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ore0.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metadata/core-properties" Target="docProps/core0.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21870F0" w14:textId="32C291E4" w:rsidR="008D4BF4" w:rsidRPr="00F44C6B" w:rsidRDefault="00EB6A9D" w:rsidP="000C1553">
      <w:pPr>
        <w:pStyle w:val="Tlotextu"/>
        <w:pageBreakBefore/>
        <w:jc w:val="both"/>
        <w:rPr>
          <w:lang w:val="en-US"/>
        </w:rPr>
      </w:pPr>
      <w:r w:rsidRPr="00F44C6B">
        <w:rPr>
          <w:lang w:val="sk-SK"/>
        </w:rPr>
        <w:tab/>
      </w:r>
    </w:p>
    <w:p w14:paraId="6EB1684C" w14:textId="77777777" w:rsidR="008D4BF4" w:rsidRPr="00F44C6B" w:rsidRDefault="006C36D2" w:rsidP="000C1553">
      <w:pPr>
        <w:jc w:val="center"/>
        <w:rPr>
          <w:caps/>
          <w:sz w:val="28"/>
          <w:lang w:val="sk-SK"/>
        </w:rPr>
      </w:pPr>
      <w:r w:rsidRPr="00F44C6B">
        <w:rPr>
          <w:caps/>
          <w:sz w:val="28"/>
          <w:lang w:val="sk-SK"/>
        </w:rPr>
        <w:t>Vysoká škola obchodní a hotelová</w:t>
      </w:r>
    </w:p>
    <w:p w14:paraId="26FB25E5" w14:textId="77777777" w:rsidR="008D4BF4" w:rsidRPr="00F44C6B" w:rsidRDefault="008D4BF4" w:rsidP="000C1553">
      <w:pPr>
        <w:jc w:val="center"/>
        <w:rPr>
          <w:sz w:val="28"/>
          <w:lang w:val="sk-SK"/>
        </w:rPr>
      </w:pPr>
    </w:p>
    <w:p w14:paraId="18D7D5D4" w14:textId="097120A3" w:rsidR="008D4BF4" w:rsidRPr="00F44C6B" w:rsidRDefault="004E63A0" w:rsidP="000C1553">
      <w:pPr>
        <w:jc w:val="center"/>
        <w:rPr>
          <w:lang w:val="sk-SK"/>
        </w:rPr>
      </w:pPr>
      <w:r w:rsidRPr="00F44C6B">
        <w:rPr>
          <w:sz w:val="28"/>
          <w:lang w:val="sk-SK"/>
        </w:rPr>
        <w:t>Management hotelnictví a cestovního ruchu</w:t>
      </w:r>
    </w:p>
    <w:p w14:paraId="2B32D6A5" w14:textId="77777777" w:rsidR="008D4BF4" w:rsidRPr="00F44C6B" w:rsidRDefault="008D4BF4" w:rsidP="000C1553">
      <w:pPr>
        <w:jc w:val="center"/>
        <w:rPr>
          <w:lang w:val="sk-SK"/>
        </w:rPr>
      </w:pPr>
    </w:p>
    <w:p w14:paraId="58614D5C" w14:textId="77777777" w:rsidR="008D4BF4" w:rsidRPr="00F44C6B" w:rsidRDefault="008D4BF4" w:rsidP="000C1553">
      <w:pPr>
        <w:jc w:val="center"/>
        <w:rPr>
          <w:lang w:val="sk-SK"/>
        </w:rPr>
      </w:pPr>
    </w:p>
    <w:p w14:paraId="27E19EF6" w14:textId="77777777" w:rsidR="008D4BF4" w:rsidRPr="00F44C6B" w:rsidRDefault="008D4BF4" w:rsidP="000C1553">
      <w:pPr>
        <w:jc w:val="center"/>
        <w:rPr>
          <w:lang w:val="sk-SK"/>
        </w:rPr>
      </w:pPr>
    </w:p>
    <w:p w14:paraId="159C035C" w14:textId="77777777" w:rsidR="008D4BF4" w:rsidRPr="00F44C6B" w:rsidRDefault="008D4BF4" w:rsidP="000C1553">
      <w:pPr>
        <w:jc w:val="center"/>
        <w:rPr>
          <w:lang w:val="sk-SK"/>
        </w:rPr>
      </w:pPr>
    </w:p>
    <w:p w14:paraId="1D39988C" w14:textId="2B0CEB59" w:rsidR="008D4BF4" w:rsidRPr="00F44C6B" w:rsidRDefault="0094506C" w:rsidP="000C1553">
      <w:pPr>
        <w:jc w:val="center"/>
        <w:rPr>
          <w:sz w:val="32"/>
          <w:lang w:val="sk-SK"/>
        </w:rPr>
      </w:pPr>
      <w:r w:rsidRPr="00F44C6B">
        <w:rPr>
          <w:sz w:val="32"/>
          <w:lang w:val="sk-SK"/>
        </w:rPr>
        <w:t>Filip ŽUNKO</w:t>
      </w:r>
    </w:p>
    <w:p w14:paraId="459DE835" w14:textId="77777777" w:rsidR="008D4BF4" w:rsidRPr="00F44C6B" w:rsidRDefault="008D4BF4" w:rsidP="000C1553">
      <w:pPr>
        <w:jc w:val="center"/>
        <w:rPr>
          <w:lang w:val="sk-SK"/>
        </w:rPr>
      </w:pPr>
    </w:p>
    <w:p w14:paraId="55E21FAE" w14:textId="77777777" w:rsidR="008D4BF4" w:rsidRPr="00F44C6B" w:rsidRDefault="008D4BF4" w:rsidP="000C1553">
      <w:pPr>
        <w:jc w:val="center"/>
        <w:rPr>
          <w:lang w:val="sk-SK"/>
        </w:rPr>
      </w:pPr>
    </w:p>
    <w:p w14:paraId="5EE63BAA" w14:textId="77777777" w:rsidR="008D4BF4" w:rsidRPr="00F44C6B" w:rsidRDefault="008D4BF4" w:rsidP="000C1553">
      <w:pPr>
        <w:jc w:val="center"/>
        <w:rPr>
          <w:lang w:val="sk-SK"/>
        </w:rPr>
      </w:pPr>
    </w:p>
    <w:p w14:paraId="418BC059" w14:textId="77777777" w:rsidR="008D4BF4" w:rsidRPr="00F44C6B" w:rsidRDefault="008D4BF4" w:rsidP="000C1553">
      <w:pPr>
        <w:jc w:val="center"/>
        <w:rPr>
          <w:lang w:val="sk-SK"/>
        </w:rPr>
      </w:pPr>
    </w:p>
    <w:p w14:paraId="69919432" w14:textId="77777777" w:rsidR="0094506C" w:rsidRPr="00F44C6B" w:rsidRDefault="0094506C" w:rsidP="000C1553">
      <w:pPr>
        <w:jc w:val="center"/>
        <w:rPr>
          <w:sz w:val="36"/>
          <w:lang w:val="sk-SK"/>
        </w:rPr>
      </w:pPr>
      <w:r w:rsidRPr="00F44C6B">
        <w:rPr>
          <w:sz w:val="36"/>
          <w:lang w:val="sk-SK"/>
        </w:rPr>
        <w:t>STRATEGICKÁ ANALÝZA VYBRANÉHO PODNIKU</w:t>
      </w:r>
    </w:p>
    <w:p w14:paraId="7B192A81" w14:textId="0843AF46" w:rsidR="008D4BF4" w:rsidRPr="00F44C6B" w:rsidRDefault="0094506C" w:rsidP="000C1553">
      <w:pPr>
        <w:jc w:val="center"/>
        <w:rPr>
          <w:lang w:val="sk-SK"/>
        </w:rPr>
      </w:pPr>
      <w:r w:rsidRPr="00F44C6B">
        <w:rPr>
          <w:sz w:val="28"/>
          <w:lang w:val="sk-SK"/>
        </w:rPr>
        <w:t>Strategic Analysis of the Selected Company</w:t>
      </w:r>
    </w:p>
    <w:p w14:paraId="0F807F8B" w14:textId="77777777" w:rsidR="008D4BF4" w:rsidRPr="00F44C6B" w:rsidRDefault="006C36D2" w:rsidP="000C1553">
      <w:pPr>
        <w:pStyle w:val="Tlotextu"/>
        <w:ind w:left="363"/>
        <w:jc w:val="center"/>
        <w:rPr>
          <w:lang w:val="sk-SK"/>
        </w:rPr>
      </w:pPr>
      <w:r w:rsidRPr="00F44C6B">
        <w:rPr>
          <w:lang w:val="sk-SK"/>
        </w:rPr>
        <w:t>BAKALÁŘSKÁ PRÁCE</w:t>
      </w:r>
    </w:p>
    <w:p w14:paraId="02E72B51" w14:textId="77777777" w:rsidR="00693D1E" w:rsidRPr="00F44C6B" w:rsidRDefault="00693D1E" w:rsidP="0025484F">
      <w:pPr>
        <w:rPr>
          <w:i/>
          <w:lang w:val="sk-SK"/>
        </w:rPr>
      </w:pPr>
    </w:p>
    <w:p w14:paraId="79757719" w14:textId="6A8B5CF0" w:rsidR="008D4BF4" w:rsidRPr="00F44C6B" w:rsidRDefault="006C36D2" w:rsidP="000C1553">
      <w:pPr>
        <w:jc w:val="center"/>
        <w:rPr>
          <w:lang w:val="sk-SK"/>
        </w:rPr>
      </w:pPr>
      <w:r w:rsidRPr="00F44C6B">
        <w:rPr>
          <w:lang w:val="sk-SK"/>
        </w:rPr>
        <w:t>Vedoucí bakalářské práce:</w:t>
      </w:r>
      <w:r w:rsidR="0094506C" w:rsidRPr="00F44C6B">
        <w:rPr>
          <w:lang w:val="sk-SK"/>
        </w:rPr>
        <w:t xml:space="preserve"> Mgr. Tomáš Jeřábek, Ph.D., MBA</w:t>
      </w:r>
    </w:p>
    <w:p w14:paraId="2A66EE86" w14:textId="77777777" w:rsidR="008D4BF4" w:rsidRPr="00F44C6B" w:rsidRDefault="008D4BF4" w:rsidP="000C1553">
      <w:pPr>
        <w:jc w:val="center"/>
        <w:rPr>
          <w:lang w:val="sk-SK"/>
        </w:rPr>
      </w:pPr>
    </w:p>
    <w:p w14:paraId="49D95F93" w14:textId="77777777" w:rsidR="008D4BF4" w:rsidRPr="00F44C6B" w:rsidRDefault="008D4BF4" w:rsidP="000C1553">
      <w:pPr>
        <w:jc w:val="center"/>
        <w:rPr>
          <w:lang w:val="sk-SK"/>
        </w:rPr>
      </w:pPr>
    </w:p>
    <w:p w14:paraId="33345C86" w14:textId="77777777" w:rsidR="008D4BF4" w:rsidRPr="00F44C6B" w:rsidRDefault="008D4BF4" w:rsidP="000C1553">
      <w:pPr>
        <w:jc w:val="center"/>
        <w:rPr>
          <w:lang w:val="sk-SK"/>
        </w:rPr>
      </w:pPr>
    </w:p>
    <w:p w14:paraId="7ACE5D83" w14:textId="2C4935BC" w:rsidR="008D4BF4" w:rsidRDefault="006C36D2" w:rsidP="000C1553">
      <w:pPr>
        <w:jc w:val="center"/>
        <w:rPr>
          <w:lang w:val="sk-SK"/>
        </w:rPr>
      </w:pPr>
      <w:r w:rsidRPr="00F44C6B">
        <w:rPr>
          <w:lang w:val="sk-SK"/>
        </w:rPr>
        <w:t xml:space="preserve">Brno, </w:t>
      </w:r>
      <w:r w:rsidR="0094506C" w:rsidRPr="00F44C6B">
        <w:rPr>
          <w:lang w:val="sk-SK"/>
        </w:rPr>
        <w:t>2020</w:t>
      </w:r>
    </w:p>
    <w:p w14:paraId="0F9F2E6A" w14:textId="68C44610" w:rsidR="00FF48B5" w:rsidRDefault="00FF48B5" w:rsidP="000C1553">
      <w:pPr>
        <w:jc w:val="center"/>
        <w:rPr>
          <w:lang w:val="sk-SK"/>
        </w:rPr>
      </w:pPr>
    </w:p>
    <w:p w14:paraId="4CC0BE6F" w14:textId="30084201" w:rsidR="00FF48B5" w:rsidRPr="00F44C6B" w:rsidRDefault="00FF48B5" w:rsidP="000C1553">
      <w:pPr>
        <w:jc w:val="center"/>
        <w:rPr>
          <w:lang w:val="sk-SK"/>
        </w:rPr>
      </w:pPr>
      <w:r>
        <w:rPr>
          <w:noProof/>
          <w:lang w:val="sk-SK"/>
        </w:rPr>
        <w:lastRenderedPageBreak/>
        <w:drawing>
          <wp:inline distT="0" distB="0" distL="0" distR="0" wp14:anchorId="35064548" wp14:editId="357F7224">
            <wp:extent cx="6553200" cy="9263859"/>
            <wp:effectExtent l="0" t="0" r="0" b="0"/>
            <wp:docPr id="10" name="Picture 10" descr="A screenshot of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Zadání BP Žunko1+2-page-001.jpg"/>
                    <pic:cNvPicPr/>
                  </pic:nvPicPr>
                  <pic:blipFill>
                    <a:blip r:embed="rId8">
                      <a:extLst>
                        <a:ext uri="{28A0092B-C50C-407E-A947-70E740481C1C}">
                          <a14:useLocalDpi xmlns:a14="http://schemas.microsoft.com/office/drawing/2010/main" val="0"/>
                        </a:ext>
                      </a:extLst>
                    </a:blip>
                    <a:stretch>
                      <a:fillRect/>
                    </a:stretch>
                  </pic:blipFill>
                  <pic:spPr>
                    <a:xfrm>
                      <a:off x="0" y="0"/>
                      <a:ext cx="6558916" cy="9271939"/>
                    </a:xfrm>
                    <a:prstGeom prst="rect">
                      <a:avLst/>
                    </a:prstGeom>
                  </pic:spPr>
                </pic:pic>
              </a:graphicData>
            </a:graphic>
          </wp:inline>
        </w:drawing>
      </w:r>
    </w:p>
    <w:p w14:paraId="5AA0C3C6" w14:textId="1EFDBE11" w:rsidR="001705E6" w:rsidRDefault="001705E6" w:rsidP="000C1553">
      <w:pPr>
        <w:pageBreakBefore/>
      </w:pPr>
      <w:r>
        <w:rPr>
          <w:noProof/>
        </w:rPr>
        <w:lastRenderedPageBreak/>
        <w:drawing>
          <wp:inline distT="0" distB="0" distL="0" distR="0" wp14:anchorId="0771602E" wp14:editId="35E7629F">
            <wp:extent cx="6575623" cy="9295557"/>
            <wp:effectExtent l="0" t="0" r="0" b="0"/>
            <wp:docPr id="13" name="Picture 13"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Zadání BP Žunko1+2-page-002.jpg"/>
                    <pic:cNvPicPr/>
                  </pic:nvPicPr>
                  <pic:blipFill>
                    <a:blip r:embed="rId9">
                      <a:extLst>
                        <a:ext uri="{28A0092B-C50C-407E-A947-70E740481C1C}">
                          <a14:useLocalDpi xmlns:a14="http://schemas.microsoft.com/office/drawing/2010/main" val="0"/>
                        </a:ext>
                      </a:extLst>
                    </a:blip>
                    <a:stretch>
                      <a:fillRect/>
                    </a:stretch>
                  </pic:blipFill>
                  <pic:spPr>
                    <a:xfrm>
                      <a:off x="0" y="0"/>
                      <a:ext cx="6585247" cy="9309162"/>
                    </a:xfrm>
                    <a:prstGeom prst="rect">
                      <a:avLst/>
                    </a:prstGeom>
                  </pic:spPr>
                </pic:pic>
              </a:graphicData>
            </a:graphic>
          </wp:inline>
        </w:drawing>
      </w:r>
    </w:p>
    <w:p w14:paraId="039A7F80" w14:textId="75D07EE3" w:rsidR="0025484F" w:rsidRPr="00F44C6B" w:rsidRDefault="0025484F" w:rsidP="000C1553">
      <w:pPr>
        <w:pageBreakBefore/>
      </w:pPr>
      <w:r w:rsidRPr="00F44C6B">
        <w:lastRenderedPageBreak/>
        <w:t xml:space="preserve">Meno a priezvisko autora: Filip Žunko </w:t>
      </w:r>
    </w:p>
    <w:p w14:paraId="3EF8F126" w14:textId="77777777" w:rsidR="0025484F" w:rsidRPr="00F44C6B" w:rsidRDefault="0025484F" w:rsidP="000C1553">
      <w:r w:rsidRPr="00F44C6B">
        <w:t xml:space="preserve">Názov bakalárskej práce: Strategická analýza vybraného podniku </w:t>
      </w:r>
    </w:p>
    <w:p w14:paraId="3B3F8B1D" w14:textId="54929735" w:rsidR="0025484F" w:rsidRPr="00F44C6B" w:rsidRDefault="0025484F" w:rsidP="000C1553">
      <w:r w:rsidRPr="00F44C6B">
        <w:t xml:space="preserve">Názov práce v angličtine: Strategic Analysis of the Selected Company </w:t>
      </w:r>
    </w:p>
    <w:p w14:paraId="132EC930" w14:textId="20674B8C" w:rsidR="0025484F" w:rsidRPr="00F44C6B" w:rsidRDefault="00EC42B2" w:rsidP="000C1553">
      <w:r w:rsidRPr="00F44C6B">
        <w:rPr>
          <w:lang w:val="sk-SK"/>
        </w:rPr>
        <w:t>Štud</w:t>
      </w:r>
      <w:r w:rsidR="00E1637F" w:rsidRPr="00F44C6B">
        <w:rPr>
          <w:lang w:val="sk-SK"/>
        </w:rPr>
        <w:t>ijný</w:t>
      </w:r>
      <w:r w:rsidRPr="00F44C6B">
        <w:rPr>
          <w:lang w:val="sk-SK"/>
        </w:rPr>
        <w:t xml:space="preserve"> obor:</w:t>
      </w:r>
      <w:r w:rsidRPr="00F44C6B">
        <w:rPr>
          <w:lang w:val="sk-SK"/>
        </w:rPr>
        <w:tab/>
        <w:t xml:space="preserve"> </w:t>
      </w:r>
      <w:r w:rsidR="0025484F" w:rsidRPr="00F44C6B">
        <w:t xml:space="preserve"> </w:t>
      </w:r>
      <w:r w:rsidRPr="00F44C6B">
        <w:t>Management hotelnictví a cestovního ruchu</w:t>
      </w:r>
    </w:p>
    <w:p w14:paraId="716FCC58" w14:textId="2065944A" w:rsidR="00EC42B2" w:rsidRPr="00F44C6B" w:rsidRDefault="00EC42B2" w:rsidP="000C1553">
      <w:r w:rsidRPr="00F44C6B">
        <w:t>Vedúci bakal</w:t>
      </w:r>
      <w:r w:rsidR="000D267A">
        <w:t>á</w:t>
      </w:r>
      <w:r w:rsidRPr="00F44C6B">
        <w:t xml:space="preserve">rskej práce: </w:t>
      </w:r>
      <w:r w:rsidRPr="00F44C6B">
        <w:rPr>
          <w:lang w:val="sk-SK"/>
        </w:rPr>
        <w:t>Mgr. Tomáš Jeřábek, Ph.D., MBA</w:t>
      </w:r>
    </w:p>
    <w:p w14:paraId="621A8B9F" w14:textId="58B77298" w:rsidR="00EC42B2" w:rsidRPr="00F44C6B" w:rsidRDefault="0025484F" w:rsidP="000C1553">
      <w:r w:rsidRPr="00F44C6B">
        <w:t>Rok obhajoby: 20</w:t>
      </w:r>
      <w:r w:rsidR="00EC42B2" w:rsidRPr="00F44C6B">
        <w:t>20</w:t>
      </w:r>
    </w:p>
    <w:p w14:paraId="3E6138B2" w14:textId="1B7C4252" w:rsidR="00EC42B2" w:rsidRPr="00F44C6B" w:rsidRDefault="00EC42B2" w:rsidP="000C1553">
      <w:pPr>
        <w:rPr>
          <w:b/>
          <w:bCs/>
          <w:sz w:val="28"/>
          <w:szCs w:val="28"/>
        </w:rPr>
      </w:pPr>
      <w:r w:rsidRPr="00F44C6B">
        <w:rPr>
          <w:b/>
          <w:bCs/>
          <w:sz w:val="28"/>
          <w:szCs w:val="28"/>
        </w:rPr>
        <w:t>Anotácia</w:t>
      </w:r>
    </w:p>
    <w:p w14:paraId="1A76C613" w14:textId="13C30E17" w:rsidR="00F44C6B" w:rsidRPr="00F44C6B" w:rsidRDefault="00EC42B2" w:rsidP="00F44C6B">
      <w:r w:rsidRPr="00F44C6B">
        <w:rPr>
          <w:b/>
          <w:bCs/>
          <w:sz w:val="28"/>
          <w:szCs w:val="28"/>
        </w:rPr>
        <w:tab/>
      </w:r>
      <w:r w:rsidR="00F44C6B" w:rsidRPr="00F44C6B">
        <w:t>Predmetom tejto bakalárskej práce s názvom „Strategická analýza vybraného podniku“ je vytvorenie stratégie pre zvolený podnik, na základe jeho strategickej analýzy. Teoretická časť je zameraná na definovanie základných teoretických východísk, pojmov a modelov, ktoré sú dôležité pre nasledovné vypracovanie analýz vnútorného a vonkajšieho prostredia firmy. Analytická časť je prevedením strategickej analýzy hotela Brix, ktorá v tomto prípade pozostáva z rozboro</w:t>
      </w:r>
      <w:r w:rsidR="001A7AE4">
        <w:t>v</w:t>
      </w:r>
      <w:r w:rsidR="00F44C6B" w:rsidRPr="00F44C6B">
        <w:t xml:space="preserve"> PEST, Porterovho modelu piatich konkurenčných síl a SWOT. Návrhová časť pozostáva z troch hlavných bodov vytvorenej stratégie, z ktorých každý obsahuje návrh realizácie a približnú cenovú kalkuláciu. Stratégia je navrhnutá pre vedenie hotela za účelom zlepšenia aktuálneho postavenia spoločnosti.</w:t>
      </w:r>
    </w:p>
    <w:p w14:paraId="32303230" w14:textId="77777777" w:rsidR="00F42891" w:rsidRPr="00F44C6B" w:rsidRDefault="00F42891" w:rsidP="000C1553">
      <w:pPr>
        <w:rPr>
          <w:b/>
          <w:bCs/>
          <w:sz w:val="28"/>
          <w:szCs w:val="28"/>
        </w:rPr>
      </w:pPr>
      <w:r w:rsidRPr="00F44C6B">
        <w:rPr>
          <w:b/>
          <w:bCs/>
          <w:sz w:val="28"/>
          <w:szCs w:val="28"/>
        </w:rPr>
        <w:t>Annotation</w:t>
      </w:r>
    </w:p>
    <w:p w14:paraId="217D8A95" w14:textId="77777777" w:rsidR="00F44C6B" w:rsidRPr="00F44C6B" w:rsidRDefault="00F42891" w:rsidP="00F44C6B">
      <w:r w:rsidRPr="00F44C6B">
        <w:rPr>
          <w:b/>
          <w:bCs/>
          <w:sz w:val="28"/>
          <w:szCs w:val="28"/>
        </w:rPr>
        <w:tab/>
      </w:r>
      <w:r w:rsidR="00F44C6B" w:rsidRPr="00F44C6B">
        <w:t xml:space="preserve">The focus of this bachelor’s thesis called „Strategic analysis of the selected company“ is creating a strategy for the selected company, based on its strategic analysis. Theoretical part is focused on defining of basic theoretical bases, concepts and models, that are important for the subsequent elaboration of analyzes of company’s internal and external  environment. The analytical part is the implementation of strategic analysis of Hotel Brix, which in this case consists of PEST analysis, Porter’s model of five competitive forces and SWOT analysis. Proposition part consists of three main points of created strategy, each of which contains an execution suggestion and an approximate calculation of costs. Strategy is proposed for the hotel management in order to improve the current status of the company. </w:t>
      </w:r>
    </w:p>
    <w:p w14:paraId="2377C0F2" w14:textId="683A38AA" w:rsidR="00CD6853" w:rsidRPr="00F44C6B" w:rsidRDefault="00CD6853" w:rsidP="000C1553">
      <w:pPr>
        <w:rPr>
          <w:b/>
          <w:bCs/>
          <w:sz w:val="28"/>
          <w:szCs w:val="28"/>
        </w:rPr>
      </w:pPr>
    </w:p>
    <w:p w14:paraId="5914526D" w14:textId="350532B9" w:rsidR="00F42891" w:rsidRPr="00F44C6B" w:rsidRDefault="00F42891" w:rsidP="000C1553">
      <w:pPr>
        <w:rPr>
          <w:b/>
          <w:bCs/>
          <w:sz w:val="28"/>
          <w:szCs w:val="28"/>
        </w:rPr>
      </w:pPr>
      <w:r w:rsidRPr="00F44C6B">
        <w:rPr>
          <w:b/>
          <w:bCs/>
          <w:sz w:val="28"/>
          <w:szCs w:val="28"/>
        </w:rPr>
        <w:lastRenderedPageBreak/>
        <w:t xml:space="preserve">Kľúčové slová </w:t>
      </w:r>
    </w:p>
    <w:p w14:paraId="09090701" w14:textId="19AB3AB9" w:rsidR="00EC42B2" w:rsidRPr="00F44C6B" w:rsidRDefault="00F42891" w:rsidP="000C1553">
      <w:r w:rsidRPr="00F44C6B">
        <w:rPr>
          <w:b/>
          <w:bCs/>
          <w:sz w:val="28"/>
          <w:szCs w:val="28"/>
        </w:rPr>
        <w:tab/>
      </w:r>
      <w:r w:rsidRPr="00F44C6B">
        <w:t xml:space="preserve">strategická analýza, stratégia, PEST, Porterov model piatich konkurenčných síl, SWOT analýza </w:t>
      </w:r>
    </w:p>
    <w:p w14:paraId="58F87970" w14:textId="3C515FCF" w:rsidR="00F42891" w:rsidRPr="00F44C6B" w:rsidRDefault="00F42891" w:rsidP="000C1553">
      <w:pPr>
        <w:rPr>
          <w:b/>
          <w:bCs/>
          <w:sz w:val="28"/>
          <w:szCs w:val="28"/>
        </w:rPr>
      </w:pPr>
      <w:r w:rsidRPr="00F44C6B">
        <w:rPr>
          <w:b/>
          <w:bCs/>
          <w:sz w:val="28"/>
          <w:szCs w:val="28"/>
        </w:rPr>
        <w:t>Keywords</w:t>
      </w:r>
    </w:p>
    <w:p w14:paraId="18D56ACF" w14:textId="7B16CEB7" w:rsidR="00F42891" w:rsidRPr="00F44C6B" w:rsidRDefault="00F42891" w:rsidP="000C1553">
      <w:pPr>
        <w:rPr>
          <w:lang w:val="sk-SK"/>
        </w:rPr>
      </w:pPr>
      <w:r w:rsidRPr="00F44C6B">
        <w:rPr>
          <w:b/>
          <w:bCs/>
          <w:sz w:val="28"/>
          <w:szCs w:val="28"/>
        </w:rPr>
        <w:tab/>
      </w:r>
      <w:r w:rsidRPr="00F44C6B">
        <w:t xml:space="preserve">strategic analysis, strategy, PEST, Porter’s </w:t>
      </w:r>
      <w:r w:rsidR="00CD6853" w:rsidRPr="00F44C6B">
        <w:t>model of five competitve forces, SWOT analysis</w:t>
      </w:r>
    </w:p>
    <w:p w14:paraId="2E78FD6B" w14:textId="77777777" w:rsidR="006F2B39" w:rsidRPr="00F44C6B" w:rsidRDefault="006F2B39" w:rsidP="000C1553">
      <w:pPr>
        <w:rPr>
          <w:lang w:val="sk-SK"/>
        </w:rPr>
      </w:pPr>
    </w:p>
    <w:p w14:paraId="729EC497" w14:textId="77777777" w:rsidR="006F2B39" w:rsidRPr="00F44C6B" w:rsidRDefault="006F2B39" w:rsidP="000C1553">
      <w:pPr>
        <w:rPr>
          <w:lang w:val="sk-SK"/>
        </w:rPr>
      </w:pPr>
    </w:p>
    <w:p w14:paraId="4FE8C313" w14:textId="77777777" w:rsidR="006F2B39" w:rsidRPr="00F44C6B" w:rsidRDefault="006F2B39" w:rsidP="000C1553">
      <w:pPr>
        <w:rPr>
          <w:lang w:val="sk-SK"/>
        </w:rPr>
      </w:pPr>
    </w:p>
    <w:p w14:paraId="2F90913C" w14:textId="77777777" w:rsidR="006F2B39" w:rsidRPr="00F44C6B" w:rsidRDefault="006F2B39" w:rsidP="000C1553">
      <w:pPr>
        <w:rPr>
          <w:lang w:val="sk-SK"/>
        </w:rPr>
      </w:pPr>
    </w:p>
    <w:p w14:paraId="582082C3" w14:textId="77777777" w:rsidR="006F2B39" w:rsidRPr="00F44C6B" w:rsidRDefault="006F2B39" w:rsidP="000C1553">
      <w:pPr>
        <w:rPr>
          <w:lang w:val="sk-SK"/>
        </w:rPr>
      </w:pPr>
    </w:p>
    <w:p w14:paraId="7245561E" w14:textId="77777777" w:rsidR="006F2B39" w:rsidRPr="00F44C6B" w:rsidRDefault="006F2B39" w:rsidP="000C1553">
      <w:pPr>
        <w:rPr>
          <w:lang w:val="sk-SK"/>
        </w:rPr>
      </w:pPr>
    </w:p>
    <w:p w14:paraId="6905B096" w14:textId="77777777" w:rsidR="006F2B39" w:rsidRPr="00F44C6B" w:rsidRDefault="006F2B39" w:rsidP="000C1553">
      <w:pPr>
        <w:rPr>
          <w:lang w:val="sk-SK"/>
        </w:rPr>
      </w:pPr>
    </w:p>
    <w:p w14:paraId="1A5455B8" w14:textId="77777777" w:rsidR="008D4BF4" w:rsidRPr="00F44C6B" w:rsidRDefault="008D4BF4" w:rsidP="000C1553">
      <w:pPr>
        <w:rPr>
          <w:lang w:val="sk-SK"/>
        </w:rPr>
      </w:pPr>
    </w:p>
    <w:p w14:paraId="3069248C" w14:textId="77777777" w:rsidR="008D4BF4" w:rsidRPr="00F44C6B" w:rsidRDefault="008D4BF4" w:rsidP="000C1553">
      <w:pPr>
        <w:rPr>
          <w:lang w:val="sk-SK"/>
        </w:rPr>
      </w:pPr>
    </w:p>
    <w:p w14:paraId="4CABEB3F" w14:textId="77777777" w:rsidR="008D4BF4" w:rsidRPr="00F44C6B" w:rsidRDefault="008D4BF4" w:rsidP="000C1553">
      <w:pPr>
        <w:rPr>
          <w:lang w:val="sk-SK"/>
        </w:rPr>
      </w:pPr>
    </w:p>
    <w:p w14:paraId="7A6CA84D" w14:textId="77777777" w:rsidR="008D4BF4" w:rsidRPr="00F44C6B" w:rsidRDefault="008D4BF4" w:rsidP="000C1553">
      <w:pPr>
        <w:rPr>
          <w:lang w:val="sk-SK"/>
        </w:rPr>
      </w:pPr>
    </w:p>
    <w:p w14:paraId="358178B3" w14:textId="77777777" w:rsidR="008D4BF4" w:rsidRPr="00F44C6B" w:rsidRDefault="008D4BF4" w:rsidP="000C1553">
      <w:pPr>
        <w:rPr>
          <w:lang w:val="sk-SK"/>
        </w:rPr>
      </w:pPr>
    </w:p>
    <w:p w14:paraId="43004611" w14:textId="77777777" w:rsidR="008D4BF4" w:rsidRPr="00F44C6B" w:rsidRDefault="008D4BF4" w:rsidP="000C1553">
      <w:pPr>
        <w:rPr>
          <w:lang w:val="sk-SK"/>
        </w:rPr>
      </w:pPr>
    </w:p>
    <w:p w14:paraId="7C8CC83F" w14:textId="77777777" w:rsidR="008D4BF4" w:rsidRPr="00F44C6B" w:rsidRDefault="008D4BF4" w:rsidP="000C1553">
      <w:pPr>
        <w:rPr>
          <w:lang w:val="sk-SK"/>
        </w:rPr>
      </w:pPr>
    </w:p>
    <w:p w14:paraId="3FEB236E" w14:textId="77777777" w:rsidR="008D4BF4" w:rsidRPr="00F44C6B" w:rsidRDefault="008D4BF4" w:rsidP="000C1553">
      <w:pPr>
        <w:rPr>
          <w:lang w:val="sk-SK"/>
        </w:rPr>
      </w:pPr>
    </w:p>
    <w:p w14:paraId="3ABB0742" w14:textId="77777777" w:rsidR="008D4BF4" w:rsidRPr="00F44C6B" w:rsidRDefault="008D4BF4" w:rsidP="000C1553">
      <w:pPr>
        <w:rPr>
          <w:lang w:val="sk-SK"/>
        </w:rPr>
      </w:pPr>
    </w:p>
    <w:p w14:paraId="34122FB7" w14:textId="77777777" w:rsidR="008D4BF4" w:rsidRPr="00F44C6B" w:rsidRDefault="008D4BF4" w:rsidP="000C1553">
      <w:pPr>
        <w:rPr>
          <w:lang w:val="sk-SK"/>
        </w:rPr>
      </w:pPr>
    </w:p>
    <w:p w14:paraId="38BD56EC" w14:textId="77777777" w:rsidR="008D4BF4" w:rsidRPr="00F44C6B" w:rsidRDefault="008D4BF4" w:rsidP="000C1553">
      <w:pPr>
        <w:rPr>
          <w:lang w:val="sk-SK"/>
        </w:rPr>
      </w:pPr>
    </w:p>
    <w:p w14:paraId="52BC7499" w14:textId="77777777" w:rsidR="008D4BF4" w:rsidRPr="00F44C6B" w:rsidRDefault="008D4BF4" w:rsidP="000C1553">
      <w:pPr>
        <w:rPr>
          <w:lang w:val="sk-SK"/>
        </w:rPr>
      </w:pPr>
    </w:p>
    <w:p w14:paraId="6F4FC35E" w14:textId="77777777" w:rsidR="00445883" w:rsidRPr="00F44C6B" w:rsidRDefault="00445883" w:rsidP="000C1553"/>
    <w:p w14:paraId="3BFAE7D4" w14:textId="77777777" w:rsidR="00445883" w:rsidRPr="00F44C6B" w:rsidRDefault="00445883" w:rsidP="000C1553"/>
    <w:p w14:paraId="47198B77" w14:textId="77777777" w:rsidR="00445883" w:rsidRPr="00F44C6B" w:rsidRDefault="00445883" w:rsidP="000C1553"/>
    <w:p w14:paraId="64FC2FCE" w14:textId="77777777" w:rsidR="00445883" w:rsidRPr="00F44C6B" w:rsidRDefault="00445883" w:rsidP="000C1553"/>
    <w:p w14:paraId="0661E018" w14:textId="77777777" w:rsidR="00445883" w:rsidRPr="00F44C6B" w:rsidRDefault="00445883" w:rsidP="000C1553"/>
    <w:p w14:paraId="404A2E4B" w14:textId="77777777" w:rsidR="00445883" w:rsidRPr="00F44C6B" w:rsidRDefault="00445883" w:rsidP="000C1553"/>
    <w:p w14:paraId="169C9499" w14:textId="77777777" w:rsidR="00445883" w:rsidRPr="00F44C6B" w:rsidRDefault="00445883" w:rsidP="000C1553"/>
    <w:p w14:paraId="08AD3005" w14:textId="77777777" w:rsidR="00445883" w:rsidRPr="00F44C6B" w:rsidRDefault="00445883" w:rsidP="000C1553"/>
    <w:p w14:paraId="6A2CC947" w14:textId="77777777" w:rsidR="00445883" w:rsidRPr="00F44C6B" w:rsidRDefault="00445883" w:rsidP="000C1553"/>
    <w:p w14:paraId="58481ECB" w14:textId="77777777" w:rsidR="00445883" w:rsidRPr="00F44C6B" w:rsidRDefault="00445883" w:rsidP="000C1553"/>
    <w:p w14:paraId="56FBA9DF" w14:textId="3D003B3B" w:rsidR="00445883" w:rsidRDefault="00445883" w:rsidP="000C1553"/>
    <w:p w14:paraId="4CED2D16" w14:textId="41E778FD" w:rsidR="001A7AE4" w:rsidRDefault="001A7AE4" w:rsidP="000C1553"/>
    <w:p w14:paraId="7F17ADF1" w14:textId="77777777" w:rsidR="001A7AE4" w:rsidRPr="00F44C6B" w:rsidRDefault="001A7AE4" w:rsidP="000C1553"/>
    <w:p w14:paraId="06F26790" w14:textId="77777777" w:rsidR="00445883" w:rsidRPr="00F44C6B" w:rsidRDefault="00445883" w:rsidP="000C1553"/>
    <w:p w14:paraId="4EE313F0" w14:textId="77777777" w:rsidR="00445883" w:rsidRPr="00F44C6B" w:rsidRDefault="00445883" w:rsidP="000C1553"/>
    <w:p w14:paraId="7B3DCBF0" w14:textId="77777777" w:rsidR="00445883" w:rsidRPr="00F44C6B" w:rsidRDefault="00445883" w:rsidP="000C1553"/>
    <w:p w14:paraId="182C697E" w14:textId="6C2F417F" w:rsidR="00445883" w:rsidRPr="00F44C6B" w:rsidRDefault="00445883" w:rsidP="000C1553">
      <w:pPr>
        <w:rPr>
          <w:b/>
          <w:bCs/>
          <w:sz w:val="28"/>
          <w:szCs w:val="28"/>
        </w:rPr>
      </w:pPr>
      <w:r w:rsidRPr="00F44C6B">
        <w:rPr>
          <w:b/>
          <w:bCs/>
          <w:sz w:val="28"/>
          <w:szCs w:val="28"/>
        </w:rPr>
        <w:t>Prehlásenie</w:t>
      </w:r>
    </w:p>
    <w:p w14:paraId="02129025" w14:textId="44BBF1F3" w:rsidR="00CD6853" w:rsidRPr="00F44C6B" w:rsidRDefault="00CD6853" w:rsidP="000C1553">
      <w:pPr>
        <w:rPr>
          <w:lang w:val="sk-SK"/>
        </w:rPr>
      </w:pPr>
      <w:r w:rsidRPr="00F44C6B">
        <w:t xml:space="preserve">Prehlasujem, že som bakalársku prácu </w:t>
      </w:r>
      <w:r w:rsidRPr="00F44C6B">
        <w:rPr>
          <w:i/>
          <w:iCs/>
        </w:rPr>
        <w:t>Strategická analýza vybraného podniku</w:t>
      </w:r>
      <w:r w:rsidRPr="00F44C6B">
        <w:t xml:space="preserve"> vypracoval samostatne pod vedením </w:t>
      </w:r>
      <w:r w:rsidRPr="00F44C6B">
        <w:rPr>
          <w:i/>
          <w:iCs/>
          <w:lang w:val="sk-SK"/>
        </w:rPr>
        <w:t>Mgr. Tomáš</w:t>
      </w:r>
      <w:r w:rsidR="00D01DDD" w:rsidRPr="00F44C6B">
        <w:rPr>
          <w:i/>
          <w:iCs/>
          <w:lang w:val="sk-SK"/>
        </w:rPr>
        <w:t>a</w:t>
      </w:r>
      <w:r w:rsidRPr="00F44C6B">
        <w:rPr>
          <w:i/>
          <w:iCs/>
          <w:lang w:val="sk-SK"/>
        </w:rPr>
        <w:t xml:space="preserve"> Jeřáb</w:t>
      </w:r>
      <w:r w:rsidR="00D01DDD" w:rsidRPr="00F44C6B">
        <w:rPr>
          <w:i/>
          <w:iCs/>
          <w:lang w:val="sk-SK"/>
        </w:rPr>
        <w:t>ka</w:t>
      </w:r>
      <w:r w:rsidRPr="00F44C6B">
        <w:rPr>
          <w:i/>
          <w:iCs/>
          <w:lang w:val="sk-SK"/>
        </w:rPr>
        <w:t>, Ph.D., MBA</w:t>
      </w:r>
      <w:r w:rsidRPr="00F44C6B">
        <w:t xml:space="preserve"> a uviedol som v nej všetky použité literárne a iné odborné zdroje v súlade s právnymi predpismi a vnútornými predpismi </w:t>
      </w:r>
      <w:r w:rsidRPr="00F44C6B">
        <w:rPr>
          <w:lang w:val="sk-SK"/>
        </w:rPr>
        <w:t>Vysoké školy obchodní a hotelové</w:t>
      </w:r>
      <w:r w:rsidRPr="00F44C6B">
        <w:t>.</w:t>
      </w:r>
    </w:p>
    <w:p w14:paraId="6CB403B6" w14:textId="77777777" w:rsidR="008D4BF4" w:rsidRPr="00F44C6B" w:rsidRDefault="008D4BF4" w:rsidP="000C1553">
      <w:pPr>
        <w:rPr>
          <w:lang w:val="sk-SK"/>
        </w:rPr>
      </w:pPr>
    </w:p>
    <w:p w14:paraId="50FF4CD6" w14:textId="6360E965" w:rsidR="008D4BF4" w:rsidRPr="00F44C6B" w:rsidRDefault="006C36D2" w:rsidP="000C1553">
      <w:pPr>
        <w:rPr>
          <w:lang w:val="sk-SK"/>
        </w:rPr>
      </w:pPr>
      <w:r w:rsidRPr="00F44C6B">
        <w:rPr>
          <w:lang w:val="sk-SK"/>
        </w:rPr>
        <w:t>V Brn</w:t>
      </w:r>
      <w:r w:rsidR="00CD6853" w:rsidRPr="00F44C6B">
        <w:rPr>
          <w:lang w:val="sk-SK"/>
        </w:rPr>
        <w:t>e</w:t>
      </w:r>
      <w:r w:rsidRPr="00F44C6B">
        <w:rPr>
          <w:lang w:val="sk-SK"/>
        </w:rPr>
        <w:t xml:space="preserve"> d</w:t>
      </w:r>
      <w:r w:rsidR="00CD6853" w:rsidRPr="00F44C6B">
        <w:rPr>
          <w:lang w:val="sk-SK"/>
        </w:rPr>
        <w:t>ňa</w:t>
      </w:r>
      <w:r w:rsidR="00445883" w:rsidRPr="00F44C6B">
        <w:rPr>
          <w:lang w:val="sk-SK"/>
        </w:rPr>
        <w:t xml:space="preserve"> </w:t>
      </w:r>
    </w:p>
    <w:p w14:paraId="6D3380FC" w14:textId="245C6310" w:rsidR="008D4BF4" w:rsidRPr="00F44C6B" w:rsidRDefault="006C36D2" w:rsidP="000C1553">
      <w:pPr>
        <w:rPr>
          <w:lang w:val="sk-SK"/>
        </w:rPr>
      </w:pPr>
      <w:r w:rsidRPr="00F44C6B">
        <w:rPr>
          <w:lang w:val="sk-SK"/>
        </w:rPr>
        <w:tab/>
      </w:r>
      <w:r w:rsidRPr="00F44C6B">
        <w:rPr>
          <w:lang w:val="sk-SK"/>
        </w:rPr>
        <w:tab/>
      </w:r>
      <w:r w:rsidRPr="00F44C6B">
        <w:rPr>
          <w:lang w:val="sk-SK"/>
        </w:rPr>
        <w:tab/>
      </w:r>
      <w:r w:rsidRPr="00F44C6B">
        <w:rPr>
          <w:lang w:val="sk-SK"/>
        </w:rPr>
        <w:tab/>
      </w:r>
      <w:r w:rsidRPr="00F44C6B">
        <w:rPr>
          <w:lang w:val="sk-SK"/>
        </w:rPr>
        <w:tab/>
      </w:r>
      <w:r w:rsidRPr="00F44C6B">
        <w:rPr>
          <w:lang w:val="sk-SK"/>
        </w:rPr>
        <w:tab/>
      </w:r>
      <w:r w:rsidRPr="00F44C6B">
        <w:rPr>
          <w:lang w:val="sk-SK"/>
        </w:rPr>
        <w:tab/>
      </w:r>
      <w:r w:rsidRPr="00F44C6B">
        <w:rPr>
          <w:lang w:val="sk-SK"/>
        </w:rPr>
        <w:tab/>
        <w:t>vlastnoru</w:t>
      </w:r>
      <w:r w:rsidR="00CD6853" w:rsidRPr="00F44C6B">
        <w:rPr>
          <w:lang w:val="sk-SK"/>
        </w:rPr>
        <w:t>čný</w:t>
      </w:r>
      <w:r w:rsidRPr="00F44C6B">
        <w:rPr>
          <w:lang w:val="sk-SK"/>
        </w:rPr>
        <w:t xml:space="preserve"> podpis autora</w:t>
      </w:r>
    </w:p>
    <w:p w14:paraId="6BE83C2E" w14:textId="77777777" w:rsidR="008D4BF4" w:rsidRPr="00F44C6B" w:rsidRDefault="008D4BF4" w:rsidP="000C1553">
      <w:pPr>
        <w:pageBreakBefore/>
        <w:rPr>
          <w:lang w:val="sk-SK"/>
        </w:rPr>
      </w:pPr>
    </w:p>
    <w:p w14:paraId="47599BA2" w14:textId="77777777" w:rsidR="008D4BF4" w:rsidRPr="00F44C6B" w:rsidRDefault="008D4BF4" w:rsidP="000C1553">
      <w:pPr>
        <w:rPr>
          <w:lang w:val="sk-SK"/>
        </w:rPr>
      </w:pPr>
    </w:p>
    <w:p w14:paraId="53B4777B" w14:textId="77777777" w:rsidR="008D4BF4" w:rsidRPr="00F44C6B" w:rsidRDefault="008D4BF4" w:rsidP="000C1553">
      <w:pPr>
        <w:rPr>
          <w:lang w:val="sk-SK"/>
        </w:rPr>
      </w:pPr>
    </w:p>
    <w:p w14:paraId="4D589D86" w14:textId="77777777" w:rsidR="006F2B39" w:rsidRPr="00F44C6B" w:rsidRDefault="006F2B39" w:rsidP="000C1553">
      <w:pPr>
        <w:rPr>
          <w:lang w:val="sk-SK"/>
        </w:rPr>
      </w:pPr>
    </w:p>
    <w:p w14:paraId="5B9FF079" w14:textId="77777777" w:rsidR="006F2B39" w:rsidRPr="00F44C6B" w:rsidRDefault="006F2B39" w:rsidP="000C1553">
      <w:pPr>
        <w:rPr>
          <w:lang w:val="sk-SK"/>
        </w:rPr>
      </w:pPr>
    </w:p>
    <w:p w14:paraId="21D94726" w14:textId="77777777" w:rsidR="006F2B39" w:rsidRPr="00F44C6B" w:rsidRDefault="006F2B39" w:rsidP="000C1553">
      <w:pPr>
        <w:rPr>
          <w:lang w:val="sk-SK"/>
        </w:rPr>
      </w:pPr>
    </w:p>
    <w:p w14:paraId="278B3394" w14:textId="77777777" w:rsidR="006F2B39" w:rsidRPr="00F44C6B" w:rsidRDefault="006F2B39" w:rsidP="000C1553">
      <w:pPr>
        <w:rPr>
          <w:lang w:val="sk-SK"/>
        </w:rPr>
      </w:pPr>
    </w:p>
    <w:p w14:paraId="22468624" w14:textId="77777777" w:rsidR="006F2B39" w:rsidRPr="00F44C6B" w:rsidRDefault="006F2B39" w:rsidP="000C1553">
      <w:pPr>
        <w:rPr>
          <w:lang w:val="sk-SK"/>
        </w:rPr>
      </w:pPr>
    </w:p>
    <w:p w14:paraId="0694D099" w14:textId="77777777" w:rsidR="006F2B39" w:rsidRPr="00F44C6B" w:rsidRDefault="006F2B39" w:rsidP="000C1553">
      <w:pPr>
        <w:rPr>
          <w:lang w:val="sk-SK"/>
        </w:rPr>
      </w:pPr>
    </w:p>
    <w:p w14:paraId="161335EE" w14:textId="77777777" w:rsidR="006F2B39" w:rsidRPr="00F44C6B" w:rsidRDefault="006F2B39" w:rsidP="000C1553">
      <w:pPr>
        <w:rPr>
          <w:lang w:val="sk-SK"/>
        </w:rPr>
      </w:pPr>
    </w:p>
    <w:p w14:paraId="7A08B5B6" w14:textId="77777777" w:rsidR="006F2B39" w:rsidRPr="00F44C6B" w:rsidRDefault="006F2B39" w:rsidP="000C1553">
      <w:pPr>
        <w:rPr>
          <w:lang w:val="sk-SK"/>
        </w:rPr>
      </w:pPr>
    </w:p>
    <w:p w14:paraId="3B30078B" w14:textId="77777777" w:rsidR="008D4BF4" w:rsidRPr="00F44C6B" w:rsidRDefault="008D4BF4" w:rsidP="000C1553">
      <w:pPr>
        <w:rPr>
          <w:lang w:val="sk-SK"/>
        </w:rPr>
      </w:pPr>
    </w:p>
    <w:p w14:paraId="3C9E4639" w14:textId="77777777" w:rsidR="008D4BF4" w:rsidRPr="00F44C6B" w:rsidRDefault="008D4BF4" w:rsidP="000C1553">
      <w:pPr>
        <w:rPr>
          <w:lang w:val="sk-SK"/>
        </w:rPr>
      </w:pPr>
    </w:p>
    <w:p w14:paraId="1EF8D3AC" w14:textId="77777777" w:rsidR="008D4BF4" w:rsidRPr="00F44C6B" w:rsidRDefault="008D4BF4" w:rsidP="000C1553">
      <w:pPr>
        <w:rPr>
          <w:lang w:val="sk-SK"/>
        </w:rPr>
      </w:pPr>
    </w:p>
    <w:p w14:paraId="4ADD3497" w14:textId="77777777" w:rsidR="008D4BF4" w:rsidRPr="00F44C6B" w:rsidRDefault="008D4BF4" w:rsidP="000C1553">
      <w:pPr>
        <w:rPr>
          <w:lang w:val="sk-SK"/>
        </w:rPr>
      </w:pPr>
    </w:p>
    <w:p w14:paraId="1FCB5C91" w14:textId="77777777" w:rsidR="00445883" w:rsidRPr="00F44C6B" w:rsidRDefault="00445883" w:rsidP="000C1553">
      <w:pPr>
        <w:rPr>
          <w:lang w:val="sk-SK"/>
        </w:rPr>
      </w:pPr>
    </w:p>
    <w:p w14:paraId="522948B3" w14:textId="4A78EECF" w:rsidR="00445883" w:rsidRDefault="00445883" w:rsidP="000C1553">
      <w:pPr>
        <w:rPr>
          <w:lang w:val="sk-SK"/>
        </w:rPr>
      </w:pPr>
    </w:p>
    <w:p w14:paraId="491109C4" w14:textId="77777777" w:rsidR="001A7AE4" w:rsidRPr="00F44C6B" w:rsidRDefault="001A7AE4" w:rsidP="000C1553">
      <w:pPr>
        <w:rPr>
          <w:lang w:val="sk-SK"/>
        </w:rPr>
      </w:pPr>
    </w:p>
    <w:p w14:paraId="11355460" w14:textId="77777777" w:rsidR="00445883" w:rsidRPr="00F44C6B" w:rsidRDefault="00445883" w:rsidP="000C1553">
      <w:pPr>
        <w:rPr>
          <w:lang w:val="sk-SK"/>
        </w:rPr>
      </w:pPr>
    </w:p>
    <w:p w14:paraId="075D3D44" w14:textId="77777777" w:rsidR="00445883" w:rsidRPr="00F44C6B" w:rsidRDefault="00445883" w:rsidP="000C1553">
      <w:pPr>
        <w:rPr>
          <w:lang w:val="sk-SK"/>
        </w:rPr>
      </w:pPr>
    </w:p>
    <w:p w14:paraId="55113827" w14:textId="30B5D755" w:rsidR="00445883" w:rsidRPr="00F44C6B" w:rsidRDefault="00445883" w:rsidP="000C1553">
      <w:pPr>
        <w:rPr>
          <w:b/>
          <w:bCs/>
          <w:sz w:val="28"/>
          <w:szCs w:val="28"/>
          <w:lang w:val="sk-SK"/>
        </w:rPr>
      </w:pPr>
      <w:r w:rsidRPr="00F44C6B">
        <w:rPr>
          <w:b/>
          <w:bCs/>
          <w:sz w:val="28"/>
          <w:szCs w:val="28"/>
          <w:lang w:val="sk-SK"/>
        </w:rPr>
        <w:t>Poďakovanie</w:t>
      </w:r>
    </w:p>
    <w:p w14:paraId="54AF64E3" w14:textId="690544F7" w:rsidR="00CE6AE7" w:rsidRPr="00CE6AE7" w:rsidRDefault="00445883" w:rsidP="00CE6AE7">
      <w:pPr>
        <w:rPr>
          <w:lang w:val="sk-SK"/>
        </w:rPr>
      </w:pPr>
      <w:r w:rsidRPr="00F44C6B">
        <w:rPr>
          <w:lang w:val="sk-SK"/>
        </w:rPr>
        <w:t>Na tomto mieste by som rád poďakoval pánovi Mgr. Tomáš</w:t>
      </w:r>
      <w:r w:rsidR="00D01DDD" w:rsidRPr="00F44C6B">
        <w:rPr>
          <w:lang w:val="sk-SK"/>
        </w:rPr>
        <w:t>ovi</w:t>
      </w:r>
      <w:r w:rsidRPr="00F44C6B">
        <w:rPr>
          <w:lang w:val="sk-SK"/>
        </w:rPr>
        <w:t xml:space="preserve"> Jeřábk</w:t>
      </w:r>
      <w:r w:rsidR="00D01DDD" w:rsidRPr="00F44C6B">
        <w:rPr>
          <w:lang w:val="sk-SK"/>
        </w:rPr>
        <w:t>ovi</w:t>
      </w:r>
      <w:r w:rsidRPr="00F44C6B">
        <w:rPr>
          <w:lang w:val="sk-SK"/>
        </w:rPr>
        <w:t>, Ph.D., MBA za cenné informácie, ktoré mi dopomohli k vzniku bakal</w:t>
      </w:r>
      <w:r w:rsidR="001A7AE4">
        <w:rPr>
          <w:lang w:val="sk-SK"/>
        </w:rPr>
        <w:t>á</w:t>
      </w:r>
      <w:r w:rsidRPr="00F44C6B">
        <w:rPr>
          <w:lang w:val="sk-SK"/>
        </w:rPr>
        <w:t>rskej práce. Ďalej by som chcel poďakovať pánovi Marekovi Šírovi za ochotu a poskytnuté informácie ohľadne hotela Brix.</w:t>
      </w:r>
      <w:bookmarkStart w:id="0" w:name="__RefHeading__56_1177403656"/>
      <w:bookmarkStart w:id="1" w:name="__RefHeading__18321_1330769005"/>
      <w:bookmarkStart w:id="2" w:name="__RefHeading__18394_1330769005"/>
      <w:bookmarkEnd w:id="0"/>
      <w:bookmarkEnd w:id="1"/>
      <w:bookmarkEnd w:id="2"/>
    </w:p>
    <w:bookmarkStart w:id="3" w:name="_Toc37348855" w:displacedByCustomXml="next"/>
    <w:sdt>
      <w:sdtPr>
        <w:id w:val="854858674"/>
        <w:docPartObj>
          <w:docPartGallery w:val="Table of Contents"/>
          <w:docPartUnique/>
        </w:docPartObj>
      </w:sdtPr>
      <w:sdtEndPr>
        <w:rPr>
          <w:rFonts w:cs="Times New Roman"/>
          <w:caps w:val="0"/>
          <w:noProof/>
          <w:sz w:val="24"/>
          <w:szCs w:val="24"/>
        </w:rPr>
      </w:sdtEndPr>
      <w:sdtContent>
        <w:p w14:paraId="4B5FF7AB" w14:textId="6D93AE1F" w:rsidR="00CE6AE7" w:rsidRDefault="00CE6AE7" w:rsidP="00CE6AE7">
          <w:pPr>
            <w:pStyle w:val="Heading1"/>
            <w:numPr>
              <w:ilvl w:val="0"/>
              <w:numId w:val="0"/>
            </w:numPr>
            <w:ind w:left="432"/>
          </w:pPr>
          <w:r>
            <w:t>OBSAH</w:t>
          </w:r>
          <w:bookmarkEnd w:id="3"/>
        </w:p>
        <w:p w14:paraId="4375A104" w14:textId="596694B1" w:rsidR="00FC5B51" w:rsidRDefault="00CE6AE7" w:rsidP="00FC5B51">
          <w:pPr>
            <w:pStyle w:val="TOC1"/>
            <w:rPr>
              <w:rFonts w:asciiTheme="minorHAnsi" w:eastAsiaTheme="minorEastAsia" w:hAnsiTheme="minorHAnsi" w:cstheme="minorBidi"/>
              <w:noProof/>
              <w:sz w:val="22"/>
              <w:szCs w:val="22"/>
              <w:lang w:val="sk-SK" w:eastAsia="sk-SK"/>
            </w:rPr>
          </w:pPr>
          <w:r>
            <w:fldChar w:fldCharType="begin"/>
          </w:r>
          <w:r>
            <w:instrText xml:space="preserve"> TOC \o "1-3" \h \z \u </w:instrText>
          </w:r>
          <w:r>
            <w:fldChar w:fldCharType="separate"/>
          </w:r>
          <w:hyperlink w:anchor="_Toc37348856" w:history="1">
            <w:r w:rsidR="00FC5B51" w:rsidRPr="003E3D55">
              <w:rPr>
                <w:rStyle w:val="Hyperlink"/>
                <w:noProof/>
                <w:lang w:val="sk-SK"/>
              </w:rPr>
              <w:t>Úvod</w:t>
            </w:r>
            <w:r w:rsidR="00FC5B51">
              <w:rPr>
                <w:noProof/>
                <w:webHidden/>
              </w:rPr>
              <w:tab/>
            </w:r>
            <w:r w:rsidR="00FC5B51">
              <w:rPr>
                <w:noProof/>
                <w:webHidden/>
              </w:rPr>
              <w:fldChar w:fldCharType="begin"/>
            </w:r>
            <w:r w:rsidR="00FC5B51">
              <w:rPr>
                <w:noProof/>
                <w:webHidden/>
              </w:rPr>
              <w:instrText xml:space="preserve"> PAGEREF _Toc37348856 \h </w:instrText>
            </w:r>
            <w:r w:rsidR="00FC5B51">
              <w:rPr>
                <w:noProof/>
                <w:webHidden/>
              </w:rPr>
            </w:r>
            <w:r w:rsidR="00FC5B51">
              <w:rPr>
                <w:noProof/>
                <w:webHidden/>
              </w:rPr>
              <w:fldChar w:fldCharType="separate"/>
            </w:r>
            <w:r w:rsidR="00FC5B51">
              <w:rPr>
                <w:noProof/>
                <w:webHidden/>
              </w:rPr>
              <w:t>9</w:t>
            </w:r>
            <w:r w:rsidR="00FC5B51">
              <w:rPr>
                <w:noProof/>
                <w:webHidden/>
              </w:rPr>
              <w:fldChar w:fldCharType="end"/>
            </w:r>
          </w:hyperlink>
        </w:p>
        <w:p w14:paraId="12AEE2F5" w14:textId="360EC167" w:rsidR="00FC5B51" w:rsidRDefault="00FC5B51">
          <w:pPr>
            <w:pStyle w:val="TOC1"/>
            <w:rPr>
              <w:rFonts w:asciiTheme="minorHAnsi" w:eastAsiaTheme="minorEastAsia" w:hAnsiTheme="minorHAnsi" w:cstheme="minorBidi"/>
              <w:noProof/>
              <w:sz w:val="22"/>
              <w:szCs w:val="22"/>
              <w:lang w:val="sk-SK" w:eastAsia="sk-SK"/>
            </w:rPr>
          </w:pPr>
          <w:hyperlink w:anchor="_Toc37348857" w:history="1">
            <w:r w:rsidRPr="003E3D55">
              <w:rPr>
                <w:rStyle w:val="Hyperlink"/>
                <w:noProof/>
                <w:lang w:val="sk-SK"/>
              </w:rPr>
              <w:t>I. Teoretická č</w:t>
            </w:r>
            <w:r w:rsidR="001A7AE4">
              <w:rPr>
                <w:rStyle w:val="Hyperlink"/>
                <w:noProof/>
                <w:lang w:val="sk-SK"/>
              </w:rPr>
              <w:t>asť</w:t>
            </w:r>
            <w:r>
              <w:rPr>
                <w:noProof/>
                <w:webHidden/>
              </w:rPr>
              <w:tab/>
            </w:r>
            <w:r>
              <w:rPr>
                <w:noProof/>
                <w:webHidden/>
              </w:rPr>
              <w:fldChar w:fldCharType="begin"/>
            </w:r>
            <w:r>
              <w:rPr>
                <w:noProof/>
                <w:webHidden/>
              </w:rPr>
              <w:instrText xml:space="preserve"> PAGEREF _Toc37348857 \h </w:instrText>
            </w:r>
            <w:r>
              <w:rPr>
                <w:noProof/>
                <w:webHidden/>
              </w:rPr>
            </w:r>
            <w:r>
              <w:rPr>
                <w:noProof/>
                <w:webHidden/>
              </w:rPr>
              <w:fldChar w:fldCharType="separate"/>
            </w:r>
            <w:r>
              <w:rPr>
                <w:noProof/>
                <w:webHidden/>
              </w:rPr>
              <w:t>11</w:t>
            </w:r>
            <w:r>
              <w:rPr>
                <w:noProof/>
                <w:webHidden/>
              </w:rPr>
              <w:fldChar w:fldCharType="end"/>
            </w:r>
          </w:hyperlink>
        </w:p>
        <w:p w14:paraId="5A4595F0" w14:textId="6256A368" w:rsidR="00FC5B51" w:rsidRDefault="00FC5B51">
          <w:pPr>
            <w:pStyle w:val="TOC1"/>
            <w:tabs>
              <w:tab w:val="left" w:pos="720"/>
            </w:tabs>
            <w:rPr>
              <w:rFonts w:asciiTheme="minorHAnsi" w:eastAsiaTheme="minorEastAsia" w:hAnsiTheme="minorHAnsi" w:cstheme="minorBidi"/>
              <w:noProof/>
              <w:sz w:val="22"/>
              <w:szCs w:val="22"/>
              <w:lang w:val="sk-SK" w:eastAsia="sk-SK"/>
            </w:rPr>
          </w:pPr>
          <w:hyperlink w:anchor="_Toc37348858" w:history="1">
            <w:r w:rsidRPr="003E3D55">
              <w:rPr>
                <w:rStyle w:val="Hyperlink"/>
                <w:noProof/>
                <w:lang w:val="sk-SK"/>
              </w:rPr>
              <w:t>1</w:t>
            </w:r>
            <w:r>
              <w:rPr>
                <w:rFonts w:asciiTheme="minorHAnsi" w:eastAsiaTheme="minorEastAsia" w:hAnsiTheme="minorHAnsi" w:cstheme="minorBidi"/>
                <w:noProof/>
                <w:sz w:val="22"/>
                <w:szCs w:val="22"/>
                <w:lang w:val="sk-SK" w:eastAsia="sk-SK"/>
              </w:rPr>
              <w:tab/>
            </w:r>
            <w:r w:rsidRPr="003E3D55">
              <w:rPr>
                <w:rStyle w:val="Hyperlink"/>
                <w:noProof/>
                <w:lang w:val="sk-SK"/>
              </w:rPr>
              <w:t>Strategické riadenie</w:t>
            </w:r>
            <w:r>
              <w:rPr>
                <w:noProof/>
                <w:webHidden/>
              </w:rPr>
              <w:tab/>
            </w:r>
            <w:r>
              <w:rPr>
                <w:noProof/>
                <w:webHidden/>
              </w:rPr>
              <w:fldChar w:fldCharType="begin"/>
            </w:r>
            <w:r>
              <w:rPr>
                <w:noProof/>
                <w:webHidden/>
              </w:rPr>
              <w:instrText xml:space="preserve"> PAGEREF _Toc37348858 \h </w:instrText>
            </w:r>
            <w:r>
              <w:rPr>
                <w:noProof/>
                <w:webHidden/>
              </w:rPr>
            </w:r>
            <w:r>
              <w:rPr>
                <w:noProof/>
                <w:webHidden/>
              </w:rPr>
              <w:fldChar w:fldCharType="separate"/>
            </w:r>
            <w:r>
              <w:rPr>
                <w:noProof/>
                <w:webHidden/>
              </w:rPr>
              <w:t>11</w:t>
            </w:r>
            <w:r>
              <w:rPr>
                <w:noProof/>
                <w:webHidden/>
              </w:rPr>
              <w:fldChar w:fldCharType="end"/>
            </w:r>
          </w:hyperlink>
        </w:p>
        <w:p w14:paraId="3A95F639" w14:textId="5914305D" w:rsidR="00FC5B51" w:rsidRDefault="00FC5B51">
          <w:pPr>
            <w:pStyle w:val="TOC2"/>
            <w:tabs>
              <w:tab w:val="left" w:pos="960"/>
              <w:tab w:val="right" w:leader="dot" w:pos="8495"/>
            </w:tabs>
            <w:rPr>
              <w:rFonts w:asciiTheme="minorHAnsi" w:eastAsiaTheme="minorEastAsia" w:hAnsiTheme="minorHAnsi" w:cstheme="minorBidi"/>
              <w:noProof/>
              <w:sz w:val="22"/>
              <w:szCs w:val="22"/>
              <w:lang w:val="sk-SK" w:eastAsia="sk-SK"/>
            </w:rPr>
          </w:pPr>
          <w:hyperlink w:anchor="_Toc37348859" w:history="1">
            <w:r w:rsidRPr="003E3D55">
              <w:rPr>
                <w:rStyle w:val="Hyperlink"/>
                <w:noProof/>
                <w:lang w:val="sk-SK"/>
              </w:rPr>
              <w:t>1.1</w:t>
            </w:r>
            <w:r>
              <w:rPr>
                <w:rFonts w:asciiTheme="minorHAnsi" w:eastAsiaTheme="minorEastAsia" w:hAnsiTheme="minorHAnsi" w:cstheme="minorBidi"/>
                <w:noProof/>
                <w:sz w:val="22"/>
                <w:szCs w:val="22"/>
                <w:lang w:val="sk-SK" w:eastAsia="sk-SK"/>
              </w:rPr>
              <w:tab/>
            </w:r>
            <w:r w:rsidRPr="003E3D55">
              <w:rPr>
                <w:rStyle w:val="Hyperlink"/>
                <w:noProof/>
                <w:lang w:val="sk-SK"/>
              </w:rPr>
              <w:t>Stratégia</w:t>
            </w:r>
            <w:r>
              <w:rPr>
                <w:noProof/>
                <w:webHidden/>
              </w:rPr>
              <w:tab/>
            </w:r>
            <w:r>
              <w:rPr>
                <w:noProof/>
                <w:webHidden/>
              </w:rPr>
              <w:fldChar w:fldCharType="begin"/>
            </w:r>
            <w:r>
              <w:rPr>
                <w:noProof/>
                <w:webHidden/>
              </w:rPr>
              <w:instrText xml:space="preserve"> PAGEREF _Toc37348859 \h </w:instrText>
            </w:r>
            <w:r>
              <w:rPr>
                <w:noProof/>
                <w:webHidden/>
              </w:rPr>
            </w:r>
            <w:r>
              <w:rPr>
                <w:noProof/>
                <w:webHidden/>
              </w:rPr>
              <w:fldChar w:fldCharType="separate"/>
            </w:r>
            <w:r>
              <w:rPr>
                <w:noProof/>
                <w:webHidden/>
              </w:rPr>
              <w:t>11</w:t>
            </w:r>
            <w:r>
              <w:rPr>
                <w:noProof/>
                <w:webHidden/>
              </w:rPr>
              <w:fldChar w:fldCharType="end"/>
            </w:r>
          </w:hyperlink>
        </w:p>
        <w:p w14:paraId="2613C0F9" w14:textId="3D77419E" w:rsidR="00FC5B51" w:rsidRDefault="00FC5B51">
          <w:pPr>
            <w:pStyle w:val="TOC2"/>
            <w:tabs>
              <w:tab w:val="left" w:pos="960"/>
              <w:tab w:val="right" w:leader="dot" w:pos="8495"/>
            </w:tabs>
            <w:rPr>
              <w:rFonts w:asciiTheme="minorHAnsi" w:eastAsiaTheme="minorEastAsia" w:hAnsiTheme="minorHAnsi" w:cstheme="minorBidi"/>
              <w:noProof/>
              <w:sz w:val="22"/>
              <w:szCs w:val="22"/>
              <w:lang w:val="sk-SK" w:eastAsia="sk-SK"/>
            </w:rPr>
          </w:pPr>
          <w:hyperlink w:anchor="_Toc37348860" w:history="1">
            <w:r w:rsidRPr="003E3D55">
              <w:rPr>
                <w:rStyle w:val="Hyperlink"/>
                <w:noProof/>
                <w:lang w:val="sk-SK"/>
              </w:rPr>
              <w:t>1.2</w:t>
            </w:r>
            <w:r>
              <w:rPr>
                <w:rFonts w:asciiTheme="minorHAnsi" w:eastAsiaTheme="minorEastAsia" w:hAnsiTheme="minorHAnsi" w:cstheme="minorBidi"/>
                <w:noProof/>
                <w:sz w:val="22"/>
                <w:szCs w:val="22"/>
                <w:lang w:val="sk-SK" w:eastAsia="sk-SK"/>
              </w:rPr>
              <w:tab/>
            </w:r>
            <w:r w:rsidRPr="003E3D55">
              <w:rPr>
                <w:rStyle w:val="Hyperlink"/>
                <w:noProof/>
                <w:lang w:val="sk-SK"/>
              </w:rPr>
              <w:t>Strategická analýza</w:t>
            </w:r>
            <w:r>
              <w:rPr>
                <w:noProof/>
                <w:webHidden/>
              </w:rPr>
              <w:tab/>
            </w:r>
            <w:r>
              <w:rPr>
                <w:noProof/>
                <w:webHidden/>
              </w:rPr>
              <w:fldChar w:fldCharType="begin"/>
            </w:r>
            <w:r>
              <w:rPr>
                <w:noProof/>
                <w:webHidden/>
              </w:rPr>
              <w:instrText xml:space="preserve"> PAGEREF _Toc37348860 \h </w:instrText>
            </w:r>
            <w:r>
              <w:rPr>
                <w:noProof/>
                <w:webHidden/>
              </w:rPr>
            </w:r>
            <w:r>
              <w:rPr>
                <w:noProof/>
                <w:webHidden/>
              </w:rPr>
              <w:fldChar w:fldCharType="separate"/>
            </w:r>
            <w:r>
              <w:rPr>
                <w:noProof/>
                <w:webHidden/>
              </w:rPr>
              <w:t>12</w:t>
            </w:r>
            <w:r>
              <w:rPr>
                <w:noProof/>
                <w:webHidden/>
              </w:rPr>
              <w:fldChar w:fldCharType="end"/>
            </w:r>
          </w:hyperlink>
        </w:p>
        <w:p w14:paraId="5EDEE93F" w14:textId="29ACAC92" w:rsidR="00FC5B51" w:rsidRDefault="00FC5B51">
          <w:pPr>
            <w:pStyle w:val="TOC1"/>
            <w:tabs>
              <w:tab w:val="left" w:pos="720"/>
            </w:tabs>
            <w:rPr>
              <w:rFonts w:asciiTheme="minorHAnsi" w:eastAsiaTheme="minorEastAsia" w:hAnsiTheme="minorHAnsi" w:cstheme="minorBidi"/>
              <w:noProof/>
              <w:sz w:val="22"/>
              <w:szCs w:val="22"/>
              <w:lang w:val="sk-SK" w:eastAsia="sk-SK"/>
            </w:rPr>
          </w:pPr>
          <w:hyperlink w:anchor="_Toc37348861" w:history="1">
            <w:r w:rsidRPr="003E3D55">
              <w:rPr>
                <w:rStyle w:val="Hyperlink"/>
                <w:noProof/>
                <w:lang w:val="sk-SK"/>
              </w:rPr>
              <w:t>2</w:t>
            </w:r>
            <w:r>
              <w:rPr>
                <w:rFonts w:asciiTheme="minorHAnsi" w:eastAsiaTheme="minorEastAsia" w:hAnsiTheme="minorHAnsi" w:cstheme="minorBidi"/>
                <w:noProof/>
                <w:sz w:val="22"/>
                <w:szCs w:val="22"/>
                <w:lang w:val="sk-SK" w:eastAsia="sk-SK"/>
              </w:rPr>
              <w:tab/>
            </w:r>
            <w:r w:rsidRPr="003E3D55">
              <w:rPr>
                <w:rStyle w:val="Hyperlink"/>
                <w:noProof/>
                <w:lang w:val="sk-SK"/>
              </w:rPr>
              <w:t>Analýza okolia</w:t>
            </w:r>
            <w:r>
              <w:rPr>
                <w:noProof/>
                <w:webHidden/>
              </w:rPr>
              <w:tab/>
            </w:r>
            <w:r>
              <w:rPr>
                <w:noProof/>
                <w:webHidden/>
              </w:rPr>
              <w:fldChar w:fldCharType="begin"/>
            </w:r>
            <w:r>
              <w:rPr>
                <w:noProof/>
                <w:webHidden/>
              </w:rPr>
              <w:instrText xml:space="preserve"> PAGEREF _Toc37348861 \h </w:instrText>
            </w:r>
            <w:r>
              <w:rPr>
                <w:noProof/>
                <w:webHidden/>
              </w:rPr>
            </w:r>
            <w:r>
              <w:rPr>
                <w:noProof/>
                <w:webHidden/>
              </w:rPr>
              <w:fldChar w:fldCharType="separate"/>
            </w:r>
            <w:r>
              <w:rPr>
                <w:noProof/>
                <w:webHidden/>
              </w:rPr>
              <w:t>14</w:t>
            </w:r>
            <w:r>
              <w:rPr>
                <w:noProof/>
                <w:webHidden/>
              </w:rPr>
              <w:fldChar w:fldCharType="end"/>
            </w:r>
          </w:hyperlink>
        </w:p>
        <w:p w14:paraId="28A6F918" w14:textId="25FE34BA" w:rsidR="00FC5B51" w:rsidRDefault="00FC5B51">
          <w:pPr>
            <w:pStyle w:val="TOC2"/>
            <w:tabs>
              <w:tab w:val="left" w:pos="960"/>
              <w:tab w:val="right" w:leader="dot" w:pos="8495"/>
            </w:tabs>
            <w:rPr>
              <w:rFonts w:asciiTheme="minorHAnsi" w:eastAsiaTheme="minorEastAsia" w:hAnsiTheme="minorHAnsi" w:cstheme="minorBidi"/>
              <w:noProof/>
              <w:sz w:val="22"/>
              <w:szCs w:val="22"/>
              <w:lang w:val="sk-SK" w:eastAsia="sk-SK"/>
            </w:rPr>
          </w:pPr>
          <w:hyperlink w:anchor="_Toc37348862" w:history="1">
            <w:r w:rsidRPr="003E3D55">
              <w:rPr>
                <w:rStyle w:val="Hyperlink"/>
                <w:noProof/>
                <w:lang w:val="sk-SK"/>
              </w:rPr>
              <w:t>2.1</w:t>
            </w:r>
            <w:r>
              <w:rPr>
                <w:rFonts w:asciiTheme="minorHAnsi" w:eastAsiaTheme="minorEastAsia" w:hAnsiTheme="minorHAnsi" w:cstheme="minorBidi"/>
                <w:noProof/>
                <w:sz w:val="22"/>
                <w:szCs w:val="22"/>
                <w:lang w:val="sk-SK" w:eastAsia="sk-SK"/>
              </w:rPr>
              <w:tab/>
            </w:r>
            <w:r w:rsidRPr="003E3D55">
              <w:rPr>
                <w:rStyle w:val="Hyperlink"/>
                <w:noProof/>
                <w:lang w:val="sk-SK"/>
              </w:rPr>
              <w:t>Analýza makrookolia</w:t>
            </w:r>
            <w:r>
              <w:rPr>
                <w:noProof/>
                <w:webHidden/>
              </w:rPr>
              <w:tab/>
            </w:r>
            <w:r>
              <w:rPr>
                <w:noProof/>
                <w:webHidden/>
              </w:rPr>
              <w:fldChar w:fldCharType="begin"/>
            </w:r>
            <w:r>
              <w:rPr>
                <w:noProof/>
                <w:webHidden/>
              </w:rPr>
              <w:instrText xml:space="preserve"> PAGEREF _Toc37348862 \h </w:instrText>
            </w:r>
            <w:r>
              <w:rPr>
                <w:noProof/>
                <w:webHidden/>
              </w:rPr>
            </w:r>
            <w:r>
              <w:rPr>
                <w:noProof/>
                <w:webHidden/>
              </w:rPr>
              <w:fldChar w:fldCharType="separate"/>
            </w:r>
            <w:r>
              <w:rPr>
                <w:noProof/>
                <w:webHidden/>
              </w:rPr>
              <w:t>15</w:t>
            </w:r>
            <w:r>
              <w:rPr>
                <w:noProof/>
                <w:webHidden/>
              </w:rPr>
              <w:fldChar w:fldCharType="end"/>
            </w:r>
          </w:hyperlink>
        </w:p>
        <w:p w14:paraId="28AED414" w14:textId="6BE7A103" w:rsidR="00FC5B51" w:rsidRDefault="00FC5B51">
          <w:pPr>
            <w:pStyle w:val="TOC3"/>
            <w:tabs>
              <w:tab w:val="left" w:pos="1200"/>
              <w:tab w:val="right" w:leader="dot" w:pos="8495"/>
            </w:tabs>
            <w:rPr>
              <w:rFonts w:asciiTheme="minorHAnsi" w:eastAsiaTheme="minorEastAsia" w:hAnsiTheme="minorHAnsi" w:cstheme="minorBidi"/>
              <w:noProof/>
              <w:sz w:val="22"/>
              <w:szCs w:val="22"/>
              <w:lang w:val="sk-SK" w:eastAsia="sk-SK"/>
            </w:rPr>
          </w:pPr>
          <w:hyperlink w:anchor="_Toc37348863" w:history="1">
            <w:r w:rsidRPr="003E3D55">
              <w:rPr>
                <w:rStyle w:val="Hyperlink"/>
                <w:noProof/>
                <w:lang w:eastAsia="sk-SK"/>
              </w:rPr>
              <w:t>2.1.1</w:t>
            </w:r>
            <w:r>
              <w:rPr>
                <w:rFonts w:asciiTheme="minorHAnsi" w:eastAsiaTheme="minorEastAsia" w:hAnsiTheme="minorHAnsi" w:cstheme="minorBidi"/>
                <w:noProof/>
                <w:sz w:val="22"/>
                <w:szCs w:val="22"/>
                <w:lang w:val="sk-SK" w:eastAsia="sk-SK"/>
              </w:rPr>
              <w:tab/>
            </w:r>
            <w:r w:rsidRPr="003E3D55">
              <w:rPr>
                <w:rStyle w:val="Hyperlink"/>
                <w:noProof/>
                <w:lang w:eastAsia="sk-SK"/>
              </w:rPr>
              <w:t>Politické faktory</w:t>
            </w:r>
            <w:r>
              <w:rPr>
                <w:noProof/>
                <w:webHidden/>
              </w:rPr>
              <w:tab/>
            </w:r>
            <w:r>
              <w:rPr>
                <w:noProof/>
                <w:webHidden/>
              </w:rPr>
              <w:fldChar w:fldCharType="begin"/>
            </w:r>
            <w:r>
              <w:rPr>
                <w:noProof/>
                <w:webHidden/>
              </w:rPr>
              <w:instrText xml:space="preserve"> PAGEREF _Toc37348863 \h </w:instrText>
            </w:r>
            <w:r>
              <w:rPr>
                <w:noProof/>
                <w:webHidden/>
              </w:rPr>
            </w:r>
            <w:r>
              <w:rPr>
                <w:noProof/>
                <w:webHidden/>
              </w:rPr>
              <w:fldChar w:fldCharType="separate"/>
            </w:r>
            <w:r>
              <w:rPr>
                <w:noProof/>
                <w:webHidden/>
              </w:rPr>
              <w:t>15</w:t>
            </w:r>
            <w:r>
              <w:rPr>
                <w:noProof/>
                <w:webHidden/>
              </w:rPr>
              <w:fldChar w:fldCharType="end"/>
            </w:r>
          </w:hyperlink>
        </w:p>
        <w:p w14:paraId="560ACC3F" w14:textId="4AA91C0C" w:rsidR="00FC5B51" w:rsidRDefault="00FC5B51">
          <w:pPr>
            <w:pStyle w:val="TOC3"/>
            <w:tabs>
              <w:tab w:val="left" w:pos="1200"/>
              <w:tab w:val="right" w:leader="dot" w:pos="8495"/>
            </w:tabs>
            <w:rPr>
              <w:rFonts w:asciiTheme="minorHAnsi" w:eastAsiaTheme="minorEastAsia" w:hAnsiTheme="minorHAnsi" w:cstheme="minorBidi"/>
              <w:noProof/>
              <w:sz w:val="22"/>
              <w:szCs w:val="22"/>
              <w:lang w:val="sk-SK" w:eastAsia="sk-SK"/>
            </w:rPr>
          </w:pPr>
          <w:hyperlink w:anchor="_Toc37348864" w:history="1">
            <w:r w:rsidRPr="003E3D55">
              <w:rPr>
                <w:rStyle w:val="Hyperlink"/>
                <w:noProof/>
                <w:lang w:eastAsia="sk-SK"/>
              </w:rPr>
              <w:t>2.1.2</w:t>
            </w:r>
            <w:r>
              <w:rPr>
                <w:rFonts w:asciiTheme="minorHAnsi" w:eastAsiaTheme="minorEastAsia" w:hAnsiTheme="minorHAnsi" w:cstheme="minorBidi"/>
                <w:noProof/>
                <w:sz w:val="22"/>
                <w:szCs w:val="22"/>
                <w:lang w:val="sk-SK" w:eastAsia="sk-SK"/>
              </w:rPr>
              <w:tab/>
            </w:r>
            <w:r w:rsidRPr="003E3D55">
              <w:rPr>
                <w:rStyle w:val="Hyperlink"/>
                <w:noProof/>
                <w:lang w:eastAsia="sk-SK"/>
              </w:rPr>
              <w:t>Ekonomické faktory</w:t>
            </w:r>
            <w:r>
              <w:rPr>
                <w:noProof/>
                <w:webHidden/>
              </w:rPr>
              <w:tab/>
            </w:r>
            <w:r>
              <w:rPr>
                <w:noProof/>
                <w:webHidden/>
              </w:rPr>
              <w:fldChar w:fldCharType="begin"/>
            </w:r>
            <w:r>
              <w:rPr>
                <w:noProof/>
                <w:webHidden/>
              </w:rPr>
              <w:instrText xml:space="preserve"> PAGEREF _Toc37348864 \h </w:instrText>
            </w:r>
            <w:r>
              <w:rPr>
                <w:noProof/>
                <w:webHidden/>
              </w:rPr>
            </w:r>
            <w:r>
              <w:rPr>
                <w:noProof/>
                <w:webHidden/>
              </w:rPr>
              <w:fldChar w:fldCharType="separate"/>
            </w:r>
            <w:r>
              <w:rPr>
                <w:noProof/>
                <w:webHidden/>
              </w:rPr>
              <w:t>16</w:t>
            </w:r>
            <w:r>
              <w:rPr>
                <w:noProof/>
                <w:webHidden/>
              </w:rPr>
              <w:fldChar w:fldCharType="end"/>
            </w:r>
          </w:hyperlink>
        </w:p>
        <w:p w14:paraId="774A6393" w14:textId="047D0333" w:rsidR="00FC5B51" w:rsidRDefault="00FC5B51">
          <w:pPr>
            <w:pStyle w:val="TOC3"/>
            <w:tabs>
              <w:tab w:val="left" w:pos="1200"/>
              <w:tab w:val="right" w:leader="dot" w:pos="8495"/>
            </w:tabs>
            <w:rPr>
              <w:rFonts w:asciiTheme="minorHAnsi" w:eastAsiaTheme="minorEastAsia" w:hAnsiTheme="minorHAnsi" w:cstheme="minorBidi"/>
              <w:noProof/>
              <w:sz w:val="22"/>
              <w:szCs w:val="22"/>
              <w:lang w:val="sk-SK" w:eastAsia="sk-SK"/>
            </w:rPr>
          </w:pPr>
          <w:hyperlink w:anchor="_Toc37348865" w:history="1">
            <w:r w:rsidRPr="003E3D55">
              <w:rPr>
                <w:rStyle w:val="Hyperlink"/>
                <w:noProof/>
                <w:lang w:eastAsia="sk-SK"/>
              </w:rPr>
              <w:t>2.1.3</w:t>
            </w:r>
            <w:r>
              <w:rPr>
                <w:rFonts w:asciiTheme="minorHAnsi" w:eastAsiaTheme="minorEastAsia" w:hAnsiTheme="minorHAnsi" w:cstheme="minorBidi"/>
                <w:noProof/>
                <w:sz w:val="22"/>
                <w:szCs w:val="22"/>
                <w:lang w:val="sk-SK" w:eastAsia="sk-SK"/>
              </w:rPr>
              <w:tab/>
            </w:r>
            <w:r w:rsidRPr="003E3D55">
              <w:rPr>
                <w:rStyle w:val="Hyperlink"/>
                <w:noProof/>
                <w:lang w:eastAsia="sk-SK"/>
              </w:rPr>
              <w:t>Sociálne faktory</w:t>
            </w:r>
            <w:r>
              <w:rPr>
                <w:noProof/>
                <w:webHidden/>
              </w:rPr>
              <w:tab/>
            </w:r>
            <w:r>
              <w:rPr>
                <w:noProof/>
                <w:webHidden/>
              </w:rPr>
              <w:fldChar w:fldCharType="begin"/>
            </w:r>
            <w:r>
              <w:rPr>
                <w:noProof/>
                <w:webHidden/>
              </w:rPr>
              <w:instrText xml:space="preserve"> PAGEREF _Toc37348865 \h </w:instrText>
            </w:r>
            <w:r>
              <w:rPr>
                <w:noProof/>
                <w:webHidden/>
              </w:rPr>
            </w:r>
            <w:r>
              <w:rPr>
                <w:noProof/>
                <w:webHidden/>
              </w:rPr>
              <w:fldChar w:fldCharType="separate"/>
            </w:r>
            <w:r>
              <w:rPr>
                <w:noProof/>
                <w:webHidden/>
              </w:rPr>
              <w:t>16</w:t>
            </w:r>
            <w:r>
              <w:rPr>
                <w:noProof/>
                <w:webHidden/>
              </w:rPr>
              <w:fldChar w:fldCharType="end"/>
            </w:r>
          </w:hyperlink>
        </w:p>
        <w:p w14:paraId="7BDB04AC" w14:textId="3DF0AF40" w:rsidR="00FC5B51" w:rsidRDefault="00FC5B51">
          <w:pPr>
            <w:pStyle w:val="TOC3"/>
            <w:tabs>
              <w:tab w:val="left" w:pos="1200"/>
              <w:tab w:val="right" w:leader="dot" w:pos="8495"/>
            </w:tabs>
            <w:rPr>
              <w:rFonts w:asciiTheme="minorHAnsi" w:eastAsiaTheme="minorEastAsia" w:hAnsiTheme="minorHAnsi" w:cstheme="minorBidi"/>
              <w:noProof/>
              <w:sz w:val="22"/>
              <w:szCs w:val="22"/>
              <w:lang w:val="sk-SK" w:eastAsia="sk-SK"/>
            </w:rPr>
          </w:pPr>
          <w:hyperlink w:anchor="_Toc37348866" w:history="1">
            <w:r w:rsidRPr="003E3D55">
              <w:rPr>
                <w:rStyle w:val="Hyperlink"/>
                <w:noProof/>
                <w:lang w:eastAsia="sk-SK"/>
              </w:rPr>
              <w:t>2.1.4</w:t>
            </w:r>
            <w:r>
              <w:rPr>
                <w:rFonts w:asciiTheme="minorHAnsi" w:eastAsiaTheme="minorEastAsia" w:hAnsiTheme="minorHAnsi" w:cstheme="minorBidi"/>
                <w:noProof/>
                <w:sz w:val="22"/>
                <w:szCs w:val="22"/>
                <w:lang w:val="sk-SK" w:eastAsia="sk-SK"/>
              </w:rPr>
              <w:tab/>
            </w:r>
            <w:r w:rsidRPr="003E3D55">
              <w:rPr>
                <w:rStyle w:val="Hyperlink"/>
                <w:noProof/>
                <w:lang w:eastAsia="sk-SK"/>
              </w:rPr>
              <w:t>Technologické faktory</w:t>
            </w:r>
            <w:r>
              <w:rPr>
                <w:noProof/>
                <w:webHidden/>
              </w:rPr>
              <w:tab/>
            </w:r>
            <w:r>
              <w:rPr>
                <w:noProof/>
                <w:webHidden/>
              </w:rPr>
              <w:fldChar w:fldCharType="begin"/>
            </w:r>
            <w:r>
              <w:rPr>
                <w:noProof/>
                <w:webHidden/>
              </w:rPr>
              <w:instrText xml:space="preserve"> PAGEREF _Toc37348866 \h </w:instrText>
            </w:r>
            <w:r>
              <w:rPr>
                <w:noProof/>
                <w:webHidden/>
              </w:rPr>
            </w:r>
            <w:r>
              <w:rPr>
                <w:noProof/>
                <w:webHidden/>
              </w:rPr>
              <w:fldChar w:fldCharType="separate"/>
            </w:r>
            <w:r>
              <w:rPr>
                <w:noProof/>
                <w:webHidden/>
              </w:rPr>
              <w:t>16</w:t>
            </w:r>
            <w:r>
              <w:rPr>
                <w:noProof/>
                <w:webHidden/>
              </w:rPr>
              <w:fldChar w:fldCharType="end"/>
            </w:r>
          </w:hyperlink>
        </w:p>
        <w:p w14:paraId="1C4F2782" w14:textId="520ED10C" w:rsidR="00FC5B51" w:rsidRDefault="00FC5B51">
          <w:pPr>
            <w:pStyle w:val="TOC2"/>
            <w:tabs>
              <w:tab w:val="left" w:pos="960"/>
              <w:tab w:val="right" w:leader="dot" w:pos="8495"/>
            </w:tabs>
            <w:rPr>
              <w:rFonts w:asciiTheme="minorHAnsi" w:eastAsiaTheme="minorEastAsia" w:hAnsiTheme="minorHAnsi" w:cstheme="minorBidi"/>
              <w:noProof/>
              <w:sz w:val="22"/>
              <w:szCs w:val="22"/>
              <w:lang w:val="sk-SK" w:eastAsia="sk-SK"/>
            </w:rPr>
          </w:pPr>
          <w:hyperlink w:anchor="_Toc37348867" w:history="1">
            <w:r w:rsidRPr="003E3D55">
              <w:rPr>
                <w:rStyle w:val="Hyperlink"/>
                <w:noProof/>
                <w:lang w:eastAsia="sk-SK"/>
              </w:rPr>
              <w:t>2.2</w:t>
            </w:r>
            <w:r>
              <w:rPr>
                <w:rFonts w:asciiTheme="minorHAnsi" w:eastAsiaTheme="minorEastAsia" w:hAnsiTheme="minorHAnsi" w:cstheme="minorBidi"/>
                <w:noProof/>
                <w:sz w:val="22"/>
                <w:szCs w:val="22"/>
                <w:lang w:val="sk-SK" w:eastAsia="sk-SK"/>
              </w:rPr>
              <w:tab/>
            </w:r>
            <w:r w:rsidRPr="003E3D55">
              <w:rPr>
                <w:rStyle w:val="Hyperlink"/>
                <w:noProof/>
                <w:lang w:eastAsia="sk-SK"/>
              </w:rPr>
              <w:t>Analýza mikrookolia</w:t>
            </w:r>
            <w:r>
              <w:rPr>
                <w:noProof/>
                <w:webHidden/>
              </w:rPr>
              <w:tab/>
            </w:r>
            <w:r>
              <w:rPr>
                <w:noProof/>
                <w:webHidden/>
              </w:rPr>
              <w:fldChar w:fldCharType="begin"/>
            </w:r>
            <w:r>
              <w:rPr>
                <w:noProof/>
                <w:webHidden/>
              </w:rPr>
              <w:instrText xml:space="preserve"> PAGEREF _Toc37348867 \h </w:instrText>
            </w:r>
            <w:r>
              <w:rPr>
                <w:noProof/>
                <w:webHidden/>
              </w:rPr>
            </w:r>
            <w:r>
              <w:rPr>
                <w:noProof/>
                <w:webHidden/>
              </w:rPr>
              <w:fldChar w:fldCharType="separate"/>
            </w:r>
            <w:r>
              <w:rPr>
                <w:noProof/>
                <w:webHidden/>
              </w:rPr>
              <w:t>16</w:t>
            </w:r>
            <w:r>
              <w:rPr>
                <w:noProof/>
                <w:webHidden/>
              </w:rPr>
              <w:fldChar w:fldCharType="end"/>
            </w:r>
          </w:hyperlink>
        </w:p>
        <w:p w14:paraId="23AB64CB" w14:textId="2952D13D" w:rsidR="00FC5B51" w:rsidRDefault="00FC5B51">
          <w:pPr>
            <w:pStyle w:val="TOC1"/>
            <w:tabs>
              <w:tab w:val="left" w:pos="720"/>
            </w:tabs>
            <w:rPr>
              <w:rFonts w:asciiTheme="minorHAnsi" w:eastAsiaTheme="minorEastAsia" w:hAnsiTheme="minorHAnsi" w:cstheme="minorBidi"/>
              <w:noProof/>
              <w:sz w:val="22"/>
              <w:szCs w:val="22"/>
              <w:lang w:val="sk-SK" w:eastAsia="sk-SK"/>
            </w:rPr>
          </w:pPr>
          <w:hyperlink w:anchor="_Toc37348868" w:history="1">
            <w:r w:rsidRPr="003E3D55">
              <w:rPr>
                <w:rStyle w:val="Hyperlink"/>
                <w:noProof/>
                <w:lang w:eastAsia="sk-SK"/>
              </w:rPr>
              <w:t>3</w:t>
            </w:r>
            <w:r>
              <w:rPr>
                <w:rFonts w:asciiTheme="minorHAnsi" w:eastAsiaTheme="minorEastAsia" w:hAnsiTheme="minorHAnsi" w:cstheme="minorBidi"/>
                <w:noProof/>
                <w:sz w:val="22"/>
                <w:szCs w:val="22"/>
                <w:lang w:val="sk-SK" w:eastAsia="sk-SK"/>
              </w:rPr>
              <w:tab/>
            </w:r>
            <w:r w:rsidRPr="003E3D55">
              <w:rPr>
                <w:rStyle w:val="Hyperlink"/>
                <w:noProof/>
                <w:lang w:eastAsia="sk-SK"/>
              </w:rPr>
              <w:t>SWOT analýza</w:t>
            </w:r>
            <w:r>
              <w:rPr>
                <w:noProof/>
                <w:webHidden/>
              </w:rPr>
              <w:tab/>
            </w:r>
            <w:r>
              <w:rPr>
                <w:noProof/>
                <w:webHidden/>
              </w:rPr>
              <w:fldChar w:fldCharType="begin"/>
            </w:r>
            <w:r>
              <w:rPr>
                <w:noProof/>
                <w:webHidden/>
              </w:rPr>
              <w:instrText xml:space="preserve"> PAGEREF _Toc37348868 \h </w:instrText>
            </w:r>
            <w:r>
              <w:rPr>
                <w:noProof/>
                <w:webHidden/>
              </w:rPr>
            </w:r>
            <w:r>
              <w:rPr>
                <w:noProof/>
                <w:webHidden/>
              </w:rPr>
              <w:fldChar w:fldCharType="separate"/>
            </w:r>
            <w:r>
              <w:rPr>
                <w:noProof/>
                <w:webHidden/>
              </w:rPr>
              <w:t>20</w:t>
            </w:r>
            <w:r>
              <w:rPr>
                <w:noProof/>
                <w:webHidden/>
              </w:rPr>
              <w:fldChar w:fldCharType="end"/>
            </w:r>
          </w:hyperlink>
        </w:p>
        <w:p w14:paraId="01468CED" w14:textId="798E38AA" w:rsidR="00FC5B51" w:rsidRDefault="00FC5B51">
          <w:pPr>
            <w:pStyle w:val="TOC2"/>
            <w:tabs>
              <w:tab w:val="left" w:pos="960"/>
              <w:tab w:val="right" w:leader="dot" w:pos="8495"/>
            </w:tabs>
            <w:rPr>
              <w:rFonts w:asciiTheme="minorHAnsi" w:eastAsiaTheme="minorEastAsia" w:hAnsiTheme="minorHAnsi" w:cstheme="minorBidi"/>
              <w:noProof/>
              <w:sz w:val="22"/>
              <w:szCs w:val="22"/>
              <w:lang w:val="sk-SK" w:eastAsia="sk-SK"/>
            </w:rPr>
          </w:pPr>
          <w:hyperlink w:anchor="_Toc37348869" w:history="1">
            <w:r w:rsidRPr="003E3D55">
              <w:rPr>
                <w:rStyle w:val="Hyperlink"/>
                <w:noProof/>
                <w:lang w:eastAsia="sk-SK"/>
              </w:rPr>
              <w:t>3.1</w:t>
            </w:r>
            <w:r>
              <w:rPr>
                <w:rFonts w:asciiTheme="minorHAnsi" w:eastAsiaTheme="minorEastAsia" w:hAnsiTheme="minorHAnsi" w:cstheme="minorBidi"/>
                <w:noProof/>
                <w:sz w:val="22"/>
                <w:szCs w:val="22"/>
                <w:lang w:val="sk-SK" w:eastAsia="sk-SK"/>
              </w:rPr>
              <w:tab/>
            </w:r>
            <w:r w:rsidRPr="003E3D55">
              <w:rPr>
                <w:rStyle w:val="Hyperlink"/>
                <w:noProof/>
                <w:lang w:eastAsia="sk-SK"/>
              </w:rPr>
              <w:t>Postup zhotovenia analýzy SWOT</w:t>
            </w:r>
            <w:r>
              <w:rPr>
                <w:noProof/>
                <w:webHidden/>
              </w:rPr>
              <w:tab/>
            </w:r>
            <w:r>
              <w:rPr>
                <w:noProof/>
                <w:webHidden/>
              </w:rPr>
              <w:fldChar w:fldCharType="begin"/>
            </w:r>
            <w:r>
              <w:rPr>
                <w:noProof/>
                <w:webHidden/>
              </w:rPr>
              <w:instrText xml:space="preserve"> PAGEREF _Toc37348869 \h </w:instrText>
            </w:r>
            <w:r>
              <w:rPr>
                <w:noProof/>
                <w:webHidden/>
              </w:rPr>
            </w:r>
            <w:r>
              <w:rPr>
                <w:noProof/>
                <w:webHidden/>
              </w:rPr>
              <w:fldChar w:fldCharType="separate"/>
            </w:r>
            <w:r>
              <w:rPr>
                <w:noProof/>
                <w:webHidden/>
              </w:rPr>
              <w:t>20</w:t>
            </w:r>
            <w:r>
              <w:rPr>
                <w:noProof/>
                <w:webHidden/>
              </w:rPr>
              <w:fldChar w:fldCharType="end"/>
            </w:r>
          </w:hyperlink>
        </w:p>
        <w:p w14:paraId="0A991706" w14:textId="1D00B826" w:rsidR="00FC5B51" w:rsidRDefault="00FC5B51">
          <w:pPr>
            <w:pStyle w:val="TOC2"/>
            <w:tabs>
              <w:tab w:val="left" w:pos="960"/>
              <w:tab w:val="right" w:leader="dot" w:pos="8495"/>
            </w:tabs>
            <w:rPr>
              <w:rFonts w:asciiTheme="minorHAnsi" w:eastAsiaTheme="minorEastAsia" w:hAnsiTheme="minorHAnsi" w:cstheme="minorBidi"/>
              <w:noProof/>
              <w:sz w:val="22"/>
              <w:szCs w:val="22"/>
              <w:lang w:val="sk-SK" w:eastAsia="sk-SK"/>
            </w:rPr>
          </w:pPr>
          <w:hyperlink w:anchor="_Toc37348870" w:history="1">
            <w:r w:rsidRPr="003E3D55">
              <w:rPr>
                <w:rStyle w:val="Hyperlink"/>
                <w:noProof/>
                <w:lang w:eastAsia="sk-SK"/>
              </w:rPr>
              <w:t>3.2</w:t>
            </w:r>
            <w:r>
              <w:rPr>
                <w:rFonts w:asciiTheme="minorHAnsi" w:eastAsiaTheme="minorEastAsia" w:hAnsiTheme="minorHAnsi" w:cstheme="minorBidi"/>
                <w:noProof/>
                <w:sz w:val="22"/>
                <w:szCs w:val="22"/>
                <w:lang w:val="sk-SK" w:eastAsia="sk-SK"/>
              </w:rPr>
              <w:tab/>
            </w:r>
            <w:r w:rsidRPr="003E3D55">
              <w:rPr>
                <w:rStyle w:val="Hyperlink"/>
                <w:noProof/>
                <w:lang w:eastAsia="sk-SK"/>
              </w:rPr>
              <w:t xml:space="preserve">Výsledok SWOT analýzy </w:t>
            </w:r>
            <w:r>
              <w:rPr>
                <w:noProof/>
                <w:webHidden/>
              </w:rPr>
              <w:tab/>
            </w:r>
            <w:r>
              <w:rPr>
                <w:noProof/>
                <w:webHidden/>
              </w:rPr>
              <w:fldChar w:fldCharType="begin"/>
            </w:r>
            <w:r>
              <w:rPr>
                <w:noProof/>
                <w:webHidden/>
              </w:rPr>
              <w:instrText xml:space="preserve"> PAGEREF _Toc37348870 \h </w:instrText>
            </w:r>
            <w:r>
              <w:rPr>
                <w:noProof/>
                <w:webHidden/>
              </w:rPr>
            </w:r>
            <w:r>
              <w:rPr>
                <w:noProof/>
                <w:webHidden/>
              </w:rPr>
              <w:fldChar w:fldCharType="separate"/>
            </w:r>
            <w:r>
              <w:rPr>
                <w:noProof/>
                <w:webHidden/>
              </w:rPr>
              <w:t>21</w:t>
            </w:r>
            <w:r>
              <w:rPr>
                <w:noProof/>
                <w:webHidden/>
              </w:rPr>
              <w:fldChar w:fldCharType="end"/>
            </w:r>
          </w:hyperlink>
        </w:p>
        <w:p w14:paraId="2E14FA21" w14:textId="79523B45" w:rsidR="00FC5B51" w:rsidRDefault="00FC5B51">
          <w:pPr>
            <w:pStyle w:val="TOC1"/>
            <w:tabs>
              <w:tab w:val="left" w:pos="960"/>
            </w:tabs>
            <w:rPr>
              <w:rFonts w:asciiTheme="minorHAnsi" w:eastAsiaTheme="minorEastAsia" w:hAnsiTheme="minorHAnsi" w:cstheme="minorBidi"/>
              <w:noProof/>
              <w:sz w:val="22"/>
              <w:szCs w:val="22"/>
              <w:lang w:val="sk-SK" w:eastAsia="sk-SK"/>
            </w:rPr>
          </w:pPr>
          <w:hyperlink w:anchor="_Toc37348871" w:history="1">
            <w:r w:rsidRPr="003E3D55">
              <w:rPr>
                <w:rStyle w:val="Hyperlink"/>
                <w:noProof/>
                <w:lang w:val="sk-SK"/>
              </w:rPr>
              <w:t>II.</w:t>
            </w:r>
            <w:r>
              <w:rPr>
                <w:rFonts w:asciiTheme="minorHAnsi" w:eastAsiaTheme="minorEastAsia" w:hAnsiTheme="minorHAnsi" w:cstheme="minorBidi"/>
                <w:noProof/>
                <w:sz w:val="22"/>
                <w:szCs w:val="22"/>
                <w:lang w:val="sk-SK" w:eastAsia="sk-SK"/>
              </w:rPr>
              <w:tab/>
            </w:r>
            <w:r w:rsidRPr="003E3D55">
              <w:rPr>
                <w:rStyle w:val="Hyperlink"/>
                <w:noProof/>
                <w:lang w:val="sk-SK"/>
              </w:rPr>
              <w:t>Praktická časť - analytická</w:t>
            </w:r>
            <w:r>
              <w:rPr>
                <w:noProof/>
                <w:webHidden/>
              </w:rPr>
              <w:tab/>
            </w:r>
            <w:r>
              <w:rPr>
                <w:noProof/>
                <w:webHidden/>
              </w:rPr>
              <w:fldChar w:fldCharType="begin"/>
            </w:r>
            <w:r>
              <w:rPr>
                <w:noProof/>
                <w:webHidden/>
              </w:rPr>
              <w:instrText xml:space="preserve"> PAGEREF _Toc37348871 \h </w:instrText>
            </w:r>
            <w:r>
              <w:rPr>
                <w:noProof/>
                <w:webHidden/>
              </w:rPr>
            </w:r>
            <w:r>
              <w:rPr>
                <w:noProof/>
                <w:webHidden/>
              </w:rPr>
              <w:fldChar w:fldCharType="separate"/>
            </w:r>
            <w:r>
              <w:rPr>
                <w:noProof/>
                <w:webHidden/>
              </w:rPr>
              <w:t>22</w:t>
            </w:r>
            <w:r>
              <w:rPr>
                <w:noProof/>
                <w:webHidden/>
              </w:rPr>
              <w:fldChar w:fldCharType="end"/>
            </w:r>
          </w:hyperlink>
        </w:p>
        <w:p w14:paraId="75CC84C3" w14:textId="7C1AA596" w:rsidR="00FC5B51" w:rsidRDefault="00FC5B51">
          <w:pPr>
            <w:pStyle w:val="TOC1"/>
            <w:tabs>
              <w:tab w:val="left" w:pos="720"/>
            </w:tabs>
            <w:rPr>
              <w:rFonts w:asciiTheme="minorHAnsi" w:eastAsiaTheme="minorEastAsia" w:hAnsiTheme="minorHAnsi" w:cstheme="minorBidi"/>
              <w:noProof/>
              <w:sz w:val="22"/>
              <w:szCs w:val="22"/>
              <w:lang w:val="sk-SK" w:eastAsia="sk-SK"/>
            </w:rPr>
          </w:pPr>
          <w:hyperlink w:anchor="_Toc37348872" w:history="1">
            <w:r w:rsidRPr="003E3D55">
              <w:rPr>
                <w:rStyle w:val="Hyperlink"/>
                <w:noProof/>
                <w:lang w:val="sk-SK"/>
              </w:rPr>
              <w:t>4</w:t>
            </w:r>
            <w:r>
              <w:rPr>
                <w:rFonts w:asciiTheme="minorHAnsi" w:eastAsiaTheme="minorEastAsia" w:hAnsiTheme="minorHAnsi" w:cstheme="minorBidi"/>
                <w:noProof/>
                <w:sz w:val="22"/>
                <w:szCs w:val="22"/>
                <w:lang w:val="sk-SK" w:eastAsia="sk-SK"/>
              </w:rPr>
              <w:tab/>
            </w:r>
            <w:r w:rsidRPr="003E3D55">
              <w:rPr>
                <w:rStyle w:val="Hyperlink"/>
                <w:noProof/>
                <w:lang w:val="sk-SK"/>
              </w:rPr>
              <w:t>Predstavenie spolo</w:t>
            </w:r>
            <w:r w:rsidR="001A7AE4">
              <w:rPr>
                <w:rStyle w:val="Hyperlink"/>
                <w:noProof/>
                <w:lang w:val="sk-SK"/>
              </w:rPr>
              <w:t>č</w:t>
            </w:r>
            <w:r w:rsidRPr="003E3D55">
              <w:rPr>
                <w:rStyle w:val="Hyperlink"/>
                <w:noProof/>
                <w:lang w:val="sk-SK"/>
              </w:rPr>
              <w:t>nosti</w:t>
            </w:r>
            <w:r>
              <w:rPr>
                <w:noProof/>
                <w:webHidden/>
              </w:rPr>
              <w:tab/>
            </w:r>
            <w:r>
              <w:rPr>
                <w:noProof/>
                <w:webHidden/>
              </w:rPr>
              <w:fldChar w:fldCharType="begin"/>
            </w:r>
            <w:r>
              <w:rPr>
                <w:noProof/>
                <w:webHidden/>
              </w:rPr>
              <w:instrText xml:space="preserve"> PAGEREF _Toc37348872 \h </w:instrText>
            </w:r>
            <w:r>
              <w:rPr>
                <w:noProof/>
                <w:webHidden/>
              </w:rPr>
            </w:r>
            <w:r>
              <w:rPr>
                <w:noProof/>
                <w:webHidden/>
              </w:rPr>
              <w:fldChar w:fldCharType="separate"/>
            </w:r>
            <w:r>
              <w:rPr>
                <w:noProof/>
                <w:webHidden/>
              </w:rPr>
              <w:t>22</w:t>
            </w:r>
            <w:r>
              <w:rPr>
                <w:noProof/>
                <w:webHidden/>
              </w:rPr>
              <w:fldChar w:fldCharType="end"/>
            </w:r>
          </w:hyperlink>
        </w:p>
        <w:p w14:paraId="420E1AF2" w14:textId="762CEA7D" w:rsidR="00FC5B51" w:rsidRDefault="00FC5B51">
          <w:pPr>
            <w:pStyle w:val="TOC2"/>
            <w:tabs>
              <w:tab w:val="left" w:pos="960"/>
              <w:tab w:val="right" w:leader="dot" w:pos="8495"/>
            </w:tabs>
            <w:rPr>
              <w:rFonts w:asciiTheme="minorHAnsi" w:eastAsiaTheme="minorEastAsia" w:hAnsiTheme="minorHAnsi" w:cstheme="minorBidi"/>
              <w:noProof/>
              <w:sz w:val="22"/>
              <w:szCs w:val="22"/>
              <w:lang w:val="sk-SK" w:eastAsia="sk-SK"/>
            </w:rPr>
          </w:pPr>
          <w:hyperlink w:anchor="_Toc37348873" w:history="1">
            <w:r w:rsidRPr="003E3D55">
              <w:rPr>
                <w:rStyle w:val="Hyperlink"/>
                <w:noProof/>
                <w:lang w:val="sk-SK"/>
              </w:rPr>
              <w:t>4.1</w:t>
            </w:r>
            <w:r>
              <w:rPr>
                <w:rFonts w:asciiTheme="minorHAnsi" w:eastAsiaTheme="minorEastAsia" w:hAnsiTheme="minorHAnsi" w:cstheme="minorBidi"/>
                <w:noProof/>
                <w:sz w:val="22"/>
                <w:szCs w:val="22"/>
                <w:lang w:val="sk-SK" w:eastAsia="sk-SK"/>
              </w:rPr>
              <w:tab/>
            </w:r>
            <w:r w:rsidRPr="003E3D55">
              <w:rPr>
                <w:rStyle w:val="Hyperlink"/>
                <w:noProof/>
                <w:lang w:val="sk-SK"/>
              </w:rPr>
              <w:t>Základné údaje</w:t>
            </w:r>
            <w:r>
              <w:rPr>
                <w:noProof/>
                <w:webHidden/>
              </w:rPr>
              <w:tab/>
            </w:r>
            <w:r>
              <w:rPr>
                <w:noProof/>
                <w:webHidden/>
              </w:rPr>
              <w:fldChar w:fldCharType="begin"/>
            </w:r>
            <w:r>
              <w:rPr>
                <w:noProof/>
                <w:webHidden/>
              </w:rPr>
              <w:instrText xml:space="preserve"> PAGEREF _Toc37348873 \h </w:instrText>
            </w:r>
            <w:r>
              <w:rPr>
                <w:noProof/>
                <w:webHidden/>
              </w:rPr>
            </w:r>
            <w:r>
              <w:rPr>
                <w:noProof/>
                <w:webHidden/>
              </w:rPr>
              <w:fldChar w:fldCharType="separate"/>
            </w:r>
            <w:r>
              <w:rPr>
                <w:noProof/>
                <w:webHidden/>
              </w:rPr>
              <w:t>22</w:t>
            </w:r>
            <w:r>
              <w:rPr>
                <w:noProof/>
                <w:webHidden/>
              </w:rPr>
              <w:fldChar w:fldCharType="end"/>
            </w:r>
          </w:hyperlink>
        </w:p>
        <w:p w14:paraId="322C9FF0" w14:textId="1C9375B0" w:rsidR="00FC5B51" w:rsidRDefault="00FC5B51">
          <w:pPr>
            <w:pStyle w:val="TOC2"/>
            <w:tabs>
              <w:tab w:val="left" w:pos="960"/>
              <w:tab w:val="right" w:leader="dot" w:pos="8495"/>
            </w:tabs>
            <w:rPr>
              <w:rFonts w:asciiTheme="minorHAnsi" w:eastAsiaTheme="minorEastAsia" w:hAnsiTheme="minorHAnsi" w:cstheme="minorBidi"/>
              <w:noProof/>
              <w:sz w:val="22"/>
              <w:szCs w:val="22"/>
              <w:lang w:val="sk-SK" w:eastAsia="sk-SK"/>
            </w:rPr>
          </w:pPr>
          <w:hyperlink w:anchor="_Toc37348874" w:history="1">
            <w:r w:rsidRPr="003E3D55">
              <w:rPr>
                <w:rStyle w:val="Hyperlink"/>
                <w:noProof/>
                <w:lang w:val="sk-SK"/>
              </w:rPr>
              <w:t>4.2</w:t>
            </w:r>
            <w:r>
              <w:rPr>
                <w:rFonts w:asciiTheme="minorHAnsi" w:eastAsiaTheme="minorEastAsia" w:hAnsiTheme="minorHAnsi" w:cstheme="minorBidi"/>
                <w:noProof/>
                <w:sz w:val="22"/>
                <w:szCs w:val="22"/>
                <w:lang w:val="sk-SK" w:eastAsia="sk-SK"/>
              </w:rPr>
              <w:tab/>
            </w:r>
            <w:r w:rsidRPr="003E3D55">
              <w:rPr>
                <w:rStyle w:val="Hyperlink"/>
                <w:noProof/>
                <w:lang w:val="sk-SK"/>
              </w:rPr>
              <w:t>Organizačná štruktúra</w:t>
            </w:r>
            <w:r>
              <w:rPr>
                <w:noProof/>
                <w:webHidden/>
              </w:rPr>
              <w:tab/>
            </w:r>
            <w:r>
              <w:rPr>
                <w:noProof/>
                <w:webHidden/>
              </w:rPr>
              <w:fldChar w:fldCharType="begin"/>
            </w:r>
            <w:r>
              <w:rPr>
                <w:noProof/>
                <w:webHidden/>
              </w:rPr>
              <w:instrText xml:space="preserve"> PAGEREF _Toc37348874 \h </w:instrText>
            </w:r>
            <w:r>
              <w:rPr>
                <w:noProof/>
                <w:webHidden/>
              </w:rPr>
            </w:r>
            <w:r>
              <w:rPr>
                <w:noProof/>
                <w:webHidden/>
              </w:rPr>
              <w:fldChar w:fldCharType="separate"/>
            </w:r>
            <w:r>
              <w:rPr>
                <w:noProof/>
                <w:webHidden/>
              </w:rPr>
              <w:t>23</w:t>
            </w:r>
            <w:r>
              <w:rPr>
                <w:noProof/>
                <w:webHidden/>
              </w:rPr>
              <w:fldChar w:fldCharType="end"/>
            </w:r>
          </w:hyperlink>
        </w:p>
        <w:p w14:paraId="750094D9" w14:textId="069F336F" w:rsidR="00FC5B51" w:rsidRDefault="00FC5B51">
          <w:pPr>
            <w:pStyle w:val="TOC2"/>
            <w:tabs>
              <w:tab w:val="left" w:pos="960"/>
              <w:tab w:val="right" w:leader="dot" w:pos="8495"/>
            </w:tabs>
            <w:rPr>
              <w:rFonts w:asciiTheme="minorHAnsi" w:eastAsiaTheme="minorEastAsia" w:hAnsiTheme="minorHAnsi" w:cstheme="minorBidi"/>
              <w:noProof/>
              <w:sz w:val="22"/>
              <w:szCs w:val="22"/>
              <w:lang w:val="sk-SK" w:eastAsia="sk-SK"/>
            </w:rPr>
          </w:pPr>
          <w:hyperlink w:anchor="_Toc37348875" w:history="1">
            <w:r w:rsidRPr="003E3D55">
              <w:rPr>
                <w:rStyle w:val="Hyperlink"/>
                <w:noProof/>
                <w:lang w:val="sk-SK"/>
              </w:rPr>
              <w:t>4.3</w:t>
            </w:r>
            <w:r>
              <w:rPr>
                <w:rFonts w:asciiTheme="minorHAnsi" w:eastAsiaTheme="minorEastAsia" w:hAnsiTheme="minorHAnsi" w:cstheme="minorBidi"/>
                <w:noProof/>
                <w:sz w:val="22"/>
                <w:szCs w:val="22"/>
                <w:lang w:val="sk-SK" w:eastAsia="sk-SK"/>
              </w:rPr>
              <w:tab/>
            </w:r>
            <w:r w:rsidRPr="003E3D55">
              <w:rPr>
                <w:rStyle w:val="Hyperlink"/>
                <w:noProof/>
                <w:lang w:val="sk-SK"/>
              </w:rPr>
              <w:t>Krátka história spoločnosti</w:t>
            </w:r>
            <w:r>
              <w:rPr>
                <w:noProof/>
                <w:webHidden/>
              </w:rPr>
              <w:tab/>
            </w:r>
            <w:r>
              <w:rPr>
                <w:noProof/>
                <w:webHidden/>
              </w:rPr>
              <w:fldChar w:fldCharType="begin"/>
            </w:r>
            <w:r>
              <w:rPr>
                <w:noProof/>
                <w:webHidden/>
              </w:rPr>
              <w:instrText xml:space="preserve"> PAGEREF _Toc37348875 \h </w:instrText>
            </w:r>
            <w:r>
              <w:rPr>
                <w:noProof/>
                <w:webHidden/>
              </w:rPr>
            </w:r>
            <w:r>
              <w:rPr>
                <w:noProof/>
                <w:webHidden/>
              </w:rPr>
              <w:fldChar w:fldCharType="separate"/>
            </w:r>
            <w:r>
              <w:rPr>
                <w:noProof/>
                <w:webHidden/>
              </w:rPr>
              <w:t>24</w:t>
            </w:r>
            <w:r>
              <w:rPr>
                <w:noProof/>
                <w:webHidden/>
              </w:rPr>
              <w:fldChar w:fldCharType="end"/>
            </w:r>
          </w:hyperlink>
        </w:p>
        <w:p w14:paraId="325B40CB" w14:textId="4FD82D39" w:rsidR="00FC5B51" w:rsidRDefault="00FC5B51">
          <w:pPr>
            <w:pStyle w:val="TOC2"/>
            <w:tabs>
              <w:tab w:val="left" w:pos="960"/>
              <w:tab w:val="right" w:leader="dot" w:pos="8495"/>
            </w:tabs>
            <w:rPr>
              <w:rFonts w:asciiTheme="minorHAnsi" w:eastAsiaTheme="minorEastAsia" w:hAnsiTheme="minorHAnsi" w:cstheme="minorBidi"/>
              <w:noProof/>
              <w:sz w:val="22"/>
              <w:szCs w:val="22"/>
              <w:lang w:val="sk-SK" w:eastAsia="sk-SK"/>
            </w:rPr>
          </w:pPr>
          <w:hyperlink w:anchor="_Toc37348876" w:history="1">
            <w:r w:rsidRPr="003E3D55">
              <w:rPr>
                <w:rStyle w:val="Hyperlink"/>
                <w:noProof/>
                <w:lang w:val="sk-SK"/>
              </w:rPr>
              <w:t>4.4</w:t>
            </w:r>
            <w:r>
              <w:rPr>
                <w:rFonts w:asciiTheme="minorHAnsi" w:eastAsiaTheme="minorEastAsia" w:hAnsiTheme="minorHAnsi" w:cstheme="minorBidi"/>
                <w:noProof/>
                <w:sz w:val="22"/>
                <w:szCs w:val="22"/>
                <w:lang w:val="sk-SK" w:eastAsia="sk-SK"/>
              </w:rPr>
              <w:tab/>
            </w:r>
            <w:r w:rsidRPr="003E3D55">
              <w:rPr>
                <w:rStyle w:val="Hyperlink"/>
                <w:noProof/>
                <w:lang w:val="sk-SK"/>
              </w:rPr>
              <w:t>Vízia, misia a cieľ spoločnosti</w:t>
            </w:r>
            <w:r>
              <w:rPr>
                <w:noProof/>
                <w:webHidden/>
              </w:rPr>
              <w:tab/>
            </w:r>
            <w:r>
              <w:rPr>
                <w:noProof/>
                <w:webHidden/>
              </w:rPr>
              <w:fldChar w:fldCharType="begin"/>
            </w:r>
            <w:r>
              <w:rPr>
                <w:noProof/>
                <w:webHidden/>
              </w:rPr>
              <w:instrText xml:space="preserve"> PAGEREF _Toc37348876 \h </w:instrText>
            </w:r>
            <w:r>
              <w:rPr>
                <w:noProof/>
                <w:webHidden/>
              </w:rPr>
            </w:r>
            <w:r>
              <w:rPr>
                <w:noProof/>
                <w:webHidden/>
              </w:rPr>
              <w:fldChar w:fldCharType="separate"/>
            </w:r>
            <w:r>
              <w:rPr>
                <w:noProof/>
                <w:webHidden/>
              </w:rPr>
              <w:t>24</w:t>
            </w:r>
            <w:r>
              <w:rPr>
                <w:noProof/>
                <w:webHidden/>
              </w:rPr>
              <w:fldChar w:fldCharType="end"/>
            </w:r>
          </w:hyperlink>
        </w:p>
        <w:p w14:paraId="71D17E3D" w14:textId="205D7DEC" w:rsidR="00FC5B51" w:rsidRDefault="00FC5B51">
          <w:pPr>
            <w:pStyle w:val="TOC2"/>
            <w:tabs>
              <w:tab w:val="left" w:pos="960"/>
              <w:tab w:val="right" w:leader="dot" w:pos="8495"/>
            </w:tabs>
            <w:rPr>
              <w:rFonts w:asciiTheme="minorHAnsi" w:eastAsiaTheme="minorEastAsia" w:hAnsiTheme="minorHAnsi" w:cstheme="minorBidi"/>
              <w:noProof/>
              <w:sz w:val="22"/>
              <w:szCs w:val="22"/>
              <w:lang w:val="sk-SK" w:eastAsia="sk-SK"/>
            </w:rPr>
          </w:pPr>
          <w:hyperlink w:anchor="_Toc37348877" w:history="1">
            <w:r w:rsidRPr="003E3D55">
              <w:rPr>
                <w:rStyle w:val="Hyperlink"/>
                <w:noProof/>
                <w:lang w:val="sk-SK"/>
              </w:rPr>
              <w:t>4.5</w:t>
            </w:r>
            <w:r>
              <w:rPr>
                <w:rFonts w:asciiTheme="minorHAnsi" w:eastAsiaTheme="minorEastAsia" w:hAnsiTheme="minorHAnsi" w:cstheme="minorBidi"/>
                <w:noProof/>
                <w:sz w:val="22"/>
                <w:szCs w:val="22"/>
                <w:lang w:val="sk-SK" w:eastAsia="sk-SK"/>
              </w:rPr>
              <w:tab/>
            </w:r>
            <w:r w:rsidRPr="003E3D55">
              <w:rPr>
                <w:rStyle w:val="Hyperlink"/>
                <w:noProof/>
                <w:lang w:val="sk-SK"/>
              </w:rPr>
              <w:t>Predstavenie Hotela</w:t>
            </w:r>
            <w:r>
              <w:rPr>
                <w:noProof/>
                <w:webHidden/>
              </w:rPr>
              <w:tab/>
            </w:r>
            <w:r>
              <w:rPr>
                <w:noProof/>
                <w:webHidden/>
              </w:rPr>
              <w:fldChar w:fldCharType="begin"/>
            </w:r>
            <w:r>
              <w:rPr>
                <w:noProof/>
                <w:webHidden/>
              </w:rPr>
              <w:instrText xml:space="preserve"> PAGEREF _Toc37348877 \h </w:instrText>
            </w:r>
            <w:r>
              <w:rPr>
                <w:noProof/>
                <w:webHidden/>
              </w:rPr>
            </w:r>
            <w:r>
              <w:rPr>
                <w:noProof/>
                <w:webHidden/>
              </w:rPr>
              <w:fldChar w:fldCharType="separate"/>
            </w:r>
            <w:r>
              <w:rPr>
                <w:noProof/>
                <w:webHidden/>
              </w:rPr>
              <w:t>25</w:t>
            </w:r>
            <w:r>
              <w:rPr>
                <w:noProof/>
                <w:webHidden/>
              </w:rPr>
              <w:fldChar w:fldCharType="end"/>
            </w:r>
          </w:hyperlink>
        </w:p>
        <w:p w14:paraId="0CE4E9D7" w14:textId="0B77C6CF" w:rsidR="00FC5B51" w:rsidRDefault="00FC5B51">
          <w:pPr>
            <w:pStyle w:val="TOC1"/>
            <w:tabs>
              <w:tab w:val="left" w:pos="720"/>
            </w:tabs>
            <w:rPr>
              <w:rFonts w:asciiTheme="minorHAnsi" w:eastAsiaTheme="minorEastAsia" w:hAnsiTheme="minorHAnsi" w:cstheme="minorBidi"/>
              <w:noProof/>
              <w:sz w:val="22"/>
              <w:szCs w:val="22"/>
              <w:lang w:val="sk-SK" w:eastAsia="sk-SK"/>
            </w:rPr>
          </w:pPr>
          <w:hyperlink w:anchor="_Toc37348878" w:history="1">
            <w:r w:rsidRPr="003E3D55">
              <w:rPr>
                <w:rStyle w:val="Hyperlink"/>
                <w:noProof/>
                <w:lang w:val="sk-SK"/>
              </w:rPr>
              <w:t>5</w:t>
            </w:r>
            <w:r>
              <w:rPr>
                <w:rFonts w:asciiTheme="minorHAnsi" w:eastAsiaTheme="minorEastAsia" w:hAnsiTheme="minorHAnsi" w:cstheme="minorBidi"/>
                <w:noProof/>
                <w:sz w:val="22"/>
                <w:szCs w:val="22"/>
                <w:lang w:val="sk-SK" w:eastAsia="sk-SK"/>
              </w:rPr>
              <w:tab/>
            </w:r>
            <w:r w:rsidRPr="003E3D55">
              <w:rPr>
                <w:rStyle w:val="Hyperlink"/>
                <w:noProof/>
                <w:lang w:val="sk-SK"/>
              </w:rPr>
              <w:t>Analýza makrookolia - PEST</w:t>
            </w:r>
            <w:r>
              <w:rPr>
                <w:noProof/>
                <w:webHidden/>
              </w:rPr>
              <w:tab/>
            </w:r>
            <w:r>
              <w:rPr>
                <w:noProof/>
                <w:webHidden/>
              </w:rPr>
              <w:fldChar w:fldCharType="begin"/>
            </w:r>
            <w:r>
              <w:rPr>
                <w:noProof/>
                <w:webHidden/>
              </w:rPr>
              <w:instrText xml:space="preserve"> PAGEREF _Toc37348878 \h </w:instrText>
            </w:r>
            <w:r>
              <w:rPr>
                <w:noProof/>
                <w:webHidden/>
              </w:rPr>
            </w:r>
            <w:r>
              <w:rPr>
                <w:noProof/>
                <w:webHidden/>
              </w:rPr>
              <w:fldChar w:fldCharType="separate"/>
            </w:r>
            <w:r>
              <w:rPr>
                <w:noProof/>
                <w:webHidden/>
              </w:rPr>
              <w:t>27</w:t>
            </w:r>
            <w:r>
              <w:rPr>
                <w:noProof/>
                <w:webHidden/>
              </w:rPr>
              <w:fldChar w:fldCharType="end"/>
            </w:r>
          </w:hyperlink>
        </w:p>
        <w:p w14:paraId="44EBA45D" w14:textId="39406B1C" w:rsidR="00FC5B51" w:rsidRDefault="00FC5B51">
          <w:pPr>
            <w:pStyle w:val="TOC2"/>
            <w:tabs>
              <w:tab w:val="left" w:pos="960"/>
              <w:tab w:val="right" w:leader="dot" w:pos="8495"/>
            </w:tabs>
            <w:rPr>
              <w:rFonts w:asciiTheme="minorHAnsi" w:eastAsiaTheme="minorEastAsia" w:hAnsiTheme="minorHAnsi" w:cstheme="minorBidi"/>
              <w:noProof/>
              <w:sz w:val="22"/>
              <w:szCs w:val="22"/>
              <w:lang w:val="sk-SK" w:eastAsia="sk-SK"/>
            </w:rPr>
          </w:pPr>
          <w:hyperlink w:anchor="_Toc37348879" w:history="1">
            <w:r w:rsidRPr="003E3D55">
              <w:rPr>
                <w:rStyle w:val="Hyperlink"/>
                <w:noProof/>
                <w:lang w:val="sk-SK"/>
              </w:rPr>
              <w:t>5.1</w:t>
            </w:r>
            <w:r>
              <w:rPr>
                <w:rFonts w:asciiTheme="minorHAnsi" w:eastAsiaTheme="minorEastAsia" w:hAnsiTheme="minorHAnsi" w:cstheme="minorBidi"/>
                <w:noProof/>
                <w:sz w:val="22"/>
                <w:szCs w:val="22"/>
                <w:lang w:val="sk-SK" w:eastAsia="sk-SK"/>
              </w:rPr>
              <w:tab/>
            </w:r>
            <w:r w:rsidRPr="003E3D55">
              <w:rPr>
                <w:rStyle w:val="Hyperlink"/>
                <w:noProof/>
                <w:lang w:val="sk-SK"/>
              </w:rPr>
              <w:t>Politicko-legislatívne faktory</w:t>
            </w:r>
            <w:r>
              <w:rPr>
                <w:noProof/>
                <w:webHidden/>
              </w:rPr>
              <w:tab/>
            </w:r>
            <w:r>
              <w:rPr>
                <w:noProof/>
                <w:webHidden/>
              </w:rPr>
              <w:fldChar w:fldCharType="begin"/>
            </w:r>
            <w:r>
              <w:rPr>
                <w:noProof/>
                <w:webHidden/>
              </w:rPr>
              <w:instrText xml:space="preserve"> PAGEREF _Toc37348879 \h </w:instrText>
            </w:r>
            <w:r>
              <w:rPr>
                <w:noProof/>
                <w:webHidden/>
              </w:rPr>
            </w:r>
            <w:r>
              <w:rPr>
                <w:noProof/>
                <w:webHidden/>
              </w:rPr>
              <w:fldChar w:fldCharType="separate"/>
            </w:r>
            <w:r>
              <w:rPr>
                <w:noProof/>
                <w:webHidden/>
              </w:rPr>
              <w:t>27</w:t>
            </w:r>
            <w:r>
              <w:rPr>
                <w:noProof/>
                <w:webHidden/>
              </w:rPr>
              <w:fldChar w:fldCharType="end"/>
            </w:r>
          </w:hyperlink>
        </w:p>
        <w:p w14:paraId="1F0D53A9" w14:textId="4E7801CB" w:rsidR="00FC5B51" w:rsidRDefault="00FC5B51">
          <w:pPr>
            <w:pStyle w:val="TOC2"/>
            <w:tabs>
              <w:tab w:val="left" w:pos="960"/>
              <w:tab w:val="right" w:leader="dot" w:pos="8495"/>
            </w:tabs>
            <w:rPr>
              <w:rFonts w:asciiTheme="minorHAnsi" w:eastAsiaTheme="minorEastAsia" w:hAnsiTheme="minorHAnsi" w:cstheme="minorBidi"/>
              <w:noProof/>
              <w:sz w:val="22"/>
              <w:szCs w:val="22"/>
              <w:lang w:val="sk-SK" w:eastAsia="sk-SK"/>
            </w:rPr>
          </w:pPr>
          <w:hyperlink w:anchor="_Toc37348880" w:history="1">
            <w:r w:rsidRPr="003E3D55">
              <w:rPr>
                <w:rStyle w:val="Hyperlink"/>
                <w:noProof/>
                <w:lang w:val="sk-SK"/>
              </w:rPr>
              <w:t>5.2</w:t>
            </w:r>
            <w:r>
              <w:rPr>
                <w:rFonts w:asciiTheme="minorHAnsi" w:eastAsiaTheme="minorEastAsia" w:hAnsiTheme="minorHAnsi" w:cstheme="minorBidi"/>
                <w:noProof/>
                <w:sz w:val="22"/>
                <w:szCs w:val="22"/>
                <w:lang w:val="sk-SK" w:eastAsia="sk-SK"/>
              </w:rPr>
              <w:tab/>
            </w:r>
            <w:r w:rsidRPr="003E3D55">
              <w:rPr>
                <w:rStyle w:val="Hyperlink"/>
                <w:noProof/>
                <w:lang w:val="sk-SK"/>
              </w:rPr>
              <w:t>Ekonomické faktory</w:t>
            </w:r>
            <w:r>
              <w:rPr>
                <w:noProof/>
                <w:webHidden/>
              </w:rPr>
              <w:tab/>
            </w:r>
            <w:r>
              <w:rPr>
                <w:noProof/>
                <w:webHidden/>
              </w:rPr>
              <w:fldChar w:fldCharType="begin"/>
            </w:r>
            <w:r>
              <w:rPr>
                <w:noProof/>
                <w:webHidden/>
              </w:rPr>
              <w:instrText xml:space="preserve"> PAGEREF _Toc37348880 \h </w:instrText>
            </w:r>
            <w:r>
              <w:rPr>
                <w:noProof/>
                <w:webHidden/>
              </w:rPr>
            </w:r>
            <w:r>
              <w:rPr>
                <w:noProof/>
                <w:webHidden/>
              </w:rPr>
              <w:fldChar w:fldCharType="separate"/>
            </w:r>
            <w:r>
              <w:rPr>
                <w:noProof/>
                <w:webHidden/>
              </w:rPr>
              <w:t>29</w:t>
            </w:r>
            <w:r>
              <w:rPr>
                <w:noProof/>
                <w:webHidden/>
              </w:rPr>
              <w:fldChar w:fldCharType="end"/>
            </w:r>
          </w:hyperlink>
        </w:p>
        <w:p w14:paraId="5D4F45FF" w14:textId="1E851D76" w:rsidR="00FC5B51" w:rsidRDefault="00FC5B51">
          <w:pPr>
            <w:pStyle w:val="TOC3"/>
            <w:tabs>
              <w:tab w:val="left" w:pos="1200"/>
              <w:tab w:val="right" w:leader="dot" w:pos="8495"/>
            </w:tabs>
            <w:rPr>
              <w:rFonts w:asciiTheme="minorHAnsi" w:eastAsiaTheme="minorEastAsia" w:hAnsiTheme="minorHAnsi" w:cstheme="minorBidi"/>
              <w:noProof/>
              <w:sz w:val="22"/>
              <w:szCs w:val="22"/>
              <w:lang w:val="sk-SK" w:eastAsia="sk-SK"/>
            </w:rPr>
          </w:pPr>
          <w:hyperlink w:anchor="_Toc37348881" w:history="1">
            <w:r w:rsidRPr="003E3D55">
              <w:rPr>
                <w:rStyle w:val="Hyperlink"/>
                <w:noProof/>
                <w:lang w:val="sk-SK"/>
              </w:rPr>
              <w:t>5.2.1</w:t>
            </w:r>
            <w:r>
              <w:rPr>
                <w:rFonts w:asciiTheme="minorHAnsi" w:eastAsiaTheme="minorEastAsia" w:hAnsiTheme="minorHAnsi" w:cstheme="minorBidi"/>
                <w:noProof/>
                <w:sz w:val="22"/>
                <w:szCs w:val="22"/>
                <w:lang w:val="sk-SK" w:eastAsia="sk-SK"/>
              </w:rPr>
              <w:tab/>
            </w:r>
            <w:r w:rsidRPr="003E3D55">
              <w:rPr>
                <w:rStyle w:val="Hyperlink"/>
                <w:noProof/>
                <w:lang w:val="sk-SK"/>
              </w:rPr>
              <w:t>Nezamestnanosť</w:t>
            </w:r>
            <w:r>
              <w:rPr>
                <w:noProof/>
                <w:webHidden/>
              </w:rPr>
              <w:tab/>
            </w:r>
            <w:r>
              <w:rPr>
                <w:noProof/>
                <w:webHidden/>
              </w:rPr>
              <w:fldChar w:fldCharType="begin"/>
            </w:r>
            <w:r>
              <w:rPr>
                <w:noProof/>
                <w:webHidden/>
              </w:rPr>
              <w:instrText xml:space="preserve"> PAGEREF _Toc37348881 \h </w:instrText>
            </w:r>
            <w:r>
              <w:rPr>
                <w:noProof/>
                <w:webHidden/>
              </w:rPr>
            </w:r>
            <w:r>
              <w:rPr>
                <w:noProof/>
                <w:webHidden/>
              </w:rPr>
              <w:fldChar w:fldCharType="separate"/>
            </w:r>
            <w:r>
              <w:rPr>
                <w:noProof/>
                <w:webHidden/>
              </w:rPr>
              <w:t>29</w:t>
            </w:r>
            <w:r>
              <w:rPr>
                <w:noProof/>
                <w:webHidden/>
              </w:rPr>
              <w:fldChar w:fldCharType="end"/>
            </w:r>
          </w:hyperlink>
        </w:p>
        <w:p w14:paraId="453D2C0A" w14:textId="54AD81B0" w:rsidR="00FC5B51" w:rsidRDefault="00FC5B51">
          <w:pPr>
            <w:pStyle w:val="TOC3"/>
            <w:tabs>
              <w:tab w:val="left" w:pos="1200"/>
              <w:tab w:val="right" w:leader="dot" w:pos="8495"/>
            </w:tabs>
            <w:rPr>
              <w:rFonts w:asciiTheme="minorHAnsi" w:eastAsiaTheme="minorEastAsia" w:hAnsiTheme="minorHAnsi" w:cstheme="minorBidi"/>
              <w:noProof/>
              <w:sz w:val="22"/>
              <w:szCs w:val="22"/>
              <w:lang w:val="sk-SK" w:eastAsia="sk-SK"/>
            </w:rPr>
          </w:pPr>
          <w:hyperlink w:anchor="_Toc37348882" w:history="1">
            <w:r w:rsidRPr="003E3D55">
              <w:rPr>
                <w:rStyle w:val="Hyperlink"/>
                <w:noProof/>
                <w:lang w:val="sk-SK"/>
              </w:rPr>
              <w:t>5.2.2</w:t>
            </w:r>
            <w:r>
              <w:rPr>
                <w:rFonts w:asciiTheme="minorHAnsi" w:eastAsiaTheme="minorEastAsia" w:hAnsiTheme="minorHAnsi" w:cstheme="minorBidi"/>
                <w:noProof/>
                <w:sz w:val="22"/>
                <w:szCs w:val="22"/>
                <w:lang w:val="sk-SK" w:eastAsia="sk-SK"/>
              </w:rPr>
              <w:tab/>
            </w:r>
            <w:r w:rsidRPr="003E3D55">
              <w:rPr>
                <w:rStyle w:val="Hyperlink"/>
                <w:noProof/>
                <w:lang w:val="sk-SK"/>
              </w:rPr>
              <w:t>Vývoj HDP</w:t>
            </w:r>
            <w:r>
              <w:rPr>
                <w:noProof/>
                <w:webHidden/>
              </w:rPr>
              <w:tab/>
            </w:r>
            <w:r>
              <w:rPr>
                <w:noProof/>
                <w:webHidden/>
              </w:rPr>
              <w:fldChar w:fldCharType="begin"/>
            </w:r>
            <w:r>
              <w:rPr>
                <w:noProof/>
                <w:webHidden/>
              </w:rPr>
              <w:instrText xml:space="preserve"> PAGEREF _Toc37348882 \h </w:instrText>
            </w:r>
            <w:r>
              <w:rPr>
                <w:noProof/>
                <w:webHidden/>
              </w:rPr>
            </w:r>
            <w:r>
              <w:rPr>
                <w:noProof/>
                <w:webHidden/>
              </w:rPr>
              <w:fldChar w:fldCharType="separate"/>
            </w:r>
            <w:r>
              <w:rPr>
                <w:noProof/>
                <w:webHidden/>
              </w:rPr>
              <w:t>31</w:t>
            </w:r>
            <w:r>
              <w:rPr>
                <w:noProof/>
                <w:webHidden/>
              </w:rPr>
              <w:fldChar w:fldCharType="end"/>
            </w:r>
          </w:hyperlink>
        </w:p>
        <w:p w14:paraId="56CF64C2" w14:textId="50E919CD" w:rsidR="00FC5B51" w:rsidRDefault="00FC5B51">
          <w:pPr>
            <w:pStyle w:val="TOC3"/>
            <w:tabs>
              <w:tab w:val="left" w:pos="1200"/>
              <w:tab w:val="right" w:leader="dot" w:pos="8495"/>
            </w:tabs>
            <w:rPr>
              <w:rFonts w:asciiTheme="minorHAnsi" w:eastAsiaTheme="minorEastAsia" w:hAnsiTheme="minorHAnsi" w:cstheme="minorBidi"/>
              <w:noProof/>
              <w:sz w:val="22"/>
              <w:szCs w:val="22"/>
              <w:lang w:val="sk-SK" w:eastAsia="sk-SK"/>
            </w:rPr>
          </w:pPr>
          <w:hyperlink w:anchor="_Toc37348883" w:history="1">
            <w:r w:rsidRPr="003E3D55">
              <w:rPr>
                <w:rStyle w:val="Hyperlink"/>
                <w:noProof/>
                <w:lang w:val="sk-SK"/>
              </w:rPr>
              <w:t>5.2.3</w:t>
            </w:r>
            <w:r>
              <w:rPr>
                <w:rFonts w:asciiTheme="minorHAnsi" w:eastAsiaTheme="minorEastAsia" w:hAnsiTheme="minorHAnsi" w:cstheme="minorBidi"/>
                <w:noProof/>
                <w:sz w:val="22"/>
                <w:szCs w:val="22"/>
                <w:lang w:val="sk-SK" w:eastAsia="sk-SK"/>
              </w:rPr>
              <w:tab/>
            </w:r>
            <w:r w:rsidRPr="003E3D55">
              <w:rPr>
                <w:rStyle w:val="Hyperlink"/>
                <w:noProof/>
                <w:lang w:val="sk-SK"/>
              </w:rPr>
              <w:t>Inflácia</w:t>
            </w:r>
            <w:r>
              <w:rPr>
                <w:noProof/>
                <w:webHidden/>
              </w:rPr>
              <w:tab/>
            </w:r>
            <w:r>
              <w:rPr>
                <w:noProof/>
                <w:webHidden/>
              </w:rPr>
              <w:fldChar w:fldCharType="begin"/>
            </w:r>
            <w:r>
              <w:rPr>
                <w:noProof/>
                <w:webHidden/>
              </w:rPr>
              <w:instrText xml:space="preserve"> PAGEREF _Toc37348883 \h </w:instrText>
            </w:r>
            <w:r>
              <w:rPr>
                <w:noProof/>
                <w:webHidden/>
              </w:rPr>
            </w:r>
            <w:r>
              <w:rPr>
                <w:noProof/>
                <w:webHidden/>
              </w:rPr>
              <w:fldChar w:fldCharType="separate"/>
            </w:r>
            <w:r>
              <w:rPr>
                <w:noProof/>
                <w:webHidden/>
              </w:rPr>
              <w:t>32</w:t>
            </w:r>
            <w:r>
              <w:rPr>
                <w:noProof/>
                <w:webHidden/>
              </w:rPr>
              <w:fldChar w:fldCharType="end"/>
            </w:r>
          </w:hyperlink>
        </w:p>
        <w:p w14:paraId="6D593A3E" w14:textId="5A1F713C" w:rsidR="00FC5B51" w:rsidRDefault="00FC5B51">
          <w:pPr>
            <w:pStyle w:val="TOC3"/>
            <w:tabs>
              <w:tab w:val="left" w:pos="1200"/>
              <w:tab w:val="right" w:leader="dot" w:pos="8495"/>
            </w:tabs>
            <w:rPr>
              <w:rFonts w:asciiTheme="minorHAnsi" w:eastAsiaTheme="minorEastAsia" w:hAnsiTheme="minorHAnsi" w:cstheme="minorBidi"/>
              <w:noProof/>
              <w:sz w:val="22"/>
              <w:szCs w:val="22"/>
              <w:lang w:val="sk-SK" w:eastAsia="sk-SK"/>
            </w:rPr>
          </w:pPr>
          <w:hyperlink w:anchor="_Toc37348884" w:history="1">
            <w:r w:rsidRPr="003E3D55">
              <w:rPr>
                <w:rStyle w:val="Hyperlink"/>
                <w:noProof/>
                <w:lang w:val="sk-SK"/>
              </w:rPr>
              <w:t>5.2.4</w:t>
            </w:r>
            <w:r>
              <w:rPr>
                <w:rFonts w:asciiTheme="minorHAnsi" w:eastAsiaTheme="minorEastAsia" w:hAnsiTheme="minorHAnsi" w:cstheme="minorBidi"/>
                <w:noProof/>
                <w:sz w:val="22"/>
                <w:szCs w:val="22"/>
                <w:lang w:val="sk-SK" w:eastAsia="sk-SK"/>
              </w:rPr>
              <w:tab/>
            </w:r>
            <w:r w:rsidRPr="003E3D55">
              <w:rPr>
                <w:rStyle w:val="Hyperlink"/>
                <w:noProof/>
                <w:lang w:val="sk-SK"/>
              </w:rPr>
              <w:t>Vývoj miezd</w:t>
            </w:r>
            <w:r>
              <w:rPr>
                <w:noProof/>
                <w:webHidden/>
              </w:rPr>
              <w:tab/>
            </w:r>
            <w:r>
              <w:rPr>
                <w:noProof/>
                <w:webHidden/>
              </w:rPr>
              <w:fldChar w:fldCharType="begin"/>
            </w:r>
            <w:r>
              <w:rPr>
                <w:noProof/>
                <w:webHidden/>
              </w:rPr>
              <w:instrText xml:space="preserve"> PAGEREF _Toc37348884 \h </w:instrText>
            </w:r>
            <w:r>
              <w:rPr>
                <w:noProof/>
                <w:webHidden/>
              </w:rPr>
            </w:r>
            <w:r>
              <w:rPr>
                <w:noProof/>
                <w:webHidden/>
              </w:rPr>
              <w:fldChar w:fldCharType="separate"/>
            </w:r>
            <w:r>
              <w:rPr>
                <w:noProof/>
                <w:webHidden/>
              </w:rPr>
              <w:t>33</w:t>
            </w:r>
            <w:r>
              <w:rPr>
                <w:noProof/>
                <w:webHidden/>
              </w:rPr>
              <w:fldChar w:fldCharType="end"/>
            </w:r>
          </w:hyperlink>
        </w:p>
        <w:p w14:paraId="131C5F93" w14:textId="2D232B31" w:rsidR="00FC5B51" w:rsidRDefault="00FC5B51">
          <w:pPr>
            <w:pStyle w:val="TOC2"/>
            <w:tabs>
              <w:tab w:val="left" w:pos="960"/>
              <w:tab w:val="right" w:leader="dot" w:pos="8495"/>
            </w:tabs>
            <w:rPr>
              <w:rFonts w:asciiTheme="minorHAnsi" w:eastAsiaTheme="minorEastAsia" w:hAnsiTheme="minorHAnsi" w:cstheme="minorBidi"/>
              <w:noProof/>
              <w:sz w:val="22"/>
              <w:szCs w:val="22"/>
              <w:lang w:val="sk-SK" w:eastAsia="sk-SK"/>
            </w:rPr>
          </w:pPr>
          <w:hyperlink w:anchor="_Toc37348885" w:history="1">
            <w:r w:rsidRPr="003E3D55">
              <w:rPr>
                <w:rStyle w:val="Hyperlink"/>
                <w:noProof/>
                <w:lang w:val="sk-SK"/>
              </w:rPr>
              <w:t>5.3</w:t>
            </w:r>
            <w:r>
              <w:rPr>
                <w:rFonts w:asciiTheme="minorHAnsi" w:eastAsiaTheme="minorEastAsia" w:hAnsiTheme="minorHAnsi" w:cstheme="minorBidi"/>
                <w:noProof/>
                <w:sz w:val="22"/>
                <w:szCs w:val="22"/>
                <w:lang w:val="sk-SK" w:eastAsia="sk-SK"/>
              </w:rPr>
              <w:tab/>
            </w:r>
            <w:r w:rsidRPr="003E3D55">
              <w:rPr>
                <w:rStyle w:val="Hyperlink"/>
                <w:noProof/>
                <w:lang w:val="sk-SK"/>
              </w:rPr>
              <w:t>Sociálne faktory</w:t>
            </w:r>
            <w:r>
              <w:rPr>
                <w:noProof/>
                <w:webHidden/>
              </w:rPr>
              <w:tab/>
            </w:r>
            <w:r>
              <w:rPr>
                <w:noProof/>
                <w:webHidden/>
              </w:rPr>
              <w:fldChar w:fldCharType="begin"/>
            </w:r>
            <w:r>
              <w:rPr>
                <w:noProof/>
                <w:webHidden/>
              </w:rPr>
              <w:instrText xml:space="preserve"> PAGEREF _Toc37348885 \h </w:instrText>
            </w:r>
            <w:r>
              <w:rPr>
                <w:noProof/>
                <w:webHidden/>
              </w:rPr>
            </w:r>
            <w:r>
              <w:rPr>
                <w:noProof/>
                <w:webHidden/>
              </w:rPr>
              <w:fldChar w:fldCharType="separate"/>
            </w:r>
            <w:r>
              <w:rPr>
                <w:noProof/>
                <w:webHidden/>
              </w:rPr>
              <w:t>34</w:t>
            </w:r>
            <w:r>
              <w:rPr>
                <w:noProof/>
                <w:webHidden/>
              </w:rPr>
              <w:fldChar w:fldCharType="end"/>
            </w:r>
          </w:hyperlink>
        </w:p>
        <w:p w14:paraId="428B5867" w14:textId="22205BD2" w:rsidR="00FC5B51" w:rsidRDefault="00FC5B51">
          <w:pPr>
            <w:pStyle w:val="TOC2"/>
            <w:tabs>
              <w:tab w:val="left" w:pos="960"/>
              <w:tab w:val="right" w:leader="dot" w:pos="8495"/>
            </w:tabs>
            <w:rPr>
              <w:rFonts w:asciiTheme="minorHAnsi" w:eastAsiaTheme="minorEastAsia" w:hAnsiTheme="minorHAnsi" w:cstheme="minorBidi"/>
              <w:noProof/>
              <w:sz w:val="22"/>
              <w:szCs w:val="22"/>
              <w:lang w:val="sk-SK" w:eastAsia="sk-SK"/>
            </w:rPr>
          </w:pPr>
          <w:hyperlink w:anchor="_Toc37348886" w:history="1">
            <w:r w:rsidRPr="003E3D55">
              <w:rPr>
                <w:rStyle w:val="Hyperlink"/>
                <w:noProof/>
                <w:lang w:val="en-US"/>
              </w:rPr>
              <w:t>5.4</w:t>
            </w:r>
            <w:r>
              <w:rPr>
                <w:rFonts w:asciiTheme="minorHAnsi" w:eastAsiaTheme="minorEastAsia" w:hAnsiTheme="minorHAnsi" w:cstheme="minorBidi"/>
                <w:noProof/>
                <w:sz w:val="22"/>
                <w:szCs w:val="22"/>
                <w:lang w:val="sk-SK" w:eastAsia="sk-SK"/>
              </w:rPr>
              <w:tab/>
            </w:r>
            <w:r w:rsidRPr="003E3D55">
              <w:rPr>
                <w:rStyle w:val="Hyperlink"/>
                <w:noProof/>
                <w:lang w:val="en-US"/>
              </w:rPr>
              <w:t>Technologické faktory</w:t>
            </w:r>
            <w:r>
              <w:rPr>
                <w:noProof/>
                <w:webHidden/>
              </w:rPr>
              <w:tab/>
            </w:r>
            <w:r>
              <w:rPr>
                <w:noProof/>
                <w:webHidden/>
              </w:rPr>
              <w:fldChar w:fldCharType="begin"/>
            </w:r>
            <w:r>
              <w:rPr>
                <w:noProof/>
                <w:webHidden/>
              </w:rPr>
              <w:instrText xml:space="preserve"> PAGEREF _Toc37348886 \h </w:instrText>
            </w:r>
            <w:r>
              <w:rPr>
                <w:noProof/>
                <w:webHidden/>
              </w:rPr>
            </w:r>
            <w:r>
              <w:rPr>
                <w:noProof/>
                <w:webHidden/>
              </w:rPr>
              <w:fldChar w:fldCharType="separate"/>
            </w:r>
            <w:r>
              <w:rPr>
                <w:noProof/>
                <w:webHidden/>
              </w:rPr>
              <w:t>36</w:t>
            </w:r>
            <w:r>
              <w:rPr>
                <w:noProof/>
                <w:webHidden/>
              </w:rPr>
              <w:fldChar w:fldCharType="end"/>
            </w:r>
          </w:hyperlink>
        </w:p>
        <w:p w14:paraId="76CB44A0" w14:textId="285DF45A" w:rsidR="00FC5B51" w:rsidRDefault="00FC5B51">
          <w:pPr>
            <w:pStyle w:val="TOC2"/>
            <w:tabs>
              <w:tab w:val="left" w:pos="960"/>
              <w:tab w:val="right" w:leader="dot" w:pos="8495"/>
            </w:tabs>
            <w:rPr>
              <w:rFonts w:asciiTheme="minorHAnsi" w:eastAsiaTheme="minorEastAsia" w:hAnsiTheme="minorHAnsi" w:cstheme="minorBidi"/>
              <w:noProof/>
              <w:sz w:val="22"/>
              <w:szCs w:val="22"/>
              <w:lang w:val="sk-SK" w:eastAsia="sk-SK"/>
            </w:rPr>
          </w:pPr>
          <w:hyperlink w:anchor="_Toc37348887" w:history="1">
            <w:r w:rsidRPr="003E3D55">
              <w:rPr>
                <w:rStyle w:val="Hyperlink"/>
                <w:noProof/>
                <w:lang w:val="sk-SK"/>
              </w:rPr>
              <w:t>5.5</w:t>
            </w:r>
            <w:r>
              <w:rPr>
                <w:rFonts w:asciiTheme="minorHAnsi" w:eastAsiaTheme="minorEastAsia" w:hAnsiTheme="minorHAnsi" w:cstheme="minorBidi"/>
                <w:noProof/>
                <w:sz w:val="22"/>
                <w:szCs w:val="22"/>
                <w:lang w:val="sk-SK" w:eastAsia="sk-SK"/>
              </w:rPr>
              <w:tab/>
            </w:r>
            <w:r w:rsidRPr="003E3D55">
              <w:rPr>
                <w:rStyle w:val="Hyperlink"/>
                <w:noProof/>
                <w:lang w:val="sk-SK"/>
              </w:rPr>
              <w:t>Zhrnutie výsledkov</w:t>
            </w:r>
            <w:r>
              <w:rPr>
                <w:noProof/>
                <w:webHidden/>
              </w:rPr>
              <w:tab/>
            </w:r>
            <w:r>
              <w:rPr>
                <w:noProof/>
                <w:webHidden/>
              </w:rPr>
              <w:fldChar w:fldCharType="begin"/>
            </w:r>
            <w:r>
              <w:rPr>
                <w:noProof/>
                <w:webHidden/>
              </w:rPr>
              <w:instrText xml:space="preserve"> PAGEREF _Toc37348887 \h </w:instrText>
            </w:r>
            <w:r>
              <w:rPr>
                <w:noProof/>
                <w:webHidden/>
              </w:rPr>
            </w:r>
            <w:r>
              <w:rPr>
                <w:noProof/>
                <w:webHidden/>
              </w:rPr>
              <w:fldChar w:fldCharType="separate"/>
            </w:r>
            <w:r>
              <w:rPr>
                <w:noProof/>
                <w:webHidden/>
              </w:rPr>
              <w:t>37</w:t>
            </w:r>
            <w:r>
              <w:rPr>
                <w:noProof/>
                <w:webHidden/>
              </w:rPr>
              <w:fldChar w:fldCharType="end"/>
            </w:r>
          </w:hyperlink>
        </w:p>
        <w:p w14:paraId="6F14ACD4" w14:textId="0C579E9E" w:rsidR="00FC5B51" w:rsidRDefault="00FC5B51">
          <w:pPr>
            <w:pStyle w:val="TOC1"/>
            <w:tabs>
              <w:tab w:val="left" w:pos="720"/>
            </w:tabs>
            <w:rPr>
              <w:rFonts w:asciiTheme="minorHAnsi" w:eastAsiaTheme="minorEastAsia" w:hAnsiTheme="minorHAnsi" w:cstheme="minorBidi"/>
              <w:noProof/>
              <w:sz w:val="22"/>
              <w:szCs w:val="22"/>
              <w:lang w:val="sk-SK" w:eastAsia="sk-SK"/>
            </w:rPr>
          </w:pPr>
          <w:hyperlink w:anchor="_Toc37348888" w:history="1">
            <w:r w:rsidRPr="003E3D55">
              <w:rPr>
                <w:rStyle w:val="Hyperlink"/>
                <w:noProof/>
                <w:lang w:val="sk-SK"/>
              </w:rPr>
              <w:t>6</w:t>
            </w:r>
            <w:r>
              <w:rPr>
                <w:rFonts w:asciiTheme="minorHAnsi" w:eastAsiaTheme="minorEastAsia" w:hAnsiTheme="minorHAnsi" w:cstheme="minorBidi"/>
                <w:noProof/>
                <w:sz w:val="22"/>
                <w:szCs w:val="22"/>
                <w:lang w:val="sk-SK" w:eastAsia="sk-SK"/>
              </w:rPr>
              <w:tab/>
            </w:r>
            <w:r w:rsidRPr="003E3D55">
              <w:rPr>
                <w:rStyle w:val="Hyperlink"/>
                <w:noProof/>
                <w:lang w:val="sk-SK"/>
              </w:rPr>
              <w:t>Analýza mikrookolia - Porterov model</w:t>
            </w:r>
            <w:r>
              <w:rPr>
                <w:noProof/>
                <w:webHidden/>
              </w:rPr>
              <w:tab/>
            </w:r>
            <w:r>
              <w:rPr>
                <w:noProof/>
                <w:webHidden/>
              </w:rPr>
              <w:fldChar w:fldCharType="begin"/>
            </w:r>
            <w:r>
              <w:rPr>
                <w:noProof/>
                <w:webHidden/>
              </w:rPr>
              <w:instrText xml:space="preserve"> PAGEREF _Toc37348888 \h </w:instrText>
            </w:r>
            <w:r>
              <w:rPr>
                <w:noProof/>
                <w:webHidden/>
              </w:rPr>
            </w:r>
            <w:r>
              <w:rPr>
                <w:noProof/>
                <w:webHidden/>
              </w:rPr>
              <w:fldChar w:fldCharType="separate"/>
            </w:r>
            <w:r>
              <w:rPr>
                <w:noProof/>
                <w:webHidden/>
              </w:rPr>
              <w:t>38</w:t>
            </w:r>
            <w:r>
              <w:rPr>
                <w:noProof/>
                <w:webHidden/>
              </w:rPr>
              <w:fldChar w:fldCharType="end"/>
            </w:r>
          </w:hyperlink>
        </w:p>
        <w:p w14:paraId="073720DA" w14:textId="4C2A48F6" w:rsidR="00FC5B51" w:rsidRDefault="00FC5B51">
          <w:pPr>
            <w:pStyle w:val="TOC2"/>
            <w:tabs>
              <w:tab w:val="left" w:pos="960"/>
              <w:tab w:val="right" w:leader="dot" w:pos="8495"/>
            </w:tabs>
            <w:rPr>
              <w:rFonts w:asciiTheme="minorHAnsi" w:eastAsiaTheme="minorEastAsia" w:hAnsiTheme="minorHAnsi" w:cstheme="minorBidi"/>
              <w:noProof/>
              <w:sz w:val="22"/>
              <w:szCs w:val="22"/>
              <w:lang w:val="sk-SK" w:eastAsia="sk-SK"/>
            </w:rPr>
          </w:pPr>
          <w:hyperlink w:anchor="_Toc37348889" w:history="1">
            <w:r w:rsidRPr="003E3D55">
              <w:rPr>
                <w:rStyle w:val="Hyperlink"/>
                <w:noProof/>
                <w:lang w:val="sk-SK"/>
              </w:rPr>
              <w:t>6.1</w:t>
            </w:r>
            <w:r>
              <w:rPr>
                <w:rFonts w:asciiTheme="minorHAnsi" w:eastAsiaTheme="minorEastAsia" w:hAnsiTheme="minorHAnsi" w:cstheme="minorBidi"/>
                <w:noProof/>
                <w:sz w:val="22"/>
                <w:szCs w:val="22"/>
                <w:lang w:val="sk-SK" w:eastAsia="sk-SK"/>
              </w:rPr>
              <w:tab/>
            </w:r>
            <w:r w:rsidRPr="003E3D55">
              <w:rPr>
                <w:rStyle w:val="Hyperlink"/>
                <w:noProof/>
                <w:lang w:val="sk-SK"/>
              </w:rPr>
              <w:t>Rivalita medzi stávajúcimi konkurentmi</w:t>
            </w:r>
            <w:r>
              <w:rPr>
                <w:noProof/>
                <w:webHidden/>
              </w:rPr>
              <w:tab/>
            </w:r>
            <w:r>
              <w:rPr>
                <w:noProof/>
                <w:webHidden/>
              </w:rPr>
              <w:fldChar w:fldCharType="begin"/>
            </w:r>
            <w:r>
              <w:rPr>
                <w:noProof/>
                <w:webHidden/>
              </w:rPr>
              <w:instrText xml:space="preserve"> PAGEREF _Toc37348889 \h </w:instrText>
            </w:r>
            <w:r>
              <w:rPr>
                <w:noProof/>
                <w:webHidden/>
              </w:rPr>
            </w:r>
            <w:r>
              <w:rPr>
                <w:noProof/>
                <w:webHidden/>
              </w:rPr>
              <w:fldChar w:fldCharType="separate"/>
            </w:r>
            <w:r>
              <w:rPr>
                <w:noProof/>
                <w:webHidden/>
              </w:rPr>
              <w:t>38</w:t>
            </w:r>
            <w:r>
              <w:rPr>
                <w:noProof/>
                <w:webHidden/>
              </w:rPr>
              <w:fldChar w:fldCharType="end"/>
            </w:r>
          </w:hyperlink>
        </w:p>
        <w:p w14:paraId="68F40AF5" w14:textId="09DE39B2" w:rsidR="00FC5B51" w:rsidRDefault="00FC5B51">
          <w:pPr>
            <w:pStyle w:val="TOC2"/>
            <w:tabs>
              <w:tab w:val="left" w:pos="960"/>
              <w:tab w:val="right" w:leader="dot" w:pos="8495"/>
            </w:tabs>
            <w:rPr>
              <w:rFonts w:asciiTheme="minorHAnsi" w:eastAsiaTheme="minorEastAsia" w:hAnsiTheme="minorHAnsi" w:cstheme="minorBidi"/>
              <w:noProof/>
              <w:sz w:val="22"/>
              <w:szCs w:val="22"/>
              <w:lang w:val="sk-SK" w:eastAsia="sk-SK"/>
            </w:rPr>
          </w:pPr>
          <w:hyperlink w:anchor="_Toc37348890" w:history="1">
            <w:r w:rsidRPr="003E3D55">
              <w:rPr>
                <w:rStyle w:val="Hyperlink"/>
                <w:noProof/>
                <w:lang w:val="sk-SK"/>
              </w:rPr>
              <w:t>6.2</w:t>
            </w:r>
            <w:r>
              <w:rPr>
                <w:rFonts w:asciiTheme="minorHAnsi" w:eastAsiaTheme="minorEastAsia" w:hAnsiTheme="minorHAnsi" w:cstheme="minorBidi"/>
                <w:noProof/>
                <w:sz w:val="22"/>
                <w:szCs w:val="22"/>
                <w:lang w:val="sk-SK" w:eastAsia="sk-SK"/>
              </w:rPr>
              <w:tab/>
            </w:r>
            <w:r w:rsidRPr="003E3D55">
              <w:rPr>
                <w:rStyle w:val="Hyperlink"/>
                <w:noProof/>
                <w:lang w:val="sk-SK"/>
              </w:rPr>
              <w:t>Riziko vstupu potenciálnych konkurentov</w:t>
            </w:r>
            <w:r>
              <w:rPr>
                <w:noProof/>
                <w:webHidden/>
              </w:rPr>
              <w:tab/>
            </w:r>
            <w:r>
              <w:rPr>
                <w:noProof/>
                <w:webHidden/>
              </w:rPr>
              <w:fldChar w:fldCharType="begin"/>
            </w:r>
            <w:r>
              <w:rPr>
                <w:noProof/>
                <w:webHidden/>
              </w:rPr>
              <w:instrText xml:space="preserve"> PAGEREF _Toc37348890 \h </w:instrText>
            </w:r>
            <w:r>
              <w:rPr>
                <w:noProof/>
                <w:webHidden/>
              </w:rPr>
            </w:r>
            <w:r>
              <w:rPr>
                <w:noProof/>
                <w:webHidden/>
              </w:rPr>
              <w:fldChar w:fldCharType="separate"/>
            </w:r>
            <w:r>
              <w:rPr>
                <w:noProof/>
                <w:webHidden/>
              </w:rPr>
              <w:t>40</w:t>
            </w:r>
            <w:r>
              <w:rPr>
                <w:noProof/>
                <w:webHidden/>
              </w:rPr>
              <w:fldChar w:fldCharType="end"/>
            </w:r>
          </w:hyperlink>
        </w:p>
        <w:p w14:paraId="755548F2" w14:textId="10694D69" w:rsidR="00FC5B51" w:rsidRDefault="00FC5B51">
          <w:pPr>
            <w:pStyle w:val="TOC2"/>
            <w:tabs>
              <w:tab w:val="left" w:pos="960"/>
              <w:tab w:val="right" w:leader="dot" w:pos="8495"/>
            </w:tabs>
            <w:rPr>
              <w:rFonts w:asciiTheme="minorHAnsi" w:eastAsiaTheme="minorEastAsia" w:hAnsiTheme="minorHAnsi" w:cstheme="minorBidi"/>
              <w:noProof/>
              <w:sz w:val="22"/>
              <w:szCs w:val="22"/>
              <w:lang w:val="sk-SK" w:eastAsia="sk-SK"/>
            </w:rPr>
          </w:pPr>
          <w:hyperlink w:anchor="_Toc37348891" w:history="1">
            <w:r w:rsidRPr="003E3D55">
              <w:rPr>
                <w:rStyle w:val="Hyperlink"/>
                <w:noProof/>
                <w:lang w:val="sk-SK"/>
              </w:rPr>
              <w:t>6.3</w:t>
            </w:r>
            <w:r>
              <w:rPr>
                <w:rFonts w:asciiTheme="minorHAnsi" w:eastAsiaTheme="minorEastAsia" w:hAnsiTheme="minorHAnsi" w:cstheme="minorBidi"/>
                <w:noProof/>
                <w:sz w:val="22"/>
                <w:szCs w:val="22"/>
                <w:lang w:val="sk-SK" w:eastAsia="sk-SK"/>
              </w:rPr>
              <w:tab/>
            </w:r>
            <w:r w:rsidRPr="003E3D55">
              <w:rPr>
                <w:rStyle w:val="Hyperlink"/>
                <w:noProof/>
                <w:lang w:val="sk-SK"/>
              </w:rPr>
              <w:t>Hrozba substitučných výrobkov</w:t>
            </w:r>
            <w:r>
              <w:rPr>
                <w:noProof/>
                <w:webHidden/>
              </w:rPr>
              <w:tab/>
            </w:r>
            <w:r>
              <w:rPr>
                <w:noProof/>
                <w:webHidden/>
              </w:rPr>
              <w:fldChar w:fldCharType="begin"/>
            </w:r>
            <w:r>
              <w:rPr>
                <w:noProof/>
                <w:webHidden/>
              </w:rPr>
              <w:instrText xml:space="preserve"> PAGEREF _Toc37348891 \h </w:instrText>
            </w:r>
            <w:r>
              <w:rPr>
                <w:noProof/>
                <w:webHidden/>
              </w:rPr>
            </w:r>
            <w:r>
              <w:rPr>
                <w:noProof/>
                <w:webHidden/>
              </w:rPr>
              <w:fldChar w:fldCharType="separate"/>
            </w:r>
            <w:r>
              <w:rPr>
                <w:noProof/>
                <w:webHidden/>
              </w:rPr>
              <w:t>41</w:t>
            </w:r>
            <w:r>
              <w:rPr>
                <w:noProof/>
                <w:webHidden/>
              </w:rPr>
              <w:fldChar w:fldCharType="end"/>
            </w:r>
          </w:hyperlink>
        </w:p>
        <w:p w14:paraId="63DC53FD" w14:textId="7765DAA1" w:rsidR="00FC5B51" w:rsidRDefault="00FC5B51">
          <w:pPr>
            <w:pStyle w:val="TOC2"/>
            <w:tabs>
              <w:tab w:val="left" w:pos="960"/>
              <w:tab w:val="right" w:leader="dot" w:pos="8495"/>
            </w:tabs>
            <w:rPr>
              <w:rFonts w:asciiTheme="minorHAnsi" w:eastAsiaTheme="minorEastAsia" w:hAnsiTheme="minorHAnsi" w:cstheme="minorBidi"/>
              <w:noProof/>
              <w:sz w:val="22"/>
              <w:szCs w:val="22"/>
              <w:lang w:val="sk-SK" w:eastAsia="sk-SK"/>
            </w:rPr>
          </w:pPr>
          <w:hyperlink w:anchor="_Toc37348892" w:history="1">
            <w:r w:rsidRPr="003E3D55">
              <w:rPr>
                <w:rStyle w:val="Hyperlink"/>
                <w:noProof/>
                <w:lang w:val="sk-SK"/>
              </w:rPr>
              <w:t>6.4</w:t>
            </w:r>
            <w:r>
              <w:rPr>
                <w:rFonts w:asciiTheme="minorHAnsi" w:eastAsiaTheme="minorEastAsia" w:hAnsiTheme="minorHAnsi" w:cstheme="minorBidi"/>
                <w:noProof/>
                <w:sz w:val="22"/>
                <w:szCs w:val="22"/>
                <w:lang w:val="sk-SK" w:eastAsia="sk-SK"/>
              </w:rPr>
              <w:tab/>
            </w:r>
            <w:r w:rsidRPr="003E3D55">
              <w:rPr>
                <w:rStyle w:val="Hyperlink"/>
                <w:noProof/>
                <w:lang w:val="sk-SK"/>
              </w:rPr>
              <w:t>Vyjednávacia sila odberateľov</w:t>
            </w:r>
            <w:r>
              <w:rPr>
                <w:noProof/>
                <w:webHidden/>
              </w:rPr>
              <w:tab/>
            </w:r>
            <w:r>
              <w:rPr>
                <w:noProof/>
                <w:webHidden/>
              </w:rPr>
              <w:fldChar w:fldCharType="begin"/>
            </w:r>
            <w:r>
              <w:rPr>
                <w:noProof/>
                <w:webHidden/>
              </w:rPr>
              <w:instrText xml:space="preserve"> PAGEREF _Toc37348892 \h </w:instrText>
            </w:r>
            <w:r>
              <w:rPr>
                <w:noProof/>
                <w:webHidden/>
              </w:rPr>
            </w:r>
            <w:r>
              <w:rPr>
                <w:noProof/>
                <w:webHidden/>
              </w:rPr>
              <w:fldChar w:fldCharType="separate"/>
            </w:r>
            <w:r>
              <w:rPr>
                <w:noProof/>
                <w:webHidden/>
              </w:rPr>
              <w:t>41</w:t>
            </w:r>
            <w:r>
              <w:rPr>
                <w:noProof/>
                <w:webHidden/>
              </w:rPr>
              <w:fldChar w:fldCharType="end"/>
            </w:r>
          </w:hyperlink>
        </w:p>
        <w:p w14:paraId="168EF64A" w14:textId="2442F9F2" w:rsidR="00FC5B51" w:rsidRDefault="00FC5B51">
          <w:pPr>
            <w:pStyle w:val="TOC2"/>
            <w:tabs>
              <w:tab w:val="left" w:pos="960"/>
              <w:tab w:val="right" w:leader="dot" w:pos="8495"/>
            </w:tabs>
            <w:rPr>
              <w:rFonts w:asciiTheme="minorHAnsi" w:eastAsiaTheme="minorEastAsia" w:hAnsiTheme="minorHAnsi" w:cstheme="minorBidi"/>
              <w:noProof/>
              <w:sz w:val="22"/>
              <w:szCs w:val="22"/>
              <w:lang w:val="sk-SK" w:eastAsia="sk-SK"/>
            </w:rPr>
          </w:pPr>
          <w:hyperlink w:anchor="_Toc37348893" w:history="1">
            <w:r w:rsidRPr="003E3D55">
              <w:rPr>
                <w:rStyle w:val="Hyperlink"/>
                <w:noProof/>
                <w:lang w:val="sk-SK"/>
              </w:rPr>
              <w:t>6.5</w:t>
            </w:r>
            <w:r>
              <w:rPr>
                <w:rFonts w:asciiTheme="minorHAnsi" w:eastAsiaTheme="minorEastAsia" w:hAnsiTheme="minorHAnsi" w:cstheme="minorBidi"/>
                <w:noProof/>
                <w:sz w:val="22"/>
                <w:szCs w:val="22"/>
                <w:lang w:val="sk-SK" w:eastAsia="sk-SK"/>
              </w:rPr>
              <w:tab/>
            </w:r>
            <w:r w:rsidRPr="003E3D55">
              <w:rPr>
                <w:rStyle w:val="Hyperlink"/>
                <w:noProof/>
                <w:lang w:val="sk-SK"/>
              </w:rPr>
              <w:t>Vyjednávacia sila dodávateľov</w:t>
            </w:r>
            <w:r>
              <w:rPr>
                <w:noProof/>
                <w:webHidden/>
              </w:rPr>
              <w:tab/>
            </w:r>
            <w:r>
              <w:rPr>
                <w:noProof/>
                <w:webHidden/>
              </w:rPr>
              <w:fldChar w:fldCharType="begin"/>
            </w:r>
            <w:r>
              <w:rPr>
                <w:noProof/>
                <w:webHidden/>
              </w:rPr>
              <w:instrText xml:space="preserve"> PAGEREF _Toc37348893 \h </w:instrText>
            </w:r>
            <w:r>
              <w:rPr>
                <w:noProof/>
                <w:webHidden/>
              </w:rPr>
            </w:r>
            <w:r>
              <w:rPr>
                <w:noProof/>
                <w:webHidden/>
              </w:rPr>
              <w:fldChar w:fldCharType="separate"/>
            </w:r>
            <w:r>
              <w:rPr>
                <w:noProof/>
                <w:webHidden/>
              </w:rPr>
              <w:t>42</w:t>
            </w:r>
            <w:r>
              <w:rPr>
                <w:noProof/>
                <w:webHidden/>
              </w:rPr>
              <w:fldChar w:fldCharType="end"/>
            </w:r>
          </w:hyperlink>
        </w:p>
        <w:p w14:paraId="058B4582" w14:textId="234B1924" w:rsidR="00FC5B51" w:rsidRDefault="00FC5B51">
          <w:pPr>
            <w:pStyle w:val="TOC2"/>
            <w:tabs>
              <w:tab w:val="left" w:pos="960"/>
              <w:tab w:val="right" w:leader="dot" w:pos="8495"/>
            </w:tabs>
            <w:rPr>
              <w:rFonts w:asciiTheme="minorHAnsi" w:eastAsiaTheme="minorEastAsia" w:hAnsiTheme="minorHAnsi" w:cstheme="minorBidi"/>
              <w:noProof/>
              <w:sz w:val="22"/>
              <w:szCs w:val="22"/>
              <w:lang w:val="sk-SK" w:eastAsia="sk-SK"/>
            </w:rPr>
          </w:pPr>
          <w:hyperlink w:anchor="_Toc37348894" w:history="1">
            <w:r w:rsidRPr="003E3D55">
              <w:rPr>
                <w:rStyle w:val="Hyperlink"/>
                <w:noProof/>
                <w:lang w:val="sk-SK"/>
              </w:rPr>
              <w:t>6.6</w:t>
            </w:r>
            <w:r>
              <w:rPr>
                <w:rFonts w:asciiTheme="minorHAnsi" w:eastAsiaTheme="minorEastAsia" w:hAnsiTheme="minorHAnsi" w:cstheme="minorBidi"/>
                <w:noProof/>
                <w:sz w:val="22"/>
                <w:szCs w:val="22"/>
                <w:lang w:val="sk-SK" w:eastAsia="sk-SK"/>
              </w:rPr>
              <w:tab/>
            </w:r>
            <w:r w:rsidRPr="003E3D55">
              <w:rPr>
                <w:rStyle w:val="Hyperlink"/>
                <w:noProof/>
                <w:lang w:val="sk-SK"/>
              </w:rPr>
              <w:t>Výsledok Porterovej analýzy</w:t>
            </w:r>
            <w:r>
              <w:rPr>
                <w:noProof/>
                <w:webHidden/>
              </w:rPr>
              <w:tab/>
            </w:r>
            <w:r>
              <w:rPr>
                <w:noProof/>
                <w:webHidden/>
              </w:rPr>
              <w:fldChar w:fldCharType="begin"/>
            </w:r>
            <w:r>
              <w:rPr>
                <w:noProof/>
                <w:webHidden/>
              </w:rPr>
              <w:instrText xml:space="preserve"> PAGEREF _Toc37348894 \h </w:instrText>
            </w:r>
            <w:r>
              <w:rPr>
                <w:noProof/>
                <w:webHidden/>
              </w:rPr>
            </w:r>
            <w:r>
              <w:rPr>
                <w:noProof/>
                <w:webHidden/>
              </w:rPr>
              <w:fldChar w:fldCharType="separate"/>
            </w:r>
            <w:r>
              <w:rPr>
                <w:noProof/>
                <w:webHidden/>
              </w:rPr>
              <w:t>43</w:t>
            </w:r>
            <w:r>
              <w:rPr>
                <w:noProof/>
                <w:webHidden/>
              </w:rPr>
              <w:fldChar w:fldCharType="end"/>
            </w:r>
          </w:hyperlink>
        </w:p>
        <w:p w14:paraId="4AF650C9" w14:textId="62258FB7" w:rsidR="00FC5B51" w:rsidRDefault="00FC5B51">
          <w:pPr>
            <w:pStyle w:val="TOC1"/>
            <w:tabs>
              <w:tab w:val="left" w:pos="720"/>
            </w:tabs>
            <w:rPr>
              <w:rFonts w:asciiTheme="minorHAnsi" w:eastAsiaTheme="minorEastAsia" w:hAnsiTheme="minorHAnsi" w:cstheme="minorBidi"/>
              <w:noProof/>
              <w:sz w:val="22"/>
              <w:szCs w:val="22"/>
              <w:lang w:val="sk-SK" w:eastAsia="sk-SK"/>
            </w:rPr>
          </w:pPr>
          <w:hyperlink w:anchor="_Toc37348895" w:history="1">
            <w:r w:rsidRPr="003E3D55">
              <w:rPr>
                <w:rStyle w:val="Hyperlink"/>
                <w:noProof/>
                <w:lang w:val="sk-SK"/>
              </w:rPr>
              <w:t>7</w:t>
            </w:r>
            <w:r>
              <w:rPr>
                <w:rFonts w:asciiTheme="minorHAnsi" w:eastAsiaTheme="minorEastAsia" w:hAnsiTheme="minorHAnsi" w:cstheme="minorBidi"/>
                <w:noProof/>
                <w:sz w:val="22"/>
                <w:szCs w:val="22"/>
                <w:lang w:val="sk-SK" w:eastAsia="sk-SK"/>
              </w:rPr>
              <w:tab/>
            </w:r>
            <w:r w:rsidRPr="003E3D55">
              <w:rPr>
                <w:rStyle w:val="Hyperlink"/>
                <w:noProof/>
                <w:lang w:val="sk-SK"/>
              </w:rPr>
              <w:t>SWOT analýza</w:t>
            </w:r>
            <w:r>
              <w:rPr>
                <w:noProof/>
                <w:webHidden/>
              </w:rPr>
              <w:tab/>
            </w:r>
            <w:r>
              <w:rPr>
                <w:noProof/>
                <w:webHidden/>
              </w:rPr>
              <w:fldChar w:fldCharType="begin"/>
            </w:r>
            <w:r>
              <w:rPr>
                <w:noProof/>
                <w:webHidden/>
              </w:rPr>
              <w:instrText xml:space="preserve"> PAGEREF _Toc37348895 \h </w:instrText>
            </w:r>
            <w:r>
              <w:rPr>
                <w:noProof/>
                <w:webHidden/>
              </w:rPr>
            </w:r>
            <w:r>
              <w:rPr>
                <w:noProof/>
                <w:webHidden/>
              </w:rPr>
              <w:fldChar w:fldCharType="separate"/>
            </w:r>
            <w:r>
              <w:rPr>
                <w:noProof/>
                <w:webHidden/>
              </w:rPr>
              <w:t>44</w:t>
            </w:r>
            <w:r>
              <w:rPr>
                <w:noProof/>
                <w:webHidden/>
              </w:rPr>
              <w:fldChar w:fldCharType="end"/>
            </w:r>
          </w:hyperlink>
        </w:p>
        <w:p w14:paraId="66861093" w14:textId="51903614" w:rsidR="00FC5B51" w:rsidRDefault="00FC5B51">
          <w:pPr>
            <w:pStyle w:val="TOC2"/>
            <w:tabs>
              <w:tab w:val="left" w:pos="960"/>
              <w:tab w:val="right" w:leader="dot" w:pos="8495"/>
            </w:tabs>
            <w:rPr>
              <w:rFonts w:asciiTheme="minorHAnsi" w:eastAsiaTheme="minorEastAsia" w:hAnsiTheme="minorHAnsi" w:cstheme="minorBidi"/>
              <w:noProof/>
              <w:sz w:val="22"/>
              <w:szCs w:val="22"/>
              <w:lang w:val="sk-SK" w:eastAsia="sk-SK"/>
            </w:rPr>
          </w:pPr>
          <w:hyperlink w:anchor="_Toc37348896" w:history="1">
            <w:r w:rsidRPr="003E3D55">
              <w:rPr>
                <w:rStyle w:val="Hyperlink"/>
                <w:noProof/>
                <w:lang w:val="sk-SK"/>
              </w:rPr>
              <w:t>7.1</w:t>
            </w:r>
            <w:r>
              <w:rPr>
                <w:rFonts w:asciiTheme="minorHAnsi" w:eastAsiaTheme="minorEastAsia" w:hAnsiTheme="minorHAnsi" w:cstheme="minorBidi"/>
                <w:noProof/>
                <w:sz w:val="22"/>
                <w:szCs w:val="22"/>
                <w:lang w:val="sk-SK" w:eastAsia="sk-SK"/>
              </w:rPr>
              <w:tab/>
            </w:r>
            <w:r w:rsidRPr="003E3D55">
              <w:rPr>
                <w:rStyle w:val="Hyperlink"/>
                <w:noProof/>
                <w:lang w:val="sk-SK"/>
              </w:rPr>
              <w:t>Vnútorné atribúty</w:t>
            </w:r>
            <w:r>
              <w:rPr>
                <w:noProof/>
                <w:webHidden/>
              </w:rPr>
              <w:tab/>
            </w:r>
            <w:r>
              <w:rPr>
                <w:noProof/>
                <w:webHidden/>
              </w:rPr>
              <w:fldChar w:fldCharType="begin"/>
            </w:r>
            <w:r>
              <w:rPr>
                <w:noProof/>
                <w:webHidden/>
              </w:rPr>
              <w:instrText xml:space="preserve"> PAGEREF _Toc37348896 \h </w:instrText>
            </w:r>
            <w:r>
              <w:rPr>
                <w:noProof/>
                <w:webHidden/>
              </w:rPr>
            </w:r>
            <w:r>
              <w:rPr>
                <w:noProof/>
                <w:webHidden/>
              </w:rPr>
              <w:fldChar w:fldCharType="separate"/>
            </w:r>
            <w:r>
              <w:rPr>
                <w:noProof/>
                <w:webHidden/>
              </w:rPr>
              <w:t>44</w:t>
            </w:r>
            <w:r>
              <w:rPr>
                <w:noProof/>
                <w:webHidden/>
              </w:rPr>
              <w:fldChar w:fldCharType="end"/>
            </w:r>
          </w:hyperlink>
        </w:p>
        <w:p w14:paraId="4036C446" w14:textId="04B95C0A" w:rsidR="00FC5B51" w:rsidRDefault="00FC5B51">
          <w:pPr>
            <w:pStyle w:val="TOC3"/>
            <w:tabs>
              <w:tab w:val="left" w:pos="1200"/>
              <w:tab w:val="right" w:leader="dot" w:pos="8495"/>
            </w:tabs>
            <w:rPr>
              <w:rFonts w:asciiTheme="minorHAnsi" w:eastAsiaTheme="minorEastAsia" w:hAnsiTheme="minorHAnsi" w:cstheme="minorBidi"/>
              <w:noProof/>
              <w:sz w:val="22"/>
              <w:szCs w:val="22"/>
              <w:lang w:val="sk-SK" w:eastAsia="sk-SK"/>
            </w:rPr>
          </w:pPr>
          <w:hyperlink w:anchor="_Toc37348897" w:history="1">
            <w:r w:rsidRPr="003E3D55">
              <w:rPr>
                <w:rStyle w:val="Hyperlink"/>
                <w:noProof/>
                <w:lang w:val="sk-SK"/>
              </w:rPr>
              <w:t>7.1.1</w:t>
            </w:r>
            <w:r>
              <w:rPr>
                <w:rFonts w:asciiTheme="minorHAnsi" w:eastAsiaTheme="minorEastAsia" w:hAnsiTheme="minorHAnsi" w:cstheme="minorBidi"/>
                <w:noProof/>
                <w:sz w:val="22"/>
                <w:szCs w:val="22"/>
                <w:lang w:val="sk-SK" w:eastAsia="sk-SK"/>
              </w:rPr>
              <w:tab/>
            </w:r>
            <w:r w:rsidRPr="003E3D55">
              <w:rPr>
                <w:rStyle w:val="Hyperlink"/>
                <w:noProof/>
                <w:lang w:val="sk-SK"/>
              </w:rPr>
              <w:t>Silné stránky</w:t>
            </w:r>
            <w:r>
              <w:rPr>
                <w:noProof/>
                <w:webHidden/>
              </w:rPr>
              <w:tab/>
            </w:r>
            <w:r>
              <w:rPr>
                <w:noProof/>
                <w:webHidden/>
              </w:rPr>
              <w:fldChar w:fldCharType="begin"/>
            </w:r>
            <w:r>
              <w:rPr>
                <w:noProof/>
                <w:webHidden/>
              </w:rPr>
              <w:instrText xml:space="preserve"> PAGEREF _Toc37348897 \h </w:instrText>
            </w:r>
            <w:r>
              <w:rPr>
                <w:noProof/>
                <w:webHidden/>
              </w:rPr>
            </w:r>
            <w:r>
              <w:rPr>
                <w:noProof/>
                <w:webHidden/>
              </w:rPr>
              <w:fldChar w:fldCharType="separate"/>
            </w:r>
            <w:r>
              <w:rPr>
                <w:noProof/>
                <w:webHidden/>
              </w:rPr>
              <w:t>44</w:t>
            </w:r>
            <w:r>
              <w:rPr>
                <w:noProof/>
                <w:webHidden/>
              </w:rPr>
              <w:fldChar w:fldCharType="end"/>
            </w:r>
          </w:hyperlink>
        </w:p>
        <w:p w14:paraId="1014885A" w14:textId="633F161A" w:rsidR="00FC5B51" w:rsidRDefault="00FC5B51">
          <w:pPr>
            <w:pStyle w:val="TOC3"/>
            <w:tabs>
              <w:tab w:val="left" w:pos="1200"/>
              <w:tab w:val="right" w:leader="dot" w:pos="8495"/>
            </w:tabs>
            <w:rPr>
              <w:rFonts w:asciiTheme="minorHAnsi" w:eastAsiaTheme="minorEastAsia" w:hAnsiTheme="minorHAnsi" w:cstheme="minorBidi"/>
              <w:noProof/>
              <w:sz w:val="22"/>
              <w:szCs w:val="22"/>
              <w:lang w:val="sk-SK" w:eastAsia="sk-SK"/>
            </w:rPr>
          </w:pPr>
          <w:hyperlink w:anchor="_Toc37348898" w:history="1">
            <w:r w:rsidRPr="003E3D55">
              <w:rPr>
                <w:rStyle w:val="Hyperlink"/>
                <w:noProof/>
                <w:lang w:val="sk-SK"/>
              </w:rPr>
              <w:t>7.1.2</w:t>
            </w:r>
            <w:r>
              <w:rPr>
                <w:rFonts w:asciiTheme="minorHAnsi" w:eastAsiaTheme="minorEastAsia" w:hAnsiTheme="minorHAnsi" w:cstheme="minorBidi"/>
                <w:noProof/>
                <w:sz w:val="22"/>
                <w:szCs w:val="22"/>
                <w:lang w:val="sk-SK" w:eastAsia="sk-SK"/>
              </w:rPr>
              <w:tab/>
            </w:r>
            <w:r w:rsidRPr="003E3D55">
              <w:rPr>
                <w:rStyle w:val="Hyperlink"/>
                <w:noProof/>
                <w:lang w:val="sk-SK"/>
              </w:rPr>
              <w:t>Slabé stránky</w:t>
            </w:r>
            <w:r>
              <w:rPr>
                <w:noProof/>
                <w:webHidden/>
              </w:rPr>
              <w:tab/>
            </w:r>
            <w:r>
              <w:rPr>
                <w:noProof/>
                <w:webHidden/>
              </w:rPr>
              <w:fldChar w:fldCharType="begin"/>
            </w:r>
            <w:r>
              <w:rPr>
                <w:noProof/>
                <w:webHidden/>
              </w:rPr>
              <w:instrText xml:space="preserve"> PAGEREF _Toc37348898 \h </w:instrText>
            </w:r>
            <w:r>
              <w:rPr>
                <w:noProof/>
                <w:webHidden/>
              </w:rPr>
            </w:r>
            <w:r>
              <w:rPr>
                <w:noProof/>
                <w:webHidden/>
              </w:rPr>
              <w:fldChar w:fldCharType="separate"/>
            </w:r>
            <w:r>
              <w:rPr>
                <w:noProof/>
                <w:webHidden/>
              </w:rPr>
              <w:t>45</w:t>
            </w:r>
            <w:r>
              <w:rPr>
                <w:noProof/>
                <w:webHidden/>
              </w:rPr>
              <w:fldChar w:fldCharType="end"/>
            </w:r>
          </w:hyperlink>
        </w:p>
        <w:p w14:paraId="7EBF8CC7" w14:textId="657858AC" w:rsidR="00FC5B51" w:rsidRDefault="00FC5B51">
          <w:pPr>
            <w:pStyle w:val="TOC2"/>
            <w:tabs>
              <w:tab w:val="left" w:pos="960"/>
              <w:tab w:val="right" w:leader="dot" w:pos="8495"/>
            </w:tabs>
            <w:rPr>
              <w:rFonts w:asciiTheme="minorHAnsi" w:eastAsiaTheme="minorEastAsia" w:hAnsiTheme="minorHAnsi" w:cstheme="minorBidi"/>
              <w:noProof/>
              <w:sz w:val="22"/>
              <w:szCs w:val="22"/>
              <w:lang w:val="sk-SK" w:eastAsia="sk-SK"/>
            </w:rPr>
          </w:pPr>
          <w:hyperlink w:anchor="_Toc37348899" w:history="1">
            <w:r w:rsidRPr="003E3D55">
              <w:rPr>
                <w:rStyle w:val="Hyperlink"/>
                <w:noProof/>
                <w:lang w:val="sk-SK"/>
              </w:rPr>
              <w:t>7.2</w:t>
            </w:r>
            <w:r>
              <w:rPr>
                <w:rFonts w:asciiTheme="minorHAnsi" w:eastAsiaTheme="minorEastAsia" w:hAnsiTheme="minorHAnsi" w:cstheme="minorBidi"/>
                <w:noProof/>
                <w:sz w:val="22"/>
                <w:szCs w:val="22"/>
                <w:lang w:val="sk-SK" w:eastAsia="sk-SK"/>
              </w:rPr>
              <w:tab/>
            </w:r>
            <w:r w:rsidRPr="003E3D55">
              <w:rPr>
                <w:rStyle w:val="Hyperlink"/>
                <w:noProof/>
                <w:lang w:val="sk-SK"/>
              </w:rPr>
              <w:t>Vonkajšie atribúty</w:t>
            </w:r>
            <w:r>
              <w:rPr>
                <w:noProof/>
                <w:webHidden/>
              </w:rPr>
              <w:tab/>
            </w:r>
            <w:r>
              <w:rPr>
                <w:noProof/>
                <w:webHidden/>
              </w:rPr>
              <w:fldChar w:fldCharType="begin"/>
            </w:r>
            <w:r>
              <w:rPr>
                <w:noProof/>
                <w:webHidden/>
              </w:rPr>
              <w:instrText xml:space="preserve"> PAGEREF _Toc37348899 \h </w:instrText>
            </w:r>
            <w:r>
              <w:rPr>
                <w:noProof/>
                <w:webHidden/>
              </w:rPr>
            </w:r>
            <w:r>
              <w:rPr>
                <w:noProof/>
                <w:webHidden/>
              </w:rPr>
              <w:fldChar w:fldCharType="separate"/>
            </w:r>
            <w:r>
              <w:rPr>
                <w:noProof/>
                <w:webHidden/>
              </w:rPr>
              <w:t>46</w:t>
            </w:r>
            <w:r>
              <w:rPr>
                <w:noProof/>
                <w:webHidden/>
              </w:rPr>
              <w:fldChar w:fldCharType="end"/>
            </w:r>
          </w:hyperlink>
        </w:p>
        <w:p w14:paraId="1588B551" w14:textId="61EBE491" w:rsidR="00FC5B51" w:rsidRDefault="00FC5B51">
          <w:pPr>
            <w:pStyle w:val="TOC3"/>
            <w:tabs>
              <w:tab w:val="left" w:pos="1200"/>
              <w:tab w:val="right" w:leader="dot" w:pos="8495"/>
            </w:tabs>
            <w:rPr>
              <w:rFonts w:asciiTheme="minorHAnsi" w:eastAsiaTheme="minorEastAsia" w:hAnsiTheme="minorHAnsi" w:cstheme="minorBidi"/>
              <w:noProof/>
              <w:sz w:val="22"/>
              <w:szCs w:val="22"/>
              <w:lang w:val="sk-SK" w:eastAsia="sk-SK"/>
            </w:rPr>
          </w:pPr>
          <w:hyperlink w:anchor="_Toc37348900" w:history="1">
            <w:r w:rsidRPr="003E3D55">
              <w:rPr>
                <w:rStyle w:val="Hyperlink"/>
                <w:noProof/>
                <w:lang w:val="sk-SK"/>
              </w:rPr>
              <w:t>7.2.1</w:t>
            </w:r>
            <w:r>
              <w:rPr>
                <w:rFonts w:asciiTheme="minorHAnsi" w:eastAsiaTheme="minorEastAsia" w:hAnsiTheme="minorHAnsi" w:cstheme="minorBidi"/>
                <w:noProof/>
                <w:sz w:val="22"/>
                <w:szCs w:val="22"/>
                <w:lang w:val="sk-SK" w:eastAsia="sk-SK"/>
              </w:rPr>
              <w:tab/>
            </w:r>
            <w:r w:rsidRPr="003E3D55">
              <w:rPr>
                <w:rStyle w:val="Hyperlink"/>
                <w:noProof/>
                <w:lang w:val="sk-SK"/>
              </w:rPr>
              <w:t>Príležitosti</w:t>
            </w:r>
            <w:r>
              <w:rPr>
                <w:noProof/>
                <w:webHidden/>
              </w:rPr>
              <w:tab/>
            </w:r>
            <w:r>
              <w:rPr>
                <w:noProof/>
                <w:webHidden/>
              </w:rPr>
              <w:fldChar w:fldCharType="begin"/>
            </w:r>
            <w:r>
              <w:rPr>
                <w:noProof/>
                <w:webHidden/>
              </w:rPr>
              <w:instrText xml:space="preserve"> PAGEREF _Toc37348900 \h </w:instrText>
            </w:r>
            <w:r>
              <w:rPr>
                <w:noProof/>
                <w:webHidden/>
              </w:rPr>
            </w:r>
            <w:r>
              <w:rPr>
                <w:noProof/>
                <w:webHidden/>
              </w:rPr>
              <w:fldChar w:fldCharType="separate"/>
            </w:r>
            <w:r>
              <w:rPr>
                <w:noProof/>
                <w:webHidden/>
              </w:rPr>
              <w:t>46</w:t>
            </w:r>
            <w:r>
              <w:rPr>
                <w:noProof/>
                <w:webHidden/>
              </w:rPr>
              <w:fldChar w:fldCharType="end"/>
            </w:r>
          </w:hyperlink>
        </w:p>
        <w:p w14:paraId="38A0A431" w14:textId="28B0345E" w:rsidR="00FC5B51" w:rsidRDefault="00FC5B51">
          <w:pPr>
            <w:pStyle w:val="TOC3"/>
            <w:tabs>
              <w:tab w:val="left" w:pos="1200"/>
              <w:tab w:val="right" w:leader="dot" w:pos="8495"/>
            </w:tabs>
            <w:rPr>
              <w:rFonts w:asciiTheme="minorHAnsi" w:eastAsiaTheme="minorEastAsia" w:hAnsiTheme="minorHAnsi" w:cstheme="minorBidi"/>
              <w:noProof/>
              <w:sz w:val="22"/>
              <w:szCs w:val="22"/>
              <w:lang w:val="sk-SK" w:eastAsia="sk-SK"/>
            </w:rPr>
          </w:pPr>
          <w:hyperlink w:anchor="_Toc37348901" w:history="1">
            <w:r w:rsidRPr="003E3D55">
              <w:rPr>
                <w:rStyle w:val="Hyperlink"/>
                <w:noProof/>
                <w:lang w:val="sk-SK"/>
              </w:rPr>
              <w:t>7.2.2</w:t>
            </w:r>
            <w:r>
              <w:rPr>
                <w:rFonts w:asciiTheme="minorHAnsi" w:eastAsiaTheme="minorEastAsia" w:hAnsiTheme="minorHAnsi" w:cstheme="minorBidi"/>
                <w:noProof/>
                <w:sz w:val="22"/>
                <w:szCs w:val="22"/>
                <w:lang w:val="sk-SK" w:eastAsia="sk-SK"/>
              </w:rPr>
              <w:tab/>
            </w:r>
            <w:r w:rsidRPr="003E3D55">
              <w:rPr>
                <w:rStyle w:val="Hyperlink"/>
                <w:noProof/>
                <w:lang w:val="sk-SK"/>
              </w:rPr>
              <w:t>Hrozby</w:t>
            </w:r>
            <w:r>
              <w:rPr>
                <w:noProof/>
                <w:webHidden/>
              </w:rPr>
              <w:tab/>
            </w:r>
            <w:r>
              <w:rPr>
                <w:noProof/>
                <w:webHidden/>
              </w:rPr>
              <w:fldChar w:fldCharType="begin"/>
            </w:r>
            <w:r>
              <w:rPr>
                <w:noProof/>
                <w:webHidden/>
              </w:rPr>
              <w:instrText xml:space="preserve"> PAGEREF _Toc37348901 \h </w:instrText>
            </w:r>
            <w:r>
              <w:rPr>
                <w:noProof/>
                <w:webHidden/>
              </w:rPr>
            </w:r>
            <w:r>
              <w:rPr>
                <w:noProof/>
                <w:webHidden/>
              </w:rPr>
              <w:fldChar w:fldCharType="separate"/>
            </w:r>
            <w:r>
              <w:rPr>
                <w:noProof/>
                <w:webHidden/>
              </w:rPr>
              <w:t>47</w:t>
            </w:r>
            <w:r>
              <w:rPr>
                <w:noProof/>
                <w:webHidden/>
              </w:rPr>
              <w:fldChar w:fldCharType="end"/>
            </w:r>
          </w:hyperlink>
        </w:p>
        <w:p w14:paraId="05C7B562" w14:textId="4FC484BC" w:rsidR="00FC5B51" w:rsidRDefault="00FC5B51">
          <w:pPr>
            <w:pStyle w:val="TOC2"/>
            <w:tabs>
              <w:tab w:val="left" w:pos="960"/>
              <w:tab w:val="right" w:leader="dot" w:pos="8495"/>
            </w:tabs>
            <w:rPr>
              <w:rFonts w:asciiTheme="minorHAnsi" w:eastAsiaTheme="minorEastAsia" w:hAnsiTheme="minorHAnsi" w:cstheme="minorBidi"/>
              <w:noProof/>
              <w:sz w:val="22"/>
              <w:szCs w:val="22"/>
              <w:lang w:val="sk-SK" w:eastAsia="sk-SK"/>
            </w:rPr>
          </w:pPr>
          <w:hyperlink w:anchor="_Toc37348902" w:history="1">
            <w:r w:rsidRPr="003E3D55">
              <w:rPr>
                <w:rStyle w:val="Hyperlink"/>
                <w:noProof/>
                <w:lang w:val="sk-SK"/>
              </w:rPr>
              <w:t>7.3</w:t>
            </w:r>
            <w:r>
              <w:rPr>
                <w:rFonts w:asciiTheme="minorHAnsi" w:eastAsiaTheme="minorEastAsia" w:hAnsiTheme="minorHAnsi" w:cstheme="minorBidi"/>
                <w:noProof/>
                <w:sz w:val="22"/>
                <w:szCs w:val="22"/>
                <w:lang w:val="sk-SK" w:eastAsia="sk-SK"/>
              </w:rPr>
              <w:tab/>
            </w:r>
            <w:r w:rsidRPr="003E3D55">
              <w:rPr>
                <w:rStyle w:val="Hyperlink"/>
                <w:noProof/>
                <w:lang w:val="sk-SK"/>
              </w:rPr>
              <w:t>Spracovanie a výsledok SWOT analýzy</w:t>
            </w:r>
            <w:r>
              <w:rPr>
                <w:noProof/>
                <w:webHidden/>
              </w:rPr>
              <w:tab/>
            </w:r>
            <w:r>
              <w:rPr>
                <w:noProof/>
                <w:webHidden/>
              </w:rPr>
              <w:fldChar w:fldCharType="begin"/>
            </w:r>
            <w:r>
              <w:rPr>
                <w:noProof/>
                <w:webHidden/>
              </w:rPr>
              <w:instrText xml:space="preserve"> PAGEREF _Toc37348902 \h </w:instrText>
            </w:r>
            <w:r>
              <w:rPr>
                <w:noProof/>
                <w:webHidden/>
              </w:rPr>
            </w:r>
            <w:r>
              <w:rPr>
                <w:noProof/>
                <w:webHidden/>
              </w:rPr>
              <w:fldChar w:fldCharType="separate"/>
            </w:r>
            <w:r>
              <w:rPr>
                <w:noProof/>
                <w:webHidden/>
              </w:rPr>
              <w:t>47</w:t>
            </w:r>
            <w:r>
              <w:rPr>
                <w:noProof/>
                <w:webHidden/>
              </w:rPr>
              <w:fldChar w:fldCharType="end"/>
            </w:r>
          </w:hyperlink>
        </w:p>
        <w:p w14:paraId="59863250" w14:textId="23051CE3" w:rsidR="00FC5B51" w:rsidRDefault="00FC5B51">
          <w:pPr>
            <w:pStyle w:val="TOC1"/>
            <w:tabs>
              <w:tab w:val="left" w:pos="960"/>
            </w:tabs>
            <w:rPr>
              <w:rFonts w:asciiTheme="minorHAnsi" w:eastAsiaTheme="minorEastAsia" w:hAnsiTheme="minorHAnsi" w:cstheme="minorBidi"/>
              <w:noProof/>
              <w:sz w:val="22"/>
              <w:szCs w:val="22"/>
              <w:lang w:val="sk-SK" w:eastAsia="sk-SK"/>
            </w:rPr>
          </w:pPr>
          <w:hyperlink w:anchor="_Toc37348903" w:history="1">
            <w:r w:rsidRPr="003E3D55">
              <w:rPr>
                <w:rStyle w:val="Hyperlink"/>
                <w:noProof/>
                <w:lang w:val="sk-SK"/>
              </w:rPr>
              <w:t>III.</w:t>
            </w:r>
            <w:r>
              <w:rPr>
                <w:rFonts w:asciiTheme="minorHAnsi" w:eastAsiaTheme="minorEastAsia" w:hAnsiTheme="minorHAnsi" w:cstheme="minorBidi"/>
                <w:noProof/>
                <w:sz w:val="22"/>
                <w:szCs w:val="22"/>
                <w:lang w:val="sk-SK" w:eastAsia="sk-SK"/>
              </w:rPr>
              <w:tab/>
            </w:r>
            <w:r w:rsidRPr="003E3D55">
              <w:rPr>
                <w:rStyle w:val="Hyperlink"/>
                <w:noProof/>
                <w:lang w:val="sk-SK"/>
              </w:rPr>
              <w:t>Praktická časť - Návrhová</w:t>
            </w:r>
            <w:r>
              <w:rPr>
                <w:noProof/>
                <w:webHidden/>
              </w:rPr>
              <w:tab/>
            </w:r>
            <w:r>
              <w:rPr>
                <w:noProof/>
                <w:webHidden/>
              </w:rPr>
              <w:fldChar w:fldCharType="begin"/>
            </w:r>
            <w:r>
              <w:rPr>
                <w:noProof/>
                <w:webHidden/>
              </w:rPr>
              <w:instrText xml:space="preserve"> PAGEREF _Toc37348903 \h </w:instrText>
            </w:r>
            <w:r>
              <w:rPr>
                <w:noProof/>
                <w:webHidden/>
              </w:rPr>
            </w:r>
            <w:r>
              <w:rPr>
                <w:noProof/>
                <w:webHidden/>
              </w:rPr>
              <w:fldChar w:fldCharType="separate"/>
            </w:r>
            <w:r>
              <w:rPr>
                <w:noProof/>
                <w:webHidden/>
              </w:rPr>
              <w:t>49</w:t>
            </w:r>
            <w:r>
              <w:rPr>
                <w:noProof/>
                <w:webHidden/>
              </w:rPr>
              <w:fldChar w:fldCharType="end"/>
            </w:r>
          </w:hyperlink>
        </w:p>
        <w:p w14:paraId="0C450C5E" w14:textId="51847620" w:rsidR="00FC5B51" w:rsidRDefault="00FC5B51">
          <w:pPr>
            <w:pStyle w:val="TOC1"/>
            <w:tabs>
              <w:tab w:val="left" w:pos="720"/>
            </w:tabs>
            <w:rPr>
              <w:rFonts w:asciiTheme="minorHAnsi" w:eastAsiaTheme="minorEastAsia" w:hAnsiTheme="minorHAnsi" w:cstheme="minorBidi"/>
              <w:noProof/>
              <w:sz w:val="22"/>
              <w:szCs w:val="22"/>
              <w:lang w:val="sk-SK" w:eastAsia="sk-SK"/>
            </w:rPr>
          </w:pPr>
          <w:hyperlink w:anchor="_Toc37348904" w:history="1">
            <w:r w:rsidRPr="003E3D55">
              <w:rPr>
                <w:rStyle w:val="Hyperlink"/>
                <w:noProof/>
                <w:lang w:val="sk-SK"/>
              </w:rPr>
              <w:t>8</w:t>
            </w:r>
            <w:r>
              <w:rPr>
                <w:rFonts w:asciiTheme="minorHAnsi" w:eastAsiaTheme="minorEastAsia" w:hAnsiTheme="minorHAnsi" w:cstheme="minorBidi"/>
                <w:noProof/>
                <w:sz w:val="22"/>
                <w:szCs w:val="22"/>
                <w:lang w:val="sk-SK" w:eastAsia="sk-SK"/>
              </w:rPr>
              <w:tab/>
            </w:r>
            <w:r w:rsidRPr="003E3D55">
              <w:rPr>
                <w:rStyle w:val="Hyperlink"/>
                <w:noProof/>
                <w:lang w:val="sk-SK"/>
              </w:rPr>
              <w:t>Stratégia</w:t>
            </w:r>
            <w:r>
              <w:rPr>
                <w:noProof/>
                <w:webHidden/>
              </w:rPr>
              <w:tab/>
            </w:r>
            <w:r>
              <w:rPr>
                <w:noProof/>
                <w:webHidden/>
              </w:rPr>
              <w:fldChar w:fldCharType="begin"/>
            </w:r>
            <w:r>
              <w:rPr>
                <w:noProof/>
                <w:webHidden/>
              </w:rPr>
              <w:instrText xml:space="preserve"> PAGEREF _Toc37348904 \h </w:instrText>
            </w:r>
            <w:r>
              <w:rPr>
                <w:noProof/>
                <w:webHidden/>
              </w:rPr>
            </w:r>
            <w:r>
              <w:rPr>
                <w:noProof/>
                <w:webHidden/>
              </w:rPr>
              <w:fldChar w:fldCharType="separate"/>
            </w:r>
            <w:r>
              <w:rPr>
                <w:noProof/>
                <w:webHidden/>
              </w:rPr>
              <w:t>49</w:t>
            </w:r>
            <w:r>
              <w:rPr>
                <w:noProof/>
                <w:webHidden/>
              </w:rPr>
              <w:fldChar w:fldCharType="end"/>
            </w:r>
          </w:hyperlink>
        </w:p>
        <w:p w14:paraId="4FF83BCD" w14:textId="0E51A103" w:rsidR="00FC5B51" w:rsidRDefault="00FC5B51">
          <w:pPr>
            <w:pStyle w:val="TOC2"/>
            <w:tabs>
              <w:tab w:val="left" w:pos="960"/>
              <w:tab w:val="right" w:leader="dot" w:pos="8495"/>
            </w:tabs>
            <w:rPr>
              <w:rFonts w:asciiTheme="minorHAnsi" w:eastAsiaTheme="minorEastAsia" w:hAnsiTheme="minorHAnsi" w:cstheme="minorBidi"/>
              <w:noProof/>
              <w:sz w:val="22"/>
              <w:szCs w:val="22"/>
              <w:lang w:val="sk-SK" w:eastAsia="sk-SK"/>
            </w:rPr>
          </w:pPr>
          <w:hyperlink w:anchor="_Toc37348905" w:history="1">
            <w:r w:rsidRPr="003E3D55">
              <w:rPr>
                <w:rStyle w:val="Hyperlink"/>
                <w:noProof/>
                <w:lang w:val="sk-SK"/>
              </w:rPr>
              <w:t>8.1</w:t>
            </w:r>
            <w:r>
              <w:rPr>
                <w:rFonts w:asciiTheme="minorHAnsi" w:eastAsiaTheme="minorEastAsia" w:hAnsiTheme="minorHAnsi" w:cstheme="minorBidi"/>
                <w:noProof/>
                <w:sz w:val="22"/>
                <w:szCs w:val="22"/>
                <w:lang w:val="sk-SK" w:eastAsia="sk-SK"/>
              </w:rPr>
              <w:tab/>
            </w:r>
            <w:r w:rsidRPr="003E3D55">
              <w:rPr>
                <w:rStyle w:val="Hyperlink"/>
                <w:noProof/>
                <w:lang w:val="sk-SK"/>
              </w:rPr>
              <w:t>Získanie novej klientely</w:t>
            </w:r>
            <w:r>
              <w:rPr>
                <w:noProof/>
                <w:webHidden/>
              </w:rPr>
              <w:tab/>
            </w:r>
            <w:r>
              <w:rPr>
                <w:noProof/>
                <w:webHidden/>
              </w:rPr>
              <w:fldChar w:fldCharType="begin"/>
            </w:r>
            <w:r>
              <w:rPr>
                <w:noProof/>
                <w:webHidden/>
              </w:rPr>
              <w:instrText xml:space="preserve"> PAGEREF _Toc37348905 \h </w:instrText>
            </w:r>
            <w:r>
              <w:rPr>
                <w:noProof/>
                <w:webHidden/>
              </w:rPr>
            </w:r>
            <w:r>
              <w:rPr>
                <w:noProof/>
                <w:webHidden/>
              </w:rPr>
              <w:fldChar w:fldCharType="separate"/>
            </w:r>
            <w:r>
              <w:rPr>
                <w:noProof/>
                <w:webHidden/>
              </w:rPr>
              <w:t>49</w:t>
            </w:r>
            <w:r>
              <w:rPr>
                <w:noProof/>
                <w:webHidden/>
              </w:rPr>
              <w:fldChar w:fldCharType="end"/>
            </w:r>
          </w:hyperlink>
        </w:p>
        <w:p w14:paraId="011B1685" w14:textId="3C380D33" w:rsidR="00FC5B51" w:rsidRDefault="00FC5B51">
          <w:pPr>
            <w:pStyle w:val="TOC3"/>
            <w:tabs>
              <w:tab w:val="left" w:pos="1200"/>
              <w:tab w:val="right" w:leader="dot" w:pos="8495"/>
            </w:tabs>
            <w:rPr>
              <w:rFonts w:asciiTheme="minorHAnsi" w:eastAsiaTheme="minorEastAsia" w:hAnsiTheme="minorHAnsi" w:cstheme="minorBidi"/>
              <w:noProof/>
              <w:sz w:val="22"/>
              <w:szCs w:val="22"/>
              <w:lang w:val="sk-SK" w:eastAsia="sk-SK"/>
            </w:rPr>
          </w:pPr>
          <w:hyperlink w:anchor="_Toc37348906" w:history="1">
            <w:r w:rsidRPr="003E3D55">
              <w:rPr>
                <w:rStyle w:val="Hyperlink"/>
                <w:noProof/>
              </w:rPr>
              <w:t>8.1.1</w:t>
            </w:r>
            <w:r>
              <w:rPr>
                <w:rFonts w:asciiTheme="minorHAnsi" w:eastAsiaTheme="minorEastAsia" w:hAnsiTheme="minorHAnsi" w:cstheme="minorBidi"/>
                <w:noProof/>
                <w:sz w:val="22"/>
                <w:szCs w:val="22"/>
                <w:lang w:val="sk-SK" w:eastAsia="sk-SK"/>
              </w:rPr>
              <w:tab/>
            </w:r>
            <w:r w:rsidRPr="003E3D55">
              <w:rPr>
                <w:rStyle w:val="Hyperlink"/>
                <w:noProof/>
              </w:rPr>
              <w:t>Návrh realizácie – reklama v tlači</w:t>
            </w:r>
            <w:r>
              <w:rPr>
                <w:noProof/>
                <w:webHidden/>
              </w:rPr>
              <w:tab/>
            </w:r>
            <w:r>
              <w:rPr>
                <w:noProof/>
                <w:webHidden/>
              </w:rPr>
              <w:fldChar w:fldCharType="begin"/>
            </w:r>
            <w:r>
              <w:rPr>
                <w:noProof/>
                <w:webHidden/>
              </w:rPr>
              <w:instrText xml:space="preserve"> PAGEREF _Toc37348906 \h </w:instrText>
            </w:r>
            <w:r>
              <w:rPr>
                <w:noProof/>
                <w:webHidden/>
              </w:rPr>
            </w:r>
            <w:r>
              <w:rPr>
                <w:noProof/>
                <w:webHidden/>
              </w:rPr>
              <w:fldChar w:fldCharType="separate"/>
            </w:r>
            <w:r>
              <w:rPr>
                <w:noProof/>
                <w:webHidden/>
              </w:rPr>
              <w:t>50</w:t>
            </w:r>
            <w:r>
              <w:rPr>
                <w:noProof/>
                <w:webHidden/>
              </w:rPr>
              <w:fldChar w:fldCharType="end"/>
            </w:r>
          </w:hyperlink>
        </w:p>
        <w:p w14:paraId="073BA724" w14:textId="5DC313A0" w:rsidR="00FC5B51" w:rsidRDefault="00FC5B51">
          <w:pPr>
            <w:pStyle w:val="TOC2"/>
            <w:tabs>
              <w:tab w:val="left" w:pos="960"/>
              <w:tab w:val="right" w:leader="dot" w:pos="8495"/>
            </w:tabs>
            <w:rPr>
              <w:rFonts w:asciiTheme="minorHAnsi" w:eastAsiaTheme="minorEastAsia" w:hAnsiTheme="minorHAnsi" w:cstheme="minorBidi"/>
              <w:noProof/>
              <w:sz w:val="22"/>
              <w:szCs w:val="22"/>
              <w:lang w:val="sk-SK" w:eastAsia="sk-SK"/>
            </w:rPr>
          </w:pPr>
          <w:hyperlink w:anchor="_Toc37348907" w:history="1">
            <w:r w:rsidRPr="003E3D55">
              <w:rPr>
                <w:rStyle w:val="Hyperlink"/>
                <w:noProof/>
                <w:lang w:val="sk-SK"/>
              </w:rPr>
              <w:t>8.2</w:t>
            </w:r>
            <w:r>
              <w:rPr>
                <w:rFonts w:asciiTheme="minorHAnsi" w:eastAsiaTheme="minorEastAsia" w:hAnsiTheme="minorHAnsi" w:cstheme="minorBidi"/>
                <w:noProof/>
                <w:sz w:val="22"/>
                <w:szCs w:val="22"/>
                <w:lang w:val="sk-SK" w:eastAsia="sk-SK"/>
              </w:rPr>
              <w:tab/>
            </w:r>
            <w:r w:rsidRPr="003E3D55">
              <w:rPr>
                <w:rStyle w:val="Hyperlink"/>
                <w:noProof/>
                <w:lang w:val="sk-SK"/>
              </w:rPr>
              <w:t>Dobrý image spoločnosti</w:t>
            </w:r>
            <w:r>
              <w:rPr>
                <w:noProof/>
                <w:webHidden/>
              </w:rPr>
              <w:tab/>
            </w:r>
            <w:r>
              <w:rPr>
                <w:noProof/>
                <w:webHidden/>
              </w:rPr>
              <w:fldChar w:fldCharType="begin"/>
            </w:r>
            <w:r>
              <w:rPr>
                <w:noProof/>
                <w:webHidden/>
              </w:rPr>
              <w:instrText xml:space="preserve"> PAGEREF _Toc37348907 \h </w:instrText>
            </w:r>
            <w:r>
              <w:rPr>
                <w:noProof/>
                <w:webHidden/>
              </w:rPr>
            </w:r>
            <w:r>
              <w:rPr>
                <w:noProof/>
                <w:webHidden/>
              </w:rPr>
              <w:fldChar w:fldCharType="separate"/>
            </w:r>
            <w:r>
              <w:rPr>
                <w:noProof/>
                <w:webHidden/>
              </w:rPr>
              <w:t>52</w:t>
            </w:r>
            <w:r>
              <w:rPr>
                <w:noProof/>
                <w:webHidden/>
              </w:rPr>
              <w:fldChar w:fldCharType="end"/>
            </w:r>
          </w:hyperlink>
        </w:p>
        <w:p w14:paraId="1687B3BF" w14:textId="234C8DAB" w:rsidR="00FC5B51" w:rsidRDefault="00FC5B51">
          <w:pPr>
            <w:pStyle w:val="TOC3"/>
            <w:tabs>
              <w:tab w:val="left" w:pos="1200"/>
              <w:tab w:val="right" w:leader="dot" w:pos="8495"/>
            </w:tabs>
            <w:rPr>
              <w:rFonts w:asciiTheme="minorHAnsi" w:eastAsiaTheme="minorEastAsia" w:hAnsiTheme="minorHAnsi" w:cstheme="minorBidi"/>
              <w:noProof/>
              <w:sz w:val="22"/>
              <w:szCs w:val="22"/>
              <w:lang w:val="sk-SK" w:eastAsia="sk-SK"/>
            </w:rPr>
          </w:pPr>
          <w:hyperlink w:anchor="_Toc37348908" w:history="1">
            <w:r w:rsidRPr="003E3D55">
              <w:rPr>
                <w:rStyle w:val="Hyperlink"/>
                <w:noProof/>
                <w:lang w:val="sk-SK"/>
              </w:rPr>
              <w:t>8.2.1</w:t>
            </w:r>
            <w:r>
              <w:rPr>
                <w:rFonts w:asciiTheme="minorHAnsi" w:eastAsiaTheme="minorEastAsia" w:hAnsiTheme="minorHAnsi" w:cstheme="minorBidi"/>
                <w:noProof/>
                <w:sz w:val="22"/>
                <w:szCs w:val="22"/>
                <w:lang w:val="sk-SK" w:eastAsia="sk-SK"/>
              </w:rPr>
              <w:tab/>
            </w:r>
            <w:r w:rsidRPr="003E3D55">
              <w:rPr>
                <w:rStyle w:val="Hyperlink"/>
                <w:noProof/>
                <w:lang w:val="sk-SK"/>
              </w:rPr>
              <w:t>Návrh realizácie – zmena webstránky</w:t>
            </w:r>
            <w:r>
              <w:rPr>
                <w:noProof/>
                <w:webHidden/>
              </w:rPr>
              <w:tab/>
            </w:r>
            <w:r>
              <w:rPr>
                <w:noProof/>
                <w:webHidden/>
              </w:rPr>
              <w:fldChar w:fldCharType="begin"/>
            </w:r>
            <w:r>
              <w:rPr>
                <w:noProof/>
                <w:webHidden/>
              </w:rPr>
              <w:instrText xml:space="preserve"> PAGEREF _Toc37348908 \h </w:instrText>
            </w:r>
            <w:r>
              <w:rPr>
                <w:noProof/>
                <w:webHidden/>
              </w:rPr>
            </w:r>
            <w:r>
              <w:rPr>
                <w:noProof/>
                <w:webHidden/>
              </w:rPr>
              <w:fldChar w:fldCharType="separate"/>
            </w:r>
            <w:r>
              <w:rPr>
                <w:noProof/>
                <w:webHidden/>
              </w:rPr>
              <w:t>53</w:t>
            </w:r>
            <w:r>
              <w:rPr>
                <w:noProof/>
                <w:webHidden/>
              </w:rPr>
              <w:fldChar w:fldCharType="end"/>
            </w:r>
          </w:hyperlink>
        </w:p>
        <w:p w14:paraId="6F07770B" w14:textId="45640455" w:rsidR="00FC5B51" w:rsidRDefault="00FC5B51">
          <w:pPr>
            <w:pStyle w:val="TOC2"/>
            <w:tabs>
              <w:tab w:val="left" w:pos="960"/>
              <w:tab w:val="right" w:leader="dot" w:pos="8495"/>
            </w:tabs>
            <w:rPr>
              <w:rFonts w:asciiTheme="minorHAnsi" w:eastAsiaTheme="minorEastAsia" w:hAnsiTheme="minorHAnsi" w:cstheme="minorBidi"/>
              <w:noProof/>
              <w:sz w:val="22"/>
              <w:szCs w:val="22"/>
              <w:lang w:val="sk-SK" w:eastAsia="sk-SK"/>
            </w:rPr>
          </w:pPr>
          <w:hyperlink w:anchor="_Toc37348909" w:history="1">
            <w:r w:rsidRPr="003E3D55">
              <w:rPr>
                <w:rStyle w:val="Hyperlink"/>
                <w:noProof/>
              </w:rPr>
              <w:t>8.3</w:t>
            </w:r>
            <w:r>
              <w:rPr>
                <w:rFonts w:asciiTheme="minorHAnsi" w:eastAsiaTheme="minorEastAsia" w:hAnsiTheme="minorHAnsi" w:cstheme="minorBidi"/>
                <w:noProof/>
                <w:sz w:val="22"/>
                <w:szCs w:val="22"/>
                <w:lang w:val="sk-SK" w:eastAsia="sk-SK"/>
              </w:rPr>
              <w:tab/>
            </w:r>
            <w:r w:rsidRPr="003E3D55">
              <w:rPr>
                <w:rStyle w:val="Hyperlink"/>
                <w:noProof/>
              </w:rPr>
              <w:t>Podpora predaja</w:t>
            </w:r>
            <w:r>
              <w:rPr>
                <w:noProof/>
                <w:webHidden/>
              </w:rPr>
              <w:tab/>
            </w:r>
            <w:r>
              <w:rPr>
                <w:noProof/>
                <w:webHidden/>
              </w:rPr>
              <w:fldChar w:fldCharType="begin"/>
            </w:r>
            <w:r>
              <w:rPr>
                <w:noProof/>
                <w:webHidden/>
              </w:rPr>
              <w:instrText xml:space="preserve"> PAGEREF _Toc37348909 \h </w:instrText>
            </w:r>
            <w:r>
              <w:rPr>
                <w:noProof/>
                <w:webHidden/>
              </w:rPr>
            </w:r>
            <w:r>
              <w:rPr>
                <w:noProof/>
                <w:webHidden/>
              </w:rPr>
              <w:fldChar w:fldCharType="separate"/>
            </w:r>
            <w:r>
              <w:rPr>
                <w:noProof/>
                <w:webHidden/>
              </w:rPr>
              <w:t>55</w:t>
            </w:r>
            <w:r>
              <w:rPr>
                <w:noProof/>
                <w:webHidden/>
              </w:rPr>
              <w:fldChar w:fldCharType="end"/>
            </w:r>
          </w:hyperlink>
        </w:p>
        <w:p w14:paraId="0C6EE297" w14:textId="58D005F9" w:rsidR="00FC5B51" w:rsidRDefault="00FC5B51">
          <w:pPr>
            <w:pStyle w:val="TOC3"/>
            <w:tabs>
              <w:tab w:val="left" w:pos="1200"/>
              <w:tab w:val="right" w:leader="dot" w:pos="8495"/>
            </w:tabs>
            <w:rPr>
              <w:rFonts w:asciiTheme="minorHAnsi" w:eastAsiaTheme="minorEastAsia" w:hAnsiTheme="minorHAnsi" w:cstheme="minorBidi"/>
              <w:noProof/>
              <w:sz w:val="22"/>
              <w:szCs w:val="22"/>
              <w:lang w:val="sk-SK" w:eastAsia="sk-SK"/>
            </w:rPr>
          </w:pPr>
          <w:hyperlink w:anchor="_Toc37348910" w:history="1">
            <w:r w:rsidRPr="003E3D55">
              <w:rPr>
                <w:rStyle w:val="Hyperlink"/>
                <w:noProof/>
                <w:lang w:val="sk-SK"/>
              </w:rPr>
              <w:t>8.3.1</w:t>
            </w:r>
            <w:r>
              <w:rPr>
                <w:rFonts w:asciiTheme="minorHAnsi" w:eastAsiaTheme="minorEastAsia" w:hAnsiTheme="minorHAnsi" w:cstheme="minorBidi"/>
                <w:noProof/>
                <w:sz w:val="22"/>
                <w:szCs w:val="22"/>
                <w:lang w:val="sk-SK" w:eastAsia="sk-SK"/>
              </w:rPr>
              <w:tab/>
            </w:r>
            <w:r w:rsidRPr="003E3D55">
              <w:rPr>
                <w:rStyle w:val="Hyperlink"/>
                <w:noProof/>
                <w:lang w:val="sk-SK"/>
              </w:rPr>
              <w:t>Návrh realizácie – zľava na ubytovanie</w:t>
            </w:r>
            <w:r>
              <w:rPr>
                <w:noProof/>
                <w:webHidden/>
              </w:rPr>
              <w:tab/>
            </w:r>
            <w:r>
              <w:rPr>
                <w:noProof/>
                <w:webHidden/>
              </w:rPr>
              <w:fldChar w:fldCharType="begin"/>
            </w:r>
            <w:r>
              <w:rPr>
                <w:noProof/>
                <w:webHidden/>
              </w:rPr>
              <w:instrText xml:space="preserve"> PAGEREF _Toc37348910 \h </w:instrText>
            </w:r>
            <w:r>
              <w:rPr>
                <w:noProof/>
                <w:webHidden/>
              </w:rPr>
            </w:r>
            <w:r>
              <w:rPr>
                <w:noProof/>
                <w:webHidden/>
              </w:rPr>
              <w:fldChar w:fldCharType="separate"/>
            </w:r>
            <w:r>
              <w:rPr>
                <w:noProof/>
                <w:webHidden/>
              </w:rPr>
              <w:t>55</w:t>
            </w:r>
            <w:r>
              <w:rPr>
                <w:noProof/>
                <w:webHidden/>
              </w:rPr>
              <w:fldChar w:fldCharType="end"/>
            </w:r>
          </w:hyperlink>
        </w:p>
        <w:p w14:paraId="14F760D9" w14:textId="35B73CD9" w:rsidR="00FC5B51" w:rsidRDefault="00FC5B51">
          <w:pPr>
            <w:pStyle w:val="TOC2"/>
            <w:tabs>
              <w:tab w:val="left" w:pos="960"/>
              <w:tab w:val="right" w:leader="dot" w:pos="8495"/>
            </w:tabs>
            <w:rPr>
              <w:rFonts w:asciiTheme="minorHAnsi" w:eastAsiaTheme="minorEastAsia" w:hAnsiTheme="minorHAnsi" w:cstheme="minorBidi"/>
              <w:noProof/>
              <w:sz w:val="22"/>
              <w:szCs w:val="22"/>
              <w:lang w:val="sk-SK" w:eastAsia="sk-SK"/>
            </w:rPr>
          </w:pPr>
          <w:hyperlink w:anchor="_Toc37348911" w:history="1">
            <w:r w:rsidRPr="003E3D55">
              <w:rPr>
                <w:rStyle w:val="Hyperlink"/>
                <w:noProof/>
                <w:lang w:val="sk-SK"/>
              </w:rPr>
              <w:t>8.4</w:t>
            </w:r>
            <w:r>
              <w:rPr>
                <w:rFonts w:asciiTheme="minorHAnsi" w:eastAsiaTheme="minorEastAsia" w:hAnsiTheme="minorHAnsi" w:cstheme="minorBidi"/>
                <w:noProof/>
                <w:sz w:val="22"/>
                <w:szCs w:val="22"/>
                <w:lang w:val="sk-SK" w:eastAsia="sk-SK"/>
              </w:rPr>
              <w:tab/>
            </w:r>
            <w:r w:rsidRPr="003E3D55">
              <w:rPr>
                <w:rStyle w:val="Hyperlink"/>
                <w:noProof/>
                <w:lang w:val="sk-SK"/>
              </w:rPr>
              <w:t>Zhrnutie stratégie</w:t>
            </w:r>
            <w:r>
              <w:rPr>
                <w:noProof/>
                <w:webHidden/>
              </w:rPr>
              <w:tab/>
            </w:r>
            <w:r>
              <w:rPr>
                <w:noProof/>
                <w:webHidden/>
              </w:rPr>
              <w:fldChar w:fldCharType="begin"/>
            </w:r>
            <w:r>
              <w:rPr>
                <w:noProof/>
                <w:webHidden/>
              </w:rPr>
              <w:instrText xml:space="preserve"> PAGEREF _Toc37348911 \h </w:instrText>
            </w:r>
            <w:r>
              <w:rPr>
                <w:noProof/>
                <w:webHidden/>
              </w:rPr>
            </w:r>
            <w:r>
              <w:rPr>
                <w:noProof/>
                <w:webHidden/>
              </w:rPr>
              <w:fldChar w:fldCharType="separate"/>
            </w:r>
            <w:r>
              <w:rPr>
                <w:noProof/>
                <w:webHidden/>
              </w:rPr>
              <w:t>58</w:t>
            </w:r>
            <w:r>
              <w:rPr>
                <w:noProof/>
                <w:webHidden/>
              </w:rPr>
              <w:fldChar w:fldCharType="end"/>
            </w:r>
          </w:hyperlink>
        </w:p>
        <w:p w14:paraId="714B1BD4" w14:textId="4C0634C1" w:rsidR="00FC5B51" w:rsidRDefault="00FC5B51">
          <w:pPr>
            <w:pStyle w:val="TOC1"/>
            <w:rPr>
              <w:rFonts w:asciiTheme="minorHAnsi" w:eastAsiaTheme="minorEastAsia" w:hAnsiTheme="minorHAnsi" w:cstheme="minorBidi"/>
              <w:noProof/>
              <w:sz w:val="22"/>
              <w:szCs w:val="22"/>
              <w:lang w:val="sk-SK" w:eastAsia="sk-SK"/>
            </w:rPr>
          </w:pPr>
          <w:hyperlink w:anchor="_Toc37348912" w:history="1">
            <w:r w:rsidRPr="003E3D55">
              <w:rPr>
                <w:rStyle w:val="Hyperlink"/>
                <w:noProof/>
                <w:lang w:val="sk-SK"/>
              </w:rPr>
              <w:t>Záver</w:t>
            </w:r>
            <w:r>
              <w:rPr>
                <w:noProof/>
                <w:webHidden/>
              </w:rPr>
              <w:tab/>
            </w:r>
            <w:r>
              <w:rPr>
                <w:noProof/>
                <w:webHidden/>
              </w:rPr>
              <w:fldChar w:fldCharType="begin"/>
            </w:r>
            <w:r>
              <w:rPr>
                <w:noProof/>
                <w:webHidden/>
              </w:rPr>
              <w:instrText xml:space="preserve"> PAGEREF _Toc37348912 \h </w:instrText>
            </w:r>
            <w:r>
              <w:rPr>
                <w:noProof/>
                <w:webHidden/>
              </w:rPr>
            </w:r>
            <w:r>
              <w:rPr>
                <w:noProof/>
                <w:webHidden/>
              </w:rPr>
              <w:fldChar w:fldCharType="separate"/>
            </w:r>
            <w:r>
              <w:rPr>
                <w:noProof/>
                <w:webHidden/>
              </w:rPr>
              <w:t>59</w:t>
            </w:r>
            <w:r>
              <w:rPr>
                <w:noProof/>
                <w:webHidden/>
              </w:rPr>
              <w:fldChar w:fldCharType="end"/>
            </w:r>
          </w:hyperlink>
        </w:p>
        <w:p w14:paraId="69777A4A" w14:textId="2948E5E6" w:rsidR="00FC5B51" w:rsidRDefault="00FC5B51">
          <w:pPr>
            <w:pStyle w:val="TOC1"/>
            <w:rPr>
              <w:rFonts w:asciiTheme="minorHAnsi" w:eastAsiaTheme="minorEastAsia" w:hAnsiTheme="minorHAnsi" w:cstheme="minorBidi"/>
              <w:noProof/>
              <w:sz w:val="22"/>
              <w:szCs w:val="22"/>
              <w:lang w:val="sk-SK" w:eastAsia="sk-SK"/>
            </w:rPr>
          </w:pPr>
          <w:hyperlink w:anchor="_Toc37348913" w:history="1">
            <w:r w:rsidRPr="003E3D55">
              <w:rPr>
                <w:rStyle w:val="Hyperlink"/>
                <w:noProof/>
                <w:lang w:val="sk-SK"/>
              </w:rPr>
              <w:t>Použité zdroje</w:t>
            </w:r>
            <w:r>
              <w:rPr>
                <w:noProof/>
                <w:webHidden/>
              </w:rPr>
              <w:tab/>
            </w:r>
            <w:r>
              <w:rPr>
                <w:noProof/>
                <w:webHidden/>
              </w:rPr>
              <w:fldChar w:fldCharType="begin"/>
            </w:r>
            <w:r>
              <w:rPr>
                <w:noProof/>
                <w:webHidden/>
              </w:rPr>
              <w:instrText xml:space="preserve"> PAGEREF _Toc37348913 \h </w:instrText>
            </w:r>
            <w:r>
              <w:rPr>
                <w:noProof/>
                <w:webHidden/>
              </w:rPr>
            </w:r>
            <w:r>
              <w:rPr>
                <w:noProof/>
                <w:webHidden/>
              </w:rPr>
              <w:fldChar w:fldCharType="separate"/>
            </w:r>
            <w:r>
              <w:rPr>
                <w:noProof/>
                <w:webHidden/>
              </w:rPr>
              <w:t>60</w:t>
            </w:r>
            <w:r>
              <w:rPr>
                <w:noProof/>
                <w:webHidden/>
              </w:rPr>
              <w:fldChar w:fldCharType="end"/>
            </w:r>
          </w:hyperlink>
        </w:p>
        <w:p w14:paraId="279B66D7" w14:textId="2FD5B2A5" w:rsidR="00FC5B51" w:rsidRDefault="00FC5B51">
          <w:pPr>
            <w:pStyle w:val="TOC1"/>
            <w:rPr>
              <w:rFonts w:asciiTheme="minorHAnsi" w:eastAsiaTheme="minorEastAsia" w:hAnsiTheme="minorHAnsi" w:cstheme="minorBidi"/>
              <w:noProof/>
              <w:sz w:val="22"/>
              <w:szCs w:val="22"/>
              <w:lang w:val="sk-SK" w:eastAsia="sk-SK"/>
            </w:rPr>
          </w:pPr>
          <w:hyperlink w:anchor="_Toc37348914" w:history="1">
            <w:r w:rsidRPr="003E3D55">
              <w:rPr>
                <w:rStyle w:val="Hyperlink"/>
                <w:noProof/>
                <w:lang w:val="sk-SK"/>
              </w:rPr>
              <w:t>Zoznam obrázkov, grafov a tabuliek</w:t>
            </w:r>
            <w:r>
              <w:rPr>
                <w:noProof/>
                <w:webHidden/>
              </w:rPr>
              <w:tab/>
            </w:r>
            <w:r>
              <w:rPr>
                <w:noProof/>
                <w:webHidden/>
              </w:rPr>
              <w:fldChar w:fldCharType="begin"/>
            </w:r>
            <w:r>
              <w:rPr>
                <w:noProof/>
                <w:webHidden/>
              </w:rPr>
              <w:instrText xml:space="preserve"> PAGEREF _Toc37348914 \h </w:instrText>
            </w:r>
            <w:r>
              <w:rPr>
                <w:noProof/>
                <w:webHidden/>
              </w:rPr>
            </w:r>
            <w:r>
              <w:rPr>
                <w:noProof/>
                <w:webHidden/>
              </w:rPr>
              <w:fldChar w:fldCharType="separate"/>
            </w:r>
            <w:r>
              <w:rPr>
                <w:noProof/>
                <w:webHidden/>
              </w:rPr>
              <w:t>65</w:t>
            </w:r>
            <w:r>
              <w:rPr>
                <w:noProof/>
                <w:webHidden/>
              </w:rPr>
              <w:fldChar w:fldCharType="end"/>
            </w:r>
          </w:hyperlink>
        </w:p>
        <w:p w14:paraId="0FC5068C" w14:textId="269DF471" w:rsidR="00FC5B51" w:rsidRDefault="00FC5B51">
          <w:pPr>
            <w:pStyle w:val="TOC1"/>
            <w:rPr>
              <w:rFonts w:asciiTheme="minorHAnsi" w:eastAsiaTheme="minorEastAsia" w:hAnsiTheme="minorHAnsi" w:cstheme="minorBidi"/>
              <w:noProof/>
              <w:sz w:val="22"/>
              <w:szCs w:val="22"/>
              <w:lang w:val="sk-SK" w:eastAsia="sk-SK"/>
            </w:rPr>
          </w:pPr>
          <w:hyperlink w:anchor="_Toc37348915" w:history="1">
            <w:r w:rsidRPr="003E3D55">
              <w:rPr>
                <w:rStyle w:val="Hyperlink"/>
                <w:noProof/>
                <w:lang w:val="sk-SK"/>
              </w:rPr>
              <w:t>Prílohy</w:t>
            </w:r>
            <w:r>
              <w:rPr>
                <w:noProof/>
                <w:webHidden/>
              </w:rPr>
              <w:tab/>
            </w:r>
            <w:r>
              <w:rPr>
                <w:noProof/>
                <w:webHidden/>
              </w:rPr>
              <w:fldChar w:fldCharType="begin"/>
            </w:r>
            <w:r>
              <w:rPr>
                <w:noProof/>
                <w:webHidden/>
              </w:rPr>
              <w:instrText xml:space="preserve"> PAGEREF _Toc37348915 \h </w:instrText>
            </w:r>
            <w:r>
              <w:rPr>
                <w:noProof/>
                <w:webHidden/>
              </w:rPr>
            </w:r>
            <w:r>
              <w:rPr>
                <w:noProof/>
                <w:webHidden/>
              </w:rPr>
              <w:fldChar w:fldCharType="separate"/>
            </w:r>
            <w:r>
              <w:rPr>
                <w:noProof/>
                <w:webHidden/>
              </w:rPr>
              <w:t>66</w:t>
            </w:r>
            <w:r>
              <w:rPr>
                <w:noProof/>
                <w:webHidden/>
              </w:rPr>
              <w:fldChar w:fldCharType="end"/>
            </w:r>
          </w:hyperlink>
        </w:p>
        <w:p w14:paraId="3BAD478B" w14:textId="1498E46E" w:rsidR="00CE6AE7" w:rsidRDefault="00CE6AE7">
          <w:r>
            <w:rPr>
              <w:b/>
              <w:bCs/>
              <w:noProof/>
            </w:rPr>
            <w:fldChar w:fldCharType="end"/>
          </w:r>
        </w:p>
      </w:sdtContent>
    </w:sdt>
    <w:p w14:paraId="78CE5442" w14:textId="44D8B347" w:rsidR="008D4BF4" w:rsidRPr="00F44C6B" w:rsidRDefault="008D4BF4" w:rsidP="00584C86">
      <w:pPr>
        <w:pStyle w:val="TOC1"/>
        <w:tabs>
          <w:tab w:val="clear" w:pos="8504"/>
          <w:tab w:val="right" w:leader="dot" w:pos="8505"/>
        </w:tabs>
        <w:rPr>
          <w:rStyle w:val="Odkaznarejstk"/>
          <w:lang w:val="sk-SK"/>
        </w:rPr>
      </w:pPr>
    </w:p>
    <w:p w14:paraId="1E8359DF" w14:textId="77777777" w:rsidR="008D4BF4" w:rsidRPr="00F44C6B" w:rsidRDefault="008D4BF4" w:rsidP="000C1553">
      <w:pPr>
        <w:rPr>
          <w:lang w:val="sk-SK"/>
        </w:rPr>
        <w:sectPr w:rsidR="008D4BF4" w:rsidRPr="00F44C6B">
          <w:footerReference w:type="default" r:id="rId10"/>
          <w:type w:val="continuous"/>
          <w:pgSz w:w="11906" w:h="16838"/>
          <w:pgMar w:top="850" w:right="1984" w:bottom="1693" w:left="1417" w:header="0" w:footer="1134" w:gutter="0"/>
          <w:cols w:space="708"/>
          <w:formProt w:val="0"/>
          <w:docGrid w:linePitch="360"/>
        </w:sectPr>
      </w:pPr>
    </w:p>
    <w:p w14:paraId="301B7716" w14:textId="77777777" w:rsidR="006F2B39" w:rsidRPr="00F44C6B" w:rsidRDefault="006F2B39" w:rsidP="000C1553">
      <w:pPr>
        <w:suppressAutoHyphens w:val="0"/>
        <w:rPr>
          <w:b/>
          <w:bCs/>
          <w:caps/>
          <w:sz w:val="32"/>
          <w:szCs w:val="32"/>
          <w:lang w:val="sk-SK"/>
        </w:rPr>
      </w:pPr>
      <w:bookmarkStart w:id="4" w:name="__RefHeading__18396_1330769005"/>
      <w:bookmarkStart w:id="5" w:name="__RefHeading__14932_1330769005"/>
      <w:bookmarkStart w:id="6" w:name="__RefHeading__5066_1330769005"/>
      <w:bookmarkStart w:id="7" w:name="__RefHeading__18323_1330769005"/>
      <w:bookmarkStart w:id="8" w:name="__RefHeading__58_1177403656"/>
      <w:bookmarkEnd w:id="4"/>
      <w:bookmarkEnd w:id="5"/>
      <w:bookmarkEnd w:id="6"/>
      <w:bookmarkEnd w:id="7"/>
      <w:bookmarkEnd w:id="8"/>
      <w:r w:rsidRPr="00F44C6B">
        <w:rPr>
          <w:lang w:val="sk-SK"/>
        </w:rPr>
        <w:br w:type="page"/>
      </w:r>
    </w:p>
    <w:p w14:paraId="28B44DE0" w14:textId="15594275" w:rsidR="00F91650" w:rsidRPr="00F44C6B" w:rsidRDefault="006C36D2" w:rsidP="000C1553">
      <w:pPr>
        <w:pStyle w:val="Heading1"/>
        <w:numPr>
          <w:ilvl w:val="0"/>
          <w:numId w:val="0"/>
        </w:numPr>
        <w:rPr>
          <w:rFonts w:cs="Times New Roman"/>
          <w:lang w:val="sk-SK"/>
        </w:rPr>
      </w:pPr>
      <w:bookmarkStart w:id="9" w:name="_Toc364066582"/>
      <w:bookmarkStart w:id="10" w:name="_Toc37348856"/>
      <w:r w:rsidRPr="00F44C6B">
        <w:rPr>
          <w:rFonts w:cs="Times New Roman"/>
          <w:lang w:val="sk-SK"/>
        </w:rPr>
        <w:lastRenderedPageBreak/>
        <w:t>Úvod</w:t>
      </w:r>
      <w:bookmarkEnd w:id="9"/>
      <w:bookmarkEnd w:id="10"/>
    </w:p>
    <w:p w14:paraId="2B8153E9" w14:textId="6720DDB5" w:rsidR="00F44C6B" w:rsidRDefault="00E349C0" w:rsidP="00F44C6B">
      <w:r w:rsidRPr="00F44C6B">
        <w:rPr>
          <w:lang w:val="sk-SK"/>
        </w:rPr>
        <w:tab/>
      </w:r>
      <w:r w:rsidR="00F44C6B">
        <w:rPr>
          <w:lang w:val="sk-SK"/>
        </w:rPr>
        <w:t>Strategická analýza je veľmi dôležitým nástrojom strategického riadenia podniku, ktorý pomáha manažmentu správne viesť podnik do jeho budúcnosti. Čoraz rychlejší vývoj a čoraz väčšia globalizácia v dnešnej dobe spôsobuje časté zmeny okolia podniku, ktoré sa dajú dobre spracovanou strategickou analýzou včas identifikovať, a preto sa takéto an</w:t>
      </w:r>
      <w:r w:rsidR="001A7AE4">
        <w:rPr>
          <w:lang w:val="sk-SK"/>
        </w:rPr>
        <w:t>a</w:t>
      </w:r>
      <w:r w:rsidR="00F44C6B">
        <w:rPr>
          <w:lang w:val="sk-SK"/>
        </w:rPr>
        <w:t>lýzy stávaj</w:t>
      </w:r>
      <w:r w:rsidR="004E6E72">
        <w:rPr>
          <w:lang w:val="sk-SK"/>
        </w:rPr>
        <w:t>ú</w:t>
      </w:r>
      <w:r w:rsidR="00F44C6B">
        <w:rPr>
          <w:lang w:val="sk-SK"/>
        </w:rPr>
        <w:t xml:space="preserve"> čoraz populárnejšie a efektívnejšie. Výsledkom a hlavným cieľom tejto analýzy je stratégia, ktorá slúži ako návrh na zlepšenie postavenia podniku a jeho celkovej prosperity.</w:t>
      </w:r>
    </w:p>
    <w:p w14:paraId="1B7CD7C8" w14:textId="376703CF" w:rsidR="00F44C6B" w:rsidRDefault="00F44C6B" w:rsidP="00F44C6B">
      <w:r>
        <w:rPr>
          <w:lang w:val="sk-SK"/>
        </w:rPr>
        <w:tab/>
        <w:t>Práve cestovný ruch je jedným z odvetví, na ktorom sa stále väčšia prepojenosť sveta odráža najviac. Zdokonaľovanie infraštruktúry uľahčuje ľuďom prepravu do ich cieľových destinácií, či už z hľadiska rekreácie alebo práce</w:t>
      </w:r>
      <w:r w:rsidR="001A7AE4">
        <w:rPr>
          <w:lang w:val="sk-SK"/>
        </w:rPr>
        <w:t>,</w:t>
      </w:r>
      <w:r>
        <w:rPr>
          <w:lang w:val="sk-SK"/>
        </w:rPr>
        <w:t xml:space="preserve"> a zvyšujúca sa životná úroveň spôsobuje ich väčšiu platobnú schopnosť a ochotu cestovať. Spoločnosti a zariadenia cestovného ruchu sa tomuto vývoju musia prispôsobovať, ak si chcú na trhu udržať svoje postavenie medzi stále väčšou konkurenciou. Jednoducho povedané, ak chce byť niekto v dnešnej dobe úspešný, musí myslieť o pár krokov dopredu.</w:t>
      </w:r>
    </w:p>
    <w:p w14:paraId="1F6EC7BC" w14:textId="2CC07DE2" w:rsidR="00F44C6B" w:rsidRDefault="00F44C6B" w:rsidP="00F44C6B">
      <w:r>
        <w:rPr>
          <w:lang w:val="sk-SK"/>
        </w:rPr>
        <w:tab/>
      </w:r>
      <w:r w:rsidR="004E6E72">
        <w:rPr>
          <w:lang w:val="sk-SK"/>
        </w:rPr>
        <w:t>Táto bakalárska práca sa bude</w:t>
      </w:r>
      <w:r>
        <w:rPr>
          <w:lang w:val="sk-SK"/>
        </w:rPr>
        <w:t xml:space="preserve"> zaoberať strategickou analýzou vybraného podniku, ktorým je zariadenie cestovného ruchu – hotel Brix. Práca sa skladá z dvoch hlavných častí. Prvá je teoretická časť, ktorej cieľom je definovať základné teoretické východiská, pojmy a modely použité v práci. Druhá časť práce je praktická, ktorá sa skladá z analytickej a návrhovej časti. Cieľom analytickéj časti je zhodnotiť súčasné postavenie podniku na trhu a analyzovať vonkajšie a vnútorné prostredie podniku prostredníctvom vhodných metód. Cieľom návrhovej časti je navrhnutie stratégie na základe výsledkov analýz z analytickej časti.</w:t>
      </w:r>
    </w:p>
    <w:p w14:paraId="77F133FC" w14:textId="10CC70AA" w:rsidR="00F44C6B" w:rsidRDefault="00F44C6B" w:rsidP="00F44C6B">
      <w:r>
        <w:rPr>
          <w:lang w:val="sk-SK"/>
        </w:rPr>
        <w:tab/>
        <w:t xml:space="preserve">V teoretickej časti </w:t>
      </w:r>
      <w:r w:rsidR="004E6E72">
        <w:rPr>
          <w:lang w:val="sk-SK"/>
        </w:rPr>
        <w:t>bude</w:t>
      </w:r>
      <w:r>
        <w:rPr>
          <w:lang w:val="sk-SK"/>
        </w:rPr>
        <w:t xml:space="preserve"> prostredníctvom odporúčanej a dostupnej literatúry bližšie predstav</w:t>
      </w:r>
      <w:r w:rsidR="004E6E72">
        <w:rPr>
          <w:lang w:val="sk-SK"/>
        </w:rPr>
        <w:t>ená</w:t>
      </w:r>
      <w:r>
        <w:rPr>
          <w:lang w:val="sk-SK"/>
        </w:rPr>
        <w:t xml:space="preserve"> problematik</w:t>
      </w:r>
      <w:r w:rsidR="004E6E72">
        <w:rPr>
          <w:lang w:val="sk-SK"/>
        </w:rPr>
        <w:t>a</w:t>
      </w:r>
      <w:r>
        <w:rPr>
          <w:lang w:val="sk-SK"/>
        </w:rPr>
        <w:t>, jednotlivé pojmy a</w:t>
      </w:r>
      <w:r w:rsidR="004E6E72">
        <w:rPr>
          <w:lang w:val="sk-SK"/>
        </w:rPr>
        <w:t xml:space="preserve"> bude</w:t>
      </w:r>
      <w:r>
        <w:rPr>
          <w:lang w:val="sk-SK"/>
        </w:rPr>
        <w:t> vysvetl</w:t>
      </w:r>
      <w:r w:rsidR="004E6E72">
        <w:rPr>
          <w:lang w:val="sk-SK"/>
        </w:rPr>
        <w:t>né,</w:t>
      </w:r>
      <w:r>
        <w:rPr>
          <w:lang w:val="sk-SK"/>
        </w:rPr>
        <w:t xml:space="preserve"> na akom princípe fungujú metódy ďalej použité v práci. V analytickej časti </w:t>
      </w:r>
      <w:r w:rsidR="005240D3">
        <w:rPr>
          <w:lang w:val="sk-SK"/>
        </w:rPr>
        <w:t>bude</w:t>
      </w:r>
      <w:r>
        <w:rPr>
          <w:lang w:val="sk-SK"/>
        </w:rPr>
        <w:t xml:space="preserve"> na úvod predstav</w:t>
      </w:r>
      <w:r w:rsidR="005240D3">
        <w:rPr>
          <w:lang w:val="sk-SK"/>
        </w:rPr>
        <w:t>ená</w:t>
      </w:r>
      <w:r>
        <w:rPr>
          <w:lang w:val="sk-SK"/>
        </w:rPr>
        <w:t xml:space="preserve"> spoločnosť a samotný hotel a ďalej </w:t>
      </w:r>
      <w:r w:rsidR="005240D3">
        <w:rPr>
          <w:lang w:val="sk-SK"/>
        </w:rPr>
        <w:t>budú použité</w:t>
      </w:r>
      <w:r>
        <w:rPr>
          <w:lang w:val="sk-SK"/>
        </w:rPr>
        <w:t xml:space="preserve"> analýzy ako PEST, Porterov model piatich konkurenčných síl a SWOT analýz</w:t>
      </w:r>
      <w:r w:rsidR="005240D3">
        <w:rPr>
          <w:lang w:val="sk-SK"/>
        </w:rPr>
        <w:t>a</w:t>
      </w:r>
      <w:r>
        <w:rPr>
          <w:lang w:val="sk-SK"/>
        </w:rPr>
        <w:t xml:space="preserve">. Prostredníctvom PEST analýzy </w:t>
      </w:r>
      <w:r w:rsidR="005240D3">
        <w:rPr>
          <w:lang w:val="sk-SK"/>
        </w:rPr>
        <w:t xml:space="preserve">bude zisťovaný </w:t>
      </w:r>
      <w:r>
        <w:rPr>
          <w:lang w:val="sk-SK"/>
        </w:rPr>
        <w:t xml:space="preserve">vplyv makrookolia na hotel, konkrétne politických, ekonomických, sociálnych a technologických faktorov. Pomocou Porterovho modelu </w:t>
      </w:r>
      <w:r w:rsidR="005240D3">
        <w:rPr>
          <w:lang w:val="sk-SK"/>
        </w:rPr>
        <w:t>bude analyzované</w:t>
      </w:r>
      <w:r>
        <w:rPr>
          <w:lang w:val="sk-SK"/>
        </w:rPr>
        <w:t xml:space="preserve"> mikrookolie hotela, akým je konkurenčné prostredie</w:t>
      </w:r>
      <w:r w:rsidR="005240D3">
        <w:rPr>
          <w:lang w:val="sk-SK"/>
        </w:rPr>
        <w:t>.</w:t>
      </w:r>
      <w:r>
        <w:rPr>
          <w:lang w:val="sk-SK"/>
        </w:rPr>
        <w:t xml:space="preserve"> </w:t>
      </w:r>
      <w:r w:rsidR="005240D3">
        <w:rPr>
          <w:lang w:val="sk-SK"/>
        </w:rPr>
        <w:t>N</w:t>
      </w:r>
      <w:r>
        <w:rPr>
          <w:lang w:val="sk-SK"/>
        </w:rPr>
        <w:t xml:space="preserve">a konci analytickej časti </w:t>
      </w:r>
      <w:r w:rsidR="005240D3">
        <w:rPr>
          <w:lang w:val="sk-SK"/>
        </w:rPr>
        <w:t>bude použitá</w:t>
      </w:r>
      <w:r>
        <w:rPr>
          <w:lang w:val="sk-SK"/>
        </w:rPr>
        <w:t xml:space="preserve"> SWOT analýz</w:t>
      </w:r>
      <w:r w:rsidR="005240D3">
        <w:rPr>
          <w:lang w:val="sk-SK"/>
        </w:rPr>
        <w:t>a</w:t>
      </w:r>
      <w:r>
        <w:rPr>
          <w:lang w:val="sk-SK"/>
        </w:rPr>
        <w:t xml:space="preserve">, ktorá bude obsahovať prvky z dvoch predchádzajúcich rozborov obsiahnuté v príležitostiach a hrozbách </w:t>
      </w:r>
      <w:r>
        <w:rPr>
          <w:lang w:val="sk-SK"/>
        </w:rPr>
        <w:lastRenderedPageBreak/>
        <w:t>spoločnosti, a intern</w:t>
      </w:r>
      <w:r w:rsidR="005240D3">
        <w:rPr>
          <w:lang w:val="sk-SK"/>
        </w:rPr>
        <w:t>ú</w:t>
      </w:r>
      <w:r>
        <w:rPr>
          <w:lang w:val="sk-SK"/>
        </w:rPr>
        <w:t xml:space="preserve"> čas</w:t>
      </w:r>
      <w:r w:rsidR="005240D3">
        <w:rPr>
          <w:lang w:val="sk-SK"/>
        </w:rPr>
        <w:t>ť</w:t>
      </w:r>
      <w:r>
        <w:rPr>
          <w:lang w:val="sk-SK"/>
        </w:rPr>
        <w:t xml:space="preserve"> analýzy zameran</w:t>
      </w:r>
      <w:r w:rsidR="005240D3">
        <w:rPr>
          <w:lang w:val="sk-SK"/>
        </w:rPr>
        <w:t>ú</w:t>
      </w:r>
      <w:r>
        <w:rPr>
          <w:lang w:val="sk-SK"/>
        </w:rPr>
        <w:t xml:space="preserve"> na silné a slabé stránky hotela. V návrhovej časti </w:t>
      </w:r>
      <w:r w:rsidR="005240D3">
        <w:rPr>
          <w:lang w:val="sk-SK"/>
        </w:rPr>
        <w:t xml:space="preserve">bude predstavená </w:t>
      </w:r>
      <w:r>
        <w:rPr>
          <w:lang w:val="sk-SK"/>
        </w:rPr>
        <w:t>stratégi</w:t>
      </w:r>
      <w:r w:rsidR="005240D3">
        <w:rPr>
          <w:lang w:val="sk-SK"/>
        </w:rPr>
        <w:t>a</w:t>
      </w:r>
      <w:r>
        <w:rPr>
          <w:lang w:val="sk-SK"/>
        </w:rPr>
        <w:t xml:space="preserve"> v troch bodoch, vypracovan</w:t>
      </w:r>
      <w:r w:rsidR="005240D3">
        <w:rPr>
          <w:lang w:val="sk-SK"/>
        </w:rPr>
        <w:t>á</w:t>
      </w:r>
      <w:r>
        <w:rPr>
          <w:lang w:val="sk-SK"/>
        </w:rPr>
        <w:t xml:space="preserve"> na základe výsledkov analytickej časti.</w:t>
      </w:r>
    </w:p>
    <w:p w14:paraId="317D485A" w14:textId="7B644FB1" w:rsidR="00F91650" w:rsidRPr="00F44C6B" w:rsidRDefault="0073248D" w:rsidP="00F44C6B">
      <w:pPr>
        <w:jc w:val="left"/>
        <w:rPr>
          <w:lang w:val="sk-SK"/>
        </w:rPr>
      </w:pPr>
      <w:r w:rsidRPr="00F44C6B">
        <w:rPr>
          <w:lang w:val="sk-SK"/>
        </w:rPr>
        <w:tab/>
      </w:r>
      <w:r w:rsidR="00F91650" w:rsidRPr="00F44C6B">
        <w:rPr>
          <w:lang w:val="sk-SK"/>
        </w:rPr>
        <w:br w:type="page"/>
      </w:r>
    </w:p>
    <w:p w14:paraId="39D4271C" w14:textId="296508A1" w:rsidR="00F74756" w:rsidRPr="00F44C6B" w:rsidRDefault="00F74756" w:rsidP="00F74756">
      <w:pPr>
        <w:pStyle w:val="Heading1"/>
        <w:pageBreakBefore/>
        <w:numPr>
          <w:ilvl w:val="0"/>
          <w:numId w:val="0"/>
        </w:numPr>
        <w:spacing w:before="0" w:after="119"/>
        <w:rPr>
          <w:rFonts w:cs="Times New Roman"/>
          <w:lang w:val="sk-SK"/>
        </w:rPr>
      </w:pPr>
      <w:bookmarkStart w:id="11" w:name="_Toc364066583"/>
      <w:bookmarkStart w:id="12" w:name="_Toc37348857"/>
      <w:r w:rsidRPr="00F44C6B">
        <w:rPr>
          <w:rFonts w:cs="Times New Roman"/>
          <w:lang w:val="sk-SK"/>
        </w:rPr>
        <w:lastRenderedPageBreak/>
        <w:t>I. Teoretická č</w:t>
      </w:r>
      <w:bookmarkEnd w:id="11"/>
      <w:bookmarkEnd w:id="12"/>
      <w:r w:rsidR="0078375A">
        <w:rPr>
          <w:rFonts w:cs="Times New Roman"/>
          <w:lang w:val="sk-SK"/>
        </w:rPr>
        <w:t>asť</w:t>
      </w:r>
    </w:p>
    <w:p w14:paraId="082DB696" w14:textId="2A5A079A" w:rsidR="00731A50" w:rsidRPr="00F44C6B" w:rsidRDefault="00731A50" w:rsidP="00F74756">
      <w:pPr>
        <w:pStyle w:val="Heading1"/>
        <w:rPr>
          <w:rFonts w:cs="Times New Roman"/>
          <w:lang w:val="sk-SK"/>
        </w:rPr>
      </w:pPr>
      <w:bookmarkStart w:id="13" w:name="_Toc37348858"/>
      <w:r w:rsidRPr="00F44C6B">
        <w:rPr>
          <w:rFonts w:cs="Times New Roman"/>
          <w:lang w:val="sk-SK"/>
        </w:rPr>
        <w:t>Strategické riadenie</w:t>
      </w:r>
      <w:bookmarkEnd w:id="13"/>
    </w:p>
    <w:p w14:paraId="00BC2C7E" w14:textId="02E4903B" w:rsidR="00597E66" w:rsidRPr="00F44C6B" w:rsidRDefault="00F44C6B" w:rsidP="00F44C6B">
      <w:pPr>
        <w:ind w:firstLine="432"/>
        <w:rPr>
          <w:lang w:val="sk-SK"/>
        </w:rPr>
      </w:pPr>
      <w:r>
        <w:rPr>
          <w:lang w:val="sk-SK"/>
        </w:rPr>
        <w:t>Prvotné strategické riadenie a samotné slovo stratégia vzniklo v starovekom Grécku, kde sa „</w:t>
      </w:r>
      <w:r>
        <w:rPr>
          <w:i/>
          <w:iCs/>
          <w:lang w:val="sk-SK"/>
        </w:rPr>
        <w:t>stratégiou označovalo vojenské umenie a stratégos bol vojenský veliteľ.“</w:t>
      </w:r>
      <w:r>
        <w:rPr>
          <w:lang w:val="sk-SK"/>
        </w:rPr>
        <w:t xml:space="preserve">[1] Na vojenské stratégie sa aj v súčasnosti často odkazuje v spojení so strategickým riadením firmy. Dosahovanie cieľov spoločnosti môže byť chápané ako vojna podniku s jeho mikrookolím. </w:t>
      </w:r>
      <w:r w:rsidR="00241523" w:rsidRPr="00F44C6B">
        <w:rPr>
          <w:lang w:val="sk-SK"/>
        </w:rPr>
        <w:t>[1]</w:t>
      </w:r>
      <w:r w:rsidR="00356792" w:rsidRPr="00F44C6B">
        <w:rPr>
          <w:lang w:val="sk-SK"/>
        </w:rPr>
        <w:t xml:space="preserve">   </w:t>
      </w:r>
    </w:p>
    <w:p w14:paraId="5E54770A" w14:textId="79DB95D7" w:rsidR="002544E1" w:rsidRPr="00F44C6B" w:rsidRDefault="00F44C6B" w:rsidP="00F44C6B">
      <w:pPr>
        <w:ind w:firstLine="432"/>
        <w:rPr>
          <w:lang w:val="sk-SK"/>
        </w:rPr>
      </w:pPr>
      <w:r>
        <w:rPr>
          <w:lang w:val="sk-SK"/>
        </w:rPr>
        <w:t xml:space="preserve">Strategické riadenie, ako </w:t>
      </w:r>
      <w:r w:rsidR="005240D3">
        <w:rPr>
          <w:lang w:val="sk-SK"/>
        </w:rPr>
        <w:t>je známe</w:t>
      </w:r>
      <w:r>
        <w:rPr>
          <w:lang w:val="sk-SK"/>
        </w:rPr>
        <w:t xml:space="preserve"> dnes</w:t>
      </w:r>
      <w:r w:rsidR="005240D3">
        <w:rPr>
          <w:lang w:val="sk-SK"/>
        </w:rPr>
        <w:t xml:space="preserve">, sa dá </w:t>
      </w:r>
      <w:r>
        <w:rPr>
          <w:lang w:val="sk-SK"/>
        </w:rPr>
        <w:t xml:space="preserve">charakterizovať ako súbor základných manažérskych funkcií, akými sú plánovanie, organizovanie, vedenie a kontrola. Okrem strategického riadenia </w:t>
      </w:r>
      <w:r w:rsidR="005240D3">
        <w:rPr>
          <w:lang w:val="sk-SK"/>
        </w:rPr>
        <w:t>je známe</w:t>
      </w:r>
      <w:r>
        <w:rPr>
          <w:lang w:val="sk-SK"/>
        </w:rPr>
        <w:t xml:space="preserve"> v manažmente aj riadenie taktické a operatívne. Každý spôsob riadenia využíva iný pomer základných manažérskych funkcií. Strategické riadenie by malo mať najväčší podiel plánovania, organizovania a kontroly, a na druhej strane najmenší podiel vedenia spomedzi ostatných úrovní riadena. Tento typ riadenia sa zameriava na dlhodobé výsledky a chod firmy a na dlhodobý súlad medzi poslaním, cieľmi a zdrojmi spoločnosti. Rovnováha medzi firmou a jej prostredím je taktiež dôležit</w:t>
      </w:r>
      <w:r w:rsidR="001A7AE4">
        <w:rPr>
          <w:lang w:val="sk-SK"/>
        </w:rPr>
        <w:t>ou</w:t>
      </w:r>
      <w:r>
        <w:rPr>
          <w:lang w:val="sk-SK"/>
        </w:rPr>
        <w:t xml:space="preserve"> zložk</w:t>
      </w:r>
      <w:r w:rsidR="001A7AE4">
        <w:rPr>
          <w:lang w:val="sk-SK"/>
        </w:rPr>
        <w:t>ou</w:t>
      </w:r>
      <w:r>
        <w:rPr>
          <w:lang w:val="sk-SK"/>
        </w:rPr>
        <w:t xml:space="preserve"> strategického riadenia. </w:t>
      </w:r>
      <w:r w:rsidR="00395940" w:rsidRPr="00F44C6B">
        <w:rPr>
          <w:lang w:val="sk-SK"/>
        </w:rPr>
        <w:t xml:space="preserve"> </w:t>
      </w:r>
      <w:r w:rsidR="000A3EC1" w:rsidRPr="00F44C6B">
        <w:rPr>
          <w:lang w:val="sk-SK"/>
        </w:rPr>
        <w:t>[</w:t>
      </w:r>
      <w:r w:rsidR="00A739FD" w:rsidRPr="00F44C6B">
        <w:rPr>
          <w:lang w:val="sk-SK"/>
        </w:rPr>
        <w:t>2</w:t>
      </w:r>
      <w:r w:rsidR="000A3EC1" w:rsidRPr="00F44C6B">
        <w:rPr>
          <w:lang w:val="sk-SK"/>
        </w:rPr>
        <w:t>]</w:t>
      </w:r>
    </w:p>
    <w:p w14:paraId="3F7C0CD4" w14:textId="357D9188" w:rsidR="007C661B" w:rsidRPr="00F44C6B" w:rsidRDefault="007C661B" w:rsidP="00A15C14">
      <w:pPr>
        <w:spacing w:line="240" w:lineRule="auto"/>
        <w:ind w:firstLine="432"/>
        <w:jc w:val="center"/>
        <w:rPr>
          <w:lang w:val="sk-SK"/>
        </w:rPr>
      </w:pPr>
      <w:r w:rsidRPr="00F44C6B">
        <w:rPr>
          <w:noProof/>
        </w:rPr>
        <w:drawing>
          <wp:inline distT="0" distB="0" distL="0" distR="0" wp14:anchorId="4972F095" wp14:editId="5B98DF2E">
            <wp:extent cx="5204460" cy="16383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2029" t="53198" r="6387" b="12339"/>
                    <a:stretch/>
                  </pic:blipFill>
                  <pic:spPr bwMode="auto">
                    <a:xfrm>
                      <a:off x="0" y="0"/>
                      <a:ext cx="5255318" cy="1654310"/>
                    </a:xfrm>
                    <a:prstGeom prst="rect">
                      <a:avLst/>
                    </a:prstGeom>
                    <a:ln>
                      <a:noFill/>
                    </a:ln>
                    <a:extLst>
                      <a:ext uri="{53640926-AAD7-44D8-BBD7-CCE9431645EC}">
                        <a14:shadowObscured xmlns:a14="http://schemas.microsoft.com/office/drawing/2010/main"/>
                      </a:ext>
                    </a:extLst>
                  </pic:spPr>
                </pic:pic>
              </a:graphicData>
            </a:graphic>
          </wp:inline>
        </w:drawing>
      </w:r>
    </w:p>
    <w:p w14:paraId="37B67AA4" w14:textId="47C3B32C" w:rsidR="00E66A5F" w:rsidRPr="00F44C6B" w:rsidRDefault="00E66A5F" w:rsidP="00A15C14">
      <w:pPr>
        <w:spacing w:line="240" w:lineRule="auto"/>
        <w:ind w:firstLine="432"/>
        <w:jc w:val="center"/>
        <w:rPr>
          <w:i/>
          <w:iCs/>
          <w:sz w:val="20"/>
          <w:szCs w:val="20"/>
          <w:lang w:val="sk-SK"/>
        </w:rPr>
      </w:pPr>
      <w:r w:rsidRPr="00F44C6B">
        <w:rPr>
          <w:i/>
          <w:iCs/>
          <w:sz w:val="20"/>
          <w:szCs w:val="20"/>
          <w:lang w:val="sk-SK"/>
        </w:rPr>
        <w:t xml:space="preserve">Obr. 1: </w:t>
      </w:r>
      <w:r w:rsidRPr="00F44C6B">
        <w:rPr>
          <w:sz w:val="20"/>
          <w:szCs w:val="20"/>
          <w:lang w:val="sk-SK"/>
        </w:rPr>
        <w:t>Štruktúra základných manaž</w:t>
      </w:r>
      <w:r w:rsidR="00F44C6B">
        <w:rPr>
          <w:sz w:val="20"/>
          <w:szCs w:val="20"/>
          <w:lang w:val="sk-SK"/>
        </w:rPr>
        <w:t>é</w:t>
      </w:r>
      <w:r w:rsidRPr="00F44C6B">
        <w:rPr>
          <w:sz w:val="20"/>
          <w:szCs w:val="20"/>
          <w:lang w:val="sk-SK"/>
        </w:rPr>
        <w:t>rsk</w:t>
      </w:r>
      <w:r w:rsidR="00F44C6B">
        <w:rPr>
          <w:sz w:val="20"/>
          <w:szCs w:val="20"/>
          <w:lang w:val="sk-SK"/>
        </w:rPr>
        <w:t>y</w:t>
      </w:r>
      <w:r w:rsidRPr="00F44C6B">
        <w:rPr>
          <w:sz w:val="20"/>
          <w:szCs w:val="20"/>
          <w:lang w:val="sk-SK"/>
        </w:rPr>
        <w:t xml:space="preserve">ch funkcií </w:t>
      </w:r>
    </w:p>
    <w:p w14:paraId="55A86215" w14:textId="39BD687D" w:rsidR="00E66A5F" w:rsidRPr="00F44C6B" w:rsidRDefault="00E66A5F" w:rsidP="00A561B1">
      <w:pPr>
        <w:spacing w:line="240" w:lineRule="auto"/>
        <w:ind w:left="708"/>
        <w:jc w:val="center"/>
        <w:rPr>
          <w:i/>
          <w:iCs/>
          <w:sz w:val="20"/>
          <w:szCs w:val="20"/>
          <w:lang w:val="sk-SK"/>
        </w:rPr>
      </w:pPr>
      <w:r w:rsidRPr="00F44C6B">
        <w:rPr>
          <w:i/>
          <w:iCs/>
          <w:sz w:val="20"/>
          <w:szCs w:val="20"/>
          <w:lang w:val="sk-SK"/>
        </w:rPr>
        <w:t xml:space="preserve">Zdroj: </w:t>
      </w:r>
      <w:r w:rsidR="005F3C38" w:rsidRPr="00F44C6B">
        <w:rPr>
          <w:sz w:val="20"/>
          <w:szCs w:val="20"/>
          <w:lang w:val="sk-SK"/>
        </w:rPr>
        <w:t>prevza</w:t>
      </w:r>
      <w:r w:rsidR="005F3C38" w:rsidRPr="00F44C6B">
        <w:rPr>
          <w:sz w:val="20"/>
          <w:szCs w:val="20"/>
          <w:lang w:val="en-US"/>
        </w:rPr>
        <w:t>t</w:t>
      </w:r>
      <w:r w:rsidR="005F3C38" w:rsidRPr="00F44C6B">
        <w:rPr>
          <w:sz w:val="20"/>
          <w:szCs w:val="20"/>
          <w:lang w:val="sk-SK"/>
        </w:rPr>
        <w:t xml:space="preserve">é z </w:t>
      </w:r>
      <w:r w:rsidR="00A739FD" w:rsidRPr="00F44C6B">
        <w:rPr>
          <w:sz w:val="20"/>
          <w:szCs w:val="20"/>
          <w:lang w:val="sk-SK"/>
        </w:rPr>
        <w:t>[2]</w:t>
      </w:r>
    </w:p>
    <w:p w14:paraId="7E33EAF8" w14:textId="78B7ECAD" w:rsidR="00356792" w:rsidRPr="00F44C6B" w:rsidRDefault="00356792" w:rsidP="000C1553">
      <w:pPr>
        <w:pStyle w:val="Heading2"/>
        <w:rPr>
          <w:rFonts w:cs="Times New Roman"/>
          <w:lang w:val="sk-SK"/>
        </w:rPr>
      </w:pPr>
      <w:bookmarkStart w:id="14" w:name="_Toc37348859"/>
      <w:r w:rsidRPr="00F44C6B">
        <w:rPr>
          <w:rFonts w:cs="Times New Roman"/>
          <w:lang w:val="sk-SK"/>
        </w:rPr>
        <w:t>Stratégia</w:t>
      </w:r>
      <w:bookmarkEnd w:id="14"/>
    </w:p>
    <w:p w14:paraId="5777E8E1" w14:textId="266C1253" w:rsidR="00D82C03" w:rsidRPr="00F44C6B" w:rsidRDefault="00F44C6B" w:rsidP="00F44C6B">
      <w:pPr>
        <w:ind w:firstLine="432"/>
        <w:rPr>
          <w:lang w:val="sk-SK"/>
        </w:rPr>
      </w:pPr>
      <w:r>
        <w:rPr>
          <w:lang w:val="sk-SK"/>
        </w:rPr>
        <w:t>Pojem stratégia môže mať veľa rôznych definícií, záleží na tom, o akej stratégii hovoríme</w:t>
      </w:r>
      <w:r w:rsidR="00881AB0">
        <w:rPr>
          <w:lang w:val="sk-SK"/>
        </w:rPr>
        <w:t>.</w:t>
      </w:r>
      <w:r>
        <w:rPr>
          <w:lang w:val="sk-SK"/>
        </w:rPr>
        <w:t xml:space="preserve"> </w:t>
      </w:r>
      <w:r w:rsidR="00881AB0">
        <w:rPr>
          <w:lang w:val="sk-SK"/>
        </w:rPr>
        <w:t>N</w:t>
      </w:r>
      <w:r>
        <w:rPr>
          <w:lang w:val="sk-SK"/>
        </w:rPr>
        <w:t xml:space="preserve">apríklad </w:t>
      </w:r>
      <w:r>
        <w:rPr>
          <w:color w:val="333333"/>
          <w:shd w:val="clear" w:color="auto" w:fill="FFFFFF"/>
        </w:rPr>
        <w:t>Joan Magretta</w:t>
      </w:r>
      <w:r>
        <w:rPr>
          <w:lang w:val="sk-SK"/>
        </w:rPr>
        <w:t xml:space="preserve">, ktorá sa snaží vysvetliť Porterov pohľad na konkurenčnú stratégiu, hovorí, že </w:t>
      </w:r>
      <w:r>
        <w:rPr>
          <w:i/>
          <w:iCs/>
          <w:lang w:val="sk-SK"/>
        </w:rPr>
        <w:t xml:space="preserve">„stratégia vysvetľuje, ako organizácia, ktorá čelí konkurencii, dosiahne výborné výsledky.“ </w:t>
      </w:r>
      <w:r w:rsidR="00477232" w:rsidRPr="00F44C6B">
        <w:rPr>
          <w:lang w:val="sk-SK"/>
        </w:rPr>
        <w:t>[</w:t>
      </w:r>
      <w:r w:rsidR="007050C1" w:rsidRPr="00F44C6B">
        <w:rPr>
          <w:lang w:val="sk-SK"/>
        </w:rPr>
        <w:t>3</w:t>
      </w:r>
      <w:r w:rsidR="00321662" w:rsidRPr="00F44C6B">
        <w:rPr>
          <w:lang w:val="sk-SK"/>
        </w:rPr>
        <w:t>]</w:t>
      </w:r>
      <w:r w:rsidR="00180568">
        <w:rPr>
          <w:lang w:val="sk-SK"/>
        </w:rPr>
        <w:t xml:space="preserve"> (vlastný preklad)</w:t>
      </w:r>
    </w:p>
    <w:p w14:paraId="144CA74C" w14:textId="323D4B25" w:rsidR="000E4CBB" w:rsidRPr="00180568" w:rsidRDefault="000E4CBB" w:rsidP="00F44C6B">
      <w:pPr>
        <w:ind w:firstLine="432"/>
        <w:rPr>
          <w:lang w:val="sk-SK"/>
        </w:rPr>
      </w:pPr>
      <w:r w:rsidRPr="00F44C6B">
        <w:rPr>
          <w:lang w:val="sk-SK"/>
        </w:rPr>
        <w:lastRenderedPageBreak/>
        <w:t>Podľa</w:t>
      </w:r>
      <w:r w:rsidR="0078786A">
        <w:rPr>
          <w:lang w:val="sk-SK"/>
        </w:rPr>
        <w:t xml:space="preserve"> </w:t>
      </w:r>
      <w:r w:rsidRPr="00F44C6B">
        <w:rPr>
          <w:lang w:val="sk-SK"/>
        </w:rPr>
        <w:t>O.C. Ferrell</w:t>
      </w:r>
      <w:r w:rsidR="00F44C6B">
        <w:rPr>
          <w:lang w:val="sk-SK"/>
        </w:rPr>
        <w:t>a</w:t>
      </w:r>
      <w:r w:rsidRPr="00F44C6B">
        <w:rPr>
          <w:lang w:val="sk-SK"/>
        </w:rPr>
        <w:t xml:space="preserve"> a Micheal</w:t>
      </w:r>
      <w:r w:rsidR="00F44C6B">
        <w:rPr>
          <w:lang w:val="sk-SK"/>
        </w:rPr>
        <w:t>a</w:t>
      </w:r>
      <w:r w:rsidRPr="00F44C6B">
        <w:rPr>
          <w:lang w:val="sk-SK"/>
        </w:rPr>
        <w:t xml:space="preserve"> Heartline</w:t>
      </w:r>
      <w:r w:rsidR="00F44C6B">
        <w:rPr>
          <w:lang w:val="sk-SK"/>
        </w:rPr>
        <w:t>a</w:t>
      </w:r>
      <w:r w:rsidRPr="00F44C6B">
        <w:rPr>
          <w:lang w:val="sk-SK"/>
        </w:rPr>
        <w:t>, ktor</w:t>
      </w:r>
      <w:r w:rsidR="00F44C6B">
        <w:rPr>
          <w:lang w:val="sk-SK"/>
        </w:rPr>
        <w:t>í</w:t>
      </w:r>
      <w:r w:rsidRPr="00F44C6B">
        <w:rPr>
          <w:lang w:val="sk-SK"/>
        </w:rPr>
        <w:t xml:space="preserve"> hovoria o reklamnej stratégií: </w:t>
      </w:r>
      <w:r w:rsidRPr="00F44C6B">
        <w:rPr>
          <w:i/>
          <w:iCs/>
          <w:lang w:val="sk-SK"/>
        </w:rPr>
        <w:t>„reklamná stratégia je o</w:t>
      </w:r>
      <w:r w:rsidR="00881AB0">
        <w:rPr>
          <w:i/>
          <w:iCs/>
          <w:lang w:val="sk-SK"/>
        </w:rPr>
        <w:t> </w:t>
      </w:r>
      <w:r w:rsidRPr="00F44C6B">
        <w:rPr>
          <w:i/>
          <w:iCs/>
          <w:lang w:val="sk-SK"/>
        </w:rPr>
        <w:t>tom</w:t>
      </w:r>
      <w:r w:rsidR="00881AB0">
        <w:rPr>
          <w:i/>
          <w:iCs/>
          <w:lang w:val="sk-SK"/>
        </w:rPr>
        <w:t>,</w:t>
      </w:r>
      <w:r w:rsidRPr="00F44C6B">
        <w:rPr>
          <w:i/>
          <w:iCs/>
          <w:lang w:val="sk-SK"/>
        </w:rPr>
        <w:t xml:space="preserve"> aby ľudia v organizácií našli spôsob poskytovania výnimočnej hodnoty naplnením potrieb a prianí ostatných ľudí, taktiež ako potreby </w:t>
      </w:r>
      <w:r w:rsidR="00EB4959" w:rsidRPr="00F44C6B">
        <w:rPr>
          <w:i/>
          <w:iCs/>
          <w:lang w:val="sk-SK"/>
        </w:rPr>
        <w:t xml:space="preserve">samotnej </w:t>
      </w:r>
      <w:r w:rsidRPr="00F44C6B">
        <w:rPr>
          <w:i/>
          <w:iCs/>
          <w:lang w:val="sk-SK"/>
        </w:rPr>
        <w:t>organizácie</w:t>
      </w:r>
      <w:r w:rsidR="00E549C9">
        <w:rPr>
          <w:i/>
          <w:iCs/>
          <w:lang w:val="sk-SK"/>
        </w:rPr>
        <w:t>.</w:t>
      </w:r>
      <w:r w:rsidRPr="00F44C6B">
        <w:rPr>
          <w:i/>
          <w:iCs/>
          <w:lang w:val="sk-SK"/>
        </w:rPr>
        <w:t>“</w:t>
      </w:r>
      <w:r w:rsidR="00EB4959" w:rsidRPr="00F44C6B">
        <w:rPr>
          <w:i/>
          <w:iCs/>
          <w:lang w:val="sk-SK"/>
        </w:rPr>
        <w:t xml:space="preserve"> </w:t>
      </w:r>
      <w:r w:rsidR="00EB4959" w:rsidRPr="00F44C6B">
        <w:rPr>
          <w:lang w:val="sk-SK"/>
        </w:rPr>
        <w:t>[</w:t>
      </w:r>
      <w:r w:rsidR="007050C1" w:rsidRPr="00F44C6B">
        <w:rPr>
          <w:lang w:val="sk-SK"/>
        </w:rPr>
        <w:t>4</w:t>
      </w:r>
      <w:r w:rsidR="00EB4959" w:rsidRPr="00F44C6B">
        <w:rPr>
          <w:lang w:val="sk-SK"/>
        </w:rPr>
        <w:t>]</w:t>
      </w:r>
      <w:r w:rsidRPr="00F44C6B">
        <w:rPr>
          <w:i/>
          <w:iCs/>
          <w:lang w:val="sk-SK"/>
        </w:rPr>
        <w:t xml:space="preserve"> </w:t>
      </w:r>
      <w:r w:rsidR="00180568">
        <w:rPr>
          <w:lang w:val="sk-SK"/>
        </w:rPr>
        <w:t>(vlastný preklad)</w:t>
      </w:r>
    </w:p>
    <w:p w14:paraId="36663CD0" w14:textId="205C43B7" w:rsidR="008C373F" w:rsidRPr="00F44C6B" w:rsidRDefault="00170E96" w:rsidP="00F44C6B">
      <w:pPr>
        <w:ind w:firstLine="432"/>
        <w:rPr>
          <w:lang w:val="sk-SK"/>
        </w:rPr>
      </w:pPr>
      <w:r w:rsidRPr="00F44C6B">
        <w:rPr>
          <w:lang w:val="sk-SK"/>
        </w:rPr>
        <w:t>Je d</w:t>
      </w:r>
      <w:r w:rsidR="00356792" w:rsidRPr="00F44C6B">
        <w:rPr>
          <w:lang w:val="sk-SK"/>
        </w:rPr>
        <w:t>ôležité upresniť</w:t>
      </w:r>
      <w:r w:rsidR="00F44C6B">
        <w:rPr>
          <w:lang w:val="sk-SK"/>
        </w:rPr>
        <w:t>,</w:t>
      </w:r>
      <w:r w:rsidR="00356792" w:rsidRPr="00F44C6B">
        <w:rPr>
          <w:lang w:val="sk-SK"/>
        </w:rPr>
        <w:t xml:space="preserve"> o akom type stratégie </w:t>
      </w:r>
      <w:r w:rsidR="005240D3">
        <w:rPr>
          <w:lang w:val="sk-SK"/>
        </w:rPr>
        <w:t xml:space="preserve">sa bude </w:t>
      </w:r>
      <w:r w:rsidRPr="00F44C6B">
        <w:rPr>
          <w:lang w:val="sk-SK"/>
        </w:rPr>
        <w:t>ďalej v práci</w:t>
      </w:r>
      <w:r w:rsidR="00356792" w:rsidRPr="00F44C6B">
        <w:rPr>
          <w:lang w:val="sk-SK"/>
        </w:rPr>
        <w:t xml:space="preserve"> hovoriť. </w:t>
      </w:r>
      <w:r w:rsidR="005240D3">
        <w:rPr>
          <w:lang w:val="sk-SK"/>
        </w:rPr>
        <w:t>Práca sa bude venovať</w:t>
      </w:r>
      <w:r w:rsidR="00356792" w:rsidRPr="00F44C6B">
        <w:rPr>
          <w:lang w:val="sk-SK"/>
        </w:rPr>
        <w:t xml:space="preserve"> podnikovej stratégii, ako výsledku strategickej analýzy vybraného podniku. </w:t>
      </w:r>
      <w:r w:rsidR="00593D53" w:rsidRPr="00F44C6B">
        <w:rPr>
          <w:lang w:val="sk-SK"/>
        </w:rPr>
        <w:t>Podľa modernej definície</w:t>
      </w:r>
      <w:r w:rsidR="00A473D0" w:rsidRPr="00F44C6B">
        <w:rPr>
          <w:lang w:val="sk-SK"/>
        </w:rPr>
        <w:t xml:space="preserve"> </w:t>
      </w:r>
      <w:r w:rsidR="00593D53" w:rsidRPr="00F44C6B">
        <w:rPr>
          <w:lang w:val="sk-SK"/>
        </w:rPr>
        <w:t>je</w:t>
      </w:r>
      <w:r w:rsidR="00A473D0" w:rsidRPr="00F44C6B">
        <w:rPr>
          <w:lang w:val="sk-SK"/>
        </w:rPr>
        <w:t xml:space="preserve"> podniková</w:t>
      </w:r>
      <w:r w:rsidR="00593D53" w:rsidRPr="00F44C6B">
        <w:rPr>
          <w:lang w:val="sk-SK"/>
        </w:rPr>
        <w:t xml:space="preserve"> stratégia chápaná ako „</w:t>
      </w:r>
      <w:r w:rsidR="00593D53" w:rsidRPr="00F44C6B">
        <w:rPr>
          <w:i/>
          <w:iCs/>
          <w:lang w:val="sk-SK"/>
        </w:rPr>
        <w:t xml:space="preserve">pripravenosť podniku na budúcnosť“ </w:t>
      </w:r>
      <w:r w:rsidR="00593D53" w:rsidRPr="00F44C6B">
        <w:rPr>
          <w:lang w:val="sk-SK"/>
        </w:rPr>
        <w:t>[</w:t>
      </w:r>
      <w:r w:rsidR="007050C1" w:rsidRPr="00F44C6B">
        <w:rPr>
          <w:lang w:val="sk-SK"/>
        </w:rPr>
        <w:t>5</w:t>
      </w:r>
      <w:r w:rsidR="00593D53" w:rsidRPr="00F44C6B">
        <w:rPr>
          <w:lang w:val="sk-SK"/>
        </w:rPr>
        <w:t>]</w:t>
      </w:r>
      <w:r w:rsidR="00593D53" w:rsidRPr="00F44C6B">
        <w:rPr>
          <w:i/>
          <w:iCs/>
          <w:lang w:val="sk-SK"/>
        </w:rPr>
        <w:t xml:space="preserve"> </w:t>
      </w:r>
      <w:r w:rsidR="00593D53" w:rsidRPr="00F44C6B">
        <w:rPr>
          <w:lang w:val="sk-SK"/>
        </w:rPr>
        <w:t xml:space="preserve">a zároveň sú v stratégií obsiahnuté </w:t>
      </w:r>
      <w:r w:rsidR="00593D53" w:rsidRPr="00F44C6B">
        <w:rPr>
          <w:i/>
          <w:iCs/>
          <w:lang w:val="sk-SK"/>
        </w:rPr>
        <w:t>„dlhodobé ciele podniku, priebeh jednotlivých strategických operácií a rozmiestnenie podnikových zdrojov nevyhnutných pre splnenie daných cieľov tak, aby táto stratégia vychádzala z potrieb podniku, prihliadala k zmenám jeho zdrojov a schopností a súčasne odpovedajúcim spôsobom reagovala na zmeny v okolí podniku</w:t>
      </w:r>
      <w:r w:rsidR="00593D53" w:rsidRPr="00F44C6B">
        <w:rPr>
          <w:lang w:val="sk-SK"/>
        </w:rPr>
        <w:t>.“ [</w:t>
      </w:r>
      <w:r w:rsidR="007050C1" w:rsidRPr="00F44C6B">
        <w:rPr>
          <w:lang w:val="sk-SK"/>
        </w:rPr>
        <w:t>5</w:t>
      </w:r>
      <w:r w:rsidR="00593D53" w:rsidRPr="00F44C6B">
        <w:rPr>
          <w:lang w:val="sk-SK"/>
        </w:rPr>
        <w:t>]</w:t>
      </w:r>
    </w:p>
    <w:p w14:paraId="6C0AD5D0" w14:textId="499FB364" w:rsidR="008D4BF4" w:rsidRPr="00F44C6B" w:rsidRDefault="0094506C" w:rsidP="00241523">
      <w:pPr>
        <w:pStyle w:val="Heading2"/>
        <w:rPr>
          <w:rFonts w:cs="Times New Roman"/>
          <w:lang w:val="sk-SK"/>
        </w:rPr>
      </w:pPr>
      <w:bookmarkStart w:id="15" w:name="_Toc37348860"/>
      <w:r w:rsidRPr="00F44C6B">
        <w:rPr>
          <w:rFonts w:cs="Times New Roman"/>
          <w:lang w:val="sk-SK"/>
        </w:rPr>
        <w:t>Strategická analýza</w:t>
      </w:r>
      <w:bookmarkEnd w:id="15"/>
    </w:p>
    <w:p w14:paraId="3AF0B2F4" w14:textId="0D4A5BD3" w:rsidR="00786156" w:rsidRPr="00F44C6B" w:rsidRDefault="00F44C6B" w:rsidP="00F44C6B">
      <w:pPr>
        <w:ind w:firstLine="432"/>
        <w:rPr>
          <w:lang w:val="sk-SK"/>
        </w:rPr>
      </w:pPr>
      <w:r>
        <w:rPr>
          <w:lang w:val="sk-SK"/>
        </w:rPr>
        <w:t xml:space="preserve">Strategická analýza predstavuje rozklad zložitejšieho celku na jednoduchšie prvky a je dôležitá pre strategické rozhodovanie. Na základe výsledkov strategickej analýzy je formulovaná samotná stratégia podniku. Podľa Sedláčkovej je cieľom strategickej analýzy identifikovať, analyzovať a ohodnotiť všetky faktory, ktoré budú mať vplyv na konečnú voľbu cieľov a stratégie podniku. Taktiež kladie dôraz na posúdenie vzájomných vzťahov medzi jednotlivými faktormi. </w:t>
      </w:r>
      <w:r w:rsidR="005240D3">
        <w:rPr>
          <w:lang w:val="sk-SK"/>
        </w:rPr>
        <w:t>Jedná sa o faktory</w:t>
      </w:r>
      <w:r>
        <w:rPr>
          <w:lang w:val="sk-SK"/>
        </w:rPr>
        <w:t>, akými sú napríklad príležitosti a hrozby, finančné prostriedky a rôzne situácie, ktoré sa môžu udiať</w:t>
      </w:r>
      <w:r w:rsidR="00E34038" w:rsidRPr="00F44C6B">
        <w:rPr>
          <w:lang w:val="sk-SK"/>
        </w:rPr>
        <w:t>.</w:t>
      </w:r>
      <w:r w:rsidR="00D04EB2" w:rsidRPr="00F44C6B">
        <w:rPr>
          <w:lang w:val="sk-SK"/>
        </w:rPr>
        <w:t>[</w:t>
      </w:r>
      <w:r w:rsidR="007050C1" w:rsidRPr="00F44C6B">
        <w:rPr>
          <w:lang w:val="sk-SK"/>
        </w:rPr>
        <w:t>6</w:t>
      </w:r>
      <w:r w:rsidR="00D04EB2" w:rsidRPr="00F44C6B">
        <w:rPr>
          <w:lang w:val="sk-SK"/>
        </w:rPr>
        <w:t>]</w:t>
      </w:r>
      <w:r w:rsidR="003F3EDF" w:rsidRPr="00F44C6B">
        <w:rPr>
          <w:lang w:val="sk-SK"/>
        </w:rPr>
        <w:t xml:space="preserve"> </w:t>
      </w:r>
    </w:p>
    <w:p w14:paraId="2DB1BDB3" w14:textId="41ADB3EC" w:rsidR="004D5014" w:rsidRPr="00F44C6B" w:rsidRDefault="004D5014" w:rsidP="00F44C6B">
      <w:pPr>
        <w:ind w:firstLine="432"/>
        <w:rPr>
          <w:lang w:val="sk-SK"/>
        </w:rPr>
      </w:pPr>
      <w:r w:rsidRPr="00F44C6B">
        <w:rPr>
          <w:lang w:val="sk-SK"/>
        </w:rPr>
        <w:t xml:space="preserve">Strategická analýza </w:t>
      </w:r>
      <w:r w:rsidR="00786156" w:rsidRPr="00F44C6B">
        <w:rPr>
          <w:lang w:val="sk-SK"/>
        </w:rPr>
        <w:t>sa skladá</w:t>
      </w:r>
      <w:r w:rsidRPr="00F44C6B">
        <w:rPr>
          <w:lang w:val="sk-SK"/>
        </w:rPr>
        <w:t xml:space="preserve"> z analýzy </w:t>
      </w:r>
      <w:r w:rsidR="00797DC6" w:rsidRPr="00F44C6B">
        <w:rPr>
          <w:lang w:val="sk-SK"/>
        </w:rPr>
        <w:t>okolia</w:t>
      </w:r>
      <w:r w:rsidRPr="00F44C6B">
        <w:rPr>
          <w:lang w:val="sk-SK"/>
        </w:rPr>
        <w:t xml:space="preserve"> a vnútorného prostredia firmy. Faktory vonkajšieho aj vnútorného prostredia sú určit</w:t>
      </w:r>
      <w:r w:rsidR="00F44C6B">
        <w:rPr>
          <w:lang w:val="sk-SK"/>
        </w:rPr>
        <w:t>ý</w:t>
      </w:r>
      <w:r w:rsidRPr="00F44C6B">
        <w:rPr>
          <w:lang w:val="sk-SK"/>
        </w:rPr>
        <w:t>m spôsobom prepojené.</w:t>
      </w:r>
    </w:p>
    <w:p w14:paraId="3198448F" w14:textId="77777777" w:rsidR="00241523" w:rsidRPr="00F44C6B" w:rsidRDefault="00241523" w:rsidP="00DA0971">
      <w:pPr>
        <w:ind w:firstLine="432"/>
        <w:rPr>
          <w:lang w:val="sk-SK"/>
        </w:rPr>
      </w:pPr>
    </w:p>
    <w:p w14:paraId="372B89F2" w14:textId="67F38979" w:rsidR="00DA0971" w:rsidRPr="00F44C6B" w:rsidRDefault="00241523" w:rsidP="00A15C14">
      <w:pPr>
        <w:spacing w:line="240" w:lineRule="auto"/>
        <w:ind w:firstLine="432"/>
        <w:jc w:val="center"/>
        <w:rPr>
          <w:lang w:val="sk-SK"/>
        </w:rPr>
      </w:pPr>
      <w:r w:rsidRPr="00F44C6B">
        <w:rPr>
          <w:noProof/>
        </w:rPr>
        <w:lastRenderedPageBreak/>
        <w:drawing>
          <wp:inline distT="0" distB="0" distL="0" distR="0" wp14:anchorId="04EDC5F8" wp14:editId="4F153BD8">
            <wp:extent cx="4937760" cy="207067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8048" t="29871" r="10430" b="24265"/>
                    <a:stretch/>
                  </pic:blipFill>
                  <pic:spPr bwMode="auto">
                    <a:xfrm>
                      <a:off x="0" y="0"/>
                      <a:ext cx="4937760" cy="2070674"/>
                    </a:xfrm>
                    <a:prstGeom prst="rect">
                      <a:avLst/>
                    </a:prstGeom>
                    <a:ln>
                      <a:noFill/>
                    </a:ln>
                    <a:extLst>
                      <a:ext uri="{53640926-AAD7-44D8-BBD7-CCE9431645EC}">
                        <a14:shadowObscured xmlns:a14="http://schemas.microsoft.com/office/drawing/2010/main"/>
                      </a:ext>
                    </a:extLst>
                  </pic:spPr>
                </pic:pic>
              </a:graphicData>
            </a:graphic>
          </wp:inline>
        </w:drawing>
      </w:r>
    </w:p>
    <w:p w14:paraId="3D53456F" w14:textId="34E58B2D" w:rsidR="004D5014" w:rsidRPr="00F44C6B" w:rsidRDefault="004D5014" w:rsidP="00241523">
      <w:pPr>
        <w:spacing w:line="240" w:lineRule="auto"/>
        <w:ind w:firstLine="432"/>
        <w:rPr>
          <w:lang w:val="sk-SK"/>
        </w:rPr>
      </w:pPr>
    </w:p>
    <w:p w14:paraId="23E96BD8" w14:textId="3E38FB94" w:rsidR="004D5014" w:rsidRPr="00F44C6B" w:rsidRDefault="00273F09" w:rsidP="00A15C14">
      <w:pPr>
        <w:spacing w:line="240" w:lineRule="auto"/>
        <w:ind w:firstLine="432"/>
        <w:jc w:val="center"/>
        <w:rPr>
          <w:sz w:val="20"/>
          <w:szCs w:val="20"/>
          <w:lang w:val="sk-SK"/>
        </w:rPr>
      </w:pPr>
      <w:r w:rsidRPr="00F44C6B">
        <w:rPr>
          <w:i/>
          <w:iCs/>
          <w:sz w:val="20"/>
          <w:szCs w:val="20"/>
          <w:lang w:val="sk-SK"/>
        </w:rPr>
        <w:t xml:space="preserve">Obr. 2: </w:t>
      </w:r>
      <w:r w:rsidRPr="00F44C6B">
        <w:rPr>
          <w:sz w:val="20"/>
          <w:szCs w:val="20"/>
          <w:lang w:val="sk-SK"/>
        </w:rPr>
        <w:t>Strategická analýza</w:t>
      </w:r>
    </w:p>
    <w:p w14:paraId="2B1821B4" w14:textId="79A8B08F" w:rsidR="00273F09" w:rsidRPr="00F44C6B" w:rsidRDefault="00A15C14" w:rsidP="00A15C14">
      <w:pPr>
        <w:spacing w:line="240" w:lineRule="auto"/>
        <w:ind w:left="2832" w:firstLine="708"/>
        <w:rPr>
          <w:sz w:val="20"/>
          <w:szCs w:val="20"/>
          <w:lang w:val="sk-SK"/>
        </w:rPr>
      </w:pPr>
      <w:r w:rsidRPr="00F44C6B">
        <w:rPr>
          <w:i/>
          <w:iCs/>
          <w:sz w:val="20"/>
          <w:szCs w:val="20"/>
          <w:lang w:val="sk-SK"/>
        </w:rPr>
        <w:t xml:space="preserve">  </w:t>
      </w:r>
      <w:r w:rsidR="00273F09" w:rsidRPr="00F44C6B">
        <w:rPr>
          <w:i/>
          <w:iCs/>
          <w:sz w:val="20"/>
          <w:szCs w:val="20"/>
          <w:lang w:val="sk-SK"/>
        </w:rPr>
        <w:t xml:space="preserve">Zdroj: </w:t>
      </w:r>
      <w:r w:rsidR="00273F09" w:rsidRPr="00F44C6B">
        <w:rPr>
          <w:sz w:val="20"/>
          <w:szCs w:val="20"/>
          <w:lang w:val="sk-SK"/>
        </w:rPr>
        <w:t>prevzaté z</w:t>
      </w:r>
      <w:r w:rsidR="00273F09" w:rsidRPr="00F44C6B">
        <w:rPr>
          <w:lang w:val="sk-SK"/>
        </w:rPr>
        <w:t xml:space="preserve"> </w:t>
      </w:r>
      <w:r w:rsidR="007050C1" w:rsidRPr="00F44C6B">
        <w:rPr>
          <w:sz w:val="20"/>
          <w:szCs w:val="20"/>
          <w:lang w:val="sk-SK"/>
        </w:rPr>
        <w:t>[6]</w:t>
      </w:r>
    </w:p>
    <w:p w14:paraId="0926FD94" w14:textId="3A4466D3" w:rsidR="00241523" w:rsidRPr="00F44C6B" w:rsidRDefault="00241523" w:rsidP="00DA0971">
      <w:pPr>
        <w:spacing w:line="240" w:lineRule="auto"/>
        <w:ind w:firstLine="432"/>
        <w:rPr>
          <w:sz w:val="20"/>
          <w:szCs w:val="20"/>
          <w:lang w:val="sk-SK"/>
        </w:rPr>
      </w:pPr>
    </w:p>
    <w:p w14:paraId="6D298DD5" w14:textId="6E200001" w:rsidR="00241523" w:rsidRPr="00F44C6B" w:rsidRDefault="00241523" w:rsidP="00DA0971">
      <w:pPr>
        <w:spacing w:line="240" w:lineRule="auto"/>
        <w:ind w:firstLine="432"/>
        <w:rPr>
          <w:sz w:val="20"/>
          <w:szCs w:val="20"/>
          <w:lang w:val="sk-SK"/>
        </w:rPr>
      </w:pPr>
    </w:p>
    <w:p w14:paraId="5CAD1F99" w14:textId="2B06F582" w:rsidR="00241523" w:rsidRPr="00F44C6B" w:rsidRDefault="00241523" w:rsidP="00DA0971">
      <w:pPr>
        <w:spacing w:line="240" w:lineRule="auto"/>
        <w:ind w:firstLine="432"/>
        <w:rPr>
          <w:sz w:val="20"/>
          <w:szCs w:val="20"/>
          <w:lang w:val="sk-SK"/>
        </w:rPr>
      </w:pPr>
    </w:p>
    <w:p w14:paraId="450544FB" w14:textId="2690C3C7" w:rsidR="00241523" w:rsidRPr="00F44C6B" w:rsidRDefault="00241523" w:rsidP="00DA0971">
      <w:pPr>
        <w:spacing w:line="240" w:lineRule="auto"/>
        <w:ind w:firstLine="432"/>
        <w:rPr>
          <w:sz w:val="20"/>
          <w:szCs w:val="20"/>
          <w:lang w:val="sk-SK"/>
        </w:rPr>
      </w:pPr>
    </w:p>
    <w:p w14:paraId="1AB37952" w14:textId="171A50DB" w:rsidR="00241523" w:rsidRPr="00F44C6B" w:rsidRDefault="00241523" w:rsidP="00DA0971">
      <w:pPr>
        <w:spacing w:line="240" w:lineRule="auto"/>
        <w:ind w:firstLine="432"/>
        <w:rPr>
          <w:sz w:val="20"/>
          <w:szCs w:val="20"/>
          <w:lang w:val="sk-SK"/>
        </w:rPr>
      </w:pPr>
    </w:p>
    <w:p w14:paraId="679C95DB" w14:textId="175D9F02" w:rsidR="00241523" w:rsidRPr="00F44C6B" w:rsidRDefault="00241523" w:rsidP="00DA0971">
      <w:pPr>
        <w:spacing w:line="240" w:lineRule="auto"/>
        <w:ind w:firstLine="432"/>
        <w:rPr>
          <w:sz w:val="20"/>
          <w:szCs w:val="20"/>
          <w:lang w:val="sk-SK"/>
        </w:rPr>
      </w:pPr>
    </w:p>
    <w:p w14:paraId="7DA9DB1A" w14:textId="5AF57C3E" w:rsidR="00241523" w:rsidRPr="00F44C6B" w:rsidRDefault="00241523" w:rsidP="00DA0971">
      <w:pPr>
        <w:spacing w:line="240" w:lineRule="auto"/>
        <w:ind w:firstLine="432"/>
        <w:rPr>
          <w:sz w:val="20"/>
          <w:szCs w:val="20"/>
          <w:lang w:val="sk-SK"/>
        </w:rPr>
      </w:pPr>
    </w:p>
    <w:p w14:paraId="16AC40A0" w14:textId="51A9D16B" w:rsidR="00241523" w:rsidRPr="00F44C6B" w:rsidRDefault="00241523" w:rsidP="00DA0971">
      <w:pPr>
        <w:spacing w:line="240" w:lineRule="auto"/>
        <w:ind w:firstLine="432"/>
        <w:rPr>
          <w:sz w:val="20"/>
          <w:szCs w:val="20"/>
          <w:lang w:val="sk-SK"/>
        </w:rPr>
      </w:pPr>
    </w:p>
    <w:p w14:paraId="7AD3C4B1" w14:textId="0CC94C39" w:rsidR="00241523" w:rsidRPr="00F44C6B" w:rsidRDefault="00241523" w:rsidP="00DA0971">
      <w:pPr>
        <w:spacing w:line="240" w:lineRule="auto"/>
        <w:ind w:firstLine="432"/>
        <w:rPr>
          <w:sz w:val="20"/>
          <w:szCs w:val="20"/>
          <w:lang w:val="sk-SK"/>
        </w:rPr>
      </w:pPr>
    </w:p>
    <w:p w14:paraId="217DDAEF" w14:textId="79CF589E" w:rsidR="00241523" w:rsidRPr="00F44C6B" w:rsidRDefault="00241523" w:rsidP="00DA0971">
      <w:pPr>
        <w:spacing w:line="240" w:lineRule="auto"/>
        <w:ind w:firstLine="432"/>
        <w:rPr>
          <w:sz w:val="20"/>
          <w:szCs w:val="20"/>
          <w:lang w:val="sk-SK"/>
        </w:rPr>
      </w:pPr>
    </w:p>
    <w:p w14:paraId="2287A1A2" w14:textId="5FE200A4" w:rsidR="00241523" w:rsidRPr="00F44C6B" w:rsidRDefault="00241523" w:rsidP="00DA0971">
      <w:pPr>
        <w:spacing w:line="240" w:lineRule="auto"/>
        <w:ind w:firstLine="432"/>
        <w:rPr>
          <w:sz w:val="20"/>
          <w:szCs w:val="20"/>
          <w:lang w:val="sk-SK"/>
        </w:rPr>
      </w:pPr>
    </w:p>
    <w:p w14:paraId="7C3F8145" w14:textId="6E18DC4B" w:rsidR="00241523" w:rsidRPr="00F44C6B" w:rsidRDefault="00241523" w:rsidP="00DA0971">
      <w:pPr>
        <w:spacing w:line="240" w:lineRule="auto"/>
        <w:ind w:firstLine="432"/>
        <w:rPr>
          <w:sz w:val="20"/>
          <w:szCs w:val="20"/>
          <w:lang w:val="sk-SK"/>
        </w:rPr>
      </w:pPr>
    </w:p>
    <w:p w14:paraId="4AC80ABA" w14:textId="604ED99A" w:rsidR="00241523" w:rsidRPr="00F44C6B" w:rsidRDefault="00241523" w:rsidP="00DA0971">
      <w:pPr>
        <w:spacing w:line="240" w:lineRule="auto"/>
        <w:ind w:firstLine="432"/>
        <w:rPr>
          <w:sz w:val="20"/>
          <w:szCs w:val="20"/>
          <w:lang w:val="sk-SK"/>
        </w:rPr>
      </w:pPr>
    </w:p>
    <w:p w14:paraId="4BFECD80" w14:textId="299FDE86" w:rsidR="00241523" w:rsidRPr="00F44C6B" w:rsidRDefault="00241523" w:rsidP="00DA0971">
      <w:pPr>
        <w:spacing w:line="240" w:lineRule="auto"/>
        <w:ind w:firstLine="432"/>
        <w:rPr>
          <w:sz w:val="20"/>
          <w:szCs w:val="20"/>
          <w:lang w:val="sk-SK"/>
        </w:rPr>
      </w:pPr>
    </w:p>
    <w:p w14:paraId="752881A2" w14:textId="3A85D6D8" w:rsidR="00241523" w:rsidRPr="00F44C6B" w:rsidRDefault="00241523" w:rsidP="00DA0971">
      <w:pPr>
        <w:spacing w:line="240" w:lineRule="auto"/>
        <w:ind w:firstLine="432"/>
        <w:rPr>
          <w:sz w:val="20"/>
          <w:szCs w:val="20"/>
          <w:lang w:val="sk-SK"/>
        </w:rPr>
      </w:pPr>
    </w:p>
    <w:p w14:paraId="3B8FE513" w14:textId="38F7B482" w:rsidR="00241523" w:rsidRPr="00F44C6B" w:rsidRDefault="00241523" w:rsidP="00DA0971">
      <w:pPr>
        <w:spacing w:line="240" w:lineRule="auto"/>
        <w:ind w:firstLine="432"/>
        <w:rPr>
          <w:sz w:val="20"/>
          <w:szCs w:val="20"/>
          <w:lang w:val="sk-SK"/>
        </w:rPr>
      </w:pPr>
    </w:p>
    <w:p w14:paraId="11D4AF54" w14:textId="082C6694" w:rsidR="00241523" w:rsidRPr="00F44C6B" w:rsidRDefault="00241523" w:rsidP="00DA0971">
      <w:pPr>
        <w:spacing w:line="240" w:lineRule="auto"/>
        <w:ind w:firstLine="432"/>
        <w:rPr>
          <w:sz w:val="20"/>
          <w:szCs w:val="20"/>
          <w:lang w:val="sk-SK"/>
        </w:rPr>
      </w:pPr>
    </w:p>
    <w:p w14:paraId="2A67DE9C" w14:textId="5296F701" w:rsidR="00241523" w:rsidRPr="00F44C6B" w:rsidRDefault="00241523" w:rsidP="00DA0971">
      <w:pPr>
        <w:spacing w:line="240" w:lineRule="auto"/>
        <w:ind w:firstLine="432"/>
        <w:rPr>
          <w:sz w:val="20"/>
          <w:szCs w:val="20"/>
          <w:lang w:val="sk-SK"/>
        </w:rPr>
      </w:pPr>
    </w:p>
    <w:p w14:paraId="048EC4B9" w14:textId="77777777" w:rsidR="00241523" w:rsidRPr="00F44C6B" w:rsidRDefault="00241523" w:rsidP="00DA0971">
      <w:pPr>
        <w:spacing w:line="240" w:lineRule="auto"/>
        <w:ind w:firstLine="432"/>
        <w:rPr>
          <w:sz w:val="20"/>
          <w:szCs w:val="20"/>
          <w:lang w:val="sk-SK"/>
        </w:rPr>
      </w:pPr>
    </w:p>
    <w:p w14:paraId="51043451" w14:textId="4152605E" w:rsidR="004D5014" w:rsidRPr="00F44C6B" w:rsidRDefault="004D5014" w:rsidP="004D5014">
      <w:pPr>
        <w:pStyle w:val="Heading1"/>
        <w:rPr>
          <w:rFonts w:cs="Times New Roman"/>
          <w:lang w:val="sk-SK"/>
        </w:rPr>
      </w:pPr>
      <w:bookmarkStart w:id="16" w:name="_Toc37348861"/>
      <w:r w:rsidRPr="00F44C6B">
        <w:rPr>
          <w:rFonts w:cs="Times New Roman"/>
          <w:lang w:val="sk-SK"/>
        </w:rPr>
        <w:lastRenderedPageBreak/>
        <w:t>Analýza okolia</w:t>
      </w:r>
      <w:bookmarkEnd w:id="16"/>
    </w:p>
    <w:p w14:paraId="2F835CEB" w14:textId="77777777" w:rsidR="00F44C6B" w:rsidRDefault="00F44C6B" w:rsidP="00F44C6B">
      <w:pPr>
        <w:ind w:firstLine="432"/>
      </w:pPr>
      <w:bookmarkStart w:id="17" w:name="__RefHeading__18400_1330769005"/>
      <w:bookmarkStart w:id="18" w:name="__RefHeading__62_1177403656"/>
      <w:bookmarkStart w:id="19" w:name="__RefHeading__18327_1330769005"/>
      <w:bookmarkStart w:id="20" w:name="__RefHeading__14936_1330769005"/>
      <w:bookmarkStart w:id="21" w:name="__RefHeading__5070_1330769005"/>
      <w:bookmarkEnd w:id="17"/>
      <w:bookmarkEnd w:id="18"/>
      <w:bookmarkEnd w:id="19"/>
      <w:bookmarkEnd w:id="20"/>
      <w:bookmarkEnd w:id="21"/>
      <w:r>
        <w:rPr>
          <w:lang w:val="sk-SK"/>
        </w:rPr>
        <w:t xml:space="preserve">Analýza okolia sa zaoberá faktormi, ktoré ovplyvňujú podnik a jeho strategické postavenie vzhľadom k vonkajšiemu prostrediu. S postupným rozvojom vedy, techniky, infraštruktúry a informačných systémov je svet čoraz prepojenejší, čo je dôsledkom toho, že akákoľvek udalosť, ktorá sa stane vo svete môže ovplyvniť ktorýkoľvek podnik, a preto sú analýzy tohoto typu veľmi dôležité. </w:t>
      </w:r>
    </w:p>
    <w:p w14:paraId="4EA52E17" w14:textId="35800905" w:rsidR="00BC140F" w:rsidRPr="00F44C6B" w:rsidRDefault="00F44C6B" w:rsidP="00F44C6B">
      <w:pPr>
        <w:ind w:firstLine="576"/>
        <w:rPr>
          <w:lang w:val="sk-SK"/>
        </w:rPr>
      </w:pPr>
      <w:r>
        <w:rPr>
          <w:lang w:val="sk-SK"/>
        </w:rPr>
        <w:t>Nevyhnutné je určiť čo okolie podniku je, jeho vlastnosti a ich prepojenosť medzi sebou. „</w:t>
      </w:r>
      <w:r>
        <w:rPr>
          <w:i/>
          <w:iCs/>
          <w:lang w:val="sk-SK"/>
        </w:rPr>
        <w:t>Okolie vymedzuje podniku hranice jeho strategického priestoru a na strane druhej otvára priestor pre nové strategické príležitosti.“</w:t>
      </w:r>
      <w:r w:rsidR="008C373F" w:rsidRPr="00F44C6B">
        <w:rPr>
          <w:i/>
          <w:iCs/>
          <w:lang w:val="sk-SK"/>
        </w:rPr>
        <w:t xml:space="preserve"> </w:t>
      </w:r>
      <w:r w:rsidR="008C373F" w:rsidRPr="00F44C6B">
        <w:rPr>
          <w:lang w:val="sk-SK"/>
        </w:rPr>
        <w:t>[</w:t>
      </w:r>
      <w:r w:rsidR="007050C1" w:rsidRPr="00F44C6B">
        <w:rPr>
          <w:lang w:val="sk-SK"/>
        </w:rPr>
        <w:t>6</w:t>
      </w:r>
      <w:r w:rsidR="008C373F" w:rsidRPr="00F44C6B">
        <w:rPr>
          <w:lang w:val="sk-SK"/>
        </w:rPr>
        <w:t>]</w:t>
      </w:r>
      <w:r w:rsidR="00A03B60" w:rsidRPr="00F44C6B">
        <w:rPr>
          <w:i/>
          <w:iCs/>
          <w:lang w:val="sk-SK"/>
        </w:rPr>
        <w:t xml:space="preserve"> </w:t>
      </w:r>
      <w:r>
        <w:rPr>
          <w:lang w:val="sk-SK"/>
        </w:rPr>
        <w:t>Okolie podniku sa skladá z makroprostredia (makrookolia), ktoré zahrňuje politické, ekonomické, sociálne, technologické, ekologické a</w:t>
      </w:r>
      <w:r w:rsidR="00881AB0">
        <w:rPr>
          <w:lang w:val="sk-SK"/>
        </w:rPr>
        <w:t> </w:t>
      </w:r>
      <w:r>
        <w:rPr>
          <w:lang w:val="sk-SK"/>
        </w:rPr>
        <w:t>legislatívne</w:t>
      </w:r>
      <w:r w:rsidR="00881AB0">
        <w:rPr>
          <w:lang w:val="sk-SK"/>
        </w:rPr>
        <w:t xml:space="preserve"> faktory</w:t>
      </w:r>
      <w:r>
        <w:rPr>
          <w:lang w:val="sk-SK"/>
        </w:rPr>
        <w:t>; a z mikroprostredia (mikrookolia), ktoré sa skladá z dodávateľov, konkurencie, zákazn</w:t>
      </w:r>
      <w:r w:rsidR="00881AB0">
        <w:rPr>
          <w:lang w:val="sk-SK"/>
        </w:rPr>
        <w:t>í</w:t>
      </w:r>
      <w:r>
        <w:rPr>
          <w:lang w:val="sk-SK"/>
        </w:rPr>
        <w:t>kov a samotných ľudí. Skúmajú sa faktory, ktoré vplývajú na súčasné a minulé správanie a postavenie podniku a predpokladá sa o nich, že výrazne ovplyvnia budúcnosť podniku</w:t>
      </w:r>
      <w:r w:rsidR="00A70C16" w:rsidRPr="00F44C6B">
        <w:rPr>
          <w:lang w:val="sk-SK"/>
        </w:rPr>
        <w:t>.</w:t>
      </w:r>
      <w:r w:rsidR="000F49B3" w:rsidRPr="00F44C6B">
        <w:rPr>
          <w:lang w:val="sk-SK"/>
        </w:rPr>
        <w:t xml:space="preserve"> </w:t>
      </w:r>
      <w:r w:rsidR="00BC140F" w:rsidRPr="00F44C6B">
        <w:rPr>
          <w:lang w:val="sk-SK"/>
        </w:rPr>
        <w:t>[</w:t>
      </w:r>
      <w:r w:rsidR="007050C1" w:rsidRPr="00F44C6B">
        <w:rPr>
          <w:lang w:val="sk-SK"/>
        </w:rPr>
        <w:t>6</w:t>
      </w:r>
      <w:r w:rsidR="00BC140F" w:rsidRPr="00F44C6B">
        <w:rPr>
          <w:lang w:val="sk-SK"/>
        </w:rPr>
        <w:t>]</w:t>
      </w:r>
    </w:p>
    <w:p w14:paraId="68C5332C" w14:textId="40CCF09E" w:rsidR="00A15C14" w:rsidRPr="00F44C6B" w:rsidRDefault="00F44C6B" w:rsidP="00F44C6B">
      <w:pPr>
        <w:ind w:firstLine="576"/>
        <w:rPr>
          <w:lang w:val="sk-SK"/>
        </w:rPr>
      </w:pPr>
      <w:r>
        <w:rPr>
          <w:lang w:val="sk-SK"/>
        </w:rPr>
        <w:t>Prostredie spoločnosti sa veľmi rýchlo a často mení, čomu veľa krát manažéri nekladú dostatočný dôraz a nevenujú pozornosť tomu čo sa môže udiať v budnúcnosti, ale skôr sa venujú aspektom, ktoré sa ukázali ako dôležité v minulosti</w:t>
      </w:r>
      <w:r w:rsidR="00A03B60" w:rsidRPr="00F44C6B">
        <w:rPr>
          <w:lang w:val="sk-SK"/>
        </w:rPr>
        <w:t>.</w:t>
      </w:r>
      <w:r w:rsidR="00A70C16" w:rsidRPr="00F44C6B">
        <w:rPr>
          <w:lang w:val="sk-SK"/>
        </w:rPr>
        <w:t xml:space="preserve"> </w:t>
      </w:r>
      <w:r w:rsidR="00A03B60" w:rsidRPr="00F44C6B">
        <w:rPr>
          <w:lang w:val="sk-SK"/>
        </w:rPr>
        <w:t>[</w:t>
      </w:r>
      <w:r w:rsidR="007050C1" w:rsidRPr="00F44C6B">
        <w:rPr>
          <w:lang w:val="sk-SK"/>
        </w:rPr>
        <w:t>6</w:t>
      </w:r>
      <w:r w:rsidR="00A03B60" w:rsidRPr="00F44C6B">
        <w:rPr>
          <w:lang w:val="sk-SK"/>
        </w:rPr>
        <w:t>]</w:t>
      </w:r>
    </w:p>
    <w:p w14:paraId="574E6D34" w14:textId="67731C86" w:rsidR="00AE0618" w:rsidRPr="00F44C6B" w:rsidRDefault="00273F09" w:rsidP="00273F09">
      <w:pPr>
        <w:ind w:firstLine="576"/>
        <w:jc w:val="center"/>
        <w:rPr>
          <w:lang w:val="sk-SK"/>
        </w:rPr>
      </w:pPr>
      <w:r w:rsidRPr="00F44C6B">
        <w:rPr>
          <w:noProof/>
        </w:rPr>
        <w:drawing>
          <wp:inline distT="0" distB="0" distL="0" distR="0" wp14:anchorId="5D2F7002" wp14:editId="341CF7DA">
            <wp:extent cx="2948940" cy="290098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42867" t="38103" r="24586" b="4978"/>
                    <a:stretch/>
                  </pic:blipFill>
                  <pic:spPr bwMode="auto">
                    <a:xfrm>
                      <a:off x="0" y="0"/>
                      <a:ext cx="3008983" cy="2960055"/>
                    </a:xfrm>
                    <a:prstGeom prst="rect">
                      <a:avLst/>
                    </a:prstGeom>
                    <a:ln>
                      <a:noFill/>
                    </a:ln>
                    <a:extLst>
                      <a:ext uri="{53640926-AAD7-44D8-BBD7-CCE9431645EC}">
                        <a14:shadowObscured xmlns:a14="http://schemas.microsoft.com/office/drawing/2010/main"/>
                      </a:ext>
                    </a:extLst>
                  </pic:spPr>
                </pic:pic>
              </a:graphicData>
            </a:graphic>
          </wp:inline>
        </w:drawing>
      </w:r>
    </w:p>
    <w:p w14:paraId="461A30D9" w14:textId="47C0CED1" w:rsidR="00273F09" w:rsidRPr="00F44C6B" w:rsidRDefault="00273F09" w:rsidP="00A15C14">
      <w:pPr>
        <w:spacing w:line="240" w:lineRule="auto"/>
        <w:ind w:firstLine="576"/>
        <w:jc w:val="center"/>
        <w:rPr>
          <w:sz w:val="20"/>
          <w:szCs w:val="20"/>
          <w:lang w:val="sk-SK"/>
        </w:rPr>
      </w:pPr>
      <w:r w:rsidRPr="00F44C6B">
        <w:rPr>
          <w:i/>
          <w:iCs/>
          <w:sz w:val="20"/>
          <w:szCs w:val="20"/>
          <w:lang w:val="sk-SK"/>
        </w:rPr>
        <w:t xml:space="preserve">Obr. 3: </w:t>
      </w:r>
      <w:r w:rsidRPr="00F44C6B">
        <w:rPr>
          <w:sz w:val="20"/>
          <w:szCs w:val="20"/>
          <w:lang w:val="sk-SK"/>
        </w:rPr>
        <w:t>Okolie podniku</w:t>
      </w:r>
    </w:p>
    <w:p w14:paraId="4ACAF1CE" w14:textId="7A164578" w:rsidR="00273F09" w:rsidRPr="00F44C6B" w:rsidRDefault="00273F09" w:rsidP="00A15C14">
      <w:pPr>
        <w:spacing w:line="240" w:lineRule="auto"/>
        <w:ind w:firstLine="576"/>
        <w:jc w:val="center"/>
        <w:rPr>
          <w:sz w:val="20"/>
          <w:szCs w:val="20"/>
          <w:lang w:val="sk-SK"/>
        </w:rPr>
      </w:pPr>
      <w:r w:rsidRPr="00F44C6B">
        <w:rPr>
          <w:i/>
          <w:iCs/>
          <w:sz w:val="20"/>
          <w:szCs w:val="20"/>
          <w:lang w:val="sk-SK"/>
        </w:rPr>
        <w:t xml:space="preserve">Zdroj: </w:t>
      </w:r>
      <w:r w:rsidR="007050C1" w:rsidRPr="00F44C6B">
        <w:rPr>
          <w:sz w:val="20"/>
          <w:szCs w:val="20"/>
          <w:lang w:val="sk-SK"/>
        </w:rPr>
        <w:t>prevzaté z [5]</w:t>
      </w:r>
    </w:p>
    <w:p w14:paraId="22CE5853" w14:textId="5AE437AD" w:rsidR="008854E3" w:rsidRPr="00F44C6B" w:rsidRDefault="00273F09" w:rsidP="00273F09">
      <w:pPr>
        <w:pStyle w:val="Heading2"/>
        <w:rPr>
          <w:rFonts w:cs="Times New Roman"/>
          <w:lang w:val="sk-SK"/>
        </w:rPr>
      </w:pPr>
      <w:bookmarkStart w:id="22" w:name="_Toc37348862"/>
      <w:r w:rsidRPr="00F44C6B">
        <w:rPr>
          <w:rFonts w:cs="Times New Roman"/>
          <w:lang w:val="sk-SK"/>
        </w:rPr>
        <w:lastRenderedPageBreak/>
        <w:t>Analýza makrookolia</w:t>
      </w:r>
      <w:bookmarkEnd w:id="22"/>
      <w:r w:rsidRPr="00F44C6B">
        <w:rPr>
          <w:rFonts w:cs="Times New Roman"/>
          <w:lang w:val="sk-SK"/>
        </w:rPr>
        <w:t xml:space="preserve"> </w:t>
      </w:r>
    </w:p>
    <w:p w14:paraId="5957E717" w14:textId="77777777" w:rsidR="00F44C6B" w:rsidRDefault="00F44C6B" w:rsidP="00F44C6B">
      <w:pPr>
        <w:ind w:firstLine="576"/>
      </w:pPr>
      <w:r>
        <w:rPr>
          <w:lang w:val="sk-SK"/>
        </w:rPr>
        <w:t>Medzi najvýznamnejšie analýzy makrookolia patrí analýza PEST, ktorá skúma politické, ekonomické, sociálne a technologické faktory, ktoré pôsobia na podnik. Významnosť každého faktoru môže byť vzhľadom k typu podniku rozdielna. Každý z hlavných faktorov zahŕňa radu ďalších vplyvov. Tieto faktory nemôže podnik nijako ovplyvniť, ale musí ich poznať, aby sa im mohol prispôsobiť.[6] Posledným bodom PEST analýzy býva spravidla zhrnutie výsledkov, ku ktorým sa manažment dopracuje.</w:t>
      </w:r>
    </w:p>
    <w:p w14:paraId="0718E11D" w14:textId="6C8CA6B6" w:rsidR="000C2ACA" w:rsidRDefault="000C2ACA" w:rsidP="00F44C6B">
      <w:pPr>
        <w:ind w:firstLine="576"/>
        <w:rPr>
          <w:lang w:val="sk-SK"/>
        </w:rPr>
      </w:pPr>
    </w:p>
    <w:p w14:paraId="42F3EBC5" w14:textId="1BFAFF17" w:rsidR="00F44C6B" w:rsidRPr="00F44C6B" w:rsidRDefault="00F44C6B" w:rsidP="00F44C6B">
      <w:pPr>
        <w:ind w:firstLine="576"/>
        <w:rPr>
          <w:lang w:val="sk-SK"/>
        </w:rPr>
        <w:sectPr w:rsidR="00F44C6B" w:rsidRPr="00F44C6B" w:rsidSect="00D50DAA">
          <w:footerReference w:type="default" r:id="rId14"/>
          <w:type w:val="continuous"/>
          <w:pgSz w:w="11906" w:h="16838"/>
          <w:pgMar w:top="1418" w:right="851" w:bottom="1134" w:left="1985" w:header="0" w:footer="1134" w:gutter="0"/>
          <w:cols w:space="708"/>
          <w:formProt w:val="0"/>
          <w:docGrid w:linePitch="360"/>
        </w:sectPr>
      </w:pPr>
    </w:p>
    <w:p w14:paraId="4C8C6688" w14:textId="466F9D57" w:rsidR="00A21A32" w:rsidRPr="00F44C6B" w:rsidRDefault="00A21A32" w:rsidP="00A21A32">
      <w:pPr>
        <w:ind w:firstLine="576"/>
        <w:rPr>
          <w:lang w:val="sk-SK"/>
        </w:rPr>
      </w:pPr>
      <w:r w:rsidRPr="00F44C6B">
        <w:rPr>
          <w:lang w:val="sk-SK"/>
        </w:rPr>
        <w:t xml:space="preserve">Politicko-legislatívne faktory: </w:t>
      </w:r>
    </w:p>
    <w:p w14:paraId="45CE8860" w14:textId="0A34B0DE" w:rsidR="00A21A32" w:rsidRPr="00F44C6B" w:rsidRDefault="00A21A32" w:rsidP="00F00A47">
      <w:pPr>
        <w:pStyle w:val="ListParagraph"/>
        <w:numPr>
          <w:ilvl w:val="0"/>
          <w:numId w:val="21"/>
        </w:numPr>
        <w:rPr>
          <w:lang w:val="sk-SK"/>
        </w:rPr>
      </w:pPr>
      <w:r w:rsidRPr="00F44C6B">
        <w:rPr>
          <w:sz w:val="24"/>
          <w:szCs w:val="24"/>
          <w:lang w:val="sk-SK"/>
        </w:rPr>
        <w:t>Ochrana životného prostredia</w:t>
      </w:r>
    </w:p>
    <w:p w14:paraId="2271EC8C" w14:textId="7A4210F2" w:rsidR="00A21A32" w:rsidRPr="00F44C6B" w:rsidRDefault="00A21A32" w:rsidP="00F00A47">
      <w:pPr>
        <w:pStyle w:val="ListParagraph"/>
        <w:numPr>
          <w:ilvl w:val="0"/>
          <w:numId w:val="21"/>
        </w:numPr>
        <w:rPr>
          <w:lang w:val="sk-SK"/>
        </w:rPr>
      </w:pPr>
      <w:r w:rsidRPr="00F44C6B">
        <w:rPr>
          <w:sz w:val="24"/>
          <w:szCs w:val="24"/>
          <w:lang w:val="sk-SK"/>
        </w:rPr>
        <w:t>Ochrana spotrebiteľa</w:t>
      </w:r>
    </w:p>
    <w:p w14:paraId="53910F78" w14:textId="0D489088" w:rsidR="00A21A32" w:rsidRPr="00F44C6B" w:rsidRDefault="00A21A32" w:rsidP="00F00A47">
      <w:pPr>
        <w:pStyle w:val="ListParagraph"/>
        <w:numPr>
          <w:ilvl w:val="0"/>
          <w:numId w:val="21"/>
        </w:numPr>
        <w:rPr>
          <w:lang w:val="sk-SK"/>
        </w:rPr>
      </w:pPr>
      <w:r w:rsidRPr="00F44C6B">
        <w:rPr>
          <w:sz w:val="24"/>
          <w:szCs w:val="24"/>
          <w:lang w:val="sk-SK"/>
        </w:rPr>
        <w:t xml:space="preserve">Daňová politika </w:t>
      </w:r>
    </w:p>
    <w:p w14:paraId="33DD6FAC" w14:textId="748AED9F" w:rsidR="00A21A32" w:rsidRPr="00F44C6B" w:rsidRDefault="00A21A32" w:rsidP="00F00A47">
      <w:pPr>
        <w:pStyle w:val="ListParagraph"/>
        <w:numPr>
          <w:ilvl w:val="0"/>
          <w:numId w:val="21"/>
        </w:numPr>
        <w:rPr>
          <w:lang w:val="sk-SK"/>
        </w:rPr>
      </w:pPr>
      <w:r w:rsidRPr="00F44C6B">
        <w:rPr>
          <w:sz w:val="24"/>
          <w:szCs w:val="24"/>
          <w:lang w:val="sk-SK"/>
        </w:rPr>
        <w:t>Politická stabilita</w:t>
      </w:r>
    </w:p>
    <w:p w14:paraId="10CAE16E" w14:textId="77777777" w:rsidR="003B5808" w:rsidRPr="00F44C6B" w:rsidRDefault="003B5808" w:rsidP="003B5808">
      <w:pPr>
        <w:pStyle w:val="ListParagraph"/>
        <w:ind w:left="1296"/>
        <w:rPr>
          <w:lang w:val="sk-SK"/>
        </w:rPr>
      </w:pPr>
    </w:p>
    <w:p w14:paraId="2E1322BC" w14:textId="58DC3B72" w:rsidR="00A21A32" w:rsidRPr="00F44C6B" w:rsidRDefault="00A21A32" w:rsidP="00A21A32">
      <w:pPr>
        <w:ind w:left="576"/>
        <w:rPr>
          <w:lang w:val="sk-SK"/>
        </w:rPr>
      </w:pPr>
      <w:r w:rsidRPr="00F44C6B">
        <w:rPr>
          <w:lang w:val="sk-SK"/>
        </w:rPr>
        <w:t>Ekonomické faktory:</w:t>
      </w:r>
    </w:p>
    <w:p w14:paraId="13E1599C" w14:textId="1C347F95" w:rsidR="00A21A32" w:rsidRPr="00F44C6B" w:rsidRDefault="00A21A32" w:rsidP="00F00A47">
      <w:pPr>
        <w:pStyle w:val="ListParagraph"/>
        <w:numPr>
          <w:ilvl w:val="0"/>
          <w:numId w:val="22"/>
        </w:numPr>
        <w:rPr>
          <w:lang w:val="sk-SK"/>
        </w:rPr>
      </w:pPr>
      <w:r w:rsidRPr="00F44C6B">
        <w:rPr>
          <w:sz w:val="24"/>
          <w:szCs w:val="24"/>
          <w:lang w:val="sk-SK"/>
        </w:rPr>
        <w:t>Nezamestnanosť</w:t>
      </w:r>
    </w:p>
    <w:p w14:paraId="250F285C" w14:textId="329A231C" w:rsidR="00A21A32" w:rsidRPr="00F44C6B" w:rsidRDefault="00A21A32" w:rsidP="00F00A47">
      <w:pPr>
        <w:pStyle w:val="ListParagraph"/>
        <w:numPr>
          <w:ilvl w:val="0"/>
          <w:numId w:val="22"/>
        </w:numPr>
        <w:rPr>
          <w:lang w:val="sk-SK"/>
        </w:rPr>
      </w:pPr>
      <w:r w:rsidRPr="00F44C6B">
        <w:rPr>
          <w:sz w:val="24"/>
          <w:szCs w:val="24"/>
          <w:lang w:val="sk-SK"/>
        </w:rPr>
        <w:t>Vývoj HDP</w:t>
      </w:r>
    </w:p>
    <w:p w14:paraId="5E41AF01" w14:textId="772E2C7A" w:rsidR="00A21A32" w:rsidRPr="00F44C6B" w:rsidRDefault="00A21A32" w:rsidP="00F00A47">
      <w:pPr>
        <w:pStyle w:val="ListParagraph"/>
        <w:numPr>
          <w:ilvl w:val="0"/>
          <w:numId w:val="22"/>
        </w:numPr>
        <w:rPr>
          <w:lang w:val="sk-SK"/>
        </w:rPr>
      </w:pPr>
      <w:r w:rsidRPr="00F44C6B">
        <w:rPr>
          <w:sz w:val="24"/>
          <w:szCs w:val="24"/>
          <w:lang w:val="sk-SK"/>
        </w:rPr>
        <w:t>Inflácia</w:t>
      </w:r>
    </w:p>
    <w:p w14:paraId="416D4E90" w14:textId="57854093" w:rsidR="00A21A32" w:rsidRPr="00F44C6B" w:rsidRDefault="00A21A32" w:rsidP="00F00A47">
      <w:pPr>
        <w:pStyle w:val="ListParagraph"/>
        <w:numPr>
          <w:ilvl w:val="0"/>
          <w:numId w:val="22"/>
        </w:numPr>
        <w:rPr>
          <w:lang w:val="sk-SK"/>
        </w:rPr>
      </w:pPr>
      <w:r w:rsidRPr="00F44C6B">
        <w:rPr>
          <w:sz w:val="24"/>
          <w:szCs w:val="24"/>
          <w:lang w:val="sk-SK"/>
        </w:rPr>
        <w:t>Vývoj miezd</w:t>
      </w:r>
    </w:p>
    <w:p w14:paraId="2E0B1D32" w14:textId="2F28D255" w:rsidR="00A21A32" w:rsidRPr="00F44C6B" w:rsidRDefault="00A21A32" w:rsidP="00F00A47">
      <w:pPr>
        <w:pStyle w:val="ListParagraph"/>
        <w:numPr>
          <w:ilvl w:val="0"/>
          <w:numId w:val="22"/>
        </w:numPr>
        <w:rPr>
          <w:lang w:val="sk-SK"/>
        </w:rPr>
      </w:pPr>
      <w:r w:rsidRPr="00F44C6B">
        <w:rPr>
          <w:sz w:val="24"/>
          <w:szCs w:val="24"/>
          <w:lang w:val="sk-SK"/>
        </w:rPr>
        <w:t>Vývoj úrokových sadzieb</w:t>
      </w:r>
    </w:p>
    <w:p w14:paraId="3F7DA35E" w14:textId="77777777" w:rsidR="003B5808" w:rsidRPr="00F44C6B" w:rsidRDefault="003B5808" w:rsidP="00A15C14">
      <w:pPr>
        <w:rPr>
          <w:lang w:val="sk-SK"/>
        </w:rPr>
        <w:sectPr w:rsidR="003B5808" w:rsidRPr="00F44C6B" w:rsidSect="003B5808">
          <w:type w:val="continuous"/>
          <w:pgSz w:w="11906" w:h="16838"/>
          <w:pgMar w:top="1418" w:right="851" w:bottom="1134" w:left="1985" w:header="0" w:footer="1134" w:gutter="0"/>
          <w:cols w:num="2" w:space="708"/>
          <w:formProt w:val="0"/>
          <w:docGrid w:linePitch="360"/>
        </w:sectPr>
      </w:pPr>
    </w:p>
    <w:p w14:paraId="4441E6BA" w14:textId="77777777" w:rsidR="003B5808" w:rsidRPr="00F44C6B" w:rsidRDefault="003B5808" w:rsidP="00A15C14">
      <w:pPr>
        <w:rPr>
          <w:lang w:val="sk-SK"/>
        </w:rPr>
        <w:sectPr w:rsidR="003B5808" w:rsidRPr="00F44C6B" w:rsidSect="00D50DAA">
          <w:type w:val="continuous"/>
          <w:pgSz w:w="11906" w:h="16838"/>
          <w:pgMar w:top="1418" w:right="851" w:bottom="1134" w:left="1985" w:header="0" w:footer="1134" w:gutter="0"/>
          <w:cols w:space="708"/>
          <w:formProt w:val="0"/>
          <w:docGrid w:linePitch="360"/>
        </w:sectPr>
      </w:pPr>
    </w:p>
    <w:p w14:paraId="4C19C538" w14:textId="0937FF18" w:rsidR="003B5808" w:rsidRPr="00F44C6B" w:rsidRDefault="003B5808" w:rsidP="00421B1A">
      <w:pPr>
        <w:ind w:firstLine="708"/>
        <w:rPr>
          <w:lang w:val="sk-SK"/>
        </w:rPr>
      </w:pPr>
      <w:r w:rsidRPr="00F44C6B">
        <w:rPr>
          <w:lang w:val="sk-SK"/>
        </w:rPr>
        <w:t>Sociálne faktory:</w:t>
      </w:r>
    </w:p>
    <w:p w14:paraId="4435D689" w14:textId="7C4A84FB" w:rsidR="003B5808" w:rsidRPr="00F44C6B" w:rsidRDefault="003B5808" w:rsidP="00F00A47">
      <w:pPr>
        <w:pStyle w:val="ListParagraph"/>
        <w:numPr>
          <w:ilvl w:val="0"/>
          <w:numId w:val="22"/>
        </w:numPr>
        <w:rPr>
          <w:lang w:val="sk-SK"/>
        </w:rPr>
      </w:pPr>
      <w:r w:rsidRPr="00F44C6B">
        <w:rPr>
          <w:sz w:val="24"/>
          <w:szCs w:val="24"/>
          <w:lang w:val="sk-SK"/>
        </w:rPr>
        <w:t>Demografický vývoj</w:t>
      </w:r>
    </w:p>
    <w:p w14:paraId="51DC88D8" w14:textId="7C48A45F" w:rsidR="003B5808" w:rsidRPr="00F44C6B" w:rsidRDefault="003B5808" w:rsidP="00F00A47">
      <w:pPr>
        <w:pStyle w:val="ListParagraph"/>
        <w:numPr>
          <w:ilvl w:val="0"/>
          <w:numId w:val="22"/>
        </w:numPr>
        <w:rPr>
          <w:lang w:val="sk-SK"/>
        </w:rPr>
      </w:pPr>
      <w:r w:rsidRPr="00F44C6B">
        <w:rPr>
          <w:sz w:val="24"/>
          <w:szCs w:val="24"/>
          <w:lang w:val="sk-SK"/>
        </w:rPr>
        <w:t>Prístup k práci a vo</w:t>
      </w:r>
      <w:r w:rsidR="00BC0941">
        <w:rPr>
          <w:sz w:val="24"/>
          <w:szCs w:val="24"/>
          <w:lang w:val="sk-SK"/>
        </w:rPr>
        <w:t>ľ</w:t>
      </w:r>
      <w:r w:rsidRPr="00F44C6B">
        <w:rPr>
          <w:sz w:val="24"/>
          <w:szCs w:val="24"/>
          <w:lang w:val="sk-SK"/>
        </w:rPr>
        <w:t>nému času</w:t>
      </w:r>
    </w:p>
    <w:p w14:paraId="76A3C7B5" w14:textId="1E6CC324" w:rsidR="003B5808" w:rsidRPr="00F44C6B" w:rsidRDefault="003B5808" w:rsidP="00F00A47">
      <w:pPr>
        <w:pStyle w:val="ListParagraph"/>
        <w:numPr>
          <w:ilvl w:val="0"/>
          <w:numId w:val="22"/>
        </w:numPr>
        <w:rPr>
          <w:lang w:val="sk-SK"/>
        </w:rPr>
      </w:pPr>
      <w:r w:rsidRPr="00F44C6B">
        <w:rPr>
          <w:sz w:val="24"/>
          <w:szCs w:val="24"/>
          <w:lang w:val="sk-SK"/>
        </w:rPr>
        <w:t>Úroveň vzdelania</w:t>
      </w:r>
    </w:p>
    <w:p w14:paraId="4D870E46" w14:textId="38B7B290" w:rsidR="003B5808" w:rsidRPr="00F44C6B" w:rsidRDefault="003B5808" w:rsidP="003B5808">
      <w:pPr>
        <w:ind w:left="936"/>
        <w:rPr>
          <w:lang w:val="sk-SK"/>
        </w:rPr>
      </w:pPr>
      <w:r w:rsidRPr="00F44C6B">
        <w:rPr>
          <w:lang w:val="sk-SK"/>
        </w:rPr>
        <w:t>Technologické faktory:</w:t>
      </w:r>
    </w:p>
    <w:p w14:paraId="7A4A07E4" w14:textId="1577679A" w:rsidR="003B5808" w:rsidRPr="00F44C6B" w:rsidRDefault="003B5808" w:rsidP="00F00A47">
      <w:pPr>
        <w:pStyle w:val="ListParagraph"/>
        <w:numPr>
          <w:ilvl w:val="0"/>
          <w:numId w:val="23"/>
        </w:numPr>
        <w:rPr>
          <w:lang w:val="sk-SK"/>
        </w:rPr>
      </w:pPr>
      <w:r w:rsidRPr="00F44C6B">
        <w:rPr>
          <w:sz w:val="24"/>
          <w:szCs w:val="24"/>
          <w:lang w:val="sk-SK"/>
        </w:rPr>
        <w:t>Zmeny technológie</w:t>
      </w:r>
    </w:p>
    <w:p w14:paraId="20CE3738" w14:textId="78C895F7" w:rsidR="003B5808" w:rsidRPr="00F44C6B" w:rsidRDefault="003B5808" w:rsidP="00F00A47">
      <w:pPr>
        <w:pStyle w:val="ListParagraph"/>
        <w:numPr>
          <w:ilvl w:val="0"/>
          <w:numId w:val="23"/>
        </w:numPr>
        <w:rPr>
          <w:lang w:val="sk-SK"/>
        </w:rPr>
      </w:pPr>
      <w:r w:rsidRPr="00F44C6B">
        <w:rPr>
          <w:sz w:val="24"/>
          <w:szCs w:val="24"/>
          <w:lang w:val="sk-SK"/>
        </w:rPr>
        <w:t>Celkový stav technológií</w:t>
      </w:r>
    </w:p>
    <w:p w14:paraId="422E2E9A" w14:textId="0437A4EA" w:rsidR="003B5808" w:rsidRPr="00F44C6B" w:rsidRDefault="003B5808" w:rsidP="00F00A47">
      <w:pPr>
        <w:pStyle w:val="ListParagraph"/>
        <w:numPr>
          <w:ilvl w:val="0"/>
          <w:numId w:val="23"/>
        </w:numPr>
        <w:rPr>
          <w:lang w:val="sk-SK"/>
        </w:rPr>
      </w:pPr>
      <w:r w:rsidRPr="00F44C6B">
        <w:rPr>
          <w:sz w:val="24"/>
          <w:szCs w:val="24"/>
          <w:lang w:val="sk-SK"/>
        </w:rPr>
        <w:t>Objavy</w:t>
      </w:r>
    </w:p>
    <w:p w14:paraId="23A6A3D3" w14:textId="77777777" w:rsidR="003B5808" w:rsidRPr="00F44C6B" w:rsidRDefault="003B5808" w:rsidP="00E46EC5">
      <w:pPr>
        <w:ind w:firstLine="576"/>
        <w:rPr>
          <w:lang w:val="sk-SK"/>
        </w:rPr>
      </w:pPr>
    </w:p>
    <w:p w14:paraId="5E6A877C" w14:textId="37DC90AA" w:rsidR="003B5808" w:rsidRPr="00F44C6B" w:rsidRDefault="003B5808" w:rsidP="00E46EC5">
      <w:pPr>
        <w:ind w:firstLine="576"/>
        <w:rPr>
          <w:lang w:val="sk-SK"/>
        </w:rPr>
        <w:sectPr w:rsidR="003B5808" w:rsidRPr="00F44C6B" w:rsidSect="003B5808">
          <w:type w:val="continuous"/>
          <w:pgSz w:w="11906" w:h="16838"/>
          <w:pgMar w:top="1418" w:right="851" w:bottom="1134" w:left="1985" w:header="0" w:footer="1134" w:gutter="0"/>
          <w:cols w:num="2" w:space="708"/>
          <w:formProt w:val="0"/>
          <w:docGrid w:linePitch="360"/>
        </w:sectPr>
      </w:pPr>
    </w:p>
    <w:p w14:paraId="0F34A3B3" w14:textId="77777777" w:rsidR="00BC0941" w:rsidRDefault="00BC0941" w:rsidP="00BC0941">
      <w:pPr>
        <w:ind w:firstLine="576"/>
      </w:pPr>
      <w:r>
        <w:rPr>
          <w:lang w:val="sk-SK"/>
        </w:rPr>
        <w:t>Niekedy sa používa aj rozšírená verzia analýzy PEST, a tou je analýza PESTLE, ku ktorej sú pridané ekologické a legislatívne faktory. Nakoľko na niektoré podniky ekologické faktory veľmi nevplývajú a legislatívne faktory bývajú zarhnuté už v politických (politcko-legislatívne) sa používa práve skrátená verzia PEST.</w:t>
      </w:r>
    </w:p>
    <w:p w14:paraId="4FEFB22A" w14:textId="3E57C525" w:rsidR="0005467B" w:rsidRPr="00F44C6B" w:rsidRDefault="0005467B" w:rsidP="00421B1A">
      <w:pPr>
        <w:pStyle w:val="Heading3"/>
        <w:rPr>
          <w:rFonts w:cs="Times New Roman"/>
          <w:lang w:eastAsia="sk-SK"/>
        </w:rPr>
      </w:pPr>
      <w:bookmarkStart w:id="23" w:name="_Toc37348863"/>
      <w:r w:rsidRPr="00F44C6B">
        <w:rPr>
          <w:rFonts w:cs="Times New Roman"/>
          <w:lang w:eastAsia="sk-SK"/>
        </w:rPr>
        <w:t>Politick</w:t>
      </w:r>
      <w:r w:rsidR="00421B1A" w:rsidRPr="00F44C6B">
        <w:rPr>
          <w:rFonts w:cs="Times New Roman"/>
          <w:lang w:eastAsia="sk-SK"/>
        </w:rPr>
        <w:t>é faktory</w:t>
      </w:r>
      <w:bookmarkEnd w:id="23"/>
    </w:p>
    <w:p w14:paraId="497AB34A" w14:textId="6724D334" w:rsidR="009F6EA8" w:rsidRPr="00F44C6B" w:rsidRDefault="00BC0941" w:rsidP="00BC0941">
      <w:pPr>
        <w:ind w:firstLine="708"/>
        <w:rPr>
          <w:lang w:eastAsia="sk-SK"/>
        </w:rPr>
      </w:pPr>
      <w:r>
        <w:rPr>
          <w:lang w:eastAsia="sk-SK"/>
        </w:rPr>
        <w:t xml:space="preserve">Niektoré politické faktory môžu byť pre podnik buď príležitosťou, ale veľakrát aj hrozbou. Sú určité politické obmedzenia, ktoré ovplyvňujú všetky podniky, ako napríklad daňové zákony, cenová politika, ochrana životného prostredia a iné. Súbor všetkých zákonov, </w:t>
      </w:r>
      <w:r>
        <w:rPr>
          <w:lang w:eastAsia="sk-SK"/>
        </w:rPr>
        <w:lastRenderedPageBreak/>
        <w:t>noriem a vyhlášok určuje priestor pre podnikanie a hrá veľkú rolu pri rozhodovaní o smerovaní podniku</w:t>
      </w:r>
      <w:r w:rsidR="009F6EA8" w:rsidRPr="00F44C6B">
        <w:rPr>
          <w:lang w:eastAsia="sk-SK"/>
        </w:rPr>
        <w:t>. [</w:t>
      </w:r>
      <w:r w:rsidR="007050C1" w:rsidRPr="00F44C6B">
        <w:rPr>
          <w:lang w:eastAsia="sk-SK"/>
        </w:rPr>
        <w:t>6</w:t>
      </w:r>
      <w:r w:rsidR="009F6EA8" w:rsidRPr="00F44C6B">
        <w:rPr>
          <w:lang w:eastAsia="sk-SK"/>
        </w:rPr>
        <w:t>]</w:t>
      </w:r>
    </w:p>
    <w:p w14:paraId="5F96D772" w14:textId="2C147A74" w:rsidR="0005467B" w:rsidRPr="00F44C6B" w:rsidRDefault="0005467B" w:rsidP="00753A9E">
      <w:pPr>
        <w:pStyle w:val="Heading3"/>
        <w:rPr>
          <w:rFonts w:cs="Times New Roman"/>
          <w:lang w:eastAsia="sk-SK"/>
        </w:rPr>
      </w:pPr>
      <w:bookmarkStart w:id="24" w:name="_Toc37348864"/>
      <w:commentRangeStart w:id="25"/>
      <w:r w:rsidRPr="00F44C6B">
        <w:rPr>
          <w:rFonts w:cs="Times New Roman"/>
          <w:lang w:eastAsia="sk-SK"/>
        </w:rPr>
        <w:t>Ekonomick</w:t>
      </w:r>
      <w:r w:rsidR="00753A9E" w:rsidRPr="00F44C6B">
        <w:rPr>
          <w:rFonts w:cs="Times New Roman"/>
          <w:lang w:eastAsia="sk-SK"/>
        </w:rPr>
        <w:t>é faktory</w:t>
      </w:r>
      <w:bookmarkEnd w:id="24"/>
    </w:p>
    <w:p w14:paraId="1CFAF224" w14:textId="3050C45A" w:rsidR="00A0548B" w:rsidRPr="00F44C6B" w:rsidRDefault="00BC0941" w:rsidP="00BC0941">
      <w:pPr>
        <w:ind w:firstLine="708"/>
        <w:rPr>
          <w:lang w:val="en-US" w:eastAsia="sk-SK"/>
        </w:rPr>
      </w:pPr>
      <w:r>
        <w:rPr>
          <w:lang w:eastAsia="sk-SK"/>
        </w:rPr>
        <w:t>Ekonomické ukazovatele sa vo veľa prípadoch považujú za najdôležitejšie. Už len z pohľadu nových investícií a samotného prežitia môže byť priemysel alebo podnik označený ako riskantný, pokiaľ mu nie sú ekonomické faktory naklonené. Od zákazníkov a ich nákupov sa odvíja profit spoločnosti, preto si treba byť istý o ich kúpyschopnosti. Pokiaľ je kúpyschopnosť nízka, tak by cenová politika spoločnosti mala túto skutočnosť premietať v podobe nižších cien, ak chce preraziť na trh.</w:t>
      </w:r>
      <w:r w:rsidRPr="00F44C6B">
        <w:rPr>
          <w:lang w:eastAsia="sk-SK"/>
        </w:rPr>
        <w:t xml:space="preserve"> </w:t>
      </w:r>
      <w:r w:rsidR="008951A2" w:rsidRPr="00F44C6B">
        <w:rPr>
          <w:lang w:eastAsia="sk-SK"/>
        </w:rPr>
        <w:t>[</w:t>
      </w:r>
      <w:r w:rsidR="007050C1" w:rsidRPr="00F44C6B">
        <w:rPr>
          <w:lang w:eastAsia="sk-SK"/>
        </w:rPr>
        <w:t>7</w:t>
      </w:r>
      <w:r w:rsidR="008951A2" w:rsidRPr="00F44C6B">
        <w:rPr>
          <w:lang w:eastAsia="sk-SK"/>
        </w:rPr>
        <w:t>]</w:t>
      </w:r>
    </w:p>
    <w:p w14:paraId="027957A6" w14:textId="1864209B" w:rsidR="0005467B" w:rsidRPr="00F44C6B" w:rsidRDefault="0005467B" w:rsidP="00BC0941">
      <w:pPr>
        <w:pStyle w:val="Heading3"/>
        <w:rPr>
          <w:rFonts w:cs="Times New Roman"/>
          <w:lang w:eastAsia="sk-SK"/>
        </w:rPr>
      </w:pPr>
      <w:bookmarkStart w:id="26" w:name="_Toc37348865"/>
      <w:r w:rsidRPr="00F44C6B">
        <w:rPr>
          <w:rFonts w:cs="Times New Roman"/>
          <w:lang w:eastAsia="sk-SK"/>
        </w:rPr>
        <w:t>Soc</w:t>
      </w:r>
      <w:r w:rsidR="00BC0941">
        <w:rPr>
          <w:rFonts w:cs="Times New Roman"/>
          <w:lang w:eastAsia="sk-SK"/>
        </w:rPr>
        <w:t>iá</w:t>
      </w:r>
      <w:r w:rsidRPr="00F44C6B">
        <w:rPr>
          <w:rFonts w:cs="Times New Roman"/>
          <w:lang w:eastAsia="sk-SK"/>
        </w:rPr>
        <w:t>ln</w:t>
      </w:r>
      <w:r w:rsidR="00753A9E" w:rsidRPr="00F44C6B">
        <w:rPr>
          <w:rFonts w:cs="Times New Roman"/>
          <w:lang w:eastAsia="sk-SK"/>
        </w:rPr>
        <w:t>e faktory</w:t>
      </w:r>
      <w:bookmarkEnd w:id="26"/>
      <w:r w:rsidRPr="00F44C6B">
        <w:rPr>
          <w:rFonts w:cs="Times New Roman"/>
          <w:lang w:eastAsia="sk-SK"/>
        </w:rPr>
        <w:t xml:space="preserve"> </w:t>
      </w:r>
    </w:p>
    <w:p w14:paraId="7604BAA1" w14:textId="2F529557" w:rsidR="00CE7071" w:rsidRPr="00F44C6B" w:rsidRDefault="00BC0941" w:rsidP="00BC0941">
      <w:pPr>
        <w:ind w:firstLine="708"/>
        <w:rPr>
          <w:lang w:eastAsia="sk-SK"/>
        </w:rPr>
      </w:pPr>
      <w:r>
        <w:rPr>
          <w:lang w:eastAsia="sk-SK"/>
        </w:rPr>
        <w:t>Správanie zákazn</w:t>
      </w:r>
      <w:r w:rsidR="00881AB0">
        <w:rPr>
          <w:lang w:eastAsia="sk-SK"/>
        </w:rPr>
        <w:t>í</w:t>
      </w:r>
      <w:r>
        <w:rPr>
          <w:lang w:eastAsia="sk-SK"/>
        </w:rPr>
        <w:t>kov sa odvíja od sociálno kultúrnych faktorov prostredia, v ktorom žijú. Veľmi dôležité je posúdiť demografický vývoj obyvateľstva, etické hodnoty a postoj obyvateľov k obchodu a priemyslu na danom trhu. Prostredie podniku  je prepojené s kultúrou a tradíciami krajiny, v ktorej sa nachádza a preto prispôsobenie sa im je nevyhnutné pre vyššiu produktivitu a lepšie výsledky</w:t>
      </w:r>
      <w:r w:rsidR="00A60643" w:rsidRPr="00F44C6B">
        <w:rPr>
          <w:lang w:eastAsia="sk-SK"/>
        </w:rPr>
        <w:t>. [</w:t>
      </w:r>
      <w:r w:rsidR="007050C1" w:rsidRPr="00F44C6B">
        <w:rPr>
          <w:lang w:eastAsia="sk-SK"/>
        </w:rPr>
        <w:t>7</w:t>
      </w:r>
      <w:r w:rsidR="00A60643" w:rsidRPr="00F44C6B">
        <w:rPr>
          <w:lang w:eastAsia="sk-SK"/>
        </w:rPr>
        <w:t>]</w:t>
      </w:r>
    </w:p>
    <w:p w14:paraId="67AAF852" w14:textId="271A26EE" w:rsidR="0005467B" w:rsidRPr="00F44C6B" w:rsidRDefault="0005467B" w:rsidP="00BC0941">
      <w:pPr>
        <w:pStyle w:val="Heading3"/>
        <w:rPr>
          <w:rFonts w:cs="Times New Roman"/>
          <w:lang w:eastAsia="sk-SK"/>
        </w:rPr>
      </w:pPr>
      <w:bookmarkStart w:id="27" w:name="_Toc37348866"/>
      <w:r w:rsidRPr="00F44C6B">
        <w:rPr>
          <w:rFonts w:cs="Times New Roman"/>
          <w:lang w:eastAsia="sk-SK"/>
        </w:rPr>
        <w:t>Technologick</w:t>
      </w:r>
      <w:r w:rsidR="00753A9E" w:rsidRPr="00F44C6B">
        <w:rPr>
          <w:rFonts w:cs="Times New Roman"/>
          <w:lang w:eastAsia="sk-SK"/>
        </w:rPr>
        <w:t>é faktory</w:t>
      </w:r>
      <w:bookmarkEnd w:id="27"/>
    </w:p>
    <w:p w14:paraId="31542D96" w14:textId="4999AE94" w:rsidR="00A60643" w:rsidRPr="00F44C6B" w:rsidRDefault="00BC0941" w:rsidP="00BC0941">
      <w:pPr>
        <w:ind w:firstLine="576"/>
        <w:rPr>
          <w:lang w:eastAsia="sk-SK"/>
        </w:rPr>
      </w:pPr>
      <w:r>
        <w:rPr>
          <w:lang w:eastAsia="sk-SK"/>
        </w:rPr>
        <w:t>Technologické faktory sú dôležité hlavne v priemysle, ktorý je založený na novej technológii a nemôže bez nej fungovať. V dnešnom svete už skoro každý podnik využíva určitý typ technológií, a preto sa do istej miery týkajú každého. N</w:t>
      </w:r>
      <w:r>
        <w:rPr>
          <w:lang w:val="sk-SK" w:eastAsia="sk-SK"/>
        </w:rPr>
        <w:t>ákup služieb a produktov cez internet je veľkou zmenou</w:t>
      </w:r>
      <w:r>
        <w:rPr>
          <w:lang w:eastAsia="sk-SK"/>
        </w:rPr>
        <w:t xml:space="preserve">, hlavne v oblasti marketingu môžeme vidieť vysokú závislosť od technológií, kde online stratégie začínajú prevládať nad tradičnými. </w:t>
      </w:r>
      <w:r w:rsidR="007C03B3" w:rsidRPr="00F44C6B">
        <w:rPr>
          <w:lang w:eastAsia="sk-SK"/>
        </w:rPr>
        <w:t xml:space="preserve"> </w:t>
      </w:r>
      <w:r w:rsidR="000C2ACA" w:rsidRPr="00F44C6B">
        <w:rPr>
          <w:lang w:eastAsia="sk-SK"/>
        </w:rPr>
        <w:t>[</w:t>
      </w:r>
      <w:r w:rsidR="007050C1" w:rsidRPr="00F44C6B">
        <w:rPr>
          <w:lang w:eastAsia="sk-SK"/>
        </w:rPr>
        <w:t>7</w:t>
      </w:r>
      <w:r w:rsidR="000C2ACA" w:rsidRPr="00F44C6B">
        <w:rPr>
          <w:lang w:eastAsia="sk-SK"/>
        </w:rPr>
        <w:t>]</w:t>
      </w:r>
    </w:p>
    <w:p w14:paraId="6A729E8A" w14:textId="40C55813" w:rsidR="00D95AC0" w:rsidRPr="00F44C6B" w:rsidRDefault="00753A9E" w:rsidP="00BC0941">
      <w:pPr>
        <w:pStyle w:val="Heading2"/>
        <w:rPr>
          <w:rFonts w:cs="Times New Roman"/>
          <w:lang w:eastAsia="sk-SK"/>
        </w:rPr>
      </w:pPr>
      <w:bookmarkStart w:id="28" w:name="_Toc37348867"/>
      <w:r w:rsidRPr="00F44C6B">
        <w:rPr>
          <w:rFonts w:cs="Times New Roman"/>
          <w:lang w:eastAsia="sk-SK"/>
        </w:rPr>
        <w:t>Analýza mikrookolia</w:t>
      </w:r>
      <w:commentRangeEnd w:id="25"/>
      <w:r w:rsidR="00B86781" w:rsidRPr="00F44C6B">
        <w:rPr>
          <w:rStyle w:val="CommentReference"/>
          <w:rFonts w:cs="Times New Roman"/>
          <w:b w:val="0"/>
          <w:bCs w:val="0"/>
          <w:iCs w:val="0"/>
        </w:rPr>
        <w:commentReference w:id="25"/>
      </w:r>
      <w:bookmarkEnd w:id="28"/>
    </w:p>
    <w:p w14:paraId="4A9313DC" w14:textId="77777777" w:rsidR="00BC0941" w:rsidRDefault="00BC0941" w:rsidP="00BC0941">
      <w:pPr>
        <w:ind w:firstLine="576"/>
      </w:pPr>
      <w:r>
        <w:rPr>
          <w:lang w:eastAsia="sk-SK"/>
        </w:rPr>
        <w:t>Profesor Michael E. Porter je jednou z najvýznamnejších osôb, ktorá sa zaoberala konkurenciou a jej vlastnosťami. Koniec koncov je tvorcom najznámejšej analýzy mikrookolia - Porterovho modelu 5 konkurenčných síl.</w:t>
      </w:r>
    </w:p>
    <w:p w14:paraId="6E35F610" w14:textId="73D3C826" w:rsidR="00BD721B" w:rsidRPr="00F44C6B" w:rsidRDefault="00BC0941" w:rsidP="00BC0941">
      <w:pPr>
        <w:ind w:firstLine="576"/>
        <w:rPr>
          <w:lang w:eastAsia="sk-SK"/>
        </w:rPr>
      </w:pPr>
      <w:r>
        <w:rPr>
          <w:lang w:eastAsia="sk-SK"/>
        </w:rPr>
        <w:t xml:space="preserve"> Porter v jeho knihe „Competitive strategy“ definuje 5 síl, ktoré pôsobia na podnik v jeho blízkom okolí. Týmito silami sú existujúca konkurencia, potenciálna konkurencia, substitučné výrobky, kupuj</w:t>
      </w:r>
      <w:r>
        <w:rPr>
          <w:lang w:val="sk-SK" w:eastAsia="sk-SK"/>
        </w:rPr>
        <w:t>úci a dodávateli</w:t>
      </w:r>
      <w:r w:rsidR="00881AB0">
        <w:rPr>
          <w:lang w:val="sk-SK" w:eastAsia="sk-SK"/>
        </w:rPr>
        <w:t>a</w:t>
      </w:r>
      <w:r w:rsidR="008C70B7" w:rsidRPr="00F44C6B">
        <w:rPr>
          <w:lang w:eastAsia="sk-SK"/>
        </w:rPr>
        <w:t>.</w:t>
      </w:r>
      <w:r w:rsidR="000D0095" w:rsidRPr="00F44C6B">
        <w:rPr>
          <w:lang w:eastAsia="sk-SK"/>
        </w:rPr>
        <w:t xml:space="preserve"> </w:t>
      </w:r>
      <w:r w:rsidR="008C70B7" w:rsidRPr="00F44C6B">
        <w:rPr>
          <w:lang w:eastAsia="sk-SK"/>
        </w:rPr>
        <w:t>[</w:t>
      </w:r>
      <w:r w:rsidR="0002425F" w:rsidRPr="00F44C6B">
        <w:rPr>
          <w:lang w:eastAsia="sk-SK"/>
        </w:rPr>
        <w:t>8</w:t>
      </w:r>
      <w:r w:rsidR="008C70B7" w:rsidRPr="00F44C6B">
        <w:rPr>
          <w:lang w:eastAsia="sk-SK"/>
        </w:rPr>
        <w:t>]</w:t>
      </w:r>
    </w:p>
    <w:p w14:paraId="6D968B1C" w14:textId="12B05275" w:rsidR="00C22A4D" w:rsidRPr="00F44C6B" w:rsidRDefault="00BC0941" w:rsidP="00BC0941">
      <w:pPr>
        <w:ind w:firstLine="576"/>
        <w:rPr>
          <w:lang w:eastAsia="sk-SK"/>
        </w:rPr>
      </w:pPr>
      <w:r>
        <w:rPr>
          <w:lang w:eastAsia="sk-SK"/>
        </w:rPr>
        <w:lastRenderedPageBreak/>
        <w:t xml:space="preserve">Rivalita medzi existujúcou konkurenciou – znížená ziskovosť a prerozdeľovanie si klientely - je spôsobená veľkým počtom konkurentov v danom odvetví. Tento typ konkurencie často sprevádza súťaženie v oblasti cenovej politiky vzhľadom k ich výrobkom, službám. Zníženie cien jednej spoločnosti môže ľahko viesť k zníženiu cien u konkurentov, čo spôsobí zníženie ziskovosti celého odvetvia, a naopak inovácie môžu priniesť ziskovosť celého odvetvia. Rivalita sa zvyšuje, keď jeden z konkurentov v odvetví zlepšuje svoje postavenie na trhu. </w:t>
      </w:r>
      <w:r w:rsidR="00CB1FD9" w:rsidRPr="00F44C6B">
        <w:rPr>
          <w:lang w:eastAsia="sk-SK"/>
        </w:rPr>
        <w:t>[</w:t>
      </w:r>
      <w:r w:rsidR="0002425F" w:rsidRPr="00F44C6B">
        <w:rPr>
          <w:lang w:eastAsia="sk-SK"/>
        </w:rPr>
        <w:t>9</w:t>
      </w:r>
      <w:r w:rsidR="00CB1FD9" w:rsidRPr="00F44C6B">
        <w:rPr>
          <w:lang w:eastAsia="sk-SK"/>
        </w:rPr>
        <w:t>]</w:t>
      </w:r>
      <w:r w:rsidR="007764DC" w:rsidRPr="00F44C6B">
        <w:rPr>
          <w:lang w:eastAsia="sk-SK"/>
        </w:rPr>
        <w:t xml:space="preserve"> </w:t>
      </w:r>
    </w:p>
    <w:p w14:paraId="7220B2E6" w14:textId="4774F98E" w:rsidR="00CB1FD9" w:rsidRPr="00F44C6B" w:rsidRDefault="007764DC" w:rsidP="00BC0941">
      <w:pPr>
        <w:ind w:firstLine="576"/>
        <w:rPr>
          <w:lang w:eastAsia="sk-SK"/>
        </w:rPr>
      </w:pPr>
      <w:r w:rsidRPr="00F44C6B">
        <w:rPr>
          <w:lang w:eastAsia="sk-SK"/>
        </w:rPr>
        <w:t>Faktory, ktoré ovplyvňujú rivalitu konkurencie</w:t>
      </w:r>
      <w:r w:rsidR="00411999" w:rsidRPr="00F44C6B">
        <w:rPr>
          <w:lang w:eastAsia="sk-SK"/>
        </w:rPr>
        <w:t xml:space="preserve"> sú</w:t>
      </w:r>
      <w:r w:rsidR="00C22A4D" w:rsidRPr="00F44C6B">
        <w:rPr>
          <w:lang w:eastAsia="sk-SK"/>
        </w:rPr>
        <w:t xml:space="preserve"> [9]</w:t>
      </w:r>
      <w:r w:rsidR="00411999" w:rsidRPr="00F44C6B">
        <w:rPr>
          <w:lang w:eastAsia="sk-SK"/>
        </w:rPr>
        <w:t xml:space="preserve">: </w:t>
      </w:r>
    </w:p>
    <w:p w14:paraId="06DDA7FA" w14:textId="77777777" w:rsidR="00BC0941" w:rsidRDefault="00BC0941" w:rsidP="00F00A47">
      <w:pPr>
        <w:pStyle w:val="ListParagraph"/>
        <w:numPr>
          <w:ilvl w:val="0"/>
          <w:numId w:val="24"/>
        </w:numPr>
        <w:overflowPunct/>
        <w:autoSpaceDE/>
        <w:spacing w:after="0" w:line="360" w:lineRule="auto"/>
        <w:jc w:val="both"/>
        <w:rPr>
          <w:sz w:val="24"/>
          <w:szCs w:val="24"/>
          <w:lang w:eastAsia="sk-SK"/>
        </w:rPr>
      </w:pPr>
      <w:r>
        <w:rPr>
          <w:sz w:val="24"/>
          <w:szCs w:val="24"/>
          <w:lang w:eastAsia="sk-SK"/>
        </w:rPr>
        <w:t>počet rovnocenných súperov – čím viac konkurentov, tým väčšia rivalita</w:t>
      </w:r>
    </w:p>
    <w:p w14:paraId="0081E21D" w14:textId="77777777" w:rsidR="00BC0941" w:rsidRDefault="00BC0941" w:rsidP="00F00A47">
      <w:pPr>
        <w:pStyle w:val="ListParagraph"/>
        <w:numPr>
          <w:ilvl w:val="0"/>
          <w:numId w:val="24"/>
        </w:numPr>
        <w:overflowPunct/>
        <w:autoSpaceDE/>
        <w:spacing w:after="0" w:line="360" w:lineRule="auto"/>
        <w:jc w:val="both"/>
        <w:rPr>
          <w:sz w:val="24"/>
          <w:szCs w:val="24"/>
          <w:lang w:eastAsia="sk-SK"/>
        </w:rPr>
      </w:pPr>
      <w:r>
        <w:rPr>
          <w:sz w:val="24"/>
          <w:szCs w:val="24"/>
          <w:lang w:eastAsia="sk-SK"/>
        </w:rPr>
        <w:t>dopyt odvetvia – klesajúci dopyt po produktoch odvetvia zvyšuje súperenie</w:t>
      </w:r>
    </w:p>
    <w:p w14:paraId="11CC202B" w14:textId="77777777" w:rsidR="00BC0941" w:rsidRDefault="00BC0941" w:rsidP="00F00A47">
      <w:pPr>
        <w:pStyle w:val="ListParagraph"/>
        <w:numPr>
          <w:ilvl w:val="0"/>
          <w:numId w:val="24"/>
        </w:numPr>
        <w:overflowPunct/>
        <w:autoSpaceDE/>
        <w:spacing w:after="0" w:line="360" w:lineRule="auto"/>
        <w:jc w:val="both"/>
      </w:pPr>
      <w:r>
        <w:rPr>
          <w:sz w:val="24"/>
          <w:szCs w:val="24"/>
          <w:lang w:eastAsia="sk-SK"/>
        </w:rPr>
        <w:t>fixné náklady – čím vyššie fixné náklady, tým väčší tlak na spoločnosti zvýšiť ich výrobu aby dosiahli úspory z rozsahu</w:t>
      </w:r>
    </w:p>
    <w:p w14:paraId="5EFADCD9" w14:textId="77777777" w:rsidR="00BC0941" w:rsidRDefault="00BC0941" w:rsidP="00F00A47">
      <w:pPr>
        <w:pStyle w:val="ListParagraph"/>
        <w:numPr>
          <w:ilvl w:val="0"/>
          <w:numId w:val="24"/>
        </w:numPr>
        <w:overflowPunct/>
        <w:autoSpaceDE/>
        <w:spacing w:after="0" w:line="360" w:lineRule="auto"/>
        <w:jc w:val="both"/>
        <w:rPr>
          <w:sz w:val="24"/>
          <w:szCs w:val="24"/>
          <w:lang w:eastAsia="sk-SK"/>
        </w:rPr>
      </w:pPr>
      <w:r>
        <w:rPr>
          <w:sz w:val="24"/>
          <w:szCs w:val="24"/>
          <w:lang w:eastAsia="sk-SK"/>
        </w:rPr>
        <w:t>nedostatok odlišností – čím majú produkty menej odlišností, tým väčší bude konkurenčný boj</w:t>
      </w:r>
    </w:p>
    <w:p w14:paraId="58F76442" w14:textId="77777777" w:rsidR="00BC0941" w:rsidRDefault="00BC0941" w:rsidP="00F00A47">
      <w:pPr>
        <w:pStyle w:val="ListParagraph"/>
        <w:numPr>
          <w:ilvl w:val="0"/>
          <w:numId w:val="24"/>
        </w:numPr>
        <w:overflowPunct/>
        <w:autoSpaceDE/>
        <w:spacing w:after="0" w:line="360" w:lineRule="auto"/>
        <w:jc w:val="both"/>
      </w:pPr>
      <w:r>
        <w:rPr>
          <w:sz w:val="24"/>
          <w:szCs w:val="24"/>
          <w:lang w:eastAsia="sk-SK"/>
        </w:rPr>
        <w:t>bariéry výstupu – čím sú firmy viac orientované na jeden produkt a nevedia ľahko prejsť na produkciu iného, tým majú vyššie bariéry výstupu.</w:t>
      </w:r>
    </w:p>
    <w:p w14:paraId="0AB6ABE0" w14:textId="35BAD122" w:rsidR="001F5B10" w:rsidRPr="00F44C6B" w:rsidRDefault="00BC0941" w:rsidP="00BC0941">
      <w:pPr>
        <w:ind w:firstLine="576"/>
        <w:rPr>
          <w:lang w:val="sk-SK" w:eastAsia="sk-SK"/>
        </w:rPr>
      </w:pPr>
      <w:r>
        <w:rPr>
          <w:lang w:eastAsia="sk-SK"/>
        </w:rPr>
        <w:t>Vstup novej konkurencie – hrozba vstupu nových firiem do odvetvia spočíva v tom, do akej miery je zložité alebo jednoduché preniknúť na trh. Niektoré odvetvia, do ktorých sa dá ľahšie vstúpiť, môžu očakávať prebytok firiem a väčší konkurenčný boj. Hrozba vstupu novej konkurencie záleží od bariér vstupu a od toho, do akej miery sú existujúce firmy schopné na to reagovať. Čím sú firmy schopnejšie znížiť cenu svojich produktov na určitý čas a čím sú bari</w:t>
      </w:r>
      <w:r w:rsidR="0078375A">
        <w:rPr>
          <w:lang w:eastAsia="sk-SK"/>
        </w:rPr>
        <w:t>é</w:t>
      </w:r>
      <w:r>
        <w:rPr>
          <w:lang w:eastAsia="sk-SK"/>
        </w:rPr>
        <w:t xml:space="preserve">ry vstupu väčšie, tým je pre potenciálnu konkurenciu ťažšie vstúpiť na trh. </w:t>
      </w:r>
      <w:r w:rsidR="001F5B10" w:rsidRPr="00F44C6B">
        <w:rPr>
          <w:lang w:val="sk-SK" w:eastAsia="sk-SK"/>
        </w:rPr>
        <w:t>[</w:t>
      </w:r>
      <w:r w:rsidR="0002425F" w:rsidRPr="00F44C6B">
        <w:rPr>
          <w:lang w:val="sk-SK" w:eastAsia="sk-SK"/>
        </w:rPr>
        <w:t>9</w:t>
      </w:r>
      <w:r w:rsidR="001F5B10" w:rsidRPr="00F44C6B">
        <w:rPr>
          <w:lang w:val="sk-SK" w:eastAsia="sk-SK"/>
        </w:rPr>
        <w:t>]</w:t>
      </w:r>
    </w:p>
    <w:p w14:paraId="237DAEE5" w14:textId="2E2AB08D" w:rsidR="0086396D" w:rsidRPr="00F44C6B" w:rsidRDefault="00C633DD" w:rsidP="00BC0941">
      <w:pPr>
        <w:ind w:firstLine="576"/>
        <w:rPr>
          <w:lang w:eastAsia="sk-SK"/>
        </w:rPr>
      </w:pPr>
      <w:r w:rsidRPr="00F44C6B">
        <w:rPr>
          <w:lang w:eastAsia="sk-SK"/>
        </w:rPr>
        <w:t>Bari</w:t>
      </w:r>
      <w:r w:rsidR="00BC0941">
        <w:rPr>
          <w:lang w:eastAsia="sk-SK"/>
        </w:rPr>
        <w:t>é</w:t>
      </w:r>
      <w:r w:rsidRPr="00F44C6B">
        <w:rPr>
          <w:lang w:eastAsia="sk-SK"/>
        </w:rPr>
        <w:t>ry vstupu zah</w:t>
      </w:r>
      <w:r w:rsidR="00BC0941">
        <w:rPr>
          <w:lang w:eastAsia="sk-SK"/>
        </w:rPr>
        <w:t>ŕ</w:t>
      </w:r>
      <w:r w:rsidRPr="00F44C6B">
        <w:rPr>
          <w:lang w:eastAsia="sk-SK"/>
        </w:rPr>
        <w:t>ň</w:t>
      </w:r>
      <w:r w:rsidR="00666404" w:rsidRPr="00F44C6B">
        <w:rPr>
          <w:lang w:eastAsia="sk-SK"/>
        </w:rPr>
        <w:t>a</w:t>
      </w:r>
      <w:r w:rsidRPr="00F44C6B">
        <w:rPr>
          <w:lang w:eastAsia="sk-SK"/>
        </w:rPr>
        <w:t>jú</w:t>
      </w:r>
      <w:r w:rsidR="00C22A4D" w:rsidRPr="00F44C6B">
        <w:rPr>
          <w:lang w:eastAsia="sk-SK"/>
        </w:rPr>
        <w:t xml:space="preserve"> [9]</w:t>
      </w:r>
      <w:r w:rsidRPr="00F44C6B">
        <w:rPr>
          <w:lang w:eastAsia="sk-SK"/>
        </w:rPr>
        <w:t xml:space="preserve">: </w:t>
      </w:r>
    </w:p>
    <w:p w14:paraId="0F7A34FA" w14:textId="77777777" w:rsidR="00BC0941" w:rsidRDefault="00BC0941" w:rsidP="00F00A47">
      <w:pPr>
        <w:pStyle w:val="ListParagraph"/>
        <w:numPr>
          <w:ilvl w:val="0"/>
          <w:numId w:val="28"/>
        </w:numPr>
        <w:overflowPunct/>
        <w:autoSpaceDE/>
        <w:spacing w:after="0" w:line="360" w:lineRule="auto"/>
        <w:jc w:val="both"/>
      </w:pPr>
      <w:r>
        <w:rPr>
          <w:sz w:val="24"/>
          <w:szCs w:val="24"/>
          <w:lang w:eastAsia="sk-SK"/>
        </w:rPr>
        <w:t xml:space="preserve">úspory z rozsahu - zníženie nákladu na výrobu jednotky produkcie zvýšením celkového objemu produkcie. Pri vstupe do odvetvia musí firma zvážiť, či vstúpi s vysokým objemom výroby, alebo s malým objemom za väčšie náklady </w:t>
      </w:r>
    </w:p>
    <w:p w14:paraId="5E4F0228" w14:textId="77777777" w:rsidR="00BC0941" w:rsidRDefault="00BC0941" w:rsidP="00F00A47">
      <w:pPr>
        <w:pStyle w:val="ListParagraph"/>
        <w:numPr>
          <w:ilvl w:val="0"/>
          <w:numId w:val="27"/>
        </w:numPr>
        <w:overflowPunct/>
        <w:autoSpaceDE/>
        <w:spacing w:after="0" w:line="360" w:lineRule="auto"/>
        <w:jc w:val="both"/>
        <w:rPr>
          <w:sz w:val="24"/>
          <w:szCs w:val="24"/>
          <w:lang w:eastAsia="sk-SK"/>
        </w:rPr>
      </w:pPr>
      <w:r>
        <w:rPr>
          <w:sz w:val="24"/>
          <w:szCs w:val="24"/>
          <w:lang w:eastAsia="sk-SK"/>
        </w:rPr>
        <w:t xml:space="preserve">kapitálové požiadavky - množstvo finančných zdrojov potrebných pre vstup do odvetvia </w:t>
      </w:r>
    </w:p>
    <w:p w14:paraId="1812A03C" w14:textId="77777777" w:rsidR="00BC0941" w:rsidRDefault="00BC0941" w:rsidP="00F00A47">
      <w:pPr>
        <w:pStyle w:val="ListParagraph"/>
        <w:numPr>
          <w:ilvl w:val="0"/>
          <w:numId w:val="27"/>
        </w:numPr>
        <w:overflowPunct/>
        <w:autoSpaceDE/>
        <w:spacing w:after="0" w:line="360" w:lineRule="auto"/>
        <w:jc w:val="both"/>
      </w:pPr>
      <w:r>
        <w:rPr>
          <w:sz w:val="24"/>
          <w:szCs w:val="24"/>
          <w:lang w:eastAsia="sk-SK"/>
        </w:rPr>
        <w:t xml:space="preserve">podobnosť/odlišnosť výrobku – pokiaľ má podnik v odvetví podchytenú veľkú časť klientov prostredníctvom svojej značky, tak nový podnik pri vstupe </w:t>
      </w:r>
      <w:r>
        <w:rPr>
          <w:sz w:val="24"/>
          <w:szCs w:val="24"/>
          <w:lang w:eastAsia="sk-SK"/>
        </w:rPr>
        <w:lastRenderedPageBreak/>
        <w:t xml:space="preserve">s podobným výrobkom musí vynaložiť veľa financií na reklamu, aby si získal svoju vlastnú klientelu </w:t>
      </w:r>
    </w:p>
    <w:p w14:paraId="1D99E043" w14:textId="77777777" w:rsidR="00BC0941" w:rsidRDefault="00BC0941" w:rsidP="00F00A47">
      <w:pPr>
        <w:pStyle w:val="ListParagraph"/>
        <w:numPr>
          <w:ilvl w:val="0"/>
          <w:numId w:val="27"/>
        </w:numPr>
        <w:overflowPunct/>
        <w:autoSpaceDE/>
        <w:spacing w:after="0" w:line="360" w:lineRule="auto"/>
        <w:jc w:val="both"/>
        <w:rPr>
          <w:sz w:val="24"/>
          <w:szCs w:val="24"/>
          <w:lang w:eastAsia="sk-SK"/>
        </w:rPr>
      </w:pPr>
      <w:r>
        <w:rPr>
          <w:sz w:val="24"/>
          <w:szCs w:val="24"/>
          <w:lang w:eastAsia="sk-SK"/>
        </w:rPr>
        <w:t>náklady na zmenu – musia byť malé, ak sú veľké tak musí nový dodávateľ ponúkať oveľa lepší produkt</w:t>
      </w:r>
    </w:p>
    <w:p w14:paraId="333D223D" w14:textId="77777777" w:rsidR="00BC0941" w:rsidRDefault="00BC0941" w:rsidP="00F00A47">
      <w:pPr>
        <w:pStyle w:val="ListParagraph"/>
        <w:numPr>
          <w:ilvl w:val="0"/>
          <w:numId w:val="27"/>
        </w:numPr>
        <w:overflowPunct/>
        <w:autoSpaceDE/>
        <w:spacing w:after="0" w:line="360" w:lineRule="auto"/>
        <w:jc w:val="both"/>
        <w:rPr>
          <w:sz w:val="24"/>
          <w:szCs w:val="24"/>
          <w:lang w:eastAsia="sk-SK"/>
        </w:rPr>
      </w:pPr>
      <w:r>
        <w:rPr>
          <w:sz w:val="24"/>
          <w:szCs w:val="24"/>
          <w:lang w:eastAsia="sk-SK"/>
        </w:rPr>
        <w:t xml:space="preserve">prístup k distribútorom – nový podnik na trhu musí mať prístup k distribútorom  </w:t>
      </w:r>
    </w:p>
    <w:p w14:paraId="4B5744F8" w14:textId="21727B29" w:rsidR="00BC0941" w:rsidRDefault="00BC0941" w:rsidP="00F00A47">
      <w:pPr>
        <w:pStyle w:val="ListParagraph"/>
        <w:numPr>
          <w:ilvl w:val="0"/>
          <w:numId w:val="27"/>
        </w:numPr>
        <w:overflowPunct/>
        <w:autoSpaceDE/>
        <w:spacing w:after="0" w:line="360" w:lineRule="auto"/>
        <w:jc w:val="both"/>
      </w:pPr>
      <w:r>
        <w:rPr>
          <w:sz w:val="24"/>
          <w:szCs w:val="24"/>
          <w:lang w:eastAsia="sk-SK"/>
        </w:rPr>
        <w:t>nákladové výhody nezávislé od veľkosti – niektoré firmy majú výhody nezávislé na úspor</w:t>
      </w:r>
      <w:r w:rsidR="0078375A">
        <w:rPr>
          <w:sz w:val="24"/>
          <w:szCs w:val="24"/>
          <w:lang w:eastAsia="sk-SK"/>
        </w:rPr>
        <w:t>á</w:t>
      </w:r>
      <w:r>
        <w:rPr>
          <w:sz w:val="24"/>
          <w:szCs w:val="24"/>
          <w:lang w:eastAsia="sk-SK"/>
        </w:rPr>
        <w:t>ch z rozsahu. Môžu mať napríklad výhodu v tom, že vstúpili prvé na trh. Konkurovať takýmto firmám býva spravidla ťažšie.</w:t>
      </w:r>
    </w:p>
    <w:p w14:paraId="5052DB7C" w14:textId="3FEBA4D1" w:rsidR="007764DC" w:rsidRPr="00F44C6B" w:rsidRDefault="00BC0941" w:rsidP="00BC0941">
      <w:pPr>
        <w:ind w:firstLine="360"/>
        <w:rPr>
          <w:lang w:eastAsia="sk-SK"/>
        </w:rPr>
      </w:pPr>
      <w:r>
        <w:rPr>
          <w:lang w:eastAsia="sk-SK"/>
        </w:rPr>
        <w:t>Substitučné výrobky – substitučné výrobky nie sú to isté</w:t>
      </w:r>
      <w:r w:rsidR="0078375A">
        <w:rPr>
          <w:lang w:eastAsia="sk-SK"/>
        </w:rPr>
        <w:t>,</w:t>
      </w:r>
      <w:r>
        <w:rPr>
          <w:lang w:eastAsia="sk-SK"/>
        </w:rPr>
        <w:t xml:space="preserve"> čo vstup novej konkurencie, ale výrobky, ktoré uspokojujú podobné potreby. V prípade zvýšenia cien produktov môžu zákazníci prejsť na podobné produkty. V tomto prípade je dôležitý pomer cena a výkon substitučných výrobkov. Spoločnosti by mali identifikovať tieto výrobky, ktorých výkon môže byť horší, ale cena bude oveľa menšia a tým pádom dokážu nahradiť ich produkty</w:t>
      </w:r>
      <w:r w:rsidR="00043C85" w:rsidRPr="00F44C6B">
        <w:rPr>
          <w:lang w:eastAsia="sk-SK"/>
        </w:rPr>
        <w:t>.</w:t>
      </w:r>
      <w:r w:rsidR="00646740" w:rsidRPr="00F44C6B">
        <w:rPr>
          <w:lang w:eastAsia="sk-SK"/>
        </w:rPr>
        <w:t>[</w:t>
      </w:r>
      <w:r w:rsidR="0002425F" w:rsidRPr="00F44C6B">
        <w:rPr>
          <w:lang w:eastAsia="sk-SK"/>
        </w:rPr>
        <w:t>9</w:t>
      </w:r>
      <w:r w:rsidR="00646740" w:rsidRPr="00F44C6B">
        <w:rPr>
          <w:lang w:eastAsia="sk-SK"/>
        </w:rPr>
        <w:t>]</w:t>
      </w:r>
    </w:p>
    <w:p w14:paraId="51C147D1" w14:textId="03BD8CDB" w:rsidR="000B05A1" w:rsidRPr="00F44C6B" w:rsidRDefault="00BC0941" w:rsidP="00BC0941">
      <w:pPr>
        <w:ind w:firstLine="360"/>
        <w:rPr>
          <w:lang w:eastAsia="sk-SK"/>
        </w:rPr>
      </w:pPr>
      <w:r>
        <w:rPr>
          <w:lang w:eastAsia="sk-SK"/>
        </w:rPr>
        <w:t>Kupujúci – ovplyvňujú priemysel ich schopnosťou znižovať ceny, alebo žiadať o väčšiu kvalitu produktov. Ich vyjednávacia sila sa odráža na predaji produktov alebo služieb všetkých spoločností</w:t>
      </w:r>
      <w:r w:rsidR="000B05A1" w:rsidRPr="00F44C6B">
        <w:rPr>
          <w:lang w:eastAsia="sk-SK"/>
        </w:rPr>
        <w:t>.</w:t>
      </w:r>
      <w:r w:rsidR="00646740" w:rsidRPr="00F44C6B">
        <w:rPr>
          <w:lang w:eastAsia="sk-SK"/>
        </w:rPr>
        <w:t>[</w:t>
      </w:r>
      <w:r w:rsidR="0002425F" w:rsidRPr="00F44C6B">
        <w:rPr>
          <w:lang w:eastAsia="sk-SK"/>
        </w:rPr>
        <w:t>9</w:t>
      </w:r>
      <w:r w:rsidR="00646740" w:rsidRPr="00F44C6B">
        <w:rPr>
          <w:lang w:eastAsia="sk-SK"/>
        </w:rPr>
        <w:t>]</w:t>
      </w:r>
    </w:p>
    <w:p w14:paraId="1CBF2125" w14:textId="24404C71" w:rsidR="00646740" w:rsidRPr="00F44C6B" w:rsidRDefault="00646740" w:rsidP="00BC0941">
      <w:pPr>
        <w:ind w:firstLine="360"/>
        <w:rPr>
          <w:lang w:eastAsia="sk-SK"/>
        </w:rPr>
      </w:pPr>
      <w:r w:rsidRPr="00F44C6B">
        <w:rPr>
          <w:lang w:eastAsia="sk-SK"/>
        </w:rPr>
        <w:t>Vyjednávacia sila kupujúcich závisí od</w:t>
      </w:r>
      <w:r w:rsidR="00C22A4D" w:rsidRPr="00F44C6B">
        <w:rPr>
          <w:lang w:eastAsia="sk-SK"/>
        </w:rPr>
        <w:t xml:space="preserve"> [9]</w:t>
      </w:r>
      <w:r w:rsidRPr="00F44C6B">
        <w:rPr>
          <w:lang w:eastAsia="sk-SK"/>
        </w:rPr>
        <w:t>:</w:t>
      </w:r>
    </w:p>
    <w:p w14:paraId="21784F35" w14:textId="77777777" w:rsidR="00BC0941" w:rsidRDefault="00BC0941" w:rsidP="00F00A47">
      <w:pPr>
        <w:pStyle w:val="ListParagraph"/>
        <w:numPr>
          <w:ilvl w:val="0"/>
          <w:numId w:val="29"/>
        </w:numPr>
        <w:overflowPunct/>
        <w:autoSpaceDE/>
        <w:spacing w:after="0" w:line="360" w:lineRule="auto"/>
        <w:jc w:val="both"/>
        <w:rPr>
          <w:sz w:val="24"/>
          <w:szCs w:val="24"/>
          <w:lang w:eastAsia="sk-SK"/>
        </w:rPr>
      </w:pPr>
      <w:r>
        <w:rPr>
          <w:sz w:val="24"/>
          <w:szCs w:val="24"/>
          <w:lang w:eastAsia="sk-SK"/>
        </w:rPr>
        <w:t>koncentrácie klientov a objemov nákupov – čím väčšia je koncentrácia klientov a čím sú ich nákupy väčšie, tým sú dôležitejší pre dodávateľov</w:t>
      </w:r>
    </w:p>
    <w:p w14:paraId="1F837A0D" w14:textId="00412AF2" w:rsidR="00BC0941" w:rsidRDefault="00BC0941" w:rsidP="00F00A47">
      <w:pPr>
        <w:pStyle w:val="ListParagraph"/>
        <w:numPr>
          <w:ilvl w:val="0"/>
          <w:numId w:val="29"/>
        </w:numPr>
        <w:overflowPunct/>
        <w:autoSpaceDE/>
        <w:spacing w:after="0" w:line="360" w:lineRule="auto"/>
        <w:jc w:val="both"/>
      </w:pPr>
      <w:r>
        <w:rPr>
          <w:sz w:val="24"/>
          <w:szCs w:val="24"/>
          <w:lang w:eastAsia="sk-SK"/>
        </w:rPr>
        <w:t>štandardnosti kupovaného produktu – ak produkt, ktorý kupujú je bežný, tak spôsobuje zvýšenie ich vyjedávacej sily</w:t>
      </w:r>
    </w:p>
    <w:p w14:paraId="11EDF761" w14:textId="6F9C6785" w:rsidR="00BC0941" w:rsidRDefault="00BC0941" w:rsidP="00F00A47">
      <w:pPr>
        <w:pStyle w:val="ListParagraph"/>
        <w:numPr>
          <w:ilvl w:val="0"/>
          <w:numId w:val="29"/>
        </w:numPr>
        <w:overflowPunct/>
        <w:autoSpaceDE/>
        <w:spacing w:after="0" w:line="360" w:lineRule="auto"/>
        <w:jc w:val="both"/>
      </w:pPr>
      <w:r>
        <w:rPr>
          <w:sz w:val="24"/>
          <w:szCs w:val="24"/>
          <w:lang w:eastAsia="sk-SK"/>
        </w:rPr>
        <w:t>nákladov na zmenu – ak sú náklady na zmenu na iný produkt malé alebo si produkt vedia vyrobiť sami, tak je ich vyjednávacia sila väčšia</w:t>
      </w:r>
    </w:p>
    <w:p w14:paraId="7137EF9E" w14:textId="2D1AC500" w:rsidR="00BC0941" w:rsidRDefault="00BC0941" w:rsidP="00F00A47">
      <w:pPr>
        <w:pStyle w:val="ListParagraph"/>
        <w:numPr>
          <w:ilvl w:val="0"/>
          <w:numId w:val="29"/>
        </w:numPr>
        <w:overflowPunct/>
        <w:autoSpaceDE/>
        <w:spacing w:after="0" w:line="360" w:lineRule="auto"/>
        <w:jc w:val="both"/>
      </w:pPr>
      <w:r>
        <w:rPr>
          <w:sz w:val="24"/>
          <w:szCs w:val="24"/>
          <w:lang w:eastAsia="sk-SK"/>
        </w:rPr>
        <w:t>závislosti na kvalite produktu – čím je dôležitejšia kvalita produktu pre kupujúcich, tým je ich vyjednávacia sila menšia</w:t>
      </w:r>
    </w:p>
    <w:p w14:paraId="09F08720" w14:textId="04951F01" w:rsidR="00BC0941" w:rsidRDefault="00BC0941" w:rsidP="00F00A47">
      <w:pPr>
        <w:pStyle w:val="ListParagraph"/>
        <w:numPr>
          <w:ilvl w:val="0"/>
          <w:numId w:val="29"/>
        </w:numPr>
        <w:overflowPunct/>
        <w:autoSpaceDE/>
        <w:spacing w:after="0" w:line="360" w:lineRule="auto"/>
        <w:jc w:val="both"/>
        <w:rPr>
          <w:sz w:val="24"/>
          <w:szCs w:val="24"/>
          <w:lang w:eastAsia="sk-SK"/>
        </w:rPr>
      </w:pPr>
      <w:r>
        <w:rPr>
          <w:sz w:val="24"/>
          <w:szCs w:val="24"/>
          <w:lang w:eastAsia="sk-SK"/>
        </w:rPr>
        <w:t xml:space="preserve">platobnej schopnosti – čím </w:t>
      </w:r>
      <w:r w:rsidR="0078375A">
        <w:rPr>
          <w:sz w:val="24"/>
          <w:szCs w:val="24"/>
          <w:lang w:eastAsia="sk-SK"/>
        </w:rPr>
        <w:t xml:space="preserve">je </w:t>
      </w:r>
      <w:r>
        <w:rPr>
          <w:sz w:val="24"/>
          <w:szCs w:val="24"/>
          <w:lang w:eastAsia="sk-SK"/>
        </w:rPr>
        <w:t xml:space="preserve">väčšia platobná schopnosť </w:t>
      </w:r>
      <w:r w:rsidR="0078375A">
        <w:rPr>
          <w:sz w:val="24"/>
          <w:szCs w:val="24"/>
          <w:lang w:eastAsia="sk-SK"/>
        </w:rPr>
        <w:t>kupujúcich</w:t>
      </w:r>
      <w:r>
        <w:rPr>
          <w:sz w:val="24"/>
          <w:szCs w:val="24"/>
          <w:lang w:eastAsia="sk-SK"/>
        </w:rPr>
        <w:t>, tým menšia je ich vyjednávacia sila</w:t>
      </w:r>
    </w:p>
    <w:p w14:paraId="6B7C7A83" w14:textId="4841BCE6" w:rsidR="00BC0941" w:rsidRDefault="00BC0941" w:rsidP="00F00A47">
      <w:pPr>
        <w:pStyle w:val="ListParagraph"/>
        <w:numPr>
          <w:ilvl w:val="0"/>
          <w:numId w:val="29"/>
        </w:numPr>
        <w:overflowPunct/>
        <w:autoSpaceDE/>
        <w:spacing w:after="0" w:line="360" w:lineRule="auto"/>
        <w:jc w:val="both"/>
        <w:rPr>
          <w:sz w:val="24"/>
          <w:szCs w:val="24"/>
          <w:lang w:eastAsia="sk-SK"/>
        </w:rPr>
      </w:pPr>
      <w:r>
        <w:rPr>
          <w:sz w:val="24"/>
          <w:szCs w:val="24"/>
          <w:lang w:eastAsia="sk-SK"/>
        </w:rPr>
        <w:t xml:space="preserve">informovanosti – čím väčšia </w:t>
      </w:r>
      <w:r w:rsidR="0078375A">
        <w:rPr>
          <w:sz w:val="24"/>
          <w:szCs w:val="24"/>
          <w:lang w:eastAsia="sk-SK"/>
        </w:rPr>
        <w:t xml:space="preserve">je </w:t>
      </w:r>
      <w:r>
        <w:rPr>
          <w:sz w:val="24"/>
          <w:szCs w:val="24"/>
          <w:lang w:eastAsia="sk-SK"/>
        </w:rPr>
        <w:t xml:space="preserve">informovanosť o trhu, tým väčšia </w:t>
      </w:r>
      <w:r w:rsidR="0078375A">
        <w:rPr>
          <w:sz w:val="24"/>
          <w:szCs w:val="24"/>
          <w:lang w:eastAsia="sk-SK"/>
        </w:rPr>
        <w:t xml:space="preserve">je </w:t>
      </w:r>
      <w:r>
        <w:rPr>
          <w:sz w:val="24"/>
          <w:szCs w:val="24"/>
          <w:lang w:eastAsia="sk-SK"/>
        </w:rPr>
        <w:t>vyjednávacia sila kupujúcich</w:t>
      </w:r>
    </w:p>
    <w:p w14:paraId="5DD59DE4" w14:textId="4F41DFA6" w:rsidR="001E5DE8" w:rsidRPr="00F44C6B" w:rsidRDefault="001E5DE8" w:rsidP="00BC0941">
      <w:pPr>
        <w:ind w:firstLine="360"/>
        <w:rPr>
          <w:lang w:eastAsia="sk-SK"/>
        </w:rPr>
      </w:pPr>
      <w:r w:rsidRPr="00F44C6B">
        <w:rPr>
          <w:lang w:eastAsia="sk-SK"/>
        </w:rPr>
        <w:lastRenderedPageBreak/>
        <w:t xml:space="preserve">Dodávatelia </w:t>
      </w:r>
      <w:r w:rsidR="006A6156" w:rsidRPr="00F44C6B">
        <w:rPr>
          <w:lang w:eastAsia="sk-SK"/>
        </w:rPr>
        <w:t>–</w:t>
      </w:r>
      <w:r w:rsidR="003E1724" w:rsidRPr="00F44C6B">
        <w:rPr>
          <w:lang w:eastAsia="sk-SK"/>
        </w:rPr>
        <w:t xml:space="preserve"> </w:t>
      </w:r>
      <w:r w:rsidRPr="00F44C6B">
        <w:rPr>
          <w:lang w:eastAsia="sk-SK"/>
        </w:rPr>
        <w:t xml:space="preserve"> </w:t>
      </w:r>
      <w:r w:rsidR="003E1724" w:rsidRPr="00F44C6B">
        <w:rPr>
          <w:lang w:eastAsia="sk-SK"/>
        </w:rPr>
        <w:t xml:space="preserve">V tomto prípade </w:t>
      </w:r>
      <w:r w:rsidR="00056982" w:rsidRPr="00F44C6B">
        <w:rPr>
          <w:lang w:eastAsia="sk-SK"/>
        </w:rPr>
        <w:t>kupujúcimi sú</w:t>
      </w:r>
      <w:r w:rsidR="003E1724" w:rsidRPr="00F44C6B">
        <w:rPr>
          <w:lang w:eastAsia="sk-SK"/>
        </w:rPr>
        <w:t xml:space="preserve"> firmy v priemysle a dodávatelia sú </w:t>
      </w:r>
      <w:r w:rsidR="006E3334" w:rsidRPr="00F44C6B">
        <w:rPr>
          <w:lang w:eastAsia="sk-SK"/>
        </w:rPr>
        <w:t>poskytovateľmi produktov a služieb pre tieto firmy.</w:t>
      </w:r>
      <w:r w:rsidR="003E1724" w:rsidRPr="00F44C6B">
        <w:rPr>
          <w:lang w:eastAsia="sk-SK"/>
        </w:rPr>
        <w:t xml:space="preserve"> </w:t>
      </w:r>
    </w:p>
    <w:p w14:paraId="4D637AEE" w14:textId="0C3102B7" w:rsidR="003E1724" w:rsidRPr="00F44C6B" w:rsidRDefault="003E1724" w:rsidP="00BC0941">
      <w:pPr>
        <w:ind w:left="360"/>
        <w:rPr>
          <w:lang w:eastAsia="sk-SK"/>
        </w:rPr>
      </w:pPr>
      <w:r w:rsidRPr="00F44C6B">
        <w:rPr>
          <w:lang w:eastAsia="sk-SK"/>
        </w:rPr>
        <w:t>Vyjednávacia sila dodávateľov závisí od</w:t>
      </w:r>
      <w:r w:rsidR="00C22A4D" w:rsidRPr="00F44C6B">
        <w:rPr>
          <w:lang w:eastAsia="sk-SK"/>
        </w:rPr>
        <w:t xml:space="preserve"> [9]</w:t>
      </w:r>
      <w:r w:rsidRPr="00F44C6B">
        <w:rPr>
          <w:lang w:eastAsia="sk-SK"/>
        </w:rPr>
        <w:t>:</w:t>
      </w:r>
    </w:p>
    <w:p w14:paraId="5F88657D" w14:textId="032FF27A" w:rsidR="004C5B67" w:rsidRDefault="004C5B67" w:rsidP="00F00A47">
      <w:pPr>
        <w:pStyle w:val="ListParagraph"/>
        <w:numPr>
          <w:ilvl w:val="0"/>
          <w:numId w:val="30"/>
        </w:numPr>
        <w:overflowPunct/>
        <w:autoSpaceDE/>
        <w:spacing w:after="0" w:line="360" w:lineRule="auto"/>
        <w:jc w:val="both"/>
      </w:pPr>
      <w:r>
        <w:rPr>
          <w:sz w:val="24"/>
          <w:szCs w:val="24"/>
          <w:lang w:eastAsia="sk-SK"/>
        </w:rPr>
        <w:t>dominantnosti dodávateľa – čím väčší dodávateľ je a čím viac kupujúcich má, tým je jeho vyjednávacia sila väčšia</w:t>
      </w:r>
    </w:p>
    <w:p w14:paraId="0EAA6486" w14:textId="6132D805" w:rsidR="004C5B67" w:rsidRDefault="004C5B67" w:rsidP="00F00A47">
      <w:pPr>
        <w:pStyle w:val="ListParagraph"/>
        <w:numPr>
          <w:ilvl w:val="0"/>
          <w:numId w:val="30"/>
        </w:numPr>
        <w:overflowPunct/>
        <w:autoSpaceDE/>
        <w:spacing w:after="0" w:line="360" w:lineRule="auto"/>
        <w:jc w:val="both"/>
        <w:rPr>
          <w:sz w:val="24"/>
          <w:szCs w:val="24"/>
          <w:lang w:eastAsia="sk-SK"/>
        </w:rPr>
      </w:pPr>
      <w:r>
        <w:rPr>
          <w:sz w:val="24"/>
          <w:szCs w:val="24"/>
          <w:lang w:eastAsia="sk-SK"/>
        </w:rPr>
        <w:t>počtu dodávateľov na trhu – čím viac dodávateľov na trhu je</w:t>
      </w:r>
      <w:r w:rsidR="0078375A">
        <w:rPr>
          <w:sz w:val="24"/>
          <w:szCs w:val="24"/>
          <w:lang w:eastAsia="sk-SK"/>
        </w:rPr>
        <w:t>,</w:t>
      </w:r>
      <w:r>
        <w:rPr>
          <w:sz w:val="24"/>
          <w:szCs w:val="24"/>
          <w:lang w:eastAsia="sk-SK"/>
        </w:rPr>
        <w:t xml:space="preserve"> tým</w:t>
      </w:r>
      <w:r w:rsidR="0078375A">
        <w:rPr>
          <w:sz w:val="24"/>
          <w:szCs w:val="24"/>
          <w:lang w:eastAsia="sk-SK"/>
        </w:rPr>
        <w:t xml:space="preserve"> </w:t>
      </w:r>
      <w:r>
        <w:rPr>
          <w:sz w:val="24"/>
          <w:szCs w:val="24"/>
          <w:lang w:eastAsia="sk-SK"/>
        </w:rPr>
        <w:t xml:space="preserve">je ich vyjednávacia sila menšia </w:t>
      </w:r>
    </w:p>
    <w:p w14:paraId="39DF22AD" w14:textId="027D4F1D" w:rsidR="004C5B67" w:rsidRDefault="004C5B67" w:rsidP="00F00A47">
      <w:pPr>
        <w:pStyle w:val="ListParagraph"/>
        <w:numPr>
          <w:ilvl w:val="0"/>
          <w:numId w:val="30"/>
        </w:numPr>
        <w:overflowPunct/>
        <w:autoSpaceDE/>
        <w:spacing w:after="0" w:line="360" w:lineRule="auto"/>
        <w:jc w:val="both"/>
        <w:rPr>
          <w:sz w:val="24"/>
          <w:szCs w:val="24"/>
          <w:lang w:eastAsia="sk-SK"/>
        </w:rPr>
      </w:pPr>
      <w:r>
        <w:rPr>
          <w:sz w:val="24"/>
          <w:szCs w:val="24"/>
          <w:lang w:eastAsia="sk-SK"/>
        </w:rPr>
        <w:t>dôležitosti kupujúceho pre dodávateľa  - ak kupujúci netvorí veľký podiel z predajov dodávateľa, je pre neho menej dôležitý a tým pádom ma dodávateľ väčšiu vyjednávaciu silu</w:t>
      </w:r>
    </w:p>
    <w:p w14:paraId="404210F4" w14:textId="7763BDDD" w:rsidR="004C5B67" w:rsidRDefault="004C5B67" w:rsidP="00F00A47">
      <w:pPr>
        <w:pStyle w:val="ListParagraph"/>
        <w:numPr>
          <w:ilvl w:val="0"/>
          <w:numId w:val="30"/>
        </w:numPr>
        <w:overflowPunct/>
        <w:autoSpaceDE/>
        <w:spacing w:after="0" w:line="360" w:lineRule="auto"/>
        <w:jc w:val="both"/>
      </w:pPr>
      <w:r>
        <w:rPr>
          <w:sz w:val="24"/>
          <w:szCs w:val="24"/>
          <w:lang w:eastAsia="sk-SK"/>
        </w:rPr>
        <w:t>dôležitosti dodávateľa pre kupujúceho – ak je produkt, ktorý dodávateľ poskytuje jedinečný alebo ťažko nahradite</w:t>
      </w:r>
      <w:r w:rsidR="0078375A">
        <w:rPr>
          <w:sz w:val="24"/>
          <w:szCs w:val="24"/>
          <w:lang w:eastAsia="sk-SK"/>
        </w:rPr>
        <w:t>ľ</w:t>
      </w:r>
      <w:r>
        <w:rPr>
          <w:sz w:val="24"/>
          <w:szCs w:val="24"/>
          <w:lang w:eastAsia="sk-SK"/>
        </w:rPr>
        <w:t>ný, tak je jeho vyjednávacia sila nad kupujúcim väčšia</w:t>
      </w:r>
    </w:p>
    <w:p w14:paraId="41912CC5" w14:textId="33473986" w:rsidR="004C5B67" w:rsidRDefault="004C5B67" w:rsidP="00F00A47">
      <w:pPr>
        <w:pStyle w:val="ListParagraph"/>
        <w:numPr>
          <w:ilvl w:val="0"/>
          <w:numId w:val="30"/>
        </w:numPr>
        <w:overflowPunct/>
        <w:autoSpaceDE/>
        <w:spacing w:after="0" w:line="360" w:lineRule="auto"/>
        <w:jc w:val="both"/>
        <w:rPr>
          <w:sz w:val="24"/>
          <w:szCs w:val="24"/>
          <w:lang w:eastAsia="sk-SK"/>
        </w:rPr>
      </w:pPr>
      <w:r>
        <w:rPr>
          <w:sz w:val="24"/>
          <w:szCs w:val="24"/>
          <w:lang w:eastAsia="sk-SK"/>
        </w:rPr>
        <w:t>odlišnosti produktov dodávateľov – ak by boli produkty dodávateľov natoľko odlišné pre kupujúcich, že</w:t>
      </w:r>
      <w:r w:rsidR="0078375A">
        <w:rPr>
          <w:sz w:val="24"/>
          <w:szCs w:val="24"/>
          <w:lang w:eastAsia="sk-SK"/>
        </w:rPr>
        <w:t xml:space="preserve"> </w:t>
      </w:r>
      <w:r>
        <w:rPr>
          <w:sz w:val="24"/>
          <w:szCs w:val="24"/>
          <w:lang w:eastAsia="sk-SK"/>
        </w:rPr>
        <w:t>by kvôli zmene dodávateľa museli meniť výrobu, tak je vyjednávacia sila každého z dodávateľov vzhľadom k svojmu odberateľovi vysoká</w:t>
      </w:r>
    </w:p>
    <w:p w14:paraId="796F4A05" w14:textId="1C27BC90" w:rsidR="004C5B67" w:rsidRDefault="004C5B67" w:rsidP="00F00A47">
      <w:pPr>
        <w:pStyle w:val="ListParagraph"/>
        <w:numPr>
          <w:ilvl w:val="0"/>
          <w:numId w:val="30"/>
        </w:numPr>
        <w:overflowPunct/>
        <w:autoSpaceDE/>
        <w:spacing w:after="0" w:line="360" w:lineRule="auto"/>
        <w:jc w:val="both"/>
        <w:rPr>
          <w:sz w:val="24"/>
          <w:szCs w:val="24"/>
          <w:lang w:eastAsia="sk-SK"/>
        </w:rPr>
      </w:pPr>
      <w:r>
        <w:rPr>
          <w:sz w:val="24"/>
          <w:szCs w:val="24"/>
          <w:lang w:eastAsia="sk-SK"/>
        </w:rPr>
        <w:t>schopnosti dodávateľov predávať konečnému spotrebiteľovi – ak sú dodávatelia schopní svoje produkty predávať priamo konečným spotrebiteľom a mohli by tak obísť firmy, zvyšuje to ich vyjednávaciu silu</w:t>
      </w:r>
      <w:r>
        <w:rPr>
          <w:sz w:val="24"/>
          <w:szCs w:val="24"/>
          <w:lang w:val="sk-SK" w:eastAsia="sk-SK"/>
        </w:rPr>
        <w:t xml:space="preserve"> </w:t>
      </w:r>
    </w:p>
    <w:p w14:paraId="0C27DCD2" w14:textId="192314E4" w:rsidR="00241523" w:rsidRPr="00F44C6B" w:rsidRDefault="00241523" w:rsidP="00BC0941">
      <w:pPr>
        <w:rPr>
          <w:lang w:eastAsia="sk-SK"/>
        </w:rPr>
      </w:pPr>
    </w:p>
    <w:p w14:paraId="71E527C5" w14:textId="718395DE" w:rsidR="00241523" w:rsidRPr="00F44C6B" w:rsidRDefault="00241523" w:rsidP="00241523">
      <w:pPr>
        <w:rPr>
          <w:lang w:eastAsia="sk-SK"/>
        </w:rPr>
      </w:pPr>
    </w:p>
    <w:p w14:paraId="60196626" w14:textId="34643390" w:rsidR="00241523" w:rsidRPr="00F44C6B" w:rsidRDefault="00241523" w:rsidP="00241523">
      <w:pPr>
        <w:rPr>
          <w:lang w:eastAsia="sk-SK"/>
        </w:rPr>
      </w:pPr>
    </w:p>
    <w:p w14:paraId="031AD95C" w14:textId="4F385592" w:rsidR="00241523" w:rsidRPr="00F44C6B" w:rsidRDefault="00241523" w:rsidP="00241523">
      <w:pPr>
        <w:rPr>
          <w:lang w:eastAsia="sk-SK"/>
        </w:rPr>
      </w:pPr>
    </w:p>
    <w:p w14:paraId="3F37AD30" w14:textId="714485C8" w:rsidR="00241523" w:rsidRPr="00F44C6B" w:rsidRDefault="00241523" w:rsidP="00241523">
      <w:pPr>
        <w:rPr>
          <w:lang w:eastAsia="sk-SK"/>
        </w:rPr>
      </w:pPr>
    </w:p>
    <w:p w14:paraId="6CCD4CDA" w14:textId="1B0A4980" w:rsidR="00C22A4D" w:rsidRPr="00F44C6B" w:rsidRDefault="00C22A4D" w:rsidP="00241523">
      <w:pPr>
        <w:rPr>
          <w:lang w:eastAsia="sk-SK"/>
        </w:rPr>
      </w:pPr>
    </w:p>
    <w:p w14:paraId="74B2622D" w14:textId="431C4153" w:rsidR="00C22A4D" w:rsidRPr="00F44C6B" w:rsidRDefault="00C22A4D" w:rsidP="00241523">
      <w:pPr>
        <w:rPr>
          <w:lang w:eastAsia="sk-SK"/>
        </w:rPr>
      </w:pPr>
    </w:p>
    <w:p w14:paraId="2E02D2D6" w14:textId="54DBE804" w:rsidR="00C22A4D" w:rsidRPr="00F44C6B" w:rsidRDefault="00C22A4D" w:rsidP="00241523">
      <w:pPr>
        <w:rPr>
          <w:lang w:eastAsia="sk-SK"/>
        </w:rPr>
      </w:pPr>
    </w:p>
    <w:p w14:paraId="1360C7CF" w14:textId="77777777" w:rsidR="00C22A4D" w:rsidRPr="00F44C6B" w:rsidRDefault="00C22A4D" w:rsidP="00241523">
      <w:pPr>
        <w:rPr>
          <w:lang w:eastAsia="sk-SK"/>
        </w:rPr>
      </w:pPr>
    </w:p>
    <w:p w14:paraId="392C6474" w14:textId="190730FC" w:rsidR="00D57C36" w:rsidRPr="00F44C6B" w:rsidRDefault="00D57C36" w:rsidP="000C1553">
      <w:pPr>
        <w:pStyle w:val="Heading1"/>
        <w:rPr>
          <w:rFonts w:cs="Times New Roman"/>
          <w:lang w:eastAsia="sk-SK"/>
        </w:rPr>
      </w:pPr>
      <w:bookmarkStart w:id="29" w:name="_Toc37348868"/>
      <w:r w:rsidRPr="00F44C6B">
        <w:rPr>
          <w:rFonts w:cs="Times New Roman"/>
          <w:lang w:eastAsia="sk-SK"/>
        </w:rPr>
        <w:lastRenderedPageBreak/>
        <w:t>SWOT analýza</w:t>
      </w:r>
      <w:bookmarkEnd w:id="29"/>
      <w:r w:rsidRPr="00F44C6B">
        <w:rPr>
          <w:rFonts w:cs="Times New Roman"/>
          <w:lang w:eastAsia="sk-SK"/>
        </w:rPr>
        <w:t xml:space="preserve"> </w:t>
      </w:r>
    </w:p>
    <w:p w14:paraId="6E23E826" w14:textId="78B174AE" w:rsidR="004C5B67" w:rsidRDefault="004C5B67" w:rsidP="004C5B67">
      <w:pPr>
        <w:ind w:firstLine="432"/>
      </w:pPr>
      <w:r>
        <w:rPr>
          <w:lang w:eastAsia="sk-SK"/>
        </w:rPr>
        <w:t>Táto analýza slúži na identifikovanie súčasnej stratégie firmy a jej schopnosti  prispôsobiť sa zmenám, ktoré nastávajú v jej prostredí. Analýza SWOT sa skladá z analýzy vnútorného prostredia (silných a slabých stránok spoločnosti) a analýzy vonkajšieho prostredia (príležitostí a hrozieb spoločnosti). Z vonkašieho prostredia analyzuje ako aj makroprostredie (faktory politicko-právne, ekonomické, sociálno-kultúrne, technologické), tak aj mikroprostredie (zákazn</w:t>
      </w:r>
      <w:r w:rsidR="0078375A">
        <w:rPr>
          <w:lang w:eastAsia="sk-SK"/>
        </w:rPr>
        <w:t>í</w:t>
      </w:r>
      <w:r>
        <w:rPr>
          <w:lang w:eastAsia="sk-SK"/>
        </w:rPr>
        <w:t>kov, dodávateľov, odberateľov, konkurenciu, verejnosť). Odporúča sa začať tvoriť tento rozbor externou časťou, príležitosťami a hrozbami. Z interného prostredia sa zameriava na zložky, ako napríklad ciele, systémy, procedúry, firemné zdroje, materiálne prostredie, firemná kultúra, medziľudské vzťahy, organizačná štruktúra, kvalita managementu a iné. [10] Celková analýza je rozdelená na 4 kvadranty.</w:t>
      </w:r>
    </w:p>
    <w:p w14:paraId="0907B9C6" w14:textId="3E8572FD" w:rsidR="00272392" w:rsidRPr="00F44C6B" w:rsidRDefault="00272392" w:rsidP="000C1553">
      <w:pPr>
        <w:pStyle w:val="Heading2"/>
        <w:rPr>
          <w:rFonts w:cs="Times New Roman"/>
          <w:lang w:eastAsia="sk-SK"/>
        </w:rPr>
      </w:pPr>
      <w:bookmarkStart w:id="30" w:name="_Toc37348869"/>
      <w:r w:rsidRPr="00F44C6B">
        <w:rPr>
          <w:rFonts w:cs="Times New Roman"/>
          <w:lang w:eastAsia="sk-SK"/>
        </w:rPr>
        <w:t>Postup zhotovenia analýzy SWOT</w:t>
      </w:r>
      <w:bookmarkEnd w:id="30"/>
    </w:p>
    <w:p w14:paraId="20BF0513" w14:textId="77777777" w:rsidR="004C5B67" w:rsidRDefault="004C5B67" w:rsidP="00F00A47">
      <w:pPr>
        <w:pStyle w:val="ListParagraph"/>
        <w:numPr>
          <w:ilvl w:val="0"/>
          <w:numId w:val="31"/>
        </w:numPr>
        <w:overflowPunct/>
        <w:autoSpaceDE/>
        <w:spacing w:after="0" w:line="360" w:lineRule="auto"/>
        <w:jc w:val="both"/>
        <w:rPr>
          <w:sz w:val="24"/>
          <w:szCs w:val="24"/>
          <w:lang w:eastAsia="sk-SK"/>
        </w:rPr>
      </w:pPr>
      <w:r>
        <w:rPr>
          <w:sz w:val="24"/>
          <w:szCs w:val="24"/>
          <w:lang w:eastAsia="sk-SK"/>
        </w:rPr>
        <w:t>V prvom rade si treba definovať všetky silné stránky, slabé stránky, príležitosti a hrozby.</w:t>
      </w:r>
    </w:p>
    <w:p w14:paraId="5B326B50" w14:textId="7E2CDEAD" w:rsidR="004C5B67" w:rsidRDefault="004C5B67" w:rsidP="00F00A47">
      <w:pPr>
        <w:pStyle w:val="ListParagraph"/>
        <w:numPr>
          <w:ilvl w:val="0"/>
          <w:numId w:val="31"/>
        </w:numPr>
        <w:overflowPunct/>
        <w:autoSpaceDE/>
        <w:spacing w:after="0" w:line="360" w:lineRule="auto"/>
        <w:jc w:val="both"/>
      </w:pPr>
      <w:r>
        <w:rPr>
          <w:sz w:val="24"/>
          <w:szCs w:val="24"/>
          <w:lang w:eastAsia="sk-SK"/>
        </w:rPr>
        <w:t xml:space="preserve">Nasleduje bodovanie jednotlivých parametrov (častí), väčšinou sa používa stupnica od 1 – 5. Hodnoty </w:t>
      </w:r>
      <w:r w:rsidR="005240D3">
        <w:rPr>
          <w:sz w:val="24"/>
          <w:szCs w:val="24"/>
          <w:lang w:eastAsia="sk-SK"/>
        </w:rPr>
        <w:t>treba priradiť</w:t>
      </w:r>
      <w:r>
        <w:rPr>
          <w:sz w:val="24"/>
          <w:szCs w:val="24"/>
          <w:lang w:eastAsia="sk-SK"/>
        </w:rPr>
        <w:t xml:space="preserve"> silným stránkam a príležitostiam kladné a naopak slabým stránkam a hrozbám záporné. Tieto body </w:t>
      </w:r>
      <w:r w:rsidR="005240D3">
        <w:rPr>
          <w:sz w:val="24"/>
          <w:szCs w:val="24"/>
          <w:lang w:eastAsia="sk-SK"/>
        </w:rPr>
        <w:t>sa prideľujú</w:t>
      </w:r>
      <w:r>
        <w:rPr>
          <w:sz w:val="24"/>
          <w:szCs w:val="24"/>
          <w:lang w:eastAsia="sk-SK"/>
        </w:rPr>
        <w:t xml:space="preserve"> podľa toho, ako na tom podnik vzhľadom k danému parametru stojí (1-zle, 5-dobre). </w:t>
      </w:r>
    </w:p>
    <w:p w14:paraId="384BCBDB" w14:textId="77777777" w:rsidR="004C5B67" w:rsidRDefault="004C5B67" w:rsidP="00F00A47">
      <w:pPr>
        <w:pStyle w:val="ListParagraph"/>
        <w:numPr>
          <w:ilvl w:val="0"/>
          <w:numId w:val="31"/>
        </w:numPr>
        <w:overflowPunct/>
        <w:autoSpaceDE/>
        <w:spacing w:after="0" w:line="360" w:lineRule="auto"/>
        <w:jc w:val="both"/>
      </w:pPr>
      <w:r>
        <w:rPr>
          <w:sz w:val="24"/>
          <w:szCs w:val="24"/>
          <w:lang w:eastAsia="sk-SK"/>
        </w:rPr>
        <w:t>Ďalej každému parametru treba pridať váhu (dôležitosť). Váha sa udáva od 0,00 do 1,00, kde 0,00 znamená najmenej dôležité, a 1,00 veľmi dôležité. Celkový súčet všetkých váh v jednom kvadrante musí dávať hodnotu 1,00.</w:t>
      </w:r>
    </w:p>
    <w:p w14:paraId="4ED86AB2" w14:textId="69E0E862" w:rsidR="004C5B67" w:rsidRDefault="004C5B67" w:rsidP="00F00A47">
      <w:pPr>
        <w:pStyle w:val="ListParagraph"/>
        <w:numPr>
          <w:ilvl w:val="0"/>
          <w:numId w:val="31"/>
        </w:numPr>
        <w:overflowPunct/>
        <w:autoSpaceDE/>
        <w:spacing w:after="0" w:line="360" w:lineRule="auto"/>
        <w:jc w:val="both"/>
        <w:rPr>
          <w:sz w:val="24"/>
          <w:szCs w:val="24"/>
          <w:lang w:eastAsia="sk-SK"/>
        </w:rPr>
      </w:pPr>
      <w:r>
        <w:rPr>
          <w:sz w:val="24"/>
          <w:szCs w:val="24"/>
          <w:lang w:eastAsia="sk-SK"/>
        </w:rPr>
        <w:t xml:space="preserve">Následne sa body vynásobia s váhami a v každom kvadrante </w:t>
      </w:r>
      <w:r w:rsidR="005240D3">
        <w:rPr>
          <w:sz w:val="24"/>
          <w:szCs w:val="24"/>
          <w:lang w:eastAsia="sk-SK"/>
        </w:rPr>
        <w:t xml:space="preserve">sú </w:t>
      </w:r>
      <w:r>
        <w:rPr>
          <w:sz w:val="24"/>
          <w:szCs w:val="24"/>
          <w:lang w:eastAsia="sk-SK"/>
        </w:rPr>
        <w:t>výsledky sčíta</w:t>
      </w:r>
      <w:r w:rsidR="005240D3">
        <w:rPr>
          <w:sz w:val="24"/>
          <w:szCs w:val="24"/>
          <w:lang w:eastAsia="sk-SK"/>
        </w:rPr>
        <w:t>né</w:t>
      </w:r>
      <w:r>
        <w:rPr>
          <w:sz w:val="24"/>
          <w:szCs w:val="24"/>
          <w:lang w:eastAsia="sk-SK"/>
        </w:rPr>
        <w:t xml:space="preserve">, čím </w:t>
      </w:r>
      <w:r w:rsidR="005240D3">
        <w:rPr>
          <w:sz w:val="24"/>
          <w:szCs w:val="24"/>
          <w:lang w:eastAsia="sk-SK"/>
        </w:rPr>
        <w:t>sú získané</w:t>
      </w:r>
      <w:r>
        <w:rPr>
          <w:sz w:val="24"/>
          <w:szCs w:val="24"/>
          <w:lang w:eastAsia="sk-SK"/>
        </w:rPr>
        <w:t xml:space="preserve"> celkové výsledky jednotlivých kvadrantov.</w:t>
      </w:r>
    </w:p>
    <w:p w14:paraId="5F821C35" w14:textId="4D876127" w:rsidR="004C5B67" w:rsidRDefault="004C5B67" w:rsidP="00F00A47">
      <w:pPr>
        <w:pStyle w:val="ListParagraph"/>
        <w:numPr>
          <w:ilvl w:val="0"/>
          <w:numId w:val="31"/>
        </w:numPr>
        <w:overflowPunct/>
        <w:autoSpaceDE/>
        <w:spacing w:after="0" w:line="360" w:lineRule="auto"/>
        <w:jc w:val="both"/>
      </w:pPr>
      <w:r>
        <w:rPr>
          <w:sz w:val="24"/>
          <w:szCs w:val="24"/>
          <w:lang w:eastAsia="sk-SK"/>
        </w:rPr>
        <w:t xml:space="preserve">Výsledky kvadrantu silné stránky </w:t>
      </w:r>
      <w:r w:rsidR="00AC7943">
        <w:rPr>
          <w:sz w:val="24"/>
          <w:szCs w:val="24"/>
          <w:lang w:eastAsia="sk-SK"/>
        </w:rPr>
        <w:t>sa sčítajú</w:t>
      </w:r>
      <w:r>
        <w:rPr>
          <w:sz w:val="24"/>
          <w:szCs w:val="24"/>
          <w:lang w:eastAsia="sk-SK"/>
        </w:rPr>
        <w:t xml:space="preserve"> s výsledkami slabých stránok, čím </w:t>
      </w:r>
      <w:r w:rsidR="00AC7943">
        <w:rPr>
          <w:sz w:val="24"/>
          <w:szCs w:val="24"/>
          <w:lang w:eastAsia="sk-SK"/>
        </w:rPr>
        <w:t>sa získa</w:t>
      </w:r>
      <w:r>
        <w:rPr>
          <w:sz w:val="24"/>
          <w:szCs w:val="24"/>
          <w:lang w:eastAsia="sk-SK"/>
        </w:rPr>
        <w:t xml:space="preserve"> výsledn</w:t>
      </w:r>
      <w:r w:rsidR="00AC7943">
        <w:rPr>
          <w:sz w:val="24"/>
          <w:szCs w:val="24"/>
          <w:lang w:eastAsia="sk-SK"/>
        </w:rPr>
        <w:t>á</w:t>
      </w:r>
      <w:r>
        <w:rPr>
          <w:sz w:val="24"/>
          <w:szCs w:val="24"/>
          <w:lang w:eastAsia="sk-SK"/>
        </w:rPr>
        <w:t xml:space="preserve"> hodnot</w:t>
      </w:r>
      <w:r w:rsidR="00AC7943">
        <w:rPr>
          <w:sz w:val="24"/>
          <w:szCs w:val="24"/>
          <w:lang w:eastAsia="sk-SK"/>
        </w:rPr>
        <w:t>a</w:t>
      </w:r>
      <w:r>
        <w:rPr>
          <w:sz w:val="24"/>
          <w:szCs w:val="24"/>
          <w:lang w:eastAsia="sk-SK"/>
        </w:rPr>
        <w:t xml:space="preserve"> interných činiteľov.</w:t>
      </w:r>
    </w:p>
    <w:p w14:paraId="1D810C86" w14:textId="28A32572" w:rsidR="004C5B67" w:rsidRDefault="004C5B67" w:rsidP="00F00A47">
      <w:pPr>
        <w:pStyle w:val="ListParagraph"/>
        <w:numPr>
          <w:ilvl w:val="0"/>
          <w:numId w:val="31"/>
        </w:numPr>
        <w:overflowPunct/>
        <w:autoSpaceDE/>
        <w:spacing w:after="0" w:line="360" w:lineRule="auto"/>
        <w:jc w:val="both"/>
        <w:rPr>
          <w:sz w:val="24"/>
          <w:szCs w:val="24"/>
          <w:lang w:eastAsia="sk-SK"/>
        </w:rPr>
      </w:pPr>
      <w:r>
        <w:rPr>
          <w:sz w:val="24"/>
          <w:szCs w:val="24"/>
          <w:lang w:eastAsia="sk-SK"/>
        </w:rPr>
        <w:t xml:space="preserve">Príležitosti </w:t>
      </w:r>
      <w:r w:rsidR="00AC7943">
        <w:rPr>
          <w:sz w:val="24"/>
          <w:szCs w:val="24"/>
          <w:lang w:eastAsia="sk-SK"/>
        </w:rPr>
        <w:t>sa sčítajú</w:t>
      </w:r>
      <w:r>
        <w:rPr>
          <w:sz w:val="24"/>
          <w:szCs w:val="24"/>
          <w:lang w:eastAsia="sk-SK"/>
        </w:rPr>
        <w:t xml:space="preserve"> s hrozbami a </w:t>
      </w:r>
      <w:r w:rsidR="00AC7943">
        <w:rPr>
          <w:sz w:val="24"/>
          <w:szCs w:val="24"/>
          <w:lang w:eastAsia="sk-SK"/>
        </w:rPr>
        <w:t>bude získaná</w:t>
      </w:r>
      <w:r>
        <w:rPr>
          <w:sz w:val="24"/>
          <w:szCs w:val="24"/>
          <w:lang w:eastAsia="sk-SK"/>
        </w:rPr>
        <w:t xml:space="preserve"> výsledn</w:t>
      </w:r>
      <w:r w:rsidR="00AC7943">
        <w:rPr>
          <w:sz w:val="24"/>
          <w:szCs w:val="24"/>
          <w:lang w:eastAsia="sk-SK"/>
        </w:rPr>
        <w:t>á</w:t>
      </w:r>
      <w:r>
        <w:rPr>
          <w:sz w:val="24"/>
          <w:szCs w:val="24"/>
          <w:lang w:eastAsia="sk-SK"/>
        </w:rPr>
        <w:t xml:space="preserve"> hodnot</w:t>
      </w:r>
      <w:r w:rsidR="00AC7943">
        <w:rPr>
          <w:sz w:val="24"/>
          <w:szCs w:val="24"/>
          <w:lang w:eastAsia="sk-SK"/>
        </w:rPr>
        <w:t>a</w:t>
      </w:r>
      <w:r>
        <w:rPr>
          <w:sz w:val="24"/>
          <w:szCs w:val="24"/>
          <w:lang w:eastAsia="sk-SK"/>
        </w:rPr>
        <w:t xml:space="preserve"> externých činiteľov. </w:t>
      </w:r>
    </w:p>
    <w:p w14:paraId="7ACA4066" w14:textId="7A34AFF1" w:rsidR="004C5B67" w:rsidRDefault="004C5B67" w:rsidP="00F00A47">
      <w:pPr>
        <w:pStyle w:val="ListParagraph"/>
        <w:numPr>
          <w:ilvl w:val="0"/>
          <w:numId w:val="31"/>
        </w:numPr>
        <w:overflowPunct/>
        <w:autoSpaceDE/>
        <w:spacing w:after="0" w:line="360" w:lineRule="auto"/>
        <w:jc w:val="both"/>
      </w:pPr>
      <w:r>
        <w:rPr>
          <w:sz w:val="24"/>
          <w:szCs w:val="24"/>
          <w:lang w:eastAsia="sk-SK"/>
        </w:rPr>
        <w:t xml:space="preserve">Nakoniec </w:t>
      </w:r>
      <w:r w:rsidR="00AC7943">
        <w:rPr>
          <w:sz w:val="24"/>
          <w:szCs w:val="24"/>
          <w:lang w:eastAsia="sk-SK"/>
        </w:rPr>
        <w:t>sa sčíta</w:t>
      </w:r>
      <w:r>
        <w:rPr>
          <w:sz w:val="24"/>
          <w:szCs w:val="24"/>
          <w:lang w:eastAsia="sk-SK"/>
        </w:rPr>
        <w:t xml:space="preserve"> výsledok interných s výsledkom externých činiteľov a </w:t>
      </w:r>
      <w:r w:rsidR="00AC7943">
        <w:rPr>
          <w:sz w:val="24"/>
          <w:szCs w:val="24"/>
          <w:lang w:eastAsia="sk-SK"/>
        </w:rPr>
        <w:t>je získaná</w:t>
      </w:r>
      <w:r>
        <w:rPr>
          <w:sz w:val="24"/>
          <w:szCs w:val="24"/>
          <w:lang w:eastAsia="sk-SK"/>
        </w:rPr>
        <w:t xml:space="preserve"> konečn</w:t>
      </w:r>
      <w:r w:rsidR="00AC7943">
        <w:rPr>
          <w:sz w:val="24"/>
          <w:szCs w:val="24"/>
          <w:lang w:eastAsia="sk-SK"/>
        </w:rPr>
        <w:t>á</w:t>
      </w:r>
      <w:r>
        <w:rPr>
          <w:sz w:val="24"/>
          <w:szCs w:val="24"/>
          <w:lang w:eastAsia="sk-SK"/>
        </w:rPr>
        <w:t xml:space="preserve"> hodnot</w:t>
      </w:r>
      <w:r w:rsidR="00AC7943">
        <w:rPr>
          <w:sz w:val="24"/>
          <w:szCs w:val="24"/>
          <w:lang w:eastAsia="sk-SK"/>
        </w:rPr>
        <w:t>a</w:t>
      </w:r>
      <w:r w:rsidR="0078375A">
        <w:rPr>
          <w:sz w:val="24"/>
          <w:szCs w:val="24"/>
          <w:lang w:eastAsia="sk-SK"/>
        </w:rPr>
        <w:t xml:space="preserve"> celej analýzy</w:t>
      </w:r>
      <w:r>
        <w:rPr>
          <w:sz w:val="24"/>
          <w:szCs w:val="24"/>
          <w:lang w:eastAsia="sk-SK"/>
        </w:rPr>
        <w:t>. Pokiaľ je konečná hodnota kladná, znamená to, že podnik sa uberá správnym smerom. Pokiaľ je záporná, treba niečo zmeniť.</w:t>
      </w:r>
    </w:p>
    <w:p w14:paraId="1AF52995" w14:textId="4FFD2276" w:rsidR="005272FD" w:rsidRPr="00F44C6B" w:rsidRDefault="005272FD" w:rsidP="000C1553">
      <w:pPr>
        <w:pStyle w:val="Heading2"/>
        <w:rPr>
          <w:rFonts w:cs="Times New Roman"/>
          <w:lang w:eastAsia="sk-SK"/>
        </w:rPr>
      </w:pPr>
      <w:bookmarkStart w:id="31" w:name="_Toc37348870"/>
      <w:r w:rsidRPr="00F44C6B">
        <w:rPr>
          <w:rFonts w:cs="Times New Roman"/>
          <w:lang w:eastAsia="sk-SK"/>
        </w:rPr>
        <w:lastRenderedPageBreak/>
        <w:t xml:space="preserve">Výsledok SWOT analýzy </w:t>
      </w:r>
      <w:bookmarkEnd w:id="31"/>
    </w:p>
    <w:p w14:paraId="69809D65" w14:textId="3C753D2D" w:rsidR="00087EB0" w:rsidRPr="00F44C6B" w:rsidRDefault="004C5B67" w:rsidP="0078375A">
      <w:pPr>
        <w:ind w:firstLine="576"/>
        <w:rPr>
          <w:lang w:val="sk-SK" w:eastAsia="sk-SK"/>
        </w:rPr>
      </w:pPr>
      <w:r>
        <w:rPr>
          <w:lang w:eastAsia="sk-SK"/>
        </w:rPr>
        <w:t>Posledným a najdôležitejším krokom analýz</w:t>
      </w:r>
      <w:r>
        <w:rPr>
          <w:lang w:val="en-US" w:eastAsia="sk-SK"/>
        </w:rPr>
        <w:t xml:space="preserve"> je v</w:t>
      </w:r>
      <w:r>
        <w:rPr>
          <w:lang w:val="sk-SK" w:eastAsia="sk-SK"/>
        </w:rPr>
        <w:t xml:space="preserve">ýber stratégie na základe výsledkov analýzy. Ukončením analytických prác je súhrn výsledkov analýzy interného a externého prostredia podniku. Na základe výsledkov </w:t>
      </w:r>
      <w:r w:rsidR="00AC7943">
        <w:rPr>
          <w:lang w:val="sk-SK" w:eastAsia="sk-SK"/>
        </w:rPr>
        <w:t>je porebné vybrať</w:t>
      </w:r>
      <w:bookmarkStart w:id="32" w:name="_GoBack"/>
      <w:bookmarkEnd w:id="32"/>
      <w:r>
        <w:rPr>
          <w:lang w:val="sk-SK" w:eastAsia="sk-SK"/>
        </w:rPr>
        <w:t xml:space="preserve"> jednu zo štyroch stratégií. </w:t>
      </w:r>
      <w:r w:rsidR="00136317" w:rsidRPr="00F44C6B">
        <w:rPr>
          <w:lang w:val="sk-SK" w:eastAsia="sk-SK"/>
        </w:rPr>
        <w:t>[</w:t>
      </w:r>
      <w:r w:rsidR="0002425F" w:rsidRPr="00F44C6B">
        <w:rPr>
          <w:lang w:val="sk-SK" w:eastAsia="sk-SK"/>
        </w:rPr>
        <w:t>11</w:t>
      </w:r>
      <w:r w:rsidR="00136317" w:rsidRPr="00F44C6B">
        <w:rPr>
          <w:lang w:val="sk-SK" w:eastAsia="sk-SK"/>
        </w:rPr>
        <w:t>]</w:t>
      </w:r>
    </w:p>
    <w:p w14:paraId="01489D9A" w14:textId="654E1E33" w:rsidR="00A51E3A" w:rsidRPr="00F44C6B" w:rsidRDefault="004B0A75" w:rsidP="007B306F">
      <w:pPr>
        <w:spacing w:line="240" w:lineRule="auto"/>
        <w:ind w:firstLine="576"/>
        <w:jc w:val="center"/>
        <w:rPr>
          <w:lang w:val="sk-SK" w:eastAsia="sk-SK"/>
        </w:rPr>
      </w:pPr>
      <w:r w:rsidRPr="00F44C6B">
        <w:rPr>
          <w:noProof/>
        </w:rPr>
        <w:drawing>
          <wp:inline distT="0" distB="0" distL="0" distR="0" wp14:anchorId="00E984F7" wp14:editId="3678E432">
            <wp:extent cx="4259580" cy="281703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9030" t="40220" r="19559" b="11093"/>
                    <a:stretch/>
                  </pic:blipFill>
                  <pic:spPr bwMode="auto">
                    <a:xfrm>
                      <a:off x="0" y="0"/>
                      <a:ext cx="4295464" cy="2840771"/>
                    </a:xfrm>
                    <a:prstGeom prst="rect">
                      <a:avLst/>
                    </a:prstGeom>
                    <a:ln>
                      <a:noFill/>
                    </a:ln>
                    <a:extLst>
                      <a:ext uri="{53640926-AAD7-44D8-BBD7-CCE9431645EC}">
                        <a14:shadowObscured xmlns:a14="http://schemas.microsoft.com/office/drawing/2010/main"/>
                      </a:ext>
                    </a:extLst>
                  </pic:spPr>
                </pic:pic>
              </a:graphicData>
            </a:graphic>
          </wp:inline>
        </w:drawing>
      </w:r>
    </w:p>
    <w:p w14:paraId="436196EF" w14:textId="05D0A195" w:rsidR="00A51E3A" w:rsidRPr="00F44C6B" w:rsidRDefault="00A51E3A" w:rsidP="00772BD0">
      <w:pPr>
        <w:spacing w:line="240" w:lineRule="auto"/>
        <w:ind w:firstLine="576"/>
        <w:jc w:val="center"/>
        <w:rPr>
          <w:sz w:val="20"/>
          <w:szCs w:val="20"/>
          <w:lang w:val="sk-SK" w:eastAsia="sk-SK"/>
        </w:rPr>
      </w:pPr>
      <w:r w:rsidRPr="00F44C6B">
        <w:rPr>
          <w:i/>
          <w:iCs/>
          <w:sz w:val="20"/>
          <w:szCs w:val="20"/>
          <w:lang w:val="sk-SK" w:eastAsia="sk-SK"/>
        </w:rPr>
        <w:t xml:space="preserve">Obr. 4: </w:t>
      </w:r>
      <w:r w:rsidR="009A0FEB" w:rsidRPr="00F44C6B">
        <w:rPr>
          <w:sz w:val="20"/>
          <w:szCs w:val="20"/>
          <w:lang w:val="sk-SK" w:eastAsia="sk-SK"/>
        </w:rPr>
        <w:t>Diagram SWOT analýza</w:t>
      </w:r>
    </w:p>
    <w:p w14:paraId="15991301" w14:textId="5811E093" w:rsidR="00A51E3A" w:rsidRPr="00F44C6B" w:rsidRDefault="00A51E3A" w:rsidP="00772BD0">
      <w:pPr>
        <w:spacing w:line="240" w:lineRule="auto"/>
        <w:ind w:left="2832" w:firstLine="708"/>
        <w:rPr>
          <w:sz w:val="20"/>
          <w:szCs w:val="20"/>
          <w:lang w:val="sk-SK" w:eastAsia="sk-SK"/>
        </w:rPr>
      </w:pPr>
      <w:r w:rsidRPr="00F44C6B">
        <w:rPr>
          <w:i/>
          <w:iCs/>
          <w:sz w:val="20"/>
          <w:szCs w:val="20"/>
          <w:lang w:val="sk-SK" w:eastAsia="sk-SK"/>
        </w:rPr>
        <w:t xml:space="preserve">Zdroj: </w:t>
      </w:r>
      <w:r w:rsidRPr="00F44C6B">
        <w:rPr>
          <w:sz w:val="20"/>
          <w:szCs w:val="20"/>
          <w:lang w:val="sk-SK" w:eastAsia="sk-SK"/>
        </w:rPr>
        <w:t>prevzaté z</w:t>
      </w:r>
      <w:r w:rsidRPr="00F44C6B">
        <w:rPr>
          <w:i/>
          <w:iCs/>
          <w:sz w:val="20"/>
          <w:szCs w:val="20"/>
          <w:lang w:val="sk-SK" w:eastAsia="sk-SK"/>
        </w:rPr>
        <w:t xml:space="preserve"> </w:t>
      </w:r>
      <w:r w:rsidRPr="00F44C6B">
        <w:rPr>
          <w:sz w:val="20"/>
          <w:szCs w:val="20"/>
          <w:lang w:val="sk-SK" w:eastAsia="sk-SK"/>
        </w:rPr>
        <w:t>[</w:t>
      </w:r>
      <w:r w:rsidR="0002425F" w:rsidRPr="00F44C6B">
        <w:rPr>
          <w:sz w:val="20"/>
          <w:szCs w:val="20"/>
          <w:lang w:val="sk-SK" w:eastAsia="sk-SK"/>
        </w:rPr>
        <w:t>12</w:t>
      </w:r>
      <w:r w:rsidRPr="00F44C6B">
        <w:rPr>
          <w:sz w:val="20"/>
          <w:szCs w:val="20"/>
          <w:lang w:val="sk-SK" w:eastAsia="sk-SK"/>
        </w:rPr>
        <w:t>]</w:t>
      </w:r>
    </w:p>
    <w:p w14:paraId="0E903881" w14:textId="2F05EFA0" w:rsidR="004C5B67" w:rsidRDefault="004C5B67" w:rsidP="00F00A47">
      <w:pPr>
        <w:pStyle w:val="ListParagraph"/>
        <w:numPr>
          <w:ilvl w:val="0"/>
          <w:numId w:val="32"/>
        </w:numPr>
        <w:overflowPunct/>
        <w:autoSpaceDE/>
        <w:spacing w:after="0" w:line="360" w:lineRule="auto"/>
        <w:jc w:val="both"/>
      </w:pPr>
      <w:bookmarkStart w:id="33" w:name="__RefHeading__18402_1330769005"/>
      <w:bookmarkStart w:id="34" w:name="__RefHeading__14938_1330769005"/>
      <w:bookmarkStart w:id="35" w:name="__RefHeading__5072_1330769005"/>
      <w:bookmarkStart w:id="36" w:name="__RefHeading__18329_1330769005"/>
      <w:bookmarkStart w:id="37" w:name="__RefHeading__64_1177403656"/>
      <w:bookmarkStart w:id="38" w:name="__RefHeading__66_1177403656"/>
      <w:bookmarkStart w:id="39" w:name="__RefHeading__18331_1330769005"/>
      <w:bookmarkStart w:id="40" w:name="__RefHeading__14940_1330769005"/>
      <w:bookmarkStart w:id="41" w:name="__RefHeading__18404_1330769005"/>
      <w:bookmarkStart w:id="42" w:name="__RefHeading__5398_1330769005"/>
      <w:bookmarkStart w:id="43" w:name="_Toc364066590"/>
      <w:bookmarkEnd w:id="33"/>
      <w:bookmarkEnd w:id="34"/>
      <w:bookmarkEnd w:id="35"/>
      <w:bookmarkEnd w:id="36"/>
      <w:bookmarkEnd w:id="37"/>
      <w:bookmarkEnd w:id="38"/>
      <w:bookmarkEnd w:id="39"/>
      <w:bookmarkEnd w:id="40"/>
      <w:bookmarkEnd w:id="41"/>
      <w:bookmarkEnd w:id="42"/>
      <w:r>
        <w:rPr>
          <w:sz w:val="24"/>
          <w:szCs w:val="24"/>
          <w:lang w:eastAsia="sk-SK"/>
        </w:rPr>
        <w:t>SO (strengths-opportunities) – Pokiaľ prevládajú príležitosti nad hrozbami a silné stránky nad slabými, volí sa ofenzívna stratégia, pri ktorej by mal podnik využiť svoje silné stránky a príležitosti na udržanie si svojho postavenia alebo dosiahnuti</w:t>
      </w:r>
      <w:r w:rsidR="0078375A">
        <w:rPr>
          <w:sz w:val="24"/>
          <w:szCs w:val="24"/>
          <w:lang w:eastAsia="sk-SK"/>
        </w:rPr>
        <w:t>e</w:t>
      </w:r>
      <w:r>
        <w:rPr>
          <w:sz w:val="24"/>
          <w:szCs w:val="24"/>
          <w:lang w:eastAsia="sk-SK"/>
        </w:rPr>
        <w:t xml:space="preserve"> zlepšenia.</w:t>
      </w:r>
    </w:p>
    <w:p w14:paraId="4DD46FD9" w14:textId="77777777" w:rsidR="004C5B67" w:rsidRDefault="004C5B67" w:rsidP="00F00A47">
      <w:pPr>
        <w:pStyle w:val="ListParagraph"/>
        <w:numPr>
          <w:ilvl w:val="0"/>
          <w:numId w:val="32"/>
        </w:numPr>
        <w:overflowPunct/>
        <w:autoSpaceDE/>
        <w:spacing w:after="0" w:line="360" w:lineRule="auto"/>
        <w:jc w:val="both"/>
        <w:rPr>
          <w:sz w:val="24"/>
          <w:szCs w:val="24"/>
        </w:rPr>
      </w:pPr>
      <w:r>
        <w:rPr>
          <w:sz w:val="24"/>
          <w:szCs w:val="24"/>
          <w:lang w:eastAsia="sk-SK"/>
        </w:rPr>
        <w:t>WO (weaknesses-opportunities) – Ak z vnútorných faktorov prevládajú slabé stránky a z vonkajších príležitosti, volí sa tzv. stratégia spojenectva. Podnik nemá schopnosť využiť svoje príležitosti, preto by mal hľadať spojenca, s ktorého pomocou by sa vedel lepšie uplatniť.</w:t>
      </w:r>
    </w:p>
    <w:p w14:paraId="69D3C081" w14:textId="291ACA7A" w:rsidR="004C5B67" w:rsidRDefault="004C5B67" w:rsidP="00F00A47">
      <w:pPr>
        <w:pStyle w:val="ListParagraph"/>
        <w:numPr>
          <w:ilvl w:val="0"/>
          <w:numId w:val="32"/>
        </w:numPr>
        <w:overflowPunct/>
        <w:autoSpaceDE/>
        <w:spacing w:after="0" w:line="360" w:lineRule="auto"/>
        <w:jc w:val="both"/>
      </w:pPr>
      <w:r>
        <w:rPr>
          <w:sz w:val="24"/>
          <w:szCs w:val="24"/>
          <w:lang w:eastAsia="sk-SK"/>
        </w:rPr>
        <w:t>ST (strengths-threats) – Podnik, v ktorom prevládajú silné stránky nad slabými a hrozby nad príležitosťami, by mal zvoliť stratégiu obrany. Silné stránky by mal využiť na obranu proti hrozbám.</w:t>
      </w:r>
    </w:p>
    <w:p w14:paraId="7B8D0B8C" w14:textId="77777777" w:rsidR="004C5B67" w:rsidRDefault="004C5B67" w:rsidP="00F00A47">
      <w:pPr>
        <w:pStyle w:val="ListParagraph"/>
        <w:numPr>
          <w:ilvl w:val="0"/>
          <w:numId w:val="32"/>
        </w:numPr>
        <w:overflowPunct/>
        <w:autoSpaceDE/>
        <w:spacing w:after="0" w:line="360" w:lineRule="auto"/>
        <w:jc w:val="both"/>
      </w:pPr>
      <w:r>
        <w:rPr>
          <w:sz w:val="24"/>
          <w:szCs w:val="24"/>
          <w:lang w:eastAsia="sk-SK"/>
        </w:rPr>
        <w:t>WT (weaknesses-threats) – Pokiaľ v podniku prevládajú oba negatívne faktory (slabé stránky a hrozby), malo by vedenie podniku uvažovať buď nad likvidáciou, alebo skúsiť prekonať hrozby a slabé stránky, pokiaľ to konkrétna situácia umožňuje.</w:t>
      </w:r>
    </w:p>
    <w:p w14:paraId="3EF533AE" w14:textId="79E29BEB" w:rsidR="00F91650" w:rsidRPr="00F44C6B" w:rsidRDefault="00F91650" w:rsidP="00F00A47">
      <w:pPr>
        <w:pStyle w:val="Heading1"/>
        <w:numPr>
          <w:ilvl w:val="0"/>
          <w:numId w:val="2"/>
        </w:numPr>
        <w:rPr>
          <w:rFonts w:cs="Times New Roman"/>
          <w:lang w:val="sk-SK"/>
        </w:rPr>
      </w:pPr>
      <w:bookmarkStart w:id="44" w:name="_Toc37348871"/>
      <w:r w:rsidRPr="00F44C6B">
        <w:rPr>
          <w:rFonts w:cs="Times New Roman"/>
          <w:lang w:val="sk-SK"/>
        </w:rPr>
        <w:lastRenderedPageBreak/>
        <w:t>Praktická č</w:t>
      </w:r>
      <w:r w:rsidR="004C5B67">
        <w:rPr>
          <w:rFonts w:cs="Times New Roman"/>
          <w:lang w:val="sk-SK"/>
        </w:rPr>
        <w:t>asť</w:t>
      </w:r>
      <w:bookmarkEnd w:id="43"/>
      <w:r w:rsidR="00431360" w:rsidRPr="00F44C6B">
        <w:rPr>
          <w:rFonts w:cs="Times New Roman"/>
          <w:lang w:val="sk-SK"/>
        </w:rPr>
        <w:t xml:space="preserve"> - analytická</w:t>
      </w:r>
      <w:bookmarkEnd w:id="44"/>
    </w:p>
    <w:p w14:paraId="6FEFD5EF" w14:textId="1C25098C" w:rsidR="00076A2F" w:rsidRPr="00F44C6B" w:rsidRDefault="00076A2F" w:rsidP="000C1553">
      <w:pPr>
        <w:pStyle w:val="Heading1"/>
        <w:rPr>
          <w:rFonts w:cs="Times New Roman"/>
          <w:lang w:val="sk-SK"/>
        </w:rPr>
      </w:pPr>
      <w:bookmarkStart w:id="45" w:name="_Toc37348872"/>
      <w:r w:rsidRPr="00F44C6B">
        <w:rPr>
          <w:rFonts w:cs="Times New Roman"/>
          <w:lang w:val="sk-SK"/>
        </w:rPr>
        <w:t>Predstavenie spoloČnosti</w:t>
      </w:r>
      <w:bookmarkEnd w:id="45"/>
      <w:r w:rsidR="00F77E80" w:rsidRPr="00F44C6B">
        <w:rPr>
          <w:rFonts w:cs="Times New Roman"/>
          <w:lang w:val="sk-SK"/>
        </w:rPr>
        <w:t xml:space="preserve"> </w:t>
      </w:r>
    </w:p>
    <w:p w14:paraId="2D8EFA4A" w14:textId="38F08396" w:rsidR="004212E2" w:rsidRPr="00F44C6B" w:rsidRDefault="00ED5336" w:rsidP="004C5B67">
      <w:pPr>
        <w:ind w:firstLine="432"/>
        <w:rPr>
          <w:lang w:val="sk-SK"/>
        </w:rPr>
      </w:pPr>
      <w:r>
        <w:rPr>
          <w:lang w:val="sk-SK"/>
        </w:rPr>
        <w:t>Firma</w:t>
      </w:r>
      <w:r w:rsidR="004C5B67">
        <w:rPr>
          <w:lang w:val="sk-SK"/>
        </w:rPr>
        <w:t>, ktorá za hotelom Brix stojí, je Brixgreen</w:t>
      </w:r>
      <w:r w:rsidR="006F3204">
        <w:rPr>
          <w:lang w:val="sk-SK"/>
        </w:rPr>
        <w:t>,</w:t>
      </w:r>
      <w:r w:rsidR="004C5B67">
        <w:rPr>
          <w:lang w:val="sk-SK"/>
        </w:rPr>
        <w:t xml:space="preserve"> spoločnosť s ručením obmedzeným, ktorá vznikla zápisom do obchodného registra 6. júna 2007. Sídlo spoločosti je Stromová 32, 831 01 Bratislava, čo je zároveň aj adresa hotela. Firma má momentálne dvoch konateľov - pani Adrianu Šírovú a pána Igora Šíra, ktorý je zároveň aj majiteľ so 100 percentným podieľom. Ekonomická činnosť tejto spoločnosti je hotelové a podobné ubytovanie, ktorej štatistická klasifikácia je 55100, označovaná aj ako SK NACE. Hotel má za rok 2020 19 zamestnancov.</w:t>
      </w:r>
      <w:r w:rsidR="004C5B67" w:rsidRPr="00F44C6B">
        <w:rPr>
          <w:lang w:val="sk-SK"/>
        </w:rPr>
        <w:t xml:space="preserve"> </w:t>
      </w:r>
      <w:r w:rsidR="007B306F" w:rsidRPr="00F44C6B">
        <w:rPr>
          <w:lang w:val="sk-SK"/>
        </w:rPr>
        <w:t>[13]</w:t>
      </w:r>
    </w:p>
    <w:p w14:paraId="2B7BA4D3" w14:textId="588F8620" w:rsidR="00F67CB0" w:rsidRPr="00F44C6B" w:rsidRDefault="00F67CB0" w:rsidP="000C1553">
      <w:pPr>
        <w:pStyle w:val="Heading2"/>
        <w:rPr>
          <w:rFonts w:cs="Times New Roman"/>
          <w:lang w:val="sk-SK"/>
        </w:rPr>
      </w:pPr>
      <w:bookmarkStart w:id="46" w:name="_Toc37348873"/>
      <w:r w:rsidRPr="00F44C6B">
        <w:rPr>
          <w:rFonts w:cs="Times New Roman"/>
          <w:lang w:val="sk-SK"/>
        </w:rPr>
        <w:t>Základné údaje</w:t>
      </w:r>
      <w:bookmarkEnd w:id="46"/>
    </w:p>
    <w:p w14:paraId="7B774CE4" w14:textId="3F9C23E6" w:rsidR="00F67CB0" w:rsidRPr="00F44C6B" w:rsidRDefault="00F67CB0" w:rsidP="000C1553">
      <w:pPr>
        <w:rPr>
          <w:lang w:val="sk-SK"/>
        </w:rPr>
      </w:pPr>
      <w:r w:rsidRPr="00F44C6B">
        <w:rPr>
          <w:lang w:val="sk-SK"/>
        </w:rPr>
        <w:t>Obchodné meno: Brixgreen, s.r.o.</w:t>
      </w:r>
    </w:p>
    <w:p w14:paraId="753E4506" w14:textId="6419FF67" w:rsidR="00F67CB0" w:rsidRPr="00F44C6B" w:rsidRDefault="00F67CB0" w:rsidP="000C1553">
      <w:pPr>
        <w:rPr>
          <w:lang w:val="sk-SK"/>
        </w:rPr>
      </w:pPr>
      <w:r w:rsidRPr="00F44C6B">
        <w:rPr>
          <w:lang w:val="sk-SK"/>
        </w:rPr>
        <w:t>Sídlo: Stromová 32, 83101 Bratislava</w:t>
      </w:r>
    </w:p>
    <w:p w14:paraId="5467EBE2" w14:textId="08410C5B" w:rsidR="00483C64" w:rsidRPr="00F44C6B" w:rsidRDefault="00483C64" w:rsidP="000C1553">
      <w:pPr>
        <w:rPr>
          <w:color w:val="000000"/>
          <w:shd w:val="clear" w:color="auto" w:fill="FFFFFF"/>
        </w:rPr>
      </w:pPr>
      <w:r w:rsidRPr="00F44C6B">
        <w:rPr>
          <w:lang w:val="sk-SK"/>
        </w:rPr>
        <w:t xml:space="preserve">IČO: </w:t>
      </w:r>
      <w:r w:rsidRPr="00F44C6B">
        <w:rPr>
          <w:color w:val="000000"/>
          <w:shd w:val="clear" w:color="auto" w:fill="FFFFFF"/>
        </w:rPr>
        <w:t>36 786 438</w:t>
      </w:r>
    </w:p>
    <w:p w14:paraId="3BE97B86" w14:textId="72CF63A9" w:rsidR="00483C64" w:rsidRPr="00F44C6B" w:rsidRDefault="004C5B67" w:rsidP="000C1553">
      <w:pPr>
        <w:rPr>
          <w:color w:val="000000"/>
          <w:shd w:val="clear" w:color="auto" w:fill="FFFFFF"/>
        </w:rPr>
      </w:pPr>
      <w:r>
        <w:rPr>
          <w:color w:val="000000"/>
          <w:shd w:val="clear" w:color="auto" w:fill="FFFFFF"/>
        </w:rPr>
        <w:t>D</w:t>
      </w:r>
      <w:r w:rsidR="00483C64" w:rsidRPr="00F44C6B">
        <w:rPr>
          <w:color w:val="000000"/>
          <w:shd w:val="clear" w:color="auto" w:fill="FFFFFF"/>
        </w:rPr>
        <w:t>eň zápisu: 06.06.2007</w:t>
      </w:r>
    </w:p>
    <w:p w14:paraId="539FF874" w14:textId="50CF6590" w:rsidR="00483C64" w:rsidRPr="00F44C6B" w:rsidRDefault="00483C64" w:rsidP="000C1553">
      <w:pPr>
        <w:rPr>
          <w:color w:val="000000"/>
          <w:shd w:val="clear" w:color="auto" w:fill="FFFFFF"/>
        </w:rPr>
      </w:pPr>
      <w:r w:rsidRPr="00F44C6B">
        <w:rPr>
          <w:color w:val="000000"/>
          <w:shd w:val="clear" w:color="auto" w:fill="FFFFFF"/>
        </w:rPr>
        <w:t xml:space="preserve">Právna forma: Spoločnosť s ručením obmedzeným </w:t>
      </w:r>
    </w:p>
    <w:p w14:paraId="1BB6BD6F" w14:textId="77777777" w:rsidR="00483C64" w:rsidRPr="00F44C6B" w:rsidRDefault="00483C64" w:rsidP="000C1553">
      <w:pPr>
        <w:rPr>
          <w:lang w:val="sk-SK"/>
        </w:rPr>
      </w:pPr>
      <w:r w:rsidRPr="00F44C6B">
        <w:rPr>
          <w:color w:val="000000"/>
          <w:shd w:val="clear" w:color="auto" w:fill="FFFFFF"/>
        </w:rPr>
        <w:t xml:space="preserve">Predmet činností : </w:t>
      </w:r>
    </w:p>
    <w:p w14:paraId="15CF98BE" w14:textId="77777777" w:rsidR="004C5B67" w:rsidRDefault="004C5B67" w:rsidP="00F00A47">
      <w:pPr>
        <w:pStyle w:val="ListParagraph"/>
        <w:numPr>
          <w:ilvl w:val="0"/>
          <w:numId w:val="33"/>
        </w:numPr>
        <w:overflowPunct/>
        <w:autoSpaceDE/>
        <w:spacing w:after="0" w:line="360" w:lineRule="auto"/>
        <w:jc w:val="both"/>
        <w:rPr>
          <w:sz w:val="24"/>
          <w:szCs w:val="24"/>
          <w:lang w:val="sk-SK"/>
        </w:rPr>
      </w:pPr>
      <w:r>
        <w:rPr>
          <w:sz w:val="24"/>
          <w:szCs w:val="24"/>
          <w:lang w:val="sk-SK"/>
        </w:rPr>
        <w:t>sprostredkovateľská činnosť v rozsahu voľnej živnosti</w:t>
      </w:r>
    </w:p>
    <w:p w14:paraId="582375A8" w14:textId="77777777" w:rsidR="004C5B67" w:rsidRDefault="004C5B67" w:rsidP="00F00A47">
      <w:pPr>
        <w:pStyle w:val="ListParagraph"/>
        <w:numPr>
          <w:ilvl w:val="0"/>
          <w:numId w:val="33"/>
        </w:numPr>
        <w:overflowPunct/>
        <w:autoSpaceDE/>
        <w:spacing w:after="0" w:line="360" w:lineRule="auto"/>
        <w:jc w:val="both"/>
        <w:rPr>
          <w:sz w:val="24"/>
          <w:szCs w:val="24"/>
          <w:lang w:val="sk-SK"/>
        </w:rPr>
      </w:pPr>
      <w:r>
        <w:rPr>
          <w:sz w:val="24"/>
          <w:szCs w:val="24"/>
          <w:lang w:val="sk-SK"/>
        </w:rPr>
        <w:t>kúpa tovaru za účelom jeho predaja konečnému spotrebiteľovi (maloobchod)</w:t>
      </w:r>
    </w:p>
    <w:p w14:paraId="6365968E" w14:textId="77777777" w:rsidR="004C5B67" w:rsidRDefault="004C5B67" w:rsidP="00F00A47">
      <w:pPr>
        <w:pStyle w:val="ListParagraph"/>
        <w:numPr>
          <w:ilvl w:val="0"/>
          <w:numId w:val="33"/>
        </w:numPr>
        <w:overflowPunct/>
        <w:autoSpaceDE/>
        <w:spacing w:after="0" w:line="360" w:lineRule="auto"/>
        <w:jc w:val="both"/>
        <w:rPr>
          <w:sz w:val="24"/>
          <w:szCs w:val="24"/>
          <w:lang w:val="sk-SK"/>
        </w:rPr>
      </w:pPr>
      <w:r>
        <w:rPr>
          <w:sz w:val="24"/>
          <w:szCs w:val="24"/>
          <w:lang w:val="sk-SK"/>
        </w:rPr>
        <w:t>kúpa tovaru za účelom predaja iným prevádzkovateľom živností (veľkoobchod)</w:t>
      </w:r>
    </w:p>
    <w:p w14:paraId="4B4DAE56" w14:textId="77777777" w:rsidR="004C5B67" w:rsidRDefault="004C5B67" w:rsidP="00F00A47">
      <w:pPr>
        <w:pStyle w:val="ListParagraph"/>
        <w:numPr>
          <w:ilvl w:val="0"/>
          <w:numId w:val="33"/>
        </w:numPr>
        <w:overflowPunct/>
        <w:autoSpaceDE/>
        <w:spacing w:after="0" w:line="360" w:lineRule="auto"/>
        <w:jc w:val="both"/>
        <w:rPr>
          <w:sz w:val="24"/>
          <w:szCs w:val="24"/>
          <w:lang w:val="sk-SK"/>
        </w:rPr>
      </w:pPr>
      <w:r>
        <w:rPr>
          <w:sz w:val="24"/>
          <w:szCs w:val="24"/>
          <w:lang w:val="sk-SK"/>
        </w:rPr>
        <w:t>pohostinská činnosť</w:t>
      </w:r>
    </w:p>
    <w:p w14:paraId="7E25F088" w14:textId="77777777" w:rsidR="004C5B67" w:rsidRDefault="004C5B67" w:rsidP="00F00A47">
      <w:pPr>
        <w:pStyle w:val="ListParagraph"/>
        <w:numPr>
          <w:ilvl w:val="0"/>
          <w:numId w:val="33"/>
        </w:numPr>
        <w:overflowPunct/>
        <w:autoSpaceDE/>
        <w:spacing w:after="0" w:line="360" w:lineRule="auto"/>
        <w:jc w:val="both"/>
        <w:rPr>
          <w:sz w:val="24"/>
          <w:szCs w:val="24"/>
          <w:lang w:val="sk-SK"/>
        </w:rPr>
      </w:pPr>
      <w:r>
        <w:rPr>
          <w:sz w:val="24"/>
          <w:szCs w:val="24"/>
          <w:lang w:val="sk-SK"/>
        </w:rPr>
        <w:t>ubytovacie služby v ubytovacích zariadeniach s prevádzkou pohostinských činností v týchto zariadeniach</w:t>
      </w:r>
    </w:p>
    <w:p w14:paraId="108982B3" w14:textId="77777777" w:rsidR="004C5B67" w:rsidRDefault="004C5B67" w:rsidP="00F00A47">
      <w:pPr>
        <w:pStyle w:val="ListParagraph"/>
        <w:numPr>
          <w:ilvl w:val="0"/>
          <w:numId w:val="33"/>
        </w:numPr>
        <w:overflowPunct/>
        <w:autoSpaceDE/>
        <w:spacing w:after="0" w:line="360" w:lineRule="auto"/>
        <w:jc w:val="both"/>
        <w:rPr>
          <w:sz w:val="24"/>
          <w:szCs w:val="24"/>
          <w:lang w:val="sk-SK"/>
        </w:rPr>
      </w:pPr>
      <w:r>
        <w:rPr>
          <w:sz w:val="24"/>
          <w:szCs w:val="24"/>
          <w:lang w:val="sk-SK"/>
        </w:rPr>
        <w:t>prenájom nehnuteľností a nebytových priestorov s poskytovaním doplnkových služieb, obstarávateľská činnosť</w:t>
      </w:r>
    </w:p>
    <w:p w14:paraId="0667D915" w14:textId="77777777" w:rsidR="004C5B67" w:rsidRDefault="004C5B67" w:rsidP="00F00A47">
      <w:pPr>
        <w:pStyle w:val="ListParagraph"/>
        <w:numPr>
          <w:ilvl w:val="0"/>
          <w:numId w:val="33"/>
        </w:numPr>
        <w:overflowPunct/>
        <w:autoSpaceDE/>
        <w:spacing w:after="0" w:line="360" w:lineRule="auto"/>
        <w:jc w:val="both"/>
        <w:rPr>
          <w:sz w:val="24"/>
          <w:szCs w:val="24"/>
          <w:lang w:val="sk-SK"/>
        </w:rPr>
      </w:pPr>
      <w:r>
        <w:rPr>
          <w:sz w:val="24"/>
          <w:szCs w:val="24"/>
          <w:lang w:val="sk-SK"/>
        </w:rPr>
        <w:t xml:space="preserve">prevádzkovanie zariadení slúžiacich na regeneráciu a rekondíciu </w:t>
      </w:r>
    </w:p>
    <w:p w14:paraId="58FFBC1D" w14:textId="77777777" w:rsidR="004C5B67" w:rsidRDefault="004C5B67" w:rsidP="00F00A47">
      <w:pPr>
        <w:pStyle w:val="ListParagraph"/>
        <w:numPr>
          <w:ilvl w:val="0"/>
          <w:numId w:val="33"/>
        </w:numPr>
        <w:overflowPunct/>
        <w:autoSpaceDE/>
        <w:spacing w:after="0" w:line="360" w:lineRule="auto"/>
        <w:jc w:val="both"/>
        <w:rPr>
          <w:sz w:val="24"/>
          <w:szCs w:val="24"/>
          <w:lang w:val="sk-SK"/>
        </w:rPr>
      </w:pPr>
      <w:r>
        <w:rPr>
          <w:sz w:val="24"/>
          <w:szCs w:val="24"/>
          <w:lang w:val="sk-SK"/>
        </w:rPr>
        <w:t>organizovanie kultúrno-spoločenskych a športových podujatí</w:t>
      </w:r>
    </w:p>
    <w:p w14:paraId="65E09B4B" w14:textId="77777777" w:rsidR="004C5B67" w:rsidRDefault="004C5B67" w:rsidP="00F00A47">
      <w:pPr>
        <w:pStyle w:val="ListParagraph"/>
        <w:numPr>
          <w:ilvl w:val="0"/>
          <w:numId w:val="33"/>
        </w:numPr>
        <w:overflowPunct/>
        <w:autoSpaceDE/>
        <w:spacing w:after="0" w:line="360" w:lineRule="auto"/>
        <w:jc w:val="both"/>
        <w:rPr>
          <w:sz w:val="24"/>
          <w:szCs w:val="24"/>
          <w:lang w:val="sk-SK"/>
        </w:rPr>
      </w:pPr>
      <w:r>
        <w:rPr>
          <w:sz w:val="24"/>
          <w:szCs w:val="24"/>
          <w:lang w:val="sk-SK"/>
        </w:rPr>
        <w:t>prenájom motorových vozidiel, strojov a zariadení</w:t>
      </w:r>
    </w:p>
    <w:p w14:paraId="74B288A0" w14:textId="77777777" w:rsidR="004C5B67" w:rsidRDefault="004C5B67" w:rsidP="00F00A47">
      <w:pPr>
        <w:pStyle w:val="ListParagraph"/>
        <w:numPr>
          <w:ilvl w:val="0"/>
          <w:numId w:val="33"/>
        </w:numPr>
        <w:overflowPunct/>
        <w:autoSpaceDE/>
        <w:spacing w:after="0" w:line="360" w:lineRule="auto"/>
        <w:jc w:val="both"/>
        <w:rPr>
          <w:sz w:val="24"/>
          <w:szCs w:val="24"/>
          <w:lang w:val="sk-SK"/>
        </w:rPr>
      </w:pPr>
      <w:r>
        <w:rPr>
          <w:sz w:val="24"/>
          <w:szCs w:val="24"/>
          <w:lang w:val="sk-SK"/>
        </w:rPr>
        <w:lastRenderedPageBreak/>
        <w:t>prenájom športových potrieb a priemyselného tovaru</w:t>
      </w:r>
    </w:p>
    <w:p w14:paraId="0030500D" w14:textId="77777777" w:rsidR="004C5B67" w:rsidRDefault="004C5B67" w:rsidP="00F00A47">
      <w:pPr>
        <w:pStyle w:val="ListParagraph"/>
        <w:numPr>
          <w:ilvl w:val="0"/>
          <w:numId w:val="33"/>
        </w:numPr>
        <w:overflowPunct/>
        <w:autoSpaceDE/>
        <w:spacing w:after="0" w:line="360" w:lineRule="auto"/>
        <w:jc w:val="both"/>
        <w:rPr>
          <w:sz w:val="24"/>
          <w:szCs w:val="24"/>
          <w:lang w:val="sk-SK"/>
        </w:rPr>
      </w:pPr>
      <w:r>
        <w:rPr>
          <w:sz w:val="24"/>
          <w:szCs w:val="24"/>
          <w:lang w:val="sk-SK"/>
        </w:rPr>
        <w:t xml:space="preserve">výroba výrobkov studenej kuchyne </w:t>
      </w:r>
    </w:p>
    <w:p w14:paraId="587BA1D1" w14:textId="77777777" w:rsidR="004C5B67" w:rsidRDefault="004C5B67" w:rsidP="00F00A47">
      <w:pPr>
        <w:pStyle w:val="ListParagraph"/>
        <w:numPr>
          <w:ilvl w:val="0"/>
          <w:numId w:val="33"/>
        </w:numPr>
        <w:overflowPunct/>
        <w:autoSpaceDE/>
        <w:spacing w:after="0" w:line="360" w:lineRule="auto"/>
        <w:jc w:val="both"/>
        <w:rPr>
          <w:sz w:val="24"/>
          <w:szCs w:val="24"/>
          <w:lang w:val="sk-SK"/>
        </w:rPr>
      </w:pPr>
      <w:r>
        <w:rPr>
          <w:sz w:val="24"/>
          <w:szCs w:val="24"/>
          <w:lang w:val="sk-SK"/>
        </w:rPr>
        <w:t>prevádzkovanie internetovej čitárne</w:t>
      </w:r>
    </w:p>
    <w:p w14:paraId="19FBB761" w14:textId="77777777" w:rsidR="004C5B67" w:rsidRDefault="004C5B67" w:rsidP="00F00A47">
      <w:pPr>
        <w:pStyle w:val="ListParagraph"/>
        <w:numPr>
          <w:ilvl w:val="0"/>
          <w:numId w:val="33"/>
        </w:numPr>
        <w:overflowPunct/>
        <w:autoSpaceDE/>
        <w:spacing w:after="0" w:line="360" w:lineRule="auto"/>
        <w:jc w:val="both"/>
      </w:pPr>
      <w:r>
        <w:rPr>
          <w:sz w:val="24"/>
          <w:szCs w:val="24"/>
          <w:lang w:val="sk-SK"/>
        </w:rPr>
        <w:t xml:space="preserve">prevádzkovanie garáží a odstavných plôch pre motorové vozidlá, ktoré slúžia na umiestnenie najmenej piatich vozidiel patriacich iným osobám než majiteľovi, alebo nájomcovi nehnuteľnosti </w:t>
      </w:r>
    </w:p>
    <w:p w14:paraId="68B6CE0A" w14:textId="77777777" w:rsidR="004C5B67" w:rsidRDefault="004C5B67" w:rsidP="00F00A47">
      <w:pPr>
        <w:pStyle w:val="ListParagraph"/>
        <w:numPr>
          <w:ilvl w:val="0"/>
          <w:numId w:val="33"/>
        </w:numPr>
        <w:overflowPunct/>
        <w:autoSpaceDE/>
        <w:spacing w:after="0" w:line="360" w:lineRule="auto"/>
        <w:jc w:val="both"/>
        <w:rPr>
          <w:sz w:val="24"/>
          <w:szCs w:val="24"/>
          <w:lang w:val="sk-SK"/>
        </w:rPr>
      </w:pPr>
      <w:r>
        <w:rPr>
          <w:sz w:val="24"/>
          <w:szCs w:val="24"/>
          <w:lang w:val="sk-SK"/>
        </w:rPr>
        <w:t>organizovanie kurzov, školení, seminárov a konferencií v rozsahu voľnej živnosti</w:t>
      </w:r>
    </w:p>
    <w:p w14:paraId="38E801A0" w14:textId="77777777" w:rsidR="004C5B67" w:rsidRDefault="004C5B67" w:rsidP="000C1553">
      <w:pPr>
        <w:rPr>
          <w:lang w:val="sk-SK"/>
        </w:rPr>
      </w:pPr>
    </w:p>
    <w:p w14:paraId="3D6FFF08" w14:textId="651D879A" w:rsidR="00760F91" w:rsidRPr="00F44C6B" w:rsidRDefault="00760F91" w:rsidP="000C1553">
      <w:pPr>
        <w:rPr>
          <w:lang w:val="sk-SK"/>
        </w:rPr>
      </w:pPr>
      <w:r w:rsidRPr="00F44C6B">
        <w:rPr>
          <w:lang w:val="sk-SK"/>
        </w:rPr>
        <w:t xml:space="preserve">Spoločníci: </w:t>
      </w:r>
      <w:r w:rsidRPr="00F44C6B">
        <w:rPr>
          <w:lang w:val="sk-SK"/>
        </w:rPr>
        <w:tab/>
      </w:r>
      <w:r w:rsidRPr="00F44C6B">
        <w:rPr>
          <w:lang w:val="sk-SK"/>
        </w:rPr>
        <w:tab/>
        <w:t xml:space="preserve">Igor Šír </w:t>
      </w:r>
      <w:r w:rsidR="00C23986" w:rsidRPr="00F44C6B">
        <w:rPr>
          <w:lang w:val="sk-SK"/>
        </w:rPr>
        <w:tab/>
      </w:r>
      <w:r w:rsidR="00C23986" w:rsidRPr="00F44C6B">
        <w:rPr>
          <w:lang w:val="sk-SK"/>
        </w:rPr>
        <w:tab/>
      </w:r>
    </w:p>
    <w:p w14:paraId="370C6E88" w14:textId="72F771A0" w:rsidR="00760F91" w:rsidRPr="00F44C6B" w:rsidRDefault="00760F91" w:rsidP="000C1553">
      <w:pPr>
        <w:rPr>
          <w:lang w:val="sk-SK"/>
        </w:rPr>
      </w:pPr>
      <w:r w:rsidRPr="00F44C6B">
        <w:rPr>
          <w:lang w:val="sk-SK"/>
        </w:rPr>
        <w:tab/>
      </w:r>
      <w:r w:rsidRPr="00F44C6B">
        <w:rPr>
          <w:lang w:val="sk-SK"/>
        </w:rPr>
        <w:tab/>
      </w:r>
      <w:r w:rsidRPr="00F44C6B">
        <w:rPr>
          <w:lang w:val="sk-SK"/>
        </w:rPr>
        <w:tab/>
        <w:t>Čremchová 29</w:t>
      </w:r>
    </w:p>
    <w:p w14:paraId="6D543BC3" w14:textId="0AE8F2DC" w:rsidR="00C23986" w:rsidRPr="00F44C6B" w:rsidRDefault="00760F91" w:rsidP="000C1553">
      <w:pPr>
        <w:rPr>
          <w:lang w:val="sk-SK"/>
        </w:rPr>
      </w:pPr>
      <w:r w:rsidRPr="00F44C6B">
        <w:rPr>
          <w:lang w:val="sk-SK"/>
        </w:rPr>
        <w:tab/>
      </w:r>
      <w:r w:rsidRPr="00F44C6B">
        <w:rPr>
          <w:lang w:val="sk-SK"/>
        </w:rPr>
        <w:tab/>
      </w:r>
      <w:r w:rsidRPr="00F44C6B">
        <w:rPr>
          <w:lang w:val="sk-SK"/>
        </w:rPr>
        <w:tab/>
        <w:t>Bratislava 831 01</w:t>
      </w:r>
    </w:p>
    <w:p w14:paraId="25B99327" w14:textId="77777777" w:rsidR="00C23986" w:rsidRPr="00F44C6B" w:rsidRDefault="00C23986" w:rsidP="000C1553">
      <w:pPr>
        <w:rPr>
          <w:lang w:val="sk-SK"/>
        </w:rPr>
      </w:pPr>
    </w:p>
    <w:p w14:paraId="1379180F" w14:textId="279CA801" w:rsidR="00C23986" w:rsidRPr="00F44C6B" w:rsidRDefault="00C23986" w:rsidP="000C1553">
      <w:pPr>
        <w:rPr>
          <w:lang w:val="sk-SK"/>
        </w:rPr>
      </w:pPr>
      <w:r w:rsidRPr="00F44C6B">
        <w:rPr>
          <w:lang w:val="sk-SK"/>
        </w:rPr>
        <w:t xml:space="preserve">Štatutárny orgán: </w:t>
      </w:r>
      <w:r w:rsidRPr="00F44C6B">
        <w:rPr>
          <w:lang w:val="sk-SK"/>
        </w:rPr>
        <w:tab/>
        <w:t xml:space="preserve">Konateľ </w:t>
      </w:r>
      <w:r w:rsidRPr="00F44C6B">
        <w:rPr>
          <w:lang w:val="sk-SK"/>
        </w:rPr>
        <w:tab/>
      </w:r>
      <w:r w:rsidRPr="00F44C6B">
        <w:rPr>
          <w:lang w:val="sk-SK"/>
        </w:rPr>
        <w:tab/>
      </w:r>
      <w:r w:rsidRPr="00F44C6B">
        <w:rPr>
          <w:lang w:val="sk-SK"/>
        </w:rPr>
        <w:tab/>
      </w:r>
      <w:r w:rsidRPr="00F44C6B">
        <w:rPr>
          <w:lang w:val="sk-SK"/>
        </w:rPr>
        <w:tab/>
        <w:t>Konateľ</w:t>
      </w:r>
    </w:p>
    <w:p w14:paraId="7C5BDC41" w14:textId="4D264BFA" w:rsidR="00C23986" w:rsidRPr="00F44C6B" w:rsidRDefault="00C23986" w:rsidP="000C1553">
      <w:pPr>
        <w:rPr>
          <w:lang w:val="sk-SK"/>
        </w:rPr>
      </w:pPr>
      <w:r w:rsidRPr="00F44C6B">
        <w:rPr>
          <w:lang w:val="sk-SK"/>
        </w:rPr>
        <w:tab/>
      </w:r>
      <w:r w:rsidRPr="00F44C6B">
        <w:rPr>
          <w:lang w:val="sk-SK"/>
        </w:rPr>
        <w:tab/>
      </w:r>
      <w:r w:rsidRPr="00F44C6B">
        <w:rPr>
          <w:lang w:val="sk-SK"/>
        </w:rPr>
        <w:tab/>
        <w:t xml:space="preserve">Igor Šír </w:t>
      </w:r>
      <w:r w:rsidRPr="00F44C6B">
        <w:rPr>
          <w:lang w:val="sk-SK"/>
        </w:rPr>
        <w:tab/>
      </w:r>
      <w:r w:rsidRPr="00F44C6B">
        <w:rPr>
          <w:lang w:val="sk-SK"/>
        </w:rPr>
        <w:tab/>
      </w:r>
      <w:r w:rsidRPr="00F44C6B">
        <w:rPr>
          <w:lang w:val="sk-SK"/>
        </w:rPr>
        <w:tab/>
      </w:r>
      <w:r w:rsidRPr="00F44C6B">
        <w:rPr>
          <w:lang w:val="sk-SK"/>
        </w:rPr>
        <w:tab/>
        <w:t xml:space="preserve">Adriána Šírová </w:t>
      </w:r>
    </w:p>
    <w:p w14:paraId="6B1DA7F1" w14:textId="4681989F" w:rsidR="00C23986" w:rsidRPr="00F44C6B" w:rsidRDefault="00C23986" w:rsidP="000C1553">
      <w:pPr>
        <w:rPr>
          <w:lang w:val="sk-SK"/>
        </w:rPr>
      </w:pPr>
      <w:r w:rsidRPr="00F44C6B">
        <w:rPr>
          <w:lang w:val="sk-SK"/>
        </w:rPr>
        <w:tab/>
      </w:r>
      <w:r w:rsidRPr="00F44C6B">
        <w:rPr>
          <w:lang w:val="sk-SK"/>
        </w:rPr>
        <w:tab/>
      </w:r>
      <w:r w:rsidRPr="00F44C6B">
        <w:rPr>
          <w:lang w:val="sk-SK"/>
        </w:rPr>
        <w:tab/>
        <w:t>Čremchová 29</w:t>
      </w:r>
      <w:r w:rsidRPr="00F44C6B">
        <w:rPr>
          <w:lang w:val="sk-SK"/>
        </w:rPr>
        <w:tab/>
      </w:r>
      <w:r w:rsidRPr="00F44C6B">
        <w:rPr>
          <w:lang w:val="sk-SK"/>
        </w:rPr>
        <w:tab/>
      </w:r>
      <w:r w:rsidRPr="00F44C6B">
        <w:rPr>
          <w:lang w:val="sk-SK"/>
        </w:rPr>
        <w:tab/>
      </w:r>
      <w:r w:rsidRPr="00F44C6B">
        <w:rPr>
          <w:lang w:val="sk-SK"/>
        </w:rPr>
        <w:tab/>
        <w:t>Čremchová 29</w:t>
      </w:r>
      <w:r w:rsidRPr="00F44C6B">
        <w:rPr>
          <w:lang w:val="sk-SK"/>
        </w:rPr>
        <w:tab/>
      </w:r>
    </w:p>
    <w:p w14:paraId="6BC0ABFA" w14:textId="076E0F7F" w:rsidR="00C23986" w:rsidRPr="00F44C6B" w:rsidRDefault="00C23986" w:rsidP="000C1553">
      <w:pPr>
        <w:rPr>
          <w:lang w:val="sk-SK"/>
        </w:rPr>
      </w:pPr>
      <w:r w:rsidRPr="00F44C6B">
        <w:rPr>
          <w:lang w:val="sk-SK"/>
        </w:rPr>
        <w:tab/>
      </w:r>
      <w:r w:rsidRPr="00F44C6B">
        <w:rPr>
          <w:lang w:val="sk-SK"/>
        </w:rPr>
        <w:tab/>
      </w:r>
      <w:r w:rsidRPr="00F44C6B">
        <w:rPr>
          <w:lang w:val="sk-SK"/>
        </w:rPr>
        <w:tab/>
        <w:t>Bratislava 831 01</w:t>
      </w:r>
      <w:r w:rsidRPr="00F44C6B">
        <w:rPr>
          <w:lang w:val="sk-SK"/>
        </w:rPr>
        <w:tab/>
      </w:r>
      <w:r w:rsidRPr="00F44C6B">
        <w:rPr>
          <w:lang w:val="sk-SK"/>
        </w:rPr>
        <w:tab/>
      </w:r>
      <w:r w:rsidRPr="00F44C6B">
        <w:rPr>
          <w:lang w:val="sk-SK"/>
        </w:rPr>
        <w:tab/>
        <w:t>Bratislava 831 01</w:t>
      </w:r>
    </w:p>
    <w:p w14:paraId="5332CF8F" w14:textId="5EE85953" w:rsidR="00E04A34" w:rsidRPr="00F44C6B" w:rsidRDefault="00C23986" w:rsidP="000C1553">
      <w:pPr>
        <w:rPr>
          <w:lang w:val="sk-SK"/>
        </w:rPr>
      </w:pPr>
      <w:r w:rsidRPr="00F44C6B">
        <w:rPr>
          <w:lang w:val="sk-SK"/>
        </w:rPr>
        <w:tab/>
      </w:r>
      <w:r w:rsidRPr="00F44C6B">
        <w:rPr>
          <w:lang w:val="sk-SK"/>
        </w:rPr>
        <w:tab/>
      </w:r>
      <w:r w:rsidRPr="00F44C6B">
        <w:rPr>
          <w:lang w:val="sk-SK"/>
        </w:rPr>
        <w:tab/>
        <w:t>Vznik funkcie: 06.06.2007</w:t>
      </w:r>
      <w:r w:rsidRPr="00F44C6B">
        <w:rPr>
          <w:lang w:val="sk-SK"/>
        </w:rPr>
        <w:tab/>
      </w:r>
      <w:r w:rsidRPr="00F44C6B">
        <w:rPr>
          <w:lang w:val="sk-SK"/>
        </w:rPr>
        <w:tab/>
        <w:t>Vznik funkcie: 02.03.2009</w:t>
      </w:r>
    </w:p>
    <w:p w14:paraId="12B7B672" w14:textId="674240AD" w:rsidR="00FD53A6" w:rsidRPr="00F44C6B" w:rsidRDefault="00FD53A6" w:rsidP="004C5B67">
      <w:pPr>
        <w:rPr>
          <w:lang w:val="sk-SK"/>
        </w:rPr>
      </w:pPr>
      <w:r w:rsidRPr="00F44C6B">
        <w:rPr>
          <w:lang w:val="sk-SK"/>
        </w:rPr>
        <w:tab/>
        <w:t xml:space="preserve">Všetky informácie v podkapitole „Základné údaje“ </w:t>
      </w:r>
      <w:r w:rsidR="00063602">
        <w:rPr>
          <w:lang w:val="sk-SK"/>
        </w:rPr>
        <w:t>boli</w:t>
      </w:r>
      <w:r w:rsidRPr="00F44C6B">
        <w:rPr>
          <w:lang w:val="sk-SK"/>
        </w:rPr>
        <w:t xml:space="preserve"> čerpa</w:t>
      </w:r>
      <w:r w:rsidR="00063602">
        <w:rPr>
          <w:lang w:val="sk-SK"/>
        </w:rPr>
        <w:t>né</w:t>
      </w:r>
      <w:r w:rsidRPr="00F44C6B">
        <w:rPr>
          <w:lang w:val="sk-SK"/>
        </w:rPr>
        <w:t xml:space="preserve"> z obchodného registra Slovenskej republiky</w:t>
      </w:r>
      <w:r w:rsidR="00A66C9E" w:rsidRPr="00F44C6B">
        <w:rPr>
          <w:lang w:val="sk-SK"/>
        </w:rPr>
        <w:t>.</w:t>
      </w:r>
      <w:r w:rsidRPr="00F44C6B">
        <w:rPr>
          <w:lang w:val="sk-SK"/>
        </w:rPr>
        <w:t xml:space="preserve"> [13]</w:t>
      </w:r>
    </w:p>
    <w:p w14:paraId="4816D08E" w14:textId="30E33C7D" w:rsidR="00C23986" w:rsidRPr="00F44C6B" w:rsidRDefault="005F2BBF" w:rsidP="000C1553">
      <w:pPr>
        <w:pStyle w:val="Heading2"/>
        <w:rPr>
          <w:rFonts w:cs="Times New Roman"/>
          <w:lang w:val="sk-SK"/>
        </w:rPr>
      </w:pPr>
      <w:bookmarkStart w:id="47" w:name="_Toc37348874"/>
      <w:r w:rsidRPr="00F44C6B">
        <w:rPr>
          <w:rFonts w:cs="Times New Roman"/>
          <w:lang w:val="sk-SK"/>
        </w:rPr>
        <w:t>Organizačná štruktúra</w:t>
      </w:r>
      <w:bookmarkEnd w:id="47"/>
      <w:r w:rsidR="00C23986" w:rsidRPr="00F44C6B">
        <w:rPr>
          <w:rFonts w:cs="Times New Roman"/>
          <w:lang w:val="sk-SK"/>
        </w:rPr>
        <w:tab/>
      </w:r>
      <w:r w:rsidR="00C23986" w:rsidRPr="00F44C6B">
        <w:rPr>
          <w:rFonts w:cs="Times New Roman"/>
          <w:lang w:val="sk-SK"/>
        </w:rPr>
        <w:tab/>
      </w:r>
    </w:p>
    <w:p w14:paraId="3A798F50" w14:textId="7EA2B265" w:rsidR="00EB3AB5" w:rsidRPr="00F44C6B" w:rsidRDefault="004C5B67" w:rsidP="004C5B67">
      <w:pPr>
        <w:ind w:firstLine="576"/>
        <w:rPr>
          <w:lang w:val="sk-SK"/>
        </w:rPr>
      </w:pPr>
      <w:r>
        <w:rPr>
          <w:lang w:val="sk-SK"/>
        </w:rPr>
        <w:t>Brixgreen zamestnáva 19 ľudí vrátane riaditeľa hotela. Organizačné usporiadanie hotela sa riadi líniovou organizačnou štruktúrou, kde každý nadriadený má jasne určených podriadených a naopak. Výhodou tohoto systému je jednoduchosť, prehľadnosť a lepšia možnosť kontroly nadradeným pracovníkom</w:t>
      </w:r>
      <w:r w:rsidR="00683EF4" w:rsidRPr="00F44C6B">
        <w:rPr>
          <w:lang w:val="sk-SK"/>
        </w:rPr>
        <w:t>.</w:t>
      </w:r>
    </w:p>
    <w:p w14:paraId="2E0ABF1F" w14:textId="7DF4EE53" w:rsidR="00E04A34" w:rsidRPr="00F44C6B" w:rsidRDefault="00EB3AB5" w:rsidP="004C5B67">
      <w:pPr>
        <w:ind w:firstLine="576"/>
        <w:rPr>
          <w:lang w:val="sk-SK"/>
        </w:rPr>
      </w:pPr>
      <w:r w:rsidRPr="00F44C6B">
        <w:rPr>
          <w:lang w:val="sk-SK"/>
        </w:rPr>
        <w:t>Na vrchu or</w:t>
      </w:r>
      <w:r w:rsidR="004C5B67">
        <w:rPr>
          <w:lang w:val="sk-SK"/>
        </w:rPr>
        <w:t>g</w:t>
      </w:r>
      <w:r w:rsidRPr="00F44C6B">
        <w:rPr>
          <w:lang w:val="sk-SK"/>
        </w:rPr>
        <w:t xml:space="preserve">anizačnej štruktúry </w:t>
      </w:r>
      <w:r w:rsidR="004C5B67">
        <w:rPr>
          <w:lang w:val="sk-SK"/>
        </w:rPr>
        <w:t xml:space="preserve">sa nachádza riaditeľ hotela, ktorému podlieha manažér hotela a následne pod ním sa nachádza asistentka riaditeľa, ktorá má na starosti pomáháť </w:t>
      </w:r>
      <w:r w:rsidR="004C5B67">
        <w:rPr>
          <w:lang w:val="sk-SK"/>
        </w:rPr>
        <w:lastRenderedPageBreak/>
        <w:t>riaditeľovi s rôznymi úkonmi. Manažér má na starosti 3 úseky, v ktorých každý má svojho vedúceho. Pre upratovacie služby je to vedúca chyžná, ktorá má následne pod sebou ďalšie 3 chyžné. Pre ubytovacie služby je to vedúci recepcie, ktorý má následne na starosti ďalších 4 recepčných. Pre gastro služby je to prevádzkar strediska kaviarne a reštaurácie, ktorému podliehajú dvaja kuchári a štyria čašníci</w:t>
      </w:r>
      <w:r w:rsidR="00840E68" w:rsidRPr="00F44C6B">
        <w:rPr>
          <w:lang w:val="sk-SK"/>
        </w:rPr>
        <w:t>.</w:t>
      </w:r>
      <w:r w:rsidR="0001164C" w:rsidRPr="00F44C6B">
        <w:rPr>
          <w:lang w:val="sk-SK"/>
        </w:rPr>
        <w:t xml:space="preserve"> Grafické znázornenie</w:t>
      </w:r>
      <w:r w:rsidR="004C5B67">
        <w:rPr>
          <w:lang w:val="sk-SK"/>
        </w:rPr>
        <w:t xml:space="preserve"> je</w:t>
      </w:r>
      <w:r w:rsidR="0001164C" w:rsidRPr="00F44C6B">
        <w:rPr>
          <w:lang w:val="sk-SK"/>
        </w:rPr>
        <w:t xml:space="preserve"> v prílohe 1</w:t>
      </w:r>
      <w:r w:rsidR="004C5B67">
        <w:rPr>
          <w:lang w:val="sk-SK"/>
        </w:rPr>
        <w:t>.</w:t>
      </w:r>
    </w:p>
    <w:p w14:paraId="3CBBADF1" w14:textId="08337A1E" w:rsidR="007A33B9" w:rsidRPr="00F44C6B" w:rsidRDefault="007A33B9" w:rsidP="000C1553">
      <w:pPr>
        <w:pStyle w:val="Heading2"/>
        <w:rPr>
          <w:rFonts w:cs="Times New Roman"/>
          <w:lang w:val="sk-SK"/>
        </w:rPr>
      </w:pPr>
      <w:bookmarkStart w:id="48" w:name="_Toc37348875"/>
      <w:r w:rsidRPr="00F44C6B">
        <w:rPr>
          <w:rFonts w:cs="Times New Roman"/>
          <w:lang w:val="sk-SK"/>
        </w:rPr>
        <w:t>Krátka história spoločnosti</w:t>
      </w:r>
      <w:bookmarkEnd w:id="48"/>
      <w:r w:rsidRPr="00F44C6B">
        <w:rPr>
          <w:rFonts w:cs="Times New Roman"/>
          <w:lang w:val="sk-SK"/>
        </w:rPr>
        <w:t xml:space="preserve"> </w:t>
      </w:r>
    </w:p>
    <w:p w14:paraId="4FE79E44" w14:textId="16CAF3B1" w:rsidR="001B0F77" w:rsidRPr="00F44C6B" w:rsidRDefault="00483C64" w:rsidP="00ED5336">
      <w:pPr>
        <w:rPr>
          <w:lang w:val="sk-SK"/>
        </w:rPr>
      </w:pPr>
      <w:r w:rsidRPr="00F44C6B">
        <w:rPr>
          <w:lang w:val="sk-SK"/>
        </w:rPr>
        <w:t>0</w:t>
      </w:r>
      <w:r w:rsidR="007A33B9" w:rsidRPr="00F44C6B">
        <w:rPr>
          <w:lang w:val="sk-SK"/>
        </w:rPr>
        <w:t>6.</w:t>
      </w:r>
      <w:r w:rsidRPr="00F44C6B">
        <w:rPr>
          <w:lang w:val="sk-SK"/>
        </w:rPr>
        <w:t>0</w:t>
      </w:r>
      <w:r w:rsidR="007A33B9" w:rsidRPr="00F44C6B">
        <w:rPr>
          <w:lang w:val="sk-SK"/>
        </w:rPr>
        <w:t>6.2007 – Nový zápi</w:t>
      </w:r>
      <w:r w:rsidR="001B0F77" w:rsidRPr="00F44C6B">
        <w:rPr>
          <w:lang w:val="sk-SK"/>
        </w:rPr>
        <w:t xml:space="preserve">s </w:t>
      </w:r>
    </w:p>
    <w:p w14:paraId="49184144" w14:textId="6CEDC559" w:rsidR="007A33B9" w:rsidRPr="00F44C6B" w:rsidRDefault="001B0F77" w:rsidP="00ED5336">
      <w:pPr>
        <w:pStyle w:val="ListParagraph"/>
        <w:numPr>
          <w:ilvl w:val="0"/>
          <w:numId w:val="25"/>
        </w:numPr>
        <w:jc w:val="both"/>
        <w:rPr>
          <w:sz w:val="24"/>
          <w:szCs w:val="24"/>
          <w:lang w:val="sk-SK"/>
        </w:rPr>
      </w:pPr>
      <w:r w:rsidRPr="00F44C6B">
        <w:rPr>
          <w:sz w:val="24"/>
          <w:szCs w:val="24"/>
          <w:lang w:val="sk-SK"/>
        </w:rPr>
        <w:t>meno firmy: BRIXGREEN, s.r.o.</w:t>
      </w:r>
    </w:p>
    <w:p w14:paraId="704D4671" w14:textId="78B8DC24" w:rsidR="001B0F77" w:rsidRPr="00F44C6B" w:rsidRDefault="001B0F77" w:rsidP="00ED5336">
      <w:pPr>
        <w:pStyle w:val="ListParagraph"/>
        <w:numPr>
          <w:ilvl w:val="0"/>
          <w:numId w:val="25"/>
        </w:numPr>
        <w:jc w:val="both"/>
        <w:rPr>
          <w:sz w:val="24"/>
          <w:szCs w:val="24"/>
          <w:lang w:val="sk-SK"/>
        </w:rPr>
      </w:pPr>
      <w:r w:rsidRPr="00F44C6B">
        <w:rPr>
          <w:sz w:val="24"/>
          <w:szCs w:val="24"/>
          <w:lang w:val="sk-SK"/>
        </w:rPr>
        <w:t>adresa firmy: Stromová 32, 83101 Bratislava</w:t>
      </w:r>
    </w:p>
    <w:p w14:paraId="5F3A9666" w14:textId="66E2582C" w:rsidR="001B0F77" w:rsidRPr="00F44C6B" w:rsidRDefault="001B0F77" w:rsidP="00ED5336">
      <w:pPr>
        <w:pStyle w:val="ListParagraph"/>
        <w:numPr>
          <w:ilvl w:val="0"/>
          <w:numId w:val="25"/>
        </w:numPr>
        <w:jc w:val="both"/>
        <w:rPr>
          <w:sz w:val="24"/>
          <w:szCs w:val="24"/>
          <w:lang w:val="sk-SK"/>
        </w:rPr>
      </w:pPr>
      <w:r w:rsidRPr="00F44C6B">
        <w:rPr>
          <w:sz w:val="24"/>
          <w:szCs w:val="24"/>
          <w:lang w:val="sk-SK"/>
        </w:rPr>
        <w:t>základné imanie: 6 639 €</w:t>
      </w:r>
    </w:p>
    <w:p w14:paraId="5A873059" w14:textId="145D7D02" w:rsidR="001B0F77" w:rsidRPr="00F44C6B" w:rsidRDefault="001B0F77" w:rsidP="00ED5336">
      <w:pPr>
        <w:pStyle w:val="ListParagraph"/>
        <w:numPr>
          <w:ilvl w:val="0"/>
          <w:numId w:val="25"/>
        </w:numPr>
        <w:jc w:val="both"/>
        <w:rPr>
          <w:sz w:val="24"/>
          <w:szCs w:val="24"/>
          <w:lang w:val="sk-SK"/>
        </w:rPr>
      </w:pPr>
      <w:r w:rsidRPr="00F44C6B">
        <w:rPr>
          <w:sz w:val="24"/>
          <w:szCs w:val="24"/>
          <w:lang w:val="sk-SK"/>
        </w:rPr>
        <w:t>nové osoby</w:t>
      </w:r>
      <w:r w:rsidR="00806418" w:rsidRPr="00F44C6B">
        <w:rPr>
          <w:sz w:val="24"/>
          <w:szCs w:val="24"/>
          <w:lang w:val="sk-SK"/>
        </w:rPr>
        <w:t xml:space="preserve">: </w:t>
      </w:r>
      <w:r w:rsidRPr="00F44C6B">
        <w:rPr>
          <w:sz w:val="24"/>
          <w:szCs w:val="24"/>
          <w:lang w:val="sk-SK"/>
        </w:rPr>
        <w:t>Igor Šír (konateľ) s výškou vkladu 6 639 €</w:t>
      </w:r>
    </w:p>
    <w:p w14:paraId="1C76BA69" w14:textId="054A9F64" w:rsidR="001B0F77" w:rsidRPr="00F44C6B" w:rsidRDefault="001B0F77" w:rsidP="00ED5336">
      <w:pPr>
        <w:pStyle w:val="ListParagraph"/>
        <w:numPr>
          <w:ilvl w:val="0"/>
          <w:numId w:val="25"/>
        </w:numPr>
        <w:jc w:val="both"/>
        <w:rPr>
          <w:sz w:val="24"/>
          <w:szCs w:val="24"/>
          <w:lang w:val="sk-SK"/>
        </w:rPr>
      </w:pPr>
      <w:r w:rsidRPr="00F44C6B">
        <w:rPr>
          <w:sz w:val="24"/>
          <w:szCs w:val="24"/>
          <w:lang w:val="sk-SK"/>
        </w:rPr>
        <w:t>konanie menom spoločnost</w:t>
      </w:r>
      <w:r w:rsidR="00ED5336">
        <w:rPr>
          <w:sz w:val="24"/>
          <w:szCs w:val="24"/>
          <w:lang w:val="sk-SK"/>
        </w:rPr>
        <w:t>i</w:t>
      </w:r>
      <w:r w:rsidR="00806418" w:rsidRPr="00F44C6B">
        <w:rPr>
          <w:sz w:val="24"/>
          <w:szCs w:val="24"/>
          <w:lang w:val="sk-SK"/>
        </w:rPr>
        <w:t>: Menom spoločnosti koná každý z konateľov samostatne</w:t>
      </w:r>
    </w:p>
    <w:p w14:paraId="47771385" w14:textId="3545535C" w:rsidR="001B0F77" w:rsidRPr="00F44C6B" w:rsidRDefault="001B0F77" w:rsidP="00ED5336">
      <w:pPr>
        <w:pStyle w:val="ListParagraph"/>
        <w:numPr>
          <w:ilvl w:val="0"/>
          <w:numId w:val="25"/>
        </w:numPr>
        <w:jc w:val="both"/>
        <w:rPr>
          <w:sz w:val="24"/>
          <w:szCs w:val="24"/>
          <w:lang w:val="sk-SK"/>
        </w:rPr>
      </w:pPr>
      <w:r w:rsidRPr="00F44C6B">
        <w:rPr>
          <w:sz w:val="24"/>
          <w:szCs w:val="24"/>
          <w:lang w:val="sk-SK"/>
        </w:rPr>
        <w:t>zápis predmeto</w:t>
      </w:r>
      <w:r w:rsidR="00ED5336">
        <w:rPr>
          <w:sz w:val="24"/>
          <w:szCs w:val="24"/>
          <w:lang w:val="sk-SK"/>
        </w:rPr>
        <w:t>v</w:t>
      </w:r>
      <w:r w:rsidRPr="00F44C6B">
        <w:rPr>
          <w:sz w:val="24"/>
          <w:szCs w:val="24"/>
          <w:lang w:val="sk-SK"/>
        </w:rPr>
        <w:t xml:space="preserve"> podnikania </w:t>
      </w:r>
    </w:p>
    <w:p w14:paraId="6F93B3C6" w14:textId="1FE658A2" w:rsidR="001B0F77" w:rsidRPr="00F44C6B" w:rsidRDefault="001B0F77" w:rsidP="00ED5336">
      <w:pPr>
        <w:pStyle w:val="ListParagraph"/>
        <w:numPr>
          <w:ilvl w:val="0"/>
          <w:numId w:val="25"/>
        </w:numPr>
        <w:jc w:val="both"/>
        <w:rPr>
          <w:sz w:val="24"/>
          <w:szCs w:val="24"/>
          <w:lang w:val="sk-SK"/>
        </w:rPr>
      </w:pPr>
      <w:r w:rsidRPr="00F44C6B">
        <w:rPr>
          <w:sz w:val="24"/>
          <w:szCs w:val="24"/>
          <w:lang w:val="sk-SK"/>
        </w:rPr>
        <w:t>obchodná spoločnosť založená zakladateľskou listinou zo dňa 17.05.2007</w:t>
      </w:r>
    </w:p>
    <w:p w14:paraId="707AC65B" w14:textId="68DAC703" w:rsidR="00806418" w:rsidRPr="00F44C6B" w:rsidRDefault="00806418" w:rsidP="00ED5336">
      <w:pPr>
        <w:rPr>
          <w:lang w:val="sk-SK"/>
        </w:rPr>
      </w:pPr>
      <w:r w:rsidRPr="00F44C6B">
        <w:rPr>
          <w:lang w:val="sk-SK"/>
        </w:rPr>
        <w:t xml:space="preserve">2.4.2009 – Zmena zápisu </w:t>
      </w:r>
    </w:p>
    <w:p w14:paraId="04B2E6A8" w14:textId="77777777" w:rsidR="004C5B67" w:rsidRPr="004C5B67" w:rsidRDefault="00806418" w:rsidP="00ED5336">
      <w:pPr>
        <w:pStyle w:val="ListParagraph"/>
        <w:numPr>
          <w:ilvl w:val="0"/>
          <w:numId w:val="26"/>
        </w:numPr>
        <w:jc w:val="both"/>
        <w:rPr>
          <w:lang w:val="sk-SK"/>
        </w:rPr>
      </w:pPr>
      <w:r w:rsidRPr="00F44C6B">
        <w:rPr>
          <w:sz w:val="24"/>
          <w:szCs w:val="24"/>
          <w:lang w:val="sk-SK"/>
        </w:rPr>
        <w:t>nové osoby: Adriana Šírová (konateľ)</w:t>
      </w:r>
    </w:p>
    <w:p w14:paraId="23309244" w14:textId="540E647C" w:rsidR="005F0DE8" w:rsidRPr="004C5B67" w:rsidRDefault="005D086A" w:rsidP="00ED5336">
      <w:pPr>
        <w:rPr>
          <w:lang w:val="sk-SK"/>
        </w:rPr>
      </w:pPr>
      <w:r w:rsidRPr="004C5B67">
        <w:rPr>
          <w:lang w:val="sk-SK"/>
        </w:rPr>
        <w:t>2018  - Zmena hotela zo 4* na 3*</w:t>
      </w:r>
    </w:p>
    <w:p w14:paraId="2C6A55D0" w14:textId="63A838F2" w:rsidR="00FD53A6" w:rsidRPr="00F44C6B" w:rsidRDefault="00FD53A6" w:rsidP="00ED5336">
      <w:pPr>
        <w:rPr>
          <w:lang w:val="sk-SK"/>
        </w:rPr>
      </w:pPr>
      <w:r w:rsidRPr="00F44C6B">
        <w:rPr>
          <w:lang w:val="sk-SK"/>
        </w:rPr>
        <w:tab/>
        <w:t xml:space="preserve">Vyšie uvedené informácie </w:t>
      </w:r>
      <w:r w:rsidR="00063602">
        <w:rPr>
          <w:lang w:val="sk-SK"/>
        </w:rPr>
        <w:t>sú</w:t>
      </w:r>
      <w:r w:rsidRPr="00F44C6B">
        <w:rPr>
          <w:lang w:val="sk-SK"/>
        </w:rPr>
        <w:t xml:space="preserve"> čerpané z obchodného registra Slovenskej republiky. [13]</w:t>
      </w:r>
    </w:p>
    <w:p w14:paraId="237AF1E5" w14:textId="5C8A40DA" w:rsidR="00724406" w:rsidRPr="00F44C6B" w:rsidRDefault="00724406" w:rsidP="000C1553">
      <w:pPr>
        <w:pStyle w:val="Heading2"/>
        <w:rPr>
          <w:rFonts w:cs="Times New Roman"/>
          <w:lang w:val="sk-SK"/>
        </w:rPr>
      </w:pPr>
      <w:bookmarkStart w:id="49" w:name="_Toc37348876"/>
      <w:r w:rsidRPr="00F44C6B">
        <w:rPr>
          <w:rFonts w:cs="Times New Roman"/>
          <w:lang w:val="sk-SK"/>
        </w:rPr>
        <w:t>Vízia, misia a cieľ spoločnosti</w:t>
      </w:r>
      <w:bookmarkEnd w:id="49"/>
    </w:p>
    <w:p w14:paraId="6B438B06" w14:textId="45BCFE95" w:rsidR="004C5B67" w:rsidRDefault="004C5B67" w:rsidP="004C5B67">
      <w:pPr>
        <w:ind w:firstLine="576"/>
      </w:pPr>
      <w:r>
        <w:rPr>
          <w:lang w:val="sk-SK"/>
        </w:rPr>
        <w:t>Víziou spoločnosti je dosiahnutie prvotného postavenia medzi hotelmi v Bratislave a poskytovanie najkvalitnejších služieb v oblasti hotelierstva spomedzi konkurencie. Táto vízia odpovedá na otázku „kam by sa chcel hotel dostať?“</w:t>
      </w:r>
    </w:p>
    <w:p w14:paraId="0956564B" w14:textId="50392714" w:rsidR="004C5B67" w:rsidRDefault="004C5B67" w:rsidP="004C5B67">
      <w:pPr>
        <w:ind w:firstLine="576"/>
        <w:rPr>
          <w:lang w:val="sk-SK"/>
        </w:rPr>
      </w:pPr>
      <w:r>
        <w:rPr>
          <w:lang w:val="sk-SK"/>
        </w:rPr>
        <w:t xml:space="preserve">Misiou, alebo inak povedané poslaním spoločnosti, je poskytovať kvalitné služby v oblasti hotelierstva a zároveň zabezpečenie maximálneho komfortu a obľúbenosti u hostí. Ľudia by sa mali v hoteli cítiť spokojní a oddýchnutí po činnostiach, kvôli ktorým prišli do destinácie. Na toto miesto by mali mať dobré spomienky a radi sa vrátiť. Poslaním vedenia </w:t>
      </w:r>
      <w:r>
        <w:rPr>
          <w:lang w:val="sk-SK"/>
        </w:rPr>
        <w:lastRenderedPageBreak/>
        <w:t>spoločnosti je zabezpečiť správne smerovanie jednotlivých častí hotela a ich vzájomnú komunikáciu  k dosiahnutiu predom stanovených cieľov.</w:t>
      </w:r>
    </w:p>
    <w:p w14:paraId="415135CA" w14:textId="1CFBF798" w:rsidR="003650A9" w:rsidRPr="00F44C6B" w:rsidRDefault="00702A06" w:rsidP="004C5B67">
      <w:pPr>
        <w:jc w:val="left"/>
        <w:rPr>
          <w:lang w:val="sk-SK"/>
        </w:rPr>
      </w:pPr>
      <w:r w:rsidRPr="00F44C6B">
        <w:rPr>
          <w:lang w:val="sk-SK"/>
        </w:rPr>
        <w:t>Ci</w:t>
      </w:r>
      <w:r w:rsidR="00532D5F" w:rsidRPr="00F44C6B">
        <w:rPr>
          <w:lang w:val="sk-SK"/>
        </w:rPr>
        <w:t xml:space="preserve">eľmi spoločnosti </w:t>
      </w:r>
      <w:r w:rsidR="003650A9" w:rsidRPr="00F44C6B">
        <w:rPr>
          <w:lang w:val="sk-SK"/>
        </w:rPr>
        <w:t>sú</w:t>
      </w:r>
      <w:r w:rsidR="00532D5F" w:rsidRPr="00F44C6B">
        <w:rPr>
          <w:lang w:val="sk-SK"/>
        </w:rPr>
        <w:t xml:space="preserve"> : </w:t>
      </w:r>
      <w:r w:rsidR="003650A9" w:rsidRPr="00F44C6B">
        <w:rPr>
          <w:lang w:val="sk-SK"/>
        </w:rPr>
        <w:tab/>
      </w:r>
    </w:p>
    <w:p w14:paraId="742ACF33" w14:textId="05532658" w:rsidR="003650A9" w:rsidRPr="00F44C6B" w:rsidRDefault="003650A9" w:rsidP="00F00A47">
      <w:pPr>
        <w:pStyle w:val="ListParagraph"/>
        <w:numPr>
          <w:ilvl w:val="0"/>
          <w:numId w:val="5"/>
        </w:numPr>
        <w:spacing w:line="360" w:lineRule="auto"/>
        <w:rPr>
          <w:sz w:val="24"/>
          <w:szCs w:val="24"/>
          <w:lang w:val="sk-SK"/>
        </w:rPr>
      </w:pPr>
      <w:r w:rsidRPr="00F44C6B">
        <w:rPr>
          <w:sz w:val="24"/>
          <w:szCs w:val="24"/>
          <w:lang w:val="sk-SK"/>
        </w:rPr>
        <w:t>poskytovanie vysoko kvalitných ubytovacích služieb</w:t>
      </w:r>
    </w:p>
    <w:p w14:paraId="61F2A77A" w14:textId="47F45139" w:rsidR="00F355E2" w:rsidRPr="00F44C6B" w:rsidRDefault="00F355E2" w:rsidP="00F00A47">
      <w:pPr>
        <w:pStyle w:val="ListParagraph"/>
        <w:numPr>
          <w:ilvl w:val="0"/>
          <w:numId w:val="5"/>
        </w:numPr>
        <w:spacing w:line="360" w:lineRule="auto"/>
        <w:rPr>
          <w:sz w:val="24"/>
          <w:szCs w:val="24"/>
          <w:lang w:val="sk-SK"/>
        </w:rPr>
      </w:pPr>
      <w:r w:rsidRPr="00F44C6B">
        <w:rPr>
          <w:sz w:val="24"/>
          <w:szCs w:val="24"/>
          <w:lang w:val="sk-SK"/>
        </w:rPr>
        <w:t>dobrý image spoločnosti</w:t>
      </w:r>
    </w:p>
    <w:p w14:paraId="42E31918" w14:textId="1B014198" w:rsidR="003650A9" w:rsidRPr="00F44C6B" w:rsidRDefault="003650A9" w:rsidP="00F00A47">
      <w:pPr>
        <w:pStyle w:val="ListParagraph"/>
        <w:numPr>
          <w:ilvl w:val="0"/>
          <w:numId w:val="5"/>
        </w:numPr>
        <w:spacing w:line="360" w:lineRule="auto"/>
        <w:rPr>
          <w:sz w:val="24"/>
          <w:szCs w:val="24"/>
          <w:lang w:val="sk-SK"/>
        </w:rPr>
      </w:pPr>
      <w:r w:rsidRPr="00F44C6B">
        <w:rPr>
          <w:sz w:val="24"/>
          <w:szCs w:val="24"/>
          <w:lang w:val="sk-SK"/>
        </w:rPr>
        <w:t>maximalizova</w:t>
      </w:r>
      <w:r w:rsidR="00644ABF">
        <w:rPr>
          <w:sz w:val="24"/>
          <w:szCs w:val="24"/>
          <w:lang w:val="sk-SK"/>
        </w:rPr>
        <w:t>nie</w:t>
      </w:r>
      <w:r w:rsidRPr="00F44C6B">
        <w:rPr>
          <w:sz w:val="24"/>
          <w:szCs w:val="24"/>
          <w:lang w:val="sk-SK"/>
        </w:rPr>
        <w:t xml:space="preserve"> obsadenos</w:t>
      </w:r>
      <w:r w:rsidR="00644ABF">
        <w:rPr>
          <w:sz w:val="24"/>
          <w:szCs w:val="24"/>
          <w:lang w:val="sk-SK"/>
        </w:rPr>
        <w:t>ti</w:t>
      </w:r>
    </w:p>
    <w:p w14:paraId="22D20A0A" w14:textId="5E7592ED" w:rsidR="003650A9" w:rsidRPr="00F44C6B" w:rsidRDefault="003650A9" w:rsidP="00F00A47">
      <w:pPr>
        <w:pStyle w:val="ListParagraph"/>
        <w:numPr>
          <w:ilvl w:val="1"/>
          <w:numId w:val="5"/>
        </w:numPr>
        <w:spacing w:line="360" w:lineRule="auto"/>
        <w:rPr>
          <w:sz w:val="24"/>
          <w:szCs w:val="24"/>
          <w:lang w:val="sk-SK"/>
        </w:rPr>
      </w:pPr>
      <w:r w:rsidRPr="00F44C6B">
        <w:rPr>
          <w:sz w:val="24"/>
          <w:szCs w:val="24"/>
          <w:lang w:val="sk-SK"/>
        </w:rPr>
        <w:t>získanie stálej klientel</w:t>
      </w:r>
      <w:r w:rsidR="00644ABF">
        <w:rPr>
          <w:sz w:val="24"/>
          <w:szCs w:val="24"/>
          <w:lang w:val="sk-SK"/>
        </w:rPr>
        <w:t>y</w:t>
      </w:r>
    </w:p>
    <w:p w14:paraId="5C3BB62F" w14:textId="6478AF89" w:rsidR="003650A9" w:rsidRPr="00F44C6B" w:rsidRDefault="00644ABF" w:rsidP="00F00A47">
      <w:pPr>
        <w:pStyle w:val="ListParagraph"/>
        <w:numPr>
          <w:ilvl w:val="1"/>
          <w:numId w:val="5"/>
        </w:numPr>
        <w:spacing w:line="360" w:lineRule="auto"/>
        <w:rPr>
          <w:sz w:val="24"/>
          <w:szCs w:val="24"/>
          <w:lang w:val="sk-SK"/>
        </w:rPr>
      </w:pPr>
      <w:r>
        <w:rPr>
          <w:sz w:val="24"/>
          <w:szCs w:val="24"/>
          <w:lang w:val="sk-SK"/>
        </w:rPr>
        <w:t>získavanie</w:t>
      </w:r>
      <w:r w:rsidR="003650A9" w:rsidRPr="00F44C6B">
        <w:rPr>
          <w:sz w:val="24"/>
          <w:szCs w:val="24"/>
          <w:lang w:val="sk-SK"/>
        </w:rPr>
        <w:t xml:space="preserve"> novej klientely</w:t>
      </w:r>
    </w:p>
    <w:p w14:paraId="1D4678CD" w14:textId="3C14E839" w:rsidR="003650A9" w:rsidRPr="00F44C6B" w:rsidRDefault="003650A9" w:rsidP="00F00A47">
      <w:pPr>
        <w:pStyle w:val="ListParagraph"/>
        <w:numPr>
          <w:ilvl w:val="0"/>
          <w:numId w:val="5"/>
        </w:numPr>
        <w:spacing w:line="360" w:lineRule="auto"/>
        <w:rPr>
          <w:sz w:val="24"/>
          <w:szCs w:val="24"/>
          <w:lang w:val="sk-SK"/>
        </w:rPr>
      </w:pPr>
      <w:r w:rsidRPr="00F44C6B">
        <w:rPr>
          <w:sz w:val="24"/>
          <w:szCs w:val="24"/>
          <w:lang w:val="sk-SK"/>
        </w:rPr>
        <w:t>spokojnosť zamestnancov</w:t>
      </w:r>
    </w:p>
    <w:p w14:paraId="33950419" w14:textId="70194403" w:rsidR="003650A9" w:rsidRPr="00F44C6B" w:rsidRDefault="003650A9" w:rsidP="00F00A47">
      <w:pPr>
        <w:pStyle w:val="ListParagraph"/>
        <w:numPr>
          <w:ilvl w:val="0"/>
          <w:numId w:val="5"/>
        </w:numPr>
        <w:spacing w:line="360" w:lineRule="auto"/>
        <w:rPr>
          <w:sz w:val="24"/>
          <w:szCs w:val="24"/>
          <w:lang w:val="sk-SK"/>
        </w:rPr>
      </w:pPr>
      <w:r w:rsidRPr="00F44C6B">
        <w:rPr>
          <w:sz w:val="24"/>
          <w:szCs w:val="24"/>
          <w:lang w:val="sk-SK"/>
        </w:rPr>
        <w:t>dobré vzťahy s dodávateľmi</w:t>
      </w:r>
    </w:p>
    <w:p w14:paraId="584B2A73" w14:textId="59A8139E" w:rsidR="00E05380" w:rsidRPr="00F44C6B" w:rsidRDefault="003650A9" w:rsidP="00F00A47">
      <w:pPr>
        <w:pStyle w:val="ListParagraph"/>
        <w:numPr>
          <w:ilvl w:val="0"/>
          <w:numId w:val="5"/>
        </w:numPr>
        <w:spacing w:line="360" w:lineRule="auto"/>
        <w:rPr>
          <w:sz w:val="24"/>
          <w:szCs w:val="24"/>
          <w:lang w:val="sk-SK"/>
        </w:rPr>
      </w:pPr>
      <w:r w:rsidRPr="00F44C6B">
        <w:rPr>
          <w:sz w:val="24"/>
          <w:szCs w:val="24"/>
          <w:lang w:val="sk-SK"/>
        </w:rPr>
        <w:t xml:space="preserve">maximalizácia ziskov </w:t>
      </w:r>
    </w:p>
    <w:p w14:paraId="30111E85" w14:textId="15E39681" w:rsidR="00E05380" w:rsidRPr="00F44C6B" w:rsidRDefault="00E05380" w:rsidP="000C1553">
      <w:pPr>
        <w:pStyle w:val="Heading2"/>
        <w:rPr>
          <w:rFonts w:cs="Times New Roman"/>
          <w:lang w:val="sk-SK"/>
        </w:rPr>
      </w:pPr>
      <w:bookmarkStart w:id="50" w:name="_Toc37348877"/>
      <w:r w:rsidRPr="00F44C6B">
        <w:rPr>
          <w:rFonts w:cs="Times New Roman"/>
          <w:lang w:val="sk-SK"/>
        </w:rPr>
        <w:t>Predstavenie Hotela</w:t>
      </w:r>
      <w:bookmarkEnd w:id="50"/>
      <w:r w:rsidRPr="00F44C6B">
        <w:rPr>
          <w:rFonts w:cs="Times New Roman"/>
          <w:lang w:val="sk-SK"/>
        </w:rPr>
        <w:t xml:space="preserve"> </w:t>
      </w:r>
    </w:p>
    <w:p w14:paraId="18923E00" w14:textId="4FC02F9B" w:rsidR="00E05380" w:rsidRPr="00644ABF" w:rsidRDefault="00644ABF" w:rsidP="00644ABF">
      <w:pPr>
        <w:ind w:firstLine="576"/>
      </w:pPr>
      <w:r>
        <w:rPr>
          <w:lang w:val="sk-SK"/>
        </w:rPr>
        <w:t xml:space="preserve">Luxury Garni Hotel Brix *** sa nachádza v Bratislave v mestskej časti Kramáre, na Stromovej ulici vzdialnej približne 2 km od centra mesta. Hotel sa nachádza v bezprostrednej blízkosti Univerzitnej nemocnice Bratislava na Kramároch. Bol postavený s prvkami francúzskej architektúry a otvorený bol v roku 2007. Ponúka ubytovanie v 14 dvojlôžkových izbách a 4 typoch apartmánov s celkovou kapacitou 44 lôžok. </w:t>
      </w:r>
      <w:r w:rsidR="009E7B2F" w:rsidRPr="00F44C6B">
        <w:rPr>
          <w:lang w:val="sk-SK"/>
        </w:rPr>
        <w:t xml:space="preserve"> </w:t>
      </w:r>
    </w:p>
    <w:p w14:paraId="1259039D" w14:textId="77777777" w:rsidR="00644ABF" w:rsidRDefault="00644ABF" w:rsidP="00F00A47">
      <w:pPr>
        <w:pStyle w:val="ListParagraph"/>
        <w:numPr>
          <w:ilvl w:val="0"/>
          <w:numId w:val="34"/>
        </w:numPr>
        <w:overflowPunct/>
        <w:autoSpaceDE/>
        <w:spacing w:after="0" w:line="360" w:lineRule="auto"/>
        <w:jc w:val="both"/>
      </w:pPr>
      <w:r>
        <w:rPr>
          <w:sz w:val="24"/>
          <w:szCs w:val="24"/>
          <w:lang w:val="sk-SK"/>
        </w:rPr>
        <w:t>Dvojlôžková izba (2 osoby): spálňa, kúpeľňa s rohovou vaňou – 89 €/noc</w:t>
      </w:r>
    </w:p>
    <w:p w14:paraId="7BEC5960" w14:textId="77777777" w:rsidR="00644ABF" w:rsidRDefault="00644ABF" w:rsidP="00F00A47">
      <w:pPr>
        <w:pStyle w:val="ListParagraph"/>
        <w:numPr>
          <w:ilvl w:val="0"/>
          <w:numId w:val="34"/>
        </w:numPr>
        <w:overflowPunct/>
        <w:autoSpaceDE/>
        <w:spacing w:after="0" w:line="360" w:lineRule="auto"/>
        <w:jc w:val="both"/>
      </w:pPr>
      <w:r>
        <w:rPr>
          <w:sz w:val="24"/>
          <w:szCs w:val="24"/>
          <w:lang w:val="sk-SK"/>
        </w:rPr>
        <w:t>Apartmán (2 osoby): spálňa, obývačka, kúpelňa s rohovou vaňou – 130 €/noc</w:t>
      </w:r>
    </w:p>
    <w:p w14:paraId="352DB2AF" w14:textId="77777777" w:rsidR="00644ABF" w:rsidRDefault="00644ABF" w:rsidP="00F00A47">
      <w:pPr>
        <w:pStyle w:val="ListParagraph"/>
        <w:numPr>
          <w:ilvl w:val="0"/>
          <w:numId w:val="34"/>
        </w:numPr>
        <w:overflowPunct/>
        <w:autoSpaceDE/>
        <w:spacing w:after="0" w:line="360" w:lineRule="auto"/>
        <w:jc w:val="both"/>
      </w:pPr>
      <w:r>
        <w:rPr>
          <w:sz w:val="24"/>
          <w:szCs w:val="24"/>
          <w:lang w:val="sk-SK"/>
        </w:rPr>
        <w:t>Rodinný apartmán (4 osoby): 2 spálne, kúpelňa s rohovou vaňou – 260 €/noc</w:t>
      </w:r>
    </w:p>
    <w:p w14:paraId="352CB253" w14:textId="77777777" w:rsidR="00644ABF" w:rsidRDefault="00644ABF" w:rsidP="00F00A47">
      <w:pPr>
        <w:pStyle w:val="ListParagraph"/>
        <w:numPr>
          <w:ilvl w:val="0"/>
          <w:numId w:val="34"/>
        </w:numPr>
        <w:overflowPunct/>
        <w:autoSpaceDE/>
        <w:spacing w:after="0" w:line="360" w:lineRule="auto"/>
        <w:jc w:val="both"/>
      </w:pPr>
      <w:r>
        <w:rPr>
          <w:sz w:val="24"/>
          <w:szCs w:val="24"/>
          <w:lang w:val="sk-SK"/>
        </w:rPr>
        <w:t>Apartmán De Luxe (4 osoby): 2 spálne, obývačka, kúpelňa s rohovou vaňou – 260 €/noc</w:t>
      </w:r>
    </w:p>
    <w:p w14:paraId="0EC1F053" w14:textId="782A3BBF" w:rsidR="00644ABF" w:rsidRDefault="00644ABF" w:rsidP="00F00A47">
      <w:pPr>
        <w:pStyle w:val="ListParagraph"/>
        <w:numPr>
          <w:ilvl w:val="0"/>
          <w:numId w:val="34"/>
        </w:numPr>
        <w:overflowPunct/>
        <w:autoSpaceDE/>
        <w:spacing w:after="0" w:line="360" w:lineRule="auto"/>
        <w:jc w:val="both"/>
      </w:pPr>
      <w:r>
        <w:rPr>
          <w:sz w:val="24"/>
          <w:szCs w:val="24"/>
          <w:lang w:val="sk-SK"/>
        </w:rPr>
        <w:t>Apartmán Prezident (4 osoby): 2 spálne, predsieň, obývačka s gaučom a stolovým sedením, kúpelňa s rohovou vaňou, menšia kúpelňa bez vane – 320 €/noc</w:t>
      </w:r>
    </w:p>
    <w:p w14:paraId="6F2AA7BB" w14:textId="77777777" w:rsidR="00644ABF" w:rsidRDefault="00644ABF" w:rsidP="00644ABF">
      <w:pPr>
        <w:ind w:firstLine="360"/>
        <w:rPr>
          <w:lang w:val="sk-SK"/>
        </w:rPr>
      </w:pPr>
      <w:r>
        <w:rPr>
          <w:lang w:val="sk-SK"/>
        </w:rPr>
        <w:t>Všetky izby majú vybavenie: LCD televízor, DVD prehrávač, trezor, telefón, minibar a prípojka na internet, samostatne regulovateľná klimatizácia a kúrenie.</w:t>
      </w:r>
    </w:p>
    <w:p w14:paraId="43B9029B" w14:textId="3FCE79FD" w:rsidR="002F678D" w:rsidRPr="00F44C6B" w:rsidRDefault="002F678D" w:rsidP="00644ABF">
      <w:pPr>
        <w:ind w:firstLine="360"/>
        <w:rPr>
          <w:lang w:val="sk-SK"/>
        </w:rPr>
      </w:pPr>
      <w:r w:rsidRPr="00F44C6B">
        <w:rPr>
          <w:lang w:val="sk-SK"/>
        </w:rPr>
        <w:lastRenderedPageBreak/>
        <w:t xml:space="preserve">Storno poplatky : </w:t>
      </w:r>
    </w:p>
    <w:p w14:paraId="0F167EDA" w14:textId="347181CE" w:rsidR="002F678D" w:rsidRPr="00F44C6B" w:rsidRDefault="002F678D" w:rsidP="00F00A47">
      <w:pPr>
        <w:pStyle w:val="ListParagraph"/>
        <w:numPr>
          <w:ilvl w:val="0"/>
          <w:numId w:val="10"/>
        </w:numPr>
        <w:spacing w:line="360" w:lineRule="auto"/>
        <w:rPr>
          <w:lang w:val="sk-SK"/>
        </w:rPr>
      </w:pPr>
      <w:r w:rsidRPr="00F44C6B">
        <w:rPr>
          <w:sz w:val="24"/>
          <w:szCs w:val="24"/>
          <w:lang w:val="sk-SK"/>
        </w:rPr>
        <w:t>viac ako 72 hodín pred nástupom – 20%</w:t>
      </w:r>
    </w:p>
    <w:p w14:paraId="25B999B4" w14:textId="2913B3D1" w:rsidR="000B4602" w:rsidRPr="00F44C6B" w:rsidRDefault="002F678D" w:rsidP="00F00A47">
      <w:pPr>
        <w:pStyle w:val="ListParagraph"/>
        <w:numPr>
          <w:ilvl w:val="0"/>
          <w:numId w:val="10"/>
        </w:numPr>
        <w:spacing w:line="360" w:lineRule="auto"/>
        <w:rPr>
          <w:lang w:val="sk-SK"/>
        </w:rPr>
      </w:pPr>
      <w:r w:rsidRPr="00F44C6B">
        <w:rPr>
          <w:sz w:val="24"/>
          <w:szCs w:val="24"/>
          <w:lang w:val="sk-SK"/>
        </w:rPr>
        <w:t>menej ako 72 hodín pred nástupom – 90%</w:t>
      </w:r>
      <w:r w:rsidR="000B4602" w:rsidRPr="00F44C6B">
        <w:rPr>
          <w:sz w:val="24"/>
          <w:szCs w:val="24"/>
          <w:lang w:val="sk-SK"/>
        </w:rPr>
        <w:t xml:space="preserve"> </w:t>
      </w:r>
    </w:p>
    <w:p w14:paraId="73E6293F" w14:textId="2ECDB40F" w:rsidR="00FD53A6" w:rsidRPr="00F44C6B" w:rsidRDefault="00FD53A6" w:rsidP="00FD53A6">
      <w:pPr>
        <w:pStyle w:val="ListParagraph"/>
        <w:spacing w:line="360" w:lineRule="auto"/>
        <w:ind w:left="1080"/>
        <w:rPr>
          <w:lang w:val="sk-SK"/>
        </w:rPr>
      </w:pPr>
      <w:r w:rsidRPr="00F44C6B">
        <w:rPr>
          <w:sz w:val="24"/>
          <w:szCs w:val="24"/>
          <w:lang w:val="sk-SK"/>
        </w:rPr>
        <w:t>Vyšie uvedené informácie o hotel</w:t>
      </w:r>
      <w:r w:rsidR="00ED5336">
        <w:rPr>
          <w:sz w:val="24"/>
          <w:szCs w:val="24"/>
          <w:lang w:val="sk-SK"/>
        </w:rPr>
        <w:t>i</w:t>
      </w:r>
      <w:r w:rsidRPr="00F44C6B">
        <w:rPr>
          <w:sz w:val="24"/>
          <w:szCs w:val="24"/>
          <w:lang w:val="sk-SK"/>
        </w:rPr>
        <w:t xml:space="preserve"> sú čerpané z webového sídla hotela. [14]</w:t>
      </w:r>
    </w:p>
    <w:p w14:paraId="69CB9554" w14:textId="77777777" w:rsidR="00644ABF" w:rsidRDefault="00644ABF" w:rsidP="00772BD0">
      <w:pPr>
        <w:jc w:val="center"/>
        <w:rPr>
          <w:i/>
          <w:iCs/>
          <w:sz w:val="20"/>
          <w:szCs w:val="20"/>
          <w:lang w:val="sk-SK"/>
        </w:rPr>
      </w:pPr>
    </w:p>
    <w:p w14:paraId="4119B76B" w14:textId="527190C4" w:rsidR="002F678D" w:rsidRPr="00F44C6B" w:rsidRDefault="00552CE5" w:rsidP="00F62595">
      <w:pPr>
        <w:spacing w:line="240" w:lineRule="auto"/>
        <w:jc w:val="center"/>
        <w:rPr>
          <w:sz w:val="20"/>
          <w:szCs w:val="20"/>
          <w:lang w:val="sk-SK"/>
        </w:rPr>
      </w:pPr>
      <w:r w:rsidRPr="00F44C6B">
        <w:rPr>
          <w:i/>
          <w:iCs/>
          <w:sz w:val="20"/>
          <w:szCs w:val="20"/>
          <w:lang w:val="sk-SK"/>
        </w:rPr>
        <w:t>Tab. 1</w:t>
      </w:r>
      <w:r w:rsidRPr="00F44C6B">
        <w:rPr>
          <w:sz w:val="20"/>
          <w:szCs w:val="20"/>
          <w:lang w:val="sk-SK"/>
        </w:rPr>
        <w:t>: Zoznam vybavenia, ponuky a služieb hotela Brix</w:t>
      </w:r>
    </w:p>
    <w:tbl>
      <w:tblPr>
        <w:tblW w:w="9360" w:type="dxa"/>
        <w:tblInd w:w="85" w:type="dxa"/>
        <w:tblCellMar>
          <w:left w:w="70" w:type="dxa"/>
          <w:right w:w="70" w:type="dxa"/>
        </w:tblCellMar>
        <w:tblLook w:val="04A0" w:firstRow="1" w:lastRow="0" w:firstColumn="1" w:lastColumn="0" w:noHBand="0" w:noVBand="1"/>
      </w:tblPr>
      <w:tblGrid>
        <w:gridCol w:w="1828"/>
        <w:gridCol w:w="2421"/>
        <w:gridCol w:w="2246"/>
        <w:gridCol w:w="2865"/>
      </w:tblGrid>
      <w:tr w:rsidR="00AD232B" w:rsidRPr="00644ABF" w14:paraId="464340C9" w14:textId="77777777" w:rsidTr="00AD232B">
        <w:trPr>
          <w:trHeight w:val="312"/>
        </w:trPr>
        <w:tc>
          <w:tcPr>
            <w:tcW w:w="9360" w:type="dxa"/>
            <w:gridSpan w:val="4"/>
            <w:tcBorders>
              <w:top w:val="single" w:sz="12" w:space="0" w:color="auto"/>
              <w:left w:val="single" w:sz="12" w:space="0" w:color="auto"/>
              <w:bottom w:val="single" w:sz="12" w:space="0" w:color="auto"/>
              <w:right w:val="single" w:sz="12" w:space="0" w:color="000000"/>
            </w:tcBorders>
            <w:shd w:val="clear" w:color="000000" w:fill="D0CECE"/>
            <w:noWrap/>
            <w:vAlign w:val="bottom"/>
            <w:hideMark/>
          </w:tcPr>
          <w:p w14:paraId="332C519A" w14:textId="77777777" w:rsidR="00AD232B" w:rsidRPr="00644ABF" w:rsidRDefault="00AD232B" w:rsidP="000C1553">
            <w:pPr>
              <w:suppressAutoHyphens w:val="0"/>
              <w:spacing w:after="0"/>
              <w:jc w:val="center"/>
              <w:rPr>
                <w:rFonts w:asciiTheme="minorHAnsi" w:hAnsiTheme="minorHAnsi" w:cstheme="minorHAnsi"/>
                <w:color w:val="000000"/>
                <w:lang w:val="sk-SK" w:eastAsia="sk-SK"/>
              </w:rPr>
            </w:pPr>
            <w:r w:rsidRPr="00644ABF">
              <w:rPr>
                <w:rFonts w:asciiTheme="minorHAnsi" w:hAnsiTheme="minorHAnsi" w:cstheme="minorHAnsi"/>
                <w:color w:val="000000"/>
                <w:sz w:val="22"/>
                <w:szCs w:val="22"/>
                <w:lang w:val="sk-SK" w:eastAsia="sk-SK"/>
              </w:rPr>
              <w:t>Zoznam vybyvenia, ponuky a služieb hotela</w:t>
            </w:r>
          </w:p>
        </w:tc>
      </w:tr>
      <w:tr w:rsidR="00AD232B" w:rsidRPr="00644ABF" w14:paraId="7B63EC8C" w14:textId="77777777" w:rsidTr="00644ABF">
        <w:trPr>
          <w:trHeight w:val="300"/>
        </w:trPr>
        <w:tc>
          <w:tcPr>
            <w:tcW w:w="1828" w:type="dxa"/>
            <w:tcBorders>
              <w:top w:val="nil"/>
              <w:left w:val="single" w:sz="12" w:space="0" w:color="auto"/>
              <w:bottom w:val="single" w:sz="4" w:space="0" w:color="auto"/>
              <w:right w:val="single" w:sz="4" w:space="0" w:color="auto"/>
            </w:tcBorders>
            <w:shd w:val="clear" w:color="auto" w:fill="auto"/>
            <w:noWrap/>
            <w:vAlign w:val="bottom"/>
            <w:hideMark/>
          </w:tcPr>
          <w:p w14:paraId="1D192F92" w14:textId="77777777" w:rsidR="00AD232B" w:rsidRPr="00644ABF" w:rsidRDefault="00AD232B" w:rsidP="000C1553">
            <w:pPr>
              <w:suppressAutoHyphens w:val="0"/>
              <w:spacing w:after="0"/>
              <w:jc w:val="left"/>
              <w:rPr>
                <w:rFonts w:asciiTheme="minorHAnsi" w:hAnsiTheme="minorHAnsi" w:cstheme="minorHAnsi"/>
                <w:color w:val="000000"/>
                <w:lang w:val="sk-SK" w:eastAsia="sk-SK"/>
              </w:rPr>
            </w:pPr>
            <w:r w:rsidRPr="00644ABF">
              <w:rPr>
                <w:rFonts w:asciiTheme="minorHAnsi" w:hAnsiTheme="minorHAnsi" w:cstheme="minorHAnsi"/>
                <w:color w:val="000000"/>
                <w:sz w:val="22"/>
                <w:szCs w:val="22"/>
                <w:lang w:val="sk-SK" w:eastAsia="sk-SK"/>
              </w:rPr>
              <w:t>Terasa</w:t>
            </w:r>
          </w:p>
        </w:tc>
        <w:tc>
          <w:tcPr>
            <w:tcW w:w="2421" w:type="dxa"/>
            <w:tcBorders>
              <w:top w:val="nil"/>
              <w:left w:val="nil"/>
              <w:bottom w:val="single" w:sz="4" w:space="0" w:color="auto"/>
              <w:right w:val="single" w:sz="4" w:space="0" w:color="auto"/>
            </w:tcBorders>
            <w:shd w:val="clear" w:color="auto" w:fill="auto"/>
            <w:noWrap/>
            <w:vAlign w:val="bottom"/>
            <w:hideMark/>
          </w:tcPr>
          <w:p w14:paraId="6A42B1A1" w14:textId="37480805" w:rsidR="00AD232B" w:rsidRPr="00644ABF" w:rsidRDefault="00AD232B" w:rsidP="000C1553">
            <w:pPr>
              <w:suppressAutoHyphens w:val="0"/>
              <w:spacing w:after="0"/>
              <w:jc w:val="left"/>
              <w:rPr>
                <w:rFonts w:asciiTheme="minorHAnsi" w:hAnsiTheme="minorHAnsi" w:cstheme="minorHAnsi"/>
                <w:color w:val="000000"/>
                <w:lang w:val="sk-SK" w:eastAsia="sk-SK"/>
              </w:rPr>
            </w:pPr>
            <w:r w:rsidRPr="00644ABF">
              <w:rPr>
                <w:rFonts w:asciiTheme="minorHAnsi" w:hAnsiTheme="minorHAnsi" w:cstheme="minorHAnsi"/>
                <w:color w:val="000000"/>
                <w:sz w:val="22"/>
                <w:szCs w:val="22"/>
                <w:lang w:val="sk-SK" w:eastAsia="sk-SK"/>
              </w:rPr>
              <w:t>Bezbari</w:t>
            </w:r>
            <w:r w:rsidR="00644ABF">
              <w:rPr>
                <w:rFonts w:asciiTheme="minorHAnsi" w:hAnsiTheme="minorHAnsi" w:cstheme="minorHAnsi"/>
                <w:color w:val="000000"/>
                <w:sz w:val="22"/>
                <w:szCs w:val="22"/>
                <w:lang w:val="sk-SK" w:eastAsia="sk-SK"/>
              </w:rPr>
              <w:t>é</w:t>
            </w:r>
            <w:r w:rsidRPr="00644ABF">
              <w:rPr>
                <w:rFonts w:asciiTheme="minorHAnsi" w:hAnsiTheme="minorHAnsi" w:cstheme="minorHAnsi"/>
                <w:color w:val="000000"/>
                <w:sz w:val="22"/>
                <w:szCs w:val="22"/>
                <w:lang w:val="sk-SK" w:eastAsia="sk-SK"/>
              </w:rPr>
              <w:t>rové parkovanie</w:t>
            </w:r>
          </w:p>
        </w:tc>
        <w:tc>
          <w:tcPr>
            <w:tcW w:w="2246" w:type="dxa"/>
            <w:tcBorders>
              <w:top w:val="nil"/>
              <w:left w:val="nil"/>
              <w:bottom w:val="single" w:sz="4" w:space="0" w:color="auto"/>
              <w:right w:val="single" w:sz="4" w:space="0" w:color="auto"/>
            </w:tcBorders>
            <w:shd w:val="clear" w:color="auto" w:fill="auto"/>
            <w:noWrap/>
            <w:vAlign w:val="bottom"/>
            <w:hideMark/>
          </w:tcPr>
          <w:p w14:paraId="1BA5532B" w14:textId="77777777" w:rsidR="00AD232B" w:rsidRPr="00644ABF" w:rsidRDefault="00AD232B" w:rsidP="000C1553">
            <w:pPr>
              <w:suppressAutoHyphens w:val="0"/>
              <w:spacing w:after="0"/>
              <w:jc w:val="left"/>
              <w:rPr>
                <w:rFonts w:asciiTheme="minorHAnsi" w:hAnsiTheme="minorHAnsi" w:cstheme="minorHAnsi"/>
                <w:color w:val="000000"/>
                <w:lang w:val="sk-SK" w:eastAsia="sk-SK"/>
              </w:rPr>
            </w:pPr>
            <w:r w:rsidRPr="00644ABF">
              <w:rPr>
                <w:rFonts w:asciiTheme="minorHAnsi" w:hAnsiTheme="minorHAnsi" w:cstheme="minorHAnsi"/>
                <w:color w:val="000000"/>
                <w:sz w:val="22"/>
                <w:szCs w:val="22"/>
                <w:lang w:val="sk-SK" w:eastAsia="sk-SK"/>
              </w:rPr>
              <w:t>Spoločenské hry</w:t>
            </w:r>
          </w:p>
        </w:tc>
        <w:tc>
          <w:tcPr>
            <w:tcW w:w="2865" w:type="dxa"/>
            <w:tcBorders>
              <w:top w:val="nil"/>
              <w:left w:val="nil"/>
              <w:bottom w:val="single" w:sz="4" w:space="0" w:color="auto"/>
              <w:right w:val="single" w:sz="12" w:space="0" w:color="auto"/>
            </w:tcBorders>
            <w:shd w:val="clear" w:color="auto" w:fill="auto"/>
            <w:noWrap/>
            <w:vAlign w:val="bottom"/>
            <w:hideMark/>
          </w:tcPr>
          <w:p w14:paraId="30745EC1" w14:textId="77777777" w:rsidR="00AD232B" w:rsidRPr="00644ABF" w:rsidRDefault="00AD232B" w:rsidP="000C1553">
            <w:pPr>
              <w:suppressAutoHyphens w:val="0"/>
              <w:spacing w:after="0"/>
              <w:jc w:val="left"/>
              <w:rPr>
                <w:rFonts w:asciiTheme="minorHAnsi" w:hAnsiTheme="minorHAnsi" w:cstheme="minorHAnsi"/>
                <w:color w:val="000000"/>
                <w:lang w:val="sk-SK" w:eastAsia="sk-SK"/>
              </w:rPr>
            </w:pPr>
            <w:r w:rsidRPr="00644ABF">
              <w:rPr>
                <w:rFonts w:asciiTheme="minorHAnsi" w:hAnsiTheme="minorHAnsi" w:cstheme="minorHAnsi"/>
                <w:color w:val="000000"/>
                <w:sz w:val="22"/>
                <w:szCs w:val="22"/>
                <w:lang w:val="sk-SK" w:eastAsia="sk-SK"/>
              </w:rPr>
              <w:t>Trezor</w:t>
            </w:r>
          </w:p>
        </w:tc>
      </w:tr>
      <w:tr w:rsidR="00AD232B" w:rsidRPr="00644ABF" w14:paraId="17C74D8E" w14:textId="77777777" w:rsidTr="00644ABF">
        <w:trPr>
          <w:trHeight w:val="288"/>
        </w:trPr>
        <w:tc>
          <w:tcPr>
            <w:tcW w:w="1828" w:type="dxa"/>
            <w:tcBorders>
              <w:top w:val="nil"/>
              <w:left w:val="single" w:sz="12" w:space="0" w:color="auto"/>
              <w:bottom w:val="single" w:sz="4" w:space="0" w:color="auto"/>
              <w:right w:val="single" w:sz="4" w:space="0" w:color="auto"/>
            </w:tcBorders>
            <w:shd w:val="clear" w:color="auto" w:fill="auto"/>
            <w:noWrap/>
            <w:vAlign w:val="bottom"/>
            <w:hideMark/>
          </w:tcPr>
          <w:p w14:paraId="4376C047" w14:textId="77777777" w:rsidR="00AD232B" w:rsidRPr="00644ABF" w:rsidRDefault="00AD232B" w:rsidP="000C1553">
            <w:pPr>
              <w:suppressAutoHyphens w:val="0"/>
              <w:spacing w:after="0"/>
              <w:jc w:val="left"/>
              <w:rPr>
                <w:rFonts w:asciiTheme="minorHAnsi" w:hAnsiTheme="minorHAnsi" w:cstheme="minorHAnsi"/>
                <w:color w:val="000000"/>
                <w:lang w:val="sk-SK" w:eastAsia="sk-SK"/>
              </w:rPr>
            </w:pPr>
            <w:r w:rsidRPr="00644ABF">
              <w:rPr>
                <w:rFonts w:asciiTheme="minorHAnsi" w:hAnsiTheme="minorHAnsi" w:cstheme="minorHAnsi"/>
                <w:color w:val="000000"/>
                <w:sz w:val="22"/>
                <w:szCs w:val="22"/>
                <w:lang w:val="sk-SK" w:eastAsia="sk-SK"/>
              </w:rPr>
              <w:t xml:space="preserve">Knižnica </w:t>
            </w:r>
          </w:p>
        </w:tc>
        <w:tc>
          <w:tcPr>
            <w:tcW w:w="2421" w:type="dxa"/>
            <w:tcBorders>
              <w:top w:val="nil"/>
              <w:left w:val="nil"/>
              <w:bottom w:val="single" w:sz="4" w:space="0" w:color="auto"/>
              <w:right w:val="single" w:sz="4" w:space="0" w:color="auto"/>
            </w:tcBorders>
            <w:shd w:val="clear" w:color="auto" w:fill="auto"/>
            <w:noWrap/>
            <w:vAlign w:val="bottom"/>
            <w:hideMark/>
          </w:tcPr>
          <w:p w14:paraId="3DBB42BA" w14:textId="77777777" w:rsidR="00AD232B" w:rsidRPr="00644ABF" w:rsidRDefault="00AD232B" w:rsidP="000C1553">
            <w:pPr>
              <w:suppressAutoHyphens w:val="0"/>
              <w:spacing w:after="0"/>
              <w:jc w:val="left"/>
              <w:rPr>
                <w:rFonts w:asciiTheme="minorHAnsi" w:hAnsiTheme="minorHAnsi" w:cstheme="minorHAnsi"/>
                <w:color w:val="000000"/>
                <w:lang w:val="sk-SK" w:eastAsia="sk-SK"/>
              </w:rPr>
            </w:pPr>
            <w:r w:rsidRPr="00644ABF">
              <w:rPr>
                <w:rFonts w:asciiTheme="minorHAnsi" w:hAnsiTheme="minorHAnsi" w:cstheme="minorHAnsi"/>
                <w:color w:val="000000"/>
                <w:sz w:val="22"/>
                <w:szCs w:val="22"/>
                <w:lang w:val="sk-SK" w:eastAsia="sk-SK"/>
              </w:rPr>
              <w:t>Garáž na parkovanie</w:t>
            </w:r>
          </w:p>
        </w:tc>
        <w:tc>
          <w:tcPr>
            <w:tcW w:w="2246" w:type="dxa"/>
            <w:tcBorders>
              <w:top w:val="nil"/>
              <w:left w:val="nil"/>
              <w:bottom w:val="single" w:sz="4" w:space="0" w:color="auto"/>
              <w:right w:val="single" w:sz="4" w:space="0" w:color="auto"/>
            </w:tcBorders>
            <w:shd w:val="clear" w:color="auto" w:fill="auto"/>
            <w:noWrap/>
            <w:vAlign w:val="bottom"/>
            <w:hideMark/>
          </w:tcPr>
          <w:p w14:paraId="53FBB8BA" w14:textId="77777777" w:rsidR="00AD232B" w:rsidRPr="00644ABF" w:rsidRDefault="00AD232B" w:rsidP="000C1553">
            <w:pPr>
              <w:suppressAutoHyphens w:val="0"/>
              <w:spacing w:after="0"/>
              <w:jc w:val="left"/>
              <w:rPr>
                <w:rFonts w:asciiTheme="minorHAnsi" w:hAnsiTheme="minorHAnsi" w:cstheme="minorHAnsi"/>
                <w:color w:val="000000"/>
                <w:lang w:val="sk-SK" w:eastAsia="sk-SK"/>
              </w:rPr>
            </w:pPr>
            <w:r w:rsidRPr="00644ABF">
              <w:rPr>
                <w:rFonts w:asciiTheme="minorHAnsi" w:hAnsiTheme="minorHAnsi" w:cstheme="minorHAnsi"/>
                <w:color w:val="000000"/>
                <w:sz w:val="22"/>
                <w:szCs w:val="22"/>
                <w:lang w:val="sk-SK" w:eastAsia="sk-SK"/>
              </w:rPr>
              <w:t>Čistenie topánok</w:t>
            </w:r>
          </w:p>
        </w:tc>
        <w:tc>
          <w:tcPr>
            <w:tcW w:w="2865" w:type="dxa"/>
            <w:tcBorders>
              <w:top w:val="nil"/>
              <w:left w:val="nil"/>
              <w:bottom w:val="single" w:sz="4" w:space="0" w:color="auto"/>
              <w:right w:val="single" w:sz="12" w:space="0" w:color="auto"/>
            </w:tcBorders>
            <w:shd w:val="clear" w:color="auto" w:fill="auto"/>
            <w:noWrap/>
            <w:vAlign w:val="bottom"/>
            <w:hideMark/>
          </w:tcPr>
          <w:p w14:paraId="7AEAABA2" w14:textId="77777777" w:rsidR="00AD232B" w:rsidRPr="00644ABF" w:rsidRDefault="00AD232B" w:rsidP="000C1553">
            <w:pPr>
              <w:suppressAutoHyphens w:val="0"/>
              <w:spacing w:after="0"/>
              <w:jc w:val="left"/>
              <w:rPr>
                <w:rFonts w:asciiTheme="minorHAnsi" w:hAnsiTheme="minorHAnsi" w:cstheme="minorHAnsi"/>
                <w:color w:val="000000"/>
                <w:lang w:val="sk-SK" w:eastAsia="sk-SK"/>
              </w:rPr>
            </w:pPr>
            <w:r w:rsidRPr="00644ABF">
              <w:rPr>
                <w:rFonts w:asciiTheme="minorHAnsi" w:hAnsiTheme="minorHAnsi" w:cstheme="minorHAnsi"/>
                <w:color w:val="000000"/>
                <w:sz w:val="22"/>
                <w:szCs w:val="22"/>
                <w:lang w:val="sk-SK" w:eastAsia="sk-SK"/>
              </w:rPr>
              <w:t>Kyvadlová doprava</w:t>
            </w:r>
          </w:p>
        </w:tc>
      </w:tr>
      <w:tr w:rsidR="00AD232B" w:rsidRPr="00644ABF" w14:paraId="40CC418F" w14:textId="77777777" w:rsidTr="00644ABF">
        <w:trPr>
          <w:trHeight w:val="288"/>
        </w:trPr>
        <w:tc>
          <w:tcPr>
            <w:tcW w:w="1828" w:type="dxa"/>
            <w:tcBorders>
              <w:top w:val="nil"/>
              <w:left w:val="single" w:sz="12" w:space="0" w:color="auto"/>
              <w:bottom w:val="single" w:sz="4" w:space="0" w:color="auto"/>
              <w:right w:val="single" w:sz="4" w:space="0" w:color="auto"/>
            </w:tcBorders>
            <w:shd w:val="clear" w:color="auto" w:fill="auto"/>
            <w:noWrap/>
            <w:vAlign w:val="bottom"/>
            <w:hideMark/>
          </w:tcPr>
          <w:p w14:paraId="53F7030C" w14:textId="77777777" w:rsidR="00AD232B" w:rsidRPr="00644ABF" w:rsidRDefault="00AD232B" w:rsidP="000C1553">
            <w:pPr>
              <w:suppressAutoHyphens w:val="0"/>
              <w:spacing w:after="0"/>
              <w:jc w:val="left"/>
              <w:rPr>
                <w:rFonts w:asciiTheme="minorHAnsi" w:hAnsiTheme="minorHAnsi" w:cstheme="minorHAnsi"/>
                <w:color w:val="000000"/>
                <w:lang w:val="sk-SK" w:eastAsia="sk-SK"/>
              </w:rPr>
            </w:pPr>
            <w:r w:rsidRPr="00644ABF">
              <w:rPr>
                <w:rFonts w:asciiTheme="minorHAnsi" w:hAnsiTheme="minorHAnsi" w:cstheme="minorHAnsi"/>
                <w:color w:val="000000"/>
                <w:sz w:val="22"/>
                <w:szCs w:val="22"/>
                <w:lang w:val="sk-SK" w:eastAsia="sk-SK"/>
              </w:rPr>
              <w:t>Požičovňa bicyklov</w:t>
            </w:r>
          </w:p>
        </w:tc>
        <w:tc>
          <w:tcPr>
            <w:tcW w:w="2421" w:type="dxa"/>
            <w:tcBorders>
              <w:top w:val="nil"/>
              <w:left w:val="nil"/>
              <w:bottom w:val="single" w:sz="4" w:space="0" w:color="auto"/>
              <w:right w:val="single" w:sz="4" w:space="0" w:color="auto"/>
            </w:tcBorders>
            <w:shd w:val="clear" w:color="auto" w:fill="auto"/>
            <w:noWrap/>
            <w:vAlign w:val="bottom"/>
            <w:hideMark/>
          </w:tcPr>
          <w:p w14:paraId="463CC19E" w14:textId="77777777" w:rsidR="00AD232B" w:rsidRPr="00644ABF" w:rsidRDefault="00AD232B" w:rsidP="000C1553">
            <w:pPr>
              <w:suppressAutoHyphens w:val="0"/>
              <w:spacing w:after="0"/>
              <w:jc w:val="left"/>
              <w:rPr>
                <w:rFonts w:asciiTheme="minorHAnsi" w:hAnsiTheme="minorHAnsi" w:cstheme="minorHAnsi"/>
                <w:color w:val="000000"/>
                <w:lang w:val="sk-SK" w:eastAsia="sk-SK"/>
              </w:rPr>
            </w:pPr>
            <w:r w:rsidRPr="00644ABF">
              <w:rPr>
                <w:rFonts w:asciiTheme="minorHAnsi" w:hAnsiTheme="minorHAnsi" w:cstheme="minorHAnsi"/>
                <w:color w:val="000000"/>
                <w:sz w:val="22"/>
                <w:szCs w:val="22"/>
                <w:lang w:val="sk-SK" w:eastAsia="sk-SK"/>
              </w:rPr>
              <w:t>Parkovanie na ulici</w:t>
            </w:r>
          </w:p>
        </w:tc>
        <w:tc>
          <w:tcPr>
            <w:tcW w:w="2246" w:type="dxa"/>
            <w:tcBorders>
              <w:top w:val="nil"/>
              <w:left w:val="nil"/>
              <w:bottom w:val="single" w:sz="4" w:space="0" w:color="auto"/>
              <w:right w:val="single" w:sz="4" w:space="0" w:color="auto"/>
            </w:tcBorders>
            <w:shd w:val="clear" w:color="auto" w:fill="auto"/>
            <w:noWrap/>
            <w:vAlign w:val="bottom"/>
            <w:hideMark/>
          </w:tcPr>
          <w:p w14:paraId="23DCB792" w14:textId="77777777" w:rsidR="00AD232B" w:rsidRPr="00644ABF" w:rsidRDefault="00AD232B" w:rsidP="000C1553">
            <w:pPr>
              <w:suppressAutoHyphens w:val="0"/>
              <w:spacing w:after="0"/>
              <w:jc w:val="left"/>
              <w:rPr>
                <w:rFonts w:asciiTheme="minorHAnsi" w:hAnsiTheme="minorHAnsi" w:cstheme="minorHAnsi"/>
                <w:color w:val="000000"/>
                <w:lang w:val="sk-SK" w:eastAsia="sk-SK"/>
              </w:rPr>
            </w:pPr>
            <w:r w:rsidRPr="00644ABF">
              <w:rPr>
                <w:rFonts w:asciiTheme="minorHAnsi" w:hAnsiTheme="minorHAnsi" w:cstheme="minorHAnsi"/>
                <w:color w:val="000000"/>
                <w:sz w:val="22"/>
                <w:szCs w:val="22"/>
                <w:lang w:val="sk-SK" w:eastAsia="sk-SK"/>
              </w:rPr>
              <w:t>Žehlenie</w:t>
            </w:r>
          </w:p>
        </w:tc>
        <w:tc>
          <w:tcPr>
            <w:tcW w:w="2865" w:type="dxa"/>
            <w:tcBorders>
              <w:top w:val="nil"/>
              <w:left w:val="nil"/>
              <w:bottom w:val="single" w:sz="4" w:space="0" w:color="auto"/>
              <w:right w:val="single" w:sz="12" w:space="0" w:color="auto"/>
            </w:tcBorders>
            <w:shd w:val="clear" w:color="auto" w:fill="auto"/>
            <w:noWrap/>
            <w:vAlign w:val="bottom"/>
            <w:hideMark/>
          </w:tcPr>
          <w:p w14:paraId="657B2877" w14:textId="77777777" w:rsidR="00AD232B" w:rsidRPr="00644ABF" w:rsidRDefault="00AD232B" w:rsidP="000C1553">
            <w:pPr>
              <w:suppressAutoHyphens w:val="0"/>
              <w:spacing w:after="0"/>
              <w:jc w:val="left"/>
              <w:rPr>
                <w:rFonts w:asciiTheme="minorHAnsi" w:hAnsiTheme="minorHAnsi" w:cstheme="minorHAnsi"/>
                <w:color w:val="000000"/>
                <w:lang w:val="sk-SK" w:eastAsia="sk-SK"/>
              </w:rPr>
            </w:pPr>
            <w:r w:rsidRPr="00644ABF">
              <w:rPr>
                <w:rFonts w:asciiTheme="minorHAnsi" w:hAnsiTheme="minorHAnsi" w:cstheme="minorHAnsi"/>
                <w:color w:val="000000"/>
                <w:sz w:val="22"/>
                <w:szCs w:val="22"/>
                <w:lang w:val="sk-SK" w:eastAsia="sk-SK"/>
              </w:rPr>
              <w:t>Minimarket</w:t>
            </w:r>
          </w:p>
        </w:tc>
      </w:tr>
      <w:tr w:rsidR="00AD232B" w:rsidRPr="00644ABF" w14:paraId="594B2976" w14:textId="77777777" w:rsidTr="00644ABF">
        <w:trPr>
          <w:trHeight w:val="288"/>
        </w:trPr>
        <w:tc>
          <w:tcPr>
            <w:tcW w:w="1828" w:type="dxa"/>
            <w:tcBorders>
              <w:top w:val="nil"/>
              <w:left w:val="single" w:sz="12" w:space="0" w:color="auto"/>
              <w:bottom w:val="single" w:sz="4" w:space="0" w:color="auto"/>
              <w:right w:val="single" w:sz="4" w:space="0" w:color="auto"/>
            </w:tcBorders>
            <w:shd w:val="clear" w:color="auto" w:fill="auto"/>
            <w:noWrap/>
            <w:vAlign w:val="bottom"/>
            <w:hideMark/>
          </w:tcPr>
          <w:p w14:paraId="76FBED1A" w14:textId="77777777" w:rsidR="00AD232B" w:rsidRPr="00644ABF" w:rsidRDefault="00AD232B" w:rsidP="000C1553">
            <w:pPr>
              <w:suppressAutoHyphens w:val="0"/>
              <w:spacing w:after="0"/>
              <w:jc w:val="left"/>
              <w:rPr>
                <w:rFonts w:asciiTheme="minorHAnsi" w:hAnsiTheme="minorHAnsi" w:cstheme="minorHAnsi"/>
                <w:color w:val="000000"/>
                <w:lang w:val="sk-SK" w:eastAsia="sk-SK"/>
              </w:rPr>
            </w:pPr>
            <w:r w:rsidRPr="00644ABF">
              <w:rPr>
                <w:rFonts w:asciiTheme="minorHAnsi" w:hAnsiTheme="minorHAnsi" w:cstheme="minorHAnsi"/>
                <w:color w:val="000000"/>
                <w:sz w:val="22"/>
                <w:szCs w:val="22"/>
                <w:lang w:val="sk-SK" w:eastAsia="sk-SK"/>
              </w:rPr>
              <w:t>Detské ihrisko</w:t>
            </w:r>
          </w:p>
        </w:tc>
        <w:tc>
          <w:tcPr>
            <w:tcW w:w="2421" w:type="dxa"/>
            <w:tcBorders>
              <w:top w:val="nil"/>
              <w:left w:val="nil"/>
              <w:bottom w:val="single" w:sz="4" w:space="0" w:color="auto"/>
              <w:right w:val="single" w:sz="4" w:space="0" w:color="auto"/>
            </w:tcBorders>
            <w:shd w:val="clear" w:color="auto" w:fill="auto"/>
            <w:noWrap/>
            <w:vAlign w:val="bottom"/>
            <w:hideMark/>
          </w:tcPr>
          <w:p w14:paraId="39C3FCB3" w14:textId="77777777" w:rsidR="00AD232B" w:rsidRPr="00644ABF" w:rsidRDefault="00AD232B" w:rsidP="000C1553">
            <w:pPr>
              <w:suppressAutoHyphens w:val="0"/>
              <w:spacing w:after="0"/>
              <w:jc w:val="left"/>
              <w:rPr>
                <w:rFonts w:asciiTheme="minorHAnsi" w:hAnsiTheme="minorHAnsi" w:cstheme="minorHAnsi"/>
                <w:color w:val="000000"/>
                <w:lang w:val="sk-SK" w:eastAsia="sk-SK"/>
              </w:rPr>
            </w:pPr>
            <w:r w:rsidRPr="00644ABF">
              <w:rPr>
                <w:rFonts w:asciiTheme="minorHAnsi" w:hAnsiTheme="minorHAnsi" w:cstheme="minorHAnsi"/>
                <w:color w:val="000000"/>
                <w:sz w:val="22"/>
                <w:szCs w:val="22"/>
                <w:lang w:val="sk-SK" w:eastAsia="sk-SK"/>
              </w:rPr>
              <w:t>Bankomat</w:t>
            </w:r>
          </w:p>
        </w:tc>
        <w:tc>
          <w:tcPr>
            <w:tcW w:w="2246" w:type="dxa"/>
            <w:tcBorders>
              <w:top w:val="nil"/>
              <w:left w:val="nil"/>
              <w:bottom w:val="single" w:sz="4" w:space="0" w:color="auto"/>
              <w:right w:val="single" w:sz="4" w:space="0" w:color="auto"/>
            </w:tcBorders>
            <w:shd w:val="clear" w:color="auto" w:fill="auto"/>
            <w:noWrap/>
            <w:vAlign w:val="bottom"/>
            <w:hideMark/>
          </w:tcPr>
          <w:p w14:paraId="2EC23B6A" w14:textId="77777777" w:rsidR="00AD232B" w:rsidRPr="00644ABF" w:rsidRDefault="00AD232B" w:rsidP="000C1553">
            <w:pPr>
              <w:suppressAutoHyphens w:val="0"/>
              <w:spacing w:after="0"/>
              <w:jc w:val="left"/>
              <w:rPr>
                <w:rFonts w:asciiTheme="minorHAnsi" w:hAnsiTheme="minorHAnsi" w:cstheme="minorHAnsi"/>
                <w:color w:val="000000"/>
                <w:lang w:val="sk-SK" w:eastAsia="sk-SK"/>
              </w:rPr>
            </w:pPr>
            <w:r w:rsidRPr="00644ABF">
              <w:rPr>
                <w:rFonts w:asciiTheme="minorHAnsi" w:hAnsiTheme="minorHAnsi" w:cstheme="minorHAnsi"/>
                <w:color w:val="000000"/>
                <w:sz w:val="22"/>
                <w:szCs w:val="22"/>
                <w:lang w:val="sk-SK" w:eastAsia="sk-SK"/>
              </w:rPr>
              <w:t>Čistiareň</w:t>
            </w:r>
          </w:p>
        </w:tc>
        <w:tc>
          <w:tcPr>
            <w:tcW w:w="2865" w:type="dxa"/>
            <w:tcBorders>
              <w:top w:val="nil"/>
              <w:left w:val="nil"/>
              <w:bottom w:val="single" w:sz="4" w:space="0" w:color="auto"/>
              <w:right w:val="single" w:sz="12" w:space="0" w:color="auto"/>
            </w:tcBorders>
            <w:shd w:val="clear" w:color="auto" w:fill="auto"/>
            <w:noWrap/>
            <w:vAlign w:val="bottom"/>
            <w:hideMark/>
          </w:tcPr>
          <w:p w14:paraId="6C6E29EC" w14:textId="77777777" w:rsidR="00AD232B" w:rsidRPr="00644ABF" w:rsidRDefault="00AD232B" w:rsidP="000C1553">
            <w:pPr>
              <w:suppressAutoHyphens w:val="0"/>
              <w:spacing w:after="0"/>
              <w:jc w:val="left"/>
              <w:rPr>
                <w:rFonts w:asciiTheme="minorHAnsi" w:hAnsiTheme="minorHAnsi" w:cstheme="minorHAnsi"/>
                <w:color w:val="000000"/>
                <w:lang w:val="sk-SK" w:eastAsia="sk-SK"/>
              </w:rPr>
            </w:pPr>
            <w:r w:rsidRPr="00644ABF">
              <w:rPr>
                <w:rFonts w:asciiTheme="minorHAnsi" w:hAnsiTheme="minorHAnsi" w:cstheme="minorHAnsi"/>
                <w:color w:val="000000"/>
                <w:sz w:val="22"/>
                <w:szCs w:val="22"/>
                <w:lang w:val="sk-SK" w:eastAsia="sk-SK"/>
              </w:rPr>
              <w:t>Priestor pre fajčiarov</w:t>
            </w:r>
          </w:p>
        </w:tc>
      </w:tr>
      <w:tr w:rsidR="00AD232B" w:rsidRPr="00644ABF" w14:paraId="1B212860" w14:textId="77777777" w:rsidTr="00644ABF">
        <w:trPr>
          <w:trHeight w:val="288"/>
        </w:trPr>
        <w:tc>
          <w:tcPr>
            <w:tcW w:w="1828" w:type="dxa"/>
            <w:tcBorders>
              <w:top w:val="nil"/>
              <w:left w:val="single" w:sz="12" w:space="0" w:color="auto"/>
              <w:bottom w:val="single" w:sz="4" w:space="0" w:color="auto"/>
              <w:right w:val="single" w:sz="4" w:space="0" w:color="auto"/>
            </w:tcBorders>
            <w:shd w:val="clear" w:color="auto" w:fill="auto"/>
            <w:noWrap/>
            <w:vAlign w:val="bottom"/>
            <w:hideMark/>
          </w:tcPr>
          <w:p w14:paraId="33826EE8" w14:textId="77777777" w:rsidR="00AD232B" w:rsidRPr="00644ABF" w:rsidRDefault="00AD232B" w:rsidP="000C1553">
            <w:pPr>
              <w:suppressAutoHyphens w:val="0"/>
              <w:spacing w:after="0"/>
              <w:jc w:val="left"/>
              <w:rPr>
                <w:rFonts w:asciiTheme="minorHAnsi" w:hAnsiTheme="minorHAnsi" w:cstheme="minorHAnsi"/>
                <w:color w:val="000000"/>
                <w:lang w:val="sk-SK" w:eastAsia="sk-SK"/>
              </w:rPr>
            </w:pPr>
            <w:r w:rsidRPr="00644ABF">
              <w:rPr>
                <w:rFonts w:asciiTheme="minorHAnsi" w:hAnsiTheme="minorHAnsi" w:cstheme="minorHAnsi"/>
                <w:color w:val="000000"/>
                <w:sz w:val="22"/>
                <w:szCs w:val="22"/>
                <w:lang w:val="sk-SK" w:eastAsia="sk-SK"/>
              </w:rPr>
              <w:t>Kaviareň</w:t>
            </w:r>
          </w:p>
        </w:tc>
        <w:tc>
          <w:tcPr>
            <w:tcW w:w="2421" w:type="dxa"/>
            <w:tcBorders>
              <w:top w:val="nil"/>
              <w:left w:val="nil"/>
              <w:bottom w:val="single" w:sz="4" w:space="0" w:color="auto"/>
              <w:right w:val="single" w:sz="4" w:space="0" w:color="auto"/>
            </w:tcBorders>
            <w:shd w:val="clear" w:color="auto" w:fill="auto"/>
            <w:noWrap/>
            <w:vAlign w:val="bottom"/>
            <w:hideMark/>
          </w:tcPr>
          <w:p w14:paraId="2DE5885C" w14:textId="77777777" w:rsidR="00AD232B" w:rsidRPr="00644ABF" w:rsidRDefault="00AD232B" w:rsidP="000C1553">
            <w:pPr>
              <w:suppressAutoHyphens w:val="0"/>
              <w:spacing w:after="0"/>
              <w:jc w:val="left"/>
              <w:rPr>
                <w:rFonts w:asciiTheme="minorHAnsi" w:hAnsiTheme="minorHAnsi" w:cstheme="minorHAnsi"/>
                <w:color w:val="000000"/>
                <w:lang w:val="sk-SK" w:eastAsia="sk-SK"/>
              </w:rPr>
            </w:pPr>
            <w:r w:rsidRPr="00644ABF">
              <w:rPr>
                <w:rFonts w:asciiTheme="minorHAnsi" w:hAnsiTheme="minorHAnsi" w:cstheme="minorHAnsi"/>
                <w:color w:val="000000"/>
                <w:sz w:val="22"/>
                <w:szCs w:val="22"/>
                <w:lang w:val="sk-SK" w:eastAsia="sk-SK"/>
              </w:rPr>
              <w:t>Úschovňa batožiny</w:t>
            </w:r>
          </w:p>
        </w:tc>
        <w:tc>
          <w:tcPr>
            <w:tcW w:w="2246" w:type="dxa"/>
            <w:tcBorders>
              <w:top w:val="nil"/>
              <w:left w:val="nil"/>
              <w:bottom w:val="single" w:sz="4" w:space="0" w:color="auto"/>
              <w:right w:val="single" w:sz="4" w:space="0" w:color="auto"/>
            </w:tcBorders>
            <w:shd w:val="clear" w:color="auto" w:fill="auto"/>
            <w:noWrap/>
            <w:vAlign w:val="bottom"/>
            <w:hideMark/>
          </w:tcPr>
          <w:p w14:paraId="59ACEF3D" w14:textId="77777777" w:rsidR="00AD232B" w:rsidRPr="00644ABF" w:rsidRDefault="00AD232B" w:rsidP="000C1553">
            <w:pPr>
              <w:suppressAutoHyphens w:val="0"/>
              <w:spacing w:after="0"/>
              <w:jc w:val="left"/>
              <w:rPr>
                <w:rFonts w:asciiTheme="minorHAnsi" w:hAnsiTheme="minorHAnsi" w:cstheme="minorHAnsi"/>
                <w:color w:val="000000"/>
                <w:lang w:val="sk-SK" w:eastAsia="sk-SK"/>
              </w:rPr>
            </w:pPr>
            <w:r w:rsidRPr="00644ABF">
              <w:rPr>
                <w:rFonts w:asciiTheme="minorHAnsi" w:hAnsiTheme="minorHAnsi" w:cstheme="minorHAnsi"/>
                <w:color w:val="000000"/>
                <w:sz w:val="22"/>
                <w:szCs w:val="22"/>
                <w:lang w:val="sk-SK" w:eastAsia="sk-SK"/>
              </w:rPr>
              <w:t>Práčovňa</w:t>
            </w:r>
          </w:p>
        </w:tc>
        <w:tc>
          <w:tcPr>
            <w:tcW w:w="2865" w:type="dxa"/>
            <w:tcBorders>
              <w:top w:val="nil"/>
              <w:left w:val="nil"/>
              <w:bottom w:val="single" w:sz="4" w:space="0" w:color="auto"/>
              <w:right w:val="single" w:sz="12" w:space="0" w:color="auto"/>
            </w:tcBorders>
            <w:shd w:val="clear" w:color="auto" w:fill="auto"/>
            <w:noWrap/>
            <w:vAlign w:val="bottom"/>
            <w:hideMark/>
          </w:tcPr>
          <w:p w14:paraId="5A62CB61" w14:textId="77777777" w:rsidR="00AD232B" w:rsidRPr="00644ABF" w:rsidRDefault="00AD232B" w:rsidP="000C1553">
            <w:pPr>
              <w:suppressAutoHyphens w:val="0"/>
              <w:spacing w:after="0"/>
              <w:jc w:val="left"/>
              <w:rPr>
                <w:rFonts w:asciiTheme="minorHAnsi" w:hAnsiTheme="minorHAnsi" w:cstheme="minorHAnsi"/>
                <w:color w:val="000000"/>
                <w:lang w:val="sk-SK" w:eastAsia="sk-SK"/>
              </w:rPr>
            </w:pPr>
            <w:r w:rsidRPr="00644ABF">
              <w:rPr>
                <w:rFonts w:asciiTheme="minorHAnsi" w:hAnsiTheme="minorHAnsi" w:cstheme="minorHAnsi"/>
                <w:color w:val="000000"/>
                <w:sz w:val="22"/>
                <w:szCs w:val="22"/>
                <w:lang w:val="sk-SK" w:eastAsia="sk-SK"/>
              </w:rPr>
              <w:t>Požičovňa áut</w:t>
            </w:r>
          </w:p>
        </w:tc>
      </w:tr>
      <w:tr w:rsidR="00AD232B" w:rsidRPr="00644ABF" w14:paraId="4F3525A9" w14:textId="77777777" w:rsidTr="00644ABF">
        <w:trPr>
          <w:trHeight w:val="288"/>
        </w:trPr>
        <w:tc>
          <w:tcPr>
            <w:tcW w:w="1828" w:type="dxa"/>
            <w:tcBorders>
              <w:top w:val="nil"/>
              <w:left w:val="single" w:sz="12" w:space="0" w:color="auto"/>
              <w:bottom w:val="single" w:sz="4" w:space="0" w:color="auto"/>
              <w:right w:val="single" w:sz="4" w:space="0" w:color="auto"/>
            </w:tcBorders>
            <w:shd w:val="clear" w:color="auto" w:fill="auto"/>
            <w:noWrap/>
            <w:vAlign w:val="bottom"/>
            <w:hideMark/>
          </w:tcPr>
          <w:p w14:paraId="6216A013" w14:textId="77777777" w:rsidR="00AD232B" w:rsidRPr="00644ABF" w:rsidRDefault="00AD232B" w:rsidP="000C1553">
            <w:pPr>
              <w:suppressAutoHyphens w:val="0"/>
              <w:spacing w:after="0"/>
              <w:jc w:val="left"/>
              <w:rPr>
                <w:rFonts w:asciiTheme="minorHAnsi" w:hAnsiTheme="minorHAnsi" w:cstheme="minorHAnsi"/>
                <w:color w:val="000000"/>
                <w:lang w:val="sk-SK" w:eastAsia="sk-SK"/>
              </w:rPr>
            </w:pPr>
            <w:r w:rsidRPr="00644ABF">
              <w:rPr>
                <w:rFonts w:asciiTheme="minorHAnsi" w:hAnsiTheme="minorHAnsi" w:cstheme="minorHAnsi"/>
                <w:color w:val="000000"/>
                <w:sz w:val="22"/>
                <w:szCs w:val="22"/>
                <w:lang w:val="sk-SK" w:eastAsia="sk-SK"/>
              </w:rPr>
              <w:t xml:space="preserve">Bar </w:t>
            </w:r>
          </w:p>
        </w:tc>
        <w:tc>
          <w:tcPr>
            <w:tcW w:w="2421" w:type="dxa"/>
            <w:tcBorders>
              <w:top w:val="nil"/>
              <w:left w:val="nil"/>
              <w:bottom w:val="single" w:sz="4" w:space="0" w:color="auto"/>
              <w:right w:val="single" w:sz="4" w:space="0" w:color="auto"/>
            </w:tcBorders>
            <w:shd w:val="clear" w:color="auto" w:fill="auto"/>
            <w:noWrap/>
            <w:vAlign w:val="bottom"/>
            <w:hideMark/>
          </w:tcPr>
          <w:p w14:paraId="1907D165" w14:textId="77777777" w:rsidR="00AD232B" w:rsidRPr="00644ABF" w:rsidRDefault="00AD232B" w:rsidP="000C1553">
            <w:pPr>
              <w:suppressAutoHyphens w:val="0"/>
              <w:spacing w:after="0"/>
              <w:jc w:val="left"/>
              <w:rPr>
                <w:rFonts w:asciiTheme="minorHAnsi" w:hAnsiTheme="minorHAnsi" w:cstheme="minorHAnsi"/>
                <w:color w:val="000000"/>
                <w:lang w:val="sk-SK" w:eastAsia="sk-SK"/>
              </w:rPr>
            </w:pPr>
            <w:r w:rsidRPr="00644ABF">
              <w:rPr>
                <w:rFonts w:asciiTheme="minorHAnsi" w:hAnsiTheme="minorHAnsi" w:cstheme="minorHAnsi"/>
                <w:color w:val="000000"/>
                <w:sz w:val="22"/>
                <w:szCs w:val="22"/>
                <w:lang w:val="sk-SK" w:eastAsia="sk-SK"/>
              </w:rPr>
              <w:t>Rezervácie výletov</w:t>
            </w:r>
          </w:p>
        </w:tc>
        <w:tc>
          <w:tcPr>
            <w:tcW w:w="2246" w:type="dxa"/>
            <w:tcBorders>
              <w:top w:val="nil"/>
              <w:left w:val="nil"/>
              <w:bottom w:val="single" w:sz="4" w:space="0" w:color="auto"/>
              <w:right w:val="single" w:sz="4" w:space="0" w:color="auto"/>
            </w:tcBorders>
            <w:shd w:val="clear" w:color="auto" w:fill="auto"/>
            <w:noWrap/>
            <w:vAlign w:val="bottom"/>
            <w:hideMark/>
          </w:tcPr>
          <w:p w14:paraId="5BF8D706" w14:textId="77777777" w:rsidR="00AD232B" w:rsidRPr="00644ABF" w:rsidRDefault="00AD232B" w:rsidP="000C1553">
            <w:pPr>
              <w:suppressAutoHyphens w:val="0"/>
              <w:spacing w:after="0"/>
              <w:jc w:val="left"/>
              <w:rPr>
                <w:rFonts w:asciiTheme="minorHAnsi" w:hAnsiTheme="minorHAnsi" w:cstheme="minorHAnsi"/>
                <w:color w:val="000000"/>
                <w:lang w:val="sk-SK" w:eastAsia="sk-SK"/>
              </w:rPr>
            </w:pPr>
            <w:r w:rsidRPr="00644ABF">
              <w:rPr>
                <w:rFonts w:asciiTheme="minorHAnsi" w:hAnsiTheme="minorHAnsi" w:cstheme="minorHAnsi"/>
                <w:color w:val="000000"/>
                <w:sz w:val="22"/>
                <w:szCs w:val="22"/>
                <w:lang w:val="sk-SK" w:eastAsia="sk-SK"/>
              </w:rPr>
              <w:t>Fotokopírovanie</w:t>
            </w:r>
          </w:p>
        </w:tc>
        <w:tc>
          <w:tcPr>
            <w:tcW w:w="2865" w:type="dxa"/>
            <w:tcBorders>
              <w:top w:val="nil"/>
              <w:left w:val="nil"/>
              <w:bottom w:val="single" w:sz="4" w:space="0" w:color="auto"/>
              <w:right w:val="single" w:sz="12" w:space="0" w:color="auto"/>
            </w:tcBorders>
            <w:shd w:val="clear" w:color="auto" w:fill="auto"/>
            <w:noWrap/>
            <w:vAlign w:val="bottom"/>
            <w:hideMark/>
          </w:tcPr>
          <w:p w14:paraId="745DD805" w14:textId="77777777" w:rsidR="00AD232B" w:rsidRPr="00644ABF" w:rsidRDefault="00AD232B" w:rsidP="000C1553">
            <w:pPr>
              <w:suppressAutoHyphens w:val="0"/>
              <w:spacing w:after="0"/>
              <w:jc w:val="left"/>
              <w:rPr>
                <w:rFonts w:asciiTheme="minorHAnsi" w:hAnsiTheme="minorHAnsi" w:cstheme="minorHAnsi"/>
                <w:color w:val="000000"/>
                <w:lang w:val="sk-SK" w:eastAsia="sk-SK"/>
              </w:rPr>
            </w:pPr>
            <w:r w:rsidRPr="00644ABF">
              <w:rPr>
                <w:rFonts w:asciiTheme="minorHAnsi" w:hAnsiTheme="minorHAnsi" w:cstheme="minorHAnsi"/>
                <w:color w:val="000000"/>
                <w:sz w:val="22"/>
                <w:szCs w:val="22"/>
                <w:lang w:val="sk-SK" w:eastAsia="sk-SK"/>
              </w:rPr>
              <w:t>Výťah</w:t>
            </w:r>
          </w:p>
        </w:tc>
      </w:tr>
      <w:tr w:rsidR="00AD232B" w:rsidRPr="00644ABF" w14:paraId="628E244B" w14:textId="77777777" w:rsidTr="00644ABF">
        <w:trPr>
          <w:trHeight w:val="288"/>
        </w:trPr>
        <w:tc>
          <w:tcPr>
            <w:tcW w:w="1828" w:type="dxa"/>
            <w:tcBorders>
              <w:top w:val="nil"/>
              <w:left w:val="single" w:sz="12" w:space="0" w:color="auto"/>
              <w:bottom w:val="single" w:sz="4" w:space="0" w:color="auto"/>
              <w:right w:val="single" w:sz="4" w:space="0" w:color="auto"/>
            </w:tcBorders>
            <w:shd w:val="clear" w:color="auto" w:fill="auto"/>
            <w:noWrap/>
            <w:vAlign w:val="bottom"/>
            <w:hideMark/>
          </w:tcPr>
          <w:p w14:paraId="44F2A953" w14:textId="77777777" w:rsidR="00AD232B" w:rsidRPr="00644ABF" w:rsidRDefault="00AD232B" w:rsidP="000C1553">
            <w:pPr>
              <w:suppressAutoHyphens w:val="0"/>
              <w:spacing w:after="0"/>
              <w:jc w:val="left"/>
              <w:rPr>
                <w:rFonts w:asciiTheme="minorHAnsi" w:hAnsiTheme="minorHAnsi" w:cstheme="minorHAnsi"/>
                <w:color w:val="000000"/>
                <w:lang w:val="sk-SK" w:eastAsia="sk-SK"/>
              </w:rPr>
            </w:pPr>
            <w:r w:rsidRPr="00644ABF">
              <w:rPr>
                <w:rFonts w:asciiTheme="minorHAnsi" w:hAnsiTheme="minorHAnsi" w:cstheme="minorHAnsi"/>
                <w:color w:val="000000"/>
                <w:sz w:val="22"/>
                <w:szCs w:val="22"/>
                <w:lang w:val="sk-SK" w:eastAsia="sk-SK"/>
              </w:rPr>
              <w:t>Reštaurácia</w:t>
            </w:r>
          </w:p>
        </w:tc>
        <w:tc>
          <w:tcPr>
            <w:tcW w:w="2421" w:type="dxa"/>
            <w:tcBorders>
              <w:top w:val="nil"/>
              <w:left w:val="nil"/>
              <w:bottom w:val="single" w:sz="4" w:space="0" w:color="auto"/>
              <w:right w:val="single" w:sz="4" w:space="0" w:color="auto"/>
            </w:tcBorders>
            <w:shd w:val="clear" w:color="auto" w:fill="auto"/>
            <w:noWrap/>
            <w:vAlign w:val="bottom"/>
            <w:hideMark/>
          </w:tcPr>
          <w:p w14:paraId="2C56A254" w14:textId="77777777" w:rsidR="00AD232B" w:rsidRPr="00644ABF" w:rsidRDefault="00AD232B" w:rsidP="000C1553">
            <w:pPr>
              <w:suppressAutoHyphens w:val="0"/>
              <w:spacing w:after="0"/>
              <w:jc w:val="left"/>
              <w:rPr>
                <w:rFonts w:asciiTheme="minorHAnsi" w:hAnsiTheme="minorHAnsi" w:cstheme="minorHAnsi"/>
                <w:color w:val="000000"/>
                <w:lang w:val="sk-SK" w:eastAsia="sk-SK"/>
              </w:rPr>
            </w:pPr>
            <w:r w:rsidRPr="00644ABF">
              <w:rPr>
                <w:rFonts w:asciiTheme="minorHAnsi" w:hAnsiTheme="minorHAnsi" w:cstheme="minorHAnsi"/>
                <w:color w:val="000000"/>
                <w:sz w:val="22"/>
                <w:szCs w:val="22"/>
                <w:lang w:val="sk-SK" w:eastAsia="sk-SK"/>
              </w:rPr>
              <w:t>Zmenáreň</w:t>
            </w:r>
          </w:p>
        </w:tc>
        <w:tc>
          <w:tcPr>
            <w:tcW w:w="2246" w:type="dxa"/>
            <w:tcBorders>
              <w:top w:val="nil"/>
              <w:left w:val="nil"/>
              <w:bottom w:val="single" w:sz="4" w:space="0" w:color="auto"/>
              <w:right w:val="single" w:sz="4" w:space="0" w:color="auto"/>
            </w:tcBorders>
            <w:shd w:val="clear" w:color="auto" w:fill="auto"/>
            <w:noWrap/>
            <w:vAlign w:val="bottom"/>
            <w:hideMark/>
          </w:tcPr>
          <w:p w14:paraId="129E4DCE" w14:textId="77777777" w:rsidR="00AD232B" w:rsidRPr="00644ABF" w:rsidRDefault="00AD232B" w:rsidP="000C1553">
            <w:pPr>
              <w:suppressAutoHyphens w:val="0"/>
              <w:spacing w:after="0"/>
              <w:jc w:val="left"/>
              <w:rPr>
                <w:rFonts w:asciiTheme="minorHAnsi" w:hAnsiTheme="minorHAnsi" w:cstheme="minorHAnsi"/>
                <w:color w:val="000000"/>
                <w:lang w:val="sk-SK" w:eastAsia="sk-SK"/>
              </w:rPr>
            </w:pPr>
            <w:r w:rsidRPr="00644ABF">
              <w:rPr>
                <w:rFonts w:asciiTheme="minorHAnsi" w:hAnsiTheme="minorHAnsi" w:cstheme="minorHAnsi"/>
                <w:color w:val="000000"/>
                <w:sz w:val="22"/>
                <w:szCs w:val="22"/>
                <w:lang w:val="sk-SK" w:eastAsia="sk-SK"/>
              </w:rPr>
              <w:t>Biznis centrum</w:t>
            </w:r>
          </w:p>
        </w:tc>
        <w:tc>
          <w:tcPr>
            <w:tcW w:w="2865" w:type="dxa"/>
            <w:tcBorders>
              <w:top w:val="nil"/>
              <w:left w:val="nil"/>
              <w:bottom w:val="single" w:sz="4" w:space="0" w:color="auto"/>
              <w:right w:val="single" w:sz="12" w:space="0" w:color="auto"/>
            </w:tcBorders>
            <w:shd w:val="clear" w:color="auto" w:fill="auto"/>
            <w:noWrap/>
            <w:vAlign w:val="bottom"/>
            <w:hideMark/>
          </w:tcPr>
          <w:p w14:paraId="5E1B90C8" w14:textId="77777777" w:rsidR="00AD232B" w:rsidRPr="00644ABF" w:rsidRDefault="00AD232B" w:rsidP="000C1553">
            <w:pPr>
              <w:suppressAutoHyphens w:val="0"/>
              <w:spacing w:after="0"/>
              <w:jc w:val="left"/>
              <w:rPr>
                <w:rFonts w:asciiTheme="minorHAnsi" w:hAnsiTheme="minorHAnsi" w:cstheme="minorHAnsi"/>
                <w:color w:val="000000"/>
                <w:lang w:val="sk-SK" w:eastAsia="sk-SK"/>
              </w:rPr>
            </w:pPr>
            <w:r w:rsidRPr="00644ABF">
              <w:rPr>
                <w:rFonts w:asciiTheme="minorHAnsi" w:hAnsiTheme="minorHAnsi" w:cstheme="minorHAnsi"/>
                <w:color w:val="000000"/>
                <w:sz w:val="22"/>
                <w:szCs w:val="22"/>
                <w:lang w:val="sk-SK" w:eastAsia="sk-SK"/>
              </w:rPr>
              <w:t>Izby pre telesne postihnutých</w:t>
            </w:r>
          </w:p>
        </w:tc>
      </w:tr>
      <w:tr w:rsidR="00AD232B" w:rsidRPr="00644ABF" w14:paraId="7AA1E6C7" w14:textId="77777777" w:rsidTr="00644ABF">
        <w:trPr>
          <w:trHeight w:val="300"/>
        </w:trPr>
        <w:tc>
          <w:tcPr>
            <w:tcW w:w="1828" w:type="dxa"/>
            <w:tcBorders>
              <w:top w:val="nil"/>
              <w:left w:val="single" w:sz="12" w:space="0" w:color="auto"/>
              <w:bottom w:val="single" w:sz="12" w:space="0" w:color="auto"/>
              <w:right w:val="single" w:sz="4" w:space="0" w:color="auto"/>
            </w:tcBorders>
            <w:shd w:val="clear" w:color="auto" w:fill="auto"/>
            <w:noWrap/>
            <w:vAlign w:val="bottom"/>
            <w:hideMark/>
          </w:tcPr>
          <w:p w14:paraId="021330B5" w14:textId="77777777" w:rsidR="00AD232B" w:rsidRPr="00644ABF" w:rsidRDefault="00AD232B" w:rsidP="000C1553">
            <w:pPr>
              <w:suppressAutoHyphens w:val="0"/>
              <w:spacing w:after="0"/>
              <w:jc w:val="left"/>
              <w:rPr>
                <w:rFonts w:asciiTheme="minorHAnsi" w:hAnsiTheme="minorHAnsi" w:cstheme="minorHAnsi"/>
                <w:color w:val="000000"/>
                <w:lang w:val="sk-SK" w:eastAsia="sk-SK"/>
              </w:rPr>
            </w:pPr>
            <w:r w:rsidRPr="00644ABF">
              <w:rPr>
                <w:rFonts w:asciiTheme="minorHAnsi" w:hAnsiTheme="minorHAnsi" w:cstheme="minorHAnsi"/>
                <w:color w:val="000000"/>
                <w:sz w:val="22"/>
                <w:szCs w:val="22"/>
                <w:lang w:val="sk-SK" w:eastAsia="sk-SK"/>
              </w:rPr>
              <w:t>Raňajky na izbe</w:t>
            </w:r>
          </w:p>
        </w:tc>
        <w:tc>
          <w:tcPr>
            <w:tcW w:w="2421" w:type="dxa"/>
            <w:tcBorders>
              <w:top w:val="nil"/>
              <w:left w:val="nil"/>
              <w:bottom w:val="single" w:sz="12" w:space="0" w:color="auto"/>
              <w:right w:val="single" w:sz="4" w:space="0" w:color="auto"/>
            </w:tcBorders>
            <w:shd w:val="clear" w:color="auto" w:fill="auto"/>
            <w:noWrap/>
            <w:vAlign w:val="bottom"/>
            <w:hideMark/>
          </w:tcPr>
          <w:p w14:paraId="354052F7" w14:textId="77777777" w:rsidR="00AD232B" w:rsidRPr="00644ABF" w:rsidRDefault="00AD232B" w:rsidP="000C1553">
            <w:pPr>
              <w:suppressAutoHyphens w:val="0"/>
              <w:spacing w:after="0"/>
              <w:jc w:val="left"/>
              <w:rPr>
                <w:rFonts w:asciiTheme="minorHAnsi" w:hAnsiTheme="minorHAnsi" w:cstheme="minorHAnsi"/>
                <w:color w:val="000000"/>
                <w:lang w:val="sk-SK" w:eastAsia="sk-SK"/>
              </w:rPr>
            </w:pPr>
            <w:r w:rsidRPr="00644ABF">
              <w:rPr>
                <w:rFonts w:asciiTheme="minorHAnsi" w:hAnsiTheme="minorHAnsi" w:cstheme="minorHAnsi"/>
                <w:color w:val="000000"/>
                <w:sz w:val="22"/>
                <w:szCs w:val="22"/>
                <w:lang w:val="sk-SK" w:eastAsia="sk-SK"/>
              </w:rPr>
              <w:t>Non-stop recepcia</w:t>
            </w:r>
          </w:p>
        </w:tc>
        <w:tc>
          <w:tcPr>
            <w:tcW w:w="2246" w:type="dxa"/>
            <w:tcBorders>
              <w:top w:val="nil"/>
              <w:left w:val="nil"/>
              <w:bottom w:val="single" w:sz="12" w:space="0" w:color="auto"/>
              <w:right w:val="single" w:sz="4" w:space="0" w:color="auto"/>
            </w:tcBorders>
            <w:shd w:val="clear" w:color="auto" w:fill="auto"/>
            <w:noWrap/>
            <w:vAlign w:val="bottom"/>
            <w:hideMark/>
          </w:tcPr>
          <w:p w14:paraId="7FBBA4F2" w14:textId="77777777" w:rsidR="00AD232B" w:rsidRPr="00644ABF" w:rsidRDefault="00AD232B" w:rsidP="000C1553">
            <w:pPr>
              <w:suppressAutoHyphens w:val="0"/>
              <w:spacing w:after="0"/>
              <w:jc w:val="left"/>
              <w:rPr>
                <w:rFonts w:asciiTheme="minorHAnsi" w:hAnsiTheme="minorHAnsi" w:cstheme="minorHAnsi"/>
                <w:color w:val="000000"/>
                <w:lang w:val="sk-SK" w:eastAsia="sk-SK"/>
              </w:rPr>
            </w:pPr>
            <w:r w:rsidRPr="00644ABF">
              <w:rPr>
                <w:rFonts w:asciiTheme="minorHAnsi" w:hAnsiTheme="minorHAnsi" w:cstheme="minorHAnsi"/>
                <w:color w:val="000000"/>
                <w:sz w:val="22"/>
                <w:szCs w:val="22"/>
                <w:lang w:val="sk-SK" w:eastAsia="sk-SK"/>
              </w:rPr>
              <w:t>Zariadenia pre bankety</w:t>
            </w:r>
          </w:p>
        </w:tc>
        <w:tc>
          <w:tcPr>
            <w:tcW w:w="2865" w:type="dxa"/>
            <w:tcBorders>
              <w:top w:val="nil"/>
              <w:left w:val="nil"/>
              <w:bottom w:val="single" w:sz="12" w:space="0" w:color="auto"/>
              <w:right w:val="single" w:sz="12" w:space="0" w:color="auto"/>
            </w:tcBorders>
            <w:shd w:val="clear" w:color="auto" w:fill="auto"/>
            <w:noWrap/>
            <w:vAlign w:val="bottom"/>
            <w:hideMark/>
          </w:tcPr>
          <w:p w14:paraId="5CB3D93D" w14:textId="77777777" w:rsidR="00AD232B" w:rsidRPr="00644ABF" w:rsidRDefault="00AD232B" w:rsidP="000C1553">
            <w:pPr>
              <w:suppressAutoHyphens w:val="0"/>
              <w:spacing w:after="0"/>
              <w:jc w:val="left"/>
              <w:rPr>
                <w:rFonts w:asciiTheme="minorHAnsi" w:hAnsiTheme="minorHAnsi" w:cstheme="minorHAnsi"/>
                <w:color w:val="000000"/>
                <w:lang w:val="sk-SK" w:eastAsia="sk-SK"/>
              </w:rPr>
            </w:pPr>
            <w:r w:rsidRPr="00644ABF">
              <w:rPr>
                <w:rFonts w:asciiTheme="minorHAnsi" w:hAnsiTheme="minorHAnsi" w:cstheme="minorHAnsi"/>
                <w:color w:val="000000"/>
                <w:sz w:val="22"/>
                <w:szCs w:val="22"/>
                <w:lang w:val="sk-SK" w:eastAsia="sk-SK"/>
              </w:rPr>
              <w:t>Izbová služba</w:t>
            </w:r>
          </w:p>
        </w:tc>
      </w:tr>
    </w:tbl>
    <w:p w14:paraId="1F0A2E88" w14:textId="14F43F8A" w:rsidR="002F678D" w:rsidRPr="00F44C6B" w:rsidRDefault="00552CE5" w:rsidP="00772BD0">
      <w:pPr>
        <w:jc w:val="center"/>
        <w:rPr>
          <w:sz w:val="20"/>
          <w:szCs w:val="20"/>
        </w:rPr>
      </w:pPr>
      <w:r w:rsidRPr="00F44C6B">
        <w:rPr>
          <w:i/>
          <w:iCs/>
          <w:sz w:val="20"/>
          <w:szCs w:val="20"/>
          <w:lang w:val="sk-SK"/>
        </w:rPr>
        <w:t xml:space="preserve">Zdroj: </w:t>
      </w:r>
      <w:r w:rsidRPr="00F44C6B">
        <w:rPr>
          <w:sz w:val="20"/>
          <w:szCs w:val="20"/>
          <w:lang w:val="sk-SK"/>
        </w:rPr>
        <w:t>Vlastné spracovanie</w:t>
      </w:r>
      <w:r w:rsidR="00F62595">
        <w:rPr>
          <w:sz w:val="20"/>
          <w:szCs w:val="20"/>
          <w:lang w:val="sk-SK"/>
        </w:rPr>
        <w:t>, informácie čerpané z</w:t>
      </w:r>
      <w:r w:rsidR="00C51E17" w:rsidRPr="00F44C6B">
        <w:rPr>
          <w:sz w:val="20"/>
          <w:szCs w:val="20"/>
          <w:lang w:val="sk-SK"/>
        </w:rPr>
        <w:t xml:space="preserve"> </w:t>
      </w:r>
      <w:r w:rsidR="00A66C9E" w:rsidRPr="00F44C6B">
        <w:rPr>
          <w:sz w:val="20"/>
          <w:szCs w:val="20"/>
          <w:lang w:val="sk-SK"/>
        </w:rPr>
        <w:t>[15]</w:t>
      </w:r>
    </w:p>
    <w:p w14:paraId="6521F57B" w14:textId="77777777" w:rsidR="009E7B2F" w:rsidRPr="00F44C6B" w:rsidRDefault="009E7B2F" w:rsidP="000C1553">
      <w:pPr>
        <w:ind w:firstLine="576"/>
        <w:jc w:val="left"/>
        <w:rPr>
          <w:lang w:val="sk-SK"/>
        </w:rPr>
      </w:pPr>
    </w:p>
    <w:p w14:paraId="64F88A92" w14:textId="77777777" w:rsidR="003650A9" w:rsidRPr="00F44C6B" w:rsidRDefault="003650A9" w:rsidP="000C1553">
      <w:pPr>
        <w:jc w:val="left"/>
        <w:rPr>
          <w:lang w:val="sk-SK"/>
        </w:rPr>
      </w:pPr>
    </w:p>
    <w:p w14:paraId="081F89A4" w14:textId="55D1FE67" w:rsidR="00F63A31" w:rsidRPr="00F44C6B" w:rsidRDefault="00F63A31" w:rsidP="000C1553">
      <w:pPr>
        <w:ind w:left="576" w:firstLine="132"/>
        <w:jc w:val="left"/>
        <w:rPr>
          <w:lang w:val="sk-SK"/>
        </w:rPr>
      </w:pPr>
      <w:r w:rsidRPr="00F44C6B">
        <w:rPr>
          <w:lang w:val="sk-SK"/>
        </w:rPr>
        <w:tab/>
      </w:r>
      <w:r w:rsidRPr="00F44C6B">
        <w:rPr>
          <w:lang w:val="sk-SK"/>
        </w:rPr>
        <w:tab/>
      </w:r>
      <w:r w:rsidRPr="00F44C6B">
        <w:rPr>
          <w:lang w:val="sk-SK"/>
        </w:rPr>
        <w:tab/>
      </w:r>
      <w:r w:rsidRPr="00F44C6B">
        <w:rPr>
          <w:lang w:val="sk-SK"/>
        </w:rPr>
        <w:tab/>
      </w:r>
    </w:p>
    <w:p w14:paraId="0B92D584" w14:textId="1B15D025" w:rsidR="00724406" w:rsidRPr="00F44C6B" w:rsidRDefault="00724406" w:rsidP="000C1553">
      <w:pPr>
        <w:rPr>
          <w:lang w:val="sk-SK"/>
        </w:rPr>
      </w:pPr>
    </w:p>
    <w:p w14:paraId="2EDECED8" w14:textId="77777777" w:rsidR="00724406" w:rsidRPr="00F44C6B" w:rsidRDefault="00724406" w:rsidP="000C1553">
      <w:pPr>
        <w:ind w:left="576"/>
        <w:jc w:val="left"/>
        <w:rPr>
          <w:lang w:val="sk-SK"/>
        </w:rPr>
      </w:pPr>
    </w:p>
    <w:p w14:paraId="5816844D" w14:textId="5C44BD68" w:rsidR="00A458F2" w:rsidRPr="00F44C6B" w:rsidRDefault="00A458F2" w:rsidP="000C1553">
      <w:pPr>
        <w:ind w:firstLine="432"/>
        <w:rPr>
          <w:lang w:val="sk-SK"/>
        </w:rPr>
      </w:pPr>
    </w:p>
    <w:p w14:paraId="629E0AE8" w14:textId="4042806A" w:rsidR="00076A2F" w:rsidRPr="00F44C6B" w:rsidRDefault="00076A2F" w:rsidP="000C1553">
      <w:pPr>
        <w:rPr>
          <w:lang w:val="sk-SK"/>
        </w:rPr>
      </w:pPr>
    </w:p>
    <w:p w14:paraId="52453946" w14:textId="44B3194E" w:rsidR="00772BD0" w:rsidRPr="00F44C6B" w:rsidRDefault="00772BD0" w:rsidP="000C1553">
      <w:pPr>
        <w:rPr>
          <w:lang w:val="sk-SK"/>
        </w:rPr>
      </w:pPr>
    </w:p>
    <w:p w14:paraId="25DEAE3D" w14:textId="64E37862" w:rsidR="00772BD0" w:rsidRPr="00F44C6B" w:rsidRDefault="00772BD0" w:rsidP="000C1553">
      <w:pPr>
        <w:rPr>
          <w:lang w:val="sk-SK"/>
        </w:rPr>
      </w:pPr>
    </w:p>
    <w:p w14:paraId="058E3659" w14:textId="70629360" w:rsidR="00772BD0" w:rsidRPr="00F44C6B" w:rsidRDefault="00772BD0" w:rsidP="000C1553">
      <w:pPr>
        <w:rPr>
          <w:lang w:val="sk-SK"/>
        </w:rPr>
      </w:pPr>
    </w:p>
    <w:p w14:paraId="4056765D" w14:textId="708EC504" w:rsidR="00F91650" w:rsidRPr="00F44C6B" w:rsidRDefault="009C1D88" w:rsidP="00885DF1">
      <w:pPr>
        <w:pStyle w:val="Heading1"/>
        <w:rPr>
          <w:rFonts w:cs="Times New Roman"/>
          <w:lang w:val="sk-SK"/>
        </w:rPr>
      </w:pPr>
      <w:bookmarkStart w:id="51" w:name="_Toc37348878"/>
      <w:r w:rsidRPr="00F44C6B">
        <w:rPr>
          <w:rFonts w:cs="Times New Roman"/>
          <w:lang w:val="sk-SK"/>
        </w:rPr>
        <w:lastRenderedPageBreak/>
        <w:t xml:space="preserve">Analýza makrookolia </w:t>
      </w:r>
      <w:r w:rsidR="00456C45" w:rsidRPr="00F44C6B">
        <w:rPr>
          <w:rFonts w:cs="Times New Roman"/>
          <w:lang w:val="sk-SK"/>
        </w:rPr>
        <w:t>- PEST</w:t>
      </w:r>
      <w:bookmarkEnd w:id="51"/>
    </w:p>
    <w:p w14:paraId="17CD9903" w14:textId="02CD08C6" w:rsidR="009C1D88" w:rsidRPr="00F44C6B" w:rsidRDefault="00A350A3" w:rsidP="00644ABF">
      <w:pPr>
        <w:ind w:firstLine="576"/>
        <w:rPr>
          <w:lang w:val="sk-SK"/>
        </w:rPr>
      </w:pPr>
      <w:r w:rsidRPr="00F44C6B">
        <w:rPr>
          <w:lang w:val="sk-SK"/>
        </w:rPr>
        <w:t>V tejto časti práce sa ukáže</w:t>
      </w:r>
      <w:r w:rsidR="00644ABF">
        <w:rPr>
          <w:lang w:val="sk-SK"/>
        </w:rPr>
        <w:t>,</w:t>
      </w:r>
      <w:r w:rsidRPr="00F44C6B">
        <w:rPr>
          <w:lang w:val="sk-SK"/>
        </w:rPr>
        <w:t xml:space="preserve"> ako podnik ovplyvňujú faktory makroprostredia, ktoré hotel nemôže zmeniť, ale po dobre </w:t>
      </w:r>
      <w:r w:rsidR="00644ABF">
        <w:rPr>
          <w:lang w:val="sk-SK"/>
        </w:rPr>
        <w:t>s</w:t>
      </w:r>
      <w:r w:rsidRPr="00F44C6B">
        <w:rPr>
          <w:lang w:val="sk-SK"/>
        </w:rPr>
        <w:t>pracovanej analýze sa im môže prispôsobiť, ba dokonca ich využiť k svojm</w:t>
      </w:r>
      <w:r w:rsidR="00E64BB8" w:rsidRPr="00F44C6B">
        <w:rPr>
          <w:lang w:val="sk-SK"/>
        </w:rPr>
        <w:t>u</w:t>
      </w:r>
      <w:r w:rsidRPr="00F44C6B">
        <w:rPr>
          <w:lang w:val="sk-SK"/>
        </w:rPr>
        <w:t xml:space="preserve"> prospechu a k</w:t>
      </w:r>
      <w:r w:rsidR="00E64BB8" w:rsidRPr="00F44C6B">
        <w:rPr>
          <w:lang w:val="sk-SK"/>
        </w:rPr>
        <w:t> </w:t>
      </w:r>
      <w:r w:rsidRPr="00F44C6B">
        <w:rPr>
          <w:lang w:val="sk-SK"/>
        </w:rPr>
        <w:t>tvorbe</w:t>
      </w:r>
      <w:r w:rsidR="00E64BB8" w:rsidRPr="00F44C6B">
        <w:rPr>
          <w:lang w:val="sk-SK"/>
        </w:rPr>
        <w:t xml:space="preserve"> budúcej</w:t>
      </w:r>
      <w:r w:rsidRPr="00F44C6B">
        <w:rPr>
          <w:lang w:val="sk-SK"/>
        </w:rPr>
        <w:t xml:space="preserve"> stratégie. Hotel sa nachádza na území Slovenskej republiky, čo znamená</w:t>
      </w:r>
      <w:r w:rsidR="00644ABF">
        <w:rPr>
          <w:lang w:val="sk-SK"/>
        </w:rPr>
        <w:t>,</w:t>
      </w:r>
      <w:r w:rsidR="00F2659C" w:rsidRPr="00F44C6B">
        <w:rPr>
          <w:lang w:val="sk-SK"/>
        </w:rPr>
        <w:t xml:space="preserve"> že faktory sa budú týkať situácie na Slovensku</w:t>
      </w:r>
      <w:r w:rsidR="004212E2" w:rsidRPr="00F44C6B">
        <w:rPr>
          <w:lang w:val="sk-SK"/>
        </w:rPr>
        <w:t>, v niektorých prípadoch konkrétne Bratislavského kraja</w:t>
      </w:r>
      <w:r w:rsidR="00F2659C" w:rsidRPr="00F44C6B">
        <w:rPr>
          <w:lang w:val="sk-SK"/>
        </w:rPr>
        <w:t>.</w:t>
      </w:r>
    </w:p>
    <w:p w14:paraId="500797E3" w14:textId="3BE757CB" w:rsidR="008D4BF4" w:rsidRPr="00F44C6B" w:rsidRDefault="00DA1C81" w:rsidP="00885DF1">
      <w:pPr>
        <w:pStyle w:val="Heading2"/>
        <w:rPr>
          <w:rFonts w:cs="Times New Roman"/>
          <w:lang w:val="sk-SK"/>
        </w:rPr>
      </w:pPr>
      <w:bookmarkStart w:id="52" w:name="_Toc37348879"/>
      <w:r w:rsidRPr="00F44C6B">
        <w:rPr>
          <w:rFonts w:cs="Times New Roman"/>
          <w:lang w:val="sk-SK"/>
        </w:rPr>
        <w:t>Politicko-legislatívne faktory</w:t>
      </w:r>
      <w:bookmarkEnd w:id="52"/>
    </w:p>
    <w:p w14:paraId="3006DB64" w14:textId="77777777" w:rsidR="00644ABF" w:rsidRDefault="00644ABF" w:rsidP="00644ABF">
      <w:pPr>
        <w:ind w:firstLine="708"/>
      </w:pPr>
      <w:r>
        <w:rPr>
          <w:lang w:val="sk-SK"/>
        </w:rPr>
        <w:t xml:space="preserve">Politická situácia na Slovensku za posledné roky a skorumpovanosť vládnucej politickej strany SMER-SD nie je žiadnym prínosom pre rozvoj cestovného ruchu, no na strane druhej to hotely ako Brix do veľkej miery neovplyvňuje. Čo však hrá veľkú rolu sú zákony a ich jednotlivé úpravy, ktorých býva každým rokom niekoľko. </w:t>
      </w:r>
    </w:p>
    <w:p w14:paraId="121B64CC" w14:textId="77777777" w:rsidR="00644ABF" w:rsidRDefault="00644ABF" w:rsidP="00644ABF">
      <w:pPr>
        <w:ind w:firstLine="708"/>
      </w:pPr>
      <w:r>
        <w:rPr>
          <w:lang w:val="sk-SK"/>
        </w:rPr>
        <w:t>Príklady niektorých zákonov ovplyvňujúcich hotely:</w:t>
      </w:r>
    </w:p>
    <w:p w14:paraId="55757B32" w14:textId="3D2C186A" w:rsidR="00E84492" w:rsidRPr="00F44C6B" w:rsidRDefault="00644ABF" w:rsidP="00644ABF">
      <w:pPr>
        <w:ind w:firstLine="708"/>
        <w:rPr>
          <w:rStyle w:val="h1a"/>
          <w:color w:val="070707"/>
        </w:rPr>
      </w:pPr>
      <w:r>
        <w:t xml:space="preserve">Zákon č. 582/2004 Z. z. </w:t>
      </w:r>
      <w:r>
        <w:rPr>
          <w:rStyle w:val="h1a"/>
          <w:color w:val="070707"/>
        </w:rPr>
        <w:t>Zákon o miestnych daniach a miestnom poplatku za komunálne odpady a drobné stavebné odpady, v piatej časti „daň za ubytovanie“ hovorí o povinnosti odvádzania dane za ubyovanie. Zákon určuje, že daňovníkom je osoba, ktorá sa v hoteli ubytuje, ale povinnosť zaplatenia tejto dane spadá na prevádzkovateľa zariadenia, v našom prípade hotela Brix. Výška tejto dane sa líši od lokality, časti obce, alebo mesta. V Bratislave je táto daň 1,7 € za fyzickú osobu za noc, čo nie je veľká suma, no prevádzkovatelia hotelov a ubytovacích zariadení musia mať na vedomí, že sú povinní túto daň zaplatiť a v opačnom prípade môžu byť sankcionovaní.</w:t>
      </w:r>
      <w:r w:rsidRPr="00F44C6B">
        <w:rPr>
          <w:rStyle w:val="ListLabel20"/>
          <w:color w:val="070707"/>
        </w:rPr>
        <w:t xml:space="preserve"> </w:t>
      </w:r>
      <w:r w:rsidR="007E3DBE" w:rsidRPr="00F44C6B">
        <w:rPr>
          <w:rStyle w:val="h1a"/>
          <w:color w:val="070707"/>
        </w:rPr>
        <w:t>[</w:t>
      </w:r>
      <w:r w:rsidR="00782433" w:rsidRPr="00F44C6B">
        <w:rPr>
          <w:rStyle w:val="h1a"/>
          <w:color w:val="070707"/>
        </w:rPr>
        <w:t>16</w:t>
      </w:r>
      <w:r w:rsidR="007E3DBE" w:rsidRPr="00F44C6B">
        <w:rPr>
          <w:rStyle w:val="h1a"/>
          <w:color w:val="070707"/>
        </w:rPr>
        <w:t xml:space="preserve">] </w:t>
      </w:r>
      <w:r>
        <w:rPr>
          <w:rStyle w:val="h1a"/>
          <w:color w:val="070707"/>
        </w:rPr>
        <w:t>V prípade hotela Brix ide doposiaľ o daňovú bezúhonnosť, keďže podľa databázy finstat.sk nemá voči štátu žiadne dlhy ani pohľadávky</w:t>
      </w:r>
      <w:r w:rsidR="00823BAE" w:rsidRPr="00F44C6B">
        <w:rPr>
          <w:rStyle w:val="h1a"/>
          <w:color w:val="070707"/>
        </w:rPr>
        <w:t>.</w:t>
      </w:r>
      <w:r w:rsidR="007E3DBE" w:rsidRPr="00F44C6B">
        <w:rPr>
          <w:rStyle w:val="h1a"/>
          <w:color w:val="070707"/>
        </w:rPr>
        <w:t xml:space="preserve"> [</w:t>
      </w:r>
      <w:r w:rsidR="00823BAE" w:rsidRPr="00F44C6B">
        <w:rPr>
          <w:rStyle w:val="h1a"/>
          <w:color w:val="070707"/>
        </w:rPr>
        <w:t>17</w:t>
      </w:r>
      <w:r w:rsidR="007E3DBE" w:rsidRPr="00F44C6B">
        <w:rPr>
          <w:rStyle w:val="h1a"/>
          <w:color w:val="070707"/>
        </w:rPr>
        <w:t>]</w:t>
      </w:r>
    </w:p>
    <w:p w14:paraId="499C49F1" w14:textId="7BB54187" w:rsidR="00712A81" w:rsidRPr="00F44C6B" w:rsidRDefault="00644ABF" w:rsidP="00644ABF">
      <w:pPr>
        <w:ind w:firstLine="708"/>
        <w:rPr>
          <w:color w:val="070707"/>
        </w:rPr>
      </w:pPr>
      <w:r>
        <w:t xml:space="preserve">Vyhláška č. 277/2008 Z. z. </w:t>
      </w:r>
      <w:r>
        <w:rPr>
          <w:rStyle w:val="h1a"/>
          <w:color w:val="070707"/>
        </w:rPr>
        <w:t>Vyhláška Ministerstva hospodárstva Slovenskej republiky, ktorou sa ustanovujú klasifikačné znaky na ubytovacie zariadenia pri ich zaraďovaní do kategórií a tried – V tejto vyhláške sú uvedené znaky hotelov a prideľovanie počtu hviezdičiek a zároveň vymedzené kritéria pre označenie hotela alebo strediska cestovného ruchu</w:t>
      </w:r>
      <w:r>
        <w:rPr>
          <w:rStyle w:val="ListLabel20"/>
          <w:color w:val="070707"/>
        </w:rPr>
        <w:t xml:space="preserve">. </w:t>
      </w:r>
      <w:r w:rsidR="00823BAE" w:rsidRPr="00F44C6B">
        <w:rPr>
          <w:rStyle w:val="h1a"/>
          <w:color w:val="070707"/>
        </w:rPr>
        <w:t>[18]</w:t>
      </w:r>
      <w:r>
        <w:rPr>
          <w:rStyle w:val="h1a"/>
          <w:color w:val="070707"/>
        </w:rPr>
        <w:t xml:space="preserve"> Presne kvôli tejto vyhláške sa na stránkach ako booking.com uvádza pred názvom hotela Brix slovo garni. Toto označenie podľa danej vyhlášky hovorí o obmedzení stravovania v hoteli spravidla na podávanie raňajok. Hotel Brix reštauráciu má, ale nakoľko ju </w:t>
      </w:r>
      <w:r>
        <w:rPr>
          <w:rStyle w:val="h1a"/>
          <w:color w:val="070707"/>
        </w:rPr>
        <w:lastRenderedPageBreak/>
        <w:t>prenajíma živnostníkovi, ktorý má podľa otváracích hodín cez víkend zavreté a aj za menu cez týždeň nezodpovedá Brixgreen, to vedie k dôsledku označenia hotela výrazom garni. Ďalej vyhláška stanovuje podmienky, vďaka ktorým má Brix 3*. Hotel mal do roku 2018 4* a presne kvôli prenájmu reštaurácie prišiel o jednu hviezdičku, nakoľko sa už k ubytovacím službám neponúka plná penzia, ale iba raňajky. Ostatné kritéria na 4* spĺňa</w:t>
      </w:r>
      <w:r w:rsidR="005019B2">
        <w:rPr>
          <w:rStyle w:val="h1a"/>
          <w:color w:val="070707"/>
        </w:rPr>
        <w:t>.</w:t>
      </w:r>
    </w:p>
    <w:p w14:paraId="569495F9" w14:textId="4E4DA798" w:rsidR="00EF244A" w:rsidRPr="00F44C6B" w:rsidRDefault="00644ABF" w:rsidP="00644ABF">
      <w:pPr>
        <w:ind w:firstLine="708"/>
        <w:rPr>
          <w:lang w:val="sk-SK"/>
        </w:rPr>
      </w:pPr>
      <w:r>
        <w:rPr>
          <w:lang w:val="sk-SK"/>
        </w:rPr>
        <w:t>Ďalej sa pozrieme na štatistiku noviel zákona týkajúcich sa podnikateľov všeobecne. V roku 2019 nastalo v 10 zákonoch, ktoré najviac ovplyvňujú podnikateľov 34 úprav, o 2 viac ako v roku 2018 – 6,25 % medziročný nárast. Oproti roku 2017 sa zvýšil počet zmien o 36 %. V roku 2019 si najviac úpravami prešiel zákon o dani z príjmov, následne zákon o zdravotnom a sociálnom poistení a zákon o používaní elektronickej registračnej pokladnice. Po spriemerovaní to vychádza na necelé 3 novely mesačne v podnikateľskej oblasti</w:t>
      </w:r>
      <w:r w:rsidR="004A15C9" w:rsidRPr="00F44C6B">
        <w:rPr>
          <w:lang w:val="sk-SK"/>
        </w:rPr>
        <w:t xml:space="preserve">. </w:t>
      </w:r>
      <w:r w:rsidR="00CC4F17" w:rsidRPr="00F44C6B">
        <w:rPr>
          <w:lang w:val="sk-SK"/>
        </w:rPr>
        <w:t>[19]</w:t>
      </w:r>
    </w:p>
    <w:p w14:paraId="4D8143B5" w14:textId="4D774C41" w:rsidR="005F4E95" w:rsidRPr="00F44C6B" w:rsidRDefault="005F4E95" w:rsidP="00970EFC">
      <w:pPr>
        <w:spacing w:line="240" w:lineRule="auto"/>
        <w:ind w:firstLine="708"/>
        <w:jc w:val="center"/>
        <w:rPr>
          <w:sz w:val="20"/>
          <w:szCs w:val="20"/>
          <w:lang w:val="sk-SK"/>
        </w:rPr>
      </w:pPr>
      <w:r w:rsidRPr="00F44C6B">
        <w:rPr>
          <w:i/>
          <w:iCs/>
          <w:sz w:val="20"/>
          <w:szCs w:val="20"/>
          <w:lang w:val="sk-SK"/>
        </w:rPr>
        <w:t>Tab</w:t>
      </w:r>
      <w:r w:rsidR="00DC538E" w:rsidRPr="00F44C6B">
        <w:rPr>
          <w:i/>
          <w:iCs/>
          <w:sz w:val="20"/>
          <w:szCs w:val="20"/>
          <w:lang w:val="sk-SK"/>
        </w:rPr>
        <w:t xml:space="preserve">. 2: </w:t>
      </w:r>
      <w:r w:rsidR="00DC538E" w:rsidRPr="00F44C6B">
        <w:rPr>
          <w:sz w:val="20"/>
          <w:szCs w:val="20"/>
          <w:lang w:val="sk-SK"/>
        </w:rPr>
        <w:t>Počet</w:t>
      </w:r>
      <w:r w:rsidR="00232354" w:rsidRPr="00F44C6B">
        <w:rPr>
          <w:sz w:val="20"/>
          <w:szCs w:val="20"/>
          <w:lang w:val="sk-SK"/>
        </w:rPr>
        <w:t xml:space="preserve"> prijatých</w:t>
      </w:r>
      <w:r w:rsidR="00DC538E" w:rsidRPr="00F44C6B">
        <w:rPr>
          <w:sz w:val="20"/>
          <w:szCs w:val="20"/>
          <w:lang w:val="sk-SK"/>
        </w:rPr>
        <w:t xml:space="preserve"> zákonov a noviel zákona</w:t>
      </w:r>
    </w:p>
    <w:p w14:paraId="75DE8535" w14:textId="3EF228FE" w:rsidR="00760980" w:rsidRPr="00F44C6B" w:rsidRDefault="00760980" w:rsidP="00970EFC">
      <w:pPr>
        <w:spacing w:line="240" w:lineRule="auto"/>
        <w:jc w:val="center"/>
        <w:rPr>
          <w:noProof/>
        </w:rPr>
      </w:pPr>
      <w:r w:rsidRPr="00F44C6B">
        <w:rPr>
          <w:noProof/>
        </w:rPr>
        <w:drawing>
          <wp:inline distT="0" distB="0" distL="0" distR="0" wp14:anchorId="6AF505A1" wp14:editId="7DA13B76">
            <wp:extent cx="4716780" cy="329184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8578" t="19992" r="29350" b="12740"/>
                    <a:stretch/>
                  </pic:blipFill>
                  <pic:spPr bwMode="auto">
                    <a:xfrm>
                      <a:off x="0" y="0"/>
                      <a:ext cx="4782851" cy="3337951"/>
                    </a:xfrm>
                    <a:prstGeom prst="rect">
                      <a:avLst/>
                    </a:prstGeom>
                    <a:ln>
                      <a:noFill/>
                    </a:ln>
                    <a:extLst>
                      <a:ext uri="{53640926-AAD7-44D8-BBD7-CCE9431645EC}">
                        <a14:shadowObscured xmlns:a14="http://schemas.microsoft.com/office/drawing/2010/main"/>
                      </a:ext>
                    </a:extLst>
                  </pic:spPr>
                </pic:pic>
              </a:graphicData>
            </a:graphic>
          </wp:inline>
        </w:drawing>
      </w:r>
    </w:p>
    <w:p w14:paraId="47714E23" w14:textId="7EBB5C37" w:rsidR="00760980" w:rsidRPr="00F44C6B" w:rsidRDefault="00DC538E" w:rsidP="00970EFC">
      <w:pPr>
        <w:autoSpaceDE w:val="0"/>
        <w:autoSpaceDN w:val="0"/>
        <w:adjustRightInd w:val="0"/>
        <w:spacing w:after="0" w:line="240" w:lineRule="auto"/>
        <w:ind w:left="708"/>
        <w:jc w:val="center"/>
        <w:rPr>
          <w:lang w:eastAsia="en-US"/>
        </w:rPr>
      </w:pPr>
      <w:r w:rsidRPr="00F44C6B">
        <w:rPr>
          <w:i/>
          <w:iCs/>
          <w:noProof/>
          <w:sz w:val="20"/>
          <w:szCs w:val="20"/>
        </w:rPr>
        <w:t xml:space="preserve">Zdroj: </w:t>
      </w:r>
      <w:r w:rsidR="00E5487E" w:rsidRPr="00F44C6B">
        <w:rPr>
          <w:sz w:val="20"/>
          <w:szCs w:val="20"/>
        </w:rPr>
        <w:t xml:space="preserve">prevzaté z </w:t>
      </w:r>
      <w:r w:rsidR="00E5487E" w:rsidRPr="00F44C6B">
        <w:rPr>
          <w:color w:val="000000"/>
          <w:shd w:val="clear" w:color="auto" w:fill="FFFFFF"/>
        </w:rPr>
        <w:t>[19]</w:t>
      </w:r>
    </w:p>
    <w:p w14:paraId="006C8F9A" w14:textId="77777777" w:rsidR="00970EFC" w:rsidRPr="00F44C6B" w:rsidRDefault="00970EFC" w:rsidP="00970EFC">
      <w:pPr>
        <w:autoSpaceDE w:val="0"/>
        <w:autoSpaceDN w:val="0"/>
        <w:adjustRightInd w:val="0"/>
        <w:spacing w:after="0" w:line="240" w:lineRule="auto"/>
        <w:ind w:left="708"/>
        <w:jc w:val="center"/>
        <w:rPr>
          <w:lang w:eastAsia="en-US"/>
        </w:rPr>
      </w:pPr>
    </w:p>
    <w:p w14:paraId="6EF524B6" w14:textId="622EF01A" w:rsidR="00644ABF" w:rsidRDefault="00063602" w:rsidP="00644ABF">
      <w:pPr>
        <w:ind w:firstLine="708"/>
      </w:pPr>
      <w:r>
        <w:rPr>
          <w:lang w:val="sk-SK"/>
        </w:rPr>
        <w:t xml:space="preserve">Z </w:t>
      </w:r>
      <w:r w:rsidR="006E523F" w:rsidRPr="00F44C6B">
        <w:rPr>
          <w:lang w:val="sk-SK"/>
        </w:rPr>
        <w:t>tabuľk</w:t>
      </w:r>
      <w:r>
        <w:rPr>
          <w:lang w:val="sk-SK"/>
        </w:rPr>
        <w:t>y</w:t>
      </w:r>
      <w:r w:rsidR="005019B2">
        <w:rPr>
          <w:lang w:val="sk-SK"/>
        </w:rPr>
        <w:t xml:space="preserve"> 2</w:t>
      </w:r>
      <w:r w:rsidR="006E523F" w:rsidRPr="00F44C6B">
        <w:rPr>
          <w:lang w:val="sk-SK"/>
        </w:rPr>
        <w:t xml:space="preserve"> </w:t>
      </w:r>
      <w:r>
        <w:rPr>
          <w:lang w:val="sk-SK"/>
        </w:rPr>
        <w:t>vyplýva</w:t>
      </w:r>
      <w:r w:rsidR="006E523F" w:rsidRPr="00F44C6B">
        <w:rPr>
          <w:lang w:val="sk-SK"/>
        </w:rPr>
        <w:t xml:space="preserve">, že v roku 2015 (predvolebné obdobie) </w:t>
      </w:r>
      <w:r w:rsidR="00644ABF">
        <w:rPr>
          <w:lang w:val="sk-SK"/>
        </w:rPr>
        <w:t xml:space="preserve">pribudlo 39 noviel zákona, čo je oproti predchádzajúcim dvom rokom značný nárast. Takisto sa vo volebnom roku 2016 zákony pre podnikateľov menili 38 krát. História sa opakuje a v aktuálnom predvolebnom roku 2019 sme opäť zaznamenali nárast noviel zákona oproti dvom predchádzajúcim rokom. Z toho vyplýva, že podnikatelia, teda aj vedenie hotela, musia venovať veľkú časť pozornosti </w:t>
      </w:r>
      <w:r w:rsidR="00644ABF">
        <w:rPr>
          <w:lang w:val="sk-SK"/>
        </w:rPr>
        <w:lastRenderedPageBreak/>
        <w:t>novelám zákona hlavne v predvolebnom odobí, kedy treba stratégiu a vedenie podniku týmto zmenám prispôsobiť.</w:t>
      </w:r>
    </w:p>
    <w:p w14:paraId="4302BD85" w14:textId="3D82B34F" w:rsidR="009A7F87" w:rsidRPr="00F44C6B" w:rsidRDefault="00644ABF" w:rsidP="00644ABF">
      <w:pPr>
        <w:ind w:firstLine="708"/>
        <w:rPr>
          <w:lang w:val="sk-SK"/>
        </w:rPr>
      </w:pPr>
      <w:r>
        <w:rPr>
          <w:lang w:val="sk-SK"/>
        </w:rPr>
        <w:t>Novely zákona o dani z príjmov z roku 2019 sú zamerané na podporu malých a stredných podnikov, takže aj v prípade hotela Brix. Ďalej na znižovanie administratívneho zaťaženia daňovníkov a to prostredníctvom automatickej registrácie správcom dane. Ďa</w:t>
      </w:r>
      <w:r w:rsidR="005019B2">
        <w:rPr>
          <w:lang w:val="sk-SK"/>
        </w:rPr>
        <w:t>l</w:t>
      </w:r>
      <w:r>
        <w:rPr>
          <w:lang w:val="sk-SK"/>
        </w:rPr>
        <w:t>šie body novely hovoria o rozšírení oslobodenia od dane pre určené druhy nepeňažných príjmov. Zamestnanec nebude povinný každý rok podpisovať uplatnenie nezdaniteľnej časti základu dane na daňovníka a daňového bonusu</w:t>
      </w:r>
      <w:r w:rsidR="00566F69" w:rsidRPr="00F44C6B">
        <w:rPr>
          <w:lang w:val="sk-SK"/>
        </w:rPr>
        <w:t xml:space="preserve">. </w:t>
      </w:r>
    </w:p>
    <w:p w14:paraId="2A189A97" w14:textId="550AC32F" w:rsidR="00566F69" w:rsidRPr="00F44C6B" w:rsidRDefault="00566F69" w:rsidP="00644ABF">
      <w:pPr>
        <w:pStyle w:val="Heading2"/>
        <w:rPr>
          <w:rFonts w:cs="Times New Roman"/>
          <w:lang w:val="sk-SK"/>
        </w:rPr>
      </w:pPr>
      <w:bookmarkStart w:id="53" w:name="_Toc37348880"/>
      <w:r w:rsidRPr="00F44C6B">
        <w:rPr>
          <w:rFonts w:cs="Times New Roman"/>
          <w:lang w:val="sk-SK"/>
        </w:rPr>
        <w:t>Ekonomické faktory</w:t>
      </w:r>
      <w:bookmarkEnd w:id="53"/>
    </w:p>
    <w:p w14:paraId="74FD660F" w14:textId="13D3E983" w:rsidR="00232354" w:rsidRPr="00F44C6B" w:rsidRDefault="00111D77" w:rsidP="00644ABF">
      <w:pPr>
        <w:ind w:firstLine="708"/>
        <w:rPr>
          <w:lang w:val="sk-SK"/>
        </w:rPr>
      </w:pPr>
      <w:r w:rsidRPr="00F44C6B">
        <w:rPr>
          <w:lang w:val="sk-SK"/>
        </w:rPr>
        <w:t>Ďa</w:t>
      </w:r>
      <w:r w:rsidR="00644ABF">
        <w:rPr>
          <w:lang w:val="sk-SK"/>
        </w:rPr>
        <w:t>l</w:t>
      </w:r>
      <w:r w:rsidRPr="00F44C6B">
        <w:rPr>
          <w:lang w:val="sk-SK"/>
        </w:rPr>
        <w:t>ším vonkajším faktorom pôsobiacim na hotel je ekonomika SR. Ekonomické faktory priamo ovplyvňujú spotrebiteľov a ich k</w:t>
      </w:r>
      <w:r w:rsidR="005019B2">
        <w:rPr>
          <w:lang w:val="sk-SK"/>
        </w:rPr>
        <w:t>ú</w:t>
      </w:r>
      <w:r w:rsidRPr="00F44C6B">
        <w:rPr>
          <w:lang w:val="sk-SK"/>
        </w:rPr>
        <w:t>pn</w:t>
      </w:r>
      <w:r w:rsidR="005019B2">
        <w:rPr>
          <w:lang w:val="sk-SK"/>
        </w:rPr>
        <w:t xml:space="preserve">u </w:t>
      </w:r>
      <w:r w:rsidRPr="00F44C6B">
        <w:rPr>
          <w:lang w:val="sk-SK"/>
        </w:rPr>
        <w:t xml:space="preserve">silu. </w:t>
      </w:r>
      <w:r w:rsidR="00391004" w:rsidRPr="00F44C6B">
        <w:rPr>
          <w:lang w:val="sk-SK"/>
        </w:rPr>
        <w:t>Cestovný ruch je odvetvie</w:t>
      </w:r>
      <w:r w:rsidR="00644ABF">
        <w:rPr>
          <w:lang w:val="sk-SK"/>
        </w:rPr>
        <w:t>,</w:t>
      </w:r>
      <w:r w:rsidR="00391004" w:rsidRPr="00F44C6B">
        <w:rPr>
          <w:lang w:val="sk-SK"/>
        </w:rPr>
        <w:t xml:space="preserve"> ktoré je veľmi citlivé na zmeny cien, infláciu,</w:t>
      </w:r>
      <w:r w:rsidR="004212E2" w:rsidRPr="00F44C6B">
        <w:rPr>
          <w:lang w:val="sk-SK"/>
        </w:rPr>
        <w:t xml:space="preserve"> </w:t>
      </w:r>
      <w:r w:rsidR="00391004" w:rsidRPr="00F44C6B">
        <w:rPr>
          <w:lang w:val="sk-SK"/>
        </w:rPr>
        <w:t>nezamestnanosť</w:t>
      </w:r>
      <w:r w:rsidR="004212E2" w:rsidRPr="00F44C6B">
        <w:rPr>
          <w:lang w:val="sk-SK"/>
        </w:rPr>
        <w:t>, vývoj HDP a vývoj mi</w:t>
      </w:r>
      <w:r w:rsidR="00E870ED" w:rsidRPr="00F44C6B">
        <w:rPr>
          <w:lang w:val="sk-SK"/>
        </w:rPr>
        <w:t>ezd</w:t>
      </w:r>
      <w:r w:rsidR="00644ABF">
        <w:rPr>
          <w:lang w:val="sk-SK"/>
        </w:rPr>
        <w:t>,</w:t>
      </w:r>
      <w:r w:rsidR="00391004" w:rsidRPr="00F44C6B">
        <w:rPr>
          <w:lang w:val="sk-SK"/>
        </w:rPr>
        <w:t xml:space="preserve"> a </w:t>
      </w:r>
      <w:r w:rsidR="00644ABF">
        <w:rPr>
          <w:lang w:val="sk-SK"/>
        </w:rPr>
        <w:t>preto</w:t>
      </w:r>
      <w:r w:rsidR="00391004" w:rsidRPr="00F44C6B">
        <w:rPr>
          <w:lang w:val="sk-SK"/>
        </w:rPr>
        <w:t xml:space="preserve"> tieto faktory hrajú veľku rolu v</w:t>
      </w:r>
      <w:r w:rsidR="00644ABF">
        <w:rPr>
          <w:lang w:val="sk-SK"/>
        </w:rPr>
        <w:t> </w:t>
      </w:r>
      <w:r w:rsidR="00391004" w:rsidRPr="00F44C6B">
        <w:rPr>
          <w:lang w:val="sk-SK"/>
        </w:rPr>
        <w:t>tom</w:t>
      </w:r>
      <w:r w:rsidR="00644ABF">
        <w:rPr>
          <w:lang w:val="sk-SK"/>
        </w:rPr>
        <w:t>,</w:t>
      </w:r>
      <w:r w:rsidR="00391004" w:rsidRPr="00F44C6B">
        <w:rPr>
          <w:lang w:val="sk-SK"/>
        </w:rPr>
        <w:t xml:space="preserve"> koľko sú ľudia ochotní utratiť za ubytovanie mimo pobyt ich trvalého bydliska.</w:t>
      </w:r>
    </w:p>
    <w:p w14:paraId="2309A4F1" w14:textId="4D0B159B" w:rsidR="00391004" w:rsidRPr="00F44C6B" w:rsidRDefault="007E06F9" w:rsidP="00885DF1">
      <w:pPr>
        <w:pStyle w:val="Heading3"/>
        <w:rPr>
          <w:rFonts w:cs="Times New Roman"/>
          <w:lang w:val="sk-SK"/>
        </w:rPr>
      </w:pPr>
      <w:bookmarkStart w:id="54" w:name="_Toc37348881"/>
      <w:r w:rsidRPr="00F44C6B">
        <w:rPr>
          <w:rFonts w:cs="Times New Roman"/>
          <w:lang w:val="sk-SK"/>
        </w:rPr>
        <w:t>Nezamestnanosť</w:t>
      </w:r>
      <w:bookmarkEnd w:id="54"/>
    </w:p>
    <w:p w14:paraId="17B0D2B0" w14:textId="027C8F0B" w:rsidR="00566F69" w:rsidRPr="00F44C6B" w:rsidRDefault="00F03523" w:rsidP="00970EFC">
      <w:pPr>
        <w:spacing w:line="240" w:lineRule="auto"/>
        <w:jc w:val="center"/>
        <w:rPr>
          <w:lang w:val="sk-SK"/>
        </w:rPr>
      </w:pPr>
      <w:r w:rsidRPr="00F44C6B">
        <w:rPr>
          <w:noProof/>
        </w:rPr>
        <w:drawing>
          <wp:inline distT="0" distB="0" distL="0" distR="0" wp14:anchorId="7D6FE2E3" wp14:editId="44257259">
            <wp:extent cx="5759450" cy="2545715"/>
            <wp:effectExtent l="0" t="0" r="0" b="0"/>
            <wp:docPr id="3" name="Picture 3" descr="Výsledok vyhľadávania obrázkov pre dopyt nezamestnanosť na slovensku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ýsledok vyhľadávania obrázkov pre dopyt nezamestnanosť na slovensku 202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59450" cy="2545715"/>
                    </a:xfrm>
                    <a:prstGeom prst="rect">
                      <a:avLst/>
                    </a:prstGeom>
                    <a:noFill/>
                    <a:ln>
                      <a:noFill/>
                    </a:ln>
                  </pic:spPr>
                </pic:pic>
              </a:graphicData>
            </a:graphic>
          </wp:inline>
        </w:drawing>
      </w:r>
    </w:p>
    <w:p w14:paraId="2D09D731" w14:textId="04BF9BC5" w:rsidR="00232354" w:rsidRPr="00F44C6B" w:rsidRDefault="001A6F8C" w:rsidP="00970EFC">
      <w:pPr>
        <w:spacing w:line="240" w:lineRule="auto"/>
        <w:jc w:val="center"/>
        <w:rPr>
          <w:sz w:val="20"/>
          <w:szCs w:val="20"/>
          <w:lang w:val="sk-SK"/>
        </w:rPr>
      </w:pPr>
      <w:r w:rsidRPr="00F44C6B">
        <w:rPr>
          <w:i/>
          <w:iCs/>
          <w:sz w:val="20"/>
          <w:szCs w:val="20"/>
          <w:lang w:val="sk-SK"/>
        </w:rPr>
        <w:t>Graf</w:t>
      </w:r>
      <w:r w:rsidR="00232354" w:rsidRPr="00F44C6B">
        <w:rPr>
          <w:i/>
          <w:iCs/>
          <w:sz w:val="20"/>
          <w:szCs w:val="20"/>
          <w:lang w:val="sk-SK"/>
        </w:rPr>
        <w:t xml:space="preserve"> </w:t>
      </w:r>
      <w:r w:rsidR="001237B4" w:rsidRPr="00F44C6B">
        <w:rPr>
          <w:i/>
          <w:iCs/>
          <w:sz w:val="20"/>
          <w:szCs w:val="20"/>
          <w:lang w:val="sk-SK"/>
        </w:rPr>
        <w:t>1</w:t>
      </w:r>
      <w:r w:rsidR="00232354" w:rsidRPr="00F44C6B">
        <w:rPr>
          <w:i/>
          <w:iCs/>
          <w:sz w:val="20"/>
          <w:szCs w:val="20"/>
          <w:lang w:val="sk-SK"/>
        </w:rPr>
        <w:t xml:space="preserve">: </w:t>
      </w:r>
      <w:r w:rsidR="00232354" w:rsidRPr="00F44C6B">
        <w:rPr>
          <w:sz w:val="20"/>
          <w:szCs w:val="20"/>
          <w:lang w:val="sk-SK"/>
        </w:rPr>
        <w:t>Nezamestnanosť SR</w:t>
      </w:r>
    </w:p>
    <w:p w14:paraId="7F885AA1" w14:textId="12919D55" w:rsidR="00232354" w:rsidRPr="00F44C6B" w:rsidRDefault="00232354" w:rsidP="00970EFC">
      <w:pPr>
        <w:spacing w:line="240" w:lineRule="auto"/>
        <w:jc w:val="center"/>
        <w:rPr>
          <w:sz w:val="20"/>
          <w:szCs w:val="20"/>
          <w:lang w:val="sk-SK"/>
        </w:rPr>
      </w:pPr>
      <w:r w:rsidRPr="00F44C6B">
        <w:rPr>
          <w:i/>
          <w:iCs/>
          <w:sz w:val="20"/>
          <w:szCs w:val="20"/>
          <w:lang w:val="sk-SK"/>
        </w:rPr>
        <w:t>Zdroj</w:t>
      </w:r>
      <w:r w:rsidRPr="00F44C6B">
        <w:rPr>
          <w:sz w:val="20"/>
          <w:szCs w:val="20"/>
          <w:lang w:val="sk-SK"/>
        </w:rPr>
        <w:t>:</w:t>
      </w:r>
      <w:r w:rsidR="00F70287" w:rsidRPr="00F44C6B">
        <w:rPr>
          <w:sz w:val="20"/>
          <w:szCs w:val="20"/>
          <w:lang w:val="sk-SK"/>
        </w:rPr>
        <w:t xml:space="preserve"> </w:t>
      </w:r>
      <w:r w:rsidR="00406532" w:rsidRPr="00F44C6B">
        <w:rPr>
          <w:sz w:val="20"/>
          <w:szCs w:val="20"/>
        </w:rPr>
        <w:t>prevzaté z [20]</w:t>
      </w:r>
    </w:p>
    <w:p w14:paraId="11E4996A" w14:textId="77777777" w:rsidR="00F70287" w:rsidRPr="00F44C6B" w:rsidRDefault="00F70287" w:rsidP="00F70287">
      <w:pPr>
        <w:spacing w:line="240" w:lineRule="auto"/>
        <w:jc w:val="left"/>
        <w:rPr>
          <w:sz w:val="20"/>
          <w:szCs w:val="20"/>
          <w:lang w:val="sk-SK"/>
        </w:rPr>
      </w:pPr>
    </w:p>
    <w:p w14:paraId="03B9BAC5" w14:textId="7B2A74C8" w:rsidR="00F03523" w:rsidRPr="00F44C6B" w:rsidRDefault="00063602" w:rsidP="00B41A87">
      <w:pPr>
        <w:ind w:firstLine="708"/>
      </w:pPr>
      <w:r>
        <w:t>V</w:t>
      </w:r>
      <w:r w:rsidR="00644ABF">
        <w:t xml:space="preserve"> grafe </w:t>
      </w:r>
      <w:r w:rsidR="005019B2">
        <w:t xml:space="preserve">1 </w:t>
      </w:r>
      <w:r>
        <w:t xml:space="preserve">je zobrazený </w:t>
      </w:r>
      <w:r w:rsidR="00644ABF">
        <w:t xml:space="preserve">pokles nezamestnanosti na území SR z 12,3 % v roku 2014 na rekordných 3,24 % v roku 2020, čo je o 9,06 % za 6 rokov. Nezamestnanosť stále klesá, za čo </w:t>
      </w:r>
      <w:r w:rsidR="00644ABF">
        <w:lastRenderedPageBreak/>
        <w:t>môže prospešný ekonomický vývoj. Keďže ekonomika rastie, je väčší dopyt po službach, akými sú napríklad ubytovanie a služby spojené s cestovným ruchom a to následne vyvoláva dopyt po pracovnej sile. Predpovedá sa, že nezamestnanosť by mala v budúcnosti klesať ešte viac. Dokonca hovorkyňa Ministerstva práce, sociálnych vecí a rodiny Veronika Husárov</w:t>
      </w:r>
      <w:r w:rsidR="005019B2">
        <w:t>á</w:t>
      </w:r>
      <w:r w:rsidR="00644ABF">
        <w:t xml:space="preserve"> konštatuje: </w:t>
      </w:r>
      <w:r w:rsidR="00644ABF">
        <w:rPr>
          <w:i/>
          <w:iCs/>
        </w:rPr>
        <w:t>„Pozitívnou správou je, že zamestnávatelia ročne vytvoria desaťtisíce nových pracovných miest a ďalšie desaťtisíce ich majú neobsadených, čo hrá, prirodzene, v prospech nezamestnaných. To je hlavný dôvod, prečo sa na Slovensku dlhodobo darí znižovať nezamestnanosť, pričom v tejto oblasti dosahujeme historické minimá. Dokonca sa nám v predstihu, v roku 2018, podarilo dosiahnuť cieľ zo stratégie Európa 2020 – zvýšiť zamestnanosť vo vekovej skupine od 20 do 64 rokov na úroveň 72 % do roku 202</w:t>
      </w:r>
      <w:r w:rsidR="008A366F">
        <w:rPr>
          <w:i/>
          <w:iCs/>
        </w:rPr>
        <w:t>0</w:t>
      </w:r>
      <w:r w:rsidR="00644ABF">
        <w:rPr>
          <w:i/>
          <w:iCs/>
        </w:rPr>
        <w:t xml:space="preserve">.“ </w:t>
      </w:r>
      <w:r w:rsidR="006731C4" w:rsidRPr="00F44C6B">
        <w:t>[</w:t>
      </w:r>
      <w:r w:rsidR="00406532" w:rsidRPr="00F44C6B">
        <w:t>21</w:t>
      </w:r>
      <w:r w:rsidR="006731C4" w:rsidRPr="00F44C6B">
        <w:t>]</w:t>
      </w:r>
    </w:p>
    <w:p w14:paraId="09E0A3FE" w14:textId="77777777" w:rsidR="00B41A87" w:rsidRDefault="00B41A87" w:rsidP="00B41A87">
      <w:pPr>
        <w:ind w:firstLine="708"/>
      </w:pPr>
      <w:r>
        <w:t xml:space="preserve">Nízka nezamestnanosť a tou vyvolaný vysoký dopyt po službách majú pre hotel priaznivý účinok. Pravdaže dobyt po ubytovacích službách sa v Hoteli Brix líši od sezóny - počas leta a dovolenkového obdobia je značný nárast v obsadenosti, okolo 30 % oproti zimnému obdobiu. </w:t>
      </w:r>
    </w:p>
    <w:p w14:paraId="676B7B9A" w14:textId="65426074" w:rsidR="004A0F29" w:rsidRPr="00F44C6B" w:rsidRDefault="004A0F29" w:rsidP="00F62595">
      <w:pPr>
        <w:spacing w:line="240" w:lineRule="auto"/>
        <w:ind w:firstLine="708"/>
        <w:jc w:val="center"/>
        <w:rPr>
          <w:sz w:val="20"/>
          <w:szCs w:val="20"/>
        </w:rPr>
      </w:pPr>
      <w:r w:rsidRPr="00F44C6B">
        <w:rPr>
          <w:i/>
          <w:iCs/>
          <w:sz w:val="20"/>
          <w:szCs w:val="20"/>
        </w:rPr>
        <w:t xml:space="preserve">Tab. 3: </w:t>
      </w:r>
      <w:r w:rsidRPr="00F44C6B">
        <w:rPr>
          <w:sz w:val="20"/>
          <w:szCs w:val="20"/>
        </w:rPr>
        <w:t>Nezamestnanosť Bratislavský kraj 2019</w:t>
      </w:r>
    </w:p>
    <w:tbl>
      <w:tblPr>
        <w:tblW w:w="3660" w:type="dxa"/>
        <w:jc w:val="center"/>
        <w:tblCellMar>
          <w:left w:w="70" w:type="dxa"/>
          <w:right w:w="70" w:type="dxa"/>
        </w:tblCellMar>
        <w:tblLook w:val="04A0" w:firstRow="1" w:lastRow="0" w:firstColumn="1" w:lastColumn="0" w:noHBand="0" w:noVBand="1"/>
      </w:tblPr>
      <w:tblGrid>
        <w:gridCol w:w="2335"/>
        <w:gridCol w:w="1325"/>
      </w:tblGrid>
      <w:tr w:rsidR="009B223B" w:rsidRPr="00F44C6B" w14:paraId="76ECAA90" w14:textId="77777777" w:rsidTr="009B223B">
        <w:trPr>
          <w:trHeight w:val="312"/>
          <w:jc w:val="center"/>
        </w:trPr>
        <w:tc>
          <w:tcPr>
            <w:tcW w:w="3660" w:type="dxa"/>
            <w:gridSpan w:val="2"/>
            <w:tcBorders>
              <w:top w:val="single" w:sz="12" w:space="0" w:color="auto"/>
              <w:left w:val="single" w:sz="12" w:space="0" w:color="auto"/>
              <w:bottom w:val="single" w:sz="12" w:space="0" w:color="auto"/>
              <w:right w:val="single" w:sz="12" w:space="0" w:color="000000"/>
            </w:tcBorders>
            <w:shd w:val="clear" w:color="000000" w:fill="D0CECE"/>
            <w:noWrap/>
            <w:vAlign w:val="bottom"/>
            <w:hideMark/>
          </w:tcPr>
          <w:p w14:paraId="1893BDFF" w14:textId="7DE7395F" w:rsidR="009B223B" w:rsidRPr="00F44C6B" w:rsidRDefault="009B223B" w:rsidP="000C1553">
            <w:pPr>
              <w:suppressAutoHyphens w:val="0"/>
              <w:spacing w:after="0"/>
              <w:jc w:val="center"/>
              <w:rPr>
                <w:color w:val="000000"/>
                <w:lang w:val="sk-SK" w:eastAsia="sk-SK"/>
              </w:rPr>
            </w:pPr>
            <w:r w:rsidRPr="00F44C6B">
              <w:rPr>
                <w:color w:val="000000"/>
                <w:sz w:val="22"/>
                <w:szCs w:val="22"/>
                <w:lang w:val="sk-SK" w:eastAsia="sk-SK"/>
              </w:rPr>
              <w:t xml:space="preserve">Nezamestnanosť </w:t>
            </w:r>
            <w:r w:rsidR="0084206E" w:rsidRPr="00F44C6B">
              <w:rPr>
                <w:color w:val="000000"/>
                <w:sz w:val="22"/>
                <w:szCs w:val="22"/>
                <w:lang w:val="sk-SK" w:eastAsia="sk-SK"/>
              </w:rPr>
              <w:t>- B</w:t>
            </w:r>
            <w:r w:rsidRPr="00F44C6B">
              <w:rPr>
                <w:color w:val="000000"/>
                <w:sz w:val="22"/>
                <w:szCs w:val="22"/>
                <w:lang w:val="sk-SK" w:eastAsia="sk-SK"/>
              </w:rPr>
              <w:t>ratislavský kraj (2019)</w:t>
            </w:r>
          </w:p>
        </w:tc>
      </w:tr>
      <w:tr w:rsidR="009B223B" w:rsidRPr="00F44C6B" w14:paraId="20F2B295" w14:textId="77777777" w:rsidTr="009B223B">
        <w:trPr>
          <w:trHeight w:val="312"/>
          <w:jc w:val="center"/>
        </w:trPr>
        <w:tc>
          <w:tcPr>
            <w:tcW w:w="2335" w:type="dxa"/>
            <w:tcBorders>
              <w:top w:val="nil"/>
              <w:left w:val="single" w:sz="12" w:space="0" w:color="auto"/>
              <w:bottom w:val="single" w:sz="4" w:space="0" w:color="auto"/>
              <w:right w:val="single" w:sz="4" w:space="0" w:color="auto"/>
            </w:tcBorders>
            <w:shd w:val="clear" w:color="auto" w:fill="auto"/>
            <w:noWrap/>
            <w:vAlign w:val="bottom"/>
            <w:hideMark/>
          </w:tcPr>
          <w:p w14:paraId="705848BA" w14:textId="77777777" w:rsidR="009B223B" w:rsidRPr="00F44C6B" w:rsidRDefault="009B223B" w:rsidP="000C1553">
            <w:pPr>
              <w:suppressAutoHyphens w:val="0"/>
              <w:spacing w:after="0"/>
              <w:jc w:val="left"/>
              <w:rPr>
                <w:color w:val="000000"/>
                <w:lang w:val="sk-SK" w:eastAsia="sk-SK"/>
              </w:rPr>
            </w:pPr>
            <w:r w:rsidRPr="00F44C6B">
              <w:rPr>
                <w:color w:val="000000"/>
                <w:sz w:val="22"/>
                <w:szCs w:val="22"/>
                <w:lang w:val="sk-SK" w:eastAsia="sk-SK"/>
              </w:rPr>
              <w:t>Január</w:t>
            </w:r>
          </w:p>
        </w:tc>
        <w:tc>
          <w:tcPr>
            <w:tcW w:w="1325" w:type="dxa"/>
            <w:tcBorders>
              <w:top w:val="nil"/>
              <w:left w:val="nil"/>
              <w:bottom w:val="single" w:sz="4" w:space="0" w:color="auto"/>
              <w:right w:val="single" w:sz="12" w:space="0" w:color="auto"/>
            </w:tcBorders>
            <w:shd w:val="clear" w:color="auto" w:fill="auto"/>
            <w:noWrap/>
            <w:vAlign w:val="bottom"/>
            <w:hideMark/>
          </w:tcPr>
          <w:p w14:paraId="05EAEF80" w14:textId="77777777" w:rsidR="009B223B" w:rsidRPr="00F44C6B" w:rsidRDefault="009B223B" w:rsidP="000C1553">
            <w:pPr>
              <w:suppressAutoHyphens w:val="0"/>
              <w:spacing w:after="0"/>
              <w:jc w:val="center"/>
              <w:rPr>
                <w:color w:val="000000"/>
                <w:lang w:val="sk-SK" w:eastAsia="sk-SK"/>
              </w:rPr>
            </w:pPr>
            <w:r w:rsidRPr="00F44C6B">
              <w:rPr>
                <w:color w:val="000000"/>
                <w:sz w:val="22"/>
                <w:szCs w:val="22"/>
                <w:lang w:val="sk-SK" w:eastAsia="sk-SK"/>
              </w:rPr>
              <w:t>2,76%</w:t>
            </w:r>
          </w:p>
        </w:tc>
      </w:tr>
      <w:tr w:rsidR="009B223B" w:rsidRPr="00F44C6B" w14:paraId="10D20DFF" w14:textId="77777777" w:rsidTr="009B223B">
        <w:trPr>
          <w:trHeight w:val="312"/>
          <w:jc w:val="center"/>
        </w:trPr>
        <w:tc>
          <w:tcPr>
            <w:tcW w:w="2335" w:type="dxa"/>
            <w:tcBorders>
              <w:top w:val="nil"/>
              <w:left w:val="single" w:sz="12" w:space="0" w:color="auto"/>
              <w:bottom w:val="single" w:sz="4" w:space="0" w:color="auto"/>
              <w:right w:val="single" w:sz="4" w:space="0" w:color="auto"/>
            </w:tcBorders>
            <w:shd w:val="clear" w:color="auto" w:fill="auto"/>
            <w:noWrap/>
            <w:vAlign w:val="bottom"/>
            <w:hideMark/>
          </w:tcPr>
          <w:p w14:paraId="19B9B0A2" w14:textId="77777777" w:rsidR="009B223B" w:rsidRPr="00F44C6B" w:rsidRDefault="009B223B" w:rsidP="000C1553">
            <w:pPr>
              <w:suppressAutoHyphens w:val="0"/>
              <w:spacing w:after="0"/>
              <w:jc w:val="left"/>
              <w:rPr>
                <w:color w:val="000000"/>
                <w:lang w:val="sk-SK" w:eastAsia="sk-SK"/>
              </w:rPr>
            </w:pPr>
            <w:r w:rsidRPr="00F44C6B">
              <w:rPr>
                <w:color w:val="000000"/>
                <w:sz w:val="22"/>
                <w:szCs w:val="22"/>
                <w:lang w:val="sk-SK" w:eastAsia="sk-SK"/>
              </w:rPr>
              <w:t>Február</w:t>
            </w:r>
          </w:p>
        </w:tc>
        <w:tc>
          <w:tcPr>
            <w:tcW w:w="1325" w:type="dxa"/>
            <w:tcBorders>
              <w:top w:val="single" w:sz="12" w:space="0" w:color="auto"/>
              <w:left w:val="nil"/>
              <w:bottom w:val="single" w:sz="4" w:space="0" w:color="auto"/>
              <w:right w:val="single" w:sz="12" w:space="0" w:color="auto"/>
            </w:tcBorders>
            <w:shd w:val="clear" w:color="auto" w:fill="auto"/>
            <w:noWrap/>
            <w:vAlign w:val="bottom"/>
            <w:hideMark/>
          </w:tcPr>
          <w:p w14:paraId="03B9FAAA" w14:textId="77777777" w:rsidR="009B223B" w:rsidRPr="00F44C6B" w:rsidRDefault="009B223B" w:rsidP="000C1553">
            <w:pPr>
              <w:suppressAutoHyphens w:val="0"/>
              <w:spacing w:after="0"/>
              <w:jc w:val="center"/>
              <w:rPr>
                <w:color w:val="000000"/>
                <w:lang w:val="sk-SK" w:eastAsia="sk-SK"/>
              </w:rPr>
            </w:pPr>
            <w:r w:rsidRPr="00F44C6B">
              <w:rPr>
                <w:color w:val="000000"/>
                <w:sz w:val="22"/>
                <w:szCs w:val="22"/>
                <w:lang w:val="sk-SK" w:eastAsia="sk-SK"/>
              </w:rPr>
              <w:t>2,74%</w:t>
            </w:r>
          </w:p>
        </w:tc>
      </w:tr>
      <w:tr w:rsidR="009B223B" w:rsidRPr="00F44C6B" w14:paraId="71DBCFB7" w14:textId="77777777" w:rsidTr="009B223B">
        <w:trPr>
          <w:trHeight w:val="312"/>
          <w:jc w:val="center"/>
        </w:trPr>
        <w:tc>
          <w:tcPr>
            <w:tcW w:w="2335" w:type="dxa"/>
            <w:tcBorders>
              <w:top w:val="nil"/>
              <w:left w:val="single" w:sz="12" w:space="0" w:color="auto"/>
              <w:bottom w:val="single" w:sz="4" w:space="0" w:color="auto"/>
              <w:right w:val="single" w:sz="4" w:space="0" w:color="auto"/>
            </w:tcBorders>
            <w:shd w:val="clear" w:color="auto" w:fill="auto"/>
            <w:noWrap/>
            <w:vAlign w:val="bottom"/>
            <w:hideMark/>
          </w:tcPr>
          <w:p w14:paraId="656FB8FD" w14:textId="77777777" w:rsidR="009B223B" w:rsidRPr="00F44C6B" w:rsidRDefault="009B223B" w:rsidP="000C1553">
            <w:pPr>
              <w:suppressAutoHyphens w:val="0"/>
              <w:spacing w:after="0"/>
              <w:jc w:val="left"/>
              <w:rPr>
                <w:color w:val="000000"/>
                <w:lang w:val="sk-SK" w:eastAsia="sk-SK"/>
              </w:rPr>
            </w:pPr>
            <w:r w:rsidRPr="00F44C6B">
              <w:rPr>
                <w:color w:val="000000"/>
                <w:sz w:val="22"/>
                <w:szCs w:val="22"/>
                <w:lang w:val="sk-SK" w:eastAsia="sk-SK"/>
              </w:rPr>
              <w:t>Marec</w:t>
            </w:r>
          </w:p>
        </w:tc>
        <w:tc>
          <w:tcPr>
            <w:tcW w:w="1325" w:type="dxa"/>
            <w:tcBorders>
              <w:top w:val="single" w:sz="12" w:space="0" w:color="auto"/>
              <w:left w:val="nil"/>
              <w:bottom w:val="single" w:sz="4" w:space="0" w:color="auto"/>
              <w:right w:val="single" w:sz="12" w:space="0" w:color="auto"/>
            </w:tcBorders>
            <w:shd w:val="clear" w:color="auto" w:fill="auto"/>
            <w:noWrap/>
            <w:vAlign w:val="bottom"/>
            <w:hideMark/>
          </w:tcPr>
          <w:p w14:paraId="0A18BB73" w14:textId="77777777" w:rsidR="009B223B" w:rsidRPr="00F44C6B" w:rsidRDefault="009B223B" w:rsidP="000C1553">
            <w:pPr>
              <w:suppressAutoHyphens w:val="0"/>
              <w:spacing w:after="0"/>
              <w:jc w:val="center"/>
              <w:rPr>
                <w:color w:val="000000"/>
                <w:lang w:val="sk-SK" w:eastAsia="sk-SK"/>
              </w:rPr>
            </w:pPr>
            <w:r w:rsidRPr="00F44C6B">
              <w:rPr>
                <w:color w:val="000000"/>
                <w:sz w:val="22"/>
                <w:szCs w:val="22"/>
                <w:lang w:val="sk-SK" w:eastAsia="sk-SK"/>
              </w:rPr>
              <w:t>2,69%</w:t>
            </w:r>
          </w:p>
        </w:tc>
      </w:tr>
      <w:tr w:rsidR="009B223B" w:rsidRPr="00F44C6B" w14:paraId="10D99389" w14:textId="77777777" w:rsidTr="009B223B">
        <w:trPr>
          <w:trHeight w:val="312"/>
          <w:jc w:val="center"/>
        </w:trPr>
        <w:tc>
          <w:tcPr>
            <w:tcW w:w="2335" w:type="dxa"/>
            <w:tcBorders>
              <w:top w:val="nil"/>
              <w:left w:val="single" w:sz="12" w:space="0" w:color="auto"/>
              <w:bottom w:val="single" w:sz="4" w:space="0" w:color="auto"/>
              <w:right w:val="single" w:sz="4" w:space="0" w:color="auto"/>
            </w:tcBorders>
            <w:shd w:val="clear" w:color="auto" w:fill="auto"/>
            <w:noWrap/>
            <w:vAlign w:val="bottom"/>
            <w:hideMark/>
          </w:tcPr>
          <w:p w14:paraId="18BC8E61" w14:textId="77777777" w:rsidR="009B223B" w:rsidRPr="00F44C6B" w:rsidRDefault="009B223B" w:rsidP="000C1553">
            <w:pPr>
              <w:suppressAutoHyphens w:val="0"/>
              <w:spacing w:after="0"/>
              <w:jc w:val="left"/>
              <w:rPr>
                <w:color w:val="000000"/>
                <w:lang w:val="sk-SK" w:eastAsia="sk-SK"/>
              </w:rPr>
            </w:pPr>
            <w:r w:rsidRPr="00F44C6B">
              <w:rPr>
                <w:color w:val="000000"/>
                <w:sz w:val="22"/>
                <w:szCs w:val="22"/>
                <w:lang w:val="sk-SK" w:eastAsia="sk-SK"/>
              </w:rPr>
              <w:t>Apríl</w:t>
            </w:r>
          </w:p>
        </w:tc>
        <w:tc>
          <w:tcPr>
            <w:tcW w:w="1325" w:type="dxa"/>
            <w:tcBorders>
              <w:top w:val="single" w:sz="12" w:space="0" w:color="auto"/>
              <w:left w:val="nil"/>
              <w:bottom w:val="single" w:sz="4" w:space="0" w:color="auto"/>
              <w:right w:val="single" w:sz="12" w:space="0" w:color="auto"/>
            </w:tcBorders>
            <w:shd w:val="clear" w:color="auto" w:fill="auto"/>
            <w:noWrap/>
            <w:vAlign w:val="bottom"/>
            <w:hideMark/>
          </w:tcPr>
          <w:p w14:paraId="14AECC20" w14:textId="77777777" w:rsidR="009B223B" w:rsidRPr="00F44C6B" w:rsidRDefault="009B223B" w:rsidP="000C1553">
            <w:pPr>
              <w:suppressAutoHyphens w:val="0"/>
              <w:spacing w:after="0"/>
              <w:jc w:val="center"/>
              <w:rPr>
                <w:color w:val="000000"/>
                <w:lang w:val="sk-SK" w:eastAsia="sk-SK"/>
              </w:rPr>
            </w:pPr>
            <w:r w:rsidRPr="00F44C6B">
              <w:rPr>
                <w:color w:val="000000"/>
                <w:sz w:val="22"/>
                <w:szCs w:val="22"/>
                <w:lang w:val="sk-SK" w:eastAsia="sk-SK"/>
              </w:rPr>
              <w:t>2,65%</w:t>
            </w:r>
          </w:p>
        </w:tc>
      </w:tr>
      <w:tr w:rsidR="009B223B" w:rsidRPr="00F44C6B" w14:paraId="6CEBEEA0" w14:textId="77777777" w:rsidTr="009B223B">
        <w:trPr>
          <w:trHeight w:val="312"/>
          <w:jc w:val="center"/>
        </w:trPr>
        <w:tc>
          <w:tcPr>
            <w:tcW w:w="2335" w:type="dxa"/>
            <w:tcBorders>
              <w:top w:val="nil"/>
              <w:left w:val="single" w:sz="12" w:space="0" w:color="auto"/>
              <w:bottom w:val="single" w:sz="4" w:space="0" w:color="auto"/>
              <w:right w:val="single" w:sz="4" w:space="0" w:color="auto"/>
            </w:tcBorders>
            <w:shd w:val="clear" w:color="auto" w:fill="auto"/>
            <w:noWrap/>
            <w:vAlign w:val="bottom"/>
            <w:hideMark/>
          </w:tcPr>
          <w:p w14:paraId="05FDB32F" w14:textId="77777777" w:rsidR="009B223B" w:rsidRPr="00F44C6B" w:rsidRDefault="009B223B" w:rsidP="000C1553">
            <w:pPr>
              <w:suppressAutoHyphens w:val="0"/>
              <w:spacing w:after="0"/>
              <w:jc w:val="left"/>
              <w:rPr>
                <w:color w:val="000000"/>
                <w:lang w:val="sk-SK" w:eastAsia="sk-SK"/>
              </w:rPr>
            </w:pPr>
            <w:r w:rsidRPr="00F44C6B">
              <w:rPr>
                <w:color w:val="000000"/>
                <w:sz w:val="22"/>
                <w:szCs w:val="22"/>
                <w:lang w:val="sk-SK" w:eastAsia="sk-SK"/>
              </w:rPr>
              <w:t>Máj</w:t>
            </w:r>
          </w:p>
        </w:tc>
        <w:tc>
          <w:tcPr>
            <w:tcW w:w="1325" w:type="dxa"/>
            <w:tcBorders>
              <w:top w:val="single" w:sz="12" w:space="0" w:color="auto"/>
              <w:left w:val="nil"/>
              <w:bottom w:val="single" w:sz="4" w:space="0" w:color="auto"/>
              <w:right w:val="single" w:sz="12" w:space="0" w:color="auto"/>
            </w:tcBorders>
            <w:shd w:val="clear" w:color="auto" w:fill="auto"/>
            <w:noWrap/>
            <w:vAlign w:val="bottom"/>
            <w:hideMark/>
          </w:tcPr>
          <w:p w14:paraId="70CFBF54" w14:textId="77777777" w:rsidR="009B223B" w:rsidRPr="00F44C6B" w:rsidRDefault="009B223B" w:rsidP="000C1553">
            <w:pPr>
              <w:suppressAutoHyphens w:val="0"/>
              <w:spacing w:after="0"/>
              <w:jc w:val="center"/>
              <w:rPr>
                <w:color w:val="000000"/>
                <w:lang w:val="sk-SK" w:eastAsia="sk-SK"/>
              </w:rPr>
            </w:pPr>
            <w:r w:rsidRPr="00F44C6B">
              <w:rPr>
                <w:color w:val="000000"/>
                <w:sz w:val="22"/>
                <w:szCs w:val="22"/>
                <w:lang w:val="sk-SK" w:eastAsia="sk-SK"/>
              </w:rPr>
              <w:t>2,68%</w:t>
            </w:r>
          </w:p>
        </w:tc>
      </w:tr>
      <w:tr w:rsidR="009B223B" w:rsidRPr="00F44C6B" w14:paraId="4AB3C7F2" w14:textId="77777777" w:rsidTr="009B223B">
        <w:trPr>
          <w:trHeight w:val="312"/>
          <w:jc w:val="center"/>
        </w:trPr>
        <w:tc>
          <w:tcPr>
            <w:tcW w:w="2335" w:type="dxa"/>
            <w:tcBorders>
              <w:top w:val="nil"/>
              <w:left w:val="single" w:sz="12" w:space="0" w:color="auto"/>
              <w:bottom w:val="single" w:sz="4" w:space="0" w:color="auto"/>
              <w:right w:val="single" w:sz="4" w:space="0" w:color="auto"/>
            </w:tcBorders>
            <w:shd w:val="clear" w:color="auto" w:fill="auto"/>
            <w:noWrap/>
            <w:vAlign w:val="bottom"/>
            <w:hideMark/>
          </w:tcPr>
          <w:p w14:paraId="322E6CBB" w14:textId="77777777" w:rsidR="009B223B" w:rsidRPr="00F44C6B" w:rsidRDefault="009B223B" w:rsidP="000C1553">
            <w:pPr>
              <w:suppressAutoHyphens w:val="0"/>
              <w:spacing w:after="0"/>
              <w:jc w:val="left"/>
              <w:rPr>
                <w:color w:val="000000"/>
                <w:lang w:val="sk-SK" w:eastAsia="sk-SK"/>
              </w:rPr>
            </w:pPr>
            <w:r w:rsidRPr="00F44C6B">
              <w:rPr>
                <w:color w:val="000000"/>
                <w:sz w:val="22"/>
                <w:szCs w:val="22"/>
                <w:lang w:val="sk-SK" w:eastAsia="sk-SK"/>
              </w:rPr>
              <w:t>Jún</w:t>
            </w:r>
          </w:p>
        </w:tc>
        <w:tc>
          <w:tcPr>
            <w:tcW w:w="1325" w:type="dxa"/>
            <w:tcBorders>
              <w:top w:val="single" w:sz="12" w:space="0" w:color="auto"/>
              <w:left w:val="nil"/>
              <w:bottom w:val="single" w:sz="4" w:space="0" w:color="auto"/>
              <w:right w:val="single" w:sz="12" w:space="0" w:color="auto"/>
            </w:tcBorders>
            <w:shd w:val="clear" w:color="auto" w:fill="auto"/>
            <w:noWrap/>
            <w:vAlign w:val="bottom"/>
            <w:hideMark/>
          </w:tcPr>
          <w:p w14:paraId="3A0E1E79" w14:textId="77777777" w:rsidR="009B223B" w:rsidRPr="00F44C6B" w:rsidRDefault="009B223B" w:rsidP="000C1553">
            <w:pPr>
              <w:suppressAutoHyphens w:val="0"/>
              <w:spacing w:after="0"/>
              <w:jc w:val="center"/>
              <w:rPr>
                <w:color w:val="000000"/>
                <w:lang w:val="sk-SK" w:eastAsia="sk-SK"/>
              </w:rPr>
            </w:pPr>
            <w:r w:rsidRPr="00F44C6B">
              <w:rPr>
                <w:color w:val="000000"/>
                <w:sz w:val="22"/>
                <w:szCs w:val="22"/>
                <w:lang w:val="sk-SK" w:eastAsia="sk-SK"/>
              </w:rPr>
              <w:t>2,84%</w:t>
            </w:r>
          </w:p>
        </w:tc>
      </w:tr>
      <w:tr w:rsidR="009B223B" w:rsidRPr="00F44C6B" w14:paraId="0D63EEA2" w14:textId="77777777" w:rsidTr="009B223B">
        <w:trPr>
          <w:trHeight w:val="312"/>
          <w:jc w:val="center"/>
        </w:trPr>
        <w:tc>
          <w:tcPr>
            <w:tcW w:w="2335" w:type="dxa"/>
            <w:tcBorders>
              <w:top w:val="nil"/>
              <w:left w:val="single" w:sz="12" w:space="0" w:color="auto"/>
              <w:bottom w:val="single" w:sz="4" w:space="0" w:color="auto"/>
              <w:right w:val="single" w:sz="4" w:space="0" w:color="auto"/>
            </w:tcBorders>
            <w:shd w:val="clear" w:color="auto" w:fill="auto"/>
            <w:noWrap/>
            <w:vAlign w:val="bottom"/>
            <w:hideMark/>
          </w:tcPr>
          <w:p w14:paraId="6E0A6D65" w14:textId="77777777" w:rsidR="009B223B" w:rsidRPr="00F44C6B" w:rsidRDefault="009B223B" w:rsidP="000C1553">
            <w:pPr>
              <w:suppressAutoHyphens w:val="0"/>
              <w:spacing w:after="0"/>
              <w:jc w:val="left"/>
              <w:rPr>
                <w:color w:val="000000"/>
                <w:lang w:val="sk-SK" w:eastAsia="sk-SK"/>
              </w:rPr>
            </w:pPr>
            <w:r w:rsidRPr="00F44C6B">
              <w:rPr>
                <w:color w:val="000000"/>
                <w:sz w:val="22"/>
                <w:szCs w:val="22"/>
                <w:lang w:val="sk-SK" w:eastAsia="sk-SK"/>
              </w:rPr>
              <w:t>Júl</w:t>
            </w:r>
          </w:p>
        </w:tc>
        <w:tc>
          <w:tcPr>
            <w:tcW w:w="1325" w:type="dxa"/>
            <w:tcBorders>
              <w:top w:val="single" w:sz="12" w:space="0" w:color="auto"/>
              <w:left w:val="nil"/>
              <w:bottom w:val="single" w:sz="4" w:space="0" w:color="auto"/>
              <w:right w:val="single" w:sz="12" w:space="0" w:color="auto"/>
            </w:tcBorders>
            <w:shd w:val="clear" w:color="auto" w:fill="auto"/>
            <w:noWrap/>
            <w:vAlign w:val="bottom"/>
            <w:hideMark/>
          </w:tcPr>
          <w:p w14:paraId="2113BDC5" w14:textId="77777777" w:rsidR="009B223B" w:rsidRPr="00F44C6B" w:rsidRDefault="009B223B" w:rsidP="000C1553">
            <w:pPr>
              <w:suppressAutoHyphens w:val="0"/>
              <w:spacing w:after="0"/>
              <w:jc w:val="center"/>
              <w:rPr>
                <w:color w:val="000000"/>
                <w:lang w:val="sk-SK" w:eastAsia="sk-SK"/>
              </w:rPr>
            </w:pPr>
            <w:r w:rsidRPr="00F44C6B">
              <w:rPr>
                <w:color w:val="000000"/>
                <w:sz w:val="22"/>
                <w:szCs w:val="22"/>
                <w:lang w:val="sk-SK" w:eastAsia="sk-SK"/>
              </w:rPr>
              <w:t>3,06%</w:t>
            </w:r>
          </w:p>
        </w:tc>
      </w:tr>
      <w:tr w:rsidR="009B223B" w:rsidRPr="00F44C6B" w14:paraId="1EDEDFE2" w14:textId="77777777" w:rsidTr="009B223B">
        <w:trPr>
          <w:trHeight w:val="312"/>
          <w:jc w:val="center"/>
        </w:trPr>
        <w:tc>
          <w:tcPr>
            <w:tcW w:w="2335" w:type="dxa"/>
            <w:tcBorders>
              <w:top w:val="nil"/>
              <w:left w:val="single" w:sz="12" w:space="0" w:color="auto"/>
              <w:bottom w:val="single" w:sz="4" w:space="0" w:color="auto"/>
              <w:right w:val="single" w:sz="4" w:space="0" w:color="auto"/>
            </w:tcBorders>
            <w:shd w:val="clear" w:color="auto" w:fill="auto"/>
            <w:noWrap/>
            <w:vAlign w:val="bottom"/>
            <w:hideMark/>
          </w:tcPr>
          <w:p w14:paraId="4DC67BF1" w14:textId="77777777" w:rsidR="009B223B" w:rsidRPr="00F44C6B" w:rsidRDefault="009B223B" w:rsidP="000C1553">
            <w:pPr>
              <w:suppressAutoHyphens w:val="0"/>
              <w:spacing w:after="0"/>
              <w:jc w:val="left"/>
              <w:rPr>
                <w:color w:val="000000"/>
                <w:lang w:val="sk-SK" w:eastAsia="sk-SK"/>
              </w:rPr>
            </w:pPr>
            <w:r w:rsidRPr="00F44C6B">
              <w:rPr>
                <w:color w:val="000000"/>
                <w:sz w:val="22"/>
                <w:szCs w:val="22"/>
                <w:lang w:val="sk-SK" w:eastAsia="sk-SK"/>
              </w:rPr>
              <w:t>August</w:t>
            </w:r>
          </w:p>
        </w:tc>
        <w:tc>
          <w:tcPr>
            <w:tcW w:w="1325" w:type="dxa"/>
            <w:tcBorders>
              <w:top w:val="single" w:sz="12" w:space="0" w:color="auto"/>
              <w:left w:val="nil"/>
              <w:bottom w:val="single" w:sz="4" w:space="0" w:color="auto"/>
              <w:right w:val="single" w:sz="12" w:space="0" w:color="auto"/>
            </w:tcBorders>
            <w:shd w:val="clear" w:color="auto" w:fill="auto"/>
            <w:noWrap/>
            <w:vAlign w:val="bottom"/>
            <w:hideMark/>
          </w:tcPr>
          <w:p w14:paraId="528DA424" w14:textId="77777777" w:rsidR="009B223B" w:rsidRPr="00F44C6B" w:rsidRDefault="009B223B" w:rsidP="000C1553">
            <w:pPr>
              <w:suppressAutoHyphens w:val="0"/>
              <w:spacing w:after="0"/>
              <w:jc w:val="center"/>
              <w:rPr>
                <w:color w:val="000000"/>
                <w:lang w:val="sk-SK" w:eastAsia="sk-SK"/>
              </w:rPr>
            </w:pPr>
            <w:r w:rsidRPr="00F44C6B">
              <w:rPr>
                <w:color w:val="000000"/>
                <w:sz w:val="22"/>
                <w:szCs w:val="22"/>
                <w:lang w:val="sk-SK" w:eastAsia="sk-SK"/>
              </w:rPr>
              <w:t>3,10%</w:t>
            </w:r>
          </w:p>
        </w:tc>
      </w:tr>
      <w:tr w:rsidR="009B223B" w:rsidRPr="00F44C6B" w14:paraId="1B922545" w14:textId="77777777" w:rsidTr="009B223B">
        <w:trPr>
          <w:trHeight w:val="312"/>
          <w:jc w:val="center"/>
        </w:trPr>
        <w:tc>
          <w:tcPr>
            <w:tcW w:w="2335" w:type="dxa"/>
            <w:tcBorders>
              <w:top w:val="nil"/>
              <w:left w:val="single" w:sz="12" w:space="0" w:color="auto"/>
              <w:bottom w:val="single" w:sz="4" w:space="0" w:color="auto"/>
              <w:right w:val="single" w:sz="4" w:space="0" w:color="auto"/>
            </w:tcBorders>
            <w:shd w:val="clear" w:color="auto" w:fill="auto"/>
            <w:noWrap/>
            <w:vAlign w:val="bottom"/>
            <w:hideMark/>
          </w:tcPr>
          <w:p w14:paraId="673F9CAB" w14:textId="77777777" w:rsidR="009B223B" w:rsidRPr="00F44C6B" w:rsidRDefault="009B223B" w:rsidP="000C1553">
            <w:pPr>
              <w:suppressAutoHyphens w:val="0"/>
              <w:spacing w:after="0"/>
              <w:jc w:val="left"/>
              <w:rPr>
                <w:color w:val="000000"/>
                <w:lang w:val="sk-SK" w:eastAsia="sk-SK"/>
              </w:rPr>
            </w:pPr>
            <w:r w:rsidRPr="00F44C6B">
              <w:rPr>
                <w:color w:val="000000"/>
                <w:sz w:val="22"/>
                <w:szCs w:val="22"/>
                <w:lang w:val="sk-SK" w:eastAsia="sk-SK"/>
              </w:rPr>
              <w:t>September</w:t>
            </w:r>
          </w:p>
        </w:tc>
        <w:tc>
          <w:tcPr>
            <w:tcW w:w="1325" w:type="dxa"/>
            <w:tcBorders>
              <w:top w:val="single" w:sz="12" w:space="0" w:color="auto"/>
              <w:left w:val="nil"/>
              <w:bottom w:val="single" w:sz="4" w:space="0" w:color="auto"/>
              <w:right w:val="single" w:sz="12" w:space="0" w:color="auto"/>
            </w:tcBorders>
            <w:shd w:val="clear" w:color="auto" w:fill="auto"/>
            <w:noWrap/>
            <w:vAlign w:val="bottom"/>
            <w:hideMark/>
          </w:tcPr>
          <w:p w14:paraId="0E6A3579" w14:textId="77777777" w:rsidR="009B223B" w:rsidRPr="00F44C6B" w:rsidRDefault="009B223B" w:rsidP="000C1553">
            <w:pPr>
              <w:suppressAutoHyphens w:val="0"/>
              <w:spacing w:after="0"/>
              <w:jc w:val="center"/>
              <w:rPr>
                <w:color w:val="000000"/>
                <w:lang w:val="sk-SK" w:eastAsia="sk-SK"/>
              </w:rPr>
            </w:pPr>
            <w:r w:rsidRPr="00F44C6B">
              <w:rPr>
                <w:color w:val="000000"/>
                <w:sz w:val="22"/>
                <w:szCs w:val="22"/>
                <w:lang w:val="sk-SK" w:eastAsia="sk-SK"/>
              </w:rPr>
              <w:t>2,65%</w:t>
            </w:r>
          </w:p>
        </w:tc>
      </w:tr>
      <w:tr w:rsidR="009B223B" w:rsidRPr="00F44C6B" w14:paraId="40116BEB" w14:textId="77777777" w:rsidTr="009B223B">
        <w:trPr>
          <w:trHeight w:val="312"/>
          <w:jc w:val="center"/>
        </w:trPr>
        <w:tc>
          <w:tcPr>
            <w:tcW w:w="2335" w:type="dxa"/>
            <w:tcBorders>
              <w:top w:val="nil"/>
              <w:left w:val="single" w:sz="12" w:space="0" w:color="auto"/>
              <w:bottom w:val="single" w:sz="4" w:space="0" w:color="auto"/>
              <w:right w:val="single" w:sz="4" w:space="0" w:color="auto"/>
            </w:tcBorders>
            <w:shd w:val="clear" w:color="auto" w:fill="auto"/>
            <w:noWrap/>
            <w:vAlign w:val="bottom"/>
            <w:hideMark/>
          </w:tcPr>
          <w:p w14:paraId="50AC9864" w14:textId="77777777" w:rsidR="009B223B" w:rsidRPr="00F44C6B" w:rsidRDefault="009B223B" w:rsidP="000C1553">
            <w:pPr>
              <w:suppressAutoHyphens w:val="0"/>
              <w:spacing w:after="0"/>
              <w:jc w:val="left"/>
              <w:rPr>
                <w:color w:val="000000"/>
                <w:lang w:val="sk-SK" w:eastAsia="sk-SK"/>
              </w:rPr>
            </w:pPr>
            <w:r w:rsidRPr="00F44C6B">
              <w:rPr>
                <w:color w:val="000000"/>
                <w:sz w:val="22"/>
                <w:szCs w:val="22"/>
                <w:lang w:val="sk-SK" w:eastAsia="sk-SK"/>
              </w:rPr>
              <w:t>Október</w:t>
            </w:r>
          </w:p>
        </w:tc>
        <w:tc>
          <w:tcPr>
            <w:tcW w:w="1325" w:type="dxa"/>
            <w:tcBorders>
              <w:top w:val="single" w:sz="12" w:space="0" w:color="auto"/>
              <w:left w:val="nil"/>
              <w:bottom w:val="single" w:sz="4" w:space="0" w:color="auto"/>
              <w:right w:val="single" w:sz="12" w:space="0" w:color="auto"/>
            </w:tcBorders>
            <w:shd w:val="clear" w:color="auto" w:fill="auto"/>
            <w:noWrap/>
            <w:vAlign w:val="bottom"/>
            <w:hideMark/>
          </w:tcPr>
          <w:p w14:paraId="085F0362" w14:textId="77777777" w:rsidR="009B223B" w:rsidRPr="00F44C6B" w:rsidRDefault="009B223B" w:rsidP="000C1553">
            <w:pPr>
              <w:suppressAutoHyphens w:val="0"/>
              <w:spacing w:after="0"/>
              <w:jc w:val="center"/>
              <w:rPr>
                <w:color w:val="000000"/>
                <w:lang w:val="sk-SK" w:eastAsia="sk-SK"/>
              </w:rPr>
            </w:pPr>
            <w:r w:rsidRPr="00F44C6B">
              <w:rPr>
                <w:color w:val="000000"/>
                <w:sz w:val="22"/>
                <w:szCs w:val="22"/>
                <w:lang w:val="sk-SK" w:eastAsia="sk-SK"/>
              </w:rPr>
              <w:t>2,98%</w:t>
            </w:r>
          </w:p>
        </w:tc>
      </w:tr>
      <w:tr w:rsidR="009B223B" w:rsidRPr="00F44C6B" w14:paraId="5D0907AB" w14:textId="77777777" w:rsidTr="009B223B">
        <w:trPr>
          <w:trHeight w:val="312"/>
          <w:jc w:val="center"/>
        </w:trPr>
        <w:tc>
          <w:tcPr>
            <w:tcW w:w="2335" w:type="dxa"/>
            <w:tcBorders>
              <w:top w:val="nil"/>
              <w:left w:val="single" w:sz="12" w:space="0" w:color="auto"/>
              <w:bottom w:val="single" w:sz="4" w:space="0" w:color="auto"/>
              <w:right w:val="single" w:sz="4" w:space="0" w:color="auto"/>
            </w:tcBorders>
            <w:shd w:val="clear" w:color="auto" w:fill="auto"/>
            <w:noWrap/>
            <w:vAlign w:val="bottom"/>
            <w:hideMark/>
          </w:tcPr>
          <w:p w14:paraId="7765DB61" w14:textId="77777777" w:rsidR="009B223B" w:rsidRPr="00F44C6B" w:rsidRDefault="009B223B" w:rsidP="000C1553">
            <w:pPr>
              <w:suppressAutoHyphens w:val="0"/>
              <w:spacing w:after="0"/>
              <w:jc w:val="left"/>
              <w:rPr>
                <w:color w:val="000000"/>
                <w:lang w:val="sk-SK" w:eastAsia="sk-SK"/>
              </w:rPr>
            </w:pPr>
            <w:r w:rsidRPr="00F44C6B">
              <w:rPr>
                <w:color w:val="000000"/>
                <w:sz w:val="22"/>
                <w:szCs w:val="22"/>
                <w:lang w:val="sk-SK" w:eastAsia="sk-SK"/>
              </w:rPr>
              <w:t>November</w:t>
            </w:r>
          </w:p>
        </w:tc>
        <w:tc>
          <w:tcPr>
            <w:tcW w:w="1325" w:type="dxa"/>
            <w:tcBorders>
              <w:top w:val="single" w:sz="12" w:space="0" w:color="auto"/>
              <w:left w:val="nil"/>
              <w:bottom w:val="single" w:sz="4" w:space="0" w:color="auto"/>
              <w:right w:val="single" w:sz="12" w:space="0" w:color="auto"/>
            </w:tcBorders>
            <w:shd w:val="clear" w:color="auto" w:fill="auto"/>
            <w:noWrap/>
            <w:vAlign w:val="bottom"/>
            <w:hideMark/>
          </w:tcPr>
          <w:p w14:paraId="199DFD3F" w14:textId="77777777" w:rsidR="009B223B" w:rsidRPr="00F44C6B" w:rsidRDefault="009B223B" w:rsidP="000C1553">
            <w:pPr>
              <w:suppressAutoHyphens w:val="0"/>
              <w:spacing w:after="0"/>
              <w:jc w:val="center"/>
              <w:rPr>
                <w:color w:val="000000"/>
                <w:lang w:val="sk-SK" w:eastAsia="sk-SK"/>
              </w:rPr>
            </w:pPr>
            <w:r w:rsidRPr="00F44C6B">
              <w:rPr>
                <w:color w:val="000000"/>
                <w:sz w:val="22"/>
                <w:szCs w:val="22"/>
                <w:lang w:val="sk-SK" w:eastAsia="sk-SK"/>
              </w:rPr>
              <w:t>2,87%</w:t>
            </w:r>
          </w:p>
        </w:tc>
      </w:tr>
      <w:tr w:rsidR="009B223B" w:rsidRPr="00F44C6B" w14:paraId="1ECA5702" w14:textId="77777777" w:rsidTr="009B223B">
        <w:trPr>
          <w:trHeight w:val="312"/>
          <w:jc w:val="center"/>
        </w:trPr>
        <w:tc>
          <w:tcPr>
            <w:tcW w:w="2335" w:type="dxa"/>
            <w:tcBorders>
              <w:top w:val="nil"/>
              <w:left w:val="single" w:sz="12" w:space="0" w:color="auto"/>
              <w:bottom w:val="single" w:sz="12" w:space="0" w:color="auto"/>
              <w:right w:val="single" w:sz="4" w:space="0" w:color="auto"/>
            </w:tcBorders>
            <w:shd w:val="clear" w:color="auto" w:fill="auto"/>
            <w:noWrap/>
            <w:vAlign w:val="bottom"/>
            <w:hideMark/>
          </w:tcPr>
          <w:p w14:paraId="3E780449" w14:textId="77777777" w:rsidR="009B223B" w:rsidRPr="00F44C6B" w:rsidRDefault="009B223B" w:rsidP="000C1553">
            <w:pPr>
              <w:suppressAutoHyphens w:val="0"/>
              <w:spacing w:after="0"/>
              <w:jc w:val="left"/>
              <w:rPr>
                <w:color w:val="000000"/>
                <w:lang w:val="sk-SK" w:eastAsia="sk-SK"/>
              </w:rPr>
            </w:pPr>
            <w:r w:rsidRPr="00F44C6B">
              <w:rPr>
                <w:color w:val="000000"/>
                <w:sz w:val="22"/>
                <w:szCs w:val="22"/>
                <w:lang w:val="sk-SK" w:eastAsia="sk-SK"/>
              </w:rPr>
              <w:t>December</w:t>
            </w:r>
          </w:p>
        </w:tc>
        <w:tc>
          <w:tcPr>
            <w:tcW w:w="1325" w:type="dxa"/>
            <w:tcBorders>
              <w:top w:val="single" w:sz="12" w:space="0" w:color="auto"/>
              <w:left w:val="nil"/>
              <w:bottom w:val="single" w:sz="4" w:space="0" w:color="auto"/>
              <w:right w:val="single" w:sz="12" w:space="0" w:color="auto"/>
            </w:tcBorders>
            <w:shd w:val="clear" w:color="auto" w:fill="auto"/>
            <w:noWrap/>
            <w:vAlign w:val="bottom"/>
            <w:hideMark/>
          </w:tcPr>
          <w:p w14:paraId="1D494435" w14:textId="77777777" w:rsidR="009B223B" w:rsidRPr="00F44C6B" w:rsidRDefault="009B223B" w:rsidP="000C1553">
            <w:pPr>
              <w:suppressAutoHyphens w:val="0"/>
              <w:spacing w:after="0"/>
              <w:jc w:val="center"/>
              <w:rPr>
                <w:color w:val="000000"/>
                <w:lang w:val="sk-SK" w:eastAsia="sk-SK"/>
              </w:rPr>
            </w:pPr>
            <w:r w:rsidRPr="00F44C6B">
              <w:rPr>
                <w:color w:val="000000"/>
                <w:sz w:val="22"/>
                <w:szCs w:val="22"/>
                <w:lang w:val="sk-SK" w:eastAsia="sk-SK"/>
              </w:rPr>
              <w:t>2,83%</w:t>
            </w:r>
          </w:p>
        </w:tc>
      </w:tr>
      <w:tr w:rsidR="009B223B" w:rsidRPr="00F44C6B" w14:paraId="1FB8DA97" w14:textId="77777777" w:rsidTr="009B223B">
        <w:trPr>
          <w:trHeight w:val="312"/>
          <w:jc w:val="center"/>
        </w:trPr>
        <w:tc>
          <w:tcPr>
            <w:tcW w:w="2335" w:type="dxa"/>
            <w:tcBorders>
              <w:top w:val="nil"/>
              <w:left w:val="single" w:sz="12" w:space="0" w:color="auto"/>
              <w:bottom w:val="single" w:sz="12" w:space="0" w:color="auto"/>
              <w:right w:val="single" w:sz="4" w:space="0" w:color="auto"/>
            </w:tcBorders>
            <w:shd w:val="clear" w:color="000000" w:fill="D6DCE4"/>
            <w:noWrap/>
            <w:vAlign w:val="bottom"/>
            <w:hideMark/>
          </w:tcPr>
          <w:p w14:paraId="5378B294" w14:textId="77777777" w:rsidR="009B223B" w:rsidRPr="00F44C6B" w:rsidRDefault="009B223B" w:rsidP="000C1553">
            <w:pPr>
              <w:suppressAutoHyphens w:val="0"/>
              <w:spacing w:after="0"/>
              <w:jc w:val="left"/>
              <w:rPr>
                <w:color w:val="000000"/>
                <w:lang w:val="sk-SK" w:eastAsia="sk-SK"/>
              </w:rPr>
            </w:pPr>
            <w:r w:rsidRPr="00F44C6B">
              <w:rPr>
                <w:color w:val="000000"/>
                <w:sz w:val="22"/>
                <w:szCs w:val="22"/>
                <w:lang w:val="sk-SK" w:eastAsia="sk-SK"/>
              </w:rPr>
              <w:t>Priemer</w:t>
            </w:r>
          </w:p>
        </w:tc>
        <w:tc>
          <w:tcPr>
            <w:tcW w:w="1325" w:type="dxa"/>
            <w:tcBorders>
              <w:top w:val="single" w:sz="12" w:space="0" w:color="auto"/>
              <w:left w:val="nil"/>
              <w:bottom w:val="single" w:sz="12" w:space="0" w:color="auto"/>
              <w:right w:val="single" w:sz="12" w:space="0" w:color="auto"/>
            </w:tcBorders>
            <w:shd w:val="clear" w:color="000000" w:fill="D6DCE4"/>
            <w:noWrap/>
            <w:vAlign w:val="bottom"/>
            <w:hideMark/>
          </w:tcPr>
          <w:p w14:paraId="5867C336" w14:textId="77777777" w:rsidR="009B223B" w:rsidRPr="00F44C6B" w:rsidRDefault="009B223B" w:rsidP="000C1553">
            <w:pPr>
              <w:suppressAutoHyphens w:val="0"/>
              <w:spacing w:after="0"/>
              <w:jc w:val="center"/>
              <w:rPr>
                <w:color w:val="000000"/>
                <w:lang w:val="sk-SK" w:eastAsia="sk-SK"/>
              </w:rPr>
            </w:pPr>
            <w:r w:rsidRPr="00F44C6B">
              <w:rPr>
                <w:color w:val="000000"/>
                <w:sz w:val="22"/>
                <w:szCs w:val="22"/>
                <w:lang w:val="sk-SK" w:eastAsia="sk-SK"/>
              </w:rPr>
              <w:t>2,82%</w:t>
            </w:r>
          </w:p>
        </w:tc>
      </w:tr>
    </w:tbl>
    <w:p w14:paraId="0C78963F" w14:textId="71CD93E9" w:rsidR="007C28AB" w:rsidRPr="00F44C6B" w:rsidRDefault="004A0F29" w:rsidP="00F62595">
      <w:pPr>
        <w:ind w:left="2124" w:firstLine="708"/>
        <w:jc w:val="left"/>
        <w:rPr>
          <w:i/>
          <w:iCs/>
          <w:sz w:val="20"/>
          <w:szCs w:val="20"/>
        </w:rPr>
      </w:pPr>
      <w:r w:rsidRPr="00F44C6B">
        <w:rPr>
          <w:i/>
          <w:iCs/>
          <w:sz w:val="20"/>
          <w:szCs w:val="20"/>
        </w:rPr>
        <w:t>Zdroj:</w:t>
      </w:r>
      <w:r w:rsidR="00FC55D3" w:rsidRPr="00F44C6B">
        <w:rPr>
          <w:i/>
          <w:iCs/>
          <w:sz w:val="20"/>
          <w:szCs w:val="20"/>
        </w:rPr>
        <w:t xml:space="preserve"> </w:t>
      </w:r>
      <w:r w:rsidR="00FC55D3" w:rsidRPr="00F44C6B">
        <w:rPr>
          <w:sz w:val="20"/>
          <w:szCs w:val="20"/>
        </w:rPr>
        <w:t xml:space="preserve">vlastné </w:t>
      </w:r>
      <w:r w:rsidR="00B41A87">
        <w:rPr>
          <w:sz w:val="20"/>
          <w:szCs w:val="20"/>
        </w:rPr>
        <w:t>s</w:t>
      </w:r>
      <w:r w:rsidR="00FC55D3" w:rsidRPr="00F44C6B">
        <w:rPr>
          <w:sz w:val="20"/>
          <w:szCs w:val="20"/>
        </w:rPr>
        <w:t>pracovanie</w:t>
      </w:r>
      <w:r w:rsidR="00F62595">
        <w:rPr>
          <w:sz w:val="20"/>
          <w:szCs w:val="20"/>
        </w:rPr>
        <w:t>, informácie čerpané</w:t>
      </w:r>
      <w:r w:rsidR="00FC55D3" w:rsidRPr="00F44C6B">
        <w:rPr>
          <w:sz w:val="20"/>
          <w:szCs w:val="20"/>
        </w:rPr>
        <w:t xml:space="preserve"> z</w:t>
      </w:r>
      <w:r w:rsidR="00FA17C8" w:rsidRPr="00F44C6B">
        <w:rPr>
          <w:sz w:val="20"/>
          <w:szCs w:val="20"/>
        </w:rPr>
        <w:t xml:space="preserve"> [22]</w:t>
      </w:r>
    </w:p>
    <w:p w14:paraId="229E679E" w14:textId="6C31F701" w:rsidR="0084206E" w:rsidRPr="00F44C6B" w:rsidRDefault="00B41A87" w:rsidP="00B41A87">
      <w:pPr>
        <w:ind w:firstLine="708"/>
      </w:pPr>
      <w:r>
        <w:lastRenderedPageBreak/>
        <w:t>V</w:t>
      </w:r>
      <w:r w:rsidR="0084206E" w:rsidRPr="00F44C6B">
        <w:t> tabuľk</w:t>
      </w:r>
      <w:r>
        <w:t>e</w:t>
      </w:r>
      <w:r w:rsidR="0084206E" w:rsidRPr="00F44C6B">
        <w:t xml:space="preserve"> </w:t>
      </w:r>
      <w:r w:rsidR="005019B2">
        <w:t>3</w:t>
      </w:r>
      <w:r w:rsidR="00063602">
        <w:t xml:space="preserve"> je zobrazený</w:t>
      </w:r>
      <w:r>
        <w:t xml:space="preserve"> vývoj nezamestnanosti v Bratislavskom kraji za rok 2019. Miera nezamestnanosti sa v roku 2019 pohybovala medzi 2,65%, až 3,10%, z toho premierná nezamestnanosť za celý rok bola 2,82%. Bratislavský kraj má spomedzi ostatných regiónov najnižšiu nezamestnanosť. 2,8% je rekordne nízka hodnota vzhľadom k minulosti,  kde napríklad v 2015 dosahovala hodnoty až 6,5 %. Nízka nezamestnanosť prináša zlepšenie ekonomickej situácie. Viacej pracujúcich ľudí znamená, že štát dostáva viac daní a to znamená, že disponuje väčším množstvom peňazí, ktoré používa na rozvoj cestovného ruchu alebo infraštruktúry, a to má pozitívny dopad na obsadenosť hotela. Zároveň viacej pracujúcich znamená viac finančných prostriedkov domácnosti, a tým pádom zvýšený dopyt po službách</w:t>
      </w:r>
      <w:r w:rsidR="005F0DE8" w:rsidRPr="00F44C6B">
        <w:t>.</w:t>
      </w:r>
    </w:p>
    <w:p w14:paraId="3B3E08DC" w14:textId="7633EC2F" w:rsidR="007E06F9" w:rsidRPr="00F44C6B" w:rsidRDefault="007E06F9" w:rsidP="00B41A87">
      <w:pPr>
        <w:pStyle w:val="Heading3"/>
        <w:rPr>
          <w:rFonts w:cs="Times New Roman"/>
          <w:lang w:val="sk-SK"/>
        </w:rPr>
      </w:pPr>
      <w:bookmarkStart w:id="55" w:name="_Toc37348882"/>
      <w:r w:rsidRPr="00F44C6B">
        <w:rPr>
          <w:rFonts w:cs="Times New Roman"/>
          <w:lang w:val="sk-SK"/>
        </w:rPr>
        <w:t>Vývoj HDP</w:t>
      </w:r>
      <w:bookmarkEnd w:id="55"/>
    </w:p>
    <w:p w14:paraId="04E851A9" w14:textId="0E9CC3AD" w:rsidR="005A4239" w:rsidRPr="00F44C6B" w:rsidRDefault="005A4239" w:rsidP="00B41A87">
      <w:pPr>
        <w:rPr>
          <w:b/>
          <w:bCs/>
          <w:lang w:val="sk-SK"/>
        </w:rPr>
      </w:pPr>
      <w:r w:rsidRPr="00F44C6B">
        <w:rPr>
          <w:b/>
          <w:bCs/>
          <w:lang w:val="sk-SK"/>
        </w:rPr>
        <w:tab/>
      </w:r>
      <w:r w:rsidRPr="00F44C6B">
        <w:rPr>
          <w:lang w:val="sk-SK"/>
        </w:rPr>
        <w:t>Hrub</w:t>
      </w:r>
      <w:r w:rsidR="00B41A87">
        <w:rPr>
          <w:lang w:val="sk-SK"/>
        </w:rPr>
        <w:t>ý</w:t>
      </w:r>
      <w:r w:rsidRPr="00F44C6B">
        <w:rPr>
          <w:lang w:val="sk-SK"/>
        </w:rPr>
        <w:t xml:space="preserve"> domáci produkt je súčet produkcie všetkých tovarov a služieb vyprodukovaných na území danej krajiny. Je to makroekonomický ukazovateľ, ktorým sa posudzuje úroveň národného hospodárstva.</w:t>
      </w:r>
    </w:p>
    <w:p w14:paraId="18219BED" w14:textId="639E2CFB" w:rsidR="005A4239" w:rsidRPr="00F44C6B" w:rsidRDefault="002B6AB3" w:rsidP="00970EFC">
      <w:pPr>
        <w:spacing w:line="240" w:lineRule="auto"/>
        <w:jc w:val="center"/>
        <w:rPr>
          <w:noProof/>
        </w:rPr>
      </w:pPr>
      <w:r w:rsidRPr="00F44C6B">
        <w:rPr>
          <w:noProof/>
        </w:rPr>
        <w:drawing>
          <wp:inline distT="0" distB="0" distL="0" distR="0" wp14:anchorId="705CDFA7" wp14:editId="5FB8B1E7">
            <wp:extent cx="5759450" cy="254698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59450" cy="2546985"/>
                    </a:xfrm>
                    <a:prstGeom prst="rect">
                      <a:avLst/>
                    </a:prstGeom>
                    <a:noFill/>
                    <a:ln>
                      <a:noFill/>
                    </a:ln>
                  </pic:spPr>
                </pic:pic>
              </a:graphicData>
            </a:graphic>
          </wp:inline>
        </w:drawing>
      </w:r>
    </w:p>
    <w:p w14:paraId="463078B8" w14:textId="031078B5" w:rsidR="00FC55D3" w:rsidRPr="00F44C6B" w:rsidRDefault="001237B4" w:rsidP="00970EFC">
      <w:pPr>
        <w:spacing w:line="240" w:lineRule="auto"/>
        <w:jc w:val="center"/>
        <w:rPr>
          <w:noProof/>
          <w:sz w:val="20"/>
          <w:szCs w:val="20"/>
        </w:rPr>
      </w:pPr>
      <w:r w:rsidRPr="00F44C6B">
        <w:rPr>
          <w:i/>
          <w:iCs/>
          <w:noProof/>
          <w:sz w:val="20"/>
          <w:szCs w:val="20"/>
        </w:rPr>
        <w:t>Graf</w:t>
      </w:r>
      <w:r w:rsidR="00FC55D3" w:rsidRPr="00F44C6B">
        <w:rPr>
          <w:i/>
          <w:iCs/>
          <w:noProof/>
          <w:sz w:val="20"/>
          <w:szCs w:val="20"/>
        </w:rPr>
        <w:t xml:space="preserve"> </w:t>
      </w:r>
      <w:r w:rsidRPr="00F44C6B">
        <w:rPr>
          <w:i/>
          <w:iCs/>
          <w:noProof/>
          <w:sz w:val="20"/>
          <w:szCs w:val="20"/>
        </w:rPr>
        <w:t>2</w:t>
      </w:r>
      <w:r w:rsidR="00FC55D3" w:rsidRPr="00F44C6B">
        <w:rPr>
          <w:i/>
          <w:iCs/>
          <w:noProof/>
          <w:sz w:val="20"/>
          <w:szCs w:val="20"/>
        </w:rPr>
        <w:t xml:space="preserve">: </w:t>
      </w:r>
      <w:r w:rsidR="00FC55D3" w:rsidRPr="00F44C6B">
        <w:rPr>
          <w:noProof/>
          <w:sz w:val="20"/>
          <w:szCs w:val="20"/>
        </w:rPr>
        <w:t>Hrubý domáci produkt SR</w:t>
      </w:r>
    </w:p>
    <w:p w14:paraId="2C5F90F2" w14:textId="09BAC385" w:rsidR="00245819" w:rsidRPr="00F44C6B" w:rsidRDefault="00FC55D3" w:rsidP="00970EFC">
      <w:pPr>
        <w:spacing w:line="240" w:lineRule="auto"/>
        <w:jc w:val="center"/>
        <w:rPr>
          <w:i/>
          <w:iCs/>
          <w:noProof/>
          <w:sz w:val="20"/>
          <w:szCs w:val="20"/>
        </w:rPr>
      </w:pPr>
      <w:r w:rsidRPr="00F44C6B">
        <w:rPr>
          <w:i/>
          <w:iCs/>
          <w:noProof/>
          <w:sz w:val="20"/>
          <w:szCs w:val="20"/>
        </w:rPr>
        <w:t xml:space="preserve">Zdroj: </w:t>
      </w:r>
      <w:r w:rsidR="00FA17C8" w:rsidRPr="00F44C6B">
        <w:rPr>
          <w:sz w:val="20"/>
          <w:szCs w:val="20"/>
        </w:rPr>
        <w:t>prevzaté z [23]</w:t>
      </w:r>
    </w:p>
    <w:p w14:paraId="7DC75B98" w14:textId="77777777" w:rsidR="00FC55D3" w:rsidRPr="00F44C6B" w:rsidRDefault="00FC55D3" w:rsidP="00FC55D3">
      <w:pPr>
        <w:spacing w:line="240" w:lineRule="auto"/>
        <w:rPr>
          <w:i/>
          <w:iCs/>
          <w:noProof/>
          <w:sz w:val="20"/>
          <w:szCs w:val="20"/>
        </w:rPr>
      </w:pPr>
    </w:p>
    <w:p w14:paraId="1EA37D92" w14:textId="049DB64F" w:rsidR="0080683B" w:rsidRPr="00F44C6B" w:rsidRDefault="002B6AB3" w:rsidP="00B41A87">
      <w:pPr>
        <w:ind w:firstLine="708"/>
        <w:rPr>
          <w:lang w:val="sk-SK"/>
        </w:rPr>
      </w:pPr>
      <w:r w:rsidRPr="00F44C6B">
        <w:rPr>
          <w:b/>
          <w:bCs/>
          <w:lang w:val="sk-SK"/>
        </w:rPr>
        <w:t xml:space="preserve"> </w:t>
      </w:r>
      <w:r w:rsidR="00063602">
        <w:rPr>
          <w:lang w:val="sk-SK"/>
        </w:rPr>
        <w:t>V grafe 2 je zobrazený</w:t>
      </w:r>
      <w:r w:rsidR="00B41A87">
        <w:rPr>
          <w:lang w:val="sk-SK"/>
        </w:rPr>
        <w:t xml:space="preserve"> vývoj HDP na Slovensku od roku 2013, až po rok 2019. Od roku 2013 po 2018 sú čísla reálne, za rok 2019 neboli hodnoty ešte štatisticky uzavreté a sú teda iba odhadované a vychádzajú z prognóz.</w:t>
      </w:r>
      <w:r w:rsidR="00063602">
        <w:rPr>
          <w:lang w:val="sk-SK"/>
        </w:rPr>
        <w:t xml:space="preserve"> V</w:t>
      </w:r>
      <w:r w:rsidR="00B41A87">
        <w:rPr>
          <w:lang w:val="sk-SK"/>
        </w:rPr>
        <w:t xml:space="preserve"> grafe </w:t>
      </w:r>
      <w:r w:rsidR="00063602">
        <w:rPr>
          <w:lang w:val="sk-SK"/>
        </w:rPr>
        <w:t xml:space="preserve">je </w:t>
      </w:r>
      <w:r w:rsidR="00B41A87">
        <w:rPr>
          <w:lang w:val="sk-SK"/>
        </w:rPr>
        <w:t xml:space="preserve">nominálny HDP (v bežných cenách) a HDP reálny (v stálych cenách), pričom reálny HDP predstavuje HDP nominálny mínus </w:t>
      </w:r>
      <w:r w:rsidR="00B41A87">
        <w:rPr>
          <w:lang w:val="sk-SK"/>
        </w:rPr>
        <w:lastRenderedPageBreak/>
        <w:t>infláci</w:t>
      </w:r>
      <w:r w:rsidR="005019B2">
        <w:rPr>
          <w:lang w:val="sk-SK"/>
        </w:rPr>
        <w:t>a</w:t>
      </w:r>
      <w:r w:rsidR="00B41A87">
        <w:rPr>
          <w:lang w:val="sk-SK"/>
        </w:rPr>
        <w:t xml:space="preserve">. </w:t>
      </w:r>
      <w:r w:rsidR="00063602">
        <w:rPr>
          <w:lang w:val="sk-SK"/>
        </w:rPr>
        <w:t>O</w:t>
      </w:r>
      <w:r w:rsidR="00B41A87">
        <w:rPr>
          <w:lang w:val="sk-SK"/>
        </w:rPr>
        <w:t>d roku 2013, kedy bol reálny HDP 73,8 miliard euro, každým rokom rastie v priemere o 2,4 miliardy do roku 2018 kedy dosiahol 86 miliard euro. Podľa prognóz by mal byť reálny HDP za rok 2019 88,2 miliard euro, čo by bol celkový nárast oproti predchádzajúcemu roku o 2,2 miliardy. Vývoj v tomto období svedčí o kontinuálom raste ekonomiky Slovenskej republiky a budovaní lepšieho zázemia pre podnikateľov a domácnosti. Podľa štatistického úradu Slovenskej republiky má Bratislavský kraj najväčší podiel na HDP zo všetkých ôsmich krajov Slovenskej republiky</w:t>
      </w:r>
      <w:r w:rsidR="00147C66" w:rsidRPr="00F44C6B">
        <w:rPr>
          <w:lang w:val="sk-SK"/>
        </w:rPr>
        <w:t>.</w:t>
      </w:r>
      <w:r w:rsidR="00CF22CD" w:rsidRPr="00F44C6B">
        <w:rPr>
          <w:lang w:val="sk-SK"/>
        </w:rPr>
        <w:t xml:space="preserve"> [24]</w:t>
      </w:r>
    </w:p>
    <w:p w14:paraId="1B5A1A47" w14:textId="4B42C845" w:rsidR="002B6AB3" w:rsidRPr="00F44C6B" w:rsidRDefault="00B41A87" w:rsidP="00B41A87">
      <w:pPr>
        <w:ind w:firstLine="708"/>
        <w:rPr>
          <w:color w:val="111111"/>
        </w:rPr>
      </w:pPr>
      <w:r>
        <w:rPr>
          <w:lang w:val="sk-SK"/>
        </w:rPr>
        <w:t xml:space="preserve">Podiel cestovného ruchu na HDP Slovenska sa v poslednom období pohybuje okolo 2,6 %. Z pohľadu strednej európy je tento podiel na dobrej úrovni, o čom ubezpečuje aj rezort dopravy Slovenskej republiky: </w:t>
      </w:r>
      <w:r>
        <w:rPr>
          <w:i/>
          <w:iCs/>
          <w:color w:val="111111"/>
        </w:rPr>
        <w:t xml:space="preserve">„Cestovný ruch sa v Českej republike a Maďarsku podieľa na celkovom HDP v približne rovnakej výške, ako je to u nás (2,5 % – 2,6 %).“ </w:t>
      </w:r>
      <w:r w:rsidR="006016BA" w:rsidRPr="00F44C6B">
        <w:rPr>
          <w:color w:val="111111"/>
        </w:rPr>
        <w:t>[</w:t>
      </w:r>
      <w:r w:rsidR="00E1637F" w:rsidRPr="00F44C6B">
        <w:rPr>
          <w:color w:val="111111"/>
        </w:rPr>
        <w:t>25</w:t>
      </w:r>
      <w:r w:rsidR="006016BA" w:rsidRPr="00F44C6B">
        <w:rPr>
          <w:color w:val="111111"/>
        </w:rPr>
        <w:t>]</w:t>
      </w:r>
      <w:r w:rsidR="000E048F" w:rsidRPr="00F44C6B">
        <w:rPr>
          <w:i/>
          <w:iCs/>
          <w:color w:val="111111"/>
        </w:rPr>
        <w:t xml:space="preserve"> </w:t>
      </w:r>
    </w:p>
    <w:p w14:paraId="69A81300" w14:textId="1246B691" w:rsidR="007E06F9" w:rsidRPr="00F44C6B" w:rsidRDefault="00F4408B" w:rsidP="00B41A87">
      <w:pPr>
        <w:rPr>
          <w:lang w:val="sk-SK"/>
        </w:rPr>
      </w:pPr>
      <w:r w:rsidRPr="00F44C6B">
        <w:rPr>
          <w:lang w:val="sk-SK"/>
        </w:rPr>
        <w:tab/>
      </w:r>
      <w:r w:rsidR="00B41A87">
        <w:rPr>
          <w:lang w:val="sk-SK"/>
        </w:rPr>
        <w:t xml:space="preserve">Na základe analýzy o vývoji HDP na Slovensku a v Bratislavskom kraji </w:t>
      </w:r>
      <w:r w:rsidR="00063602">
        <w:rPr>
          <w:lang w:val="sk-SK"/>
        </w:rPr>
        <w:t xml:space="preserve">sa dá </w:t>
      </w:r>
      <w:r w:rsidR="00B41A87">
        <w:rPr>
          <w:lang w:val="sk-SK"/>
        </w:rPr>
        <w:t>povedať, že vývoj HDP priaznivo pôsobí pre všetkých podnikateľov na území Slovenska, najmä v Bratislavskom kraji. 2,6 percent</w:t>
      </w:r>
      <w:r w:rsidR="00174878">
        <w:rPr>
          <w:lang w:val="sk-SK"/>
        </w:rPr>
        <w:t>n</w:t>
      </w:r>
      <w:r w:rsidR="00B41A87">
        <w:rPr>
          <w:lang w:val="sk-SK"/>
        </w:rPr>
        <w:t xml:space="preserve">ý podiel cestovného ruchu na HDP v roku 2019 takisto naznačuje pozitívny ekonomický vývoj pre zariadenia </w:t>
      </w:r>
      <w:r w:rsidR="00063602">
        <w:rPr>
          <w:lang w:val="sk-SK"/>
        </w:rPr>
        <w:t>tohto</w:t>
      </w:r>
      <w:r w:rsidR="00B41A87">
        <w:rPr>
          <w:lang w:val="sk-SK"/>
        </w:rPr>
        <w:t xml:space="preserve"> typu (hotely) a pre podnikateľov v tejto sfére. Ak bude HDP rásť</w:t>
      </w:r>
      <w:r w:rsidR="00063602">
        <w:rPr>
          <w:lang w:val="sk-SK"/>
        </w:rPr>
        <w:t xml:space="preserve"> aj</w:t>
      </w:r>
      <w:r w:rsidR="00B41A87">
        <w:rPr>
          <w:lang w:val="sk-SK"/>
        </w:rPr>
        <w:t xml:space="preserve"> naďalej</w:t>
      </w:r>
      <w:r w:rsidR="00063602">
        <w:rPr>
          <w:lang w:val="sk-SK"/>
        </w:rPr>
        <w:t>, dá</w:t>
      </w:r>
      <w:r w:rsidR="00B41A87">
        <w:rPr>
          <w:lang w:val="sk-SK"/>
        </w:rPr>
        <w:t xml:space="preserve"> </w:t>
      </w:r>
      <w:r w:rsidR="00063602">
        <w:rPr>
          <w:lang w:val="sk-SK"/>
        </w:rPr>
        <w:t xml:space="preserve">sa </w:t>
      </w:r>
      <w:r w:rsidR="00B41A87">
        <w:rPr>
          <w:lang w:val="sk-SK"/>
        </w:rPr>
        <w:t>rátať s rozvojom Bratislavského kraj</w:t>
      </w:r>
      <w:r w:rsidR="00174878">
        <w:rPr>
          <w:lang w:val="sk-SK"/>
        </w:rPr>
        <w:t>a</w:t>
      </w:r>
      <w:r w:rsidR="00B41A87">
        <w:rPr>
          <w:lang w:val="sk-SK"/>
        </w:rPr>
        <w:t>, čo znamená viac investorov, viac podnikov, viac ľudí a väčší záujem o ubytovacie služby.</w:t>
      </w:r>
    </w:p>
    <w:p w14:paraId="34761E64" w14:textId="42960028" w:rsidR="006731C4" w:rsidRPr="00F44C6B" w:rsidRDefault="007E06F9" w:rsidP="00B41A87">
      <w:pPr>
        <w:pStyle w:val="Heading3"/>
        <w:rPr>
          <w:rFonts w:cs="Times New Roman"/>
          <w:lang w:val="sk-SK"/>
        </w:rPr>
      </w:pPr>
      <w:bookmarkStart w:id="56" w:name="_Toc37348883"/>
      <w:r w:rsidRPr="00F44C6B">
        <w:rPr>
          <w:rFonts w:cs="Times New Roman"/>
          <w:lang w:val="sk-SK"/>
        </w:rPr>
        <w:t>Inflácia</w:t>
      </w:r>
      <w:bookmarkEnd w:id="56"/>
    </w:p>
    <w:p w14:paraId="28FB646F" w14:textId="77777777" w:rsidR="00063602" w:rsidRDefault="00B41A87" w:rsidP="00B41A87">
      <w:pPr>
        <w:ind w:firstLine="708"/>
        <w:rPr>
          <w:lang w:val="sk-SK"/>
        </w:rPr>
      </w:pPr>
      <w:r>
        <w:rPr>
          <w:lang w:val="sk-SK"/>
        </w:rPr>
        <w:t>Inflácia, alebo nárast cien ekonomických statkov je jav, pri ktorom dochádza k nižovaniu hodnoty peňazí. To znamená, že za 1 euro pri zvýšenej inflácii si kúpime menej v súčasnosti ako tomu bolo v minulosti. T</w:t>
      </w:r>
      <w:r w:rsidR="00063602">
        <w:rPr>
          <w:lang w:val="sk-SK"/>
        </w:rPr>
        <w:t>áto</w:t>
      </w:r>
      <w:r>
        <w:rPr>
          <w:lang w:val="sk-SK"/>
        </w:rPr>
        <w:t xml:space="preserve"> skutočnosť s</w:t>
      </w:r>
      <w:r w:rsidR="00063602">
        <w:rPr>
          <w:lang w:val="sk-SK"/>
        </w:rPr>
        <w:t>a premieta na</w:t>
      </w:r>
      <w:r>
        <w:rPr>
          <w:lang w:val="sk-SK"/>
        </w:rPr>
        <w:t xml:space="preserve"> vývoji spotrebiteľských cien oproti rovnakému obdobiu minulého roku za rok 2019 ukazovateľa „reštaurácie a hotely“</w:t>
      </w:r>
      <w:r w:rsidR="00063602">
        <w:rPr>
          <w:lang w:val="sk-SK"/>
        </w:rPr>
        <w:t>.</w:t>
      </w:r>
    </w:p>
    <w:p w14:paraId="42AEF132" w14:textId="50C4CD0E" w:rsidR="00B41A87" w:rsidRDefault="00B41A87" w:rsidP="00B41A87">
      <w:pPr>
        <w:ind w:firstLine="708"/>
      </w:pPr>
      <w:r>
        <w:rPr>
          <w:lang w:val="sk-SK"/>
        </w:rPr>
        <w:t xml:space="preserve"> </w:t>
      </w:r>
    </w:p>
    <w:p w14:paraId="28B0BF06" w14:textId="77777777" w:rsidR="00B41A87" w:rsidRDefault="00B41A87" w:rsidP="00970EFC">
      <w:pPr>
        <w:ind w:firstLine="708"/>
        <w:jc w:val="center"/>
        <w:rPr>
          <w:i/>
          <w:iCs/>
          <w:sz w:val="20"/>
          <w:szCs w:val="20"/>
          <w:lang w:val="sk-SK"/>
        </w:rPr>
      </w:pPr>
    </w:p>
    <w:p w14:paraId="691916B6" w14:textId="77777777" w:rsidR="00B41A87" w:rsidRDefault="00B41A87" w:rsidP="00970EFC">
      <w:pPr>
        <w:ind w:firstLine="708"/>
        <w:jc w:val="center"/>
        <w:rPr>
          <w:i/>
          <w:iCs/>
          <w:sz w:val="20"/>
          <w:szCs w:val="20"/>
          <w:lang w:val="sk-SK"/>
        </w:rPr>
      </w:pPr>
    </w:p>
    <w:p w14:paraId="65EF5C64" w14:textId="77777777" w:rsidR="00B41A87" w:rsidRDefault="00B41A87" w:rsidP="00970EFC">
      <w:pPr>
        <w:ind w:firstLine="708"/>
        <w:jc w:val="center"/>
        <w:rPr>
          <w:i/>
          <w:iCs/>
          <w:sz w:val="20"/>
          <w:szCs w:val="20"/>
          <w:lang w:val="sk-SK"/>
        </w:rPr>
      </w:pPr>
    </w:p>
    <w:p w14:paraId="7E0263ED" w14:textId="4E145FF1" w:rsidR="00B41A87" w:rsidRDefault="00B41A87" w:rsidP="00970EFC">
      <w:pPr>
        <w:ind w:firstLine="708"/>
        <w:jc w:val="center"/>
        <w:rPr>
          <w:i/>
          <w:iCs/>
          <w:sz w:val="20"/>
          <w:szCs w:val="20"/>
          <w:lang w:val="sk-SK"/>
        </w:rPr>
      </w:pPr>
    </w:p>
    <w:p w14:paraId="7EB188FF" w14:textId="77777777" w:rsidR="00063602" w:rsidRDefault="00063602" w:rsidP="00970EFC">
      <w:pPr>
        <w:ind w:firstLine="708"/>
        <w:jc w:val="center"/>
        <w:rPr>
          <w:i/>
          <w:iCs/>
          <w:sz w:val="20"/>
          <w:szCs w:val="20"/>
          <w:lang w:val="sk-SK"/>
        </w:rPr>
      </w:pPr>
    </w:p>
    <w:p w14:paraId="15E01876" w14:textId="2AB85E32" w:rsidR="001A6F8C" w:rsidRPr="00F44C6B" w:rsidRDefault="001A6F8C" w:rsidP="00F62595">
      <w:pPr>
        <w:spacing w:line="240" w:lineRule="auto"/>
        <w:ind w:firstLine="708"/>
        <w:jc w:val="center"/>
        <w:rPr>
          <w:i/>
          <w:iCs/>
          <w:sz w:val="20"/>
          <w:szCs w:val="20"/>
          <w:lang w:val="sk-SK"/>
        </w:rPr>
      </w:pPr>
      <w:r w:rsidRPr="00F44C6B">
        <w:rPr>
          <w:i/>
          <w:iCs/>
          <w:sz w:val="20"/>
          <w:szCs w:val="20"/>
          <w:lang w:val="sk-SK"/>
        </w:rPr>
        <w:lastRenderedPageBreak/>
        <w:t xml:space="preserve">Tab. 4: </w:t>
      </w:r>
      <w:r w:rsidRPr="00F44C6B">
        <w:rPr>
          <w:sz w:val="20"/>
          <w:szCs w:val="20"/>
          <w:lang w:val="sk-SK"/>
        </w:rPr>
        <w:t>Indexy spotrebiteľských cien oproti rovnakému obdobiu minulého roku</w:t>
      </w:r>
    </w:p>
    <w:p w14:paraId="4748889F" w14:textId="03073CCE" w:rsidR="001A6F8C" w:rsidRPr="00F44C6B" w:rsidRDefault="0006108C" w:rsidP="00F62595">
      <w:pPr>
        <w:spacing w:line="240" w:lineRule="auto"/>
        <w:jc w:val="center"/>
        <w:rPr>
          <w:lang w:val="sk-SK"/>
        </w:rPr>
      </w:pPr>
      <w:r w:rsidRPr="00F44C6B">
        <w:rPr>
          <w:noProof/>
        </w:rPr>
        <w:drawing>
          <wp:inline distT="0" distB="0" distL="0" distR="0" wp14:anchorId="19C6A4D7" wp14:editId="22F6B17E">
            <wp:extent cx="5959124" cy="245803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185" t="18033" r="1723" b="10772"/>
                    <a:stretch/>
                  </pic:blipFill>
                  <pic:spPr bwMode="auto">
                    <a:xfrm>
                      <a:off x="0" y="0"/>
                      <a:ext cx="5959124" cy="2458037"/>
                    </a:xfrm>
                    <a:prstGeom prst="rect">
                      <a:avLst/>
                    </a:prstGeom>
                    <a:ln>
                      <a:noFill/>
                    </a:ln>
                    <a:extLst>
                      <a:ext uri="{53640926-AAD7-44D8-BBD7-CCE9431645EC}">
                        <a14:shadowObscured xmlns:a14="http://schemas.microsoft.com/office/drawing/2010/main"/>
                      </a:ext>
                    </a:extLst>
                  </pic:spPr>
                </pic:pic>
              </a:graphicData>
            </a:graphic>
          </wp:inline>
        </w:drawing>
      </w:r>
    </w:p>
    <w:p w14:paraId="198F4761" w14:textId="160AD526" w:rsidR="000E6F0E" w:rsidRPr="00F44C6B" w:rsidRDefault="001A6F8C" w:rsidP="00F62595">
      <w:pPr>
        <w:autoSpaceDE w:val="0"/>
        <w:autoSpaceDN w:val="0"/>
        <w:adjustRightInd w:val="0"/>
        <w:spacing w:after="0" w:line="240" w:lineRule="auto"/>
        <w:jc w:val="center"/>
        <w:rPr>
          <w:i/>
          <w:iCs/>
          <w:sz w:val="20"/>
          <w:szCs w:val="20"/>
          <w:lang w:val="sk-SK"/>
        </w:rPr>
      </w:pPr>
      <w:r w:rsidRPr="00F44C6B">
        <w:rPr>
          <w:i/>
          <w:iCs/>
          <w:sz w:val="20"/>
          <w:szCs w:val="20"/>
          <w:lang w:val="sk-SK"/>
        </w:rPr>
        <w:t>Zdroj:</w:t>
      </w:r>
      <w:r w:rsidRPr="00F44C6B">
        <w:rPr>
          <w:lang w:val="sk-SK"/>
        </w:rPr>
        <w:t xml:space="preserve"> </w:t>
      </w:r>
      <w:r w:rsidR="00C868EE">
        <w:rPr>
          <w:sz w:val="20"/>
          <w:szCs w:val="20"/>
          <w:lang w:val="sk-SK"/>
        </w:rPr>
        <w:t>prevzaté z [26]</w:t>
      </w:r>
    </w:p>
    <w:p w14:paraId="1C3BC971" w14:textId="382C60ED" w:rsidR="001A6F8C" w:rsidRPr="00F44C6B" w:rsidRDefault="001A6F8C" w:rsidP="00970EFC">
      <w:pPr>
        <w:autoSpaceDE w:val="0"/>
        <w:autoSpaceDN w:val="0"/>
        <w:adjustRightInd w:val="0"/>
        <w:spacing w:after="0" w:line="240" w:lineRule="auto"/>
        <w:jc w:val="center"/>
        <w:rPr>
          <w:lang w:val="sk-SK"/>
        </w:rPr>
      </w:pPr>
    </w:p>
    <w:p w14:paraId="66DAE180" w14:textId="12B9B574" w:rsidR="0006108C" w:rsidRPr="00F44C6B" w:rsidRDefault="00063602" w:rsidP="00B41A87">
      <w:pPr>
        <w:ind w:firstLine="708"/>
      </w:pPr>
      <w:r>
        <w:t>Z tabuľky 4 vyplýva</w:t>
      </w:r>
      <w:r w:rsidR="0006108C" w:rsidRPr="00F44C6B">
        <w:t xml:space="preserve">, </w:t>
      </w:r>
      <w:r w:rsidR="00B41A87">
        <w:t>že v januári 2019 došlo k nárastu spotrebiteľských cien v hoteloch a reštauráciách oproti januáru 2018 o 3,5%. V decembri 2019 je miera inflácie vyjadrená prírastkom indexu spotrebiteľských cien k rovnakému mesiacu predchádzajúceho roku 1,5 %. Medzi týmito obdobiami táto hodnota kolíše, ale vždy je väčšia ako 100, čo znamená</w:t>
      </w:r>
      <w:r w:rsidR="00660424">
        <w:t>,</w:t>
      </w:r>
      <w:r w:rsidR="00B41A87">
        <w:t xml:space="preserve"> že oproti minulému roku nedošlo k poklesu cien na ubytovacích službách, inak povedané k deflácií. Z týchto výsledkov</w:t>
      </w:r>
      <w:r w:rsidR="00660424">
        <w:t xml:space="preserve"> sa dá </w:t>
      </w:r>
      <w:r w:rsidR="00B41A87">
        <w:t xml:space="preserve">očakávať nárast cien služieb, ktoré ponúka </w:t>
      </w:r>
      <w:r w:rsidR="00660424">
        <w:t xml:space="preserve">tento </w:t>
      </w:r>
      <w:r w:rsidR="00B41A87">
        <w:t>podnik.</w:t>
      </w:r>
    </w:p>
    <w:p w14:paraId="01A86F5D" w14:textId="135B3C5B" w:rsidR="00960749" w:rsidRDefault="00960749" w:rsidP="00885DF1">
      <w:pPr>
        <w:pStyle w:val="Heading3"/>
        <w:rPr>
          <w:rFonts w:cs="Times New Roman"/>
          <w:lang w:val="sk-SK"/>
        </w:rPr>
      </w:pPr>
      <w:bookmarkStart w:id="57" w:name="_Toc37348884"/>
      <w:r w:rsidRPr="00F44C6B">
        <w:rPr>
          <w:rFonts w:cs="Times New Roman"/>
          <w:lang w:val="sk-SK"/>
        </w:rPr>
        <w:t>Vývoj miezd</w:t>
      </w:r>
      <w:bookmarkEnd w:id="57"/>
    </w:p>
    <w:p w14:paraId="74C34A85" w14:textId="3FAB934E" w:rsidR="00B41A87" w:rsidRPr="00B41A87" w:rsidRDefault="00B41A87" w:rsidP="00B41A87">
      <w:pPr>
        <w:ind w:firstLine="708"/>
        <w:rPr>
          <w:lang w:val="sk-SK"/>
        </w:rPr>
      </w:pPr>
      <w:r>
        <w:t>V</w:t>
      </w:r>
      <w:r w:rsidRPr="00F44C6B">
        <w:t> graf</w:t>
      </w:r>
      <w:r>
        <w:t>e</w:t>
      </w:r>
      <w:r w:rsidRPr="00F44C6B">
        <w:t xml:space="preserve"> </w:t>
      </w:r>
      <w:r>
        <w:t xml:space="preserve">3 </w:t>
      </w:r>
      <w:r w:rsidR="00660424">
        <w:t>je zobrazený</w:t>
      </w:r>
      <w:r w:rsidRPr="00F44C6B">
        <w:t xml:space="preserve"> vývoj nominálnej </w:t>
      </w:r>
      <w:r>
        <w:t>a reálnej mesačnej mzdy od roku 2015 do roku 2019. Reálna mzda je nominálna mzda očistená o vplyv inflácie, takže hovorí o skutočnom zárobku. Najväčšia priemerná mesačná mzda podľa štatistického úradu Slovenskej republiky bola v odvetví informácie a komunikácia, a naopak najnižšia bola práve v ubytovacích a stravovacích službách</w:t>
      </w:r>
      <w:r w:rsidR="00174878">
        <w:t xml:space="preserve"> -</w:t>
      </w:r>
      <w:r w:rsidR="00174878" w:rsidRPr="00174878">
        <w:t xml:space="preserve"> </w:t>
      </w:r>
      <w:r w:rsidR="00174878">
        <w:t>iba 689 €.</w:t>
      </w:r>
      <w:r>
        <w:t xml:space="preserve"> Rast reálnej mzdy v treťom štvrťroku 2019 dosiahol 4,7 %, čo je o 1,4 % viac ako v tom istom období roku 2018. Zo </w:t>
      </w:r>
      <w:r w:rsidR="00174878">
        <w:t>s</w:t>
      </w:r>
      <w:r>
        <w:t>lovenského hospodárstva bola podľa štatistického úradu Slovenskej republiky najvyššia priemerná nominálna mzda 1 311 € práve v Bratislavskom kraji</w:t>
      </w:r>
      <w:r w:rsidRPr="00F44C6B">
        <w:t>.[</w:t>
      </w:r>
      <w:r w:rsidR="00523441">
        <w:t>27</w:t>
      </w:r>
      <w:r w:rsidRPr="00F44C6B">
        <w:t>]</w:t>
      </w:r>
    </w:p>
    <w:p w14:paraId="56CA33AE" w14:textId="08494324" w:rsidR="00A42A9E" w:rsidRPr="00F44C6B" w:rsidRDefault="00A42A9E" w:rsidP="000E6F0E">
      <w:pPr>
        <w:spacing w:line="240" w:lineRule="auto"/>
        <w:jc w:val="center"/>
        <w:rPr>
          <w:b/>
          <w:bCs/>
          <w:lang w:val="sk-SK"/>
        </w:rPr>
      </w:pPr>
      <w:r w:rsidRPr="00F44C6B">
        <w:rPr>
          <w:noProof/>
        </w:rPr>
        <w:lastRenderedPageBreak/>
        <w:drawing>
          <wp:inline distT="0" distB="0" distL="0" distR="0" wp14:anchorId="1DD0F1E3" wp14:editId="79AF073F">
            <wp:extent cx="5759450" cy="2583815"/>
            <wp:effectExtent l="0" t="0" r="0" b="0"/>
            <wp:docPr id="4" name="Picture 4" descr="Vývoj priemernej mesačnej mzdy 3.Q.2019 - gr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ývoj priemernej mesačnej mzdy 3.Q.2019 - gra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59450" cy="2583815"/>
                    </a:xfrm>
                    <a:prstGeom prst="rect">
                      <a:avLst/>
                    </a:prstGeom>
                    <a:noFill/>
                    <a:ln>
                      <a:noFill/>
                    </a:ln>
                  </pic:spPr>
                </pic:pic>
              </a:graphicData>
            </a:graphic>
          </wp:inline>
        </w:drawing>
      </w:r>
    </w:p>
    <w:p w14:paraId="7DA1710D" w14:textId="482BC2C7" w:rsidR="001237B4" w:rsidRPr="00F44C6B" w:rsidRDefault="001237B4" w:rsidP="000E6F0E">
      <w:pPr>
        <w:spacing w:line="240" w:lineRule="auto"/>
        <w:jc w:val="center"/>
        <w:rPr>
          <w:i/>
          <w:iCs/>
          <w:sz w:val="20"/>
          <w:szCs w:val="20"/>
          <w:lang w:val="sk-SK"/>
        </w:rPr>
      </w:pPr>
      <w:r w:rsidRPr="00F44C6B">
        <w:rPr>
          <w:i/>
          <w:iCs/>
          <w:sz w:val="20"/>
          <w:szCs w:val="20"/>
          <w:lang w:val="sk-SK"/>
        </w:rPr>
        <w:t xml:space="preserve">Graf 3: </w:t>
      </w:r>
      <w:r w:rsidRPr="00F44C6B">
        <w:rPr>
          <w:sz w:val="20"/>
          <w:szCs w:val="20"/>
          <w:lang w:val="sk-SK"/>
        </w:rPr>
        <w:t>Vývoj priemernej mesačnej mzdy</w:t>
      </w:r>
    </w:p>
    <w:p w14:paraId="1E98ABF6" w14:textId="4615D708" w:rsidR="001237B4" w:rsidRPr="00F44C6B" w:rsidRDefault="001237B4" w:rsidP="000E6F0E">
      <w:pPr>
        <w:autoSpaceDE w:val="0"/>
        <w:autoSpaceDN w:val="0"/>
        <w:adjustRightInd w:val="0"/>
        <w:spacing w:after="0" w:line="240" w:lineRule="auto"/>
        <w:jc w:val="center"/>
        <w:rPr>
          <w:lang w:val="sk-SK"/>
        </w:rPr>
      </w:pPr>
      <w:r w:rsidRPr="00F44C6B">
        <w:rPr>
          <w:i/>
          <w:iCs/>
          <w:sz w:val="20"/>
          <w:szCs w:val="20"/>
          <w:lang w:val="sk-SK"/>
        </w:rPr>
        <w:t xml:space="preserve">Zdroj: </w:t>
      </w:r>
      <w:r w:rsidRPr="00F44C6B">
        <w:rPr>
          <w:sz w:val="20"/>
          <w:szCs w:val="20"/>
          <w:lang w:val="sk-SK"/>
        </w:rPr>
        <w:t>P</w:t>
      </w:r>
      <w:r w:rsidR="00523441">
        <w:rPr>
          <w:sz w:val="20"/>
          <w:szCs w:val="20"/>
          <w:lang w:val="sk-SK"/>
        </w:rPr>
        <w:t>revzaté z [27]</w:t>
      </w:r>
    </w:p>
    <w:p w14:paraId="5C977CED" w14:textId="77777777" w:rsidR="000E6F0E" w:rsidRPr="00F44C6B" w:rsidRDefault="000E6F0E" w:rsidP="000E6F0E">
      <w:pPr>
        <w:autoSpaceDE w:val="0"/>
        <w:autoSpaceDN w:val="0"/>
        <w:adjustRightInd w:val="0"/>
        <w:spacing w:after="0" w:line="240" w:lineRule="auto"/>
        <w:jc w:val="center"/>
        <w:rPr>
          <w:lang w:val="sk-SK"/>
        </w:rPr>
      </w:pPr>
    </w:p>
    <w:p w14:paraId="1C65DF05" w14:textId="4859AA88" w:rsidR="00B41A87" w:rsidRDefault="00B41A87" w:rsidP="00B41A87">
      <w:pPr>
        <w:pStyle w:val="BodyText2"/>
        <w:ind w:firstLine="708"/>
      </w:pPr>
      <w:r>
        <w:t>Na základe tohoto pozorovania</w:t>
      </w:r>
      <w:r w:rsidR="00660424">
        <w:t xml:space="preserve"> vyplýva</w:t>
      </w:r>
      <w:r>
        <w:t>, že mzdy každým rokom rastú a pre Bratislavský kraj sa pohybujú v najväčších hodnotách, čo je pochopite</w:t>
      </w:r>
      <w:r w:rsidR="00174878">
        <w:t>ľ</w:t>
      </w:r>
      <w:r>
        <w:t>né vzhľadom na vyššiu životnú úroveň a drahšie ceny nehnuteľností. Taktiež</w:t>
      </w:r>
      <w:r w:rsidR="00660424">
        <w:t xml:space="preserve"> je zrejmé</w:t>
      </w:r>
      <w:r>
        <w:t xml:space="preserve">, že najnižšia priemerná mesačná mzda je práve v odvetví ubytovávacie a stravovacie služby. </w:t>
      </w:r>
      <w:r w:rsidR="00660424">
        <w:t>Dá sa teda</w:t>
      </w:r>
      <w:r>
        <w:t xml:space="preserve"> očakávať, že pre spoločnosť Brixgreen budú zamestnanci čoraz drahší, avšak v porovnaní s inými odvetviami je ich pracovná sila lacná.</w:t>
      </w:r>
    </w:p>
    <w:p w14:paraId="4BE02389" w14:textId="4BC9DDD4" w:rsidR="000A2BD7" w:rsidRPr="00F44C6B" w:rsidRDefault="00EB1074" w:rsidP="00885DF1">
      <w:pPr>
        <w:pStyle w:val="Heading2"/>
        <w:rPr>
          <w:rFonts w:cs="Times New Roman"/>
          <w:lang w:val="sk-SK"/>
        </w:rPr>
      </w:pPr>
      <w:bookmarkStart w:id="58" w:name="_Toc37348885"/>
      <w:r w:rsidRPr="00F44C6B">
        <w:rPr>
          <w:rFonts w:cs="Times New Roman"/>
          <w:lang w:val="sk-SK"/>
        </w:rPr>
        <w:t>Sociálne faktory</w:t>
      </w:r>
      <w:bookmarkEnd w:id="58"/>
    </w:p>
    <w:p w14:paraId="10F6D75A" w14:textId="41C14FD9" w:rsidR="00523441" w:rsidRDefault="00B41A87" w:rsidP="00523441">
      <w:pPr>
        <w:ind w:firstLine="708"/>
        <w:rPr>
          <w:lang w:val="sk-SK"/>
        </w:rPr>
      </w:pPr>
      <w:r>
        <w:rPr>
          <w:lang w:val="sk-SK"/>
        </w:rPr>
        <w:t>Demografia a jej vývoj hrá kľúčovú roľu pre cestovný ruch, preto si v tejto kapitole povieme o demografickom vývoji a ochote cestovať a ubytovávať sa</w:t>
      </w:r>
      <w:r w:rsidR="00523441">
        <w:rPr>
          <w:lang w:val="sk-SK"/>
        </w:rPr>
        <w:t xml:space="preserve"> v</w:t>
      </w:r>
      <w:r>
        <w:rPr>
          <w:lang w:val="sk-SK"/>
        </w:rPr>
        <w:t xml:space="preserve"> </w:t>
      </w:r>
      <w:r w:rsidR="00523441">
        <w:rPr>
          <w:lang w:val="sk-SK"/>
        </w:rPr>
        <w:t>hromadných ubytovacích zariadeniach cestovného ruchu</w:t>
      </w:r>
      <w:r>
        <w:rPr>
          <w:lang w:val="sk-SK"/>
        </w:rPr>
        <w:t>. Ďalej si ukážeme na návštevnosti hromadných ubytovacích zariadení v Bratisl</w:t>
      </w:r>
      <w:r w:rsidR="00660424">
        <w:rPr>
          <w:lang w:val="sk-SK"/>
        </w:rPr>
        <w:t>av</w:t>
      </w:r>
      <w:r>
        <w:rPr>
          <w:lang w:val="sk-SK"/>
        </w:rPr>
        <w:t>skom kraji ak</w:t>
      </w:r>
      <w:r w:rsidR="00660424">
        <w:rPr>
          <w:lang w:val="sk-SK"/>
        </w:rPr>
        <w:t>tu</w:t>
      </w:r>
      <w:r>
        <w:rPr>
          <w:lang w:val="sk-SK"/>
        </w:rPr>
        <w:t>álny podiel domácich a zahraničných účastníkov cestovného ruchu</w:t>
      </w:r>
      <w:r w:rsidR="000A2BD7" w:rsidRPr="00F44C6B">
        <w:rPr>
          <w:lang w:val="sk-SK"/>
        </w:rPr>
        <w:t>.</w:t>
      </w:r>
      <w:r w:rsidR="00BC427A" w:rsidRPr="00F44C6B">
        <w:rPr>
          <w:lang w:val="sk-SK"/>
        </w:rPr>
        <w:t xml:space="preserve"> </w:t>
      </w:r>
    </w:p>
    <w:p w14:paraId="3E3BA00E" w14:textId="1A44B3A3" w:rsidR="00523441" w:rsidRPr="00523441" w:rsidRDefault="00523441" w:rsidP="00523441">
      <w:pPr>
        <w:ind w:firstLine="708"/>
      </w:pPr>
      <w:r>
        <w:t xml:space="preserve">V tabuľke 5 </w:t>
      </w:r>
      <w:r w:rsidR="00660424">
        <w:t>vidno</w:t>
      </w:r>
      <w:r>
        <w:t xml:space="preserve"> nárast obyvateľstv</w:t>
      </w:r>
      <w:r w:rsidR="00174878">
        <w:t>a s trvalým pobytom</w:t>
      </w:r>
      <w:r>
        <w:t xml:space="preserve"> </w:t>
      </w:r>
      <w:r w:rsidR="00174878">
        <w:t>na Slovensku a v</w:t>
      </w:r>
      <w:r>
        <w:t xml:space="preserve">  Bratislav</w:t>
      </w:r>
      <w:r w:rsidR="00174878">
        <w:t>e</w:t>
      </w:r>
      <w:r>
        <w:t xml:space="preserve"> za posledné tri roky. </w:t>
      </w:r>
      <w:r w:rsidR="00660424">
        <w:t>P</w:t>
      </w:r>
      <w:r>
        <w:t>rirodzený prírastok v rokoch 2018 a 2019</w:t>
      </w:r>
      <w:r w:rsidR="00660424">
        <w:t xml:space="preserve"> je</w:t>
      </w:r>
      <w:r>
        <w:t xml:space="preserve"> v porovnaní s rokom 2017 menší, čo naznačuje ubúdajúcu reprodukciu, a takisto pokles v prisťahovaní na Slovensko. V prípade Bratislavy </w:t>
      </w:r>
      <w:r w:rsidR="00660424">
        <w:t>je</w:t>
      </w:r>
      <w:r>
        <w:t xml:space="preserve"> menší pokles v prisťahovaní v roku 2018 oproti roku 2017, ale zato značný nárast v roku 2019. Celkový prírastok Slovenskej republiky má zá posledné 3 roky tendenciu klesať. Celkový prírastok Bratislavy má naopak tendenciu stúpať vzhľadom </w:t>
      </w:r>
      <w:r>
        <w:lastRenderedPageBreak/>
        <w:t>k posledným trom rokom. Na zák</w:t>
      </w:r>
      <w:r w:rsidR="00174878">
        <w:t>la</w:t>
      </w:r>
      <w:r>
        <w:t xml:space="preserve">de tohoto pozorovania </w:t>
      </w:r>
      <w:r w:rsidR="00660424">
        <w:t xml:space="preserve">sa dá </w:t>
      </w:r>
      <w:r>
        <w:t xml:space="preserve">očakávať pomalší nárast celkového počtu obyvateľstva Slovenskej republiky, ale zväčujúci sa nárast počtu obyvateľov Bratislavy. </w:t>
      </w:r>
    </w:p>
    <w:p w14:paraId="59B58CDF" w14:textId="759E8CD3" w:rsidR="0086212E" w:rsidRPr="00F44C6B" w:rsidRDefault="0086212E" w:rsidP="00F62595">
      <w:pPr>
        <w:spacing w:line="240" w:lineRule="auto"/>
        <w:jc w:val="center"/>
        <w:rPr>
          <w:sz w:val="20"/>
          <w:szCs w:val="20"/>
          <w:lang w:val="sk-SK"/>
        </w:rPr>
      </w:pPr>
      <w:r w:rsidRPr="00F44C6B">
        <w:rPr>
          <w:i/>
          <w:iCs/>
          <w:sz w:val="20"/>
          <w:szCs w:val="20"/>
          <w:lang w:val="sk-SK"/>
        </w:rPr>
        <w:t xml:space="preserve">Tab. 5: </w:t>
      </w:r>
      <w:r w:rsidRPr="00F44C6B">
        <w:rPr>
          <w:sz w:val="20"/>
          <w:szCs w:val="20"/>
          <w:lang w:val="sk-SK"/>
        </w:rPr>
        <w:t>Demografické faktory</w:t>
      </w:r>
    </w:p>
    <w:tbl>
      <w:tblPr>
        <w:tblW w:w="8860" w:type="dxa"/>
        <w:tblInd w:w="85" w:type="dxa"/>
        <w:tblCellMar>
          <w:left w:w="70" w:type="dxa"/>
          <w:right w:w="70" w:type="dxa"/>
        </w:tblCellMar>
        <w:tblLook w:val="04A0" w:firstRow="1" w:lastRow="0" w:firstColumn="1" w:lastColumn="0" w:noHBand="0" w:noVBand="1"/>
      </w:tblPr>
      <w:tblGrid>
        <w:gridCol w:w="446"/>
        <w:gridCol w:w="5437"/>
        <w:gridCol w:w="1060"/>
        <w:gridCol w:w="1020"/>
        <w:gridCol w:w="1060"/>
      </w:tblGrid>
      <w:tr w:rsidR="0012251D" w:rsidRPr="00F44C6B" w14:paraId="0D751DC0" w14:textId="77777777" w:rsidTr="0012251D">
        <w:trPr>
          <w:trHeight w:val="312"/>
        </w:trPr>
        <w:tc>
          <w:tcPr>
            <w:tcW w:w="5720" w:type="dxa"/>
            <w:gridSpan w:val="2"/>
            <w:tcBorders>
              <w:top w:val="single" w:sz="12" w:space="0" w:color="auto"/>
              <w:left w:val="single" w:sz="12" w:space="0" w:color="auto"/>
              <w:bottom w:val="single" w:sz="12" w:space="0" w:color="auto"/>
              <w:right w:val="single" w:sz="12" w:space="0" w:color="auto"/>
            </w:tcBorders>
            <w:shd w:val="clear" w:color="000000" w:fill="D0CECE"/>
            <w:noWrap/>
            <w:vAlign w:val="bottom"/>
            <w:hideMark/>
          </w:tcPr>
          <w:p w14:paraId="1FFA7FC0" w14:textId="77777777" w:rsidR="0012251D" w:rsidRPr="00F44C6B" w:rsidRDefault="0012251D" w:rsidP="000E6F0E">
            <w:pPr>
              <w:suppressAutoHyphens w:val="0"/>
              <w:spacing w:after="0"/>
              <w:jc w:val="center"/>
              <w:rPr>
                <w:color w:val="000000"/>
                <w:lang w:val="sk-SK" w:eastAsia="sk-SK"/>
              </w:rPr>
            </w:pPr>
            <w:r w:rsidRPr="00F44C6B">
              <w:rPr>
                <w:color w:val="000000"/>
                <w:sz w:val="22"/>
                <w:szCs w:val="22"/>
                <w:lang w:val="sk-SK" w:eastAsia="sk-SK"/>
              </w:rPr>
              <w:t>Ukazovateľ</w:t>
            </w:r>
          </w:p>
        </w:tc>
        <w:tc>
          <w:tcPr>
            <w:tcW w:w="1060" w:type="dxa"/>
            <w:tcBorders>
              <w:top w:val="single" w:sz="12" w:space="0" w:color="auto"/>
              <w:left w:val="nil"/>
              <w:bottom w:val="single" w:sz="12" w:space="0" w:color="auto"/>
              <w:right w:val="single" w:sz="12" w:space="0" w:color="auto"/>
            </w:tcBorders>
            <w:shd w:val="clear" w:color="000000" w:fill="D0CECE"/>
            <w:noWrap/>
            <w:vAlign w:val="bottom"/>
            <w:hideMark/>
          </w:tcPr>
          <w:p w14:paraId="6803B5B3" w14:textId="77777777" w:rsidR="0012251D" w:rsidRPr="00F44C6B" w:rsidRDefault="0012251D" w:rsidP="000E6F0E">
            <w:pPr>
              <w:suppressAutoHyphens w:val="0"/>
              <w:spacing w:after="0"/>
              <w:jc w:val="center"/>
              <w:rPr>
                <w:color w:val="000000"/>
                <w:lang w:val="sk-SK" w:eastAsia="sk-SK"/>
              </w:rPr>
            </w:pPr>
            <w:r w:rsidRPr="00F44C6B">
              <w:rPr>
                <w:color w:val="000000"/>
                <w:sz w:val="22"/>
                <w:szCs w:val="22"/>
                <w:lang w:val="sk-SK" w:eastAsia="sk-SK"/>
              </w:rPr>
              <w:t>2017</w:t>
            </w:r>
          </w:p>
        </w:tc>
        <w:tc>
          <w:tcPr>
            <w:tcW w:w="1020" w:type="dxa"/>
            <w:tcBorders>
              <w:top w:val="single" w:sz="12" w:space="0" w:color="auto"/>
              <w:left w:val="nil"/>
              <w:bottom w:val="single" w:sz="12" w:space="0" w:color="auto"/>
              <w:right w:val="single" w:sz="12" w:space="0" w:color="auto"/>
            </w:tcBorders>
            <w:shd w:val="clear" w:color="000000" w:fill="D0CECE"/>
            <w:noWrap/>
            <w:vAlign w:val="bottom"/>
            <w:hideMark/>
          </w:tcPr>
          <w:p w14:paraId="715E82C5" w14:textId="77777777" w:rsidR="0012251D" w:rsidRPr="00F44C6B" w:rsidRDefault="0012251D" w:rsidP="000E6F0E">
            <w:pPr>
              <w:suppressAutoHyphens w:val="0"/>
              <w:spacing w:after="0"/>
              <w:jc w:val="center"/>
              <w:rPr>
                <w:color w:val="000000"/>
                <w:lang w:val="sk-SK" w:eastAsia="sk-SK"/>
              </w:rPr>
            </w:pPr>
            <w:r w:rsidRPr="00F44C6B">
              <w:rPr>
                <w:color w:val="000000"/>
                <w:sz w:val="22"/>
                <w:szCs w:val="22"/>
                <w:lang w:val="sk-SK" w:eastAsia="sk-SK"/>
              </w:rPr>
              <w:t>2018</w:t>
            </w:r>
          </w:p>
        </w:tc>
        <w:tc>
          <w:tcPr>
            <w:tcW w:w="1060" w:type="dxa"/>
            <w:tcBorders>
              <w:top w:val="single" w:sz="12" w:space="0" w:color="auto"/>
              <w:left w:val="nil"/>
              <w:bottom w:val="single" w:sz="12" w:space="0" w:color="auto"/>
              <w:right w:val="single" w:sz="12" w:space="0" w:color="auto"/>
            </w:tcBorders>
            <w:shd w:val="clear" w:color="000000" w:fill="D0CECE"/>
            <w:noWrap/>
            <w:vAlign w:val="bottom"/>
            <w:hideMark/>
          </w:tcPr>
          <w:p w14:paraId="51CBAB3D" w14:textId="77777777" w:rsidR="0012251D" w:rsidRPr="00F44C6B" w:rsidRDefault="0012251D" w:rsidP="000E6F0E">
            <w:pPr>
              <w:suppressAutoHyphens w:val="0"/>
              <w:spacing w:after="0"/>
              <w:jc w:val="center"/>
              <w:rPr>
                <w:color w:val="000000"/>
                <w:lang w:val="sk-SK" w:eastAsia="sk-SK"/>
              </w:rPr>
            </w:pPr>
            <w:r w:rsidRPr="00F44C6B">
              <w:rPr>
                <w:color w:val="000000"/>
                <w:sz w:val="22"/>
                <w:szCs w:val="22"/>
                <w:lang w:val="sk-SK" w:eastAsia="sk-SK"/>
              </w:rPr>
              <w:t>2019</w:t>
            </w:r>
          </w:p>
        </w:tc>
      </w:tr>
      <w:tr w:rsidR="0012251D" w:rsidRPr="00F44C6B" w14:paraId="03A25ECB" w14:textId="77777777" w:rsidTr="0012251D">
        <w:trPr>
          <w:trHeight w:val="312"/>
        </w:trPr>
        <w:tc>
          <w:tcPr>
            <w:tcW w:w="283" w:type="dxa"/>
            <w:vMerge w:val="restart"/>
            <w:tcBorders>
              <w:top w:val="nil"/>
              <w:left w:val="single" w:sz="12" w:space="0" w:color="auto"/>
              <w:bottom w:val="single" w:sz="12" w:space="0" w:color="auto"/>
              <w:right w:val="single" w:sz="12" w:space="0" w:color="auto"/>
            </w:tcBorders>
            <w:shd w:val="clear" w:color="000000" w:fill="D0CECE"/>
            <w:noWrap/>
            <w:vAlign w:val="center"/>
            <w:hideMark/>
          </w:tcPr>
          <w:p w14:paraId="61031960" w14:textId="77777777" w:rsidR="0012251D" w:rsidRPr="00F44C6B" w:rsidRDefault="0012251D" w:rsidP="000E6F0E">
            <w:pPr>
              <w:suppressAutoHyphens w:val="0"/>
              <w:spacing w:after="0"/>
              <w:jc w:val="center"/>
              <w:rPr>
                <w:color w:val="000000"/>
                <w:lang w:val="sk-SK" w:eastAsia="sk-SK"/>
              </w:rPr>
            </w:pPr>
            <w:r w:rsidRPr="00F44C6B">
              <w:rPr>
                <w:color w:val="000000"/>
                <w:sz w:val="22"/>
                <w:szCs w:val="22"/>
                <w:lang w:val="sk-SK" w:eastAsia="sk-SK"/>
              </w:rPr>
              <w:t>SR</w:t>
            </w:r>
          </w:p>
        </w:tc>
        <w:tc>
          <w:tcPr>
            <w:tcW w:w="5437" w:type="dxa"/>
            <w:tcBorders>
              <w:top w:val="single" w:sz="12" w:space="0" w:color="auto"/>
              <w:left w:val="nil"/>
              <w:bottom w:val="single" w:sz="4" w:space="0" w:color="auto"/>
              <w:right w:val="single" w:sz="12" w:space="0" w:color="000000"/>
            </w:tcBorders>
            <w:shd w:val="clear" w:color="auto" w:fill="auto"/>
            <w:noWrap/>
            <w:vAlign w:val="bottom"/>
            <w:hideMark/>
          </w:tcPr>
          <w:p w14:paraId="4EF174C8" w14:textId="77777777" w:rsidR="0012251D" w:rsidRPr="00F44C6B" w:rsidRDefault="0012251D" w:rsidP="000E6F0E">
            <w:pPr>
              <w:suppressAutoHyphens w:val="0"/>
              <w:spacing w:after="0"/>
              <w:jc w:val="center"/>
              <w:rPr>
                <w:color w:val="000000"/>
                <w:lang w:val="sk-SK" w:eastAsia="sk-SK"/>
              </w:rPr>
            </w:pPr>
            <w:r w:rsidRPr="00F44C6B">
              <w:rPr>
                <w:color w:val="000000"/>
                <w:sz w:val="22"/>
                <w:szCs w:val="22"/>
                <w:lang w:val="sk-SK" w:eastAsia="sk-SK"/>
              </w:rPr>
              <w:t>Priemerný stav trvale bývajúceho obyvateľstva (Osoba)</w:t>
            </w:r>
          </w:p>
        </w:tc>
        <w:tc>
          <w:tcPr>
            <w:tcW w:w="1060" w:type="dxa"/>
            <w:tcBorders>
              <w:top w:val="nil"/>
              <w:left w:val="nil"/>
              <w:bottom w:val="single" w:sz="4" w:space="0" w:color="auto"/>
              <w:right w:val="single" w:sz="12" w:space="0" w:color="auto"/>
            </w:tcBorders>
            <w:shd w:val="clear" w:color="auto" w:fill="auto"/>
            <w:noWrap/>
            <w:vAlign w:val="bottom"/>
            <w:hideMark/>
          </w:tcPr>
          <w:p w14:paraId="2019EEA1" w14:textId="77777777" w:rsidR="0012251D" w:rsidRPr="00F44C6B" w:rsidRDefault="0012251D" w:rsidP="000E6F0E">
            <w:pPr>
              <w:suppressAutoHyphens w:val="0"/>
              <w:spacing w:after="0"/>
              <w:jc w:val="center"/>
              <w:rPr>
                <w:color w:val="000000"/>
                <w:lang w:val="sk-SK" w:eastAsia="sk-SK"/>
              </w:rPr>
            </w:pPr>
            <w:r w:rsidRPr="00F44C6B">
              <w:rPr>
                <w:color w:val="000000"/>
                <w:sz w:val="22"/>
                <w:szCs w:val="22"/>
                <w:lang w:val="sk-SK" w:eastAsia="sk-SK"/>
              </w:rPr>
              <w:t>5 437 754</w:t>
            </w:r>
          </w:p>
        </w:tc>
        <w:tc>
          <w:tcPr>
            <w:tcW w:w="1020" w:type="dxa"/>
            <w:tcBorders>
              <w:top w:val="nil"/>
              <w:left w:val="nil"/>
              <w:bottom w:val="single" w:sz="4" w:space="0" w:color="auto"/>
              <w:right w:val="single" w:sz="12" w:space="0" w:color="auto"/>
            </w:tcBorders>
            <w:shd w:val="clear" w:color="auto" w:fill="auto"/>
            <w:noWrap/>
            <w:vAlign w:val="bottom"/>
            <w:hideMark/>
          </w:tcPr>
          <w:p w14:paraId="1DE46564" w14:textId="77777777" w:rsidR="0012251D" w:rsidRPr="00F44C6B" w:rsidRDefault="0012251D" w:rsidP="000E6F0E">
            <w:pPr>
              <w:suppressAutoHyphens w:val="0"/>
              <w:spacing w:after="0"/>
              <w:jc w:val="center"/>
              <w:rPr>
                <w:color w:val="000000"/>
                <w:lang w:val="sk-SK" w:eastAsia="sk-SK"/>
              </w:rPr>
            </w:pPr>
            <w:r w:rsidRPr="00F44C6B">
              <w:rPr>
                <w:color w:val="000000"/>
                <w:sz w:val="22"/>
                <w:szCs w:val="22"/>
                <w:lang w:val="sk-SK" w:eastAsia="sk-SK"/>
              </w:rPr>
              <w:t>5 445 089</w:t>
            </w:r>
          </w:p>
        </w:tc>
        <w:tc>
          <w:tcPr>
            <w:tcW w:w="1060" w:type="dxa"/>
            <w:tcBorders>
              <w:top w:val="nil"/>
              <w:left w:val="nil"/>
              <w:bottom w:val="single" w:sz="4" w:space="0" w:color="auto"/>
              <w:right w:val="single" w:sz="12" w:space="0" w:color="auto"/>
            </w:tcBorders>
            <w:shd w:val="clear" w:color="auto" w:fill="auto"/>
            <w:noWrap/>
            <w:vAlign w:val="bottom"/>
            <w:hideMark/>
          </w:tcPr>
          <w:p w14:paraId="5E126B11" w14:textId="77777777" w:rsidR="0012251D" w:rsidRPr="00F44C6B" w:rsidRDefault="0012251D" w:rsidP="000E6F0E">
            <w:pPr>
              <w:suppressAutoHyphens w:val="0"/>
              <w:spacing w:after="0"/>
              <w:jc w:val="center"/>
              <w:rPr>
                <w:color w:val="000000"/>
                <w:lang w:val="sk-SK" w:eastAsia="sk-SK"/>
              </w:rPr>
            </w:pPr>
            <w:r w:rsidRPr="00F44C6B">
              <w:rPr>
                <w:color w:val="000000"/>
                <w:sz w:val="22"/>
                <w:szCs w:val="22"/>
                <w:lang w:val="sk-SK" w:eastAsia="sk-SK"/>
              </w:rPr>
              <w:t>5 452 257</w:t>
            </w:r>
          </w:p>
        </w:tc>
      </w:tr>
      <w:tr w:rsidR="0012251D" w:rsidRPr="00F44C6B" w14:paraId="4DB53AC5" w14:textId="77777777" w:rsidTr="0012251D">
        <w:trPr>
          <w:trHeight w:val="312"/>
        </w:trPr>
        <w:tc>
          <w:tcPr>
            <w:tcW w:w="283" w:type="dxa"/>
            <w:vMerge/>
            <w:tcBorders>
              <w:top w:val="nil"/>
              <w:left w:val="single" w:sz="12" w:space="0" w:color="auto"/>
              <w:bottom w:val="single" w:sz="12" w:space="0" w:color="auto"/>
              <w:right w:val="single" w:sz="12" w:space="0" w:color="auto"/>
            </w:tcBorders>
            <w:vAlign w:val="center"/>
            <w:hideMark/>
          </w:tcPr>
          <w:p w14:paraId="071B4FA4" w14:textId="77777777" w:rsidR="0012251D" w:rsidRPr="00F44C6B" w:rsidRDefault="0012251D" w:rsidP="000E6F0E">
            <w:pPr>
              <w:suppressAutoHyphens w:val="0"/>
              <w:spacing w:after="0"/>
              <w:jc w:val="center"/>
              <w:rPr>
                <w:color w:val="000000"/>
                <w:lang w:val="sk-SK" w:eastAsia="sk-SK"/>
              </w:rPr>
            </w:pPr>
          </w:p>
        </w:tc>
        <w:tc>
          <w:tcPr>
            <w:tcW w:w="5437" w:type="dxa"/>
            <w:tcBorders>
              <w:top w:val="single" w:sz="4" w:space="0" w:color="auto"/>
              <w:left w:val="nil"/>
              <w:bottom w:val="single" w:sz="4" w:space="0" w:color="auto"/>
              <w:right w:val="single" w:sz="12" w:space="0" w:color="000000"/>
            </w:tcBorders>
            <w:shd w:val="clear" w:color="auto" w:fill="auto"/>
            <w:noWrap/>
            <w:vAlign w:val="bottom"/>
            <w:hideMark/>
          </w:tcPr>
          <w:p w14:paraId="3DCAFB67" w14:textId="77777777" w:rsidR="0012251D" w:rsidRPr="00F44C6B" w:rsidRDefault="0012251D" w:rsidP="000E6F0E">
            <w:pPr>
              <w:suppressAutoHyphens w:val="0"/>
              <w:spacing w:after="0"/>
              <w:jc w:val="center"/>
              <w:rPr>
                <w:color w:val="000000"/>
                <w:lang w:val="sk-SK" w:eastAsia="sk-SK"/>
              </w:rPr>
            </w:pPr>
            <w:r w:rsidRPr="00F44C6B">
              <w:rPr>
                <w:color w:val="000000"/>
                <w:sz w:val="22"/>
                <w:szCs w:val="22"/>
                <w:lang w:val="sk-SK" w:eastAsia="sk-SK"/>
              </w:rPr>
              <w:t>Prirodzený prírastok obyvateľstva (Osoba)</w:t>
            </w:r>
          </w:p>
        </w:tc>
        <w:tc>
          <w:tcPr>
            <w:tcW w:w="1060" w:type="dxa"/>
            <w:tcBorders>
              <w:top w:val="nil"/>
              <w:left w:val="nil"/>
              <w:bottom w:val="single" w:sz="4" w:space="0" w:color="auto"/>
              <w:right w:val="single" w:sz="12" w:space="0" w:color="auto"/>
            </w:tcBorders>
            <w:shd w:val="clear" w:color="auto" w:fill="auto"/>
            <w:noWrap/>
            <w:vAlign w:val="bottom"/>
            <w:hideMark/>
          </w:tcPr>
          <w:p w14:paraId="2F1B7A6E" w14:textId="77777777" w:rsidR="0012251D" w:rsidRPr="00F44C6B" w:rsidRDefault="0012251D" w:rsidP="000E6F0E">
            <w:pPr>
              <w:suppressAutoHyphens w:val="0"/>
              <w:spacing w:after="0"/>
              <w:jc w:val="center"/>
              <w:rPr>
                <w:color w:val="000000"/>
                <w:lang w:val="sk-SK" w:eastAsia="sk-SK"/>
              </w:rPr>
            </w:pPr>
            <w:r w:rsidRPr="00F44C6B">
              <w:rPr>
                <w:color w:val="000000"/>
                <w:sz w:val="22"/>
                <w:szCs w:val="22"/>
                <w:lang w:val="sk-SK" w:eastAsia="sk-SK"/>
              </w:rPr>
              <w:t>4 055</w:t>
            </w:r>
          </w:p>
        </w:tc>
        <w:tc>
          <w:tcPr>
            <w:tcW w:w="1020" w:type="dxa"/>
            <w:tcBorders>
              <w:top w:val="nil"/>
              <w:left w:val="nil"/>
              <w:bottom w:val="single" w:sz="4" w:space="0" w:color="auto"/>
              <w:right w:val="single" w:sz="12" w:space="0" w:color="auto"/>
            </w:tcBorders>
            <w:shd w:val="clear" w:color="auto" w:fill="auto"/>
            <w:noWrap/>
            <w:vAlign w:val="bottom"/>
            <w:hideMark/>
          </w:tcPr>
          <w:p w14:paraId="4C34A9E6" w14:textId="77777777" w:rsidR="0012251D" w:rsidRPr="00F44C6B" w:rsidRDefault="0012251D" w:rsidP="000E6F0E">
            <w:pPr>
              <w:suppressAutoHyphens w:val="0"/>
              <w:spacing w:after="0"/>
              <w:jc w:val="center"/>
              <w:rPr>
                <w:color w:val="000000"/>
                <w:lang w:val="sk-SK" w:eastAsia="sk-SK"/>
              </w:rPr>
            </w:pPr>
            <w:r w:rsidRPr="00F44C6B">
              <w:rPr>
                <w:color w:val="000000"/>
                <w:sz w:val="22"/>
                <w:szCs w:val="22"/>
                <w:lang w:val="sk-SK" w:eastAsia="sk-SK"/>
              </w:rPr>
              <w:t>3 346</w:t>
            </w:r>
          </w:p>
        </w:tc>
        <w:tc>
          <w:tcPr>
            <w:tcW w:w="1060" w:type="dxa"/>
            <w:tcBorders>
              <w:top w:val="nil"/>
              <w:left w:val="nil"/>
              <w:bottom w:val="single" w:sz="4" w:space="0" w:color="auto"/>
              <w:right w:val="single" w:sz="12" w:space="0" w:color="auto"/>
            </w:tcBorders>
            <w:shd w:val="clear" w:color="auto" w:fill="auto"/>
            <w:noWrap/>
            <w:vAlign w:val="bottom"/>
            <w:hideMark/>
          </w:tcPr>
          <w:p w14:paraId="1B66B187" w14:textId="77777777" w:rsidR="0012251D" w:rsidRPr="00F44C6B" w:rsidRDefault="0012251D" w:rsidP="000E6F0E">
            <w:pPr>
              <w:suppressAutoHyphens w:val="0"/>
              <w:spacing w:after="0"/>
              <w:jc w:val="center"/>
              <w:rPr>
                <w:color w:val="000000"/>
                <w:lang w:val="sk-SK" w:eastAsia="sk-SK"/>
              </w:rPr>
            </w:pPr>
            <w:r w:rsidRPr="00F44C6B">
              <w:rPr>
                <w:color w:val="000000"/>
                <w:sz w:val="22"/>
                <w:szCs w:val="22"/>
                <w:lang w:val="sk-SK" w:eastAsia="sk-SK"/>
              </w:rPr>
              <w:t>3 820</w:t>
            </w:r>
          </w:p>
        </w:tc>
      </w:tr>
      <w:tr w:rsidR="0012251D" w:rsidRPr="00F44C6B" w14:paraId="1C2B66B1" w14:textId="77777777" w:rsidTr="0012251D">
        <w:trPr>
          <w:trHeight w:val="312"/>
        </w:trPr>
        <w:tc>
          <w:tcPr>
            <w:tcW w:w="283" w:type="dxa"/>
            <w:vMerge/>
            <w:tcBorders>
              <w:top w:val="nil"/>
              <w:left w:val="single" w:sz="12" w:space="0" w:color="auto"/>
              <w:bottom w:val="single" w:sz="12" w:space="0" w:color="auto"/>
              <w:right w:val="single" w:sz="12" w:space="0" w:color="auto"/>
            </w:tcBorders>
            <w:vAlign w:val="center"/>
            <w:hideMark/>
          </w:tcPr>
          <w:p w14:paraId="3C9C7048" w14:textId="77777777" w:rsidR="0012251D" w:rsidRPr="00F44C6B" w:rsidRDefault="0012251D" w:rsidP="000E6F0E">
            <w:pPr>
              <w:suppressAutoHyphens w:val="0"/>
              <w:spacing w:after="0"/>
              <w:jc w:val="center"/>
              <w:rPr>
                <w:color w:val="000000"/>
                <w:lang w:val="sk-SK" w:eastAsia="sk-SK"/>
              </w:rPr>
            </w:pPr>
          </w:p>
        </w:tc>
        <w:tc>
          <w:tcPr>
            <w:tcW w:w="5437" w:type="dxa"/>
            <w:tcBorders>
              <w:top w:val="single" w:sz="4" w:space="0" w:color="auto"/>
              <w:left w:val="nil"/>
              <w:bottom w:val="single" w:sz="4" w:space="0" w:color="auto"/>
              <w:right w:val="single" w:sz="12" w:space="0" w:color="000000"/>
            </w:tcBorders>
            <w:shd w:val="clear" w:color="auto" w:fill="auto"/>
            <w:noWrap/>
            <w:vAlign w:val="bottom"/>
            <w:hideMark/>
          </w:tcPr>
          <w:p w14:paraId="588C5664" w14:textId="77777777" w:rsidR="0012251D" w:rsidRPr="00F44C6B" w:rsidRDefault="0012251D" w:rsidP="000E6F0E">
            <w:pPr>
              <w:suppressAutoHyphens w:val="0"/>
              <w:spacing w:after="0"/>
              <w:jc w:val="center"/>
              <w:rPr>
                <w:color w:val="000000"/>
                <w:lang w:val="sk-SK" w:eastAsia="sk-SK"/>
              </w:rPr>
            </w:pPr>
            <w:r w:rsidRPr="00F44C6B">
              <w:rPr>
                <w:color w:val="000000"/>
                <w:sz w:val="22"/>
                <w:szCs w:val="22"/>
                <w:lang w:val="sk-SK" w:eastAsia="sk-SK"/>
              </w:rPr>
              <w:t>Celkový prírastok obyvateľstva (Osoba)</w:t>
            </w:r>
          </w:p>
        </w:tc>
        <w:tc>
          <w:tcPr>
            <w:tcW w:w="1060" w:type="dxa"/>
            <w:tcBorders>
              <w:top w:val="nil"/>
              <w:left w:val="nil"/>
              <w:bottom w:val="single" w:sz="4" w:space="0" w:color="auto"/>
              <w:right w:val="single" w:sz="12" w:space="0" w:color="auto"/>
            </w:tcBorders>
            <w:shd w:val="clear" w:color="auto" w:fill="auto"/>
            <w:noWrap/>
            <w:vAlign w:val="bottom"/>
            <w:hideMark/>
          </w:tcPr>
          <w:p w14:paraId="1ADB2B2C" w14:textId="74D9951E" w:rsidR="0012251D" w:rsidRPr="00F44C6B" w:rsidRDefault="0012251D" w:rsidP="000E6F0E">
            <w:pPr>
              <w:suppressAutoHyphens w:val="0"/>
              <w:spacing w:after="0"/>
              <w:jc w:val="center"/>
              <w:rPr>
                <w:color w:val="000000"/>
                <w:lang w:val="sk-SK" w:eastAsia="sk-SK"/>
              </w:rPr>
            </w:pPr>
            <w:r w:rsidRPr="00F44C6B">
              <w:rPr>
                <w:color w:val="000000"/>
                <w:sz w:val="22"/>
                <w:szCs w:val="22"/>
                <w:lang w:val="sk-SK" w:eastAsia="sk-SK"/>
              </w:rPr>
              <w:t>7 777</w:t>
            </w:r>
          </w:p>
        </w:tc>
        <w:tc>
          <w:tcPr>
            <w:tcW w:w="1020" w:type="dxa"/>
            <w:tcBorders>
              <w:top w:val="nil"/>
              <w:left w:val="nil"/>
              <w:bottom w:val="single" w:sz="4" w:space="0" w:color="auto"/>
              <w:right w:val="single" w:sz="12" w:space="0" w:color="auto"/>
            </w:tcBorders>
            <w:shd w:val="clear" w:color="auto" w:fill="auto"/>
            <w:noWrap/>
            <w:vAlign w:val="bottom"/>
            <w:hideMark/>
          </w:tcPr>
          <w:p w14:paraId="6513FF97" w14:textId="77777777" w:rsidR="0012251D" w:rsidRPr="00F44C6B" w:rsidRDefault="0012251D" w:rsidP="000E6F0E">
            <w:pPr>
              <w:suppressAutoHyphens w:val="0"/>
              <w:spacing w:after="0"/>
              <w:jc w:val="center"/>
              <w:rPr>
                <w:color w:val="000000"/>
                <w:lang w:val="sk-SK" w:eastAsia="sk-SK"/>
              </w:rPr>
            </w:pPr>
            <w:r w:rsidRPr="00F44C6B">
              <w:rPr>
                <w:color w:val="000000"/>
                <w:sz w:val="22"/>
                <w:szCs w:val="22"/>
                <w:lang w:val="sk-SK" w:eastAsia="sk-SK"/>
              </w:rPr>
              <w:t>7 301</w:t>
            </w:r>
          </w:p>
        </w:tc>
        <w:tc>
          <w:tcPr>
            <w:tcW w:w="1060" w:type="dxa"/>
            <w:tcBorders>
              <w:top w:val="nil"/>
              <w:left w:val="nil"/>
              <w:bottom w:val="single" w:sz="4" w:space="0" w:color="auto"/>
              <w:right w:val="single" w:sz="12" w:space="0" w:color="auto"/>
            </w:tcBorders>
            <w:shd w:val="clear" w:color="auto" w:fill="auto"/>
            <w:noWrap/>
            <w:vAlign w:val="bottom"/>
            <w:hideMark/>
          </w:tcPr>
          <w:p w14:paraId="4B411E12" w14:textId="77777777" w:rsidR="0012251D" w:rsidRPr="00F44C6B" w:rsidRDefault="0012251D" w:rsidP="000E6F0E">
            <w:pPr>
              <w:suppressAutoHyphens w:val="0"/>
              <w:spacing w:after="0"/>
              <w:jc w:val="center"/>
              <w:rPr>
                <w:color w:val="000000"/>
                <w:lang w:val="sk-SK" w:eastAsia="sk-SK"/>
              </w:rPr>
            </w:pPr>
            <w:r w:rsidRPr="00F44C6B">
              <w:rPr>
                <w:color w:val="000000"/>
                <w:sz w:val="22"/>
                <w:szCs w:val="22"/>
                <w:lang w:val="sk-SK" w:eastAsia="sk-SK"/>
              </w:rPr>
              <w:t>7 452</w:t>
            </w:r>
          </w:p>
        </w:tc>
      </w:tr>
      <w:tr w:rsidR="0012251D" w:rsidRPr="00F44C6B" w14:paraId="70BFEB9F" w14:textId="77777777" w:rsidTr="0012251D">
        <w:trPr>
          <w:trHeight w:val="312"/>
        </w:trPr>
        <w:tc>
          <w:tcPr>
            <w:tcW w:w="283" w:type="dxa"/>
            <w:vMerge/>
            <w:tcBorders>
              <w:top w:val="nil"/>
              <w:left w:val="single" w:sz="12" w:space="0" w:color="auto"/>
              <w:bottom w:val="single" w:sz="12" w:space="0" w:color="auto"/>
              <w:right w:val="single" w:sz="12" w:space="0" w:color="auto"/>
            </w:tcBorders>
            <w:vAlign w:val="center"/>
            <w:hideMark/>
          </w:tcPr>
          <w:p w14:paraId="480F5916" w14:textId="77777777" w:rsidR="0012251D" w:rsidRPr="00F44C6B" w:rsidRDefault="0012251D" w:rsidP="000E6F0E">
            <w:pPr>
              <w:suppressAutoHyphens w:val="0"/>
              <w:spacing w:after="0"/>
              <w:jc w:val="center"/>
              <w:rPr>
                <w:color w:val="000000"/>
                <w:lang w:val="sk-SK" w:eastAsia="sk-SK"/>
              </w:rPr>
            </w:pPr>
          </w:p>
        </w:tc>
        <w:tc>
          <w:tcPr>
            <w:tcW w:w="5437" w:type="dxa"/>
            <w:tcBorders>
              <w:top w:val="single" w:sz="4" w:space="0" w:color="auto"/>
              <w:left w:val="nil"/>
              <w:bottom w:val="single" w:sz="4" w:space="0" w:color="auto"/>
              <w:right w:val="single" w:sz="12" w:space="0" w:color="000000"/>
            </w:tcBorders>
            <w:shd w:val="clear" w:color="auto" w:fill="auto"/>
            <w:noWrap/>
            <w:vAlign w:val="bottom"/>
            <w:hideMark/>
          </w:tcPr>
          <w:p w14:paraId="0FD97118" w14:textId="77777777" w:rsidR="0012251D" w:rsidRPr="00F44C6B" w:rsidRDefault="0012251D" w:rsidP="000E6F0E">
            <w:pPr>
              <w:suppressAutoHyphens w:val="0"/>
              <w:spacing w:after="0"/>
              <w:jc w:val="center"/>
              <w:rPr>
                <w:color w:val="000000"/>
                <w:lang w:val="sk-SK" w:eastAsia="sk-SK"/>
              </w:rPr>
            </w:pPr>
            <w:r w:rsidRPr="00F44C6B">
              <w:rPr>
                <w:color w:val="000000"/>
                <w:sz w:val="22"/>
                <w:szCs w:val="22"/>
                <w:lang w:val="sk-SK" w:eastAsia="sk-SK"/>
              </w:rPr>
              <w:t>Hrubá miera prirodzeného prírastku obyvateľstva (Promile)</w:t>
            </w:r>
          </w:p>
        </w:tc>
        <w:tc>
          <w:tcPr>
            <w:tcW w:w="1060" w:type="dxa"/>
            <w:tcBorders>
              <w:top w:val="nil"/>
              <w:left w:val="nil"/>
              <w:bottom w:val="single" w:sz="4" w:space="0" w:color="auto"/>
              <w:right w:val="single" w:sz="12" w:space="0" w:color="auto"/>
            </w:tcBorders>
            <w:shd w:val="clear" w:color="auto" w:fill="auto"/>
            <w:noWrap/>
            <w:vAlign w:val="bottom"/>
            <w:hideMark/>
          </w:tcPr>
          <w:p w14:paraId="23D45FDD" w14:textId="77777777" w:rsidR="0012251D" w:rsidRPr="00F44C6B" w:rsidRDefault="0012251D" w:rsidP="000E6F0E">
            <w:pPr>
              <w:suppressAutoHyphens w:val="0"/>
              <w:spacing w:after="0"/>
              <w:jc w:val="center"/>
              <w:rPr>
                <w:color w:val="000000"/>
                <w:lang w:val="sk-SK" w:eastAsia="sk-SK"/>
              </w:rPr>
            </w:pPr>
            <w:r w:rsidRPr="00F44C6B">
              <w:rPr>
                <w:color w:val="000000"/>
                <w:sz w:val="22"/>
                <w:szCs w:val="22"/>
                <w:lang w:val="sk-SK" w:eastAsia="sk-SK"/>
              </w:rPr>
              <w:t>0,746</w:t>
            </w:r>
          </w:p>
        </w:tc>
        <w:tc>
          <w:tcPr>
            <w:tcW w:w="1020" w:type="dxa"/>
            <w:tcBorders>
              <w:top w:val="nil"/>
              <w:left w:val="nil"/>
              <w:bottom w:val="single" w:sz="4" w:space="0" w:color="auto"/>
              <w:right w:val="single" w:sz="12" w:space="0" w:color="auto"/>
            </w:tcBorders>
            <w:shd w:val="clear" w:color="auto" w:fill="auto"/>
            <w:noWrap/>
            <w:vAlign w:val="bottom"/>
            <w:hideMark/>
          </w:tcPr>
          <w:p w14:paraId="256E7954" w14:textId="77777777" w:rsidR="0012251D" w:rsidRPr="00F44C6B" w:rsidRDefault="0012251D" w:rsidP="000E6F0E">
            <w:pPr>
              <w:suppressAutoHyphens w:val="0"/>
              <w:spacing w:after="0"/>
              <w:jc w:val="center"/>
              <w:rPr>
                <w:color w:val="000000"/>
                <w:lang w:val="sk-SK" w:eastAsia="sk-SK"/>
              </w:rPr>
            </w:pPr>
            <w:r w:rsidRPr="00F44C6B">
              <w:rPr>
                <w:color w:val="000000"/>
                <w:sz w:val="22"/>
                <w:szCs w:val="22"/>
                <w:lang w:val="sk-SK" w:eastAsia="sk-SK"/>
              </w:rPr>
              <w:t>0,614</w:t>
            </w:r>
          </w:p>
        </w:tc>
        <w:tc>
          <w:tcPr>
            <w:tcW w:w="1060" w:type="dxa"/>
            <w:tcBorders>
              <w:top w:val="nil"/>
              <w:left w:val="nil"/>
              <w:bottom w:val="single" w:sz="4" w:space="0" w:color="auto"/>
              <w:right w:val="single" w:sz="12" w:space="0" w:color="auto"/>
            </w:tcBorders>
            <w:shd w:val="clear" w:color="auto" w:fill="auto"/>
            <w:noWrap/>
            <w:vAlign w:val="bottom"/>
            <w:hideMark/>
          </w:tcPr>
          <w:p w14:paraId="1A314F67" w14:textId="77777777" w:rsidR="0012251D" w:rsidRPr="00F44C6B" w:rsidRDefault="0012251D" w:rsidP="000E6F0E">
            <w:pPr>
              <w:suppressAutoHyphens w:val="0"/>
              <w:spacing w:after="0"/>
              <w:jc w:val="center"/>
              <w:rPr>
                <w:color w:val="000000"/>
                <w:lang w:val="sk-SK" w:eastAsia="sk-SK"/>
              </w:rPr>
            </w:pPr>
            <w:r w:rsidRPr="00F44C6B">
              <w:rPr>
                <w:color w:val="000000"/>
                <w:sz w:val="22"/>
                <w:szCs w:val="22"/>
                <w:lang w:val="sk-SK" w:eastAsia="sk-SK"/>
              </w:rPr>
              <w:t>0,701</w:t>
            </w:r>
          </w:p>
        </w:tc>
      </w:tr>
      <w:tr w:rsidR="0012251D" w:rsidRPr="00F44C6B" w14:paraId="72607C2E" w14:textId="77777777" w:rsidTr="0012251D">
        <w:trPr>
          <w:trHeight w:val="312"/>
        </w:trPr>
        <w:tc>
          <w:tcPr>
            <w:tcW w:w="283" w:type="dxa"/>
            <w:vMerge/>
            <w:tcBorders>
              <w:top w:val="nil"/>
              <w:left w:val="single" w:sz="12" w:space="0" w:color="auto"/>
              <w:bottom w:val="single" w:sz="12" w:space="0" w:color="auto"/>
              <w:right w:val="single" w:sz="12" w:space="0" w:color="auto"/>
            </w:tcBorders>
            <w:vAlign w:val="center"/>
            <w:hideMark/>
          </w:tcPr>
          <w:p w14:paraId="0DBF1E5D" w14:textId="77777777" w:rsidR="0012251D" w:rsidRPr="00F44C6B" w:rsidRDefault="0012251D" w:rsidP="000E6F0E">
            <w:pPr>
              <w:suppressAutoHyphens w:val="0"/>
              <w:spacing w:after="0"/>
              <w:jc w:val="center"/>
              <w:rPr>
                <w:color w:val="000000"/>
                <w:lang w:val="sk-SK" w:eastAsia="sk-SK"/>
              </w:rPr>
            </w:pPr>
          </w:p>
        </w:tc>
        <w:tc>
          <w:tcPr>
            <w:tcW w:w="5437" w:type="dxa"/>
            <w:tcBorders>
              <w:top w:val="single" w:sz="4" w:space="0" w:color="auto"/>
              <w:left w:val="nil"/>
              <w:bottom w:val="single" w:sz="12" w:space="0" w:color="auto"/>
              <w:right w:val="single" w:sz="12" w:space="0" w:color="000000"/>
            </w:tcBorders>
            <w:shd w:val="clear" w:color="auto" w:fill="auto"/>
            <w:noWrap/>
            <w:vAlign w:val="bottom"/>
            <w:hideMark/>
          </w:tcPr>
          <w:p w14:paraId="77FC82F7" w14:textId="77777777" w:rsidR="0012251D" w:rsidRPr="00F44C6B" w:rsidRDefault="0012251D" w:rsidP="000E6F0E">
            <w:pPr>
              <w:suppressAutoHyphens w:val="0"/>
              <w:spacing w:after="0"/>
              <w:jc w:val="center"/>
              <w:rPr>
                <w:color w:val="000000"/>
                <w:lang w:val="sk-SK" w:eastAsia="sk-SK"/>
              </w:rPr>
            </w:pPr>
            <w:r w:rsidRPr="00F44C6B">
              <w:rPr>
                <w:color w:val="000000"/>
                <w:sz w:val="22"/>
                <w:szCs w:val="22"/>
                <w:lang w:val="sk-SK" w:eastAsia="sk-SK"/>
              </w:rPr>
              <w:t>Prisťahovaní na 1000 obyvateľov na trvalý pobyt (Promile)</w:t>
            </w:r>
          </w:p>
        </w:tc>
        <w:tc>
          <w:tcPr>
            <w:tcW w:w="1060" w:type="dxa"/>
            <w:tcBorders>
              <w:top w:val="nil"/>
              <w:left w:val="nil"/>
              <w:bottom w:val="single" w:sz="12" w:space="0" w:color="auto"/>
              <w:right w:val="single" w:sz="12" w:space="0" w:color="auto"/>
            </w:tcBorders>
            <w:shd w:val="clear" w:color="auto" w:fill="auto"/>
            <w:noWrap/>
            <w:vAlign w:val="bottom"/>
            <w:hideMark/>
          </w:tcPr>
          <w:p w14:paraId="2D392BE0" w14:textId="77777777" w:rsidR="0012251D" w:rsidRPr="00F44C6B" w:rsidRDefault="0012251D" w:rsidP="000E6F0E">
            <w:pPr>
              <w:suppressAutoHyphens w:val="0"/>
              <w:spacing w:after="0"/>
              <w:jc w:val="center"/>
              <w:rPr>
                <w:color w:val="000000"/>
                <w:lang w:val="sk-SK" w:eastAsia="sk-SK"/>
              </w:rPr>
            </w:pPr>
            <w:r w:rsidRPr="00F44C6B">
              <w:rPr>
                <w:color w:val="000000"/>
                <w:sz w:val="22"/>
                <w:szCs w:val="22"/>
                <w:lang w:val="sk-SK" w:eastAsia="sk-SK"/>
              </w:rPr>
              <w:t>1,322</w:t>
            </w:r>
          </w:p>
        </w:tc>
        <w:tc>
          <w:tcPr>
            <w:tcW w:w="1020" w:type="dxa"/>
            <w:tcBorders>
              <w:top w:val="nil"/>
              <w:left w:val="nil"/>
              <w:bottom w:val="single" w:sz="12" w:space="0" w:color="auto"/>
              <w:right w:val="single" w:sz="12" w:space="0" w:color="auto"/>
            </w:tcBorders>
            <w:shd w:val="clear" w:color="auto" w:fill="auto"/>
            <w:noWrap/>
            <w:vAlign w:val="bottom"/>
            <w:hideMark/>
          </w:tcPr>
          <w:p w14:paraId="05550AD1" w14:textId="77777777" w:rsidR="0012251D" w:rsidRPr="00F44C6B" w:rsidRDefault="0012251D" w:rsidP="000E6F0E">
            <w:pPr>
              <w:suppressAutoHyphens w:val="0"/>
              <w:spacing w:after="0"/>
              <w:jc w:val="center"/>
              <w:rPr>
                <w:color w:val="000000"/>
                <w:lang w:val="sk-SK" w:eastAsia="sk-SK"/>
              </w:rPr>
            </w:pPr>
            <w:r w:rsidRPr="00F44C6B">
              <w:rPr>
                <w:color w:val="000000"/>
                <w:sz w:val="22"/>
                <w:szCs w:val="22"/>
                <w:lang w:val="sk-SK" w:eastAsia="sk-SK"/>
              </w:rPr>
              <w:t>1,332</w:t>
            </w:r>
          </w:p>
        </w:tc>
        <w:tc>
          <w:tcPr>
            <w:tcW w:w="1060" w:type="dxa"/>
            <w:tcBorders>
              <w:top w:val="nil"/>
              <w:left w:val="nil"/>
              <w:bottom w:val="single" w:sz="12" w:space="0" w:color="auto"/>
              <w:right w:val="single" w:sz="12" w:space="0" w:color="auto"/>
            </w:tcBorders>
            <w:shd w:val="clear" w:color="auto" w:fill="auto"/>
            <w:noWrap/>
            <w:vAlign w:val="bottom"/>
            <w:hideMark/>
          </w:tcPr>
          <w:p w14:paraId="2A8CB09F" w14:textId="77777777" w:rsidR="0012251D" w:rsidRPr="00F44C6B" w:rsidRDefault="0012251D" w:rsidP="000E6F0E">
            <w:pPr>
              <w:suppressAutoHyphens w:val="0"/>
              <w:spacing w:after="0"/>
              <w:jc w:val="center"/>
              <w:rPr>
                <w:color w:val="000000"/>
                <w:lang w:val="sk-SK" w:eastAsia="sk-SK"/>
              </w:rPr>
            </w:pPr>
            <w:r w:rsidRPr="00F44C6B">
              <w:rPr>
                <w:color w:val="000000"/>
                <w:sz w:val="22"/>
                <w:szCs w:val="22"/>
                <w:lang w:val="sk-SK" w:eastAsia="sk-SK"/>
              </w:rPr>
              <w:t>1,287</w:t>
            </w:r>
          </w:p>
        </w:tc>
      </w:tr>
      <w:tr w:rsidR="0012251D" w:rsidRPr="00F44C6B" w14:paraId="73C0615C" w14:textId="77777777" w:rsidTr="0012251D">
        <w:trPr>
          <w:trHeight w:val="312"/>
        </w:trPr>
        <w:tc>
          <w:tcPr>
            <w:tcW w:w="283" w:type="dxa"/>
            <w:vMerge w:val="restart"/>
            <w:tcBorders>
              <w:top w:val="nil"/>
              <w:left w:val="single" w:sz="12" w:space="0" w:color="auto"/>
              <w:bottom w:val="single" w:sz="12" w:space="0" w:color="auto"/>
              <w:right w:val="single" w:sz="12" w:space="0" w:color="auto"/>
            </w:tcBorders>
            <w:shd w:val="clear" w:color="000000" w:fill="D0CECE"/>
            <w:noWrap/>
            <w:vAlign w:val="center"/>
            <w:hideMark/>
          </w:tcPr>
          <w:p w14:paraId="7A88E84B" w14:textId="77777777" w:rsidR="0012251D" w:rsidRPr="00F44C6B" w:rsidRDefault="0012251D" w:rsidP="000E6F0E">
            <w:pPr>
              <w:suppressAutoHyphens w:val="0"/>
              <w:spacing w:after="0"/>
              <w:jc w:val="center"/>
              <w:rPr>
                <w:color w:val="000000"/>
                <w:lang w:val="sk-SK" w:eastAsia="sk-SK"/>
              </w:rPr>
            </w:pPr>
            <w:r w:rsidRPr="00F44C6B">
              <w:rPr>
                <w:color w:val="000000"/>
                <w:sz w:val="22"/>
                <w:szCs w:val="22"/>
                <w:lang w:val="sk-SK" w:eastAsia="sk-SK"/>
              </w:rPr>
              <w:t>BA</w:t>
            </w:r>
          </w:p>
        </w:tc>
        <w:tc>
          <w:tcPr>
            <w:tcW w:w="5437" w:type="dxa"/>
            <w:tcBorders>
              <w:top w:val="nil"/>
              <w:left w:val="nil"/>
              <w:bottom w:val="single" w:sz="4" w:space="0" w:color="auto"/>
              <w:right w:val="single" w:sz="12" w:space="0" w:color="000000"/>
            </w:tcBorders>
            <w:shd w:val="clear" w:color="auto" w:fill="auto"/>
            <w:noWrap/>
            <w:vAlign w:val="bottom"/>
            <w:hideMark/>
          </w:tcPr>
          <w:p w14:paraId="7144818D" w14:textId="77777777" w:rsidR="0012251D" w:rsidRPr="00F44C6B" w:rsidRDefault="0012251D" w:rsidP="000E6F0E">
            <w:pPr>
              <w:suppressAutoHyphens w:val="0"/>
              <w:spacing w:after="0"/>
              <w:jc w:val="center"/>
              <w:rPr>
                <w:color w:val="000000"/>
                <w:lang w:val="sk-SK" w:eastAsia="sk-SK"/>
              </w:rPr>
            </w:pPr>
            <w:r w:rsidRPr="00F44C6B">
              <w:rPr>
                <w:color w:val="000000"/>
                <w:sz w:val="22"/>
                <w:szCs w:val="22"/>
                <w:lang w:val="sk-SK" w:eastAsia="sk-SK"/>
              </w:rPr>
              <w:t>Priemerný stav trvale bývajúceho obyvateľstva (Osoba)</w:t>
            </w:r>
          </w:p>
        </w:tc>
        <w:tc>
          <w:tcPr>
            <w:tcW w:w="1060" w:type="dxa"/>
            <w:tcBorders>
              <w:top w:val="nil"/>
              <w:left w:val="nil"/>
              <w:bottom w:val="single" w:sz="4" w:space="0" w:color="auto"/>
              <w:right w:val="single" w:sz="12" w:space="0" w:color="auto"/>
            </w:tcBorders>
            <w:shd w:val="clear" w:color="auto" w:fill="auto"/>
            <w:noWrap/>
            <w:vAlign w:val="bottom"/>
            <w:hideMark/>
          </w:tcPr>
          <w:p w14:paraId="6C2AE53F" w14:textId="77777777" w:rsidR="0012251D" w:rsidRPr="00F44C6B" w:rsidRDefault="0012251D" w:rsidP="000E6F0E">
            <w:pPr>
              <w:suppressAutoHyphens w:val="0"/>
              <w:spacing w:after="0"/>
              <w:jc w:val="center"/>
              <w:rPr>
                <w:color w:val="000000"/>
                <w:lang w:val="sk-SK" w:eastAsia="sk-SK"/>
              </w:rPr>
            </w:pPr>
            <w:r w:rsidRPr="00F44C6B">
              <w:rPr>
                <w:color w:val="000000"/>
                <w:sz w:val="22"/>
                <w:szCs w:val="22"/>
                <w:lang w:val="sk-SK" w:eastAsia="sk-SK"/>
              </w:rPr>
              <w:t>646 361</w:t>
            </w:r>
          </w:p>
        </w:tc>
        <w:tc>
          <w:tcPr>
            <w:tcW w:w="1020" w:type="dxa"/>
            <w:tcBorders>
              <w:top w:val="nil"/>
              <w:left w:val="nil"/>
              <w:bottom w:val="single" w:sz="4" w:space="0" w:color="auto"/>
              <w:right w:val="single" w:sz="12" w:space="0" w:color="auto"/>
            </w:tcBorders>
            <w:shd w:val="clear" w:color="auto" w:fill="auto"/>
            <w:noWrap/>
            <w:vAlign w:val="bottom"/>
            <w:hideMark/>
          </w:tcPr>
          <w:p w14:paraId="44A998CC" w14:textId="77777777" w:rsidR="0012251D" w:rsidRPr="00F44C6B" w:rsidRDefault="0012251D" w:rsidP="000E6F0E">
            <w:pPr>
              <w:suppressAutoHyphens w:val="0"/>
              <w:spacing w:after="0"/>
              <w:jc w:val="center"/>
              <w:rPr>
                <w:color w:val="000000"/>
                <w:lang w:val="sk-SK" w:eastAsia="sk-SK"/>
              </w:rPr>
            </w:pPr>
            <w:r w:rsidRPr="00F44C6B">
              <w:rPr>
                <w:color w:val="000000"/>
                <w:sz w:val="22"/>
                <w:szCs w:val="22"/>
                <w:lang w:val="sk-SK" w:eastAsia="sk-SK"/>
              </w:rPr>
              <w:t>655 198</w:t>
            </w:r>
          </w:p>
        </w:tc>
        <w:tc>
          <w:tcPr>
            <w:tcW w:w="1060" w:type="dxa"/>
            <w:tcBorders>
              <w:top w:val="nil"/>
              <w:left w:val="nil"/>
              <w:bottom w:val="single" w:sz="4" w:space="0" w:color="auto"/>
              <w:right w:val="single" w:sz="12" w:space="0" w:color="auto"/>
            </w:tcBorders>
            <w:shd w:val="clear" w:color="auto" w:fill="auto"/>
            <w:noWrap/>
            <w:vAlign w:val="bottom"/>
            <w:hideMark/>
          </w:tcPr>
          <w:p w14:paraId="3957AE24" w14:textId="77777777" w:rsidR="0012251D" w:rsidRPr="00F44C6B" w:rsidRDefault="0012251D" w:rsidP="000E6F0E">
            <w:pPr>
              <w:suppressAutoHyphens w:val="0"/>
              <w:spacing w:after="0"/>
              <w:jc w:val="center"/>
              <w:rPr>
                <w:color w:val="000000"/>
                <w:lang w:val="sk-SK" w:eastAsia="sk-SK"/>
              </w:rPr>
            </w:pPr>
            <w:r w:rsidRPr="00F44C6B">
              <w:rPr>
                <w:color w:val="000000"/>
                <w:sz w:val="22"/>
                <w:szCs w:val="22"/>
                <w:lang w:val="sk-SK" w:eastAsia="sk-SK"/>
              </w:rPr>
              <w:t>664 277</w:t>
            </w:r>
          </w:p>
        </w:tc>
      </w:tr>
      <w:tr w:rsidR="0012251D" w:rsidRPr="00F44C6B" w14:paraId="6530321F" w14:textId="77777777" w:rsidTr="0012251D">
        <w:trPr>
          <w:trHeight w:val="312"/>
        </w:trPr>
        <w:tc>
          <w:tcPr>
            <w:tcW w:w="283" w:type="dxa"/>
            <w:vMerge/>
            <w:tcBorders>
              <w:top w:val="nil"/>
              <w:left w:val="single" w:sz="12" w:space="0" w:color="auto"/>
              <w:bottom w:val="single" w:sz="12" w:space="0" w:color="auto"/>
              <w:right w:val="single" w:sz="12" w:space="0" w:color="auto"/>
            </w:tcBorders>
            <w:vAlign w:val="center"/>
            <w:hideMark/>
          </w:tcPr>
          <w:p w14:paraId="3663EECC" w14:textId="77777777" w:rsidR="0012251D" w:rsidRPr="00F44C6B" w:rsidRDefault="0012251D" w:rsidP="000E6F0E">
            <w:pPr>
              <w:suppressAutoHyphens w:val="0"/>
              <w:spacing w:after="0"/>
              <w:jc w:val="center"/>
              <w:rPr>
                <w:color w:val="000000"/>
                <w:lang w:val="sk-SK" w:eastAsia="sk-SK"/>
              </w:rPr>
            </w:pPr>
          </w:p>
        </w:tc>
        <w:tc>
          <w:tcPr>
            <w:tcW w:w="5437" w:type="dxa"/>
            <w:tcBorders>
              <w:top w:val="single" w:sz="4" w:space="0" w:color="auto"/>
              <w:left w:val="nil"/>
              <w:bottom w:val="single" w:sz="4" w:space="0" w:color="auto"/>
              <w:right w:val="single" w:sz="12" w:space="0" w:color="000000"/>
            </w:tcBorders>
            <w:shd w:val="clear" w:color="auto" w:fill="auto"/>
            <w:noWrap/>
            <w:vAlign w:val="bottom"/>
            <w:hideMark/>
          </w:tcPr>
          <w:p w14:paraId="32CCE300" w14:textId="77777777" w:rsidR="0012251D" w:rsidRPr="00F44C6B" w:rsidRDefault="0012251D" w:rsidP="000E6F0E">
            <w:pPr>
              <w:suppressAutoHyphens w:val="0"/>
              <w:spacing w:after="0"/>
              <w:jc w:val="center"/>
              <w:rPr>
                <w:color w:val="000000"/>
                <w:lang w:val="sk-SK" w:eastAsia="sk-SK"/>
              </w:rPr>
            </w:pPr>
            <w:r w:rsidRPr="00F44C6B">
              <w:rPr>
                <w:color w:val="000000"/>
                <w:sz w:val="22"/>
                <w:szCs w:val="22"/>
                <w:lang w:val="sk-SK" w:eastAsia="sk-SK"/>
              </w:rPr>
              <w:t>Prirodzený prírastok obyvateľstva (Osoba)</w:t>
            </w:r>
          </w:p>
        </w:tc>
        <w:tc>
          <w:tcPr>
            <w:tcW w:w="1060" w:type="dxa"/>
            <w:tcBorders>
              <w:top w:val="nil"/>
              <w:left w:val="nil"/>
              <w:bottom w:val="single" w:sz="4" w:space="0" w:color="auto"/>
              <w:right w:val="single" w:sz="12" w:space="0" w:color="auto"/>
            </w:tcBorders>
            <w:shd w:val="clear" w:color="auto" w:fill="auto"/>
            <w:noWrap/>
            <w:vAlign w:val="bottom"/>
            <w:hideMark/>
          </w:tcPr>
          <w:p w14:paraId="792D3723" w14:textId="77777777" w:rsidR="0012251D" w:rsidRPr="00F44C6B" w:rsidRDefault="0012251D" w:rsidP="000E6F0E">
            <w:pPr>
              <w:suppressAutoHyphens w:val="0"/>
              <w:spacing w:after="0"/>
              <w:jc w:val="center"/>
              <w:rPr>
                <w:color w:val="000000"/>
                <w:lang w:val="sk-SK" w:eastAsia="sk-SK"/>
              </w:rPr>
            </w:pPr>
            <w:r w:rsidRPr="00F44C6B">
              <w:rPr>
                <w:color w:val="000000"/>
                <w:sz w:val="22"/>
                <w:szCs w:val="22"/>
                <w:lang w:val="sk-SK" w:eastAsia="sk-SK"/>
              </w:rPr>
              <w:t>2 273</w:t>
            </w:r>
          </w:p>
        </w:tc>
        <w:tc>
          <w:tcPr>
            <w:tcW w:w="1020" w:type="dxa"/>
            <w:tcBorders>
              <w:top w:val="nil"/>
              <w:left w:val="nil"/>
              <w:bottom w:val="single" w:sz="4" w:space="0" w:color="auto"/>
              <w:right w:val="single" w:sz="12" w:space="0" w:color="auto"/>
            </w:tcBorders>
            <w:shd w:val="clear" w:color="auto" w:fill="auto"/>
            <w:noWrap/>
            <w:vAlign w:val="bottom"/>
            <w:hideMark/>
          </w:tcPr>
          <w:p w14:paraId="56A92623" w14:textId="77777777" w:rsidR="0012251D" w:rsidRPr="00F44C6B" w:rsidRDefault="0012251D" w:rsidP="000E6F0E">
            <w:pPr>
              <w:suppressAutoHyphens w:val="0"/>
              <w:spacing w:after="0"/>
              <w:jc w:val="center"/>
              <w:rPr>
                <w:color w:val="000000"/>
                <w:lang w:val="sk-SK" w:eastAsia="sk-SK"/>
              </w:rPr>
            </w:pPr>
            <w:r w:rsidRPr="00F44C6B">
              <w:rPr>
                <w:color w:val="000000"/>
                <w:sz w:val="22"/>
                <w:szCs w:val="22"/>
                <w:lang w:val="sk-SK" w:eastAsia="sk-SK"/>
              </w:rPr>
              <w:t>2 288</w:t>
            </w:r>
          </w:p>
        </w:tc>
        <w:tc>
          <w:tcPr>
            <w:tcW w:w="1060" w:type="dxa"/>
            <w:tcBorders>
              <w:top w:val="nil"/>
              <w:left w:val="nil"/>
              <w:bottom w:val="single" w:sz="4" w:space="0" w:color="auto"/>
              <w:right w:val="single" w:sz="12" w:space="0" w:color="auto"/>
            </w:tcBorders>
            <w:shd w:val="clear" w:color="auto" w:fill="auto"/>
            <w:noWrap/>
            <w:vAlign w:val="bottom"/>
            <w:hideMark/>
          </w:tcPr>
          <w:p w14:paraId="3228E043" w14:textId="77777777" w:rsidR="0012251D" w:rsidRPr="00F44C6B" w:rsidRDefault="0012251D" w:rsidP="000E6F0E">
            <w:pPr>
              <w:suppressAutoHyphens w:val="0"/>
              <w:spacing w:after="0"/>
              <w:jc w:val="center"/>
              <w:rPr>
                <w:color w:val="000000"/>
                <w:lang w:val="sk-SK" w:eastAsia="sk-SK"/>
              </w:rPr>
            </w:pPr>
            <w:r w:rsidRPr="00F44C6B">
              <w:rPr>
                <w:color w:val="000000"/>
                <w:sz w:val="22"/>
                <w:szCs w:val="22"/>
                <w:lang w:val="sk-SK" w:eastAsia="sk-SK"/>
              </w:rPr>
              <w:t>2 108</w:t>
            </w:r>
          </w:p>
        </w:tc>
      </w:tr>
      <w:tr w:rsidR="0012251D" w:rsidRPr="00F44C6B" w14:paraId="7A4C2B83" w14:textId="77777777" w:rsidTr="0012251D">
        <w:trPr>
          <w:trHeight w:val="312"/>
        </w:trPr>
        <w:tc>
          <w:tcPr>
            <w:tcW w:w="283" w:type="dxa"/>
            <w:vMerge/>
            <w:tcBorders>
              <w:top w:val="nil"/>
              <w:left w:val="single" w:sz="12" w:space="0" w:color="auto"/>
              <w:bottom w:val="single" w:sz="12" w:space="0" w:color="auto"/>
              <w:right w:val="single" w:sz="12" w:space="0" w:color="auto"/>
            </w:tcBorders>
            <w:vAlign w:val="center"/>
            <w:hideMark/>
          </w:tcPr>
          <w:p w14:paraId="04FFA98E" w14:textId="77777777" w:rsidR="0012251D" w:rsidRPr="00F44C6B" w:rsidRDefault="0012251D" w:rsidP="000E6F0E">
            <w:pPr>
              <w:suppressAutoHyphens w:val="0"/>
              <w:spacing w:after="0"/>
              <w:jc w:val="center"/>
              <w:rPr>
                <w:color w:val="000000"/>
                <w:lang w:val="sk-SK" w:eastAsia="sk-SK"/>
              </w:rPr>
            </w:pPr>
          </w:p>
        </w:tc>
        <w:tc>
          <w:tcPr>
            <w:tcW w:w="5437" w:type="dxa"/>
            <w:tcBorders>
              <w:top w:val="single" w:sz="4" w:space="0" w:color="auto"/>
              <w:left w:val="nil"/>
              <w:bottom w:val="single" w:sz="4" w:space="0" w:color="auto"/>
              <w:right w:val="single" w:sz="12" w:space="0" w:color="000000"/>
            </w:tcBorders>
            <w:shd w:val="clear" w:color="auto" w:fill="auto"/>
            <w:noWrap/>
            <w:vAlign w:val="bottom"/>
            <w:hideMark/>
          </w:tcPr>
          <w:p w14:paraId="5F185B57" w14:textId="77777777" w:rsidR="0012251D" w:rsidRPr="00F44C6B" w:rsidRDefault="0012251D" w:rsidP="000E6F0E">
            <w:pPr>
              <w:suppressAutoHyphens w:val="0"/>
              <w:spacing w:after="0"/>
              <w:jc w:val="center"/>
              <w:rPr>
                <w:color w:val="000000"/>
                <w:lang w:val="sk-SK" w:eastAsia="sk-SK"/>
              </w:rPr>
            </w:pPr>
            <w:r w:rsidRPr="00F44C6B">
              <w:rPr>
                <w:color w:val="000000"/>
                <w:sz w:val="22"/>
                <w:szCs w:val="22"/>
                <w:lang w:val="sk-SK" w:eastAsia="sk-SK"/>
              </w:rPr>
              <w:t>Celkový prírastok obyvateľstva (Osoba)</w:t>
            </w:r>
          </w:p>
        </w:tc>
        <w:tc>
          <w:tcPr>
            <w:tcW w:w="1060" w:type="dxa"/>
            <w:tcBorders>
              <w:top w:val="nil"/>
              <w:left w:val="nil"/>
              <w:bottom w:val="single" w:sz="4" w:space="0" w:color="auto"/>
              <w:right w:val="single" w:sz="12" w:space="0" w:color="auto"/>
            </w:tcBorders>
            <w:shd w:val="clear" w:color="auto" w:fill="auto"/>
            <w:noWrap/>
            <w:vAlign w:val="bottom"/>
            <w:hideMark/>
          </w:tcPr>
          <w:p w14:paraId="4474FFA2" w14:textId="77777777" w:rsidR="0012251D" w:rsidRPr="00F44C6B" w:rsidRDefault="0012251D" w:rsidP="000E6F0E">
            <w:pPr>
              <w:suppressAutoHyphens w:val="0"/>
              <w:spacing w:after="0"/>
              <w:jc w:val="center"/>
              <w:rPr>
                <w:color w:val="000000"/>
                <w:lang w:val="sk-SK" w:eastAsia="sk-SK"/>
              </w:rPr>
            </w:pPr>
            <w:r w:rsidRPr="00F44C6B">
              <w:rPr>
                <w:color w:val="000000"/>
                <w:sz w:val="22"/>
                <w:szCs w:val="22"/>
                <w:lang w:val="sk-SK" w:eastAsia="sk-SK"/>
              </w:rPr>
              <w:t>8 946</w:t>
            </w:r>
          </w:p>
        </w:tc>
        <w:tc>
          <w:tcPr>
            <w:tcW w:w="1020" w:type="dxa"/>
            <w:tcBorders>
              <w:top w:val="nil"/>
              <w:left w:val="nil"/>
              <w:bottom w:val="single" w:sz="4" w:space="0" w:color="auto"/>
              <w:right w:val="single" w:sz="12" w:space="0" w:color="auto"/>
            </w:tcBorders>
            <w:shd w:val="clear" w:color="auto" w:fill="auto"/>
            <w:noWrap/>
            <w:vAlign w:val="bottom"/>
            <w:hideMark/>
          </w:tcPr>
          <w:p w14:paraId="577FBA53" w14:textId="77777777" w:rsidR="0012251D" w:rsidRPr="00F44C6B" w:rsidRDefault="0012251D" w:rsidP="000E6F0E">
            <w:pPr>
              <w:suppressAutoHyphens w:val="0"/>
              <w:spacing w:after="0"/>
              <w:jc w:val="center"/>
              <w:rPr>
                <w:color w:val="000000"/>
                <w:lang w:val="sk-SK" w:eastAsia="sk-SK"/>
              </w:rPr>
            </w:pPr>
            <w:r w:rsidRPr="00F44C6B">
              <w:rPr>
                <w:color w:val="000000"/>
                <w:sz w:val="22"/>
                <w:szCs w:val="22"/>
                <w:lang w:val="sk-SK" w:eastAsia="sk-SK"/>
              </w:rPr>
              <w:t>8 760</w:t>
            </w:r>
          </w:p>
        </w:tc>
        <w:tc>
          <w:tcPr>
            <w:tcW w:w="1060" w:type="dxa"/>
            <w:tcBorders>
              <w:top w:val="nil"/>
              <w:left w:val="nil"/>
              <w:bottom w:val="single" w:sz="4" w:space="0" w:color="auto"/>
              <w:right w:val="single" w:sz="12" w:space="0" w:color="auto"/>
            </w:tcBorders>
            <w:shd w:val="clear" w:color="auto" w:fill="auto"/>
            <w:noWrap/>
            <w:vAlign w:val="bottom"/>
            <w:hideMark/>
          </w:tcPr>
          <w:p w14:paraId="5A1BDF23" w14:textId="77777777" w:rsidR="0012251D" w:rsidRPr="00F44C6B" w:rsidRDefault="0012251D" w:rsidP="000E6F0E">
            <w:pPr>
              <w:suppressAutoHyphens w:val="0"/>
              <w:spacing w:after="0"/>
              <w:jc w:val="center"/>
              <w:rPr>
                <w:color w:val="000000"/>
                <w:lang w:val="sk-SK" w:eastAsia="sk-SK"/>
              </w:rPr>
            </w:pPr>
            <w:r w:rsidRPr="00F44C6B">
              <w:rPr>
                <w:color w:val="000000"/>
                <w:sz w:val="22"/>
                <w:szCs w:val="22"/>
                <w:lang w:val="sk-SK" w:eastAsia="sk-SK"/>
              </w:rPr>
              <w:t>9 994</w:t>
            </w:r>
          </w:p>
        </w:tc>
      </w:tr>
      <w:tr w:rsidR="0012251D" w:rsidRPr="00F44C6B" w14:paraId="5B4FD161" w14:textId="77777777" w:rsidTr="0012251D">
        <w:trPr>
          <w:trHeight w:val="312"/>
        </w:trPr>
        <w:tc>
          <w:tcPr>
            <w:tcW w:w="283" w:type="dxa"/>
            <w:vMerge/>
            <w:tcBorders>
              <w:top w:val="nil"/>
              <w:left w:val="single" w:sz="12" w:space="0" w:color="auto"/>
              <w:bottom w:val="single" w:sz="12" w:space="0" w:color="auto"/>
              <w:right w:val="single" w:sz="12" w:space="0" w:color="auto"/>
            </w:tcBorders>
            <w:vAlign w:val="center"/>
            <w:hideMark/>
          </w:tcPr>
          <w:p w14:paraId="572E2CB6" w14:textId="77777777" w:rsidR="0012251D" w:rsidRPr="00F44C6B" w:rsidRDefault="0012251D" w:rsidP="000E6F0E">
            <w:pPr>
              <w:suppressAutoHyphens w:val="0"/>
              <w:spacing w:after="0"/>
              <w:jc w:val="center"/>
              <w:rPr>
                <w:color w:val="000000"/>
                <w:lang w:val="sk-SK" w:eastAsia="sk-SK"/>
              </w:rPr>
            </w:pPr>
          </w:p>
        </w:tc>
        <w:tc>
          <w:tcPr>
            <w:tcW w:w="5437" w:type="dxa"/>
            <w:tcBorders>
              <w:top w:val="single" w:sz="4" w:space="0" w:color="auto"/>
              <w:left w:val="nil"/>
              <w:bottom w:val="single" w:sz="4" w:space="0" w:color="auto"/>
              <w:right w:val="single" w:sz="12" w:space="0" w:color="000000"/>
            </w:tcBorders>
            <w:shd w:val="clear" w:color="auto" w:fill="auto"/>
            <w:noWrap/>
            <w:vAlign w:val="bottom"/>
            <w:hideMark/>
          </w:tcPr>
          <w:p w14:paraId="21762028" w14:textId="77777777" w:rsidR="0012251D" w:rsidRPr="00F44C6B" w:rsidRDefault="0012251D" w:rsidP="000E6F0E">
            <w:pPr>
              <w:suppressAutoHyphens w:val="0"/>
              <w:spacing w:after="0"/>
              <w:jc w:val="center"/>
              <w:rPr>
                <w:color w:val="000000"/>
                <w:lang w:val="sk-SK" w:eastAsia="sk-SK"/>
              </w:rPr>
            </w:pPr>
            <w:r w:rsidRPr="00F44C6B">
              <w:rPr>
                <w:color w:val="000000"/>
                <w:sz w:val="22"/>
                <w:szCs w:val="22"/>
                <w:lang w:val="sk-SK" w:eastAsia="sk-SK"/>
              </w:rPr>
              <w:t>Hrubá miera prirodzeného prírastku obyvateľstva (Promile)</w:t>
            </w:r>
          </w:p>
        </w:tc>
        <w:tc>
          <w:tcPr>
            <w:tcW w:w="1060" w:type="dxa"/>
            <w:tcBorders>
              <w:top w:val="nil"/>
              <w:left w:val="nil"/>
              <w:bottom w:val="single" w:sz="4" w:space="0" w:color="auto"/>
              <w:right w:val="single" w:sz="12" w:space="0" w:color="auto"/>
            </w:tcBorders>
            <w:shd w:val="clear" w:color="auto" w:fill="auto"/>
            <w:noWrap/>
            <w:vAlign w:val="bottom"/>
            <w:hideMark/>
          </w:tcPr>
          <w:p w14:paraId="4BBC506F" w14:textId="77777777" w:rsidR="0012251D" w:rsidRPr="00F44C6B" w:rsidRDefault="0012251D" w:rsidP="000E6F0E">
            <w:pPr>
              <w:suppressAutoHyphens w:val="0"/>
              <w:spacing w:after="0"/>
              <w:jc w:val="center"/>
              <w:rPr>
                <w:color w:val="000000"/>
                <w:lang w:val="sk-SK" w:eastAsia="sk-SK"/>
              </w:rPr>
            </w:pPr>
            <w:r w:rsidRPr="00F44C6B">
              <w:rPr>
                <w:color w:val="000000"/>
                <w:sz w:val="22"/>
                <w:szCs w:val="22"/>
                <w:lang w:val="sk-SK" w:eastAsia="sk-SK"/>
              </w:rPr>
              <w:t>3,517</w:t>
            </w:r>
          </w:p>
        </w:tc>
        <w:tc>
          <w:tcPr>
            <w:tcW w:w="1020" w:type="dxa"/>
            <w:tcBorders>
              <w:top w:val="nil"/>
              <w:left w:val="nil"/>
              <w:bottom w:val="single" w:sz="4" w:space="0" w:color="auto"/>
              <w:right w:val="single" w:sz="12" w:space="0" w:color="auto"/>
            </w:tcBorders>
            <w:shd w:val="clear" w:color="auto" w:fill="auto"/>
            <w:noWrap/>
            <w:vAlign w:val="bottom"/>
            <w:hideMark/>
          </w:tcPr>
          <w:p w14:paraId="12668B1E" w14:textId="77777777" w:rsidR="0012251D" w:rsidRPr="00F44C6B" w:rsidRDefault="0012251D" w:rsidP="000E6F0E">
            <w:pPr>
              <w:suppressAutoHyphens w:val="0"/>
              <w:spacing w:after="0"/>
              <w:jc w:val="center"/>
              <w:rPr>
                <w:color w:val="000000"/>
                <w:lang w:val="sk-SK" w:eastAsia="sk-SK"/>
              </w:rPr>
            </w:pPr>
            <w:r w:rsidRPr="00F44C6B">
              <w:rPr>
                <w:color w:val="000000"/>
                <w:sz w:val="22"/>
                <w:szCs w:val="22"/>
                <w:lang w:val="sk-SK" w:eastAsia="sk-SK"/>
              </w:rPr>
              <w:t>3,492</w:t>
            </w:r>
          </w:p>
        </w:tc>
        <w:tc>
          <w:tcPr>
            <w:tcW w:w="1060" w:type="dxa"/>
            <w:tcBorders>
              <w:top w:val="nil"/>
              <w:left w:val="nil"/>
              <w:bottom w:val="single" w:sz="4" w:space="0" w:color="auto"/>
              <w:right w:val="single" w:sz="12" w:space="0" w:color="auto"/>
            </w:tcBorders>
            <w:shd w:val="clear" w:color="auto" w:fill="auto"/>
            <w:noWrap/>
            <w:vAlign w:val="bottom"/>
            <w:hideMark/>
          </w:tcPr>
          <w:p w14:paraId="02F3BABF" w14:textId="77777777" w:rsidR="0012251D" w:rsidRPr="00F44C6B" w:rsidRDefault="0012251D" w:rsidP="000E6F0E">
            <w:pPr>
              <w:suppressAutoHyphens w:val="0"/>
              <w:spacing w:after="0"/>
              <w:jc w:val="center"/>
              <w:rPr>
                <w:color w:val="000000"/>
                <w:lang w:val="sk-SK" w:eastAsia="sk-SK"/>
              </w:rPr>
            </w:pPr>
            <w:r w:rsidRPr="00F44C6B">
              <w:rPr>
                <w:color w:val="000000"/>
                <w:sz w:val="22"/>
                <w:szCs w:val="22"/>
                <w:lang w:val="sk-SK" w:eastAsia="sk-SK"/>
              </w:rPr>
              <w:t>3,173</w:t>
            </w:r>
          </w:p>
        </w:tc>
      </w:tr>
      <w:tr w:rsidR="0012251D" w:rsidRPr="00F44C6B" w14:paraId="75340FF3" w14:textId="77777777" w:rsidTr="0012251D">
        <w:trPr>
          <w:trHeight w:val="312"/>
        </w:trPr>
        <w:tc>
          <w:tcPr>
            <w:tcW w:w="283" w:type="dxa"/>
            <w:vMerge/>
            <w:tcBorders>
              <w:top w:val="nil"/>
              <w:left w:val="single" w:sz="12" w:space="0" w:color="auto"/>
              <w:bottom w:val="single" w:sz="12" w:space="0" w:color="auto"/>
              <w:right w:val="single" w:sz="12" w:space="0" w:color="auto"/>
            </w:tcBorders>
            <w:vAlign w:val="center"/>
            <w:hideMark/>
          </w:tcPr>
          <w:p w14:paraId="20206596" w14:textId="77777777" w:rsidR="0012251D" w:rsidRPr="00F44C6B" w:rsidRDefault="0012251D" w:rsidP="000E6F0E">
            <w:pPr>
              <w:suppressAutoHyphens w:val="0"/>
              <w:spacing w:after="0"/>
              <w:jc w:val="center"/>
              <w:rPr>
                <w:color w:val="000000"/>
                <w:lang w:val="sk-SK" w:eastAsia="sk-SK"/>
              </w:rPr>
            </w:pPr>
          </w:p>
        </w:tc>
        <w:tc>
          <w:tcPr>
            <w:tcW w:w="5437" w:type="dxa"/>
            <w:tcBorders>
              <w:top w:val="single" w:sz="4" w:space="0" w:color="auto"/>
              <w:left w:val="nil"/>
              <w:bottom w:val="single" w:sz="12" w:space="0" w:color="auto"/>
              <w:right w:val="single" w:sz="12" w:space="0" w:color="000000"/>
            </w:tcBorders>
            <w:shd w:val="clear" w:color="auto" w:fill="auto"/>
            <w:noWrap/>
            <w:vAlign w:val="bottom"/>
            <w:hideMark/>
          </w:tcPr>
          <w:p w14:paraId="15E5F2D4" w14:textId="77777777" w:rsidR="0012251D" w:rsidRPr="00F44C6B" w:rsidRDefault="0012251D" w:rsidP="000E6F0E">
            <w:pPr>
              <w:suppressAutoHyphens w:val="0"/>
              <w:spacing w:after="0"/>
              <w:jc w:val="center"/>
              <w:rPr>
                <w:color w:val="000000"/>
                <w:lang w:val="sk-SK" w:eastAsia="sk-SK"/>
              </w:rPr>
            </w:pPr>
            <w:r w:rsidRPr="00F44C6B">
              <w:rPr>
                <w:color w:val="000000"/>
                <w:sz w:val="22"/>
                <w:szCs w:val="22"/>
                <w:lang w:val="sk-SK" w:eastAsia="sk-SK"/>
              </w:rPr>
              <w:t>Prisťahovaní na 1000 obyvateľov na trvalý pobyt (Promile)</w:t>
            </w:r>
          </w:p>
        </w:tc>
        <w:tc>
          <w:tcPr>
            <w:tcW w:w="1060" w:type="dxa"/>
            <w:tcBorders>
              <w:top w:val="nil"/>
              <w:left w:val="nil"/>
              <w:bottom w:val="single" w:sz="12" w:space="0" w:color="auto"/>
              <w:right w:val="single" w:sz="12" w:space="0" w:color="auto"/>
            </w:tcBorders>
            <w:shd w:val="clear" w:color="auto" w:fill="auto"/>
            <w:noWrap/>
            <w:vAlign w:val="bottom"/>
            <w:hideMark/>
          </w:tcPr>
          <w:p w14:paraId="31A15F7F" w14:textId="77777777" w:rsidR="0012251D" w:rsidRPr="00F44C6B" w:rsidRDefault="0012251D" w:rsidP="000E6F0E">
            <w:pPr>
              <w:suppressAutoHyphens w:val="0"/>
              <w:spacing w:after="0"/>
              <w:jc w:val="center"/>
              <w:rPr>
                <w:color w:val="000000"/>
                <w:lang w:val="sk-SK" w:eastAsia="sk-SK"/>
              </w:rPr>
            </w:pPr>
            <w:r w:rsidRPr="00F44C6B">
              <w:rPr>
                <w:color w:val="000000"/>
                <w:sz w:val="22"/>
                <w:szCs w:val="22"/>
                <w:lang w:val="sk-SK" w:eastAsia="sk-SK"/>
              </w:rPr>
              <w:t>16,356</w:t>
            </w:r>
          </w:p>
        </w:tc>
        <w:tc>
          <w:tcPr>
            <w:tcW w:w="1020" w:type="dxa"/>
            <w:tcBorders>
              <w:top w:val="nil"/>
              <w:left w:val="nil"/>
              <w:bottom w:val="single" w:sz="12" w:space="0" w:color="auto"/>
              <w:right w:val="single" w:sz="12" w:space="0" w:color="auto"/>
            </w:tcBorders>
            <w:shd w:val="clear" w:color="auto" w:fill="auto"/>
            <w:noWrap/>
            <w:vAlign w:val="bottom"/>
            <w:hideMark/>
          </w:tcPr>
          <w:p w14:paraId="16D9529F" w14:textId="77777777" w:rsidR="0012251D" w:rsidRPr="00F44C6B" w:rsidRDefault="0012251D" w:rsidP="000E6F0E">
            <w:pPr>
              <w:suppressAutoHyphens w:val="0"/>
              <w:spacing w:after="0"/>
              <w:jc w:val="center"/>
              <w:rPr>
                <w:color w:val="000000"/>
                <w:lang w:val="sk-SK" w:eastAsia="sk-SK"/>
              </w:rPr>
            </w:pPr>
            <w:r w:rsidRPr="00F44C6B">
              <w:rPr>
                <w:color w:val="000000"/>
                <w:sz w:val="22"/>
                <w:szCs w:val="22"/>
                <w:lang w:val="sk-SK" w:eastAsia="sk-SK"/>
              </w:rPr>
              <w:t>15,945</w:t>
            </w:r>
          </w:p>
        </w:tc>
        <w:tc>
          <w:tcPr>
            <w:tcW w:w="1060" w:type="dxa"/>
            <w:tcBorders>
              <w:top w:val="nil"/>
              <w:left w:val="nil"/>
              <w:bottom w:val="single" w:sz="12" w:space="0" w:color="auto"/>
              <w:right w:val="single" w:sz="12" w:space="0" w:color="auto"/>
            </w:tcBorders>
            <w:shd w:val="clear" w:color="auto" w:fill="auto"/>
            <w:noWrap/>
            <w:vAlign w:val="bottom"/>
            <w:hideMark/>
          </w:tcPr>
          <w:p w14:paraId="2A435C2E" w14:textId="77777777" w:rsidR="0012251D" w:rsidRPr="00F44C6B" w:rsidRDefault="0012251D" w:rsidP="000E6F0E">
            <w:pPr>
              <w:suppressAutoHyphens w:val="0"/>
              <w:spacing w:after="0"/>
              <w:jc w:val="center"/>
              <w:rPr>
                <w:color w:val="000000"/>
                <w:lang w:val="sk-SK" w:eastAsia="sk-SK"/>
              </w:rPr>
            </w:pPr>
            <w:r w:rsidRPr="00F44C6B">
              <w:rPr>
                <w:color w:val="000000"/>
                <w:sz w:val="22"/>
                <w:szCs w:val="22"/>
                <w:lang w:val="sk-SK" w:eastAsia="sk-SK"/>
              </w:rPr>
              <w:t>18,184</w:t>
            </w:r>
          </w:p>
        </w:tc>
      </w:tr>
    </w:tbl>
    <w:p w14:paraId="20511177" w14:textId="0344451E" w:rsidR="00860A5E" w:rsidRPr="00F44C6B" w:rsidRDefault="0086212E" w:rsidP="000E6F0E">
      <w:pPr>
        <w:autoSpaceDE w:val="0"/>
        <w:autoSpaceDN w:val="0"/>
        <w:adjustRightInd w:val="0"/>
        <w:spacing w:after="0" w:line="240" w:lineRule="auto"/>
        <w:jc w:val="center"/>
        <w:rPr>
          <w:lang w:val="sk-SK"/>
        </w:rPr>
      </w:pPr>
      <w:r w:rsidRPr="00F44C6B">
        <w:rPr>
          <w:i/>
          <w:iCs/>
          <w:sz w:val="20"/>
          <w:szCs w:val="20"/>
        </w:rPr>
        <w:t>Zdroj:</w:t>
      </w:r>
      <w:r w:rsidR="001716AC" w:rsidRPr="00F44C6B">
        <w:rPr>
          <w:i/>
          <w:iCs/>
          <w:sz w:val="20"/>
          <w:szCs w:val="20"/>
        </w:rPr>
        <w:t xml:space="preserve"> </w:t>
      </w:r>
      <w:r w:rsidR="001716AC" w:rsidRPr="00F44C6B">
        <w:rPr>
          <w:sz w:val="20"/>
          <w:szCs w:val="20"/>
        </w:rPr>
        <w:t>vlastné spracovanie</w:t>
      </w:r>
      <w:r w:rsidR="00DE7C47">
        <w:rPr>
          <w:sz w:val="20"/>
          <w:szCs w:val="20"/>
        </w:rPr>
        <w:t>,</w:t>
      </w:r>
      <w:r w:rsidR="001716AC" w:rsidRPr="00F44C6B">
        <w:rPr>
          <w:sz w:val="20"/>
          <w:szCs w:val="20"/>
        </w:rPr>
        <w:t xml:space="preserve"> </w:t>
      </w:r>
      <w:r w:rsidR="00DE7C47">
        <w:rPr>
          <w:sz w:val="20"/>
          <w:szCs w:val="20"/>
        </w:rPr>
        <w:t>informácie čerpané z</w:t>
      </w:r>
      <w:r w:rsidR="001716AC" w:rsidRPr="00F44C6B">
        <w:rPr>
          <w:sz w:val="20"/>
          <w:szCs w:val="20"/>
        </w:rPr>
        <w:t xml:space="preserve"> </w:t>
      </w:r>
      <w:r w:rsidR="006E105F">
        <w:rPr>
          <w:sz w:val="20"/>
          <w:szCs w:val="20"/>
        </w:rPr>
        <w:t>[28]</w:t>
      </w:r>
    </w:p>
    <w:p w14:paraId="7D14B555" w14:textId="6117CF1B" w:rsidR="0086212E" w:rsidRPr="00F44C6B" w:rsidRDefault="0086212E" w:rsidP="000C1553">
      <w:pPr>
        <w:ind w:firstLine="708"/>
        <w:rPr>
          <w:i/>
          <w:iCs/>
          <w:sz w:val="20"/>
          <w:szCs w:val="20"/>
        </w:rPr>
      </w:pPr>
    </w:p>
    <w:p w14:paraId="7AF98E26" w14:textId="589CAC16" w:rsidR="001716AC" w:rsidRDefault="00B41A87" w:rsidP="00B41A87">
      <w:pPr>
        <w:ind w:firstLine="708"/>
      </w:pPr>
      <w:r>
        <w:t>V hoteli bývajú ubytovaní ako Slováci, tak aj ľudia zo zahraničia, preto treba sledovať vývoj domáceho a zahraničného</w:t>
      </w:r>
      <w:r w:rsidR="00174878">
        <w:t xml:space="preserve"> cestovného ruchu v</w:t>
      </w:r>
      <w:r>
        <w:t> ubytovacích zariadeniach Slovenskej republiky. Tento vývoj bol podľa Štatistického úradu SR koncom roku 2019 o 22,1 % väčší, čo činí 87 018 osôb oproti minulému roku. Dokopy osôb podieľajúcich sa na CR v ubytovacích zariadeniach SR je 480 042 v tomto období, z čoho je 321 252 domácich návš</w:t>
      </w:r>
      <w:r w:rsidR="00174878">
        <w:t>t</w:t>
      </w:r>
      <w:r>
        <w:t>evníkov a</w:t>
      </w:r>
      <w:r w:rsidR="00523441">
        <w:t xml:space="preserve"> </w:t>
      </w:r>
      <w:r>
        <w:t>158 790 cudzincov. Návšetvníci v priemere strávili v ubytovacích zariadeniach 2,5 nocí a z hľadiska regiónov bol najväčší záujem o Bratislavský kraj, čo svedčí o potenciáli získania väčšej klientely</w:t>
      </w:r>
      <w:r w:rsidR="00523441">
        <w:t xml:space="preserve"> </w:t>
      </w:r>
      <w:r w:rsidR="00660424">
        <w:t>tohto</w:t>
      </w:r>
      <w:r w:rsidR="00523441">
        <w:t xml:space="preserve"> zariadenia</w:t>
      </w:r>
      <w:r w:rsidR="000204A2" w:rsidRPr="00F44C6B">
        <w:t>. [</w:t>
      </w:r>
      <w:r w:rsidR="00687EA8">
        <w:t>29</w:t>
      </w:r>
      <w:r w:rsidR="000204A2" w:rsidRPr="00F44C6B">
        <w:t>]</w:t>
      </w:r>
    </w:p>
    <w:p w14:paraId="72D7FBCC" w14:textId="62E3C7E7" w:rsidR="00687EA8" w:rsidRDefault="00687EA8" w:rsidP="00B41A87">
      <w:pPr>
        <w:ind w:firstLine="708"/>
      </w:pPr>
    </w:p>
    <w:p w14:paraId="5778E06D" w14:textId="5346AAEF" w:rsidR="00687EA8" w:rsidRDefault="00687EA8" w:rsidP="00B41A87">
      <w:pPr>
        <w:ind w:firstLine="708"/>
      </w:pPr>
    </w:p>
    <w:p w14:paraId="59187DE5" w14:textId="1BA2A9B0" w:rsidR="00687EA8" w:rsidRDefault="00687EA8" w:rsidP="00B41A87">
      <w:pPr>
        <w:ind w:firstLine="708"/>
      </w:pPr>
    </w:p>
    <w:p w14:paraId="7FBEEA5A" w14:textId="5A3182DE" w:rsidR="00687EA8" w:rsidRDefault="00687EA8" w:rsidP="00B41A87">
      <w:pPr>
        <w:ind w:firstLine="708"/>
      </w:pPr>
    </w:p>
    <w:p w14:paraId="3876685F" w14:textId="77777777" w:rsidR="00687EA8" w:rsidRPr="00F44C6B" w:rsidRDefault="00687EA8" w:rsidP="00B41A87">
      <w:pPr>
        <w:ind w:firstLine="708"/>
      </w:pPr>
    </w:p>
    <w:p w14:paraId="09D4C815" w14:textId="1DF6B74D" w:rsidR="00DB08D7" w:rsidRPr="00F44C6B" w:rsidRDefault="001716AC" w:rsidP="00F62595">
      <w:pPr>
        <w:spacing w:line="240" w:lineRule="auto"/>
        <w:jc w:val="center"/>
        <w:rPr>
          <w:sz w:val="20"/>
          <w:szCs w:val="20"/>
        </w:rPr>
      </w:pPr>
      <w:r w:rsidRPr="00F44C6B">
        <w:rPr>
          <w:i/>
          <w:iCs/>
          <w:sz w:val="20"/>
          <w:szCs w:val="20"/>
        </w:rPr>
        <w:lastRenderedPageBreak/>
        <w:t xml:space="preserve">Tab. 6: </w:t>
      </w:r>
      <w:r w:rsidRPr="00F44C6B">
        <w:rPr>
          <w:sz w:val="20"/>
          <w:szCs w:val="20"/>
        </w:rPr>
        <w:t xml:space="preserve">Návštevníci v ubytovacích zariadeniach </w:t>
      </w:r>
      <w:r w:rsidR="00174878">
        <w:rPr>
          <w:sz w:val="20"/>
          <w:szCs w:val="20"/>
        </w:rPr>
        <w:t>cestovného ruchu</w:t>
      </w:r>
      <w:r w:rsidRPr="00F44C6B">
        <w:rPr>
          <w:sz w:val="20"/>
          <w:szCs w:val="20"/>
        </w:rPr>
        <w:t xml:space="preserve"> – Bratislavský kraj</w:t>
      </w:r>
    </w:p>
    <w:tbl>
      <w:tblPr>
        <w:tblW w:w="7260" w:type="dxa"/>
        <w:jc w:val="center"/>
        <w:tblCellMar>
          <w:left w:w="0" w:type="dxa"/>
          <w:right w:w="0" w:type="dxa"/>
        </w:tblCellMar>
        <w:tblLook w:val="04A0" w:firstRow="1" w:lastRow="0" w:firstColumn="1" w:lastColumn="0" w:noHBand="0" w:noVBand="1"/>
      </w:tblPr>
      <w:tblGrid>
        <w:gridCol w:w="4623"/>
        <w:gridCol w:w="3522"/>
      </w:tblGrid>
      <w:tr w:rsidR="008561A2" w:rsidRPr="00F44C6B" w14:paraId="712D62B0" w14:textId="77777777" w:rsidTr="008561A2">
        <w:trPr>
          <w:trHeight w:val="300"/>
          <w:jc w:val="center"/>
        </w:trPr>
        <w:tc>
          <w:tcPr>
            <w:tcW w:w="7260" w:type="dxa"/>
            <w:gridSpan w:val="2"/>
            <w:tcBorders>
              <w:top w:val="single" w:sz="12" w:space="0" w:color="auto"/>
              <w:left w:val="single" w:sz="12" w:space="0" w:color="auto"/>
              <w:bottom w:val="nil"/>
              <w:right w:val="single" w:sz="12" w:space="0" w:color="000000"/>
            </w:tcBorders>
            <w:shd w:val="clear" w:color="000000" w:fill="808080"/>
            <w:noWrap/>
            <w:tcMar>
              <w:top w:w="15" w:type="dxa"/>
              <w:left w:w="15" w:type="dxa"/>
              <w:bottom w:w="0" w:type="dxa"/>
              <w:right w:w="15" w:type="dxa"/>
            </w:tcMar>
            <w:vAlign w:val="bottom"/>
            <w:hideMark/>
          </w:tcPr>
          <w:p w14:paraId="0827928A" w14:textId="77777777" w:rsidR="008561A2" w:rsidRPr="00F44C6B" w:rsidRDefault="008561A2" w:rsidP="000E6F0E">
            <w:pPr>
              <w:suppressAutoHyphens w:val="0"/>
              <w:jc w:val="center"/>
              <w:rPr>
                <w:color w:val="000000"/>
                <w:lang w:eastAsia="sk-SK"/>
              </w:rPr>
            </w:pPr>
            <w:r w:rsidRPr="00F44C6B">
              <w:rPr>
                <w:color w:val="000000"/>
                <w:sz w:val="22"/>
                <w:szCs w:val="22"/>
              </w:rPr>
              <w:t>Návštevníci v ubytovacích zariadeniach cestovného ruchu</w:t>
            </w:r>
          </w:p>
        </w:tc>
      </w:tr>
      <w:tr w:rsidR="008561A2" w:rsidRPr="00F44C6B" w14:paraId="4D98FD72" w14:textId="77777777" w:rsidTr="008561A2">
        <w:trPr>
          <w:trHeight w:val="300"/>
          <w:jc w:val="center"/>
        </w:trPr>
        <w:tc>
          <w:tcPr>
            <w:tcW w:w="0" w:type="auto"/>
            <w:gridSpan w:val="2"/>
            <w:tcBorders>
              <w:top w:val="nil"/>
              <w:left w:val="single" w:sz="12" w:space="0" w:color="auto"/>
              <w:bottom w:val="single" w:sz="12" w:space="0" w:color="auto"/>
              <w:right w:val="single" w:sz="12" w:space="0" w:color="000000"/>
            </w:tcBorders>
            <w:shd w:val="clear" w:color="000000" w:fill="808080"/>
            <w:noWrap/>
            <w:tcMar>
              <w:top w:w="15" w:type="dxa"/>
              <w:left w:w="15" w:type="dxa"/>
              <w:bottom w:w="0" w:type="dxa"/>
              <w:right w:w="15" w:type="dxa"/>
            </w:tcMar>
            <w:vAlign w:val="bottom"/>
            <w:hideMark/>
          </w:tcPr>
          <w:p w14:paraId="753000BB" w14:textId="195B7022" w:rsidR="008561A2" w:rsidRPr="00F44C6B" w:rsidRDefault="008561A2" w:rsidP="000E6F0E">
            <w:pPr>
              <w:jc w:val="center"/>
              <w:rPr>
                <w:color w:val="000000"/>
              </w:rPr>
            </w:pPr>
            <w:r w:rsidRPr="00F44C6B">
              <w:rPr>
                <w:color w:val="000000"/>
                <w:sz w:val="22"/>
                <w:szCs w:val="22"/>
              </w:rPr>
              <w:t>Bratislav</w:t>
            </w:r>
            <w:r w:rsidR="00C43950" w:rsidRPr="00F44C6B">
              <w:rPr>
                <w:color w:val="000000"/>
                <w:sz w:val="22"/>
                <w:szCs w:val="22"/>
              </w:rPr>
              <w:t xml:space="preserve">ského kraja </w:t>
            </w:r>
            <w:r w:rsidRPr="00F44C6B">
              <w:rPr>
                <w:color w:val="000000"/>
                <w:sz w:val="22"/>
                <w:szCs w:val="22"/>
              </w:rPr>
              <w:t>a index (rovnaký mesiac minulého roka =100) za mesiac Október 2019</w:t>
            </w:r>
          </w:p>
        </w:tc>
      </w:tr>
      <w:tr w:rsidR="008561A2" w:rsidRPr="00F44C6B" w14:paraId="0980C4A9" w14:textId="77777777" w:rsidTr="008561A2">
        <w:trPr>
          <w:trHeight w:val="300"/>
          <w:jc w:val="center"/>
        </w:trPr>
        <w:tc>
          <w:tcPr>
            <w:tcW w:w="0" w:type="auto"/>
            <w:tcBorders>
              <w:top w:val="nil"/>
              <w:left w:val="single" w:sz="12" w:space="0" w:color="auto"/>
              <w:bottom w:val="single" w:sz="4" w:space="0" w:color="auto"/>
              <w:right w:val="single" w:sz="4" w:space="0" w:color="auto"/>
            </w:tcBorders>
            <w:shd w:val="clear" w:color="000000" w:fill="D0CECE"/>
            <w:noWrap/>
            <w:tcMar>
              <w:top w:w="15" w:type="dxa"/>
              <w:left w:w="15" w:type="dxa"/>
              <w:bottom w:w="0" w:type="dxa"/>
              <w:right w:w="15" w:type="dxa"/>
            </w:tcMar>
            <w:vAlign w:val="bottom"/>
            <w:hideMark/>
          </w:tcPr>
          <w:p w14:paraId="013FCD78" w14:textId="77777777" w:rsidR="008561A2" w:rsidRPr="00F44C6B" w:rsidRDefault="008561A2" w:rsidP="000E6F0E">
            <w:pPr>
              <w:jc w:val="center"/>
              <w:rPr>
                <w:color w:val="000000"/>
              </w:rPr>
            </w:pPr>
            <w:r w:rsidRPr="00F44C6B">
              <w:rPr>
                <w:color w:val="000000"/>
                <w:sz w:val="22"/>
                <w:szCs w:val="22"/>
              </w:rPr>
              <w:t>počet návševníkov</w:t>
            </w:r>
          </w:p>
        </w:tc>
        <w:tc>
          <w:tcPr>
            <w:tcW w:w="0" w:type="auto"/>
            <w:tcBorders>
              <w:top w:val="nil"/>
              <w:left w:val="nil"/>
              <w:bottom w:val="single" w:sz="4" w:space="0" w:color="auto"/>
              <w:right w:val="single" w:sz="4" w:space="0" w:color="auto"/>
            </w:tcBorders>
            <w:shd w:val="clear" w:color="000000" w:fill="D0CECE"/>
            <w:noWrap/>
            <w:tcMar>
              <w:top w:w="15" w:type="dxa"/>
              <w:left w:w="15" w:type="dxa"/>
              <w:bottom w:w="0" w:type="dxa"/>
              <w:right w:w="15" w:type="dxa"/>
            </w:tcMar>
            <w:vAlign w:val="bottom"/>
            <w:hideMark/>
          </w:tcPr>
          <w:p w14:paraId="07BA19E9" w14:textId="77777777" w:rsidR="008561A2" w:rsidRPr="00F44C6B" w:rsidRDefault="008561A2" w:rsidP="000E6F0E">
            <w:pPr>
              <w:jc w:val="center"/>
              <w:rPr>
                <w:color w:val="000000"/>
              </w:rPr>
            </w:pPr>
            <w:r w:rsidRPr="00F44C6B">
              <w:rPr>
                <w:color w:val="000000"/>
                <w:sz w:val="22"/>
                <w:szCs w:val="22"/>
              </w:rPr>
              <w:t>145 421 (index 110,7)</w:t>
            </w:r>
          </w:p>
        </w:tc>
      </w:tr>
      <w:tr w:rsidR="008561A2" w:rsidRPr="00F44C6B" w14:paraId="4B27C0DF" w14:textId="77777777" w:rsidTr="008561A2">
        <w:trPr>
          <w:trHeight w:val="288"/>
          <w:jc w:val="center"/>
        </w:trPr>
        <w:tc>
          <w:tcPr>
            <w:tcW w:w="0" w:type="auto"/>
            <w:tcBorders>
              <w:top w:val="nil"/>
              <w:left w:val="single" w:sz="12" w:space="0" w:color="auto"/>
              <w:bottom w:val="single" w:sz="4" w:space="0" w:color="auto"/>
              <w:right w:val="single" w:sz="4" w:space="0" w:color="auto"/>
            </w:tcBorders>
            <w:shd w:val="clear" w:color="000000" w:fill="D0CECE"/>
            <w:noWrap/>
            <w:tcMar>
              <w:top w:w="15" w:type="dxa"/>
              <w:left w:w="15" w:type="dxa"/>
              <w:bottom w:w="0" w:type="dxa"/>
              <w:right w:w="15" w:type="dxa"/>
            </w:tcMar>
            <w:vAlign w:val="bottom"/>
            <w:hideMark/>
          </w:tcPr>
          <w:p w14:paraId="2C052B2D" w14:textId="77777777" w:rsidR="008561A2" w:rsidRPr="00F44C6B" w:rsidRDefault="008561A2" w:rsidP="000E6F0E">
            <w:pPr>
              <w:jc w:val="center"/>
              <w:rPr>
                <w:color w:val="000000"/>
              </w:rPr>
            </w:pPr>
            <w:r w:rsidRPr="00F44C6B">
              <w:rPr>
                <w:color w:val="000000"/>
                <w:sz w:val="22"/>
                <w:szCs w:val="22"/>
              </w:rPr>
              <w:t>cudzinci</w:t>
            </w:r>
          </w:p>
        </w:tc>
        <w:tc>
          <w:tcPr>
            <w:tcW w:w="0" w:type="auto"/>
            <w:tcBorders>
              <w:top w:val="nil"/>
              <w:left w:val="nil"/>
              <w:bottom w:val="single" w:sz="4" w:space="0" w:color="auto"/>
              <w:right w:val="single" w:sz="4" w:space="0" w:color="auto"/>
            </w:tcBorders>
            <w:shd w:val="clear" w:color="000000" w:fill="D0CECE"/>
            <w:noWrap/>
            <w:tcMar>
              <w:top w:w="15" w:type="dxa"/>
              <w:left w:w="15" w:type="dxa"/>
              <w:bottom w:w="0" w:type="dxa"/>
              <w:right w:w="15" w:type="dxa"/>
            </w:tcMar>
            <w:vAlign w:val="bottom"/>
            <w:hideMark/>
          </w:tcPr>
          <w:p w14:paraId="5D5619C7" w14:textId="77777777" w:rsidR="008561A2" w:rsidRPr="00F44C6B" w:rsidRDefault="008561A2" w:rsidP="000E6F0E">
            <w:pPr>
              <w:jc w:val="center"/>
              <w:rPr>
                <w:color w:val="000000"/>
              </w:rPr>
            </w:pPr>
            <w:r w:rsidRPr="00F44C6B">
              <w:rPr>
                <w:color w:val="000000"/>
                <w:sz w:val="22"/>
                <w:szCs w:val="22"/>
              </w:rPr>
              <w:t>92 713 (index 108,3)</w:t>
            </w:r>
          </w:p>
        </w:tc>
      </w:tr>
      <w:tr w:rsidR="008561A2" w:rsidRPr="00F44C6B" w14:paraId="212E439D" w14:textId="77777777" w:rsidTr="008561A2">
        <w:trPr>
          <w:trHeight w:val="300"/>
          <w:jc w:val="center"/>
        </w:trPr>
        <w:tc>
          <w:tcPr>
            <w:tcW w:w="0" w:type="auto"/>
            <w:tcBorders>
              <w:top w:val="nil"/>
              <w:left w:val="single" w:sz="12" w:space="0" w:color="auto"/>
              <w:bottom w:val="single" w:sz="8" w:space="0" w:color="auto"/>
              <w:right w:val="single" w:sz="4" w:space="0" w:color="auto"/>
            </w:tcBorders>
            <w:shd w:val="clear" w:color="000000" w:fill="D0CECE"/>
            <w:noWrap/>
            <w:tcMar>
              <w:top w:w="15" w:type="dxa"/>
              <w:left w:w="15" w:type="dxa"/>
              <w:bottom w:w="0" w:type="dxa"/>
              <w:right w:w="15" w:type="dxa"/>
            </w:tcMar>
            <w:vAlign w:val="bottom"/>
            <w:hideMark/>
          </w:tcPr>
          <w:p w14:paraId="4F1EF770" w14:textId="1CE2D35A" w:rsidR="008561A2" w:rsidRPr="00F44C6B" w:rsidRDefault="008561A2" w:rsidP="000E6F0E">
            <w:pPr>
              <w:jc w:val="center"/>
              <w:rPr>
                <w:color w:val="000000"/>
              </w:rPr>
            </w:pPr>
            <w:r w:rsidRPr="00F44C6B">
              <w:rPr>
                <w:color w:val="000000"/>
                <w:sz w:val="22"/>
                <w:szCs w:val="22"/>
              </w:rPr>
              <w:t>domáci návš</w:t>
            </w:r>
            <w:r w:rsidR="00174878">
              <w:rPr>
                <w:color w:val="000000"/>
                <w:sz w:val="22"/>
                <w:szCs w:val="22"/>
              </w:rPr>
              <w:t>t</w:t>
            </w:r>
            <w:r w:rsidRPr="00F44C6B">
              <w:rPr>
                <w:color w:val="000000"/>
                <w:sz w:val="22"/>
                <w:szCs w:val="22"/>
              </w:rPr>
              <w:t>evníci</w:t>
            </w:r>
          </w:p>
        </w:tc>
        <w:tc>
          <w:tcPr>
            <w:tcW w:w="0" w:type="auto"/>
            <w:tcBorders>
              <w:top w:val="nil"/>
              <w:left w:val="nil"/>
              <w:bottom w:val="single" w:sz="8" w:space="0" w:color="auto"/>
              <w:right w:val="single" w:sz="4" w:space="0" w:color="auto"/>
            </w:tcBorders>
            <w:shd w:val="clear" w:color="000000" w:fill="D0CECE"/>
            <w:noWrap/>
            <w:tcMar>
              <w:top w:w="15" w:type="dxa"/>
              <w:left w:w="15" w:type="dxa"/>
              <w:bottom w:w="0" w:type="dxa"/>
              <w:right w:w="15" w:type="dxa"/>
            </w:tcMar>
            <w:vAlign w:val="bottom"/>
            <w:hideMark/>
          </w:tcPr>
          <w:p w14:paraId="72076804" w14:textId="77777777" w:rsidR="008561A2" w:rsidRPr="00F44C6B" w:rsidRDefault="008561A2" w:rsidP="000E6F0E">
            <w:pPr>
              <w:jc w:val="center"/>
              <w:rPr>
                <w:color w:val="000000"/>
              </w:rPr>
            </w:pPr>
            <w:r w:rsidRPr="00F44C6B">
              <w:rPr>
                <w:color w:val="000000"/>
                <w:sz w:val="22"/>
                <w:szCs w:val="22"/>
              </w:rPr>
              <w:t>52 708 (index 115)</w:t>
            </w:r>
          </w:p>
        </w:tc>
      </w:tr>
      <w:tr w:rsidR="008561A2" w:rsidRPr="00F44C6B" w14:paraId="47DB965A" w14:textId="77777777" w:rsidTr="008561A2">
        <w:trPr>
          <w:trHeight w:val="288"/>
          <w:jc w:val="center"/>
        </w:trPr>
        <w:tc>
          <w:tcPr>
            <w:tcW w:w="0" w:type="auto"/>
            <w:tcBorders>
              <w:top w:val="nil"/>
              <w:left w:val="single" w:sz="12" w:space="0" w:color="auto"/>
              <w:bottom w:val="single" w:sz="4" w:space="0" w:color="auto"/>
              <w:right w:val="single" w:sz="4" w:space="0" w:color="auto"/>
            </w:tcBorders>
            <w:shd w:val="clear" w:color="000000" w:fill="E7E6E6"/>
            <w:noWrap/>
            <w:tcMar>
              <w:top w:w="15" w:type="dxa"/>
              <w:left w:w="15" w:type="dxa"/>
              <w:bottom w:w="0" w:type="dxa"/>
              <w:right w:w="15" w:type="dxa"/>
            </w:tcMar>
            <w:vAlign w:val="bottom"/>
            <w:hideMark/>
          </w:tcPr>
          <w:p w14:paraId="06E48FB7" w14:textId="77777777" w:rsidR="008561A2" w:rsidRPr="00F44C6B" w:rsidRDefault="008561A2" w:rsidP="000E6F0E">
            <w:pPr>
              <w:jc w:val="center"/>
              <w:rPr>
                <w:color w:val="000000"/>
              </w:rPr>
            </w:pPr>
            <w:r w:rsidRPr="00F44C6B">
              <w:rPr>
                <w:color w:val="000000"/>
                <w:sz w:val="22"/>
                <w:szCs w:val="22"/>
              </w:rPr>
              <w:t>počet prenocovaní</w:t>
            </w:r>
          </w:p>
        </w:tc>
        <w:tc>
          <w:tcPr>
            <w:tcW w:w="0" w:type="auto"/>
            <w:tcBorders>
              <w:top w:val="nil"/>
              <w:left w:val="nil"/>
              <w:bottom w:val="single" w:sz="4" w:space="0" w:color="auto"/>
              <w:right w:val="single" w:sz="4" w:space="0" w:color="auto"/>
            </w:tcBorders>
            <w:shd w:val="clear" w:color="000000" w:fill="E7E6E6"/>
            <w:noWrap/>
            <w:tcMar>
              <w:top w:w="15" w:type="dxa"/>
              <w:left w:w="15" w:type="dxa"/>
              <w:bottom w:w="0" w:type="dxa"/>
              <w:right w:w="15" w:type="dxa"/>
            </w:tcMar>
            <w:vAlign w:val="bottom"/>
            <w:hideMark/>
          </w:tcPr>
          <w:p w14:paraId="096A235F" w14:textId="77777777" w:rsidR="008561A2" w:rsidRPr="00F44C6B" w:rsidRDefault="008561A2" w:rsidP="000E6F0E">
            <w:pPr>
              <w:jc w:val="center"/>
              <w:rPr>
                <w:color w:val="000000"/>
              </w:rPr>
            </w:pPr>
            <w:r w:rsidRPr="00F44C6B">
              <w:rPr>
                <w:color w:val="000000"/>
                <w:sz w:val="22"/>
                <w:szCs w:val="22"/>
              </w:rPr>
              <w:t>278 297 (index 114,7)</w:t>
            </w:r>
          </w:p>
        </w:tc>
      </w:tr>
      <w:tr w:rsidR="008561A2" w:rsidRPr="00F44C6B" w14:paraId="7A469986" w14:textId="77777777" w:rsidTr="008561A2">
        <w:trPr>
          <w:trHeight w:val="288"/>
          <w:jc w:val="center"/>
        </w:trPr>
        <w:tc>
          <w:tcPr>
            <w:tcW w:w="0" w:type="auto"/>
            <w:tcBorders>
              <w:top w:val="nil"/>
              <w:left w:val="single" w:sz="12" w:space="0" w:color="auto"/>
              <w:bottom w:val="single" w:sz="4" w:space="0" w:color="auto"/>
              <w:right w:val="single" w:sz="4" w:space="0" w:color="auto"/>
            </w:tcBorders>
            <w:shd w:val="clear" w:color="000000" w:fill="E7E6E6"/>
            <w:noWrap/>
            <w:tcMar>
              <w:top w:w="15" w:type="dxa"/>
              <w:left w:w="15" w:type="dxa"/>
              <w:bottom w:w="0" w:type="dxa"/>
              <w:right w:w="15" w:type="dxa"/>
            </w:tcMar>
            <w:vAlign w:val="bottom"/>
            <w:hideMark/>
          </w:tcPr>
          <w:p w14:paraId="4E23E64B" w14:textId="63E97A67" w:rsidR="008561A2" w:rsidRPr="00F44C6B" w:rsidRDefault="008561A2" w:rsidP="000E6F0E">
            <w:pPr>
              <w:jc w:val="center"/>
              <w:rPr>
                <w:color w:val="000000"/>
              </w:rPr>
            </w:pPr>
            <w:r w:rsidRPr="00F44C6B">
              <w:rPr>
                <w:color w:val="000000"/>
                <w:sz w:val="22"/>
                <w:szCs w:val="22"/>
              </w:rPr>
              <w:t>priemerný počet prenocovaní</w:t>
            </w:r>
          </w:p>
        </w:tc>
        <w:tc>
          <w:tcPr>
            <w:tcW w:w="0" w:type="auto"/>
            <w:tcBorders>
              <w:top w:val="nil"/>
              <w:left w:val="nil"/>
              <w:bottom w:val="single" w:sz="4" w:space="0" w:color="auto"/>
              <w:right w:val="single" w:sz="4" w:space="0" w:color="auto"/>
            </w:tcBorders>
            <w:shd w:val="clear" w:color="000000" w:fill="E7E6E6"/>
            <w:noWrap/>
            <w:tcMar>
              <w:top w:w="15" w:type="dxa"/>
              <w:left w:w="15" w:type="dxa"/>
              <w:bottom w:w="0" w:type="dxa"/>
              <w:right w:w="15" w:type="dxa"/>
            </w:tcMar>
            <w:vAlign w:val="bottom"/>
            <w:hideMark/>
          </w:tcPr>
          <w:p w14:paraId="52469ECA" w14:textId="77777777" w:rsidR="008561A2" w:rsidRPr="00F44C6B" w:rsidRDefault="008561A2" w:rsidP="000E6F0E">
            <w:pPr>
              <w:jc w:val="center"/>
              <w:rPr>
                <w:color w:val="000000"/>
              </w:rPr>
            </w:pPr>
            <w:r w:rsidRPr="00F44C6B">
              <w:rPr>
                <w:color w:val="000000"/>
                <w:sz w:val="22"/>
                <w:szCs w:val="22"/>
              </w:rPr>
              <w:t>1,9</w:t>
            </w:r>
          </w:p>
        </w:tc>
      </w:tr>
      <w:tr w:rsidR="008561A2" w:rsidRPr="00F44C6B" w14:paraId="49692489" w14:textId="77777777" w:rsidTr="008561A2">
        <w:trPr>
          <w:trHeight w:val="288"/>
          <w:jc w:val="center"/>
        </w:trPr>
        <w:tc>
          <w:tcPr>
            <w:tcW w:w="0" w:type="auto"/>
            <w:tcBorders>
              <w:top w:val="nil"/>
              <w:left w:val="single" w:sz="12" w:space="0" w:color="auto"/>
              <w:bottom w:val="single" w:sz="4" w:space="0" w:color="auto"/>
              <w:right w:val="single" w:sz="4" w:space="0" w:color="auto"/>
            </w:tcBorders>
            <w:shd w:val="clear" w:color="000000" w:fill="E7E6E6"/>
            <w:noWrap/>
            <w:tcMar>
              <w:top w:w="15" w:type="dxa"/>
              <w:left w:w="15" w:type="dxa"/>
              <w:bottom w:w="0" w:type="dxa"/>
              <w:right w:w="15" w:type="dxa"/>
            </w:tcMar>
            <w:vAlign w:val="bottom"/>
            <w:hideMark/>
          </w:tcPr>
          <w:p w14:paraId="017CAA56" w14:textId="77777777" w:rsidR="008561A2" w:rsidRPr="00F44C6B" w:rsidRDefault="008561A2" w:rsidP="000E6F0E">
            <w:pPr>
              <w:jc w:val="center"/>
              <w:rPr>
                <w:color w:val="000000"/>
              </w:rPr>
            </w:pPr>
            <w:r w:rsidRPr="00F44C6B">
              <w:rPr>
                <w:color w:val="000000"/>
                <w:sz w:val="22"/>
                <w:szCs w:val="22"/>
              </w:rPr>
              <w:t>z toho cudzincov</w:t>
            </w:r>
          </w:p>
        </w:tc>
        <w:tc>
          <w:tcPr>
            <w:tcW w:w="0" w:type="auto"/>
            <w:tcBorders>
              <w:top w:val="nil"/>
              <w:left w:val="nil"/>
              <w:bottom w:val="single" w:sz="4" w:space="0" w:color="auto"/>
              <w:right w:val="single" w:sz="4" w:space="0" w:color="auto"/>
            </w:tcBorders>
            <w:shd w:val="clear" w:color="000000" w:fill="E7E6E6"/>
            <w:noWrap/>
            <w:tcMar>
              <w:top w:w="15" w:type="dxa"/>
              <w:left w:w="15" w:type="dxa"/>
              <w:bottom w:w="0" w:type="dxa"/>
              <w:right w:w="15" w:type="dxa"/>
            </w:tcMar>
            <w:vAlign w:val="bottom"/>
            <w:hideMark/>
          </w:tcPr>
          <w:p w14:paraId="269F5413" w14:textId="77777777" w:rsidR="008561A2" w:rsidRPr="00F44C6B" w:rsidRDefault="008561A2" w:rsidP="000E6F0E">
            <w:pPr>
              <w:jc w:val="center"/>
              <w:rPr>
                <w:color w:val="000000"/>
              </w:rPr>
            </w:pPr>
            <w:r w:rsidRPr="00F44C6B">
              <w:rPr>
                <w:color w:val="000000"/>
                <w:sz w:val="22"/>
                <w:szCs w:val="22"/>
              </w:rPr>
              <w:t>1,8</w:t>
            </w:r>
          </w:p>
        </w:tc>
      </w:tr>
      <w:tr w:rsidR="008561A2" w:rsidRPr="00F44C6B" w14:paraId="7C638A30" w14:textId="77777777" w:rsidTr="008561A2">
        <w:trPr>
          <w:trHeight w:val="300"/>
          <w:jc w:val="center"/>
        </w:trPr>
        <w:tc>
          <w:tcPr>
            <w:tcW w:w="0" w:type="auto"/>
            <w:tcBorders>
              <w:top w:val="nil"/>
              <w:left w:val="single" w:sz="12" w:space="0" w:color="auto"/>
              <w:bottom w:val="single" w:sz="12" w:space="0" w:color="auto"/>
              <w:right w:val="single" w:sz="4" w:space="0" w:color="auto"/>
            </w:tcBorders>
            <w:shd w:val="clear" w:color="000000" w:fill="E7E6E6"/>
            <w:noWrap/>
            <w:tcMar>
              <w:top w:w="15" w:type="dxa"/>
              <w:left w:w="15" w:type="dxa"/>
              <w:bottom w:w="0" w:type="dxa"/>
              <w:right w:w="15" w:type="dxa"/>
            </w:tcMar>
            <w:vAlign w:val="bottom"/>
            <w:hideMark/>
          </w:tcPr>
          <w:p w14:paraId="61AB739F" w14:textId="77777777" w:rsidR="008561A2" w:rsidRPr="00F44C6B" w:rsidRDefault="008561A2" w:rsidP="000E6F0E">
            <w:pPr>
              <w:jc w:val="center"/>
              <w:rPr>
                <w:color w:val="000000"/>
              </w:rPr>
            </w:pPr>
            <w:r w:rsidRPr="00F44C6B">
              <w:rPr>
                <w:color w:val="000000"/>
                <w:sz w:val="22"/>
                <w:szCs w:val="22"/>
              </w:rPr>
              <w:t>z toho domácich</w:t>
            </w:r>
          </w:p>
        </w:tc>
        <w:tc>
          <w:tcPr>
            <w:tcW w:w="0" w:type="auto"/>
            <w:tcBorders>
              <w:top w:val="nil"/>
              <w:left w:val="nil"/>
              <w:bottom w:val="single" w:sz="12" w:space="0" w:color="auto"/>
              <w:right w:val="single" w:sz="4" w:space="0" w:color="auto"/>
            </w:tcBorders>
            <w:shd w:val="clear" w:color="000000" w:fill="E7E6E6"/>
            <w:noWrap/>
            <w:tcMar>
              <w:top w:w="15" w:type="dxa"/>
              <w:left w:w="15" w:type="dxa"/>
              <w:bottom w:w="0" w:type="dxa"/>
              <w:right w:w="15" w:type="dxa"/>
            </w:tcMar>
            <w:vAlign w:val="bottom"/>
            <w:hideMark/>
          </w:tcPr>
          <w:p w14:paraId="097F86D0" w14:textId="77777777" w:rsidR="008561A2" w:rsidRPr="00F44C6B" w:rsidRDefault="008561A2" w:rsidP="000E6F0E">
            <w:pPr>
              <w:jc w:val="center"/>
              <w:rPr>
                <w:color w:val="000000"/>
              </w:rPr>
            </w:pPr>
            <w:r w:rsidRPr="00F44C6B">
              <w:rPr>
                <w:color w:val="000000"/>
                <w:sz w:val="22"/>
                <w:szCs w:val="22"/>
              </w:rPr>
              <w:t>2,1</w:t>
            </w:r>
          </w:p>
        </w:tc>
      </w:tr>
    </w:tbl>
    <w:p w14:paraId="6C8D81F1" w14:textId="6EC2A614" w:rsidR="001716AC" w:rsidRPr="00F44C6B" w:rsidRDefault="001716AC" w:rsidP="000E6F0E">
      <w:pPr>
        <w:jc w:val="center"/>
        <w:rPr>
          <w:sz w:val="20"/>
          <w:szCs w:val="20"/>
        </w:rPr>
      </w:pPr>
      <w:r w:rsidRPr="00F44C6B">
        <w:rPr>
          <w:i/>
          <w:iCs/>
          <w:sz w:val="20"/>
          <w:szCs w:val="20"/>
        </w:rPr>
        <w:t xml:space="preserve">Zdroj: </w:t>
      </w:r>
      <w:r w:rsidRPr="00F44C6B">
        <w:rPr>
          <w:sz w:val="20"/>
          <w:szCs w:val="20"/>
        </w:rPr>
        <w:t>vlastné spracovanie</w:t>
      </w:r>
      <w:r w:rsidR="00DE7C47">
        <w:rPr>
          <w:sz w:val="20"/>
          <w:szCs w:val="20"/>
        </w:rPr>
        <w:t>, informácie čerpané z [28]</w:t>
      </w:r>
    </w:p>
    <w:p w14:paraId="18A8A21B" w14:textId="4CFBAF31" w:rsidR="00147C66" w:rsidRPr="00F44C6B" w:rsidRDefault="00B41A87" w:rsidP="00B41A87">
      <w:pPr>
        <w:ind w:firstLine="576"/>
      </w:pPr>
      <w:r>
        <w:t xml:space="preserve">V tabuľke </w:t>
      </w:r>
      <w:r w:rsidR="00174878">
        <w:t xml:space="preserve">6 </w:t>
      </w:r>
      <w:r w:rsidR="00660424">
        <w:t xml:space="preserve">sú zobrazené počty </w:t>
      </w:r>
      <w:r>
        <w:t xml:space="preserve">návštevníkov v ubytovacích zariadeniach cestovného ruchu priamo v Bratislavskom kraji za október 2019 a zároveň vývoj oproti minulému roku. Počet návštevníkov týchto zariadení bol 145 421 a to je o 10,7 % viac ako v októbri minulého roku, z toho väčšinu tvoria cudzinci - až 92 713, ktorých oproti minulému roku pribudlo o 8,3 %. Domácich návševníkov bolo 52 708, ale </w:t>
      </w:r>
      <w:r w:rsidR="00660424">
        <w:t>ich prírastok je až o 15% vä</w:t>
      </w:r>
      <w:r>
        <w:t>čší</w:t>
      </w:r>
      <w:r w:rsidR="00660424">
        <w:t>,</w:t>
      </w:r>
      <w:r>
        <w:t xml:space="preserve"> čo znamená</w:t>
      </w:r>
      <w:r w:rsidR="00013439">
        <w:t>,</w:t>
      </w:r>
      <w:r>
        <w:t xml:space="preserve"> že podiel ubytovaní domácimi rastie viac v porovnaní s cudzincami. Počet prenocovaní sa tiež zvýšil na 278 297, čo je o 14,7 percenta viac oproti minulému roku. Domáci v priemere trávia 2,1 noci a cudzinci 1,8. Z tohto rozboru vyplýva väčší záujem ľud</w:t>
      </w:r>
      <w:r w:rsidR="00013439">
        <w:t>í</w:t>
      </w:r>
      <w:r>
        <w:t xml:space="preserve"> o ubytovacie služby v Bratislavskom kraji</w:t>
      </w:r>
      <w:r w:rsidR="00532C6D" w:rsidRPr="00F44C6B">
        <w:t>.</w:t>
      </w:r>
    </w:p>
    <w:p w14:paraId="0CB0C43D" w14:textId="774C789A" w:rsidR="00B35A37" w:rsidRPr="00F44C6B" w:rsidRDefault="00B35A37" w:rsidP="00885DF1">
      <w:pPr>
        <w:pStyle w:val="Heading2"/>
        <w:rPr>
          <w:rFonts w:cs="Times New Roman"/>
          <w:lang w:val="en-US"/>
        </w:rPr>
      </w:pPr>
      <w:bookmarkStart w:id="59" w:name="_Toc37348886"/>
      <w:r w:rsidRPr="00F44C6B">
        <w:rPr>
          <w:rFonts w:cs="Times New Roman"/>
          <w:lang w:val="en-US"/>
        </w:rPr>
        <w:t xml:space="preserve">Technologické </w:t>
      </w:r>
      <w:r w:rsidR="007F1363" w:rsidRPr="00F44C6B">
        <w:rPr>
          <w:rFonts w:cs="Times New Roman"/>
          <w:lang w:val="en-US"/>
        </w:rPr>
        <w:t>faktory</w:t>
      </w:r>
      <w:bookmarkEnd w:id="59"/>
    </w:p>
    <w:p w14:paraId="0159BA11" w14:textId="77777777" w:rsidR="000B595C" w:rsidRDefault="000B595C" w:rsidP="000B595C">
      <w:pPr>
        <w:ind w:firstLine="708"/>
      </w:pPr>
      <w:r>
        <w:rPr>
          <w:lang w:val="sk-SK"/>
        </w:rPr>
        <w:t>Neustále zvyšujúce sa tempo rozvoja technológii núti podnikateľov k zmenám vo svojich podnikoch. Globalizácia a globálne distribučné systémy spôsobujú veľkú konkurenciu medzi podnikmi tohoto typu. Práve preto využívaním techniky si hotel vytvára určitú konkurenčnú výhodu.</w:t>
      </w:r>
    </w:p>
    <w:p w14:paraId="6A43DDB6" w14:textId="6C0A55CF" w:rsidR="000B595C" w:rsidRDefault="000B595C" w:rsidP="000B595C">
      <w:pPr>
        <w:ind w:firstLine="708"/>
      </w:pPr>
      <w:r>
        <w:rPr>
          <w:lang w:val="sk-SK"/>
        </w:rPr>
        <w:t xml:space="preserve">Najdôležitejšiu technológiu, ktorou hotel disponuje a na ktorej sa zakladá celkový chod ubytovacích služieb, je hotelový systém Hores. Tento systém pracuje s funkciami </w:t>
      </w:r>
      <w:r>
        <w:rPr>
          <w:lang w:val="sk-SK"/>
        </w:rPr>
        <w:lastRenderedPageBreak/>
        <w:t>pravdepodobnosti obsadenosti, čo napomáha predpovedať dostupnosť voľných izieb v nasledujúcom období. Systém využíva informácie o hosťovi prostedníctvom ID karty, na ktorej možno vidieť plán stravovania a využívané služby hosť</w:t>
      </w:r>
      <w:r w:rsidR="00013439">
        <w:rPr>
          <w:lang w:val="sk-SK"/>
        </w:rPr>
        <w:t>a</w:t>
      </w:r>
      <w:r>
        <w:rPr>
          <w:lang w:val="sk-SK"/>
        </w:rPr>
        <w:t>mi. V podstate je to druh Customer relationship managementu, kde hotel má určité informácie o klientovi, na základe ktorých mu vie napríklad cez email posúvať pre neho zaujímave ponuky. Systém segmentuje hostí podľa veku a národnosti, čo je dôležité z marketingového hľadiska.</w:t>
      </w:r>
    </w:p>
    <w:p w14:paraId="64F1C7EC" w14:textId="50B27697" w:rsidR="00320664" w:rsidRPr="00F44C6B" w:rsidRDefault="000B595C" w:rsidP="000B595C">
      <w:pPr>
        <w:ind w:firstLine="708"/>
        <w:rPr>
          <w:lang w:val="sk-SK"/>
        </w:rPr>
      </w:pPr>
      <w:r>
        <w:rPr>
          <w:lang w:val="sk-SK"/>
        </w:rPr>
        <w:t xml:space="preserve">Ďalšou významnou zložkou technologických faktorov je predaj služieb cestovného ruchu cez internet a jeho vývoj. V dnešnej dobe si väčšina ľudí hľadá ubytovanie prostredníctvom internetu, najčastejšie cez sprostredkovateľov akým je napríklad booking.com. Je to z jednoduchého dôvodu a to, že tu človek ľahko nájde porovnanie s inými ubytovacími zariadeniami a zároveň aj recenzie od reálnych klientov. Taktiež veľmi ľahko sa na takýchto stránkach dá nájsť hotel podľa lokality ceny alebo veľa </w:t>
      </w:r>
      <w:r w:rsidR="00013439">
        <w:rPr>
          <w:lang w:val="sk-SK"/>
        </w:rPr>
        <w:t>iných</w:t>
      </w:r>
      <w:r>
        <w:rPr>
          <w:lang w:val="sk-SK"/>
        </w:rPr>
        <w:t xml:space="preserve"> faktorov, čo veľmi uľahčuje ľu</w:t>
      </w:r>
      <w:r w:rsidR="00013439">
        <w:rPr>
          <w:lang w:val="sk-SK"/>
        </w:rPr>
        <w:t>ď</w:t>
      </w:r>
      <w:r>
        <w:rPr>
          <w:lang w:val="sk-SK"/>
        </w:rPr>
        <w:t>om výber ideálneho zariadenia</w:t>
      </w:r>
      <w:r w:rsidR="00F45EB3" w:rsidRPr="00F44C6B">
        <w:rPr>
          <w:lang w:val="sk-SK"/>
        </w:rPr>
        <w:t>.</w:t>
      </w:r>
    </w:p>
    <w:p w14:paraId="7B48B4F6" w14:textId="0C1F52F6" w:rsidR="00147C66" w:rsidRPr="00F44C6B" w:rsidRDefault="00320664" w:rsidP="00885DF1">
      <w:pPr>
        <w:pStyle w:val="Heading2"/>
        <w:rPr>
          <w:rFonts w:cs="Times New Roman"/>
          <w:lang w:val="sk-SK"/>
        </w:rPr>
      </w:pPr>
      <w:bookmarkStart w:id="60" w:name="_Toc37348887"/>
      <w:r w:rsidRPr="00F44C6B">
        <w:rPr>
          <w:rFonts w:cs="Times New Roman"/>
          <w:lang w:val="sk-SK"/>
        </w:rPr>
        <w:t>Zhrnutie výsledkov</w:t>
      </w:r>
      <w:bookmarkEnd w:id="60"/>
    </w:p>
    <w:p w14:paraId="1C287405" w14:textId="62693613" w:rsidR="000B595C" w:rsidRDefault="000B595C" w:rsidP="000B595C">
      <w:pPr>
        <w:ind w:firstLine="576"/>
      </w:pPr>
      <w:r>
        <w:rPr>
          <w:lang w:val="sk-SK"/>
        </w:rPr>
        <w:t>Podnik Brixgreen sa nachádza v prostredí, ktoré sa neustále mení a ktorému sa musí prispôsobovať. Vzhľadom na fakt, že sa Slovenská republika nachádza v Európskej úni</w:t>
      </w:r>
      <w:r w:rsidR="00013439">
        <w:rPr>
          <w:lang w:val="sk-SK"/>
        </w:rPr>
        <w:t>i</w:t>
      </w:r>
      <w:r>
        <w:rPr>
          <w:lang w:val="sk-SK"/>
        </w:rPr>
        <w:t xml:space="preserve">, je veľa týchto zmien priaznivých a prospešných. Na strane druhej, vhodné podmienky pre podniky znamenajú vyššiu hrozbu vzniku novej konkurencie. </w:t>
      </w:r>
    </w:p>
    <w:p w14:paraId="56F79438" w14:textId="0434A77C" w:rsidR="000B595C" w:rsidRDefault="000B595C" w:rsidP="00F00A47">
      <w:pPr>
        <w:pStyle w:val="ListParagraph"/>
        <w:numPr>
          <w:ilvl w:val="0"/>
          <w:numId w:val="35"/>
        </w:numPr>
        <w:overflowPunct/>
        <w:autoSpaceDE/>
        <w:spacing w:after="0" w:line="360" w:lineRule="auto"/>
        <w:jc w:val="both"/>
        <w:rPr>
          <w:sz w:val="24"/>
          <w:szCs w:val="24"/>
          <w:lang w:val="sk-SK"/>
        </w:rPr>
      </w:pPr>
      <w:r>
        <w:rPr>
          <w:sz w:val="24"/>
          <w:szCs w:val="24"/>
          <w:lang w:val="sk-SK"/>
        </w:rPr>
        <w:t>Z právneho hľadiska podnik ovplyvňujú rôzne zákony a ich novely, ktoré napomáhajú malým a stredným firmám a zároveň určuj</w:t>
      </w:r>
      <w:r w:rsidR="00013439">
        <w:rPr>
          <w:sz w:val="24"/>
          <w:szCs w:val="24"/>
          <w:lang w:val="sk-SK"/>
        </w:rPr>
        <w:t>ú</w:t>
      </w:r>
      <w:r>
        <w:rPr>
          <w:sz w:val="24"/>
          <w:szCs w:val="24"/>
          <w:lang w:val="sk-SK"/>
        </w:rPr>
        <w:t xml:space="preserve"> korektnosť podnikania v oblasti cestovného ruchu. </w:t>
      </w:r>
    </w:p>
    <w:p w14:paraId="72FE0F38" w14:textId="730A04E7" w:rsidR="000B595C" w:rsidRDefault="000B595C" w:rsidP="00F00A47">
      <w:pPr>
        <w:pStyle w:val="ListParagraph"/>
        <w:numPr>
          <w:ilvl w:val="0"/>
          <w:numId w:val="35"/>
        </w:numPr>
        <w:overflowPunct/>
        <w:autoSpaceDE/>
        <w:spacing w:after="0" w:line="360" w:lineRule="auto"/>
        <w:jc w:val="both"/>
      </w:pPr>
      <w:r>
        <w:rPr>
          <w:sz w:val="24"/>
          <w:szCs w:val="24"/>
          <w:lang w:val="sk-SK"/>
        </w:rPr>
        <w:t>Priaznivý vývoj ekonomiky na Slovensku za posledné roky a jeho prognózy do budú</w:t>
      </w:r>
      <w:r w:rsidR="00013439">
        <w:rPr>
          <w:sz w:val="24"/>
          <w:szCs w:val="24"/>
          <w:lang w:val="sk-SK"/>
        </w:rPr>
        <w:t>c</w:t>
      </w:r>
      <w:r>
        <w:rPr>
          <w:sz w:val="24"/>
          <w:szCs w:val="24"/>
          <w:lang w:val="sk-SK"/>
        </w:rPr>
        <w:t>nosti takisto svedčia o svetlej budúcnosti pre podniky tohoto typu. Jedinou väčšiou hrozbou je inflácia.</w:t>
      </w:r>
    </w:p>
    <w:p w14:paraId="179AC03F" w14:textId="77777777" w:rsidR="000B595C" w:rsidRDefault="000B595C" w:rsidP="00F00A47">
      <w:pPr>
        <w:pStyle w:val="ListParagraph"/>
        <w:numPr>
          <w:ilvl w:val="0"/>
          <w:numId w:val="35"/>
        </w:numPr>
        <w:overflowPunct/>
        <w:autoSpaceDE/>
        <w:spacing w:after="0" w:line="360" w:lineRule="auto"/>
        <w:jc w:val="both"/>
      </w:pPr>
      <w:r>
        <w:rPr>
          <w:sz w:val="24"/>
          <w:szCs w:val="24"/>
          <w:lang w:val="sk-SK"/>
        </w:rPr>
        <w:t>Nárast účasníkov cestovného ruchu a zvyšovanie životnej úrovne nasvedčujú o potenciáli hromadných ubytovacích zariadeniach.</w:t>
      </w:r>
    </w:p>
    <w:p w14:paraId="26CDEFC1" w14:textId="1AB5BD1B" w:rsidR="000B595C" w:rsidRDefault="000B595C" w:rsidP="00F00A47">
      <w:pPr>
        <w:pStyle w:val="ListParagraph"/>
        <w:numPr>
          <w:ilvl w:val="0"/>
          <w:numId w:val="35"/>
        </w:numPr>
        <w:overflowPunct/>
        <w:autoSpaceDE/>
        <w:spacing w:after="0" w:line="360" w:lineRule="auto"/>
        <w:jc w:val="both"/>
      </w:pPr>
      <w:r>
        <w:rPr>
          <w:sz w:val="24"/>
          <w:szCs w:val="24"/>
          <w:lang w:val="sk-SK"/>
        </w:rPr>
        <w:t>Technologický vývoj, globalizácia a zvyšujúci sa počet predaja služieb cestovného ruchu cez internet je ď</w:t>
      </w:r>
      <w:r w:rsidR="00013439">
        <w:rPr>
          <w:sz w:val="24"/>
          <w:szCs w:val="24"/>
          <w:lang w:val="sk-SK"/>
        </w:rPr>
        <w:t>al</w:t>
      </w:r>
      <w:r>
        <w:rPr>
          <w:sz w:val="24"/>
          <w:szCs w:val="24"/>
          <w:lang w:val="sk-SK"/>
        </w:rPr>
        <w:t>ším pozitívom pre spoločnosť Brixgreen.</w:t>
      </w:r>
    </w:p>
    <w:p w14:paraId="50ED16E9" w14:textId="52DCB3C4" w:rsidR="00DE7C47" w:rsidRPr="00F44C6B" w:rsidRDefault="000B595C" w:rsidP="00A561B1">
      <w:pPr>
        <w:ind w:firstLine="576"/>
        <w:rPr>
          <w:lang w:val="sk-SK"/>
        </w:rPr>
      </w:pPr>
      <w:r>
        <w:rPr>
          <w:lang w:val="sk-SK"/>
        </w:rPr>
        <w:t xml:space="preserve">Z výsledkov </w:t>
      </w:r>
      <w:r w:rsidR="00660424">
        <w:rPr>
          <w:lang w:val="sk-SK"/>
        </w:rPr>
        <w:t>tejto</w:t>
      </w:r>
      <w:r>
        <w:rPr>
          <w:lang w:val="sk-SK"/>
        </w:rPr>
        <w:t xml:space="preserve"> analýzy vyplýva, že sa podnik nachádza vo vhodnom makrookolí, ktoré pre podnik prináša mnoho príležitostí a málo hrozieb</w:t>
      </w:r>
      <w:r w:rsidR="001216B6" w:rsidRPr="00F44C6B">
        <w:rPr>
          <w:lang w:val="sk-SK"/>
        </w:rPr>
        <w:t>.</w:t>
      </w:r>
    </w:p>
    <w:p w14:paraId="36A93E73" w14:textId="368AD7AA" w:rsidR="009115A8" w:rsidRPr="00F44C6B" w:rsidRDefault="009115A8" w:rsidP="00885DF1">
      <w:pPr>
        <w:pStyle w:val="Heading1"/>
        <w:jc w:val="left"/>
        <w:rPr>
          <w:rFonts w:cs="Times New Roman"/>
          <w:lang w:val="sk-SK"/>
        </w:rPr>
      </w:pPr>
      <w:bookmarkStart w:id="61" w:name="_Toc37348888"/>
      <w:r w:rsidRPr="00F44C6B">
        <w:rPr>
          <w:rFonts w:cs="Times New Roman"/>
          <w:lang w:val="sk-SK"/>
        </w:rPr>
        <w:lastRenderedPageBreak/>
        <w:t>Analýza mikrookolia - Porterov model</w:t>
      </w:r>
      <w:bookmarkEnd w:id="61"/>
      <w:r w:rsidRPr="00F44C6B">
        <w:rPr>
          <w:rFonts w:cs="Times New Roman"/>
          <w:lang w:val="sk-SK"/>
        </w:rPr>
        <w:t xml:space="preserve"> </w:t>
      </w:r>
    </w:p>
    <w:p w14:paraId="313B04DE" w14:textId="51DF0825" w:rsidR="009115A8" w:rsidRPr="00F44C6B" w:rsidRDefault="000B595C" w:rsidP="000B595C">
      <w:pPr>
        <w:ind w:firstLine="576"/>
        <w:rPr>
          <w:lang w:val="sk-SK"/>
        </w:rPr>
      </w:pPr>
      <w:r>
        <w:rPr>
          <w:lang w:val="sk-SK"/>
        </w:rPr>
        <w:t xml:space="preserve">Pomocou Porterovho modelu konkurenčných síl </w:t>
      </w:r>
      <w:r w:rsidR="00D5542E">
        <w:rPr>
          <w:lang w:val="sk-SK"/>
        </w:rPr>
        <w:t xml:space="preserve">bude zobrazené </w:t>
      </w:r>
      <w:r>
        <w:rPr>
          <w:lang w:val="sk-SK"/>
        </w:rPr>
        <w:t xml:space="preserve">postavenie hotela medzi konkurenciou, riziko vstupu potenciálnych konkurentov a vyjednávaciu silu odberateľov a dodávateľov. </w:t>
      </w:r>
      <w:r w:rsidR="00AE7CA9">
        <w:rPr>
          <w:lang w:val="sk-SK"/>
        </w:rPr>
        <w:t>Bude zhodnotené</w:t>
      </w:r>
      <w:r>
        <w:rPr>
          <w:lang w:val="sk-SK"/>
        </w:rPr>
        <w:t>, ktorá z týchto zložiek je pre hotel najrizikovejšia, pomocou informácií o konkurencii voľne dostupných na internete a informácií priamo od prevádzkovateľa hotelu</w:t>
      </w:r>
      <w:r w:rsidR="00013439">
        <w:rPr>
          <w:lang w:val="sk-SK"/>
        </w:rPr>
        <w:t xml:space="preserve"> Brix</w:t>
      </w:r>
      <w:r>
        <w:rPr>
          <w:lang w:val="sk-SK"/>
        </w:rPr>
        <w:t>. Každ</w:t>
      </w:r>
      <w:r w:rsidR="00AE7CA9">
        <w:rPr>
          <w:lang w:val="sk-SK"/>
        </w:rPr>
        <w:t>á</w:t>
      </w:r>
      <w:r>
        <w:rPr>
          <w:lang w:val="sk-SK"/>
        </w:rPr>
        <w:t xml:space="preserve"> zložk</w:t>
      </w:r>
      <w:r w:rsidR="00AE7CA9">
        <w:rPr>
          <w:lang w:val="sk-SK"/>
        </w:rPr>
        <w:t>a</w:t>
      </w:r>
      <w:r>
        <w:rPr>
          <w:lang w:val="sk-SK"/>
        </w:rPr>
        <w:t xml:space="preserve"> analýzy bude hodno</w:t>
      </w:r>
      <w:r w:rsidR="00AE7CA9">
        <w:rPr>
          <w:lang w:val="sk-SK"/>
        </w:rPr>
        <w:t>tená</w:t>
      </w:r>
      <w:r>
        <w:rPr>
          <w:lang w:val="sk-SK"/>
        </w:rPr>
        <w:t xml:space="preserve"> stupnicou od 1 – 5, pričom je 1 najväčšia hrozba a 5 najmenšia</w:t>
      </w:r>
      <w:r w:rsidR="008B02B0" w:rsidRPr="00F44C6B">
        <w:rPr>
          <w:lang w:val="sk-SK"/>
        </w:rPr>
        <w:t>.</w:t>
      </w:r>
    </w:p>
    <w:p w14:paraId="7C8FB937" w14:textId="3F1556F2" w:rsidR="002D22F7" w:rsidRPr="00F44C6B" w:rsidRDefault="00850D4B" w:rsidP="00885DF1">
      <w:pPr>
        <w:pStyle w:val="Heading2"/>
        <w:rPr>
          <w:rFonts w:cs="Times New Roman"/>
          <w:lang w:val="sk-SK"/>
        </w:rPr>
      </w:pPr>
      <w:bookmarkStart w:id="62" w:name="_Toc37348889"/>
      <w:r w:rsidRPr="00F44C6B">
        <w:rPr>
          <w:rFonts w:cs="Times New Roman"/>
          <w:lang w:val="sk-SK"/>
        </w:rPr>
        <w:t>Rivalita medzi stávajúcimi konkurentmi</w:t>
      </w:r>
      <w:bookmarkEnd w:id="62"/>
    </w:p>
    <w:p w14:paraId="2611C4D9" w14:textId="0BA6D34A" w:rsidR="000B595C" w:rsidRDefault="000B595C" w:rsidP="000B595C">
      <w:pPr>
        <w:ind w:firstLine="708"/>
      </w:pPr>
      <w:r>
        <w:rPr>
          <w:lang w:val="sk-SK"/>
        </w:rPr>
        <w:t>Najbližším 3* hotelom je Hotel Max Inn, ktorý je situovaný kúsok od hotela Brix a takisto veľmi blízko nemocnice. Zaujímavosťou a dobrým marketingovým ťahom tohoto zariadenia je, že časť zisku venujú detskému fondu organizácie UNICEF. Celkové hodnotenia pobytu dvoch osôb (väčšinou párov), podľa stránky booking.com je 8,2, čo je o 0,2 menej ako v prípade hotela Brix. Celkový pocit z priestoro</w:t>
      </w:r>
      <w:r w:rsidR="00013439">
        <w:rPr>
          <w:lang w:val="sk-SK"/>
        </w:rPr>
        <w:t>v</w:t>
      </w:r>
      <w:r>
        <w:rPr>
          <w:lang w:val="sk-SK"/>
        </w:rPr>
        <w:t xml:space="preserve"> je príjemný, avšak v porovnaní s Brixom pôsobia menej luxusne. Priemerná cena za dvojlôžkovú izbu na jednu noc vychádza okolo 59 </w:t>
      </w:r>
      <w:r w:rsidR="00A47D71">
        <w:rPr>
          <w:lang w:val="sk-SK"/>
        </w:rPr>
        <w:t>€</w:t>
      </w:r>
      <w:r>
        <w:rPr>
          <w:lang w:val="sk-SK"/>
        </w:rPr>
        <w:t xml:space="preserve">, čo je o 30 € menej v porovnaní s Brixom. Vzdialenosť od mesta je približne rovnaká. Ostatné ponúkané služby sú veľmi podobné. Hotel </w:t>
      </w:r>
      <w:r w:rsidR="00AE7CA9">
        <w:rPr>
          <w:lang w:val="sk-SK"/>
        </w:rPr>
        <w:t>je považovaný</w:t>
      </w:r>
      <w:r>
        <w:rPr>
          <w:lang w:val="sk-SK"/>
        </w:rPr>
        <w:t xml:space="preserve"> za veľkého konkurenta, keďže sa nachádzajú veľmi blízko seba a ponúkajú takmer také isté služby. [</w:t>
      </w:r>
      <w:r w:rsidR="000F6C44">
        <w:rPr>
          <w:lang w:val="sk-SK"/>
        </w:rPr>
        <w:t>30</w:t>
      </w:r>
      <w:r>
        <w:rPr>
          <w:lang w:val="sk-SK"/>
        </w:rPr>
        <w:t>]</w:t>
      </w:r>
    </w:p>
    <w:p w14:paraId="12B96FFB" w14:textId="32AF0E58" w:rsidR="000B595C" w:rsidRDefault="000B595C" w:rsidP="000B595C">
      <w:pPr>
        <w:ind w:firstLine="708"/>
      </w:pPr>
      <w:r>
        <w:rPr>
          <w:lang w:val="sk-SK"/>
        </w:rPr>
        <w:t xml:space="preserve">Hotel Matyšák 3* je ďalším konkurentom. Výhodou tohoto hotela je oproti Brixu a Max Inn dostupnosť do historického centra a ku Hlavnej železničnej stanici Bratislava. Stanica sa nachádza iba 100 metrov od tohoto ubytovania a historické centrum okolo 1 km. Zaujímavosťou hotela je Historická vínna pivnica, ktorá obsahuje 45 000 fliaš z celého Slovenska. Konajú sa tu ochutnávky vína a na mieste sa nachádza obchod s vínom. Celkové hodnotenie je 8,0, čo je o 0,4 menej od hotela Brix. Priemerná cena na jednu noc pre dve osoby je 65 </w:t>
      </w:r>
      <w:r w:rsidR="00A47D71">
        <w:rPr>
          <w:lang w:val="sk-SK"/>
        </w:rPr>
        <w:t>€</w:t>
      </w:r>
      <w:r>
        <w:rPr>
          <w:lang w:val="sk-SK"/>
        </w:rPr>
        <w:t>, o 24 € menej oproti hotelu</w:t>
      </w:r>
      <w:r w:rsidR="00AE7CA9">
        <w:rPr>
          <w:lang w:val="sk-SK"/>
        </w:rPr>
        <w:t xml:space="preserve"> Brix.</w:t>
      </w:r>
      <w:r>
        <w:rPr>
          <w:lang w:val="sk-SK"/>
        </w:rPr>
        <w:t xml:space="preserve"> Tento hotel </w:t>
      </w:r>
      <w:r w:rsidR="00AE7CA9">
        <w:rPr>
          <w:lang w:val="sk-SK"/>
        </w:rPr>
        <w:t>je braný</w:t>
      </w:r>
      <w:r>
        <w:rPr>
          <w:lang w:val="sk-SK"/>
        </w:rPr>
        <w:t xml:space="preserve"> ako potenciáln</w:t>
      </w:r>
      <w:r w:rsidR="00AE7CA9">
        <w:rPr>
          <w:lang w:val="sk-SK"/>
        </w:rPr>
        <w:t>y</w:t>
      </w:r>
      <w:r>
        <w:rPr>
          <w:lang w:val="sk-SK"/>
        </w:rPr>
        <w:t xml:space="preserve"> konkurent, avšak nie veľmi vplyvn</w:t>
      </w:r>
      <w:r w:rsidR="00AE7CA9">
        <w:rPr>
          <w:lang w:val="sk-SK"/>
        </w:rPr>
        <w:t>ý</w:t>
      </w:r>
      <w:r>
        <w:rPr>
          <w:lang w:val="sk-SK"/>
        </w:rPr>
        <w:t xml:space="preserve"> v porovnaní s Hotelom Max Inn. [</w:t>
      </w:r>
      <w:r w:rsidR="000F6C44">
        <w:rPr>
          <w:lang w:val="sk-SK"/>
        </w:rPr>
        <w:t>31</w:t>
      </w:r>
      <w:r>
        <w:rPr>
          <w:lang w:val="sk-SK"/>
        </w:rPr>
        <w:t>]</w:t>
      </w:r>
    </w:p>
    <w:p w14:paraId="499E25E8" w14:textId="1B160C18" w:rsidR="000A310C" w:rsidRDefault="000B595C" w:rsidP="000B595C">
      <w:pPr>
        <w:ind w:firstLine="708"/>
        <w:rPr>
          <w:lang w:val="sk-SK"/>
        </w:rPr>
      </w:pPr>
      <w:r w:rsidRPr="00F44C6B">
        <w:rPr>
          <w:lang w:val="sk-SK"/>
        </w:rPr>
        <w:t xml:space="preserve"> </w:t>
      </w:r>
    </w:p>
    <w:p w14:paraId="37DAA2BA" w14:textId="07805D11" w:rsidR="000B595C" w:rsidRDefault="000B595C" w:rsidP="000B595C">
      <w:pPr>
        <w:ind w:firstLine="708"/>
        <w:rPr>
          <w:lang w:val="sk-SK"/>
        </w:rPr>
      </w:pPr>
    </w:p>
    <w:p w14:paraId="37C0B940" w14:textId="55494C43" w:rsidR="000A310C" w:rsidRDefault="000A310C" w:rsidP="00F62595">
      <w:pPr>
        <w:spacing w:line="240" w:lineRule="auto"/>
        <w:ind w:firstLine="708"/>
        <w:jc w:val="left"/>
        <w:rPr>
          <w:lang w:val="sk-SK"/>
        </w:rPr>
      </w:pPr>
    </w:p>
    <w:p w14:paraId="77FF8C8A" w14:textId="77777777" w:rsidR="00A561B1" w:rsidRPr="00F44C6B" w:rsidRDefault="00A561B1" w:rsidP="00F62595">
      <w:pPr>
        <w:spacing w:line="240" w:lineRule="auto"/>
        <w:ind w:firstLine="708"/>
        <w:jc w:val="left"/>
        <w:rPr>
          <w:lang w:val="sk-SK"/>
        </w:rPr>
      </w:pPr>
    </w:p>
    <w:p w14:paraId="2ACF2C26" w14:textId="5CF299DA" w:rsidR="00117835" w:rsidRPr="00F44C6B" w:rsidRDefault="00117835" w:rsidP="00F62595">
      <w:pPr>
        <w:spacing w:line="240" w:lineRule="auto"/>
        <w:ind w:firstLine="708"/>
        <w:jc w:val="center"/>
        <w:rPr>
          <w:sz w:val="20"/>
          <w:szCs w:val="20"/>
          <w:lang w:val="sk-SK"/>
        </w:rPr>
      </w:pPr>
      <w:r w:rsidRPr="00F44C6B">
        <w:rPr>
          <w:i/>
          <w:iCs/>
          <w:sz w:val="20"/>
          <w:szCs w:val="20"/>
          <w:lang w:val="sk-SK"/>
        </w:rPr>
        <w:lastRenderedPageBreak/>
        <w:t xml:space="preserve">Tab. 7: </w:t>
      </w:r>
      <w:r w:rsidRPr="00F44C6B">
        <w:rPr>
          <w:sz w:val="20"/>
          <w:szCs w:val="20"/>
          <w:lang w:val="sk-SK"/>
        </w:rPr>
        <w:t>Porovnanie konkurencie</w:t>
      </w:r>
    </w:p>
    <w:tbl>
      <w:tblPr>
        <w:tblW w:w="8020" w:type="dxa"/>
        <w:jc w:val="center"/>
        <w:tblCellMar>
          <w:left w:w="70" w:type="dxa"/>
          <w:right w:w="70" w:type="dxa"/>
        </w:tblCellMar>
        <w:tblLook w:val="04A0" w:firstRow="1" w:lastRow="0" w:firstColumn="1" w:lastColumn="0" w:noHBand="0" w:noVBand="1"/>
      </w:tblPr>
      <w:tblGrid>
        <w:gridCol w:w="2260"/>
        <w:gridCol w:w="1920"/>
        <w:gridCol w:w="1920"/>
        <w:gridCol w:w="1920"/>
      </w:tblGrid>
      <w:tr w:rsidR="0005326B" w:rsidRPr="00F44C6B" w14:paraId="63C8132B" w14:textId="77777777" w:rsidTr="0099113F">
        <w:trPr>
          <w:trHeight w:val="288"/>
          <w:jc w:val="center"/>
        </w:trPr>
        <w:tc>
          <w:tcPr>
            <w:tcW w:w="2260" w:type="dxa"/>
            <w:tcBorders>
              <w:top w:val="single" w:sz="8" w:space="0" w:color="auto"/>
              <w:left w:val="single" w:sz="8" w:space="0" w:color="auto"/>
              <w:bottom w:val="single" w:sz="4" w:space="0" w:color="auto"/>
              <w:right w:val="single" w:sz="4" w:space="0" w:color="auto"/>
            </w:tcBorders>
            <w:shd w:val="clear" w:color="000000" w:fill="D0CECE"/>
            <w:noWrap/>
            <w:vAlign w:val="bottom"/>
            <w:hideMark/>
          </w:tcPr>
          <w:p w14:paraId="7714E894" w14:textId="778FAB1B" w:rsidR="0005326B" w:rsidRPr="00F44C6B" w:rsidRDefault="0005326B" w:rsidP="000A310C">
            <w:pPr>
              <w:suppressAutoHyphens w:val="0"/>
              <w:spacing w:after="0" w:line="240" w:lineRule="auto"/>
              <w:jc w:val="center"/>
              <w:rPr>
                <w:color w:val="000000"/>
                <w:lang w:val="sk-SK" w:eastAsia="sk-SK"/>
              </w:rPr>
            </w:pPr>
          </w:p>
        </w:tc>
        <w:tc>
          <w:tcPr>
            <w:tcW w:w="1920" w:type="dxa"/>
            <w:tcBorders>
              <w:top w:val="single" w:sz="8" w:space="0" w:color="auto"/>
              <w:left w:val="nil"/>
              <w:bottom w:val="single" w:sz="4" w:space="0" w:color="auto"/>
              <w:right w:val="single" w:sz="4" w:space="0" w:color="auto"/>
            </w:tcBorders>
            <w:shd w:val="clear" w:color="000000" w:fill="D0CECE"/>
            <w:noWrap/>
            <w:vAlign w:val="bottom"/>
            <w:hideMark/>
          </w:tcPr>
          <w:p w14:paraId="782B6A20" w14:textId="77777777" w:rsidR="0005326B" w:rsidRPr="00F44C6B" w:rsidRDefault="0005326B" w:rsidP="000A310C">
            <w:pPr>
              <w:suppressAutoHyphens w:val="0"/>
              <w:spacing w:after="0" w:line="240" w:lineRule="auto"/>
              <w:jc w:val="center"/>
              <w:rPr>
                <w:color w:val="000000"/>
                <w:lang w:val="sk-SK" w:eastAsia="sk-SK"/>
              </w:rPr>
            </w:pPr>
            <w:r w:rsidRPr="00F44C6B">
              <w:rPr>
                <w:color w:val="000000"/>
                <w:sz w:val="22"/>
                <w:szCs w:val="22"/>
                <w:lang w:val="sk-SK" w:eastAsia="sk-SK"/>
              </w:rPr>
              <w:t>Brix</w:t>
            </w:r>
          </w:p>
        </w:tc>
        <w:tc>
          <w:tcPr>
            <w:tcW w:w="1920" w:type="dxa"/>
            <w:tcBorders>
              <w:top w:val="single" w:sz="8" w:space="0" w:color="auto"/>
              <w:left w:val="nil"/>
              <w:bottom w:val="single" w:sz="4" w:space="0" w:color="auto"/>
              <w:right w:val="single" w:sz="4" w:space="0" w:color="auto"/>
            </w:tcBorders>
            <w:shd w:val="clear" w:color="000000" w:fill="D0CECE"/>
            <w:noWrap/>
            <w:vAlign w:val="bottom"/>
            <w:hideMark/>
          </w:tcPr>
          <w:p w14:paraId="34935146" w14:textId="77777777" w:rsidR="0005326B" w:rsidRPr="00F44C6B" w:rsidRDefault="0005326B" w:rsidP="000A310C">
            <w:pPr>
              <w:suppressAutoHyphens w:val="0"/>
              <w:spacing w:after="0" w:line="240" w:lineRule="auto"/>
              <w:jc w:val="center"/>
              <w:rPr>
                <w:color w:val="000000"/>
                <w:lang w:val="sk-SK" w:eastAsia="sk-SK"/>
              </w:rPr>
            </w:pPr>
            <w:r w:rsidRPr="00F44C6B">
              <w:rPr>
                <w:color w:val="000000"/>
                <w:sz w:val="22"/>
                <w:szCs w:val="22"/>
                <w:lang w:val="sk-SK" w:eastAsia="sk-SK"/>
              </w:rPr>
              <w:t>Max Inn</w:t>
            </w:r>
          </w:p>
        </w:tc>
        <w:tc>
          <w:tcPr>
            <w:tcW w:w="1920" w:type="dxa"/>
            <w:tcBorders>
              <w:top w:val="single" w:sz="8" w:space="0" w:color="auto"/>
              <w:left w:val="nil"/>
              <w:bottom w:val="single" w:sz="4" w:space="0" w:color="auto"/>
              <w:right w:val="single" w:sz="8" w:space="0" w:color="000000"/>
            </w:tcBorders>
            <w:shd w:val="clear" w:color="000000" w:fill="D0CECE"/>
            <w:noWrap/>
            <w:vAlign w:val="bottom"/>
            <w:hideMark/>
          </w:tcPr>
          <w:p w14:paraId="12A1C9D1" w14:textId="77777777" w:rsidR="0005326B" w:rsidRPr="00F44C6B" w:rsidRDefault="0005326B" w:rsidP="000A310C">
            <w:pPr>
              <w:suppressAutoHyphens w:val="0"/>
              <w:spacing w:after="0" w:line="240" w:lineRule="auto"/>
              <w:jc w:val="center"/>
              <w:rPr>
                <w:color w:val="000000"/>
                <w:lang w:val="sk-SK" w:eastAsia="sk-SK"/>
              </w:rPr>
            </w:pPr>
            <w:r w:rsidRPr="00F44C6B">
              <w:rPr>
                <w:color w:val="000000"/>
                <w:sz w:val="22"/>
                <w:szCs w:val="22"/>
                <w:lang w:val="sk-SK" w:eastAsia="sk-SK"/>
              </w:rPr>
              <w:t>Matyšák</w:t>
            </w:r>
          </w:p>
        </w:tc>
      </w:tr>
      <w:tr w:rsidR="0005326B" w:rsidRPr="00F44C6B" w14:paraId="74EFCE69" w14:textId="77777777" w:rsidTr="0099113F">
        <w:trPr>
          <w:trHeight w:val="288"/>
          <w:jc w:val="center"/>
        </w:trPr>
        <w:tc>
          <w:tcPr>
            <w:tcW w:w="2260" w:type="dxa"/>
            <w:tcBorders>
              <w:top w:val="nil"/>
              <w:left w:val="single" w:sz="8" w:space="0" w:color="auto"/>
              <w:bottom w:val="single" w:sz="4" w:space="0" w:color="auto"/>
              <w:right w:val="single" w:sz="4" w:space="0" w:color="auto"/>
            </w:tcBorders>
            <w:shd w:val="clear" w:color="auto" w:fill="auto"/>
            <w:noWrap/>
            <w:vAlign w:val="bottom"/>
            <w:hideMark/>
          </w:tcPr>
          <w:p w14:paraId="0D9433F6" w14:textId="77777777" w:rsidR="0005326B" w:rsidRPr="00F44C6B" w:rsidRDefault="0005326B" w:rsidP="000A310C">
            <w:pPr>
              <w:suppressAutoHyphens w:val="0"/>
              <w:spacing w:after="0" w:line="240" w:lineRule="auto"/>
              <w:jc w:val="center"/>
              <w:rPr>
                <w:color w:val="000000"/>
                <w:lang w:val="sk-SK" w:eastAsia="sk-SK"/>
              </w:rPr>
            </w:pPr>
            <w:r w:rsidRPr="00F44C6B">
              <w:rPr>
                <w:color w:val="000000"/>
                <w:sz w:val="22"/>
                <w:szCs w:val="22"/>
                <w:lang w:val="sk-SK" w:eastAsia="sk-SK"/>
              </w:rPr>
              <w:t>Cena</w:t>
            </w:r>
          </w:p>
        </w:tc>
        <w:tc>
          <w:tcPr>
            <w:tcW w:w="1920" w:type="dxa"/>
            <w:tcBorders>
              <w:top w:val="single" w:sz="4" w:space="0" w:color="auto"/>
              <w:left w:val="nil"/>
              <w:bottom w:val="single" w:sz="4" w:space="0" w:color="auto"/>
              <w:right w:val="single" w:sz="4" w:space="0" w:color="auto"/>
            </w:tcBorders>
            <w:shd w:val="clear" w:color="auto" w:fill="auto"/>
            <w:noWrap/>
            <w:vAlign w:val="bottom"/>
            <w:hideMark/>
          </w:tcPr>
          <w:p w14:paraId="099A27F5" w14:textId="77777777" w:rsidR="0005326B" w:rsidRPr="00F44C6B" w:rsidRDefault="0005326B" w:rsidP="000A310C">
            <w:pPr>
              <w:suppressAutoHyphens w:val="0"/>
              <w:spacing w:after="0" w:line="240" w:lineRule="auto"/>
              <w:jc w:val="center"/>
              <w:rPr>
                <w:color w:val="000000"/>
                <w:lang w:val="sk-SK" w:eastAsia="sk-SK"/>
              </w:rPr>
            </w:pPr>
            <w:r w:rsidRPr="00F44C6B">
              <w:rPr>
                <w:color w:val="000000"/>
                <w:sz w:val="22"/>
                <w:szCs w:val="22"/>
                <w:lang w:val="sk-SK" w:eastAsia="sk-SK"/>
              </w:rPr>
              <w:t>4</w:t>
            </w:r>
          </w:p>
        </w:tc>
        <w:tc>
          <w:tcPr>
            <w:tcW w:w="1920" w:type="dxa"/>
            <w:tcBorders>
              <w:top w:val="single" w:sz="4" w:space="0" w:color="auto"/>
              <w:left w:val="nil"/>
              <w:bottom w:val="single" w:sz="4" w:space="0" w:color="auto"/>
              <w:right w:val="single" w:sz="4" w:space="0" w:color="auto"/>
            </w:tcBorders>
            <w:shd w:val="clear" w:color="auto" w:fill="auto"/>
            <w:noWrap/>
            <w:vAlign w:val="bottom"/>
            <w:hideMark/>
          </w:tcPr>
          <w:p w14:paraId="79FB8F55" w14:textId="77777777" w:rsidR="0005326B" w:rsidRPr="00F44C6B" w:rsidRDefault="0005326B" w:rsidP="000A310C">
            <w:pPr>
              <w:suppressAutoHyphens w:val="0"/>
              <w:spacing w:after="0" w:line="240" w:lineRule="auto"/>
              <w:jc w:val="center"/>
              <w:rPr>
                <w:color w:val="000000"/>
                <w:lang w:val="sk-SK" w:eastAsia="sk-SK"/>
              </w:rPr>
            </w:pPr>
            <w:r w:rsidRPr="00F44C6B">
              <w:rPr>
                <w:color w:val="000000"/>
                <w:sz w:val="22"/>
                <w:szCs w:val="22"/>
                <w:lang w:val="sk-SK" w:eastAsia="sk-SK"/>
              </w:rPr>
              <w:t>2</w:t>
            </w:r>
          </w:p>
        </w:tc>
        <w:tc>
          <w:tcPr>
            <w:tcW w:w="1920" w:type="dxa"/>
            <w:tcBorders>
              <w:top w:val="single" w:sz="4" w:space="0" w:color="auto"/>
              <w:left w:val="nil"/>
              <w:bottom w:val="single" w:sz="4" w:space="0" w:color="auto"/>
              <w:right w:val="single" w:sz="8" w:space="0" w:color="000000"/>
            </w:tcBorders>
            <w:shd w:val="clear" w:color="auto" w:fill="auto"/>
            <w:noWrap/>
            <w:vAlign w:val="bottom"/>
            <w:hideMark/>
          </w:tcPr>
          <w:p w14:paraId="42B6ABF6" w14:textId="77777777" w:rsidR="0005326B" w:rsidRPr="00F44C6B" w:rsidRDefault="0005326B" w:rsidP="000A310C">
            <w:pPr>
              <w:suppressAutoHyphens w:val="0"/>
              <w:spacing w:after="0" w:line="240" w:lineRule="auto"/>
              <w:jc w:val="center"/>
              <w:rPr>
                <w:color w:val="000000"/>
                <w:lang w:val="sk-SK" w:eastAsia="sk-SK"/>
              </w:rPr>
            </w:pPr>
            <w:r w:rsidRPr="00F44C6B">
              <w:rPr>
                <w:color w:val="000000"/>
                <w:sz w:val="22"/>
                <w:szCs w:val="22"/>
                <w:lang w:val="sk-SK" w:eastAsia="sk-SK"/>
              </w:rPr>
              <w:t>3</w:t>
            </w:r>
          </w:p>
        </w:tc>
      </w:tr>
      <w:tr w:rsidR="0005326B" w:rsidRPr="00F44C6B" w14:paraId="6AC7A234" w14:textId="77777777" w:rsidTr="0099113F">
        <w:trPr>
          <w:trHeight w:val="288"/>
          <w:jc w:val="center"/>
        </w:trPr>
        <w:tc>
          <w:tcPr>
            <w:tcW w:w="2260" w:type="dxa"/>
            <w:tcBorders>
              <w:top w:val="nil"/>
              <w:left w:val="single" w:sz="8" w:space="0" w:color="auto"/>
              <w:bottom w:val="single" w:sz="4" w:space="0" w:color="auto"/>
              <w:right w:val="single" w:sz="4" w:space="0" w:color="auto"/>
            </w:tcBorders>
            <w:shd w:val="clear" w:color="auto" w:fill="auto"/>
            <w:noWrap/>
            <w:vAlign w:val="bottom"/>
            <w:hideMark/>
          </w:tcPr>
          <w:p w14:paraId="2ECE8E61" w14:textId="77777777" w:rsidR="0005326B" w:rsidRPr="00F44C6B" w:rsidRDefault="0005326B" w:rsidP="000A310C">
            <w:pPr>
              <w:suppressAutoHyphens w:val="0"/>
              <w:spacing w:after="0" w:line="240" w:lineRule="auto"/>
              <w:jc w:val="center"/>
              <w:rPr>
                <w:color w:val="000000"/>
                <w:lang w:val="sk-SK" w:eastAsia="sk-SK"/>
              </w:rPr>
            </w:pPr>
            <w:r w:rsidRPr="00F44C6B">
              <w:rPr>
                <w:color w:val="000000"/>
                <w:sz w:val="22"/>
                <w:szCs w:val="22"/>
                <w:lang w:val="sk-SK" w:eastAsia="sk-SK"/>
              </w:rPr>
              <w:t>Ubytovacie služby</w:t>
            </w:r>
          </w:p>
        </w:tc>
        <w:tc>
          <w:tcPr>
            <w:tcW w:w="1920" w:type="dxa"/>
            <w:tcBorders>
              <w:top w:val="single" w:sz="4" w:space="0" w:color="auto"/>
              <w:left w:val="nil"/>
              <w:bottom w:val="single" w:sz="4" w:space="0" w:color="auto"/>
              <w:right w:val="single" w:sz="4" w:space="0" w:color="auto"/>
            </w:tcBorders>
            <w:shd w:val="clear" w:color="auto" w:fill="auto"/>
            <w:noWrap/>
            <w:vAlign w:val="bottom"/>
            <w:hideMark/>
          </w:tcPr>
          <w:p w14:paraId="4538D902" w14:textId="77777777" w:rsidR="0005326B" w:rsidRPr="00F44C6B" w:rsidRDefault="0005326B" w:rsidP="000A310C">
            <w:pPr>
              <w:suppressAutoHyphens w:val="0"/>
              <w:spacing w:after="0" w:line="240" w:lineRule="auto"/>
              <w:jc w:val="center"/>
              <w:rPr>
                <w:color w:val="000000"/>
                <w:lang w:val="sk-SK" w:eastAsia="sk-SK"/>
              </w:rPr>
            </w:pPr>
            <w:r w:rsidRPr="00F44C6B">
              <w:rPr>
                <w:color w:val="000000"/>
                <w:sz w:val="22"/>
                <w:szCs w:val="22"/>
                <w:lang w:val="sk-SK" w:eastAsia="sk-SK"/>
              </w:rPr>
              <w:t>1</w:t>
            </w:r>
          </w:p>
        </w:tc>
        <w:tc>
          <w:tcPr>
            <w:tcW w:w="1920" w:type="dxa"/>
            <w:tcBorders>
              <w:top w:val="single" w:sz="4" w:space="0" w:color="auto"/>
              <w:left w:val="nil"/>
              <w:bottom w:val="single" w:sz="4" w:space="0" w:color="auto"/>
              <w:right w:val="single" w:sz="4" w:space="0" w:color="auto"/>
            </w:tcBorders>
            <w:shd w:val="clear" w:color="auto" w:fill="auto"/>
            <w:noWrap/>
            <w:vAlign w:val="bottom"/>
            <w:hideMark/>
          </w:tcPr>
          <w:p w14:paraId="30E9FD4A" w14:textId="77777777" w:rsidR="0005326B" w:rsidRPr="00F44C6B" w:rsidRDefault="0005326B" w:rsidP="000A310C">
            <w:pPr>
              <w:suppressAutoHyphens w:val="0"/>
              <w:spacing w:after="0" w:line="240" w:lineRule="auto"/>
              <w:jc w:val="center"/>
              <w:rPr>
                <w:color w:val="000000"/>
                <w:lang w:val="sk-SK" w:eastAsia="sk-SK"/>
              </w:rPr>
            </w:pPr>
            <w:r w:rsidRPr="00F44C6B">
              <w:rPr>
                <w:color w:val="000000"/>
                <w:sz w:val="22"/>
                <w:szCs w:val="22"/>
                <w:lang w:val="sk-SK" w:eastAsia="sk-SK"/>
              </w:rPr>
              <w:t>2</w:t>
            </w:r>
          </w:p>
        </w:tc>
        <w:tc>
          <w:tcPr>
            <w:tcW w:w="1920" w:type="dxa"/>
            <w:tcBorders>
              <w:top w:val="single" w:sz="4" w:space="0" w:color="auto"/>
              <w:left w:val="nil"/>
              <w:bottom w:val="single" w:sz="4" w:space="0" w:color="auto"/>
              <w:right w:val="single" w:sz="8" w:space="0" w:color="000000"/>
            </w:tcBorders>
            <w:shd w:val="clear" w:color="auto" w:fill="auto"/>
            <w:noWrap/>
            <w:vAlign w:val="bottom"/>
            <w:hideMark/>
          </w:tcPr>
          <w:p w14:paraId="1BA6D860" w14:textId="77777777" w:rsidR="0005326B" w:rsidRPr="00F44C6B" w:rsidRDefault="0005326B" w:rsidP="000A310C">
            <w:pPr>
              <w:suppressAutoHyphens w:val="0"/>
              <w:spacing w:after="0" w:line="240" w:lineRule="auto"/>
              <w:jc w:val="center"/>
              <w:rPr>
                <w:color w:val="000000"/>
                <w:lang w:val="sk-SK" w:eastAsia="sk-SK"/>
              </w:rPr>
            </w:pPr>
            <w:r w:rsidRPr="00F44C6B">
              <w:rPr>
                <w:color w:val="000000"/>
                <w:sz w:val="22"/>
                <w:szCs w:val="22"/>
                <w:lang w:val="sk-SK" w:eastAsia="sk-SK"/>
              </w:rPr>
              <w:t>3</w:t>
            </w:r>
          </w:p>
        </w:tc>
      </w:tr>
      <w:tr w:rsidR="0005326B" w:rsidRPr="00F44C6B" w14:paraId="54F868BC" w14:textId="77777777" w:rsidTr="0099113F">
        <w:trPr>
          <w:trHeight w:val="288"/>
          <w:jc w:val="center"/>
        </w:trPr>
        <w:tc>
          <w:tcPr>
            <w:tcW w:w="2260" w:type="dxa"/>
            <w:tcBorders>
              <w:top w:val="nil"/>
              <w:left w:val="single" w:sz="8" w:space="0" w:color="auto"/>
              <w:bottom w:val="single" w:sz="4" w:space="0" w:color="auto"/>
              <w:right w:val="single" w:sz="4" w:space="0" w:color="auto"/>
            </w:tcBorders>
            <w:shd w:val="clear" w:color="auto" w:fill="auto"/>
            <w:noWrap/>
            <w:vAlign w:val="bottom"/>
            <w:hideMark/>
          </w:tcPr>
          <w:p w14:paraId="07A6A219" w14:textId="77777777" w:rsidR="0005326B" w:rsidRPr="00F44C6B" w:rsidRDefault="0005326B" w:rsidP="000A310C">
            <w:pPr>
              <w:suppressAutoHyphens w:val="0"/>
              <w:spacing w:after="0" w:line="240" w:lineRule="auto"/>
              <w:jc w:val="center"/>
              <w:rPr>
                <w:color w:val="000000"/>
                <w:lang w:val="sk-SK" w:eastAsia="sk-SK"/>
              </w:rPr>
            </w:pPr>
            <w:r w:rsidRPr="00F44C6B">
              <w:rPr>
                <w:color w:val="000000"/>
                <w:sz w:val="22"/>
                <w:szCs w:val="22"/>
                <w:lang w:val="sk-SK" w:eastAsia="sk-SK"/>
              </w:rPr>
              <w:t>Reštaurácia</w:t>
            </w:r>
          </w:p>
        </w:tc>
        <w:tc>
          <w:tcPr>
            <w:tcW w:w="1920" w:type="dxa"/>
            <w:tcBorders>
              <w:top w:val="single" w:sz="4" w:space="0" w:color="auto"/>
              <w:left w:val="nil"/>
              <w:bottom w:val="single" w:sz="4" w:space="0" w:color="auto"/>
              <w:right w:val="single" w:sz="4" w:space="0" w:color="auto"/>
            </w:tcBorders>
            <w:shd w:val="clear" w:color="auto" w:fill="auto"/>
            <w:noWrap/>
            <w:vAlign w:val="bottom"/>
            <w:hideMark/>
          </w:tcPr>
          <w:p w14:paraId="1EA560A4" w14:textId="77777777" w:rsidR="0005326B" w:rsidRPr="00F44C6B" w:rsidRDefault="0005326B" w:rsidP="000A310C">
            <w:pPr>
              <w:suppressAutoHyphens w:val="0"/>
              <w:spacing w:after="0" w:line="240" w:lineRule="auto"/>
              <w:jc w:val="center"/>
              <w:rPr>
                <w:color w:val="000000"/>
                <w:lang w:val="sk-SK" w:eastAsia="sk-SK"/>
              </w:rPr>
            </w:pPr>
            <w:r w:rsidRPr="00F44C6B">
              <w:rPr>
                <w:color w:val="000000"/>
                <w:sz w:val="22"/>
                <w:szCs w:val="22"/>
                <w:lang w:val="sk-SK" w:eastAsia="sk-SK"/>
              </w:rPr>
              <w:t>2</w:t>
            </w:r>
          </w:p>
        </w:tc>
        <w:tc>
          <w:tcPr>
            <w:tcW w:w="1920" w:type="dxa"/>
            <w:tcBorders>
              <w:top w:val="single" w:sz="4" w:space="0" w:color="auto"/>
              <w:left w:val="nil"/>
              <w:bottom w:val="single" w:sz="4" w:space="0" w:color="auto"/>
              <w:right w:val="single" w:sz="4" w:space="0" w:color="auto"/>
            </w:tcBorders>
            <w:shd w:val="clear" w:color="auto" w:fill="auto"/>
            <w:noWrap/>
            <w:vAlign w:val="bottom"/>
            <w:hideMark/>
          </w:tcPr>
          <w:p w14:paraId="497938F6" w14:textId="77777777" w:rsidR="0005326B" w:rsidRPr="00F44C6B" w:rsidRDefault="0005326B" w:rsidP="000A310C">
            <w:pPr>
              <w:suppressAutoHyphens w:val="0"/>
              <w:spacing w:after="0" w:line="240" w:lineRule="auto"/>
              <w:jc w:val="center"/>
              <w:rPr>
                <w:color w:val="000000"/>
                <w:lang w:val="sk-SK" w:eastAsia="sk-SK"/>
              </w:rPr>
            </w:pPr>
            <w:r w:rsidRPr="00F44C6B">
              <w:rPr>
                <w:color w:val="000000"/>
                <w:sz w:val="22"/>
                <w:szCs w:val="22"/>
                <w:lang w:val="sk-SK" w:eastAsia="sk-SK"/>
              </w:rPr>
              <w:t>3</w:t>
            </w:r>
          </w:p>
        </w:tc>
        <w:tc>
          <w:tcPr>
            <w:tcW w:w="1920" w:type="dxa"/>
            <w:tcBorders>
              <w:top w:val="single" w:sz="4" w:space="0" w:color="auto"/>
              <w:left w:val="nil"/>
              <w:bottom w:val="single" w:sz="4" w:space="0" w:color="auto"/>
              <w:right w:val="single" w:sz="8" w:space="0" w:color="000000"/>
            </w:tcBorders>
            <w:shd w:val="clear" w:color="auto" w:fill="auto"/>
            <w:noWrap/>
            <w:vAlign w:val="bottom"/>
            <w:hideMark/>
          </w:tcPr>
          <w:p w14:paraId="4A8B16D9" w14:textId="5B00473E" w:rsidR="0005326B" w:rsidRPr="00F44C6B" w:rsidRDefault="00151A75" w:rsidP="000A310C">
            <w:pPr>
              <w:suppressAutoHyphens w:val="0"/>
              <w:spacing w:after="0" w:line="240" w:lineRule="auto"/>
              <w:jc w:val="center"/>
              <w:rPr>
                <w:color w:val="000000"/>
                <w:lang w:val="sk-SK" w:eastAsia="sk-SK"/>
              </w:rPr>
            </w:pPr>
            <w:r w:rsidRPr="00F44C6B">
              <w:rPr>
                <w:color w:val="000000"/>
                <w:sz w:val="22"/>
                <w:szCs w:val="22"/>
                <w:lang w:val="sk-SK" w:eastAsia="sk-SK"/>
              </w:rPr>
              <w:t>1</w:t>
            </w:r>
          </w:p>
        </w:tc>
      </w:tr>
      <w:tr w:rsidR="0005326B" w:rsidRPr="00F44C6B" w14:paraId="1C90242E" w14:textId="77777777" w:rsidTr="0099113F">
        <w:trPr>
          <w:trHeight w:val="288"/>
          <w:jc w:val="center"/>
        </w:trPr>
        <w:tc>
          <w:tcPr>
            <w:tcW w:w="2260" w:type="dxa"/>
            <w:tcBorders>
              <w:top w:val="nil"/>
              <w:left w:val="single" w:sz="8" w:space="0" w:color="auto"/>
              <w:bottom w:val="single" w:sz="4" w:space="0" w:color="auto"/>
              <w:right w:val="single" w:sz="4" w:space="0" w:color="auto"/>
            </w:tcBorders>
            <w:shd w:val="clear" w:color="auto" w:fill="auto"/>
            <w:noWrap/>
            <w:vAlign w:val="bottom"/>
            <w:hideMark/>
          </w:tcPr>
          <w:p w14:paraId="58D6CF55" w14:textId="77777777" w:rsidR="0005326B" w:rsidRPr="00F44C6B" w:rsidRDefault="0005326B" w:rsidP="000A310C">
            <w:pPr>
              <w:suppressAutoHyphens w:val="0"/>
              <w:spacing w:after="0" w:line="240" w:lineRule="auto"/>
              <w:jc w:val="center"/>
              <w:rPr>
                <w:color w:val="000000"/>
                <w:lang w:val="sk-SK" w:eastAsia="sk-SK"/>
              </w:rPr>
            </w:pPr>
            <w:r w:rsidRPr="00F44C6B">
              <w:rPr>
                <w:color w:val="000000"/>
                <w:sz w:val="22"/>
                <w:szCs w:val="22"/>
                <w:lang w:val="sk-SK" w:eastAsia="sk-SK"/>
              </w:rPr>
              <w:t>Dostupnosť centra</w:t>
            </w:r>
          </w:p>
        </w:tc>
        <w:tc>
          <w:tcPr>
            <w:tcW w:w="1920" w:type="dxa"/>
            <w:tcBorders>
              <w:top w:val="single" w:sz="4" w:space="0" w:color="auto"/>
              <w:left w:val="nil"/>
              <w:bottom w:val="single" w:sz="4" w:space="0" w:color="auto"/>
              <w:right w:val="single" w:sz="4" w:space="0" w:color="auto"/>
            </w:tcBorders>
            <w:shd w:val="clear" w:color="auto" w:fill="auto"/>
            <w:noWrap/>
            <w:vAlign w:val="bottom"/>
            <w:hideMark/>
          </w:tcPr>
          <w:p w14:paraId="43DCE451" w14:textId="77777777" w:rsidR="0005326B" w:rsidRPr="00F44C6B" w:rsidRDefault="0005326B" w:rsidP="000A310C">
            <w:pPr>
              <w:suppressAutoHyphens w:val="0"/>
              <w:spacing w:after="0" w:line="240" w:lineRule="auto"/>
              <w:jc w:val="center"/>
              <w:rPr>
                <w:color w:val="000000"/>
                <w:lang w:val="sk-SK" w:eastAsia="sk-SK"/>
              </w:rPr>
            </w:pPr>
            <w:r w:rsidRPr="00F44C6B">
              <w:rPr>
                <w:color w:val="000000"/>
                <w:sz w:val="22"/>
                <w:szCs w:val="22"/>
                <w:lang w:val="sk-SK" w:eastAsia="sk-SK"/>
              </w:rPr>
              <w:t>2</w:t>
            </w:r>
          </w:p>
        </w:tc>
        <w:tc>
          <w:tcPr>
            <w:tcW w:w="1920" w:type="dxa"/>
            <w:tcBorders>
              <w:top w:val="single" w:sz="4" w:space="0" w:color="auto"/>
              <w:left w:val="nil"/>
              <w:bottom w:val="single" w:sz="4" w:space="0" w:color="auto"/>
              <w:right w:val="single" w:sz="4" w:space="0" w:color="auto"/>
            </w:tcBorders>
            <w:shd w:val="clear" w:color="auto" w:fill="auto"/>
            <w:noWrap/>
            <w:vAlign w:val="bottom"/>
            <w:hideMark/>
          </w:tcPr>
          <w:p w14:paraId="0C2FDB9C" w14:textId="77777777" w:rsidR="0005326B" w:rsidRPr="00F44C6B" w:rsidRDefault="0005326B" w:rsidP="000A310C">
            <w:pPr>
              <w:suppressAutoHyphens w:val="0"/>
              <w:spacing w:after="0" w:line="240" w:lineRule="auto"/>
              <w:jc w:val="center"/>
              <w:rPr>
                <w:color w:val="000000"/>
                <w:lang w:val="sk-SK" w:eastAsia="sk-SK"/>
              </w:rPr>
            </w:pPr>
            <w:r w:rsidRPr="00F44C6B">
              <w:rPr>
                <w:color w:val="000000"/>
                <w:sz w:val="22"/>
                <w:szCs w:val="22"/>
                <w:lang w:val="sk-SK" w:eastAsia="sk-SK"/>
              </w:rPr>
              <w:t>2</w:t>
            </w:r>
          </w:p>
        </w:tc>
        <w:tc>
          <w:tcPr>
            <w:tcW w:w="1920" w:type="dxa"/>
            <w:tcBorders>
              <w:top w:val="single" w:sz="4" w:space="0" w:color="auto"/>
              <w:left w:val="nil"/>
              <w:bottom w:val="single" w:sz="4" w:space="0" w:color="auto"/>
              <w:right w:val="single" w:sz="8" w:space="0" w:color="000000"/>
            </w:tcBorders>
            <w:shd w:val="clear" w:color="auto" w:fill="auto"/>
            <w:noWrap/>
            <w:vAlign w:val="bottom"/>
            <w:hideMark/>
          </w:tcPr>
          <w:p w14:paraId="23089D88" w14:textId="77777777" w:rsidR="0005326B" w:rsidRPr="00F44C6B" w:rsidRDefault="0005326B" w:rsidP="000A310C">
            <w:pPr>
              <w:suppressAutoHyphens w:val="0"/>
              <w:spacing w:after="0" w:line="240" w:lineRule="auto"/>
              <w:jc w:val="center"/>
              <w:rPr>
                <w:color w:val="000000"/>
                <w:lang w:val="sk-SK" w:eastAsia="sk-SK"/>
              </w:rPr>
            </w:pPr>
            <w:r w:rsidRPr="00F44C6B">
              <w:rPr>
                <w:color w:val="000000"/>
                <w:sz w:val="22"/>
                <w:szCs w:val="22"/>
                <w:lang w:val="sk-SK" w:eastAsia="sk-SK"/>
              </w:rPr>
              <w:t>1</w:t>
            </w:r>
          </w:p>
        </w:tc>
      </w:tr>
      <w:tr w:rsidR="0005326B" w:rsidRPr="00F44C6B" w14:paraId="17E38B60" w14:textId="77777777" w:rsidTr="0099113F">
        <w:trPr>
          <w:trHeight w:val="288"/>
          <w:jc w:val="center"/>
        </w:trPr>
        <w:tc>
          <w:tcPr>
            <w:tcW w:w="2260" w:type="dxa"/>
            <w:tcBorders>
              <w:top w:val="nil"/>
              <w:left w:val="single" w:sz="8" w:space="0" w:color="auto"/>
              <w:bottom w:val="nil"/>
              <w:right w:val="single" w:sz="4" w:space="0" w:color="auto"/>
            </w:tcBorders>
            <w:shd w:val="clear" w:color="auto" w:fill="auto"/>
            <w:noWrap/>
            <w:vAlign w:val="bottom"/>
            <w:hideMark/>
          </w:tcPr>
          <w:p w14:paraId="60C8ADE9" w14:textId="77777777" w:rsidR="0005326B" w:rsidRPr="00F44C6B" w:rsidRDefault="0005326B" w:rsidP="000A310C">
            <w:pPr>
              <w:suppressAutoHyphens w:val="0"/>
              <w:spacing w:after="0" w:line="240" w:lineRule="auto"/>
              <w:jc w:val="center"/>
              <w:rPr>
                <w:color w:val="000000"/>
                <w:lang w:val="sk-SK" w:eastAsia="sk-SK"/>
              </w:rPr>
            </w:pPr>
            <w:r w:rsidRPr="00F44C6B">
              <w:rPr>
                <w:color w:val="000000"/>
                <w:sz w:val="22"/>
                <w:szCs w:val="22"/>
                <w:lang w:val="sk-SK" w:eastAsia="sk-SK"/>
              </w:rPr>
              <w:t>Dostupnosť nemocnice</w:t>
            </w:r>
          </w:p>
        </w:tc>
        <w:tc>
          <w:tcPr>
            <w:tcW w:w="1920" w:type="dxa"/>
            <w:tcBorders>
              <w:top w:val="single" w:sz="4" w:space="0" w:color="auto"/>
              <w:left w:val="nil"/>
              <w:bottom w:val="nil"/>
              <w:right w:val="single" w:sz="4" w:space="0" w:color="auto"/>
            </w:tcBorders>
            <w:shd w:val="clear" w:color="auto" w:fill="auto"/>
            <w:noWrap/>
            <w:vAlign w:val="bottom"/>
            <w:hideMark/>
          </w:tcPr>
          <w:p w14:paraId="0DC49C23" w14:textId="77777777" w:rsidR="0005326B" w:rsidRPr="00F44C6B" w:rsidRDefault="0005326B" w:rsidP="000A310C">
            <w:pPr>
              <w:suppressAutoHyphens w:val="0"/>
              <w:spacing w:after="0" w:line="240" w:lineRule="auto"/>
              <w:jc w:val="center"/>
              <w:rPr>
                <w:color w:val="000000"/>
                <w:lang w:val="sk-SK" w:eastAsia="sk-SK"/>
              </w:rPr>
            </w:pPr>
            <w:r w:rsidRPr="00F44C6B">
              <w:rPr>
                <w:color w:val="000000"/>
                <w:sz w:val="22"/>
                <w:szCs w:val="22"/>
                <w:lang w:val="sk-SK" w:eastAsia="sk-SK"/>
              </w:rPr>
              <w:t>1</w:t>
            </w:r>
          </w:p>
        </w:tc>
        <w:tc>
          <w:tcPr>
            <w:tcW w:w="1920" w:type="dxa"/>
            <w:tcBorders>
              <w:top w:val="single" w:sz="4" w:space="0" w:color="auto"/>
              <w:left w:val="nil"/>
              <w:bottom w:val="nil"/>
              <w:right w:val="single" w:sz="4" w:space="0" w:color="auto"/>
            </w:tcBorders>
            <w:shd w:val="clear" w:color="auto" w:fill="auto"/>
            <w:noWrap/>
            <w:vAlign w:val="bottom"/>
            <w:hideMark/>
          </w:tcPr>
          <w:p w14:paraId="4AA6B20C" w14:textId="77777777" w:rsidR="0005326B" w:rsidRPr="00F44C6B" w:rsidRDefault="0005326B" w:rsidP="000A310C">
            <w:pPr>
              <w:suppressAutoHyphens w:val="0"/>
              <w:spacing w:after="0" w:line="240" w:lineRule="auto"/>
              <w:jc w:val="center"/>
              <w:rPr>
                <w:color w:val="000000"/>
                <w:lang w:val="sk-SK" w:eastAsia="sk-SK"/>
              </w:rPr>
            </w:pPr>
            <w:r w:rsidRPr="00F44C6B">
              <w:rPr>
                <w:color w:val="000000"/>
                <w:sz w:val="22"/>
                <w:szCs w:val="22"/>
                <w:lang w:val="sk-SK" w:eastAsia="sk-SK"/>
              </w:rPr>
              <w:t>2</w:t>
            </w:r>
          </w:p>
        </w:tc>
        <w:tc>
          <w:tcPr>
            <w:tcW w:w="1920" w:type="dxa"/>
            <w:tcBorders>
              <w:top w:val="single" w:sz="4" w:space="0" w:color="auto"/>
              <w:left w:val="nil"/>
              <w:bottom w:val="nil"/>
              <w:right w:val="single" w:sz="8" w:space="0" w:color="000000"/>
            </w:tcBorders>
            <w:shd w:val="clear" w:color="auto" w:fill="auto"/>
            <w:noWrap/>
            <w:vAlign w:val="bottom"/>
            <w:hideMark/>
          </w:tcPr>
          <w:p w14:paraId="78094D33" w14:textId="77777777" w:rsidR="0005326B" w:rsidRPr="00F44C6B" w:rsidRDefault="0005326B" w:rsidP="000A310C">
            <w:pPr>
              <w:suppressAutoHyphens w:val="0"/>
              <w:spacing w:after="0" w:line="240" w:lineRule="auto"/>
              <w:jc w:val="center"/>
              <w:rPr>
                <w:color w:val="000000"/>
                <w:lang w:val="sk-SK" w:eastAsia="sk-SK"/>
              </w:rPr>
            </w:pPr>
            <w:r w:rsidRPr="00F44C6B">
              <w:rPr>
                <w:color w:val="000000"/>
                <w:sz w:val="22"/>
                <w:szCs w:val="22"/>
                <w:lang w:val="sk-SK" w:eastAsia="sk-SK"/>
              </w:rPr>
              <w:t>3</w:t>
            </w:r>
          </w:p>
        </w:tc>
      </w:tr>
      <w:tr w:rsidR="0005326B" w:rsidRPr="00F44C6B" w14:paraId="166AD5A9" w14:textId="77777777" w:rsidTr="0099113F">
        <w:trPr>
          <w:trHeight w:val="288"/>
          <w:jc w:val="center"/>
        </w:trPr>
        <w:tc>
          <w:tcPr>
            <w:tcW w:w="2260" w:type="dxa"/>
            <w:tcBorders>
              <w:top w:val="single" w:sz="4" w:space="0" w:color="auto"/>
              <w:left w:val="single" w:sz="8" w:space="0" w:color="auto"/>
              <w:bottom w:val="nil"/>
              <w:right w:val="single" w:sz="4" w:space="0" w:color="auto"/>
            </w:tcBorders>
            <w:shd w:val="clear" w:color="auto" w:fill="auto"/>
            <w:noWrap/>
            <w:vAlign w:val="bottom"/>
            <w:hideMark/>
          </w:tcPr>
          <w:p w14:paraId="0F66A072" w14:textId="5DA4295C" w:rsidR="0005326B" w:rsidRPr="00F44C6B" w:rsidRDefault="00BA366A" w:rsidP="000A310C">
            <w:pPr>
              <w:suppressAutoHyphens w:val="0"/>
              <w:spacing w:after="0" w:line="240" w:lineRule="auto"/>
              <w:jc w:val="center"/>
              <w:rPr>
                <w:color w:val="000000"/>
                <w:lang w:val="sk-SK" w:eastAsia="sk-SK"/>
              </w:rPr>
            </w:pPr>
            <w:r w:rsidRPr="00F44C6B">
              <w:rPr>
                <w:color w:val="000000"/>
                <w:sz w:val="22"/>
                <w:szCs w:val="22"/>
                <w:lang w:val="sk-SK" w:eastAsia="sk-SK"/>
              </w:rPr>
              <w:t>Hodnotenie</w:t>
            </w:r>
            <w:r w:rsidR="0005326B" w:rsidRPr="00F44C6B">
              <w:rPr>
                <w:color w:val="000000"/>
                <w:sz w:val="22"/>
                <w:szCs w:val="22"/>
                <w:lang w:val="sk-SK" w:eastAsia="sk-SK"/>
              </w:rPr>
              <w:t xml:space="preserve"> - celkové</w:t>
            </w:r>
          </w:p>
        </w:tc>
        <w:tc>
          <w:tcPr>
            <w:tcW w:w="1920" w:type="dxa"/>
            <w:tcBorders>
              <w:top w:val="single" w:sz="4" w:space="0" w:color="auto"/>
              <w:left w:val="nil"/>
              <w:bottom w:val="nil"/>
              <w:right w:val="single" w:sz="4" w:space="0" w:color="auto"/>
            </w:tcBorders>
            <w:shd w:val="clear" w:color="auto" w:fill="auto"/>
            <w:noWrap/>
            <w:vAlign w:val="bottom"/>
            <w:hideMark/>
          </w:tcPr>
          <w:p w14:paraId="6F25DC39" w14:textId="77777777" w:rsidR="0005326B" w:rsidRPr="00F44C6B" w:rsidRDefault="0005326B" w:rsidP="000A310C">
            <w:pPr>
              <w:suppressAutoHyphens w:val="0"/>
              <w:spacing w:after="0" w:line="240" w:lineRule="auto"/>
              <w:jc w:val="center"/>
              <w:rPr>
                <w:color w:val="000000"/>
                <w:lang w:val="sk-SK" w:eastAsia="sk-SK"/>
              </w:rPr>
            </w:pPr>
            <w:r w:rsidRPr="00F44C6B">
              <w:rPr>
                <w:color w:val="000000"/>
                <w:sz w:val="22"/>
                <w:szCs w:val="22"/>
                <w:lang w:val="sk-SK" w:eastAsia="sk-SK"/>
              </w:rPr>
              <w:t>2</w:t>
            </w:r>
          </w:p>
        </w:tc>
        <w:tc>
          <w:tcPr>
            <w:tcW w:w="1920" w:type="dxa"/>
            <w:tcBorders>
              <w:top w:val="single" w:sz="4" w:space="0" w:color="auto"/>
              <w:left w:val="nil"/>
              <w:bottom w:val="nil"/>
              <w:right w:val="single" w:sz="4" w:space="0" w:color="auto"/>
            </w:tcBorders>
            <w:shd w:val="clear" w:color="auto" w:fill="auto"/>
            <w:noWrap/>
            <w:vAlign w:val="bottom"/>
            <w:hideMark/>
          </w:tcPr>
          <w:p w14:paraId="1A7E7A5C" w14:textId="77777777" w:rsidR="0005326B" w:rsidRPr="00F44C6B" w:rsidRDefault="0005326B" w:rsidP="000A310C">
            <w:pPr>
              <w:suppressAutoHyphens w:val="0"/>
              <w:spacing w:after="0" w:line="240" w:lineRule="auto"/>
              <w:jc w:val="center"/>
              <w:rPr>
                <w:color w:val="000000"/>
                <w:lang w:val="sk-SK" w:eastAsia="sk-SK"/>
              </w:rPr>
            </w:pPr>
            <w:r w:rsidRPr="00F44C6B">
              <w:rPr>
                <w:color w:val="000000"/>
                <w:sz w:val="22"/>
                <w:szCs w:val="22"/>
                <w:lang w:val="sk-SK" w:eastAsia="sk-SK"/>
              </w:rPr>
              <w:t>2</w:t>
            </w:r>
          </w:p>
        </w:tc>
        <w:tc>
          <w:tcPr>
            <w:tcW w:w="1920" w:type="dxa"/>
            <w:tcBorders>
              <w:top w:val="single" w:sz="4" w:space="0" w:color="auto"/>
              <w:left w:val="nil"/>
              <w:bottom w:val="nil"/>
              <w:right w:val="single" w:sz="8" w:space="0" w:color="000000"/>
            </w:tcBorders>
            <w:shd w:val="clear" w:color="auto" w:fill="auto"/>
            <w:noWrap/>
            <w:vAlign w:val="bottom"/>
            <w:hideMark/>
          </w:tcPr>
          <w:p w14:paraId="0128D472" w14:textId="77777777" w:rsidR="0005326B" w:rsidRPr="00F44C6B" w:rsidRDefault="0005326B" w:rsidP="000A310C">
            <w:pPr>
              <w:suppressAutoHyphens w:val="0"/>
              <w:spacing w:after="0" w:line="240" w:lineRule="auto"/>
              <w:jc w:val="center"/>
              <w:rPr>
                <w:color w:val="000000"/>
                <w:lang w:val="sk-SK" w:eastAsia="sk-SK"/>
              </w:rPr>
            </w:pPr>
            <w:r w:rsidRPr="00F44C6B">
              <w:rPr>
                <w:color w:val="000000"/>
                <w:sz w:val="22"/>
                <w:szCs w:val="22"/>
                <w:lang w:val="sk-SK" w:eastAsia="sk-SK"/>
              </w:rPr>
              <w:t>2</w:t>
            </w:r>
          </w:p>
        </w:tc>
      </w:tr>
      <w:tr w:rsidR="0005326B" w:rsidRPr="00F44C6B" w14:paraId="04A9CAC4" w14:textId="77777777" w:rsidTr="0099113F">
        <w:trPr>
          <w:trHeight w:val="288"/>
          <w:jc w:val="center"/>
        </w:trPr>
        <w:tc>
          <w:tcPr>
            <w:tcW w:w="2260" w:type="dxa"/>
            <w:tcBorders>
              <w:top w:val="single" w:sz="4" w:space="0" w:color="auto"/>
              <w:left w:val="single" w:sz="8" w:space="0" w:color="auto"/>
              <w:bottom w:val="nil"/>
              <w:right w:val="single" w:sz="4" w:space="0" w:color="auto"/>
            </w:tcBorders>
            <w:shd w:val="clear" w:color="000000" w:fill="FFFFFF"/>
            <w:noWrap/>
            <w:vAlign w:val="bottom"/>
            <w:hideMark/>
          </w:tcPr>
          <w:p w14:paraId="1B93695F" w14:textId="1D77B4BD" w:rsidR="0005326B" w:rsidRPr="00F44C6B" w:rsidRDefault="00BA366A" w:rsidP="000A310C">
            <w:pPr>
              <w:suppressAutoHyphens w:val="0"/>
              <w:spacing w:after="0" w:line="240" w:lineRule="auto"/>
              <w:jc w:val="center"/>
              <w:rPr>
                <w:color w:val="000000"/>
                <w:lang w:val="sk-SK" w:eastAsia="sk-SK"/>
              </w:rPr>
            </w:pPr>
            <w:r w:rsidRPr="00F44C6B">
              <w:rPr>
                <w:color w:val="000000"/>
                <w:sz w:val="22"/>
                <w:szCs w:val="22"/>
                <w:lang w:val="sk-SK" w:eastAsia="sk-SK"/>
              </w:rPr>
              <w:t>Hodnotenie</w:t>
            </w:r>
            <w:r w:rsidR="0005326B" w:rsidRPr="00F44C6B">
              <w:rPr>
                <w:color w:val="000000"/>
                <w:sz w:val="22"/>
                <w:szCs w:val="22"/>
                <w:lang w:val="sk-SK" w:eastAsia="sk-SK"/>
              </w:rPr>
              <w:t xml:space="preserve"> - páry</w:t>
            </w:r>
          </w:p>
        </w:tc>
        <w:tc>
          <w:tcPr>
            <w:tcW w:w="1920" w:type="dxa"/>
            <w:tcBorders>
              <w:top w:val="single" w:sz="4" w:space="0" w:color="auto"/>
              <w:left w:val="nil"/>
              <w:bottom w:val="nil"/>
              <w:right w:val="single" w:sz="4" w:space="0" w:color="auto"/>
            </w:tcBorders>
            <w:shd w:val="clear" w:color="000000" w:fill="FFFFFF"/>
            <w:noWrap/>
            <w:vAlign w:val="bottom"/>
            <w:hideMark/>
          </w:tcPr>
          <w:p w14:paraId="013E309A" w14:textId="77777777" w:rsidR="0005326B" w:rsidRPr="00F44C6B" w:rsidRDefault="0005326B" w:rsidP="000A310C">
            <w:pPr>
              <w:suppressAutoHyphens w:val="0"/>
              <w:spacing w:after="0" w:line="240" w:lineRule="auto"/>
              <w:jc w:val="center"/>
              <w:rPr>
                <w:color w:val="000000"/>
                <w:lang w:val="sk-SK" w:eastAsia="sk-SK"/>
              </w:rPr>
            </w:pPr>
            <w:r w:rsidRPr="00F44C6B">
              <w:rPr>
                <w:color w:val="000000"/>
                <w:sz w:val="22"/>
                <w:szCs w:val="22"/>
                <w:lang w:val="sk-SK" w:eastAsia="sk-SK"/>
              </w:rPr>
              <w:t>1</w:t>
            </w:r>
          </w:p>
        </w:tc>
        <w:tc>
          <w:tcPr>
            <w:tcW w:w="1920" w:type="dxa"/>
            <w:tcBorders>
              <w:top w:val="single" w:sz="4" w:space="0" w:color="auto"/>
              <w:left w:val="nil"/>
              <w:bottom w:val="nil"/>
              <w:right w:val="single" w:sz="4" w:space="0" w:color="auto"/>
            </w:tcBorders>
            <w:shd w:val="clear" w:color="000000" w:fill="FFFFFF"/>
            <w:noWrap/>
            <w:vAlign w:val="bottom"/>
            <w:hideMark/>
          </w:tcPr>
          <w:p w14:paraId="49DB3FED" w14:textId="77777777" w:rsidR="0005326B" w:rsidRPr="00F44C6B" w:rsidRDefault="0005326B" w:rsidP="000A310C">
            <w:pPr>
              <w:suppressAutoHyphens w:val="0"/>
              <w:spacing w:after="0" w:line="240" w:lineRule="auto"/>
              <w:jc w:val="center"/>
              <w:rPr>
                <w:color w:val="000000"/>
                <w:lang w:val="sk-SK" w:eastAsia="sk-SK"/>
              </w:rPr>
            </w:pPr>
            <w:r w:rsidRPr="00F44C6B">
              <w:rPr>
                <w:color w:val="000000"/>
                <w:sz w:val="22"/>
                <w:szCs w:val="22"/>
                <w:lang w:val="sk-SK" w:eastAsia="sk-SK"/>
              </w:rPr>
              <w:t>2</w:t>
            </w:r>
          </w:p>
        </w:tc>
        <w:tc>
          <w:tcPr>
            <w:tcW w:w="1920" w:type="dxa"/>
            <w:tcBorders>
              <w:top w:val="single" w:sz="4" w:space="0" w:color="auto"/>
              <w:left w:val="nil"/>
              <w:bottom w:val="nil"/>
              <w:right w:val="single" w:sz="8" w:space="0" w:color="000000"/>
            </w:tcBorders>
            <w:shd w:val="clear" w:color="000000" w:fill="FFFFFF"/>
            <w:noWrap/>
            <w:vAlign w:val="bottom"/>
            <w:hideMark/>
          </w:tcPr>
          <w:p w14:paraId="7B303D3A" w14:textId="1FF888CB" w:rsidR="0005326B" w:rsidRPr="00F44C6B" w:rsidRDefault="00BA366A" w:rsidP="000A310C">
            <w:pPr>
              <w:suppressAutoHyphens w:val="0"/>
              <w:spacing w:after="0" w:line="240" w:lineRule="auto"/>
              <w:jc w:val="center"/>
              <w:rPr>
                <w:color w:val="000000"/>
                <w:lang w:val="sk-SK" w:eastAsia="sk-SK"/>
              </w:rPr>
            </w:pPr>
            <w:r w:rsidRPr="00F44C6B">
              <w:rPr>
                <w:color w:val="000000"/>
                <w:sz w:val="22"/>
                <w:szCs w:val="22"/>
                <w:lang w:val="sk-SK" w:eastAsia="sk-SK"/>
              </w:rPr>
              <w:t>2</w:t>
            </w:r>
          </w:p>
        </w:tc>
      </w:tr>
      <w:tr w:rsidR="0005326B" w:rsidRPr="00F44C6B" w14:paraId="0387E222" w14:textId="77777777" w:rsidTr="0099113F">
        <w:trPr>
          <w:trHeight w:val="300"/>
          <w:jc w:val="center"/>
        </w:trPr>
        <w:tc>
          <w:tcPr>
            <w:tcW w:w="2260" w:type="dxa"/>
            <w:tcBorders>
              <w:top w:val="single" w:sz="4" w:space="0" w:color="auto"/>
              <w:left w:val="single" w:sz="8" w:space="0" w:color="auto"/>
              <w:bottom w:val="single" w:sz="8" w:space="0" w:color="auto"/>
              <w:right w:val="single" w:sz="4" w:space="0" w:color="auto"/>
            </w:tcBorders>
            <w:shd w:val="clear" w:color="000000" w:fill="EDEDED"/>
            <w:noWrap/>
            <w:vAlign w:val="bottom"/>
            <w:hideMark/>
          </w:tcPr>
          <w:p w14:paraId="00D47BE0" w14:textId="77777777" w:rsidR="0005326B" w:rsidRPr="00F44C6B" w:rsidRDefault="0005326B" w:rsidP="000A310C">
            <w:pPr>
              <w:suppressAutoHyphens w:val="0"/>
              <w:spacing w:after="0" w:line="240" w:lineRule="auto"/>
              <w:jc w:val="center"/>
              <w:rPr>
                <w:color w:val="000000"/>
                <w:lang w:val="sk-SK" w:eastAsia="sk-SK"/>
              </w:rPr>
            </w:pPr>
            <w:r w:rsidRPr="00F44C6B">
              <w:rPr>
                <w:color w:val="000000"/>
                <w:sz w:val="22"/>
                <w:szCs w:val="22"/>
                <w:lang w:val="sk-SK" w:eastAsia="sk-SK"/>
              </w:rPr>
              <w:t>Spolu (priemer)</w:t>
            </w:r>
          </w:p>
        </w:tc>
        <w:tc>
          <w:tcPr>
            <w:tcW w:w="1920" w:type="dxa"/>
            <w:tcBorders>
              <w:top w:val="single" w:sz="4" w:space="0" w:color="auto"/>
              <w:left w:val="nil"/>
              <w:bottom w:val="single" w:sz="8" w:space="0" w:color="auto"/>
              <w:right w:val="single" w:sz="4" w:space="0" w:color="auto"/>
            </w:tcBorders>
            <w:shd w:val="clear" w:color="000000" w:fill="EDEDED"/>
            <w:noWrap/>
            <w:vAlign w:val="bottom"/>
            <w:hideMark/>
          </w:tcPr>
          <w:p w14:paraId="72A0FC77" w14:textId="77777777" w:rsidR="0005326B" w:rsidRPr="00F44C6B" w:rsidRDefault="0005326B" w:rsidP="000A310C">
            <w:pPr>
              <w:suppressAutoHyphens w:val="0"/>
              <w:spacing w:after="0" w:line="240" w:lineRule="auto"/>
              <w:jc w:val="center"/>
              <w:rPr>
                <w:color w:val="000000"/>
                <w:lang w:val="sk-SK" w:eastAsia="sk-SK"/>
              </w:rPr>
            </w:pPr>
            <w:r w:rsidRPr="00F44C6B">
              <w:rPr>
                <w:color w:val="000000"/>
                <w:sz w:val="22"/>
                <w:szCs w:val="22"/>
                <w:lang w:val="sk-SK" w:eastAsia="sk-SK"/>
              </w:rPr>
              <w:t>13 (1,86)</w:t>
            </w:r>
          </w:p>
        </w:tc>
        <w:tc>
          <w:tcPr>
            <w:tcW w:w="1920" w:type="dxa"/>
            <w:tcBorders>
              <w:top w:val="single" w:sz="4" w:space="0" w:color="auto"/>
              <w:left w:val="nil"/>
              <w:bottom w:val="single" w:sz="8" w:space="0" w:color="auto"/>
              <w:right w:val="single" w:sz="4" w:space="0" w:color="auto"/>
            </w:tcBorders>
            <w:shd w:val="clear" w:color="000000" w:fill="EDEDED"/>
            <w:noWrap/>
            <w:vAlign w:val="bottom"/>
            <w:hideMark/>
          </w:tcPr>
          <w:p w14:paraId="250254FF" w14:textId="77777777" w:rsidR="0005326B" w:rsidRPr="00F44C6B" w:rsidRDefault="0005326B" w:rsidP="000A310C">
            <w:pPr>
              <w:suppressAutoHyphens w:val="0"/>
              <w:spacing w:after="0" w:line="240" w:lineRule="auto"/>
              <w:jc w:val="center"/>
              <w:rPr>
                <w:color w:val="000000"/>
                <w:lang w:val="sk-SK" w:eastAsia="sk-SK"/>
              </w:rPr>
            </w:pPr>
            <w:r w:rsidRPr="00F44C6B">
              <w:rPr>
                <w:color w:val="000000"/>
                <w:sz w:val="22"/>
                <w:szCs w:val="22"/>
                <w:lang w:val="sk-SK" w:eastAsia="sk-SK"/>
              </w:rPr>
              <w:t>15 (2,14)</w:t>
            </w:r>
          </w:p>
        </w:tc>
        <w:tc>
          <w:tcPr>
            <w:tcW w:w="1920" w:type="dxa"/>
            <w:tcBorders>
              <w:top w:val="single" w:sz="4" w:space="0" w:color="auto"/>
              <w:left w:val="nil"/>
              <w:bottom w:val="single" w:sz="8" w:space="0" w:color="auto"/>
              <w:right w:val="single" w:sz="8" w:space="0" w:color="000000"/>
            </w:tcBorders>
            <w:shd w:val="clear" w:color="000000" w:fill="EDEDED"/>
            <w:noWrap/>
            <w:vAlign w:val="bottom"/>
            <w:hideMark/>
          </w:tcPr>
          <w:p w14:paraId="65839213" w14:textId="28F87BFD" w:rsidR="0005326B" w:rsidRPr="00F44C6B" w:rsidRDefault="0005326B" w:rsidP="000A310C">
            <w:pPr>
              <w:suppressAutoHyphens w:val="0"/>
              <w:spacing w:after="0" w:line="240" w:lineRule="auto"/>
              <w:jc w:val="center"/>
              <w:rPr>
                <w:color w:val="000000"/>
                <w:lang w:val="sk-SK" w:eastAsia="sk-SK"/>
              </w:rPr>
            </w:pPr>
            <w:r w:rsidRPr="00F44C6B">
              <w:rPr>
                <w:color w:val="000000"/>
                <w:sz w:val="22"/>
                <w:szCs w:val="22"/>
                <w:lang w:val="sk-SK" w:eastAsia="sk-SK"/>
              </w:rPr>
              <w:t>1</w:t>
            </w:r>
            <w:r w:rsidR="00BA366A" w:rsidRPr="00F44C6B">
              <w:rPr>
                <w:color w:val="000000"/>
                <w:sz w:val="22"/>
                <w:szCs w:val="22"/>
                <w:lang w:val="sk-SK" w:eastAsia="sk-SK"/>
              </w:rPr>
              <w:t>5</w:t>
            </w:r>
            <w:r w:rsidRPr="00F44C6B">
              <w:rPr>
                <w:color w:val="000000"/>
                <w:sz w:val="22"/>
                <w:szCs w:val="22"/>
                <w:lang w:val="sk-SK" w:eastAsia="sk-SK"/>
              </w:rPr>
              <w:t xml:space="preserve"> (2,</w:t>
            </w:r>
            <w:r w:rsidR="00BA366A" w:rsidRPr="00F44C6B">
              <w:rPr>
                <w:color w:val="000000"/>
                <w:sz w:val="22"/>
                <w:szCs w:val="22"/>
                <w:lang w:val="sk-SK" w:eastAsia="sk-SK"/>
              </w:rPr>
              <w:t>14</w:t>
            </w:r>
            <w:r w:rsidRPr="00F44C6B">
              <w:rPr>
                <w:color w:val="000000"/>
                <w:sz w:val="22"/>
                <w:szCs w:val="22"/>
                <w:lang w:val="sk-SK" w:eastAsia="sk-SK"/>
              </w:rPr>
              <w:t>)</w:t>
            </w:r>
          </w:p>
        </w:tc>
      </w:tr>
    </w:tbl>
    <w:p w14:paraId="144944B6" w14:textId="0B75E577" w:rsidR="0079329F" w:rsidRPr="00F44C6B" w:rsidRDefault="00117835" w:rsidP="000A310C">
      <w:pPr>
        <w:spacing w:line="240" w:lineRule="auto"/>
        <w:ind w:firstLine="708"/>
        <w:jc w:val="center"/>
        <w:rPr>
          <w:sz w:val="20"/>
          <w:szCs w:val="20"/>
          <w:lang w:val="sk-SK"/>
        </w:rPr>
      </w:pPr>
      <w:r w:rsidRPr="00F44C6B">
        <w:rPr>
          <w:i/>
          <w:iCs/>
          <w:sz w:val="20"/>
          <w:szCs w:val="20"/>
          <w:lang w:val="sk-SK"/>
        </w:rPr>
        <w:t xml:space="preserve">Zdroj: </w:t>
      </w:r>
      <w:r w:rsidRPr="00F44C6B">
        <w:rPr>
          <w:sz w:val="20"/>
          <w:szCs w:val="20"/>
          <w:lang w:val="sk-SK"/>
        </w:rPr>
        <w:t>vlastné spracovanie</w:t>
      </w:r>
      <w:r w:rsidR="00F62595">
        <w:rPr>
          <w:sz w:val="20"/>
          <w:szCs w:val="20"/>
          <w:lang w:val="sk-SK"/>
        </w:rPr>
        <w:t>,</w:t>
      </w:r>
      <w:r w:rsidRPr="00F44C6B">
        <w:rPr>
          <w:sz w:val="20"/>
          <w:szCs w:val="20"/>
          <w:lang w:val="sk-SK"/>
        </w:rPr>
        <w:t xml:space="preserve"> </w:t>
      </w:r>
      <w:r w:rsidR="00F62595">
        <w:rPr>
          <w:sz w:val="20"/>
          <w:szCs w:val="20"/>
          <w:lang w:val="sk-SK"/>
        </w:rPr>
        <w:t>informácie čerpané z</w:t>
      </w:r>
      <w:r w:rsidR="000F6C44">
        <w:rPr>
          <w:sz w:val="20"/>
          <w:szCs w:val="20"/>
          <w:lang w:val="sk-SK"/>
        </w:rPr>
        <w:t xml:space="preserve"> [15,30,31]</w:t>
      </w:r>
    </w:p>
    <w:p w14:paraId="05A3486C" w14:textId="55ED9CDC" w:rsidR="000B595C" w:rsidRDefault="000B595C" w:rsidP="000B595C">
      <w:pPr>
        <w:ind w:firstLine="708"/>
        <w:rPr>
          <w:lang w:val="sk-SK"/>
        </w:rPr>
      </w:pPr>
      <w:r>
        <w:rPr>
          <w:lang w:val="sk-SK"/>
        </w:rPr>
        <w:t xml:space="preserve">V tabuľke </w:t>
      </w:r>
      <w:r w:rsidR="00013439">
        <w:rPr>
          <w:lang w:val="sk-SK"/>
        </w:rPr>
        <w:t xml:space="preserve">7 </w:t>
      </w:r>
      <w:r w:rsidR="00AE7CA9">
        <w:rPr>
          <w:lang w:val="sk-SK"/>
        </w:rPr>
        <w:t>je</w:t>
      </w:r>
      <w:r>
        <w:rPr>
          <w:lang w:val="sk-SK"/>
        </w:rPr>
        <w:t xml:space="preserve"> každému z faktorov </w:t>
      </w:r>
      <w:r w:rsidR="00AE7CA9">
        <w:rPr>
          <w:lang w:val="sk-SK"/>
        </w:rPr>
        <w:t xml:space="preserve">priradená </w:t>
      </w:r>
      <w:r>
        <w:rPr>
          <w:lang w:val="sk-SK"/>
        </w:rPr>
        <w:t>hodnot</w:t>
      </w:r>
      <w:r w:rsidR="00AE7CA9">
        <w:rPr>
          <w:lang w:val="sk-SK"/>
        </w:rPr>
        <w:t>a</w:t>
      </w:r>
      <w:r>
        <w:rPr>
          <w:lang w:val="sk-SK"/>
        </w:rPr>
        <w:t xml:space="preserve"> od 1 – 5, kde 1 je najlpešie a 5 najhoršie. </w:t>
      </w:r>
    </w:p>
    <w:p w14:paraId="641DFDBF" w14:textId="318922F4" w:rsidR="000B595C" w:rsidRDefault="000B595C" w:rsidP="000B595C">
      <w:pPr>
        <w:ind w:firstLine="708"/>
        <w:rPr>
          <w:lang w:val="sk-SK"/>
        </w:rPr>
      </w:pPr>
      <w:r>
        <w:rPr>
          <w:lang w:val="sk-SK"/>
        </w:rPr>
        <w:t xml:space="preserve">Pri faktore „Cena“ </w:t>
      </w:r>
      <w:r w:rsidR="00AE7CA9">
        <w:rPr>
          <w:lang w:val="sk-SK"/>
        </w:rPr>
        <w:t>sa vychádza</w:t>
      </w:r>
      <w:r>
        <w:rPr>
          <w:lang w:val="sk-SK"/>
        </w:rPr>
        <w:t xml:space="preserve"> z cien uvedených na stránkach hotelov, keďže sú najmenej premenlivé, ale pokiaľ sa ubytovanie objednáva cez booking.com, ceny sa vedia veľmi líšiť a dokonca na niektoré termíny sú ceny najdrahšieho hotela menšie ako ceny najlacnejšieho. </w:t>
      </w:r>
    </w:p>
    <w:p w14:paraId="6D9C7029" w14:textId="4C942276" w:rsidR="000B595C" w:rsidRDefault="000B595C" w:rsidP="000B595C">
      <w:pPr>
        <w:ind w:firstLine="708"/>
      </w:pPr>
      <w:r>
        <w:rPr>
          <w:lang w:val="sk-SK"/>
        </w:rPr>
        <w:t xml:space="preserve">Pri ubytovacích službách </w:t>
      </w:r>
      <w:r w:rsidR="00AE7CA9">
        <w:rPr>
          <w:lang w:val="sk-SK"/>
        </w:rPr>
        <w:t>sú hodnotené</w:t>
      </w:r>
      <w:r>
        <w:rPr>
          <w:lang w:val="sk-SK"/>
        </w:rPr>
        <w:t xml:space="preserve"> priestory a vybavenosť, tu rozhodne dominuje hotel Brix, pr</w:t>
      </w:r>
      <w:r w:rsidR="00013439">
        <w:rPr>
          <w:lang w:val="sk-SK"/>
        </w:rPr>
        <w:t>etože</w:t>
      </w:r>
      <w:r>
        <w:rPr>
          <w:lang w:val="sk-SK"/>
        </w:rPr>
        <w:t xml:space="preserve"> si zakladá na luxusnom dojme a pohodlí hostí. </w:t>
      </w:r>
    </w:p>
    <w:p w14:paraId="2587C4B1" w14:textId="59B77460" w:rsidR="000B595C" w:rsidRDefault="000B595C" w:rsidP="000B595C">
      <w:pPr>
        <w:ind w:firstLine="708"/>
      </w:pPr>
      <w:r>
        <w:rPr>
          <w:lang w:val="sk-SK"/>
        </w:rPr>
        <w:t xml:space="preserve">Pri faktore „Reštaurácia“ </w:t>
      </w:r>
      <w:r w:rsidR="00AE7CA9">
        <w:rPr>
          <w:lang w:val="sk-SK"/>
        </w:rPr>
        <w:t>nie je hodnotená</w:t>
      </w:r>
      <w:r>
        <w:rPr>
          <w:lang w:val="sk-SK"/>
        </w:rPr>
        <w:t xml:space="preserve"> kvalit</w:t>
      </w:r>
      <w:r w:rsidR="00AE7CA9">
        <w:rPr>
          <w:lang w:val="sk-SK"/>
        </w:rPr>
        <w:t>a</w:t>
      </w:r>
      <w:r>
        <w:rPr>
          <w:lang w:val="sk-SK"/>
        </w:rPr>
        <w:t xml:space="preserve"> samotnej reštaurácie, pretože sú všetky na podobnej úrovni, čo </w:t>
      </w:r>
      <w:r w:rsidR="00AE7CA9">
        <w:rPr>
          <w:lang w:val="sk-SK"/>
        </w:rPr>
        <w:t>vyplýva</w:t>
      </w:r>
      <w:r>
        <w:rPr>
          <w:lang w:val="sk-SK"/>
        </w:rPr>
        <w:t xml:space="preserve"> </w:t>
      </w:r>
      <w:r w:rsidR="00AE7CA9">
        <w:rPr>
          <w:lang w:val="sk-SK"/>
        </w:rPr>
        <w:t>z</w:t>
      </w:r>
      <w:r>
        <w:rPr>
          <w:lang w:val="sk-SK"/>
        </w:rPr>
        <w:t xml:space="preserve"> recenzií </w:t>
      </w:r>
      <w:r w:rsidR="00AE7CA9">
        <w:rPr>
          <w:lang w:val="sk-SK"/>
        </w:rPr>
        <w:t>na</w:t>
      </w:r>
      <w:r>
        <w:rPr>
          <w:lang w:val="sk-SK"/>
        </w:rPr>
        <w:t xml:space="preserve"> internet</w:t>
      </w:r>
      <w:r w:rsidR="00AE7CA9">
        <w:rPr>
          <w:lang w:val="sk-SK"/>
        </w:rPr>
        <w:t>e</w:t>
      </w:r>
      <w:r>
        <w:rPr>
          <w:lang w:val="sk-SK"/>
        </w:rPr>
        <w:t xml:space="preserve">. V tomto faktore </w:t>
      </w:r>
      <w:r w:rsidR="00AE7CA9">
        <w:rPr>
          <w:lang w:val="sk-SK"/>
        </w:rPr>
        <w:t xml:space="preserve">je </w:t>
      </w:r>
      <w:r>
        <w:rPr>
          <w:lang w:val="sk-SK"/>
        </w:rPr>
        <w:t xml:space="preserve">však </w:t>
      </w:r>
      <w:r w:rsidR="00AE7CA9">
        <w:rPr>
          <w:lang w:val="sk-SK"/>
        </w:rPr>
        <w:t xml:space="preserve">zohľadnená </w:t>
      </w:r>
      <w:r>
        <w:rPr>
          <w:lang w:val="sk-SK"/>
        </w:rPr>
        <w:t>otváraci</w:t>
      </w:r>
      <w:r w:rsidR="00AE7CA9">
        <w:rPr>
          <w:lang w:val="sk-SK"/>
        </w:rPr>
        <w:t>a</w:t>
      </w:r>
      <w:r>
        <w:rPr>
          <w:lang w:val="sk-SK"/>
        </w:rPr>
        <w:t xml:space="preserve"> dob</w:t>
      </w:r>
      <w:r w:rsidR="00AE7CA9">
        <w:rPr>
          <w:lang w:val="sk-SK"/>
        </w:rPr>
        <w:t>a</w:t>
      </w:r>
      <w:r>
        <w:rPr>
          <w:lang w:val="sk-SK"/>
        </w:rPr>
        <w:t xml:space="preserve"> reštaurácie a</w:t>
      </w:r>
      <w:r w:rsidR="00AE7CA9">
        <w:rPr>
          <w:lang w:val="sk-SK"/>
        </w:rPr>
        <w:t xml:space="preserve"> jej </w:t>
      </w:r>
      <w:r>
        <w:rPr>
          <w:lang w:val="sk-SK"/>
        </w:rPr>
        <w:t xml:space="preserve">ceny. Pri hoteli Brix sa k ubytovaniu ponúkajú raňajky za poplatok 8 € a následne je reštaurácia otvorená iba cez pracovné dni, preto </w:t>
      </w:r>
      <w:r w:rsidR="00AE7CA9">
        <w:rPr>
          <w:lang w:val="sk-SK"/>
        </w:rPr>
        <w:t>je priradená</w:t>
      </w:r>
      <w:r>
        <w:rPr>
          <w:lang w:val="sk-SK"/>
        </w:rPr>
        <w:t xml:space="preserve"> hodnot</w:t>
      </w:r>
      <w:r w:rsidR="00AE7CA9">
        <w:rPr>
          <w:lang w:val="sk-SK"/>
        </w:rPr>
        <w:t>a</w:t>
      </w:r>
      <w:r>
        <w:rPr>
          <w:lang w:val="sk-SK"/>
        </w:rPr>
        <w:t xml:space="preserve"> 2. Pri hoteli Max inn sú raňajky za poplatok 14 € a reštaurácia sa po raňajkách o 10:00 hodine zatvára, preto </w:t>
      </w:r>
      <w:r w:rsidR="00AE7CA9">
        <w:rPr>
          <w:lang w:val="sk-SK"/>
        </w:rPr>
        <w:t>je priradená</w:t>
      </w:r>
      <w:r>
        <w:rPr>
          <w:lang w:val="sk-SK"/>
        </w:rPr>
        <w:t xml:space="preserve"> hodnot</w:t>
      </w:r>
      <w:r w:rsidR="00AE7CA9">
        <w:rPr>
          <w:lang w:val="sk-SK"/>
        </w:rPr>
        <w:t>a</w:t>
      </w:r>
      <w:r>
        <w:rPr>
          <w:lang w:val="sk-SK"/>
        </w:rPr>
        <w:t xml:space="preserve"> 3. Hotel Matyšák má raňajky v cene ubytovania nie ako zvlášť položku a reštauráciu ma otvorenú aj cez víkendy, preto </w:t>
      </w:r>
      <w:r w:rsidR="00AE7CA9">
        <w:rPr>
          <w:lang w:val="sk-SK"/>
        </w:rPr>
        <w:t>je pridelená</w:t>
      </w:r>
      <w:r>
        <w:rPr>
          <w:lang w:val="sk-SK"/>
        </w:rPr>
        <w:t xml:space="preserve"> hodnot</w:t>
      </w:r>
      <w:r w:rsidR="00AE7CA9">
        <w:rPr>
          <w:lang w:val="sk-SK"/>
        </w:rPr>
        <w:t>a</w:t>
      </w:r>
      <w:r>
        <w:rPr>
          <w:lang w:val="sk-SK"/>
        </w:rPr>
        <w:t xml:space="preserve"> 1. </w:t>
      </w:r>
    </w:p>
    <w:p w14:paraId="64916E13" w14:textId="3E3CC01A" w:rsidR="000B595C" w:rsidRDefault="000B595C" w:rsidP="000B595C">
      <w:pPr>
        <w:ind w:firstLine="708"/>
      </w:pPr>
      <w:r>
        <w:rPr>
          <w:lang w:val="sk-SK"/>
        </w:rPr>
        <w:t xml:space="preserve">Dostupnosťou do centra sú hotely Brix a Max inn veľmi podobné a nie veľmi vzdialené, iba do 8 minút mestskou hromadnou dopravou, preto </w:t>
      </w:r>
      <w:r w:rsidR="00AE7CA9">
        <w:rPr>
          <w:lang w:val="sk-SK"/>
        </w:rPr>
        <w:t xml:space="preserve">je </w:t>
      </w:r>
      <w:r>
        <w:rPr>
          <w:lang w:val="sk-SK"/>
        </w:rPr>
        <w:t xml:space="preserve">obom </w:t>
      </w:r>
      <w:r w:rsidR="00AE7CA9">
        <w:rPr>
          <w:lang w:val="sk-SK"/>
        </w:rPr>
        <w:t xml:space="preserve">hotelom pridelená </w:t>
      </w:r>
      <w:r>
        <w:rPr>
          <w:lang w:val="sk-SK"/>
        </w:rPr>
        <w:t>hodnot</w:t>
      </w:r>
      <w:r w:rsidR="00AE7CA9">
        <w:rPr>
          <w:lang w:val="sk-SK"/>
        </w:rPr>
        <w:t>a</w:t>
      </w:r>
      <w:r>
        <w:rPr>
          <w:lang w:val="sk-SK"/>
        </w:rPr>
        <w:t xml:space="preserve"> 2. Hotel Matyšák sa však nachádza na okraji centra, preto je pri tomto faktore na prvom mieste. </w:t>
      </w:r>
    </w:p>
    <w:p w14:paraId="3A38BC73" w14:textId="21767B13" w:rsidR="000B595C" w:rsidRDefault="000B595C" w:rsidP="000B595C">
      <w:pPr>
        <w:ind w:firstLine="708"/>
      </w:pPr>
      <w:r>
        <w:rPr>
          <w:lang w:val="sk-SK"/>
        </w:rPr>
        <w:lastRenderedPageBreak/>
        <w:t>Hodnot</w:t>
      </w:r>
      <w:r w:rsidR="00AE7CA9">
        <w:rPr>
          <w:lang w:val="sk-SK"/>
        </w:rPr>
        <w:t>ený je</w:t>
      </w:r>
      <w:r>
        <w:rPr>
          <w:lang w:val="sk-SK"/>
        </w:rPr>
        <w:t xml:space="preserve"> aj faktor „Dostupnosť nemocnice“, keďže podstatná časť klientely sú návšetvníci nemocnice alebo ich rodiny. Dostupnosťou od nemocnice je hotel Brix bezkonkurenčný, preto hodnota 1. Hotel Max inn sa nachádza taktiež pomerne blízko, no v prípade potreby návštevy nemonice pešo je potreb</w:t>
      </w:r>
      <w:r w:rsidR="00013439">
        <w:rPr>
          <w:lang w:val="sk-SK"/>
        </w:rPr>
        <w:t>né</w:t>
      </w:r>
      <w:r>
        <w:rPr>
          <w:lang w:val="sk-SK"/>
        </w:rPr>
        <w:t xml:space="preserve"> kráčať do strmého kopca, čo môže byť problémom pre ľudí s pohybovými ťažkosťami. Hotel Matyšák je vzdialenejší a na prístup k nemonici v krátkom čase treba využiť mestskú hromadnú dopravu alebo prepravu automobilom, preto hodnota 3. </w:t>
      </w:r>
    </w:p>
    <w:p w14:paraId="2DA250AF" w14:textId="03B16028" w:rsidR="000B595C" w:rsidRDefault="000B595C" w:rsidP="000B595C">
      <w:pPr>
        <w:ind w:firstLine="708"/>
        <w:rPr>
          <w:lang w:val="sk-SK"/>
        </w:rPr>
      </w:pPr>
      <w:r>
        <w:rPr>
          <w:lang w:val="sk-SK"/>
        </w:rPr>
        <w:t>Celkové hodnotenia hotelov podľa stránky booking.com sa vo všetkých prípadoch pohybujú okolo hodnoty 8,8 (+ - 0,1), z tohto dôvodu dosahujú hotely v </w:t>
      </w:r>
      <w:r w:rsidR="00AE7CA9">
        <w:rPr>
          <w:lang w:val="sk-SK"/>
        </w:rPr>
        <w:t>tejto</w:t>
      </w:r>
      <w:r>
        <w:rPr>
          <w:lang w:val="sk-SK"/>
        </w:rPr>
        <w:t xml:space="preserve"> analýze rovnakú hodnotu, a to 2. </w:t>
      </w:r>
    </w:p>
    <w:p w14:paraId="46FE194C" w14:textId="77777777" w:rsidR="000B595C" w:rsidRDefault="000B595C" w:rsidP="000B595C">
      <w:pPr>
        <w:ind w:firstLine="708"/>
        <w:rPr>
          <w:lang w:val="sk-SK"/>
        </w:rPr>
      </w:pPr>
      <w:r>
        <w:rPr>
          <w:lang w:val="sk-SK"/>
        </w:rPr>
        <w:t>V prípade hodnotenia párov stránky booking.com je to pre hotel Brix 8,4, preto hodnota 1, pre Max inn 8,2 preto hodnota 2 a pre hotel Matyšák 8,1 preto hodnota 2.</w:t>
      </w:r>
    </w:p>
    <w:p w14:paraId="6B1FC18C" w14:textId="7274FAEB" w:rsidR="002711AB" w:rsidRPr="00F44C6B" w:rsidRDefault="000B595C" w:rsidP="000B595C">
      <w:pPr>
        <w:ind w:firstLine="708"/>
        <w:rPr>
          <w:lang w:val="sk-SK"/>
        </w:rPr>
      </w:pPr>
      <w:r>
        <w:rPr>
          <w:lang w:val="sk-SK"/>
        </w:rPr>
        <w:t>Z celkového hľadiska sa v </w:t>
      </w:r>
      <w:r w:rsidR="00AE7CA9">
        <w:rPr>
          <w:lang w:val="sk-SK"/>
        </w:rPr>
        <w:t>tejto</w:t>
      </w:r>
      <w:r>
        <w:rPr>
          <w:lang w:val="sk-SK"/>
        </w:rPr>
        <w:t xml:space="preserve"> analýze hotel Brix umiestnil v porovnaní s dvoma najbližšími 3* hotelmi na prvom mieste, avšak </w:t>
      </w:r>
      <w:r w:rsidR="00AE7CA9">
        <w:rPr>
          <w:lang w:val="sk-SK"/>
        </w:rPr>
        <w:t>by boli brané</w:t>
      </w:r>
      <w:r>
        <w:rPr>
          <w:lang w:val="sk-SK"/>
        </w:rPr>
        <w:t xml:space="preserve"> do úvahy aj iné hotely v Bratislave, bola by hrozba o niečo väčšia, preto </w:t>
      </w:r>
      <w:r w:rsidR="00AE7CA9">
        <w:rPr>
          <w:lang w:val="sk-SK"/>
        </w:rPr>
        <w:t>je</w:t>
      </w:r>
      <w:r>
        <w:rPr>
          <w:lang w:val="sk-SK"/>
        </w:rPr>
        <w:t xml:space="preserve"> sil</w:t>
      </w:r>
      <w:r w:rsidR="00AE7CA9">
        <w:rPr>
          <w:lang w:val="sk-SK"/>
        </w:rPr>
        <w:t>a</w:t>
      </w:r>
      <w:r>
        <w:rPr>
          <w:lang w:val="sk-SK"/>
        </w:rPr>
        <w:t xml:space="preserve"> hrozby rivality stávaj</w:t>
      </w:r>
      <w:r w:rsidR="00AE7CA9">
        <w:rPr>
          <w:lang w:val="sk-SK"/>
        </w:rPr>
        <w:t>ú</w:t>
      </w:r>
      <w:r>
        <w:rPr>
          <w:lang w:val="sk-SK"/>
        </w:rPr>
        <w:t>cej konkurencie</w:t>
      </w:r>
      <w:r w:rsidR="00AE7CA9">
        <w:rPr>
          <w:lang w:val="sk-SK"/>
        </w:rPr>
        <w:t xml:space="preserve"> ohodnotená</w:t>
      </w:r>
      <w:r>
        <w:rPr>
          <w:lang w:val="sk-SK"/>
        </w:rPr>
        <w:t xml:space="preserve"> </w:t>
      </w:r>
      <w:r w:rsidR="00AE7CA9">
        <w:rPr>
          <w:lang w:val="sk-SK"/>
        </w:rPr>
        <w:t>stupňom</w:t>
      </w:r>
      <w:r>
        <w:rPr>
          <w:lang w:val="sk-SK"/>
        </w:rPr>
        <w:t xml:space="preserve"> 2</w:t>
      </w:r>
      <w:r w:rsidR="008B02B0" w:rsidRPr="00F44C6B">
        <w:rPr>
          <w:lang w:val="sk-SK"/>
        </w:rPr>
        <w:t xml:space="preserve">. </w:t>
      </w:r>
    </w:p>
    <w:p w14:paraId="541CBF11" w14:textId="2013B0C6" w:rsidR="002014CA" w:rsidRPr="00F44C6B" w:rsidRDefault="002014CA" w:rsidP="00885DF1">
      <w:pPr>
        <w:pStyle w:val="Heading2"/>
        <w:rPr>
          <w:rFonts w:cs="Times New Roman"/>
          <w:lang w:val="sk-SK"/>
        </w:rPr>
      </w:pPr>
      <w:bookmarkStart w:id="63" w:name="_Toc37348890"/>
      <w:r w:rsidRPr="00F44C6B">
        <w:rPr>
          <w:rFonts w:cs="Times New Roman"/>
          <w:lang w:val="sk-SK"/>
        </w:rPr>
        <w:t>Riziko vstupu potenciálnych konkurentov</w:t>
      </w:r>
      <w:bookmarkEnd w:id="63"/>
    </w:p>
    <w:p w14:paraId="0CD6F9A4" w14:textId="6794F5B0" w:rsidR="002014CA" w:rsidRPr="00F44C6B" w:rsidRDefault="000B595C" w:rsidP="000B595C">
      <w:pPr>
        <w:ind w:firstLine="708"/>
        <w:rPr>
          <w:lang w:val="sk-SK"/>
        </w:rPr>
      </w:pPr>
      <w:r>
        <w:rPr>
          <w:lang w:val="sk-SK"/>
        </w:rPr>
        <w:t xml:space="preserve">Vzhľadom k nárastu dopytu po ubytovacích zariadeniach na územi SR objem trhu pomerne rýchlo rastie, čo znamená aj zvýšené riziko vstupu potenciálnych konkurentov. Pre nových konkurentov je pomerne ľahké vstúpiť na trh, hlavne v dnešnej dobe, kedy banky požičiavajú aj začínajúcim podnikateľom na základe osobnosti podnikateľa a jeho business plánu. Podľa Slovenského štatistického úradu bol od roku 2016 do roku 2018 v Bratislavskom kraji nárast počtu hotelov zo 109 na 111 a nárast počtu návštevníkov v hoteloch z 1 139 370 na 1 192 110. Tu </w:t>
      </w:r>
      <w:r w:rsidR="00AE7CA9">
        <w:rPr>
          <w:lang w:val="sk-SK"/>
        </w:rPr>
        <w:t>vidno</w:t>
      </w:r>
      <w:r>
        <w:rPr>
          <w:lang w:val="sk-SK"/>
        </w:rPr>
        <w:t>, že v priebehu dvoch rokov pribudli dva hotely len v Bratislavskom kraji, čo značí priemerné riziko vstupu potenciálnych konkurentov</w:t>
      </w:r>
      <w:r w:rsidR="0042256D" w:rsidRPr="00F44C6B">
        <w:rPr>
          <w:lang w:val="sk-SK"/>
        </w:rPr>
        <w:t>.</w:t>
      </w:r>
      <w:r w:rsidR="00117835" w:rsidRPr="00F44C6B">
        <w:rPr>
          <w:lang w:val="sk-SK"/>
        </w:rPr>
        <w:t xml:space="preserve"> [</w:t>
      </w:r>
      <w:r w:rsidR="000F6C44">
        <w:rPr>
          <w:lang w:val="sk-SK"/>
        </w:rPr>
        <w:t>32</w:t>
      </w:r>
      <w:r w:rsidR="00117835" w:rsidRPr="00F44C6B">
        <w:rPr>
          <w:lang w:val="sk-SK"/>
        </w:rPr>
        <w:t>]</w:t>
      </w:r>
    </w:p>
    <w:p w14:paraId="5568D7D3" w14:textId="1D145BBF" w:rsidR="00A0748C" w:rsidRPr="00F44C6B" w:rsidRDefault="00A0748C" w:rsidP="000B595C">
      <w:pPr>
        <w:ind w:firstLine="708"/>
        <w:rPr>
          <w:lang w:val="sk-SK"/>
        </w:rPr>
      </w:pPr>
      <w:r w:rsidRPr="00F44C6B">
        <w:rPr>
          <w:lang w:val="sk-SK"/>
        </w:rPr>
        <w:t>Potrebnými podmienkami pre vstup do odvetvia sú:</w:t>
      </w:r>
    </w:p>
    <w:p w14:paraId="45A52212" w14:textId="77777777" w:rsidR="000B595C" w:rsidRDefault="000B595C" w:rsidP="00F00A47">
      <w:pPr>
        <w:pStyle w:val="ListParagraph"/>
        <w:numPr>
          <w:ilvl w:val="0"/>
          <w:numId w:val="37"/>
        </w:numPr>
        <w:overflowPunct/>
        <w:autoSpaceDE/>
        <w:spacing w:after="0" w:line="360" w:lineRule="auto"/>
        <w:jc w:val="both"/>
        <w:rPr>
          <w:sz w:val="24"/>
          <w:szCs w:val="24"/>
          <w:lang w:val="sk-SK"/>
        </w:rPr>
      </w:pPr>
      <w:r>
        <w:rPr>
          <w:sz w:val="24"/>
          <w:szCs w:val="24"/>
          <w:lang w:val="sk-SK"/>
        </w:rPr>
        <w:t xml:space="preserve">bezúhonosť a plnoletosť, čo sa spája so založením živnosti </w:t>
      </w:r>
    </w:p>
    <w:p w14:paraId="6B18E34E" w14:textId="77777777" w:rsidR="000B595C" w:rsidRDefault="000B595C" w:rsidP="00F00A47">
      <w:pPr>
        <w:pStyle w:val="ListParagraph"/>
        <w:numPr>
          <w:ilvl w:val="0"/>
          <w:numId w:val="37"/>
        </w:numPr>
        <w:overflowPunct/>
        <w:autoSpaceDE/>
        <w:spacing w:after="0" w:line="360" w:lineRule="auto"/>
        <w:jc w:val="both"/>
        <w:rPr>
          <w:sz w:val="24"/>
          <w:szCs w:val="24"/>
          <w:lang w:val="sk-SK"/>
        </w:rPr>
      </w:pPr>
      <w:r>
        <w:rPr>
          <w:sz w:val="24"/>
          <w:szCs w:val="24"/>
          <w:lang w:val="sk-SK"/>
        </w:rPr>
        <w:t>dobrý podnikateľský plán</w:t>
      </w:r>
    </w:p>
    <w:p w14:paraId="34D50E37" w14:textId="1A5F122B" w:rsidR="000B595C" w:rsidRDefault="000B595C" w:rsidP="00F00A47">
      <w:pPr>
        <w:pStyle w:val="ListParagraph"/>
        <w:numPr>
          <w:ilvl w:val="0"/>
          <w:numId w:val="37"/>
        </w:numPr>
        <w:overflowPunct/>
        <w:autoSpaceDE/>
        <w:spacing w:after="0" w:line="360" w:lineRule="auto"/>
        <w:jc w:val="both"/>
        <w:rPr>
          <w:sz w:val="24"/>
          <w:szCs w:val="24"/>
          <w:lang w:val="sk-SK"/>
        </w:rPr>
      </w:pPr>
      <w:r>
        <w:rPr>
          <w:sz w:val="24"/>
          <w:szCs w:val="24"/>
          <w:lang w:val="sk-SK"/>
        </w:rPr>
        <w:t xml:space="preserve">kapitál, či už vlastný, alebo cudzí. Ako </w:t>
      </w:r>
      <w:r w:rsidR="00AE7CA9">
        <w:rPr>
          <w:sz w:val="24"/>
          <w:szCs w:val="24"/>
          <w:lang w:val="sk-SK"/>
        </w:rPr>
        <w:t xml:space="preserve">je spomenuté </w:t>
      </w:r>
      <w:r>
        <w:rPr>
          <w:sz w:val="24"/>
          <w:szCs w:val="24"/>
          <w:lang w:val="sk-SK"/>
        </w:rPr>
        <w:t xml:space="preserve">vyššie, v dnešnej dobe nie je </w:t>
      </w:r>
      <w:r>
        <w:rPr>
          <w:sz w:val="24"/>
          <w:szCs w:val="24"/>
          <w:lang w:val="sk-SK"/>
        </w:rPr>
        <w:lastRenderedPageBreak/>
        <w:t>zložité sa dostať k cudziemu kapitálu (napríklad formou úveru na základe  dobrého podnikateľského plánu)</w:t>
      </w:r>
    </w:p>
    <w:p w14:paraId="6C8F1697" w14:textId="77777777" w:rsidR="000B595C" w:rsidRDefault="000B595C" w:rsidP="00F00A47">
      <w:pPr>
        <w:pStyle w:val="ListParagraph"/>
        <w:numPr>
          <w:ilvl w:val="0"/>
          <w:numId w:val="36"/>
        </w:numPr>
        <w:overflowPunct/>
        <w:autoSpaceDE/>
        <w:spacing w:after="0" w:line="360" w:lineRule="auto"/>
        <w:jc w:val="both"/>
        <w:rPr>
          <w:sz w:val="24"/>
          <w:szCs w:val="24"/>
          <w:lang w:val="sk-SK"/>
        </w:rPr>
      </w:pPr>
      <w:r>
        <w:rPr>
          <w:sz w:val="24"/>
          <w:szCs w:val="24"/>
          <w:lang w:val="sk-SK"/>
        </w:rPr>
        <w:t xml:space="preserve">stavebné povolenie na vybudovanie hotela </w:t>
      </w:r>
    </w:p>
    <w:p w14:paraId="48628B0D" w14:textId="77777777" w:rsidR="000B595C" w:rsidRDefault="000B595C" w:rsidP="00F00A47">
      <w:pPr>
        <w:pStyle w:val="ListParagraph"/>
        <w:numPr>
          <w:ilvl w:val="0"/>
          <w:numId w:val="36"/>
        </w:numPr>
        <w:overflowPunct/>
        <w:autoSpaceDE/>
        <w:spacing w:after="0" w:line="360" w:lineRule="auto"/>
        <w:jc w:val="both"/>
        <w:rPr>
          <w:sz w:val="24"/>
          <w:szCs w:val="24"/>
          <w:lang w:val="sk-SK"/>
        </w:rPr>
      </w:pPr>
      <w:r>
        <w:rPr>
          <w:sz w:val="24"/>
          <w:szCs w:val="24"/>
          <w:lang w:val="sk-SK"/>
        </w:rPr>
        <w:t>kolaudácia zo strany stavebného úradu</w:t>
      </w:r>
    </w:p>
    <w:p w14:paraId="59DCF83C" w14:textId="0F9C4BB2" w:rsidR="00784AA4" w:rsidRPr="00F44C6B" w:rsidRDefault="000B595C" w:rsidP="000B595C">
      <w:pPr>
        <w:rPr>
          <w:lang w:val="sk-SK"/>
        </w:rPr>
      </w:pPr>
      <w:r>
        <w:rPr>
          <w:lang w:val="sk-SK"/>
        </w:rPr>
        <w:tab/>
        <w:t xml:space="preserve">Vzhľadom na vyššie uvedené skutočnosti </w:t>
      </w:r>
      <w:r w:rsidR="00AE7CA9">
        <w:rPr>
          <w:lang w:val="sk-SK"/>
        </w:rPr>
        <w:t>je</w:t>
      </w:r>
      <w:r>
        <w:rPr>
          <w:lang w:val="sk-SK"/>
        </w:rPr>
        <w:t xml:space="preserve"> sil</w:t>
      </w:r>
      <w:r w:rsidR="00AE7CA9">
        <w:rPr>
          <w:lang w:val="sk-SK"/>
        </w:rPr>
        <w:t>a</w:t>
      </w:r>
      <w:r>
        <w:rPr>
          <w:lang w:val="sk-SK"/>
        </w:rPr>
        <w:t xml:space="preserve"> hrozby vstupu potenciálnych konkurentov</w:t>
      </w:r>
      <w:r w:rsidR="00AE7CA9">
        <w:rPr>
          <w:lang w:val="sk-SK"/>
        </w:rPr>
        <w:t xml:space="preserve"> ohodnotená stupňom</w:t>
      </w:r>
      <w:r>
        <w:rPr>
          <w:lang w:val="sk-SK"/>
        </w:rPr>
        <w:t xml:space="preserve"> 3</w:t>
      </w:r>
      <w:r w:rsidR="00A47D71">
        <w:rPr>
          <w:lang w:val="sk-SK"/>
        </w:rPr>
        <w:t>.</w:t>
      </w:r>
    </w:p>
    <w:p w14:paraId="04DBFD3D" w14:textId="6B598A2A" w:rsidR="0042256D" w:rsidRPr="00F44C6B" w:rsidRDefault="0042256D" w:rsidP="000B595C">
      <w:pPr>
        <w:pStyle w:val="Heading2"/>
        <w:rPr>
          <w:rFonts w:cs="Times New Roman"/>
          <w:lang w:val="sk-SK"/>
        </w:rPr>
      </w:pPr>
      <w:bookmarkStart w:id="64" w:name="_Toc37348891"/>
      <w:r w:rsidRPr="00F44C6B">
        <w:rPr>
          <w:rFonts w:cs="Times New Roman"/>
          <w:lang w:val="sk-SK"/>
        </w:rPr>
        <w:t>Hrozba substitučných výrobkov</w:t>
      </w:r>
      <w:bookmarkEnd w:id="64"/>
    </w:p>
    <w:p w14:paraId="71EFCAB5" w14:textId="7607B0C7" w:rsidR="001311BD" w:rsidRDefault="000B595C" w:rsidP="000B595C">
      <w:pPr>
        <w:ind w:firstLine="708"/>
        <w:rPr>
          <w:lang w:val="sk-SK"/>
        </w:rPr>
      </w:pPr>
      <w:r>
        <w:rPr>
          <w:lang w:val="sk-SK"/>
        </w:rPr>
        <w:t xml:space="preserve">Pre hotely sú najväčšiou hrozbou ubytovania formou hostelov, zdieľania svojho bytu (airbnb) a rôzne apartmány. Síce je celkový nárast účastníkov </w:t>
      </w:r>
      <w:r w:rsidR="00A47D71">
        <w:rPr>
          <w:lang w:val="sk-SK"/>
        </w:rPr>
        <w:t>cestovného ruchu</w:t>
      </w:r>
      <w:r>
        <w:rPr>
          <w:lang w:val="sk-SK"/>
        </w:rPr>
        <w:t xml:space="preserve"> veľký, stále viacej ľudí si vyberá ubytovanie podľa ceny a preto často preferujú rôzne lacnejšie formy, ako napríklad prenajatie si izby v niekoho domácnosti. Hotely poskytovaním väčšieho štandardu a bezstarostného pobytu svojich klientov a s nimi spojené náklady, nemôžu cenovo konkurovať takýmto formám ubytovania. </w:t>
      </w:r>
    </w:p>
    <w:p w14:paraId="6539A034" w14:textId="678CD78A" w:rsidR="000B595C" w:rsidRDefault="000B595C" w:rsidP="000B595C">
      <w:pPr>
        <w:ind w:firstLine="708"/>
      </w:pPr>
      <w:r>
        <w:rPr>
          <w:lang w:val="sk-SK"/>
        </w:rPr>
        <w:t xml:space="preserve">Cena ubytovania pre dve osoby na jednu noc býva cez airbnb v priemere 45 </w:t>
      </w:r>
      <w:r w:rsidR="00A47D71">
        <w:rPr>
          <w:lang w:val="sk-SK"/>
        </w:rPr>
        <w:t>€</w:t>
      </w:r>
      <w:r>
        <w:rPr>
          <w:lang w:val="sk-SK"/>
        </w:rPr>
        <w:t xml:space="preserve"> a to priamo v historickom centre Bratislavy, čo je o 54 € menej oproti hotelu</w:t>
      </w:r>
      <w:r w:rsidR="00AE7CA9">
        <w:rPr>
          <w:lang w:val="sk-SK"/>
        </w:rPr>
        <w:t xml:space="preserve"> Brix</w:t>
      </w:r>
      <w:r>
        <w:rPr>
          <w:lang w:val="sk-SK"/>
        </w:rPr>
        <w:t xml:space="preserve">.  Preto sa hotely orientujú na klientov, ktorí majú väčšie požiadavky a snažia sa presne tento segment prilákať. </w:t>
      </w:r>
      <w:r w:rsidR="001311BD">
        <w:rPr>
          <w:lang w:val="sk-SK"/>
        </w:rPr>
        <w:t>[33]</w:t>
      </w:r>
    </w:p>
    <w:p w14:paraId="7FB86F95" w14:textId="02F153AB" w:rsidR="00784AA4" w:rsidRPr="00F44C6B" w:rsidRDefault="000B595C" w:rsidP="000B595C">
      <w:pPr>
        <w:ind w:firstLine="708"/>
        <w:rPr>
          <w:lang w:val="sk-SK"/>
        </w:rPr>
      </w:pPr>
      <w:r>
        <w:rPr>
          <w:lang w:val="sk-SK"/>
        </w:rPr>
        <w:t xml:space="preserve">Najväčšou hrozbou pre hotel sú substitučné služby, aj </w:t>
      </w:r>
      <w:r w:rsidR="00A47D71">
        <w:rPr>
          <w:lang w:val="sk-SK"/>
        </w:rPr>
        <w:t>napriek tomu, že</w:t>
      </w:r>
      <w:r>
        <w:rPr>
          <w:lang w:val="sk-SK"/>
        </w:rPr>
        <w:t xml:space="preserve"> sa nájdu ľudia, ktorí si potrpia na kvalitu a bezstarostnosť svojho pobytu a ubytujú sa v</w:t>
      </w:r>
      <w:r w:rsidR="00A47D71">
        <w:rPr>
          <w:lang w:val="sk-SK"/>
        </w:rPr>
        <w:t> </w:t>
      </w:r>
      <w:r>
        <w:rPr>
          <w:lang w:val="sk-SK"/>
        </w:rPr>
        <w:t>hoteli</w:t>
      </w:r>
      <w:r w:rsidR="00A47D71">
        <w:rPr>
          <w:lang w:val="sk-SK"/>
        </w:rPr>
        <w:t>. Keďže sa však substitučné služby neustále rozvíjajú, to</w:t>
      </w:r>
      <w:r>
        <w:rPr>
          <w:lang w:val="sk-SK"/>
        </w:rPr>
        <w:t xml:space="preserve">muto faktoru </w:t>
      </w:r>
      <w:r w:rsidR="00AE7CA9">
        <w:rPr>
          <w:lang w:val="sk-SK"/>
        </w:rPr>
        <w:t>bude pridelená</w:t>
      </w:r>
      <w:r>
        <w:rPr>
          <w:lang w:val="sk-SK"/>
        </w:rPr>
        <w:t xml:space="preserve"> sil</w:t>
      </w:r>
      <w:r w:rsidR="00AE7CA9">
        <w:rPr>
          <w:lang w:val="sk-SK"/>
        </w:rPr>
        <w:t>a</w:t>
      </w:r>
      <w:r>
        <w:rPr>
          <w:lang w:val="sk-SK"/>
        </w:rPr>
        <w:t xml:space="preserve"> hrozby 1</w:t>
      </w:r>
      <w:r w:rsidR="00A47D71">
        <w:rPr>
          <w:lang w:val="sk-SK"/>
        </w:rPr>
        <w:t>.</w:t>
      </w:r>
    </w:p>
    <w:p w14:paraId="6498CA2C" w14:textId="7709CB0E" w:rsidR="003D17FD" w:rsidRPr="00F44C6B" w:rsidRDefault="003D17FD" w:rsidP="000B595C">
      <w:pPr>
        <w:pStyle w:val="Heading2"/>
        <w:rPr>
          <w:rFonts w:cs="Times New Roman"/>
          <w:lang w:val="sk-SK"/>
        </w:rPr>
      </w:pPr>
      <w:bookmarkStart w:id="65" w:name="_Toc37348892"/>
      <w:r w:rsidRPr="00F44C6B">
        <w:rPr>
          <w:rFonts w:cs="Times New Roman"/>
          <w:lang w:val="sk-SK"/>
        </w:rPr>
        <w:t>Vyjednávacia sila odberateľov</w:t>
      </w:r>
      <w:bookmarkEnd w:id="65"/>
    </w:p>
    <w:p w14:paraId="2BBC96B1" w14:textId="0AEE4A11" w:rsidR="00FA54D8" w:rsidRPr="00F44C6B" w:rsidRDefault="000B595C" w:rsidP="000B595C">
      <w:pPr>
        <w:ind w:firstLine="708"/>
        <w:rPr>
          <w:lang w:val="sk-SK"/>
        </w:rPr>
      </w:pPr>
      <w:r>
        <w:rPr>
          <w:lang w:val="sk-SK"/>
        </w:rPr>
        <w:t xml:space="preserve">Pre posúdenie vyjednávacej sily odberateľov ako celku </w:t>
      </w:r>
      <w:r w:rsidR="00AE7CA9">
        <w:rPr>
          <w:lang w:val="sk-SK"/>
        </w:rPr>
        <w:t xml:space="preserve">budú predstavené </w:t>
      </w:r>
      <w:r>
        <w:rPr>
          <w:lang w:val="sk-SK"/>
        </w:rPr>
        <w:t xml:space="preserve">jednotlivé segmenty klientov a ich jednotlivé vyjednávacie sily a následne </w:t>
      </w:r>
      <w:r w:rsidR="00AE7CA9">
        <w:rPr>
          <w:lang w:val="sk-SK"/>
        </w:rPr>
        <w:t xml:space="preserve">je ich spriemerovaním dosiahnutá </w:t>
      </w:r>
      <w:r>
        <w:rPr>
          <w:lang w:val="sk-SK"/>
        </w:rPr>
        <w:t>celkov</w:t>
      </w:r>
      <w:r w:rsidR="00AE7CA9">
        <w:rPr>
          <w:lang w:val="sk-SK"/>
        </w:rPr>
        <w:t>á</w:t>
      </w:r>
      <w:r>
        <w:rPr>
          <w:lang w:val="sk-SK"/>
        </w:rPr>
        <w:t xml:space="preserve"> vyjednávaci</w:t>
      </w:r>
      <w:r w:rsidR="00AE7CA9">
        <w:rPr>
          <w:lang w:val="sk-SK"/>
        </w:rPr>
        <w:t>a</w:t>
      </w:r>
      <w:r>
        <w:rPr>
          <w:lang w:val="sk-SK"/>
        </w:rPr>
        <w:t xml:space="preserve"> sil</w:t>
      </w:r>
      <w:r w:rsidR="00AE7CA9">
        <w:rPr>
          <w:lang w:val="sk-SK"/>
        </w:rPr>
        <w:t>a</w:t>
      </w:r>
      <w:r>
        <w:rPr>
          <w:lang w:val="sk-SK"/>
        </w:rPr>
        <w:t xml:space="preserve"> odberateľov</w:t>
      </w:r>
      <w:r w:rsidR="002E1AA9" w:rsidRPr="00F44C6B">
        <w:rPr>
          <w:lang w:val="sk-SK"/>
        </w:rPr>
        <w:t>.</w:t>
      </w:r>
    </w:p>
    <w:p w14:paraId="7DE9AA9F" w14:textId="2526CA35" w:rsidR="00887400" w:rsidRPr="00F44C6B" w:rsidRDefault="000B595C" w:rsidP="000B595C">
      <w:pPr>
        <w:ind w:firstLine="708"/>
        <w:rPr>
          <w:lang w:val="sk-SK"/>
        </w:rPr>
      </w:pPr>
      <w:r>
        <w:rPr>
          <w:lang w:val="sk-SK"/>
        </w:rPr>
        <w:t xml:space="preserve">V spojení konkurencie s množstvom substitučných výrobkov je výsledkom veľká vyjednávacia sila klientov. Pri nastavení vyšších cien je pre kupujúcich ľahké si nájsť iný hotel alebo sa ubytovať iným spôsobom. Preto sa ceny nastavujú tak, aby odberatelia boli ochotní služby hotelu využívať. Hotely sú nútené ceny prispôsobovať a pokiaľ hotel neposkytuje extra služby, ako napríklad wellnes, odberatelia si ľahko vyberú lacnejšiu </w:t>
      </w:r>
      <w:r>
        <w:rPr>
          <w:lang w:val="sk-SK"/>
        </w:rPr>
        <w:lastRenderedPageBreak/>
        <w:t>konkurenciu. Konečná vyjednávacia sila</w:t>
      </w:r>
      <w:r w:rsidR="006B3039">
        <w:rPr>
          <w:lang w:val="sk-SK"/>
        </w:rPr>
        <w:t xml:space="preserve"> z tabuľky 8</w:t>
      </w:r>
      <w:r>
        <w:rPr>
          <w:lang w:val="sk-SK"/>
        </w:rPr>
        <w:t xml:space="preserve"> vyšla v priemere 2,4, po zaokrúhlení </w:t>
      </w:r>
      <w:r w:rsidR="0065274A">
        <w:rPr>
          <w:lang w:val="sk-SK"/>
        </w:rPr>
        <w:t>je priradená</w:t>
      </w:r>
      <w:r>
        <w:rPr>
          <w:lang w:val="sk-SK"/>
        </w:rPr>
        <w:t xml:space="preserve"> hodnot</w:t>
      </w:r>
      <w:r w:rsidR="0065274A">
        <w:rPr>
          <w:lang w:val="sk-SK"/>
        </w:rPr>
        <w:t>a</w:t>
      </w:r>
      <w:r>
        <w:rPr>
          <w:lang w:val="sk-SK"/>
        </w:rPr>
        <w:t xml:space="preserve"> 2</w:t>
      </w:r>
      <w:r w:rsidRPr="00F44C6B">
        <w:rPr>
          <w:lang w:val="sk-SK"/>
        </w:rPr>
        <w:t>.</w:t>
      </w:r>
    </w:p>
    <w:p w14:paraId="2196945E" w14:textId="3D91BA41" w:rsidR="00375A3B" w:rsidRPr="00F44C6B" w:rsidRDefault="00375A3B" w:rsidP="00F62595">
      <w:pPr>
        <w:spacing w:line="240" w:lineRule="auto"/>
        <w:ind w:firstLine="708"/>
        <w:jc w:val="center"/>
        <w:rPr>
          <w:sz w:val="20"/>
          <w:szCs w:val="20"/>
          <w:lang w:val="sk-SK"/>
        </w:rPr>
      </w:pPr>
      <w:r w:rsidRPr="00F44C6B">
        <w:rPr>
          <w:i/>
          <w:iCs/>
          <w:sz w:val="20"/>
          <w:szCs w:val="20"/>
          <w:lang w:val="sk-SK"/>
        </w:rPr>
        <w:t xml:space="preserve">Tab. 8: </w:t>
      </w:r>
      <w:r w:rsidRPr="00F44C6B">
        <w:rPr>
          <w:sz w:val="20"/>
          <w:szCs w:val="20"/>
          <w:lang w:val="sk-SK"/>
        </w:rPr>
        <w:t>Vyjednávacia sila odberateľov</w:t>
      </w:r>
    </w:p>
    <w:tbl>
      <w:tblPr>
        <w:tblW w:w="4248" w:type="dxa"/>
        <w:jc w:val="center"/>
        <w:tblCellMar>
          <w:left w:w="70" w:type="dxa"/>
          <w:right w:w="70" w:type="dxa"/>
        </w:tblCellMar>
        <w:tblLook w:val="04A0" w:firstRow="1" w:lastRow="0" w:firstColumn="1" w:lastColumn="0" w:noHBand="0" w:noVBand="1"/>
      </w:tblPr>
      <w:tblGrid>
        <w:gridCol w:w="2409"/>
        <w:gridCol w:w="131"/>
        <w:gridCol w:w="1700"/>
        <w:gridCol w:w="8"/>
      </w:tblGrid>
      <w:tr w:rsidR="008561A2" w:rsidRPr="00F44C6B" w14:paraId="758C27C9" w14:textId="77777777" w:rsidTr="00F62595">
        <w:trPr>
          <w:trHeight w:val="312"/>
          <w:jc w:val="center"/>
        </w:trPr>
        <w:tc>
          <w:tcPr>
            <w:tcW w:w="2409" w:type="dxa"/>
            <w:tcBorders>
              <w:top w:val="single" w:sz="12" w:space="0" w:color="auto"/>
              <w:left w:val="single" w:sz="12" w:space="0" w:color="auto"/>
              <w:bottom w:val="single" w:sz="12" w:space="0" w:color="auto"/>
              <w:right w:val="single" w:sz="4" w:space="0" w:color="auto"/>
            </w:tcBorders>
            <w:shd w:val="clear" w:color="000000" w:fill="D0CECE"/>
            <w:noWrap/>
            <w:vAlign w:val="bottom"/>
            <w:hideMark/>
          </w:tcPr>
          <w:p w14:paraId="23F8EC02" w14:textId="1AA332E5" w:rsidR="008561A2" w:rsidRPr="00F44C6B" w:rsidRDefault="008561A2" w:rsidP="00887400">
            <w:pPr>
              <w:suppressAutoHyphens w:val="0"/>
              <w:spacing w:after="0"/>
              <w:jc w:val="center"/>
              <w:rPr>
                <w:color w:val="000000"/>
                <w:lang w:val="sk-SK" w:eastAsia="sk-SK"/>
              </w:rPr>
            </w:pPr>
          </w:p>
        </w:tc>
        <w:tc>
          <w:tcPr>
            <w:tcW w:w="1839" w:type="dxa"/>
            <w:gridSpan w:val="3"/>
            <w:tcBorders>
              <w:top w:val="single" w:sz="12" w:space="0" w:color="auto"/>
              <w:left w:val="nil"/>
              <w:bottom w:val="single" w:sz="12" w:space="0" w:color="auto"/>
              <w:right w:val="single" w:sz="12" w:space="0" w:color="auto"/>
            </w:tcBorders>
            <w:shd w:val="clear" w:color="000000" w:fill="D0CECE"/>
            <w:noWrap/>
            <w:vAlign w:val="bottom"/>
            <w:hideMark/>
          </w:tcPr>
          <w:p w14:paraId="1F82BCA7" w14:textId="77777777" w:rsidR="008561A2" w:rsidRPr="00F44C6B" w:rsidRDefault="008561A2" w:rsidP="00887400">
            <w:pPr>
              <w:suppressAutoHyphens w:val="0"/>
              <w:spacing w:after="0"/>
              <w:jc w:val="center"/>
              <w:rPr>
                <w:color w:val="000000"/>
                <w:lang w:val="sk-SK" w:eastAsia="sk-SK"/>
              </w:rPr>
            </w:pPr>
            <w:r w:rsidRPr="00F44C6B">
              <w:rPr>
                <w:color w:val="000000"/>
                <w:sz w:val="22"/>
                <w:szCs w:val="22"/>
                <w:lang w:val="sk-SK" w:eastAsia="sk-SK"/>
              </w:rPr>
              <w:t>Vyjednávacia sila</w:t>
            </w:r>
          </w:p>
        </w:tc>
      </w:tr>
      <w:tr w:rsidR="008561A2" w:rsidRPr="00F44C6B" w14:paraId="1C10CD3D" w14:textId="77777777" w:rsidTr="00F62595">
        <w:trPr>
          <w:gridAfter w:val="1"/>
          <w:wAfter w:w="8" w:type="dxa"/>
          <w:trHeight w:val="300"/>
          <w:jc w:val="center"/>
        </w:trPr>
        <w:tc>
          <w:tcPr>
            <w:tcW w:w="2540" w:type="dxa"/>
            <w:gridSpan w:val="2"/>
            <w:tcBorders>
              <w:top w:val="nil"/>
              <w:left w:val="single" w:sz="12" w:space="0" w:color="auto"/>
              <w:bottom w:val="single" w:sz="4" w:space="0" w:color="auto"/>
              <w:right w:val="single" w:sz="4" w:space="0" w:color="auto"/>
            </w:tcBorders>
            <w:shd w:val="clear" w:color="auto" w:fill="auto"/>
            <w:noWrap/>
            <w:vAlign w:val="bottom"/>
            <w:hideMark/>
          </w:tcPr>
          <w:p w14:paraId="1CDF310C" w14:textId="77777777" w:rsidR="008561A2" w:rsidRPr="00F44C6B" w:rsidRDefault="008561A2" w:rsidP="00887400">
            <w:pPr>
              <w:suppressAutoHyphens w:val="0"/>
              <w:spacing w:after="0"/>
              <w:jc w:val="center"/>
              <w:rPr>
                <w:color w:val="000000"/>
                <w:lang w:val="sk-SK" w:eastAsia="sk-SK"/>
              </w:rPr>
            </w:pPr>
            <w:r w:rsidRPr="00F44C6B">
              <w:rPr>
                <w:color w:val="000000"/>
                <w:sz w:val="22"/>
                <w:szCs w:val="22"/>
                <w:lang w:val="sk-SK" w:eastAsia="sk-SK"/>
              </w:rPr>
              <w:t>Návštevníci nemocnice</w:t>
            </w:r>
          </w:p>
        </w:tc>
        <w:tc>
          <w:tcPr>
            <w:tcW w:w="1700" w:type="dxa"/>
            <w:tcBorders>
              <w:top w:val="nil"/>
              <w:left w:val="nil"/>
              <w:bottom w:val="single" w:sz="4" w:space="0" w:color="auto"/>
              <w:right w:val="single" w:sz="12" w:space="0" w:color="auto"/>
            </w:tcBorders>
            <w:shd w:val="clear" w:color="auto" w:fill="auto"/>
            <w:noWrap/>
            <w:vAlign w:val="bottom"/>
            <w:hideMark/>
          </w:tcPr>
          <w:p w14:paraId="396969E8" w14:textId="77777777" w:rsidR="008561A2" w:rsidRPr="00F44C6B" w:rsidRDefault="008561A2" w:rsidP="00887400">
            <w:pPr>
              <w:suppressAutoHyphens w:val="0"/>
              <w:spacing w:after="0"/>
              <w:jc w:val="center"/>
              <w:rPr>
                <w:color w:val="000000"/>
                <w:lang w:val="sk-SK" w:eastAsia="sk-SK"/>
              </w:rPr>
            </w:pPr>
            <w:r w:rsidRPr="00F44C6B">
              <w:rPr>
                <w:color w:val="000000"/>
                <w:sz w:val="22"/>
                <w:szCs w:val="22"/>
                <w:lang w:val="sk-SK" w:eastAsia="sk-SK"/>
              </w:rPr>
              <w:t>4</w:t>
            </w:r>
          </w:p>
        </w:tc>
      </w:tr>
      <w:tr w:rsidR="008561A2" w:rsidRPr="00F44C6B" w14:paraId="7EBC8E93" w14:textId="77777777" w:rsidTr="00F62595">
        <w:trPr>
          <w:gridAfter w:val="1"/>
          <w:wAfter w:w="8" w:type="dxa"/>
          <w:trHeight w:val="288"/>
          <w:jc w:val="center"/>
        </w:trPr>
        <w:tc>
          <w:tcPr>
            <w:tcW w:w="2540" w:type="dxa"/>
            <w:gridSpan w:val="2"/>
            <w:tcBorders>
              <w:top w:val="nil"/>
              <w:left w:val="single" w:sz="12" w:space="0" w:color="auto"/>
              <w:bottom w:val="single" w:sz="4" w:space="0" w:color="auto"/>
              <w:right w:val="single" w:sz="4" w:space="0" w:color="auto"/>
            </w:tcBorders>
            <w:shd w:val="clear" w:color="auto" w:fill="auto"/>
            <w:noWrap/>
            <w:vAlign w:val="bottom"/>
            <w:hideMark/>
          </w:tcPr>
          <w:p w14:paraId="4B9E5C79" w14:textId="77777777" w:rsidR="008561A2" w:rsidRPr="00F44C6B" w:rsidRDefault="008561A2" w:rsidP="00887400">
            <w:pPr>
              <w:suppressAutoHyphens w:val="0"/>
              <w:spacing w:after="0"/>
              <w:jc w:val="center"/>
              <w:rPr>
                <w:color w:val="000000"/>
                <w:lang w:val="sk-SK" w:eastAsia="sk-SK"/>
              </w:rPr>
            </w:pPr>
            <w:r w:rsidRPr="00F44C6B">
              <w:rPr>
                <w:color w:val="000000"/>
                <w:sz w:val="22"/>
                <w:szCs w:val="22"/>
                <w:lang w:val="sk-SK" w:eastAsia="sk-SK"/>
              </w:rPr>
              <w:t>Páry</w:t>
            </w:r>
          </w:p>
        </w:tc>
        <w:tc>
          <w:tcPr>
            <w:tcW w:w="1700" w:type="dxa"/>
            <w:tcBorders>
              <w:top w:val="nil"/>
              <w:left w:val="nil"/>
              <w:bottom w:val="single" w:sz="4" w:space="0" w:color="auto"/>
              <w:right w:val="single" w:sz="12" w:space="0" w:color="auto"/>
            </w:tcBorders>
            <w:shd w:val="clear" w:color="auto" w:fill="auto"/>
            <w:noWrap/>
            <w:vAlign w:val="bottom"/>
            <w:hideMark/>
          </w:tcPr>
          <w:p w14:paraId="154E7A75" w14:textId="77777777" w:rsidR="008561A2" w:rsidRPr="00F44C6B" w:rsidRDefault="008561A2" w:rsidP="00887400">
            <w:pPr>
              <w:suppressAutoHyphens w:val="0"/>
              <w:spacing w:after="0"/>
              <w:jc w:val="center"/>
              <w:rPr>
                <w:color w:val="000000"/>
                <w:lang w:val="sk-SK" w:eastAsia="sk-SK"/>
              </w:rPr>
            </w:pPr>
            <w:r w:rsidRPr="00F44C6B">
              <w:rPr>
                <w:color w:val="000000"/>
                <w:sz w:val="22"/>
                <w:szCs w:val="22"/>
                <w:lang w:val="sk-SK" w:eastAsia="sk-SK"/>
              </w:rPr>
              <w:t>3</w:t>
            </w:r>
          </w:p>
        </w:tc>
      </w:tr>
      <w:tr w:rsidR="008561A2" w:rsidRPr="00F44C6B" w14:paraId="03115ADF" w14:textId="77777777" w:rsidTr="00F62595">
        <w:trPr>
          <w:gridAfter w:val="1"/>
          <w:wAfter w:w="8" w:type="dxa"/>
          <w:trHeight w:val="288"/>
          <w:jc w:val="center"/>
        </w:trPr>
        <w:tc>
          <w:tcPr>
            <w:tcW w:w="2540" w:type="dxa"/>
            <w:gridSpan w:val="2"/>
            <w:tcBorders>
              <w:top w:val="nil"/>
              <w:left w:val="single" w:sz="12" w:space="0" w:color="auto"/>
              <w:bottom w:val="single" w:sz="4" w:space="0" w:color="auto"/>
              <w:right w:val="single" w:sz="4" w:space="0" w:color="auto"/>
            </w:tcBorders>
            <w:shd w:val="clear" w:color="auto" w:fill="auto"/>
            <w:noWrap/>
            <w:vAlign w:val="bottom"/>
            <w:hideMark/>
          </w:tcPr>
          <w:p w14:paraId="22B6A6D3" w14:textId="77777777" w:rsidR="008561A2" w:rsidRPr="00F44C6B" w:rsidRDefault="008561A2" w:rsidP="00887400">
            <w:pPr>
              <w:suppressAutoHyphens w:val="0"/>
              <w:spacing w:after="0"/>
              <w:jc w:val="center"/>
              <w:rPr>
                <w:color w:val="000000"/>
                <w:lang w:val="sk-SK" w:eastAsia="sk-SK"/>
              </w:rPr>
            </w:pPr>
            <w:r w:rsidRPr="00F44C6B">
              <w:rPr>
                <w:color w:val="000000"/>
                <w:sz w:val="22"/>
                <w:szCs w:val="22"/>
                <w:lang w:val="sk-SK" w:eastAsia="sk-SK"/>
              </w:rPr>
              <w:t>Business klienti</w:t>
            </w:r>
          </w:p>
        </w:tc>
        <w:tc>
          <w:tcPr>
            <w:tcW w:w="1700" w:type="dxa"/>
            <w:tcBorders>
              <w:top w:val="nil"/>
              <w:left w:val="nil"/>
              <w:bottom w:val="single" w:sz="4" w:space="0" w:color="auto"/>
              <w:right w:val="single" w:sz="12" w:space="0" w:color="auto"/>
            </w:tcBorders>
            <w:shd w:val="clear" w:color="auto" w:fill="auto"/>
            <w:noWrap/>
            <w:vAlign w:val="bottom"/>
            <w:hideMark/>
          </w:tcPr>
          <w:p w14:paraId="542AA539" w14:textId="77777777" w:rsidR="008561A2" w:rsidRPr="00F44C6B" w:rsidRDefault="008561A2" w:rsidP="00887400">
            <w:pPr>
              <w:suppressAutoHyphens w:val="0"/>
              <w:spacing w:after="0"/>
              <w:jc w:val="center"/>
              <w:rPr>
                <w:color w:val="000000"/>
                <w:lang w:val="sk-SK" w:eastAsia="sk-SK"/>
              </w:rPr>
            </w:pPr>
            <w:r w:rsidRPr="00F44C6B">
              <w:rPr>
                <w:color w:val="000000"/>
                <w:sz w:val="22"/>
                <w:szCs w:val="22"/>
                <w:lang w:val="sk-SK" w:eastAsia="sk-SK"/>
              </w:rPr>
              <w:t>2</w:t>
            </w:r>
          </w:p>
        </w:tc>
      </w:tr>
      <w:tr w:rsidR="008561A2" w:rsidRPr="00F44C6B" w14:paraId="6CE79CBB" w14:textId="77777777" w:rsidTr="00F62595">
        <w:trPr>
          <w:gridAfter w:val="1"/>
          <w:wAfter w:w="8" w:type="dxa"/>
          <w:trHeight w:val="288"/>
          <w:jc w:val="center"/>
        </w:trPr>
        <w:tc>
          <w:tcPr>
            <w:tcW w:w="2540" w:type="dxa"/>
            <w:gridSpan w:val="2"/>
            <w:tcBorders>
              <w:top w:val="nil"/>
              <w:left w:val="single" w:sz="12" w:space="0" w:color="auto"/>
              <w:bottom w:val="single" w:sz="4" w:space="0" w:color="auto"/>
              <w:right w:val="single" w:sz="4" w:space="0" w:color="auto"/>
            </w:tcBorders>
            <w:shd w:val="clear" w:color="auto" w:fill="auto"/>
            <w:noWrap/>
            <w:vAlign w:val="bottom"/>
            <w:hideMark/>
          </w:tcPr>
          <w:p w14:paraId="4BD7C459" w14:textId="77777777" w:rsidR="008561A2" w:rsidRPr="00F44C6B" w:rsidRDefault="008561A2" w:rsidP="00887400">
            <w:pPr>
              <w:suppressAutoHyphens w:val="0"/>
              <w:spacing w:after="0"/>
              <w:jc w:val="center"/>
              <w:rPr>
                <w:color w:val="000000"/>
                <w:lang w:val="sk-SK" w:eastAsia="sk-SK"/>
              </w:rPr>
            </w:pPr>
            <w:r w:rsidRPr="00F44C6B">
              <w:rPr>
                <w:color w:val="000000"/>
                <w:sz w:val="22"/>
                <w:szCs w:val="22"/>
                <w:lang w:val="sk-SK" w:eastAsia="sk-SK"/>
              </w:rPr>
              <w:t>Cudzinci</w:t>
            </w:r>
          </w:p>
        </w:tc>
        <w:tc>
          <w:tcPr>
            <w:tcW w:w="1700" w:type="dxa"/>
            <w:tcBorders>
              <w:top w:val="nil"/>
              <w:left w:val="nil"/>
              <w:bottom w:val="single" w:sz="4" w:space="0" w:color="auto"/>
              <w:right w:val="single" w:sz="12" w:space="0" w:color="auto"/>
            </w:tcBorders>
            <w:shd w:val="clear" w:color="auto" w:fill="auto"/>
            <w:noWrap/>
            <w:vAlign w:val="bottom"/>
            <w:hideMark/>
          </w:tcPr>
          <w:p w14:paraId="2F947209" w14:textId="77777777" w:rsidR="008561A2" w:rsidRPr="00F44C6B" w:rsidRDefault="008561A2" w:rsidP="00887400">
            <w:pPr>
              <w:suppressAutoHyphens w:val="0"/>
              <w:spacing w:after="0"/>
              <w:jc w:val="center"/>
              <w:rPr>
                <w:color w:val="000000"/>
                <w:lang w:val="sk-SK" w:eastAsia="sk-SK"/>
              </w:rPr>
            </w:pPr>
            <w:r w:rsidRPr="00F44C6B">
              <w:rPr>
                <w:color w:val="000000"/>
                <w:sz w:val="22"/>
                <w:szCs w:val="22"/>
                <w:lang w:val="sk-SK" w:eastAsia="sk-SK"/>
              </w:rPr>
              <w:t>2</w:t>
            </w:r>
          </w:p>
        </w:tc>
      </w:tr>
      <w:tr w:rsidR="008561A2" w:rsidRPr="00F44C6B" w14:paraId="270A7C01" w14:textId="77777777" w:rsidTr="00F62595">
        <w:trPr>
          <w:gridAfter w:val="1"/>
          <w:wAfter w:w="8" w:type="dxa"/>
          <w:trHeight w:val="300"/>
          <w:jc w:val="center"/>
        </w:trPr>
        <w:tc>
          <w:tcPr>
            <w:tcW w:w="2540" w:type="dxa"/>
            <w:gridSpan w:val="2"/>
            <w:tcBorders>
              <w:top w:val="nil"/>
              <w:left w:val="single" w:sz="12" w:space="0" w:color="auto"/>
              <w:bottom w:val="nil"/>
              <w:right w:val="single" w:sz="4" w:space="0" w:color="auto"/>
            </w:tcBorders>
            <w:shd w:val="clear" w:color="auto" w:fill="auto"/>
            <w:noWrap/>
            <w:vAlign w:val="bottom"/>
            <w:hideMark/>
          </w:tcPr>
          <w:p w14:paraId="0C74AD7E" w14:textId="77777777" w:rsidR="008561A2" w:rsidRPr="00F44C6B" w:rsidRDefault="008561A2" w:rsidP="00887400">
            <w:pPr>
              <w:suppressAutoHyphens w:val="0"/>
              <w:spacing w:after="0"/>
              <w:jc w:val="center"/>
              <w:rPr>
                <w:color w:val="000000"/>
                <w:lang w:val="sk-SK" w:eastAsia="sk-SK"/>
              </w:rPr>
            </w:pPr>
            <w:r w:rsidRPr="00F44C6B">
              <w:rPr>
                <w:color w:val="000000"/>
                <w:sz w:val="22"/>
                <w:szCs w:val="22"/>
                <w:lang w:val="sk-SK" w:eastAsia="sk-SK"/>
              </w:rPr>
              <w:t>Rodiny</w:t>
            </w:r>
          </w:p>
        </w:tc>
        <w:tc>
          <w:tcPr>
            <w:tcW w:w="1700" w:type="dxa"/>
            <w:tcBorders>
              <w:top w:val="nil"/>
              <w:left w:val="nil"/>
              <w:bottom w:val="nil"/>
              <w:right w:val="single" w:sz="12" w:space="0" w:color="auto"/>
            </w:tcBorders>
            <w:shd w:val="clear" w:color="auto" w:fill="auto"/>
            <w:noWrap/>
            <w:vAlign w:val="bottom"/>
            <w:hideMark/>
          </w:tcPr>
          <w:p w14:paraId="7330827A" w14:textId="77777777" w:rsidR="008561A2" w:rsidRPr="00F44C6B" w:rsidRDefault="008561A2" w:rsidP="00887400">
            <w:pPr>
              <w:suppressAutoHyphens w:val="0"/>
              <w:spacing w:after="0"/>
              <w:jc w:val="center"/>
              <w:rPr>
                <w:color w:val="000000"/>
                <w:lang w:val="sk-SK" w:eastAsia="sk-SK"/>
              </w:rPr>
            </w:pPr>
            <w:r w:rsidRPr="00F44C6B">
              <w:rPr>
                <w:color w:val="000000"/>
                <w:sz w:val="22"/>
                <w:szCs w:val="22"/>
                <w:lang w:val="sk-SK" w:eastAsia="sk-SK"/>
              </w:rPr>
              <w:t>1</w:t>
            </w:r>
          </w:p>
        </w:tc>
      </w:tr>
      <w:tr w:rsidR="008561A2" w:rsidRPr="00F44C6B" w14:paraId="0CDD3695" w14:textId="77777777" w:rsidTr="00F62595">
        <w:trPr>
          <w:gridAfter w:val="1"/>
          <w:wAfter w:w="8" w:type="dxa"/>
          <w:trHeight w:val="312"/>
          <w:jc w:val="center"/>
        </w:trPr>
        <w:tc>
          <w:tcPr>
            <w:tcW w:w="2540" w:type="dxa"/>
            <w:gridSpan w:val="2"/>
            <w:tcBorders>
              <w:top w:val="single" w:sz="12" w:space="0" w:color="auto"/>
              <w:left w:val="single" w:sz="12" w:space="0" w:color="auto"/>
              <w:bottom w:val="single" w:sz="12" w:space="0" w:color="auto"/>
              <w:right w:val="single" w:sz="4" w:space="0" w:color="auto"/>
            </w:tcBorders>
            <w:shd w:val="clear" w:color="000000" w:fill="E7E6E6"/>
            <w:noWrap/>
            <w:vAlign w:val="bottom"/>
            <w:hideMark/>
          </w:tcPr>
          <w:p w14:paraId="58440B9A" w14:textId="77777777" w:rsidR="008561A2" w:rsidRPr="00F44C6B" w:rsidRDefault="008561A2" w:rsidP="00887400">
            <w:pPr>
              <w:suppressAutoHyphens w:val="0"/>
              <w:spacing w:after="0"/>
              <w:jc w:val="center"/>
              <w:rPr>
                <w:color w:val="000000"/>
                <w:lang w:val="sk-SK" w:eastAsia="sk-SK"/>
              </w:rPr>
            </w:pPr>
            <w:r w:rsidRPr="00F44C6B">
              <w:rPr>
                <w:color w:val="000000"/>
                <w:sz w:val="22"/>
                <w:szCs w:val="22"/>
                <w:lang w:val="sk-SK" w:eastAsia="sk-SK"/>
              </w:rPr>
              <w:t>Priemer</w:t>
            </w:r>
          </w:p>
        </w:tc>
        <w:tc>
          <w:tcPr>
            <w:tcW w:w="1700" w:type="dxa"/>
            <w:tcBorders>
              <w:top w:val="single" w:sz="12" w:space="0" w:color="auto"/>
              <w:left w:val="nil"/>
              <w:bottom w:val="single" w:sz="12" w:space="0" w:color="auto"/>
              <w:right w:val="single" w:sz="12" w:space="0" w:color="auto"/>
            </w:tcBorders>
            <w:shd w:val="clear" w:color="000000" w:fill="E7E6E6"/>
            <w:noWrap/>
            <w:vAlign w:val="bottom"/>
            <w:hideMark/>
          </w:tcPr>
          <w:p w14:paraId="457DF999" w14:textId="77777777" w:rsidR="008561A2" w:rsidRPr="00F44C6B" w:rsidRDefault="008561A2" w:rsidP="00887400">
            <w:pPr>
              <w:suppressAutoHyphens w:val="0"/>
              <w:spacing w:after="0"/>
              <w:jc w:val="center"/>
              <w:rPr>
                <w:color w:val="000000"/>
                <w:lang w:val="sk-SK" w:eastAsia="sk-SK"/>
              </w:rPr>
            </w:pPr>
            <w:r w:rsidRPr="00F44C6B">
              <w:rPr>
                <w:color w:val="000000"/>
                <w:sz w:val="22"/>
                <w:szCs w:val="22"/>
                <w:lang w:val="sk-SK" w:eastAsia="sk-SK"/>
              </w:rPr>
              <w:t>2,4</w:t>
            </w:r>
          </w:p>
        </w:tc>
      </w:tr>
    </w:tbl>
    <w:p w14:paraId="1C161EAA" w14:textId="01E44886" w:rsidR="008561A2" w:rsidRPr="00F44C6B" w:rsidRDefault="00375A3B" w:rsidP="00887400">
      <w:pPr>
        <w:ind w:firstLine="708"/>
        <w:jc w:val="center"/>
        <w:rPr>
          <w:sz w:val="20"/>
          <w:szCs w:val="20"/>
          <w:lang w:val="sk-SK"/>
        </w:rPr>
      </w:pPr>
      <w:r w:rsidRPr="00F44C6B">
        <w:rPr>
          <w:i/>
          <w:iCs/>
          <w:sz w:val="20"/>
          <w:szCs w:val="20"/>
          <w:lang w:val="sk-SK"/>
        </w:rPr>
        <w:t xml:space="preserve">Zdroj: </w:t>
      </w:r>
      <w:r w:rsidRPr="00F44C6B">
        <w:rPr>
          <w:sz w:val="20"/>
          <w:szCs w:val="20"/>
          <w:lang w:val="sk-SK"/>
        </w:rPr>
        <w:t>Vlastné spracovanie</w:t>
      </w:r>
    </w:p>
    <w:p w14:paraId="41BF6752" w14:textId="68836180" w:rsidR="002E1592" w:rsidRPr="00F44C6B" w:rsidRDefault="002E1592" w:rsidP="00885DF1">
      <w:pPr>
        <w:pStyle w:val="Heading2"/>
        <w:rPr>
          <w:rFonts w:cs="Times New Roman"/>
          <w:lang w:val="sk-SK"/>
        </w:rPr>
      </w:pPr>
      <w:bookmarkStart w:id="66" w:name="_Toc37348893"/>
      <w:r w:rsidRPr="00F44C6B">
        <w:rPr>
          <w:rFonts w:cs="Times New Roman"/>
          <w:lang w:val="sk-SK"/>
        </w:rPr>
        <w:t>Vyjednávacia sila dodávateľov</w:t>
      </w:r>
      <w:bookmarkEnd w:id="66"/>
    </w:p>
    <w:p w14:paraId="55133BD1" w14:textId="5F73A417" w:rsidR="000B595C" w:rsidRDefault="000B595C" w:rsidP="000B595C">
      <w:pPr>
        <w:ind w:firstLine="576"/>
        <w:rPr>
          <w:lang w:val="sk-SK"/>
        </w:rPr>
      </w:pPr>
      <w:r>
        <w:rPr>
          <w:lang w:val="sk-SK"/>
        </w:rPr>
        <w:t>Veľká konkurencia medzi dodávateľmi, ktorých  hotel využíva</w:t>
      </w:r>
      <w:r w:rsidR="006B3039">
        <w:rPr>
          <w:lang w:val="sk-SK"/>
        </w:rPr>
        <w:t>,</w:t>
      </w:r>
      <w:r>
        <w:rPr>
          <w:lang w:val="sk-SK"/>
        </w:rPr>
        <w:t xml:space="preserve"> spôsobuje ich malú vyjednávaciu silu. Pre hotel Brix sú hlavnými dodávateľmi najmä firma PERTO, ktorá sa stará o zvoz špinavej a dovoz čistej bielizne. Firma ILLE zabezpečuje všetky hygienické potreby, akými sú napríklad mydlo a vreckovky. Čo sa týka kuchyne, tá sa zásobuje sama, ale niektoré veci dováža METRO. </w:t>
      </w:r>
    </w:p>
    <w:p w14:paraId="5DEA9AB0" w14:textId="0CAF02F8" w:rsidR="000B595C" w:rsidRDefault="000B595C" w:rsidP="000B595C">
      <w:r>
        <w:rPr>
          <w:lang w:val="sk-SK"/>
        </w:rPr>
        <w:tab/>
        <w:t>Firma PERTO má silnú konkurenciu na trhu v meste Bratislava. Podobnými firmami sú napríklad BIVIO práčovňa, ktorá ponúka tie isté služby a tými sú pranie, sušenie, žehlenie, odvoz a dovoz bielizne. Ďalšou podobnou spoločnosťou je firma TENDER, ktorá poskytuje tie isté služby ako predchádzajúca spoločnosť. Takýchto firiem s rovnakou ponukou a podobnou cenou je v hlavnom meste viacej</w:t>
      </w:r>
      <w:r w:rsidR="006B3039">
        <w:rPr>
          <w:lang w:val="sk-SK"/>
        </w:rPr>
        <w:t>,</w:t>
      </w:r>
      <w:r>
        <w:rPr>
          <w:lang w:val="sk-SK"/>
        </w:rPr>
        <w:t xml:space="preserve"> a preto </w:t>
      </w:r>
      <w:r w:rsidR="0065274A">
        <w:rPr>
          <w:lang w:val="sk-SK"/>
        </w:rPr>
        <w:t>je ohodnotená</w:t>
      </w:r>
      <w:r>
        <w:rPr>
          <w:lang w:val="sk-SK"/>
        </w:rPr>
        <w:t xml:space="preserve"> vyjednávaci</w:t>
      </w:r>
      <w:r w:rsidR="0065274A">
        <w:rPr>
          <w:lang w:val="sk-SK"/>
        </w:rPr>
        <w:t>a</w:t>
      </w:r>
      <w:r>
        <w:rPr>
          <w:lang w:val="sk-SK"/>
        </w:rPr>
        <w:t xml:space="preserve"> sil</w:t>
      </w:r>
      <w:r w:rsidR="0065274A">
        <w:rPr>
          <w:lang w:val="sk-SK"/>
        </w:rPr>
        <w:t>a</w:t>
      </w:r>
      <w:r>
        <w:rPr>
          <w:lang w:val="sk-SK"/>
        </w:rPr>
        <w:t xml:space="preserve"> firmy PERTO hodnotou 5.</w:t>
      </w:r>
      <w:r w:rsidR="00F742E2">
        <w:rPr>
          <w:lang w:val="sk-SK"/>
        </w:rPr>
        <w:t xml:space="preserve"> [34]</w:t>
      </w:r>
    </w:p>
    <w:p w14:paraId="0C3D4302" w14:textId="1107F714" w:rsidR="000B595C" w:rsidRDefault="000B595C" w:rsidP="000B595C">
      <w:r>
        <w:rPr>
          <w:lang w:val="sk-SK"/>
        </w:rPr>
        <w:tab/>
        <w:t>Pri spoločnosti ILLE je taktiež veľká konkurencia v rámci Bratislavy. Podobnými spoločnosťami sú napríklad HYGOTREND, alebo MERIDA a mnoho ďalších. Pri firme ILLE je konkurencia veľká, avšak v porovnaní s touto konkurenciou si firma ILLE drží prvenstvo, preto je pride</w:t>
      </w:r>
      <w:r w:rsidR="0065274A">
        <w:rPr>
          <w:lang w:val="sk-SK"/>
        </w:rPr>
        <w:t xml:space="preserve">lená </w:t>
      </w:r>
      <w:r>
        <w:rPr>
          <w:lang w:val="sk-SK"/>
        </w:rPr>
        <w:t>vyjednávaci</w:t>
      </w:r>
      <w:r w:rsidR="0065274A">
        <w:rPr>
          <w:lang w:val="sk-SK"/>
        </w:rPr>
        <w:t>a</w:t>
      </w:r>
      <w:r>
        <w:rPr>
          <w:lang w:val="sk-SK"/>
        </w:rPr>
        <w:t xml:space="preserve"> sil</w:t>
      </w:r>
      <w:r w:rsidR="0065274A">
        <w:rPr>
          <w:lang w:val="sk-SK"/>
        </w:rPr>
        <w:t>a</w:t>
      </w:r>
      <w:r>
        <w:rPr>
          <w:lang w:val="sk-SK"/>
        </w:rPr>
        <w:t xml:space="preserve"> 4.</w:t>
      </w:r>
      <w:r w:rsidR="00F742E2">
        <w:rPr>
          <w:lang w:val="sk-SK"/>
        </w:rPr>
        <w:t>[34]</w:t>
      </w:r>
    </w:p>
    <w:p w14:paraId="75ADB532" w14:textId="69391029" w:rsidR="007A51A2" w:rsidRPr="00F44C6B" w:rsidRDefault="000B595C" w:rsidP="000B595C">
      <w:pPr>
        <w:rPr>
          <w:lang w:val="sk-SK"/>
        </w:rPr>
      </w:pPr>
      <w:r>
        <w:rPr>
          <w:lang w:val="sk-SK"/>
        </w:rPr>
        <w:tab/>
        <w:t>METRO – dodávateľ niektorých surovín pre kuchyňu má takisto konkurentov ako MARKET CENTRUM, alebo KON – RAD, ale spomedzi tejto konkurencie je spoločnosť METRO cenovo aj</w:t>
      </w:r>
      <w:r w:rsidR="006B3039">
        <w:rPr>
          <w:lang w:val="sk-SK"/>
        </w:rPr>
        <w:t xml:space="preserve"> ponukovo</w:t>
      </w:r>
      <w:r>
        <w:rPr>
          <w:lang w:val="sk-SK"/>
        </w:rPr>
        <w:t xml:space="preserve"> najlepšia, preto </w:t>
      </w:r>
      <w:r w:rsidR="0065274A">
        <w:rPr>
          <w:lang w:val="sk-SK"/>
        </w:rPr>
        <w:t xml:space="preserve">je pridelená </w:t>
      </w:r>
      <w:r>
        <w:rPr>
          <w:lang w:val="sk-SK"/>
        </w:rPr>
        <w:t>vyjednávaci</w:t>
      </w:r>
      <w:r w:rsidR="0065274A">
        <w:rPr>
          <w:lang w:val="sk-SK"/>
        </w:rPr>
        <w:t>a</w:t>
      </w:r>
      <w:r>
        <w:rPr>
          <w:lang w:val="sk-SK"/>
        </w:rPr>
        <w:t xml:space="preserve"> sil</w:t>
      </w:r>
      <w:r w:rsidR="0065274A">
        <w:rPr>
          <w:lang w:val="sk-SK"/>
        </w:rPr>
        <w:t>a</w:t>
      </w:r>
      <w:r>
        <w:rPr>
          <w:lang w:val="sk-SK"/>
        </w:rPr>
        <w:t xml:space="preserve"> 3.</w:t>
      </w:r>
      <w:r w:rsidR="00F742E2">
        <w:rPr>
          <w:lang w:val="sk-SK"/>
        </w:rPr>
        <w:t xml:space="preserve"> [34]</w:t>
      </w:r>
    </w:p>
    <w:p w14:paraId="15A2B622" w14:textId="6682425C" w:rsidR="00784AA4" w:rsidRPr="00F44C6B" w:rsidRDefault="00373F5E" w:rsidP="000B595C">
      <w:pPr>
        <w:rPr>
          <w:lang w:val="sk-SK"/>
        </w:rPr>
      </w:pPr>
      <w:r w:rsidRPr="00F44C6B">
        <w:rPr>
          <w:lang w:val="sk-SK"/>
        </w:rPr>
        <w:lastRenderedPageBreak/>
        <w:tab/>
      </w:r>
      <w:r w:rsidR="000B595C">
        <w:rPr>
          <w:lang w:val="sk-SK"/>
        </w:rPr>
        <w:t xml:space="preserve">Z porovnania najvýznamnejších dodávateľov pre hotel Brix a ich konkurentov </w:t>
      </w:r>
      <w:r w:rsidR="0065274A">
        <w:rPr>
          <w:lang w:val="sk-SK"/>
        </w:rPr>
        <w:t xml:space="preserve">sa dá </w:t>
      </w:r>
      <w:r w:rsidR="000B595C">
        <w:rPr>
          <w:lang w:val="sk-SK"/>
        </w:rPr>
        <w:t xml:space="preserve">usúdiť, že všetci sú do istej miery nahraditeľní. Pri niektorých firmách by ich výmena mohla znamenať väčšie náklady, preto istou vyjednávacou silou disponujú. Po spriemerovaní vyjednávacích síl troch firiem </w:t>
      </w:r>
      <w:r w:rsidR="0065274A">
        <w:rPr>
          <w:lang w:val="sk-SK"/>
        </w:rPr>
        <w:t xml:space="preserve">je získaná </w:t>
      </w:r>
      <w:r w:rsidR="000B595C">
        <w:rPr>
          <w:lang w:val="sk-SK"/>
        </w:rPr>
        <w:t>celkov</w:t>
      </w:r>
      <w:r w:rsidR="0065274A">
        <w:rPr>
          <w:lang w:val="sk-SK"/>
        </w:rPr>
        <w:t>á</w:t>
      </w:r>
      <w:r w:rsidR="000B595C">
        <w:rPr>
          <w:lang w:val="sk-SK"/>
        </w:rPr>
        <w:t xml:space="preserve"> vyjednávaci</w:t>
      </w:r>
      <w:r w:rsidR="0065274A">
        <w:rPr>
          <w:lang w:val="sk-SK"/>
        </w:rPr>
        <w:t>a</w:t>
      </w:r>
      <w:r w:rsidR="000B595C">
        <w:rPr>
          <w:lang w:val="sk-SK"/>
        </w:rPr>
        <w:t xml:space="preserve"> sil</w:t>
      </w:r>
      <w:r w:rsidR="0065274A">
        <w:rPr>
          <w:lang w:val="sk-SK"/>
        </w:rPr>
        <w:t>a</w:t>
      </w:r>
      <w:r w:rsidR="000B595C">
        <w:rPr>
          <w:lang w:val="sk-SK"/>
        </w:rPr>
        <w:t xml:space="preserve"> dodávateľov 4</w:t>
      </w:r>
      <w:r w:rsidRPr="00F44C6B">
        <w:rPr>
          <w:lang w:val="sk-SK"/>
        </w:rPr>
        <w:t>.</w:t>
      </w:r>
    </w:p>
    <w:p w14:paraId="231B0154" w14:textId="0A45D7C8" w:rsidR="00A301CD" w:rsidRPr="00F44C6B" w:rsidRDefault="00A301CD" w:rsidP="00885DF1">
      <w:pPr>
        <w:pStyle w:val="Heading2"/>
        <w:rPr>
          <w:rFonts w:cs="Times New Roman"/>
          <w:lang w:val="sk-SK"/>
        </w:rPr>
      </w:pPr>
      <w:bookmarkStart w:id="67" w:name="_Toc37348894"/>
      <w:r w:rsidRPr="00F44C6B">
        <w:rPr>
          <w:rFonts w:cs="Times New Roman"/>
          <w:lang w:val="sk-SK"/>
        </w:rPr>
        <w:t>Výsledok Porterovej analýzy</w:t>
      </w:r>
      <w:bookmarkEnd w:id="67"/>
    </w:p>
    <w:p w14:paraId="53934ECD" w14:textId="02E0321B" w:rsidR="00375A3B" w:rsidRPr="00F44C6B" w:rsidRDefault="0065274A" w:rsidP="00887400">
      <w:pPr>
        <w:ind w:firstLine="432"/>
        <w:rPr>
          <w:lang w:val="sk-SK"/>
        </w:rPr>
      </w:pPr>
      <w:r>
        <w:rPr>
          <w:lang w:val="sk-SK"/>
        </w:rPr>
        <w:t>Analýzou</w:t>
      </w:r>
      <w:r w:rsidR="000B595C">
        <w:rPr>
          <w:lang w:val="sk-SK"/>
        </w:rPr>
        <w:t xml:space="preserve"> piatich konkurenčných síl</w:t>
      </w:r>
      <w:r>
        <w:rPr>
          <w:lang w:val="sk-SK"/>
        </w:rPr>
        <w:t xml:space="preserve"> bolo zistené</w:t>
      </w:r>
      <w:r w:rsidR="000B595C">
        <w:rPr>
          <w:lang w:val="sk-SK"/>
        </w:rPr>
        <w:t xml:space="preserve">, ktoré sily majú na </w:t>
      </w:r>
      <w:r>
        <w:rPr>
          <w:lang w:val="sk-SK"/>
        </w:rPr>
        <w:t>tento</w:t>
      </w:r>
      <w:r w:rsidR="000B595C">
        <w:rPr>
          <w:lang w:val="sk-SK"/>
        </w:rPr>
        <w:t xml:space="preserve"> podnik najväčší vplyv a tým pádom im treba venovať pozornosť. Kvôli prehľadnému výsledku s</w:t>
      </w:r>
      <w:r>
        <w:rPr>
          <w:lang w:val="sk-SK"/>
        </w:rPr>
        <w:t>ú</w:t>
      </w:r>
      <w:r w:rsidR="000B595C">
        <w:rPr>
          <w:lang w:val="sk-SK"/>
        </w:rPr>
        <w:t xml:space="preserve"> konečné hodnoty konkurečných síl zobraz</w:t>
      </w:r>
      <w:r>
        <w:rPr>
          <w:lang w:val="sk-SK"/>
        </w:rPr>
        <w:t>ené</w:t>
      </w:r>
      <w:r w:rsidR="000B595C">
        <w:rPr>
          <w:lang w:val="sk-SK"/>
        </w:rPr>
        <w:t xml:space="preserve"> v</w:t>
      </w:r>
      <w:r w:rsidR="006B3039">
        <w:rPr>
          <w:lang w:val="sk-SK"/>
        </w:rPr>
        <w:t> </w:t>
      </w:r>
      <w:r w:rsidR="000B595C">
        <w:rPr>
          <w:lang w:val="sk-SK"/>
        </w:rPr>
        <w:t>tabuľke</w:t>
      </w:r>
      <w:r w:rsidR="006B3039">
        <w:rPr>
          <w:lang w:val="sk-SK"/>
        </w:rPr>
        <w:t xml:space="preserve"> 9</w:t>
      </w:r>
      <w:r w:rsidR="00600A10" w:rsidRPr="00F44C6B">
        <w:rPr>
          <w:lang w:val="sk-SK"/>
        </w:rPr>
        <w:t>.</w:t>
      </w:r>
    </w:p>
    <w:p w14:paraId="025B7C4D" w14:textId="6D90F562" w:rsidR="00375A3B" w:rsidRPr="00F44C6B" w:rsidRDefault="00375A3B" w:rsidP="00F62595">
      <w:pPr>
        <w:spacing w:line="240" w:lineRule="auto"/>
        <w:ind w:firstLine="432"/>
        <w:jc w:val="center"/>
        <w:rPr>
          <w:sz w:val="20"/>
          <w:szCs w:val="20"/>
          <w:lang w:val="sk-SK"/>
        </w:rPr>
      </w:pPr>
      <w:r w:rsidRPr="00F44C6B">
        <w:rPr>
          <w:i/>
          <w:iCs/>
          <w:sz w:val="20"/>
          <w:szCs w:val="20"/>
          <w:lang w:val="sk-SK"/>
        </w:rPr>
        <w:t xml:space="preserve">Tab. 9: </w:t>
      </w:r>
      <w:r w:rsidRPr="00F44C6B">
        <w:rPr>
          <w:sz w:val="20"/>
          <w:szCs w:val="20"/>
          <w:lang w:val="sk-SK"/>
        </w:rPr>
        <w:t>Výsledok Porterovej analýzy</w:t>
      </w:r>
    </w:p>
    <w:tbl>
      <w:tblPr>
        <w:tblW w:w="5580" w:type="dxa"/>
        <w:jc w:val="center"/>
        <w:tblCellMar>
          <w:left w:w="70" w:type="dxa"/>
          <w:right w:w="70" w:type="dxa"/>
        </w:tblCellMar>
        <w:tblLook w:val="04A0" w:firstRow="1" w:lastRow="0" w:firstColumn="1" w:lastColumn="0" w:noHBand="0" w:noVBand="1"/>
      </w:tblPr>
      <w:tblGrid>
        <w:gridCol w:w="3960"/>
        <w:gridCol w:w="1620"/>
      </w:tblGrid>
      <w:tr w:rsidR="00692621" w:rsidRPr="00F44C6B" w14:paraId="1B30854E" w14:textId="77777777" w:rsidTr="00692621">
        <w:trPr>
          <w:trHeight w:val="312"/>
          <w:jc w:val="center"/>
        </w:trPr>
        <w:tc>
          <w:tcPr>
            <w:tcW w:w="3960" w:type="dxa"/>
            <w:tcBorders>
              <w:top w:val="single" w:sz="12" w:space="0" w:color="auto"/>
              <w:left w:val="single" w:sz="12" w:space="0" w:color="auto"/>
              <w:bottom w:val="single" w:sz="12" w:space="0" w:color="auto"/>
              <w:right w:val="single" w:sz="4" w:space="0" w:color="auto"/>
            </w:tcBorders>
            <w:shd w:val="clear" w:color="000000" w:fill="D0CECE"/>
            <w:noWrap/>
            <w:vAlign w:val="bottom"/>
            <w:hideMark/>
          </w:tcPr>
          <w:p w14:paraId="5D807415" w14:textId="6D228F62" w:rsidR="00692621" w:rsidRPr="00F44C6B" w:rsidRDefault="00692621" w:rsidP="00887400">
            <w:pPr>
              <w:suppressAutoHyphens w:val="0"/>
              <w:spacing w:after="0"/>
              <w:jc w:val="center"/>
              <w:rPr>
                <w:color w:val="000000"/>
                <w:lang w:val="sk-SK" w:eastAsia="sk-SK"/>
              </w:rPr>
            </w:pPr>
          </w:p>
        </w:tc>
        <w:tc>
          <w:tcPr>
            <w:tcW w:w="1620" w:type="dxa"/>
            <w:tcBorders>
              <w:top w:val="single" w:sz="12" w:space="0" w:color="auto"/>
              <w:left w:val="nil"/>
              <w:bottom w:val="single" w:sz="12" w:space="0" w:color="auto"/>
              <w:right w:val="single" w:sz="12" w:space="0" w:color="auto"/>
            </w:tcBorders>
            <w:shd w:val="clear" w:color="000000" w:fill="D0CECE"/>
            <w:noWrap/>
            <w:vAlign w:val="bottom"/>
            <w:hideMark/>
          </w:tcPr>
          <w:p w14:paraId="23F222DF" w14:textId="77777777" w:rsidR="00692621" w:rsidRPr="00F44C6B" w:rsidRDefault="00692621" w:rsidP="00887400">
            <w:pPr>
              <w:suppressAutoHyphens w:val="0"/>
              <w:spacing w:after="0"/>
              <w:jc w:val="center"/>
              <w:rPr>
                <w:color w:val="000000"/>
                <w:lang w:val="sk-SK" w:eastAsia="sk-SK"/>
              </w:rPr>
            </w:pPr>
            <w:r w:rsidRPr="00F44C6B">
              <w:rPr>
                <w:color w:val="000000"/>
                <w:sz w:val="22"/>
                <w:szCs w:val="22"/>
                <w:lang w:val="sk-SK" w:eastAsia="sk-SK"/>
              </w:rPr>
              <w:t>Hodnota hrozby</w:t>
            </w:r>
          </w:p>
        </w:tc>
      </w:tr>
      <w:tr w:rsidR="00692621" w:rsidRPr="00F44C6B" w14:paraId="1B41D0B8" w14:textId="77777777" w:rsidTr="00692621">
        <w:trPr>
          <w:trHeight w:val="300"/>
          <w:jc w:val="center"/>
        </w:trPr>
        <w:tc>
          <w:tcPr>
            <w:tcW w:w="3960" w:type="dxa"/>
            <w:tcBorders>
              <w:top w:val="nil"/>
              <w:left w:val="single" w:sz="12" w:space="0" w:color="auto"/>
              <w:bottom w:val="single" w:sz="4" w:space="0" w:color="auto"/>
              <w:right w:val="single" w:sz="4" w:space="0" w:color="auto"/>
            </w:tcBorders>
            <w:shd w:val="clear" w:color="auto" w:fill="auto"/>
            <w:noWrap/>
            <w:vAlign w:val="bottom"/>
            <w:hideMark/>
          </w:tcPr>
          <w:p w14:paraId="2F76AEF8" w14:textId="77777777" w:rsidR="00692621" w:rsidRPr="00F44C6B" w:rsidRDefault="00692621" w:rsidP="00887400">
            <w:pPr>
              <w:suppressAutoHyphens w:val="0"/>
              <w:spacing w:after="0"/>
              <w:jc w:val="center"/>
              <w:rPr>
                <w:color w:val="000000"/>
                <w:lang w:val="sk-SK" w:eastAsia="sk-SK"/>
              </w:rPr>
            </w:pPr>
            <w:r w:rsidRPr="00F44C6B">
              <w:rPr>
                <w:color w:val="000000"/>
                <w:sz w:val="22"/>
                <w:szCs w:val="22"/>
                <w:lang w:val="sk-SK" w:eastAsia="sk-SK"/>
              </w:rPr>
              <w:t>Rivalita medzi stávajucimi konkurentmi</w:t>
            </w:r>
          </w:p>
        </w:tc>
        <w:tc>
          <w:tcPr>
            <w:tcW w:w="1620" w:type="dxa"/>
            <w:tcBorders>
              <w:top w:val="nil"/>
              <w:left w:val="nil"/>
              <w:bottom w:val="single" w:sz="4" w:space="0" w:color="auto"/>
              <w:right w:val="single" w:sz="12" w:space="0" w:color="auto"/>
            </w:tcBorders>
            <w:shd w:val="clear" w:color="auto" w:fill="auto"/>
            <w:noWrap/>
            <w:vAlign w:val="bottom"/>
            <w:hideMark/>
          </w:tcPr>
          <w:p w14:paraId="77232B52" w14:textId="77777777" w:rsidR="00692621" w:rsidRPr="00F44C6B" w:rsidRDefault="00692621" w:rsidP="00887400">
            <w:pPr>
              <w:suppressAutoHyphens w:val="0"/>
              <w:spacing w:after="0"/>
              <w:jc w:val="center"/>
              <w:rPr>
                <w:color w:val="000000"/>
                <w:lang w:val="sk-SK" w:eastAsia="sk-SK"/>
              </w:rPr>
            </w:pPr>
            <w:r w:rsidRPr="00F44C6B">
              <w:rPr>
                <w:color w:val="000000"/>
                <w:sz w:val="22"/>
                <w:szCs w:val="22"/>
                <w:lang w:val="sk-SK" w:eastAsia="sk-SK"/>
              </w:rPr>
              <w:t>2</w:t>
            </w:r>
          </w:p>
        </w:tc>
      </w:tr>
      <w:tr w:rsidR="00692621" w:rsidRPr="00F44C6B" w14:paraId="0F8820C2" w14:textId="77777777" w:rsidTr="00692621">
        <w:trPr>
          <w:trHeight w:val="288"/>
          <w:jc w:val="center"/>
        </w:trPr>
        <w:tc>
          <w:tcPr>
            <w:tcW w:w="3960" w:type="dxa"/>
            <w:tcBorders>
              <w:top w:val="single" w:sz="4" w:space="0" w:color="auto"/>
              <w:left w:val="single" w:sz="12" w:space="0" w:color="auto"/>
              <w:bottom w:val="single" w:sz="4" w:space="0" w:color="auto"/>
              <w:right w:val="single" w:sz="4" w:space="0" w:color="auto"/>
            </w:tcBorders>
            <w:shd w:val="clear" w:color="auto" w:fill="auto"/>
            <w:noWrap/>
            <w:vAlign w:val="bottom"/>
            <w:hideMark/>
          </w:tcPr>
          <w:p w14:paraId="46F0D3EC" w14:textId="77777777" w:rsidR="00692621" w:rsidRPr="00F44C6B" w:rsidRDefault="00692621" w:rsidP="00887400">
            <w:pPr>
              <w:suppressAutoHyphens w:val="0"/>
              <w:spacing w:after="0"/>
              <w:jc w:val="center"/>
              <w:rPr>
                <w:color w:val="000000"/>
                <w:lang w:val="sk-SK" w:eastAsia="sk-SK"/>
              </w:rPr>
            </w:pPr>
            <w:r w:rsidRPr="00F44C6B">
              <w:rPr>
                <w:color w:val="000000"/>
                <w:sz w:val="22"/>
                <w:szCs w:val="22"/>
                <w:lang w:val="sk-SK" w:eastAsia="sk-SK"/>
              </w:rPr>
              <w:t>Riziko vstupu potenciálnych konkurentov</w:t>
            </w:r>
          </w:p>
        </w:tc>
        <w:tc>
          <w:tcPr>
            <w:tcW w:w="1620" w:type="dxa"/>
            <w:tcBorders>
              <w:top w:val="nil"/>
              <w:left w:val="nil"/>
              <w:bottom w:val="single" w:sz="4" w:space="0" w:color="auto"/>
              <w:right w:val="single" w:sz="12" w:space="0" w:color="auto"/>
            </w:tcBorders>
            <w:shd w:val="clear" w:color="auto" w:fill="auto"/>
            <w:noWrap/>
            <w:vAlign w:val="bottom"/>
            <w:hideMark/>
          </w:tcPr>
          <w:p w14:paraId="1FFEDD9A" w14:textId="7C42F712" w:rsidR="00692621" w:rsidRPr="00F44C6B" w:rsidRDefault="00E2211E" w:rsidP="00887400">
            <w:pPr>
              <w:suppressAutoHyphens w:val="0"/>
              <w:spacing w:after="0"/>
              <w:jc w:val="center"/>
              <w:rPr>
                <w:color w:val="000000"/>
                <w:lang w:val="sk-SK" w:eastAsia="sk-SK"/>
              </w:rPr>
            </w:pPr>
            <w:r w:rsidRPr="00F44C6B">
              <w:rPr>
                <w:color w:val="000000"/>
                <w:sz w:val="22"/>
                <w:szCs w:val="22"/>
                <w:lang w:val="sk-SK" w:eastAsia="sk-SK"/>
              </w:rPr>
              <w:t>3</w:t>
            </w:r>
          </w:p>
        </w:tc>
      </w:tr>
      <w:tr w:rsidR="00692621" w:rsidRPr="00F44C6B" w14:paraId="58AA39FD" w14:textId="77777777" w:rsidTr="00692621">
        <w:trPr>
          <w:trHeight w:val="288"/>
          <w:jc w:val="center"/>
        </w:trPr>
        <w:tc>
          <w:tcPr>
            <w:tcW w:w="3960" w:type="dxa"/>
            <w:tcBorders>
              <w:top w:val="single" w:sz="4" w:space="0" w:color="auto"/>
              <w:left w:val="single" w:sz="12" w:space="0" w:color="auto"/>
              <w:bottom w:val="single" w:sz="4" w:space="0" w:color="auto"/>
              <w:right w:val="single" w:sz="4" w:space="0" w:color="auto"/>
            </w:tcBorders>
            <w:shd w:val="clear" w:color="auto" w:fill="auto"/>
            <w:noWrap/>
            <w:vAlign w:val="bottom"/>
            <w:hideMark/>
          </w:tcPr>
          <w:p w14:paraId="745D74B6" w14:textId="77777777" w:rsidR="00692621" w:rsidRPr="00F44C6B" w:rsidRDefault="00692621" w:rsidP="00887400">
            <w:pPr>
              <w:suppressAutoHyphens w:val="0"/>
              <w:spacing w:after="0"/>
              <w:jc w:val="center"/>
              <w:rPr>
                <w:color w:val="000000"/>
                <w:lang w:val="sk-SK" w:eastAsia="sk-SK"/>
              </w:rPr>
            </w:pPr>
            <w:r w:rsidRPr="00F44C6B">
              <w:rPr>
                <w:color w:val="000000"/>
                <w:sz w:val="22"/>
                <w:szCs w:val="22"/>
                <w:lang w:val="sk-SK" w:eastAsia="sk-SK"/>
              </w:rPr>
              <w:t>Hrozba substitučných výrobkov</w:t>
            </w:r>
          </w:p>
        </w:tc>
        <w:tc>
          <w:tcPr>
            <w:tcW w:w="1620" w:type="dxa"/>
            <w:tcBorders>
              <w:top w:val="nil"/>
              <w:left w:val="nil"/>
              <w:bottom w:val="single" w:sz="4" w:space="0" w:color="auto"/>
              <w:right w:val="single" w:sz="12" w:space="0" w:color="auto"/>
            </w:tcBorders>
            <w:shd w:val="clear" w:color="auto" w:fill="auto"/>
            <w:noWrap/>
            <w:vAlign w:val="bottom"/>
            <w:hideMark/>
          </w:tcPr>
          <w:p w14:paraId="405359D6" w14:textId="77777777" w:rsidR="00692621" w:rsidRPr="00F44C6B" w:rsidRDefault="00692621" w:rsidP="00887400">
            <w:pPr>
              <w:suppressAutoHyphens w:val="0"/>
              <w:spacing w:after="0"/>
              <w:jc w:val="center"/>
              <w:rPr>
                <w:color w:val="000000"/>
                <w:lang w:val="sk-SK" w:eastAsia="sk-SK"/>
              </w:rPr>
            </w:pPr>
            <w:r w:rsidRPr="00F44C6B">
              <w:rPr>
                <w:color w:val="000000"/>
                <w:sz w:val="22"/>
                <w:szCs w:val="22"/>
                <w:lang w:val="sk-SK" w:eastAsia="sk-SK"/>
              </w:rPr>
              <w:t>1</w:t>
            </w:r>
          </w:p>
        </w:tc>
      </w:tr>
      <w:tr w:rsidR="00692621" w:rsidRPr="00F44C6B" w14:paraId="288854AB" w14:textId="77777777" w:rsidTr="00692621">
        <w:trPr>
          <w:trHeight w:val="288"/>
          <w:jc w:val="center"/>
        </w:trPr>
        <w:tc>
          <w:tcPr>
            <w:tcW w:w="3960" w:type="dxa"/>
            <w:tcBorders>
              <w:top w:val="single" w:sz="4" w:space="0" w:color="auto"/>
              <w:left w:val="single" w:sz="12" w:space="0" w:color="auto"/>
              <w:bottom w:val="single" w:sz="4" w:space="0" w:color="auto"/>
              <w:right w:val="single" w:sz="4" w:space="0" w:color="auto"/>
            </w:tcBorders>
            <w:shd w:val="clear" w:color="auto" w:fill="auto"/>
            <w:noWrap/>
            <w:vAlign w:val="bottom"/>
            <w:hideMark/>
          </w:tcPr>
          <w:p w14:paraId="157F712F" w14:textId="77777777" w:rsidR="00692621" w:rsidRPr="00F44C6B" w:rsidRDefault="00692621" w:rsidP="00887400">
            <w:pPr>
              <w:suppressAutoHyphens w:val="0"/>
              <w:spacing w:after="0"/>
              <w:jc w:val="center"/>
              <w:rPr>
                <w:color w:val="000000"/>
                <w:lang w:val="sk-SK" w:eastAsia="sk-SK"/>
              </w:rPr>
            </w:pPr>
            <w:r w:rsidRPr="00F44C6B">
              <w:rPr>
                <w:color w:val="000000"/>
                <w:sz w:val="22"/>
                <w:szCs w:val="22"/>
                <w:lang w:val="sk-SK" w:eastAsia="sk-SK"/>
              </w:rPr>
              <w:t>Vyjednávacia sila odberateľov</w:t>
            </w:r>
          </w:p>
        </w:tc>
        <w:tc>
          <w:tcPr>
            <w:tcW w:w="1620" w:type="dxa"/>
            <w:tcBorders>
              <w:top w:val="nil"/>
              <w:left w:val="nil"/>
              <w:bottom w:val="single" w:sz="4" w:space="0" w:color="auto"/>
              <w:right w:val="single" w:sz="12" w:space="0" w:color="auto"/>
            </w:tcBorders>
            <w:shd w:val="clear" w:color="auto" w:fill="auto"/>
            <w:noWrap/>
            <w:vAlign w:val="bottom"/>
            <w:hideMark/>
          </w:tcPr>
          <w:p w14:paraId="5525DC7C" w14:textId="77777777" w:rsidR="00692621" w:rsidRPr="00F44C6B" w:rsidRDefault="00692621" w:rsidP="00887400">
            <w:pPr>
              <w:suppressAutoHyphens w:val="0"/>
              <w:spacing w:after="0"/>
              <w:jc w:val="center"/>
              <w:rPr>
                <w:color w:val="000000"/>
                <w:lang w:val="sk-SK" w:eastAsia="sk-SK"/>
              </w:rPr>
            </w:pPr>
            <w:r w:rsidRPr="00F44C6B">
              <w:rPr>
                <w:color w:val="000000"/>
                <w:sz w:val="22"/>
                <w:szCs w:val="22"/>
                <w:lang w:val="sk-SK" w:eastAsia="sk-SK"/>
              </w:rPr>
              <w:t>2</w:t>
            </w:r>
          </w:p>
        </w:tc>
      </w:tr>
      <w:tr w:rsidR="00692621" w:rsidRPr="00F44C6B" w14:paraId="23335935" w14:textId="77777777" w:rsidTr="00692621">
        <w:trPr>
          <w:trHeight w:val="300"/>
          <w:jc w:val="center"/>
        </w:trPr>
        <w:tc>
          <w:tcPr>
            <w:tcW w:w="3960" w:type="dxa"/>
            <w:tcBorders>
              <w:top w:val="single" w:sz="4" w:space="0" w:color="auto"/>
              <w:left w:val="single" w:sz="12" w:space="0" w:color="auto"/>
              <w:bottom w:val="single" w:sz="12" w:space="0" w:color="auto"/>
              <w:right w:val="single" w:sz="4" w:space="0" w:color="auto"/>
            </w:tcBorders>
            <w:shd w:val="clear" w:color="auto" w:fill="auto"/>
            <w:noWrap/>
            <w:vAlign w:val="bottom"/>
            <w:hideMark/>
          </w:tcPr>
          <w:p w14:paraId="1124F2E0" w14:textId="77777777" w:rsidR="00692621" w:rsidRPr="00F44C6B" w:rsidRDefault="00692621" w:rsidP="00887400">
            <w:pPr>
              <w:suppressAutoHyphens w:val="0"/>
              <w:spacing w:after="0"/>
              <w:jc w:val="center"/>
              <w:rPr>
                <w:color w:val="000000"/>
                <w:lang w:val="sk-SK" w:eastAsia="sk-SK"/>
              </w:rPr>
            </w:pPr>
            <w:r w:rsidRPr="00F44C6B">
              <w:rPr>
                <w:color w:val="000000"/>
                <w:sz w:val="22"/>
                <w:szCs w:val="22"/>
                <w:lang w:val="sk-SK" w:eastAsia="sk-SK"/>
              </w:rPr>
              <w:t>Vyjednávacia sila dodávateľov</w:t>
            </w:r>
          </w:p>
        </w:tc>
        <w:tc>
          <w:tcPr>
            <w:tcW w:w="1620" w:type="dxa"/>
            <w:tcBorders>
              <w:top w:val="nil"/>
              <w:left w:val="nil"/>
              <w:bottom w:val="single" w:sz="12" w:space="0" w:color="auto"/>
              <w:right w:val="single" w:sz="12" w:space="0" w:color="auto"/>
            </w:tcBorders>
            <w:shd w:val="clear" w:color="auto" w:fill="auto"/>
            <w:noWrap/>
            <w:vAlign w:val="bottom"/>
            <w:hideMark/>
          </w:tcPr>
          <w:p w14:paraId="51862B2E" w14:textId="77777777" w:rsidR="00692621" w:rsidRPr="00F44C6B" w:rsidRDefault="00692621" w:rsidP="00887400">
            <w:pPr>
              <w:suppressAutoHyphens w:val="0"/>
              <w:spacing w:after="0"/>
              <w:jc w:val="center"/>
              <w:rPr>
                <w:color w:val="000000"/>
                <w:lang w:val="sk-SK" w:eastAsia="sk-SK"/>
              </w:rPr>
            </w:pPr>
            <w:r w:rsidRPr="00F44C6B">
              <w:rPr>
                <w:color w:val="000000"/>
                <w:sz w:val="22"/>
                <w:szCs w:val="22"/>
                <w:lang w:val="sk-SK" w:eastAsia="sk-SK"/>
              </w:rPr>
              <w:t>4</w:t>
            </w:r>
          </w:p>
        </w:tc>
      </w:tr>
    </w:tbl>
    <w:p w14:paraId="6BA67067" w14:textId="61E39A43" w:rsidR="00375A3B" w:rsidRPr="00F44C6B" w:rsidRDefault="00375A3B" w:rsidP="00887400">
      <w:pPr>
        <w:tabs>
          <w:tab w:val="left" w:pos="756"/>
        </w:tabs>
        <w:ind w:firstLine="432"/>
        <w:jc w:val="center"/>
        <w:rPr>
          <w:sz w:val="20"/>
          <w:szCs w:val="20"/>
          <w:lang w:val="sk-SK"/>
        </w:rPr>
      </w:pPr>
      <w:r w:rsidRPr="00F44C6B">
        <w:rPr>
          <w:i/>
          <w:iCs/>
          <w:sz w:val="20"/>
          <w:szCs w:val="20"/>
          <w:lang w:val="sk-SK"/>
        </w:rPr>
        <w:t xml:space="preserve">Zdroj: </w:t>
      </w:r>
      <w:r w:rsidRPr="00F44C6B">
        <w:rPr>
          <w:sz w:val="20"/>
          <w:szCs w:val="20"/>
          <w:lang w:val="sk-SK"/>
        </w:rPr>
        <w:t>vlastné spracovanie</w:t>
      </w:r>
    </w:p>
    <w:p w14:paraId="5A878C12" w14:textId="4D7115A0" w:rsidR="00373F5E" w:rsidRPr="00F44C6B" w:rsidRDefault="00375A3B" w:rsidP="009650C7">
      <w:pPr>
        <w:tabs>
          <w:tab w:val="left" w:pos="756"/>
        </w:tabs>
        <w:rPr>
          <w:lang w:val="sk-SK"/>
        </w:rPr>
      </w:pPr>
      <w:r w:rsidRPr="00F44C6B">
        <w:rPr>
          <w:lang w:val="sk-SK"/>
        </w:rPr>
        <w:tab/>
      </w:r>
      <w:r w:rsidR="009650C7">
        <w:rPr>
          <w:lang w:val="sk-SK"/>
        </w:rPr>
        <w:t>Najväčšou hrozbou pre hotel sú substitučné výrobky, keďže sa im ťažko konkuruje. Kvôli takýmto substitučným službám hotely prichádzajú o veľké množstvo klientov, ktorí preferujú nižšie ceny pred kvalitou. Následne druhú najväčšiu konkurenčnú silu predstavuje rivalita medzi stávajucimi konkurentmi, čo je pochopite</w:t>
      </w:r>
      <w:r w:rsidR="006B3039">
        <w:rPr>
          <w:lang w:val="sk-SK"/>
        </w:rPr>
        <w:t>ľ</w:t>
      </w:r>
      <w:r w:rsidR="009650C7">
        <w:rPr>
          <w:lang w:val="sk-SK"/>
        </w:rPr>
        <w:t>né vzhľadom na podobné hodnotenia okolitých hotelov a zároveň vyjednávacia sila odberateľov, keďže oba faktory maj</w:t>
      </w:r>
      <w:r w:rsidR="0065274A">
        <w:rPr>
          <w:lang w:val="sk-SK"/>
        </w:rPr>
        <w:t>ú</w:t>
      </w:r>
      <w:r w:rsidR="009650C7">
        <w:rPr>
          <w:lang w:val="sk-SK"/>
        </w:rPr>
        <w:t xml:space="preserve"> hodnotu hrozby 2. Riziko vstupu potenciálnych konkurentov sa umiestnilo na tretej priečke </w:t>
      </w:r>
      <w:r w:rsidR="0065274A">
        <w:rPr>
          <w:lang w:val="sk-SK"/>
        </w:rPr>
        <w:t>tejto</w:t>
      </w:r>
      <w:r w:rsidR="009650C7">
        <w:rPr>
          <w:lang w:val="sk-SK"/>
        </w:rPr>
        <w:t xml:space="preserve"> an</w:t>
      </w:r>
      <w:r w:rsidR="0065274A">
        <w:rPr>
          <w:lang w:val="sk-SK"/>
        </w:rPr>
        <w:t>a</w:t>
      </w:r>
      <w:r w:rsidR="009650C7">
        <w:rPr>
          <w:lang w:val="sk-SK"/>
        </w:rPr>
        <w:t>lýzy a najmešiu hrozbu pre hotel Brix predstavuje vyjednávacia sila dodávateľov, vzhľadom na ich silný konkurenčný boj</w:t>
      </w:r>
      <w:r w:rsidR="003940FD" w:rsidRPr="00F44C6B">
        <w:rPr>
          <w:lang w:val="sk-SK"/>
        </w:rPr>
        <w:t>.</w:t>
      </w:r>
    </w:p>
    <w:p w14:paraId="6DF3A715" w14:textId="21BF810C" w:rsidR="00784AA4" w:rsidRDefault="00784AA4" w:rsidP="000C1553">
      <w:pPr>
        <w:tabs>
          <w:tab w:val="left" w:pos="756"/>
        </w:tabs>
        <w:rPr>
          <w:lang w:val="sk-SK"/>
        </w:rPr>
      </w:pPr>
    </w:p>
    <w:p w14:paraId="4AC66706" w14:textId="386B3DD4" w:rsidR="00A561B1" w:rsidRDefault="00A561B1" w:rsidP="000C1553">
      <w:pPr>
        <w:tabs>
          <w:tab w:val="left" w:pos="756"/>
        </w:tabs>
        <w:rPr>
          <w:lang w:val="sk-SK"/>
        </w:rPr>
      </w:pPr>
    </w:p>
    <w:p w14:paraId="052FB008" w14:textId="77777777" w:rsidR="00A561B1" w:rsidRPr="00F44C6B" w:rsidRDefault="00A561B1" w:rsidP="000C1553">
      <w:pPr>
        <w:tabs>
          <w:tab w:val="left" w:pos="756"/>
        </w:tabs>
        <w:rPr>
          <w:lang w:val="sk-SK"/>
        </w:rPr>
      </w:pPr>
    </w:p>
    <w:p w14:paraId="27D59E79" w14:textId="77D92D3E" w:rsidR="00F753ED" w:rsidRPr="00F44C6B" w:rsidRDefault="00F753ED" w:rsidP="000C1553">
      <w:pPr>
        <w:pStyle w:val="Heading1"/>
        <w:rPr>
          <w:rFonts w:cs="Times New Roman"/>
          <w:lang w:val="sk-SK"/>
        </w:rPr>
      </w:pPr>
      <w:bookmarkStart w:id="68" w:name="_Toc37348895"/>
      <w:r w:rsidRPr="00F44C6B">
        <w:rPr>
          <w:rFonts w:cs="Times New Roman"/>
          <w:lang w:val="sk-SK"/>
        </w:rPr>
        <w:lastRenderedPageBreak/>
        <w:t>SWOT analýza</w:t>
      </w:r>
      <w:bookmarkEnd w:id="68"/>
    </w:p>
    <w:p w14:paraId="53396751" w14:textId="44FD1FF3" w:rsidR="00784AA4" w:rsidRPr="00F44C6B" w:rsidRDefault="00757232" w:rsidP="000C1553">
      <w:pPr>
        <w:rPr>
          <w:lang w:val="sk-SK"/>
        </w:rPr>
      </w:pPr>
      <w:r w:rsidRPr="00F44C6B">
        <w:rPr>
          <w:lang w:val="sk-SK"/>
        </w:rPr>
        <w:t xml:space="preserve"> </w:t>
      </w:r>
      <w:r w:rsidR="00564201" w:rsidRPr="00F44C6B">
        <w:rPr>
          <w:lang w:val="sk-SK"/>
        </w:rPr>
        <w:t xml:space="preserve"> </w:t>
      </w:r>
      <w:r w:rsidR="002539CE" w:rsidRPr="00F44C6B">
        <w:rPr>
          <w:lang w:val="sk-SK"/>
        </w:rPr>
        <w:tab/>
      </w:r>
      <w:r w:rsidR="009650C7">
        <w:rPr>
          <w:lang w:val="sk-SK"/>
        </w:rPr>
        <w:t xml:space="preserve">V tejto časti práci </w:t>
      </w:r>
      <w:r w:rsidR="00594DC2">
        <w:rPr>
          <w:lang w:val="sk-SK"/>
        </w:rPr>
        <w:t>bude prevedená</w:t>
      </w:r>
      <w:r w:rsidR="009650C7">
        <w:rPr>
          <w:lang w:val="sk-SK"/>
        </w:rPr>
        <w:t xml:space="preserve"> SWOT analýz</w:t>
      </w:r>
      <w:r w:rsidR="00594DC2">
        <w:rPr>
          <w:lang w:val="sk-SK"/>
        </w:rPr>
        <w:t>a</w:t>
      </w:r>
      <w:r w:rsidR="009650C7">
        <w:rPr>
          <w:lang w:val="sk-SK"/>
        </w:rPr>
        <w:t xml:space="preserve"> hotela, ktorej výsledkom bude výber obchodnej stratégie pre podnik. Na začiatok </w:t>
      </w:r>
      <w:r w:rsidR="00594DC2">
        <w:rPr>
          <w:lang w:val="sk-SK"/>
        </w:rPr>
        <w:t>budú zobrazené</w:t>
      </w:r>
      <w:r w:rsidR="009650C7">
        <w:rPr>
          <w:lang w:val="sk-SK"/>
        </w:rPr>
        <w:t xml:space="preserve"> vlastnosti, ktoré vie vedenie hotela odstrániť alebo zmeniť, tzv. interné atribúty</w:t>
      </w:r>
      <w:r w:rsidR="006B3039">
        <w:rPr>
          <w:lang w:val="sk-SK"/>
        </w:rPr>
        <w:t>,</w:t>
      </w:r>
      <w:r w:rsidR="009650C7">
        <w:rPr>
          <w:lang w:val="sk-SK"/>
        </w:rPr>
        <w:t xml:space="preserve"> a tie </w:t>
      </w:r>
      <w:r w:rsidR="00594DC2">
        <w:rPr>
          <w:lang w:val="sk-SK"/>
        </w:rPr>
        <w:t>budú</w:t>
      </w:r>
      <w:r w:rsidR="009650C7">
        <w:rPr>
          <w:lang w:val="sk-SK"/>
        </w:rPr>
        <w:t xml:space="preserve"> ďalej rozde</w:t>
      </w:r>
      <w:r w:rsidR="00594DC2">
        <w:rPr>
          <w:lang w:val="sk-SK"/>
        </w:rPr>
        <w:t>lené</w:t>
      </w:r>
      <w:r w:rsidR="009650C7">
        <w:rPr>
          <w:lang w:val="sk-SK"/>
        </w:rPr>
        <w:t xml:space="preserve"> na silné a slabé stránky. Následne </w:t>
      </w:r>
      <w:r w:rsidR="00594DC2">
        <w:rPr>
          <w:lang w:val="sk-SK"/>
        </w:rPr>
        <w:t>bude predstavené</w:t>
      </w:r>
      <w:r w:rsidR="009650C7">
        <w:rPr>
          <w:lang w:val="sk-SK"/>
        </w:rPr>
        <w:t>, čo hotel ovplyvňuje z vonku a čo vedenie nevie odstrániť, iba sa tomu prispôsobiť, tzv. externé atribúty, ktoré</w:t>
      </w:r>
      <w:r w:rsidR="00594DC2">
        <w:rPr>
          <w:lang w:val="sk-SK"/>
        </w:rPr>
        <w:t xml:space="preserve"> budú rozdelené</w:t>
      </w:r>
      <w:r w:rsidR="009650C7">
        <w:rPr>
          <w:lang w:val="sk-SK"/>
        </w:rPr>
        <w:t xml:space="preserve"> na príležitosti a hrozby</w:t>
      </w:r>
      <w:r w:rsidR="0094583C" w:rsidRPr="00F44C6B">
        <w:rPr>
          <w:lang w:val="sk-SK"/>
        </w:rPr>
        <w:t xml:space="preserve">. </w:t>
      </w:r>
    </w:p>
    <w:p w14:paraId="465A3116" w14:textId="66AA130C" w:rsidR="00536DF4" w:rsidRPr="00F44C6B" w:rsidRDefault="00536DF4" w:rsidP="000C1553">
      <w:pPr>
        <w:pStyle w:val="Heading2"/>
        <w:rPr>
          <w:rFonts w:cs="Times New Roman"/>
          <w:lang w:val="sk-SK"/>
        </w:rPr>
      </w:pPr>
      <w:bookmarkStart w:id="69" w:name="_Toc37348896"/>
      <w:r w:rsidRPr="00F44C6B">
        <w:rPr>
          <w:rFonts w:cs="Times New Roman"/>
          <w:lang w:val="sk-SK"/>
        </w:rPr>
        <w:t>Vnútorné atribúty</w:t>
      </w:r>
      <w:bookmarkEnd w:id="69"/>
    </w:p>
    <w:p w14:paraId="528F87E4" w14:textId="77777777" w:rsidR="00B71EEC" w:rsidRPr="00F44C6B" w:rsidRDefault="00B71EEC" w:rsidP="000C1553">
      <w:pPr>
        <w:rPr>
          <w:lang w:val="sk-SK"/>
        </w:rPr>
        <w:sectPr w:rsidR="00B71EEC" w:rsidRPr="00F44C6B" w:rsidSect="00D50DAA">
          <w:type w:val="continuous"/>
          <w:pgSz w:w="11906" w:h="16838"/>
          <w:pgMar w:top="1418" w:right="851" w:bottom="1134" w:left="1985" w:header="0" w:footer="1134" w:gutter="0"/>
          <w:cols w:space="708"/>
          <w:formProt w:val="0"/>
          <w:docGrid w:linePitch="360"/>
        </w:sectPr>
      </w:pPr>
    </w:p>
    <w:p w14:paraId="630E7142" w14:textId="1DB20C1C" w:rsidR="00536DF4" w:rsidRPr="00F44C6B" w:rsidRDefault="00536DF4" w:rsidP="000C1553">
      <w:pPr>
        <w:pStyle w:val="ListParagraph"/>
        <w:spacing w:line="360" w:lineRule="auto"/>
        <w:rPr>
          <w:sz w:val="24"/>
          <w:szCs w:val="24"/>
          <w:lang w:val="sk-SK"/>
        </w:rPr>
      </w:pPr>
      <w:r w:rsidRPr="00F44C6B">
        <w:rPr>
          <w:sz w:val="24"/>
          <w:szCs w:val="24"/>
          <w:lang w:val="sk-SK"/>
        </w:rPr>
        <w:t xml:space="preserve">Silné </w:t>
      </w:r>
      <w:r w:rsidR="00B71EEC" w:rsidRPr="00F44C6B">
        <w:rPr>
          <w:sz w:val="24"/>
          <w:szCs w:val="24"/>
          <w:lang w:val="sk-SK"/>
        </w:rPr>
        <w:t>s</w:t>
      </w:r>
      <w:r w:rsidRPr="00F44C6B">
        <w:rPr>
          <w:sz w:val="24"/>
          <w:szCs w:val="24"/>
          <w:lang w:val="sk-SK"/>
        </w:rPr>
        <w:t>tránky:</w:t>
      </w:r>
    </w:p>
    <w:p w14:paraId="66EC2504" w14:textId="528741A6" w:rsidR="00536DF4" w:rsidRPr="00F44C6B" w:rsidRDefault="00536DF4" w:rsidP="00F00A47">
      <w:pPr>
        <w:pStyle w:val="ListParagraph"/>
        <w:numPr>
          <w:ilvl w:val="0"/>
          <w:numId w:val="3"/>
        </w:numPr>
        <w:spacing w:line="360" w:lineRule="auto"/>
        <w:rPr>
          <w:sz w:val="24"/>
          <w:szCs w:val="24"/>
          <w:lang w:val="sk-SK"/>
        </w:rPr>
      </w:pPr>
      <w:r w:rsidRPr="00F44C6B">
        <w:rPr>
          <w:sz w:val="24"/>
          <w:szCs w:val="24"/>
          <w:lang w:val="sk-SK"/>
        </w:rPr>
        <w:t>dostupnosť nemocnice</w:t>
      </w:r>
    </w:p>
    <w:p w14:paraId="030F654C" w14:textId="631650C1" w:rsidR="00CE08B2" w:rsidRPr="00F44C6B" w:rsidRDefault="00CE08B2" w:rsidP="00F00A47">
      <w:pPr>
        <w:pStyle w:val="ListParagraph"/>
        <w:numPr>
          <w:ilvl w:val="0"/>
          <w:numId w:val="3"/>
        </w:numPr>
        <w:spacing w:line="360" w:lineRule="auto"/>
        <w:rPr>
          <w:sz w:val="24"/>
          <w:szCs w:val="24"/>
          <w:lang w:val="sk-SK"/>
        </w:rPr>
      </w:pPr>
      <w:r w:rsidRPr="00F44C6B">
        <w:rPr>
          <w:sz w:val="24"/>
          <w:szCs w:val="24"/>
          <w:lang w:val="sk-SK"/>
        </w:rPr>
        <w:t>hodnotenia</w:t>
      </w:r>
    </w:p>
    <w:p w14:paraId="34215DA7" w14:textId="401A931F" w:rsidR="00B71EEC" w:rsidRPr="00F44C6B" w:rsidRDefault="00B71EEC" w:rsidP="00F00A47">
      <w:pPr>
        <w:pStyle w:val="ListParagraph"/>
        <w:numPr>
          <w:ilvl w:val="0"/>
          <w:numId w:val="3"/>
        </w:numPr>
        <w:spacing w:line="360" w:lineRule="auto"/>
        <w:rPr>
          <w:sz w:val="24"/>
          <w:szCs w:val="24"/>
          <w:lang w:val="sk-SK"/>
        </w:rPr>
      </w:pPr>
      <w:r w:rsidRPr="00F44C6B">
        <w:rPr>
          <w:sz w:val="24"/>
          <w:szCs w:val="24"/>
          <w:lang w:val="sk-SK"/>
        </w:rPr>
        <w:t>kryt</w:t>
      </w:r>
      <w:r w:rsidR="009650C7">
        <w:rPr>
          <w:sz w:val="24"/>
          <w:szCs w:val="24"/>
          <w:lang w:val="sk-SK"/>
        </w:rPr>
        <w:t>á</w:t>
      </w:r>
      <w:r w:rsidRPr="00F44C6B">
        <w:rPr>
          <w:sz w:val="24"/>
          <w:szCs w:val="24"/>
          <w:lang w:val="sk-SK"/>
        </w:rPr>
        <w:t xml:space="preserve"> garáž</w:t>
      </w:r>
    </w:p>
    <w:p w14:paraId="5BEBAFBD" w14:textId="2AE676E5" w:rsidR="0042256D" w:rsidRPr="00F44C6B" w:rsidRDefault="00536DF4" w:rsidP="00F00A47">
      <w:pPr>
        <w:pStyle w:val="ListParagraph"/>
        <w:numPr>
          <w:ilvl w:val="0"/>
          <w:numId w:val="3"/>
        </w:numPr>
        <w:spacing w:line="360" w:lineRule="auto"/>
        <w:rPr>
          <w:sz w:val="24"/>
          <w:szCs w:val="24"/>
          <w:lang w:val="sk-SK"/>
        </w:rPr>
      </w:pPr>
      <w:r w:rsidRPr="00F44C6B">
        <w:rPr>
          <w:sz w:val="24"/>
          <w:szCs w:val="24"/>
          <w:lang w:val="sk-SK"/>
        </w:rPr>
        <w:t>príjemn</w:t>
      </w:r>
      <w:r w:rsidR="009650C7">
        <w:rPr>
          <w:sz w:val="24"/>
          <w:szCs w:val="24"/>
          <w:lang w:val="sk-SK"/>
        </w:rPr>
        <w:t>á</w:t>
      </w:r>
      <w:r w:rsidR="00933826" w:rsidRPr="00F44C6B">
        <w:rPr>
          <w:sz w:val="24"/>
          <w:szCs w:val="24"/>
          <w:lang w:val="sk-SK"/>
        </w:rPr>
        <w:t xml:space="preserve"> lokalita</w:t>
      </w:r>
    </w:p>
    <w:p w14:paraId="79262C15" w14:textId="03EAB13A" w:rsidR="00B71EEC" w:rsidRPr="00F44C6B" w:rsidRDefault="00536DF4" w:rsidP="00F00A47">
      <w:pPr>
        <w:pStyle w:val="ListParagraph"/>
        <w:numPr>
          <w:ilvl w:val="0"/>
          <w:numId w:val="3"/>
        </w:numPr>
        <w:spacing w:line="360" w:lineRule="auto"/>
        <w:rPr>
          <w:sz w:val="24"/>
          <w:szCs w:val="24"/>
          <w:lang w:val="sk-SK"/>
        </w:rPr>
      </w:pPr>
      <w:r w:rsidRPr="00F44C6B">
        <w:rPr>
          <w:sz w:val="24"/>
          <w:szCs w:val="24"/>
          <w:lang w:val="sk-SK"/>
        </w:rPr>
        <w:t>interiér hotela</w:t>
      </w:r>
    </w:p>
    <w:p w14:paraId="23CFCFF5" w14:textId="62C17EEE" w:rsidR="00B71EEC" w:rsidRPr="00F44C6B" w:rsidRDefault="00B71EEC" w:rsidP="00F00A47">
      <w:pPr>
        <w:pStyle w:val="ListParagraph"/>
        <w:numPr>
          <w:ilvl w:val="0"/>
          <w:numId w:val="3"/>
        </w:numPr>
        <w:spacing w:line="360" w:lineRule="auto"/>
        <w:rPr>
          <w:sz w:val="24"/>
          <w:szCs w:val="24"/>
          <w:lang w:val="sk-SK"/>
        </w:rPr>
      </w:pPr>
      <w:r w:rsidRPr="00F44C6B">
        <w:rPr>
          <w:sz w:val="24"/>
          <w:szCs w:val="24"/>
          <w:lang w:val="sk-SK"/>
        </w:rPr>
        <w:t>kongresová miestnosť</w:t>
      </w:r>
      <w:r w:rsidR="008713CE" w:rsidRPr="00F44C6B">
        <w:rPr>
          <w:sz w:val="24"/>
          <w:szCs w:val="24"/>
          <w:lang w:val="sk-SK"/>
        </w:rPr>
        <w:t>/bussines centrum</w:t>
      </w:r>
      <w:r w:rsidRPr="00F44C6B">
        <w:rPr>
          <w:sz w:val="24"/>
          <w:szCs w:val="24"/>
          <w:lang w:val="sk-SK"/>
        </w:rPr>
        <w:t xml:space="preserve"> </w:t>
      </w:r>
    </w:p>
    <w:p w14:paraId="44530EBE" w14:textId="68C7D89F" w:rsidR="00091AA7" w:rsidRPr="00F44C6B" w:rsidRDefault="00091AA7" w:rsidP="00F00A47">
      <w:pPr>
        <w:pStyle w:val="ListParagraph"/>
        <w:numPr>
          <w:ilvl w:val="0"/>
          <w:numId w:val="3"/>
        </w:numPr>
        <w:spacing w:line="360" w:lineRule="auto"/>
        <w:rPr>
          <w:sz w:val="24"/>
          <w:szCs w:val="24"/>
          <w:lang w:val="sk-SK"/>
        </w:rPr>
      </w:pPr>
      <w:r w:rsidRPr="00F44C6B">
        <w:rPr>
          <w:sz w:val="24"/>
          <w:szCs w:val="24"/>
          <w:lang w:val="sk-SK"/>
        </w:rPr>
        <w:t>zvukovo izolované steny</w:t>
      </w:r>
      <w:r w:rsidR="00CE08B2" w:rsidRPr="00F44C6B">
        <w:rPr>
          <w:sz w:val="24"/>
          <w:szCs w:val="24"/>
          <w:lang w:val="sk-SK"/>
        </w:rPr>
        <w:t xml:space="preserve"> a vyhrievané podlahy</w:t>
      </w:r>
    </w:p>
    <w:p w14:paraId="7F4A2229" w14:textId="1F2AEB10" w:rsidR="00091AA7" w:rsidRPr="00F44C6B" w:rsidRDefault="00091AA7" w:rsidP="000C1553">
      <w:pPr>
        <w:ind w:firstLine="708"/>
        <w:rPr>
          <w:lang w:val="sk-SK"/>
        </w:rPr>
      </w:pPr>
      <w:r w:rsidRPr="00F44C6B">
        <w:rPr>
          <w:lang w:val="sk-SK"/>
        </w:rPr>
        <w:t>Slabé stránky:</w:t>
      </w:r>
      <w:r w:rsidR="0031452E" w:rsidRPr="00F44C6B">
        <w:rPr>
          <w:lang w:val="sk-SK"/>
        </w:rPr>
        <w:tab/>
      </w:r>
      <w:r w:rsidR="0031452E" w:rsidRPr="00F44C6B">
        <w:rPr>
          <w:lang w:val="sk-SK"/>
        </w:rPr>
        <w:tab/>
      </w:r>
    </w:p>
    <w:p w14:paraId="4C5BCF22" w14:textId="1E5B7999" w:rsidR="00B71EEC" w:rsidRPr="00F44C6B" w:rsidRDefault="005A7CBC" w:rsidP="00F00A47">
      <w:pPr>
        <w:pStyle w:val="ListParagraph"/>
        <w:numPr>
          <w:ilvl w:val="0"/>
          <w:numId w:val="3"/>
        </w:numPr>
        <w:spacing w:line="360" w:lineRule="auto"/>
        <w:rPr>
          <w:sz w:val="24"/>
          <w:szCs w:val="24"/>
          <w:lang w:val="sk-SK"/>
        </w:rPr>
      </w:pPr>
      <w:r w:rsidRPr="00F44C6B">
        <w:rPr>
          <w:sz w:val="24"/>
          <w:szCs w:val="24"/>
          <w:lang w:val="sk-SK"/>
        </w:rPr>
        <w:t>w</w:t>
      </w:r>
      <w:r w:rsidR="00BF433E" w:rsidRPr="00F44C6B">
        <w:rPr>
          <w:sz w:val="24"/>
          <w:szCs w:val="24"/>
          <w:lang w:val="sk-SK"/>
        </w:rPr>
        <w:t>ebstránka</w:t>
      </w:r>
    </w:p>
    <w:p w14:paraId="27583508" w14:textId="188AD2C9" w:rsidR="00B71EEC" w:rsidRPr="00F44C6B" w:rsidRDefault="00714DAB" w:rsidP="00F00A47">
      <w:pPr>
        <w:pStyle w:val="ListParagraph"/>
        <w:numPr>
          <w:ilvl w:val="0"/>
          <w:numId w:val="3"/>
        </w:numPr>
        <w:spacing w:line="360" w:lineRule="auto"/>
        <w:rPr>
          <w:sz w:val="24"/>
          <w:szCs w:val="24"/>
          <w:lang w:val="sk-SK"/>
        </w:rPr>
      </w:pPr>
      <w:r w:rsidRPr="00F44C6B">
        <w:rPr>
          <w:sz w:val="24"/>
          <w:szCs w:val="24"/>
          <w:lang w:val="sk-SK"/>
        </w:rPr>
        <w:t>vyššie ceny oproti blízkej konkurenc</w:t>
      </w:r>
      <w:r w:rsidR="009650C7">
        <w:rPr>
          <w:sz w:val="24"/>
          <w:szCs w:val="24"/>
          <w:lang w:val="sk-SK"/>
        </w:rPr>
        <w:t>ii</w:t>
      </w:r>
    </w:p>
    <w:p w14:paraId="46326E43" w14:textId="5ECF5735" w:rsidR="00714DAB" w:rsidRPr="00F44C6B" w:rsidRDefault="00714DAB" w:rsidP="00F00A47">
      <w:pPr>
        <w:pStyle w:val="ListParagraph"/>
        <w:numPr>
          <w:ilvl w:val="0"/>
          <w:numId w:val="3"/>
        </w:numPr>
        <w:spacing w:line="360" w:lineRule="auto"/>
        <w:rPr>
          <w:sz w:val="24"/>
          <w:szCs w:val="24"/>
          <w:lang w:val="sk-SK"/>
        </w:rPr>
      </w:pPr>
      <w:r w:rsidRPr="00F44C6B">
        <w:rPr>
          <w:sz w:val="24"/>
          <w:szCs w:val="24"/>
          <w:lang w:val="sk-SK"/>
        </w:rPr>
        <w:t>málo nových klientov</w:t>
      </w:r>
    </w:p>
    <w:p w14:paraId="7E3210CA" w14:textId="2784AFCA" w:rsidR="00D423DD" w:rsidRPr="00F44C6B" w:rsidRDefault="00D423DD" w:rsidP="00F00A47">
      <w:pPr>
        <w:pStyle w:val="ListParagraph"/>
        <w:numPr>
          <w:ilvl w:val="0"/>
          <w:numId w:val="3"/>
        </w:numPr>
        <w:spacing w:line="360" w:lineRule="auto"/>
        <w:rPr>
          <w:sz w:val="24"/>
          <w:szCs w:val="24"/>
          <w:lang w:val="sk-SK"/>
        </w:rPr>
      </w:pPr>
      <w:r w:rsidRPr="00F44C6B">
        <w:rPr>
          <w:sz w:val="24"/>
          <w:szCs w:val="24"/>
          <w:lang w:val="sk-SK"/>
        </w:rPr>
        <w:t>málo extra služieb</w:t>
      </w:r>
    </w:p>
    <w:p w14:paraId="6FEE7CB9" w14:textId="2B12021E" w:rsidR="00860C9F" w:rsidRPr="00F44C6B" w:rsidRDefault="00860C9F" w:rsidP="00F00A47">
      <w:pPr>
        <w:pStyle w:val="ListParagraph"/>
        <w:numPr>
          <w:ilvl w:val="0"/>
          <w:numId w:val="3"/>
        </w:numPr>
        <w:spacing w:line="360" w:lineRule="auto"/>
        <w:rPr>
          <w:sz w:val="24"/>
          <w:szCs w:val="24"/>
          <w:lang w:val="sk-SK"/>
        </w:rPr>
      </w:pPr>
      <w:r w:rsidRPr="00F44C6B">
        <w:rPr>
          <w:sz w:val="24"/>
          <w:szCs w:val="24"/>
          <w:lang w:val="sk-SK"/>
        </w:rPr>
        <w:t xml:space="preserve">vzdialenosť od </w:t>
      </w:r>
      <w:r w:rsidR="008B7241" w:rsidRPr="00F44C6B">
        <w:rPr>
          <w:sz w:val="24"/>
          <w:szCs w:val="24"/>
          <w:lang w:val="sk-SK"/>
        </w:rPr>
        <w:t>centra mesta</w:t>
      </w:r>
    </w:p>
    <w:p w14:paraId="7424B941" w14:textId="186A240E" w:rsidR="005E5645" w:rsidRPr="00F44C6B" w:rsidRDefault="0031452E" w:rsidP="00F00A47">
      <w:pPr>
        <w:pStyle w:val="ListParagraph"/>
        <w:numPr>
          <w:ilvl w:val="0"/>
          <w:numId w:val="3"/>
        </w:numPr>
        <w:spacing w:line="360" w:lineRule="auto"/>
        <w:rPr>
          <w:sz w:val="24"/>
          <w:szCs w:val="24"/>
          <w:lang w:val="sk-SK"/>
        </w:rPr>
      </w:pPr>
      <w:r w:rsidRPr="00F44C6B">
        <w:rPr>
          <w:lang w:val="sk-SK"/>
        </w:rPr>
        <w:t xml:space="preserve"> </w:t>
      </w:r>
      <w:r w:rsidRPr="00F44C6B">
        <w:rPr>
          <w:sz w:val="24"/>
          <w:szCs w:val="24"/>
          <w:lang w:val="sk-SK"/>
        </w:rPr>
        <w:t>nízka obsadenosť počas zimy</w:t>
      </w:r>
    </w:p>
    <w:p w14:paraId="76EFD325" w14:textId="20C531C7" w:rsidR="005E5645" w:rsidRPr="00F44C6B" w:rsidRDefault="005E5645" w:rsidP="00F00A47">
      <w:pPr>
        <w:pStyle w:val="ListParagraph"/>
        <w:numPr>
          <w:ilvl w:val="0"/>
          <w:numId w:val="3"/>
        </w:numPr>
        <w:spacing w:line="360" w:lineRule="auto"/>
        <w:rPr>
          <w:lang w:val="sk-SK"/>
        </w:rPr>
        <w:sectPr w:rsidR="005E5645" w:rsidRPr="00F44C6B" w:rsidSect="00B71EEC">
          <w:type w:val="continuous"/>
          <w:pgSz w:w="11906" w:h="16838"/>
          <w:pgMar w:top="1418" w:right="851" w:bottom="1134" w:left="1985" w:header="0" w:footer="1134" w:gutter="0"/>
          <w:cols w:num="2" w:space="708"/>
          <w:formProt w:val="0"/>
          <w:docGrid w:linePitch="360"/>
        </w:sectPr>
      </w:pPr>
      <w:r w:rsidRPr="00F44C6B">
        <w:rPr>
          <w:sz w:val="24"/>
          <w:szCs w:val="24"/>
          <w:lang w:val="sk-SK"/>
        </w:rPr>
        <w:t>častá obmena čašníkov v reštaurác</w:t>
      </w:r>
      <w:r w:rsidR="009650C7">
        <w:rPr>
          <w:sz w:val="24"/>
          <w:szCs w:val="24"/>
          <w:lang w:val="sk-SK"/>
        </w:rPr>
        <w:t>i</w:t>
      </w:r>
      <w:r w:rsidRPr="00F44C6B">
        <w:rPr>
          <w:sz w:val="24"/>
          <w:szCs w:val="24"/>
          <w:lang w:val="sk-SK"/>
        </w:rPr>
        <w:t>i</w:t>
      </w:r>
    </w:p>
    <w:p w14:paraId="1AE2029D" w14:textId="56F61281" w:rsidR="00853D70" w:rsidRPr="00F44C6B" w:rsidRDefault="00853D70" w:rsidP="005A7CBC">
      <w:pPr>
        <w:rPr>
          <w:lang w:val="sk-SK"/>
        </w:rPr>
      </w:pPr>
    </w:p>
    <w:p w14:paraId="3930B5C8" w14:textId="77C03DB8" w:rsidR="00091AA7" w:rsidRPr="00F44C6B" w:rsidRDefault="00091AA7" w:rsidP="00260A0B">
      <w:pPr>
        <w:pStyle w:val="Heading3"/>
        <w:rPr>
          <w:rFonts w:cs="Times New Roman"/>
          <w:lang w:val="sk-SK"/>
        </w:rPr>
      </w:pPr>
      <w:bookmarkStart w:id="70" w:name="_Toc37348897"/>
      <w:r w:rsidRPr="00F44C6B">
        <w:rPr>
          <w:rFonts w:cs="Times New Roman"/>
          <w:lang w:val="sk-SK"/>
        </w:rPr>
        <w:t>Silné stránky</w:t>
      </w:r>
      <w:bookmarkEnd w:id="70"/>
    </w:p>
    <w:p w14:paraId="18E745AC" w14:textId="3DBF8757" w:rsidR="009650C7" w:rsidRDefault="009650C7" w:rsidP="00260A0B">
      <w:pPr>
        <w:pStyle w:val="ListParagraph"/>
        <w:numPr>
          <w:ilvl w:val="0"/>
          <w:numId w:val="38"/>
        </w:numPr>
        <w:overflowPunct/>
        <w:autoSpaceDE/>
        <w:spacing w:after="0" w:line="360" w:lineRule="auto"/>
        <w:jc w:val="both"/>
      </w:pPr>
      <w:r>
        <w:rPr>
          <w:sz w:val="24"/>
          <w:szCs w:val="24"/>
          <w:lang w:val="sk-SK"/>
        </w:rPr>
        <w:t>Dostupnosť nemocnice – veľkou výhodou podniku je prvotné postavenie oproti konkurencii v dostupnosti nemocnice, od ktorej sa nachádza približne 200 metrov, a na základe ktorej si hotel vyberá veľka časť klientely.</w:t>
      </w:r>
    </w:p>
    <w:p w14:paraId="7B68A4CF" w14:textId="77777777" w:rsidR="009650C7" w:rsidRDefault="009650C7" w:rsidP="00260A0B">
      <w:pPr>
        <w:pStyle w:val="ListParagraph"/>
        <w:numPr>
          <w:ilvl w:val="0"/>
          <w:numId w:val="38"/>
        </w:numPr>
        <w:overflowPunct/>
        <w:autoSpaceDE/>
        <w:spacing w:after="0" w:line="360" w:lineRule="auto"/>
        <w:jc w:val="both"/>
      </w:pPr>
      <w:r>
        <w:rPr>
          <w:sz w:val="24"/>
          <w:szCs w:val="24"/>
          <w:lang w:val="sk-SK"/>
        </w:rPr>
        <w:t>Hodnotenia – dobré hodnotenia na sprostredkovateľských stránkach sú silnou stránkou hotela, keďže je práve toto veľakrát faktorom pri rozhodovaní potenciálnych klientov pri výbere zariadenia.</w:t>
      </w:r>
    </w:p>
    <w:p w14:paraId="7887846B" w14:textId="77777777" w:rsidR="009650C7" w:rsidRDefault="009650C7" w:rsidP="00260A0B">
      <w:pPr>
        <w:pStyle w:val="ListParagraph"/>
        <w:numPr>
          <w:ilvl w:val="0"/>
          <w:numId w:val="38"/>
        </w:numPr>
        <w:overflowPunct/>
        <w:autoSpaceDE/>
        <w:spacing w:after="0" w:line="360" w:lineRule="auto"/>
        <w:jc w:val="both"/>
      </w:pPr>
      <w:r>
        <w:rPr>
          <w:sz w:val="24"/>
          <w:szCs w:val="24"/>
          <w:lang w:val="sk-SK"/>
        </w:rPr>
        <w:lastRenderedPageBreak/>
        <w:t>Krytá garáž – okrem bezplatného parkoviska hotel disponuje platenou krytou garážou pre náročnejšich klientov. Vhodné pre majiteľov drahších automobilov.</w:t>
      </w:r>
    </w:p>
    <w:p w14:paraId="01EFFA61" w14:textId="7F9E3E52" w:rsidR="009650C7" w:rsidRDefault="009650C7" w:rsidP="00260A0B">
      <w:pPr>
        <w:pStyle w:val="ListParagraph"/>
        <w:numPr>
          <w:ilvl w:val="0"/>
          <w:numId w:val="38"/>
        </w:numPr>
        <w:overflowPunct/>
        <w:autoSpaceDE/>
        <w:spacing w:after="0" w:line="360" w:lineRule="auto"/>
        <w:jc w:val="both"/>
      </w:pPr>
      <w:r>
        <w:rPr>
          <w:sz w:val="24"/>
          <w:szCs w:val="24"/>
          <w:lang w:val="sk-SK"/>
        </w:rPr>
        <w:t>Príjemná lokalita – Kramáre, časť Bratislavy, v ktorej sa hotel nachádza</w:t>
      </w:r>
      <w:r w:rsidR="00260A0B">
        <w:rPr>
          <w:sz w:val="24"/>
          <w:szCs w:val="24"/>
          <w:lang w:val="sk-SK"/>
        </w:rPr>
        <w:t>,</w:t>
      </w:r>
      <w:r>
        <w:rPr>
          <w:sz w:val="24"/>
          <w:szCs w:val="24"/>
          <w:lang w:val="sk-SK"/>
        </w:rPr>
        <w:t xml:space="preserve"> ponúka veľa zelene. Výhodou tejto mestskej časti je menej ruchu veľkomesta a možnosť si viac odpočinúť. Kaviarne a reštaurácie, ktoré sú v blízkosti hotela dopĺňajú túto lokalitu o spôsoby trávenia voľného času.</w:t>
      </w:r>
    </w:p>
    <w:p w14:paraId="6E65184D" w14:textId="7B574AF3" w:rsidR="009650C7" w:rsidRDefault="009650C7" w:rsidP="00260A0B">
      <w:pPr>
        <w:pStyle w:val="ListParagraph"/>
        <w:numPr>
          <w:ilvl w:val="0"/>
          <w:numId w:val="38"/>
        </w:numPr>
        <w:overflowPunct/>
        <w:autoSpaceDE/>
        <w:spacing w:after="0" w:line="360" w:lineRule="auto"/>
        <w:jc w:val="both"/>
      </w:pPr>
      <w:r>
        <w:rPr>
          <w:sz w:val="24"/>
          <w:szCs w:val="24"/>
          <w:lang w:val="sk-SK"/>
        </w:rPr>
        <w:t>Interiér hotela – dizajn hotela a celkové zariadenie interiéru v emp</w:t>
      </w:r>
      <w:r w:rsidR="00260A0B">
        <w:rPr>
          <w:sz w:val="24"/>
          <w:szCs w:val="24"/>
          <w:lang w:val="sk-SK"/>
        </w:rPr>
        <w:t>í</w:t>
      </w:r>
      <w:r>
        <w:rPr>
          <w:sz w:val="24"/>
          <w:szCs w:val="24"/>
          <w:lang w:val="sk-SK"/>
        </w:rPr>
        <w:t>rovom štýle pôsobí veľmi honosne.</w:t>
      </w:r>
    </w:p>
    <w:p w14:paraId="3762439A" w14:textId="77777777" w:rsidR="009650C7" w:rsidRDefault="009650C7" w:rsidP="00260A0B">
      <w:pPr>
        <w:pStyle w:val="ListParagraph"/>
        <w:numPr>
          <w:ilvl w:val="0"/>
          <w:numId w:val="38"/>
        </w:numPr>
        <w:overflowPunct/>
        <w:autoSpaceDE/>
        <w:spacing w:after="0" w:line="360" w:lineRule="auto"/>
        <w:jc w:val="both"/>
      </w:pPr>
      <w:r>
        <w:rPr>
          <w:sz w:val="24"/>
          <w:szCs w:val="24"/>
          <w:lang w:val="sk-SK"/>
        </w:rPr>
        <w:t xml:space="preserve">Kongresová miestnosť/business centrum – možnosť usporiadať eventy a zasadania predstavuje viacej príležitostí pre potenciálnych klientov a teda väčší záujem o hotel a jeho služby. </w:t>
      </w:r>
    </w:p>
    <w:p w14:paraId="5BF7DCC9" w14:textId="4FC83EA4" w:rsidR="003D6DEA" w:rsidRPr="00F44C6B" w:rsidRDefault="009650C7" w:rsidP="00260A0B">
      <w:pPr>
        <w:pStyle w:val="ListParagraph"/>
        <w:numPr>
          <w:ilvl w:val="0"/>
          <w:numId w:val="6"/>
        </w:numPr>
        <w:spacing w:line="360" w:lineRule="auto"/>
        <w:jc w:val="both"/>
        <w:rPr>
          <w:lang w:val="sk-SK"/>
        </w:rPr>
      </w:pPr>
      <w:r>
        <w:rPr>
          <w:sz w:val="24"/>
          <w:szCs w:val="24"/>
          <w:lang w:val="sk-SK"/>
        </w:rPr>
        <w:t>Zvukovo izolované steny a vyhrievané podlahy – taktiež extra prvky, ktoré neposkytujú všetky hotely</w:t>
      </w:r>
      <w:r w:rsidR="0007157B" w:rsidRPr="00F44C6B">
        <w:rPr>
          <w:sz w:val="24"/>
          <w:szCs w:val="24"/>
          <w:lang w:val="sk-SK"/>
        </w:rPr>
        <w:t>.</w:t>
      </w:r>
    </w:p>
    <w:p w14:paraId="1B24990D" w14:textId="64B24920" w:rsidR="003D6DEA" w:rsidRPr="00F44C6B" w:rsidRDefault="003D6DEA" w:rsidP="00260A0B">
      <w:pPr>
        <w:pStyle w:val="Heading3"/>
        <w:rPr>
          <w:rFonts w:cs="Times New Roman"/>
          <w:lang w:val="sk-SK"/>
        </w:rPr>
      </w:pPr>
      <w:bookmarkStart w:id="71" w:name="_Toc37348898"/>
      <w:r w:rsidRPr="00F44C6B">
        <w:rPr>
          <w:rFonts w:cs="Times New Roman"/>
          <w:lang w:val="sk-SK"/>
        </w:rPr>
        <w:t>Slabé stránky</w:t>
      </w:r>
      <w:bookmarkEnd w:id="71"/>
    </w:p>
    <w:p w14:paraId="49970A5E" w14:textId="77B7FB2E" w:rsidR="009650C7" w:rsidRDefault="009650C7" w:rsidP="00260A0B">
      <w:pPr>
        <w:pStyle w:val="ListParagraph"/>
        <w:numPr>
          <w:ilvl w:val="0"/>
          <w:numId w:val="39"/>
        </w:numPr>
        <w:overflowPunct/>
        <w:autoSpaceDE/>
        <w:spacing w:after="0" w:line="360" w:lineRule="auto"/>
        <w:jc w:val="both"/>
        <w:rPr>
          <w:lang w:val="sk-SK"/>
        </w:rPr>
      </w:pPr>
      <w:r>
        <w:rPr>
          <w:sz w:val="24"/>
          <w:szCs w:val="24"/>
          <w:lang w:val="sk-SK"/>
        </w:rPr>
        <w:t>Webstránka –</w:t>
      </w:r>
      <w:r w:rsidR="00594DC2">
        <w:rPr>
          <w:sz w:val="24"/>
          <w:szCs w:val="24"/>
          <w:lang w:val="sk-SK"/>
        </w:rPr>
        <w:t xml:space="preserve"> </w:t>
      </w:r>
      <w:r>
        <w:rPr>
          <w:sz w:val="24"/>
          <w:szCs w:val="24"/>
          <w:lang w:val="sk-SK"/>
        </w:rPr>
        <w:t xml:space="preserve">zlá propagácia hotela, hlavne podobou zastaralej webstránky so zlým dizajnom. </w:t>
      </w:r>
    </w:p>
    <w:p w14:paraId="427583FA" w14:textId="77777777" w:rsidR="009650C7" w:rsidRDefault="009650C7" w:rsidP="00260A0B">
      <w:pPr>
        <w:pStyle w:val="ListParagraph"/>
        <w:numPr>
          <w:ilvl w:val="0"/>
          <w:numId w:val="39"/>
        </w:numPr>
        <w:overflowPunct/>
        <w:autoSpaceDE/>
        <w:spacing w:after="0" w:line="360" w:lineRule="auto"/>
        <w:jc w:val="both"/>
      </w:pPr>
      <w:r>
        <w:rPr>
          <w:sz w:val="24"/>
          <w:szCs w:val="24"/>
          <w:lang w:val="sk-SK"/>
        </w:rPr>
        <w:t>Vyššie ceny oproti blízkej konkurencii – práve cena je dôležitým faktorom pri výbere zariadení. Rozdiel v cene okolo 30 € za noc môže byť veľakrát rozhodujúci pri výbere ubytovania.</w:t>
      </w:r>
    </w:p>
    <w:p w14:paraId="3154E0C4" w14:textId="77777777" w:rsidR="009650C7" w:rsidRDefault="009650C7" w:rsidP="00260A0B">
      <w:pPr>
        <w:pStyle w:val="ListParagraph"/>
        <w:numPr>
          <w:ilvl w:val="0"/>
          <w:numId w:val="39"/>
        </w:numPr>
        <w:overflowPunct/>
        <w:autoSpaceDE/>
        <w:spacing w:after="0" w:line="360" w:lineRule="auto"/>
        <w:jc w:val="both"/>
      </w:pPr>
      <w:r>
        <w:rPr>
          <w:sz w:val="24"/>
          <w:szCs w:val="24"/>
          <w:lang w:val="sk-SK"/>
        </w:rPr>
        <w:t>Málo nových klientov – hotel má veľa stálych klientov, čo je plus, ale pre naplnenie obsadenosti treba získať a prilákať viacej nových klientov z iných segmentov</w:t>
      </w:r>
    </w:p>
    <w:p w14:paraId="203F9BF7" w14:textId="77777777" w:rsidR="009650C7" w:rsidRDefault="009650C7" w:rsidP="00260A0B">
      <w:pPr>
        <w:pStyle w:val="ListParagraph"/>
        <w:numPr>
          <w:ilvl w:val="0"/>
          <w:numId w:val="39"/>
        </w:numPr>
        <w:overflowPunct/>
        <w:autoSpaceDE/>
        <w:spacing w:after="0" w:line="360" w:lineRule="auto"/>
        <w:jc w:val="both"/>
        <w:rPr>
          <w:lang w:val="sk-SK"/>
        </w:rPr>
      </w:pPr>
      <w:r>
        <w:rPr>
          <w:sz w:val="24"/>
          <w:szCs w:val="24"/>
          <w:lang w:val="sk-SK"/>
        </w:rPr>
        <w:t>Málo extra služieb – nedostatok zážitkových služieb, akými sú poznávacie zájazdy, alebo wellness zaraďuje hotel medzi širšiu konkurenciu.</w:t>
      </w:r>
    </w:p>
    <w:p w14:paraId="434F27A0" w14:textId="77777777" w:rsidR="009650C7" w:rsidRDefault="009650C7" w:rsidP="00260A0B">
      <w:pPr>
        <w:pStyle w:val="ListParagraph"/>
        <w:numPr>
          <w:ilvl w:val="0"/>
          <w:numId w:val="39"/>
        </w:numPr>
        <w:overflowPunct/>
        <w:autoSpaceDE/>
        <w:spacing w:after="0" w:line="360" w:lineRule="auto"/>
        <w:jc w:val="both"/>
        <w:rPr>
          <w:lang w:val="sk-SK"/>
        </w:rPr>
      </w:pPr>
      <w:r>
        <w:rPr>
          <w:sz w:val="24"/>
          <w:szCs w:val="24"/>
          <w:lang w:val="sk-SK"/>
        </w:rPr>
        <w:t>Vzdialenosť od centra mesta – hotel nie je v pešej dostupnosti od centra mesta a preto treba využiť buď mestskú hromadnú dopravu, ktorej zástávka sa nachádza hneď pred hotelom, alebo iný spôsob prepravy.</w:t>
      </w:r>
    </w:p>
    <w:p w14:paraId="4EAFF73F" w14:textId="77777777" w:rsidR="009650C7" w:rsidRDefault="009650C7" w:rsidP="00260A0B">
      <w:pPr>
        <w:pStyle w:val="ListParagraph"/>
        <w:numPr>
          <w:ilvl w:val="0"/>
          <w:numId w:val="39"/>
        </w:numPr>
        <w:overflowPunct/>
        <w:autoSpaceDE/>
        <w:spacing w:after="0" w:line="360" w:lineRule="auto"/>
        <w:jc w:val="both"/>
        <w:rPr>
          <w:lang w:val="sk-SK"/>
        </w:rPr>
      </w:pPr>
      <w:r>
        <w:rPr>
          <w:sz w:val="24"/>
          <w:szCs w:val="24"/>
          <w:lang w:val="sk-SK"/>
        </w:rPr>
        <w:t>Nízka obsadenosť počas zimného obdobia</w:t>
      </w:r>
    </w:p>
    <w:p w14:paraId="1DD28E48" w14:textId="05423059" w:rsidR="00375A3B" w:rsidRPr="009650C7" w:rsidRDefault="009650C7" w:rsidP="00260A0B">
      <w:pPr>
        <w:pStyle w:val="ListParagraph"/>
        <w:numPr>
          <w:ilvl w:val="0"/>
          <w:numId w:val="7"/>
        </w:numPr>
        <w:spacing w:line="360" w:lineRule="auto"/>
        <w:jc w:val="both"/>
        <w:rPr>
          <w:lang w:val="sk-SK"/>
        </w:rPr>
      </w:pPr>
      <w:r>
        <w:rPr>
          <w:sz w:val="24"/>
          <w:szCs w:val="24"/>
          <w:lang w:val="sk-SK"/>
        </w:rPr>
        <w:t>Častá obmena čašníkov v reštaurácii – nestabilita personálu v gastro oddelení hotelu znamená menej znalostí o ponuke reštaurácie a celkového chodu, môže u zákazníkov vyvolávať zlý dojem</w:t>
      </w:r>
      <w:r w:rsidR="005E5645" w:rsidRPr="00F44C6B">
        <w:rPr>
          <w:sz w:val="24"/>
          <w:szCs w:val="24"/>
          <w:lang w:val="sk-SK"/>
        </w:rPr>
        <w:t>.</w:t>
      </w:r>
    </w:p>
    <w:p w14:paraId="5745784F" w14:textId="77777777" w:rsidR="009650C7" w:rsidRPr="00F44C6B" w:rsidRDefault="009650C7" w:rsidP="009650C7">
      <w:pPr>
        <w:pStyle w:val="ListParagraph"/>
        <w:spacing w:line="360" w:lineRule="auto"/>
        <w:rPr>
          <w:lang w:val="sk-SK"/>
        </w:rPr>
      </w:pPr>
    </w:p>
    <w:p w14:paraId="633474D0" w14:textId="0D2348F3" w:rsidR="00B71EEC" w:rsidRPr="00F44C6B" w:rsidRDefault="00860C9F" w:rsidP="000C1553">
      <w:pPr>
        <w:pStyle w:val="Heading2"/>
        <w:rPr>
          <w:rFonts w:cs="Times New Roman"/>
          <w:lang w:val="sk-SK"/>
        </w:rPr>
      </w:pPr>
      <w:bookmarkStart w:id="72" w:name="_Toc37348899"/>
      <w:r w:rsidRPr="00F44C6B">
        <w:rPr>
          <w:rFonts w:cs="Times New Roman"/>
          <w:lang w:val="sk-SK"/>
        </w:rPr>
        <w:lastRenderedPageBreak/>
        <w:t>Vonkajšie atribúty</w:t>
      </w:r>
      <w:bookmarkEnd w:id="72"/>
    </w:p>
    <w:p w14:paraId="18C16ABB" w14:textId="77777777" w:rsidR="005830CE" w:rsidRPr="00F44C6B" w:rsidRDefault="005830CE" w:rsidP="000C1553">
      <w:pPr>
        <w:ind w:firstLine="576"/>
        <w:rPr>
          <w:lang w:val="sk-SK"/>
        </w:rPr>
        <w:sectPr w:rsidR="005830CE" w:rsidRPr="00F44C6B" w:rsidSect="00D50DAA">
          <w:type w:val="continuous"/>
          <w:pgSz w:w="11906" w:h="16838"/>
          <w:pgMar w:top="1418" w:right="851" w:bottom="1134" w:left="1985" w:header="0" w:footer="1134" w:gutter="0"/>
          <w:cols w:space="708"/>
          <w:formProt w:val="0"/>
          <w:docGrid w:linePitch="360"/>
        </w:sectPr>
      </w:pPr>
    </w:p>
    <w:p w14:paraId="1DEE5E99" w14:textId="5B6A5165" w:rsidR="00C52A01" w:rsidRPr="00F44C6B" w:rsidRDefault="00860C9F" w:rsidP="000C1553">
      <w:pPr>
        <w:ind w:firstLine="708"/>
        <w:rPr>
          <w:lang w:val="sk-SK"/>
        </w:rPr>
      </w:pPr>
      <w:r w:rsidRPr="00F44C6B">
        <w:rPr>
          <w:lang w:val="sk-SK"/>
        </w:rPr>
        <w:t>Príležitosti:</w:t>
      </w:r>
    </w:p>
    <w:p w14:paraId="36C6F77A" w14:textId="0A2696A9" w:rsidR="00933826" w:rsidRPr="00F44C6B" w:rsidRDefault="00C52A01" w:rsidP="00F00A47">
      <w:pPr>
        <w:pStyle w:val="ListParagraph"/>
        <w:numPr>
          <w:ilvl w:val="0"/>
          <w:numId w:val="4"/>
        </w:numPr>
        <w:spacing w:line="360" w:lineRule="auto"/>
        <w:rPr>
          <w:sz w:val="24"/>
          <w:szCs w:val="24"/>
          <w:lang w:val="sk-SK"/>
        </w:rPr>
      </w:pPr>
      <w:r w:rsidRPr="00F44C6B">
        <w:rPr>
          <w:sz w:val="24"/>
          <w:szCs w:val="24"/>
          <w:lang w:val="sk-SK"/>
        </w:rPr>
        <w:t>z</w:t>
      </w:r>
      <w:r w:rsidR="00933826" w:rsidRPr="00F44C6B">
        <w:rPr>
          <w:sz w:val="24"/>
          <w:szCs w:val="24"/>
          <w:lang w:val="sk-SK"/>
        </w:rPr>
        <w:t>nižovanie nezamestnanosti</w:t>
      </w:r>
    </w:p>
    <w:p w14:paraId="34C92E36" w14:textId="07DE365D" w:rsidR="00BE216B" w:rsidRPr="00F44C6B" w:rsidRDefault="00BE216B" w:rsidP="00F00A47">
      <w:pPr>
        <w:pStyle w:val="ListParagraph"/>
        <w:numPr>
          <w:ilvl w:val="0"/>
          <w:numId w:val="4"/>
        </w:numPr>
        <w:spacing w:line="360" w:lineRule="auto"/>
        <w:rPr>
          <w:lang w:val="sk-SK"/>
        </w:rPr>
      </w:pPr>
      <w:r w:rsidRPr="00F44C6B">
        <w:rPr>
          <w:sz w:val="24"/>
          <w:szCs w:val="24"/>
          <w:lang w:val="sk-SK"/>
        </w:rPr>
        <w:t>rezervácie ubytovaní cez internet</w:t>
      </w:r>
    </w:p>
    <w:p w14:paraId="423F1DF8" w14:textId="21F4D6AF" w:rsidR="00BE216B" w:rsidRPr="00F44C6B" w:rsidRDefault="00BE216B" w:rsidP="00F00A47">
      <w:pPr>
        <w:pStyle w:val="ListParagraph"/>
        <w:numPr>
          <w:ilvl w:val="0"/>
          <w:numId w:val="4"/>
        </w:numPr>
        <w:spacing w:line="360" w:lineRule="auto"/>
        <w:rPr>
          <w:lang w:val="sk-SK"/>
        </w:rPr>
      </w:pPr>
      <w:r w:rsidRPr="00F44C6B">
        <w:rPr>
          <w:sz w:val="24"/>
          <w:szCs w:val="24"/>
          <w:lang w:val="sk-SK"/>
        </w:rPr>
        <w:t xml:space="preserve">podpora </w:t>
      </w:r>
      <w:r w:rsidR="00260A0B">
        <w:rPr>
          <w:sz w:val="24"/>
          <w:szCs w:val="24"/>
          <w:lang w:val="sk-SK"/>
        </w:rPr>
        <w:t xml:space="preserve">cestovného ruchu </w:t>
      </w:r>
      <w:r w:rsidRPr="00F44C6B">
        <w:rPr>
          <w:sz w:val="24"/>
          <w:szCs w:val="24"/>
          <w:lang w:val="sk-SK"/>
        </w:rPr>
        <w:t>zo strany Slovenskej republiky</w:t>
      </w:r>
    </w:p>
    <w:p w14:paraId="2BBDA086" w14:textId="1A5DBECF" w:rsidR="00853D70" w:rsidRPr="00F44C6B" w:rsidRDefault="00853D70" w:rsidP="00F00A47">
      <w:pPr>
        <w:pStyle w:val="ListParagraph"/>
        <w:numPr>
          <w:ilvl w:val="0"/>
          <w:numId w:val="4"/>
        </w:numPr>
        <w:spacing w:line="360" w:lineRule="auto"/>
        <w:rPr>
          <w:sz w:val="24"/>
          <w:szCs w:val="24"/>
          <w:lang w:val="sk-SK"/>
        </w:rPr>
      </w:pPr>
      <w:r w:rsidRPr="00F44C6B">
        <w:rPr>
          <w:sz w:val="24"/>
          <w:szCs w:val="24"/>
          <w:lang w:val="sk-SK"/>
        </w:rPr>
        <w:t>nárast HDP</w:t>
      </w:r>
    </w:p>
    <w:p w14:paraId="1AD65E4C" w14:textId="58DE3650" w:rsidR="00853D70" w:rsidRPr="00F44C6B" w:rsidRDefault="002F15E9" w:rsidP="00F00A47">
      <w:pPr>
        <w:pStyle w:val="ListParagraph"/>
        <w:numPr>
          <w:ilvl w:val="0"/>
          <w:numId w:val="4"/>
        </w:numPr>
        <w:spacing w:line="360" w:lineRule="auto"/>
        <w:rPr>
          <w:sz w:val="24"/>
          <w:szCs w:val="24"/>
          <w:lang w:val="sk-SK"/>
        </w:rPr>
      </w:pPr>
      <w:r w:rsidRPr="00F44C6B">
        <w:rPr>
          <w:sz w:val="24"/>
          <w:szCs w:val="24"/>
          <w:lang w:val="sk-SK"/>
        </w:rPr>
        <w:t>zvyšovanie počtu zákazn</w:t>
      </w:r>
      <w:r w:rsidR="009650C7">
        <w:rPr>
          <w:sz w:val="24"/>
          <w:szCs w:val="24"/>
          <w:lang w:val="sk-SK"/>
        </w:rPr>
        <w:t>í</w:t>
      </w:r>
      <w:r w:rsidRPr="00F44C6B">
        <w:rPr>
          <w:sz w:val="24"/>
          <w:szCs w:val="24"/>
          <w:lang w:val="sk-SK"/>
        </w:rPr>
        <w:t>kov ubytovacích zariadení v bratislavskom kraji</w:t>
      </w:r>
    </w:p>
    <w:p w14:paraId="5C22C2D3" w14:textId="1C8E654F" w:rsidR="00375A3B" w:rsidRPr="00F44C6B" w:rsidRDefault="0030520B" w:rsidP="00F00A47">
      <w:pPr>
        <w:pStyle w:val="ListParagraph"/>
        <w:numPr>
          <w:ilvl w:val="0"/>
          <w:numId w:val="4"/>
        </w:numPr>
        <w:spacing w:line="360" w:lineRule="auto"/>
        <w:rPr>
          <w:lang w:val="sk-SK"/>
        </w:rPr>
      </w:pPr>
      <w:r w:rsidRPr="00F44C6B">
        <w:rPr>
          <w:sz w:val="24"/>
          <w:szCs w:val="24"/>
          <w:lang w:val="sk-SK"/>
        </w:rPr>
        <w:t>nárast počtu prenocovaní</w:t>
      </w:r>
    </w:p>
    <w:p w14:paraId="57001FC9" w14:textId="77777777" w:rsidR="00375A3B" w:rsidRPr="00F44C6B" w:rsidRDefault="00375A3B" w:rsidP="00375A3B">
      <w:pPr>
        <w:rPr>
          <w:lang w:val="sk-SK"/>
        </w:rPr>
      </w:pPr>
    </w:p>
    <w:p w14:paraId="1F3F7BCE" w14:textId="2CD7345A" w:rsidR="00BE216B" w:rsidRPr="00F44C6B" w:rsidRDefault="00BE216B" w:rsidP="000C1553">
      <w:pPr>
        <w:ind w:firstLine="708"/>
        <w:rPr>
          <w:lang w:val="sk-SK"/>
        </w:rPr>
      </w:pPr>
      <w:r w:rsidRPr="00F44C6B">
        <w:rPr>
          <w:lang w:val="sk-SK"/>
        </w:rPr>
        <w:t>Hrozby:</w:t>
      </w:r>
    </w:p>
    <w:p w14:paraId="1FB4EF6A" w14:textId="46A41D85" w:rsidR="00BE216B" w:rsidRPr="00F44C6B" w:rsidRDefault="00F63D7C" w:rsidP="00F00A47">
      <w:pPr>
        <w:pStyle w:val="ListParagraph"/>
        <w:numPr>
          <w:ilvl w:val="0"/>
          <w:numId w:val="4"/>
        </w:numPr>
        <w:spacing w:line="360" w:lineRule="auto"/>
        <w:rPr>
          <w:lang w:val="sk-SK"/>
        </w:rPr>
      </w:pPr>
      <w:r w:rsidRPr="00F44C6B">
        <w:rPr>
          <w:sz w:val="24"/>
          <w:szCs w:val="24"/>
          <w:lang w:val="sk-SK"/>
        </w:rPr>
        <w:t>nárast inflácie</w:t>
      </w:r>
    </w:p>
    <w:p w14:paraId="210D48EA" w14:textId="0D4E0F7E" w:rsidR="00F63D7C" w:rsidRPr="00F44C6B" w:rsidRDefault="00F63D7C" w:rsidP="00F00A47">
      <w:pPr>
        <w:pStyle w:val="ListParagraph"/>
        <w:numPr>
          <w:ilvl w:val="0"/>
          <w:numId w:val="4"/>
        </w:numPr>
        <w:spacing w:line="360" w:lineRule="auto"/>
        <w:rPr>
          <w:lang w:val="sk-SK"/>
        </w:rPr>
      </w:pPr>
      <w:r w:rsidRPr="00F44C6B">
        <w:rPr>
          <w:sz w:val="24"/>
          <w:szCs w:val="24"/>
          <w:lang w:val="sk-SK"/>
        </w:rPr>
        <w:t>alternatívne spôsoby ubytovania</w:t>
      </w:r>
    </w:p>
    <w:p w14:paraId="06B51836" w14:textId="6B885B5B" w:rsidR="00F63D7C" w:rsidRPr="00F44C6B" w:rsidRDefault="00EA6B4E" w:rsidP="00F00A47">
      <w:pPr>
        <w:pStyle w:val="ListParagraph"/>
        <w:numPr>
          <w:ilvl w:val="0"/>
          <w:numId w:val="4"/>
        </w:numPr>
        <w:spacing w:line="360" w:lineRule="auto"/>
        <w:rPr>
          <w:lang w:val="sk-SK"/>
        </w:rPr>
      </w:pPr>
      <w:r w:rsidRPr="00F44C6B">
        <w:rPr>
          <w:sz w:val="24"/>
          <w:szCs w:val="24"/>
          <w:lang w:val="sk-SK"/>
        </w:rPr>
        <w:t xml:space="preserve">závislosť od </w:t>
      </w:r>
      <w:r w:rsidR="00F63D7C" w:rsidRPr="00F44C6B">
        <w:rPr>
          <w:sz w:val="24"/>
          <w:szCs w:val="24"/>
          <w:lang w:val="sk-SK"/>
        </w:rPr>
        <w:t>sprostredkovateľov ako booking.com</w:t>
      </w:r>
    </w:p>
    <w:p w14:paraId="17AB0051" w14:textId="1B68A953" w:rsidR="00F63D7C" w:rsidRPr="00F44C6B" w:rsidRDefault="00F63D7C" w:rsidP="00F00A47">
      <w:pPr>
        <w:pStyle w:val="ListParagraph"/>
        <w:numPr>
          <w:ilvl w:val="0"/>
          <w:numId w:val="4"/>
        </w:numPr>
        <w:spacing w:line="360" w:lineRule="auto"/>
        <w:rPr>
          <w:lang w:val="sk-SK"/>
        </w:rPr>
      </w:pPr>
      <w:r w:rsidRPr="00F44C6B">
        <w:rPr>
          <w:sz w:val="24"/>
          <w:szCs w:val="24"/>
          <w:lang w:val="sk-SK"/>
        </w:rPr>
        <w:t xml:space="preserve">nárast cien energií </w:t>
      </w:r>
    </w:p>
    <w:p w14:paraId="19348B54" w14:textId="36F26722" w:rsidR="00F63D7C" w:rsidRPr="00F44C6B" w:rsidRDefault="00EA6B4E" w:rsidP="00F00A47">
      <w:pPr>
        <w:pStyle w:val="ListParagraph"/>
        <w:numPr>
          <w:ilvl w:val="0"/>
          <w:numId w:val="4"/>
        </w:numPr>
        <w:spacing w:line="360" w:lineRule="auto"/>
        <w:rPr>
          <w:lang w:val="sk-SK"/>
        </w:rPr>
      </w:pPr>
      <w:r w:rsidRPr="00F44C6B">
        <w:rPr>
          <w:sz w:val="24"/>
          <w:szCs w:val="24"/>
          <w:lang w:val="sk-SK"/>
        </w:rPr>
        <w:t>hrozba zrušenia kramárskej nemocnice</w:t>
      </w:r>
    </w:p>
    <w:p w14:paraId="0C6B5C25" w14:textId="2A6DBC59" w:rsidR="00EA6B4E" w:rsidRPr="00F44C6B" w:rsidRDefault="00EA6B4E" w:rsidP="00F00A47">
      <w:pPr>
        <w:pStyle w:val="ListParagraph"/>
        <w:numPr>
          <w:ilvl w:val="0"/>
          <w:numId w:val="4"/>
        </w:numPr>
        <w:spacing w:line="360" w:lineRule="auto"/>
        <w:rPr>
          <w:sz w:val="24"/>
          <w:szCs w:val="24"/>
          <w:lang w:val="sk-SK"/>
        </w:rPr>
      </w:pPr>
      <w:r w:rsidRPr="00F44C6B">
        <w:rPr>
          <w:sz w:val="24"/>
          <w:szCs w:val="24"/>
          <w:lang w:val="sk-SK"/>
        </w:rPr>
        <w:t>nárast konkurencie</w:t>
      </w:r>
    </w:p>
    <w:p w14:paraId="777D5E20" w14:textId="77777777" w:rsidR="00853D70" w:rsidRPr="00F44C6B" w:rsidRDefault="00853D70" w:rsidP="000C1553">
      <w:pPr>
        <w:rPr>
          <w:lang w:val="sk-SK"/>
        </w:rPr>
      </w:pPr>
    </w:p>
    <w:p w14:paraId="16B9C26B" w14:textId="77777777" w:rsidR="006F66D0" w:rsidRPr="00F44C6B" w:rsidRDefault="006F66D0" w:rsidP="000C1553">
      <w:pPr>
        <w:rPr>
          <w:lang w:val="sk-SK"/>
        </w:rPr>
      </w:pPr>
    </w:p>
    <w:p w14:paraId="29DE8B4C" w14:textId="1F90F2A7" w:rsidR="006F66D0" w:rsidRPr="00F44C6B" w:rsidRDefault="006F66D0" w:rsidP="000C1553">
      <w:pPr>
        <w:rPr>
          <w:lang w:val="sk-SK"/>
        </w:rPr>
        <w:sectPr w:rsidR="006F66D0" w:rsidRPr="00F44C6B" w:rsidSect="00853D70">
          <w:type w:val="continuous"/>
          <w:pgSz w:w="11906" w:h="16838"/>
          <w:pgMar w:top="1418" w:right="851" w:bottom="1134" w:left="1985" w:header="0" w:footer="1134" w:gutter="0"/>
          <w:cols w:num="2" w:space="708"/>
          <w:formProt w:val="0"/>
          <w:docGrid w:linePitch="360"/>
        </w:sectPr>
      </w:pPr>
    </w:p>
    <w:p w14:paraId="6BA37676" w14:textId="5CD574A0" w:rsidR="006E66F4" w:rsidRPr="00F44C6B" w:rsidRDefault="0030520B" w:rsidP="000C1553">
      <w:pPr>
        <w:pStyle w:val="Heading3"/>
        <w:rPr>
          <w:rFonts w:cs="Times New Roman"/>
          <w:lang w:val="sk-SK"/>
        </w:rPr>
      </w:pPr>
      <w:bookmarkStart w:id="73" w:name="_Toc37348900"/>
      <w:r w:rsidRPr="00F44C6B">
        <w:rPr>
          <w:rFonts w:cs="Times New Roman"/>
          <w:lang w:val="sk-SK"/>
        </w:rPr>
        <w:t>Príležitosti</w:t>
      </w:r>
      <w:bookmarkEnd w:id="73"/>
    </w:p>
    <w:p w14:paraId="477E4693" w14:textId="77777777" w:rsidR="009650C7" w:rsidRDefault="009650C7" w:rsidP="00F00A47">
      <w:pPr>
        <w:pStyle w:val="ListParagraph"/>
        <w:numPr>
          <w:ilvl w:val="0"/>
          <w:numId w:val="40"/>
        </w:numPr>
        <w:overflowPunct/>
        <w:autoSpaceDE/>
        <w:spacing w:after="0" w:line="360" w:lineRule="auto"/>
        <w:jc w:val="both"/>
        <w:rPr>
          <w:lang w:val="sk-SK"/>
        </w:rPr>
      </w:pPr>
      <w:r>
        <w:rPr>
          <w:sz w:val="24"/>
          <w:szCs w:val="24"/>
          <w:lang w:val="sk-SK"/>
        </w:rPr>
        <w:t xml:space="preserve">Znižovanie nezamestnanosti – nízka nezamestnanosť vyvoláva väčší dopyt po službách cestovného ruchu. </w:t>
      </w:r>
    </w:p>
    <w:p w14:paraId="5266511D" w14:textId="77777777" w:rsidR="009650C7" w:rsidRDefault="009650C7" w:rsidP="00F00A47">
      <w:pPr>
        <w:pStyle w:val="ListParagraph"/>
        <w:numPr>
          <w:ilvl w:val="0"/>
          <w:numId w:val="40"/>
        </w:numPr>
        <w:overflowPunct/>
        <w:autoSpaceDE/>
        <w:spacing w:after="0" w:line="360" w:lineRule="auto"/>
        <w:jc w:val="both"/>
      </w:pPr>
      <w:r>
        <w:rPr>
          <w:sz w:val="24"/>
          <w:szCs w:val="24"/>
          <w:lang w:val="sk-SK"/>
        </w:rPr>
        <w:t>Rezervácie ubytovaní cez internet – zdokonaľovanie informačných technológií a možnosť rezervácií služieb cez internet zjednodušuje celkový predaj a ponuku.</w:t>
      </w:r>
    </w:p>
    <w:p w14:paraId="3A42ABF6" w14:textId="114FD5C4" w:rsidR="009650C7" w:rsidRDefault="009650C7" w:rsidP="00F00A47">
      <w:pPr>
        <w:pStyle w:val="ListParagraph"/>
        <w:numPr>
          <w:ilvl w:val="0"/>
          <w:numId w:val="40"/>
        </w:numPr>
        <w:overflowPunct/>
        <w:autoSpaceDE/>
        <w:spacing w:after="0" w:line="360" w:lineRule="auto"/>
        <w:jc w:val="both"/>
      </w:pPr>
      <w:r>
        <w:rPr>
          <w:sz w:val="24"/>
          <w:szCs w:val="24"/>
          <w:lang w:val="sk-SK"/>
        </w:rPr>
        <w:t xml:space="preserve">Podpora </w:t>
      </w:r>
      <w:r w:rsidR="00260A0B">
        <w:rPr>
          <w:sz w:val="24"/>
          <w:szCs w:val="24"/>
          <w:lang w:val="sk-SK"/>
        </w:rPr>
        <w:t>cestovného ruchu</w:t>
      </w:r>
      <w:r>
        <w:rPr>
          <w:sz w:val="24"/>
          <w:szCs w:val="24"/>
          <w:lang w:val="sk-SK"/>
        </w:rPr>
        <w:t xml:space="preserve"> zo strany Slovenskej republiky – politika Slovenskej republiky sa snaží vytvárať príležitosti a podporovať cestovný ruch, či už formou príspevkov na rekreáciu, alebo budovaním lepšej infraštruktúry.</w:t>
      </w:r>
    </w:p>
    <w:p w14:paraId="2ACBE1D2" w14:textId="77777777" w:rsidR="009650C7" w:rsidRDefault="009650C7" w:rsidP="00F00A47">
      <w:pPr>
        <w:pStyle w:val="ListParagraph"/>
        <w:numPr>
          <w:ilvl w:val="0"/>
          <w:numId w:val="40"/>
        </w:numPr>
        <w:overflowPunct/>
        <w:autoSpaceDE/>
        <w:spacing w:after="0" w:line="360" w:lineRule="auto"/>
        <w:jc w:val="both"/>
        <w:rPr>
          <w:lang w:val="sk-SK"/>
        </w:rPr>
      </w:pPr>
      <w:r>
        <w:rPr>
          <w:sz w:val="24"/>
          <w:szCs w:val="24"/>
          <w:lang w:val="sk-SK"/>
        </w:rPr>
        <w:t>Nárast HDP – kontinuálny rast HDP zabezpečuje lepšie fungovanie ekonomiky a to je vhodné zázemie pre podnikateľov v oblasti cestovného ruchu.</w:t>
      </w:r>
    </w:p>
    <w:p w14:paraId="6AA30CE1" w14:textId="77777777" w:rsidR="009650C7" w:rsidRDefault="009650C7" w:rsidP="00F00A47">
      <w:pPr>
        <w:pStyle w:val="ListParagraph"/>
        <w:numPr>
          <w:ilvl w:val="0"/>
          <w:numId w:val="40"/>
        </w:numPr>
        <w:overflowPunct/>
        <w:autoSpaceDE/>
        <w:spacing w:after="0" w:line="360" w:lineRule="auto"/>
        <w:jc w:val="both"/>
      </w:pPr>
      <w:r>
        <w:rPr>
          <w:sz w:val="24"/>
          <w:szCs w:val="24"/>
          <w:lang w:val="sk-SK"/>
        </w:rPr>
        <w:t>Zvyšovanie počtu zákazníkov ubytovacích zariadení v Bratislavskom kraji – nárast potenciálnych klientov evokuje príležitosť zvýšenia obsadenosti pri vhodne použitej stratégií</w:t>
      </w:r>
    </w:p>
    <w:p w14:paraId="60208C69" w14:textId="0C31FA8B" w:rsidR="005D3D00" w:rsidRPr="00F44C6B" w:rsidRDefault="009650C7" w:rsidP="00F00A47">
      <w:pPr>
        <w:pStyle w:val="ListParagraph"/>
        <w:numPr>
          <w:ilvl w:val="0"/>
          <w:numId w:val="8"/>
        </w:numPr>
        <w:spacing w:line="360" w:lineRule="auto"/>
        <w:rPr>
          <w:lang w:val="sk-SK"/>
        </w:rPr>
      </w:pPr>
      <w:r>
        <w:rPr>
          <w:sz w:val="24"/>
          <w:szCs w:val="24"/>
          <w:lang w:val="sk-SK"/>
        </w:rPr>
        <w:t>Nárast počtu prenocovaní – čím dlhšie sa jeden zákazník zdrží, tým istejší je príjem pre hotel</w:t>
      </w:r>
      <w:r w:rsidR="00ED5D13" w:rsidRPr="00F44C6B">
        <w:rPr>
          <w:sz w:val="24"/>
          <w:szCs w:val="24"/>
          <w:lang w:val="sk-SK"/>
        </w:rPr>
        <w:t>.</w:t>
      </w:r>
    </w:p>
    <w:p w14:paraId="51781F5D" w14:textId="4CAEC1FB" w:rsidR="00ED5D13" w:rsidRPr="00F44C6B" w:rsidRDefault="00ED5D13" w:rsidP="000C1553">
      <w:pPr>
        <w:pStyle w:val="Heading3"/>
        <w:rPr>
          <w:rFonts w:cs="Times New Roman"/>
          <w:lang w:val="sk-SK"/>
        </w:rPr>
      </w:pPr>
      <w:bookmarkStart w:id="74" w:name="_Toc37348901"/>
      <w:r w:rsidRPr="00F44C6B">
        <w:rPr>
          <w:rFonts w:cs="Times New Roman"/>
          <w:lang w:val="sk-SK"/>
        </w:rPr>
        <w:lastRenderedPageBreak/>
        <w:t>Hrozby</w:t>
      </w:r>
      <w:bookmarkEnd w:id="74"/>
    </w:p>
    <w:p w14:paraId="4984F97A" w14:textId="77777777" w:rsidR="009650C7" w:rsidRDefault="009650C7" w:rsidP="00F00A47">
      <w:pPr>
        <w:pStyle w:val="ListParagraph"/>
        <w:numPr>
          <w:ilvl w:val="0"/>
          <w:numId w:val="41"/>
        </w:numPr>
        <w:overflowPunct/>
        <w:autoSpaceDE/>
        <w:spacing w:after="0" w:line="360" w:lineRule="auto"/>
        <w:jc w:val="both"/>
      </w:pPr>
      <w:r>
        <w:rPr>
          <w:sz w:val="24"/>
          <w:szCs w:val="24"/>
          <w:lang w:val="sk-SK"/>
        </w:rPr>
        <w:t>Nárast inflácie – pri veľkom náraste hodnoty ubytovacích služieb hotelu môže dojsť k neochote ľudí sa ubytovávať v týchto zariadeniach.</w:t>
      </w:r>
    </w:p>
    <w:p w14:paraId="0D638F12" w14:textId="0A272591" w:rsidR="009650C7" w:rsidRDefault="009650C7" w:rsidP="00260A0B">
      <w:pPr>
        <w:pStyle w:val="ListParagraph"/>
        <w:numPr>
          <w:ilvl w:val="0"/>
          <w:numId w:val="41"/>
        </w:numPr>
        <w:overflowPunct/>
        <w:autoSpaceDE/>
        <w:spacing w:after="0" w:line="360" w:lineRule="auto"/>
        <w:jc w:val="both"/>
      </w:pPr>
      <w:r>
        <w:rPr>
          <w:sz w:val="24"/>
          <w:szCs w:val="24"/>
          <w:lang w:val="sk-SK"/>
        </w:rPr>
        <w:t>Alternatívne spôsoby ubytovania – veľká hrozba, keďže podiel ľudí ubytovávajú</w:t>
      </w:r>
      <w:r w:rsidR="00260A0B">
        <w:rPr>
          <w:sz w:val="24"/>
          <w:szCs w:val="24"/>
          <w:lang w:val="sk-SK"/>
        </w:rPr>
        <w:t>c</w:t>
      </w:r>
      <w:r>
        <w:rPr>
          <w:sz w:val="24"/>
          <w:szCs w:val="24"/>
          <w:lang w:val="sk-SK"/>
        </w:rPr>
        <w:t>ich sa prostredníctvom zdieľaného bytu (airbnb) stále rastie.</w:t>
      </w:r>
    </w:p>
    <w:p w14:paraId="3F745F89" w14:textId="77777777" w:rsidR="009650C7" w:rsidRDefault="009650C7" w:rsidP="00260A0B">
      <w:pPr>
        <w:pStyle w:val="ListParagraph"/>
        <w:numPr>
          <w:ilvl w:val="0"/>
          <w:numId w:val="41"/>
        </w:numPr>
        <w:overflowPunct/>
        <w:autoSpaceDE/>
        <w:spacing w:after="0" w:line="360" w:lineRule="auto"/>
        <w:jc w:val="both"/>
      </w:pPr>
      <w:r>
        <w:rPr>
          <w:sz w:val="24"/>
          <w:szCs w:val="24"/>
          <w:lang w:val="sk-SK"/>
        </w:rPr>
        <w:t>Závislosť od sprostredkovateľov ako booking.com – hotely si musia dávať pozor na budovanie svojho image na stránkach ako booking.com, nakoľko veľká časť klientely je práve odtiaľ.</w:t>
      </w:r>
    </w:p>
    <w:p w14:paraId="6E81D4DF" w14:textId="77777777" w:rsidR="009650C7" w:rsidRDefault="009650C7" w:rsidP="00260A0B">
      <w:pPr>
        <w:pStyle w:val="ListParagraph"/>
        <w:numPr>
          <w:ilvl w:val="0"/>
          <w:numId w:val="41"/>
        </w:numPr>
        <w:overflowPunct/>
        <w:autoSpaceDE/>
        <w:spacing w:after="0" w:line="360" w:lineRule="auto"/>
        <w:jc w:val="both"/>
      </w:pPr>
      <w:r>
        <w:rPr>
          <w:sz w:val="24"/>
          <w:szCs w:val="24"/>
          <w:lang w:val="sk-SK"/>
        </w:rPr>
        <w:t>Nárast cien energií – energie sa premietajú vo fixných nákladoch spoločnosti a ich značný nárast by mohol mať nepriaznivý dopad na zisk.</w:t>
      </w:r>
    </w:p>
    <w:p w14:paraId="05D06182" w14:textId="0C8591E3" w:rsidR="009650C7" w:rsidRDefault="009650C7" w:rsidP="00260A0B">
      <w:pPr>
        <w:pStyle w:val="ListParagraph"/>
        <w:numPr>
          <w:ilvl w:val="0"/>
          <w:numId w:val="41"/>
        </w:numPr>
        <w:overflowPunct/>
        <w:autoSpaceDE/>
        <w:spacing w:after="0" w:line="360" w:lineRule="auto"/>
        <w:jc w:val="both"/>
      </w:pPr>
      <w:r>
        <w:rPr>
          <w:sz w:val="24"/>
          <w:szCs w:val="24"/>
          <w:lang w:val="sk-SK"/>
        </w:rPr>
        <w:t>Hrozba zrušenia kramárskej nemocnice – rozmýšľa sa o zrušení nemocnice na Kramároch, čo by malo nepriaznivý dopad pre hotel, keďže by stratil veľk</w:t>
      </w:r>
      <w:r w:rsidR="00260A0B">
        <w:rPr>
          <w:sz w:val="24"/>
          <w:szCs w:val="24"/>
          <w:lang w:val="sk-SK"/>
        </w:rPr>
        <w:t>ú</w:t>
      </w:r>
      <w:r>
        <w:rPr>
          <w:sz w:val="24"/>
          <w:szCs w:val="24"/>
          <w:lang w:val="sk-SK"/>
        </w:rPr>
        <w:t xml:space="preserve"> časť svojej klientely </w:t>
      </w:r>
    </w:p>
    <w:p w14:paraId="7FD91E1A" w14:textId="26395A52" w:rsidR="00555297" w:rsidRPr="00F44C6B" w:rsidRDefault="009650C7" w:rsidP="00260A0B">
      <w:pPr>
        <w:pStyle w:val="ListParagraph"/>
        <w:numPr>
          <w:ilvl w:val="0"/>
          <w:numId w:val="9"/>
        </w:numPr>
        <w:spacing w:line="360" w:lineRule="auto"/>
        <w:jc w:val="both"/>
        <w:rPr>
          <w:sz w:val="24"/>
          <w:szCs w:val="24"/>
          <w:lang w:val="sk-SK"/>
        </w:rPr>
      </w:pPr>
      <w:r>
        <w:rPr>
          <w:sz w:val="24"/>
          <w:szCs w:val="24"/>
          <w:lang w:val="sk-SK"/>
        </w:rPr>
        <w:t xml:space="preserve">Nárast konkurencie – rast konkurencie zvyšuje konkurenčný boj a tým menšiu vyjednávaciu silu hotela voči zákazníkom, čo znamená zvýšenie nákladov spojených s konkurenčným bojom. </w:t>
      </w:r>
    </w:p>
    <w:p w14:paraId="35A1A25B" w14:textId="2BE8B83E" w:rsidR="00534562" w:rsidRPr="00F44C6B" w:rsidRDefault="009650C7" w:rsidP="000C1553">
      <w:pPr>
        <w:pStyle w:val="Heading2"/>
        <w:rPr>
          <w:rFonts w:cs="Times New Roman"/>
          <w:lang w:val="sk-SK"/>
        </w:rPr>
      </w:pPr>
      <w:bookmarkStart w:id="75" w:name="_Toc37348902"/>
      <w:r>
        <w:rPr>
          <w:rFonts w:cs="Times New Roman"/>
          <w:lang w:val="sk-SK"/>
        </w:rPr>
        <w:t>S</w:t>
      </w:r>
      <w:r w:rsidR="00555297" w:rsidRPr="00F44C6B">
        <w:rPr>
          <w:rFonts w:cs="Times New Roman"/>
          <w:lang w:val="sk-SK"/>
        </w:rPr>
        <w:t>pracovanie a výsledok SWOT analýzy</w:t>
      </w:r>
      <w:bookmarkEnd w:id="75"/>
    </w:p>
    <w:p w14:paraId="41FB9C40" w14:textId="26CBF088" w:rsidR="0045425C" w:rsidRPr="00F44C6B" w:rsidRDefault="009650C7" w:rsidP="000C1553">
      <w:pPr>
        <w:ind w:firstLine="576"/>
        <w:rPr>
          <w:lang w:val="sk-SK"/>
        </w:rPr>
      </w:pPr>
      <w:r>
        <w:rPr>
          <w:lang w:val="sk-SK"/>
        </w:rPr>
        <w:t xml:space="preserve">Každému atribútu </w:t>
      </w:r>
      <w:r w:rsidR="00594DC2">
        <w:rPr>
          <w:lang w:val="sk-SK"/>
        </w:rPr>
        <w:t>bude pridelená</w:t>
      </w:r>
      <w:r>
        <w:rPr>
          <w:lang w:val="sk-SK"/>
        </w:rPr>
        <w:t xml:space="preserve"> váh</w:t>
      </w:r>
      <w:r w:rsidR="00594DC2">
        <w:rPr>
          <w:lang w:val="sk-SK"/>
        </w:rPr>
        <w:t>a</w:t>
      </w:r>
      <w:r>
        <w:rPr>
          <w:lang w:val="sk-SK"/>
        </w:rPr>
        <w:t xml:space="preserve">. Váha hovorí o dôležitosti daného atribútu vzhľadom na ostatné </w:t>
      </w:r>
      <w:r w:rsidR="00594DC2">
        <w:rPr>
          <w:lang w:val="sk-SK"/>
        </w:rPr>
        <w:t xml:space="preserve">atribúty </w:t>
      </w:r>
      <w:r>
        <w:rPr>
          <w:lang w:val="sk-SK"/>
        </w:rPr>
        <w:t>z konkrétneho kvadrantu. Súčet hodnôt váhy pre každý kvadrant musí dávať hodnotu 1. Potom</w:t>
      </w:r>
      <w:r w:rsidR="00594DC2">
        <w:rPr>
          <w:lang w:val="sk-SK"/>
        </w:rPr>
        <w:t xml:space="preserve"> sú</w:t>
      </w:r>
      <w:r>
        <w:rPr>
          <w:lang w:val="sk-SK"/>
        </w:rPr>
        <w:t xml:space="preserve"> každému pozitívnemu atribútu</w:t>
      </w:r>
      <w:r w:rsidR="00594DC2">
        <w:rPr>
          <w:lang w:val="sk-SK"/>
        </w:rPr>
        <w:t xml:space="preserve"> pridelené</w:t>
      </w:r>
      <w:r>
        <w:rPr>
          <w:lang w:val="sk-SK"/>
        </w:rPr>
        <w:t xml:space="preserve"> body od 1 do 5, kde 1 je najhoršie a 5 najlepšie, a každému negatívnemu atribútu hodnoty od -1 do -5, kde -1 je najlepšie a -5 najhoršie. Body hovoria o tom, ako sa na tom hotel</w:t>
      </w:r>
      <w:r w:rsidR="00594DC2">
        <w:rPr>
          <w:lang w:val="sk-SK"/>
        </w:rPr>
        <w:t xml:space="preserve"> Brix</w:t>
      </w:r>
      <w:r>
        <w:rPr>
          <w:lang w:val="sk-SK"/>
        </w:rPr>
        <w:t xml:space="preserve"> nachádza vzhľadom k danému atribútu. Súčtom všetkých súčinov váh a bodov atribútov jedného kvadrantu </w:t>
      </w:r>
      <w:r w:rsidR="00594DC2">
        <w:rPr>
          <w:lang w:val="sk-SK"/>
        </w:rPr>
        <w:t>bude získaná</w:t>
      </w:r>
      <w:r>
        <w:rPr>
          <w:lang w:val="sk-SK"/>
        </w:rPr>
        <w:t xml:space="preserve"> jeho celkov</w:t>
      </w:r>
      <w:r w:rsidR="00594DC2">
        <w:rPr>
          <w:lang w:val="sk-SK"/>
        </w:rPr>
        <w:t>á</w:t>
      </w:r>
      <w:r>
        <w:rPr>
          <w:lang w:val="sk-SK"/>
        </w:rPr>
        <w:t xml:space="preserve"> hodnot</w:t>
      </w:r>
      <w:r w:rsidR="00594DC2">
        <w:rPr>
          <w:lang w:val="sk-SK"/>
        </w:rPr>
        <w:t>a</w:t>
      </w:r>
      <w:r w:rsidR="0021402D" w:rsidRPr="00F44C6B">
        <w:rPr>
          <w:lang w:val="sk-SK"/>
        </w:rPr>
        <w:t xml:space="preserve">. </w:t>
      </w:r>
    </w:p>
    <w:p w14:paraId="5AC70F5B" w14:textId="390FA233" w:rsidR="00375A3B" w:rsidRDefault="00375A3B" w:rsidP="000C1553">
      <w:pPr>
        <w:ind w:firstLine="576"/>
        <w:rPr>
          <w:lang w:val="sk-SK"/>
        </w:rPr>
      </w:pPr>
    </w:p>
    <w:p w14:paraId="27CE4D0E" w14:textId="306ED35A" w:rsidR="009650C7" w:rsidRDefault="009650C7" w:rsidP="000C1553">
      <w:pPr>
        <w:ind w:firstLine="576"/>
        <w:rPr>
          <w:lang w:val="sk-SK"/>
        </w:rPr>
      </w:pPr>
    </w:p>
    <w:p w14:paraId="26AEDF31" w14:textId="1DB516D2" w:rsidR="009650C7" w:rsidRDefault="009650C7" w:rsidP="000C1553">
      <w:pPr>
        <w:ind w:firstLine="576"/>
        <w:rPr>
          <w:lang w:val="sk-SK"/>
        </w:rPr>
      </w:pPr>
    </w:p>
    <w:p w14:paraId="47393CB9" w14:textId="79DB5527" w:rsidR="009650C7" w:rsidRDefault="009650C7" w:rsidP="000C1553">
      <w:pPr>
        <w:ind w:firstLine="576"/>
        <w:rPr>
          <w:lang w:val="sk-SK"/>
        </w:rPr>
      </w:pPr>
    </w:p>
    <w:p w14:paraId="6E5EB21A" w14:textId="77777777" w:rsidR="009650C7" w:rsidRPr="00F44C6B" w:rsidRDefault="009650C7" w:rsidP="000C1553">
      <w:pPr>
        <w:ind w:firstLine="576"/>
        <w:rPr>
          <w:lang w:val="sk-SK"/>
        </w:rPr>
      </w:pPr>
    </w:p>
    <w:p w14:paraId="0F37FD34" w14:textId="3F351A10" w:rsidR="00534562" w:rsidRPr="00F44C6B" w:rsidRDefault="00375A3B" w:rsidP="00F62595">
      <w:pPr>
        <w:spacing w:line="240" w:lineRule="auto"/>
        <w:ind w:firstLine="576"/>
        <w:jc w:val="center"/>
        <w:rPr>
          <w:sz w:val="20"/>
          <w:szCs w:val="20"/>
          <w:lang w:val="sk-SK"/>
        </w:rPr>
      </w:pPr>
      <w:r w:rsidRPr="00F44C6B">
        <w:rPr>
          <w:i/>
          <w:iCs/>
          <w:sz w:val="20"/>
          <w:szCs w:val="20"/>
          <w:lang w:val="sk-SK"/>
        </w:rPr>
        <w:lastRenderedPageBreak/>
        <w:t xml:space="preserve">Tab. 10: </w:t>
      </w:r>
      <w:r w:rsidR="0092011A" w:rsidRPr="00F44C6B">
        <w:rPr>
          <w:sz w:val="20"/>
          <w:szCs w:val="20"/>
          <w:lang w:val="sk-SK"/>
        </w:rPr>
        <w:t>SWOT analýza</w:t>
      </w:r>
    </w:p>
    <w:tbl>
      <w:tblPr>
        <w:tblW w:w="10014" w:type="dxa"/>
        <w:tblInd w:w="-425" w:type="dxa"/>
        <w:tblLayout w:type="fixed"/>
        <w:tblCellMar>
          <w:left w:w="70" w:type="dxa"/>
          <w:right w:w="70" w:type="dxa"/>
        </w:tblCellMar>
        <w:tblLook w:val="04A0" w:firstRow="1" w:lastRow="0" w:firstColumn="1" w:lastColumn="0" w:noHBand="0" w:noVBand="1"/>
      </w:tblPr>
      <w:tblGrid>
        <w:gridCol w:w="232"/>
        <w:gridCol w:w="3949"/>
        <w:gridCol w:w="633"/>
        <w:gridCol w:w="620"/>
        <w:gridCol w:w="2835"/>
        <w:gridCol w:w="708"/>
        <w:gridCol w:w="718"/>
        <w:gridCol w:w="319"/>
      </w:tblGrid>
      <w:tr w:rsidR="00555297" w:rsidRPr="00F44C6B" w14:paraId="30E9C31B" w14:textId="77777777" w:rsidTr="009650C7">
        <w:trPr>
          <w:trHeight w:val="312"/>
        </w:trPr>
        <w:tc>
          <w:tcPr>
            <w:tcW w:w="232" w:type="dxa"/>
            <w:vMerge w:val="restart"/>
            <w:tcBorders>
              <w:top w:val="single" w:sz="12" w:space="0" w:color="auto"/>
              <w:left w:val="single" w:sz="12" w:space="0" w:color="auto"/>
              <w:bottom w:val="single" w:sz="12" w:space="0" w:color="000000"/>
              <w:right w:val="single" w:sz="12" w:space="0" w:color="auto"/>
            </w:tcBorders>
            <w:shd w:val="clear" w:color="000000" w:fill="D0CECE"/>
            <w:vAlign w:val="center"/>
            <w:hideMark/>
          </w:tcPr>
          <w:p w14:paraId="6E5145EA" w14:textId="77777777" w:rsidR="00555297" w:rsidRPr="00F44C6B" w:rsidRDefault="00555297" w:rsidP="000C1553">
            <w:pPr>
              <w:suppressAutoHyphens w:val="0"/>
              <w:spacing w:after="0"/>
              <w:jc w:val="center"/>
              <w:rPr>
                <w:b/>
                <w:bCs/>
                <w:color w:val="000000"/>
                <w:lang w:val="sk-SK" w:eastAsia="sk-SK"/>
              </w:rPr>
            </w:pPr>
            <w:r w:rsidRPr="00F44C6B">
              <w:rPr>
                <w:b/>
                <w:bCs/>
                <w:color w:val="000000"/>
                <w:sz w:val="22"/>
                <w:szCs w:val="22"/>
                <w:lang w:val="sk-SK" w:eastAsia="sk-SK"/>
              </w:rPr>
              <w:t>POZITÍVNE</w:t>
            </w:r>
          </w:p>
        </w:tc>
        <w:tc>
          <w:tcPr>
            <w:tcW w:w="9463" w:type="dxa"/>
            <w:gridSpan w:val="6"/>
            <w:tcBorders>
              <w:top w:val="single" w:sz="12" w:space="0" w:color="auto"/>
              <w:left w:val="nil"/>
              <w:bottom w:val="single" w:sz="12" w:space="0" w:color="auto"/>
              <w:right w:val="single" w:sz="12" w:space="0" w:color="000000"/>
            </w:tcBorders>
            <w:shd w:val="clear" w:color="000000" w:fill="D0CECE"/>
            <w:hideMark/>
          </w:tcPr>
          <w:p w14:paraId="3EF41745" w14:textId="77777777" w:rsidR="00555297" w:rsidRPr="00F44C6B" w:rsidRDefault="00555297" w:rsidP="000C1553">
            <w:pPr>
              <w:suppressAutoHyphens w:val="0"/>
              <w:spacing w:after="0"/>
              <w:jc w:val="center"/>
              <w:rPr>
                <w:b/>
                <w:bCs/>
                <w:color w:val="000000"/>
                <w:lang w:val="sk-SK" w:eastAsia="sk-SK"/>
              </w:rPr>
            </w:pPr>
            <w:r w:rsidRPr="00F44C6B">
              <w:rPr>
                <w:b/>
                <w:bCs/>
                <w:color w:val="000000"/>
                <w:sz w:val="22"/>
                <w:szCs w:val="22"/>
                <w:lang w:val="sk-SK" w:eastAsia="sk-SK"/>
              </w:rPr>
              <w:t>VNÚTORNÉ ATRIBÚTY</w:t>
            </w:r>
          </w:p>
        </w:tc>
        <w:tc>
          <w:tcPr>
            <w:tcW w:w="319" w:type="dxa"/>
            <w:vMerge w:val="restart"/>
            <w:tcBorders>
              <w:top w:val="single" w:sz="12" w:space="0" w:color="auto"/>
              <w:left w:val="single" w:sz="12" w:space="0" w:color="auto"/>
              <w:bottom w:val="single" w:sz="12" w:space="0" w:color="000000"/>
              <w:right w:val="single" w:sz="12" w:space="0" w:color="auto"/>
            </w:tcBorders>
            <w:shd w:val="clear" w:color="000000" w:fill="D0CECE"/>
            <w:vAlign w:val="center"/>
            <w:hideMark/>
          </w:tcPr>
          <w:p w14:paraId="73D58AA3" w14:textId="77777777" w:rsidR="00555297" w:rsidRPr="00F44C6B" w:rsidRDefault="00555297" w:rsidP="000C1553">
            <w:pPr>
              <w:suppressAutoHyphens w:val="0"/>
              <w:spacing w:after="0"/>
              <w:jc w:val="center"/>
              <w:rPr>
                <w:b/>
                <w:bCs/>
                <w:color w:val="000000"/>
                <w:lang w:val="sk-SK" w:eastAsia="sk-SK"/>
              </w:rPr>
            </w:pPr>
            <w:r w:rsidRPr="00F44C6B">
              <w:rPr>
                <w:b/>
                <w:bCs/>
                <w:color w:val="000000"/>
                <w:sz w:val="22"/>
                <w:szCs w:val="22"/>
                <w:lang w:val="sk-SK" w:eastAsia="sk-SK"/>
              </w:rPr>
              <w:t>NEGAT</w:t>
            </w:r>
          </w:p>
          <w:p w14:paraId="352D963F" w14:textId="05ADB3C0" w:rsidR="00555297" w:rsidRPr="00F44C6B" w:rsidRDefault="00555297" w:rsidP="000C1553">
            <w:pPr>
              <w:suppressAutoHyphens w:val="0"/>
              <w:spacing w:after="0"/>
              <w:jc w:val="center"/>
              <w:rPr>
                <w:b/>
                <w:bCs/>
                <w:color w:val="000000"/>
                <w:lang w:val="sk-SK" w:eastAsia="sk-SK"/>
              </w:rPr>
            </w:pPr>
            <w:r w:rsidRPr="00F44C6B">
              <w:rPr>
                <w:b/>
                <w:bCs/>
                <w:color w:val="000000"/>
                <w:sz w:val="22"/>
                <w:szCs w:val="22"/>
                <w:lang w:val="sk-SK" w:eastAsia="sk-SK"/>
              </w:rPr>
              <w:t>ÍVNE</w:t>
            </w:r>
          </w:p>
        </w:tc>
      </w:tr>
      <w:tr w:rsidR="00555297" w:rsidRPr="00F44C6B" w14:paraId="3BF322BF" w14:textId="77777777" w:rsidTr="00F37117">
        <w:trPr>
          <w:trHeight w:val="312"/>
        </w:trPr>
        <w:tc>
          <w:tcPr>
            <w:tcW w:w="232" w:type="dxa"/>
            <w:vMerge/>
            <w:tcBorders>
              <w:top w:val="single" w:sz="12" w:space="0" w:color="auto"/>
              <w:left w:val="single" w:sz="12" w:space="0" w:color="auto"/>
              <w:bottom w:val="single" w:sz="12" w:space="0" w:color="000000"/>
              <w:right w:val="single" w:sz="12" w:space="0" w:color="auto"/>
            </w:tcBorders>
            <w:vAlign w:val="center"/>
            <w:hideMark/>
          </w:tcPr>
          <w:p w14:paraId="12EEC2F2" w14:textId="77777777" w:rsidR="00555297" w:rsidRPr="00F44C6B" w:rsidRDefault="00555297" w:rsidP="000C1553">
            <w:pPr>
              <w:suppressAutoHyphens w:val="0"/>
              <w:spacing w:after="0"/>
              <w:jc w:val="left"/>
              <w:rPr>
                <w:b/>
                <w:bCs/>
                <w:color w:val="000000"/>
                <w:lang w:val="sk-SK" w:eastAsia="sk-SK"/>
              </w:rPr>
            </w:pPr>
          </w:p>
        </w:tc>
        <w:tc>
          <w:tcPr>
            <w:tcW w:w="3949" w:type="dxa"/>
            <w:tcBorders>
              <w:top w:val="nil"/>
              <w:left w:val="nil"/>
              <w:bottom w:val="single" w:sz="8" w:space="0" w:color="auto"/>
              <w:right w:val="single" w:sz="8" w:space="0" w:color="auto"/>
            </w:tcBorders>
            <w:shd w:val="clear" w:color="000000" w:fill="70AD47"/>
            <w:noWrap/>
            <w:hideMark/>
          </w:tcPr>
          <w:p w14:paraId="6CB9731C" w14:textId="77777777" w:rsidR="00555297" w:rsidRPr="00F44C6B" w:rsidRDefault="00555297" w:rsidP="000C1553">
            <w:pPr>
              <w:suppressAutoHyphens w:val="0"/>
              <w:spacing w:after="0"/>
              <w:jc w:val="center"/>
              <w:rPr>
                <w:b/>
                <w:bCs/>
                <w:color w:val="000000"/>
                <w:lang w:val="sk-SK" w:eastAsia="sk-SK"/>
              </w:rPr>
            </w:pPr>
            <w:r w:rsidRPr="00F44C6B">
              <w:rPr>
                <w:b/>
                <w:bCs/>
                <w:color w:val="000000"/>
                <w:sz w:val="22"/>
                <w:szCs w:val="22"/>
                <w:lang w:val="sk-SK" w:eastAsia="sk-SK"/>
              </w:rPr>
              <w:t>Silné stránky</w:t>
            </w:r>
          </w:p>
        </w:tc>
        <w:tc>
          <w:tcPr>
            <w:tcW w:w="633" w:type="dxa"/>
            <w:tcBorders>
              <w:top w:val="nil"/>
              <w:left w:val="nil"/>
              <w:bottom w:val="single" w:sz="8" w:space="0" w:color="auto"/>
              <w:right w:val="single" w:sz="8" w:space="0" w:color="auto"/>
            </w:tcBorders>
            <w:shd w:val="clear" w:color="000000" w:fill="D0CECE"/>
            <w:noWrap/>
            <w:hideMark/>
          </w:tcPr>
          <w:p w14:paraId="2181F807" w14:textId="77777777" w:rsidR="00555297" w:rsidRPr="00F44C6B" w:rsidRDefault="00555297" w:rsidP="000C1553">
            <w:pPr>
              <w:suppressAutoHyphens w:val="0"/>
              <w:spacing w:after="0"/>
              <w:jc w:val="center"/>
              <w:rPr>
                <w:color w:val="000000"/>
                <w:lang w:val="sk-SK" w:eastAsia="sk-SK"/>
              </w:rPr>
            </w:pPr>
            <w:r w:rsidRPr="00F44C6B">
              <w:rPr>
                <w:color w:val="000000"/>
                <w:sz w:val="22"/>
                <w:szCs w:val="22"/>
                <w:lang w:val="sk-SK" w:eastAsia="sk-SK"/>
              </w:rPr>
              <w:t>Váha</w:t>
            </w:r>
          </w:p>
        </w:tc>
        <w:tc>
          <w:tcPr>
            <w:tcW w:w="620" w:type="dxa"/>
            <w:tcBorders>
              <w:top w:val="nil"/>
              <w:left w:val="nil"/>
              <w:bottom w:val="single" w:sz="8" w:space="0" w:color="auto"/>
              <w:right w:val="single" w:sz="8" w:space="0" w:color="auto"/>
            </w:tcBorders>
            <w:shd w:val="clear" w:color="000000" w:fill="D0CECE"/>
            <w:noWrap/>
            <w:hideMark/>
          </w:tcPr>
          <w:p w14:paraId="1214EBF4" w14:textId="77777777" w:rsidR="00555297" w:rsidRPr="00F44C6B" w:rsidRDefault="00555297" w:rsidP="000C1553">
            <w:pPr>
              <w:suppressAutoHyphens w:val="0"/>
              <w:spacing w:after="0"/>
              <w:jc w:val="center"/>
              <w:rPr>
                <w:color w:val="000000"/>
                <w:lang w:val="sk-SK" w:eastAsia="sk-SK"/>
              </w:rPr>
            </w:pPr>
            <w:r w:rsidRPr="00F44C6B">
              <w:rPr>
                <w:color w:val="000000"/>
                <w:sz w:val="22"/>
                <w:szCs w:val="22"/>
                <w:lang w:val="sk-SK" w:eastAsia="sk-SK"/>
              </w:rPr>
              <w:t>Body</w:t>
            </w:r>
          </w:p>
        </w:tc>
        <w:tc>
          <w:tcPr>
            <w:tcW w:w="2835" w:type="dxa"/>
            <w:tcBorders>
              <w:top w:val="nil"/>
              <w:left w:val="nil"/>
              <w:bottom w:val="single" w:sz="8" w:space="0" w:color="auto"/>
              <w:right w:val="single" w:sz="8" w:space="0" w:color="auto"/>
            </w:tcBorders>
            <w:shd w:val="clear" w:color="000000" w:fill="FF0000"/>
            <w:noWrap/>
            <w:hideMark/>
          </w:tcPr>
          <w:p w14:paraId="47ACA716" w14:textId="77777777" w:rsidR="00555297" w:rsidRPr="00F44C6B" w:rsidRDefault="00555297" w:rsidP="000C1553">
            <w:pPr>
              <w:suppressAutoHyphens w:val="0"/>
              <w:spacing w:after="0"/>
              <w:jc w:val="center"/>
              <w:rPr>
                <w:b/>
                <w:bCs/>
                <w:color w:val="000000"/>
                <w:lang w:val="sk-SK" w:eastAsia="sk-SK"/>
              </w:rPr>
            </w:pPr>
            <w:r w:rsidRPr="00F44C6B">
              <w:rPr>
                <w:b/>
                <w:bCs/>
                <w:color w:val="000000"/>
                <w:sz w:val="22"/>
                <w:szCs w:val="22"/>
                <w:lang w:val="sk-SK" w:eastAsia="sk-SK"/>
              </w:rPr>
              <w:t>Slabé stránky</w:t>
            </w:r>
          </w:p>
        </w:tc>
        <w:tc>
          <w:tcPr>
            <w:tcW w:w="708" w:type="dxa"/>
            <w:tcBorders>
              <w:top w:val="nil"/>
              <w:left w:val="nil"/>
              <w:bottom w:val="single" w:sz="8" w:space="0" w:color="auto"/>
              <w:right w:val="single" w:sz="8" w:space="0" w:color="auto"/>
            </w:tcBorders>
            <w:shd w:val="clear" w:color="000000" w:fill="D0CECE"/>
            <w:noWrap/>
            <w:hideMark/>
          </w:tcPr>
          <w:p w14:paraId="4592E0B7" w14:textId="77777777" w:rsidR="00555297" w:rsidRPr="00F44C6B" w:rsidRDefault="00555297" w:rsidP="000C1553">
            <w:pPr>
              <w:suppressAutoHyphens w:val="0"/>
              <w:spacing w:after="0"/>
              <w:jc w:val="center"/>
              <w:rPr>
                <w:color w:val="000000"/>
                <w:lang w:val="sk-SK" w:eastAsia="sk-SK"/>
              </w:rPr>
            </w:pPr>
            <w:r w:rsidRPr="00F44C6B">
              <w:rPr>
                <w:color w:val="000000"/>
                <w:sz w:val="22"/>
                <w:szCs w:val="22"/>
                <w:lang w:val="sk-SK" w:eastAsia="sk-SK"/>
              </w:rPr>
              <w:t>Váha</w:t>
            </w:r>
          </w:p>
        </w:tc>
        <w:tc>
          <w:tcPr>
            <w:tcW w:w="718" w:type="dxa"/>
            <w:tcBorders>
              <w:top w:val="nil"/>
              <w:left w:val="nil"/>
              <w:bottom w:val="single" w:sz="8" w:space="0" w:color="auto"/>
              <w:right w:val="nil"/>
            </w:tcBorders>
            <w:shd w:val="clear" w:color="000000" w:fill="D0CECE"/>
            <w:noWrap/>
            <w:hideMark/>
          </w:tcPr>
          <w:p w14:paraId="2EC3B1A3" w14:textId="77777777" w:rsidR="00555297" w:rsidRPr="00F44C6B" w:rsidRDefault="00555297" w:rsidP="000C1553">
            <w:pPr>
              <w:suppressAutoHyphens w:val="0"/>
              <w:spacing w:after="0"/>
              <w:jc w:val="center"/>
              <w:rPr>
                <w:color w:val="000000"/>
                <w:lang w:val="sk-SK" w:eastAsia="sk-SK"/>
              </w:rPr>
            </w:pPr>
            <w:r w:rsidRPr="00F44C6B">
              <w:rPr>
                <w:color w:val="000000"/>
                <w:sz w:val="22"/>
                <w:szCs w:val="22"/>
                <w:lang w:val="sk-SK" w:eastAsia="sk-SK"/>
              </w:rPr>
              <w:t>Body</w:t>
            </w:r>
          </w:p>
        </w:tc>
        <w:tc>
          <w:tcPr>
            <w:tcW w:w="319" w:type="dxa"/>
            <w:vMerge/>
            <w:tcBorders>
              <w:top w:val="single" w:sz="12" w:space="0" w:color="auto"/>
              <w:left w:val="single" w:sz="12" w:space="0" w:color="auto"/>
              <w:bottom w:val="single" w:sz="12" w:space="0" w:color="000000"/>
              <w:right w:val="single" w:sz="12" w:space="0" w:color="auto"/>
            </w:tcBorders>
            <w:vAlign w:val="center"/>
            <w:hideMark/>
          </w:tcPr>
          <w:p w14:paraId="248275EF" w14:textId="77777777" w:rsidR="00555297" w:rsidRPr="00F44C6B" w:rsidRDefault="00555297" w:rsidP="000C1553">
            <w:pPr>
              <w:suppressAutoHyphens w:val="0"/>
              <w:spacing w:after="0"/>
              <w:jc w:val="left"/>
              <w:rPr>
                <w:b/>
                <w:bCs/>
                <w:color w:val="000000"/>
                <w:lang w:val="sk-SK" w:eastAsia="sk-SK"/>
              </w:rPr>
            </w:pPr>
          </w:p>
        </w:tc>
      </w:tr>
      <w:tr w:rsidR="00555297" w:rsidRPr="00F44C6B" w14:paraId="1A930A6C" w14:textId="77777777" w:rsidTr="00F37117">
        <w:trPr>
          <w:trHeight w:val="288"/>
        </w:trPr>
        <w:tc>
          <w:tcPr>
            <w:tcW w:w="232" w:type="dxa"/>
            <w:vMerge/>
            <w:tcBorders>
              <w:top w:val="single" w:sz="12" w:space="0" w:color="auto"/>
              <w:left w:val="single" w:sz="12" w:space="0" w:color="auto"/>
              <w:bottom w:val="single" w:sz="12" w:space="0" w:color="000000"/>
              <w:right w:val="single" w:sz="12" w:space="0" w:color="auto"/>
            </w:tcBorders>
            <w:vAlign w:val="center"/>
            <w:hideMark/>
          </w:tcPr>
          <w:p w14:paraId="7988D9D1" w14:textId="77777777" w:rsidR="00555297" w:rsidRPr="00F44C6B" w:rsidRDefault="00555297" w:rsidP="000C1553">
            <w:pPr>
              <w:suppressAutoHyphens w:val="0"/>
              <w:spacing w:after="0"/>
              <w:jc w:val="left"/>
              <w:rPr>
                <w:b/>
                <w:bCs/>
                <w:color w:val="000000"/>
                <w:lang w:val="sk-SK" w:eastAsia="sk-SK"/>
              </w:rPr>
            </w:pPr>
          </w:p>
        </w:tc>
        <w:tc>
          <w:tcPr>
            <w:tcW w:w="3949" w:type="dxa"/>
            <w:tcBorders>
              <w:top w:val="nil"/>
              <w:left w:val="nil"/>
              <w:bottom w:val="single" w:sz="4" w:space="0" w:color="auto"/>
              <w:right w:val="single" w:sz="4" w:space="0" w:color="auto"/>
            </w:tcBorders>
            <w:shd w:val="clear" w:color="auto" w:fill="auto"/>
            <w:noWrap/>
            <w:hideMark/>
          </w:tcPr>
          <w:p w14:paraId="12191E5D" w14:textId="77777777" w:rsidR="00555297" w:rsidRPr="00F44C6B" w:rsidRDefault="00555297" w:rsidP="000C1553">
            <w:pPr>
              <w:suppressAutoHyphens w:val="0"/>
              <w:spacing w:after="0"/>
              <w:jc w:val="left"/>
              <w:rPr>
                <w:color w:val="000000"/>
                <w:lang w:val="sk-SK" w:eastAsia="sk-SK"/>
              </w:rPr>
            </w:pPr>
            <w:r w:rsidRPr="00F44C6B">
              <w:rPr>
                <w:color w:val="000000"/>
                <w:sz w:val="22"/>
                <w:szCs w:val="22"/>
                <w:lang w:val="sk-SK" w:eastAsia="sk-SK"/>
              </w:rPr>
              <w:t>Dostupnosť nemocnice</w:t>
            </w:r>
          </w:p>
        </w:tc>
        <w:tc>
          <w:tcPr>
            <w:tcW w:w="633" w:type="dxa"/>
            <w:tcBorders>
              <w:top w:val="nil"/>
              <w:left w:val="nil"/>
              <w:bottom w:val="single" w:sz="4" w:space="0" w:color="auto"/>
              <w:right w:val="single" w:sz="4" w:space="0" w:color="auto"/>
            </w:tcBorders>
            <w:shd w:val="clear" w:color="auto" w:fill="auto"/>
            <w:noWrap/>
            <w:hideMark/>
          </w:tcPr>
          <w:p w14:paraId="68AE9DF0" w14:textId="0B143733" w:rsidR="00555297" w:rsidRPr="00F44C6B" w:rsidRDefault="00555297" w:rsidP="000C1553">
            <w:pPr>
              <w:suppressAutoHyphens w:val="0"/>
              <w:spacing w:after="0"/>
              <w:jc w:val="center"/>
              <w:rPr>
                <w:color w:val="000000"/>
                <w:lang w:val="sk-SK" w:eastAsia="sk-SK"/>
              </w:rPr>
            </w:pPr>
            <w:r w:rsidRPr="00F44C6B">
              <w:rPr>
                <w:color w:val="000000"/>
                <w:sz w:val="22"/>
                <w:szCs w:val="22"/>
                <w:lang w:val="sk-SK" w:eastAsia="sk-SK"/>
              </w:rPr>
              <w:t>0,</w:t>
            </w:r>
            <w:r w:rsidR="004D5D5D" w:rsidRPr="00F44C6B">
              <w:rPr>
                <w:color w:val="000000"/>
                <w:sz w:val="22"/>
                <w:szCs w:val="22"/>
                <w:lang w:val="sk-SK" w:eastAsia="sk-SK"/>
              </w:rPr>
              <w:t>24</w:t>
            </w:r>
          </w:p>
        </w:tc>
        <w:tc>
          <w:tcPr>
            <w:tcW w:w="620" w:type="dxa"/>
            <w:tcBorders>
              <w:top w:val="nil"/>
              <w:left w:val="nil"/>
              <w:bottom w:val="single" w:sz="4" w:space="0" w:color="auto"/>
              <w:right w:val="single" w:sz="4" w:space="0" w:color="auto"/>
            </w:tcBorders>
            <w:shd w:val="clear" w:color="auto" w:fill="auto"/>
            <w:noWrap/>
            <w:hideMark/>
          </w:tcPr>
          <w:p w14:paraId="0DEDFD52" w14:textId="77777777" w:rsidR="00555297" w:rsidRPr="00F44C6B" w:rsidRDefault="00555297" w:rsidP="000C1553">
            <w:pPr>
              <w:suppressAutoHyphens w:val="0"/>
              <w:spacing w:after="0"/>
              <w:jc w:val="center"/>
              <w:rPr>
                <w:color w:val="000000"/>
                <w:lang w:val="sk-SK" w:eastAsia="sk-SK"/>
              </w:rPr>
            </w:pPr>
            <w:r w:rsidRPr="00F44C6B">
              <w:rPr>
                <w:color w:val="000000"/>
                <w:sz w:val="22"/>
                <w:szCs w:val="22"/>
                <w:lang w:val="sk-SK" w:eastAsia="sk-SK"/>
              </w:rPr>
              <w:t>5</w:t>
            </w:r>
          </w:p>
        </w:tc>
        <w:tc>
          <w:tcPr>
            <w:tcW w:w="2835" w:type="dxa"/>
            <w:tcBorders>
              <w:top w:val="nil"/>
              <w:left w:val="nil"/>
              <w:bottom w:val="single" w:sz="4" w:space="0" w:color="auto"/>
              <w:right w:val="single" w:sz="4" w:space="0" w:color="auto"/>
            </w:tcBorders>
            <w:shd w:val="clear" w:color="auto" w:fill="auto"/>
            <w:noWrap/>
            <w:hideMark/>
          </w:tcPr>
          <w:p w14:paraId="7E1BF34D" w14:textId="2ACC61A6" w:rsidR="00555297" w:rsidRPr="00F44C6B" w:rsidRDefault="00BF433E" w:rsidP="000C1553">
            <w:pPr>
              <w:suppressAutoHyphens w:val="0"/>
              <w:spacing w:after="0"/>
              <w:jc w:val="left"/>
              <w:rPr>
                <w:color w:val="000000"/>
                <w:lang w:val="sk-SK" w:eastAsia="sk-SK"/>
              </w:rPr>
            </w:pPr>
            <w:r w:rsidRPr="00F44C6B">
              <w:rPr>
                <w:color w:val="000000"/>
                <w:sz w:val="22"/>
                <w:szCs w:val="22"/>
                <w:lang w:val="sk-SK" w:eastAsia="sk-SK"/>
              </w:rPr>
              <w:t>W</w:t>
            </w:r>
            <w:r w:rsidR="00555297" w:rsidRPr="00F44C6B">
              <w:rPr>
                <w:color w:val="000000"/>
                <w:sz w:val="22"/>
                <w:szCs w:val="22"/>
                <w:lang w:val="sk-SK" w:eastAsia="sk-SK"/>
              </w:rPr>
              <w:t>ebstránka</w:t>
            </w:r>
          </w:p>
        </w:tc>
        <w:tc>
          <w:tcPr>
            <w:tcW w:w="708" w:type="dxa"/>
            <w:tcBorders>
              <w:top w:val="nil"/>
              <w:left w:val="nil"/>
              <w:bottom w:val="single" w:sz="4" w:space="0" w:color="auto"/>
              <w:right w:val="single" w:sz="4" w:space="0" w:color="auto"/>
            </w:tcBorders>
            <w:shd w:val="clear" w:color="auto" w:fill="auto"/>
            <w:noWrap/>
            <w:hideMark/>
          </w:tcPr>
          <w:p w14:paraId="1151B9E0" w14:textId="77777777" w:rsidR="00555297" w:rsidRPr="00F44C6B" w:rsidRDefault="00555297" w:rsidP="000C1553">
            <w:pPr>
              <w:suppressAutoHyphens w:val="0"/>
              <w:spacing w:after="0"/>
              <w:jc w:val="center"/>
              <w:rPr>
                <w:color w:val="000000"/>
                <w:lang w:val="sk-SK" w:eastAsia="sk-SK"/>
              </w:rPr>
            </w:pPr>
            <w:r w:rsidRPr="00F44C6B">
              <w:rPr>
                <w:color w:val="000000"/>
                <w:sz w:val="22"/>
                <w:szCs w:val="22"/>
                <w:lang w:val="sk-SK" w:eastAsia="sk-SK"/>
              </w:rPr>
              <w:t>0,1</w:t>
            </w:r>
          </w:p>
        </w:tc>
        <w:tc>
          <w:tcPr>
            <w:tcW w:w="718" w:type="dxa"/>
            <w:tcBorders>
              <w:top w:val="nil"/>
              <w:left w:val="nil"/>
              <w:bottom w:val="single" w:sz="4" w:space="0" w:color="auto"/>
              <w:right w:val="nil"/>
            </w:tcBorders>
            <w:shd w:val="clear" w:color="auto" w:fill="auto"/>
            <w:noWrap/>
            <w:hideMark/>
          </w:tcPr>
          <w:p w14:paraId="0754853E" w14:textId="77777777" w:rsidR="00555297" w:rsidRPr="00F44C6B" w:rsidRDefault="00555297" w:rsidP="000C1553">
            <w:pPr>
              <w:suppressAutoHyphens w:val="0"/>
              <w:spacing w:after="0"/>
              <w:jc w:val="center"/>
              <w:rPr>
                <w:color w:val="000000"/>
                <w:lang w:val="sk-SK" w:eastAsia="sk-SK"/>
              </w:rPr>
            </w:pPr>
            <w:r w:rsidRPr="00F44C6B">
              <w:rPr>
                <w:color w:val="000000"/>
                <w:sz w:val="22"/>
                <w:szCs w:val="22"/>
                <w:lang w:val="sk-SK" w:eastAsia="sk-SK"/>
              </w:rPr>
              <w:t>-4</w:t>
            </w:r>
          </w:p>
        </w:tc>
        <w:tc>
          <w:tcPr>
            <w:tcW w:w="319" w:type="dxa"/>
            <w:vMerge/>
            <w:tcBorders>
              <w:top w:val="single" w:sz="12" w:space="0" w:color="auto"/>
              <w:left w:val="single" w:sz="12" w:space="0" w:color="auto"/>
              <w:bottom w:val="single" w:sz="12" w:space="0" w:color="000000"/>
              <w:right w:val="single" w:sz="12" w:space="0" w:color="auto"/>
            </w:tcBorders>
            <w:vAlign w:val="center"/>
            <w:hideMark/>
          </w:tcPr>
          <w:p w14:paraId="50885E35" w14:textId="77777777" w:rsidR="00555297" w:rsidRPr="00F44C6B" w:rsidRDefault="00555297" w:rsidP="000C1553">
            <w:pPr>
              <w:suppressAutoHyphens w:val="0"/>
              <w:spacing w:after="0"/>
              <w:jc w:val="left"/>
              <w:rPr>
                <w:b/>
                <w:bCs/>
                <w:color w:val="000000"/>
                <w:lang w:val="sk-SK" w:eastAsia="sk-SK"/>
              </w:rPr>
            </w:pPr>
          </w:p>
        </w:tc>
      </w:tr>
      <w:tr w:rsidR="00555297" w:rsidRPr="00F44C6B" w14:paraId="3386AFFA" w14:textId="77777777" w:rsidTr="00F37117">
        <w:trPr>
          <w:trHeight w:val="576"/>
        </w:trPr>
        <w:tc>
          <w:tcPr>
            <w:tcW w:w="232" w:type="dxa"/>
            <w:vMerge/>
            <w:tcBorders>
              <w:top w:val="single" w:sz="12" w:space="0" w:color="auto"/>
              <w:left w:val="single" w:sz="12" w:space="0" w:color="auto"/>
              <w:bottom w:val="single" w:sz="12" w:space="0" w:color="000000"/>
              <w:right w:val="single" w:sz="12" w:space="0" w:color="auto"/>
            </w:tcBorders>
            <w:vAlign w:val="center"/>
            <w:hideMark/>
          </w:tcPr>
          <w:p w14:paraId="16038BAE" w14:textId="77777777" w:rsidR="00555297" w:rsidRPr="00F44C6B" w:rsidRDefault="00555297" w:rsidP="000C1553">
            <w:pPr>
              <w:suppressAutoHyphens w:val="0"/>
              <w:spacing w:after="0"/>
              <w:jc w:val="left"/>
              <w:rPr>
                <w:b/>
                <w:bCs/>
                <w:color w:val="000000"/>
                <w:lang w:val="sk-SK" w:eastAsia="sk-SK"/>
              </w:rPr>
            </w:pPr>
          </w:p>
        </w:tc>
        <w:tc>
          <w:tcPr>
            <w:tcW w:w="3949" w:type="dxa"/>
            <w:tcBorders>
              <w:top w:val="nil"/>
              <w:left w:val="nil"/>
              <w:bottom w:val="single" w:sz="4" w:space="0" w:color="auto"/>
              <w:right w:val="single" w:sz="4" w:space="0" w:color="auto"/>
            </w:tcBorders>
            <w:shd w:val="clear" w:color="auto" w:fill="auto"/>
            <w:noWrap/>
            <w:hideMark/>
          </w:tcPr>
          <w:p w14:paraId="21125FC4" w14:textId="77777777" w:rsidR="00555297" w:rsidRPr="00F44C6B" w:rsidRDefault="00555297" w:rsidP="000C1553">
            <w:pPr>
              <w:suppressAutoHyphens w:val="0"/>
              <w:spacing w:after="0"/>
              <w:jc w:val="left"/>
              <w:rPr>
                <w:color w:val="000000"/>
                <w:lang w:val="sk-SK" w:eastAsia="sk-SK"/>
              </w:rPr>
            </w:pPr>
            <w:r w:rsidRPr="00F44C6B">
              <w:rPr>
                <w:color w:val="000000"/>
                <w:sz w:val="22"/>
                <w:szCs w:val="22"/>
                <w:lang w:val="sk-SK" w:eastAsia="sk-SK"/>
              </w:rPr>
              <w:t>Hodnotenia</w:t>
            </w:r>
          </w:p>
        </w:tc>
        <w:tc>
          <w:tcPr>
            <w:tcW w:w="633" w:type="dxa"/>
            <w:tcBorders>
              <w:top w:val="nil"/>
              <w:left w:val="nil"/>
              <w:bottom w:val="single" w:sz="4" w:space="0" w:color="auto"/>
              <w:right w:val="single" w:sz="4" w:space="0" w:color="auto"/>
            </w:tcBorders>
            <w:shd w:val="clear" w:color="auto" w:fill="auto"/>
            <w:noWrap/>
            <w:hideMark/>
          </w:tcPr>
          <w:p w14:paraId="58F0959A" w14:textId="77777777" w:rsidR="00555297" w:rsidRPr="00F44C6B" w:rsidRDefault="00555297" w:rsidP="000C1553">
            <w:pPr>
              <w:suppressAutoHyphens w:val="0"/>
              <w:spacing w:after="0"/>
              <w:jc w:val="center"/>
              <w:rPr>
                <w:color w:val="000000"/>
                <w:lang w:val="sk-SK" w:eastAsia="sk-SK"/>
              </w:rPr>
            </w:pPr>
            <w:r w:rsidRPr="00F44C6B">
              <w:rPr>
                <w:color w:val="000000"/>
                <w:sz w:val="22"/>
                <w:szCs w:val="22"/>
                <w:lang w:val="sk-SK" w:eastAsia="sk-SK"/>
              </w:rPr>
              <w:t>0,17</w:t>
            </w:r>
          </w:p>
        </w:tc>
        <w:tc>
          <w:tcPr>
            <w:tcW w:w="620" w:type="dxa"/>
            <w:tcBorders>
              <w:top w:val="nil"/>
              <w:left w:val="nil"/>
              <w:bottom w:val="single" w:sz="4" w:space="0" w:color="auto"/>
              <w:right w:val="single" w:sz="4" w:space="0" w:color="auto"/>
            </w:tcBorders>
            <w:shd w:val="clear" w:color="auto" w:fill="auto"/>
            <w:noWrap/>
            <w:hideMark/>
          </w:tcPr>
          <w:p w14:paraId="20A82604" w14:textId="77777777" w:rsidR="00555297" w:rsidRPr="00F44C6B" w:rsidRDefault="00555297" w:rsidP="000C1553">
            <w:pPr>
              <w:suppressAutoHyphens w:val="0"/>
              <w:spacing w:after="0"/>
              <w:jc w:val="center"/>
              <w:rPr>
                <w:color w:val="000000"/>
                <w:lang w:val="sk-SK" w:eastAsia="sk-SK"/>
              </w:rPr>
            </w:pPr>
            <w:r w:rsidRPr="00F44C6B">
              <w:rPr>
                <w:color w:val="000000"/>
                <w:sz w:val="22"/>
                <w:szCs w:val="22"/>
                <w:lang w:val="sk-SK" w:eastAsia="sk-SK"/>
              </w:rPr>
              <w:t>4</w:t>
            </w:r>
          </w:p>
        </w:tc>
        <w:tc>
          <w:tcPr>
            <w:tcW w:w="2835" w:type="dxa"/>
            <w:tcBorders>
              <w:top w:val="nil"/>
              <w:left w:val="nil"/>
              <w:bottom w:val="single" w:sz="4" w:space="0" w:color="auto"/>
              <w:right w:val="single" w:sz="4" w:space="0" w:color="auto"/>
            </w:tcBorders>
            <w:shd w:val="clear" w:color="auto" w:fill="auto"/>
            <w:hideMark/>
          </w:tcPr>
          <w:p w14:paraId="6DC71E99" w14:textId="77777777" w:rsidR="00555297" w:rsidRPr="00F44C6B" w:rsidRDefault="00555297" w:rsidP="000C1553">
            <w:pPr>
              <w:suppressAutoHyphens w:val="0"/>
              <w:spacing w:after="0"/>
              <w:jc w:val="left"/>
              <w:rPr>
                <w:color w:val="000000"/>
                <w:lang w:val="sk-SK" w:eastAsia="sk-SK"/>
              </w:rPr>
            </w:pPr>
            <w:r w:rsidRPr="00F44C6B">
              <w:rPr>
                <w:color w:val="000000"/>
                <w:sz w:val="22"/>
                <w:szCs w:val="22"/>
                <w:lang w:val="sk-SK" w:eastAsia="sk-SK"/>
              </w:rPr>
              <w:t>Vyššie ceny oproti blízkej konkurencii</w:t>
            </w:r>
          </w:p>
        </w:tc>
        <w:tc>
          <w:tcPr>
            <w:tcW w:w="708" w:type="dxa"/>
            <w:tcBorders>
              <w:top w:val="nil"/>
              <w:left w:val="nil"/>
              <w:bottom w:val="single" w:sz="4" w:space="0" w:color="auto"/>
              <w:right w:val="single" w:sz="4" w:space="0" w:color="auto"/>
            </w:tcBorders>
            <w:shd w:val="clear" w:color="auto" w:fill="auto"/>
            <w:noWrap/>
            <w:hideMark/>
          </w:tcPr>
          <w:p w14:paraId="0AEDC7CD" w14:textId="77777777" w:rsidR="00555297" w:rsidRPr="00F44C6B" w:rsidRDefault="00555297" w:rsidP="000C1553">
            <w:pPr>
              <w:suppressAutoHyphens w:val="0"/>
              <w:spacing w:after="0"/>
              <w:jc w:val="center"/>
              <w:rPr>
                <w:color w:val="000000"/>
                <w:lang w:val="sk-SK" w:eastAsia="sk-SK"/>
              </w:rPr>
            </w:pPr>
            <w:r w:rsidRPr="00F44C6B">
              <w:rPr>
                <w:color w:val="000000"/>
                <w:sz w:val="22"/>
                <w:szCs w:val="22"/>
                <w:lang w:val="sk-SK" w:eastAsia="sk-SK"/>
              </w:rPr>
              <w:t>0,2</w:t>
            </w:r>
          </w:p>
        </w:tc>
        <w:tc>
          <w:tcPr>
            <w:tcW w:w="718" w:type="dxa"/>
            <w:tcBorders>
              <w:top w:val="nil"/>
              <w:left w:val="nil"/>
              <w:bottom w:val="single" w:sz="4" w:space="0" w:color="auto"/>
              <w:right w:val="nil"/>
            </w:tcBorders>
            <w:shd w:val="clear" w:color="auto" w:fill="auto"/>
            <w:noWrap/>
            <w:hideMark/>
          </w:tcPr>
          <w:p w14:paraId="5F16AC75" w14:textId="77777777" w:rsidR="00555297" w:rsidRPr="00F44C6B" w:rsidRDefault="00555297" w:rsidP="000C1553">
            <w:pPr>
              <w:suppressAutoHyphens w:val="0"/>
              <w:spacing w:after="0"/>
              <w:jc w:val="center"/>
              <w:rPr>
                <w:color w:val="000000"/>
                <w:lang w:val="sk-SK" w:eastAsia="sk-SK"/>
              </w:rPr>
            </w:pPr>
            <w:r w:rsidRPr="00F44C6B">
              <w:rPr>
                <w:color w:val="000000"/>
                <w:sz w:val="22"/>
                <w:szCs w:val="22"/>
                <w:lang w:val="sk-SK" w:eastAsia="sk-SK"/>
              </w:rPr>
              <w:t>-4</w:t>
            </w:r>
          </w:p>
        </w:tc>
        <w:tc>
          <w:tcPr>
            <w:tcW w:w="319" w:type="dxa"/>
            <w:vMerge/>
            <w:tcBorders>
              <w:top w:val="single" w:sz="12" w:space="0" w:color="auto"/>
              <w:left w:val="single" w:sz="12" w:space="0" w:color="auto"/>
              <w:bottom w:val="single" w:sz="12" w:space="0" w:color="000000"/>
              <w:right w:val="single" w:sz="12" w:space="0" w:color="auto"/>
            </w:tcBorders>
            <w:vAlign w:val="center"/>
            <w:hideMark/>
          </w:tcPr>
          <w:p w14:paraId="03E2EC0F" w14:textId="77777777" w:rsidR="00555297" w:rsidRPr="00F44C6B" w:rsidRDefault="00555297" w:rsidP="000C1553">
            <w:pPr>
              <w:suppressAutoHyphens w:val="0"/>
              <w:spacing w:after="0"/>
              <w:jc w:val="left"/>
              <w:rPr>
                <w:b/>
                <w:bCs/>
                <w:color w:val="000000"/>
                <w:lang w:val="sk-SK" w:eastAsia="sk-SK"/>
              </w:rPr>
            </w:pPr>
          </w:p>
        </w:tc>
      </w:tr>
      <w:tr w:rsidR="00555297" w:rsidRPr="00F44C6B" w14:paraId="416BE134" w14:textId="77777777" w:rsidTr="00F37117">
        <w:trPr>
          <w:trHeight w:val="288"/>
        </w:trPr>
        <w:tc>
          <w:tcPr>
            <w:tcW w:w="232" w:type="dxa"/>
            <w:vMerge/>
            <w:tcBorders>
              <w:top w:val="single" w:sz="12" w:space="0" w:color="auto"/>
              <w:left w:val="single" w:sz="12" w:space="0" w:color="auto"/>
              <w:bottom w:val="single" w:sz="12" w:space="0" w:color="000000"/>
              <w:right w:val="single" w:sz="12" w:space="0" w:color="auto"/>
            </w:tcBorders>
            <w:vAlign w:val="center"/>
            <w:hideMark/>
          </w:tcPr>
          <w:p w14:paraId="5119C9F5" w14:textId="77777777" w:rsidR="00555297" w:rsidRPr="00F44C6B" w:rsidRDefault="00555297" w:rsidP="000C1553">
            <w:pPr>
              <w:suppressAutoHyphens w:val="0"/>
              <w:spacing w:after="0"/>
              <w:jc w:val="left"/>
              <w:rPr>
                <w:b/>
                <w:bCs/>
                <w:color w:val="000000"/>
                <w:lang w:val="sk-SK" w:eastAsia="sk-SK"/>
              </w:rPr>
            </w:pPr>
          </w:p>
        </w:tc>
        <w:tc>
          <w:tcPr>
            <w:tcW w:w="3949" w:type="dxa"/>
            <w:tcBorders>
              <w:top w:val="nil"/>
              <w:left w:val="nil"/>
              <w:bottom w:val="single" w:sz="4" w:space="0" w:color="auto"/>
              <w:right w:val="single" w:sz="4" w:space="0" w:color="auto"/>
            </w:tcBorders>
            <w:shd w:val="clear" w:color="auto" w:fill="auto"/>
            <w:noWrap/>
            <w:hideMark/>
          </w:tcPr>
          <w:p w14:paraId="6565A86C" w14:textId="5BF5CD38" w:rsidR="00555297" w:rsidRPr="00F44C6B" w:rsidRDefault="00555297" w:rsidP="000C1553">
            <w:pPr>
              <w:suppressAutoHyphens w:val="0"/>
              <w:spacing w:after="0"/>
              <w:jc w:val="left"/>
              <w:rPr>
                <w:color w:val="000000"/>
                <w:lang w:val="sk-SK" w:eastAsia="sk-SK"/>
              </w:rPr>
            </w:pPr>
            <w:r w:rsidRPr="00F44C6B">
              <w:rPr>
                <w:color w:val="000000"/>
                <w:sz w:val="22"/>
                <w:szCs w:val="22"/>
                <w:lang w:val="sk-SK" w:eastAsia="sk-SK"/>
              </w:rPr>
              <w:t>Kryt</w:t>
            </w:r>
            <w:r w:rsidR="009650C7">
              <w:rPr>
                <w:color w:val="000000"/>
                <w:sz w:val="22"/>
                <w:szCs w:val="22"/>
                <w:lang w:val="sk-SK" w:eastAsia="sk-SK"/>
              </w:rPr>
              <w:t>á</w:t>
            </w:r>
            <w:r w:rsidRPr="00F44C6B">
              <w:rPr>
                <w:color w:val="000000"/>
                <w:sz w:val="22"/>
                <w:szCs w:val="22"/>
                <w:lang w:val="sk-SK" w:eastAsia="sk-SK"/>
              </w:rPr>
              <w:t xml:space="preserve"> garáž</w:t>
            </w:r>
          </w:p>
        </w:tc>
        <w:tc>
          <w:tcPr>
            <w:tcW w:w="633" w:type="dxa"/>
            <w:tcBorders>
              <w:top w:val="nil"/>
              <w:left w:val="nil"/>
              <w:bottom w:val="single" w:sz="4" w:space="0" w:color="auto"/>
              <w:right w:val="single" w:sz="4" w:space="0" w:color="auto"/>
            </w:tcBorders>
            <w:shd w:val="clear" w:color="auto" w:fill="auto"/>
            <w:noWrap/>
            <w:hideMark/>
          </w:tcPr>
          <w:p w14:paraId="07FB3112" w14:textId="77777777" w:rsidR="00555297" w:rsidRPr="00F44C6B" w:rsidRDefault="00555297" w:rsidP="000C1553">
            <w:pPr>
              <w:suppressAutoHyphens w:val="0"/>
              <w:spacing w:after="0"/>
              <w:jc w:val="center"/>
              <w:rPr>
                <w:color w:val="000000"/>
                <w:lang w:val="sk-SK" w:eastAsia="sk-SK"/>
              </w:rPr>
            </w:pPr>
            <w:r w:rsidRPr="00F44C6B">
              <w:rPr>
                <w:color w:val="000000"/>
                <w:sz w:val="22"/>
                <w:szCs w:val="22"/>
                <w:lang w:val="sk-SK" w:eastAsia="sk-SK"/>
              </w:rPr>
              <w:t>0,05</w:t>
            </w:r>
          </w:p>
        </w:tc>
        <w:tc>
          <w:tcPr>
            <w:tcW w:w="620" w:type="dxa"/>
            <w:tcBorders>
              <w:top w:val="nil"/>
              <w:left w:val="nil"/>
              <w:bottom w:val="single" w:sz="4" w:space="0" w:color="auto"/>
              <w:right w:val="single" w:sz="4" w:space="0" w:color="auto"/>
            </w:tcBorders>
            <w:shd w:val="clear" w:color="auto" w:fill="auto"/>
            <w:noWrap/>
            <w:hideMark/>
          </w:tcPr>
          <w:p w14:paraId="4A96405A" w14:textId="77777777" w:rsidR="00555297" w:rsidRPr="00F44C6B" w:rsidRDefault="00555297" w:rsidP="000C1553">
            <w:pPr>
              <w:suppressAutoHyphens w:val="0"/>
              <w:spacing w:after="0"/>
              <w:jc w:val="center"/>
              <w:rPr>
                <w:color w:val="000000"/>
                <w:lang w:val="sk-SK" w:eastAsia="sk-SK"/>
              </w:rPr>
            </w:pPr>
            <w:r w:rsidRPr="00F44C6B">
              <w:rPr>
                <w:color w:val="000000"/>
                <w:sz w:val="22"/>
                <w:szCs w:val="22"/>
                <w:lang w:val="sk-SK" w:eastAsia="sk-SK"/>
              </w:rPr>
              <w:t>3</w:t>
            </w:r>
          </w:p>
        </w:tc>
        <w:tc>
          <w:tcPr>
            <w:tcW w:w="2835" w:type="dxa"/>
            <w:tcBorders>
              <w:top w:val="nil"/>
              <w:left w:val="nil"/>
              <w:bottom w:val="single" w:sz="4" w:space="0" w:color="auto"/>
              <w:right w:val="single" w:sz="4" w:space="0" w:color="auto"/>
            </w:tcBorders>
            <w:shd w:val="clear" w:color="auto" w:fill="auto"/>
            <w:noWrap/>
            <w:hideMark/>
          </w:tcPr>
          <w:p w14:paraId="012F9B1C" w14:textId="77777777" w:rsidR="00555297" w:rsidRPr="00F44C6B" w:rsidRDefault="00555297" w:rsidP="000C1553">
            <w:pPr>
              <w:suppressAutoHyphens w:val="0"/>
              <w:spacing w:after="0"/>
              <w:jc w:val="left"/>
              <w:rPr>
                <w:color w:val="000000"/>
                <w:lang w:val="sk-SK" w:eastAsia="sk-SK"/>
              </w:rPr>
            </w:pPr>
            <w:r w:rsidRPr="00F44C6B">
              <w:rPr>
                <w:color w:val="000000"/>
                <w:sz w:val="22"/>
                <w:szCs w:val="22"/>
                <w:lang w:val="sk-SK" w:eastAsia="sk-SK"/>
              </w:rPr>
              <w:t>Málo nových klientov</w:t>
            </w:r>
          </w:p>
        </w:tc>
        <w:tc>
          <w:tcPr>
            <w:tcW w:w="708" w:type="dxa"/>
            <w:tcBorders>
              <w:top w:val="nil"/>
              <w:left w:val="nil"/>
              <w:bottom w:val="single" w:sz="4" w:space="0" w:color="auto"/>
              <w:right w:val="single" w:sz="4" w:space="0" w:color="auto"/>
            </w:tcBorders>
            <w:shd w:val="clear" w:color="auto" w:fill="auto"/>
            <w:noWrap/>
            <w:hideMark/>
          </w:tcPr>
          <w:p w14:paraId="1A5E2F8E" w14:textId="77777777" w:rsidR="00555297" w:rsidRPr="00F44C6B" w:rsidRDefault="00555297" w:rsidP="000C1553">
            <w:pPr>
              <w:suppressAutoHyphens w:val="0"/>
              <w:spacing w:after="0"/>
              <w:jc w:val="center"/>
              <w:rPr>
                <w:color w:val="000000"/>
                <w:lang w:val="sk-SK" w:eastAsia="sk-SK"/>
              </w:rPr>
            </w:pPr>
            <w:r w:rsidRPr="00F44C6B">
              <w:rPr>
                <w:color w:val="000000"/>
                <w:sz w:val="22"/>
                <w:szCs w:val="22"/>
                <w:lang w:val="sk-SK" w:eastAsia="sk-SK"/>
              </w:rPr>
              <w:t>0,3</w:t>
            </w:r>
          </w:p>
        </w:tc>
        <w:tc>
          <w:tcPr>
            <w:tcW w:w="718" w:type="dxa"/>
            <w:tcBorders>
              <w:top w:val="nil"/>
              <w:left w:val="nil"/>
              <w:bottom w:val="single" w:sz="4" w:space="0" w:color="auto"/>
              <w:right w:val="nil"/>
            </w:tcBorders>
            <w:shd w:val="clear" w:color="auto" w:fill="auto"/>
            <w:noWrap/>
            <w:hideMark/>
          </w:tcPr>
          <w:p w14:paraId="2A531EC6" w14:textId="77777777" w:rsidR="00555297" w:rsidRPr="00F44C6B" w:rsidRDefault="00555297" w:rsidP="000C1553">
            <w:pPr>
              <w:suppressAutoHyphens w:val="0"/>
              <w:spacing w:after="0"/>
              <w:jc w:val="center"/>
              <w:rPr>
                <w:color w:val="000000"/>
                <w:lang w:val="sk-SK" w:eastAsia="sk-SK"/>
              </w:rPr>
            </w:pPr>
            <w:r w:rsidRPr="00F44C6B">
              <w:rPr>
                <w:color w:val="000000"/>
                <w:sz w:val="22"/>
                <w:szCs w:val="22"/>
                <w:lang w:val="sk-SK" w:eastAsia="sk-SK"/>
              </w:rPr>
              <w:t>-3</w:t>
            </w:r>
          </w:p>
        </w:tc>
        <w:tc>
          <w:tcPr>
            <w:tcW w:w="319" w:type="dxa"/>
            <w:vMerge/>
            <w:tcBorders>
              <w:top w:val="single" w:sz="12" w:space="0" w:color="auto"/>
              <w:left w:val="single" w:sz="12" w:space="0" w:color="auto"/>
              <w:bottom w:val="single" w:sz="12" w:space="0" w:color="000000"/>
              <w:right w:val="single" w:sz="12" w:space="0" w:color="auto"/>
            </w:tcBorders>
            <w:vAlign w:val="center"/>
            <w:hideMark/>
          </w:tcPr>
          <w:p w14:paraId="51D05C25" w14:textId="77777777" w:rsidR="00555297" w:rsidRPr="00F44C6B" w:rsidRDefault="00555297" w:rsidP="000C1553">
            <w:pPr>
              <w:suppressAutoHyphens w:val="0"/>
              <w:spacing w:after="0"/>
              <w:jc w:val="left"/>
              <w:rPr>
                <w:b/>
                <w:bCs/>
                <w:color w:val="000000"/>
                <w:lang w:val="sk-SK" w:eastAsia="sk-SK"/>
              </w:rPr>
            </w:pPr>
          </w:p>
        </w:tc>
      </w:tr>
      <w:tr w:rsidR="00555297" w:rsidRPr="00F44C6B" w14:paraId="1E83E454" w14:textId="77777777" w:rsidTr="00F37117">
        <w:trPr>
          <w:trHeight w:val="288"/>
        </w:trPr>
        <w:tc>
          <w:tcPr>
            <w:tcW w:w="232" w:type="dxa"/>
            <w:vMerge/>
            <w:tcBorders>
              <w:top w:val="single" w:sz="12" w:space="0" w:color="auto"/>
              <w:left w:val="single" w:sz="12" w:space="0" w:color="auto"/>
              <w:bottom w:val="single" w:sz="12" w:space="0" w:color="000000"/>
              <w:right w:val="single" w:sz="12" w:space="0" w:color="auto"/>
            </w:tcBorders>
            <w:vAlign w:val="center"/>
            <w:hideMark/>
          </w:tcPr>
          <w:p w14:paraId="62AB5D4F" w14:textId="77777777" w:rsidR="00555297" w:rsidRPr="00F44C6B" w:rsidRDefault="00555297" w:rsidP="000C1553">
            <w:pPr>
              <w:suppressAutoHyphens w:val="0"/>
              <w:spacing w:after="0"/>
              <w:jc w:val="left"/>
              <w:rPr>
                <w:b/>
                <w:bCs/>
                <w:color w:val="000000"/>
                <w:lang w:val="sk-SK" w:eastAsia="sk-SK"/>
              </w:rPr>
            </w:pPr>
          </w:p>
        </w:tc>
        <w:tc>
          <w:tcPr>
            <w:tcW w:w="3949" w:type="dxa"/>
            <w:tcBorders>
              <w:top w:val="nil"/>
              <w:left w:val="nil"/>
              <w:bottom w:val="single" w:sz="4" w:space="0" w:color="auto"/>
              <w:right w:val="single" w:sz="4" w:space="0" w:color="auto"/>
            </w:tcBorders>
            <w:shd w:val="clear" w:color="auto" w:fill="auto"/>
            <w:noWrap/>
            <w:hideMark/>
          </w:tcPr>
          <w:p w14:paraId="63277C3C" w14:textId="77777777" w:rsidR="00555297" w:rsidRPr="00F44C6B" w:rsidRDefault="00555297" w:rsidP="000C1553">
            <w:pPr>
              <w:suppressAutoHyphens w:val="0"/>
              <w:spacing w:after="0"/>
              <w:jc w:val="left"/>
              <w:rPr>
                <w:color w:val="000000"/>
                <w:lang w:val="sk-SK" w:eastAsia="sk-SK"/>
              </w:rPr>
            </w:pPr>
            <w:r w:rsidRPr="00F44C6B">
              <w:rPr>
                <w:color w:val="000000"/>
                <w:sz w:val="22"/>
                <w:szCs w:val="22"/>
                <w:lang w:val="sk-SK" w:eastAsia="sk-SK"/>
              </w:rPr>
              <w:t>Príjemná lokalita</w:t>
            </w:r>
          </w:p>
        </w:tc>
        <w:tc>
          <w:tcPr>
            <w:tcW w:w="633" w:type="dxa"/>
            <w:tcBorders>
              <w:top w:val="nil"/>
              <w:left w:val="nil"/>
              <w:bottom w:val="single" w:sz="4" w:space="0" w:color="auto"/>
              <w:right w:val="single" w:sz="4" w:space="0" w:color="auto"/>
            </w:tcBorders>
            <w:shd w:val="clear" w:color="auto" w:fill="auto"/>
            <w:noWrap/>
            <w:hideMark/>
          </w:tcPr>
          <w:p w14:paraId="7CD5F025" w14:textId="4062BB79" w:rsidR="00555297" w:rsidRPr="00F44C6B" w:rsidRDefault="00555297" w:rsidP="000C1553">
            <w:pPr>
              <w:suppressAutoHyphens w:val="0"/>
              <w:spacing w:after="0"/>
              <w:jc w:val="center"/>
              <w:rPr>
                <w:color w:val="000000"/>
                <w:lang w:val="sk-SK" w:eastAsia="sk-SK"/>
              </w:rPr>
            </w:pPr>
            <w:r w:rsidRPr="00F44C6B">
              <w:rPr>
                <w:color w:val="000000"/>
                <w:sz w:val="22"/>
                <w:szCs w:val="22"/>
                <w:lang w:val="sk-SK" w:eastAsia="sk-SK"/>
              </w:rPr>
              <w:t>0,</w:t>
            </w:r>
            <w:r w:rsidR="004D5D5D" w:rsidRPr="00F44C6B">
              <w:rPr>
                <w:color w:val="000000"/>
                <w:sz w:val="22"/>
                <w:szCs w:val="22"/>
                <w:lang w:val="sk-SK" w:eastAsia="sk-SK"/>
              </w:rPr>
              <w:t>2</w:t>
            </w:r>
          </w:p>
        </w:tc>
        <w:tc>
          <w:tcPr>
            <w:tcW w:w="620" w:type="dxa"/>
            <w:tcBorders>
              <w:top w:val="nil"/>
              <w:left w:val="nil"/>
              <w:bottom w:val="single" w:sz="4" w:space="0" w:color="auto"/>
              <w:right w:val="single" w:sz="4" w:space="0" w:color="auto"/>
            </w:tcBorders>
            <w:shd w:val="clear" w:color="auto" w:fill="auto"/>
            <w:noWrap/>
            <w:hideMark/>
          </w:tcPr>
          <w:p w14:paraId="366AC04A" w14:textId="77777777" w:rsidR="00555297" w:rsidRPr="00F44C6B" w:rsidRDefault="00555297" w:rsidP="000C1553">
            <w:pPr>
              <w:suppressAutoHyphens w:val="0"/>
              <w:spacing w:after="0"/>
              <w:jc w:val="center"/>
              <w:rPr>
                <w:color w:val="000000"/>
                <w:lang w:val="sk-SK" w:eastAsia="sk-SK"/>
              </w:rPr>
            </w:pPr>
            <w:r w:rsidRPr="00F44C6B">
              <w:rPr>
                <w:color w:val="000000"/>
                <w:sz w:val="22"/>
                <w:szCs w:val="22"/>
                <w:lang w:val="sk-SK" w:eastAsia="sk-SK"/>
              </w:rPr>
              <w:t>3</w:t>
            </w:r>
          </w:p>
        </w:tc>
        <w:tc>
          <w:tcPr>
            <w:tcW w:w="2835" w:type="dxa"/>
            <w:tcBorders>
              <w:top w:val="nil"/>
              <w:left w:val="nil"/>
              <w:bottom w:val="single" w:sz="4" w:space="0" w:color="auto"/>
              <w:right w:val="single" w:sz="4" w:space="0" w:color="auto"/>
            </w:tcBorders>
            <w:shd w:val="clear" w:color="auto" w:fill="auto"/>
            <w:noWrap/>
            <w:hideMark/>
          </w:tcPr>
          <w:p w14:paraId="385FB2AC" w14:textId="77777777" w:rsidR="00555297" w:rsidRPr="00F44C6B" w:rsidRDefault="00555297" w:rsidP="000C1553">
            <w:pPr>
              <w:suppressAutoHyphens w:val="0"/>
              <w:spacing w:after="0"/>
              <w:jc w:val="left"/>
              <w:rPr>
                <w:color w:val="000000"/>
                <w:lang w:val="sk-SK" w:eastAsia="sk-SK"/>
              </w:rPr>
            </w:pPr>
            <w:r w:rsidRPr="00F44C6B">
              <w:rPr>
                <w:color w:val="000000"/>
                <w:sz w:val="22"/>
                <w:szCs w:val="22"/>
                <w:lang w:val="sk-SK" w:eastAsia="sk-SK"/>
              </w:rPr>
              <w:t>Málo extra služieb</w:t>
            </w:r>
          </w:p>
        </w:tc>
        <w:tc>
          <w:tcPr>
            <w:tcW w:w="708" w:type="dxa"/>
            <w:tcBorders>
              <w:top w:val="nil"/>
              <w:left w:val="nil"/>
              <w:bottom w:val="single" w:sz="4" w:space="0" w:color="auto"/>
              <w:right w:val="single" w:sz="4" w:space="0" w:color="auto"/>
            </w:tcBorders>
            <w:shd w:val="clear" w:color="auto" w:fill="auto"/>
            <w:noWrap/>
            <w:hideMark/>
          </w:tcPr>
          <w:p w14:paraId="4A563784" w14:textId="77777777" w:rsidR="00555297" w:rsidRPr="00F44C6B" w:rsidRDefault="00555297" w:rsidP="000C1553">
            <w:pPr>
              <w:suppressAutoHyphens w:val="0"/>
              <w:spacing w:after="0"/>
              <w:jc w:val="center"/>
              <w:rPr>
                <w:color w:val="000000"/>
                <w:lang w:val="sk-SK" w:eastAsia="sk-SK"/>
              </w:rPr>
            </w:pPr>
            <w:r w:rsidRPr="00F44C6B">
              <w:rPr>
                <w:color w:val="000000"/>
                <w:sz w:val="22"/>
                <w:szCs w:val="22"/>
                <w:lang w:val="sk-SK" w:eastAsia="sk-SK"/>
              </w:rPr>
              <w:t>0,15</w:t>
            </w:r>
          </w:p>
        </w:tc>
        <w:tc>
          <w:tcPr>
            <w:tcW w:w="718" w:type="dxa"/>
            <w:tcBorders>
              <w:top w:val="nil"/>
              <w:left w:val="nil"/>
              <w:bottom w:val="single" w:sz="4" w:space="0" w:color="auto"/>
              <w:right w:val="nil"/>
            </w:tcBorders>
            <w:shd w:val="clear" w:color="auto" w:fill="auto"/>
            <w:noWrap/>
            <w:hideMark/>
          </w:tcPr>
          <w:p w14:paraId="689CA448" w14:textId="77777777" w:rsidR="00555297" w:rsidRPr="00F44C6B" w:rsidRDefault="00555297" w:rsidP="000C1553">
            <w:pPr>
              <w:suppressAutoHyphens w:val="0"/>
              <w:spacing w:after="0"/>
              <w:jc w:val="center"/>
              <w:rPr>
                <w:color w:val="000000"/>
                <w:lang w:val="sk-SK" w:eastAsia="sk-SK"/>
              </w:rPr>
            </w:pPr>
            <w:r w:rsidRPr="00F44C6B">
              <w:rPr>
                <w:color w:val="000000"/>
                <w:sz w:val="22"/>
                <w:szCs w:val="22"/>
                <w:lang w:val="sk-SK" w:eastAsia="sk-SK"/>
              </w:rPr>
              <w:t>-3</w:t>
            </w:r>
          </w:p>
        </w:tc>
        <w:tc>
          <w:tcPr>
            <w:tcW w:w="319" w:type="dxa"/>
            <w:vMerge/>
            <w:tcBorders>
              <w:top w:val="single" w:sz="12" w:space="0" w:color="auto"/>
              <w:left w:val="single" w:sz="12" w:space="0" w:color="auto"/>
              <w:bottom w:val="single" w:sz="12" w:space="0" w:color="000000"/>
              <w:right w:val="single" w:sz="12" w:space="0" w:color="auto"/>
            </w:tcBorders>
            <w:vAlign w:val="center"/>
            <w:hideMark/>
          </w:tcPr>
          <w:p w14:paraId="5C575C7C" w14:textId="77777777" w:rsidR="00555297" w:rsidRPr="00F44C6B" w:rsidRDefault="00555297" w:rsidP="000C1553">
            <w:pPr>
              <w:suppressAutoHyphens w:val="0"/>
              <w:spacing w:after="0"/>
              <w:jc w:val="left"/>
              <w:rPr>
                <w:b/>
                <w:bCs/>
                <w:color w:val="000000"/>
                <w:lang w:val="sk-SK" w:eastAsia="sk-SK"/>
              </w:rPr>
            </w:pPr>
          </w:p>
        </w:tc>
      </w:tr>
      <w:tr w:rsidR="00555297" w:rsidRPr="00F44C6B" w14:paraId="0FEFEB2F" w14:textId="77777777" w:rsidTr="00F37117">
        <w:trPr>
          <w:trHeight w:val="288"/>
        </w:trPr>
        <w:tc>
          <w:tcPr>
            <w:tcW w:w="232" w:type="dxa"/>
            <w:vMerge/>
            <w:tcBorders>
              <w:top w:val="single" w:sz="12" w:space="0" w:color="auto"/>
              <w:left w:val="single" w:sz="12" w:space="0" w:color="auto"/>
              <w:bottom w:val="single" w:sz="12" w:space="0" w:color="000000"/>
              <w:right w:val="single" w:sz="12" w:space="0" w:color="auto"/>
            </w:tcBorders>
            <w:vAlign w:val="center"/>
            <w:hideMark/>
          </w:tcPr>
          <w:p w14:paraId="44DB37D7" w14:textId="77777777" w:rsidR="00555297" w:rsidRPr="00F44C6B" w:rsidRDefault="00555297" w:rsidP="000C1553">
            <w:pPr>
              <w:suppressAutoHyphens w:val="0"/>
              <w:spacing w:after="0"/>
              <w:jc w:val="left"/>
              <w:rPr>
                <w:b/>
                <w:bCs/>
                <w:color w:val="000000"/>
                <w:lang w:val="sk-SK" w:eastAsia="sk-SK"/>
              </w:rPr>
            </w:pPr>
          </w:p>
        </w:tc>
        <w:tc>
          <w:tcPr>
            <w:tcW w:w="3949" w:type="dxa"/>
            <w:tcBorders>
              <w:top w:val="nil"/>
              <w:left w:val="nil"/>
              <w:bottom w:val="single" w:sz="4" w:space="0" w:color="auto"/>
              <w:right w:val="single" w:sz="4" w:space="0" w:color="auto"/>
            </w:tcBorders>
            <w:shd w:val="clear" w:color="auto" w:fill="auto"/>
            <w:noWrap/>
            <w:hideMark/>
          </w:tcPr>
          <w:p w14:paraId="28FA1E54" w14:textId="3CC2E4CB" w:rsidR="00555297" w:rsidRPr="00F44C6B" w:rsidRDefault="00555297" w:rsidP="000C1553">
            <w:pPr>
              <w:suppressAutoHyphens w:val="0"/>
              <w:spacing w:after="0"/>
              <w:jc w:val="left"/>
              <w:rPr>
                <w:color w:val="000000"/>
                <w:lang w:val="sk-SK" w:eastAsia="sk-SK"/>
              </w:rPr>
            </w:pPr>
            <w:r w:rsidRPr="00F44C6B">
              <w:rPr>
                <w:color w:val="000000"/>
                <w:sz w:val="22"/>
                <w:szCs w:val="22"/>
                <w:lang w:val="sk-SK" w:eastAsia="sk-SK"/>
              </w:rPr>
              <w:t>Interi</w:t>
            </w:r>
            <w:r w:rsidR="009650C7">
              <w:rPr>
                <w:color w:val="000000"/>
                <w:sz w:val="22"/>
                <w:szCs w:val="22"/>
                <w:lang w:val="sk-SK" w:eastAsia="sk-SK"/>
              </w:rPr>
              <w:t>é</w:t>
            </w:r>
            <w:r w:rsidRPr="00F44C6B">
              <w:rPr>
                <w:color w:val="000000"/>
                <w:sz w:val="22"/>
                <w:szCs w:val="22"/>
                <w:lang w:val="sk-SK" w:eastAsia="sk-SK"/>
              </w:rPr>
              <w:t>r hotela</w:t>
            </w:r>
          </w:p>
        </w:tc>
        <w:tc>
          <w:tcPr>
            <w:tcW w:w="633" w:type="dxa"/>
            <w:tcBorders>
              <w:top w:val="nil"/>
              <w:left w:val="nil"/>
              <w:bottom w:val="single" w:sz="4" w:space="0" w:color="auto"/>
              <w:right w:val="single" w:sz="4" w:space="0" w:color="auto"/>
            </w:tcBorders>
            <w:shd w:val="clear" w:color="auto" w:fill="auto"/>
            <w:noWrap/>
            <w:hideMark/>
          </w:tcPr>
          <w:p w14:paraId="1E6A5396" w14:textId="77777777" w:rsidR="00555297" w:rsidRPr="00F44C6B" w:rsidRDefault="00555297" w:rsidP="000C1553">
            <w:pPr>
              <w:suppressAutoHyphens w:val="0"/>
              <w:spacing w:after="0"/>
              <w:jc w:val="center"/>
              <w:rPr>
                <w:color w:val="000000"/>
                <w:lang w:val="sk-SK" w:eastAsia="sk-SK"/>
              </w:rPr>
            </w:pPr>
            <w:r w:rsidRPr="00F44C6B">
              <w:rPr>
                <w:color w:val="000000"/>
                <w:sz w:val="22"/>
                <w:szCs w:val="22"/>
                <w:lang w:val="sk-SK" w:eastAsia="sk-SK"/>
              </w:rPr>
              <w:t>0,2</w:t>
            </w:r>
          </w:p>
        </w:tc>
        <w:tc>
          <w:tcPr>
            <w:tcW w:w="620" w:type="dxa"/>
            <w:tcBorders>
              <w:top w:val="nil"/>
              <w:left w:val="nil"/>
              <w:bottom w:val="single" w:sz="4" w:space="0" w:color="auto"/>
              <w:right w:val="single" w:sz="4" w:space="0" w:color="auto"/>
            </w:tcBorders>
            <w:shd w:val="clear" w:color="auto" w:fill="auto"/>
            <w:noWrap/>
            <w:hideMark/>
          </w:tcPr>
          <w:p w14:paraId="70155783" w14:textId="77777777" w:rsidR="00555297" w:rsidRPr="00F44C6B" w:rsidRDefault="00555297" w:rsidP="000C1553">
            <w:pPr>
              <w:suppressAutoHyphens w:val="0"/>
              <w:spacing w:after="0"/>
              <w:jc w:val="center"/>
              <w:rPr>
                <w:color w:val="000000"/>
                <w:lang w:val="sk-SK" w:eastAsia="sk-SK"/>
              </w:rPr>
            </w:pPr>
            <w:r w:rsidRPr="00F44C6B">
              <w:rPr>
                <w:color w:val="000000"/>
                <w:sz w:val="22"/>
                <w:szCs w:val="22"/>
                <w:lang w:val="sk-SK" w:eastAsia="sk-SK"/>
              </w:rPr>
              <w:t>4</w:t>
            </w:r>
          </w:p>
        </w:tc>
        <w:tc>
          <w:tcPr>
            <w:tcW w:w="2835" w:type="dxa"/>
            <w:tcBorders>
              <w:top w:val="nil"/>
              <w:left w:val="nil"/>
              <w:bottom w:val="single" w:sz="4" w:space="0" w:color="auto"/>
              <w:right w:val="single" w:sz="4" w:space="0" w:color="auto"/>
            </w:tcBorders>
            <w:shd w:val="clear" w:color="auto" w:fill="auto"/>
            <w:noWrap/>
            <w:hideMark/>
          </w:tcPr>
          <w:p w14:paraId="7DCB3B5D" w14:textId="77777777" w:rsidR="00555297" w:rsidRPr="00F44C6B" w:rsidRDefault="00555297" w:rsidP="000C1553">
            <w:pPr>
              <w:suppressAutoHyphens w:val="0"/>
              <w:spacing w:after="0"/>
              <w:jc w:val="left"/>
              <w:rPr>
                <w:color w:val="000000"/>
                <w:lang w:val="sk-SK" w:eastAsia="sk-SK"/>
              </w:rPr>
            </w:pPr>
            <w:r w:rsidRPr="00F44C6B">
              <w:rPr>
                <w:color w:val="000000"/>
                <w:sz w:val="22"/>
                <w:szCs w:val="22"/>
                <w:lang w:val="sk-SK" w:eastAsia="sk-SK"/>
              </w:rPr>
              <w:t>Vzdialenosť od centra</w:t>
            </w:r>
          </w:p>
        </w:tc>
        <w:tc>
          <w:tcPr>
            <w:tcW w:w="708" w:type="dxa"/>
            <w:tcBorders>
              <w:top w:val="nil"/>
              <w:left w:val="nil"/>
              <w:bottom w:val="single" w:sz="4" w:space="0" w:color="auto"/>
              <w:right w:val="single" w:sz="4" w:space="0" w:color="auto"/>
            </w:tcBorders>
            <w:shd w:val="clear" w:color="auto" w:fill="auto"/>
            <w:noWrap/>
            <w:hideMark/>
          </w:tcPr>
          <w:p w14:paraId="78B16BDF" w14:textId="77777777" w:rsidR="00555297" w:rsidRPr="00F44C6B" w:rsidRDefault="00555297" w:rsidP="000C1553">
            <w:pPr>
              <w:suppressAutoHyphens w:val="0"/>
              <w:spacing w:after="0"/>
              <w:jc w:val="center"/>
              <w:rPr>
                <w:color w:val="000000"/>
                <w:lang w:val="sk-SK" w:eastAsia="sk-SK"/>
              </w:rPr>
            </w:pPr>
            <w:r w:rsidRPr="00F44C6B">
              <w:rPr>
                <w:color w:val="000000"/>
                <w:sz w:val="22"/>
                <w:szCs w:val="22"/>
                <w:lang w:val="sk-SK" w:eastAsia="sk-SK"/>
              </w:rPr>
              <w:t>0,05</w:t>
            </w:r>
          </w:p>
        </w:tc>
        <w:tc>
          <w:tcPr>
            <w:tcW w:w="718" w:type="dxa"/>
            <w:tcBorders>
              <w:top w:val="nil"/>
              <w:left w:val="nil"/>
              <w:bottom w:val="single" w:sz="4" w:space="0" w:color="auto"/>
              <w:right w:val="nil"/>
            </w:tcBorders>
            <w:shd w:val="clear" w:color="auto" w:fill="auto"/>
            <w:noWrap/>
            <w:hideMark/>
          </w:tcPr>
          <w:p w14:paraId="49844B6A" w14:textId="77777777" w:rsidR="00555297" w:rsidRPr="00F44C6B" w:rsidRDefault="00555297" w:rsidP="000C1553">
            <w:pPr>
              <w:suppressAutoHyphens w:val="0"/>
              <w:spacing w:after="0"/>
              <w:jc w:val="center"/>
              <w:rPr>
                <w:color w:val="000000"/>
                <w:lang w:val="sk-SK" w:eastAsia="sk-SK"/>
              </w:rPr>
            </w:pPr>
            <w:r w:rsidRPr="00F44C6B">
              <w:rPr>
                <w:color w:val="000000"/>
                <w:sz w:val="22"/>
                <w:szCs w:val="22"/>
                <w:lang w:val="sk-SK" w:eastAsia="sk-SK"/>
              </w:rPr>
              <w:t>-2</w:t>
            </w:r>
          </w:p>
        </w:tc>
        <w:tc>
          <w:tcPr>
            <w:tcW w:w="319" w:type="dxa"/>
            <w:vMerge/>
            <w:tcBorders>
              <w:top w:val="single" w:sz="12" w:space="0" w:color="auto"/>
              <w:left w:val="single" w:sz="12" w:space="0" w:color="auto"/>
              <w:bottom w:val="single" w:sz="12" w:space="0" w:color="000000"/>
              <w:right w:val="single" w:sz="12" w:space="0" w:color="auto"/>
            </w:tcBorders>
            <w:vAlign w:val="center"/>
            <w:hideMark/>
          </w:tcPr>
          <w:p w14:paraId="734DEFA8" w14:textId="77777777" w:rsidR="00555297" w:rsidRPr="00F44C6B" w:rsidRDefault="00555297" w:rsidP="000C1553">
            <w:pPr>
              <w:suppressAutoHyphens w:val="0"/>
              <w:spacing w:after="0"/>
              <w:jc w:val="left"/>
              <w:rPr>
                <w:b/>
                <w:bCs/>
                <w:color w:val="000000"/>
                <w:lang w:val="sk-SK" w:eastAsia="sk-SK"/>
              </w:rPr>
            </w:pPr>
          </w:p>
        </w:tc>
      </w:tr>
      <w:tr w:rsidR="00555297" w:rsidRPr="00F44C6B" w14:paraId="291EA855" w14:textId="77777777" w:rsidTr="00F37117">
        <w:trPr>
          <w:trHeight w:val="288"/>
        </w:trPr>
        <w:tc>
          <w:tcPr>
            <w:tcW w:w="232" w:type="dxa"/>
            <w:vMerge/>
            <w:tcBorders>
              <w:top w:val="single" w:sz="12" w:space="0" w:color="auto"/>
              <w:left w:val="single" w:sz="12" w:space="0" w:color="auto"/>
              <w:bottom w:val="single" w:sz="12" w:space="0" w:color="000000"/>
              <w:right w:val="single" w:sz="12" w:space="0" w:color="auto"/>
            </w:tcBorders>
            <w:vAlign w:val="center"/>
            <w:hideMark/>
          </w:tcPr>
          <w:p w14:paraId="021E13F7" w14:textId="77777777" w:rsidR="00555297" w:rsidRPr="00F44C6B" w:rsidRDefault="00555297" w:rsidP="000C1553">
            <w:pPr>
              <w:suppressAutoHyphens w:val="0"/>
              <w:spacing w:after="0"/>
              <w:jc w:val="left"/>
              <w:rPr>
                <w:b/>
                <w:bCs/>
                <w:color w:val="000000"/>
                <w:lang w:val="sk-SK" w:eastAsia="sk-SK"/>
              </w:rPr>
            </w:pPr>
          </w:p>
        </w:tc>
        <w:tc>
          <w:tcPr>
            <w:tcW w:w="3949" w:type="dxa"/>
            <w:tcBorders>
              <w:top w:val="nil"/>
              <w:left w:val="nil"/>
              <w:bottom w:val="single" w:sz="4" w:space="0" w:color="auto"/>
              <w:right w:val="single" w:sz="4" w:space="0" w:color="auto"/>
            </w:tcBorders>
            <w:shd w:val="clear" w:color="auto" w:fill="auto"/>
            <w:noWrap/>
            <w:hideMark/>
          </w:tcPr>
          <w:p w14:paraId="56F08C72" w14:textId="1BD00CB3" w:rsidR="00555297" w:rsidRPr="00F44C6B" w:rsidRDefault="00555297" w:rsidP="000C1553">
            <w:pPr>
              <w:suppressAutoHyphens w:val="0"/>
              <w:spacing w:after="0"/>
              <w:jc w:val="left"/>
              <w:rPr>
                <w:color w:val="000000"/>
                <w:lang w:val="sk-SK" w:eastAsia="sk-SK"/>
              </w:rPr>
            </w:pPr>
            <w:r w:rsidRPr="00F44C6B">
              <w:rPr>
                <w:color w:val="000000"/>
                <w:sz w:val="22"/>
                <w:szCs w:val="22"/>
                <w:lang w:val="sk-SK" w:eastAsia="sk-SK"/>
              </w:rPr>
              <w:t>Kongresová miestnosť</w:t>
            </w:r>
            <w:r w:rsidR="008713CE" w:rsidRPr="00F44C6B">
              <w:rPr>
                <w:color w:val="000000"/>
                <w:sz w:val="22"/>
                <w:szCs w:val="22"/>
                <w:lang w:val="sk-SK" w:eastAsia="sk-SK"/>
              </w:rPr>
              <w:t>/ bussiness centrum</w:t>
            </w:r>
          </w:p>
        </w:tc>
        <w:tc>
          <w:tcPr>
            <w:tcW w:w="633" w:type="dxa"/>
            <w:tcBorders>
              <w:top w:val="nil"/>
              <w:left w:val="nil"/>
              <w:bottom w:val="single" w:sz="4" w:space="0" w:color="auto"/>
              <w:right w:val="single" w:sz="4" w:space="0" w:color="auto"/>
            </w:tcBorders>
            <w:shd w:val="clear" w:color="auto" w:fill="auto"/>
            <w:noWrap/>
            <w:hideMark/>
          </w:tcPr>
          <w:p w14:paraId="6548E794" w14:textId="04A44CE6" w:rsidR="00555297" w:rsidRPr="00F44C6B" w:rsidRDefault="00555297" w:rsidP="000C1553">
            <w:pPr>
              <w:suppressAutoHyphens w:val="0"/>
              <w:spacing w:after="0"/>
              <w:jc w:val="center"/>
              <w:rPr>
                <w:color w:val="000000"/>
                <w:lang w:val="sk-SK" w:eastAsia="sk-SK"/>
              </w:rPr>
            </w:pPr>
            <w:r w:rsidRPr="00F44C6B">
              <w:rPr>
                <w:color w:val="000000"/>
                <w:sz w:val="22"/>
                <w:szCs w:val="22"/>
                <w:lang w:val="sk-SK" w:eastAsia="sk-SK"/>
              </w:rPr>
              <w:t>0,0</w:t>
            </w:r>
            <w:r w:rsidR="004D5D5D" w:rsidRPr="00F44C6B">
              <w:rPr>
                <w:color w:val="000000"/>
                <w:sz w:val="22"/>
                <w:szCs w:val="22"/>
                <w:lang w:val="sk-SK" w:eastAsia="sk-SK"/>
              </w:rPr>
              <w:t>8</w:t>
            </w:r>
          </w:p>
        </w:tc>
        <w:tc>
          <w:tcPr>
            <w:tcW w:w="620" w:type="dxa"/>
            <w:tcBorders>
              <w:top w:val="nil"/>
              <w:left w:val="nil"/>
              <w:bottom w:val="single" w:sz="4" w:space="0" w:color="auto"/>
              <w:right w:val="single" w:sz="4" w:space="0" w:color="auto"/>
            </w:tcBorders>
            <w:shd w:val="clear" w:color="auto" w:fill="auto"/>
            <w:noWrap/>
            <w:hideMark/>
          </w:tcPr>
          <w:p w14:paraId="38E8F467" w14:textId="77777777" w:rsidR="00555297" w:rsidRPr="00F44C6B" w:rsidRDefault="00555297" w:rsidP="000C1553">
            <w:pPr>
              <w:suppressAutoHyphens w:val="0"/>
              <w:spacing w:after="0"/>
              <w:jc w:val="center"/>
              <w:rPr>
                <w:color w:val="000000"/>
                <w:lang w:val="sk-SK" w:eastAsia="sk-SK"/>
              </w:rPr>
            </w:pPr>
            <w:r w:rsidRPr="00F44C6B">
              <w:rPr>
                <w:color w:val="000000"/>
                <w:sz w:val="22"/>
                <w:szCs w:val="22"/>
                <w:lang w:val="sk-SK" w:eastAsia="sk-SK"/>
              </w:rPr>
              <w:t>2</w:t>
            </w:r>
          </w:p>
        </w:tc>
        <w:tc>
          <w:tcPr>
            <w:tcW w:w="2835" w:type="dxa"/>
            <w:tcBorders>
              <w:top w:val="nil"/>
              <w:left w:val="nil"/>
              <w:bottom w:val="single" w:sz="4" w:space="0" w:color="auto"/>
              <w:right w:val="single" w:sz="4" w:space="0" w:color="auto"/>
            </w:tcBorders>
            <w:shd w:val="clear" w:color="auto" w:fill="auto"/>
            <w:noWrap/>
            <w:hideMark/>
          </w:tcPr>
          <w:p w14:paraId="5BF4F2E0" w14:textId="77777777" w:rsidR="00555297" w:rsidRPr="00F44C6B" w:rsidRDefault="00555297" w:rsidP="000C1553">
            <w:pPr>
              <w:suppressAutoHyphens w:val="0"/>
              <w:spacing w:after="0"/>
              <w:jc w:val="left"/>
              <w:rPr>
                <w:color w:val="000000"/>
                <w:lang w:val="sk-SK" w:eastAsia="sk-SK"/>
              </w:rPr>
            </w:pPr>
            <w:r w:rsidRPr="00F44C6B">
              <w:rPr>
                <w:color w:val="000000"/>
                <w:sz w:val="22"/>
                <w:szCs w:val="22"/>
                <w:lang w:val="sk-SK" w:eastAsia="sk-SK"/>
              </w:rPr>
              <w:t>Nízka obsadenosť počas zimy</w:t>
            </w:r>
          </w:p>
        </w:tc>
        <w:tc>
          <w:tcPr>
            <w:tcW w:w="708" w:type="dxa"/>
            <w:tcBorders>
              <w:top w:val="nil"/>
              <w:left w:val="nil"/>
              <w:bottom w:val="single" w:sz="4" w:space="0" w:color="auto"/>
              <w:right w:val="single" w:sz="4" w:space="0" w:color="auto"/>
            </w:tcBorders>
            <w:shd w:val="clear" w:color="auto" w:fill="auto"/>
            <w:noWrap/>
            <w:hideMark/>
          </w:tcPr>
          <w:p w14:paraId="5F1664F3" w14:textId="77777777" w:rsidR="00555297" w:rsidRPr="00F44C6B" w:rsidRDefault="00555297" w:rsidP="000C1553">
            <w:pPr>
              <w:suppressAutoHyphens w:val="0"/>
              <w:spacing w:after="0"/>
              <w:jc w:val="center"/>
              <w:rPr>
                <w:color w:val="000000"/>
                <w:lang w:val="sk-SK" w:eastAsia="sk-SK"/>
              </w:rPr>
            </w:pPr>
            <w:r w:rsidRPr="00F44C6B">
              <w:rPr>
                <w:color w:val="000000"/>
                <w:sz w:val="22"/>
                <w:szCs w:val="22"/>
                <w:lang w:val="sk-SK" w:eastAsia="sk-SK"/>
              </w:rPr>
              <w:t>0,17</w:t>
            </w:r>
          </w:p>
        </w:tc>
        <w:tc>
          <w:tcPr>
            <w:tcW w:w="718" w:type="dxa"/>
            <w:tcBorders>
              <w:top w:val="nil"/>
              <w:left w:val="nil"/>
              <w:bottom w:val="single" w:sz="4" w:space="0" w:color="auto"/>
              <w:right w:val="nil"/>
            </w:tcBorders>
            <w:shd w:val="clear" w:color="auto" w:fill="auto"/>
            <w:noWrap/>
            <w:hideMark/>
          </w:tcPr>
          <w:p w14:paraId="792B957E" w14:textId="77777777" w:rsidR="00555297" w:rsidRPr="00F44C6B" w:rsidRDefault="00555297" w:rsidP="000C1553">
            <w:pPr>
              <w:suppressAutoHyphens w:val="0"/>
              <w:spacing w:after="0"/>
              <w:jc w:val="center"/>
              <w:rPr>
                <w:color w:val="000000"/>
                <w:lang w:val="sk-SK" w:eastAsia="sk-SK"/>
              </w:rPr>
            </w:pPr>
            <w:r w:rsidRPr="00F44C6B">
              <w:rPr>
                <w:color w:val="000000"/>
                <w:sz w:val="22"/>
                <w:szCs w:val="22"/>
                <w:lang w:val="sk-SK" w:eastAsia="sk-SK"/>
              </w:rPr>
              <w:t>-3</w:t>
            </w:r>
          </w:p>
        </w:tc>
        <w:tc>
          <w:tcPr>
            <w:tcW w:w="319" w:type="dxa"/>
            <w:vMerge/>
            <w:tcBorders>
              <w:top w:val="single" w:sz="12" w:space="0" w:color="auto"/>
              <w:left w:val="single" w:sz="12" w:space="0" w:color="auto"/>
              <w:bottom w:val="single" w:sz="12" w:space="0" w:color="000000"/>
              <w:right w:val="single" w:sz="12" w:space="0" w:color="auto"/>
            </w:tcBorders>
            <w:vAlign w:val="center"/>
            <w:hideMark/>
          </w:tcPr>
          <w:p w14:paraId="1812ED19" w14:textId="77777777" w:rsidR="00555297" w:rsidRPr="00F44C6B" w:rsidRDefault="00555297" w:rsidP="000C1553">
            <w:pPr>
              <w:suppressAutoHyphens w:val="0"/>
              <w:spacing w:after="0"/>
              <w:jc w:val="left"/>
              <w:rPr>
                <w:b/>
                <w:bCs/>
                <w:color w:val="000000"/>
                <w:lang w:val="sk-SK" w:eastAsia="sk-SK"/>
              </w:rPr>
            </w:pPr>
          </w:p>
        </w:tc>
      </w:tr>
      <w:tr w:rsidR="00555297" w:rsidRPr="00F44C6B" w14:paraId="289E9EE8" w14:textId="77777777" w:rsidTr="00F37117">
        <w:trPr>
          <w:trHeight w:val="576"/>
        </w:trPr>
        <w:tc>
          <w:tcPr>
            <w:tcW w:w="232" w:type="dxa"/>
            <w:vMerge/>
            <w:tcBorders>
              <w:top w:val="single" w:sz="12" w:space="0" w:color="auto"/>
              <w:left w:val="single" w:sz="12" w:space="0" w:color="auto"/>
              <w:bottom w:val="single" w:sz="12" w:space="0" w:color="000000"/>
              <w:right w:val="single" w:sz="12" w:space="0" w:color="auto"/>
            </w:tcBorders>
            <w:vAlign w:val="center"/>
            <w:hideMark/>
          </w:tcPr>
          <w:p w14:paraId="182C8CF6" w14:textId="77777777" w:rsidR="00555297" w:rsidRPr="00F44C6B" w:rsidRDefault="00555297" w:rsidP="000C1553">
            <w:pPr>
              <w:suppressAutoHyphens w:val="0"/>
              <w:spacing w:after="0"/>
              <w:jc w:val="left"/>
              <w:rPr>
                <w:b/>
                <w:bCs/>
                <w:color w:val="000000"/>
                <w:lang w:val="sk-SK" w:eastAsia="sk-SK"/>
              </w:rPr>
            </w:pPr>
          </w:p>
        </w:tc>
        <w:tc>
          <w:tcPr>
            <w:tcW w:w="3949" w:type="dxa"/>
            <w:tcBorders>
              <w:top w:val="nil"/>
              <w:left w:val="nil"/>
              <w:bottom w:val="nil"/>
              <w:right w:val="single" w:sz="4" w:space="0" w:color="auto"/>
            </w:tcBorders>
            <w:shd w:val="clear" w:color="auto" w:fill="auto"/>
            <w:hideMark/>
          </w:tcPr>
          <w:p w14:paraId="0028892C" w14:textId="77777777" w:rsidR="00555297" w:rsidRPr="00F44C6B" w:rsidRDefault="00555297" w:rsidP="000C1553">
            <w:pPr>
              <w:suppressAutoHyphens w:val="0"/>
              <w:spacing w:after="0"/>
              <w:jc w:val="left"/>
              <w:rPr>
                <w:color w:val="000000"/>
                <w:lang w:val="sk-SK" w:eastAsia="sk-SK"/>
              </w:rPr>
            </w:pPr>
            <w:r w:rsidRPr="00F44C6B">
              <w:rPr>
                <w:color w:val="000000"/>
                <w:sz w:val="22"/>
                <w:szCs w:val="22"/>
                <w:lang w:val="sk-SK" w:eastAsia="sk-SK"/>
              </w:rPr>
              <w:t>Zvukovo izolované steny a vyhrievané podlahy</w:t>
            </w:r>
          </w:p>
        </w:tc>
        <w:tc>
          <w:tcPr>
            <w:tcW w:w="633" w:type="dxa"/>
            <w:tcBorders>
              <w:top w:val="nil"/>
              <w:left w:val="nil"/>
              <w:bottom w:val="nil"/>
              <w:right w:val="single" w:sz="4" w:space="0" w:color="auto"/>
            </w:tcBorders>
            <w:shd w:val="clear" w:color="auto" w:fill="auto"/>
            <w:noWrap/>
            <w:hideMark/>
          </w:tcPr>
          <w:p w14:paraId="2E22FB42" w14:textId="2015F66F" w:rsidR="00555297" w:rsidRPr="00F44C6B" w:rsidRDefault="00555297" w:rsidP="000C1553">
            <w:pPr>
              <w:suppressAutoHyphens w:val="0"/>
              <w:spacing w:after="0"/>
              <w:jc w:val="center"/>
              <w:rPr>
                <w:color w:val="000000"/>
                <w:lang w:val="sk-SK" w:eastAsia="sk-SK"/>
              </w:rPr>
            </w:pPr>
            <w:r w:rsidRPr="00F44C6B">
              <w:rPr>
                <w:color w:val="000000"/>
                <w:sz w:val="22"/>
                <w:szCs w:val="22"/>
                <w:lang w:val="sk-SK" w:eastAsia="sk-SK"/>
              </w:rPr>
              <w:t>0,0</w:t>
            </w:r>
            <w:r w:rsidR="004D5D5D" w:rsidRPr="00F44C6B">
              <w:rPr>
                <w:color w:val="000000"/>
                <w:sz w:val="22"/>
                <w:szCs w:val="22"/>
                <w:lang w:val="sk-SK" w:eastAsia="sk-SK"/>
              </w:rPr>
              <w:t>6</w:t>
            </w:r>
          </w:p>
        </w:tc>
        <w:tc>
          <w:tcPr>
            <w:tcW w:w="620" w:type="dxa"/>
            <w:tcBorders>
              <w:top w:val="nil"/>
              <w:left w:val="nil"/>
              <w:bottom w:val="nil"/>
              <w:right w:val="single" w:sz="4" w:space="0" w:color="auto"/>
            </w:tcBorders>
            <w:shd w:val="clear" w:color="auto" w:fill="auto"/>
            <w:noWrap/>
            <w:hideMark/>
          </w:tcPr>
          <w:p w14:paraId="0F0DD525" w14:textId="5153CF77" w:rsidR="00555297" w:rsidRPr="00F44C6B" w:rsidRDefault="007D4C96" w:rsidP="000C1553">
            <w:pPr>
              <w:suppressAutoHyphens w:val="0"/>
              <w:spacing w:after="0"/>
              <w:jc w:val="center"/>
              <w:rPr>
                <w:color w:val="000000"/>
                <w:lang w:val="sk-SK" w:eastAsia="sk-SK"/>
              </w:rPr>
            </w:pPr>
            <w:r w:rsidRPr="00F44C6B">
              <w:rPr>
                <w:color w:val="000000"/>
                <w:sz w:val="22"/>
                <w:szCs w:val="22"/>
                <w:lang w:val="sk-SK" w:eastAsia="sk-SK"/>
              </w:rPr>
              <w:t>4</w:t>
            </w:r>
          </w:p>
        </w:tc>
        <w:tc>
          <w:tcPr>
            <w:tcW w:w="2835" w:type="dxa"/>
            <w:tcBorders>
              <w:top w:val="nil"/>
              <w:left w:val="nil"/>
              <w:bottom w:val="nil"/>
              <w:right w:val="single" w:sz="4" w:space="0" w:color="auto"/>
            </w:tcBorders>
            <w:shd w:val="clear" w:color="auto" w:fill="auto"/>
            <w:hideMark/>
          </w:tcPr>
          <w:p w14:paraId="20B696DA" w14:textId="699BDAAA" w:rsidR="00555297" w:rsidRPr="00F44C6B" w:rsidRDefault="00555297" w:rsidP="000C1553">
            <w:pPr>
              <w:suppressAutoHyphens w:val="0"/>
              <w:spacing w:after="0"/>
              <w:jc w:val="left"/>
              <w:rPr>
                <w:color w:val="000000"/>
                <w:lang w:val="sk-SK" w:eastAsia="sk-SK"/>
              </w:rPr>
            </w:pPr>
            <w:r w:rsidRPr="00F44C6B">
              <w:rPr>
                <w:color w:val="000000"/>
                <w:sz w:val="22"/>
                <w:szCs w:val="22"/>
                <w:lang w:val="sk-SK" w:eastAsia="sk-SK"/>
              </w:rPr>
              <w:t>Čast</w:t>
            </w:r>
            <w:r w:rsidR="009650C7">
              <w:rPr>
                <w:color w:val="000000"/>
                <w:sz w:val="22"/>
                <w:szCs w:val="22"/>
                <w:lang w:val="sk-SK" w:eastAsia="sk-SK"/>
              </w:rPr>
              <w:t>á</w:t>
            </w:r>
            <w:r w:rsidRPr="00F44C6B">
              <w:rPr>
                <w:color w:val="000000"/>
                <w:sz w:val="22"/>
                <w:szCs w:val="22"/>
                <w:lang w:val="sk-SK" w:eastAsia="sk-SK"/>
              </w:rPr>
              <w:t xml:space="preserve"> obmena čašníkov reštauráci</w:t>
            </w:r>
            <w:r w:rsidR="00F37117">
              <w:rPr>
                <w:color w:val="000000"/>
                <w:sz w:val="22"/>
                <w:szCs w:val="22"/>
                <w:lang w:val="sk-SK" w:eastAsia="sk-SK"/>
              </w:rPr>
              <w:t>e</w:t>
            </w:r>
          </w:p>
        </w:tc>
        <w:tc>
          <w:tcPr>
            <w:tcW w:w="708" w:type="dxa"/>
            <w:tcBorders>
              <w:top w:val="nil"/>
              <w:left w:val="nil"/>
              <w:bottom w:val="nil"/>
              <w:right w:val="single" w:sz="4" w:space="0" w:color="auto"/>
            </w:tcBorders>
            <w:shd w:val="clear" w:color="auto" w:fill="auto"/>
            <w:noWrap/>
            <w:hideMark/>
          </w:tcPr>
          <w:p w14:paraId="17C5FBB2" w14:textId="77777777" w:rsidR="00555297" w:rsidRPr="00F44C6B" w:rsidRDefault="00555297" w:rsidP="000C1553">
            <w:pPr>
              <w:suppressAutoHyphens w:val="0"/>
              <w:spacing w:after="0"/>
              <w:jc w:val="center"/>
              <w:rPr>
                <w:color w:val="000000"/>
                <w:lang w:val="sk-SK" w:eastAsia="sk-SK"/>
              </w:rPr>
            </w:pPr>
            <w:r w:rsidRPr="00F44C6B">
              <w:rPr>
                <w:color w:val="000000"/>
                <w:sz w:val="22"/>
                <w:szCs w:val="22"/>
                <w:lang w:val="sk-SK" w:eastAsia="sk-SK"/>
              </w:rPr>
              <w:t>0,03</w:t>
            </w:r>
          </w:p>
        </w:tc>
        <w:tc>
          <w:tcPr>
            <w:tcW w:w="718" w:type="dxa"/>
            <w:tcBorders>
              <w:top w:val="nil"/>
              <w:left w:val="nil"/>
              <w:bottom w:val="nil"/>
              <w:right w:val="nil"/>
            </w:tcBorders>
            <w:shd w:val="clear" w:color="auto" w:fill="auto"/>
            <w:noWrap/>
            <w:hideMark/>
          </w:tcPr>
          <w:p w14:paraId="21558E9E" w14:textId="77777777" w:rsidR="00555297" w:rsidRPr="00F44C6B" w:rsidRDefault="00555297" w:rsidP="000C1553">
            <w:pPr>
              <w:suppressAutoHyphens w:val="0"/>
              <w:spacing w:after="0"/>
              <w:jc w:val="center"/>
              <w:rPr>
                <w:color w:val="000000"/>
                <w:lang w:val="sk-SK" w:eastAsia="sk-SK"/>
              </w:rPr>
            </w:pPr>
            <w:r w:rsidRPr="00F44C6B">
              <w:rPr>
                <w:color w:val="000000"/>
                <w:sz w:val="22"/>
                <w:szCs w:val="22"/>
                <w:lang w:val="sk-SK" w:eastAsia="sk-SK"/>
              </w:rPr>
              <w:t>-3</w:t>
            </w:r>
          </w:p>
        </w:tc>
        <w:tc>
          <w:tcPr>
            <w:tcW w:w="319" w:type="dxa"/>
            <w:vMerge/>
            <w:tcBorders>
              <w:top w:val="single" w:sz="12" w:space="0" w:color="auto"/>
              <w:left w:val="single" w:sz="12" w:space="0" w:color="auto"/>
              <w:bottom w:val="single" w:sz="12" w:space="0" w:color="000000"/>
              <w:right w:val="single" w:sz="12" w:space="0" w:color="auto"/>
            </w:tcBorders>
            <w:vAlign w:val="center"/>
            <w:hideMark/>
          </w:tcPr>
          <w:p w14:paraId="6A4D0AA7" w14:textId="77777777" w:rsidR="00555297" w:rsidRPr="00F44C6B" w:rsidRDefault="00555297" w:rsidP="000C1553">
            <w:pPr>
              <w:suppressAutoHyphens w:val="0"/>
              <w:spacing w:after="0"/>
              <w:jc w:val="left"/>
              <w:rPr>
                <w:b/>
                <w:bCs/>
                <w:color w:val="000000"/>
                <w:lang w:val="sk-SK" w:eastAsia="sk-SK"/>
              </w:rPr>
            </w:pPr>
          </w:p>
        </w:tc>
      </w:tr>
      <w:tr w:rsidR="00555297" w:rsidRPr="00F44C6B" w14:paraId="532ACA6D" w14:textId="77777777" w:rsidTr="00F37117">
        <w:trPr>
          <w:trHeight w:val="300"/>
        </w:trPr>
        <w:tc>
          <w:tcPr>
            <w:tcW w:w="232" w:type="dxa"/>
            <w:vMerge/>
            <w:tcBorders>
              <w:top w:val="single" w:sz="12" w:space="0" w:color="auto"/>
              <w:left w:val="single" w:sz="12" w:space="0" w:color="auto"/>
              <w:bottom w:val="single" w:sz="12" w:space="0" w:color="000000"/>
              <w:right w:val="single" w:sz="12" w:space="0" w:color="auto"/>
            </w:tcBorders>
            <w:vAlign w:val="center"/>
            <w:hideMark/>
          </w:tcPr>
          <w:p w14:paraId="6842F5E2" w14:textId="77777777" w:rsidR="00555297" w:rsidRPr="00F44C6B" w:rsidRDefault="00555297" w:rsidP="000C1553">
            <w:pPr>
              <w:suppressAutoHyphens w:val="0"/>
              <w:spacing w:after="0"/>
              <w:jc w:val="left"/>
              <w:rPr>
                <w:b/>
                <w:bCs/>
                <w:color w:val="000000"/>
                <w:lang w:val="sk-SK" w:eastAsia="sk-SK"/>
              </w:rPr>
            </w:pPr>
          </w:p>
        </w:tc>
        <w:tc>
          <w:tcPr>
            <w:tcW w:w="3949" w:type="dxa"/>
            <w:tcBorders>
              <w:top w:val="single" w:sz="4" w:space="0" w:color="auto"/>
              <w:left w:val="nil"/>
              <w:bottom w:val="nil"/>
              <w:right w:val="single" w:sz="4" w:space="0" w:color="auto"/>
            </w:tcBorders>
            <w:shd w:val="clear" w:color="000000" w:fill="D6DCE4"/>
            <w:hideMark/>
          </w:tcPr>
          <w:p w14:paraId="6BDFC381" w14:textId="77777777" w:rsidR="00555297" w:rsidRPr="00F44C6B" w:rsidRDefault="00555297" w:rsidP="000C1553">
            <w:pPr>
              <w:suppressAutoHyphens w:val="0"/>
              <w:spacing w:after="0"/>
              <w:jc w:val="left"/>
              <w:rPr>
                <w:color w:val="000000"/>
                <w:lang w:val="sk-SK" w:eastAsia="sk-SK"/>
              </w:rPr>
            </w:pPr>
            <w:r w:rsidRPr="00F44C6B">
              <w:rPr>
                <w:color w:val="000000"/>
                <w:sz w:val="22"/>
                <w:szCs w:val="22"/>
                <w:lang w:val="sk-SK" w:eastAsia="sk-SK"/>
              </w:rPr>
              <w:t>Celková hodnota</w:t>
            </w:r>
          </w:p>
        </w:tc>
        <w:tc>
          <w:tcPr>
            <w:tcW w:w="1253" w:type="dxa"/>
            <w:gridSpan w:val="2"/>
            <w:tcBorders>
              <w:top w:val="single" w:sz="4" w:space="0" w:color="auto"/>
              <w:left w:val="nil"/>
              <w:bottom w:val="single" w:sz="12" w:space="0" w:color="auto"/>
              <w:right w:val="single" w:sz="4" w:space="0" w:color="000000"/>
            </w:tcBorders>
            <w:shd w:val="clear" w:color="000000" w:fill="70AD47"/>
            <w:noWrap/>
            <w:hideMark/>
          </w:tcPr>
          <w:p w14:paraId="025C14FE" w14:textId="63B03D5E" w:rsidR="00555297" w:rsidRPr="00F44C6B" w:rsidRDefault="00555297" w:rsidP="000C1553">
            <w:pPr>
              <w:suppressAutoHyphens w:val="0"/>
              <w:spacing w:after="0"/>
              <w:jc w:val="center"/>
              <w:rPr>
                <w:color w:val="000000"/>
                <w:lang w:val="sk-SK" w:eastAsia="sk-SK"/>
              </w:rPr>
            </w:pPr>
            <w:r w:rsidRPr="00F44C6B">
              <w:rPr>
                <w:color w:val="000000"/>
                <w:sz w:val="22"/>
                <w:szCs w:val="22"/>
                <w:lang w:val="sk-SK" w:eastAsia="sk-SK"/>
              </w:rPr>
              <w:t>3,</w:t>
            </w:r>
            <w:r w:rsidR="004D5D5D" w:rsidRPr="00F44C6B">
              <w:rPr>
                <w:color w:val="000000"/>
                <w:sz w:val="22"/>
                <w:szCs w:val="22"/>
                <w:lang w:val="sk-SK" w:eastAsia="sk-SK"/>
              </w:rPr>
              <w:t>83</w:t>
            </w:r>
          </w:p>
        </w:tc>
        <w:tc>
          <w:tcPr>
            <w:tcW w:w="2835" w:type="dxa"/>
            <w:tcBorders>
              <w:top w:val="single" w:sz="4" w:space="0" w:color="auto"/>
              <w:left w:val="nil"/>
              <w:bottom w:val="nil"/>
              <w:right w:val="single" w:sz="4" w:space="0" w:color="auto"/>
            </w:tcBorders>
            <w:shd w:val="clear" w:color="000000" w:fill="D6DCE4"/>
            <w:noWrap/>
            <w:hideMark/>
          </w:tcPr>
          <w:p w14:paraId="219E01C2" w14:textId="77777777" w:rsidR="00555297" w:rsidRPr="00F44C6B" w:rsidRDefault="00555297" w:rsidP="000C1553">
            <w:pPr>
              <w:suppressAutoHyphens w:val="0"/>
              <w:spacing w:after="0"/>
              <w:jc w:val="left"/>
              <w:rPr>
                <w:color w:val="000000"/>
                <w:lang w:val="sk-SK" w:eastAsia="sk-SK"/>
              </w:rPr>
            </w:pPr>
            <w:r w:rsidRPr="00F44C6B">
              <w:rPr>
                <w:color w:val="000000"/>
                <w:sz w:val="22"/>
                <w:szCs w:val="22"/>
                <w:lang w:val="sk-SK" w:eastAsia="sk-SK"/>
              </w:rPr>
              <w:t>Celková hodnota</w:t>
            </w:r>
          </w:p>
        </w:tc>
        <w:tc>
          <w:tcPr>
            <w:tcW w:w="1426" w:type="dxa"/>
            <w:gridSpan w:val="2"/>
            <w:tcBorders>
              <w:top w:val="single" w:sz="4" w:space="0" w:color="auto"/>
              <w:left w:val="nil"/>
              <w:bottom w:val="single" w:sz="12" w:space="0" w:color="auto"/>
              <w:right w:val="single" w:sz="12" w:space="0" w:color="000000"/>
            </w:tcBorders>
            <w:shd w:val="clear" w:color="000000" w:fill="FF0000"/>
            <w:noWrap/>
            <w:hideMark/>
          </w:tcPr>
          <w:p w14:paraId="45B62CC5" w14:textId="77777777" w:rsidR="00555297" w:rsidRPr="00F44C6B" w:rsidRDefault="00555297" w:rsidP="000C1553">
            <w:pPr>
              <w:suppressAutoHyphens w:val="0"/>
              <w:spacing w:after="0"/>
              <w:jc w:val="center"/>
              <w:rPr>
                <w:color w:val="000000"/>
                <w:lang w:val="sk-SK" w:eastAsia="sk-SK"/>
              </w:rPr>
            </w:pPr>
            <w:r w:rsidRPr="00F44C6B">
              <w:rPr>
                <w:color w:val="000000"/>
                <w:sz w:val="22"/>
                <w:szCs w:val="22"/>
                <w:lang w:val="sk-SK" w:eastAsia="sk-SK"/>
              </w:rPr>
              <w:t>-3,25</w:t>
            </w:r>
          </w:p>
        </w:tc>
        <w:tc>
          <w:tcPr>
            <w:tcW w:w="319" w:type="dxa"/>
            <w:vMerge/>
            <w:tcBorders>
              <w:top w:val="single" w:sz="12" w:space="0" w:color="auto"/>
              <w:left w:val="single" w:sz="12" w:space="0" w:color="auto"/>
              <w:bottom w:val="single" w:sz="12" w:space="0" w:color="000000"/>
              <w:right w:val="single" w:sz="12" w:space="0" w:color="auto"/>
            </w:tcBorders>
            <w:vAlign w:val="center"/>
            <w:hideMark/>
          </w:tcPr>
          <w:p w14:paraId="78E0625F" w14:textId="77777777" w:rsidR="00555297" w:rsidRPr="00F44C6B" w:rsidRDefault="00555297" w:rsidP="000C1553">
            <w:pPr>
              <w:suppressAutoHyphens w:val="0"/>
              <w:spacing w:after="0"/>
              <w:jc w:val="left"/>
              <w:rPr>
                <w:b/>
                <w:bCs/>
                <w:color w:val="000000"/>
                <w:lang w:val="sk-SK" w:eastAsia="sk-SK"/>
              </w:rPr>
            </w:pPr>
          </w:p>
        </w:tc>
      </w:tr>
      <w:tr w:rsidR="00555297" w:rsidRPr="00F44C6B" w14:paraId="615392C9" w14:textId="77777777" w:rsidTr="009650C7">
        <w:trPr>
          <w:trHeight w:val="312"/>
        </w:trPr>
        <w:tc>
          <w:tcPr>
            <w:tcW w:w="232" w:type="dxa"/>
            <w:vMerge/>
            <w:tcBorders>
              <w:top w:val="single" w:sz="12" w:space="0" w:color="auto"/>
              <w:left w:val="single" w:sz="12" w:space="0" w:color="auto"/>
              <w:bottom w:val="single" w:sz="12" w:space="0" w:color="000000"/>
              <w:right w:val="single" w:sz="12" w:space="0" w:color="auto"/>
            </w:tcBorders>
            <w:vAlign w:val="center"/>
            <w:hideMark/>
          </w:tcPr>
          <w:p w14:paraId="2BA49170" w14:textId="77777777" w:rsidR="00555297" w:rsidRPr="00F44C6B" w:rsidRDefault="00555297" w:rsidP="000C1553">
            <w:pPr>
              <w:suppressAutoHyphens w:val="0"/>
              <w:spacing w:after="0"/>
              <w:jc w:val="left"/>
              <w:rPr>
                <w:b/>
                <w:bCs/>
                <w:color w:val="000000"/>
                <w:lang w:val="sk-SK" w:eastAsia="sk-SK"/>
              </w:rPr>
            </w:pPr>
          </w:p>
        </w:tc>
        <w:tc>
          <w:tcPr>
            <w:tcW w:w="9463" w:type="dxa"/>
            <w:gridSpan w:val="6"/>
            <w:tcBorders>
              <w:top w:val="single" w:sz="12" w:space="0" w:color="auto"/>
              <w:left w:val="nil"/>
              <w:bottom w:val="single" w:sz="12" w:space="0" w:color="auto"/>
              <w:right w:val="single" w:sz="12" w:space="0" w:color="000000"/>
            </w:tcBorders>
            <w:shd w:val="clear" w:color="000000" w:fill="D0CECE"/>
            <w:hideMark/>
          </w:tcPr>
          <w:p w14:paraId="636C475C" w14:textId="77777777" w:rsidR="00555297" w:rsidRPr="00F44C6B" w:rsidRDefault="00555297" w:rsidP="000C1553">
            <w:pPr>
              <w:suppressAutoHyphens w:val="0"/>
              <w:spacing w:after="0"/>
              <w:jc w:val="center"/>
              <w:rPr>
                <w:b/>
                <w:bCs/>
                <w:color w:val="000000"/>
                <w:lang w:val="sk-SK" w:eastAsia="sk-SK"/>
              </w:rPr>
            </w:pPr>
            <w:r w:rsidRPr="00F44C6B">
              <w:rPr>
                <w:b/>
                <w:bCs/>
                <w:color w:val="000000"/>
                <w:sz w:val="22"/>
                <w:szCs w:val="22"/>
                <w:lang w:val="sk-SK" w:eastAsia="sk-SK"/>
              </w:rPr>
              <w:t>VONKAJŠIE ATRIBÚTY</w:t>
            </w:r>
          </w:p>
        </w:tc>
        <w:tc>
          <w:tcPr>
            <w:tcW w:w="319" w:type="dxa"/>
            <w:vMerge/>
            <w:tcBorders>
              <w:top w:val="single" w:sz="12" w:space="0" w:color="auto"/>
              <w:left w:val="single" w:sz="12" w:space="0" w:color="auto"/>
              <w:bottom w:val="single" w:sz="12" w:space="0" w:color="000000"/>
              <w:right w:val="single" w:sz="12" w:space="0" w:color="auto"/>
            </w:tcBorders>
            <w:vAlign w:val="center"/>
            <w:hideMark/>
          </w:tcPr>
          <w:p w14:paraId="4BFA6DD0" w14:textId="77777777" w:rsidR="00555297" w:rsidRPr="00F44C6B" w:rsidRDefault="00555297" w:rsidP="000C1553">
            <w:pPr>
              <w:suppressAutoHyphens w:val="0"/>
              <w:spacing w:after="0"/>
              <w:jc w:val="left"/>
              <w:rPr>
                <w:b/>
                <w:bCs/>
                <w:color w:val="000000"/>
                <w:lang w:val="sk-SK" w:eastAsia="sk-SK"/>
              </w:rPr>
            </w:pPr>
          </w:p>
        </w:tc>
      </w:tr>
      <w:tr w:rsidR="00555297" w:rsidRPr="00F44C6B" w14:paraId="2E9AE727" w14:textId="77777777" w:rsidTr="00F37117">
        <w:trPr>
          <w:trHeight w:val="336"/>
        </w:trPr>
        <w:tc>
          <w:tcPr>
            <w:tcW w:w="232" w:type="dxa"/>
            <w:vMerge/>
            <w:tcBorders>
              <w:top w:val="single" w:sz="12" w:space="0" w:color="auto"/>
              <w:left w:val="single" w:sz="12" w:space="0" w:color="auto"/>
              <w:bottom w:val="single" w:sz="12" w:space="0" w:color="000000"/>
              <w:right w:val="single" w:sz="12" w:space="0" w:color="auto"/>
            </w:tcBorders>
            <w:vAlign w:val="center"/>
            <w:hideMark/>
          </w:tcPr>
          <w:p w14:paraId="5E331B22" w14:textId="77777777" w:rsidR="00555297" w:rsidRPr="00F44C6B" w:rsidRDefault="00555297" w:rsidP="000C1553">
            <w:pPr>
              <w:suppressAutoHyphens w:val="0"/>
              <w:spacing w:after="0"/>
              <w:jc w:val="left"/>
              <w:rPr>
                <w:b/>
                <w:bCs/>
                <w:color w:val="000000"/>
                <w:lang w:val="sk-SK" w:eastAsia="sk-SK"/>
              </w:rPr>
            </w:pPr>
          </w:p>
        </w:tc>
        <w:tc>
          <w:tcPr>
            <w:tcW w:w="3949" w:type="dxa"/>
            <w:tcBorders>
              <w:top w:val="nil"/>
              <w:left w:val="nil"/>
              <w:bottom w:val="single" w:sz="8" w:space="0" w:color="auto"/>
              <w:right w:val="single" w:sz="4" w:space="0" w:color="auto"/>
            </w:tcBorders>
            <w:shd w:val="clear" w:color="000000" w:fill="70AD47"/>
            <w:noWrap/>
            <w:hideMark/>
          </w:tcPr>
          <w:p w14:paraId="69A4D9B1" w14:textId="77777777" w:rsidR="00555297" w:rsidRPr="00F44C6B" w:rsidRDefault="00555297" w:rsidP="000C1553">
            <w:pPr>
              <w:suppressAutoHyphens w:val="0"/>
              <w:spacing w:after="0"/>
              <w:jc w:val="center"/>
              <w:rPr>
                <w:b/>
                <w:bCs/>
                <w:color w:val="000000"/>
                <w:lang w:val="sk-SK" w:eastAsia="sk-SK"/>
              </w:rPr>
            </w:pPr>
            <w:r w:rsidRPr="00F44C6B">
              <w:rPr>
                <w:b/>
                <w:bCs/>
                <w:color w:val="000000"/>
                <w:sz w:val="22"/>
                <w:szCs w:val="22"/>
                <w:lang w:val="sk-SK" w:eastAsia="sk-SK"/>
              </w:rPr>
              <w:t>Príležitosti</w:t>
            </w:r>
          </w:p>
        </w:tc>
        <w:tc>
          <w:tcPr>
            <w:tcW w:w="633" w:type="dxa"/>
            <w:tcBorders>
              <w:top w:val="nil"/>
              <w:left w:val="nil"/>
              <w:bottom w:val="single" w:sz="8" w:space="0" w:color="auto"/>
              <w:right w:val="single" w:sz="4" w:space="0" w:color="auto"/>
            </w:tcBorders>
            <w:shd w:val="clear" w:color="000000" w:fill="D0CECE"/>
            <w:noWrap/>
            <w:hideMark/>
          </w:tcPr>
          <w:p w14:paraId="74403C2E" w14:textId="77777777" w:rsidR="00555297" w:rsidRPr="00F44C6B" w:rsidRDefault="00555297" w:rsidP="000C1553">
            <w:pPr>
              <w:suppressAutoHyphens w:val="0"/>
              <w:spacing w:after="0"/>
              <w:jc w:val="center"/>
              <w:rPr>
                <w:color w:val="000000"/>
                <w:lang w:val="sk-SK" w:eastAsia="sk-SK"/>
              </w:rPr>
            </w:pPr>
            <w:r w:rsidRPr="00F44C6B">
              <w:rPr>
                <w:color w:val="000000"/>
                <w:sz w:val="22"/>
                <w:szCs w:val="22"/>
                <w:lang w:val="sk-SK" w:eastAsia="sk-SK"/>
              </w:rPr>
              <w:t>Váha</w:t>
            </w:r>
          </w:p>
        </w:tc>
        <w:tc>
          <w:tcPr>
            <w:tcW w:w="620" w:type="dxa"/>
            <w:tcBorders>
              <w:top w:val="nil"/>
              <w:left w:val="nil"/>
              <w:bottom w:val="single" w:sz="8" w:space="0" w:color="auto"/>
              <w:right w:val="single" w:sz="4" w:space="0" w:color="auto"/>
            </w:tcBorders>
            <w:shd w:val="clear" w:color="000000" w:fill="D0CECE"/>
            <w:noWrap/>
            <w:hideMark/>
          </w:tcPr>
          <w:p w14:paraId="5F51AB97" w14:textId="77777777" w:rsidR="00555297" w:rsidRPr="00F44C6B" w:rsidRDefault="00555297" w:rsidP="000C1553">
            <w:pPr>
              <w:suppressAutoHyphens w:val="0"/>
              <w:spacing w:after="0"/>
              <w:jc w:val="center"/>
              <w:rPr>
                <w:color w:val="000000"/>
                <w:lang w:val="sk-SK" w:eastAsia="sk-SK"/>
              </w:rPr>
            </w:pPr>
            <w:r w:rsidRPr="00F44C6B">
              <w:rPr>
                <w:color w:val="000000"/>
                <w:sz w:val="22"/>
                <w:szCs w:val="22"/>
                <w:lang w:val="sk-SK" w:eastAsia="sk-SK"/>
              </w:rPr>
              <w:t>Body</w:t>
            </w:r>
          </w:p>
        </w:tc>
        <w:tc>
          <w:tcPr>
            <w:tcW w:w="2835" w:type="dxa"/>
            <w:tcBorders>
              <w:top w:val="nil"/>
              <w:left w:val="nil"/>
              <w:bottom w:val="single" w:sz="8" w:space="0" w:color="auto"/>
              <w:right w:val="single" w:sz="4" w:space="0" w:color="auto"/>
            </w:tcBorders>
            <w:shd w:val="clear" w:color="000000" w:fill="FF0000"/>
            <w:noWrap/>
            <w:hideMark/>
          </w:tcPr>
          <w:p w14:paraId="5B30BBDC" w14:textId="77777777" w:rsidR="00555297" w:rsidRPr="00F44C6B" w:rsidRDefault="00555297" w:rsidP="000C1553">
            <w:pPr>
              <w:suppressAutoHyphens w:val="0"/>
              <w:spacing w:after="0"/>
              <w:jc w:val="center"/>
              <w:rPr>
                <w:b/>
                <w:bCs/>
                <w:color w:val="000000"/>
                <w:lang w:val="sk-SK" w:eastAsia="sk-SK"/>
              </w:rPr>
            </w:pPr>
            <w:r w:rsidRPr="00F44C6B">
              <w:rPr>
                <w:b/>
                <w:bCs/>
                <w:color w:val="000000"/>
                <w:sz w:val="22"/>
                <w:szCs w:val="22"/>
                <w:lang w:val="sk-SK" w:eastAsia="sk-SK"/>
              </w:rPr>
              <w:t>Hrozby</w:t>
            </w:r>
          </w:p>
        </w:tc>
        <w:tc>
          <w:tcPr>
            <w:tcW w:w="708" w:type="dxa"/>
            <w:tcBorders>
              <w:top w:val="nil"/>
              <w:left w:val="nil"/>
              <w:bottom w:val="single" w:sz="8" w:space="0" w:color="auto"/>
              <w:right w:val="single" w:sz="4" w:space="0" w:color="auto"/>
            </w:tcBorders>
            <w:shd w:val="clear" w:color="000000" w:fill="D0CECE"/>
            <w:noWrap/>
            <w:hideMark/>
          </w:tcPr>
          <w:p w14:paraId="77A3D85C" w14:textId="77777777" w:rsidR="00555297" w:rsidRPr="00F44C6B" w:rsidRDefault="00555297" w:rsidP="000C1553">
            <w:pPr>
              <w:suppressAutoHyphens w:val="0"/>
              <w:spacing w:after="0"/>
              <w:jc w:val="center"/>
              <w:rPr>
                <w:color w:val="000000"/>
                <w:lang w:val="sk-SK" w:eastAsia="sk-SK"/>
              </w:rPr>
            </w:pPr>
            <w:r w:rsidRPr="00F44C6B">
              <w:rPr>
                <w:color w:val="000000"/>
                <w:sz w:val="22"/>
                <w:szCs w:val="22"/>
                <w:lang w:val="sk-SK" w:eastAsia="sk-SK"/>
              </w:rPr>
              <w:t>Váha</w:t>
            </w:r>
          </w:p>
        </w:tc>
        <w:tc>
          <w:tcPr>
            <w:tcW w:w="718" w:type="dxa"/>
            <w:tcBorders>
              <w:top w:val="nil"/>
              <w:left w:val="nil"/>
              <w:bottom w:val="single" w:sz="8" w:space="0" w:color="auto"/>
              <w:right w:val="nil"/>
            </w:tcBorders>
            <w:shd w:val="clear" w:color="000000" w:fill="D0CECE"/>
            <w:noWrap/>
            <w:hideMark/>
          </w:tcPr>
          <w:p w14:paraId="63B041C6" w14:textId="77777777" w:rsidR="00555297" w:rsidRPr="00F44C6B" w:rsidRDefault="00555297" w:rsidP="000C1553">
            <w:pPr>
              <w:suppressAutoHyphens w:val="0"/>
              <w:spacing w:after="0"/>
              <w:jc w:val="center"/>
              <w:rPr>
                <w:color w:val="000000"/>
                <w:lang w:val="sk-SK" w:eastAsia="sk-SK"/>
              </w:rPr>
            </w:pPr>
            <w:r w:rsidRPr="00F44C6B">
              <w:rPr>
                <w:color w:val="000000"/>
                <w:sz w:val="22"/>
                <w:szCs w:val="22"/>
                <w:lang w:val="sk-SK" w:eastAsia="sk-SK"/>
              </w:rPr>
              <w:t>Body</w:t>
            </w:r>
          </w:p>
        </w:tc>
        <w:tc>
          <w:tcPr>
            <w:tcW w:w="319" w:type="dxa"/>
            <w:vMerge/>
            <w:tcBorders>
              <w:top w:val="single" w:sz="12" w:space="0" w:color="auto"/>
              <w:left w:val="single" w:sz="12" w:space="0" w:color="auto"/>
              <w:bottom w:val="single" w:sz="12" w:space="0" w:color="000000"/>
              <w:right w:val="single" w:sz="12" w:space="0" w:color="auto"/>
            </w:tcBorders>
            <w:vAlign w:val="center"/>
            <w:hideMark/>
          </w:tcPr>
          <w:p w14:paraId="7BD8289C" w14:textId="77777777" w:rsidR="00555297" w:rsidRPr="00F44C6B" w:rsidRDefault="00555297" w:rsidP="000C1553">
            <w:pPr>
              <w:suppressAutoHyphens w:val="0"/>
              <w:spacing w:after="0"/>
              <w:jc w:val="left"/>
              <w:rPr>
                <w:b/>
                <w:bCs/>
                <w:color w:val="000000"/>
                <w:lang w:val="sk-SK" w:eastAsia="sk-SK"/>
              </w:rPr>
            </w:pPr>
          </w:p>
        </w:tc>
      </w:tr>
      <w:tr w:rsidR="00555297" w:rsidRPr="00F44C6B" w14:paraId="22A8FBB2" w14:textId="77777777" w:rsidTr="00F37117">
        <w:trPr>
          <w:trHeight w:val="576"/>
        </w:trPr>
        <w:tc>
          <w:tcPr>
            <w:tcW w:w="232" w:type="dxa"/>
            <w:vMerge/>
            <w:tcBorders>
              <w:top w:val="single" w:sz="12" w:space="0" w:color="auto"/>
              <w:left w:val="single" w:sz="12" w:space="0" w:color="auto"/>
              <w:bottom w:val="single" w:sz="12" w:space="0" w:color="000000"/>
              <w:right w:val="single" w:sz="12" w:space="0" w:color="auto"/>
            </w:tcBorders>
            <w:vAlign w:val="center"/>
            <w:hideMark/>
          </w:tcPr>
          <w:p w14:paraId="07A28E06" w14:textId="77777777" w:rsidR="00555297" w:rsidRPr="00F44C6B" w:rsidRDefault="00555297" w:rsidP="000C1553">
            <w:pPr>
              <w:suppressAutoHyphens w:val="0"/>
              <w:spacing w:after="0"/>
              <w:jc w:val="left"/>
              <w:rPr>
                <w:b/>
                <w:bCs/>
                <w:color w:val="000000"/>
                <w:lang w:val="sk-SK" w:eastAsia="sk-SK"/>
              </w:rPr>
            </w:pPr>
          </w:p>
        </w:tc>
        <w:tc>
          <w:tcPr>
            <w:tcW w:w="3949" w:type="dxa"/>
            <w:tcBorders>
              <w:top w:val="nil"/>
              <w:left w:val="nil"/>
              <w:bottom w:val="single" w:sz="4" w:space="0" w:color="auto"/>
              <w:right w:val="single" w:sz="4" w:space="0" w:color="auto"/>
            </w:tcBorders>
            <w:shd w:val="clear" w:color="auto" w:fill="auto"/>
            <w:hideMark/>
          </w:tcPr>
          <w:p w14:paraId="022F4145" w14:textId="77777777" w:rsidR="00555297" w:rsidRPr="00F44C6B" w:rsidRDefault="00555297" w:rsidP="000C1553">
            <w:pPr>
              <w:suppressAutoHyphens w:val="0"/>
              <w:spacing w:after="0"/>
              <w:jc w:val="left"/>
              <w:rPr>
                <w:color w:val="000000"/>
                <w:lang w:val="sk-SK" w:eastAsia="sk-SK"/>
              </w:rPr>
            </w:pPr>
            <w:r w:rsidRPr="00F44C6B">
              <w:rPr>
                <w:color w:val="000000"/>
                <w:sz w:val="22"/>
                <w:szCs w:val="22"/>
                <w:lang w:val="sk-SK" w:eastAsia="sk-SK"/>
              </w:rPr>
              <w:t>Znižovanie nezamestnanosti</w:t>
            </w:r>
          </w:p>
        </w:tc>
        <w:tc>
          <w:tcPr>
            <w:tcW w:w="633" w:type="dxa"/>
            <w:tcBorders>
              <w:top w:val="nil"/>
              <w:left w:val="nil"/>
              <w:bottom w:val="single" w:sz="4" w:space="0" w:color="auto"/>
              <w:right w:val="single" w:sz="4" w:space="0" w:color="auto"/>
            </w:tcBorders>
            <w:shd w:val="clear" w:color="auto" w:fill="auto"/>
            <w:noWrap/>
            <w:hideMark/>
          </w:tcPr>
          <w:p w14:paraId="69E7934F" w14:textId="77777777" w:rsidR="00555297" w:rsidRPr="00F44C6B" w:rsidRDefault="00555297" w:rsidP="000C1553">
            <w:pPr>
              <w:suppressAutoHyphens w:val="0"/>
              <w:spacing w:after="0"/>
              <w:jc w:val="center"/>
              <w:rPr>
                <w:color w:val="000000"/>
                <w:lang w:val="sk-SK" w:eastAsia="sk-SK"/>
              </w:rPr>
            </w:pPr>
            <w:r w:rsidRPr="00F44C6B">
              <w:rPr>
                <w:color w:val="000000"/>
                <w:sz w:val="22"/>
                <w:szCs w:val="22"/>
                <w:lang w:val="sk-SK" w:eastAsia="sk-SK"/>
              </w:rPr>
              <w:t>0,17</w:t>
            </w:r>
          </w:p>
        </w:tc>
        <w:tc>
          <w:tcPr>
            <w:tcW w:w="620" w:type="dxa"/>
            <w:tcBorders>
              <w:top w:val="nil"/>
              <w:left w:val="nil"/>
              <w:bottom w:val="single" w:sz="4" w:space="0" w:color="auto"/>
              <w:right w:val="single" w:sz="4" w:space="0" w:color="auto"/>
            </w:tcBorders>
            <w:shd w:val="clear" w:color="auto" w:fill="auto"/>
            <w:noWrap/>
            <w:hideMark/>
          </w:tcPr>
          <w:p w14:paraId="740B3416" w14:textId="77777777" w:rsidR="00555297" w:rsidRPr="00F44C6B" w:rsidRDefault="00555297" w:rsidP="000C1553">
            <w:pPr>
              <w:suppressAutoHyphens w:val="0"/>
              <w:spacing w:after="0"/>
              <w:jc w:val="center"/>
              <w:rPr>
                <w:color w:val="000000"/>
                <w:lang w:val="sk-SK" w:eastAsia="sk-SK"/>
              </w:rPr>
            </w:pPr>
            <w:r w:rsidRPr="00F44C6B">
              <w:rPr>
                <w:color w:val="000000"/>
                <w:sz w:val="22"/>
                <w:szCs w:val="22"/>
                <w:lang w:val="sk-SK" w:eastAsia="sk-SK"/>
              </w:rPr>
              <w:t>3</w:t>
            </w:r>
          </w:p>
        </w:tc>
        <w:tc>
          <w:tcPr>
            <w:tcW w:w="2835" w:type="dxa"/>
            <w:tcBorders>
              <w:top w:val="nil"/>
              <w:left w:val="nil"/>
              <w:bottom w:val="single" w:sz="4" w:space="0" w:color="auto"/>
              <w:right w:val="single" w:sz="4" w:space="0" w:color="auto"/>
            </w:tcBorders>
            <w:shd w:val="clear" w:color="auto" w:fill="auto"/>
            <w:noWrap/>
            <w:hideMark/>
          </w:tcPr>
          <w:p w14:paraId="6CDA2088" w14:textId="77777777" w:rsidR="00555297" w:rsidRPr="00F44C6B" w:rsidRDefault="00555297" w:rsidP="000C1553">
            <w:pPr>
              <w:suppressAutoHyphens w:val="0"/>
              <w:spacing w:after="0"/>
              <w:jc w:val="left"/>
              <w:rPr>
                <w:color w:val="000000"/>
                <w:lang w:val="sk-SK" w:eastAsia="sk-SK"/>
              </w:rPr>
            </w:pPr>
            <w:r w:rsidRPr="00F44C6B">
              <w:rPr>
                <w:color w:val="000000"/>
                <w:sz w:val="22"/>
                <w:szCs w:val="22"/>
                <w:lang w:val="sk-SK" w:eastAsia="sk-SK"/>
              </w:rPr>
              <w:t>Nárast inflácie</w:t>
            </w:r>
          </w:p>
        </w:tc>
        <w:tc>
          <w:tcPr>
            <w:tcW w:w="708" w:type="dxa"/>
            <w:tcBorders>
              <w:top w:val="nil"/>
              <w:left w:val="nil"/>
              <w:bottom w:val="single" w:sz="4" w:space="0" w:color="auto"/>
              <w:right w:val="single" w:sz="4" w:space="0" w:color="auto"/>
            </w:tcBorders>
            <w:shd w:val="clear" w:color="auto" w:fill="auto"/>
            <w:noWrap/>
            <w:hideMark/>
          </w:tcPr>
          <w:p w14:paraId="071EFB05" w14:textId="77777777" w:rsidR="00555297" w:rsidRPr="00F44C6B" w:rsidRDefault="00555297" w:rsidP="000C1553">
            <w:pPr>
              <w:suppressAutoHyphens w:val="0"/>
              <w:spacing w:after="0"/>
              <w:jc w:val="center"/>
              <w:rPr>
                <w:color w:val="000000"/>
                <w:lang w:val="sk-SK" w:eastAsia="sk-SK"/>
              </w:rPr>
            </w:pPr>
            <w:r w:rsidRPr="00F44C6B">
              <w:rPr>
                <w:color w:val="000000"/>
                <w:sz w:val="22"/>
                <w:szCs w:val="22"/>
                <w:lang w:val="sk-SK" w:eastAsia="sk-SK"/>
              </w:rPr>
              <w:t>0,23</w:t>
            </w:r>
          </w:p>
        </w:tc>
        <w:tc>
          <w:tcPr>
            <w:tcW w:w="718" w:type="dxa"/>
            <w:tcBorders>
              <w:top w:val="nil"/>
              <w:left w:val="nil"/>
              <w:bottom w:val="single" w:sz="4" w:space="0" w:color="auto"/>
              <w:right w:val="nil"/>
            </w:tcBorders>
            <w:shd w:val="clear" w:color="auto" w:fill="auto"/>
            <w:noWrap/>
            <w:hideMark/>
          </w:tcPr>
          <w:p w14:paraId="4A909ACD" w14:textId="77777777" w:rsidR="00555297" w:rsidRPr="00F44C6B" w:rsidRDefault="00555297" w:rsidP="000C1553">
            <w:pPr>
              <w:suppressAutoHyphens w:val="0"/>
              <w:spacing w:after="0"/>
              <w:jc w:val="center"/>
              <w:rPr>
                <w:color w:val="000000"/>
                <w:lang w:val="sk-SK" w:eastAsia="sk-SK"/>
              </w:rPr>
            </w:pPr>
            <w:r w:rsidRPr="00F44C6B">
              <w:rPr>
                <w:color w:val="000000"/>
                <w:sz w:val="22"/>
                <w:szCs w:val="22"/>
                <w:lang w:val="sk-SK" w:eastAsia="sk-SK"/>
              </w:rPr>
              <w:t>-2</w:t>
            </w:r>
          </w:p>
        </w:tc>
        <w:tc>
          <w:tcPr>
            <w:tcW w:w="319" w:type="dxa"/>
            <w:vMerge/>
            <w:tcBorders>
              <w:top w:val="single" w:sz="12" w:space="0" w:color="auto"/>
              <w:left w:val="single" w:sz="12" w:space="0" w:color="auto"/>
              <w:bottom w:val="single" w:sz="12" w:space="0" w:color="000000"/>
              <w:right w:val="single" w:sz="12" w:space="0" w:color="auto"/>
            </w:tcBorders>
            <w:vAlign w:val="center"/>
            <w:hideMark/>
          </w:tcPr>
          <w:p w14:paraId="288F75DA" w14:textId="77777777" w:rsidR="00555297" w:rsidRPr="00F44C6B" w:rsidRDefault="00555297" w:rsidP="000C1553">
            <w:pPr>
              <w:suppressAutoHyphens w:val="0"/>
              <w:spacing w:after="0"/>
              <w:jc w:val="left"/>
              <w:rPr>
                <w:b/>
                <w:bCs/>
                <w:color w:val="000000"/>
                <w:lang w:val="sk-SK" w:eastAsia="sk-SK"/>
              </w:rPr>
            </w:pPr>
          </w:p>
        </w:tc>
      </w:tr>
      <w:tr w:rsidR="00555297" w:rsidRPr="00F44C6B" w14:paraId="5A28CF5A" w14:textId="77777777" w:rsidTr="00F37117">
        <w:trPr>
          <w:trHeight w:val="576"/>
        </w:trPr>
        <w:tc>
          <w:tcPr>
            <w:tcW w:w="232" w:type="dxa"/>
            <w:vMerge/>
            <w:tcBorders>
              <w:top w:val="single" w:sz="12" w:space="0" w:color="auto"/>
              <w:left w:val="single" w:sz="12" w:space="0" w:color="auto"/>
              <w:bottom w:val="single" w:sz="12" w:space="0" w:color="000000"/>
              <w:right w:val="single" w:sz="12" w:space="0" w:color="auto"/>
            </w:tcBorders>
            <w:vAlign w:val="center"/>
            <w:hideMark/>
          </w:tcPr>
          <w:p w14:paraId="47CCAACA" w14:textId="77777777" w:rsidR="00555297" w:rsidRPr="00F44C6B" w:rsidRDefault="00555297" w:rsidP="000C1553">
            <w:pPr>
              <w:suppressAutoHyphens w:val="0"/>
              <w:spacing w:after="0"/>
              <w:jc w:val="left"/>
              <w:rPr>
                <w:b/>
                <w:bCs/>
                <w:color w:val="000000"/>
                <w:lang w:val="sk-SK" w:eastAsia="sk-SK"/>
              </w:rPr>
            </w:pPr>
          </w:p>
        </w:tc>
        <w:tc>
          <w:tcPr>
            <w:tcW w:w="3949" w:type="dxa"/>
            <w:tcBorders>
              <w:top w:val="nil"/>
              <w:left w:val="nil"/>
              <w:bottom w:val="single" w:sz="4" w:space="0" w:color="auto"/>
              <w:right w:val="single" w:sz="4" w:space="0" w:color="auto"/>
            </w:tcBorders>
            <w:shd w:val="clear" w:color="auto" w:fill="auto"/>
            <w:hideMark/>
          </w:tcPr>
          <w:p w14:paraId="11C0DA08" w14:textId="77777777" w:rsidR="00555297" w:rsidRPr="00F44C6B" w:rsidRDefault="00555297" w:rsidP="000C1553">
            <w:pPr>
              <w:suppressAutoHyphens w:val="0"/>
              <w:spacing w:after="0"/>
              <w:jc w:val="left"/>
              <w:rPr>
                <w:color w:val="000000"/>
                <w:lang w:val="sk-SK" w:eastAsia="sk-SK"/>
              </w:rPr>
            </w:pPr>
            <w:r w:rsidRPr="00F44C6B">
              <w:rPr>
                <w:color w:val="000000"/>
                <w:sz w:val="22"/>
                <w:szCs w:val="22"/>
                <w:lang w:val="sk-SK" w:eastAsia="sk-SK"/>
              </w:rPr>
              <w:t>Rezervácie ubytovaní cez internet</w:t>
            </w:r>
          </w:p>
        </w:tc>
        <w:tc>
          <w:tcPr>
            <w:tcW w:w="633" w:type="dxa"/>
            <w:tcBorders>
              <w:top w:val="nil"/>
              <w:left w:val="nil"/>
              <w:bottom w:val="single" w:sz="4" w:space="0" w:color="auto"/>
              <w:right w:val="single" w:sz="4" w:space="0" w:color="auto"/>
            </w:tcBorders>
            <w:shd w:val="clear" w:color="auto" w:fill="auto"/>
            <w:noWrap/>
            <w:hideMark/>
          </w:tcPr>
          <w:p w14:paraId="2E7925CC" w14:textId="77777777" w:rsidR="00555297" w:rsidRPr="00F44C6B" w:rsidRDefault="00555297" w:rsidP="000C1553">
            <w:pPr>
              <w:suppressAutoHyphens w:val="0"/>
              <w:spacing w:after="0"/>
              <w:jc w:val="center"/>
              <w:rPr>
                <w:color w:val="000000"/>
                <w:lang w:val="sk-SK" w:eastAsia="sk-SK"/>
              </w:rPr>
            </w:pPr>
            <w:r w:rsidRPr="00F44C6B">
              <w:rPr>
                <w:color w:val="000000"/>
                <w:sz w:val="22"/>
                <w:szCs w:val="22"/>
                <w:lang w:val="sk-SK" w:eastAsia="sk-SK"/>
              </w:rPr>
              <w:t>0,1</w:t>
            </w:r>
          </w:p>
        </w:tc>
        <w:tc>
          <w:tcPr>
            <w:tcW w:w="620" w:type="dxa"/>
            <w:tcBorders>
              <w:top w:val="nil"/>
              <w:left w:val="nil"/>
              <w:bottom w:val="single" w:sz="4" w:space="0" w:color="auto"/>
              <w:right w:val="single" w:sz="4" w:space="0" w:color="auto"/>
            </w:tcBorders>
            <w:shd w:val="clear" w:color="auto" w:fill="auto"/>
            <w:noWrap/>
            <w:hideMark/>
          </w:tcPr>
          <w:p w14:paraId="78ABC21F" w14:textId="77777777" w:rsidR="00555297" w:rsidRPr="00F44C6B" w:rsidRDefault="00555297" w:rsidP="000C1553">
            <w:pPr>
              <w:suppressAutoHyphens w:val="0"/>
              <w:spacing w:after="0"/>
              <w:jc w:val="center"/>
              <w:rPr>
                <w:color w:val="000000"/>
                <w:lang w:val="sk-SK" w:eastAsia="sk-SK"/>
              </w:rPr>
            </w:pPr>
            <w:r w:rsidRPr="00F44C6B">
              <w:rPr>
                <w:color w:val="000000"/>
                <w:sz w:val="22"/>
                <w:szCs w:val="22"/>
                <w:lang w:val="sk-SK" w:eastAsia="sk-SK"/>
              </w:rPr>
              <w:t>3</w:t>
            </w:r>
          </w:p>
        </w:tc>
        <w:tc>
          <w:tcPr>
            <w:tcW w:w="2835" w:type="dxa"/>
            <w:tcBorders>
              <w:top w:val="nil"/>
              <w:left w:val="nil"/>
              <w:bottom w:val="single" w:sz="4" w:space="0" w:color="auto"/>
              <w:right w:val="single" w:sz="4" w:space="0" w:color="auto"/>
            </w:tcBorders>
            <w:shd w:val="clear" w:color="auto" w:fill="auto"/>
            <w:noWrap/>
            <w:hideMark/>
          </w:tcPr>
          <w:p w14:paraId="7043163F" w14:textId="77777777" w:rsidR="00555297" w:rsidRPr="00F44C6B" w:rsidRDefault="00555297" w:rsidP="000C1553">
            <w:pPr>
              <w:suppressAutoHyphens w:val="0"/>
              <w:spacing w:after="0"/>
              <w:jc w:val="left"/>
              <w:rPr>
                <w:color w:val="000000"/>
                <w:lang w:val="sk-SK" w:eastAsia="sk-SK"/>
              </w:rPr>
            </w:pPr>
            <w:r w:rsidRPr="00F44C6B">
              <w:rPr>
                <w:color w:val="000000"/>
                <w:sz w:val="22"/>
                <w:szCs w:val="22"/>
                <w:lang w:val="sk-SK" w:eastAsia="sk-SK"/>
              </w:rPr>
              <w:t>Alternatívne spôsoby ubytovania</w:t>
            </w:r>
          </w:p>
        </w:tc>
        <w:tc>
          <w:tcPr>
            <w:tcW w:w="708" w:type="dxa"/>
            <w:tcBorders>
              <w:top w:val="nil"/>
              <w:left w:val="nil"/>
              <w:bottom w:val="single" w:sz="4" w:space="0" w:color="auto"/>
              <w:right w:val="single" w:sz="4" w:space="0" w:color="auto"/>
            </w:tcBorders>
            <w:shd w:val="clear" w:color="auto" w:fill="auto"/>
            <w:noWrap/>
            <w:hideMark/>
          </w:tcPr>
          <w:p w14:paraId="58B959CF" w14:textId="77777777" w:rsidR="00555297" w:rsidRPr="00F44C6B" w:rsidRDefault="00555297" w:rsidP="000C1553">
            <w:pPr>
              <w:suppressAutoHyphens w:val="0"/>
              <w:spacing w:after="0"/>
              <w:jc w:val="center"/>
              <w:rPr>
                <w:color w:val="000000"/>
                <w:lang w:val="sk-SK" w:eastAsia="sk-SK"/>
              </w:rPr>
            </w:pPr>
            <w:r w:rsidRPr="00F44C6B">
              <w:rPr>
                <w:color w:val="000000"/>
                <w:sz w:val="22"/>
                <w:szCs w:val="22"/>
                <w:lang w:val="sk-SK" w:eastAsia="sk-SK"/>
              </w:rPr>
              <w:t>0,3</w:t>
            </w:r>
          </w:p>
        </w:tc>
        <w:tc>
          <w:tcPr>
            <w:tcW w:w="718" w:type="dxa"/>
            <w:tcBorders>
              <w:top w:val="nil"/>
              <w:left w:val="nil"/>
              <w:bottom w:val="single" w:sz="4" w:space="0" w:color="auto"/>
              <w:right w:val="nil"/>
            </w:tcBorders>
            <w:shd w:val="clear" w:color="auto" w:fill="auto"/>
            <w:noWrap/>
            <w:hideMark/>
          </w:tcPr>
          <w:p w14:paraId="59B73BD4" w14:textId="77777777" w:rsidR="00555297" w:rsidRPr="00F44C6B" w:rsidRDefault="00555297" w:rsidP="000C1553">
            <w:pPr>
              <w:suppressAutoHyphens w:val="0"/>
              <w:spacing w:after="0"/>
              <w:jc w:val="center"/>
              <w:rPr>
                <w:color w:val="000000"/>
                <w:lang w:val="sk-SK" w:eastAsia="sk-SK"/>
              </w:rPr>
            </w:pPr>
            <w:r w:rsidRPr="00F44C6B">
              <w:rPr>
                <w:color w:val="000000"/>
                <w:sz w:val="22"/>
                <w:szCs w:val="22"/>
                <w:lang w:val="sk-SK" w:eastAsia="sk-SK"/>
              </w:rPr>
              <w:t>-3</w:t>
            </w:r>
          </w:p>
        </w:tc>
        <w:tc>
          <w:tcPr>
            <w:tcW w:w="319" w:type="dxa"/>
            <w:vMerge/>
            <w:tcBorders>
              <w:top w:val="single" w:sz="12" w:space="0" w:color="auto"/>
              <w:left w:val="single" w:sz="12" w:space="0" w:color="auto"/>
              <w:bottom w:val="single" w:sz="12" w:space="0" w:color="000000"/>
              <w:right w:val="single" w:sz="12" w:space="0" w:color="auto"/>
            </w:tcBorders>
            <w:vAlign w:val="center"/>
            <w:hideMark/>
          </w:tcPr>
          <w:p w14:paraId="657F27DA" w14:textId="77777777" w:rsidR="00555297" w:rsidRPr="00F44C6B" w:rsidRDefault="00555297" w:rsidP="000C1553">
            <w:pPr>
              <w:suppressAutoHyphens w:val="0"/>
              <w:spacing w:after="0"/>
              <w:jc w:val="left"/>
              <w:rPr>
                <w:b/>
                <w:bCs/>
                <w:color w:val="000000"/>
                <w:lang w:val="sk-SK" w:eastAsia="sk-SK"/>
              </w:rPr>
            </w:pPr>
          </w:p>
        </w:tc>
      </w:tr>
      <w:tr w:rsidR="00555297" w:rsidRPr="00F44C6B" w14:paraId="01887FCC" w14:textId="77777777" w:rsidTr="00F37117">
        <w:trPr>
          <w:trHeight w:val="624"/>
        </w:trPr>
        <w:tc>
          <w:tcPr>
            <w:tcW w:w="232" w:type="dxa"/>
            <w:vMerge/>
            <w:tcBorders>
              <w:top w:val="single" w:sz="12" w:space="0" w:color="auto"/>
              <w:left w:val="single" w:sz="12" w:space="0" w:color="auto"/>
              <w:bottom w:val="single" w:sz="12" w:space="0" w:color="000000"/>
              <w:right w:val="single" w:sz="12" w:space="0" w:color="auto"/>
            </w:tcBorders>
            <w:vAlign w:val="center"/>
            <w:hideMark/>
          </w:tcPr>
          <w:p w14:paraId="6AA7A4E2" w14:textId="77777777" w:rsidR="00555297" w:rsidRPr="00F44C6B" w:rsidRDefault="00555297" w:rsidP="000C1553">
            <w:pPr>
              <w:suppressAutoHyphens w:val="0"/>
              <w:spacing w:after="0"/>
              <w:jc w:val="left"/>
              <w:rPr>
                <w:b/>
                <w:bCs/>
                <w:color w:val="000000"/>
                <w:lang w:val="sk-SK" w:eastAsia="sk-SK"/>
              </w:rPr>
            </w:pPr>
          </w:p>
        </w:tc>
        <w:tc>
          <w:tcPr>
            <w:tcW w:w="3949" w:type="dxa"/>
            <w:tcBorders>
              <w:top w:val="nil"/>
              <w:left w:val="nil"/>
              <w:bottom w:val="single" w:sz="4" w:space="0" w:color="auto"/>
              <w:right w:val="single" w:sz="4" w:space="0" w:color="auto"/>
            </w:tcBorders>
            <w:shd w:val="clear" w:color="auto" w:fill="auto"/>
            <w:hideMark/>
          </w:tcPr>
          <w:p w14:paraId="3C6D4F3D" w14:textId="4C79D9FB" w:rsidR="00555297" w:rsidRPr="00F44C6B" w:rsidRDefault="00555297" w:rsidP="000C1553">
            <w:pPr>
              <w:suppressAutoHyphens w:val="0"/>
              <w:spacing w:after="0"/>
              <w:jc w:val="left"/>
              <w:rPr>
                <w:color w:val="000000"/>
                <w:lang w:val="sk-SK" w:eastAsia="sk-SK"/>
              </w:rPr>
            </w:pPr>
            <w:r w:rsidRPr="00F44C6B">
              <w:rPr>
                <w:color w:val="000000"/>
                <w:sz w:val="22"/>
                <w:szCs w:val="22"/>
                <w:lang w:val="sk-SK" w:eastAsia="sk-SK"/>
              </w:rPr>
              <w:t xml:space="preserve">Podpora </w:t>
            </w:r>
            <w:r w:rsidR="00260A0B">
              <w:rPr>
                <w:color w:val="000000"/>
                <w:sz w:val="22"/>
                <w:szCs w:val="22"/>
                <w:lang w:val="sk-SK" w:eastAsia="sk-SK"/>
              </w:rPr>
              <w:t>cestovného ruchu</w:t>
            </w:r>
            <w:r w:rsidRPr="00F44C6B">
              <w:rPr>
                <w:color w:val="000000"/>
                <w:sz w:val="22"/>
                <w:szCs w:val="22"/>
                <w:lang w:val="sk-SK" w:eastAsia="sk-SK"/>
              </w:rPr>
              <w:t xml:space="preserve"> zo strany Slovenskej republiky </w:t>
            </w:r>
          </w:p>
        </w:tc>
        <w:tc>
          <w:tcPr>
            <w:tcW w:w="633" w:type="dxa"/>
            <w:tcBorders>
              <w:top w:val="nil"/>
              <w:left w:val="nil"/>
              <w:bottom w:val="single" w:sz="4" w:space="0" w:color="auto"/>
              <w:right w:val="single" w:sz="4" w:space="0" w:color="auto"/>
            </w:tcBorders>
            <w:shd w:val="clear" w:color="auto" w:fill="auto"/>
            <w:noWrap/>
            <w:hideMark/>
          </w:tcPr>
          <w:p w14:paraId="4885A888" w14:textId="77777777" w:rsidR="00555297" w:rsidRPr="00F44C6B" w:rsidRDefault="00555297" w:rsidP="000C1553">
            <w:pPr>
              <w:suppressAutoHyphens w:val="0"/>
              <w:spacing w:after="0"/>
              <w:jc w:val="center"/>
              <w:rPr>
                <w:color w:val="000000"/>
                <w:lang w:val="sk-SK" w:eastAsia="sk-SK"/>
              </w:rPr>
            </w:pPr>
            <w:r w:rsidRPr="00F44C6B">
              <w:rPr>
                <w:color w:val="000000"/>
                <w:sz w:val="22"/>
                <w:szCs w:val="22"/>
                <w:lang w:val="sk-SK" w:eastAsia="sk-SK"/>
              </w:rPr>
              <w:t>0,2</w:t>
            </w:r>
          </w:p>
        </w:tc>
        <w:tc>
          <w:tcPr>
            <w:tcW w:w="620" w:type="dxa"/>
            <w:tcBorders>
              <w:top w:val="nil"/>
              <w:left w:val="nil"/>
              <w:bottom w:val="single" w:sz="4" w:space="0" w:color="auto"/>
              <w:right w:val="single" w:sz="4" w:space="0" w:color="auto"/>
            </w:tcBorders>
            <w:shd w:val="clear" w:color="auto" w:fill="auto"/>
            <w:noWrap/>
            <w:hideMark/>
          </w:tcPr>
          <w:p w14:paraId="4A9F4D49" w14:textId="77777777" w:rsidR="00555297" w:rsidRPr="00F44C6B" w:rsidRDefault="00555297" w:rsidP="000C1553">
            <w:pPr>
              <w:suppressAutoHyphens w:val="0"/>
              <w:spacing w:after="0"/>
              <w:jc w:val="center"/>
              <w:rPr>
                <w:color w:val="000000"/>
                <w:lang w:val="sk-SK" w:eastAsia="sk-SK"/>
              </w:rPr>
            </w:pPr>
            <w:r w:rsidRPr="00F44C6B">
              <w:rPr>
                <w:color w:val="000000"/>
                <w:sz w:val="22"/>
                <w:szCs w:val="22"/>
                <w:lang w:val="sk-SK" w:eastAsia="sk-SK"/>
              </w:rPr>
              <w:t>4</w:t>
            </w:r>
          </w:p>
        </w:tc>
        <w:tc>
          <w:tcPr>
            <w:tcW w:w="2835" w:type="dxa"/>
            <w:tcBorders>
              <w:top w:val="nil"/>
              <w:left w:val="nil"/>
              <w:bottom w:val="single" w:sz="4" w:space="0" w:color="auto"/>
              <w:right w:val="single" w:sz="4" w:space="0" w:color="auto"/>
            </w:tcBorders>
            <w:shd w:val="clear" w:color="auto" w:fill="auto"/>
            <w:hideMark/>
          </w:tcPr>
          <w:p w14:paraId="5C64C83A" w14:textId="620172F2" w:rsidR="00555297" w:rsidRPr="00F44C6B" w:rsidRDefault="00555297" w:rsidP="000C1553">
            <w:pPr>
              <w:suppressAutoHyphens w:val="0"/>
              <w:spacing w:after="0"/>
              <w:jc w:val="left"/>
              <w:rPr>
                <w:color w:val="000000"/>
                <w:lang w:val="sk-SK" w:eastAsia="sk-SK"/>
              </w:rPr>
            </w:pPr>
            <w:r w:rsidRPr="00F44C6B">
              <w:rPr>
                <w:color w:val="000000"/>
                <w:sz w:val="22"/>
                <w:szCs w:val="22"/>
                <w:lang w:val="sk-SK" w:eastAsia="sk-SK"/>
              </w:rPr>
              <w:t>Z</w:t>
            </w:r>
            <w:r w:rsidR="00260A0B">
              <w:rPr>
                <w:color w:val="000000"/>
                <w:sz w:val="22"/>
                <w:szCs w:val="22"/>
                <w:lang w:val="sk-SK" w:eastAsia="sk-SK"/>
              </w:rPr>
              <w:t>á</w:t>
            </w:r>
            <w:r w:rsidRPr="00F44C6B">
              <w:rPr>
                <w:color w:val="000000"/>
                <w:sz w:val="22"/>
                <w:szCs w:val="22"/>
                <w:lang w:val="sk-SK" w:eastAsia="sk-SK"/>
              </w:rPr>
              <w:t>vislosť od sprostredkovateľov ako booking.com</w:t>
            </w:r>
          </w:p>
        </w:tc>
        <w:tc>
          <w:tcPr>
            <w:tcW w:w="708" w:type="dxa"/>
            <w:tcBorders>
              <w:top w:val="nil"/>
              <w:left w:val="nil"/>
              <w:bottom w:val="single" w:sz="4" w:space="0" w:color="auto"/>
              <w:right w:val="single" w:sz="4" w:space="0" w:color="auto"/>
            </w:tcBorders>
            <w:shd w:val="clear" w:color="auto" w:fill="auto"/>
            <w:noWrap/>
            <w:hideMark/>
          </w:tcPr>
          <w:p w14:paraId="216249B1" w14:textId="77777777" w:rsidR="00555297" w:rsidRPr="00F44C6B" w:rsidRDefault="00555297" w:rsidP="000C1553">
            <w:pPr>
              <w:suppressAutoHyphens w:val="0"/>
              <w:spacing w:after="0"/>
              <w:jc w:val="center"/>
              <w:rPr>
                <w:color w:val="000000"/>
                <w:lang w:val="sk-SK" w:eastAsia="sk-SK"/>
              </w:rPr>
            </w:pPr>
            <w:r w:rsidRPr="00F44C6B">
              <w:rPr>
                <w:color w:val="000000"/>
                <w:sz w:val="22"/>
                <w:szCs w:val="22"/>
                <w:lang w:val="sk-SK" w:eastAsia="sk-SK"/>
              </w:rPr>
              <w:t>0,15</w:t>
            </w:r>
          </w:p>
        </w:tc>
        <w:tc>
          <w:tcPr>
            <w:tcW w:w="718" w:type="dxa"/>
            <w:tcBorders>
              <w:top w:val="nil"/>
              <w:left w:val="nil"/>
              <w:bottom w:val="single" w:sz="4" w:space="0" w:color="auto"/>
              <w:right w:val="nil"/>
            </w:tcBorders>
            <w:shd w:val="clear" w:color="auto" w:fill="auto"/>
            <w:noWrap/>
            <w:hideMark/>
          </w:tcPr>
          <w:p w14:paraId="52B1BF00" w14:textId="77777777" w:rsidR="00555297" w:rsidRPr="00F44C6B" w:rsidRDefault="00555297" w:rsidP="000C1553">
            <w:pPr>
              <w:suppressAutoHyphens w:val="0"/>
              <w:spacing w:after="0"/>
              <w:jc w:val="center"/>
              <w:rPr>
                <w:color w:val="000000"/>
                <w:lang w:val="sk-SK" w:eastAsia="sk-SK"/>
              </w:rPr>
            </w:pPr>
            <w:r w:rsidRPr="00F44C6B">
              <w:rPr>
                <w:color w:val="000000"/>
                <w:sz w:val="22"/>
                <w:szCs w:val="22"/>
                <w:lang w:val="sk-SK" w:eastAsia="sk-SK"/>
              </w:rPr>
              <w:t>-4</w:t>
            </w:r>
          </w:p>
        </w:tc>
        <w:tc>
          <w:tcPr>
            <w:tcW w:w="319" w:type="dxa"/>
            <w:vMerge/>
            <w:tcBorders>
              <w:top w:val="single" w:sz="12" w:space="0" w:color="auto"/>
              <w:left w:val="single" w:sz="12" w:space="0" w:color="auto"/>
              <w:bottom w:val="single" w:sz="12" w:space="0" w:color="000000"/>
              <w:right w:val="single" w:sz="12" w:space="0" w:color="auto"/>
            </w:tcBorders>
            <w:vAlign w:val="center"/>
            <w:hideMark/>
          </w:tcPr>
          <w:p w14:paraId="07F94995" w14:textId="77777777" w:rsidR="00555297" w:rsidRPr="00F44C6B" w:rsidRDefault="00555297" w:rsidP="000C1553">
            <w:pPr>
              <w:suppressAutoHyphens w:val="0"/>
              <w:spacing w:after="0"/>
              <w:jc w:val="left"/>
              <w:rPr>
                <w:b/>
                <w:bCs/>
                <w:color w:val="000000"/>
                <w:lang w:val="sk-SK" w:eastAsia="sk-SK"/>
              </w:rPr>
            </w:pPr>
          </w:p>
        </w:tc>
      </w:tr>
      <w:tr w:rsidR="00555297" w:rsidRPr="00F44C6B" w14:paraId="03A88986" w14:textId="77777777" w:rsidTr="00F37117">
        <w:trPr>
          <w:trHeight w:val="288"/>
        </w:trPr>
        <w:tc>
          <w:tcPr>
            <w:tcW w:w="232" w:type="dxa"/>
            <w:vMerge/>
            <w:tcBorders>
              <w:top w:val="single" w:sz="12" w:space="0" w:color="auto"/>
              <w:left w:val="single" w:sz="12" w:space="0" w:color="auto"/>
              <w:bottom w:val="single" w:sz="12" w:space="0" w:color="000000"/>
              <w:right w:val="single" w:sz="12" w:space="0" w:color="auto"/>
            </w:tcBorders>
            <w:vAlign w:val="center"/>
            <w:hideMark/>
          </w:tcPr>
          <w:p w14:paraId="6C9B5E18" w14:textId="77777777" w:rsidR="00555297" w:rsidRPr="00F44C6B" w:rsidRDefault="00555297" w:rsidP="000C1553">
            <w:pPr>
              <w:suppressAutoHyphens w:val="0"/>
              <w:spacing w:after="0"/>
              <w:jc w:val="left"/>
              <w:rPr>
                <w:b/>
                <w:bCs/>
                <w:color w:val="000000"/>
                <w:lang w:val="sk-SK" w:eastAsia="sk-SK"/>
              </w:rPr>
            </w:pPr>
          </w:p>
        </w:tc>
        <w:tc>
          <w:tcPr>
            <w:tcW w:w="3949" w:type="dxa"/>
            <w:tcBorders>
              <w:top w:val="nil"/>
              <w:left w:val="nil"/>
              <w:bottom w:val="single" w:sz="4" w:space="0" w:color="auto"/>
              <w:right w:val="single" w:sz="4" w:space="0" w:color="auto"/>
            </w:tcBorders>
            <w:shd w:val="clear" w:color="auto" w:fill="auto"/>
            <w:hideMark/>
          </w:tcPr>
          <w:p w14:paraId="1F75A646" w14:textId="77777777" w:rsidR="00555297" w:rsidRPr="00F44C6B" w:rsidRDefault="00555297" w:rsidP="000C1553">
            <w:pPr>
              <w:suppressAutoHyphens w:val="0"/>
              <w:spacing w:after="0"/>
              <w:jc w:val="left"/>
              <w:rPr>
                <w:color w:val="000000"/>
                <w:lang w:val="sk-SK" w:eastAsia="sk-SK"/>
              </w:rPr>
            </w:pPr>
            <w:r w:rsidRPr="00F44C6B">
              <w:rPr>
                <w:color w:val="000000"/>
                <w:sz w:val="22"/>
                <w:szCs w:val="22"/>
                <w:lang w:val="sk-SK" w:eastAsia="sk-SK"/>
              </w:rPr>
              <w:t>Nárast HDP</w:t>
            </w:r>
          </w:p>
        </w:tc>
        <w:tc>
          <w:tcPr>
            <w:tcW w:w="633" w:type="dxa"/>
            <w:tcBorders>
              <w:top w:val="nil"/>
              <w:left w:val="nil"/>
              <w:bottom w:val="single" w:sz="4" w:space="0" w:color="auto"/>
              <w:right w:val="single" w:sz="4" w:space="0" w:color="auto"/>
            </w:tcBorders>
            <w:shd w:val="clear" w:color="auto" w:fill="auto"/>
            <w:noWrap/>
            <w:hideMark/>
          </w:tcPr>
          <w:p w14:paraId="7F788B7D" w14:textId="77777777" w:rsidR="00555297" w:rsidRPr="00F44C6B" w:rsidRDefault="00555297" w:rsidP="000C1553">
            <w:pPr>
              <w:suppressAutoHyphens w:val="0"/>
              <w:spacing w:after="0"/>
              <w:jc w:val="center"/>
              <w:rPr>
                <w:color w:val="000000"/>
                <w:lang w:val="sk-SK" w:eastAsia="sk-SK"/>
              </w:rPr>
            </w:pPr>
            <w:r w:rsidRPr="00F44C6B">
              <w:rPr>
                <w:color w:val="000000"/>
                <w:sz w:val="22"/>
                <w:szCs w:val="22"/>
                <w:lang w:val="sk-SK" w:eastAsia="sk-SK"/>
              </w:rPr>
              <w:t>0,18</w:t>
            </w:r>
          </w:p>
        </w:tc>
        <w:tc>
          <w:tcPr>
            <w:tcW w:w="620" w:type="dxa"/>
            <w:tcBorders>
              <w:top w:val="nil"/>
              <w:left w:val="nil"/>
              <w:bottom w:val="single" w:sz="4" w:space="0" w:color="auto"/>
              <w:right w:val="single" w:sz="4" w:space="0" w:color="auto"/>
            </w:tcBorders>
            <w:shd w:val="clear" w:color="auto" w:fill="auto"/>
            <w:noWrap/>
            <w:hideMark/>
          </w:tcPr>
          <w:p w14:paraId="4E8C463A" w14:textId="77777777" w:rsidR="00555297" w:rsidRPr="00F44C6B" w:rsidRDefault="00555297" w:rsidP="000C1553">
            <w:pPr>
              <w:suppressAutoHyphens w:val="0"/>
              <w:spacing w:after="0"/>
              <w:jc w:val="center"/>
              <w:rPr>
                <w:color w:val="000000"/>
                <w:lang w:val="sk-SK" w:eastAsia="sk-SK"/>
              </w:rPr>
            </w:pPr>
            <w:r w:rsidRPr="00F44C6B">
              <w:rPr>
                <w:color w:val="000000"/>
                <w:sz w:val="22"/>
                <w:szCs w:val="22"/>
                <w:lang w:val="sk-SK" w:eastAsia="sk-SK"/>
              </w:rPr>
              <w:t>2</w:t>
            </w:r>
          </w:p>
        </w:tc>
        <w:tc>
          <w:tcPr>
            <w:tcW w:w="2835" w:type="dxa"/>
            <w:tcBorders>
              <w:top w:val="nil"/>
              <w:left w:val="nil"/>
              <w:bottom w:val="single" w:sz="4" w:space="0" w:color="auto"/>
              <w:right w:val="single" w:sz="4" w:space="0" w:color="auto"/>
            </w:tcBorders>
            <w:shd w:val="clear" w:color="auto" w:fill="auto"/>
            <w:noWrap/>
            <w:hideMark/>
          </w:tcPr>
          <w:p w14:paraId="766EF6CF" w14:textId="77777777" w:rsidR="00555297" w:rsidRPr="00F44C6B" w:rsidRDefault="00555297" w:rsidP="000C1553">
            <w:pPr>
              <w:suppressAutoHyphens w:val="0"/>
              <w:spacing w:after="0"/>
              <w:jc w:val="left"/>
              <w:rPr>
                <w:color w:val="000000"/>
                <w:lang w:val="sk-SK" w:eastAsia="sk-SK"/>
              </w:rPr>
            </w:pPr>
            <w:r w:rsidRPr="00F44C6B">
              <w:rPr>
                <w:color w:val="000000"/>
                <w:sz w:val="22"/>
                <w:szCs w:val="22"/>
                <w:lang w:val="sk-SK" w:eastAsia="sk-SK"/>
              </w:rPr>
              <w:t>Nárast cien energií</w:t>
            </w:r>
          </w:p>
        </w:tc>
        <w:tc>
          <w:tcPr>
            <w:tcW w:w="708" w:type="dxa"/>
            <w:tcBorders>
              <w:top w:val="nil"/>
              <w:left w:val="nil"/>
              <w:bottom w:val="single" w:sz="4" w:space="0" w:color="auto"/>
              <w:right w:val="single" w:sz="4" w:space="0" w:color="auto"/>
            </w:tcBorders>
            <w:shd w:val="clear" w:color="auto" w:fill="auto"/>
            <w:noWrap/>
            <w:hideMark/>
          </w:tcPr>
          <w:p w14:paraId="19FF57F1" w14:textId="77777777" w:rsidR="00555297" w:rsidRPr="00F44C6B" w:rsidRDefault="00555297" w:rsidP="000C1553">
            <w:pPr>
              <w:suppressAutoHyphens w:val="0"/>
              <w:spacing w:after="0"/>
              <w:jc w:val="center"/>
              <w:rPr>
                <w:color w:val="000000"/>
                <w:lang w:val="sk-SK" w:eastAsia="sk-SK"/>
              </w:rPr>
            </w:pPr>
            <w:r w:rsidRPr="00F44C6B">
              <w:rPr>
                <w:color w:val="000000"/>
                <w:sz w:val="22"/>
                <w:szCs w:val="22"/>
                <w:lang w:val="sk-SK" w:eastAsia="sk-SK"/>
              </w:rPr>
              <w:t>0,05</w:t>
            </w:r>
          </w:p>
        </w:tc>
        <w:tc>
          <w:tcPr>
            <w:tcW w:w="718" w:type="dxa"/>
            <w:tcBorders>
              <w:top w:val="nil"/>
              <w:left w:val="nil"/>
              <w:bottom w:val="single" w:sz="4" w:space="0" w:color="auto"/>
              <w:right w:val="nil"/>
            </w:tcBorders>
            <w:shd w:val="clear" w:color="auto" w:fill="auto"/>
            <w:noWrap/>
            <w:hideMark/>
          </w:tcPr>
          <w:p w14:paraId="73DD6C06" w14:textId="77777777" w:rsidR="00555297" w:rsidRPr="00F44C6B" w:rsidRDefault="00555297" w:rsidP="000C1553">
            <w:pPr>
              <w:suppressAutoHyphens w:val="0"/>
              <w:spacing w:after="0"/>
              <w:jc w:val="center"/>
              <w:rPr>
                <w:color w:val="000000"/>
                <w:lang w:val="sk-SK" w:eastAsia="sk-SK"/>
              </w:rPr>
            </w:pPr>
            <w:r w:rsidRPr="00F44C6B">
              <w:rPr>
                <w:color w:val="000000"/>
                <w:sz w:val="22"/>
                <w:szCs w:val="22"/>
                <w:lang w:val="sk-SK" w:eastAsia="sk-SK"/>
              </w:rPr>
              <w:t>-1</w:t>
            </w:r>
          </w:p>
        </w:tc>
        <w:tc>
          <w:tcPr>
            <w:tcW w:w="319" w:type="dxa"/>
            <w:vMerge/>
            <w:tcBorders>
              <w:top w:val="single" w:sz="12" w:space="0" w:color="auto"/>
              <w:left w:val="single" w:sz="12" w:space="0" w:color="auto"/>
              <w:bottom w:val="single" w:sz="12" w:space="0" w:color="000000"/>
              <w:right w:val="single" w:sz="12" w:space="0" w:color="auto"/>
            </w:tcBorders>
            <w:vAlign w:val="center"/>
            <w:hideMark/>
          </w:tcPr>
          <w:p w14:paraId="10861A38" w14:textId="77777777" w:rsidR="00555297" w:rsidRPr="00F44C6B" w:rsidRDefault="00555297" w:rsidP="000C1553">
            <w:pPr>
              <w:suppressAutoHyphens w:val="0"/>
              <w:spacing w:after="0"/>
              <w:jc w:val="left"/>
              <w:rPr>
                <w:b/>
                <w:bCs/>
                <w:color w:val="000000"/>
                <w:lang w:val="sk-SK" w:eastAsia="sk-SK"/>
              </w:rPr>
            </w:pPr>
          </w:p>
        </w:tc>
      </w:tr>
      <w:tr w:rsidR="00555297" w:rsidRPr="00F44C6B" w14:paraId="0069ECD7" w14:textId="77777777" w:rsidTr="00F37117">
        <w:trPr>
          <w:trHeight w:val="864"/>
        </w:trPr>
        <w:tc>
          <w:tcPr>
            <w:tcW w:w="232" w:type="dxa"/>
            <w:vMerge/>
            <w:tcBorders>
              <w:top w:val="single" w:sz="12" w:space="0" w:color="auto"/>
              <w:left w:val="single" w:sz="12" w:space="0" w:color="auto"/>
              <w:bottom w:val="single" w:sz="12" w:space="0" w:color="000000"/>
              <w:right w:val="single" w:sz="12" w:space="0" w:color="auto"/>
            </w:tcBorders>
            <w:vAlign w:val="center"/>
            <w:hideMark/>
          </w:tcPr>
          <w:p w14:paraId="73B08F7A" w14:textId="77777777" w:rsidR="00555297" w:rsidRPr="00F44C6B" w:rsidRDefault="00555297" w:rsidP="000C1553">
            <w:pPr>
              <w:suppressAutoHyphens w:val="0"/>
              <w:spacing w:after="0"/>
              <w:jc w:val="left"/>
              <w:rPr>
                <w:b/>
                <w:bCs/>
                <w:color w:val="000000"/>
                <w:lang w:val="sk-SK" w:eastAsia="sk-SK"/>
              </w:rPr>
            </w:pPr>
          </w:p>
        </w:tc>
        <w:tc>
          <w:tcPr>
            <w:tcW w:w="3949" w:type="dxa"/>
            <w:tcBorders>
              <w:top w:val="nil"/>
              <w:left w:val="nil"/>
              <w:bottom w:val="single" w:sz="4" w:space="0" w:color="auto"/>
              <w:right w:val="single" w:sz="4" w:space="0" w:color="auto"/>
            </w:tcBorders>
            <w:shd w:val="clear" w:color="auto" w:fill="auto"/>
            <w:hideMark/>
          </w:tcPr>
          <w:p w14:paraId="577D2531" w14:textId="6FA95DED" w:rsidR="00555297" w:rsidRPr="00F44C6B" w:rsidRDefault="00555297" w:rsidP="000C1553">
            <w:pPr>
              <w:suppressAutoHyphens w:val="0"/>
              <w:spacing w:after="0"/>
              <w:jc w:val="left"/>
              <w:rPr>
                <w:color w:val="000000"/>
                <w:lang w:val="sk-SK" w:eastAsia="sk-SK"/>
              </w:rPr>
            </w:pPr>
            <w:r w:rsidRPr="00F44C6B">
              <w:rPr>
                <w:color w:val="000000"/>
                <w:sz w:val="22"/>
                <w:szCs w:val="22"/>
                <w:lang w:val="sk-SK" w:eastAsia="sk-SK"/>
              </w:rPr>
              <w:t>Zvyšovanie počtu zákazn</w:t>
            </w:r>
            <w:r w:rsidR="00F37117">
              <w:rPr>
                <w:color w:val="000000"/>
                <w:sz w:val="22"/>
                <w:szCs w:val="22"/>
                <w:lang w:val="sk-SK" w:eastAsia="sk-SK"/>
              </w:rPr>
              <w:t>í</w:t>
            </w:r>
            <w:r w:rsidRPr="00F44C6B">
              <w:rPr>
                <w:color w:val="000000"/>
                <w:sz w:val="22"/>
                <w:szCs w:val="22"/>
                <w:lang w:val="sk-SK" w:eastAsia="sk-SK"/>
              </w:rPr>
              <w:t>kov ubytovacích zariadení</w:t>
            </w:r>
          </w:p>
        </w:tc>
        <w:tc>
          <w:tcPr>
            <w:tcW w:w="633" w:type="dxa"/>
            <w:tcBorders>
              <w:top w:val="nil"/>
              <w:left w:val="nil"/>
              <w:bottom w:val="single" w:sz="4" w:space="0" w:color="auto"/>
              <w:right w:val="single" w:sz="4" w:space="0" w:color="auto"/>
            </w:tcBorders>
            <w:shd w:val="clear" w:color="auto" w:fill="auto"/>
            <w:noWrap/>
            <w:hideMark/>
          </w:tcPr>
          <w:p w14:paraId="7708BBF6" w14:textId="77777777" w:rsidR="00555297" w:rsidRPr="00F44C6B" w:rsidRDefault="00555297" w:rsidP="000C1553">
            <w:pPr>
              <w:suppressAutoHyphens w:val="0"/>
              <w:spacing w:after="0"/>
              <w:jc w:val="center"/>
              <w:rPr>
                <w:color w:val="000000"/>
                <w:lang w:val="sk-SK" w:eastAsia="sk-SK"/>
              </w:rPr>
            </w:pPr>
            <w:r w:rsidRPr="00F44C6B">
              <w:rPr>
                <w:color w:val="000000"/>
                <w:sz w:val="22"/>
                <w:szCs w:val="22"/>
                <w:lang w:val="sk-SK" w:eastAsia="sk-SK"/>
              </w:rPr>
              <w:t>0,3</w:t>
            </w:r>
          </w:p>
        </w:tc>
        <w:tc>
          <w:tcPr>
            <w:tcW w:w="620" w:type="dxa"/>
            <w:tcBorders>
              <w:top w:val="nil"/>
              <w:left w:val="nil"/>
              <w:bottom w:val="single" w:sz="4" w:space="0" w:color="auto"/>
              <w:right w:val="single" w:sz="4" w:space="0" w:color="auto"/>
            </w:tcBorders>
            <w:shd w:val="clear" w:color="auto" w:fill="auto"/>
            <w:noWrap/>
            <w:hideMark/>
          </w:tcPr>
          <w:p w14:paraId="251FD38A" w14:textId="77777777" w:rsidR="00555297" w:rsidRPr="00F44C6B" w:rsidRDefault="00555297" w:rsidP="000C1553">
            <w:pPr>
              <w:suppressAutoHyphens w:val="0"/>
              <w:spacing w:after="0"/>
              <w:jc w:val="center"/>
              <w:rPr>
                <w:color w:val="000000"/>
                <w:lang w:val="sk-SK" w:eastAsia="sk-SK"/>
              </w:rPr>
            </w:pPr>
            <w:r w:rsidRPr="00F44C6B">
              <w:rPr>
                <w:color w:val="000000"/>
                <w:sz w:val="22"/>
                <w:szCs w:val="22"/>
                <w:lang w:val="sk-SK" w:eastAsia="sk-SK"/>
              </w:rPr>
              <w:t>3</w:t>
            </w:r>
          </w:p>
        </w:tc>
        <w:tc>
          <w:tcPr>
            <w:tcW w:w="2835" w:type="dxa"/>
            <w:tcBorders>
              <w:top w:val="nil"/>
              <w:left w:val="nil"/>
              <w:bottom w:val="single" w:sz="4" w:space="0" w:color="auto"/>
              <w:right w:val="single" w:sz="4" w:space="0" w:color="auto"/>
            </w:tcBorders>
            <w:shd w:val="clear" w:color="auto" w:fill="auto"/>
            <w:hideMark/>
          </w:tcPr>
          <w:p w14:paraId="510322AF" w14:textId="77777777" w:rsidR="00555297" w:rsidRPr="00F44C6B" w:rsidRDefault="00555297" w:rsidP="000C1553">
            <w:pPr>
              <w:suppressAutoHyphens w:val="0"/>
              <w:spacing w:after="0"/>
              <w:jc w:val="left"/>
              <w:rPr>
                <w:color w:val="000000"/>
                <w:lang w:val="sk-SK" w:eastAsia="sk-SK"/>
              </w:rPr>
            </w:pPr>
            <w:r w:rsidRPr="00F44C6B">
              <w:rPr>
                <w:color w:val="000000"/>
                <w:sz w:val="22"/>
                <w:szCs w:val="22"/>
                <w:lang w:val="sk-SK" w:eastAsia="sk-SK"/>
              </w:rPr>
              <w:t>Hrozba zrušenia kramárskej nemocnice</w:t>
            </w:r>
          </w:p>
        </w:tc>
        <w:tc>
          <w:tcPr>
            <w:tcW w:w="708" w:type="dxa"/>
            <w:tcBorders>
              <w:top w:val="nil"/>
              <w:left w:val="nil"/>
              <w:bottom w:val="single" w:sz="4" w:space="0" w:color="auto"/>
              <w:right w:val="single" w:sz="4" w:space="0" w:color="auto"/>
            </w:tcBorders>
            <w:shd w:val="clear" w:color="auto" w:fill="auto"/>
            <w:noWrap/>
            <w:hideMark/>
          </w:tcPr>
          <w:p w14:paraId="00566D58" w14:textId="77777777" w:rsidR="00555297" w:rsidRPr="00F44C6B" w:rsidRDefault="00555297" w:rsidP="000C1553">
            <w:pPr>
              <w:suppressAutoHyphens w:val="0"/>
              <w:spacing w:after="0"/>
              <w:jc w:val="center"/>
              <w:rPr>
                <w:color w:val="000000"/>
                <w:lang w:val="sk-SK" w:eastAsia="sk-SK"/>
              </w:rPr>
            </w:pPr>
            <w:r w:rsidRPr="00F44C6B">
              <w:rPr>
                <w:color w:val="000000"/>
                <w:sz w:val="22"/>
                <w:szCs w:val="22"/>
                <w:lang w:val="sk-SK" w:eastAsia="sk-SK"/>
              </w:rPr>
              <w:t>0,1</w:t>
            </w:r>
          </w:p>
        </w:tc>
        <w:tc>
          <w:tcPr>
            <w:tcW w:w="718" w:type="dxa"/>
            <w:tcBorders>
              <w:top w:val="nil"/>
              <w:left w:val="nil"/>
              <w:bottom w:val="single" w:sz="4" w:space="0" w:color="auto"/>
              <w:right w:val="nil"/>
            </w:tcBorders>
            <w:shd w:val="clear" w:color="auto" w:fill="auto"/>
            <w:noWrap/>
            <w:hideMark/>
          </w:tcPr>
          <w:p w14:paraId="0EAD6D50" w14:textId="77777777" w:rsidR="00555297" w:rsidRPr="00F44C6B" w:rsidRDefault="00555297" w:rsidP="000C1553">
            <w:pPr>
              <w:suppressAutoHyphens w:val="0"/>
              <w:spacing w:after="0"/>
              <w:jc w:val="center"/>
              <w:rPr>
                <w:color w:val="000000"/>
                <w:lang w:val="sk-SK" w:eastAsia="sk-SK"/>
              </w:rPr>
            </w:pPr>
            <w:r w:rsidRPr="00F44C6B">
              <w:rPr>
                <w:color w:val="000000"/>
                <w:sz w:val="22"/>
                <w:szCs w:val="22"/>
                <w:lang w:val="sk-SK" w:eastAsia="sk-SK"/>
              </w:rPr>
              <w:t>-3</w:t>
            </w:r>
          </w:p>
        </w:tc>
        <w:tc>
          <w:tcPr>
            <w:tcW w:w="319" w:type="dxa"/>
            <w:vMerge/>
            <w:tcBorders>
              <w:top w:val="single" w:sz="12" w:space="0" w:color="auto"/>
              <w:left w:val="single" w:sz="12" w:space="0" w:color="auto"/>
              <w:bottom w:val="single" w:sz="12" w:space="0" w:color="000000"/>
              <w:right w:val="single" w:sz="12" w:space="0" w:color="auto"/>
            </w:tcBorders>
            <w:vAlign w:val="center"/>
            <w:hideMark/>
          </w:tcPr>
          <w:p w14:paraId="2E474D36" w14:textId="77777777" w:rsidR="00555297" w:rsidRPr="00F44C6B" w:rsidRDefault="00555297" w:rsidP="000C1553">
            <w:pPr>
              <w:suppressAutoHyphens w:val="0"/>
              <w:spacing w:after="0"/>
              <w:jc w:val="left"/>
              <w:rPr>
                <w:b/>
                <w:bCs/>
                <w:color w:val="000000"/>
                <w:lang w:val="sk-SK" w:eastAsia="sk-SK"/>
              </w:rPr>
            </w:pPr>
          </w:p>
        </w:tc>
      </w:tr>
      <w:tr w:rsidR="00555297" w:rsidRPr="00F44C6B" w14:paraId="64FC3B01" w14:textId="77777777" w:rsidTr="00F37117">
        <w:trPr>
          <w:trHeight w:val="588"/>
        </w:trPr>
        <w:tc>
          <w:tcPr>
            <w:tcW w:w="232" w:type="dxa"/>
            <w:vMerge/>
            <w:tcBorders>
              <w:top w:val="single" w:sz="12" w:space="0" w:color="auto"/>
              <w:left w:val="single" w:sz="12" w:space="0" w:color="auto"/>
              <w:bottom w:val="single" w:sz="12" w:space="0" w:color="000000"/>
              <w:right w:val="single" w:sz="12" w:space="0" w:color="auto"/>
            </w:tcBorders>
            <w:vAlign w:val="center"/>
            <w:hideMark/>
          </w:tcPr>
          <w:p w14:paraId="7AAFA016" w14:textId="77777777" w:rsidR="00555297" w:rsidRPr="00F44C6B" w:rsidRDefault="00555297" w:rsidP="000C1553">
            <w:pPr>
              <w:suppressAutoHyphens w:val="0"/>
              <w:spacing w:after="0"/>
              <w:jc w:val="left"/>
              <w:rPr>
                <w:b/>
                <w:bCs/>
                <w:color w:val="000000"/>
                <w:lang w:val="sk-SK" w:eastAsia="sk-SK"/>
              </w:rPr>
            </w:pPr>
          </w:p>
        </w:tc>
        <w:tc>
          <w:tcPr>
            <w:tcW w:w="3949" w:type="dxa"/>
            <w:tcBorders>
              <w:top w:val="nil"/>
              <w:left w:val="nil"/>
              <w:bottom w:val="single" w:sz="4" w:space="0" w:color="auto"/>
              <w:right w:val="single" w:sz="4" w:space="0" w:color="auto"/>
            </w:tcBorders>
            <w:shd w:val="clear" w:color="auto" w:fill="auto"/>
            <w:hideMark/>
          </w:tcPr>
          <w:p w14:paraId="3E9D5DBC" w14:textId="77777777" w:rsidR="00555297" w:rsidRPr="00F44C6B" w:rsidRDefault="00555297" w:rsidP="000C1553">
            <w:pPr>
              <w:suppressAutoHyphens w:val="0"/>
              <w:spacing w:after="0"/>
              <w:jc w:val="left"/>
              <w:rPr>
                <w:color w:val="000000"/>
                <w:lang w:val="sk-SK" w:eastAsia="sk-SK"/>
              </w:rPr>
            </w:pPr>
            <w:r w:rsidRPr="00F44C6B">
              <w:rPr>
                <w:color w:val="000000"/>
                <w:sz w:val="22"/>
                <w:szCs w:val="22"/>
                <w:lang w:val="sk-SK" w:eastAsia="sk-SK"/>
              </w:rPr>
              <w:t>Nárast počtu prenocovaní</w:t>
            </w:r>
          </w:p>
        </w:tc>
        <w:tc>
          <w:tcPr>
            <w:tcW w:w="633" w:type="dxa"/>
            <w:tcBorders>
              <w:top w:val="nil"/>
              <w:left w:val="nil"/>
              <w:bottom w:val="single" w:sz="4" w:space="0" w:color="auto"/>
              <w:right w:val="single" w:sz="4" w:space="0" w:color="auto"/>
            </w:tcBorders>
            <w:shd w:val="clear" w:color="auto" w:fill="auto"/>
            <w:noWrap/>
            <w:hideMark/>
          </w:tcPr>
          <w:p w14:paraId="3621D32F" w14:textId="77777777" w:rsidR="00555297" w:rsidRPr="00F44C6B" w:rsidRDefault="00555297" w:rsidP="000C1553">
            <w:pPr>
              <w:suppressAutoHyphens w:val="0"/>
              <w:spacing w:after="0"/>
              <w:jc w:val="center"/>
              <w:rPr>
                <w:color w:val="000000"/>
                <w:lang w:val="sk-SK" w:eastAsia="sk-SK"/>
              </w:rPr>
            </w:pPr>
            <w:r w:rsidRPr="00F44C6B">
              <w:rPr>
                <w:color w:val="000000"/>
                <w:sz w:val="22"/>
                <w:szCs w:val="22"/>
                <w:lang w:val="sk-SK" w:eastAsia="sk-SK"/>
              </w:rPr>
              <w:t>0,5</w:t>
            </w:r>
          </w:p>
        </w:tc>
        <w:tc>
          <w:tcPr>
            <w:tcW w:w="620" w:type="dxa"/>
            <w:tcBorders>
              <w:top w:val="nil"/>
              <w:left w:val="nil"/>
              <w:bottom w:val="single" w:sz="4" w:space="0" w:color="auto"/>
              <w:right w:val="single" w:sz="4" w:space="0" w:color="auto"/>
            </w:tcBorders>
            <w:shd w:val="clear" w:color="auto" w:fill="auto"/>
            <w:noWrap/>
            <w:hideMark/>
          </w:tcPr>
          <w:p w14:paraId="4AAF7C67" w14:textId="77777777" w:rsidR="00555297" w:rsidRPr="00F44C6B" w:rsidRDefault="00555297" w:rsidP="000C1553">
            <w:pPr>
              <w:suppressAutoHyphens w:val="0"/>
              <w:spacing w:after="0"/>
              <w:jc w:val="center"/>
              <w:rPr>
                <w:color w:val="000000"/>
                <w:lang w:val="sk-SK" w:eastAsia="sk-SK"/>
              </w:rPr>
            </w:pPr>
            <w:r w:rsidRPr="00F44C6B">
              <w:rPr>
                <w:color w:val="000000"/>
                <w:sz w:val="22"/>
                <w:szCs w:val="22"/>
                <w:lang w:val="sk-SK" w:eastAsia="sk-SK"/>
              </w:rPr>
              <w:t>2</w:t>
            </w:r>
          </w:p>
        </w:tc>
        <w:tc>
          <w:tcPr>
            <w:tcW w:w="2835" w:type="dxa"/>
            <w:tcBorders>
              <w:top w:val="nil"/>
              <w:left w:val="nil"/>
              <w:bottom w:val="single" w:sz="4" w:space="0" w:color="auto"/>
              <w:right w:val="single" w:sz="4" w:space="0" w:color="auto"/>
            </w:tcBorders>
            <w:shd w:val="clear" w:color="auto" w:fill="auto"/>
            <w:noWrap/>
            <w:hideMark/>
          </w:tcPr>
          <w:p w14:paraId="49445C73" w14:textId="77777777" w:rsidR="00555297" w:rsidRPr="00F44C6B" w:rsidRDefault="00555297" w:rsidP="000C1553">
            <w:pPr>
              <w:suppressAutoHyphens w:val="0"/>
              <w:spacing w:after="0"/>
              <w:jc w:val="left"/>
              <w:rPr>
                <w:color w:val="000000"/>
                <w:lang w:val="sk-SK" w:eastAsia="sk-SK"/>
              </w:rPr>
            </w:pPr>
            <w:r w:rsidRPr="00F44C6B">
              <w:rPr>
                <w:color w:val="000000"/>
                <w:sz w:val="22"/>
                <w:szCs w:val="22"/>
                <w:lang w:val="sk-SK" w:eastAsia="sk-SK"/>
              </w:rPr>
              <w:t>Nárast konkurencie</w:t>
            </w:r>
          </w:p>
        </w:tc>
        <w:tc>
          <w:tcPr>
            <w:tcW w:w="708" w:type="dxa"/>
            <w:tcBorders>
              <w:top w:val="nil"/>
              <w:left w:val="nil"/>
              <w:bottom w:val="single" w:sz="4" w:space="0" w:color="auto"/>
              <w:right w:val="single" w:sz="4" w:space="0" w:color="auto"/>
            </w:tcBorders>
            <w:shd w:val="clear" w:color="auto" w:fill="auto"/>
            <w:noWrap/>
            <w:hideMark/>
          </w:tcPr>
          <w:p w14:paraId="5E9B8A3B" w14:textId="77777777" w:rsidR="00555297" w:rsidRPr="00F44C6B" w:rsidRDefault="00555297" w:rsidP="000C1553">
            <w:pPr>
              <w:suppressAutoHyphens w:val="0"/>
              <w:spacing w:after="0"/>
              <w:jc w:val="center"/>
              <w:rPr>
                <w:color w:val="000000"/>
                <w:lang w:val="sk-SK" w:eastAsia="sk-SK"/>
              </w:rPr>
            </w:pPr>
            <w:r w:rsidRPr="00F44C6B">
              <w:rPr>
                <w:color w:val="000000"/>
                <w:sz w:val="22"/>
                <w:szCs w:val="22"/>
                <w:lang w:val="sk-SK" w:eastAsia="sk-SK"/>
              </w:rPr>
              <w:t>0,17</w:t>
            </w:r>
          </w:p>
        </w:tc>
        <w:tc>
          <w:tcPr>
            <w:tcW w:w="718" w:type="dxa"/>
            <w:tcBorders>
              <w:top w:val="nil"/>
              <w:left w:val="nil"/>
              <w:bottom w:val="single" w:sz="4" w:space="0" w:color="auto"/>
              <w:right w:val="nil"/>
            </w:tcBorders>
            <w:shd w:val="clear" w:color="auto" w:fill="auto"/>
            <w:noWrap/>
            <w:hideMark/>
          </w:tcPr>
          <w:p w14:paraId="1012ED33" w14:textId="77777777" w:rsidR="00555297" w:rsidRPr="00F44C6B" w:rsidRDefault="00555297" w:rsidP="000C1553">
            <w:pPr>
              <w:suppressAutoHyphens w:val="0"/>
              <w:spacing w:after="0"/>
              <w:jc w:val="center"/>
              <w:rPr>
                <w:color w:val="000000"/>
                <w:lang w:val="sk-SK" w:eastAsia="sk-SK"/>
              </w:rPr>
            </w:pPr>
            <w:r w:rsidRPr="00F44C6B">
              <w:rPr>
                <w:color w:val="000000"/>
                <w:sz w:val="22"/>
                <w:szCs w:val="22"/>
                <w:lang w:val="sk-SK" w:eastAsia="sk-SK"/>
              </w:rPr>
              <w:t>-2</w:t>
            </w:r>
          </w:p>
        </w:tc>
        <w:tc>
          <w:tcPr>
            <w:tcW w:w="319" w:type="dxa"/>
            <w:vMerge/>
            <w:tcBorders>
              <w:top w:val="single" w:sz="12" w:space="0" w:color="auto"/>
              <w:left w:val="single" w:sz="12" w:space="0" w:color="auto"/>
              <w:bottom w:val="single" w:sz="12" w:space="0" w:color="000000"/>
              <w:right w:val="single" w:sz="12" w:space="0" w:color="auto"/>
            </w:tcBorders>
            <w:vAlign w:val="center"/>
            <w:hideMark/>
          </w:tcPr>
          <w:p w14:paraId="4122895B" w14:textId="77777777" w:rsidR="00555297" w:rsidRPr="00F44C6B" w:rsidRDefault="00555297" w:rsidP="000C1553">
            <w:pPr>
              <w:suppressAutoHyphens w:val="0"/>
              <w:spacing w:after="0"/>
              <w:jc w:val="left"/>
              <w:rPr>
                <w:b/>
                <w:bCs/>
                <w:color w:val="000000"/>
                <w:lang w:val="sk-SK" w:eastAsia="sk-SK"/>
              </w:rPr>
            </w:pPr>
          </w:p>
        </w:tc>
      </w:tr>
      <w:tr w:rsidR="00555297" w:rsidRPr="00F44C6B" w14:paraId="4A5B2A17" w14:textId="77777777" w:rsidTr="00F37117">
        <w:trPr>
          <w:trHeight w:val="312"/>
        </w:trPr>
        <w:tc>
          <w:tcPr>
            <w:tcW w:w="232" w:type="dxa"/>
            <w:vMerge/>
            <w:tcBorders>
              <w:top w:val="single" w:sz="12" w:space="0" w:color="auto"/>
              <w:left w:val="single" w:sz="12" w:space="0" w:color="auto"/>
              <w:bottom w:val="single" w:sz="12" w:space="0" w:color="000000"/>
              <w:right w:val="single" w:sz="12" w:space="0" w:color="auto"/>
            </w:tcBorders>
            <w:vAlign w:val="center"/>
            <w:hideMark/>
          </w:tcPr>
          <w:p w14:paraId="3B707220" w14:textId="77777777" w:rsidR="00555297" w:rsidRPr="00F44C6B" w:rsidRDefault="00555297" w:rsidP="000C1553">
            <w:pPr>
              <w:suppressAutoHyphens w:val="0"/>
              <w:spacing w:after="0"/>
              <w:jc w:val="left"/>
              <w:rPr>
                <w:b/>
                <w:bCs/>
                <w:color w:val="000000"/>
                <w:lang w:val="sk-SK" w:eastAsia="sk-SK"/>
              </w:rPr>
            </w:pPr>
          </w:p>
        </w:tc>
        <w:tc>
          <w:tcPr>
            <w:tcW w:w="3949" w:type="dxa"/>
            <w:tcBorders>
              <w:top w:val="single" w:sz="12" w:space="0" w:color="auto"/>
              <w:left w:val="nil"/>
              <w:bottom w:val="single" w:sz="12" w:space="0" w:color="auto"/>
              <w:right w:val="single" w:sz="4" w:space="0" w:color="auto"/>
            </w:tcBorders>
            <w:shd w:val="clear" w:color="000000" w:fill="D6DCE4"/>
            <w:hideMark/>
          </w:tcPr>
          <w:p w14:paraId="63D70A84" w14:textId="77777777" w:rsidR="00555297" w:rsidRPr="00F44C6B" w:rsidRDefault="00555297" w:rsidP="000C1553">
            <w:pPr>
              <w:suppressAutoHyphens w:val="0"/>
              <w:spacing w:after="0"/>
              <w:jc w:val="left"/>
              <w:rPr>
                <w:color w:val="000000"/>
                <w:lang w:val="sk-SK" w:eastAsia="sk-SK"/>
              </w:rPr>
            </w:pPr>
            <w:r w:rsidRPr="00F44C6B">
              <w:rPr>
                <w:color w:val="000000"/>
                <w:sz w:val="22"/>
                <w:szCs w:val="22"/>
                <w:lang w:val="sk-SK" w:eastAsia="sk-SK"/>
              </w:rPr>
              <w:t>Celková hodnota</w:t>
            </w:r>
          </w:p>
        </w:tc>
        <w:tc>
          <w:tcPr>
            <w:tcW w:w="1253" w:type="dxa"/>
            <w:gridSpan w:val="2"/>
            <w:tcBorders>
              <w:top w:val="single" w:sz="12" w:space="0" w:color="auto"/>
              <w:left w:val="nil"/>
              <w:bottom w:val="single" w:sz="12" w:space="0" w:color="auto"/>
              <w:right w:val="single" w:sz="4" w:space="0" w:color="000000"/>
            </w:tcBorders>
            <w:shd w:val="clear" w:color="000000" w:fill="70AD47"/>
            <w:noWrap/>
            <w:vAlign w:val="bottom"/>
            <w:hideMark/>
          </w:tcPr>
          <w:p w14:paraId="4BBB6270" w14:textId="77777777" w:rsidR="00555297" w:rsidRPr="00F44C6B" w:rsidRDefault="00555297" w:rsidP="000C1553">
            <w:pPr>
              <w:suppressAutoHyphens w:val="0"/>
              <w:spacing w:after="0"/>
              <w:jc w:val="center"/>
              <w:rPr>
                <w:color w:val="000000"/>
                <w:lang w:val="sk-SK" w:eastAsia="sk-SK"/>
              </w:rPr>
            </w:pPr>
            <w:r w:rsidRPr="00F44C6B">
              <w:rPr>
                <w:color w:val="000000"/>
                <w:sz w:val="22"/>
                <w:szCs w:val="22"/>
                <w:lang w:val="sk-SK" w:eastAsia="sk-SK"/>
              </w:rPr>
              <w:t>3,87</w:t>
            </w:r>
          </w:p>
        </w:tc>
        <w:tc>
          <w:tcPr>
            <w:tcW w:w="2835" w:type="dxa"/>
            <w:tcBorders>
              <w:top w:val="single" w:sz="12" w:space="0" w:color="auto"/>
              <w:left w:val="nil"/>
              <w:bottom w:val="single" w:sz="12" w:space="0" w:color="auto"/>
              <w:right w:val="single" w:sz="4" w:space="0" w:color="auto"/>
            </w:tcBorders>
            <w:shd w:val="clear" w:color="000000" w:fill="D6DCE4"/>
            <w:noWrap/>
            <w:vAlign w:val="bottom"/>
            <w:hideMark/>
          </w:tcPr>
          <w:p w14:paraId="6EBC3F85" w14:textId="77777777" w:rsidR="00555297" w:rsidRPr="00F44C6B" w:rsidRDefault="00555297" w:rsidP="000C1553">
            <w:pPr>
              <w:suppressAutoHyphens w:val="0"/>
              <w:spacing w:after="0"/>
              <w:jc w:val="left"/>
              <w:rPr>
                <w:color w:val="000000"/>
                <w:lang w:val="sk-SK" w:eastAsia="sk-SK"/>
              </w:rPr>
            </w:pPr>
            <w:r w:rsidRPr="00F44C6B">
              <w:rPr>
                <w:color w:val="000000"/>
                <w:sz w:val="22"/>
                <w:szCs w:val="22"/>
                <w:lang w:val="sk-SK" w:eastAsia="sk-SK"/>
              </w:rPr>
              <w:t>Celková hodnota</w:t>
            </w:r>
          </w:p>
        </w:tc>
        <w:tc>
          <w:tcPr>
            <w:tcW w:w="1426" w:type="dxa"/>
            <w:gridSpan w:val="2"/>
            <w:tcBorders>
              <w:top w:val="single" w:sz="12" w:space="0" w:color="auto"/>
              <w:left w:val="nil"/>
              <w:bottom w:val="single" w:sz="12" w:space="0" w:color="auto"/>
              <w:right w:val="single" w:sz="12" w:space="0" w:color="000000"/>
            </w:tcBorders>
            <w:shd w:val="clear" w:color="000000" w:fill="FF0000"/>
            <w:noWrap/>
            <w:vAlign w:val="bottom"/>
            <w:hideMark/>
          </w:tcPr>
          <w:p w14:paraId="46DDD38B" w14:textId="77777777" w:rsidR="00555297" w:rsidRPr="00F44C6B" w:rsidRDefault="00555297" w:rsidP="000C1553">
            <w:pPr>
              <w:suppressAutoHyphens w:val="0"/>
              <w:spacing w:after="0"/>
              <w:jc w:val="center"/>
              <w:rPr>
                <w:color w:val="000000"/>
                <w:lang w:val="sk-SK" w:eastAsia="sk-SK"/>
              </w:rPr>
            </w:pPr>
            <w:r w:rsidRPr="00F44C6B">
              <w:rPr>
                <w:color w:val="000000"/>
                <w:sz w:val="22"/>
                <w:szCs w:val="22"/>
                <w:lang w:val="sk-SK" w:eastAsia="sk-SK"/>
              </w:rPr>
              <w:t>-2,65</w:t>
            </w:r>
          </w:p>
        </w:tc>
        <w:tc>
          <w:tcPr>
            <w:tcW w:w="319" w:type="dxa"/>
            <w:vMerge/>
            <w:tcBorders>
              <w:top w:val="single" w:sz="12" w:space="0" w:color="auto"/>
              <w:left w:val="single" w:sz="12" w:space="0" w:color="auto"/>
              <w:bottom w:val="single" w:sz="12" w:space="0" w:color="000000"/>
              <w:right w:val="single" w:sz="12" w:space="0" w:color="auto"/>
            </w:tcBorders>
            <w:vAlign w:val="center"/>
            <w:hideMark/>
          </w:tcPr>
          <w:p w14:paraId="470949A5" w14:textId="77777777" w:rsidR="00555297" w:rsidRPr="00F44C6B" w:rsidRDefault="00555297" w:rsidP="000C1553">
            <w:pPr>
              <w:suppressAutoHyphens w:val="0"/>
              <w:spacing w:after="0"/>
              <w:jc w:val="left"/>
              <w:rPr>
                <w:b/>
                <w:bCs/>
                <w:color w:val="000000"/>
                <w:lang w:val="sk-SK" w:eastAsia="sk-SK"/>
              </w:rPr>
            </w:pPr>
          </w:p>
        </w:tc>
      </w:tr>
    </w:tbl>
    <w:p w14:paraId="6FB07108" w14:textId="28D16803" w:rsidR="0092011A" w:rsidRPr="00F44C6B" w:rsidRDefault="00431360" w:rsidP="00F62595">
      <w:pPr>
        <w:pStyle w:val="BodyText2"/>
        <w:ind w:firstLine="432"/>
        <w:jc w:val="center"/>
        <w:rPr>
          <w:sz w:val="20"/>
          <w:szCs w:val="20"/>
          <w:lang w:val="sk-SK"/>
        </w:rPr>
      </w:pPr>
      <w:r w:rsidRPr="00F44C6B">
        <w:rPr>
          <w:i/>
          <w:iCs/>
          <w:sz w:val="20"/>
          <w:szCs w:val="20"/>
          <w:lang w:val="sk-SK"/>
        </w:rPr>
        <w:t xml:space="preserve">Zdroj: </w:t>
      </w:r>
      <w:r w:rsidRPr="00F44C6B">
        <w:rPr>
          <w:sz w:val="20"/>
          <w:szCs w:val="20"/>
          <w:lang w:val="sk-SK"/>
        </w:rPr>
        <w:t>vlastné spracovanie</w:t>
      </w:r>
    </w:p>
    <w:p w14:paraId="1D0AE27C" w14:textId="45345464" w:rsidR="00CA4879" w:rsidRPr="00F44C6B" w:rsidRDefault="00F37117" w:rsidP="00F37117">
      <w:pPr>
        <w:pStyle w:val="BodyText2"/>
        <w:ind w:firstLine="432"/>
        <w:rPr>
          <w:lang w:val="sk-SK"/>
        </w:rPr>
      </w:pPr>
      <w:r>
        <w:rPr>
          <w:lang w:val="sk-SK"/>
        </w:rPr>
        <w:t xml:space="preserve">Zo spracovania </w:t>
      </w:r>
      <w:r w:rsidR="00594DC2">
        <w:rPr>
          <w:lang w:val="sk-SK"/>
        </w:rPr>
        <w:t>je zrejmé</w:t>
      </w:r>
      <w:r>
        <w:rPr>
          <w:lang w:val="sk-SK"/>
        </w:rPr>
        <w:t>, že z vnútorných faktorov prevyšujú silné stránky nad slabými a z vonkajších faktorov príležitosti nad hrozbami. Rozdiel medzi silnými a slabými stránkami je 0,58 a rozdiel medzi príležitosťami a hrozbami je 1,22. Na základe tohoto pozorovania by mal hotel Brix zvoliť ofenzívnu stratégiu pri plnení svoj</w:t>
      </w:r>
      <w:r w:rsidR="00260A0B">
        <w:rPr>
          <w:lang w:val="sk-SK"/>
        </w:rPr>
        <w:t>i</w:t>
      </w:r>
      <w:r>
        <w:rPr>
          <w:lang w:val="sk-SK"/>
        </w:rPr>
        <w:t>ch cieľov</w:t>
      </w:r>
      <w:r w:rsidR="002827D2" w:rsidRPr="00F44C6B">
        <w:rPr>
          <w:lang w:val="sk-SK"/>
        </w:rPr>
        <w:t xml:space="preserve">. </w:t>
      </w:r>
    </w:p>
    <w:p w14:paraId="58141C2D" w14:textId="10A6F67D" w:rsidR="0045425C" w:rsidRPr="00F44C6B" w:rsidRDefault="00431360" w:rsidP="00F00A47">
      <w:pPr>
        <w:pStyle w:val="Heading1"/>
        <w:numPr>
          <w:ilvl w:val="0"/>
          <w:numId w:val="2"/>
        </w:numPr>
        <w:rPr>
          <w:rFonts w:cs="Times New Roman"/>
          <w:lang w:val="sk-SK"/>
        </w:rPr>
      </w:pPr>
      <w:bookmarkStart w:id="76" w:name="_Toc37348903"/>
      <w:r w:rsidRPr="00F44C6B">
        <w:rPr>
          <w:rFonts w:cs="Times New Roman"/>
          <w:lang w:val="sk-SK"/>
        </w:rPr>
        <w:lastRenderedPageBreak/>
        <w:t xml:space="preserve">Praktická časť - </w:t>
      </w:r>
      <w:r w:rsidR="00C750C5" w:rsidRPr="00F44C6B">
        <w:rPr>
          <w:rFonts w:cs="Times New Roman"/>
          <w:lang w:val="sk-SK"/>
        </w:rPr>
        <w:t>Ná</w:t>
      </w:r>
      <w:r w:rsidR="00584C86" w:rsidRPr="00F44C6B">
        <w:rPr>
          <w:rFonts w:cs="Times New Roman"/>
          <w:lang w:val="sk-SK"/>
        </w:rPr>
        <w:t>vrh</w:t>
      </w:r>
      <w:r w:rsidR="00C750C5" w:rsidRPr="00F44C6B">
        <w:rPr>
          <w:rFonts w:cs="Times New Roman"/>
          <w:lang w:val="sk-SK"/>
        </w:rPr>
        <w:t>ová</w:t>
      </w:r>
      <w:bookmarkEnd w:id="76"/>
      <w:r w:rsidR="00C750C5" w:rsidRPr="00F44C6B">
        <w:rPr>
          <w:rFonts w:cs="Times New Roman"/>
          <w:lang w:val="sk-SK"/>
        </w:rPr>
        <w:t xml:space="preserve"> </w:t>
      </w:r>
    </w:p>
    <w:p w14:paraId="0F205A05" w14:textId="56FF3586" w:rsidR="00CA4879" w:rsidRPr="00F44C6B" w:rsidRDefault="00C736B3" w:rsidP="000C1553">
      <w:pPr>
        <w:pStyle w:val="Heading1"/>
        <w:rPr>
          <w:rFonts w:cs="Times New Roman"/>
          <w:lang w:val="sk-SK"/>
        </w:rPr>
      </w:pPr>
      <w:bookmarkStart w:id="77" w:name="_Toc37348904"/>
      <w:r w:rsidRPr="00F44C6B">
        <w:rPr>
          <w:rFonts w:cs="Times New Roman"/>
          <w:lang w:val="sk-SK"/>
        </w:rPr>
        <w:t>Stratégia</w:t>
      </w:r>
      <w:bookmarkEnd w:id="77"/>
      <w:r w:rsidRPr="00F44C6B">
        <w:rPr>
          <w:rFonts w:cs="Times New Roman"/>
          <w:lang w:val="sk-SK"/>
        </w:rPr>
        <w:t xml:space="preserve"> </w:t>
      </w:r>
    </w:p>
    <w:p w14:paraId="7F074EE6" w14:textId="422B6E09" w:rsidR="00CA4879" w:rsidRPr="00F44C6B" w:rsidRDefault="00F37117" w:rsidP="00431360">
      <w:pPr>
        <w:ind w:firstLine="432"/>
        <w:rPr>
          <w:lang w:val="sk-SK"/>
        </w:rPr>
      </w:pPr>
      <w:r>
        <w:rPr>
          <w:lang w:val="sk-SK"/>
        </w:rPr>
        <w:t xml:space="preserve">Zo SWOT analýzy </w:t>
      </w:r>
      <w:r w:rsidR="00872644">
        <w:rPr>
          <w:lang w:val="sk-SK"/>
        </w:rPr>
        <w:t>vyplýva</w:t>
      </w:r>
      <w:r>
        <w:rPr>
          <w:lang w:val="sk-SK"/>
        </w:rPr>
        <w:t xml:space="preserve">, že hotel by sa mal orientovať na aplikáciu ofenzívnej stratégie. Mal by využívať svoje silné stránky a príležitosti na odstránenie slabých stránok a zmiernenie vplyvu hrozieb. Vzhľadom na malý rozdiel medzi silnými a slabými stránkami </w:t>
      </w:r>
      <w:r w:rsidR="00872644">
        <w:rPr>
          <w:lang w:val="sk-SK"/>
        </w:rPr>
        <w:t xml:space="preserve">je potrebné </w:t>
      </w:r>
      <w:r>
        <w:rPr>
          <w:lang w:val="sk-SK"/>
        </w:rPr>
        <w:t xml:space="preserve">primárne </w:t>
      </w:r>
      <w:r w:rsidR="00872644">
        <w:rPr>
          <w:lang w:val="sk-SK"/>
        </w:rPr>
        <w:t xml:space="preserve">sa </w:t>
      </w:r>
      <w:r>
        <w:rPr>
          <w:lang w:val="sk-SK"/>
        </w:rPr>
        <w:t xml:space="preserve">orientovať na odstránenie slabých stránok, až potom na hrozby. V tejto časti práce </w:t>
      </w:r>
      <w:r w:rsidR="00872644">
        <w:rPr>
          <w:lang w:val="sk-SK"/>
        </w:rPr>
        <w:t>bude vypracovaná</w:t>
      </w:r>
      <w:r>
        <w:rPr>
          <w:lang w:val="sk-SK"/>
        </w:rPr>
        <w:t xml:space="preserve"> stratégi</w:t>
      </w:r>
      <w:r w:rsidR="00872644">
        <w:rPr>
          <w:lang w:val="sk-SK"/>
        </w:rPr>
        <w:t>a</w:t>
      </w:r>
      <w:r>
        <w:rPr>
          <w:lang w:val="sk-SK"/>
        </w:rPr>
        <w:t xml:space="preserve"> v troch bodoch na odstránenie slabých stánok hotela využitím jeho silných stránok alebo príležitostí, a ku každému bodu </w:t>
      </w:r>
      <w:r w:rsidR="00872644">
        <w:rPr>
          <w:lang w:val="sk-SK"/>
        </w:rPr>
        <w:t>bude uvedené</w:t>
      </w:r>
      <w:r>
        <w:rPr>
          <w:lang w:val="sk-SK"/>
        </w:rPr>
        <w:t xml:space="preserve"> na aký cieľ spoločnosti je daný bod stratégie zameraný. Súčasťou bude krátky návrh realizácie daného bodu stratégie v rámci hrubého vyčíslenia nákladov</w:t>
      </w:r>
      <w:r w:rsidR="00CA4879" w:rsidRPr="00F44C6B">
        <w:rPr>
          <w:lang w:val="sk-SK"/>
        </w:rPr>
        <w:t>.</w:t>
      </w:r>
    </w:p>
    <w:p w14:paraId="381773C4" w14:textId="743B9AA1" w:rsidR="008E0210" w:rsidRPr="00F44C6B" w:rsidRDefault="00C736B3" w:rsidP="000C1553">
      <w:pPr>
        <w:pStyle w:val="Heading2"/>
        <w:rPr>
          <w:rFonts w:cs="Times New Roman"/>
          <w:lang w:val="sk-SK"/>
        </w:rPr>
      </w:pPr>
      <w:r w:rsidRPr="00F44C6B">
        <w:rPr>
          <w:rFonts w:cs="Times New Roman"/>
          <w:lang w:val="sk-SK"/>
        </w:rPr>
        <w:t xml:space="preserve"> </w:t>
      </w:r>
      <w:bookmarkStart w:id="78" w:name="_Toc37348905"/>
      <w:r w:rsidR="00F37117">
        <w:rPr>
          <w:rFonts w:cs="Times New Roman"/>
          <w:lang w:val="sk-SK"/>
        </w:rPr>
        <w:t>Z</w:t>
      </w:r>
      <w:r w:rsidR="00FB09A7" w:rsidRPr="00F44C6B">
        <w:rPr>
          <w:rFonts w:cs="Times New Roman"/>
          <w:lang w:val="sk-SK"/>
        </w:rPr>
        <w:t>ískanie novej klientely</w:t>
      </w:r>
      <w:bookmarkEnd w:id="78"/>
    </w:p>
    <w:p w14:paraId="14A9102D" w14:textId="172918ED" w:rsidR="00F37117" w:rsidRDefault="00F37117" w:rsidP="00F37117">
      <w:pPr>
        <w:ind w:firstLine="576"/>
      </w:pPr>
      <w:r>
        <w:rPr>
          <w:lang w:val="sk-SK"/>
        </w:rPr>
        <w:t>Prvý bod stratégie bude zameraný na získanie novej klientely, ktorý vychádza zo slabej stránky hotela „málo nových klientov“. Hotel má určitú časť stálej klientely, čo je dobré, ale nepostačujúce pre dosiahnutie cieľov hotela akými sú:</w:t>
      </w:r>
    </w:p>
    <w:p w14:paraId="34DE39A8" w14:textId="77777777" w:rsidR="00F37117" w:rsidRDefault="00F37117" w:rsidP="00F00A47">
      <w:pPr>
        <w:pStyle w:val="ListParagraph"/>
        <w:numPr>
          <w:ilvl w:val="0"/>
          <w:numId w:val="42"/>
        </w:numPr>
        <w:overflowPunct/>
        <w:autoSpaceDE/>
        <w:spacing w:after="0" w:line="360" w:lineRule="auto"/>
        <w:rPr>
          <w:lang w:val="sk-SK"/>
        </w:rPr>
      </w:pPr>
      <w:r>
        <w:rPr>
          <w:sz w:val="24"/>
          <w:szCs w:val="24"/>
          <w:lang w:val="sk-SK"/>
        </w:rPr>
        <w:t>maximalizovanie obsadenosti, konkrétne získanie novej klientely</w:t>
      </w:r>
    </w:p>
    <w:p w14:paraId="4C56BB6C" w14:textId="77777777" w:rsidR="00F37117" w:rsidRDefault="00F37117" w:rsidP="00F00A47">
      <w:pPr>
        <w:pStyle w:val="ListParagraph"/>
        <w:numPr>
          <w:ilvl w:val="0"/>
          <w:numId w:val="42"/>
        </w:numPr>
        <w:overflowPunct/>
        <w:autoSpaceDE/>
        <w:spacing w:after="0" w:line="360" w:lineRule="auto"/>
        <w:rPr>
          <w:lang w:val="sk-SK"/>
        </w:rPr>
      </w:pPr>
      <w:r>
        <w:rPr>
          <w:sz w:val="24"/>
          <w:szCs w:val="24"/>
          <w:lang w:val="sk-SK"/>
        </w:rPr>
        <w:t>maximalizácia ziskov</w:t>
      </w:r>
    </w:p>
    <w:p w14:paraId="3660EC76" w14:textId="77777777" w:rsidR="00F37117" w:rsidRDefault="00F37117" w:rsidP="00F37117">
      <w:pPr>
        <w:ind w:firstLine="708"/>
      </w:pPr>
      <w:r>
        <w:rPr>
          <w:lang w:val="sk-SK"/>
        </w:rPr>
        <w:t>Hotel by sa mal zamerať hlavne na prilákanie bussiness segmentu, nakoľko má predpoklady vychádzajúce z jeho silných stránok „kongresová miestnosť/bussiness centrum“ a príležitosti „zvyšovanie počtu zákazníkov ubytovacích zariadení“. Výhodou tohoto segmentu je to, že najčastejšie využíva spoplatnené extra služby, ktoré hotel ponúka.</w:t>
      </w:r>
    </w:p>
    <w:p w14:paraId="18E9D0E3" w14:textId="50953E24" w:rsidR="00957916" w:rsidRPr="00F44C6B" w:rsidRDefault="00872644" w:rsidP="00872644">
      <w:pPr>
        <w:ind w:firstLine="708"/>
        <w:rPr>
          <w:lang w:val="sk-SK"/>
        </w:rPr>
      </w:pPr>
      <w:r>
        <w:rPr>
          <w:lang w:val="sk-SK"/>
        </w:rPr>
        <w:t>N</w:t>
      </w:r>
      <w:r w:rsidR="00F37117">
        <w:rPr>
          <w:lang w:val="sk-SK"/>
        </w:rPr>
        <w:t>ávrh realizácie sa bude zaoberať</w:t>
      </w:r>
      <w:r w:rsidR="0075130D">
        <w:rPr>
          <w:lang w:val="sk-SK"/>
        </w:rPr>
        <w:t xml:space="preserve"> tým,</w:t>
      </w:r>
      <w:r w:rsidR="00F37117">
        <w:rPr>
          <w:lang w:val="sk-SK"/>
        </w:rPr>
        <w:t xml:space="preserve"> ako </w:t>
      </w:r>
      <w:r>
        <w:rPr>
          <w:lang w:val="sk-SK"/>
        </w:rPr>
        <w:t xml:space="preserve">treba </w:t>
      </w:r>
      <w:r w:rsidR="00F37117">
        <w:rPr>
          <w:lang w:val="sk-SK"/>
        </w:rPr>
        <w:t>daný segment osloviť a ponúknuť mu svoje služby.</w:t>
      </w:r>
      <w:r>
        <w:rPr>
          <w:lang w:val="sk-SK"/>
        </w:rPr>
        <w:t xml:space="preserve"> N</w:t>
      </w:r>
      <w:r w:rsidR="00F37117">
        <w:rPr>
          <w:lang w:val="sk-SK"/>
        </w:rPr>
        <w:t>ajvýraznejšou formou oslovenia by bola reklama v televízi</w:t>
      </w:r>
      <w:r w:rsidR="0075130D">
        <w:rPr>
          <w:lang w:val="sk-SK"/>
        </w:rPr>
        <w:t>i</w:t>
      </w:r>
      <w:r w:rsidR="00F37117">
        <w:rPr>
          <w:lang w:val="sk-SK"/>
        </w:rPr>
        <w:t xml:space="preserve">, keďže oslovenie klientov týmto spôsobom je rýchle a spojenie obrazu a zvuku vie u ľudí lepšie vyvolať emócie. Taktiež výberom tématickej televíznej stanice alebo televíznej relácie sa </w:t>
      </w:r>
      <w:r>
        <w:rPr>
          <w:lang w:val="sk-SK"/>
        </w:rPr>
        <w:t>dá</w:t>
      </w:r>
      <w:r w:rsidR="00F37117">
        <w:rPr>
          <w:lang w:val="sk-SK"/>
        </w:rPr>
        <w:t xml:space="preserve"> zamerať na presný segment. Táto možnosť by však bola aj finančne náročná, pričom </w:t>
      </w:r>
      <w:r>
        <w:rPr>
          <w:lang w:val="sk-SK"/>
        </w:rPr>
        <w:t>sa vychádza</w:t>
      </w:r>
      <w:r w:rsidR="00F37117">
        <w:rPr>
          <w:lang w:val="sk-SK"/>
        </w:rPr>
        <w:t xml:space="preserve"> z cenníku Televízie Markíza, kde za reklamný spot do 20 sekúnd bez príplatku za prémiové pozície s minimálnou objemovou garanciou klienta do 50 000 €, by </w:t>
      </w:r>
      <w:r>
        <w:rPr>
          <w:lang w:val="sk-SK"/>
        </w:rPr>
        <w:t xml:space="preserve">sa </w:t>
      </w:r>
      <w:r w:rsidR="00F37117">
        <w:rPr>
          <w:lang w:val="sk-SK"/>
        </w:rPr>
        <w:t>zaplatil</w:t>
      </w:r>
      <w:r>
        <w:rPr>
          <w:lang w:val="sk-SK"/>
        </w:rPr>
        <w:t>o</w:t>
      </w:r>
      <w:r w:rsidR="00F37117">
        <w:rPr>
          <w:lang w:val="sk-SK"/>
        </w:rPr>
        <w:t xml:space="preserve"> okolo 750 € pri malej sledovanosti. [</w:t>
      </w:r>
      <w:r w:rsidR="00F742E2">
        <w:rPr>
          <w:lang w:val="sk-SK"/>
        </w:rPr>
        <w:t>35</w:t>
      </w:r>
      <w:r w:rsidR="00F37117">
        <w:rPr>
          <w:lang w:val="sk-SK"/>
        </w:rPr>
        <w:t xml:space="preserve">] Preto sa skôr </w:t>
      </w:r>
      <w:r>
        <w:rPr>
          <w:lang w:val="sk-SK"/>
        </w:rPr>
        <w:t>treba orientovať</w:t>
      </w:r>
      <w:r w:rsidR="00F37117">
        <w:rPr>
          <w:lang w:val="sk-SK"/>
        </w:rPr>
        <w:t xml:space="preserve"> na reklamu v tlači, bez ručenia minimálnej objemovej garancie</w:t>
      </w:r>
      <w:r w:rsidR="00C736B3" w:rsidRPr="00F44C6B">
        <w:rPr>
          <w:lang w:val="sk-SK"/>
        </w:rPr>
        <w:t>.</w:t>
      </w:r>
      <w:r w:rsidR="008713CE" w:rsidRPr="00F44C6B">
        <w:rPr>
          <w:lang w:val="sk-SK"/>
        </w:rPr>
        <w:t xml:space="preserve"> </w:t>
      </w:r>
    </w:p>
    <w:p w14:paraId="3837C016" w14:textId="219A7A00" w:rsidR="00957916" w:rsidRPr="00F44C6B" w:rsidRDefault="00957916" w:rsidP="000C1553">
      <w:pPr>
        <w:pStyle w:val="Heading3"/>
        <w:rPr>
          <w:rFonts w:cs="Times New Roman"/>
        </w:rPr>
      </w:pPr>
      <w:bookmarkStart w:id="79" w:name="_Toc37348906"/>
      <w:r w:rsidRPr="00F44C6B">
        <w:rPr>
          <w:rFonts w:cs="Times New Roman"/>
        </w:rPr>
        <w:lastRenderedPageBreak/>
        <w:t xml:space="preserve">Návrh realizácie </w:t>
      </w:r>
      <w:r w:rsidR="00FD7C28" w:rsidRPr="00F44C6B">
        <w:rPr>
          <w:rFonts w:cs="Times New Roman"/>
        </w:rPr>
        <w:t>– reklama v</w:t>
      </w:r>
      <w:r w:rsidR="00A056EF" w:rsidRPr="00F44C6B">
        <w:rPr>
          <w:rFonts w:cs="Times New Roman"/>
        </w:rPr>
        <w:t> </w:t>
      </w:r>
      <w:r w:rsidR="00FD7C28" w:rsidRPr="00F44C6B">
        <w:rPr>
          <w:rFonts w:cs="Times New Roman"/>
        </w:rPr>
        <w:t>tlači</w:t>
      </w:r>
      <w:bookmarkEnd w:id="79"/>
    </w:p>
    <w:p w14:paraId="4C26BAD0" w14:textId="087DC9A4" w:rsidR="00A056EF" w:rsidRPr="00F44C6B" w:rsidRDefault="00A056EF" w:rsidP="000C1553">
      <w:pPr>
        <w:rPr>
          <w:lang w:val="sk-SK"/>
        </w:rPr>
      </w:pPr>
      <w:r w:rsidRPr="00F44C6B">
        <w:rPr>
          <w:lang w:val="sk-SK"/>
        </w:rPr>
        <w:t>Pre realizáciu tohoto bodu stratégie bude nevyhnutné</w:t>
      </w:r>
      <w:r w:rsidR="00F37117">
        <w:rPr>
          <w:lang w:val="sk-SK"/>
        </w:rPr>
        <w:t xml:space="preserve"> zamerať sa na</w:t>
      </w:r>
      <w:r w:rsidRPr="00F44C6B">
        <w:rPr>
          <w:lang w:val="sk-SK"/>
        </w:rPr>
        <w:t>:</w:t>
      </w:r>
    </w:p>
    <w:p w14:paraId="43BB2EB3" w14:textId="577947E9" w:rsidR="00FD7C28" w:rsidRPr="00F44C6B" w:rsidRDefault="005D01C7" w:rsidP="00F00A47">
      <w:pPr>
        <w:pStyle w:val="ListParagraph"/>
        <w:numPr>
          <w:ilvl w:val="0"/>
          <w:numId w:val="11"/>
        </w:numPr>
        <w:spacing w:line="360" w:lineRule="auto"/>
        <w:rPr>
          <w:sz w:val="24"/>
          <w:szCs w:val="24"/>
          <w:lang w:val="sk-SK"/>
        </w:rPr>
      </w:pPr>
      <w:r w:rsidRPr="00F44C6B">
        <w:rPr>
          <w:sz w:val="24"/>
          <w:szCs w:val="24"/>
          <w:lang w:val="sk-SK"/>
        </w:rPr>
        <w:t>M</w:t>
      </w:r>
      <w:r w:rsidR="00C66BBF" w:rsidRPr="00F44C6B">
        <w:rPr>
          <w:sz w:val="24"/>
          <w:szCs w:val="24"/>
          <w:lang w:val="sk-SK"/>
        </w:rPr>
        <w:t xml:space="preserve">ožnosti </w:t>
      </w:r>
      <w:r w:rsidR="00A056EF" w:rsidRPr="00F44C6B">
        <w:rPr>
          <w:sz w:val="24"/>
          <w:szCs w:val="24"/>
          <w:lang w:val="sk-SK"/>
        </w:rPr>
        <w:t>reklamy v rôznych tlačiach</w:t>
      </w:r>
    </w:p>
    <w:p w14:paraId="52713DB7" w14:textId="47A27342" w:rsidR="00BD38F7" w:rsidRPr="00F44C6B" w:rsidRDefault="00CA4879" w:rsidP="00F00A47">
      <w:pPr>
        <w:pStyle w:val="ListParagraph"/>
        <w:numPr>
          <w:ilvl w:val="0"/>
          <w:numId w:val="11"/>
        </w:numPr>
        <w:spacing w:line="360" w:lineRule="auto"/>
        <w:rPr>
          <w:sz w:val="24"/>
          <w:szCs w:val="24"/>
          <w:lang w:val="sk-SK"/>
        </w:rPr>
      </w:pPr>
      <w:r w:rsidRPr="00F44C6B">
        <w:rPr>
          <w:sz w:val="24"/>
          <w:szCs w:val="24"/>
          <w:lang w:val="sk-SK"/>
        </w:rPr>
        <w:t>Výber vhodnej tlače</w:t>
      </w:r>
    </w:p>
    <w:p w14:paraId="79C65B86" w14:textId="77777777" w:rsidR="00BD38F7" w:rsidRPr="00F44C6B" w:rsidRDefault="00BD38F7" w:rsidP="00F00A47">
      <w:pPr>
        <w:pStyle w:val="ListParagraph"/>
        <w:numPr>
          <w:ilvl w:val="0"/>
          <w:numId w:val="11"/>
        </w:numPr>
        <w:spacing w:line="360" w:lineRule="auto"/>
        <w:rPr>
          <w:sz w:val="24"/>
          <w:szCs w:val="24"/>
          <w:lang w:val="sk-SK"/>
        </w:rPr>
      </w:pPr>
      <w:r w:rsidRPr="00F44C6B">
        <w:rPr>
          <w:sz w:val="24"/>
          <w:szCs w:val="24"/>
          <w:lang w:val="sk-SK"/>
        </w:rPr>
        <w:t>Grafické prevedenie reklamy</w:t>
      </w:r>
    </w:p>
    <w:p w14:paraId="6173CE14" w14:textId="205BF2F6" w:rsidR="00A056EF" w:rsidRPr="00F44C6B" w:rsidRDefault="00BD38F7" w:rsidP="00F00A47">
      <w:pPr>
        <w:pStyle w:val="ListParagraph"/>
        <w:numPr>
          <w:ilvl w:val="0"/>
          <w:numId w:val="11"/>
        </w:numPr>
        <w:spacing w:line="360" w:lineRule="auto"/>
        <w:rPr>
          <w:sz w:val="24"/>
          <w:szCs w:val="24"/>
          <w:lang w:val="sk-SK"/>
        </w:rPr>
      </w:pPr>
      <w:r w:rsidRPr="00F44C6B">
        <w:rPr>
          <w:sz w:val="24"/>
          <w:szCs w:val="24"/>
          <w:lang w:val="sk-SK"/>
        </w:rPr>
        <w:t>Uvedenie reklamy</w:t>
      </w:r>
      <w:r w:rsidR="00A056EF" w:rsidRPr="00F44C6B">
        <w:rPr>
          <w:lang w:val="sk-SK"/>
        </w:rPr>
        <w:t xml:space="preserve"> </w:t>
      </w:r>
    </w:p>
    <w:p w14:paraId="3BCB1059" w14:textId="363311FB" w:rsidR="006F66D0" w:rsidRPr="00F44C6B" w:rsidRDefault="0045425C" w:rsidP="00F00A47">
      <w:pPr>
        <w:pStyle w:val="ListParagraph"/>
        <w:numPr>
          <w:ilvl w:val="0"/>
          <w:numId w:val="11"/>
        </w:numPr>
        <w:spacing w:line="360" w:lineRule="auto"/>
        <w:rPr>
          <w:sz w:val="24"/>
          <w:szCs w:val="24"/>
          <w:lang w:val="sk-SK"/>
        </w:rPr>
      </w:pPr>
      <w:r w:rsidRPr="00F44C6B">
        <w:rPr>
          <w:sz w:val="24"/>
          <w:szCs w:val="24"/>
          <w:lang w:val="sk-SK"/>
        </w:rPr>
        <w:t>Analýz</w:t>
      </w:r>
      <w:r w:rsidR="008D0611">
        <w:rPr>
          <w:sz w:val="24"/>
          <w:szCs w:val="24"/>
          <w:lang w:val="sk-SK"/>
        </w:rPr>
        <w:t>u</w:t>
      </w:r>
      <w:r w:rsidRPr="00F44C6B">
        <w:rPr>
          <w:sz w:val="24"/>
          <w:szCs w:val="24"/>
          <w:lang w:val="sk-SK"/>
        </w:rPr>
        <w:t xml:space="preserve"> výsledkov</w:t>
      </w:r>
    </w:p>
    <w:p w14:paraId="37300689" w14:textId="374CC4DF" w:rsidR="0045425C" w:rsidRPr="00F44C6B" w:rsidRDefault="005D01C7" w:rsidP="000C1553">
      <w:pPr>
        <w:pStyle w:val="Heading44"/>
      </w:pPr>
      <w:r w:rsidRPr="00F44C6B">
        <w:t>M</w:t>
      </w:r>
      <w:r w:rsidR="00BD38F7" w:rsidRPr="00F44C6B">
        <w:t>ožnosti reklamy v rôznych tlačiach</w:t>
      </w:r>
    </w:p>
    <w:p w14:paraId="653E0D58" w14:textId="4D49B213" w:rsidR="00A056EF" w:rsidRPr="00F44C6B" w:rsidRDefault="00F37117" w:rsidP="000C1553">
      <w:pPr>
        <w:ind w:firstLine="360"/>
        <w:rPr>
          <w:lang w:val="sk-SK"/>
        </w:rPr>
      </w:pPr>
      <w:r>
        <w:rPr>
          <w:lang w:val="sk-SK"/>
        </w:rPr>
        <w:t>V nižšie spracovanej tabuľke</w:t>
      </w:r>
      <w:r w:rsidR="008D0611">
        <w:rPr>
          <w:lang w:val="sk-SK"/>
        </w:rPr>
        <w:t xml:space="preserve"> 11</w:t>
      </w:r>
      <w:r>
        <w:rPr>
          <w:lang w:val="sk-SK"/>
        </w:rPr>
        <w:t xml:space="preserve"> </w:t>
      </w:r>
      <w:r w:rsidR="00872644">
        <w:rPr>
          <w:lang w:val="sk-SK"/>
        </w:rPr>
        <w:t>je</w:t>
      </w:r>
      <w:r>
        <w:rPr>
          <w:lang w:val="sk-SK"/>
        </w:rPr>
        <w:t xml:space="preserve"> porovnanie ponúk rôznych printových médií, v ktorých by mohla byť reklama umiestnená. </w:t>
      </w:r>
      <w:r w:rsidR="008B0492">
        <w:rPr>
          <w:lang w:val="sk-SK"/>
        </w:rPr>
        <w:t>T</w:t>
      </w:r>
      <w:r>
        <w:rPr>
          <w:lang w:val="sk-SK"/>
        </w:rPr>
        <w:t>ýždenník Trend</w:t>
      </w:r>
      <w:r w:rsidR="008B0492">
        <w:rPr>
          <w:lang w:val="sk-SK"/>
        </w:rPr>
        <w:t xml:space="preserve"> </w:t>
      </w:r>
      <w:r>
        <w:rPr>
          <w:lang w:val="sk-SK"/>
        </w:rPr>
        <w:t xml:space="preserve">je zameraný na ekonomiku a podnikateľov, čo je vhodné pre oslovenie práve </w:t>
      </w:r>
      <w:r w:rsidR="008B0492">
        <w:rPr>
          <w:lang w:val="sk-SK"/>
        </w:rPr>
        <w:t xml:space="preserve">spomínaného </w:t>
      </w:r>
      <w:r>
        <w:rPr>
          <w:lang w:val="sk-SK"/>
        </w:rPr>
        <w:t xml:space="preserve">business segmentu. Ďalej </w:t>
      </w:r>
      <w:r w:rsidR="008B0492">
        <w:rPr>
          <w:lang w:val="sk-SK"/>
        </w:rPr>
        <w:t xml:space="preserve">bude analyzovaná </w:t>
      </w:r>
      <w:r>
        <w:rPr>
          <w:lang w:val="sk-SK"/>
        </w:rPr>
        <w:t>ponuk</w:t>
      </w:r>
      <w:r w:rsidR="008B0492">
        <w:rPr>
          <w:lang w:val="sk-SK"/>
        </w:rPr>
        <w:t>a</w:t>
      </w:r>
      <w:r>
        <w:rPr>
          <w:lang w:val="sk-SK"/>
        </w:rPr>
        <w:t xml:space="preserve"> Nového času, ktorý je zas najpredávanejším denníkom na Slovensku, a v poslednom rade </w:t>
      </w:r>
      <w:r w:rsidR="008B0492">
        <w:rPr>
          <w:lang w:val="sk-SK"/>
        </w:rPr>
        <w:t>bude rozoberaný</w:t>
      </w:r>
      <w:r>
        <w:rPr>
          <w:lang w:val="sk-SK"/>
        </w:rPr>
        <w:t xml:space="preserve"> denník SME</w:t>
      </w:r>
      <w:r w:rsidR="008B0492">
        <w:rPr>
          <w:lang w:val="sk-SK"/>
        </w:rPr>
        <w:t xml:space="preserve">, pričom sa nebudú </w:t>
      </w:r>
      <w:r>
        <w:rPr>
          <w:lang w:val="sk-SK"/>
        </w:rPr>
        <w:t>brať do úvahy zľavy z finančných objemov, ale iba ceny za jednorazovú reklamu</w:t>
      </w:r>
      <w:r w:rsidR="00CC1E20" w:rsidRPr="00F44C6B">
        <w:rPr>
          <w:lang w:val="sk-SK"/>
        </w:rPr>
        <w:t>.</w:t>
      </w:r>
    </w:p>
    <w:p w14:paraId="7391C283" w14:textId="7EF05A47" w:rsidR="000E66D7" w:rsidRPr="00F44C6B" w:rsidRDefault="000E66D7" w:rsidP="00F62595">
      <w:pPr>
        <w:spacing w:line="240" w:lineRule="auto"/>
        <w:ind w:firstLine="360"/>
        <w:jc w:val="center"/>
        <w:rPr>
          <w:sz w:val="20"/>
          <w:szCs w:val="20"/>
          <w:lang w:val="sk-SK"/>
        </w:rPr>
      </w:pPr>
      <w:r w:rsidRPr="00F44C6B">
        <w:rPr>
          <w:i/>
          <w:iCs/>
          <w:sz w:val="20"/>
          <w:szCs w:val="20"/>
          <w:lang w:val="sk-SK"/>
        </w:rPr>
        <w:t xml:space="preserve">Tab. 11: </w:t>
      </w:r>
      <w:r w:rsidRPr="00F44C6B">
        <w:rPr>
          <w:sz w:val="20"/>
          <w:szCs w:val="20"/>
          <w:lang w:val="sk-SK"/>
        </w:rPr>
        <w:t>Možnosti reklamy v tlačiach</w:t>
      </w:r>
    </w:p>
    <w:tbl>
      <w:tblPr>
        <w:tblW w:w="8620" w:type="dxa"/>
        <w:tblInd w:w="85" w:type="dxa"/>
        <w:tblCellMar>
          <w:left w:w="70" w:type="dxa"/>
          <w:right w:w="70" w:type="dxa"/>
        </w:tblCellMar>
        <w:tblLook w:val="04A0" w:firstRow="1" w:lastRow="0" w:firstColumn="1" w:lastColumn="0" w:noHBand="0" w:noVBand="1"/>
      </w:tblPr>
      <w:tblGrid>
        <w:gridCol w:w="4580"/>
        <w:gridCol w:w="1340"/>
        <w:gridCol w:w="1360"/>
        <w:gridCol w:w="1340"/>
      </w:tblGrid>
      <w:tr w:rsidR="00E27BDB" w:rsidRPr="00F44C6B" w14:paraId="356DE7E2" w14:textId="77777777" w:rsidTr="00E27BDB">
        <w:trPr>
          <w:trHeight w:val="312"/>
        </w:trPr>
        <w:tc>
          <w:tcPr>
            <w:tcW w:w="4580" w:type="dxa"/>
            <w:tcBorders>
              <w:top w:val="single" w:sz="12" w:space="0" w:color="auto"/>
              <w:left w:val="single" w:sz="12" w:space="0" w:color="auto"/>
              <w:bottom w:val="single" w:sz="12" w:space="0" w:color="auto"/>
              <w:right w:val="single" w:sz="4" w:space="0" w:color="auto"/>
            </w:tcBorders>
            <w:shd w:val="clear" w:color="000000" w:fill="D0CECE"/>
            <w:noWrap/>
            <w:vAlign w:val="bottom"/>
            <w:hideMark/>
          </w:tcPr>
          <w:p w14:paraId="75B414F0" w14:textId="77777777" w:rsidR="00E27BDB" w:rsidRPr="00F44C6B" w:rsidRDefault="00E27BDB" w:rsidP="000C1553">
            <w:pPr>
              <w:suppressAutoHyphens w:val="0"/>
              <w:spacing w:after="0"/>
              <w:jc w:val="left"/>
              <w:rPr>
                <w:color w:val="000000"/>
                <w:lang w:val="sk-SK" w:eastAsia="sk-SK"/>
              </w:rPr>
            </w:pPr>
            <w:r w:rsidRPr="00F44C6B">
              <w:rPr>
                <w:color w:val="000000"/>
                <w:sz w:val="22"/>
                <w:szCs w:val="22"/>
                <w:lang w:val="sk-SK" w:eastAsia="sk-SK"/>
              </w:rPr>
              <w:t> </w:t>
            </w:r>
          </w:p>
        </w:tc>
        <w:tc>
          <w:tcPr>
            <w:tcW w:w="1340" w:type="dxa"/>
            <w:tcBorders>
              <w:top w:val="single" w:sz="12" w:space="0" w:color="auto"/>
              <w:left w:val="nil"/>
              <w:bottom w:val="single" w:sz="12" w:space="0" w:color="auto"/>
              <w:right w:val="single" w:sz="4" w:space="0" w:color="auto"/>
            </w:tcBorders>
            <w:shd w:val="clear" w:color="000000" w:fill="D0CECE"/>
            <w:noWrap/>
            <w:vAlign w:val="bottom"/>
            <w:hideMark/>
          </w:tcPr>
          <w:p w14:paraId="18942151" w14:textId="77777777" w:rsidR="00E27BDB" w:rsidRPr="00F44C6B" w:rsidRDefault="00E27BDB" w:rsidP="000C1553">
            <w:pPr>
              <w:suppressAutoHyphens w:val="0"/>
              <w:spacing w:after="0"/>
              <w:jc w:val="center"/>
              <w:rPr>
                <w:color w:val="000000"/>
                <w:lang w:val="sk-SK" w:eastAsia="sk-SK"/>
              </w:rPr>
            </w:pPr>
            <w:r w:rsidRPr="00F44C6B">
              <w:rPr>
                <w:color w:val="000000"/>
                <w:sz w:val="22"/>
                <w:szCs w:val="22"/>
                <w:lang w:val="sk-SK" w:eastAsia="sk-SK"/>
              </w:rPr>
              <w:t>Trend</w:t>
            </w:r>
          </w:p>
        </w:tc>
        <w:tc>
          <w:tcPr>
            <w:tcW w:w="1360" w:type="dxa"/>
            <w:tcBorders>
              <w:top w:val="single" w:sz="12" w:space="0" w:color="auto"/>
              <w:left w:val="nil"/>
              <w:bottom w:val="single" w:sz="12" w:space="0" w:color="auto"/>
              <w:right w:val="single" w:sz="4" w:space="0" w:color="auto"/>
            </w:tcBorders>
            <w:shd w:val="clear" w:color="000000" w:fill="D0CECE"/>
            <w:noWrap/>
            <w:vAlign w:val="bottom"/>
            <w:hideMark/>
          </w:tcPr>
          <w:p w14:paraId="05CEEA16" w14:textId="77777777" w:rsidR="00E27BDB" w:rsidRPr="00F44C6B" w:rsidRDefault="00E27BDB" w:rsidP="000C1553">
            <w:pPr>
              <w:suppressAutoHyphens w:val="0"/>
              <w:spacing w:after="0"/>
              <w:jc w:val="center"/>
              <w:rPr>
                <w:color w:val="000000"/>
                <w:lang w:val="sk-SK" w:eastAsia="sk-SK"/>
              </w:rPr>
            </w:pPr>
            <w:r w:rsidRPr="00F44C6B">
              <w:rPr>
                <w:color w:val="000000"/>
                <w:sz w:val="22"/>
                <w:szCs w:val="22"/>
                <w:lang w:val="sk-SK" w:eastAsia="sk-SK"/>
              </w:rPr>
              <w:t>Nový čas</w:t>
            </w:r>
          </w:p>
        </w:tc>
        <w:tc>
          <w:tcPr>
            <w:tcW w:w="1340" w:type="dxa"/>
            <w:tcBorders>
              <w:top w:val="single" w:sz="12" w:space="0" w:color="auto"/>
              <w:left w:val="nil"/>
              <w:bottom w:val="single" w:sz="12" w:space="0" w:color="auto"/>
              <w:right w:val="single" w:sz="12" w:space="0" w:color="auto"/>
            </w:tcBorders>
            <w:shd w:val="clear" w:color="000000" w:fill="D0CECE"/>
            <w:noWrap/>
            <w:vAlign w:val="bottom"/>
            <w:hideMark/>
          </w:tcPr>
          <w:p w14:paraId="6DF6F04F" w14:textId="77777777" w:rsidR="00E27BDB" w:rsidRPr="00F44C6B" w:rsidRDefault="00E27BDB" w:rsidP="000C1553">
            <w:pPr>
              <w:suppressAutoHyphens w:val="0"/>
              <w:spacing w:after="0"/>
              <w:jc w:val="center"/>
              <w:rPr>
                <w:color w:val="000000"/>
                <w:lang w:val="sk-SK" w:eastAsia="sk-SK"/>
              </w:rPr>
            </w:pPr>
            <w:r w:rsidRPr="00F44C6B">
              <w:rPr>
                <w:color w:val="000000"/>
                <w:sz w:val="22"/>
                <w:szCs w:val="22"/>
                <w:lang w:val="sk-SK" w:eastAsia="sk-SK"/>
              </w:rPr>
              <w:t xml:space="preserve">Sme </w:t>
            </w:r>
          </w:p>
        </w:tc>
      </w:tr>
      <w:tr w:rsidR="00E27BDB" w:rsidRPr="00F44C6B" w14:paraId="6A8CA11C" w14:textId="77777777" w:rsidTr="00E27BDB">
        <w:trPr>
          <w:trHeight w:val="300"/>
        </w:trPr>
        <w:tc>
          <w:tcPr>
            <w:tcW w:w="4580" w:type="dxa"/>
            <w:tcBorders>
              <w:top w:val="nil"/>
              <w:left w:val="single" w:sz="12" w:space="0" w:color="auto"/>
              <w:bottom w:val="single" w:sz="4" w:space="0" w:color="auto"/>
              <w:right w:val="single" w:sz="4" w:space="0" w:color="auto"/>
            </w:tcBorders>
            <w:shd w:val="clear" w:color="000000" w:fill="D0CECE"/>
            <w:noWrap/>
            <w:vAlign w:val="bottom"/>
            <w:hideMark/>
          </w:tcPr>
          <w:p w14:paraId="54659334" w14:textId="77777777" w:rsidR="00E27BDB" w:rsidRPr="00F44C6B" w:rsidRDefault="00E27BDB" w:rsidP="000C1553">
            <w:pPr>
              <w:suppressAutoHyphens w:val="0"/>
              <w:spacing w:after="0"/>
              <w:jc w:val="left"/>
              <w:rPr>
                <w:color w:val="000000"/>
                <w:lang w:val="sk-SK" w:eastAsia="sk-SK"/>
              </w:rPr>
            </w:pPr>
            <w:r w:rsidRPr="00F44C6B">
              <w:rPr>
                <w:color w:val="000000"/>
                <w:sz w:val="22"/>
                <w:szCs w:val="22"/>
                <w:lang w:val="sk-SK" w:eastAsia="sk-SK"/>
              </w:rPr>
              <w:t>Predaných nákladov (ks)</w:t>
            </w:r>
          </w:p>
        </w:tc>
        <w:tc>
          <w:tcPr>
            <w:tcW w:w="1340" w:type="dxa"/>
            <w:tcBorders>
              <w:top w:val="nil"/>
              <w:left w:val="nil"/>
              <w:bottom w:val="single" w:sz="4" w:space="0" w:color="auto"/>
              <w:right w:val="single" w:sz="4" w:space="0" w:color="auto"/>
            </w:tcBorders>
            <w:shd w:val="clear" w:color="auto" w:fill="auto"/>
            <w:noWrap/>
            <w:vAlign w:val="bottom"/>
            <w:hideMark/>
          </w:tcPr>
          <w:p w14:paraId="57CD2461" w14:textId="77777777" w:rsidR="00E27BDB" w:rsidRPr="00F44C6B" w:rsidRDefault="00E27BDB" w:rsidP="000C1553">
            <w:pPr>
              <w:suppressAutoHyphens w:val="0"/>
              <w:spacing w:after="0"/>
              <w:jc w:val="center"/>
              <w:rPr>
                <w:color w:val="000000"/>
                <w:lang w:val="sk-SK" w:eastAsia="sk-SK"/>
              </w:rPr>
            </w:pPr>
            <w:r w:rsidRPr="00F44C6B">
              <w:rPr>
                <w:color w:val="000000"/>
                <w:sz w:val="22"/>
                <w:szCs w:val="22"/>
                <w:lang w:val="sk-SK" w:eastAsia="sk-SK"/>
              </w:rPr>
              <w:t>8 774</w:t>
            </w:r>
          </w:p>
        </w:tc>
        <w:tc>
          <w:tcPr>
            <w:tcW w:w="1360" w:type="dxa"/>
            <w:tcBorders>
              <w:top w:val="nil"/>
              <w:left w:val="nil"/>
              <w:bottom w:val="single" w:sz="4" w:space="0" w:color="auto"/>
              <w:right w:val="single" w:sz="4" w:space="0" w:color="auto"/>
            </w:tcBorders>
            <w:shd w:val="clear" w:color="auto" w:fill="auto"/>
            <w:noWrap/>
            <w:vAlign w:val="bottom"/>
            <w:hideMark/>
          </w:tcPr>
          <w:p w14:paraId="73F98C0E" w14:textId="77777777" w:rsidR="00E27BDB" w:rsidRPr="00F44C6B" w:rsidRDefault="00E27BDB" w:rsidP="000C1553">
            <w:pPr>
              <w:suppressAutoHyphens w:val="0"/>
              <w:spacing w:after="0"/>
              <w:jc w:val="center"/>
              <w:rPr>
                <w:color w:val="000000"/>
                <w:lang w:val="sk-SK" w:eastAsia="sk-SK"/>
              </w:rPr>
            </w:pPr>
            <w:r w:rsidRPr="00F44C6B">
              <w:rPr>
                <w:color w:val="000000"/>
                <w:sz w:val="22"/>
                <w:szCs w:val="22"/>
                <w:lang w:val="sk-SK" w:eastAsia="sk-SK"/>
              </w:rPr>
              <w:t>65 507</w:t>
            </w:r>
          </w:p>
        </w:tc>
        <w:tc>
          <w:tcPr>
            <w:tcW w:w="1340" w:type="dxa"/>
            <w:tcBorders>
              <w:top w:val="nil"/>
              <w:left w:val="nil"/>
              <w:bottom w:val="single" w:sz="4" w:space="0" w:color="auto"/>
              <w:right w:val="single" w:sz="12" w:space="0" w:color="auto"/>
            </w:tcBorders>
            <w:shd w:val="clear" w:color="auto" w:fill="auto"/>
            <w:noWrap/>
            <w:vAlign w:val="bottom"/>
            <w:hideMark/>
          </w:tcPr>
          <w:p w14:paraId="477EE7BA" w14:textId="77777777" w:rsidR="00E27BDB" w:rsidRPr="00F44C6B" w:rsidRDefault="00E27BDB" w:rsidP="000C1553">
            <w:pPr>
              <w:suppressAutoHyphens w:val="0"/>
              <w:spacing w:after="0"/>
              <w:jc w:val="center"/>
              <w:rPr>
                <w:color w:val="000000"/>
                <w:lang w:val="sk-SK" w:eastAsia="sk-SK"/>
              </w:rPr>
            </w:pPr>
            <w:r w:rsidRPr="00F44C6B">
              <w:rPr>
                <w:color w:val="000000"/>
                <w:sz w:val="22"/>
                <w:szCs w:val="22"/>
                <w:lang w:val="sk-SK" w:eastAsia="sk-SK"/>
              </w:rPr>
              <w:t>21 230</w:t>
            </w:r>
          </w:p>
        </w:tc>
      </w:tr>
      <w:tr w:rsidR="00E27BDB" w:rsidRPr="00F44C6B" w14:paraId="4117C654" w14:textId="77777777" w:rsidTr="00E27BDB">
        <w:trPr>
          <w:trHeight w:val="288"/>
        </w:trPr>
        <w:tc>
          <w:tcPr>
            <w:tcW w:w="4580" w:type="dxa"/>
            <w:tcBorders>
              <w:top w:val="nil"/>
              <w:left w:val="single" w:sz="12" w:space="0" w:color="auto"/>
              <w:bottom w:val="single" w:sz="4" w:space="0" w:color="auto"/>
              <w:right w:val="single" w:sz="4" w:space="0" w:color="auto"/>
            </w:tcBorders>
            <w:shd w:val="clear" w:color="000000" w:fill="D0CECE"/>
            <w:noWrap/>
            <w:vAlign w:val="bottom"/>
            <w:hideMark/>
          </w:tcPr>
          <w:p w14:paraId="300DA782" w14:textId="77777777" w:rsidR="00E27BDB" w:rsidRPr="00F44C6B" w:rsidRDefault="00E27BDB" w:rsidP="000C1553">
            <w:pPr>
              <w:suppressAutoHyphens w:val="0"/>
              <w:spacing w:after="0"/>
              <w:jc w:val="left"/>
              <w:rPr>
                <w:color w:val="000000"/>
                <w:lang w:val="sk-SK" w:eastAsia="sk-SK"/>
              </w:rPr>
            </w:pPr>
            <w:r w:rsidRPr="00F44C6B">
              <w:rPr>
                <w:color w:val="000000"/>
                <w:sz w:val="22"/>
                <w:szCs w:val="22"/>
                <w:lang w:val="sk-SK" w:eastAsia="sk-SK"/>
              </w:rPr>
              <w:t>Rozmery reklamy (mm)</w:t>
            </w:r>
          </w:p>
        </w:tc>
        <w:tc>
          <w:tcPr>
            <w:tcW w:w="1340" w:type="dxa"/>
            <w:tcBorders>
              <w:top w:val="nil"/>
              <w:left w:val="nil"/>
              <w:bottom w:val="single" w:sz="4" w:space="0" w:color="auto"/>
              <w:right w:val="single" w:sz="4" w:space="0" w:color="auto"/>
            </w:tcBorders>
            <w:shd w:val="clear" w:color="auto" w:fill="auto"/>
            <w:noWrap/>
            <w:vAlign w:val="bottom"/>
            <w:hideMark/>
          </w:tcPr>
          <w:p w14:paraId="16DFF521" w14:textId="67689B8A" w:rsidR="00E27BDB" w:rsidRPr="00F44C6B" w:rsidRDefault="00E27BDB" w:rsidP="000C1553">
            <w:pPr>
              <w:suppressAutoHyphens w:val="0"/>
              <w:spacing w:after="0"/>
              <w:jc w:val="center"/>
              <w:rPr>
                <w:color w:val="000000"/>
                <w:lang w:val="sk-SK" w:eastAsia="sk-SK"/>
              </w:rPr>
            </w:pPr>
            <w:r w:rsidRPr="00F44C6B">
              <w:rPr>
                <w:color w:val="000000"/>
                <w:sz w:val="22"/>
                <w:szCs w:val="22"/>
                <w:lang w:val="sk-SK" w:eastAsia="sk-SK"/>
              </w:rPr>
              <w:t xml:space="preserve">88 x </w:t>
            </w:r>
            <w:r w:rsidR="0059777C" w:rsidRPr="00F44C6B">
              <w:rPr>
                <w:color w:val="000000"/>
                <w:sz w:val="22"/>
                <w:szCs w:val="22"/>
                <w:lang w:val="sk-SK" w:eastAsia="sk-SK"/>
              </w:rPr>
              <w:t>124</w:t>
            </w:r>
          </w:p>
        </w:tc>
        <w:tc>
          <w:tcPr>
            <w:tcW w:w="1360" w:type="dxa"/>
            <w:tcBorders>
              <w:top w:val="nil"/>
              <w:left w:val="nil"/>
              <w:bottom w:val="single" w:sz="4" w:space="0" w:color="auto"/>
              <w:right w:val="single" w:sz="4" w:space="0" w:color="auto"/>
            </w:tcBorders>
            <w:shd w:val="clear" w:color="auto" w:fill="auto"/>
            <w:noWrap/>
            <w:vAlign w:val="bottom"/>
            <w:hideMark/>
          </w:tcPr>
          <w:p w14:paraId="28CBB0BB" w14:textId="0BAC68D7" w:rsidR="00E27BDB" w:rsidRPr="00F44C6B" w:rsidRDefault="0059777C" w:rsidP="000C1553">
            <w:pPr>
              <w:suppressAutoHyphens w:val="0"/>
              <w:spacing w:after="0"/>
              <w:jc w:val="center"/>
              <w:rPr>
                <w:color w:val="000000"/>
                <w:lang w:val="sk-SK" w:eastAsia="sk-SK"/>
              </w:rPr>
            </w:pPr>
            <w:r w:rsidRPr="00F44C6B">
              <w:rPr>
                <w:color w:val="000000"/>
                <w:sz w:val="22"/>
                <w:szCs w:val="22"/>
                <w:lang w:val="sk-SK" w:eastAsia="sk-SK"/>
              </w:rPr>
              <w:t>92</w:t>
            </w:r>
            <w:r w:rsidR="00E27BDB" w:rsidRPr="00F44C6B">
              <w:rPr>
                <w:color w:val="000000"/>
                <w:sz w:val="22"/>
                <w:szCs w:val="22"/>
                <w:lang w:val="sk-SK" w:eastAsia="sk-SK"/>
              </w:rPr>
              <w:t xml:space="preserve"> x </w:t>
            </w:r>
            <w:r w:rsidRPr="00F44C6B">
              <w:rPr>
                <w:color w:val="000000"/>
                <w:sz w:val="22"/>
                <w:szCs w:val="22"/>
                <w:lang w:val="sk-SK" w:eastAsia="sk-SK"/>
              </w:rPr>
              <w:t>124</w:t>
            </w:r>
          </w:p>
        </w:tc>
        <w:tc>
          <w:tcPr>
            <w:tcW w:w="1340" w:type="dxa"/>
            <w:tcBorders>
              <w:top w:val="nil"/>
              <w:left w:val="nil"/>
              <w:bottom w:val="single" w:sz="4" w:space="0" w:color="auto"/>
              <w:right w:val="single" w:sz="12" w:space="0" w:color="auto"/>
            </w:tcBorders>
            <w:shd w:val="clear" w:color="auto" w:fill="auto"/>
            <w:noWrap/>
            <w:vAlign w:val="bottom"/>
            <w:hideMark/>
          </w:tcPr>
          <w:p w14:paraId="2947C330" w14:textId="65324E33" w:rsidR="00E27BDB" w:rsidRPr="00F44C6B" w:rsidRDefault="00E27BDB" w:rsidP="000C1553">
            <w:pPr>
              <w:suppressAutoHyphens w:val="0"/>
              <w:spacing w:after="0"/>
              <w:jc w:val="center"/>
              <w:rPr>
                <w:color w:val="000000"/>
                <w:lang w:val="sk-SK" w:eastAsia="sk-SK"/>
              </w:rPr>
            </w:pPr>
            <w:r w:rsidRPr="00F44C6B">
              <w:rPr>
                <w:color w:val="000000"/>
                <w:sz w:val="22"/>
                <w:szCs w:val="22"/>
                <w:lang w:val="sk-SK" w:eastAsia="sk-SK"/>
              </w:rPr>
              <w:t xml:space="preserve">84 x </w:t>
            </w:r>
            <w:r w:rsidR="0059777C" w:rsidRPr="00F44C6B">
              <w:rPr>
                <w:color w:val="000000"/>
                <w:sz w:val="22"/>
                <w:szCs w:val="22"/>
                <w:lang w:val="sk-SK" w:eastAsia="sk-SK"/>
              </w:rPr>
              <w:t>128</w:t>
            </w:r>
          </w:p>
        </w:tc>
      </w:tr>
      <w:tr w:rsidR="00E27BDB" w:rsidRPr="00F44C6B" w14:paraId="00E718A3" w14:textId="77777777" w:rsidTr="00E27BDB">
        <w:trPr>
          <w:trHeight w:val="288"/>
        </w:trPr>
        <w:tc>
          <w:tcPr>
            <w:tcW w:w="4580" w:type="dxa"/>
            <w:tcBorders>
              <w:top w:val="nil"/>
              <w:left w:val="single" w:sz="12" w:space="0" w:color="auto"/>
              <w:bottom w:val="single" w:sz="4" w:space="0" w:color="auto"/>
              <w:right w:val="single" w:sz="4" w:space="0" w:color="auto"/>
            </w:tcBorders>
            <w:shd w:val="clear" w:color="000000" w:fill="D0CECE"/>
            <w:noWrap/>
            <w:vAlign w:val="bottom"/>
            <w:hideMark/>
          </w:tcPr>
          <w:p w14:paraId="48205FB4" w14:textId="77777777" w:rsidR="00E27BDB" w:rsidRPr="00F44C6B" w:rsidRDefault="00E27BDB" w:rsidP="000C1553">
            <w:pPr>
              <w:suppressAutoHyphens w:val="0"/>
              <w:spacing w:after="0"/>
              <w:jc w:val="left"/>
              <w:rPr>
                <w:color w:val="000000"/>
                <w:lang w:val="sk-SK" w:eastAsia="sk-SK"/>
              </w:rPr>
            </w:pPr>
            <w:r w:rsidRPr="00F44C6B">
              <w:rPr>
                <w:color w:val="000000"/>
                <w:sz w:val="22"/>
                <w:szCs w:val="22"/>
                <w:lang w:val="sk-SK" w:eastAsia="sk-SK"/>
              </w:rPr>
              <w:t>Približná cena za reklamu</w:t>
            </w:r>
          </w:p>
        </w:tc>
        <w:tc>
          <w:tcPr>
            <w:tcW w:w="1340" w:type="dxa"/>
            <w:tcBorders>
              <w:top w:val="nil"/>
              <w:left w:val="nil"/>
              <w:bottom w:val="single" w:sz="4" w:space="0" w:color="auto"/>
              <w:right w:val="single" w:sz="4" w:space="0" w:color="auto"/>
            </w:tcBorders>
            <w:shd w:val="clear" w:color="auto" w:fill="auto"/>
            <w:noWrap/>
            <w:vAlign w:val="bottom"/>
            <w:hideMark/>
          </w:tcPr>
          <w:p w14:paraId="1D045868" w14:textId="4BE106C3" w:rsidR="00E27BDB" w:rsidRPr="00F44C6B" w:rsidRDefault="0059777C" w:rsidP="000C1553">
            <w:pPr>
              <w:suppressAutoHyphens w:val="0"/>
              <w:spacing w:after="0"/>
              <w:jc w:val="center"/>
              <w:rPr>
                <w:color w:val="000000"/>
                <w:lang w:val="sk-SK" w:eastAsia="sk-SK"/>
              </w:rPr>
            </w:pPr>
            <w:r w:rsidRPr="00F44C6B">
              <w:rPr>
                <w:color w:val="000000"/>
                <w:sz w:val="22"/>
                <w:szCs w:val="22"/>
                <w:lang w:val="sk-SK" w:eastAsia="sk-SK"/>
              </w:rPr>
              <w:t>16</w:t>
            </w:r>
            <w:r w:rsidR="00E27BDB" w:rsidRPr="00F44C6B">
              <w:rPr>
                <w:color w:val="000000"/>
                <w:sz w:val="22"/>
                <w:szCs w:val="22"/>
                <w:lang w:val="sk-SK" w:eastAsia="sk-SK"/>
              </w:rPr>
              <w:t>50 €</w:t>
            </w:r>
          </w:p>
        </w:tc>
        <w:tc>
          <w:tcPr>
            <w:tcW w:w="1360" w:type="dxa"/>
            <w:tcBorders>
              <w:top w:val="nil"/>
              <w:left w:val="nil"/>
              <w:bottom w:val="single" w:sz="4" w:space="0" w:color="auto"/>
              <w:right w:val="single" w:sz="4" w:space="0" w:color="auto"/>
            </w:tcBorders>
            <w:shd w:val="clear" w:color="auto" w:fill="auto"/>
            <w:noWrap/>
            <w:vAlign w:val="bottom"/>
            <w:hideMark/>
          </w:tcPr>
          <w:p w14:paraId="4AC0435B" w14:textId="78551CF2" w:rsidR="00E27BDB" w:rsidRPr="00F44C6B" w:rsidRDefault="0059777C" w:rsidP="000C1553">
            <w:pPr>
              <w:suppressAutoHyphens w:val="0"/>
              <w:spacing w:after="0"/>
              <w:jc w:val="center"/>
              <w:rPr>
                <w:color w:val="000000"/>
                <w:lang w:val="sk-SK" w:eastAsia="sk-SK"/>
              </w:rPr>
            </w:pPr>
            <w:r w:rsidRPr="00F44C6B">
              <w:rPr>
                <w:color w:val="000000"/>
                <w:sz w:val="22"/>
                <w:szCs w:val="22"/>
                <w:lang w:val="sk-SK" w:eastAsia="sk-SK"/>
              </w:rPr>
              <w:t>2 100</w:t>
            </w:r>
            <w:r w:rsidR="00E27BDB" w:rsidRPr="00F44C6B">
              <w:rPr>
                <w:color w:val="000000"/>
                <w:sz w:val="22"/>
                <w:szCs w:val="22"/>
                <w:lang w:val="sk-SK" w:eastAsia="sk-SK"/>
              </w:rPr>
              <w:t xml:space="preserve"> €</w:t>
            </w:r>
          </w:p>
        </w:tc>
        <w:tc>
          <w:tcPr>
            <w:tcW w:w="1340" w:type="dxa"/>
            <w:tcBorders>
              <w:top w:val="nil"/>
              <w:left w:val="nil"/>
              <w:bottom w:val="single" w:sz="4" w:space="0" w:color="auto"/>
              <w:right w:val="single" w:sz="12" w:space="0" w:color="auto"/>
            </w:tcBorders>
            <w:shd w:val="clear" w:color="auto" w:fill="auto"/>
            <w:noWrap/>
            <w:vAlign w:val="bottom"/>
            <w:hideMark/>
          </w:tcPr>
          <w:p w14:paraId="4CE4CF07" w14:textId="365C5D4B" w:rsidR="00E27BDB" w:rsidRPr="00F44C6B" w:rsidRDefault="0059777C" w:rsidP="000C1553">
            <w:pPr>
              <w:suppressAutoHyphens w:val="0"/>
              <w:spacing w:after="0"/>
              <w:jc w:val="center"/>
              <w:rPr>
                <w:color w:val="000000"/>
                <w:lang w:val="sk-SK" w:eastAsia="sk-SK"/>
              </w:rPr>
            </w:pPr>
            <w:r w:rsidRPr="00F44C6B">
              <w:rPr>
                <w:color w:val="000000"/>
                <w:sz w:val="22"/>
                <w:szCs w:val="22"/>
                <w:lang w:val="sk-SK" w:eastAsia="sk-SK"/>
              </w:rPr>
              <w:t>1000</w:t>
            </w:r>
            <w:r w:rsidR="00E27BDB" w:rsidRPr="00F44C6B">
              <w:rPr>
                <w:color w:val="000000"/>
                <w:sz w:val="22"/>
                <w:szCs w:val="22"/>
                <w:lang w:val="sk-SK" w:eastAsia="sk-SK"/>
              </w:rPr>
              <w:t xml:space="preserve"> €</w:t>
            </w:r>
          </w:p>
        </w:tc>
      </w:tr>
      <w:tr w:rsidR="00E27BDB" w:rsidRPr="00F44C6B" w14:paraId="20A518F1" w14:textId="77777777" w:rsidTr="00E27BDB">
        <w:trPr>
          <w:trHeight w:val="300"/>
        </w:trPr>
        <w:tc>
          <w:tcPr>
            <w:tcW w:w="4580" w:type="dxa"/>
            <w:tcBorders>
              <w:top w:val="nil"/>
              <w:left w:val="single" w:sz="12" w:space="0" w:color="auto"/>
              <w:bottom w:val="single" w:sz="12" w:space="0" w:color="auto"/>
              <w:right w:val="nil"/>
            </w:tcBorders>
            <w:shd w:val="clear" w:color="000000" w:fill="D0CECE"/>
            <w:noWrap/>
            <w:vAlign w:val="bottom"/>
            <w:hideMark/>
          </w:tcPr>
          <w:p w14:paraId="3CA8D791" w14:textId="4719210F" w:rsidR="00E27BDB" w:rsidRPr="00F44C6B" w:rsidRDefault="00E27BDB" w:rsidP="000C1553">
            <w:pPr>
              <w:suppressAutoHyphens w:val="0"/>
              <w:spacing w:after="0"/>
              <w:jc w:val="left"/>
              <w:rPr>
                <w:color w:val="000000"/>
                <w:lang w:val="sk-SK" w:eastAsia="sk-SK"/>
              </w:rPr>
            </w:pPr>
            <w:r w:rsidRPr="00F44C6B">
              <w:rPr>
                <w:color w:val="000000"/>
                <w:sz w:val="22"/>
                <w:szCs w:val="22"/>
                <w:lang w:val="sk-SK" w:eastAsia="sk-SK"/>
              </w:rPr>
              <w:t>Cena reklamy na jeden kus predaného nákladu</w:t>
            </w:r>
          </w:p>
        </w:tc>
        <w:tc>
          <w:tcPr>
            <w:tcW w:w="1340" w:type="dxa"/>
            <w:tcBorders>
              <w:top w:val="nil"/>
              <w:left w:val="single" w:sz="4" w:space="0" w:color="auto"/>
              <w:bottom w:val="single" w:sz="12" w:space="0" w:color="auto"/>
              <w:right w:val="single" w:sz="4" w:space="0" w:color="auto"/>
            </w:tcBorders>
            <w:shd w:val="clear" w:color="auto" w:fill="auto"/>
            <w:noWrap/>
            <w:vAlign w:val="center"/>
            <w:hideMark/>
          </w:tcPr>
          <w:p w14:paraId="3462B1EA" w14:textId="3F0C21EF" w:rsidR="00E27BDB" w:rsidRPr="00F44C6B" w:rsidRDefault="00E27BDB" w:rsidP="000C1553">
            <w:pPr>
              <w:suppressAutoHyphens w:val="0"/>
              <w:spacing w:after="0"/>
              <w:jc w:val="center"/>
              <w:rPr>
                <w:color w:val="000000"/>
                <w:lang w:val="sk-SK" w:eastAsia="sk-SK"/>
              </w:rPr>
            </w:pPr>
            <w:r w:rsidRPr="00F44C6B">
              <w:rPr>
                <w:color w:val="000000"/>
                <w:sz w:val="22"/>
                <w:szCs w:val="22"/>
                <w:lang w:val="sk-SK" w:eastAsia="sk-SK"/>
              </w:rPr>
              <w:t>0,</w:t>
            </w:r>
            <w:r w:rsidR="0059777C" w:rsidRPr="00F44C6B">
              <w:rPr>
                <w:color w:val="000000"/>
                <w:sz w:val="22"/>
                <w:szCs w:val="22"/>
                <w:lang w:val="sk-SK" w:eastAsia="sk-SK"/>
              </w:rPr>
              <w:t>188</w:t>
            </w:r>
            <w:r w:rsidRPr="00F44C6B">
              <w:rPr>
                <w:color w:val="000000"/>
                <w:sz w:val="22"/>
                <w:szCs w:val="22"/>
                <w:lang w:val="sk-SK" w:eastAsia="sk-SK"/>
              </w:rPr>
              <w:t xml:space="preserve"> €</w:t>
            </w:r>
          </w:p>
        </w:tc>
        <w:tc>
          <w:tcPr>
            <w:tcW w:w="1360" w:type="dxa"/>
            <w:tcBorders>
              <w:top w:val="nil"/>
              <w:left w:val="nil"/>
              <w:bottom w:val="single" w:sz="12" w:space="0" w:color="auto"/>
              <w:right w:val="single" w:sz="4" w:space="0" w:color="auto"/>
            </w:tcBorders>
            <w:shd w:val="clear" w:color="auto" w:fill="auto"/>
            <w:noWrap/>
            <w:vAlign w:val="center"/>
            <w:hideMark/>
          </w:tcPr>
          <w:p w14:paraId="495033F3" w14:textId="2ED1C7C0" w:rsidR="00E27BDB" w:rsidRPr="00F44C6B" w:rsidRDefault="00E27BDB" w:rsidP="000C1553">
            <w:pPr>
              <w:suppressAutoHyphens w:val="0"/>
              <w:spacing w:after="0"/>
              <w:jc w:val="center"/>
              <w:rPr>
                <w:color w:val="000000"/>
                <w:lang w:val="sk-SK" w:eastAsia="sk-SK"/>
              </w:rPr>
            </w:pPr>
            <w:r w:rsidRPr="00F44C6B">
              <w:rPr>
                <w:color w:val="000000"/>
                <w:sz w:val="22"/>
                <w:szCs w:val="22"/>
                <w:lang w:val="sk-SK" w:eastAsia="sk-SK"/>
              </w:rPr>
              <w:t>0,0</w:t>
            </w:r>
            <w:r w:rsidR="0059777C" w:rsidRPr="00F44C6B">
              <w:rPr>
                <w:color w:val="000000"/>
                <w:sz w:val="22"/>
                <w:szCs w:val="22"/>
                <w:lang w:val="sk-SK" w:eastAsia="sk-SK"/>
              </w:rPr>
              <w:t>32</w:t>
            </w:r>
            <w:r w:rsidRPr="00F44C6B">
              <w:rPr>
                <w:color w:val="000000"/>
                <w:sz w:val="22"/>
                <w:szCs w:val="22"/>
                <w:lang w:val="sk-SK" w:eastAsia="sk-SK"/>
              </w:rPr>
              <w:t xml:space="preserve"> €</w:t>
            </w:r>
          </w:p>
        </w:tc>
        <w:tc>
          <w:tcPr>
            <w:tcW w:w="1340" w:type="dxa"/>
            <w:tcBorders>
              <w:top w:val="nil"/>
              <w:left w:val="nil"/>
              <w:bottom w:val="single" w:sz="12" w:space="0" w:color="auto"/>
              <w:right w:val="single" w:sz="12" w:space="0" w:color="auto"/>
            </w:tcBorders>
            <w:shd w:val="clear" w:color="auto" w:fill="auto"/>
            <w:noWrap/>
            <w:vAlign w:val="bottom"/>
            <w:hideMark/>
          </w:tcPr>
          <w:p w14:paraId="24E5D83B" w14:textId="7D98E5E8" w:rsidR="00E27BDB" w:rsidRPr="00F44C6B" w:rsidRDefault="00E27BDB" w:rsidP="000C1553">
            <w:pPr>
              <w:suppressAutoHyphens w:val="0"/>
              <w:spacing w:after="0"/>
              <w:jc w:val="center"/>
              <w:rPr>
                <w:color w:val="000000"/>
                <w:lang w:val="sk-SK" w:eastAsia="sk-SK"/>
              </w:rPr>
            </w:pPr>
            <w:r w:rsidRPr="00F44C6B">
              <w:rPr>
                <w:color w:val="000000"/>
                <w:sz w:val="22"/>
                <w:szCs w:val="22"/>
                <w:lang w:val="sk-SK" w:eastAsia="sk-SK"/>
              </w:rPr>
              <w:t>0,0</w:t>
            </w:r>
            <w:r w:rsidR="0059777C" w:rsidRPr="00F44C6B">
              <w:rPr>
                <w:color w:val="000000"/>
                <w:sz w:val="22"/>
                <w:szCs w:val="22"/>
                <w:lang w:val="sk-SK" w:eastAsia="sk-SK"/>
              </w:rPr>
              <w:t>47</w:t>
            </w:r>
            <w:r w:rsidRPr="00F44C6B">
              <w:rPr>
                <w:color w:val="000000"/>
                <w:sz w:val="22"/>
                <w:szCs w:val="22"/>
                <w:lang w:val="sk-SK" w:eastAsia="sk-SK"/>
              </w:rPr>
              <w:t xml:space="preserve"> €</w:t>
            </w:r>
          </w:p>
        </w:tc>
      </w:tr>
    </w:tbl>
    <w:p w14:paraId="3CB87CF6" w14:textId="5B39D921" w:rsidR="00F37117" w:rsidRPr="007A736C" w:rsidRDefault="000E66D7" w:rsidP="00970227">
      <w:pPr>
        <w:jc w:val="center"/>
        <w:rPr>
          <w:sz w:val="20"/>
          <w:szCs w:val="20"/>
          <w:lang w:val="sk-SK"/>
        </w:rPr>
      </w:pPr>
      <w:r w:rsidRPr="00F44C6B">
        <w:rPr>
          <w:i/>
          <w:iCs/>
          <w:sz w:val="20"/>
          <w:szCs w:val="20"/>
          <w:lang w:val="sk-SK"/>
        </w:rPr>
        <w:t xml:space="preserve">Zdroj: </w:t>
      </w:r>
      <w:r w:rsidRPr="00F44C6B">
        <w:rPr>
          <w:sz w:val="20"/>
          <w:szCs w:val="20"/>
          <w:lang w:val="sk-SK"/>
        </w:rPr>
        <w:t>Vlastné spracovanie</w:t>
      </w:r>
      <w:r w:rsidR="00367230">
        <w:rPr>
          <w:sz w:val="20"/>
          <w:szCs w:val="20"/>
          <w:lang w:val="sk-SK"/>
        </w:rPr>
        <w:t xml:space="preserve">, informácie čerpané </w:t>
      </w:r>
      <w:r w:rsidR="00970227">
        <w:rPr>
          <w:sz w:val="20"/>
          <w:szCs w:val="20"/>
          <w:lang w:val="sk-SK"/>
        </w:rPr>
        <w:t>z</w:t>
      </w:r>
      <w:r w:rsidR="00367230">
        <w:rPr>
          <w:sz w:val="20"/>
          <w:szCs w:val="20"/>
          <w:lang w:val="sk-SK"/>
        </w:rPr>
        <w:t xml:space="preserve"> [36,37,38,39]</w:t>
      </w:r>
    </w:p>
    <w:p w14:paraId="0C9EC562" w14:textId="5B1398B4" w:rsidR="00F37117" w:rsidRDefault="00F37117" w:rsidP="00F37117">
      <w:pPr>
        <w:ind w:firstLine="708"/>
      </w:pPr>
      <w:r>
        <w:rPr>
          <w:lang w:val="sk-SK"/>
        </w:rPr>
        <w:t xml:space="preserve">Najviac predaných výtlačkov mal denník Nový čas s počtom 65 507, čo je vyše raz toľko, ako ostatné dve médiá dokopy. Pri výbere rozmeru reklamy sa </w:t>
      </w:r>
      <w:r w:rsidR="008B0492">
        <w:rPr>
          <w:lang w:val="sk-SK"/>
        </w:rPr>
        <w:t>treba r</w:t>
      </w:r>
      <w:r>
        <w:rPr>
          <w:lang w:val="sk-SK"/>
        </w:rPr>
        <w:t>ozhodova</w:t>
      </w:r>
      <w:r w:rsidR="008B0492">
        <w:rPr>
          <w:lang w:val="sk-SK"/>
        </w:rPr>
        <w:t>ť</w:t>
      </w:r>
      <w:r>
        <w:rPr>
          <w:lang w:val="sk-SK"/>
        </w:rPr>
        <w:t xml:space="preserve"> s prihliadnutím na cenovú ponuku a možnosť prevedenia samotnej reklamy. Nový čas ponúka reklamu o rozmeroch 92 x 124 mm za 2 100 €. Reklama v tomto denníku je síce najdrahšia, ale pri prerátaní ceny k počtu predaných nákladov vychádza, že by reklama v jednom predanom výtlačku vyšla iba na cca 3 centy.</w:t>
      </w:r>
    </w:p>
    <w:p w14:paraId="4206F62D" w14:textId="1AC08FB4" w:rsidR="00F37117" w:rsidRDefault="00F37117" w:rsidP="00F37117">
      <w:pPr>
        <w:ind w:firstLine="708"/>
        <w:rPr>
          <w:lang w:val="sk-SK"/>
        </w:rPr>
      </w:pPr>
      <w:r>
        <w:rPr>
          <w:lang w:val="sk-SK"/>
        </w:rPr>
        <w:lastRenderedPageBreak/>
        <w:t xml:space="preserve">Následne na druhom mieste v počte predaných nákladov je denník Sme s 21 230 výtlačkami. Tento denník ponúka reklamu o rozmeroch 84 x 128 mm za 1 000 €. Pri výbere tejto možnosti by v prepočte jeden kus predanej reklamy </w:t>
      </w:r>
      <w:r w:rsidR="008B0492">
        <w:rPr>
          <w:lang w:val="sk-SK"/>
        </w:rPr>
        <w:t>stál</w:t>
      </w:r>
      <w:r>
        <w:rPr>
          <w:lang w:val="sk-SK"/>
        </w:rPr>
        <w:t xml:space="preserve"> cca 5 centov.</w:t>
      </w:r>
    </w:p>
    <w:p w14:paraId="406B241E" w14:textId="7BECE38C" w:rsidR="002866D6" w:rsidRPr="00F44C6B" w:rsidRDefault="00F37117" w:rsidP="008D0611">
      <w:pPr>
        <w:ind w:firstLine="708"/>
        <w:rPr>
          <w:lang w:val="sk-SK"/>
        </w:rPr>
      </w:pPr>
      <w:r>
        <w:rPr>
          <w:lang w:val="sk-SK"/>
        </w:rPr>
        <w:t>Na poslednom mieste v počte predaných nákladov je týždeník Trend s počtom 8 774. Z cenovej ponuky tohto týžde</w:t>
      </w:r>
      <w:r w:rsidR="008D0611">
        <w:rPr>
          <w:lang w:val="sk-SK"/>
        </w:rPr>
        <w:t>n</w:t>
      </w:r>
      <w:r>
        <w:rPr>
          <w:lang w:val="sk-SK"/>
        </w:rPr>
        <w:t xml:space="preserve">níka </w:t>
      </w:r>
      <w:r w:rsidR="008B0492">
        <w:rPr>
          <w:lang w:val="sk-SK"/>
        </w:rPr>
        <w:t>vyplýva</w:t>
      </w:r>
      <w:r>
        <w:rPr>
          <w:lang w:val="sk-SK"/>
        </w:rPr>
        <w:t>, že ponúka reklamu o rozmeroch 88 x 124 mm za 1 650 €. Cena reklamy na jeden kus predaného nákladu by činila cca 19 centov, čo je niekoľkonásobne viac ako v predchádzajúcich dvoch možnostiach</w:t>
      </w:r>
      <w:r w:rsidR="00BD38F7" w:rsidRPr="00F44C6B">
        <w:rPr>
          <w:lang w:val="sk-SK"/>
        </w:rPr>
        <w:t>.</w:t>
      </w:r>
    </w:p>
    <w:p w14:paraId="4CFE1483" w14:textId="3E2C7AC7" w:rsidR="00BD38F7" w:rsidRPr="00F44C6B" w:rsidRDefault="00BD38F7" w:rsidP="000C1553">
      <w:pPr>
        <w:pStyle w:val="Heading44"/>
      </w:pPr>
      <w:r w:rsidRPr="00F44C6B">
        <w:t>Výber vhodnej tlače</w:t>
      </w:r>
    </w:p>
    <w:p w14:paraId="73120934" w14:textId="7F1CB7DA" w:rsidR="002866D6" w:rsidRPr="00F44C6B" w:rsidRDefault="00F37117" w:rsidP="000C1553">
      <w:pPr>
        <w:pStyle w:val="BodyText2"/>
        <w:ind w:firstLine="708"/>
        <w:rPr>
          <w:lang w:val="sk-SK"/>
        </w:rPr>
      </w:pPr>
      <w:r>
        <w:rPr>
          <w:lang w:val="sk-SK"/>
        </w:rPr>
        <w:t>Na základe analýzy troch rôznych printových médií by bolo najlepšie umiestniť reklamu v denníku Nový čas, vzhľadom na jeho vysokú predajnosť. Týmto spôsobom by sa reklama dostala k viacerým ľu</w:t>
      </w:r>
      <w:r w:rsidR="008D0611">
        <w:rPr>
          <w:lang w:val="sk-SK"/>
        </w:rPr>
        <w:t>ď</w:t>
      </w:r>
      <w:r>
        <w:rPr>
          <w:lang w:val="sk-SK"/>
        </w:rPr>
        <w:t>om a tým pádom by bola najefektívnejšia. Pri týžden</w:t>
      </w:r>
      <w:r w:rsidR="008D0611">
        <w:rPr>
          <w:lang w:val="sk-SK"/>
        </w:rPr>
        <w:t>n</w:t>
      </w:r>
      <w:r>
        <w:rPr>
          <w:lang w:val="sk-SK"/>
        </w:rPr>
        <w:t xml:space="preserve">íku Trend by </w:t>
      </w:r>
      <w:r w:rsidR="008B0492">
        <w:rPr>
          <w:lang w:val="sk-SK"/>
        </w:rPr>
        <w:t>bolo možné</w:t>
      </w:r>
      <w:r>
        <w:rPr>
          <w:lang w:val="sk-SK"/>
        </w:rPr>
        <w:t xml:space="preserve"> bližšie </w:t>
      </w:r>
      <w:r w:rsidR="008B0492">
        <w:rPr>
          <w:lang w:val="sk-SK"/>
        </w:rPr>
        <w:t xml:space="preserve">sa </w:t>
      </w:r>
      <w:r>
        <w:rPr>
          <w:lang w:val="sk-SK"/>
        </w:rPr>
        <w:t>zamerať na najdôležitejší segment tejto stratégie, ktorým je business segment. Pri umiestnení reklamy v Novom čase bude potrebné osloviť daný segmnet prostredníctvom grafického prevedenia</w:t>
      </w:r>
      <w:r w:rsidR="002866D6" w:rsidRPr="00F44C6B">
        <w:rPr>
          <w:lang w:val="sk-SK"/>
        </w:rPr>
        <w:t xml:space="preserve">. </w:t>
      </w:r>
    </w:p>
    <w:p w14:paraId="1FC8BD2F" w14:textId="4254B319" w:rsidR="002866D6" w:rsidRPr="00F44C6B" w:rsidRDefault="002866D6" w:rsidP="000C1553">
      <w:pPr>
        <w:pStyle w:val="Heading44"/>
      </w:pPr>
      <w:r w:rsidRPr="00F44C6B">
        <w:t>Grafické prevedenie</w:t>
      </w:r>
    </w:p>
    <w:p w14:paraId="4667A996" w14:textId="6DD8FC54" w:rsidR="002866D6" w:rsidRPr="00F44C6B" w:rsidRDefault="00F93BF7" w:rsidP="000C1553">
      <w:pPr>
        <w:pStyle w:val="BodyText2"/>
        <w:ind w:left="708"/>
        <w:rPr>
          <w:lang w:val="sk-SK"/>
        </w:rPr>
      </w:pPr>
      <w:r w:rsidRPr="00F44C6B">
        <w:rPr>
          <w:lang w:val="sk-SK"/>
        </w:rPr>
        <w:t>V grafickom prevedení sa musí nachádzať :</w:t>
      </w:r>
    </w:p>
    <w:p w14:paraId="3855220B" w14:textId="6B44B713" w:rsidR="00F93BF7" w:rsidRPr="00F44C6B" w:rsidRDefault="00F93BF7" w:rsidP="00F00A47">
      <w:pPr>
        <w:pStyle w:val="BodyText2"/>
        <w:numPr>
          <w:ilvl w:val="0"/>
          <w:numId w:val="12"/>
        </w:numPr>
        <w:rPr>
          <w:lang w:val="sk-SK"/>
        </w:rPr>
      </w:pPr>
      <w:r w:rsidRPr="00F44C6B">
        <w:rPr>
          <w:lang w:val="sk-SK"/>
        </w:rPr>
        <w:t>Hore názov hotela s počtom hviezdičiek</w:t>
      </w:r>
    </w:p>
    <w:p w14:paraId="46303143" w14:textId="1035E896" w:rsidR="00F93BF7" w:rsidRPr="00F44C6B" w:rsidRDefault="00F93BF7" w:rsidP="00F00A47">
      <w:pPr>
        <w:pStyle w:val="BodyText2"/>
        <w:numPr>
          <w:ilvl w:val="0"/>
          <w:numId w:val="12"/>
        </w:numPr>
        <w:rPr>
          <w:lang w:val="sk-SK"/>
        </w:rPr>
      </w:pPr>
      <w:r w:rsidRPr="00F44C6B">
        <w:rPr>
          <w:lang w:val="sk-SK"/>
        </w:rPr>
        <w:t xml:space="preserve">V pozadí </w:t>
      </w:r>
      <w:r w:rsidR="00F37117">
        <w:rPr>
          <w:lang w:val="sk-SK"/>
        </w:rPr>
        <w:t>f</w:t>
      </w:r>
      <w:r w:rsidRPr="00F44C6B">
        <w:rPr>
          <w:lang w:val="sk-SK"/>
        </w:rPr>
        <w:t>otografia hotela</w:t>
      </w:r>
    </w:p>
    <w:p w14:paraId="7B3D0B06" w14:textId="19BF460C" w:rsidR="00F93BF7" w:rsidRPr="00F44C6B" w:rsidRDefault="00F93BF7" w:rsidP="00F00A47">
      <w:pPr>
        <w:pStyle w:val="BodyText2"/>
        <w:numPr>
          <w:ilvl w:val="0"/>
          <w:numId w:val="12"/>
        </w:numPr>
        <w:rPr>
          <w:lang w:val="sk-SK"/>
        </w:rPr>
      </w:pPr>
      <w:r w:rsidRPr="00F44C6B">
        <w:rPr>
          <w:lang w:val="sk-SK"/>
        </w:rPr>
        <w:t>Na ľavej strane v stĺpci pod sebou informácie ako:</w:t>
      </w:r>
    </w:p>
    <w:p w14:paraId="2A9FDCB8" w14:textId="51BAB4CE" w:rsidR="00F93BF7" w:rsidRPr="00F44C6B" w:rsidRDefault="00F93BF7" w:rsidP="00F00A47">
      <w:pPr>
        <w:pStyle w:val="BodyText2"/>
        <w:numPr>
          <w:ilvl w:val="1"/>
          <w:numId w:val="12"/>
        </w:numPr>
        <w:rPr>
          <w:lang w:val="sk-SK"/>
        </w:rPr>
      </w:pPr>
      <w:r w:rsidRPr="00F44C6B">
        <w:rPr>
          <w:lang w:val="sk-SK"/>
        </w:rPr>
        <w:t xml:space="preserve"> Príjemná lokalita </w:t>
      </w:r>
      <w:r w:rsidR="00E5770C" w:rsidRPr="00F44C6B">
        <w:rPr>
          <w:lang w:val="sk-SK"/>
        </w:rPr>
        <w:t>Bratislava-</w:t>
      </w:r>
      <w:r w:rsidR="00F37117">
        <w:rPr>
          <w:lang w:val="sk-SK"/>
        </w:rPr>
        <w:t>K</w:t>
      </w:r>
      <w:r w:rsidR="00E5770C" w:rsidRPr="00F44C6B">
        <w:rPr>
          <w:lang w:val="sk-SK"/>
        </w:rPr>
        <w:t>ramáre</w:t>
      </w:r>
    </w:p>
    <w:p w14:paraId="6C6259D8" w14:textId="02B714E3" w:rsidR="00E5770C" w:rsidRPr="00F44C6B" w:rsidRDefault="00E5770C" w:rsidP="00F00A47">
      <w:pPr>
        <w:pStyle w:val="BodyText2"/>
        <w:numPr>
          <w:ilvl w:val="1"/>
          <w:numId w:val="12"/>
        </w:numPr>
        <w:rPr>
          <w:lang w:val="sk-SK"/>
        </w:rPr>
      </w:pPr>
      <w:r w:rsidRPr="00F44C6B">
        <w:rPr>
          <w:lang w:val="sk-SK"/>
        </w:rPr>
        <w:t> Kong</w:t>
      </w:r>
      <w:r w:rsidR="00F37117">
        <w:rPr>
          <w:lang w:val="sk-SK"/>
        </w:rPr>
        <w:t>r</w:t>
      </w:r>
      <w:r w:rsidRPr="00F44C6B">
        <w:rPr>
          <w:lang w:val="sk-SK"/>
        </w:rPr>
        <w:t>esová miestnosť/ business centrum</w:t>
      </w:r>
    </w:p>
    <w:p w14:paraId="340A16B9" w14:textId="548DE613" w:rsidR="00F93BF7" w:rsidRPr="00F44C6B" w:rsidRDefault="00E5770C" w:rsidP="00F00A47">
      <w:pPr>
        <w:pStyle w:val="BodyText2"/>
        <w:numPr>
          <w:ilvl w:val="1"/>
          <w:numId w:val="12"/>
        </w:numPr>
        <w:rPr>
          <w:lang w:val="sk-SK"/>
        </w:rPr>
      </w:pPr>
      <w:r w:rsidRPr="00F44C6B">
        <w:rPr>
          <w:lang w:val="sk-SK"/>
        </w:rPr>
        <w:t> Navrhnutý v empírovom štýle</w:t>
      </w:r>
    </w:p>
    <w:p w14:paraId="62C05858" w14:textId="2216A23C" w:rsidR="00E5770C" w:rsidRPr="00F44C6B" w:rsidRDefault="00E5770C" w:rsidP="00F00A47">
      <w:pPr>
        <w:pStyle w:val="BodyText2"/>
        <w:numPr>
          <w:ilvl w:val="1"/>
          <w:numId w:val="12"/>
        </w:numPr>
        <w:rPr>
          <w:lang w:val="sk-SK"/>
        </w:rPr>
      </w:pPr>
      <w:r w:rsidRPr="00F44C6B">
        <w:rPr>
          <w:lang w:val="sk-SK"/>
        </w:rPr>
        <w:t> Luxusne zariadené izby s maximálnym pohodlím</w:t>
      </w:r>
    </w:p>
    <w:p w14:paraId="35746C32" w14:textId="44A8F7F8" w:rsidR="00E5770C" w:rsidRPr="00F44C6B" w:rsidRDefault="00E5770C" w:rsidP="00F00A47">
      <w:pPr>
        <w:pStyle w:val="BodyText2"/>
        <w:numPr>
          <w:ilvl w:val="0"/>
          <w:numId w:val="12"/>
        </w:numPr>
        <w:rPr>
          <w:lang w:val="sk-SK"/>
        </w:rPr>
      </w:pPr>
      <w:r w:rsidRPr="00F44C6B">
        <w:rPr>
          <w:lang w:val="sk-SK"/>
        </w:rPr>
        <w:t>Dole kontakt, webstránka a emailová adresa</w:t>
      </w:r>
    </w:p>
    <w:p w14:paraId="6F71388F" w14:textId="58930CC3" w:rsidR="00C21E7A" w:rsidRPr="00F44C6B" w:rsidRDefault="00C21E7A" w:rsidP="000C1553">
      <w:pPr>
        <w:pStyle w:val="Heading44"/>
      </w:pPr>
      <w:r w:rsidRPr="00F44C6B">
        <w:lastRenderedPageBreak/>
        <w:t xml:space="preserve">Uvedenie reklamy </w:t>
      </w:r>
    </w:p>
    <w:p w14:paraId="0125797A" w14:textId="63234BE7" w:rsidR="003845C1" w:rsidRPr="00F44C6B" w:rsidRDefault="00F37117" w:rsidP="000C1553">
      <w:pPr>
        <w:pStyle w:val="BodyText2"/>
        <w:ind w:firstLine="708"/>
        <w:rPr>
          <w:lang w:val="sk-SK"/>
        </w:rPr>
      </w:pPr>
      <w:r>
        <w:rPr>
          <w:lang w:val="sk-SK"/>
        </w:rPr>
        <w:t>Pre uvedenie reklamy je potrebné zaslať v PDF formáte zhotovenú reklamu na email inzercia@novycas.sk. Je potrebné</w:t>
      </w:r>
      <w:r w:rsidR="008D0611">
        <w:rPr>
          <w:lang w:val="sk-SK"/>
        </w:rPr>
        <w:t>,</w:t>
      </w:r>
      <w:r>
        <w:rPr>
          <w:lang w:val="sk-SK"/>
        </w:rPr>
        <w:t xml:space="preserve"> aby boli podklady poslané s dátumom uverejnenia. Tvorba PDF formátu tejto reklamy by mala byť realizovaná cez programy ako PostScript, alebo Acrobat Distiller. Uvedením tejto reklamy </w:t>
      </w:r>
      <w:r w:rsidR="008B0492">
        <w:rPr>
          <w:lang w:val="sk-SK"/>
        </w:rPr>
        <w:t>sa dá očakávať</w:t>
      </w:r>
      <w:r>
        <w:rPr>
          <w:lang w:val="sk-SK"/>
        </w:rPr>
        <w:t xml:space="preserve"> zvýšenie obsadenosti o 15 % do štyroch mesiacov od spustenia. Pre následnú kontrolu dosiahnutia výsledkov bude potrebný určitý typ analýzy</w:t>
      </w:r>
      <w:r w:rsidR="003845C1" w:rsidRPr="00F44C6B">
        <w:rPr>
          <w:lang w:val="sk-SK"/>
        </w:rPr>
        <w:t>.</w:t>
      </w:r>
    </w:p>
    <w:p w14:paraId="77465E98" w14:textId="7FA438F7" w:rsidR="003845C1" w:rsidRPr="00F44C6B" w:rsidRDefault="003845C1" w:rsidP="000C1553">
      <w:pPr>
        <w:pStyle w:val="Heading44"/>
      </w:pPr>
      <w:r w:rsidRPr="00F44C6B">
        <w:t>Analýza výsledkov</w:t>
      </w:r>
    </w:p>
    <w:p w14:paraId="2486A125" w14:textId="32D54C16" w:rsidR="00F355E2" w:rsidRPr="00F44C6B" w:rsidRDefault="00F37117" w:rsidP="000E66D7">
      <w:pPr>
        <w:pStyle w:val="BodyText2"/>
        <w:ind w:firstLine="708"/>
        <w:rPr>
          <w:lang w:val="sk-SK"/>
        </w:rPr>
      </w:pPr>
      <w:r>
        <w:rPr>
          <w:lang w:val="sk-SK"/>
        </w:rPr>
        <w:t xml:space="preserve">Pre kontrolu výsledkov danej reklamy </w:t>
      </w:r>
      <w:r w:rsidR="008B0492">
        <w:rPr>
          <w:lang w:val="sk-SK"/>
        </w:rPr>
        <w:t>by bolo vhodné</w:t>
      </w:r>
      <w:r>
        <w:rPr>
          <w:lang w:val="sk-SK"/>
        </w:rPr>
        <w:t xml:space="preserve"> zhotoviť dotazník, ktorý bude umiestnený na recepcii. Z dotazníku musí byť jasné, odkiaľ sa o hoteli ľudia dozvedeli, či boli so službami spokojní a do ktorého segmentu klientov spadajú. Je potrebné zistiť podieľ ubytovaných, ktorí sa o hotel</w:t>
      </w:r>
      <w:r w:rsidR="008D0611">
        <w:rPr>
          <w:lang w:val="sk-SK"/>
        </w:rPr>
        <w:t>i</w:t>
      </w:r>
      <w:r>
        <w:rPr>
          <w:lang w:val="sk-SK"/>
        </w:rPr>
        <w:t xml:space="preserve"> dozvedeli z reklamy a z tohoto bodu </w:t>
      </w:r>
      <w:r w:rsidR="00331F73">
        <w:rPr>
          <w:lang w:val="sk-SK"/>
        </w:rPr>
        <w:t>vyplynnie</w:t>
      </w:r>
      <w:r>
        <w:rPr>
          <w:lang w:val="sk-SK"/>
        </w:rPr>
        <w:t>, či bola reklama úspešná, alebo nenaplnila očakávania</w:t>
      </w:r>
      <w:r w:rsidR="005A0A96" w:rsidRPr="00F44C6B">
        <w:rPr>
          <w:lang w:val="sk-SK"/>
        </w:rPr>
        <w:t>.</w:t>
      </w:r>
    </w:p>
    <w:p w14:paraId="6E84C0D4" w14:textId="33B0804F" w:rsidR="00F355E2" w:rsidRPr="00F44C6B" w:rsidRDefault="00F355E2" w:rsidP="000C1553">
      <w:pPr>
        <w:pStyle w:val="Heading2"/>
        <w:rPr>
          <w:rFonts w:cs="Times New Roman"/>
          <w:lang w:val="sk-SK"/>
        </w:rPr>
      </w:pPr>
      <w:bookmarkStart w:id="80" w:name="_Toc37348907"/>
      <w:r w:rsidRPr="00F44C6B">
        <w:rPr>
          <w:rFonts w:cs="Times New Roman"/>
          <w:lang w:val="sk-SK"/>
        </w:rPr>
        <w:t>Dobrý image spoločnosti</w:t>
      </w:r>
      <w:bookmarkEnd w:id="80"/>
    </w:p>
    <w:p w14:paraId="42505531" w14:textId="07EB8652" w:rsidR="00F37117" w:rsidRDefault="00F37117" w:rsidP="00F37117">
      <w:pPr>
        <w:ind w:firstLine="576"/>
      </w:pPr>
      <w:r>
        <w:rPr>
          <w:lang w:val="sk-SK"/>
        </w:rPr>
        <w:t xml:space="preserve">Ďalším z cieľov spoločnosti </w:t>
      </w:r>
      <w:r w:rsidR="00331F73">
        <w:rPr>
          <w:lang w:val="sk-SK"/>
        </w:rPr>
        <w:t xml:space="preserve">Brixgreen </w:t>
      </w:r>
      <w:r>
        <w:rPr>
          <w:lang w:val="sk-SK"/>
        </w:rPr>
        <w:t xml:space="preserve">a druhým bodom </w:t>
      </w:r>
      <w:r w:rsidR="00331F73">
        <w:rPr>
          <w:lang w:val="sk-SK"/>
        </w:rPr>
        <w:t>tejto</w:t>
      </w:r>
      <w:r>
        <w:rPr>
          <w:lang w:val="sk-SK"/>
        </w:rPr>
        <w:t xml:space="preserve"> stratégie je dobrý image spoločnosti. Tento bod stratégie je zameraný na odstránenie slabej stránky hotela „webstránka“. Spoločnosť by mala využiť príležitosť rezervácií ubytovaní cez internet prostredníctvom úpravy, respektíve zmeny aktuálnej webstránky hotela. Touto formou </w:t>
      </w:r>
      <w:r w:rsidR="00331F73">
        <w:rPr>
          <w:lang w:val="sk-SK"/>
        </w:rPr>
        <w:t>by mal byť</w:t>
      </w:r>
      <w:r>
        <w:rPr>
          <w:lang w:val="sk-SK"/>
        </w:rPr>
        <w:t xml:space="preserve"> okrem iného dociel</w:t>
      </w:r>
      <w:r w:rsidR="00331F73">
        <w:rPr>
          <w:lang w:val="sk-SK"/>
        </w:rPr>
        <w:t>ený</w:t>
      </w:r>
      <w:r>
        <w:rPr>
          <w:lang w:val="sk-SK"/>
        </w:rPr>
        <w:t xml:space="preserve"> zvýšený počet rezervácií cez hotelovú domovskú stránku a tým zníž</w:t>
      </w:r>
      <w:r w:rsidR="00331F73">
        <w:rPr>
          <w:lang w:val="sk-SK"/>
        </w:rPr>
        <w:t>ený</w:t>
      </w:r>
      <w:r>
        <w:rPr>
          <w:lang w:val="sk-SK"/>
        </w:rPr>
        <w:t xml:space="preserve"> dopad hrozby „závislosť od sprostredkovateľov ako booking.com“.</w:t>
      </w:r>
    </w:p>
    <w:p w14:paraId="1EE11125" w14:textId="3926836E" w:rsidR="00F37117" w:rsidRDefault="00F37117" w:rsidP="00F37117">
      <w:pPr>
        <w:ind w:firstLine="576"/>
      </w:pPr>
      <w:r>
        <w:rPr>
          <w:lang w:val="sk-SK"/>
        </w:rPr>
        <w:t>Aktuálna webová stránka hotela nie je po grafickej stránke veľmi vzhľadná, čo môže u ľudí vyvolávať zlý dojem. Príkladom je nízka kvalita a zlé rozlíšenie úvodnej fotografie hotela, zlá kombinácia farieb pozadia a niektorého textu (napr. email v zložke kontakty), samotné pozadie a celkové prevedenie. Stránka ponúka preklady do anglického aj nemeckého jazyka, avšak tieto preklady majú gramatické chyby, čo taktiež nevzbudzuje dobrý image. V poslednom a zároveň najdôležitejšom rade sa na stránke nedá online rezervovať ubytovanie, maximálne sa dá cez kontakty priamo spojiť s recepciou a rezervovať ho týmto spôsobom telefonicky.</w:t>
      </w:r>
      <w:r w:rsidR="00322E48">
        <w:rPr>
          <w:lang w:val="sk-SK"/>
        </w:rPr>
        <w:t>[14]</w:t>
      </w:r>
      <w:r>
        <w:rPr>
          <w:lang w:val="sk-SK"/>
        </w:rPr>
        <w:t xml:space="preserve"> Online rezervácie sa dajú realizovať jedine cez sprostredkovateľské stránky. Hotel používa rezervačný systém Hores, ktorý je kompatibilný s online rezerváciami.</w:t>
      </w:r>
    </w:p>
    <w:p w14:paraId="0965718F" w14:textId="53061548" w:rsidR="006C7517" w:rsidRPr="00F44C6B" w:rsidRDefault="00F37117" w:rsidP="008D0611">
      <w:pPr>
        <w:ind w:firstLine="576"/>
        <w:rPr>
          <w:lang w:val="sk-SK"/>
        </w:rPr>
      </w:pPr>
      <w:r>
        <w:rPr>
          <w:lang w:val="sk-SK"/>
        </w:rPr>
        <w:lastRenderedPageBreak/>
        <w:t xml:space="preserve">Kvôli vyššie uvedeným skutočnostiam </w:t>
      </w:r>
      <w:r w:rsidR="00331F73">
        <w:rPr>
          <w:lang w:val="sk-SK"/>
        </w:rPr>
        <w:t>je vhodné</w:t>
      </w:r>
      <w:r>
        <w:rPr>
          <w:lang w:val="sk-SK"/>
        </w:rPr>
        <w:t xml:space="preserve"> zamerať</w:t>
      </w:r>
      <w:r w:rsidR="008D0611">
        <w:rPr>
          <w:lang w:val="sk-SK"/>
        </w:rPr>
        <w:t xml:space="preserve"> sa</w:t>
      </w:r>
      <w:r>
        <w:rPr>
          <w:lang w:val="sk-SK"/>
        </w:rPr>
        <w:t xml:space="preserve"> na celkovú zmenu webstránky nielen po grafickej, ale aj po funkčnej stránke</w:t>
      </w:r>
      <w:r w:rsidR="006C7517" w:rsidRPr="00F44C6B">
        <w:rPr>
          <w:lang w:val="sk-SK"/>
        </w:rPr>
        <w:t xml:space="preserve">. </w:t>
      </w:r>
    </w:p>
    <w:p w14:paraId="0403F71B" w14:textId="3813CDE9" w:rsidR="006C7517" w:rsidRPr="00F44C6B" w:rsidRDefault="006C7517" w:rsidP="000C1553">
      <w:pPr>
        <w:pStyle w:val="Heading3"/>
        <w:rPr>
          <w:rFonts w:cs="Times New Roman"/>
          <w:lang w:val="sk-SK"/>
        </w:rPr>
      </w:pPr>
      <w:bookmarkStart w:id="81" w:name="_Toc37348908"/>
      <w:r w:rsidRPr="00F44C6B">
        <w:rPr>
          <w:rFonts w:cs="Times New Roman"/>
          <w:lang w:val="sk-SK"/>
        </w:rPr>
        <w:t>Návrh realizácie – zmena webstránky</w:t>
      </w:r>
      <w:bookmarkEnd w:id="81"/>
    </w:p>
    <w:p w14:paraId="21BE79C0" w14:textId="5326DC15" w:rsidR="006C7517" w:rsidRPr="00F44C6B" w:rsidRDefault="000A7235" w:rsidP="000C1553">
      <w:pPr>
        <w:ind w:left="708"/>
        <w:rPr>
          <w:lang w:val="sk-SK"/>
        </w:rPr>
      </w:pPr>
      <w:r w:rsidRPr="00F44C6B">
        <w:rPr>
          <w:lang w:val="sk-SK"/>
        </w:rPr>
        <w:t>Celková realizácia zmeny webovej stránky v bodoch:</w:t>
      </w:r>
    </w:p>
    <w:p w14:paraId="14D600D3" w14:textId="256E2D10" w:rsidR="00B50E79" w:rsidRPr="00F44C6B" w:rsidRDefault="00B50E79" w:rsidP="00F00A47">
      <w:pPr>
        <w:pStyle w:val="ListParagraph"/>
        <w:numPr>
          <w:ilvl w:val="0"/>
          <w:numId w:val="14"/>
        </w:numPr>
        <w:spacing w:line="360" w:lineRule="auto"/>
        <w:rPr>
          <w:lang w:val="sk-SK"/>
        </w:rPr>
      </w:pPr>
      <w:r w:rsidRPr="00F44C6B">
        <w:rPr>
          <w:sz w:val="24"/>
          <w:szCs w:val="24"/>
          <w:lang w:val="sk-SK"/>
        </w:rPr>
        <w:t>Grafický návrh</w:t>
      </w:r>
    </w:p>
    <w:p w14:paraId="2B2084FA" w14:textId="29FBFC5B" w:rsidR="008977EE" w:rsidRPr="00F44C6B" w:rsidRDefault="00B50E79" w:rsidP="00F00A47">
      <w:pPr>
        <w:pStyle w:val="ListParagraph"/>
        <w:numPr>
          <w:ilvl w:val="0"/>
          <w:numId w:val="13"/>
        </w:numPr>
        <w:spacing w:line="360" w:lineRule="auto"/>
        <w:rPr>
          <w:lang w:val="sk-SK"/>
        </w:rPr>
      </w:pPr>
      <w:r w:rsidRPr="00F44C6B">
        <w:rPr>
          <w:sz w:val="24"/>
          <w:szCs w:val="24"/>
          <w:lang w:val="sk-SK"/>
        </w:rPr>
        <w:t>Naprogramovanie</w:t>
      </w:r>
    </w:p>
    <w:p w14:paraId="1C492AE4" w14:textId="70FDA4CF" w:rsidR="00351456" w:rsidRPr="00F44C6B" w:rsidRDefault="00DC2ED2" w:rsidP="00F00A47">
      <w:pPr>
        <w:pStyle w:val="ListParagraph"/>
        <w:numPr>
          <w:ilvl w:val="0"/>
          <w:numId w:val="13"/>
        </w:numPr>
        <w:spacing w:line="360" w:lineRule="auto"/>
        <w:rPr>
          <w:lang w:val="sk-SK"/>
        </w:rPr>
      </w:pPr>
      <w:r w:rsidRPr="00F44C6B">
        <w:rPr>
          <w:sz w:val="24"/>
          <w:szCs w:val="24"/>
          <w:lang w:val="sk-SK"/>
        </w:rPr>
        <w:t>W</w:t>
      </w:r>
      <w:r w:rsidR="00351456" w:rsidRPr="00F44C6B">
        <w:rPr>
          <w:sz w:val="24"/>
          <w:szCs w:val="24"/>
          <w:lang w:val="sk-SK"/>
        </w:rPr>
        <w:t xml:space="preserve">ebhosting </w:t>
      </w:r>
      <w:r w:rsidR="004C0D87" w:rsidRPr="00F44C6B">
        <w:rPr>
          <w:sz w:val="24"/>
          <w:szCs w:val="24"/>
          <w:lang w:val="sk-SK"/>
        </w:rPr>
        <w:t>a doména</w:t>
      </w:r>
    </w:p>
    <w:p w14:paraId="4B4CEB90" w14:textId="791A1F4B" w:rsidR="00351456" w:rsidRPr="00F44C6B" w:rsidRDefault="00351456" w:rsidP="00F00A47">
      <w:pPr>
        <w:pStyle w:val="ListParagraph"/>
        <w:numPr>
          <w:ilvl w:val="0"/>
          <w:numId w:val="13"/>
        </w:numPr>
        <w:spacing w:line="360" w:lineRule="auto"/>
        <w:rPr>
          <w:lang w:val="sk-SK"/>
        </w:rPr>
      </w:pPr>
      <w:r w:rsidRPr="00F44C6B">
        <w:rPr>
          <w:sz w:val="24"/>
          <w:szCs w:val="24"/>
          <w:lang w:val="sk-SK"/>
        </w:rPr>
        <w:t xml:space="preserve">Celková cenová kalkulácia </w:t>
      </w:r>
    </w:p>
    <w:p w14:paraId="6EF69DFC" w14:textId="0DBC6EB8" w:rsidR="00351456" w:rsidRPr="00F44C6B" w:rsidRDefault="00B50E79" w:rsidP="000C1553">
      <w:pPr>
        <w:pStyle w:val="Heading44"/>
      </w:pPr>
      <w:r w:rsidRPr="00F44C6B">
        <w:t>Grafický návrh</w:t>
      </w:r>
    </w:p>
    <w:p w14:paraId="16CA3C19" w14:textId="77777777" w:rsidR="00ED3113" w:rsidRDefault="00ED3113" w:rsidP="00ED3113">
      <w:pPr>
        <w:ind w:firstLine="708"/>
        <w:rPr>
          <w:lang w:val="sk-SK"/>
        </w:rPr>
      </w:pPr>
      <w:r>
        <w:rPr>
          <w:lang w:val="sk-SK"/>
        </w:rPr>
        <w:t xml:space="preserve">Najprv bude treba vybrať vhodnú spoločnosť pre zhotovenie grafického návrhu webstránky. Na trhu je veľa firiem, ktoré zhotovujú grafické návrhy webstránok. Pre výber vhodnej firmy je nutné zhodnotiť ich reálne diela a následne po pohovore ich cenovú ponuku. </w:t>
      </w:r>
    </w:p>
    <w:p w14:paraId="7BAB0BC2" w14:textId="3A539D3A" w:rsidR="00351456" w:rsidRPr="00F44C6B" w:rsidRDefault="00ED3113" w:rsidP="00ED3113">
      <w:pPr>
        <w:ind w:firstLine="708"/>
        <w:rPr>
          <w:lang w:val="sk-SK"/>
        </w:rPr>
      </w:pPr>
      <w:r>
        <w:rPr>
          <w:lang w:val="sk-SK"/>
        </w:rPr>
        <w:t xml:space="preserve">Je ťažko odhadnúť cenu za grafický návrh. Spoločnosti sú schopné predstaviť cenovú ponuku až po prediskutovaní toho, ako si majitelia predstavujú aby stránka vyzerala a čo všetko zahŕňala. Na začiatok treba pripraviť súbory s obrázkami, ktoré na stránke </w:t>
      </w:r>
      <w:r w:rsidR="00331F73">
        <w:rPr>
          <w:lang w:val="sk-SK"/>
        </w:rPr>
        <w:t>majú byť</w:t>
      </w:r>
      <w:r>
        <w:rPr>
          <w:lang w:val="sk-SK"/>
        </w:rPr>
        <w:t xml:space="preserve"> a približný náčrt na papieri ako má stránka vyzerať. Určite </w:t>
      </w:r>
      <w:r w:rsidR="00331F73">
        <w:rPr>
          <w:lang w:val="sk-SK"/>
        </w:rPr>
        <w:t>by mala obsahovať</w:t>
      </w:r>
      <w:r w:rsidR="009E6EC7" w:rsidRPr="00F44C6B">
        <w:rPr>
          <w:lang w:val="sk-SK"/>
        </w:rPr>
        <w:t>:</w:t>
      </w:r>
    </w:p>
    <w:p w14:paraId="423D0009" w14:textId="48958A0B" w:rsidR="009E6EC7" w:rsidRPr="00F44C6B" w:rsidRDefault="009E6EC7" w:rsidP="00F00A47">
      <w:pPr>
        <w:pStyle w:val="ListParagraph"/>
        <w:numPr>
          <w:ilvl w:val="0"/>
          <w:numId w:val="15"/>
        </w:numPr>
        <w:spacing w:line="360" w:lineRule="auto"/>
        <w:rPr>
          <w:lang w:val="sk-SK"/>
        </w:rPr>
      </w:pPr>
      <w:r w:rsidRPr="00F44C6B">
        <w:rPr>
          <w:sz w:val="24"/>
          <w:szCs w:val="24"/>
          <w:lang w:val="sk-SK"/>
        </w:rPr>
        <w:t xml:space="preserve">Úvodnú stranu s obrázkom hotela vo vysokej kvalite, </w:t>
      </w:r>
    </w:p>
    <w:p w14:paraId="513B26DC" w14:textId="3E64813F" w:rsidR="009E6EC7" w:rsidRPr="00F44C6B" w:rsidRDefault="00412E79" w:rsidP="00F00A47">
      <w:pPr>
        <w:pStyle w:val="ListParagraph"/>
        <w:numPr>
          <w:ilvl w:val="0"/>
          <w:numId w:val="15"/>
        </w:numPr>
        <w:spacing w:line="360" w:lineRule="auto"/>
        <w:rPr>
          <w:lang w:val="sk-SK"/>
        </w:rPr>
      </w:pPr>
      <w:r w:rsidRPr="00F44C6B">
        <w:rPr>
          <w:sz w:val="24"/>
          <w:szCs w:val="24"/>
          <w:lang w:val="sk-SK"/>
        </w:rPr>
        <w:t>Hlavné menu s možnosťami ako</w:t>
      </w:r>
      <w:r w:rsidR="00AD28F2" w:rsidRPr="00F44C6B">
        <w:rPr>
          <w:sz w:val="24"/>
          <w:szCs w:val="24"/>
          <w:lang w:val="sk-SK"/>
        </w:rPr>
        <w:t xml:space="preserve"> :</w:t>
      </w:r>
    </w:p>
    <w:p w14:paraId="4876F727" w14:textId="21485353" w:rsidR="00AD28F2" w:rsidRPr="00F44C6B" w:rsidRDefault="00AD28F2" w:rsidP="00F00A47">
      <w:pPr>
        <w:pStyle w:val="ListParagraph"/>
        <w:numPr>
          <w:ilvl w:val="1"/>
          <w:numId w:val="15"/>
        </w:numPr>
        <w:spacing w:line="360" w:lineRule="auto"/>
        <w:rPr>
          <w:lang w:val="sk-SK"/>
        </w:rPr>
      </w:pPr>
      <w:r w:rsidRPr="00F44C6B">
        <w:rPr>
          <w:sz w:val="24"/>
          <w:szCs w:val="24"/>
          <w:lang w:val="sk-SK"/>
        </w:rPr>
        <w:t> Náš hotel (úvodná stránka)</w:t>
      </w:r>
    </w:p>
    <w:p w14:paraId="29A6A06E" w14:textId="40295451" w:rsidR="00AD28F2" w:rsidRPr="00F44C6B" w:rsidRDefault="00E44161" w:rsidP="00F00A47">
      <w:pPr>
        <w:pStyle w:val="ListParagraph"/>
        <w:numPr>
          <w:ilvl w:val="1"/>
          <w:numId w:val="15"/>
        </w:numPr>
        <w:spacing w:line="360" w:lineRule="auto"/>
        <w:rPr>
          <w:lang w:val="sk-SK"/>
        </w:rPr>
      </w:pPr>
      <w:r w:rsidRPr="00F44C6B">
        <w:rPr>
          <w:sz w:val="24"/>
          <w:szCs w:val="24"/>
          <w:lang w:val="sk-SK"/>
        </w:rPr>
        <w:t> </w:t>
      </w:r>
      <w:r w:rsidR="00AD28F2" w:rsidRPr="00F44C6B">
        <w:rPr>
          <w:sz w:val="24"/>
          <w:szCs w:val="24"/>
          <w:lang w:val="sk-SK"/>
        </w:rPr>
        <w:t>Ubytovanie</w:t>
      </w:r>
      <w:r w:rsidRPr="00F44C6B">
        <w:rPr>
          <w:sz w:val="24"/>
          <w:szCs w:val="24"/>
          <w:lang w:val="sk-SK"/>
        </w:rPr>
        <w:t xml:space="preserve"> (e-shop súčasťou tejto zložky)</w:t>
      </w:r>
    </w:p>
    <w:p w14:paraId="3DB2CC68" w14:textId="69087068" w:rsidR="00AD28F2" w:rsidRPr="00F44C6B" w:rsidRDefault="00AD28F2" w:rsidP="00F00A47">
      <w:pPr>
        <w:pStyle w:val="ListParagraph"/>
        <w:numPr>
          <w:ilvl w:val="1"/>
          <w:numId w:val="15"/>
        </w:numPr>
        <w:spacing w:line="360" w:lineRule="auto"/>
        <w:rPr>
          <w:lang w:val="sk-SK"/>
        </w:rPr>
      </w:pPr>
      <w:r w:rsidRPr="00F44C6B">
        <w:rPr>
          <w:sz w:val="24"/>
          <w:szCs w:val="24"/>
          <w:lang w:val="sk-SK"/>
        </w:rPr>
        <w:t> Služby</w:t>
      </w:r>
    </w:p>
    <w:p w14:paraId="1F3EF4CA" w14:textId="45DD65B5" w:rsidR="00AD28F2" w:rsidRPr="00F44C6B" w:rsidRDefault="00AD28F2" w:rsidP="00F00A47">
      <w:pPr>
        <w:pStyle w:val="ListParagraph"/>
        <w:numPr>
          <w:ilvl w:val="1"/>
          <w:numId w:val="15"/>
        </w:numPr>
        <w:spacing w:line="360" w:lineRule="auto"/>
        <w:rPr>
          <w:lang w:val="sk-SK"/>
        </w:rPr>
      </w:pPr>
      <w:r w:rsidRPr="00F44C6B">
        <w:rPr>
          <w:sz w:val="24"/>
          <w:szCs w:val="24"/>
          <w:lang w:val="sk-SK"/>
        </w:rPr>
        <w:t xml:space="preserve"> Reštaurácia </w:t>
      </w:r>
    </w:p>
    <w:p w14:paraId="5993B455" w14:textId="27B3153C" w:rsidR="00AD28F2" w:rsidRPr="00F44C6B" w:rsidRDefault="00AD28F2" w:rsidP="00F00A47">
      <w:pPr>
        <w:pStyle w:val="ListParagraph"/>
        <w:numPr>
          <w:ilvl w:val="1"/>
          <w:numId w:val="15"/>
        </w:numPr>
        <w:spacing w:line="360" w:lineRule="auto"/>
        <w:rPr>
          <w:lang w:val="sk-SK"/>
        </w:rPr>
      </w:pPr>
      <w:r w:rsidRPr="00F44C6B">
        <w:rPr>
          <w:sz w:val="24"/>
          <w:szCs w:val="24"/>
          <w:lang w:val="sk-SK"/>
        </w:rPr>
        <w:t> Galéria</w:t>
      </w:r>
    </w:p>
    <w:p w14:paraId="40C4C078" w14:textId="260BAFBB" w:rsidR="00E44161" w:rsidRPr="00F44C6B" w:rsidRDefault="00E44161" w:rsidP="00F00A47">
      <w:pPr>
        <w:pStyle w:val="ListParagraph"/>
        <w:numPr>
          <w:ilvl w:val="1"/>
          <w:numId w:val="15"/>
        </w:numPr>
        <w:spacing w:line="360" w:lineRule="auto"/>
        <w:rPr>
          <w:lang w:val="sk-SK"/>
        </w:rPr>
      </w:pPr>
      <w:r w:rsidRPr="00F44C6B">
        <w:rPr>
          <w:sz w:val="24"/>
          <w:szCs w:val="24"/>
          <w:lang w:val="sk-SK"/>
        </w:rPr>
        <w:t> </w:t>
      </w:r>
      <w:r w:rsidR="00AD28F2" w:rsidRPr="00F44C6B">
        <w:rPr>
          <w:sz w:val="24"/>
          <w:szCs w:val="24"/>
          <w:lang w:val="sk-SK"/>
        </w:rPr>
        <w:t>Kontakt</w:t>
      </w:r>
    </w:p>
    <w:p w14:paraId="16FAE1C6" w14:textId="77777777" w:rsidR="00331F73" w:rsidRDefault="00331F73" w:rsidP="000C1553">
      <w:pPr>
        <w:ind w:firstLine="708"/>
        <w:rPr>
          <w:lang w:val="sk-SK"/>
        </w:rPr>
      </w:pPr>
    </w:p>
    <w:p w14:paraId="3D61B9E6" w14:textId="21C829DE" w:rsidR="00E44161" w:rsidRPr="00F44C6B" w:rsidRDefault="00E44161" w:rsidP="000C1553">
      <w:pPr>
        <w:ind w:firstLine="708"/>
        <w:rPr>
          <w:lang w:val="sk-SK"/>
        </w:rPr>
      </w:pPr>
      <w:r w:rsidRPr="00F44C6B">
        <w:rPr>
          <w:lang w:val="sk-SK"/>
        </w:rPr>
        <w:lastRenderedPageBreak/>
        <w:t xml:space="preserve">Kvôli približnej kalkulácií </w:t>
      </w:r>
      <w:r w:rsidR="00331F73">
        <w:rPr>
          <w:lang w:val="sk-SK"/>
        </w:rPr>
        <w:t xml:space="preserve">je zobrazená </w:t>
      </w:r>
      <w:r w:rsidRPr="00F44C6B">
        <w:rPr>
          <w:lang w:val="sk-SK"/>
        </w:rPr>
        <w:t>cenov</w:t>
      </w:r>
      <w:r w:rsidR="00331F73">
        <w:rPr>
          <w:lang w:val="sk-SK"/>
        </w:rPr>
        <w:t>á</w:t>
      </w:r>
      <w:r w:rsidRPr="00F44C6B">
        <w:rPr>
          <w:lang w:val="sk-SK"/>
        </w:rPr>
        <w:t xml:space="preserve"> ponuk</w:t>
      </w:r>
      <w:r w:rsidR="00331F73">
        <w:rPr>
          <w:lang w:val="sk-SK"/>
        </w:rPr>
        <w:t>a</w:t>
      </w:r>
      <w:r w:rsidRPr="00F44C6B">
        <w:rPr>
          <w:lang w:val="sk-SK"/>
        </w:rPr>
        <w:t xml:space="preserve"> spoločnosti Lucz</w:t>
      </w:r>
      <w:r w:rsidR="007A736C">
        <w:rPr>
          <w:lang w:val="sk-SK"/>
        </w:rPr>
        <w:t>i</w:t>
      </w:r>
      <w:r w:rsidRPr="00F44C6B">
        <w:rPr>
          <w:lang w:val="sk-SK"/>
        </w:rPr>
        <w:t xml:space="preserve"> Designe</w:t>
      </w:r>
      <w:r w:rsidR="007A736C">
        <w:rPr>
          <w:lang w:val="sk-SK"/>
        </w:rPr>
        <w:t>[40]</w:t>
      </w:r>
      <w:r w:rsidR="00D21E67" w:rsidRPr="00F44C6B">
        <w:rPr>
          <w:lang w:val="sk-SK"/>
        </w:rPr>
        <w:t>:</w:t>
      </w:r>
    </w:p>
    <w:p w14:paraId="286E39CB" w14:textId="20458865" w:rsidR="00AD28F2" w:rsidRPr="00F44C6B" w:rsidRDefault="00D21E67" w:rsidP="00F00A47">
      <w:pPr>
        <w:pStyle w:val="ListParagraph"/>
        <w:numPr>
          <w:ilvl w:val="0"/>
          <w:numId w:val="16"/>
        </w:numPr>
        <w:spacing w:line="360" w:lineRule="auto"/>
        <w:rPr>
          <w:sz w:val="24"/>
          <w:szCs w:val="24"/>
          <w:lang w:val="sk-SK"/>
        </w:rPr>
      </w:pPr>
      <w:r w:rsidRPr="00F44C6B">
        <w:rPr>
          <w:sz w:val="24"/>
          <w:szCs w:val="24"/>
          <w:lang w:val="sk-SK"/>
        </w:rPr>
        <w:t>Z</w:t>
      </w:r>
      <w:r w:rsidR="00E44161" w:rsidRPr="00F44C6B">
        <w:rPr>
          <w:sz w:val="24"/>
          <w:szCs w:val="24"/>
          <w:lang w:val="sk-SK"/>
        </w:rPr>
        <w:t>hotovenie náčrtu tzv. skica grafického návrhu za 40 €</w:t>
      </w:r>
      <w:r w:rsidRPr="00F44C6B">
        <w:rPr>
          <w:sz w:val="24"/>
          <w:szCs w:val="24"/>
          <w:lang w:val="sk-SK"/>
        </w:rPr>
        <w:t>.</w:t>
      </w:r>
    </w:p>
    <w:p w14:paraId="367AF309" w14:textId="5EE671E2" w:rsidR="00E44161" w:rsidRPr="00F44C6B" w:rsidRDefault="00E44161" w:rsidP="00F00A47">
      <w:pPr>
        <w:pStyle w:val="ListParagraph"/>
        <w:numPr>
          <w:ilvl w:val="0"/>
          <w:numId w:val="16"/>
        </w:numPr>
        <w:spacing w:line="360" w:lineRule="auto"/>
        <w:rPr>
          <w:sz w:val="24"/>
          <w:szCs w:val="24"/>
          <w:lang w:val="sk-SK"/>
        </w:rPr>
      </w:pPr>
      <w:r w:rsidRPr="00F44C6B">
        <w:rPr>
          <w:sz w:val="24"/>
          <w:szCs w:val="24"/>
          <w:lang w:val="sk-SK"/>
        </w:rPr>
        <w:t xml:space="preserve">Grafický návrh vo </w:t>
      </w:r>
      <w:r w:rsidR="00D21E67" w:rsidRPr="00F44C6B">
        <w:rPr>
          <w:sz w:val="24"/>
          <w:szCs w:val="24"/>
          <w:lang w:val="sk-SK"/>
        </w:rPr>
        <w:t>P</w:t>
      </w:r>
      <w:r w:rsidRPr="00F44C6B">
        <w:rPr>
          <w:sz w:val="24"/>
          <w:szCs w:val="24"/>
          <w:lang w:val="sk-SK"/>
        </w:rPr>
        <w:t xml:space="preserve">hotoshope </w:t>
      </w:r>
      <w:r w:rsidR="00D21E67" w:rsidRPr="00F44C6B">
        <w:rPr>
          <w:sz w:val="24"/>
          <w:szCs w:val="24"/>
          <w:lang w:val="sk-SK"/>
        </w:rPr>
        <w:t>80 – 280 € (zahrňuje skica)</w:t>
      </w:r>
    </w:p>
    <w:p w14:paraId="2E029E4A" w14:textId="251E95FB" w:rsidR="00D21E67" w:rsidRPr="00F44C6B" w:rsidRDefault="00D21E67" w:rsidP="000C1553">
      <w:pPr>
        <w:pStyle w:val="Heading44"/>
      </w:pPr>
      <w:r w:rsidRPr="00F44C6B">
        <w:t>Naprogramovanie</w:t>
      </w:r>
    </w:p>
    <w:p w14:paraId="216C85D1" w14:textId="43540F43" w:rsidR="00D21E67" w:rsidRPr="00F44C6B" w:rsidRDefault="00ED3113" w:rsidP="000C1553">
      <w:pPr>
        <w:ind w:firstLine="708"/>
        <w:rPr>
          <w:lang w:val="sk-SK"/>
        </w:rPr>
      </w:pPr>
      <w:r>
        <w:rPr>
          <w:lang w:val="sk-SK"/>
        </w:rPr>
        <w:t xml:space="preserve">Ďalším bodom bude výber spoločnosti, ktorá stránku naprogramuje. Takisto ako pri spoločnostiach zaoberajúcich sa grafikou je veľa programátorských, dokonca veľa z nich robia obe. Pri programovaní sa cena odvíja od veľa faktorov, z ktorých najdôležitejší je ten, že pôjde o typ e-shopu, keďže cieľom </w:t>
      </w:r>
      <w:r w:rsidR="004A74DB">
        <w:rPr>
          <w:lang w:val="sk-SK"/>
        </w:rPr>
        <w:t xml:space="preserve">tejto stratégie je zavedenie predaja </w:t>
      </w:r>
      <w:r>
        <w:rPr>
          <w:lang w:val="sk-SK"/>
        </w:rPr>
        <w:t>služ</w:t>
      </w:r>
      <w:r w:rsidR="004A74DB">
        <w:rPr>
          <w:lang w:val="sk-SK"/>
        </w:rPr>
        <w:t xml:space="preserve">ieb </w:t>
      </w:r>
      <w:r>
        <w:rPr>
          <w:lang w:val="sk-SK"/>
        </w:rPr>
        <w:t>priamo na webstránkach</w:t>
      </w:r>
      <w:r w:rsidR="004A74DB">
        <w:rPr>
          <w:lang w:val="sk-SK"/>
        </w:rPr>
        <w:t xml:space="preserve"> hotela</w:t>
      </w:r>
      <w:r>
        <w:rPr>
          <w:lang w:val="sk-SK"/>
        </w:rPr>
        <w:t>. Pre zistenie cenovej ponuky za programovanie je potrebné mať zhotovený grafický návrh a texty ku všetkým podstránkam z hlavného menu. Po obsahovej časti by mala stránka vyzerať nasledovne</w:t>
      </w:r>
      <w:r w:rsidR="00727A85" w:rsidRPr="00F44C6B">
        <w:rPr>
          <w:lang w:val="sk-SK"/>
        </w:rPr>
        <w:t>:</w:t>
      </w:r>
    </w:p>
    <w:p w14:paraId="6C171EBF" w14:textId="75E4CAA8" w:rsidR="00727A85" w:rsidRPr="00F44C6B" w:rsidRDefault="00727A85" w:rsidP="008D0611">
      <w:pPr>
        <w:pStyle w:val="ListParagraph"/>
        <w:numPr>
          <w:ilvl w:val="0"/>
          <w:numId w:val="17"/>
        </w:numPr>
        <w:spacing w:line="360" w:lineRule="auto"/>
        <w:jc w:val="both"/>
        <w:rPr>
          <w:lang w:val="sk-SK"/>
        </w:rPr>
      </w:pPr>
      <w:r w:rsidRPr="00F44C6B">
        <w:rPr>
          <w:sz w:val="24"/>
          <w:szCs w:val="24"/>
          <w:lang w:val="sk-SK"/>
        </w:rPr>
        <w:t>Náš hotel – táto časť by mala byť zároveň aj domovskou stránkou, mala by obsahovať obrázok hotela vo vysokej kvalite, základné inf</w:t>
      </w:r>
      <w:r w:rsidR="004A74DB">
        <w:rPr>
          <w:sz w:val="24"/>
          <w:szCs w:val="24"/>
          <w:lang w:val="sk-SK"/>
        </w:rPr>
        <w:t>o</w:t>
      </w:r>
      <w:r w:rsidRPr="00F44C6B">
        <w:rPr>
          <w:sz w:val="24"/>
          <w:szCs w:val="24"/>
          <w:lang w:val="sk-SK"/>
        </w:rPr>
        <w:t>rmácie o hotel</w:t>
      </w:r>
      <w:r w:rsidR="00ED3113">
        <w:rPr>
          <w:sz w:val="24"/>
          <w:szCs w:val="24"/>
          <w:lang w:val="sk-SK"/>
        </w:rPr>
        <w:t>i</w:t>
      </w:r>
      <w:r w:rsidRPr="00F44C6B">
        <w:rPr>
          <w:sz w:val="24"/>
          <w:szCs w:val="24"/>
          <w:lang w:val="sk-SK"/>
        </w:rPr>
        <w:t>, krátku históriu hotela</w:t>
      </w:r>
    </w:p>
    <w:p w14:paraId="5F2B073F" w14:textId="0623E6E5" w:rsidR="00727A85" w:rsidRPr="00F44C6B" w:rsidRDefault="00727A85" w:rsidP="008D0611">
      <w:pPr>
        <w:pStyle w:val="ListParagraph"/>
        <w:numPr>
          <w:ilvl w:val="0"/>
          <w:numId w:val="17"/>
        </w:numPr>
        <w:spacing w:line="360" w:lineRule="auto"/>
        <w:jc w:val="both"/>
        <w:rPr>
          <w:lang w:val="sk-SK"/>
        </w:rPr>
      </w:pPr>
      <w:r w:rsidRPr="00F44C6B">
        <w:rPr>
          <w:sz w:val="24"/>
          <w:szCs w:val="24"/>
          <w:lang w:val="sk-SK"/>
        </w:rPr>
        <w:t>Ubytovanie – táto stránka bude obsahovať informácie</w:t>
      </w:r>
      <w:r w:rsidR="00764775" w:rsidRPr="00F44C6B">
        <w:rPr>
          <w:sz w:val="24"/>
          <w:szCs w:val="24"/>
          <w:lang w:val="sk-SK"/>
        </w:rPr>
        <w:t xml:space="preserve"> spolu s obrázkami</w:t>
      </w:r>
      <w:r w:rsidRPr="00F44C6B">
        <w:rPr>
          <w:sz w:val="24"/>
          <w:szCs w:val="24"/>
          <w:lang w:val="sk-SK"/>
        </w:rPr>
        <w:t xml:space="preserve"> o jednotlivých spôsobo</w:t>
      </w:r>
      <w:r w:rsidR="00ED3113">
        <w:rPr>
          <w:sz w:val="24"/>
          <w:szCs w:val="24"/>
          <w:lang w:val="sk-SK"/>
        </w:rPr>
        <w:t>ch</w:t>
      </w:r>
      <w:r w:rsidRPr="00F44C6B">
        <w:rPr>
          <w:sz w:val="24"/>
          <w:szCs w:val="24"/>
          <w:lang w:val="sk-SK"/>
        </w:rPr>
        <w:t xml:space="preserve"> ubytovania</w:t>
      </w:r>
      <w:r w:rsidR="00ED3113">
        <w:rPr>
          <w:sz w:val="24"/>
          <w:szCs w:val="24"/>
          <w:lang w:val="sk-SK"/>
        </w:rPr>
        <w:t>,</w:t>
      </w:r>
      <w:r w:rsidRPr="00F44C6B">
        <w:rPr>
          <w:sz w:val="24"/>
          <w:szCs w:val="24"/>
          <w:lang w:val="sk-SK"/>
        </w:rPr>
        <w:t xml:space="preserve"> ich orientačné ceny a najdôležitejšie, možnosť zarezervovať a zakúpiť </w:t>
      </w:r>
      <w:r w:rsidR="00ED3113">
        <w:rPr>
          <w:sz w:val="24"/>
          <w:szCs w:val="24"/>
          <w:lang w:val="sk-SK"/>
        </w:rPr>
        <w:t xml:space="preserve">si </w:t>
      </w:r>
      <w:r w:rsidRPr="00F44C6B">
        <w:rPr>
          <w:sz w:val="24"/>
          <w:szCs w:val="24"/>
          <w:lang w:val="sk-SK"/>
        </w:rPr>
        <w:t>ubytovanie</w:t>
      </w:r>
    </w:p>
    <w:p w14:paraId="396A74CA" w14:textId="2F86B8DD" w:rsidR="00727A85" w:rsidRPr="00F44C6B" w:rsidRDefault="00727A85" w:rsidP="008D0611">
      <w:pPr>
        <w:pStyle w:val="ListParagraph"/>
        <w:numPr>
          <w:ilvl w:val="0"/>
          <w:numId w:val="17"/>
        </w:numPr>
        <w:spacing w:line="360" w:lineRule="auto"/>
        <w:jc w:val="both"/>
        <w:rPr>
          <w:lang w:val="sk-SK"/>
        </w:rPr>
      </w:pPr>
      <w:r w:rsidRPr="00F44C6B">
        <w:rPr>
          <w:sz w:val="24"/>
          <w:szCs w:val="24"/>
          <w:lang w:val="sk-SK"/>
        </w:rPr>
        <w:t xml:space="preserve">Služby – na tejto stránke bude prehľad </w:t>
      </w:r>
      <w:r w:rsidR="00764775" w:rsidRPr="00F44C6B">
        <w:rPr>
          <w:sz w:val="24"/>
          <w:szCs w:val="24"/>
          <w:lang w:val="sk-SK"/>
        </w:rPr>
        <w:t>všetkých služieb, ktoré hotel ponúka</w:t>
      </w:r>
    </w:p>
    <w:p w14:paraId="5E6EB958" w14:textId="793550B3" w:rsidR="00764775" w:rsidRPr="00F44C6B" w:rsidRDefault="00764775" w:rsidP="008D0611">
      <w:pPr>
        <w:pStyle w:val="ListParagraph"/>
        <w:numPr>
          <w:ilvl w:val="0"/>
          <w:numId w:val="17"/>
        </w:numPr>
        <w:spacing w:line="360" w:lineRule="auto"/>
        <w:jc w:val="both"/>
        <w:rPr>
          <w:lang w:val="sk-SK"/>
        </w:rPr>
      </w:pPr>
      <w:r w:rsidRPr="00F44C6B">
        <w:rPr>
          <w:sz w:val="24"/>
          <w:szCs w:val="24"/>
          <w:lang w:val="sk-SK"/>
        </w:rPr>
        <w:t>Reštaurácia – krátke predstavenie reštaurácie, baru</w:t>
      </w:r>
      <w:r w:rsidR="00ED3113">
        <w:rPr>
          <w:sz w:val="24"/>
          <w:szCs w:val="24"/>
          <w:lang w:val="sk-SK"/>
        </w:rPr>
        <w:t>,</w:t>
      </w:r>
      <w:r w:rsidRPr="00F44C6B">
        <w:rPr>
          <w:sz w:val="24"/>
          <w:szCs w:val="24"/>
          <w:lang w:val="sk-SK"/>
        </w:rPr>
        <w:t> kaviarne a</w:t>
      </w:r>
      <w:r w:rsidR="008D0611">
        <w:rPr>
          <w:sz w:val="24"/>
          <w:szCs w:val="24"/>
          <w:lang w:val="sk-SK"/>
        </w:rPr>
        <w:t xml:space="preserve"> ich </w:t>
      </w:r>
      <w:r w:rsidRPr="00F44C6B">
        <w:rPr>
          <w:sz w:val="24"/>
          <w:szCs w:val="24"/>
          <w:lang w:val="sk-SK"/>
        </w:rPr>
        <w:t>ponuk</w:t>
      </w:r>
      <w:r w:rsidR="008D0611">
        <w:rPr>
          <w:sz w:val="24"/>
          <w:szCs w:val="24"/>
          <w:lang w:val="sk-SK"/>
        </w:rPr>
        <w:t>y</w:t>
      </w:r>
      <w:r w:rsidRPr="00F44C6B">
        <w:rPr>
          <w:sz w:val="24"/>
          <w:szCs w:val="24"/>
          <w:lang w:val="sk-SK"/>
        </w:rPr>
        <w:t>.</w:t>
      </w:r>
    </w:p>
    <w:p w14:paraId="59E02668" w14:textId="64985BEA" w:rsidR="00764775" w:rsidRPr="00F44C6B" w:rsidRDefault="00764775" w:rsidP="008D0611">
      <w:pPr>
        <w:pStyle w:val="ListParagraph"/>
        <w:numPr>
          <w:ilvl w:val="0"/>
          <w:numId w:val="17"/>
        </w:numPr>
        <w:spacing w:line="360" w:lineRule="auto"/>
        <w:jc w:val="both"/>
        <w:rPr>
          <w:lang w:val="sk-SK"/>
        </w:rPr>
      </w:pPr>
      <w:r w:rsidRPr="00F44C6B">
        <w:rPr>
          <w:sz w:val="24"/>
          <w:szCs w:val="24"/>
          <w:lang w:val="sk-SK"/>
        </w:rPr>
        <w:t>Galéria – rozšíren</w:t>
      </w:r>
      <w:r w:rsidR="00ED3113">
        <w:rPr>
          <w:sz w:val="24"/>
          <w:szCs w:val="24"/>
          <w:lang w:val="sk-SK"/>
        </w:rPr>
        <w:t>á</w:t>
      </w:r>
      <w:r w:rsidRPr="00F44C6B">
        <w:rPr>
          <w:sz w:val="24"/>
          <w:szCs w:val="24"/>
          <w:lang w:val="sk-SK"/>
        </w:rPr>
        <w:t xml:space="preserve"> ponuka fotografií k ubytovaniu + fotogaléria okolia hotelu a gastročasti </w:t>
      </w:r>
    </w:p>
    <w:p w14:paraId="5291D8AF" w14:textId="76DD3C86" w:rsidR="00764775" w:rsidRPr="00F44C6B" w:rsidRDefault="00764775" w:rsidP="008D0611">
      <w:pPr>
        <w:pStyle w:val="ListParagraph"/>
        <w:numPr>
          <w:ilvl w:val="0"/>
          <w:numId w:val="17"/>
        </w:numPr>
        <w:spacing w:line="360" w:lineRule="auto"/>
        <w:jc w:val="both"/>
        <w:rPr>
          <w:lang w:val="sk-SK"/>
        </w:rPr>
      </w:pPr>
      <w:r w:rsidRPr="00F44C6B">
        <w:rPr>
          <w:sz w:val="24"/>
          <w:szCs w:val="24"/>
          <w:lang w:val="sk-SK"/>
        </w:rPr>
        <w:t>Kontakt – všetky kontaktné informácie</w:t>
      </w:r>
    </w:p>
    <w:p w14:paraId="2067DE30" w14:textId="12BBA312" w:rsidR="00764775" w:rsidRPr="00F44C6B" w:rsidRDefault="00764775" w:rsidP="000C1553">
      <w:pPr>
        <w:ind w:firstLine="708"/>
        <w:rPr>
          <w:lang w:val="sk-SK"/>
        </w:rPr>
      </w:pPr>
      <w:r w:rsidRPr="00F44C6B">
        <w:rPr>
          <w:lang w:val="sk-SK"/>
        </w:rPr>
        <w:t>Priblíženie ceny pre kalkuláciu tohoto bodu stratégie na základe ponuky zo str</w:t>
      </w:r>
      <w:r w:rsidR="00ED3113">
        <w:rPr>
          <w:lang w:val="sk-SK"/>
        </w:rPr>
        <w:t>á</w:t>
      </w:r>
      <w:r w:rsidRPr="00F44C6B">
        <w:rPr>
          <w:lang w:val="sk-SK"/>
        </w:rPr>
        <w:t xml:space="preserve">nky </w:t>
      </w:r>
      <w:r w:rsidR="00DC2ED2" w:rsidRPr="00F44C6B">
        <w:rPr>
          <w:lang w:val="sk-SK"/>
        </w:rPr>
        <w:t>spoločnosti AlejTech</w:t>
      </w:r>
      <w:r w:rsidRPr="00F44C6B">
        <w:rPr>
          <w:lang w:val="sk-SK"/>
        </w:rPr>
        <w:t xml:space="preserve"> s</w:t>
      </w:r>
      <w:r w:rsidR="00DC2ED2" w:rsidRPr="00F44C6B">
        <w:rPr>
          <w:lang w:val="sk-SK"/>
        </w:rPr>
        <w:t>ú</w:t>
      </w:r>
      <w:r w:rsidRPr="00F44C6B">
        <w:rPr>
          <w:lang w:val="sk-SK"/>
        </w:rPr>
        <w:t xml:space="preserve"> pre </w:t>
      </w:r>
      <w:r w:rsidR="00DC2ED2" w:rsidRPr="00F44C6B">
        <w:rPr>
          <w:lang w:val="sk-SK"/>
        </w:rPr>
        <w:t>stránku s e-shop prvkami okolo 1000 €. [</w:t>
      </w:r>
      <w:r w:rsidR="003469C2">
        <w:rPr>
          <w:lang w:val="sk-SK"/>
        </w:rPr>
        <w:t>41</w:t>
      </w:r>
      <w:r w:rsidR="00DC2ED2" w:rsidRPr="00F44C6B">
        <w:rPr>
          <w:lang w:val="sk-SK"/>
        </w:rPr>
        <w:t>]</w:t>
      </w:r>
    </w:p>
    <w:p w14:paraId="4E5E59B5" w14:textId="42A5620B" w:rsidR="00DC2ED2" w:rsidRPr="00F44C6B" w:rsidRDefault="00DC2ED2" w:rsidP="000C1553">
      <w:pPr>
        <w:pStyle w:val="Heading44"/>
      </w:pPr>
      <w:r w:rsidRPr="00F44C6B">
        <w:t xml:space="preserve">Webhosting </w:t>
      </w:r>
      <w:r w:rsidR="004C0D87" w:rsidRPr="00F44C6B">
        <w:t>a doména</w:t>
      </w:r>
    </w:p>
    <w:p w14:paraId="04B70A06" w14:textId="653F784E" w:rsidR="00ED3113" w:rsidRDefault="00ED3113" w:rsidP="00ED3113">
      <w:pPr>
        <w:pStyle w:val="BodyText2"/>
        <w:ind w:firstLine="708"/>
      </w:pPr>
      <w:r>
        <w:rPr>
          <w:lang w:val="sk-SK"/>
        </w:rPr>
        <w:t xml:space="preserve">Hosting je dátový priestor, v ktorom je uložená webstránka a za ktorý treba prevádzkovateľovi platiť. Doména je názov našej internetovej stránky a jej ceny sa líšia </w:t>
      </w:r>
      <w:r>
        <w:rPr>
          <w:lang w:val="sk-SK"/>
        </w:rPr>
        <w:lastRenderedPageBreak/>
        <w:t xml:space="preserve">vzhľadom ku skratke za bodkou. Pre domény </w:t>
      </w:r>
      <w:r w:rsidR="008D0611">
        <w:rPr>
          <w:lang w:val="sk-SK"/>
        </w:rPr>
        <w:t xml:space="preserve">so skratkou </w:t>
      </w:r>
      <w:r>
        <w:rPr>
          <w:lang w:val="sk-SK"/>
        </w:rPr>
        <w:t xml:space="preserve">.sk sa ceny pohybujú okolo 10 € za rok. </w:t>
      </w:r>
    </w:p>
    <w:p w14:paraId="2DE0B040" w14:textId="36A032B5" w:rsidR="003B70A1" w:rsidRPr="00F44C6B" w:rsidRDefault="00ED3113" w:rsidP="00ED3113">
      <w:pPr>
        <w:pStyle w:val="BodyText2"/>
        <w:ind w:firstLine="708"/>
        <w:rPr>
          <w:lang w:val="sk-SK"/>
        </w:rPr>
      </w:pPr>
      <w:r>
        <w:rPr>
          <w:lang w:val="sk-SK"/>
        </w:rPr>
        <w:t xml:space="preserve">Pre jednoduchosť </w:t>
      </w:r>
      <w:r w:rsidR="004A74DB">
        <w:rPr>
          <w:lang w:val="sk-SK"/>
        </w:rPr>
        <w:t>je odporučené</w:t>
      </w:r>
      <w:r>
        <w:rPr>
          <w:lang w:val="sk-SK"/>
        </w:rPr>
        <w:t xml:space="preserve"> použiť ten istý webhosting, ktorý doposiaľ hotel využíva na prevádzku svojej aktuálnej webstránky cez prevádzkovateľa websupport.sk. Cena tohto hostingu vychádza na 12 € ročne. Aktuálna doména je hotelbrix.sk, za ktorú sa platí 10 € ročne</w:t>
      </w:r>
      <w:r w:rsidR="004C0D87" w:rsidRPr="00F44C6B">
        <w:rPr>
          <w:lang w:val="sk-SK"/>
        </w:rPr>
        <w:t xml:space="preserve">. </w:t>
      </w:r>
      <w:r w:rsidR="003B70A1" w:rsidRPr="00F44C6B">
        <w:rPr>
          <w:lang w:val="sk-SK"/>
        </w:rPr>
        <w:t>[</w:t>
      </w:r>
      <w:r w:rsidR="003469C2">
        <w:rPr>
          <w:lang w:val="sk-SK"/>
        </w:rPr>
        <w:t>42</w:t>
      </w:r>
      <w:r w:rsidR="003B70A1" w:rsidRPr="00F44C6B">
        <w:rPr>
          <w:lang w:val="sk-SK"/>
        </w:rPr>
        <w:t>]</w:t>
      </w:r>
    </w:p>
    <w:p w14:paraId="1E67E86C" w14:textId="48430D7C" w:rsidR="003B70A1" w:rsidRPr="00F44C6B" w:rsidRDefault="003B70A1" w:rsidP="000C1553">
      <w:pPr>
        <w:pStyle w:val="Heading44"/>
      </w:pPr>
      <w:r w:rsidRPr="00F44C6B">
        <w:t>Celková cenová kalkulácia</w:t>
      </w:r>
    </w:p>
    <w:p w14:paraId="3656E14B" w14:textId="0EF00FBC" w:rsidR="00ED3113" w:rsidRDefault="00ED3113" w:rsidP="00ED3113">
      <w:pPr>
        <w:pStyle w:val="BodyText2"/>
        <w:ind w:firstLine="708"/>
      </w:pPr>
      <w:r>
        <w:t>Pri celkovej cenovej kalkulácií</w:t>
      </w:r>
      <w:r w:rsidR="004A74DB">
        <w:t xml:space="preserve"> sa vychádza</w:t>
      </w:r>
      <w:r>
        <w:t xml:space="preserve"> z vyššie uvedených približných cien za grafický návrh a programovanie. </w:t>
      </w:r>
      <w:r w:rsidR="004A74DB">
        <w:t>V</w:t>
      </w:r>
      <w:r>
        <w:t xml:space="preserve"> cenovej kalkuláci</w:t>
      </w:r>
      <w:r w:rsidR="004A74DB">
        <w:t>i</w:t>
      </w:r>
      <w:r>
        <w:t xml:space="preserve"> tohto bodu stratégie </w:t>
      </w:r>
      <w:r w:rsidR="004A74DB">
        <w:t>nie sú zahrnuté</w:t>
      </w:r>
      <w:r>
        <w:t xml:space="preserve"> poplatky za hosting ani za doménu, keďže tie by sa realizáciou stratégie nemenili od súčasných. Celková cena realizácie by bola na základe </w:t>
      </w:r>
      <w:r w:rsidR="004A74DB">
        <w:t>týchto</w:t>
      </w:r>
      <w:r>
        <w:t xml:space="preserve"> zistení cca 1180 €.</w:t>
      </w:r>
    </w:p>
    <w:p w14:paraId="19F0BF13" w14:textId="232798E1" w:rsidR="000A30BA" w:rsidRPr="00F44C6B" w:rsidRDefault="000A30BA" w:rsidP="000C1553">
      <w:pPr>
        <w:pStyle w:val="Heading2"/>
        <w:rPr>
          <w:rFonts w:cs="Times New Roman"/>
        </w:rPr>
      </w:pPr>
      <w:bookmarkStart w:id="82" w:name="_Toc37348909"/>
      <w:r w:rsidRPr="00F44C6B">
        <w:rPr>
          <w:rFonts w:cs="Times New Roman"/>
        </w:rPr>
        <w:t>Podpora predaja</w:t>
      </w:r>
      <w:bookmarkEnd w:id="82"/>
      <w:r w:rsidR="00550162" w:rsidRPr="00F44C6B">
        <w:rPr>
          <w:rFonts w:cs="Times New Roman"/>
        </w:rPr>
        <w:t xml:space="preserve"> </w:t>
      </w:r>
    </w:p>
    <w:p w14:paraId="481B85AE" w14:textId="7728A3D9" w:rsidR="000A30BA" w:rsidRPr="00F44C6B" w:rsidRDefault="00ED3113" w:rsidP="000C1553">
      <w:pPr>
        <w:ind w:firstLine="576"/>
        <w:rPr>
          <w:lang w:val="sk-SK"/>
        </w:rPr>
      </w:pPr>
      <w:r>
        <w:t xml:space="preserve">Posledný bod </w:t>
      </w:r>
      <w:r>
        <w:rPr>
          <w:lang w:val="sk-SK"/>
        </w:rPr>
        <w:t xml:space="preserve">stratégie bude zameraný na podporu predaja. Podobne ako prvý bod stratégie vychádza aj tento z cieľov spoločnosti akými sú maximalizácia obsadenosti a maximalizácia ziskov. Podporou predaja </w:t>
      </w:r>
      <w:r w:rsidR="004A74DB">
        <w:rPr>
          <w:lang w:val="sk-SK"/>
        </w:rPr>
        <w:t>je mienené</w:t>
      </w:r>
      <w:r>
        <w:rPr>
          <w:lang w:val="sk-SK"/>
        </w:rPr>
        <w:t xml:space="preserve"> odstrániť slabú stránku hotela „nízka obsadenosť počas zimy“. Počas zimného obdobia môže obsadenosť v hoteli rapídne klesnúť a preto </w:t>
      </w:r>
      <w:r w:rsidR="004A74DB">
        <w:rPr>
          <w:lang w:val="sk-SK"/>
        </w:rPr>
        <w:t>je navrhnuté</w:t>
      </w:r>
      <w:r>
        <w:rPr>
          <w:lang w:val="sk-SK"/>
        </w:rPr>
        <w:t xml:space="preserve"> zaviesť podporu predaja formou zľavy na ubytovanie v tomto období. Týmto spôsobom </w:t>
      </w:r>
      <w:r w:rsidR="004A74DB">
        <w:rPr>
          <w:lang w:val="sk-SK"/>
        </w:rPr>
        <w:t xml:space="preserve">budú </w:t>
      </w:r>
      <w:r>
        <w:rPr>
          <w:lang w:val="sk-SK"/>
        </w:rPr>
        <w:t>takisto</w:t>
      </w:r>
      <w:r w:rsidR="004A74DB">
        <w:rPr>
          <w:lang w:val="sk-SK"/>
        </w:rPr>
        <w:t xml:space="preserve"> zavedené</w:t>
      </w:r>
      <w:r>
        <w:rPr>
          <w:lang w:val="sk-SK"/>
        </w:rPr>
        <w:t xml:space="preserve"> určité prvky customer relationship managementu, ktoré hotelu chýbajú. Spustením podpory predaja </w:t>
      </w:r>
      <w:r w:rsidR="004A74DB">
        <w:rPr>
          <w:lang w:val="sk-SK"/>
        </w:rPr>
        <w:t>sa očakáva</w:t>
      </w:r>
      <w:r>
        <w:rPr>
          <w:lang w:val="sk-SK"/>
        </w:rPr>
        <w:t xml:space="preserve"> zvýšenie obsadenosti </w:t>
      </w:r>
      <w:r w:rsidR="004A74DB">
        <w:rPr>
          <w:lang w:val="sk-SK"/>
        </w:rPr>
        <w:t xml:space="preserve">najbližšiu zimnú sezónu </w:t>
      </w:r>
      <w:r>
        <w:rPr>
          <w:lang w:val="sk-SK"/>
        </w:rPr>
        <w:t>o</w:t>
      </w:r>
      <w:r w:rsidR="004A74DB">
        <w:rPr>
          <w:lang w:val="sk-SK"/>
        </w:rPr>
        <w:t> </w:t>
      </w:r>
      <w:r>
        <w:rPr>
          <w:lang w:val="sk-SK"/>
        </w:rPr>
        <w:t>25</w:t>
      </w:r>
      <w:r w:rsidR="004A74DB">
        <w:rPr>
          <w:lang w:val="sk-SK"/>
        </w:rPr>
        <w:t>%.</w:t>
      </w:r>
    </w:p>
    <w:p w14:paraId="1F7404F1" w14:textId="26675C64" w:rsidR="003E051D" w:rsidRPr="00F44C6B" w:rsidRDefault="003E051D" w:rsidP="000C1553">
      <w:pPr>
        <w:pStyle w:val="Heading3"/>
        <w:rPr>
          <w:rFonts w:cs="Times New Roman"/>
          <w:lang w:val="sk-SK"/>
        </w:rPr>
      </w:pPr>
      <w:bookmarkStart w:id="83" w:name="_Toc37348910"/>
      <w:r w:rsidRPr="00F44C6B">
        <w:rPr>
          <w:rFonts w:cs="Times New Roman"/>
          <w:lang w:val="sk-SK"/>
        </w:rPr>
        <w:t>Návrh realizácie – zľava na ubytovanie</w:t>
      </w:r>
      <w:bookmarkEnd w:id="83"/>
    </w:p>
    <w:p w14:paraId="086EBD87" w14:textId="36E7066D" w:rsidR="00BD38F7" w:rsidRPr="00F44C6B" w:rsidRDefault="003E051D" w:rsidP="000C1553">
      <w:pPr>
        <w:ind w:left="708"/>
        <w:rPr>
          <w:lang w:val="sk-SK"/>
        </w:rPr>
      </w:pPr>
      <w:r w:rsidRPr="00F44C6B">
        <w:rPr>
          <w:lang w:val="sk-SK"/>
        </w:rPr>
        <w:t>Pre zvýšenie efektívnosti tohoto bodu bude potreb</w:t>
      </w:r>
      <w:r w:rsidR="00ED3113">
        <w:rPr>
          <w:lang w:val="sk-SK"/>
        </w:rPr>
        <w:t>né zamerať sa na</w:t>
      </w:r>
      <w:r w:rsidRPr="00F44C6B">
        <w:rPr>
          <w:lang w:val="sk-SK"/>
        </w:rPr>
        <w:t>:</w:t>
      </w:r>
    </w:p>
    <w:p w14:paraId="6F37EE73" w14:textId="6FD3B43A" w:rsidR="003E051D" w:rsidRPr="00F44C6B" w:rsidRDefault="0043686C" w:rsidP="00F00A47">
      <w:pPr>
        <w:pStyle w:val="ListParagraph"/>
        <w:numPr>
          <w:ilvl w:val="0"/>
          <w:numId w:val="18"/>
        </w:numPr>
        <w:spacing w:line="360" w:lineRule="auto"/>
        <w:rPr>
          <w:lang w:val="sk-SK"/>
        </w:rPr>
      </w:pPr>
      <w:r w:rsidRPr="00F44C6B">
        <w:rPr>
          <w:sz w:val="24"/>
          <w:szCs w:val="24"/>
          <w:lang w:val="sk-SK"/>
        </w:rPr>
        <w:t>Segmentáci</w:t>
      </w:r>
      <w:r w:rsidR="00ED3113">
        <w:rPr>
          <w:sz w:val="24"/>
          <w:szCs w:val="24"/>
          <w:lang w:val="sk-SK"/>
        </w:rPr>
        <w:t>u</w:t>
      </w:r>
      <w:r w:rsidRPr="00F44C6B">
        <w:rPr>
          <w:sz w:val="24"/>
          <w:szCs w:val="24"/>
          <w:lang w:val="sk-SK"/>
        </w:rPr>
        <w:t xml:space="preserve"> klientov</w:t>
      </w:r>
    </w:p>
    <w:p w14:paraId="634BD640" w14:textId="2F1F2D83" w:rsidR="003E051D" w:rsidRPr="00F44C6B" w:rsidRDefault="00A70EB0" w:rsidP="00F00A47">
      <w:pPr>
        <w:pStyle w:val="ListParagraph"/>
        <w:numPr>
          <w:ilvl w:val="0"/>
          <w:numId w:val="18"/>
        </w:numPr>
        <w:spacing w:line="360" w:lineRule="auto"/>
        <w:rPr>
          <w:lang w:val="sk-SK"/>
        </w:rPr>
      </w:pPr>
      <w:r w:rsidRPr="00F44C6B">
        <w:rPr>
          <w:sz w:val="24"/>
          <w:szCs w:val="24"/>
          <w:lang w:val="sk-SK"/>
        </w:rPr>
        <w:t>Druhy zliav a targeting</w:t>
      </w:r>
    </w:p>
    <w:p w14:paraId="58072F9A" w14:textId="0F97C0FC" w:rsidR="00B233C2" w:rsidRPr="00F44C6B" w:rsidRDefault="00B233C2" w:rsidP="00F00A47">
      <w:pPr>
        <w:pStyle w:val="ListParagraph"/>
        <w:numPr>
          <w:ilvl w:val="0"/>
          <w:numId w:val="18"/>
        </w:numPr>
        <w:spacing w:line="360" w:lineRule="auto"/>
        <w:rPr>
          <w:lang w:val="sk-SK"/>
        </w:rPr>
      </w:pPr>
      <w:r w:rsidRPr="00F44C6B">
        <w:rPr>
          <w:sz w:val="24"/>
          <w:szCs w:val="24"/>
          <w:lang w:val="sk-SK"/>
        </w:rPr>
        <w:t>Zistenie výsledkov</w:t>
      </w:r>
    </w:p>
    <w:p w14:paraId="234E6BAB" w14:textId="602DF027" w:rsidR="00B233C2" w:rsidRPr="00F44C6B" w:rsidRDefault="0043686C" w:rsidP="000C1553">
      <w:pPr>
        <w:pStyle w:val="Heading44"/>
      </w:pPr>
      <w:r w:rsidRPr="00F44C6B">
        <w:lastRenderedPageBreak/>
        <w:t>Segmentácia klientov</w:t>
      </w:r>
    </w:p>
    <w:p w14:paraId="21CBB6A7" w14:textId="4694C691" w:rsidR="00B233C2" w:rsidRPr="00F44C6B" w:rsidRDefault="00ED3113" w:rsidP="000C1553">
      <w:pPr>
        <w:ind w:firstLine="708"/>
        <w:rPr>
          <w:lang w:val="sk-SK"/>
        </w:rPr>
      </w:pPr>
      <w:r>
        <w:rPr>
          <w:lang w:val="sk-SK"/>
        </w:rPr>
        <w:t>Výber zákazn</w:t>
      </w:r>
      <w:r w:rsidR="0055765A">
        <w:rPr>
          <w:lang w:val="sk-SK"/>
        </w:rPr>
        <w:t>í</w:t>
      </w:r>
      <w:r>
        <w:rPr>
          <w:lang w:val="sk-SK"/>
        </w:rPr>
        <w:t>kov, ktorým bude zľava ponúknutá, bude navrhovaný na základe customer relationship prvkov rezervačného systému Hores a jeho databázy. Pre výber vhodných klientov je potrebné zistiť nasledovné</w:t>
      </w:r>
      <w:r w:rsidR="00305825" w:rsidRPr="00F44C6B">
        <w:rPr>
          <w:lang w:val="sk-SK"/>
        </w:rPr>
        <w:t xml:space="preserve">: </w:t>
      </w:r>
    </w:p>
    <w:p w14:paraId="35DE714F" w14:textId="0413F3AE" w:rsidR="00305825" w:rsidRPr="00F44C6B" w:rsidRDefault="00305825" w:rsidP="00F00A47">
      <w:pPr>
        <w:pStyle w:val="ListParagraph"/>
        <w:numPr>
          <w:ilvl w:val="0"/>
          <w:numId w:val="19"/>
        </w:numPr>
        <w:spacing w:line="360" w:lineRule="auto"/>
        <w:rPr>
          <w:lang w:val="sk-SK"/>
        </w:rPr>
      </w:pPr>
      <w:r w:rsidRPr="00F44C6B">
        <w:rPr>
          <w:sz w:val="24"/>
          <w:szCs w:val="24"/>
          <w:lang w:val="sk-SK"/>
        </w:rPr>
        <w:t>Obdobie</w:t>
      </w:r>
      <w:r w:rsidR="00ED3113">
        <w:rPr>
          <w:sz w:val="24"/>
          <w:szCs w:val="24"/>
          <w:lang w:val="sk-SK"/>
        </w:rPr>
        <w:t>,</w:t>
      </w:r>
      <w:r w:rsidRPr="00F44C6B">
        <w:rPr>
          <w:sz w:val="24"/>
          <w:szCs w:val="24"/>
          <w:lang w:val="sk-SK"/>
        </w:rPr>
        <w:t xml:space="preserve"> kedy boli v hoteli ubytovan</w:t>
      </w:r>
      <w:r w:rsidR="00E22716" w:rsidRPr="00F44C6B">
        <w:rPr>
          <w:sz w:val="24"/>
          <w:szCs w:val="24"/>
          <w:lang w:val="sk-SK"/>
        </w:rPr>
        <w:t>í</w:t>
      </w:r>
    </w:p>
    <w:p w14:paraId="2D711A22" w14:textId="5DA33080" w:rsidR="00305825" w:rsidRPr="00F44C6B" w:rsidRDefault="00305825" w:rsidP="00F00A47">
      <w:pPr>
        <w:pStyle w:val="ListParagraph"/>
        <w:numPr>
          <w:ilvl w:val="0"/>
          <w:numId w:val="19"/>
        </w:numPr>
        <w:spacing w:line="360" w:lineRule="auto"/>
        <w:rPr>
          <w:lang w:val="sk-SK"/>
        </w:rPr>
      </w:pPr>
      <w:r w:rsidRPr="00F44C6B">
        <w:rPr>
          <w:sz w:val="24"/>
          <w:szCs w:val="24"/>
          <w:lang w:val="sk-SK"/>
        </w:rPr>
        <w:t>Na ako dlho sa v hoteli ubytovali</w:t>
      </w:r>
    </w:p>
    <w:p w14:paraId="58888F1E" w14:textId="3742C45B" w:rsidR="00D90C0A" w:rsidRPr="00F44C6B" w:rsidRDefault="00D90C0A" w:rsidP="00F00A47">
      <w:pPr>
        <w:pStyle w:val="ListParagraph"/>
        <w:numPr>
          <w:ilvl w:val="0"/>
          <w:numId w:val="19"/>
        </w:numPr>
        <w:spacing w:line="360" w:lineRule="auto"/>
        <w:rPr>
          <w:lang w:val="sk-SK"/>
        </w:rPr>
      </w:pPr>
      <w:r w:rsidRPr="00F44C6B">
        <w:rPr>
          <w:sz w:val="24"/>
          <w:szCs w:val="24"/>
          <w:lang w:val="sk-SK"/>
        </w:rPr>
        <w:t>Ak</w:t>
      </w:r>
      <w:r w:rsidR="0043686C" w:rsidRPr="00F44C6B">
        <w:rPr>
          <w:sz w:val="24"/>
          <w:szCs w:val="24"/>
          <w:lang w:val="sk-SK"/>
        </w:rPr>
        <w:t>ú</w:t>
      </w:r>
      <w:r w:rsidRPr="00F44C6B">
        <w:rPr>
          <w:sz w:val="24"/>
          <w:szCs w:val="24"/>
          <w:lang w:val="sk-SK"/>
        </w:rPr>
        <w:t xml:space="preserve"> formu ubytovania zvolili</w:t>
      </w:r>
    </w:p>
    <w:p w14:paraId="19940C0F" w14:textId="0B1E986E" w:rsidR="00305825" w:rsidRPr="00F44C6B" w:rsidRDefault="00305825" w:rsidP="00F00A47">
      <w:pPr>
        <w:pStyle w:val="ListParagraph"/>
        <w:numPr>
          <w:ilvl w:val="0"/>
          <w:numId w:val="19"/>
        </w:numPr>
        <w:spacing w:line="360" w:lineRule="auto"/>
        <w:rPr>
          <w:lang w:val="sk-SK"/>
        </w:rPr>
      </w:pPr>
      <w:r w:rsidRPr="00F44C6B">
        <w:rPr>
          <w:sz w:val="24"/>
          <w:szCs w:val="24"/>
          <w:lang w:val="sk-SK"/>
        </w:rPr>
        <w:t>Aké spoplatnené služby využili</w:t>
      </w:r>
    </w:p>
    <w:p w14:paraId="2FCA675D" w14:textId="26C7E3F0" w:rsidR="00D90C0A" w:rsidRPr="00F44C6B" w:rsidRDefault="00D90C0A" w:rsidP="00F00A47">
      <w:pPr>
        <w:pStyle w:val="ListParagraph"/>
        <w:numPr>
          <w:ilvl w:val="0"/>
          <w:numId w:val="19"/>
        </w:numPr>
        <w:spacing w:line="360" w:lineRule="auto"/>
        <w:rPr>
          <w:lang w:val="sk-SK"/>
        </w:rPr>
      </w:pPr>
      <w:r w:rsidRPr="00F44C6B">
        <w:rPr>
          <w:sz w:val="24"/>
          <w:szCs w:val="24"/>
          <w:lang w:val="sk-SK"/>
        </w:rPr>
        <w:t>Predchádzajúcu komunikáciu s hotelom</w:t>
      </w:r>
    </w:p>
    <w:p w14:paraId="0FC4AC90" w14:textId="77EE4F35" w:rsidR="00ED3113" w:rsidRDefault="00ED3113" w:rsidP="00ED3113">
      <w:pPr>
        <w:ind w:firstLine="708"/>
      </w:pPr>
      <w:r>
        <w:rPr>
          <w:lang w:val="sk-SK"/>
        </w:rPr>
        <w:t>Na základe týchto zistení s</w:t>
      </w:r>
      <w:r w:rsidR="004A74DB">
        <w:rPr>
          <w:lang w:val="sk-SK"/>
        </w:rPr>
        <w:t xml:space="preserve">a </w:t>
      </w:r>
      <w:r>
        <w:rPr>
          <w:lang w:val="sk-SK"/>
        </w:rPr>
        <w:t>klient</w:t>
      </w:r>
      <w:r w:rsidR="004A74DB">
        <w:rPr>
          <w:lang w:val="sk-SK"/>
        </w:rPr>
        <w:t>i dajú za</w:t>
      </w:r>
      <w:r>
        <w:rPr>
          <w:lang w:val="sk-SK"/>
        </w:rPr>
        <w:t>triediť do rôznych segmentov, pre ktoré budú zaujímav</w:t>
      </w:r>
      <w:r w:rsidR="004A74DB">
        <w:rPr>
          <w:lang w:val="sk-SK"/>
        </w:rPr>
        <w:t>é</w:t>
      </w:r>
      <w:r>
        <w:rPr>
          <w:lang w:val="sk-SK"/>
        </w:rPr>
        <w:t xml:space="preserve"> rôzne typy zliav. Týmto </w:t>
      </w:r>
      <w:r w:rsidR="004A74DB">
        <w:rPr>
          <w:lang w:val="sk-SK"/>
        </w:rPr>
        <w:t>bude docielené</w:t>
      </w:r>
      <w:r>
        <w:rPr>
          <w:lang w:val="sk-SK"/>
        </w:rPr>
        <w:t xml:space="preserve"> vhodné umiestňovanie zľavy a teda maximáln</w:t>
      </w:r>
      <w:r w:rsidR="004E6E72">
        <w:rPr>
          <w:lang w:val="sk-SK"/>
        </w:rPr>
        <w:t>a</w:t>
      </w:r>
      <w:r>
        <w:rPr>
          <w:lang w:val="sk-SK"/>
        </w:rPr>
        <w:t xml:space="preserve"> odozv</w:t>
      </w:r>
      <w:r w:rsidR="004E6E72">
        <w:rPr>
          <w:lang w:val="sk-SK"/>
        </w:rPr>
        <w:t>a</w:t>
      </w:r>
      <w:r>
        <w:rPr>
          <w:lang w:val="sk-SK"/>
        </w:rPr>
        <w:t>. Zľavy budú zasielané na emailové adresy. Pri realizácii sa treba zamerať hlavne na segmenty, do ktorých spadá najväčší počet ľudí.</w:t>
      </w:r>
    </w:p>
    <w:p w14:paraId="42EE9A6E" w14:textId="3FE4CB05" w:rsidR="006639EB" w:rsidRPr="00F44C6B" w:rsidRDefault="00ED3113" w:rsidP="00ED3113">
      <w:pPr>
        <w:ind w:firstLine="708"/>
        <w:rPr>
          <w:lang w:val="sk-SK"/>
        </w:rPr>
      </w:pPr>
      <w:r>
        <w:rPr>
          <w:lang w:val="sk-SK"/>
        </w:rPr>
        <w:t>Prí výbere seg</w:t>
      </w:r>
      <w:r w:rsidR="0055765A">
        <w:rPr>
          <w:lang w:val="sk-SK"/>
        </w:rPr>
        <w:t>me</w:t>
      </w:r>
      <w:r>
        <w:rPr>
          <w:lang w:val="sk-SK"/>
        </w:rPr>
        <w:t>ntu</w:t>
      </w:r>
      <w:r w:rsidR="0055765A">
        <w:rPr>
          <w:lang w:val="sk-SK"/>
        </w:rPr>
        <w:t>,</w:t>
      </w:r>
      <w:r>
        <w:rPr>
          <w:lang w:val="sk-SK"/>
        </w:rPr>
        <w:t xml:space="preserve"> do ktorého zákazník spadá sa </w:t>
      </w:r>
      <w:r w:rsidR="004E6E72">
        <w:rPr>
          <w:lang w:val="sk-SK"/>
        </w:rPr>
        <w:t>treba orientovať</w:t>
      </w:r>
      <w:r>
        <w:rPr>
          <w:lang w:val="sk-SK"/>
        </w:rPr>
        <w:t xml:space="preserve"> na priemerný počet nocí, ktorý v hoteli strávi počas jedného ubytovania, či využil spoplatnené služby, koľko lôžkové apartmány využíva a či sa ubytováva počas zimného obdobia. Pre </w:t>
      </w:r>
      <w:r w:rsidR="004E6E72">
        <w:rPr>
          <w:lang w:val="sk-SK"/>
        </w:rPr>
        <w:t>lepšie pochopenie</w:t>
      </w:r>
      <w:r>
        <w:rPr>
          <w:lang w:val="sk-SK"/>
        </w:rPr>
        <w:t xml:space="preserve"> s</w:t>
      </w:r>
      <w:r w:rsidR="004E6E72">
        <w:rPr>
          <w:lang w:val="sk-SK"/>
        </w:rPr>
        <w:t xml:space="preserve">ú v tabuľke 12 zobrazené niektoré typy </w:t>
      </w:r>
      <w:r>
        <w:rPr>
          <w:lang w:val="sk-SK"/>
        </w:rPr>
        <w:t>segmentov</w:t>
      </w:r>
      <w:r w:rsidR="00BC7C19" w:rsidRPr="00F44C6B">
        <w:rPr>
          <w:lang w:val="sk-SK"/>
        </w:rPr>
        <w:t>.</w:t>
      </w:r>
    </w:p>
    <w:p w14:paraId="67FFEB85" w14:textId="77B0FF59" w:rsidR="004E63A0" w:rsidRPr="00F44C6B" w:rsidRDefault="004E63A0" w:rsidP="00F62595">
      <w:pPr>
        <w:spacing w:line="240" w:lineRule="auto"/>
        <w:jc w:val="center"/>
        <w:rPr>
          <w:sz w:val="20"/>
          <w:szCs w:val="20"/>
          <w:lang w:val="sk-SK"/>
        </w:rPr>
      </w:pPr>
      <w:r w:rsidRPr="00F44C6B">
        <w:rPr>
          <w:i/>
          <w:iCs/>
          <w:sz w:val="20"/>
          <w:szCs w:val="20"/>
          <w:lang w:val="sk-SK"/>
        </w:rPr>
        <w:t xml:space="preserve">Tab. 12: </w:t>
      </w:r>
      <w:r w:rsidRPr="00F44C6B">
        <w:rPr>
          <w:sz w:val="20"/>
          <w:szCs w:val="20"/>
          <w:lang w:val="sk-SK"/>
        </w:rPr>
        <w:t>Typy segmentov</w:t>
      </w:r>
    </w:p>
    <w:tbl>
      <w:tblPr>
        <w:tblW w:w="8600" w:type="dxa"/>
        <w:tblInd w:w="85" w:type="dxa"/>
        <w:tblCellMar>
          <w:left w:w="70" w:type="dxa"/>
          <w:right w:w="70" w:type="dxa"/>
        </w:tblCellMar>
        <w:tblLook w:val="04A0" w:firstRow="1" w:lastRow="0" w:firstColumn="1" w:lastColumn="0" w:noHBand="0" w:noVBand="1"/>
      </w:tblPr>
      <w:tblGrid>
        <w:gridCol w:w="1120"/>
        <w:gridCol w:w="2120"/>
        <w:gridCol w:w="1960"/>
        <w:gridCol w:w="1260"/>
        <w:gridCol w:w="2140"/>
      </w:tblGrid>
      <w:tr w:rsidR="00BA4557" w:rsidRPr="00F44C6B" w14:paraId="5673385B" w14:textId="77777777" w:rsidTr="00BA4557">
        <w:trPr>
          <w:trHeight w:val="312"/>
        </w:trPr>
        <w:tc>
          <w:tcPr>
            <w:tcW w:w="1120" w:type="dxa"/>
            <w:tcBorders>
              <w:top w:val="single" w:sz="12" w:space="0" w:color="auto"/>
              <w:left w:val="single" w:sz="12" w:space="0" w:color="auto"/>
              <w:bottom w:val="single" w:sz="4" w:space="0" w:color="auto"/>
              <w:right w:val="single" w:sz="12" w:space="0" w:color="auto"/>
            </w:tcBorders>
            <w:shd w:val="clear" w:color="000000" w:fill="E7E6E6"/>
            <w:noWrap/>
            <w:vAlign w:val="bottom"/>
            <w:hideMark/>
          </w:tcPr>
          <w:p w14:paraId="15E2D824" w14:textId="77777777" w:rsidR="00BA4557" w:rsidRPr="00F44C6B" w:rsidRDefault="00BA4557" w:rsidP="00970227">
            <w:pPr>
              <w:suppressAutoHyphens w:val="0"/>
              <w:spacing w:after="0"/>
              <w:jc w:val="left"/>
              <w:rPr>
                <w:color w:val="000000"/>
                <w:lang w:val="sk-SK" w:eastAsia="sk-SK"/>
              </w:rPr>
            </w:pPr>
            <w:r w:rsidRPr="00F44C6B">
              <w:rPr>
                <w:color w:val="000000"/>
                <w:sz w:val="22"/>
                <w:szCs w:val="22"/>
                <w:lang w:val="sk-SK" w:eastAsia="sk-SK"/>
              </w:rPr>
              <w:t> </w:t>
            </w:r>
          </w:p>
        </w:tc>
        <w:tc>
          <w:tcPr>
            <w:tcW w:w="2120" w:type="dxa"/>
            <w:tcBorders>
              <w:top w:val="single" w:sz="12" w:space="0" w:color="auto"/>
              <w:left w:val="nil"/>
              <w:bottom w:val="single" w:sz="12" w:space="0" w:color="auto"/>
              <w:right w:val="single" w:sz="4" w:space="0" w:color="auto"/>
            </w:tcBorders>
            <w:shd w:val="clear" w:color="000000" w:fill="E7E6E6"/>
            <w:noWrap/>
            <w:vAlign w:val="bottom"/>
            <w:hideMark/>
          </w:tcPr>
          <w:p w14:paraId="3A8A8F22" w14:textId="77777777" w:rsidR="00BA4557" w:rsidRPr="00F44C6B" w:rsidRDefault="00BA4557" w:rsidP="00970227">
            <w:pPr>
              <w:suppressAutoHyphens w:val="0"/>
              <w:spacing w:after="0"/>
              <w:jc w:val="left"/>
              <w:rPr>
                <w:color w:val="000000"/>
                <w:lang w:val="sk-SK" w:eastAsia="sk-SK"/>
              </w:rPr>
            </w:pPr>
            <w:r w:rsidRPr="00F44C6B">
              <w:rPr>
                <w:color w:val="000000"/>
                <w:sz w:val="22"/>
                <w:szCs w:val="22"/>
                <w:lang w:val="sk-SK" w:eastAsia="sk-SK"/>
              </w:rPr>
              <w:t>Priemerný počet nocí</w:t>
            </w:r>
          </w:p>
        </w:tc>
        <w:tc>
          <w:tcPr>
            <w:tcW w:w="1960" w:type="dxa"/>
            <w:tcBorders>
              <w:top w:val="single" w:sz="12" w:space="0" w:color="auto"/>
              <w:left w:val="nil"/>
              <w:bottom w:val="single" w:sz="12" w:space="0" w:color="auto"/>
              <w:right w:val="single" w:sz="4" w:space="0" w:color="auto"/>
            </w:tcBorders>
            <w:shd w:val="clear" w:color="000000" w:fill="E7E6E6"/>
            <w:noWrap/>
            <w:vAlign w:val="bottom"/>
            <w:hideMark/>
          </w:tcPr>
          <w:p w14:paraId="70A1CBB6" w14:textId="77777777" w:rsidR="00BA4557" w:rsidRPr="00F44C6B" w:rsidRDefault="00BA4557" w:rsidP="00970227">
            <w:pPr>
              <w:suppressAutoHyphens w:val="0"/>
              <w:spacing w:after="0"/>
              <w:jc w:val="left"/>
              <w:rPr>
                <w:color w:val="000000"/>
                <w:lang w:val="sk-SK" w:eastAsia="sk-SK"/>
              </w:rPr>
            </w:pPr>
            <w:r w:rsidRPr="00F44C6B">
              <w:rPr>
                <w:color w:val="000000"/>
                <w:sz w:val="22"/>
                <w:szCs w:val="22"/>
                <w:lang w:val="sk-SK" w:eastAsia="sk-SK"/>
              </w:rPr>
              <w:t>Spoplatnené služby</w:t>
            </w:r>
          </w:p>
        </w:tc>
        <w:tc>
          <w:tcPr>
            <w:tcW w:w="1260" w:type="dxa"/>
            <w:tcBorders>
              <w:top w:val="single" w:sz="12" w:space="0" w:color="auto"/>
              <w:left w:val="nil"/>
              <w:bottom w:val="single" w:sz="12" w:space="0" w:color="auto"/>
              <w:right w:val="single" w:sz="4" w:space="0" w:color="auto"/>
            </w:tcBorders>
            <w:shd w:val="clear" w:color="000000" w:fill="E7E6E6"/>
            <w:noWrap/>
            <w:vAlign w:val="bottom"/>
            <w:hideMark/>
          </w:tcPr>
          <w:p w14:paraId="0A110672" w14:textId="77777777" w:rsidR="00BA4557" w:rsidRPr="00F44C6B" w:rsidRDefault="00BA4557" w:rsidP="00970227">
            <w:pPr>
              <w:suppressAutoHyphens w:val="0"/>
              <w:spacing w:after="0"/>
              <w:jc w:val="left"/>
              <w:rPr>
                <w:color w:val="000000"/>
                <w:lang w:val="sk-SK" w:eastAsia="sk-SK"/>
              </w:rPr>
            </w:pPr>
            <w:r w:rsidRPr="00F44C6B">
              <w:rPr>
                <w:color w:val="000000"/>
                <w:sz w:val="22"/>
                <w:szCs w:val="22"/>
                <w:lang w:val="sk-SK" w:eastAsia="sk-SK"/>
              </w:rPr>
              <w:t>Počet lôžok</w:t>
            </w:r>
          </w:p>
        </w:tc>
        <w:tc>
          <w:tcPr>
            <w:tcW w:w="2140" w:type="dxa"/>
            <w:tcBorders>
              <w:top w:val="single" w:sz="12" w:space="0" w:color="auto"/>
              <w:left w:val="nil"/>
              <w:bottom w:val="single" w:sz="12" w:space="0" w:color="auto"/>
              <w:right w:val="single" w:sz="12" w:space="0" w:color="auto"/>
            </w:tcBorders>
            <w:shd w:val="clear" w:color="000000" w:fill="E7E6E6"/>
            <w:noWrap/>
            <w:vAlign w:val="bottom"/>
            <w:hideMark/>
          </w:tcPr>
          <w:p w14:paraId="4A310AAC" w14:textId="77777777" w:rsidR="00BA4557" w:rsidRPr="00F44C6B" w:rsidRDefault="00BA4557" w:rsidP="00970227">
            <w:pPr>
              <w:suppressAutoHyphens w:val="0"/>
              <w:spacing w:after="0"/>
              <w:jc w:val="left"/>
              <w:rPr>
                <w:color w:val="000000"/>
                <w:lang w:val="sk-SK" w:eastAsia="sk-SK"/>
              </w:rPr>
            </w:pPr>
            <w:r w:rsidRPr="00F44C6B">
              <w:rPr>
                <w:color w:val="000000"/>
                <w:sz w:val="22"/>
                <w:szCs w:val="22"/>
                <w:lang w:val="sk-SK" w:eastAsia="sk-SK"/>
              </w:rPr>
              <w:t>Ubytovaní počas zimy</w:t>
            </w:r>
          </w:p>
        </w:tc>
      </w:tr>
      <w:tr w:rsidR="00BA4557" w:rsidRPr="00F44C6B" w14:paraId="6A4F1DCE" w14:textId="77777777" w:rsidTr="00BA4557">
        <w:trPr>
          <w:trHeight w:val="300"/>
        </w:trPr>
        <w:tc>
          <w:tcPr>
            <w:tcW w:w="1120" w:type="dxa"/>
            <w:tcBorders>
              <w:top w:val="nil"/>
              <w:left w:val="single" w:sz="12" w:space="0" w:color="auto"/>
              <w:bottom w:val="single" w:sz="4" w:space="0" w:color="auto"/>
              <w:right w:val="single" w:sz="12" w:space="0" w:color="auto"/>
            </w:tcBorders>
            <w:shd w:val="clear" w:color="000000" w:fill="E7E6E6"/>
            <w:noWrap/>
            <w:vAlign w:val="bottom"/>
            <w:hideMark/>
          </w:tcPr>
          <w:p w14:paraId="1D45ED07" w14:textId="77777777" w:rsidR="00BA4557" w:rsidRPr="00F44C6B" w:rsidRDefault="00BA4557" w:rsidP="00970227">
            <w:pPr>
              <w:suppressAutoHyphens w:val="0"/>
              <w:spacing w:after="0"/>
              <w:jc w:val="left"/>
              <w:rPr>
                <w:color w:val="000000"/>
                <w:lang w:val="sk-SK" w:eastAsia="sk-SK"/>
              </w:rPr>
            </w:pPr>
            <w:r w:rsidRPr="00F44C6B">
              <w:rPr>
                <w:color w:val="000000"/>
                <w:sz w:val="22"/>
                <w:szCs w:val="22"/>
                <w:lang w:val="sk-SK" w:eastAsia="sk-SK"/>
              </w:rPr>
              <w:t>Segment 1</w:t>
            </w:r>
          </w:p>
        </w:tc>
        <w:tc>
          <w:tcPr>
            <w:tcW w:w="2120" w:type="dxa"/>
            <w:tcBorders>
              <w:top w:val="nil"/>
              <w:left w:val="nil"/>
              <w:bottom w:val="single" w:sz="4" w:space="0" w:color="auto"/>
              <w:right w:val="single" w:sz="4" w:space="0" w:color="auto"/>
            </w:tcBorders>
            <w:shd w:val="clear" w:color="000000" w:fill="FFFFFF"/>
            <w:noWrap/>
            <w:vAlign w:val="bottom"/>
            <w:hideMark/>
          </w:tcPr>
          <w:p w14:paraId="1EA2E396" w14:textId="77777777" w:rsidR="00BA4557" w:rsidRPr="00F44C6B" w:rsidRDefault="00BA4557" w:rsidP="00970227">
            <w:pPr>
              <w:suppressAutoHyphens w:val="0"/>
              <w:spacing w:after="0"/>
              <w:jc w:val="center"/>
              <w:rPr>
                <w:color w:val="000000"/>
                <w:lang w:val="sk-SK" w:eastAsia="sk-SK"/>
              </w:rPr>
            </w:pPr>
            <w:r w:rsidRPr="00F44C6B">
              <w:rPr>
                <w:color w:val="000000"/>
                <w:sz w:val="22"/>
                <w:szCs w:val="22"/>
                <w:lang w:val="sk-SK" w:eastAsia="sk-SK"/>
              </w:rPr>
              <w:t>do 3</w:t>
            </w:r>
          </w:p>
        </w:tc>
        <w:tc>
          <w:tcPr>
            <w:tcW w:w="1960" w:type="dxa"/>
            <w:tcBorders>
              <w:top w:val="nil"/>
              <w:left w:val="nil"/>
              <w:bottom w:val="single" w:sz="4" w:space="0" w:color="auto"/>
              <w:right w:val="single" w:sz="4" w:space="0" w:color="auto"/>
            </w:tcBorders>
            <w:shd w:val="clear" w:color="000000" w:fill="FFFFFF"/>
            <w:noWrap/>
            <w:vAlign w:val="bottom"/>
            <w:hideMark/>
          </w:tcPr>
          <w:p w14:paraId="6A01B440" w14:textId="77777777" w:rsidR="00BA4557" w:rsidRPr="00F44C6B" w:rsidRDefault="00BA4557" w:rsidP="00970227">
            <w:pPr>
              <w:suppressAutoHyphens w:val="0"/>
              <w:spacing w:after="0"/>
              <w:jc w:val="center"/>
              <w:rPr>
                <w:color w:val="000000"/>
                <w:lang w:val="sk-SK" w:eastAsia="sk-SK"/>
              </w:rPr>
            </w:pPr>
            <w:r w:rsidRPr="00F44C6B">
              <w:rPr>
                <w:color w:val="000000"/>
                <w:sz w:val="22"/>
                <w:szCs w:val="22"/>
                <w:lang w:val="sk-SK" w:eastAsia="sk-SK"/>
              </w:rPr>
              <w:t>áno</w:t>
            </w:r>
          </w:p>
        </w:tc>
        <w:tc>
          <w:tcPr>
            <w:tcW w:w="1260" w:type="dxa"/>
            <w:tcBorders>
              <w:top w:val="nil"/>
              <w:left w:val="nil"/>
              <w:bottom w:val="single" w:sz="4" w:space="0" w:color="auto"/>
              <w:right w:val="single" w:sz="4" w:space="0" w:color="auto"/>
            </w:tcBorders>
            <w:shd w:val="clear" w:color="000000" w:fill="FFFFFF"/>
            <w:noWrap/>
            <w:vAlign w:val="bottom"/>
            <w:hideMark/>
          </w:tcPr>
          <w:p w14:paraId="5E6CF562" w14:textId="77777777" w:rsidR="00BA4557" w:rsidRPr="00F44C6B" w:rsidRDefault="00BA4557" w:rsidP="00970227">
            <w:pPr>
              <w:suppressAutoHyphens w:val="0"/>
              <w:spacing w:after="0"/>
              <w:jc w:val="center"/>
              <w:rPr>
                <w:color w:val="000000"/>
                <w:lang w:val="sk-SK" w:eastAsia="sk-SK"/>
              </w:rPr>
            </w:pPr>
            <w:r w:rsidRPr="00F44C6B">
              <w:rPr>
                <w:color w:val="000000"/>
                <w:sz w:val="22"/>
                <w:szCs w:val="22"/>
                <w:lang w:val="sk-SK" w:eastAsia="sk-SK"/>
              </w:rPr>
              <w:t>2</w:t>
            </w:r>
          </w:p>
        </w:tc>
        <w:tc>
          <w:tcPr>
            <w:tcW w:w="2140" w:type="dxa"/>
            <w:tcBorders>
              <w:top w:val="nil"/>
              <w:left w:val="nil"/>
              <w:bottom w:val="single" w:sz="4" w:space="0" w:color="auto"/>
              <w:right w:val="single" w:sz="12" w:space="0" w:color="auto"/>
            </w:tcBorders>
            <w:shd w:val="clear" w:color="000000" w:fill="FFFFFF"/>
            <w:noWrap/>
            <w:vAlign w:val="bottom"/>
            <w:hideMark/>
          </w:tcPr>
          <w:p w14:paraId="150E8D4A" w14:textId="77777777" w:rsidR="00BA4557" w:rsidRPr="00F44C6B" w:rsidRDefault="00BA4557" w:rsidP="00970227">
            <w:pPr>
              <w:suppressAutoHyphens w:val="0"/>
              <w:spacing w:after="0"/>
              <w:jc w:val="center"/>
              <w:rPr>
                <w:color w:val="000000"/>
                <w:lang w:val="sk-SK" w:eastAsia="sk-SK"/>
              </w:rPr>
            </w:pPr>
            <w:r w:rsidRPr="00F44C6B">
              <w:rPr>
                <w:color w:val="000000"/>
                <w:sz w:val="22"/>
                <w:szCs w:val="22"/>
                <w:lang w:val="sk-SK" w:eastAsia="sk-SK"/>
              </w:rPr>
              <w:t>nie</w:t>
            </w:r>
          </w:p>
        </w:tc>
      </w:tr>
      <w:tr w:rsidR="00BA4557" w:rsidRPr="00F44C6B" w14:paraId="0F51DBA0" w14:textId="77777777" w:rsidTr="00BA4557">
        <w:trPr>
          <w:trHeight w:val="288"/>
        </w:trPr>
        <w:tc>
          <w:tcPr>
            <w:tcW w:w="1120" w:type="dxa"/>
            <w:tcBorders>
              <w:top w:val="nil"/>
              <w:left w:val="single" w:sz="12" w:space="0" w:color="auto"/>
              <w:bottom w:val="single" w:sz="4" w:space="0" w:color="auto"/>
              <w:right w:val="single" w:sz="12" w:space="0" w:color="auto"/>
            </w:tcBorders>
            <w:shd w:val="clear" w:color="000000" w:fill="E7E6E6"/>
            <w:noWrap/>
            <w:vAlign w:val="bottom"/>
            <w:hideMark/>
          </w:tcPr>
          <w:p w14:paraId="78376470" w14:textId="77777777" w:rsidR="00BA4557" w:rsidRPr="00F44C6B" w:rsidRDefault="00BA4557" w:rsidP="00970227">
            <w:pPr>
              <w:suppressAutoHyphens w:val="0"/>
              <w:spacing w:after="0"/>
              <w:jc w:val="left"/>
              <w:rPr>
                <w:color w:val="000000"/>
                <w:lang w:val="sk-SK" w:eastAsia="sk-SK"/>
              </w:rPr>
            </w:pPr>
            <w:r w:rsidRPr="00F44C6B">
              <w:rPr>
                <w:color w:val="000000"/>
                <w:sz w:val="22"/>
                <w:szCs w:val="22"/>
                <w:lang w:val="sk-SK" w:eastAsia="sk-SK"/>
              </w:rPr>
              <w:t>Segment 2</w:t>
            </w:r>
          </w:p>
        </w:tc>
        <w:tc>
          <w:tcPr>
            <w:tcW w:w="2120" w:type="dxa"/>
            <w:tcBorders>
              <w:top w:val="nil"/>
              <w:left w:val="nil"/>
              <w:bottom w:val="single" w:sz="4" w:space="0" w:color="auto"/>
              <w:right w:val="single" w:sz="4" w:space="0" w:color="auto"/>
            </w:tcBorders>
            <w:shd w:val="clear" w:color="000000" w:fill="FFFFFF"/>
            <w:noWrap/>
            <w:vAlign w:val="bottom"/>
            <w:hideMark/>
          </w:tcPr>
          <w:p w14:paraId="00151F84" w14:textId="77777777" w:rsidR="00BA4557" w:rsidRPr="00F44C6B" w:rsidRDefault="00BA4557" w:rsidP="00970227">
            <w:pPr>
              <w:suppressAutoHyphens w:val="0"/>
              <w:spacing w:after="0"/>
              <w:jc w:val="center"/>
              <w:rPr>
                <w:color w:val="000000"/>
                <w:lang w:val="sk-SK" w:eastAsia="sk-SK"/>
              </w:rPr>
            </w:pPr>
            <w:r w:rsidRPr="00F44C6B">
              <w:rPr>
                <w:color w:val="000000"/>
                <w:sz w:val="22"/>
                <w:szCs w:val="22"/>
                <w:lang w:val="sk-SK" w:eastAsia="sk-SK"/>
              </w:rPr>
              <w:t>do 3</w:t>
            </w:r>
          </w:p>
        </w:tc>
        <w:tc>
          <w:tcPr>
            <w:tcW w:w="1960" w:type="dxa"/>
            <w:tcBorders>
              <w:top w:val="nil"/>
              <w:left w:val="nil"/>
              <w:bottom w:val="single" w:sz="4" w:space="0" w:color="auto"/>
              <w:right w:val="single" w:sz="4" w:space="0" w:color="auto"/>
            </w:tcBorders>
            <w:shd w:val="clear" w:color="000000" w:fill="FFFFFF"/>
            <w:noWrap/>
            <w:vAlign w:val="bottom"/>
            <w:hideMark/>
          </w:tcPr>
          <w:p w14:paraId="4566C420" w14:textId="77777777" w:rsidR="00BA4557" w:rsidRPr="00F44C6B" w:rsidRDefault="00BA4557" w:rsidP="00970227">
            <w:pPr>
              <w:suppressAutoHyphens w:val="0"/>
              <w:spacing w:after="0"/>
              <w:jc w:val="center"/>
              <w:rPr>
                <w:color w:val="000000"/>
                <w:lang w:val="sk-SK" w:eastAsia="sk-SK"/>
              </w:rPr>
            </w:pPr>
            <w:r w:rsidRPr="00F44C6B">
              <w:rPr>
                <w:color w:val="000000"/>
                <w:sz w:val="22"/>
                <w:szCs w:val="22"/>
                <w:lang w:val="sk-SK" w:eastAsia="sk-SK"/>
              </w:rPr>
              <w:t>nie</w:t>
            </w:r>
          </w:p>
        </w:tc>
        <w:tc>
          <w:tcPr>
            <w:tcW w:w="1260" w:type="dxa"/>
            <w:tcBorders>
              <w:top w:val="nil"/>
              <w:left w:val="nil"/>
              <w:bottom w:val="single" w:sz="4" w:space="0" w:color="auto"/>
              <w:right w:val="single" w:sz="4" w:space="0" w:color="auto"/>
            </w:tcBorders>
            <w:shd w:val="clear" w:color="000000" w:fill="FFFFFF"/>
            <w:noWrap/>
            <w:vAlign w:val="bottom"/>
            <w:hideMark/>
          </w:tcPr>
          <w:p w14:paraId="127EC9CF" w14:textId="77777777" w:rsidR="00BA4557" w:rsidRPr="00F44C6B" w:rsidRDefault="00BA4557" w:rsidP="00970227">
            <w:pPr>
              <w:suppressAutoHyphens w:val="0"/>
              <w:spacing w:after="0"/>
              <w:jc w:val="center"/>
              <w:rPr>
                <w:color w:val="000000"/>
                <w:lang w:val="sk-SK" w:eastAsia="sk-SK"/>
              </w:rPr>
            </w:pPr>
            <w:r w:rsidRPr="00F44C6B">
              <w:rPr>
                <w:color w:val="000000"/>
                <w:sz w:val="22"/>
                <w:szCs w:val="22"/>
                <w:lang w:val="sk-SK" w:eastAsia="sk-SK"/>
              </w:rPr>
              <w:t>4</w:t>
            </w:r>
          </w:p>
        </w:tc>
        <w:tc>
          <w:tcPr>
            <w:tcW w:w="2140" w:type="dxa"/>
            <w:tcBorders>
              <w:top w:val="nil"/>
              <w:left w:val="nil"/>
              <w:bottom w:val="single" w:sz="4" w:space="0" w:color="auto"/>
              <w:right w:val="single" w:sz="12" w:space="0" w:color="auto"/>
            </w:tcBorders>
            <w:shd w:val="clear" w:color="000000" w:fill="FFFFFF"/>
            <w:noWrap/>
            <w:vAlign w:val="bottom"/>
            <w:hideMark/>
          </w:tcPr>
          <w:p w14:paraId="2510C492" w14:textId="77777777" w:rsidR="00BA4557" w:rsidRPr="00F44C6B" w:rsidRDefault="00BA4557" w:rsidP="00970227">
            <w:pPr>
              <w:suppressAutoHyphens w:val="0"/>
              <w:spacing w:after="0"/>
              <w:jc w:val="center"/>
              <w:rPr>
                <w:color w:val="000000"/>
                <w:lang w:val="sk-SK" w:eastAsia="sk-SK"/>
              </w:rPr>
            </w:pPr>
            <w:r w:rsidRPr="00F44C6B">
              <w:rPr>
                <w:color w:val="000000"/>
                <w:sz w:val="22"/>
                <w:szCs w:val="22"/>
                <w:lang w:val="sk-SK" w:eastAsia="sk-SK"/>
              </w:rPr>
              <w:t>áno</w:t>
            </w:r>
          </w:p>
        </w:tc>
      </w:tr>
      <w:tr w:rsidR="00BA4557" w:rsidRPr="00F44C6B" w14:paraId="13FA4487" w14:textId="77777777" w:rsidTr="00BA4557">
        <w:trPr>
          <w:trHeight w:val="288"/>
        </w:trPr>
        <w:tc>
          <w:tcPr>
            <w:tcW w:w="1120" w:type="dxa"/>
            <w:tcBorders>
              <w:top w:val="nil"/>
              <w:left w:val="single" w:sz="12" w:space="0" w:color="auto"/>
              <w:bottom w:val="single" w:sz="4" w:space="0" w:color="auto"/>
              <w:right w:val="single" w:sz="12" w:space="0" w:color="auto"/>
            </w:tcBorders>
            <w:shd w:val="clear" w:color="000000" w:fill="E7E6E6"/>
            <w:noWrap/>
            <w:vAlign w:val="bottom"/>
            <w:hideMark/>
          </w:tcPr>
          <w:p w14:paraId="526340A5" w14:textId="77777777" w:rsidR="00BA4557" w:rsidRPr="00F44C6B" w:rsidRDefault="00BA4557" w:rsidP="00970227">
            <w:pPr>
              <w:suppressAutoHyphens w:val="0"/>
              <w:spacing w:after="0"/>
              <w:jc w:val="left"/>
              <w:rPr>
                <w:color w:val="000000"/>
                <w:lang w:val="sk-SK" w:eastAsia="sk-SK"/>
              </w:rPr>
            </w:pPr>
            <w:r w:rsidRPr="00F44C6B">
              <w:rPr>
                <w:color w:val="000000"/>
                <w:sz w:val="22"/>
                <w:szCs w:val="22"/>
                <w:lang w:val="sk-SK" w:eastAsia="sk-SK"/>
              </w:rPr>
              <w:t>Segment 3</w:t>
            </w:r>
          </w:p>
        </w:tc>
        <w:tc>
          <w:tcPr>
            <w:tcW w:w="2120" w:type="dxa"/>
            <w:tcBorders>
              <w:top w:val="nil"/>
              <w:left w:val="nil"/>
              <w:bottom w:val="single" w:sz="4" w:space="0" w:color="auto"/>
              <w:right w:val="single" w:sz="4" w:space="0" w:color="auto"/>
            </w:tcBorders>
            <w:shd w:val="clear" w:color="000000" w:fill="FFFFFF"/>
            <w:noWrap/>
            <w:vAlign w:val="bottom"/>
            <w:hideMark/>
          </w:tcPr>
          <w:p w14:paraId="44B3EAA2" w14:textId="77777777" w:rsidR="00BA4557" w:rsidRPr="00F44C6B" w:rsidRDefault="00BA4557" w:rsidP="00970227">
            <w:pPr>
              <w:suppressAutoHyphens w:val="0"/>
              <w:spacing w:after="0"/>
              <w:jc w:val="center"/>
              <w:rPr>
                <w:color w:val="000000"/>
                <w:lang w:val="sk-SK" w:eastAsia="sk-SK"/>
              </w:rPr>
            </w:pPr>
            <w:r w:rsidRPr="00F44C6B">
              <w:rPr>
                <w:color w:val="000000"/>
                <w:sz w:val="22"/>
                <w:szCs w:val="22"/>
                <w:lang w:val="sk-SK" w:eastAsia="sk-SK"/>
              </w:rPr>
              <w:t>nad 3</w:t>
            </w:r>
          </w:p>
        </w:tc>
        <w:tc>
          <w:tcPr>
            <w:tcW w:w="1960" w:type="dxa"/>
            <w:tcBorders>
              <w:top w:val="nil"/>
              <w:left w:val="nil"/>
              <w:bottom w:val="single" w:sz="4" w:space="0" w:color="auto"/>
              <w:right w:val="single" w:sz="4" w:space="0" w:color="auto"/>
            </w:tcBorders>
            <w:shd w:val="clear" w:color="000000" w:fill="FFFFFF"/>
            <w:noWrap/>
            <w:vAlign w:val="bottom"/>
            <w:hideMark/>
          </w:tcPr>
          <w:p w14:paraId="453D29E2" w14:textId="77777777" w:rsidR="00BA4557" w:rsidRPr="00F44C6B" w:rsidRDefault="00BA4557" w:rsidP="00970227">
            <w:pPr>
              <w:suppressAutoHyphens w:val="0"/>
              <w:spacing w:after="0"/>
              <w:jc w:val="center"/>
              <w:rPr>
                <w:color w:val="000000"/>
                <w:lang w:val="sk-SK" w:eastAsia="sk-SK"/>
              </w:rPr>
            </w:pPr>
            <w:r w:rsidRPr="00F44C6B">
              <w:rPr>
                <w:color w:val="000000"/>
                <w:sz w:val="22"/>
                <w:szCs w:val="22"/>
                <w:lang w:val="sk-SK" w:eastAsia="sk-SK"/>
              </w:rPr>
              <w:t>áno</w:t>
            </w:r>
          </w:p>
        </w:tc>
        <w:tc>
          <w:tcPr>
            <w:tcW w:w="1260" w:type="dxa"/>
            <w:tcBorders>
              <w:top w:val="nil"/>
              <w:left w:val="nil"/>
              <w:bottom w:val="single" w:sz="4" w:space="0" w:color="auto"/>
              <w:right w:val="single" w:sz="4" w:space="0" w:color="auto"/>
            </w:tcBorders>
            <w:shd w:val="clear" w:color="000000" w:fill="FFFFFF"/>
            <w:noWrap/>
            <w:vAlign w:val="bottom"/>
            <w:hideMark/>
          </w:tcPr>
          <w:p w14:paraId="567CA58E" w14:textId="77777777" w:rsidR="00BA4557" w:rsidRPr="00F44C6B" w:rsidRDefault="00BA4557" w:rsidP="00970227">
            <w:pPr>
              <w:suppressAutoHyphens w:val="0"/>
              <w:spacing w:after="0"/>
              <w:jc w:val="center"/>
              <w:rPr>
                <w:color w:val="000000"/>
                <w:lang w:val="sk-SK" w:eastAsia="sk-SK"/>
              </w:rPr>
            </w:pPr>
            <w:r w:rsidRPr="00F44C6B">
              <w:rPr>
                <w:color w:val="000000"/>
                <w:sz w:val="22"/>
                <w:szCs w:val="22"/>
                <w:lang w:val="sk-SK" w:eastAsia="sk-SK"/>
              </w:rPr>
              <w:t>2</w:t>
            </w:r>
          </w:p>
        </w:tc>
        <w:tc>
          <w:tcPr>
            <w:tcW w:w="2140" w:type="dxa"/>
            <w:tcBorders>
              <w:top w:val="nil"/>
              <w:left w:val="nil"/>
              <w:bottom w:val="single" w:sz="4" w:space="0" w:color="auto"/>
              <w:right w:val="single" w:sz="12" w:space="0" w:color="auto"/>
            </w:tcBorders>
            <w:shd w:val="clear" w:color="000000" w:fill="FFFFFF"/>
            <w:noWrap/>
            <w:vAlign w:val="bottom"/>
            <w:hideMark/>
          </w:tcPr>
          <w:p w14:paraId="06E82C5B" w14:textId="77777777" w:rsidR="00BA4557" w:rsidRPr="00F44C6B" w:rsidRDefault="00BA4557" w:rsidP="00970227">
            <w:pPr>
              <w:suppressAutoHyphens w:val="0"/>
              <w:spacing w:after="0"/>
              <w:jc w:val="center"/>
              <w:rPr>
                <w:color w:val="000000"/>
                <w:lang w:val="sk-SK" w:eastAsia="sk-SK"/>
              </w:rPr>
            </w:pPr>
            <w:r w:rsidRPr="00F44C6B">
              <w:rPr>
                <w:color w:val="000000"/>
                <w:sz w:val="22"/>
                <w:szCs w:val="22"/>
                <w:lang w:val="sk-SK" w:eastAsia="sk-SK"/>
              </w:rPr>
              <w:t>áno</w:t>
            </w:r>
          </w:p>
        </w:tc>
      </w:tr>
      <w:tr w:rsidR="00BA4557" w:rsidRPr="00F44C6B" w14:paraId="580025FC" w14:textId="77777777" w:rsidTr="00BA4557">
        <w:trPr>
          <w:trHeight w:val="300"/>
        </w:trPr>
        <w:tc>
          <w:tcPr>
            <w:tcW w:w="1120" w:type="dxa"/>
            <w:tcBorders>
              <w:top w:val="nil"/>
              <w:left w:val="single" w:sz="12" w:space="0" w:color="auto"/>
              <w:bottom w:val="single" w:sz="12" w:space="0" w:color="auto"/>
              <w:right w:val="single" w:sz="12" w:space="0" w:color="auto"/>
            </w:tcBorders>
            <w:shd w:val="clear" w:color="000000" w:fill="E7E6E6"/>
            <w:noWrap/>
            <w:vAlign w:val="bottom"/>
            <w:hideMark/>
          </w:tcPr>
          <w:p w14:paraId="03239BA1" w14:textId="77777777" w:rsidR="00BA4557" w:rsidRPr="00F44C6B" w:rsidRDefault="00BA4557" w:rsidP="00970227">
            <w:pPr>
              <w:suppressAutoHyphens w:val="0"/>
              <w:spacing w:after="0"/>
              <w:jc w:val="left"/>
              <w:rPr>
                <w:color w:val="000000"/>
                <w:lang w:val="sk-SK" w:eastAsia="sk-SK"/>
              </w:rPr>
            </w:pPr>
            <w:r w:rsidRPr="00F44C6B">
              <w:rPr>
                <w:color w:val="000000"/>
                <w:sz w:val="22"/>
                <w:szCs w:val="22"/>
                <w:lang w:val="sk-SK" w:eastAsia="sk-SK"/>
              </w:rPr>
              <w:t>Segment 4</w:t>
            </w:r>
          </w:p>
        </w:tc>
        <w:tc>
          <w:tcPr>
            <w:tcW w:w="2120" w:type="dxa"/>
            <w:tcBorders>
              <w:top w:val="nil"/>
              <w:left w:val="nil"/>
              <w:bottom w:val="single" w:sz="12" w:space="0" w:color="auto"/>
              <w:right w:val="single" w:sz="4" w:space="0" w:color="auto"/>
            </w:tcBorders>
            <w:shd w:val="clear" w:color="000000" w:fill="FFFFFF"/>
            <w:noWrap/>
            <w:vAlign w:val="bottom"/>
            <w:hideMark/>
          </w:tcPr>
          <w:p w14:paraId="081625E4" w14:textId="77777777" w:rsidR="00BA4557" w:rsidRPr="00F44C6B" w:rsidRDefault="00BA4557" w:rsidP="00970227">
            <w:pPr>
              <w:suppressAutoHyphens w:val="0"/>
              <w:spacing w:after="0"/>
              <w:jc w:val="center"/>
              <w:rPr>
                <w:color w:val="000000"/>
                <w:lang w:val="sk-SK" w:eastAsia="sk-SK"/>
              </w:rPr>
            </w:pPr>
            <w:r w:rsidRPr="00F44C6B">
              <w:rPr>
                <w:color w:val="000000"/>
                <w:sz w:val="22"/>
                <w:szCs w:val="22"/>
                <w:lang w:val="sk-SK" w:eastAsia="sk-SK"/>
              </w:rPr>
              <w:t>nad 3</w:t>
            </w:r>
          </w:p>
        </w:tc>
        <w:tc>
          <w:tcPr>
            <w:tcW w:w="1960" w:type="dxa"/>
            <w:tcBorders>
              <w:top w:val="nil"/>
              <w:left w:val="nil"/>
              <w:bottom w:val="single" w:sz="12" w:space="0" w:color="auto"/>
              <w:right w:val="single" w:sz="4" w:space="0" w:color="auto"/>
            </w:tcBorders>
            <w:shd w:val="clear" w:color="000000" w:fill="FFFFFF"/>
            <w:noWrap/>
            <w:vAlign w:val="bottom"/>
            <w:hideMark/>
          </w:tcPr>
          <w:p w14:paraId="54B84A5C" w14:textId="77777777" w:rsidR="00BA4557" w:rsidRPr="00F44C6B" w:rsidRDefault="00BA4557" w:rsidP="00970227">
            <w:pPr>
              <w:suppressAutoHyphens w:val="0"/>
              <w:spacing w:after="0"/>
              <w:jc w:val="center"/>
              <w:rPr>
                <w:color w:val="000000"/>
                <w:lang w:val="sk-SK" w:eastAsia="sk-SK"/>
              </w:rPr>
            </w:pPr>
            <w:r w:rsidRPr="00F44C6B">
              <w:rPr>
                <w:color w:val="000000"/>
                <w:sz w:val="22"/>
                <w:szCs w:val="22"/>
                <w:lang w:val="sk-SK" w:eastAsia="sk-SK"/>
              </w:rPr>
              <w:t>nie</w:t>
            </w:r>
          </w:p>
        </w:tc>
        <w:tc>
          <w:tcPr>
            <w:tcW w:w="1260" w:type="dxa"/>
            <w:tcBorders>
              <w:top w:val="nil"/>
              <w:left w:val="nil"/>
              <w:bottom w:val="single" w:sz="12" w:space="0" w:color="auto"/>
              <w:right w:val="single" w:sz="4" w:space="0" w:color="auto"/>
            </w:tcBorders>
            <w:shd w:val="clear" w:color="000000" w:fill="FFFFFF"/>
            <w:noWrap/>
            <w:vAlign w:val="bottom"/>
            <w:hideMark/>
          </w:tcPr>
          <w:p w14:paraId="3D09948A" w14:textId="77777777" w:rsidR="00BA4557" w:rsidRPr="00F44C6B" w:rsidRDefault="00BA4557" w:rsidP="00970227">
            <w:pPr>
              <w:suppressAutoHyphens w:val="0"/>
              <w:spacing w:after="0"/>
              <w:jc w:val="center"/>
              <w:rPr>
                <w:color w:val="000000"/>
                <w:lang w:val="sk-SK" w:eastAsia="sk-SK"/>
              </w:rPr>
            </w:pPr>
            <w:r w:rsidRPr="00F44C6B">
              <w:rPr>
                <w:color w:val="000000"/>
                <w:sz w:val="22"/>
                <w:szCs w:val="22"/>
                <w:lang w:val="sk-SK" w:eastAsia="sk-SK"/>
              </w:rPr>
              <w:t>4</w:t>
            </w:r>
          </w:p>
        </w:tc>
        <w:tc>
          <w:tcPr>
            <w:tcW w:w="2140" w:type="dxa"/>
            <w:tcBorders>
              <w:top w:val="nil"/>
              <w:left w:val="nil"/>
              <w:bottom w:val="single" w:sz="12" w:space="0" w:color="auto"/>
              <w:right w:val="single" w:sz="12" w:space="0" w:color="auto"/>
            </w:tcBorders>
            <w:shd w:val="clear" w:color="000000" w:fill="FFFFFF"/>
            <w:noWrap/>
            <w:vAlign w:val="bottom"/>
            <w:hideMark/>
          </w:tcPr>
          <w:p w14:paraId="3394369E" w14:textId="77777777" w:rsidR="00BA4557" w:rsidRPr="00F44C6B" w:rsidRDefault="00BA4557" w:rsidP="00970227">
            <w:pPr>
              <w:suppressAutoHyphens w:val="0"/>
              <w:spacing w:after="0"/>
              <w:jc w:val="center"/>
              <w:rPr>
                <w:color w:val="000000"/>
                <w:lang w:val="sk-SK" w:eastAsia="sk-SK"/>
              </w:rPr>
            </w:pPr>
            <w:r w:rsidRPr="00F44C6B">
              <w:rPr>
                <w:color w:val="000000"/>
                <w:sz w:val="22"/>
                <w:szCs w:val="22"/>
                <w:lang w:val="sk-SK" w:eastAsia="sk-SK"/>
              </w:rPr>
              <w:t>nie</w:t>
            </w:r>
          </w:p>
        </w:tc>
      </w:tr>
    </w:tbl>
    <w:p w14:paraId="57AD4707" w14:textId="40A4ABF2" w:rsidR="006639EB" w:rsidRPr="00F44C6B" w:rsidRDefault="004E63A0" w:rsidP="00970227">
      <w:pPr>
        <w:jc w:val="center"/>
        <w:rPr>
          <w:lang w:val="sk-SK"/>
        </w:rPr>
      </w:pPr>
      <w:r w:rsidRPr="00F44C6B">
        <w:rPr>
          <w:i/>
          <w:iCs/>
          <w:sz w:val="20"/>
          <w:szCs w:val="20"/>
          <w:lang w:val="sk-SK"/>
        </w:rPr>
        <w:t xml:space="preserve">Zdroj: </w:t>
      </w:r>
      <w:r w:rsidRPr="00F44C6B">
        <w:rPr>
          <w:sz w:val="20"/>
          <w:szCs w:val="20"/>
          <w:lang w:val="sk-SK"/>
        </w:rPr>
        <w:t>Vlastné spracovanie</w:t>
      </w:r>
    </w:p>
    <w:p w14:paraId="32934EE9" w14:textId="311F990D" w:rsidR="0043686C" w:rsidRPr="00F44C6B" w:rsidRDefault="00A70EB0" w:rsidP="000C1553">
      <w:pPr>
        <w:pStyle w:val="Heading44"/>
      </w:pPr>
      <w:r w:rsidRPr="00F44C6B">
        <w:t>Druhy zliav a targeting</w:t>
      </w:r>
    </w:p>
    <w:p w14:paraId="66F717A3" w14:textId="50FFDA3D" w:rsidR="00ED3113" w:rsidRDefault="00ED3113" w:rsidP="00ED3113">
      <w:pPr>
        <w:ind w:firstLine="708"/>
        <w:rPr>
          <w:lang w:val="sk-SK"/>
        </w:rPr>
      </w:pPr>
      <w:r>
        <w:rPr>
          <w:lang w:val="sk-SK"/>
        </w:rPr>
        <w:t xml:space="preserve">Po segmentácií klientov je dôležité vytvoriť rôzne zľavy, ktoré </w:t>
      </w:r>
      <w:r w:rsidR="004E6E72">
        <w:rPr>
          <w:lang w:val="sk-SK"/>
        </w:rPr>
        <w:t>sa budú</w:t>
      </w:r>
      <w:r>
        <w:rPr>
          <w:lang w:val="sk-SK"/>
        </w:rPr>
        <w:t xml:space="preserve"> môcť ďalej posunúť určitým segmentom. Treba myslieť na to, že táto podpora predaja je zameraná na zimné obdobie, preto </w:t>
      </w:r>
      <w:r w:rsidR="004E6E72">
        <w:rPr>
          <w:lang w:val="sk-SK"/>
        </w:rPr>
        <w:t>budú</w:t>
      </w:r>
      <w:r>
        <w:rPr>
          <w:lang w:val="sk-SK"/>
        </w:rPr>
        <w:t xml:space="preserve"> ponúka</w:t>
      </w:r>
      <w:r w:rsidR="004E6E72">
        <w:rPr>
          <w:lang w:val="sk-SK"/>
        </w:rPr>
        <w:t xml:space="preserve">né </w:t>
      </w:r>
      <w:r>
        <w:rPr>
          <w:lang w:val="sk-SK"/>
        </w:rPr>
        <w:t>zľavy iba na ubytovanie počas zimy.</w:t>
      </w:r>
    </w:p>
    <w:p w14:paraId="566D9FA0" w14:textId="5C383BB0" w:rsidR="00A70EB0" w:rsidRPr="00F44C6B" w:rsidRDefault="00ED3113" w:rsidP="00ED3113">
      <w:pPr>
        <w:ind w:firstLine="708"/>
        <w:rPr>
          <w:lang w:val="sk-SK"/>
        </w:rPr>
      </w:pPr>
      <w:r>
        <w:rPr>
          <w:lang w:val="sk-SK"/>
        </w:rPr>
        <w:lastRenderedPageBreak/>
        <w:t xml:space="preserve">Najdôležitejšia informácia pri tvorbe zľavy je skutočnosť, či sa v hoteli segment  počas zimného obdobia ubytováva, alebo nie. Pokiaľ sa neubytováva, treba nastaviť zľavu vyššie, aby </w:t>
      </w:r>
      <w:r w:rsidR="004E6E72">
        <w:rPr>
          <w:lang w:val="sk-SK"/>
        </w:rPr>
        <w:t xml:space="preserve">bol </w:t>
      </w:r>
      <w:r>
        <w:rPr>
          <w:lang w:val="sk-SK"/>
        </w:rPr>
        <w:t>daný segment priláka</w:t>
      </w:r>
      <w:r w:rsidR="004E6E72">
        <w:rPr>
          <w:lang w:val="sk-SK"/>
        </w:rPr>
        <w:t>ný</w:t>
      </w:r>
      <w:r>
        <w:rPr>
          <w:lang w:val="sk-SK"/>
        </w:rPr>
        <w:t>. Ďalším parametrom pri tvorbe zľavy je, či segment využíva spoplatnené služby</w:t>
      </w:r>
      <w:r w:rsidR="0055765A">
        <w:rPr>
          <w:lang w:val="sk-SK"/>
        </w:rPr>
        <w:t>. P</w:t>
      </w:r>
      <w:r>
        <w:rPr>
          <w:lang w:val="sk-SK"/>
        </w:rPr>
        <w:t>okiaľ áno</w:t>
      </w:r>
      <w:r w:rsidR="0055765A">
        <w:rPr>
          <w:lang w:val="sk-SK"/>
        </w:rPr>
        <w:t>,</w:t>
      </w:r>
      <w:r>
        <w:rPr>
          <w:lang w:val="sk-SK"/>
        </w:rPr>
        <w:t xml:space="preserve"> je vhodné ponúknuť službu buď zadarmo, alebo ak sa jedná o drahšiu službu tak poskytnúť zľavu adekvátnu výške hodnoty služby. Čím viac lôžok a čím viac času segment v hoteli</w:t>
      </w:r>
      <w:r w:rsidR="004E6E72" w:rsidRPr="004E6E72">
        <w:rPr>
          <w:lang w:val="sk-SK"/>
        </w:rPr>
        <w:t xml:space="preserve"> </w:t>
      </w:r>
      <w:r w:rsidR="004E6E72">
        <w:rPr>
          <w:lang w:val="sk-SK"/>
        </w:rPr>
        <w:t>využíva</w:t>
      </w:r>
      <w:r>
        <w:rPr>
          <w:lang w:val="sk-SK"/>
        </w:rPr>
        <w:t>, tým by mala byť zľava vyššia</w:t>
      </w:r>
      <w:r w:rsidR="00A70EB0" w:rsidRPr="00F44C6B">
        <w:rPr>
          <w:lang w:val="sk-SK"/>
        </w:rPr>
        <w:t xml:space="preserve">. </w:t>
      </w:r>
    </w:p>
    <w:p w14:paraId="733C07D3" w14:textId="77965A84" w:rsidR="001D6F20" w:rsidRPr="00F44C6B" w:rsidRDefault="001C7334" w:rsidP="000C1553">
      <w:pPr>
        <w:ind w:firstLine="708"/>
        <w:rPr>
          <w:lang w:val="sk-SK"/>
        </w:rPr>
      </w:pPr>
      <w:r w:rsidRPr="00F44C6B">
        <w:rPr>
          <w:lang w:val="sk-SK"/>
        </w:rPr>
        <w:t>Pr</w:t>
      </w:r>
      <w:r w:rsidR="001D6F20" w:rsidRPr="00F44C6B">
        <w:rPr>
          <w:lang w:val="sk-SK"/>
        </w:rPr>
        <w:t xml:space="preserve">i výpočte zľavy </w:t>
      </w:r>
      <w:r w:rsidR="004E6E72">
        <w:rPr>
          <w:lang w:val="sk-SK"/>
        </w:rPr>
        <w:t>sa počíta</w:t>
      </w:r>
      <w:r w:rsidR="001D6F20" w:rsidRPr="00F44C6B">
        <w:rPr>
          <w:lang w:val="sk-SK"/>
        </w:rPr>
        <w:t xml:space="preserve"> so:</w:t>
      </w:r>
    </w:p>
    <w:p w14:paraId="62A9A774" w14:textId="77777777" w:rsidR="001D6F20" w:rsidRPr="00F44C6B" w:rsidRDefault="001D6F20" w:rsidP="00F00A47">
      <w:pPr>
        <w:pStyle w:val="ListParagraph"/>
        <w:numPr>
          <w:ilvl w:val="0"/>
          <w:numId w:val="20"/>
        </w:numPr>
        <w:spacing w:line="360" w:lineRule="auto"/>
        <w:rPr>
          <w:sz w:val="24"/>
          <w:szCs w:val="24"/>
          <w:lang w:val="sk-SK"/>
        </w:rPr>
      </w:pPr>
      <w:r w:rsidRPr="00F44C6B">
        <w:rPr>
          <w:sz w:val="24"/>
          <w:szCs w:val="24"/>
          <w:lang w:val="sk-SK"/>
        </w:rPr>
        <w:t>základom zľavy 15 %.</w:t>
      </w:r>
    </w:p>
    <w:p w14:paraId="36164061" w14:textId="29F0518B" w:rsidR="001C7334" w:rsidRPr="00F44C6B" w:rsidRDefault="001D6F20" w:rsidP="00F00A47">
      <w:pPr>
        <w:pStyle w:val="ListParagraph"/>
        <w:numPr>
          <w:ilvl w:val="0"/>
          <w:numId w:val="20"/>
        </w:numPr>
        <w:spacing w:line="360" w:lineRule="auto"/>
        <w:rPr>
          <w:sz w:val="24"/>
          <w:szCs w:val="24"/>
          <w:lang w:val="sk-SK"/>
        </w:rPr>
      </w:pPr>
      <w:r w:rsidRPr="00F44C6B">
        <w:rPr>
          <w:sz w:val="24"/>
          <w:szCs w:val="24"/>
          <w:lang w:val="sk-SK"/>
        </w:rPr>
        <w:t>Ubytovanie počas zimy</w:t>
      </w:r>
    </w:p>
    <w:p w14:paraId="037518A4" w14:textId="729008A1" w:rsidR="001D6F20" w:rsidRPr="00F44C6B" w:rsidRDefault="001D6F20" w:rsidP="00F00A47">
      <w:pPr>
        <w:pStyle w:val="ListParagraph"/>
        <w:numPr>
          <w:ilvl w:val="1"/>
          <w:numId w:val="20"/>
        </w:numPr>
        <w:spacing w:line="360" w:lineRule="auto"/>
        <w:rPr>
          <w:sz w:val="24"/>
          <w:szCs w:val="24"/>
          <w:lang w:val="sk-SK"/>
        </w:rPr>
      </w:pPr>
      <w:r w:rsidRPr="00F44C6B">
        <w:rPr>
          <w:sz w:val="24"/>
          <w:szCs w:val="24"/>
          <w:lang w:val="sk-SK"/>
        </w:rPr>
        <w:t> nie +10%</w:t>
      </w:r>
    </w:p>
    <w:p w14:paraId="1AA7F523" w14:textId="06BE0258" w:rsidR="001D6F20" w:rsidRPr="00F44C6B" w:rsidRDefault="001D6F20" w:rsidP="00F00A47">
      <w:pPr>
        <w:pStyle w:val="ListParagraph"/>
        <w:numPr>
          <w:ilvl w:val="1"/>
          <w:numId w:val="20"/>
        </w:numPr>
        <w:spacing w:line="360" w:lineRule="auto"/>
        <w:rPr>
          <w:sz w:val="24"/>
          <w:szCs w:val="24"/>
          <w:lang w:val="sk-SK"/>
        </w:rPr>
      </w:pPr>
      <w:r w:rsidRPr="00F44C6B">
        <w:rPr>
          <w:sz w:val="24"/>
          <w:szCs w:val="24"/>
          <w:lang w:val="sk-SK"/>
        </w:rPr>
        <w:t> áno +0%</w:t>
      </w:r>
    </w:p>
    <w:p w14:paraId="426CA5FD" w14:textId="3513FAD8" w:rsidR="001D6F20" w:rsidRPr="00F44C6B" w:rsidRDefault="001D6F20" w:rsidP="00F00A47">
      <w:pPr>
        <w:pStyle w:val="ListParagraph"/>
        <w:numPr>
          <w:ilvl w:val="0"/>
          <w:numId w:val="20"/>
        </w:numPr>
        <w:spacing w:line="360" w:lineRule="auto"/>
        <w:rPr>
          <w:sz w:val="24"/>
          <w:szCs w:val="24"/>
          <w:lang w:val="sk-SK"/>
        </w:rPr>
      </w:pPr>
      <w:r w:rsidRPr="00F44C6B">
        <w:rPr>
          <w:sz w:val="24"/>
          <w:szCs w:val="24"/>
          <w:lang w:val="sk-SK"/>
        </w:rPr>
        <w:t>Počet nocí</w:t>
      </w:r>
    </w:p>
    <w:p w14:paraId="5A8AF986" w14:textId="6F642FCA" w:rsidR="001D6F20" w:rsidRPr="00F44C6B" w:rsidRDefault="001D6F20" w:rsidP="00F00A47">
      <w:pPr>
        <w:pStyle w:val="ListParagraph"/>
        <w:numPr>
          <w:ilvl w:val="1"/>
          <w:numId w:val="20"/>
        </w:numPr>
        <w:spacing w:line="360" w:lineRule="auto"/>
        <w:rPr>
          <w:sz w:val="24"/>
          <w:szCs w:val="24"/>
          <w:lang w:val="sk-SK"/>
        </w:rPr>
      </w:pPr>
      <w:r w:rsidRPr="00F44C6B">
        <w:rPr>
          <w:sz w:val="24"/>
          <w:szCs w:val="24"/>
          <w:lang w:val="sk-SK"/>
        </w:rPr>
        <w:t> do 3 +0%</w:t>
      </w:r>
    </w:p>
    <w:p w14:paraId="718A4434" w14:textId="55429169" w:rsidR="001D6F20" w:rsidRPr="00F44C6B" w:rsidRDefault="001D6F20" w:rsidP="00F00A47">
      <w:pPr>
        <w:pStyle w:val="ListParagraph"/>
        <w:numPr>
          <w:ilvl w:val="1"/>
          <w:numId w:val="20"/>
        </w:numPr>
        <w:spacing w:line="360" w:lineRule="auto"/>
        <w:rPr>
          <w:sz w:val="24"/>
          <w:szCs w:val="24"/>
          <w:lang w:val="sk-SK"/>
        </w:rPr>
      </w:pPr>
      <w:r w:rsidRPr="00F44C6B">
        <w:rPr>
          <w:sz w:val="24"/>
          <w:szCs w:val="24"/>
          <w:lang w:val="sk-SK"/>
        </w:rPr>
        <w:t> nad 3 +10%</w:t>
      </w:r>
    </w:p>
    <w:p w14:paraId="3174ABAA" w14:textId="7B9F59C5" w:rsidR="001D6F20" w:rsidRPr="00F44C6B" w:rsidRDefault="001D6F20" w:rsidP="00F00A47">
      <w:pPr>
        <w:pStyle w:val="ListParagraph"/>
        <w:numPr>
          <w:ilvl w:val="0"/>
          <w:numId w:val="20"/>
        </w:numPr>
        <w:spacing w:line="360" w:lineRule="auto"/>
        <w:rPr>
          <w:sz w:val="24"/>
          <w:szCs w:val="24"/>
          <w:lang w:val="sk-SK"/>
        </w:rPr>
      </w:pPr>
      <w:r w:rsidRPr="00F44C6B">
        <w:rPr>
          <w:sz w:val="24"/>
          <w:szCs w:val="24"/>
          <w:lang w:val="sk-SK"/>
        </w:rPr>
        <w:t xml:space="preserve">Počet lôžok </w:t>
      </w:r>
    </w:p>
    <w:p w14:paraId="2B43D347" w14:textId="6F791E68" w:rsidR="001D6F20" w:rsidRPr="00F44C6B" w:rsidRDefault="001D6F20" w:rsidP="00F00A47">
      <w:pPr>
        <w:pStyle w:val="ListParagraph"/>
        <w:numPr>
          <w:ilvl w:val="1"/>
          <w:numId w:val="20"/>
        </w:numPr>
        <w:spacing w:line="360" w:lineRule="auto"/>
        <w:rPr>
          <w:sz w:val="24"/>
          <w:szCs w:val="24"/>
          <w:lang w:val="sk-SK"/>
        </w:rPr>
      </w:pPr>
      <w:r w:rsidRPr="00F44C6B">
        <w:rPr>
          <w:sz w:val="24"/>
          <w:szCs w:val="24"/>
          <w:lang w:val="sk-SK"/>
        </w:rPr>
        <w:t> 2 +0%</w:t>
      </w:r>
    </w:p>
    <w:p w14:paraId="1C1878F6" w14:textId="77777777" w:rsidR="007D5A16" w:rsidRDefault="001D6F20" w:rsidP="007D5A16">
      <w:pPr>
        <w:pStyle w:val="ListParagraph"/>
        <w:numPr>
          <w:ilvl w:val="1"/>
          <w:numId w:val="20"/>
        </w:numPr>
        <w:spacing w:line="360" w:lineRule="auto"/>
        <w:rPr>
          <w:sz w:val="24"/>
          <w:szCs w:val="24"/>
          <w:lang w:val="sk-SK"/>
        </w:rPr>
      </w:pPr>
      <w:r w:rsidRPr="00F44C6B">
        <w:rPr>
          <w:sz w:val="24"/>
          <w:szCs w:val="24"/>
          <w:lang w:val="sk-SK"/>
        </w:rPr>
        <w:t> 4 +5%</w:t>
      </w:r>
    </w:p>
    <w:p w14:paraId="65346015" w14:textId="71E5308F" w:rsidR="00BA4557" w:rsidRPr="00970227" w:rsidRDefault="004E63A0" w:rsidP="00F62595">
      <w:pPr>
        <w:spacing w:line="240" w:lineRule="auto"/>
        <w:jc w:val="center"/>
        <w:rPr>
          <w:sz w:val="20"/>
          <w:szCs w:val="20"/>
          <w:lang w:val="sk-SK"/>
        </w:rPr>
      </w:pPr>
      <w:r w:rsidRPr="00970227">
        <w:rPr>
          <w:i/>
          <w:iCs/>
          <w:sz w:val="20"/>
          <w:szCs w:val="20"/>
          <w:lang w:val="sk-SK"/>
        </w:rPr>
        <w:t xml:space="preserve">Tab. 13: </w:t>
      </w:r>
      <w:r w:rsidRPr="00970227">
        <w:rPr>
          <w:sz w:val="20"/>
          <w:szCs w:val="20"/>
          <w:lang w:val="sk-SK"/>
        </w:rPr>
        <w:t>Typy zliav</w:t>
      </w:r>
    </w:p>
    <w:tbl>
      <w:tblPr>
        <w:tblW w:w="5500" w:type="dxa"/>
        <w:jc w:val="center"/>
        <w:tblCellMar>
          <w:left w:w="70" w:type="dxa"/>
          <w:right w:w="70" w:type="dxa"/>
        </w:tblCellMar>
        <w:tblLook w:val="04A0" w:firstRow="1" w:lastRow="0" w:firstColumn="1" w:lastColumn="0" w:noHBand="0" w:noVBand="1"/>
      </w:tblPr>
      <w:tblGrid>
        <w:gridCol w:w="980"/>
        <w:gridCol w:w="1580"/>
        <w:gridCol w:w="2940"/>
      </w:tblGrid>
      <w:tr w:rsidR="00BA4557" w:rsidRPr="00F44C6B" w14:paraId="6D5E831E" w14:textId="77777777" w:rsidTr="007D5A16">
        <w:trPr>
          <w:trHeight w:val="312"/>
          <w:jc w:val="center"/>
        </w:trPr>
        <w:tc>
          <w:tcPr>
            <w:tcW w:w="980" w:type="dxa"/>
            <w:tcBorders>
              <w:top w:val="single" w:sz="12" w:space="0" w:color="auto"/>
              <w:left w:val="single" w:sz="12" w:space="0" w:color="auto"/>
              <w:bottom w:val="single" w:sz="4" w:space="0" w:color="auto"/>
              <w:right w:val="single" w:sz="12" w:space="0" w:color="auto"/>
            </w:tcBorders>
            <w:shd w:val="clear" w:color="000000" w:fill="D0CECE"/>
            <w:noWrap/>
            <w:vAlign w:val="bottom"/>
            <w:hideMark/>
          </w:tcPr>
          <w:p w14:paraId="2556EF0E" w14:textId="77777777" w:rsidR="00BA4557" w:rsidRPr="00F44C6B" w:rsidRDefault="00BA4557" w:rsidP="000C1553">
            <w:pPr>
              <w:suppressAutoHyphens w:val="0"/>
              <w:spacing w:after="0"/>
              <w:jc w:val="left"/>
              <w:rPr>
                <w:color w:val="000000"/>
                <w:lang w:val="sk-SK" w:eastAsia="sk-SK"/>
              </w:rPr>
            </w:pPr>
            <w:r w:rsidRPr="00F44C6B">
              <w:rPr>
                <w:color w:val="000000"/>
                <w:sz w:val="22"/>
                <w:szCs w:val="22"/>
                <w:lang w:val="sk-SK" w:eastAsia="sk-SK"/>
              </w:rPr>
              <w:t> </w:t>
            </w:r>
          </w:p>
        </w:tc>
        <w:tc>
          <w:tcPr>
            <w:tcW w:w="1580" w:type="dxa"/>
            <w:tcBorders>
              <w:top w:val="single" w:sz="12" w:space="0" w:color="auto"/>
              <w:left w:val="nil"/>
              <w:bottom w:val="single" w:sz="12" w:space="0" w:color="auto"/>
              <w:right w:val="single" w:sz="4" w:space="0" w:color="auto"/>
            </w:tcBorders>
            <w:shd w:val="clear" w:color="000000" w:fill="D0CECE"/>
            <w:noWrap/>
            <w:vAlign w:val="bottom"/>
            <w:hideMark/>
          </w:tcPr>
          <w:p w14:paraId="131DB55E" w14:textId="77777777" w:rsidR="00BA4557" w:rsidRPr="00F44C6B" w:rsidRDefault="00BA4557" w:rsidP="000C1553">
            <w:pPr>
              <w:suppressAutoHyphens w:val="0"/>
              <w:spacing w:after="0"/>
              <w:jc w:val="center"/>
              <w:rPr>
                <w:color w:val="000000"/>
                <w:lang w:val="sk-SK" w:eastAsia="sk-SK"/>
              </w:rPr>
            </w:pPr>
            <w:r w:rsidRPr="00F44C6B">
              <w:rPr>
                <w:color w:val="000000"/>
                <w:sz w:val="22"/>
                <w:szCs w:val="22"/>
                <w:lang w:val="sk-SK" w:eastAsia="sk-SK"/>
              </w:rPr>
              <w:t>Ubytovanie</w:t>
            </w:r>
          </w:p>
        </w:tc>
        <w:tc>
          <w:tcPr>
            <w:tcW w:w="2940" w:type="dxa"/>
            <w:tcBorders>
              <w:top w:val="single" w:sz="12" w:space="0" w:color="auto"/>
              <w:left w:val="nil"/>
              <w:bottom w:val="single" w:sz="12" w:space="0" w:color="auto"/>
              <w:right w:val="single" w:sz="12" w:space="0" w:color="auto"/>
            </w:tcBorders>
            <w:shd w:val="clear" w:color="000000" w:fill="D0CECE"/>
            <w:noWrap/>
            <w:vAlign w:val="bottom"/>
            <w:hideMark/>
          </w:tcPr>
          <w:p w14:paraId="75C3A359" w14:textId="77777777" w:rsidR="00BA4557" w:rsidRPr="00F44C6B" w:rsidRDefault="00BA4557" w:rsidP="000C1553">
            <w:pPr>
              <w:suppressAutoHyphens w:val="0"/>
              <w:spacing w:after="0"/>
              <w:jc w:val="center"/>
              <w:rPr>
                <w:color w:val="000000"/>
                <w:lang w:val="sk-SK" w:eastAsia="sk-SK"/>
              </w:rPr>
            </w:pPr>
            <w:r w:rsidRPr="00F44C6B">
              <w:rPr>
                <w:color w:val="000000"/>
                <w:sz w:val="22"/>
                <w:szCs w:val="22"/>
                <w:lang w:val="sk-SK" w:eastAsia="sk-SK"/>
              </w:rPr>
              <w:t>Spoplatnené služby</w:t>
            </w:r>
          </w:p>
        </w:tc>
      </w:tr>
      <w:tr w:rsidR="00BA4557" w:rsidRPr="00F44C6B" w14:paraId="18097426" w14:textId="77777777" w:rsidTr="007D5A16">
        <w:trPr>
          <w:trHeight w:val="312"/>
          <w:jc w:val="center"/>
        </w:trPr>
        <w:tc>
          <w:tcPr>
            <w:tcW w:w="980" w:type="dxa"/>
            <w:tcBorders>
              <w:top w:val="nil"/>
              <w:left w:val="single" w:sz="12" w:space="0" w:color="auto"/>
              <w:bottom w:val="single" w:sz="4" w:space="0" w:color="auto"/>
              <w:right w:val="single" w:sz="12" w:space="0" w:color="auto"/>
            </w:tcBorders>
            <w:shd w:val="clear" w:color="000000" w:fill="D0CECE"/>
            <w:noWrap/>
            <w:vAlign w:val="bottom"/>
            <w:hideMark/>
          </w:tcPr>
          <w:p w14:paraId="5DD9046B" w14:textId="77777777" w:rsidR="00BA4557" w:rsidRPr="00F44C6B" w:rsidRDefault="00BA4557" w:rsidP="000C1553">
            <w:pPr>
              <w:suppressAutoHyphens w:val="0"/>
              <w:spacing w:after="0"/>
              <w:jc w:val="left"/>
              <w:rPr>
                <w:color w:val="000000"/>
                <w:lang w:val="sk-SK" w:eastAsia="sk-SK"/>
              </w:rPr>
            </w:pPr>
            <w:r w:rsidRPr="00F44C6B">
              <w:rPr>
                <w:color w:val="000000"/>
                <w:sz w:val="22"/>
                <w:szCs w:val="22"/>
                <w:lang w:val="sk-SK" w:eastAsia="sk-SK"/>
              </w:rPr>
              <w:t>Zľava 1</w:t>
            </w:r>
          </w:p>
        </w:tc>
        <w:tc>
          <w:tcPr>
            <w:tcW w:w="1580" w:type="dxa"/>
            <w:tcBorders>
              <w:top w:val="nil"/>
              <w:left w:val="nil"/>
              <w:bottom w:val="single" w:sz="4" w:space="0" w:color="auto"/>
              <w:right w:val="single" w:sz="4" w:space="0" w:color="auto"/>
            </w:tcBorders>
            <w:shd w:val="clear" w:color="auto" w:fill="auto"/>
            <w:noWrap/>
            <w:vAlign w:val="bottom"/>
            <w:hideMark/>
          </w:tcPr>
          <w:p w14:paraId="698B53B6" w14:textId="4619BCEC" w:rsidR="00BA4557" w:rsidRPr="00F44C6B" w:rsidRDefault="00BA4557" w:rsidP="000C1553">
            <w:pPr>
              <w:suppressAutoHyphens w:val="0"/>
              <w:spacing w:after="0"/>
              <w:jc w:val="center"/>
              <w:rPr>
                <w:color w:val="000000"/>
                <w:lang w:val="sk-SK" w:eastAsia="sk-SK"/>
              </w:rPr>
            </w:pPr>
            <w:r w:rsidRPr="00F44C6B">
              <w:rPr>
                <w:color w:val="000000"/>
                <w:sz w:val="22"/>
                <w:szCs w:val="22"/>
                <w:lang w:val="sk-SK" w:eastAsia="sk-SK"/>
              </w:rPr>
              <w:t>2</w:t>
            </w:r>
            <w:r w:rsidR="001D6F20" w:rsidRPr="00F44C6B">
              <w:rPr>
                <w:color w:val="000000"/>
                <w:sz w:val="22"/>
                <w:szCs w:val="22"/>
                <w:lang w:val="sk-SK" w:eastAsia="sk-SK"/>
              </w:rPr>
              <w:t>5</w:t>
            </w:r>
            <w:r w:rsidRPr="00F44C6B">
              <w:rPr>
                <w:color w:val="000000"/>
                <w:sz w:val="22"/>
                <w:szCs w:val="22"/>
                <w:lang w:val="sk-SK" w:eastAsia="sk-SK"/>
              </w:rPr>
              <w:t>% do 3 nocí</w:t>
            </w:r>
          </w:p>
        </w:tc>
        <w:tc>
          <w:tcPr>
            <w:tcW w:w="2940" w:type="dxa"/>
            <w:tcBorders>
              <w:top w:val="nil"/>
              <w:left w:val="nil"/>
              <w:bottom w:val="single" w:sz="4" w:space="0" w:color="auto"/>
              <w:right w:val="single" w:sz="12" w:space="0" w:color="auto"/>
            </w:tcBorders>
            <w:shd w:val="clear" w:color="auto" w:fill="auto"/>
            <w:noWrap/>
            <w:vAlign w:val="bottom"/>
            <w:hideMark/>
          </w:tcPr>
          <w:p w14:paraId="21175AF7" w14:textId="77777777" w:rsidR="00BA4557" w:rsidRPr="00F44C6B" w:rsidRDefault="00BA4557" w:rsidP="000C1553">
            <w:pPr>
              <w:suppressAutoHyphens w:val="0"/>
              <w:spacing w:after="0"/>
              <w:jc w:val="center"/>
              <w:rPr>
                <w:color w:val="000000"/>
                <w:lang w:val="sk-SK" w:eastAsia="sk-SK"/>
              </w:rPr>
            </w:pPr>
            <w:r w:rsidRPr="00F44C6B">
              <w:rPr>
                <w:color w:val="000000"/>
                <w:sz w:val="22"/>
                <w:szCs w:val="22"/>
                <w:lang w:val="sk-SK" w:eastAsia="sk-SK"/>
              </w:rPr>
              <w:t>1 služba zdarma, alebo zľava</w:t>
            </w:r>
          </w:p>
        </w:tc>
      </w:tr>
      <w:tr w:rsidR="00BA4557" w:rsidRPr="00F44C6B" w14:paraId="0A3259D8" w14:textId="77777777" w:rsidTr="007D5A16">
        <w:trPr>
          <w:trHeight w:val="300"/>
          <w:jc w:val="center"/>
        </w:trPr>
        <w:tc>
          <w:tcPr>
            <w:tcW w:w="980" w:type="dxa"/>
            <w:tcBorders>
              <w:top w:val="nil"/>
              <w:left w:val="single" w:sz="12" w:space="0" w:color="auto"/>
              <w:bottom w:val="single" w:sz="4" w:space="0" w:color="auto"/>
              <w:right w:val="single" w:sz="12" w:space="0" w:color="auto"/>
            </w:tcBorders>
            <w:shd w:val="clear" w:color="000000" w:fill="D0CECE"/>
            <w:noWrap/>
            <w:vAlign w:val="bottom"/>
            <w:hideMark/>
          </w:tcPr>
          <w:p w14:paraId="3DB9950B" w14:textId="77777777" w:rsidR="00BA4557" w:rsidRPr="00F44C6B" w:rsidRDefault="00BA4557" w:rsidP="000C1553">
            <w:pPr>
              <w:suppressAutoHyphens w:val="0"/>
              <w:spacing w:after="0"/>
              <w:jc w:val="left"/>
              <w:rPr>
                <w:color w:val="000000"/>
                <w:lang w:val="sk-SK" w:eastAsia="sk-SK"/>
              </w:rPr>
            </w:pPr>
            <w:r w:rsidRPr="00F44C6B">
              <w:rPr>
                <w:color w:val="000000"/>
                <w:sz w:val="22"/>
                <w:szCs w:val="22"/>
                <w:lang w:val="sk-SK" w:eastAsia="sk-SK"/>
              </w:rPr>
              <w:t>Zľava 2</w:t>
            </w:r>
          </w:p>
        </w:tc>
        <w:tc>
          <w:tcPr>
            <w:tcW w:w="1580" w:type="dxa"/>
            <w:tcBorders>
              <w:top w:val="nil"/>
              <w:left w:val="nil"/>
              <w:bottom w:val="single" w:sz="4" w:space="0" w:color="auto"/>
              <w:right w:val="single" w:sz="4" w:space="0" w:color="auto"/>
            </w:tcBorders>
            <w:shd w:val="clear" w:color="auto" w:fill="auto"/>
            <w:noWrap/>
            <w:vAlign w:val="bottom"/>
            <w:hideMark/>
          </w:tcPr>
          <w:p w14:paraId="1397AC87" w14:textId="77777777" w:rsidR="00BA4557" w:rsidRPr="00F44C6B" w:rsidRDefault="00BA4557" w:rsidP="000C1553">
            <w:pPr>
              <w:suppressAutoHyphens w:val="0"/>
              <w:spacing w:after="0"/>
              <w:jc w:val="center"/>
              <w:rPr>
                <w:color w:val="000000"/>
                <w:lang w:val="sk-SK" w:eastAsia="sk-SK"/>
              </w:rPr>
            </w:pPr>
            <w:r w:rsidRPr="00F44C6B">
              <w:rPr>
                <w:color w:val="000000"/>
                <w:sz w:val="22"/>
                <w:szCs w:val="22"/>
                <w:lang w:val="sk-SK" w:eastAsia="sk-SK"/>
              </w:rPr>
              <w:t>20% do 3 nocí</w:t>
            </w:r>
          </w:p>
        </w:tc>
        <w:tc>
          <w:tcPr>
            <w:tcW w:w="2940" w:type="dxa"/>
            <w:tcBorders>
              <w:top w:val="nil"/>
              <w:left w:val="nil"/>
              <w:bottom w:val="single" w:sz="4" w:space="0" w:color="auto"/>
              <w:right w:val="single" w:sz="12" w:space="0" w:color="auto"/>
            </w:tcBorders>
            <w:shd w:val="clear" w:color="auto" w:fill="auto"/>
            <w:noWrap/>
            <w:vAlign w:val="bottom"/>
            <w:hideMark/>
          </w:tcPr>
          <w:p w14:paraId="3CC26F3D" w14:textId="77777777" w:rsidR="00BA4557" w:rsidRPr="00F44C6B" w:rsidRDefault="00BA4557" w:rsidP="000C1553">
            <w:pPr>
              <w:suppressAutoHyphens w:val="0"/>
              <w:spacing w:after="0"/>
              <w:jc w:val="center"/>
              <w:rPr>
                <w:color w:val="000000"/>
                <w:lang w:val="sk-SK" w:eastAsia="sk-SK"/>
              </w:rPr>
            </w:pPr>
            <w:r w:rsidRPr="00F44C6B">
              <w:rPr>
                <w:color w:val="000000"/>
                <w:sz w:val="22"/>
                <w:szCs w:val="22"/>
                <w:lang w:val="sk-SK" w:eastAsia="sk-SK"/>
              </w:rPr>
              <w:t>-</w:t>
            </w:r>
          </w:p>
        </w:tc>
      </w:tr>
      <w:tr w:rsidR="00BA4557" w:rsidRPr="00F44C6B" w14:paraId="6022B53D" w14:textId="77777777" w:rsidTr="007D5A16">
        <w:trPr>
          <w:trHeight w:val="288"/>
          <w:jc w:val="center"/>
        </w:trPr>
        <w:tc>
          <w:tcPr>
            <w:tcW w:w="980" w:type="dxa"/>
            <w:tcBorders>
              <w:top w:val="nil"/>
              <w:left w:val="single" w:sz="12" w:space="0" w:color="auto"/>
              <w:bottom w:val="single" w:sz="4" w:space="0" w:color="auto"/>
              <w:right w:val="single" w:sz="12" w:space="0" w:color="auto"/>
            </w:tcBorders>
            <w:shd w:val="clear" w:color="000000" w:fill="D0CECE"/>
            <w:noWrap/>
            <w:vAlign w:val="bottom"/>
            <w:hideMark/>
          </w:tcPr>
          <w:p w14:paraId="48AD6F69" w14:textId="77777777" w:rsidR="00BA4557" w:rsidRPr="00F44C6B" w:rsidRDefault="00BA4557" w:rsidP="000C1553">
            <w:pPr>
              <w:suppressAutoHyphens w:val="0"/>
              <w:spacing w:after="0"/>
              <w:jc w:val="left"/>
              <w:rPr>
                <w:color w:val="000000"/>
                <w:lang w:val="sk-SK" w:eastAsia="sk-SK"/>
              </w:rPr>
            </w:pPr>
            <w:r w:rsidRPr="00F44C6B">
              <w:rPr>
                <w:color w:val="000000"/>
                <w:sz w:val="22"/>
                <w:szCs w:val="22"/>
                <w:lang w:val="sk-SK" w:eastAsia="sk-SK"/>
              </w:rPr>
              <w:t>Zľava 3</w:t>
            </w:r>
          </w:p>
        </w:tc>
        <w:tc>
          <w:tcPr>
            <w:tcW w:w="1580" w:type="dxa"/>
            <w:tcBorders>
              <w:top w:val="nil"/>
              <w:left w:val="nil"/>
              <w:bottom w:val="single" w:sz="4" w:space="0" w:color="auto"/>
              <w:right w:val="single" w:sz="4" w:space="0" w:color="auto"/>
            </w:tcBorders>
            <w:shd w:val="clear" w:color="auto" w:fill="auto"/>
            <w:noWrap/>
            <w:vAlign w:val="bottom"/>
            <w:hideMark/>
          </w:tcPr>
          <w:p w14:paraId="4097F4F9" w14:textId="7011043F" w:rsidR="00BA4557" w:rsidRPr="00F44C6B" w:rsidRDefault="001D6F20" w:rsidP="000C1553">
            <w:pPr>
              <w:suppressAutoHyphens w:val="0"/>
              <w:spacing w:after="0"/>
              <w:jc w:val="center"/>
              <w:rPr>
                <w:color w:val="000000"/>
                <w:lang w:val="sk-SK" w:eastAsia="sk-SK"/>
              </w:rPr>
            </w:pPr>
            <w:r w:rsidRPr="00F44C6B">
              <w:rPr>
                <w:color w:val="000000"/>
                <w:sz w:val="22"/>
                <w:szCs w:val="22"/>
                <w:lang w:val="sk-SK" w:eastAsia="sk-SK"/>
              </w:rPr>
              <w:t>2</w:t>
            </w:r>
            <w:r w:rsidR="00BA4557" w:rsidRPr="00F44C6B">
              <w:rPr>
                <w:color w:val="000000"/>
                <w:sz w:val="22"/>
                <w:szCs w:val="22"/>
                <w:lang w:val="sk-SK" w:eastAsia="sk-SK"/>
              </w:rPr>
              <w:t>5% nad 3 noci</w:t>
            </w:r>
          </w:p>
        </w:tc>
        <w:tc>
          <w:tcPr>
            <w:tcW w:w="2940" w:type="dxa"/>
            <w:tcBorders>
              <w:top w:val="nil"/>
              <w:left w:val="nil"/>
              <w:bottom w:val="single" w:sz="4" w:space="0" w:color="auto"/>
              <w:right w:val="single" w:sz="12" w:space="0" w:color="auto"/>
            </w:tcBorders>
            <w:shd w:val="clear" w:color="auto" w:fill="auto"/>
            <w:noWrap/>
            <w:vAlign w:val="bottom"/>
            <w:hideMark/>
          </w:tcPr>
          <w:p w14:paraId="209DC887" w14:textId="77777777" w:rsidR="00BA4557" w:rsidRPr="00F44C6B" w:rsidRDefault="00BA4557" w:rsidP="000C1553">
            <w:pPr>
              <w:suppressAutoHyphens w:val="0"/>
              <w:spacing w:after="0"/>
              <w:jc w:val="center"/>
              <w:rPr>
                <w:color w:val="000000"/>
                <w:lang w:val="sk-SK" w:eastAsia="sk-SK"/>
              </w:rPr>
            </w:pPr>
            <w:r w:rsidRPr="00F44C6B">
              <w:rPr>
                <w:color w:val="000000"/>
                <w:sz w:val="22"/>
                <w:szCs w:val="22"/>
                <w:lang w:val="sk-SK" w:eastAsia="sk-SK"/>
              </w:rPr>
              <w:t>1 služba zdarma, alebo zľava</w:t>
            </w:r>
          </w:p>
        </w:tc>
      </w:tr>
      <w:tr w:rsidR="00BA4557" w:rsidRPr="00F44C6B" w14:paraId="2FD9A192" w14:textId="77777777" w:rsidTr="007D5A16">
        <w:trPr>
          <w:trHeight w:val="300"/>
          <w:jc w:val="center"/>
        </w:trPr>
        <w:tc>
          <w:tcPr>
            <w:tcW w:w="980" w:type="dxa"/>
            <w:tcBorders>
              <w:top w:val="nil"/>
              <w:left w:val="single" w:sz="12" w:space="0" w:color="auto"/>
              <w:bottom w:val="single" w:sz="12" w:space="0" w:color="auto"/>
              <w:right w:val="single" w:sz="12" w:space="0" w:color="auto"/>
            </w:tcBorders>
            <w:shd w:val="clear" w:color="000000" w:fill="D0CECE"/>
            <w:noWrap/>
            <w:vAlign w:val="bottom"/>
            <w:hideMark/>
          </w:tcPr>
          <w:p w14:paraId="2E8FC8F7" w14:textId="77777777" w:rsidR="00BA4557" w:rsidRPr="00F44C6B" w:rsidRDefault="00BA4557" w:rsidP="000C1553">
            <w:pPr>
              <w:suppressAutoHyphens w:val="0"/>
              <w:spacing w:after="0"/>
              <w:jc w:val="left"/>
              <w:rPr>
                <w:color w:val="000000"/>
                <w:lang w:val="sk-SK" w:eastAsia="sk-SK"/>
              </w:rPr>
            </w:pPr>
            <w:r w:rsidRPr="00F44C6B">
              <w:rPr>
                <w:color w:val="000000"/>
                <w:sz w:val="22"/>
                <w:szCs w:val="22"/>
                <w:lang w:val="sk-SK" w:eastAsia="sk-SK"/>
              </w:rPr>
              <w:t>Zľava 4</w:t>
            </w:r>
          </w:p>
        </w:tc>
        <w:tc>
          <w:tcPr>
            <w:tcW w:w="1580" w:type="dxa"/>
            <w:tcBorders>
              <w:top w:val="nil"/>
              <w:left w:val="nil"/>
              <w:bottom w:val="single" w:sz="12" w:space="0" w:color="auto"/>
              <w:right w:val="single" w:sz="4" w:space="0" w:color="auto"/>
            </w:tcBorders>
            <w:shd w:val="clear" w:color="auto" w:fill="auto"/>
            <w:noWrap/>
            <w:vAlign w:val="bottom"/>
            <w:hideMark/>
          </w:tcPr>
          <w:p w14:paraId="5D1D8378" w14:textId="3AB94C9E" w:rsidR="00BA4557" w:rsidRPr="00F44C6B" w:rsidRDefault="00280458" w:rsidP="000C1553">
            <w:pPr>
              <w:suppressAutoHyphens w:val="0"/>
              <w:spacing w:after="0"/>
              <w:jc w:val="center"/>
              <w:rPr>
                <w:color w:val="000000"/>
                <w:lang w:val="sk-SK" w:eastAsia="sk-SK"/>
              </w:rPr>
            </w:pPr>
            <w:r w:rsidRPr="00F44C6B">
              <w:rPr>
                <w:color w:val="000000"/>
                <w:sz w:val="22"/>
                <w:szCs w:val="22"/>
                <w:lang w:val="sk-SK" w:eastAsia="sk-SK"/>
              </w:rPr>
              <w:t>4</w:t>
            </w:r>
            <w:r w:rsidR="00BA4557" w:rsidRPr="00F44C6B">
              <w:rPr>
                <w:color w:val="000000"/>
                <w:sz w:val="22"/>
                <w:szCs w:val="22"/>
                <w:lang w:val="sk-SK" w:eastAsia="sk-SK"/>
              </w:rPr>
              <w:t>0% nad 3 noci</w:t>
            </w:r>
          </w:p>
        </w:tc>
        <w:tc>
          <w:tcPr>
            <w:tcW w:w="2940" w:type="dxa"/>
            <w:tcBorders>
              <w:top w:val="nil"/>
              <w:left w:val="nil"/>
              <w:bottom w:val="single" w:sz="12" w:space="0" w:color="auto"/>
              <w:right w:val="single" w:sz="12" w:space="0" w:color="auto"/>
            </w:tcBorders>
            <w:shd w:val="clear" w:color="auto" w:fill="auto"/>
            <w:noWrap/>
            <w:vAlign w:val="bottom"/>
            <w:hideMark/>
          </w:tcPr>
          <w:p w14:paraId="50498755" w14:textId="77777777" w:rsidR="00BA4557" w:rsidRPr="00F44C6B" w:rsidRDefault="00BA4557" w:rsidP="000C1553">
            <w:pPr>
              <w:suppressAutoHyphens w:val="0"/>
              <w:spacing w:after="0"/>
              <w:jc w:val="center"/>
              <w:rPr>
                <w:color w:val="000000"/>
                <w:lang w:val="sk-SK" w:eastAsia="sk-SK"/>
              </w:rPr>
            </w:pPr>
            <w:r w:rsidRPr="00F44C6B">
              <w:rPr>
                <w:color w:val="000000"/>
                <w:sz w:val="22"/>
                <w:szCs w:val="22"/>
                <w:lang w:val="sk-SK" w:eastAsia="sk-SK"/>
              </w:rPr>
              <w:t>-</w:t>
            </w:r>
          </w:p>
        </w:tc>
      </w:tr>
    </w:tbl>
    <w:p w14:paraId="78151E41" w14:textId="578BDFB2" w:rsidR="00E22716" w:rsidRPr="00F44C6B" w:rsidRDefault="004E63A0" w:rsidP="00970227">
      <w:pPr>
        <w:jc w:val="center"/>
        <w:rPr>
          <w:sz w:val="20"/>
          <w:szCs w:val="20"/>
          <w:lang w:val="sk-SK"/>
        </w:rPr>
      </w:pPr>
      <w:r w:rsidRPr="00F44C6B">
        <w:rPr>
          <w:i/>
          <w:iCs/>
          <w:sz w:val="20"/>
          <w:szCs w:val="20"/>
          <w:lang w:val="sk-SK"/>
        </w:rPr>
        <w:t xml:space="preserve">Zdroj: </w:t>
      </w:r>
      <w:r w:rsidRPr="00F44C6B">
        <w:rPr>
          <w:sz w:val="20"/>
          <w:szCs w:val="20"/>
          <w:lang w:val="sk-SK"/>
        </w:rPr>
        <w:t>Vlastné spracovanie</w:t>
      </w:r>
    </w:p>
    <w:p w14:paraId="4B3108C3" w14:textId="754B3AB7" w:rsidR="00280458" w:rsidRPr="00F44C6B" w:rsidRDefault="00ED3113" w:rsidP="004E63A0">
      <w:pPr>
        <w:ind w:firstLine="708"/>
        <w:rPr>
          <w:lang w:val="sk-SK"/>
        </w:rPr>
      </w:pPr>
      <w:r>
        <w:rPr>
          <w:lang w:val="sk-SK"/>
        </w:rPr>
        <w:t xml:space="preserve">V tabuľke </w:t>
      </w:r>
      <w:r w:rsidR="0055765A">
        <w:rPr>
          <w:lang w:val="sk-SK"/>
        </w:rPr>
        <w:t xml:space="preserve">13 </w:t>
      </w:r>
      <w:r>
        <w:rPr>
          <w:lang w:val="sk-SK"/>
        </w:rPr>
        <w:t>sú zobrazené 4 rôzne príklady zliav. Číslo zľavy zodpovedá číslu segementu, pre ktorý je zľava zostavená na základe vyššie uvedeného postupu výpočtu zľavy</w:t>
      </w:r>
      <w:r w:rsidR="00280458" w:rsidRPr="00F44C6B">
        <w:rPr>
          <w:lang w:val="sk-SK"/>
        </w:rPr>
        <w:t>.</w:t>
      </w:r>
    </w:p>
    <w:p w14:paraId="471A2598" w14:textId="5509F6DA" w:rsidR="00280458" w:rsidRPr="00F44C6B" w:rsidRDefault="00280458" w:rsidP="000C1553">
      <w:pPr>
        <w:pStyle w:val="Heading44"/>
      </w:pPr>
      <w:r w:rsidRPr="00F44C6B">
        <w:lastRenderedPageBreak/>
        <w:t>Zistenie výsledkov</w:t>
      </w:r>
    </w:p>
    <w:p w14:paraId="7A4FE0A2" w14:textId="7E344AD1" w:rsidR="00280458" w:rsidRDefault="00ED3113" w:rsidP="000C1553">
      <w:pPr>
        <w:ind w:firstLine="708"/>
        <w:rPr>
          <w:lang w:val="sk-SK"/>
        </w:rPr>
      </w:pPr>
      <w:r>
        <w:rPr>
          <w:lang w:val="sk-SK"/>
        </w:rPr>
        <w:t xml:space="preserve">Najdôležitejšou časťou </w:t>
      </w:r>
      <w:r w:rsidR="004E6E72">
        <w:rPr>
          <w:lang w:val="sk-SK"/>
        </w:rPr>
        <w:t>tohto</w:t>
      </w:r>
      <w:r>
        <w:rPr>
          <w:lang w:val="sk-SK"/>
        </w:rPr>
        <w:t xml:space="preserve"> návrhu </w:t>
      </w:r>
      <w:r w:rsidR="004E6E72">
        <w:rPr>
          <w:lang w:val="sk-SK"/>
        </w:rPr>
        <w:t>bude</w:t>
      </w:r>
      <w:r>
        <w:rPr>
          <w:lang w:val="sk-SK"/>
        </w:rPr>
        <w:t xml:space="preserve"> zhodnotenie výsledko</w:t>
      </w:r>
      <w:r w:rsidR="0055765A">
        <w:rPr>
          <w:lang w:val="sk-SK"/>
        </w:rPr>
        <w:t>v</w:t>
      </w:r>
      <w:r>
        <w:rPr>
          <w:lang w:val="sk-SK"/>
        </w:rPr>
        <w:t xml:space="preserve"> podpory predaja. </w:t>
      </w:r>
      <w:r w:rsidR="004E6E72">
        <w:rPr>
          <w:lang w:val="sk-SK"/>
        </w:rPr>
        <w:t>V</w:t>
      </w:r>
      <w:r>
        <w:rPr>
          <w:lang w:val="sk-SK"/>
        </w:rPr>
        <w:t>ychádza</w:t>
      </w:r>
      <w:r w:rsidR="004E6E72">
        <w:rPr>
          <w:lang w:val="sk-SK"/>
        </w:rPr>
        <w:t>lo by sa</w:t>
      </w:r>
      <w:r>
        <w:rPr>
          <w:lang w:val="sk-SK"/>
        </w:rPr>
        <w:t xml:space="preserve"> zo štatistík obsadenosti počas zimného obdobia, ktoré </w:t>
      </w:r>
      <w:r w:rsidR="004E6E72">
        <w:rPr>
          <w:lang w:val="sk-SK"/>
        </w:rPr>
        <w:t xml:space="preserve">by boli </w:t>
      </w:r>
      <w:r>
        <w:rPr>
          <w:lang w:val="sk-SK"/>
        </w:rPr>
        <w:t xml:space="preserve">obsiahnuté v rezervačnom systéme Hores. Na základe nich </w:t>
      </w:r>
      <w:r w:rsidR="004E6E72">
        <w:rPr>
          <w:lang w:val="sk-SK"/>
        </w:rPr>
        <w:t>sa bude dať</w:t>
      </w:r>
      <w:r>
        <w:rPr>
          <w:lang w:val="sk-SK"/>
        </w:rPr>
        <w:t xml:space="preserve"> posúdiť, do akej miery bol tento krok stratégie prínosom, alebo </w:t>
      </w:r>
      <w:r w:rsidR="0055765A">
        <w:rPr>
          <w:lang w:val="sk-SK"/>
        </w:rPr>
        <w:t xml:space="preserve">či </w:t>
      </w:r>
      <w:r>
        <w:rPr>
          <w:lang w:val="sk-SK"/>
        </w:rPr>
        <w:t>nenaplnil očakávania</w:t>
      </w:r>
      <w:r w:rsidR="00280458" w:rsidRPr="00F44C6B">
        <w:rPr>
          <w:lang w:val="sk-SK"/>
        </w:rPr>
        <w:t>.</w:t>
      </w:r>
    </w:p>
    <w:p w14:paraId="16391FC8" w14:textId="615D33FC" w:rsidR="0078786A" w:rsidRDefault="0078786A" w:rsidP="0078786A">
      <w:pPr>
        <w:pStyle w:val="Heading2"/>
        <w:rPr>
          <w:lang w:val="sk-SK"/>
        </w:rPr>
      </w:pPr>
      <w:bookmarkStart w:id="84" w:name="_Toc37348911"/>
      <w:r>
        <w:rPr>
          <w:lang w:val="sk-SK"/>
        </w:rPr>
        <w:t>Zhrnutie stratégie</w:t>
      </w:r>
      <w:bookmarkEnd w:id="84"/>
    </w:p>
    <w:p w14:paraId="558EB725" w14:textId="1373F0CE" w:rsidR="00C5202B" w:rsidRPr="00F44C6B" w:rsidRDefault="004E6E72" w:rsidP="00570A47">
      <w:pPr>
        <w:ind w:firstLine="576"/>
        <w:rPr>
          <w:lang w:val="sk-SK"/>
        </w:rPr>
      </w:pPr>
      <w:r>
        <w:rPr>
          <w:lang w:val="sk-SK"/>
        </w:rPr>
        <w:t>S</w:t>
      </w:r>
      <w:r w:rsidR="00570A47">
        <w:rPr>
          <w:lang w:val="sk-SK"/>
        </w:rPr>
        <w:t>tratégia v troch bodoch (získanie novej klientely, dobrý image spoločnosti a podpora predaja) je zhotovená pre vedenie spoločnosti Brixgreen za účelom zlepšenia aktuálneho postavenia podniku. Stratégia je zhotovená tak</w:t>
      </w:r>
      <w:r w:rsidR="0055765A">
        <w:rPr>
          <w:lang w:val="sk-SK"/>
        </w:rPr>
        <w:t>,</w:t>
      </w:r>
      <w:r w:rsidR="00570A47">
        <w:rPr>
          <w:lang w:val="sk-SK"/>
        </w:rPr>
        <w:t xml:space="preserve"> aby bola realizovate</w:t>
      </w:r>
      <w:r w:rsidR="00FC5B51">
        <w:rPr>
          <w:lang w:val="sk-SK"/>
        </w:rPr>
        <w:t>ľ</w:t>
      </w:r>
      <w:r w:rsidR="00570A47">
        <w:rPr>
          <w:lang w:val="sk-SK"/>
        </w:rPr>
        <w:t xml:space="preserve">ná a finančne nenáročná. Na aplikáciu je treba vynaložiť úsilie vedenia a približne 3 280 €. </w:t>
      </w:r>
    </w:p>
    <w:p w14:paraId="0CF859BB" w14:textId="73D147EA" w:rsidR="00FC333C" w:rsidRPr="00F44C6B" w:rsidRDefault="006C36D2" w:rsidP="000C1553">
      <w:pPr>
        <w:pStyle w:val="Heading1"/>
        <w:pageBreakBefore/>
        <w:numPr>
          <w:ilvl w:val="0"/>
          <w:numId w:val="0"/>
        </w:numPr>
        <w:rPr>
          <w:rFonts w:cs="Times New Roman"/>
          <w:lang w:val="sk-SK"/>
        </w:rPr>
      </w:pPr>
      <w:bookmarkStart w:id="85" w:name="__RefHeading__18410_1330769005"/>
      <w:bookmarkStart w:id="86" w:name="__RefHeading__14946_1330769005"/>
      <w:bookmarkStart w:id="87" w:name="__RefHeading__5074_1330769005"/>
      <w:bookmarkStart w:id="88" w:name="__RefHeading__18337_1330769005"/>
      <w:bookmarkStart w:id="89" w:name="__RefHeading__72_1177403656"/>
      <w:bookmarkStart w:id="90" w:name="__RefHeading__18412_1330769005"/>
      <w:bookmarkStart w:id="91" w:name="__RefHeading__14948_1330769005"/>
      <w:bookmarkStart w:id="92" w:name="__RefHeading__5076_1330769005"/>
      <w:bookmarkStart w:id="93" w:name="__RefHeading__18339_1330769005"/>
      <w:bookmarkStart w:id="94" w:name="__RefHeading__74_1177403656"/>
      <w:bookmarkStart w:id="95" w:name="_Toc364066595"/>
      <w:bookmarkStart w:id="96" w:name="_Toc37348912"/>
      <w:bookmarkEnd w:id="85"/>
      <w:bookmarkEnd w:id="86"/>
      <w:bookmarkEnd w:id="87"/>
      <w:bookmarkEnd w:id="88"/>
      <w:bookmarkEnd w:id="89"/>
      <w:bookmarkEnd w:id="90"/>
      <w:bookmarkEnd w:id="91"/>
      <w:bookmarkEnd w:id="92"/>
      <w:bookmarkEnd w:id="93"/>
      <w:bookmarkEnd w:id="94"/>
      <w:r w:rsidRPr="00F44C6B">
        <w:rPr>
          <w:rFonts w:cs="Times New Roman"/>
          <w:lang w:val="sk-SK"/>
        </w:rPr>
        <w:lastRenderedPageBreak/>
        <w:t>Záv</w:t>
      </w:r>
      <w:r w:rsidR="00584C86" w:rsidRPr="00F44C6B">
        <w:rPr>
          <w:rFonts w:cs="Times New Roman"/>
          <w:lang w:val="sk-SK"/>
        </w:rPr>
        <w:t>e</w:t>
      </w:r>
      <w:r w:rsidRPr="00F44C6B">
        <w:rPr>
          <w:rFonts w:cs="Times New Roman"/>
          <w:lang w:val="sk-SK"/>
        </w:rPr>
        <w:t>r</w:t>
      </w:r>
      <w:bookmarkEnd w:id="95"/>
      <w:bookmarkEnd w:id="96"/>
    </w:p>
    <w:p w14:paraId="27C7E679" w14:textId="1108F4F5" w:rsidR="00ED3113" w:rsidRDefault="00ED3113" w:rsidP="00ED3113">
      <w:pPr>
        <w:ind w:firstLine="708"/>
      </w:pPr>
      <w:r>
        <w:rPr>
          <w:lang w:val="sk-SK"/>
        </w:rPr>
        <w:t xml:space="preserve">Cieľom tejto bakalárskej práce bolo zostaviť strategický plán pre podnik Brixgreen na základe výsledkov strategickej analýzy. K dosiahnutiu tohto cieľa </w:t>
      </w:r>
      <w:r w:rsidR="004E6E72">
        <w:rPr>
          <w:lang w:val="sk-SK"/>
        </w:rPr>
        <w:t xml:space="preserve">boli </w:t>
      </w:r>
      <w:r>
        <w:rPr>
          <w:lang w:val="sk-SK"/>
        </w:rPr>
        <w:t>na začiatku v teoretickej časti vysvetl</w:t>
      </w:r>
      <w:r w:rsidR="004E6E72">
        <w:rPr>
          <w:lang w:val="sk-SK"/>
        </w:rPr>
        <w:t>ené</w:t>
      </w:r>
      <w:r>
        <w:rPr>
          <w:lang w:val="sk-SK"/>
        </w:rPr>
        <w:t xml:space="preserve"> základné pojmy a predstav</w:t>
      </w:r>
      <w:r w:rsidR="004E6E72">
        <w:rPr>
          <w:lang w:val="sk-SK"/>
        </w:rPr>
        <w:t>ené</w:t>
      </w:r>
      <w:r>
        <w:rPr>
          <w:lang w:val="sk-SK"/>
        </w:rPr>
        <w:t xml:space="preserve"> jednotlivé metódy s využitím knižných a iných odborných zdrojov.</w:t>
      </w:r>
    </w:p>
    <w:p w14:paraId="3AE18154" w14:textId="77777777" w:rsidR="00ED3113" w:rsidRDefault="00ED3113" w:rsidP="00ED3113">
      <w:pPr>
        <w:ind w:firstLine="708"/>
        <w:rPr>
          <w:lang w:val="sk-SK"/>
        </w:rPr>
      </w:pPr>
      <w:r>
        <w:rPr>
          <w:lang w:val="sk-SK"/>
        </w:rPr>
        <w:t xml:space="preserve">Na úvod analytickej časti bola predstavená spoločnosť, jej organizačná štruktúra, základné informácie z obchodného registra a jej celkový predmet podnikania. Ďalej nasledovalo oboznámenie s hotelom - ponuka, vybavenie a lokalita. </w:t>
      </w:r>
    </w:p>
    <w:p w14:paraId="782B5764" w14:textId="618802AC" w:rsidR="00ED3113" w:rsidRDefault="00ED3113" w:rsidP="00ED3113">
      <w:pPr>
        <w:ind w:firstLine="708"/>
      </w:pPr>
      <w:r>
        <w:rPr>
          <w:lang w:val="sk-SK"/>
        </w:rPr>
        <w:t xml:space="preserve">V ďalšej časti bolo rozobraté makrookolie hotela v PEST analýze. </w:t>
      </w:r>
      <w:r w:rsidR="004E6E72">
        <w:rPr>
          <w:lang w:val="sk-SK"/>
        </w:rPr>
        <w:t xml:space="preserve">Boli predstavené </w:t>
      </w:r>
      <w:r>
        <w:rPr>
          <w:lang w:val="sk-SK"/>
        </w:rPr>
        <w:t>príklady zákonov, ktoré ovplyvňujú podnikateľov v hotelierstve a </w:t>
      </w:r>
      <w:r w:rsidR="004E6E72">
        <w:rPr>
          <w:lang w:val="sk-SK"/>
        </w:rPr>
        <w:t>zistené</w:t>
      </w:r>
      <w:r>
        <w:rPr>
          <w:lang w:val="sk-SK"/>
        </w:rPr>
        <w:t xml:space="preserve">, koľko noviel zákonov ovplyvňujúcich podnikateľov býva prijatých každým rokom. Na základe vývoja nezamestanosti, HDP, inflácie a miezd </w:t>
      </w:r>
      <w:r w:rsidR="004E6E72">
        <w:rPr>
          <w:lang w:val="sk-SK"/>
        </w:rPr>
        <w:t xml:space="preserve">vyplynulo, že spoločnosť sa nachádza v </w:t>
      </w:r>
      <w:r>
        <w:rPr>
          <w:lang w:val="sk-SK"/>
        </w:rPr>
        <w:t>prospešnom ekonomickom prostredí</w:t>
      </w:r>
      <w:r w:rsidR="004E6E72">
        <w:rPr>
          <w:lang w:val="sk-SK"/>
        </w:rPr>
        <w:t>.</w:t>
      </w:r>
      <w:r>
        <w:rPr>
          <w:lang w:val="sk-SK"/>
        </w:rPr>
        <w:t xml:space="preserve"> Dopracovali sme sa k príležitosti hotela, ktorou je nárast počtu účas</w:t>
      </w:r>
      <w:r w:rsidR="004E6E72">
        <w:rPr>
          <w:lang w:val="sk-SK"/>
        </w:rPr>
        <w:t>t</w:t>
      </w:r>
      <w:r>
        <w:rPr>
          <w:lang w:val="sk-SK"/>
        </w:rPr>
        <w:t xml:space="preserve">níkov cestovného ruchu prostredníctvom sledovaní vývoja tohto faktoru. </w:t>
      </w:r>
    </w:p>
    <w:p w14:paraId="31C49C67" w14:textId="39DB6929" w:rsidR="00ED3113" w:rsidRDefault="00ED3113" w:rsidP="00ED3113">
      <w:pPr>
        <w:ind w:firstLine="708"/>
        <w:rPr>
          <w:lang w:val="sk-SK"/>
        </w:rPr>
      </w:pPr>
      <w:r>
        <w:rPr>
          <w:lang w:val="sk-SK"/>
        </w:rPr>
        <w:t>Porterov model piatich konkurenčných síl pomohol bližšie určiť najväčšiu a najmenšiu hrozbu čo sa týka konkurencie hotela. K tomuto došlo porovnaním dvoch najväčších konkurentov hotela Brix, predstavením a porovnaním so substitučnými výrobkami v ubytovacích službách, rozborom vyjednávacích síl odberateľov, zistením podmienok pre vstup do odvetvia a porovnaním dodávateľov s ich konkurentmi.</w:t>
      </w:r>
    </w:p>
    <w:p w14:paraId="5EB0E5AC" w14:textId="0AE1CE5F" w:rsidR="00ED3113" w:rsidRDefault="00ED3113" w:rsidP="00ED3113">
      <w:pPr>
        <w:ind w:firstLine="708"/>
      </w:pPr>
      <w:r>
        <w:rPr>
          <w:lang w:val="sk-SK"/>
        </w:rPr>
        <w:t xml:space="preserve">Na základe analýzy vnútorného a zároveň vonkajšieho prostredia – SWOT, vyšlo na javo, že hotel by sa mal orientovať na ofenzívnu stratégiu. K tomuto zisteniu </w:t>
      </w:r>
      <w:r w:rsidR="004E6E72">
        <w:rPr>
          <w:lang w:val="sk-SK"/>
        </w:rPr>
        <w:t xml:space="preserve">došlo </w:t>
      </w:r>
      <w:r>
        <w:rPr>
          <w:lang w:val="sk-SK"/>
        </w:rPr>
        <w:t xml:space="preserve">vzhľadom </w:t>
      </w:r>
      <w:r w:rsidR="0055765A">
        <w:rPr>
          <w:lang w:val="sk-SK"/>
        </w:rPr>
        <w:t>na to</w:t>
      </w:r>
      <w:r>
        <w:rPr>
          <w:lang w:val="sk-SK"/>
        </w:rPr>
        <w:t>, že silné stránky a príležitosti prevyšujú nad slabými stránkami a hrozbami hotela.</w:t>
      </w:r>
    </w:p>
    <w:p w14:paraId="129ABF99" w14:textId="5383F378" w:rsidR="00C620C5" w:rsidRPr="00F44C6B" w:rsidRDefault="00ED3113" w:rsidP="00ED3113">
      <w:pPr>
        <w:ind w:firstLine="708"/>
        <w:rPr>
          <w:lang w:val="sk-SK"/>
        </w:rPr>
      </w:pPr>
      <w:r>
        <w:rPr>
          <w:lang w:val="sk-SK"/>
        </w:rPr>
        <w:t>Poslednou časťou bol návrh stratégie zhotovený zo všetkých predchádzajúcich poznatkov a zistení. Stratégia bola orientovaná na odstránenie slabých stránok hotela využitím jeho silných stránok a príležitostí. Stratégia je obsiahnutá v troch hlavných bodoch zameraných na získanie novej klientely, dobrý image spoločnosti a podporu predaja. Aplikácia stratégie zhotovenej v tejto práci by poskytla hotelu zlepšenie z ekonomického a marketingového hľadiska</w:t>
      </w:r>
      <w:r w:rsidR="00C620C5" w:rsidRPr="00F44C6B">
        <w:rPr>
          <w:lang w:val="sk-SK"/>
        </w:rPr>
        <w:t>.</w:t>
      </w:r>
    </w:p>
    <w:p w14:paraId="3E68C1C7" w14:textId="16BBE1D6" w:rsidR="008D4BF4" w:rsidRPr="00F44C6B" w:rsidRDefault="006C36D2" w:rsidP="000C1553">
      <w:pPr>
        <w:pStyle w:val="Heading1"/>
        <w:pageBreakBefore/>
        <w:numPr>
          <w:ilvl w:val="0"/>
          <w:numId w:val="0"/>
        </w:numPr>
        <w:ind w:left="15"/>
        <w:rPr>
          <w:rFonts w:cs="Times New Roman"/>
          <w:lang w:val="sk-SK"/>
        </w:rPr>
      </w:pPr>
      <w:bookmarkStart w:id="97" w:name="__RefHeading__18341_1330769005"/>
      <w:bookmarkStart w:id="98" w:name="__RefHeading__76_1177403656"/>
      <w:bookmarkStart w:id="99" w:name="__RefHeading__18414_1330769005"/>
      <w:bookmarkStart w:id="100" w:name="__RefHeading__5078_1330769005"/>
      <w:bookmarkStart w:id="101" w:name="__RefHeading__14950_1330769005"/>
      <w:bookmarkStart w:id="102" w:name="_Použité_zdroje"/>
      <w:bookmarkStart w:id="103" w:name="_Toc364066596"/>
      <w:bookmarkStart w:id="104" w:name="_Toc37348913"/>
      <w:bookmarkEnd w:id="97"/>
      <w:bookmarkEnd w:id="98"/>
      <w:bookmarkEnd w:id="99"/>
      <w:bookmarkEnd w:id="100"/>
      <w:bookmarkEnd w:id="101"/>
      <w:bookmarkEnd w:id="102"/>
      <w:r w:rsidRPr="00F44C6B">
        <w:rPr>
          <w:rFonts w:cs="Times New Roman"/>
          <w:lang w:val="sk-SK"/>
        </w:rPr>
        <w:lastRenderedPageBreak/>
        <w:t>Použité zdroje</w:t>
      </w:r>
      <w:bookmarkEnd w:id="103"/>
      <w:bookmarkEnd w:id="104"/>
    </w:p>
    <w:p w14:paraId="7AE20D18" w14:textId="129D29E8" w:rsidR="00552CE5" w:rsidRPr="00F44C6B" w:rsidRDefault="00552CE5" w:rsidP="00552CE5">
      <w:pPr>
        <w:rPr>
          <w:b/>
          <w:bCs/>
          <w:sz w:val="28"/>
          <w:szCs w:val="28"/>
          <w:lang w:val="sk-SK"/>
        </w:rPr>
      </w:pPr>
      <w:r w:rsidRPr="00F44C6B">
        <w:rPr>
          <w:b/>
          <w:bCs/>
          <w:sz w:val="28"/>
          <w:szCs w:val="28"/>
          <w:lang w:val="sk-SK"/>
        </w:rPr>
        <w:t>Bibliografické</w:t>
      </w:r>
    </w:p>
    <w:p w14:paraId="45938F6E" w14:textId="5886284A" w:rsidR="00A739FD" w:rsidRPr="00F44C6B" w:rsidRDefault="00A739FD" w:rsidP="00A739FD">
      <w:pPr>
        <w:jc w:val="left"/>
        <w:rPr>
          <w:lang w:val="sk-SK"/>
        </w:rPr>
      </w:pPr>
      <w:r w:rsidRPr="00F44C6B">
        <w:rPr>
          <w:lang w:val="sk-SK"/>
        </w:rPr>
        <w:t>[1] ZUZÁK</w:t>
      </w:r>
      <w:r w:rsidR="00D96035">
        <w:rPr>
          <w:lang w:val="sk-SK"/>
        </w:rPr>
        <w:t>,</w:t>
      </w:r>
      <w:r w:rsidRPr="00F44C6B">
        <w:rPr>
          <w:lang w:val="sk-SK"/>
        </w:rPr>
        <w:t xml:space="preserve"> Roman. </w:t>
      </w:r>
      <w:r w:rsidRPr="00F44C6B">
        <w:rPr>
          <w:i/>
          <w:iCs/>
          <w:lang w:val="sk-SK"/>
        </w:rPr>
        <w:t xml:space="preserve">Strategické řízení podniku. </w:t>
      </w:r>
      <w:r w:rsidRPr="00F44C6B">
        <w:rPr>
          <w:lang w:val="sk-SK"/>
        </w:rPr>
        <w:t>Praha: Grada Publishing, 2011, s. 32. Kapitola II. Vojenská strategie. ISBN 978-80-247-4008-9.</w:t>
      </w:r>
    </w:p>
    <w:p w14:paraId="70EC1EA8" w14:textId="74614E76" w:rsidR="00A739FD" w:rsidRPr="00F44C6B" w:rsidRDefault="00A739FD" w:rsidP="00A739FD">
      <w:pPr>
        <w:jc w:val="left"/>
        <w:rPr>
          <w:lang w:val="sk-SK"/>
        </w:rPr>
      </w:pPr>
      <w:r w:rsidRPr="00F44C6B">
        <w:rPr>
          <w:lang w:val="sk-SK"/>
        </w:rPr>
        <w:t>[2] KEŘKOVSKÝ</w:t>
      </w:r>
      <w:r w:rsidR="00D96035">
        <w:rPr>
          <w:lang w:val="sk-SK"/>
        </w:rPr>
        <w:t>,</w:t>
      </w:r>
      <w:r w:rsidRPr="00F44C6B">
        <w:rPr>
          <w:lang w:val="sk-SK"/>
        </w:rPr>
        <w:t xml:space="preserve"> Miloslav</w:t>
      </w:r>
      <w:r w:rsidR="00D96035">
        <w:rPr>
          <w:lang w:val="sk-SK"/>
        </w:rPr>
        <w:t xml:space="preserve"> a </w:t>
      </w:r>
      <w:r w:rsidR="00D96035" w:rsidRPr="00F44C6B">
        <w:rPr>
          <w:lang w:val="sk-SK"/>
        </w:rPr>
        <w:t>Oldřich</w:t>
      </w:r>
      <w:r w:rsidRPr="00F44C6B">
        <w:rPr>
          <w:lang w:val="sk-SK"/>
        </w:rPr>
        <w:t xml:space="preserve"> VYKYPĚL. </w:t>
      </w:r>
      <w:r w:rsidRPr="00F44C6B">
        <w:rPr>
          <w:i/>
          <w:iCs/>
          <w:lang w:val="sk-SK"/>
        </w:rPr>
        <w:t>Strategické řízení: Teorie pro praxi</w:t>
      </w:r>
      <w:r w:rsidRPr="007D5A16">
        <w:rPr>
          <w:lang w:val="sk-SK"/>
        </w:rPr>
        <w:t>. 2. vyd</w:t>
      </w:r>
      <w:r w:rsidRPr="00F44C6B">
        <w:rPr>
          <w:i/>
          <w:iCs/>
          <w:lang w:val="sk-SK"/>
        </w:rPr>
        <w:t xml:space="preserve">. </w:t>
      </w:r>
      <w:r w:rsidRPr="00F44C6B">
        <w:rPr>
          <w:lang w:val="sk-SK"/>
        </w:rPr>
        <w:t>Praha: C. H. Beck, 2006. ISBN 80-7179-453-8.</w:t>
      </w:r>
    </w:p>
    <w:p w14:paraId="260FAE99" w14:textId="54470BB5" w:rsidR="007050C1" w:rsidRPr="00F44C6B" w:rsidRDefault="007050C1" w:rsidP="007050C1">
      <w:pPr>
        <w:jc w:val="left"/>
        <w:rPr>
          <w:color w:val="111111"/>
          <w:shd w:val="clear" w:color="auto" w:fill="FFFFFF"/>
        </w:rPr>
      </w:pPr>
      <w:r w:rsidRPr="00F44C6B">
        <w:rPr>
          <w:color w:val="111111"/>
          <w:shd w:val="clear" w:color="auto" w:fill="FFFFFF"/>
        </w:rPr>
        <w:t>[3] MARGETTA</w:t>
      </w:r>
      <w:r w:rsidR="007D5A16">
        <w:rPr>
          <w:color w:val="111111"/>
          <w:shd w:val="clear" w:color="auto" w:fill="FFFFFF"/>
        </w:rPr>
        <w:t>,</w:t>
      </w:r>
      <w:r w:rsidRPr="00F44C6B">
        <w:rPr>
          <w:color w:val="111111"/>
          <w:shd w:val="clear" w:color="auto" w:fill="FFFFFF"/>
        </w:rPr>
        <w:t xml:space="preserve"> Joan. </w:t>
      </w:r>
      <w:r w:rsidRPr="00F44C6B">
        <w:rPr>
          <w:i/>
          <w:iCs/>
          <w:color w:val="111111"/>
          <w:shd w:val="clear" w:color="auto" w:fill="FFFFFF"/>
        </w:rPr>
        <w:t xml:space="preserve">Understanding Michael Porter: The Essential Guide to Competition and Strategy. </w:t>
      </w:r>
      <w:r w:rsidRPr="00F44C6B">
        <w:rPr>
          <w:color w:val="111111"/>
          <w:shd w:val="clear" w:color="auto" w:fill="FFFFFF"/>
        </w:rPr>
        <w:t>Boston: Harvard Business Review Press, 2012</w:t>
      </w:r>
      <w:r w:rsidR="00180568">
        <w:rPr>
          <w:color w:val="111111"/>
          <w:shd w:val="clear" w:color="auto" w:fill="FFFFFF"/>
        </w:rPr>
        <w:t>, s. 20</w:t>
      </w:r>
      <w:r w:rsidRPr="00F44C6B">
        <w:rPr>
          <w:color w:val="111111"/>
          <w:shd w:val="clear" w:color="auto" w:fill="FFFFFF"/>
        </w:rPr>
        <w:t>. ISBN 978-1422160596</w:t>
      </w:r>
    </w:p>
    <w:p w14:paraId="2CFC75C9" w14:textId="073E249A" w:rsidR="007050C1" w:rsidRPr="00F44C6B" w:rsidRDefault="007050C1" w:rsidP="007050C1">
      <w:pPr>
        <w:jc w:val="left"/>
        <w:rPr>
          <w:lang w:val="sk-SK"/>
        </w:rPr>
      </w:pPr>
      <w:r w:rsidRPr="00F44C6B">
        <w:rPr>
          <w:lang w:val="sk-SK"/>
        </w:rPr>
        <w:t>[4] FERRELL</w:t>
      </w:r>
      <w:r w:rsidR="007D5A16">
        <w:rPr>
          <w:lang w:val="sk-SK"/>
        </w:rPr>
        <w:t>,</w:t>
      </w:r>
      <w:r w:rsidRPr="00F44C6B">
        <w:rPr>
          <w:lang w:val="sk-SK"/>
        </w:rPr>
        <w:t xml:space="preserve"> O. C.</w:t>
      </w:r>
      <w:r w:rsidR="007D5A16">
        <w:rPr>
          <w:lang w:val="sk-SK"/>
        </w:rPr>
        <w:t xml:space="preserve"> a </w:t>
      </w:r>
      <w:r w:rsidR="007D5A16" w:rsidRPr="00F44C6B">
        <w:rPr>
          <w:lang w:val="sk-SK"/>
        </w:rPr>
        <w:t xml:space="preserve">Michael </w:t>
      </w:r>
      <w:r w:rsidRPr="00F44C6B">
        <w:rPr>
          <w:lang w:val="sk-SK"/>
        </w:rPr>
        <w:t xml:space="preserve">HARTLINE. </w:t>
      </w:r>
      <w:r w:rsidRPr="00F44C6B">
        <w:rPr>
          <w:i/>
          <w:iCs/>
          <w:lang w:val="sk-SK"/>
        </w:rPr>
        <w:t>Marketing strategy.</w:t>
      </w:r>
      <w:r w:rsidR="007D5A16">
        <w:rPr>
          <w:lang w:val="sk-SK"/>
        </w:rPr>
        <w:t>4rd</w:t>
      </w:r>
      <w:r w:rsidRPr="00F44C6B">
        <w:rPr>
          <w:i/>
          <w:iCs/>
          <w:lang w:val="sk-SK"/>
        </w:rPr>
        <w:t>.</w:t>
      </w:r>
      <w:r w:rsidR="007D5A16">
        <w:rPr>
          <w:lang w:val="sk-SK"/>
        </w:rPr>
        <w:t>ed.</w:t>
      </w:r>
      <w:r w:rsidRPr="00F44C6B">
        <w:rPr>
          <w:i/>
          <w:iCs/>
          <w:lang w:val="sk-SK"/>
        </w:rPr>
        <w:t xml:space="preserve"> </w:t>
      </w:r>
      <w:r w:rsidRPr="00F44C6B">
        <w:rPr>
          <w:lang w:val="sk-SK"/>
        </w:rPr>
        <w:t>Mason: Thomson Learining, 2008, s. XIII. ISBN 978-0-324-36272-5</w:t>
      </w:r>
    </w:p>
    <w:p w14:paraId="152F0A3B" w14:textId="7576C7D5" w:rsidR="007050C1" w:rsidRPr="00F44C6B" w:rsidRDefault="007050C1" w:rsidP="007050C1">
      <w:pPr>
        <w:jc w:val="left"/>
        <w:rPr>
          <w:lang w:val="sk-SK"/>
        </w:rPr>
      </w:pPr>
      <w:r w:rsidRPr="00F44C6B">
        <w:rPr>
          <w:lang w:val="sk-SK"/>
        </w:rPr>
        <w:t xml:space="preserve">[5] DEDOUCHOVÁ, Marcela. </w:t>
      </w:r>
      <w:r w:rsidRPr="00F44C6B">
        <w:rPr>
          <w:i/>
          <w:iCs/>
          <w:lang w:val="sk-SK"/>
        </w:rPr>
        <w:t xml:space="preserve">Strategie podniku. </w:t>
      </w:r>
      <w:r w:rsidRPr="00F44C6B">
        <w:rPr>
          <w:lang w:val="sk-SK"/>
        </w:rPr>
        <w:t>Praha: C. H. Beck, 2001. ISBN 80-7179-603-4.</w:t>
      </w:r>
    </w:p>
    <w:p w14:paraId="2CB6818D" w14:textId="5BCDF508" w:rsidR="007050C1" w:rsidRPr="00F44C6B" w:rsidRDefault="007050C1" w:rsidP="007050C1">
      <w:pPr>
        <w:jc w:val="left"/>
        <w:rPr>
          <w:lang w:val="sk-SK"/>
        </w:rPr>
      </w:pPr>
      <w:r w:rsidRPr="00F44C6B">
        <w:rPr>
          <w:lang w:val="sk-SK"/>
        </w:rPr>
        <w:t>[6] SEDLÁČKOVÁ</w:t>
      </w:r>
      <w:r w:rsidR="007D5A16">
        <w:rPr>
          <w:lang w:val="sk-SK"/>
        </w:rPr>
        <w:t>,</w:t>
      </w:r>
      <w:r w:rsidRPr="00F44C6B">
        <w:rPr>
          <w:lang w:val="sk-SK"/>
        </w:rPr>
        <w:t xml:space="preserve"> Helena</w:t>
      </w:r>
      <w:r w:rsidR="007D5A16">
        <w:rPr>
          <w:lang w:val="sk-SK"/>
        </w:rPr>
        <w:t xml:space="preserve"> a </w:t>
      </w:r>
      <w:r w:rsidR="007D5A16" w:rsidRPr="00F44C6B">
        <w:rPr>
          <w:lang w:val="sk-SK"/>
        </w:rPr>
        <w:t>Karel</w:t>
      </w:r>
      <w:r w:rsidRPr="00F44C6B">
        <w:rPr>
          <w:lang w:val="sk-SK"/>
        </w:rPr>
        <w:t xml:space="preserve"> BUCHTA. </w:t>
      </w:r>
      <w:r w:rsidRPr="00F44C6B">
        <w:rPr>
          <w:i/>
          <w:iCs/>
          <w:lang w:val="sk-SK"/>
        </w:rPr>
        <w:t>Strategická analýza</w:t>
      </w:r>
      <w:r w:rsidR="007D5A16">
        <w:rPr>
          <w:i/>
          <w:iCs/>
          <w:lang w:val="sk-SK"/>
        </w:rPr>
        <w:t>.</w:t>
      </w:r>
      <w:r w:rsidRPr="00F44C6B">
        <w:rPr>
          <w:i/>
          <w:iCs/>
          <w:lang w:val="sk-SK"/>
        </w:rPr>
        <w:t xml:space="preserve"> </w:t>
      </w:r>
      <w:r w:rsidRPr="007D5A16">
        <w:rPr>
          <w:lang w:val="sk-SK"/>
        </w:rPr>
        <w:t>2. přepracované a rozšířené vydání</w:t>
      </w:r>
      <w:r w:rsidRPr="00F44C6B">
        <w:rPr>
          <w:i/>
          <w:iCs/>
          <w:lang w:val="sk-SK"/>
        </w:rPr>
        <w:t xml:space="preserve">. </w:t>
      </w:r>
      <w:r w:rsidRPr="00F44C6B">
        <w:rPr>
          <w:lang w:val="sk-SK"/>
        </w:rPr>
        <w:t>Praha: C.H. Beck, 2006. ISBN 80-7179-367-1.</w:t>
      </w:r>
    </w:p>
    <w:p w14:paraId="38243F13" w14:textId="760EE29C" w:rsidR="007050C1" w:rsidRPr="00F44C6B" w:rsidRDefault="007050C1" w:rsidP="007050C1">
      <w:pPr>
        <w:jc w:val="left"/>
        <w:rPr>
          <w:color w:val="111111"/>
          <w:shd w:val="clear" w:color="auto" w:fill="FFFFFF"/>
        </w:rPr>
      </w:pPr>
      <w:r w:rsidRPr="00F44C6B">
        <w:rPr>
          <w:lang w:val="sk-SK"/>
        </w:rPr>
        <w:t>[7] PERERA</w:t>
      </w:r>
      <w:r w:rsidR="007D5A16">
        <w:rPr>
          <w:lang w:val="sk-SK"/>
        </w:rPr>
        <w:t>,</w:t>
      </w:r>
      <w:r w:rsidRPr="00F44C6B">
        <w:rPr>
          <w:lang w:val="sk-SK"/>
        </w:rPr>
        <w:t xml:space="preserve"> Rashain. </w:t>
      </w:r>
      <w:r w:rsidRPr="00F44C6B">
        <w:rPr>
          <w:i/>
          <w:iCs/>
          <w:lang w:val="sk-SK"/>
        </w:rPr>
        <w:t xml:space="preserve">The PESTLE Analysis. </w:t>
      </w:r>
      <w:r w:rsidRPr="00F44C6B">
        <w:rPr>
          <w:lang w:val="sk-SK"/>
        </w:rPr>
        <w:t>Londýn: Nerdynaut, 2017.</w:t>
      </w:r>
      <w:r w:rsidRPr="00F44C6B">
        <w:rPr>
          <w:i/>
          <w:iCs/>
          <w:lang w:val="sk-SK"/>
        </w:rPr>
        <w:t xml:space="preserve"> </w:t>
      </w:r>
      <w:r w:rsidRPr="00F44C6B">
        <w:rPr>
          <w:lang w:val="sk-SK"/>
        </w:rPr>
        <w:t xml:space="preserve">ISBN </w:t>
      </w:r>
      <w:r w:rsidRPr="00F44C6B">
        <w:rPr>
          <w:color w:val="111111"/>
          <w:shd w:val="clear" w:color="auto" w:fill="FFFFFF"/>
        </w:rPr>
        <w:t>978-1549790546</w:t>
      </w:r>
    </w:p>
    <w:p w14:paraId="0C2BAB2D" w14:textId="3418837E" w:rsidR="0002425F" w:rsidRPr="00F44C6B" w:rsidRDefault="0002425F" w:rsidP="0002425F">
      <w:pPr>
        <w:jc w:val="left"/>
        <w:rPr>
          <w:lang w:val="sk-SK"/>
        </w:rPr>
      </w:pPr>
      <w:r w:rsidRPr="00F44C6B">
        <w:rPr>
          <w:lang w:val="sk-SK"/>
        </w:rPr>
        <w:t>[8] PORTER</w:t>
      </w:r>
      <w:r w:rsidR="007D5A16">
        <w:rPr>
          <w:lang w:val="sk-SK"/>
        </w:rPr>
        <w:t>,</w:t>
      </w:r>
      <w:r w:rsidRPr="00F44C6B">
        <w:rPr>
          <w:lang w:val="sk-SK"/>
        </w:rPr>
        <w:t xml:space="preserve"> E. Michael. </w:t>
      </w:r>
      <w:r w:rsidRPr="00F44C6B">
        <w:rPr>
          <w:i/>
          <w:iCs/>
          <w:lang w:val="sk-SK"/>
        </w:rPr>
        <w:t xml:space="preserve">Competitive Strategy. </w:t>
      </w:r>
      <w:r w:rsidRPr="00F44C6B">
        <w:rPr>
          <w:lang w:val="sk-SK"/>
        </w:rPr>
        <w:t>New York: The Free Press, 1980. ISBN 0-684-84148-7</w:t>
      </w:r>
    </w:p>
    <w:p w14:paraId="13FA739A" w14:textId="2B794653" w:rsidR="0002425F" w:rsidRPr="00F44C6B" w:rsidRDefault="0002425F" w:rsidP="0002425F">
      <w:pPr>
        <w:jc w:val="left"/>
        <w:rPr>
          <w:rStyle w:val="Hyperlink"/>
          <w:color w:val="auto"/>
          <w:u w:val="none"/>
          <w:shd w:val="clear" w:color="auto" w:fill="FFFFFF"/>
        </w:rPr>
      </w:pPr>
      <w:r w:rsidRPr="00F44C6B">
        <w:rPr>
          <w:color w:val="111111"/>
          <w:shd w:val="clear" w:color="auto" w:fill="FFFFFF"/>
        </w:rPr>
        <w:t>[9] HENRY</w:t>
      </w:r>
      <w:r w:rsidR="007D5A16">
        <w:rPr>
          <w:color w:val="111111"/>
          <w:shd w:val="clear" w:color="auto" w:fill="FFFFFF"/>
        </w:rPr>
        <w:t>,</w:t>
      </w:r>
      <w:r w:rsidRPr="00F44C6B">
        <w:rPr>
          <w:color w:val="111111"/>
          <w:shd w:val="clear" w:color="auto" w:fill="FFFFFF"/>
        </w:rPr>
        <w:t xml:space="preserve"> Anthony. </w:t>
      </w:r>
      <w:r w:rsidRPr="00F44C6B">
        <w:rPr>
          <w:i/>
          <w:iCs/>
          <w:color w:val="111111"/>
          <w:shd w:val="clear" w:color="auto" w:fill="FFFFFF"/>
        </w:rPr>
        <w:t xml:space="preserve">Understanding Strategic Management. </w:t>
      </w:r>
      <w:r w:rsidRPr="00F44C6B">
        <w:rPr>
          <w:color w:val="111111"/>
          <w:shd w:val="clear" w:color="auto" w:fill="FFFFFF"/>
        </w:rPr>
        <w:t xml:space="preserve">New York: Oxford University Press, 2008. ISBN </w:t>
      </w:r>
      <w:hyperlink r:id="rId24" w:tooltip="9780199288304" w:history="1">
        <w:r w:rsidRPr="00F44C6B">
          <w:rPr>
            <w:rStyle w:val="Hyperlink"/>
            <w:color w:val="auto"/>
            <w:u w:val="none"/>
            <w:shd w:val="clear" w:color="auto" w:fill="FFFFFF"/>
          </w:rPr>
          <w:t>978-0199288304</w:t>
        </w:r>
      </w:hyperlink>
    </w:p>
    <w:p w14:paraId="4A44C3AB" w14:textId="09B3F35D" w:rsidR="0002425F" w:rsidRPr="00F44C6B" w:rsidRDefault="0002425F" w:rsidP="0002425F">
      <w:pPr>
        <w:jc w:val="left"/>
        <w:rPr>
          <w:lang w:val="sk-SK"/>
        </w:rPr>
      </w:pPr>
      <w:r w:rsidRPr="00F44C6B">
        <w:rPr>
          <w:lang w:val="sk-SK"/>
        </w:rPr>
        <w:t>[10] JAKUBÍKOVÁ</w:t>
      </w:r>
      <w:r w:rsidR="007D5A16">
        <w:rPr>
          <w:lang w:val="sk-SK"/>
        </w:rPr>
        <w:t>,</w:t>
      </w:r>
      <w:r w:rsidRPr="00F44C6B">
        <w:rPr>
          <w:lang w:val="sk-SK"/>
        </w:rPr>
        <w:t xml:space="preserve"> Dagmar. </w:t>
      </w:r>
      <w:r w:rsidRPr="00F44C6B">
        <w:rPr>
          <w:i/>
          <w:iCs/>
          <w:lang w:val="sk-SK"/>
        </w:rPr>
        <w:t xml:space="preserve">Strategický marketing Strategie a trendy. </w:t>
      </w:r>
      <w:r w:rsidRPr="00F44C6B">
        <w:rPr>
          <w:lang w:val="sk-SK"/>
        </w:rPr>
        <w:t>Praha: Grada Publishing, 2008. ISBN 978-80-247-2690-8.</w:t>
      </w:r>
    </w:p>
    <w:p w14:paraId="30B2C8FE" w14:textId="191B7D14" w:rsidR="0002425F" w:rsidRPr="00F44C6B" w:rsidRDefault="0002425F" w:rsidP="0002425F">
      <w:pPr>
        <w:jc w:val="left"/>
      </w:pPr>
      <w:r w:rsidRPr="00F44C6B">
        <w:rPr>
          <w:lang w:val="sk-SK"/>
        </w:rPr>
        <w:t xml:space="preserve">[11] </w:t>
      </w:r>
      <w:r w:rsidRPr="00F44C6B">
        <w:t>SÁKAL</w:t>
      </w:r>
      <w:r w:rsidR="007D5A16">
        <w:t>,</w:t>
      </w:r>
      <w:r w:rsidRPr="00F44C6B">
        <w:t xml:space="preserve"> Peter a kol. </w:t>
      </w:r>
      <w:r w:rsidRPr="00F44C6B">
        <w:rPr>
          <w:i/>
          <w:iCs/>
        </w:rPr>
        <w:t>Strategický manažment v praxi manažéra</w:t>
      </w:r>
      <w:r w:rsidRPr="00F44C6B">
        <w:t>. Trnava: SP SYNERGIA, 2007. ISBN 978-80-89291-04-5.</w:t>
      </w:r>
    </w:p>
    <w:p w14:paraId="3828EE14" w14:textId="5162BF6D" w:rsidR="004E63A0" w:rsidRPr="00F44C6B" w:rsidRDefault="0002425F" w:rsidP="00170E96">
      <w:pPr>
        <w:jc w:val="left"/>
        <w:rPr>
          <w:lang w:val="sk-SK"/>
        </w:rPr>
      </w:pPr>
      <w:r w:rsidRPr="00F44C6B">
        <w:rPr>
          <w:rStyle w:val="Hyperlink"/>
          <w:color w:val="auto"/>
          <w:u w:val="none"/>
          <w:shd w:val="clear" w:color="auto" w:fill="FFFFFF"/>
        </w:rPr>
        <w:t xml:space="preserve">[12] Veber, Jaromír. </w:t>
      </w:r>
      <w:r w:rsidRPr="00F44C6B">
        <w:rPr>
          <w:rStyle w:val="Hyperlink"/>
          <w:i/>
          <w:iCs/>
          <w:color w:val="auto"/>
          <w:u w:val="none"/>
          <w:shd w:val="clear" w:color="auto" w:fill="FFFFFF"/>
        </w:rPr>
        <w:t xml:space="preserve">Management: základy, prosperita, globalizace. </w:t>
      </w:r>
      <w:r w:rsidRPr="00F44C6B">
        <w:rPr>
          <w:rStyle w:val="Hyperlink"/>
          <w:color w:val="auto"/>
          <w:u w:val="none"/>
          <w:shd w:val="clear" w:color="auto" w:fill="FFFFFF"/>
        </w:rPr>
        <w:t xml:space="preserve">Praha: Management Press, 2000, s. 430. </w:t>
      </w:r>
      <w:r w:rsidRPr="00F44C6B">
        <w:rPr>
          <w:shd w:val="clear" w:color="auto" w:fill="FFFFFF"/>
        </w:rPr>
        <w:t>ISBN 80-7261-029-5</w:t>
      </w:r>
    </w:p>
    <w:p w14:paraId="32D19EFA" w14:textId="679E7EA7" w:rsidR="00552CE5" w:rsidRPr="00F44C6B" w:rsidRDefault="00552CE5" w:rsidP="00170E96">
      <w:pPr>
        <w:jc w:val="left"/>
        <w:rPr>
          <w:b/>
          <w:bCs/>
          <w:sz w:val="28"/>
          <w:szCs w:val="28"/>
        </w:rPr>
      </w:pPr>
      <w:r w:rsidRPr="00F44C6B">
        <w:rPr>
          <w:b/>
          <w:bCs/>
          <w:sz w:val="28"/>
          <w:szCs w:val="28"/>
        </w:rPr>
        <w:lastRenderedPageBreak/>
        <w:t>Internetové</w:t>
      </w:r>
    </w:p>
    <w:p w14:paraId="466DC83A" w14:textId="06069A08" w:rsidR="00FD53A6" w:rsidRPr="00F44C6B" w:rsidRDefault="00FD53A6" w:rsidP="00FD5D63">
      <w:pPr>
        <w:jc w:val="left"/>
      </w:pPr>
      <w:r w:rsidRPr="00F44C6B">
        <w:t>[13] Obchodný register na internete. </w:t>
      </w:r>
      <w:r w:rsidRPr="00F44C6B">
        <w:rPr>
          <w:i/>
          <w:iCs/>
        </w:rPr>
        <w:t>Ministerstvo spravodlivosti Slovenskej republiky</w:t>
      </w:r>
      <w:r w:rsidRPr="00F44C6B">
        <w:t xml:space="preserve"> [online]. Bratislava: Ministerstvo spravodlivosti Slovenskej republiky, </w:t>
      </w:r>
      <w:r w:rsidRPr="00F44C6B">
        <w:rPr>
          <w:color w:val="000000"/>
          <w:shd w:val="clear" w:color="auto" w:fill="FFFFFF"/>
        </w:rPr>
        <w:t>©</w:t>
      </w:r>
      <w:r w:rsidRPr="00F44C6B">
        <w:t xml:space="preserve">2020 [cit. 2020-03-22]. Dostupné z: </w:t>
      </w:r>
      <w:hyperlink r:id="rId25" w:history="1">
        <w:r w:rsidRPr="00F44C6B">
          <w:rPr>
            <w:rStyle w:val="Hyperlink"/>
          </w:rPr>
          <w:t>http://www.orsr.sk/vypis.asp?ID=99345&amp;SID=2&amp;P=1</w:t>
        </w:r>
      </w:hyperlink>
    </w:p>
    <w:p w14:paraId="4EC50773" w14:textId="51595D81" w:rsidR="00FD53A6" w:rsidRPr="00F44C6B" w:rsidRDefault="00FD53A6" w:rsidP="00FD5D63">
      <w:pPr>
        <w:jc w:val="left"/>
      </w:pPr>
      <w:r w:rsidRPr="00F44C6B">
        <w:t xml:space="preserve">[14] </w:t>
      </w:r>
      <w:r w:rsidR="00A66C9E" w:rsidRPr="00F44C6B">
        <w:rPr>
          <w:i/>
          <w:iCs/>
        </w:rPr>
        <w:t>Hotel Brix</w:t>
      </w:r>
      <w:r w:rsidR="00A66C9E" w:rsidRPr="00F44C6B">
        <w:t xml:space="preserve"> [online]. Bratislava: Itfire, </w:t>
      </w:r>
      <w:r w:rsidR="00782433" w:rsidRPr="00F44C6B">
        <w:rPr>
          <w:color w:val="000000"/>
          <w:shd w:val="clear" w:color="auto" w:fill="FFFFFF"/>
        </w:rPr>
        <w:t>©</w:t>
      </w:r>
      <w:r w:rsidR="00A66C9E" w:rsidRPr="00F44C6B">
        <w:t xml:space="preserve">2007 [cit. 2020-03-01]. Dostupné z: </w:t>
      </w:r>
      <w:hyperlink r:id="rId26" w:history="1">
        <w:r w:rsidR="00782433" w:rsidRPr="00F44C6B">
          <w:rPr>
            <w:rStyle w:val="Hyperlink"/>
          </w:rPr>
          <w:t>http://www.hotelbrix.sk/</w:t>
        </w:r>
      </w:hyperlink>
    </w:p>
    <w:p w14:paraId="18E95A2C" w14:textId="421ACD43" w:rsidR="00782433" w:rsidRPr="00F44C6B" w:rsidRDefault="00782433" w:rsidP="00FD5D63">
      <w:pPr>
        <w:jc w:val="left"/>
      </w:pPr>
      <w:r w:rsidRPr="00F44C6B">
        <w:t>[15] Hotely Bratislava:</w:t>
      </w:r>
      <w:r w:rsidR="00DE7C47">
        <w:t xml:space="preserve"> </w:t>
      </w:r>
      <w:r w:rsidR="000F6C44">
        <w:t xml:space="preserve">Luxury Garni </w:t>
      </w:r>
      <w:r w:rsidR="00DE7C47">
        <w:t>Hotel Brix</w:t>
      </w:r>
      <w:r w:rsidRPr="00F44C6B">
        <w:t>. </w:t>
      </w:r>
      <w:r w:rsidRPr="00F44C6B">
        <w:rPr>
          <w:i/>
          <w:iCs/>
        </w:rPr>
        <w:t>Booking.com</w:t>
      </w:r>
      <w:r w:rsidRPr="00F44C6B">
        <w:t xml:space="preserve"> [online]. Amsterdam: Booking.com, </w:t>
      </w:r>
      <w:r w:rsidRPr="00F44C6B">
        <w:rPr>
          <w:color w:val="000000"/>
          <w:shd w:val="clear" w:color="auto" w:fill="FFFFFF"/>
        </w:rPr>
        <w:t>©</w:t>
      </w:r>
      <w:r w:rsidR="000F6C44">
        <w:rPr>
          <w:color w:val="000000"/>
          <w:shd w:val="clear" w:color="auto" w:fill="FFFFFF"/>
        </w:rPr>
        <w:t>1996 -</w:t>
      </w:r>
      <w:r w:rsidRPr="00F44C6B">
        <w:t xml:space="preserve">2020 [cit. 2020-03-01]. Dostupné z: </w:t>
      </w:r>
      <w:hyperlink r:id="rId27" w:history="1">
        <w:r w:rsidRPr="00F44C6B">
          <w:rPr>
            <w:rStyle w:val="Hyperlink"/>
          </w:rPr>
          <w:t>https://www.booking.com/hotel/sk/brix.sk.html</w:t>
        </w:r>
      </w:hyperlink>
    </w:p>
    <w:p w14:paraId="12E4B804" w14:textId="077457E7" w:rsidR="00AF1DFC" w:rsidRPr="00F44C6B" w:rsidRDefault="00782433" w:rsidP="00FD5D63">
      <w:pPr>
        <w:jc w:val="left"/>
      </w:pPr>
      <w:r w:rsidRPr="00F44C6B">
        <w:t>[16]</w:t>
      </w:r>
      <w:r w:rsidR="005E6C68" w:rsidRPr="00F44C6B">
        <w:t xml:space="preserve"> Zákon č. 582/2004 Z. z.: piata časť. </w:t>
      </w:r>
      <w:r w:rsidR="005E6C68" w:rsidRPr="00F44C6B">
        <w:rPr>
          <w:i/>
          <w:iCs/>
        </w:rPr>
        <w:t>Zakonypreludi.sk</w:t>
      </w:r>
      <w:r w:rsidR="005E6C68" w:rsidRPr="00F44C6B">
        <w:t xml:space="preserve"> [online]. Žilina: S-EPI, </w:t>
      </w:r>
      <w:r w:rsidR="00823BAE" w:rsidRPr="00F44C6B">
        <w:rPr>
          <w:color w:val="000000"/>
          <w:shd w:val="clear" w:color="auto" w:fill="FFFFFF"/>
        </w:rPr>
        <w:t>©</w:t>
      </w:r>
      <w:r w:rsidR="005E6C68" w:rsidRPr="00F44C6B">
        <w:t xml:space="preserve">2020 [cit. 2020-02-03]. Dostupné z: </w:t>
      </w:r>
      <w:hyperlink r:id="rId28" w:anchor="cast5" w:history="1">
        <w:r w:rsidR="00823BAE" w:rsidRPr="00F44C6B">
          <w:rPr>
            <w:rStyle w:val="Hyperlink"/>
          </w:rPr>
          <w:t>https://www.zakonypreludi.sk/zz/2004-582#cast5</w:t>
        </w:r>
      </w:hyperlink>
    </w:p>
    <w:p w14:paraId="34D5AF82" w14:textId="592D64B2" w:rsidR="00823BAE" w:rsidRPr="00F44C6B" w:rsidRDefault="00823BAE" w:rsidP="00FD5D63">
      <w:pPr>
        <w:jc w:val="left"/>
      </w:pPr>
      <w:r w:rsidRPr="00F44C6B">
        <w:t>[17]</w:t>
      </w:r>
      <w:r w:rsidR="00CC4F17" w:rsidRPr="00F44C6B">
        <w:t xml:space="preserve"> Brixgreen: Databáza firiem a organizácií. </w:t>
      </w:r>
      <w:r w:rsidR="00CC4F17" w:rsidRPr="00F44C6B">
        <w:rPr>
          <w:i/>
          <w:iCs/>
        </w:rPr>
        <w:t>Finstat</w:t>
      </w:r>
      <w:r w:rsidR="00CC4F17" w:rsidRPr="00F44C6B">
        <w:t xml:space="preserve"> [online]. Bratislava: FinStat, </w:t>
      </w:r>
      <w:r w:rsidR="00CC4F17" w:rsidRPr="00F44C6B">
        <w:rPr>
          <w:color w:val="000000"/>
          <w:shd w:val="clear" w:color="auto" w:fill="FFFFFF"/>
        </w:rPr>
        <w:t>©</w:t>
      </w:r>
      <w:r w:rsidR="00CC4F17" w:rsidRPr="00F44C6B">
        <w:t>2020 [cit. 2020-03-03]. Dostupné z: https://www.finstat.sk/36786438</w:t>
      </w:r>
    </w:p>
    <w:p w14:paraId="2B9F2EA3" w14:textId="09697EAA" w:rsidR="00CC4F17" w:rsidRPr="00F44C6B" w:rsidRDefault="00CC4F17" w:rsidP="00FD5D63">
      <w:pPr>
        <w:jc w:val="left"/>
      </w:pPr>
      <w:r w:rsidRPr="00F44C6B">
        <w:t>[18] Vyhláška č. 277/2008 Z. z.: klasifikačné znaky na ubytovacie zariadenia pri ich zaraďovaní do kategórií a tried. </w:t>
      </w:r>
      <w:r w:rsidRPr="00F44C6B">
        <w:rPr>
          <w:i/>
          <w:iCs/>
        </w:rPr>
        <w:t>Zakonypreludi.sk</w:t>
      </w:r>
      <w:r w:rsidRPr="00F44C6B">
        <w:t> [online]. Žilina: S-EPI,</w:t>
      </w:r>
      <w:r w:rsidRPr="00F44C6B">
        <w:rPr>
          <w:color w:val="000000"/>
          <w:shd w:val="clear" w:color="auto" w:fill="FFFFFF"/>
        </w:rPr>
        <w:t xml:space="preserve"> ©</w:t>
      </w:r>
      <w:r w:rsidRPr="00F44C6B">
        <w:t xml:space="preserve">2020 [cit. 2020-02-03]. Dostupné z: </w:t>
      </w:r>
      <w:hyperlink r:id="rId29" w:history="1">
        <w:r w:rsidR="00E5487E" w:rsidRPr="00F44C6B">
          <w:rPr>
            <w:rStyle w:val="Hyperlink"/>
          </w:rPr>
          <w:t>https://www.zakonypreludi.sk/zz/2008-277</w:t>
        </w:r>
      </w:hyperlink>
    </w:p>
    <w:p w14:paraId="18FD498B" w14:textId="703C364D" w:rsidR="00E5487E" w:rsidRPr="00F44C6B" w:rsidRDefault="00E5487E" w:rsidP="00FD5D63">
      <w:pPr>
        <w:jc w:val="left"/>
      </w:pPr>
      <w:r w:rsidRPr="00F44C6B">
        <w:t>[19] MAŤKOVÁ, Jana. Dôležité zákony pre podnikateľov sa v roku 2019 menili takmer 3krát do mesiaca: Obchodné právo. </w:t>
      </w:r>
      <w:r w:rsidRPr="00F44C6B">
        <w:rPr>
          <w:i/>
          <w:iCs/>
        </w:rPr>
        <w:t>Podnikajte.sk</w:t>
      </w:r>
      <w:r w:rsidRPr="00F44C6B">
        <w:t xml:space="preserve"> [online]. Považská Bystrica: Podnikajte.sk, </w:t>
      </w:r>
      <w:r w:rsidR="00FD5D63" w:rsidRPr="00FD5D63">
        <w:t>© 2005-2020</w:t>
      </w:r>
      <w:r w:rsidR="00FD5D63">
        <w:t xml:space="preserve">, </w:t>
      </w:r>
      <w:r w:rsidRPr="00F44C6B">
        <w:t xml:space="preserve">20.12.2019 [cit. 2020-03-08]. ISSN 1338-2187. Dostupné z: </w:t>
      </w:r>
      <w:hyperlink r:id="rId30" w:history="1">
        <w:r w:rsidRPr="00F44C6B">
          <w:rPr>
            <w:rStyle w:val="Hyperlink"/>
          </w:rPr>
          <w:t>https://www</w:t>
        </w:r>
        <w:r w:rsidRPr="00F44C6B">
          <w:rPr>
            <w:rStyle w:val="Hyperlink"/>
          </w:rPr>
          <w:t>.</w:t>
        </w:r>
        <w:r w:rsidRPr="00F44C6B">
          <w:rPr>
            <w:rStyle w:val="Hyperlink"/>
          </w:rPr>
          <w:t>podnikajte.sk/obchodne-pravo/zakony-pre-podnikatelov-2019-menili-trikrat-do-mesiaca</w:t>
        </w:r>
      </w:hyperlink>
    </w:p>
    <w:p w14:paraId="2B870CD8" w14:textId="26E1A7C0" w:rsidR="00E5487E" w:rsidRPr="00F44C6B" w:rsidRDefault="00E5487E" w:rsidP="00FD5D63">
      <w:pPr>
        <w:jc w:val="left"/>
      </w:pPr>
      <w:r w:rsidRPr="00F44C6B">
        <w:t>[20]</w:t>
      </w:r>
      <w:r w:rsidR="00406532" w:rsidRPr="00F44C6B">
        <w:t xml:space="preserve"> Ekonomika Slovenska 2020: Nezamestnanosť SR 2020. In: </w:t>
      </w:r>
      <w:r w:rsidR="00406532" w:rsidRPr="00F44C6B">
        <w:rPr>
          <w:i/>
          <w:iCs/>
        </w:rPr>
        <w:t>Euroekonóm.sk</w:t>
      </w:r>
      <w:r w:rsidR="00406532" w:rsidRPr="00F44C6B">
        <w:t xml:space="preserve"> [online]. Košice: EuroEkonóm.sk, </w:t>
      </w:r>
      <w:r w:rsidR="00406532" w:rsidRPr="00F44C6B">
        <w:rPr>
          <w:color w:val="000000"/>
          <w:shd w:val="clear" w:color="auto" w:fill="FFFFFF"/>
        </w:rPr>
        <w:t>©</w:t>
      </w:r>
      <w:r w:rsidR="00406532" w:rsidRPr="00F44C6B">
        <w:t xml:space="preserve">2020 [cit. 2020-03-09]. Dostupné z: </w:t>
      </w:r>
      <w:hyperlink r:id="rId31" w:history="1">
        <w:r w:rsidR="00406532" w:rsidRPr="00F44C6B">
          <w:rPr>
            <w:rStyle w:val="Hyperlink"/>
          </w:rPr>
          <w:t>https://www.euroekonom.sk/obr/ekonomika/nezamestnanost-sr-2020.jpg</w:t>
        </w:r>
      </w:hyperlink>
    </w:p>
    <w:p w14:paraId="3E605ABE" w14:textId="77777777" w:rsidR="00D96035" w:rsidRDefault="00406532" w:rsidP="00FD5D63">
      <w:pPr>
        <w:jc w:val="left"/>
      </w:pPr>
      <w:r w:rsidRPr="00F44C6B">
        <w:t xml:space="preserve">[21] </w:t>
      </w:r>
      <w:r w:rsidR="004F3CF7" w:rsidRPr="004F3CF7">
        <w:t>MECKOVÁ, Zuzana. Historicky najnižšia nezamestnanosť môže klesať ďalej, ovplyvňuje ju aj brexit: Ekonomika. </w:t>
      </w:r>
      <w:r w:rsidR="004F3CF7" w:rsidRPr="004F3CF7">
        <w:rPr>
          <w:i/>
          <w:iCs/>
        </w:rPr>
        <w:t>Financial Report</w:t>
      </w:r>
      <w:r w:rsidR="004F3CF7" w:rsidRPr="004F3CF7">
        <w:t xml:space="preserve"> [online]. Bratislava: Financial Report, 09.10.2019 [cit. 2020-03-18]. Dostupné z: </w:t>
      </w:r>
      <w:hyperlink r:id="rId32" w:history="1">
        <w:r w:rsidR="00D96035" w:rsidRPr="00E06FC9">
          <w:rPr>
            <w:rStyle w:val="Hyperlink"/>
          </w:rPr>
          <w:t>https://www.finreport.sk/ekonomika/historicky-najnizsia-nezamestnanost-moze-klesat-dalej-ovplyvnuje-ju-aj-brexit/</w:t>
        </w:r>
      </w:hyperlink>
    </w:p>
    <w:p w14:paraId="6E15531D" w14:textId="453932D8" w:rsidR="00FA17C8" w:rsidRDefault="00FA17C8" w:rsidP="00FD5D63">
      <w:pPr>
        <w:jc w:val="left"/>
      </w:pPr>
      <w:r w:rsidRPr="00F44C6B">
        <w:lastRenderedPageBreak/>
        <w:t xml:space="preserve">[22] </w:t>
      </w:r>
      <w:r w:rsidRPr="00F44C6B">
        <w:rPr>
          <w:lang w:val="sk-SK"/>
        </w:rPr>
        <w:t>Miera evidovanej nezamestnanosti: Bratislavský kraj. </w:t>
      </w:r>
      <w:r w:rsidRPr="00F44C6B">
        <w:rPr>
          <w:i/>
          <w:iCs/>
          <w:lang w:val="sk-SK"/>
        </w:rPr>
        <w:t>Statdat</w:t>
      </w:r>
      <w:r w:rsidRPr="00F44C6B">
        <w:rPr>
          <w:lang w:val="sk-SK"/>
        </w:rPr>
        <w:t xml:space="preserve"> [online]. Bratislava: Štatistický úrad Slovenskej republiky, </w:t>
      </w:r>
      <w:r w:rsidRPr="00F44C6B">
        <w:rPr>
          <w:color w:val="000000"/>
          <w:shd w:val="clear" w:color="auto" w:fill="FFFFFF"/>
        </w:rPr>
        <w:t>©</w:t>
      </w:r>
      <w:r w:rsidRPr="00F44C6B">
        <w:rPr>
          <w:lang w:val="sk-SK"/>
        </w:rPr>
        <w:t xml:space="preserve">2020 [cit. 2020-03-18]. Dostupné z: </w:t>
      </w:r>
      <w:hyperlink r:id="rId33" w:history="1">
        <w:r w:rsidR="00D96035" w:rsidRPr="00E06FC9">
          <w:rPr>
            <w:rStyle w:val="Hyperlink"/>
          </w:rPr>
          <w:t>https://bit.ly/3aV</w:t>
        </w:r>
        <w:r w:rsidR="00D96035" w:rsidRPr="00E06FC9">
          <w:rPr>
            <w:rStyle w:val="Hyperlink"/>
          </w:rPr>
          <w:t>C</w:t>
        </w:r>
        <w:r w:rsidR="00D96035" w:rsidRPr="00E06FC9">
          <w:rPr>
            <w:rStyle w:val="Hyperlink"/>
          </w:rPr>
          <w:t>a1P</w:t>
        </w:r>
      </w:hyperlink>
    </w:p>
    <w:p w14:paraId="1E5E9E66" w14:textId="0D571120" w:rsidR="00FA17C8" w:rsidRPr="00F44C6B" w:rsidRDefault="00FA17C8" w:rsidP="00FD5D63">
      <w:pPr>
        <w:jc w:val="left"/>
      </w:pPr>
      <w:r w:rsidRPr="00F44C6B">
        <w:rPr>
          <w:lang w:val="sk-SK"/>
        </w:rPr>
        <w:t xml:space="preserve">[23] </w:t>
      </w:r>
      <w:r w:rsidRPr="00F44C6B">
        <w:t>Ekonomika Slovenska 2020: Hruby domáci produkt SR 2020. In: </w:t>
      </w:r>
      <w:r w:rsidRPr="00F44C6B">
        <w:rPr>
          <w:i/>
          <w:iCs/>
        </w:rPr>
        <w:t>Euroekonóm.sk</w:t>
      </w:r>
      <w:r w:rsidRPr="00F44C6B">
        <w:t xml:space="preserve"> [online]. Košice: EuroEkonóm.sk, </w:t>
      </w:r>
      <w:r w:rsidRPr="00F44C6B">
        <w:rPr>
          <w:color w:val="000000"/>
          <w:shd w:val="clear" w:color="auto" w:fill="FFFFFF"/>
        </w:rPr>
        <w:t>©</w:t>
      </w:r>
      <w:r w:rsidRPr="00F44C6B">
        <w:t xml:space="preserve">2020 [cit. 2020-03-09]. Dostupné z: </w:t>
      </w:r>
      <w:hyperlink r:id="rId34" w:history="1">
        <w:r w:rsidRPr="00F44C6B">
          <w:rPr>
            <w:rStyle w:val="Hyperlink"/>
          </w:rPr>
          <w:t>https://www.euroekonom.sk/obr/ekonomika/hruby-domaci-produkt-sr-2020.jpg</w:t>
        </w:r>
      </w:hyperlink>
    </w:p>
    <w:p w14:paraId="275C6B9F" w14:textId="584AF6EE" w:rsidR="00FA17C8" w:rsidRDefault="00CF22CD" w:rsidP="00FD5D63">
      <w:pPr>
        <w:jc w:val="left"/>
      </w:pPr>
      <w:r w:rsidRPr="00F44C6B">
        <w:t>[24] Regionálny hrubý domáci produkt</w:t>
      </w:r>
      <w:r w:rsidRPr="00F44C6B">
        <w:rPr>
          <w:lang w:val="sk-SK"/>
        </w:rPr>
        <w:t>: Bratislavský kraj. </w:t>
      </w:r>
      <w:r w:rsidRPr="00F44C6B">
        <w:rPr>
          <w:i/>
          <w:iCs/>
          <w:lang w:val="sk-SK"/>
        </w:rPr>
        <w:t>Statdat</w:t>
      </w:r>
      <w:r w:rsidRPr="00F44C6B">
        <w:rPr>
          <w:lang w:val="sk-SK"/>
        </w:rPr>
        <w:t xml:space="preserve"> [online]. Bratislava: Štatistický úrad Slovenskej republiky, </w:t>
      </w:r>
      <w:r w:rsidRPr="00F44C6B">
        <w:rPr>
          <w:color w:val="000000"/>
          <w:shd w:val="clear" w:color="auto" w:fill="FFFFFF"/>
        </w:rPr>
        <w:t>©</w:t>
      </w:r>
      <w:r w:rsidRPr="00F44C6B">
        <w:rPr>
          <w:lang w:val="sk-SK"/>
        </w:rPr>
        <w:t xml:space="preserve">2020 [cit. 2020-03-20]. Dostupné z: </w:t>
      </w:r>
      <w:hyperlink r:id="rId35" w:history="1">
        <w:r w:rsidR="00D96035" w:rsidRPr="00E06FC9">
          <w:rPr>
            <w:rStyle w:val="Hyperlink"/>
          </w:rPr>
          <w:t>https://bit.ly/2VeGDWB</w:t>
        </w:r>
      </w:hyperlink>
    </w:p>
    <w:p w14:paraId="34BE2897" w14:textId="6CB15F3B" w:rsidR="00CF22CD" w:rsidRDefault="00CF22CD" w:rsidP="00FD5D63">
      <w:pPr>
        <w:jc w:val="left"/>
        <w:rPr>
          <w:rStyle w:val="Hyperlink"/>
        </w:rPr>
      </w:pPr>
      <w:r w:rsidRPr="00F44C6B">
        <w:rPr>
          <w:lang w:val="sk-SK"/>
        </w:rPr>
        <w:t>[25]</w:t>
      </w:r>
      <w:r w:rsidR="00E1637F" w:rsidRPr="00F44C6B">
        <w:rPr>
          <w:lang w:val="sk-SK"/>
        </w:rPr>
        <w:t xml:space="preserve"> </w:t>
      </w:r>
      <w:r w:rsidR="00E1637F" w:rsidRPr="00F44C6B">
        <w:t>Podiel cestovného ruchu na HDP sa údajne pohybuje okolo 2,6 %. </w:t>
      </w:r>
      <w:r w:rsidR="00E1637F" w:rsidRPr="00F44C6B">
        <w:rPr>
          <w:i/>
          <w:iCs/>
        </w:rPr>
        <w:t>Teraz.sk</w:t>
      </w:r>
      <w:r w:rsidR="00E1637F" w:rsidRPr="00F44C6B">
        <w:t> [online]. Bratislava: Tlačová agentúra Slovenskej republiky a Teraz Media,</w:t>
      </w:r>
      <w:r w:rsidR="00FD5D63" w:rsidRPr="00FD5D63">
        <w:rPr>
          <w:color w:val="000000"/>
          <w:shd w:val="clear" w:color="auto" w:fill="FFFFFF"/>
        </w:rPr>
        <w:t xml:space="preserve"> </w:t>
      </w:r>
      <w:r w:rsidR="00FD5D63" w:rsidRPr="00F44C6B">
        <w:rPr>
          <w:color w:val="000000"/>
          <w:shd w:val="clear" w:color="auto" w:fill="FFFFFF"/>
        </w:rPr>
        <w:t>©</w:t>
      </w:r>
      <w:r w:rsidR="00FD5D63">
        <w:rPr>
          <w:color w:val="000000"/>
          <w:shd w:val="clear" w:color="auto" w:fill="FFFFFF"/>
        </w:rPr>
        <w:t>2017,</w:t>
      </w:r>
      <w:r w:rsidR="00E1637F" w:rsidRPr="00F44C6B">
        <w:t xml:space="preserve"> 24.08.2019 [cit. 2020-03-16]. Dostupné z: </w:t>
      </w:r>
      <w:hyperlink r:id="rId36" w:history="1">
        <w:r w:rsidR="00E1637F" w:rsidRPr="00F44C6B">
          <w:rPr>
            <w:rStyle w:val="Hyperlink"/>
          </w:rPr>
          <w:t>https://www.teraz.sk/slovensko/podiel-cestovneho-ruchu-na-hdp-sa-udaj/414638-clanok.html</w:t>
        </w:r>
      </w:hyperlink>
    </w:p>
    <w:p w14:paraId="3246F0AA" w14:textId="4A922D92" w:rsidR="00C868EE" w:rsidRDefault="004F3CF7" w:rsidP="00FD5D63">
      <w:pPr>
        <w:jc w:val="left"/>
        <w:rPr>
          <w:lang w:val="sk-SK"/>
        </w:rPr>
      </w:pPr>
      <w:r>
        <w:rPr>
          <w:rStyle w:val="Hyperlink"/>
          <w:color w:val="auto"/>
          <w:u w:val="none"/>
        </w:rPr>
        <w:t xml:space="preserve">[26] </w:t>
      </w:r>
      <w:r w:rsidR="00C868EE" w:rsidRPr="00C868EE">
        <w:rPr>
          <w:lang w:val="sk-SK"/>
        </w:rPr>
        <w:t>Indexy spotrebiteľských cien oproti rovnakému obdobiu minulého roku. </w:t>
      </w:r>
      <w:r w:rsidR="00C868EE" w:rsidRPr="00C868EE">
        <w:rPr>
          <w:i/>
          <w:iCs/>
          <w:lang w:val="sk-SK"/>
        </w:rPr>
        <w:t>Statdat</w:t>
      </w:r>
      <w:r w:rsidR="00C868EE" w:rsidRPr="00C868EE">
        <w:rPr>
          <w:lang w:val="sk-SK"/>
        </w:rPr>
        <w:t> [online]. Bratislava: Štatistický úrad Slovenskej republiky,</w:t>
      </w:r>
      <w:r w:rsidR="00C868EE" w:rsidRPr="00C868EE">
        <w:rPr>
          <w:color w:val="000000"/>
          <w:shd w:val="clear" w:color="auto" w:fill="FFFFFF"/>
        </w:rPr>
        <w:t xml:space="preserve"> </w:t>
      </w:r>
      <w:r w:rsidR="00C868EE" w:rsidRPr="00F44C6B">
        <w:rPr>
          <w:color w:val="000000"/>
          <w:shd w:val="clear" w:color="auto" w:fill="FFFFFF"/>
        </w:rPr>
        <w:t>©</w:t>
      </w:r>
      <w:r w:rsidR="00C868EE" w:rsidRPr="00C868EE">
        <w:rPr>
          <w:lang w:val="sk-SK"/>
        </w:rPr>
        <w:t xml:space="preserve">2020 [cit. 2020-03-18]. Dostupné z: </w:t>
      </w:r>
      <w:hyperlink r:id="rId37" w:history="1">
        <w:r w:rsidR="00D96035" w:rsidRPr="00E06FC9">
          <w:rPr>
            <w:rStyle w:val="Hyperlink"/>
            <w:lang w:val="sk-SK"/>
          </w:rPr>
          <w:t>https://bit.ly/2xfOLhD</w:t>
        </w:r>
      </w:hyperlink>
    </w:p>
    <w:p w14:paraId="102A357E" w14:textId="28D09FAA" w:rsidR="004F3CF7" w:rsidRDefault="00A42968" w:rsidP="00FD5D63">
      <w:pPr>
        <w:jc w:val="left"/>
      </w:pPr>
      <w:r>
        <w:rPr>
          <w:lang w:val="sk-SK"/>
        </w:rPr>
        <w:t xml:space="preserve">[27] </w:t>
      </w:r>
      <w:r w:rsidRPr="00A42968">
        <w:t>Priemerná mesačná mzda zamestnanca v hospodárstve SR v 3. štvrťroku 2019: Náklady práce. </w:t>
      </w:r>
      <w:r w:rsidRPr="00A42968">
        <w:rPr>
          <w:i/>
          <w:iCs/>
        </w:rPr>
        <w:t>Katalóg informatívnych správ</w:t>
      </w:r>
      <w:r w:rsidRPr="00A42968">
        <w:t> [online]. Bratislava: Štatistický úrad Slovenskej republiky,</w:t>
      </w:r>
      <w:r w:rsidR="00FD5D63">
        <w:t xml:space="preserve"> </w:t>
      </w:r>
      <w:r w:rsidR="00FD5D63" w:rsidRPr="00F44C6B">
        <w:rPr>
          <w:color w:val="000000"/>
          <w:shd w:val="clear" w:color="auto" w:fill="FFFFFF"/>
        </w:rPr>
        <w:t>©</w:t>
      </w:r>
      <w:r w:rsidR="00FD5D63">
        <w:rPr>
          <w:color w:val="000000"/>
          <w:shd w:val="clear" w:color="auto" w:fill="FFFFFF"/>
        </w:rPr>
        <w:t>2020,</w:t>
      </w:r>
      <w:r w:rsidRPr="00A42968">
        <w:t xml:space="preserve"> 05.12.2019 [cit. 2020-03-20].</w:t>
      </w:r>
      <w:r w:rsidR="00FD5D63">
        <w:t xml:space="preserve"> Dostupné z: </w:t>
      </w:r>
      <w:hyperlink r:id="rId38" w:history="1">
        <w:r w:rsidR="00D96035" w:rsidRPr="00E06FC9">
          <w:rPr>
            <w:rStyle w:val="Hyperlink"/>
          </w:rPr>
          <w:t>https://bit.ly/39UsCTs</w:t>
        </w:r>
      </w:hyperlink>
    </w:p>
    <w:p w14:paraId="4039087E" w14:textId="70B0CFFF" w:rsidR="006E105F" w:rsidRDefault="00523441" w:rsidP="00FD5D63">
      <w:pPr>
        <w:jc w:val="left"/>
        <w:rPr>
          <w:lang w:val="sk-SK"/>
        </w:rPr>
      </w:pPr>
      <w:r>
        <w:t xml:space="preserve">[28] </w:t>
      </w:r>
      <w:r w:rsidR="006E105F" w:rsidRPr="006E105F">
        <w:rPr>
          <w:lang w:val="sk-SK"/>
        </w:rPr>
        <w:t>Prehľad pohybu obyvateľstva. </w:t>
      </w:r>
      <w:r w:rsidR="006E105F" w:rsidRPr="006E105F">
        <w:rPr>
          <w:i/>
          <w:iCs/>
          <w:lang w:val="sk-SK"/>
        </w:rPr>
        <w:t>Statdat</w:t>
      </w:r>
      <w:r w:rsidR="006E105F" w:rsidRPr="006E105F">
        <w:rPr>
          <w:lang w:val="sk-SK"/>
        </w:rPr>
        <w:t> [online]. Bratislava: Štatistický úrad Slovenskej republiky,</w:t>
      </w:r>
      <w:r w:rsidR="006E105F">
        <w:rPr>
          <w:lang w:val="sk-SK"/>
        </w:rPr>
        <w:t xml:space="preserve"> </w:t>
      </w:r>
      <w:r w:rsidR="006E105F" w:rsidRPr="00F44C6B">
        <w:rPr>
          <w:color w:val="000000"/>
          <w:shd w:val="clear" w:color="auto" w:fill="FFFFFF"/>
        </w:rPr>
        <w:t>©</w:t>
      </w:r>
      <w:r w:rsidR="006E105F" w:rsidRPr="006E105F">
        <w:rPr>
          <w:lang w:val="sk-SK"/>
        </w:rPr>
        <w:t xml:space="preserve">2020 [cit. 2020-03-21]. Dostupné z: </w:t>
      </w:r>
      <w:hyperlink r:id="rId39" w:history="1">
        <w:r w:rsidR="00D96035" w:rsidRPr="00E06FC9">
          <w:rPr>
            <w:rStyle w:val="Hyperlink"/>
            <w:lang w:val="sk-SK"/>
          </w:rPr>
          <w:t>https://bit.ly/2y6PcL5</w:t>
        </w:r>
      </w:hyperlink>
    </w:p>
    <w:p w14:paraId="6C10869D" w14:textId="4320EE0A" w:rsidR="00D96035" w:rsidRDefault="006B5825" w:rsidP="00FD5D63">
      <w:pPr>
        <w:jc w:val="left"/>
      </w:pPr>
      <w:r>
        <w:rPr>
          <w:lang w:val="sk-SK"/>
        </w:rPr>
        <w:t xml:space="preserve">[28] </w:t>
      </w:r>
      <w:r w:rsidR="002464B0" w:rsidRPr="002464B0">
        <w:t>Vývoj cestovného ruchu v ubytovacích zariadeniach SR. </w:t>
      </w:r>
      <w:r w:rsidR="002464B0" w:rsidRPr="002464B0">
        <w:rPr>
          <w:i/>
          <w:iCs/>
        </w:rPr>
        <w:t>Katalóg publikácií</w:t>
      </w:r>
      <w:r w:rsidR="002464B0" w:rsidRPr="002464B0">
        <w:t xml:space="preserve"> [online]. Bratislava: Štatistický úrad Slovenskej republiky, </w:t>
      </w:r>
      <w:r w:rsidR="00FD5D63" w:rsidRPr="00F44C6B">
        <w:rPr>
          <w:color w:val="000000"/>
          <w:shd w:val="clear" w:color="auto" w:fill="FFFFFF"/>
        </w:rPr>
        <w:t>©</w:t>
      </w:r>
      <w:r w:rsidR="00FD5D63">
        <w:rPr>
          <w:color w:val="000000"/>
          <w:shd w:val="clear" w:color="auto" w:fill="FFFFFF"/>
        </w:rPr>
        <w:t xml:space="preserve">2020, </w:t>
      </w:r>
      <w:r w:rsidR="002464B0" w:rsidRPr="002464B0">
        <w:t>22.01.2020 [cit. 2020-03-23]. DOI: 52919.</w:t>
      </w:r>
      <w:r w:rsidR="00DE7C47">
        <w:t xml:space="preserve"> Dostupné z: </w:t>
      </w:r>
      <w:hyperlink r:id="rId40" w:history="1">
        <w:r w:rsidR="00D96035" w:rsidRPr="00E06FC9">
          <w:rPr>
            <w:rStyle w:val="Hyperlink"/>
          </w:rPr>
          <w:t>https://bit.ly/3e6YY0v</w:t>
        </w:r>
      </w:hyperlink>
    </w:p>
    <w:p w14:paraId="7E987874" w14:textId="402687E6" w:rsidR="002464B0" w:rsidRDefault="002464B0" w:rsidP="00FD5D63">
      <w:pPr>
        <w:jc w:val="left"/>
      </w:pPr>
      <w:r>
        <w:t xml:space="preserve">[29] </w:t>
      </w:r>
      <w:r w:rsidR="00F64659" w:rsidRPr="00F64659">
        <w:t>Ubytovacie zariadenia v októbri evidovali 573 tisíc hostí, rast záujmu pokračuje. </w:t>
      </w:r>
      <w:r w:rsidR="00F64659" w:rsidRPr="00F64659">
        <w:rPr>
          <w:i/>
          <w:iCs/>
        </w:rPr>
        <w:t>Katalóg informatívnych správ</w:t>
      </w:r>
      <w:r w:rsidR="00F64659" w:rsidRPr="00F64659">
        <w:t> [online]. Bratislava: Štatistický úrad Slovenskej republiky,</w:t>
      </w:r>
      <w:r w:rsidR="00FD5D63" w:rsidRPr="00FD5D63">
        <w:rPr>
          <w:color w:val="000000"/>
          <w:shd w:val="clear" w:color="auto" w:fill="FFFFFF"/>
        </w:rPr>
        <w:t xml:space="preserve"> </w:t>
      </w:r>
      <w:r w:rsidR="00FD5D63" w:rsidRPr="00F44C6B">
        <w:rPr>
          <w:color w:val="000000"/>
          <w:shd w:val="clear" w:color="auto" w:fill="FFFFFF"/>
        </w:rPr>
        <w:t>©</w:t>
      </w:r>
      <w:r w:rsidR="00FD5D63">
        <w:rPr>
          <w:color w:val="000000"/>
          <w:shd w:val="clear" w:color="auto" w:fill="FFFFFF"/>
        </w:rPr>
        <w:t>2020,</w:t>
      </w:r>
      <w:r w:rsidR="00F64659" w:rsidRPr="00F64659">
        <w:t xml:space="preserve"> 22.01.2020 [cit. 2020-03-25].</w:t>
      </w:r>
      <w:r w:rsidR="00DE7C47">
        <w:t xml:space="preserve"> Dostupné z: </w:t>
      </w:r>
      <w:hyperlink r:id="rId41" w:history="1">
        <w:r w:rsidR="00D96035" w:rsidRPr="00E06FC9">
          <w:rPr>
            <w:rStyle w:val="Hyperlink"/>
          </w:rPr>
          <w:t>https://bit.ly/3aWN5bl</w:t>
        </w:r>
      </w:hyperlink>
    </w:p>
    <w:p w14:paraId="640A6F13" w14:textId="7CF5C622" w:rsidR="006E105F" w:rsidRDefault="00DE7C47" w:rsidP="00FD5D63">
      <w:pPr>
        <w:jc w:val="left"/>
      </w:pPr>
      <w:r>
        <w:rPr>
          <w:lang w:val="sk-SK"/>
        </w:rPr>
        <w:lastRenderedPageBreak/>
        <w:t xml:space="preserve">[30] </w:t>
      </w:r>
      <w:r w:rsidRPr="00F44C6B">
        <w:t>Hotely Bratislava:</w:t>
      </w:r>
      <w:r>
        <w:t xml:space="preserve"> Hotel Max Inn</w:t>
      </w:r>
      <w:r w:rsidRPr="00F44C6B">
        <w:t>. </w:t>
      </w:r>
      <w:r w:rsidRPr="00F44C6B">
        <w:rPr>
          <w:i/>
          <w:iCs/>
        </w:rPr>
        <w:t>Booking.com</w:t>
      </w:r>
      <w:r w:rsidRPr="00F44C6B">
        <w:t xml:space="preserve"> [online]. Amsterdam: Booking.com, </w:t>
      </w:r>
      <w:r w:rsidRPr="00F44C6B">
        <w:rPr>
          <w:color w:val="000000"/>
          <w:shd w:val="clear" w:color="auto" w:fill="FFFFFF"/>
        </w:rPr>
        <w:t>©</w:t>
      </w:r>
      <w:r w:rsidR="000F6C44">
        <w:rPr>
          <w:color w:val="000000"/>
          <w:shd w:val="clear" w:color="auto" w:fill="FFFFFF"/>
        </w:rPr>
        <w:t>1996-</w:t>
      </w:r>
      <w:r w:rsidRPr="00F44C6B">
        <w:t>2020 [cit. 2020-03-</w:t>
      </w:r>
      <w:r w:rsidR="000F6C44">
        <w:t>23</w:t>
      </w:r>
      <w:r w:rsidRPr="00F44C6B">
        <w:t xml:space="preserve">]. Dostupné z: </w:t>
      </w:r>
      <w:hyperlink r:id="rId42" w:history="1">
        <w:r w:rsidR="00D96035" w:rsidRPr="00E06FC9">
          <w:rPr>
            <w:rStyle w:val="Hyperlink"/>
          </w:rPr>
          <w:t>https://bit.ly/2xfOf3b</w:t>
        </w:r>
      </w:hyperlink>
    </w:p>
    <w:p w14:paraId="7DDF6584" w14:textId="4ACEE970" w:rsidR="000F6C44" w:rsidRDefault="000F6C44" w:rsidP="00FD5D63">
      <w:pPr>
        <w:jc w:val="left"/>
      </w:pPr>
      <w:r>
        <w:t xml:space="preserve">[31] </w:t>
      </w:r>
      <w:r w:rsidRPr="00F44C6B">
        <w:t>Hotely Bratislava:</w:t>
      </w:r>
      <w:r>
        <w:t>Hotel Matyšák</w:t>
      </w:r>
      <w:r w:rsidRPr="00F44C6B">
        <w:t>. </w:t>
      </w:r>
      <w:r w:rsidRPr="00F44C6B">
        <w:rPr>
          <w:i/>
          <w:iCs/>
        </w:rPr>
        <w:t>Booking.com</w:t>
      </w:r>
      <w:r w:rsidRPr="00F44C6B">
        <w:t xml:space="preserve"> [online]. Amsterdam: Booking.com, </w:t>
      </w:r>
      <w:r w:rsidRPr="00F44C6B">
        <w:rPr>
          <w:color w:val="000000"/>
          <w:shd w:val="clear" w:color="auto" w:fill="FFFFFF"/>
        </w:rPr>
        <w:t>©</w:t>
      </w:r>
      <w:r>
        <w:rPr>
          <w:color w:val="000000"/>
          <w:shd w:val="clear" w:color="auto" w:fill="FFFFFF"/>
        </w:rPr>
        <w:t>1996-</w:t>
      </w:r>
      <w:r w:rsidRPr="00F44C6B">
        <w:t>2020 [cit. 2020-03-</w:t>
      </w:r>
      <w:r>
        <w:t>23</w:t>
      </w:r>
      <w:r w:rsidRPr="00F44C6B">
        <w:t>]. Dostupné z:</w:t>
      </w:r>
      <w:r>
        <w:t xml:space="preserve"> </w:t>
      </w:r>
      <w:hyperlink r:id="rId43" w:history="1">
        <w:r w:rsidR="00FD5D63" w:rsidRPr="00E06FC9">
          <w:rPr>
            <w:rStyle w:val="Hyperlink"/>
          </w:rPr>
          <w:t>https://bit.ly/2RomPie</w:t>
        </w:r>
      </w:hyperlink>
    </w:p>
    <w:p w14:paraId="68C8397D" w14:textId="55C96D0F" w:rsidR="00FD5D63" w:rsidRDefault="000F6C44" w:rsidP="00FD5D63">
      <w:pPr>
        <w:jc w:val="left"/>
        <w:rPr>
          <w:lang w:val="sk-SK"/>
        </w:rPr>
      </w:pPr>
      <w:r>
        <w:rPr>
          <w:lang w:val="sk-SK"/>
        </w:rPr>
        <w:t>[32]</w:t>
      </w:r>
      <w:r w:rsidRPr="000F6C44">
        <w:rPr>
          <w:rFonts w:ascii="Open Sans" w:hAnsi="Open Sans" w:cs="Open Sans"/>
          <w:color w:val="212529"/>
          <w:lang w:val="sk-SK" w:eastAsia="sk-SK"/>
        </w:rPr>
        <w:t xml:space="preserve"> </w:t>
      </w:r>
      <w:r w:rsidRPr="000F6C44">
        <w:rPr>
          <w:lang w:val="sk-SK"/>
        </w:rPr>
        <w:t>Kapacita a výkony ubytovacích zariadení. </w:t>
      </w:r>
      <w:r w:rsidRPr="000F6C44">
        <w:rPr>
          <w:i/>
          <w:iCs/>
          <w:lang w:val="sk-SK"/>
        </w:rPr>
        <w:t>Statdat</w:t>
      </w:r>
      <w:r w:rsidRPr="000F6C44">
        <w:rPr>
          <w:lang w:val="sk-SK"/>
        </w:rPr>
        <w:t> [online]. Bratislava: Štatistický úrad Slovenskej republiky,</w:t>
      </w:r>
      <w:r w:rsidR="001311BD" w:rsidRPr="001311BD">
        <w:rPr>
          <w:color w:val="000000"/>
          <w:shd w:val="clear" w:color="auto" w:fill="FFFFFF"/>
        </w:rPr>
        <w:t xml:space="preserve"> </w:t>
      </w:r>
      <w:r w:rsidR="003469C2" w:rsidRPr="00F44C6B">
        <w:rPr>
          <w:color w:val="000000"/>
          <w:shd w:val="clear" w:color="auto" w:fill="FFFFFF"/>
        </w:rPr>
        <w:t>©</w:t>
      </w:r>
      <w:r w:rsidRPr="000F6C44">
        <w:rPr>
          <w:lang w:val="sk-SK"/>
        </w:rPr>
        <w:t xml:space="preserve">2020 [cit. 2020-03-29]. Dostupné z: </w:t>
      </w:r>
      <w:hyperlink r:id="rId44" w:history="1">
        <w:r w:rsidR="00FD5D63" w:rsidRPr="00E06FC9">
          <w:rPr>
            <w:rStyle w:val="Hyperlink"/>
            <w:lang w:val="sk-SK"/>
          </w:rPr>
          <w:t>https://bit.ly/2XnjCTW</w:t>
        </w:r>
      </w:hyperlink>
    </w:p>
    <w:p w14:paraId="53B74489" w14:textId="64BB8B01" w:rsidR="001311BD" w:rsidRDefault="001311BD" w:rsidP="00FD5D63">
      <w:pPr>
        <w:jc w:val="left"/>
      </w:pPr>
      <w:r>
        <w:rPr>
          <w:lang w:val="sk-SK"/>
        </w:rPr>
        <w:t xml:space="preserve">[33] </w:t>
      </w:r>
      <w:r w:rsidRPr="001311BD">
        <w:t>Ubytovania v lokalite Bratislava. </w:t>
      </w:r>
      <w:r w:rsidRPr="001311BD">
        <w:rPr>
          <w:i/>
          <w:iCs/>
        </w:rPr>
        <w:t>Airbnb</w:t>
      </w:r>
      <w:r w:rsidRPr="001311BD">
        <w:t xml:space="preserve"> [online]. Dublin: Airbnb, </w:t>
      </w:r>
      <w:r w:rsidRPr="00F44C6B">
        <w:rPr>
          <w:color w:val="000000"/>
          <w:shd w:val="clear" w:color="auto" w:fill="FFFFFF"/>
        </w:rPr>
        <w:t>©</w:t>
      </w:r>
      <w:r w:rsidRPr="001311BD">
        <w:t xml:space="preserve">2020 [cit. 2020-03-30]. Dostupné z: </w:t>
      </w:r>
      <w:hyperlink r:id="rId45" w:history="1">
        <w:r w:rsidRPr="00E06FC9">
          <w:rPr>
            <w:rStyle w:val="Hyperlink"/>
          </w:rPr>
          <w:t>https://sk.airbnb.com/s/Bratislava--Slovakia</w:t>
        </w:r>
      </w:hyperlink>
    </w:p>
    <w:p w14:paraId="09D08F17" w14:textId="48E17E8D" w:rsidR="00F742E2" w:rsidRDefault="00F742E2" w:rsidP="00FD5D63">
      <w:pPr>
        <w:jc w:val="left"/>
      </w:pPr>
      <w:r>
        <w:t xml:space="preserve">[34] </w:t>
      </w:r>
      <w:r w:rsidRPr="00F742E2">
        <w:t>Zoznam firiem – online katalóg. </w:t>
      </w:r>
      <w:r w:rsidRPr="00F742E2">
        <w:rPr>
          <w:i/>
          <w:iCs/>
        </w:rPr>
        <w:t>Zoznam.sk</w:t>
      </w:r>
      <w:r w:rsidRPr="00F742E2">
        <w:t> [online]. Bratislava: Zoznam.sk,</w:t>
      </w:r>
      <w:r w:rsidRPr="00F742E2">
        <w:rPr>
          <w:color w:val="000000"/>
          <w:shd w:val="clear" w:color="auto" w:fill="FFFFFF"/>
        </w:rPr>
        <w:t xml:space="preserve"> </w:t>
      </w:r>
      <w:r w:rsidRPr="00F44C6B">
        <w:rPr>
          <w:color w:val="000000"/>
          <w:shd w:val="clear" w:color="auto" w:fill="FFFFFF"/>
        </w:rPr>
        <w:t>©</w:t>
      </w:r>
      <w:r w:rsidRPr="00F742E2">
        <w:t xml:space="preserve">2020 [cit. 2020-03-31]. Dostupné z: </w:t>
      </w:r>
      <w:hyperlink r:id="rId46" w:history="1">
        <w:r w:rsidRPr="00E06FC9">
          <w:rPr>
            <w:rStyle w:val="Hyperlink"/>
          </w:rPr>
          <w:t>https://www.zoznam.sk/katalog/</w:t>
        </w:r>
      </w:hyperlink>
    </w:p>
    <w:p w14:paraId="0DC0B6CD" w14:textId="411F8474" w:rsidR="00F742E2" w:rsidRDefault="00F742E2" w:rsidP="00FD5D63">
      <w:pPr>
        <w:jc w:val="left"/>
      </w:pPr>
      <w:r>
        <w:t xml:space="preserve">[35] </w:t>
      </w:r>
      <w:r w:rsidRPr="00F742E2">
        <w:t>Klientská zóna: Cenníky reklamy TV Markíza. </w:t>
      </w:r>
      <w:r w:rsidRPr="00F742E2">
        <w:rPr>
          <w:i/>
          <w:iCs/>
        </w:rPr>
        <w:t>Televízia markíza</w:t>
      </w:r>
      <w:r w:rsidRPr="00F742E2">
        <w:t> [online]. Bratislava: Tlačová agentúra Slovenskej republiky,</w:t>
      </w:r>
      <w:r w:rsidR="00367230" w:rsidRPr="00367230">
        <w:rPr>
          <w:color w:val="000000"/>
          <w:shd w:val="clear" w:color="auto" w:fill="FFFFFF"/>
        </w:rPr>
        <w:t xml:space="preserve"> </w:t>
      </w:r>
      <w:r w:rsidR="00367230" w:rsidRPr="00F44C6B">
        <w:rPr>
          <w:color w:val="000000"/>
          <w:shd w:val="clear" w:color="auto" w:fill="FFFFFF"/>
        </w:rPr>
        <w:t>©</w:t>
      </w:r>
      <w:r w:rsidRPr="00F742E2">
        <w:t xml:space="preserve">2012 [cit. 2020-04-01]. Dostupné z: </w:t>
      </w:r>
      <w:hyperlink r:id="rId47" w:history="1">
        <w:r w:rsidR="00367230" w:rsidRPr="00E06FC9">
          <w:rPr>
            <w:rStyle w:val="Hyperlink"/>
          </w:rPr>
          <w:t>https://klienti.markiza.sk/clanok/1852324?lvl=1vl6</w:t>
        </w:r>
      </w:hyperlink>
    </w:p>
    <w:p w14:paraId="4454091D" w14:textId="2452496F" w:rsidR="00367230" w:rsidRDefault="00367230" w:rsidP="00FD5D63">
      <w:pPr>
        <w:jc w:val="left"/>
      </w:pPr>
      <w:r>
        <w:t xml:space="preserve">[36] </w:t>
      </w:r>
      <w:r w:rsidRPr="00367230">
        <w:t>Aktuálne výsledky. </w:t>
      </w:r>
      <w:r w:rsidRPr="00367230">
        <w:rPr>
          <w:i/>
          <w:iCs/>
        </w:rPr>
        <w:t>Audit Bureau of Circulations</w:t>
      </w:r>
      <w:r w:rsidRPr="00367230">
        <w:t xml:space="preserve"> [online]. Bratislava: ABC SR, ©2015 [cit. 2020-04-02]. Dostupné z: </w:t>
      </w:r>
      <w:hyperlink r:id="rId48" w:history="1">
        <w:r w:rsidRPr="00E06FC9">
          <w:rPr>
            <w:rStyle w:val="Hyperlink"/>
          </w:rPr>
          <w:t>http://www.abcsr.sk/aktualne-vysledky/aktualne-vysledky/</w:t>
        </w:r>
      </w:hyperlink>
    </w:p>
    <w:p w14:paraId="217D2301" w14:textId="5F6B65DE" w:rsidR="00367230" w:rsidRDefault="00367230" w:rsidP="00FD5D63">
      <w:pPr>
        <w:jc w:val="left"/>
      </w:pPr>
      <w:r>
        <w:t xml:space="preserve">[37] </w:t>
      </w:r>
      <w:r w:rsidRPr="00367230">
        <w:t>Cenník inzercie. In: </w:t>
      </w:r>
      <w:r w:rsidRPr="00367230">
        <w:rPr>
          <w:i/>
          <w:iCs/>
        </w:rPr>
        <w:t>Nový čas: Nezávislý denník</w:t>
      </w:r>
      <w:r w:rsidRPr="00367230">
        <w:t xml:space="preserve"> [online]. Bratislava: FPD Media, </w:t>
      </w:r>
      <w:r w:rsidR="00322E48" w:rsidRPr="00367230">
        <w:t>©20</w:t>
      </w:r>
      <w:r w:rsidR="00322E48">
        <w:t>20,</w:t>
      </w:r>
      <w:r w:rsidR="00322E48" w:rsidRPr="00367230">
        <w:t xml:space="preserve"> </w:t>
      </w:r>
      <w:r w:rsidRPr="00367230">
        <w:t xml:space="preserve">01.01.2009 [cit. 2020-04-04]. Dostupné z: </w:t>
      </w:r>
      <w:hyperlink r:id="rId49" w:history="1">
        <w:r w:rsidR="00937483" w:rsidRPr="00E06FC9">
          <w:rPr>
            <w:rStyle w:val="Hyperlink"/>
          </w:rPr>
          <w:t>http://img.cas.sk/static/data/cas/cennik2009/NC_Vikend_2009.pdf</w:t>
        </w:r>
      </w:hyperlink>
    </w:p>
    <w:p w14:paraId="3D598CA1" w14:textId="362FD21C" w:rsidR="00937483" w:rsidRDefault="00937483" w:rsidP="00FD5D63">
      <w:pPr>
        <w:jc w:val="left"/>
      </w:pPr>
      <w:r>
        <w:t xml:space="preserve">[38] </w:t>
      </w:r>
      <w:r w:rsidRPr="00937483">
        <w:t>Cenník inzercie. In: </w:t>
      </w:r>
      <w:r w:rsidRPr="00937483">
        <w:rPr>
          <w:i/>
          <w:iCs/>
        </w:rPr>
        <w:t>Trend.sk</w:t>
      </w:r>
      <w:r w:rsidRPr="00937483">
        <w:t xml:space="preserve"> [online]. Bratislava: News and Media Holding, ©1993-2015, 01.01.2017 [cit. 2020-04-04]. Dostupné z: </w:t>
      </w:r>
      <w:hyperlink r:id="rId50" w:history="1">
        <w:r w:rsidR="00322E48" w:rsidRPr="00E06FC9">
          <w:rPr>
            <w:rStyle w:val="Hyperlink"/>
          </w:rPr>
          <w:t>https://www.newsandmedia.sk/download/cenniky/print/2017/trend_2017.pdf</w:t>
        </w:r>
      </w:hyperlink>
    </w:p>
    <w:p w14:paraId="639C5B8E" w14:textId="4E59D52E" w:rsidR="00322E48" w:rsidRDefault="00322E48" w:rsidP="00FD5D63">
      <w:pPr>
        <w:jc w:val="left"/>
      </w:pPr>
      <w:r>
        <w:t xml:space="preserve">[39] </w:t>
      </w:r>
      <w:r w:rsidRPr="00322E48">
        <w:t>Cenník inzercie denníka SME. In: </w:t>
      </w:r>
      <w:r w:rsidRPr="00322E48">
        <w:rPr>
          <w:i/>
          <w:iCs/>
        </w:rPr>
        <w:t>Petit Press: Sme.sk</w:t>
      </w:r>
      <w:r w:rsidRPr="00322E48">
        <w:t xml:space="preserve"> [online]. Bratislava: Petit Press, ©2004-2020, 01.12.2010 [cit. 2020-04-05]. Dostupné z: </w:t>
      </w:r>
      <w:hyperlink r:id="rId51" w:history="1">
        <w:r w:rsidRPr="00E06FC9">
          <w:rPr>
            <w:rStyle w:val="Hyperlink"/>
          </w:rPr>
          <w:t>https://www.petitpress.sk/fileadmin/sandbox/inzercia/SME_CENNIK_INZERCIE_2010_PO_PIA_x.pdf</w:t>
        </w:r>
      </w:hyperlink>
    </w:p>
    <w:p w14:paraId="11659882" w14:textId="2231EDFB" w:rsidR="00322E48" w:rsidRDefault="00322E48" w:rsidP="00FD5D63">
      <w:pPr>
        <w:jc w:val="left"/>
      </w:pPr>
      <w:r>
        <w:t>[40]</w:t>
      </w:r>
      <w:r w:rsidR="007A736C">
        <w:t xml:space="preserve"> </w:t>
      </w:r>
      <w:r w:rsidR="007A736C" w:rsidRPr="007A736C">
        <w:t>Ceník webových stránek. </w:t>
      </w:r>
      <w:r w:rsidR="007A736C" w:rsidRPr="007A736C">
        <w:rPr>
          <w:i/>
          <w:iCs/>
        </w:rPr>
        <w:t>Webovky-seo.cz</w:t>
      </w:r>
      <w:r w:rsidR="007A736C" w:rsidRPr="007A736C">
        <w:t xml:space="preserve"> [online]. Praha: LucziDesigne, ©2013 [cit. 2020-04-06]. Dostupné z: </w:t>
      </w:r>
      <w:hyperlink r:id="rId52" w:history="1">
        <w:r w:rsidR="007A736C" w:rsidRPr="00E06FC9">
          <w:rPr>
            <w:rStyle w:val="Hyperlink"/>
          </w:rPr>
          <w:t>http://www.webovky-seo.cz/cenik-webovych-stranek.html</w:t>
        </w:r>
      </w:hyperlink>
    </w:p>
    <w:p w14:paraId="708381C9" w14:textId="05F66D85" w:rsidR="003469C2" w:rsidRDefault="003469C2" w:rsidP="00FD5D63">
      <w:pPr>
        <w:jc w:val="left"/>
      </w:pPr>
      <w:r>
        <w:lastRenderedPageBreak/>
        <w:t xml:space="preserve">[41] </w:t>
      </w:r>
      <w:r w:rsidRPr="003469C2">
        <w:t>Cenník webových stránok. </w:t>
      </w:r>
      <w:r w:rsidRPr="003469C2">
        <w:rPr>
          <w:i/>
          <w:iCs/>
        </w:rPr>
        <w:t>Alej Tech</w:t>
      </w:r>
      <w:r w:rsidRPr="003469C2">
        <w:t xml:space="preserve"> [online]. Bratislava: AlejTech, ©2006-2020 [cit. 2020-04-06]. Dostupné z: </w:t>
      </w:r>
      <w:hyperlink r:id="rId53" w:history="1">
        <w:r w:rsidRPr="00E06FC9">
          <w:rPr>
            <w:rStyle w:val="Hyperlink"/>
          </w:rPr>
          <w:t>https://www.alejtech.sk/sk/cennik.html</w:t>
        </w:r>
      </w:hyperlink>
    </w:p>
    <w:p w14:paraId="7B7C38CF" w14:textId="601AFDC6" w:rsidR="003469C2" w:rsidRDefault="003469C2" w:rsidP="00FD5D63">
      <w:pPr>
        <w:jc w:val="left"/>
      </w:pPr>
      <w:r>
        <w:t xml:space="preserve">[42] </w:t>
      </w:r>
      <w:r w:rsidRPr="003469C2">
        <w:t>Cenník služieb. </w:t>
      </w:r>
      <w:r w:rsidRPr="003469C2">
        <w:rPr>
          <w:i/>
          <w:iCs/>
        </w:rPr>
        <w:t>Websupport</w:t>
      </w:r>
      <w:r w:rsidRPr="003469C2">
        <w:t xml:space="preserve"> [online]. Bratislava: Websupport, ©2020 [cit. 2020-04-07]. Dostupné z: </w:t>
      </w:r>
      <w:hyperlink r:id="rId54" w:history="1">
        <w:r w:rsidRPr="00E06FC9">
          <w:rPr>
            <w:rStyle w:val="Hyperlink"/>
          </w:rPr>
          <w:t>https://www.websupport.sk/cennik</w:t>
        </w:r>
      </w:hyperlink>
    </w:p>
    <w:p w14:paraId="3D4D3234" w14:textId="704BBABF" w:rsidR="003469C2" w:rsidRDefault="003469C2" w:rsidP="000F6C44">
      <w:pPr>
        <w:jc w:val="left"/>
      </w:pPr>
    </w:p>
    <w:p w14:paraId="6C3B0415" w14:textId="77777777" w:rsidR="007A736C" w:rsidRDefault="007A736C" w:rsidP="000F6C44">
      <w:pPr>
        <w:jc w:val="left"/>
      </w:pPr>
    </w:p>
    <w:p w14:paraId="356FD814" w14:textId="77777777" w:rsidR="00322E48" w:rsidRDefault="00322E48" w:rsidP="000F6C44">
      <w:pPr>
        <w:jc w:val="left"/>
      </w:pPr>
    </w:p>
    <w:p w14:paraId="5C3605E5" w14:textId="77777777" w:rsidR="00D21E67" w:rsidRPr="00F44C6B" w:rsidRDefault="00D21E67" w:rsidP="000C1553">
      <w:pPr>
        <w:rPr>
          <w:lang w:val="sk-SK"/>
        </w:rPr>
      </w:pPr>
    </w:p>
    <w:p w14:paraId="65027456" w14:textId="54A04F21" w:rsidR="00A561B1" w:rsidRPr="004915EB" w:rsidRDefault="004E63A0" w:rsidP="004915EB">
      <w:pPr>
        <w:pStyle w:val="Heading1"/>
        <w:pageBreakBefore/>
        <w:numPr>
          <w:ilvl w:val="0"/>
          <w:numId w:val="0"/>
        </w:numPr>
        <w:rPr>
          <w:rFonts w:cs="Times New Roman"/>
          <w:lang w:val="sk-SK"/>
        </w:rPr>
      </w:pPr>
      <w:bookmarkStart w:id="105" w:name="__RefHeading__18416_1330769005"/>
      <w:bookmarkStart w:id="106" w:name="__RefHeading__14952_1330769005"/>
      <w:bookmarkStart w:id="107" w:name="__RefHeading__5080_1330769005"/>
      <w:bookmarkStart w:id="108" w:name="__RefHeading__18343_1330769005"/>
      <w:bookmarkStart w:id="109" w:name="__RefHeading__78_1177403656"/>
      <w:bookmarkStart w:id="110" w:name="_Toc37348914"/>
      <w:bookmarkEnd w:id="105"/>
      <w:bookmarkEnd w:id="106"/>
      <w:bookmarkEnd w:id="107"/>
      <w:bookmarkEnd w:id="108"/>
      <w:bookmarkEnd w:id="109"/>
      <w:r w:rsidRPr="00F44C6B">
        <w:rPr>
          <w:rFonts w:cs="Times New Roman"/>
          <w:lang w:val="sk-SK"/>
        </w:rPr>
        <w:lastRenderedPageBreak/>
        <w:t>Zoznam obrázkov, grafov a</w:t>
      </w:r>
      <w:r w:rsidR="00A561B1">
        <w:rPr>
          <w:rFonts w:cs="Times New Roman"/>
          <w:lang w:val="sk-SK"/>
        </w:rPr>
        <w:t> </w:t>
      </w:r>
      <w:r w:rsidRPr="00F44C6B">
        <w:rPr>
          <w:rFonts w:cs="Times New Roman"/>
          <w:lang w:val="sk-SK"/>
        </w:rPr>
        <w:t>tabuliek</w:t>
      </w:r>
      <w:bookmarkEnd w:id="110"/>
    </w:p>
    <w:p w14:paraId="44CF15BF" w14:textId="2D05B005" w:rsidR="004E63A0" w:rsidRDefault="004E63A0" w:rsidP="00FC5B51">
      <w:pPr>
        <w:spacing w:line="276" w:lineRule="auto"/>
        <w:rPr>
          <w:b/>
          <w:bCs/>
          <w:lang w:val="sk-SK" w:eastAsia="sk-SK"/>
        </w:rPr>
      </w:pPr>
      <w:r w:rsidRPr="00F44C6B">
        <w:rPr>
          <w:b/>
          <w:bCs/>
          <w:lang w:val="sk-SK" w:eastAsia="sk-SK"/>
        </w:rPr>
        <w:t xml:space="preserve">Zoznam </w:t>
      </w:r>
      <w:r w:rsidR="0055765A">
        <w:rPr>
          <w:b/>
          <w:bCs/>
          <w:lang w:val="sk-SK" w:eastAsia="sk-SK"/>
        </w:rPr>
        <w:t>o</w:t>
      </w:r>
      <w:r w:rsidRPr="00F44C6B">
        <w:rPr>
          <w:b/>
          <w:bCs/>
          <w:lang w:val="sk-SK" w:eastAsia="sk-SK"/>
        </w:rPr>
        <w:t>brázkov:</w:t>
      </w:r>
    </w:p>
    <w:p w14:paraId="3E75C998" w14:textId="4ABE51D9" w:rsidR="00A561B1" w:rsidRPr="00A561B1" w:rsidRDefault="00A561B1" w:rsidP="00FC5B51">
      <w:pPr>
        <w:spacing w:line="276" w:lineRule="auto"/>
        <w:rPr>
          <w:i/>
          <w:iCs/>
          <w:lang w:val="sk-SK"/>
        </w:rPr>
      </w:pPr>
      <w:r w:rsidRPr="00A561B1">
        <w:rPr>
          <w:i/>
          <w:iCs/>
          <w:lang w:val="sk-SK"/>
        </w:rPr>
        <w:t xml:space="preserve">Obr. 1: </w:t>
      </w:r>
      <w:r w:rsidRPr="00A561B1">
        <w:rPr>
          <w:lang w:val="sk-SK"/>
        </w:rPr>
        <w:t>Štruktúra základných manažérskych funkcií</w:t>
      </w:r>
      <w:r>
        <w:rPr>
          <w:lang w:val="sk-SK"/>
        </w:rPr>
        <w:t>................................................................11</w:t>
      </w:r>
    </w:p>
    <w:p w14:paraId="0217FB18" w14:textId="7F66982D" w:rsidR="00A561B1" w:rsidRPr="00A561B1" w:rsidRDefault="00A561B1" w:rsidP="00FC5B51">
      <w:pPr>
        <w:spacing w:line="276" w:lineRule="auto"/>
        <w:rPr>
          <w:lang w:val="sk-SK"/>
        </w:rPr>
      </w:pPr>
      <w:r w:rsidRPr="00A561B1">
        <w:rPr>
          <w:i/>
          <w:iCs/>
          <w:lang w:val="sk-SK"/>
        </w:rPr>
        <w:t xml:space="preserve">Obr. 2: </w:t>
      </w:r>
      <w:r w:rsidRPr="00A561B1">
        <w:rPr>
          <w:lang w:val="sk-SK"/>
        </w:rPr>
        <w:t>Strategická analýza</w:t>
      </w:r>
      <w:r>
        <w:rPr>
          <w:lang w:val="sk-SK"/>
        </w:rPr>
        <w:t>.......................................................................................................13</w:t>
      </w:r>
    </w:p>
    <w:p w14:paraId="0A47D36E" w14:textId="3D4CE5C1" w:rsidR="00A561B1" w:rsidRPr="00A561B1" w:rsidRDefault="00A561B1" w:rsidP="00FC5B51">
      <w:pPr>
        <w:spacing w:line="276" w:lineRule="auto"/>
        <w:rPr>
          <w:lang w:val="sk-SK"/>
        </w:rPr>
      </w:pPr>
      <w:r w:rsidRPr="00A561B1">
        <w:rPr>
          <w:i/>
          <w:iCs/>
          <w:lang w:val="sk-SK"/>
        </w:rPr>
        <w:t xml:space="preserve">Obr. 3: </w:t>
      </w:r>
      <w:r w:rsidRPr="00A561B1">
        <w:rPr>
          <w:lang w:val="sk-SK"/>
        </w:rPr>
        <w:t>Okolie podniku</w:t>
      </w:r>
      <w:r>
        <w:rPr>
          <w:lang w:val="sk-SK"/>
        </w:rPr>
        <w:t>.............................................................................................................14</w:t>
      </w:r>
    </w:p>
    <w:p w14:paraId="6A3CC66D" w14:textId="25087F34" w:rsidR="00A561B1" w:rsidRPr="00A561B1" w:rsidRDefault="00A561B1" w:rsidP="00FC5B51">
      <w:pPr>
        <w:spacing w:line="276" w:lineRule="auto"/>
        <w:rPr>
          <w:lang w:val="sk-SK" w:eastAsia="sk-SK"/>
        </w:rPr>
      </w:pPr>
      <w:r w:rsidRPr="00A561B1">
        <w:rPr>
          <w:i/>
          <w:iCs/>
          <w:lang w:val="sk-SK" w:eastAsia="sk-SK"/>
        </w:rPr>
        <w:t xml:space="preserve">Obr. 4: </w:t>
      </w:r>
      <w:r w:rsidRPr="00A561B1">
        <w:rPr>
          <w:lang w:val="sk-SK" w:eastAsia="sk-SK"/>
        </w:rPr>
        <w:t>Diagram SWOT analýza</w:t>
      </w:r>
      <w:r>
        <w:rPr>
          <w:lang w:val="sk-SK" w:eastAsia="sk-SK"/>
        </w:rPr>
        <w:t>..............................................................................................21</w:t>
      </w:r>
    </w:p>
    <w:p w14:paraId="47FC0070" w14:textId="77777777" w:rsidR="004915EB" w:rsidRDefault="004915EB" w:rsidP="00FC5B51">
      <w:pPr>
        <w:spacing w:line="276" w:lineRule="auto"/>
        <w:rPr>
          <w:b/>
          <w:bCs/>
          <w:lang w:val="sk-SK" w:eastAsia="sk-SK"/>
        </w:rPr>
      </w:pPr>
    </w:p>
    <w:p w14:paraId="039AAE51" w14:textId="5662184B" w:rsidR="004E63A0" w:rsidRDefault="004E63A0" w:rsidP="00FC5B51">
      <w:pPr>
        <w:spacing w:line="276" w:lineRule="auto"/>
        <w:rPr>
          <w:b/>
          <w:bCs/>
          <w:lang w:val="sk-SK" w:eastAsia="sk-SK"/>
        </w:rPr>
      </w:pPr>
      <w:r w:rsidRPr="00F44C6B">
        <w:rPr>
          <w:b/>
          <w:bCs/>
          <w:lang w:val="sk-SK" w:eastAsia="sk-SK"/>
        </w:rPr>
        <w:t xml:space="preserve">Zoznam </w:t>
      </w:r>
      <w:r w:rsidR="0055765A">
        <w:rPr>
          <w:b/>
          <w:bCs/>
          <w:lang w:val="sk-SK" w:eastAsia="sk-SK"/>
        </w:rPr>
        <w:t>g</w:t>
      </w:r>
      <w:r w:rsidRPr="00F44C6B">
        <w:rPr>
          <w:b/>
          <w:bCs/>
          <w:lang w:val="sk-SK" w:eastAsia="sk-SK"/>
        </w:rPr>
        <w:t>rafov</w:t>
      </w:r>
      <w:r w:rsidR="00A561B1">
        <w:rPr>
          <w:b/>
          <w:bCs/>
          <w:lang w:val="sk-SK" w:eastAsia="sk-SK"/>
        </w:rPr>
        <w:t>:</w:t>
      </w:r>
    </w:p>
    <w:p w14:paraId="66CE4238" w14:textId="71E1C8B8" w:rsidR="00A561B1" w:rsidRPr="00A561B1" w:rsidRDefault="00A561B1" w:rsidP="00FC5B51">
      <w:pPr>
        <w:spacing w:line="276" w:lineRule="auto"/>
        <w:rPr>
          <w:lang w:val="sk-SK"/>
        </w:rPr>
      </w:pPr>
      <w:r w:rsidRPr="00A561B1">
        <w:rPr>
          <w:i/>
          <w:iCs/>
          <w:lang w:val="sk-SK"/>
        </w:rPr>
        <w:t xml:space="preserve">Graf 1: </w:t>
      </w:r>
      <w:r w:rsidRPr="00A561B1">
        <w:rPr>
          <w:lang w:val="sk-SK"/>
        </w:rPr>
        <w:t>Nezamestnanosť SR</w:t>
      </w:r>
      <w:r>
        <w:rPr>
          <w:lang w:val="sk-SK"/>
        </w:rPr>
        <w:t>.....................................................................................................29</w:t>
      </w:r>
    </w:p>
    <w:p w14:paraId="663E4173" w14:textId="43E58057" w:rsidR="004915EB" w:rsidRPr="004915EB" w:rsidRDefault="004915EB" w:rsidP="00FC5B51">
      <w:pPr>
        <w:spacing w:line="276" w:lineRule="auto"/>
        <w:rPr>
          <w:noProof/>
        </w:rPr>
      </w:pPr>
      <w:r w:rsidRPr="004915EB">
        <w:rPr>
          <w:i/>
          <w:iCs/>
          <w:noProof/>
        </w:rPr>
        <w:t xml:space="preserve">Graf 2: </w:t>
      </w:r>
      <w:r w:rsidRPr="004915EB">
        <w:rPr>
          <w:noProof/>
        </w:rPr>
        <w:t>Hrubý domáci produkt SR</w:t>
      </w:r>
      <w:r>
        <w:rPr>
          <w:noProof/>
        </w:rPr>
        <w:t>...........................................................................................31</w:t>
      </w:r>
    </w:p>
    <w:p w14:paraId="21D3ABE2" w14:textId="5204BC0A" w:rsidR="004915EB" w:rsidRPr="004915EB" w:rsidRDefault="004915EB" w:rsidP="00FC5B51">
      <w:pPr>
        <w:spacing w:line="276" w:lineRule="auto"/>
        <w:rPr>
          <w:i/>
          <w:iCs/>
          <w:lang w:val="sk-SK"/>
        </w:rPr>
      </w:pPr>
      <w:r w:rsidRPr="004915EB">
        <w:rPr>
          <w:i/>
          <w:iCs/>
          <w:lang w:val="sk-SK"/>
        </w:rPr>
        <w:t xml:space="preserve">Graf 3: </w:t>
      </w:r>
      <w:r w:rsidRPr="004915EB">
        <w:rPr>
          <w:lang w:val="sk-SK"/>
        </w:rPr>
        <w:t>Vývoj priemernej mesačnej mzdy</w:t>
      </w:r>
      <w:r>
        <w:rPr>
          <w:lang w:val="sk-SK"/>
        </w:rPr>
        <w:t>................................................................................34</w:t>
      </w:r>
    </w:p>
    <w:p w14:paraId="58146169" w14:textId="77777777" w:rsidR="004915EB" w:rsidRDefault="004915EB" w:rsidP="00FC5B51">
      <w:pPr>
        <w:spacing w:line="276" w:lineRule="auto"/>
        <w:rPr>
          <w:b/>
          <w:bCs/>
          <w:lang w:val="sk-SK" w:eastAsia="sk-SK"/>
        </w:rPr>
      </w:pPr>
    </w:p>
    <w:p w14:paraId="222578CD" w14:textId="6C3F6BB8" w:rsidR="00A561B1" w:rsidRDefault="004E63A0" w:rsidP="00FC5B51">
      <w:pPr>
        <w:spacing w:line="276" w:lineRule="auto"/>
        <w:rPr>
          <w:b/>
          <w:bCs/>
          <w:lang w:val="sk-SK" w:eastAsia="sk-SK"/>
        </w:rPr>
      </w:pPr>
      <w:r w:rsidRPr="00F44C6B">
        <w:rPr>
          <w:b/>
          <w:bCs/>
          <w:lang w:val="sk-SK" w:eastAsia="sk-SK"/>
        </w:rPr>
        <w:t>Zoznam tabuliek</w:t>
      </w:r>
    </w:p>
    <w:p w14:paraId="2E385FDA" w14:textId="1063C8EC" w:rsidR="00A561B1" w:rsidRDefault="00A561B1" w:rsidP="00FC5B51">
      <w:pPr>
        <w:spacing w:line="276" w:lineRule="auto"/>
        <w:rPr>
          <w:lang w:val="sk-SK"/>
        </w:rPr>
      </w:pPr>
      <w:r w:rsidRPr="00A561B1">
        <w:rPr>
          <w:i/>
          <w:iCs/>
          <w:lang w:val="sk-SK"/>
        </w:rPr>
        <w:t>Tab. 1</w:t>
      </w:r>
      <w:r w:rsidRPr="00A561B1">
        <w:rPr>
          <w:lang w:val="sk-SK"/>
        </w:rPr>
        <w:t>: Zoznam vybavenia, ponuky a služieb hotela Brix</w:t>
      </w:r>
      <w:r>
        <w:rPr>
          <w:lang w:val="sk-SK"/>
        </w:rPr>
        <w:t>........................................................26</w:t>
      </w:r>
    </w:p>
    <w:p w14:paraId="5E0E69ED" w14:textId="7C80ACEC" w:rsidR="00A561B1" w:rsidRPr="00A561B1" w:rsidRDefault="00A561B1" w:rsidP="00FC5B51">
      <w:pPr>
        <w:spacing w:line="276" w:lineRule="auto"/>
        <w:rPr>
          <w:lang w:val="sk-SK"/>
        </w:rPr>
      </w:pPr>
      <w:r w:rsidRPr="00A561B1">
        <w:rPr>
          <w:i/>
          <w:iCs/>
          <w:lang w:val="sk-SK"/>
        </w:rPr>
        <w:t xml:space="preserve">Tab. 2: </w:t>
      </w:r>
      <w:r w:rsidRPr="00A561B1">
        <w:rPr>
          <w:lang w:val="sk-SK"/>
        </w:rPr>
        <w:t>Počet prijatých zákonov a noviel zákona</w:t>
      </w:r>
      <w:r>
        <w:rPr>
          <w:lang w:val="sk-SK"/>
        </w:rPr>
        <w:t>.....................................................................28</w:t>
      </w:r>
    </w:p>
    <w:p w14:paraId="2E8DE5BC" w14:textId="1C6AF154" w:rsidR="004915EB" w:rsidRPr="004915EB" w:rsidRDefault="004915EB" w:rsidP="00FC5B51">
      <w:pPr>
        <w:spacing w:line="276" w:lineRule="auto"/>
      </w:pPr>
      <w:r w:rsidRPr="004915EB">
        <w:rPr>
          <w:i/>
          <w:iCs/>
        </w:rPr>
        <w:t xml:space="preserve">Tab. 3: </w:t>
      </w:r>
      <w:r w:rsidRPr="004915EB">
        <w:t>Nezamestnanosť Bratislavský kraj 2019</w:t>
      </w:r>
      <w:r>
        <w:t>......................................................................30</w:t>
      </w:r>
    </w:p>
    <w:p w14:paraId="680873FB" w14:textId="2168944D" w:rsidR="004915EB" w:rsidRPr="004915EB" w:rsidRDefault="004915EB" w:rsidP="00FC5B51">
      <w:pPr>
        <w:spacing w:line="276" w:lineRule="auto"/>
        <w:rPr>
          <w:i/>
          <w:iCs/>
          <w:lang w:val="sk-SK"/>
        </w:rPr>
      </w:pPr>
      <w:r w:rsidRPr="004915EB">
        <w:rPr>
          <w:i/>
          <w:iCs/>
          <w:lang w:val="sk-SK"/>
        </w:rPr>
        <w:t xml:space="preserve">Tab. 4: </w:t>
      </w:r>
      <w:r w:rsidRPr="004915EB">
        <w:rPr>
          <w:lang w:val="sk-SK"/>
        </w:rPr>
        <w:t>Indexy spotrebiteľských cien oproti rovnakému obdobiu minulého roku</w:t>
      </w:r>
      <w:r>
        <w:rPr>
          <w:lang w:val="sk-SK"/>
        </w:rPr>
        <w:t>....................33</w:t>
      </w:r>
    </w:p>
    <w:p w14:paraId="2AFD4CD6" w14:textId="3E33E3D1" w:rsidR="004915EB" w:rsidRDefault="004915EB" w:rsidP="00FC5B51">
      <w:pPr>
        <w:spacing w:line="276" w:lineRule="auto"/>
        <w:rPr>
          <w:lang w:val="sk-SK"/>
        </w:rPr>
      </w:pPr>
      <w:r w:rsidRPr="004915EB">
        <w:rPr>
          <w:i/>
          <w:iCs/>
          <w:lang w:val="sk-SK"/>
        </w:rPr>
        <w:t xml:space="preserve">Tab. 5: </w:t>
      </w:r>
      <w:r w:rsidRPr="004915EB">
        <w:rPr>
          <w:lang w:val="sk-SK"/>
        </w:rPr>
        <w:t>Demografické faktory</w:t>
      </w:r>
      <w:r>
        <w:rPr>
          <w:lang w:val="sk-SK"/>
        </w:rPr>
        <w:t>...................................................................................................35</w:t>
      </w:r>
    </w:p>
    <w:p w14:paraId="67B78DDC" w14:textId="4C3A0EC5" w:rsidR="004915EB" w:rsidRPr="004915EB" w:rsidRDefault="004915EB" w:rsidP="00FC5B51">
      <w:pPr>
        <w:spacing w:line="276" w:lineRule="auto"/>
        <w:rPr>
          <w:sz w:val="32"/>
          <w:szCs w:val="32"/>
          <w:lang w:val="sk-SK"/>
        </w:rPr>
      </w:pPr>
      <w:r w:rsidRPr="004915EB">
        <w:rPr>
          <w:i/>
          <w:iCs/>
        </w:rPr>
        <w:t xml:space="preserve">Tab. 6: </w:t>
      </w:r>
      <w:r w:rsidRPr="004915EB">
        <w:t>Návštevníci v ubytovacích zariadeniach CR – Bratislavský kraj</w:t>
      </w:r>
      <w:r>
        <w:t>.................................36</w:t>
      </w:r>
    </w:p>
    <w:p w14:paraId="4FD5A095" w14:textId="3484A562" w:rsidR="004915EB" w:rsidRPr="00F44C6B" w:rsidRDefault="004915EB" w:rsidP="00FC5B51">
      <w:pPr>
        <w:spacing w:line="276" w:lineRule="auto"/>
        <w:rPr>
          <w:sz w:val="20"/>
          <w:szCs w:val="20"/>
          <w:lang w:val="sk-SK"/>
        </w:rPr>
      </w:pPr>
      <w:r w:rsidRPr="004915EB">
        <w:rPr>
          <w:i/>
          <w:iCs/>
          <w:lang w:val="sk-SK"/>
        </w:rPr>
        <w:t xml:space="preserve">Tab. 7: </w:t>
      </w:r>
      <w:r w:rsidRPr="004915EB">
        <w:rPr>
          <w:lang w:val="sk-SK"/>
        </w:rPr>
        <w:t>Porovnanie konkurencie</w:t>
      </w:r>
      <w:r>
        <w:rPr>
          <w:lang w:val="sk-SK"/>
        </w:rPr>
        <w:t>...............................................................................................39</w:t>
      </w:r>
    </w:p>
    <w:p w14:paraId="504588E5" w14:textId="0A8C2F28" w:rsidR="004915EB" w:rsidRPr="004915EB" w:rsidRDefault="004915EB" w:rsidP="00FC5B51">
      <w:pPr>
        <w:spacing w:line="276" w:lineRule="auto"/>
        <w:rPr>
          <w:lang w:val="sk-SK"/>
        </w:rPr>
      </w:pPr>
      <w:r w:rsidRPr="004915EB">
        <w:rPr>
          <w:i/>
          <w:iCs/>
          <w:lang w:val="sk-SK"/>
        </w:rPr>
        <w:t xml:space="preserve">Tab. 8: </w:t>
      </w:r>
      <w:r w:rsidRPr="004915EB">
        <w:rPr>
          <w:lang w:val="sk-SK"/>
        </w:rPr>
        <w:t>Vyjednávacia sila odberateľov</w:t>
      </w:r>
      <w:r>
        <w:rPr>
          <w:lang w:val="sk-SK"/>
        </w:rPr>
        <w:t>.....................................................................................42</w:t>
      </w:r>
    </w:p>
    <w:p w14:paraId="100783E4" w14:textId="4A5ED9A0" w:rsidR="004915EB" w:rsidRPr="004915EB" w:rsidRDefault="004915EB" w:rsidP="00FC5B51">
      <w:pPr>
        <w:spacing w:line="276" w:lineRule="auto"/>
        <w:rPr>
          <w:lang w:val="sk-SK"/>
        </w:rPr>
      </w:pPr>
      <w:r w:rsidRPr="004915EB">
        <w:rPr>
          <w:i/>
          <w:iCs/>
          <w:lang w:val="sk-SK"/>
        </w:rPr>
        <w:t xml:space="preserve">Tab. 9: </w:t>
      </w:r>
      <w:r w:rsidRPr="004915EB">
        <w:rPr>
          <w:lang w:val="sk-SK"/>
        </w:rPr>
        <w:t>Výsledok Porterovej analýzy</w:t>
      </w:r>
      <w:r>
        <w:rPr>
          <w:lang w:val="sk-SK"/>
        </w:rPr>
        <w:t>........................................................................................43</w:t>
      </w:r>
    </w:p>
    <w:p w14:paraId="40CB5AD1" w14:textId="581BCEF6" w:rsidR="004915EB" w:rsidRPr="004915EB" w:rsidRDefault="004915EB" w:rsidP="00FC5B51">
      <w:pPr>
        <w:spacing w:line="276" w:lineRule="auto"/>
        <w:rPr>
          <w:lang w:val="sk-SK"/>
        </w:rPr>
      </w:pPr>
      <w:r w:rsidRPr="004915EB">
        <w:rPr>
          <w:i/>
          <w:iCs/>
          <w:lang w:val="sk-SK"/>
        </w:rPr>
        <w:t xml:space="preserve">Tab. 10: </w:t>
      </w:r>
      <w:r w:rsidRPr="004915EB">
        <w:rPr>
          <w:lang w:val="sk-SK"/>
        </w:rPr>
        <w:t>SWOT analýza</w:t>
      </w:r>
      <w:r>
        <w:rPr>
          <w:lang w:val="sk-SK"/>
        </w:rPr>
        <w:t>............................................................................................................48</w:t>
      </w:r>
    </w:p>
    <w:p w14:paraId="2EC9F4FF" w14:textId="408CBBF3" w:rsidR="004915EB" w:rsidRPr="004915EB" w:rsidRDefault="004915EB" w:rsidP="00FC5B51">
      <w:pPr>
        <w:spacing w:line="276" w:lineRule="auto"/>
        <w:rPr>
          <w:lang w:val="sk-SK"/>
        </w:rPr>
      </w:pPr>
      <w:r w:rsidRPr="004915EB">
        <w:rPr>
          <w:i/>
          <w:iCs/>
          <w:lang w:val="sk-SK"/>
        </w:rPr>
        <w:t xml:space="preserve">Tab. 11: </w:t>
      </w:r>
      <w:r w:rsidRPr="004915EB">
        <w:rPr>
          <w:lang w:val="sk-SK"/>
        </w:rPr>
        <w:t>Možnosti reklamy v</w:t>
      </w:r>
      <w:r>
        <w:rPr>
          <w:lang w:val="sk-SK"/>
        </w:rPr>
        <w:t> </w:t>
      </w:r>
      <w:r w:rsidRPr="004915EB">
        <w:rPr>
          <w:lang w:val="sk-SK"/>
        </w:rPr>
        <w:t>tlačiach</w:t>
      </w:r>
      <w:r>
        <w:rPr>
          <w:lang w:val="sk-SK"/>
        </w:rPr>
        <w:t>......................................................................................50</w:t>
      </w:r>
    </w:p>
    <w:p w14:paraId="64AB626F" w14:textId="1BA678E1" w:rsidR="004915EB" w:rsidRPr="004915EB" w:rsidRDefault="004915EB" w:rsidP="00FC5B51">
      <w:pPr>
        <w:spacing w:line="276" w:lineRule="auto"/>
        <w:rPr>
          <w:lang w:val="sk-SK"/>
        </w:rPr>
      </w:pPr>
      <w:r w:rsidRPr="004915EB">
        <w:rPr>
          <w:i/>
          <w:iCs/>
          <w:lang w:val="sk-SK"/>
        </w:rPr>
        <w:t xml:space="preserve">Tab. 12: </w:t>
      </w:r>
      <w:r w:rsidRPr="004915EB">
        <w:rPr>
          <w:lang w:val="sk-SK"/>
        </w:rPr>
        <w:t>Typy segmentov</w:t>
      </w:r>
      <w:r>
        <w:rPr>
          <w:lang w:val="sk-SK"/>
        </w:rPr>
        <w:t>.........................................................................................................56</w:t>
      </w:r>
    </w:p>
    <w:p w14:paraId="05D7C75C" w14:textId="0D5FBE51" w:rsidR="004915EB" w:rsidRPr="004915EB" w:rsidRDefault="004915EB" w:rsidP="00FC5B51">
      <w:pPr>
        <w:spacing w:line="276" w:lineRule="auto"/>
        <w:rPr>
          <w:lang w:val="sk-SK"/>
        </w:rPr>
      </w:pPr>
      <w:r w:rsidRPr="004915EB">
        <w:rPr>
          <w:i/>
          <w:iCs/>
          <w:lang w:val="sk-SK"/>
        </w:rPr>
        <w:t xml:space="preserve">Tab. 13: </w:t>
      </w:r>
      <w:r w:rsidRPr="004915EB">
        <w:rPr>
          <w:lang w:val="sk-SK"/>
        </w:rPr>
        <w:t>Typy zliav</w:t>
      </w:r>
      <w:r>
        <w:rPr>
          <w:lang w:val="sk-SK"/>
        </w:rPr>
        <w:t>...................................................................................................................57</w:t>
      </w:r>
    </w:p>
    <w:p w14:paraId="5F1FB277" w14:textId="77777777" w:rsidR="00A561B1" w:rsidRPr="00A561B1" w:rsidRDefault="00A561B1" w:rsidP="00A561B1">
      <w:pPr>
        <w:rPr>
          <w:b/>
          <w:bCs/>
          <w:lang w:val="sk-SK" w:eastAsia="sk-SK"/>
        </w:rPr>
      </w:pPr>
    </w:p>
    <w:p w14:paraId="62B5AE81" w14:textId="14B7A2CE" w:rsidR="008D4BF4" w:rsidRPr="00F44C6B" w:rsidRDefault="006C36D2" w:rsidP="000C1553">
      <w:pPr>
        <w:pStyle w:val="Heading1"/>
        <w:pageBreakBefore/>
        <w:numPr>
          <w:ilvl w:val="0"/>
          <w:numId w:val="0"/>
        </w:numPr>
        <w:rPr>
          <w:rFonts w:cs="Times New Roman"/>
          <w:lang w:val="sk-SK"/>
        </w:rPr>
      </w:pPr>
      <w:bookmarkStart w:id="111" w:name="__RefHeading__80_1177403656"/>
      <w:bookmarkStart w:id="112" w:name="__RefHeading__5082_1330769005"/>
      <w:bookmarkStart w:id="113" w:name="__RefHeading__14954_1330769005"/>
      <w:bookmarkStart w:id="114" w:name="__RefHeading__18418_1330769005"/>
      <w:bookmarkStart w:id="115" w:name="__RefHeading__18345_1330769005"/>
      <w:bookmarkStart w:id="116" w:name="__RefHeading__18420_1330769005"/>
      <w:bookmarkStart w:id="117" w:name="__RefHeading__14956_1330769005"/>
      <w:bookmarkStart w:id="118" w:name="__RefHeading__5084_1330769005"/>
      <w:bookmarkStart w:id="119" w:name="__RefHeading__18347_1330769005"/>
      <w:bookmarkStart w:id="120" w:name="__RefHeading__82_1177403656"/>
      <w:bookmarkStart w:id="121" w:name="_Toc364066599"/>
      <w:bookmarkStart w:id="122" w:name="_Toc37348915"/>
      <w:bookmarkEnd w:id="111"/>
      <w:bookmarkEnd w:id="112"/>
      <w:bookmarkEnd w:id="113"/>
      <w:bookmarkEnd w:id="114"/>
      <w:bookmarkEnd w:id="115"/>
      <w:bookmarkEnd w:id="116"/>
      <w:bookmarkEnd w:id="117"/>
      <w:bookmarkEnd w:id="118"/>
      <w:bookmarkEnd w:id="119"/>
      <w:bookmarkEnd w:id="120"/>
      <w:r w:rsidRPr="00F44C6B">
        <w:rPr>
          <w:rFonts w:cs="Times New Roman"/>
          <w:lang w:val="sk-SK"/>
        </w:rPr>
        <w:lastRenderedPageBreak/>
        <w:t>P</w:t>
      </w:r>
      <w:r w:rsidR="00584C86" w:rsidRPr="00F44C6B">
        <w:rPr>
          <w:rFonts w:cs="Times New Roman"/>
          <w:lang w:val="sk-SK"/>
        </w:rPr>
        <w:t>r</w:t>
      </w:r>
      <w:r w:rsidRPr="00F44C6B">
        <w:rPr>
          <w:rFonts w:cs="Times New Roman"/>
          <w:lang w:val="sk-SK"/>
        </w:rPr>
        <w:t>ílohy</w:t>
      </w:r>
      <w:bookmarkEnd w:id="121"/>
      <w:bookmarkEnd w:id="122"/>
    </w:p>
    <w:p w14:paraId="6EF471F6" w14:textId="24472306" w:rsidR="008D4BF4" w:rsidRPr="00F44C6B" w:rsidRDefault="00DA0971" w:rsidP="0078786A">
      <w:pPr>
        <w:spacing w:before="240" w:after="60"/>
        <w:jc w:val="center"/>
        <w:rPr>
          <w:sz w:val="20"/>
          <w:szCs w:val="20"/>
          <w:lang w:val="sk-SK"/>
        </w:rPr>
      </w:pPr>
      <w:r w:rsidRPr="00F44C6B">
        <w:rPr>
          <w:i/>
          <w:iCs/>
          <w:sz w:val="20"/>
          <w:szCs w:val="20"/>
          <w:lang w:val="sk-SK"/>
        </w:rPr>
        <w:t>Príloha 1:</w:t>
      </w:r>
      <w:r w:rsidRPr="00F44C6B">
        <w:rPr>
          <w:sz w:val="20"/>
          <w:szCs w:val="20"/>
          <w:lang w:val="sk-SK"/>
        </w:rPr>
        <w:t xml:space="preserve"> </w:t>
      </w:r>
      <w:r w:rsidR="004E63A0" w:rsidRPr="00F44C6B">
        <w:rPr>
          <w:sz w:val="20"/>
          <w:szCs w:val="20"/>
          <w:lang w:val="sk-SK"/>
        </w:rPr>
        <w:t>O</w:t>
      </w:r>
      <w:r w:rsidRPr="00F44C6B">
        <w:rPr>
          <w:sz w:val="20"/>
          <w:szCs w:val="20"/>
          <w:lang w:val="sk-SK"/>
        </w:rPr>
        <w:t>rganizačná štruktúra</w:t>
      </w:r>
    </w:p>
    <w:p w14:paraId="4CF4D17E" w14:textId="6BEE93EB" w:rsidR="00DA0971" w:rsidRPr="00F44C6B" w:rsidRDefault="00DA0971" w:rsidP="00DA0971">
      <w:pPr>
        <w:spacing w:before="240" w:after="60"/>
        <w:jc w:val="left"/>
        <w:rPr>
          <w:lang w:val="sk-SK"/>
        </w:rPr>
      </w:pPr>
      <w:r w:rsidRPr="00F44C6B">
        <w:rPr>
          <w:noProof/>
          <w:lang w:val="sk-SK"/>
        </w:rPr>
        <w:drawing>
          <wp:inline distT="0" distB="0" distL="0" distR="0" wp14:anchorId="5FDEBE6C" wp14:editId="7F3C101E">
            <wp:extent cx="4838700" cy="5246370"/>
            <wp:effectExtent l="57150" t="0" r="0" b="0"/>
            <wp:docPr id="11" name="Diagram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5" r:lo="rId56" r:qs="rId57" r:cs="rId58"/>
              </a:graphicData>
            </a:graphic>
          </wp:inline>
        </w:drawing>
      </w:r>
    </w:p>
    <w:p w14:paraId="73727588" w14:textId="42FA4F70" w:rsidR="000C1553" w:rsidRPr="00F44C6B" w:rsidRDefault="00DA0971" w:rsidP="0078786A">
      <w:pPr>
        <w:spacing w:before="240" w:after="60"/>
        <w:jc w:val="center"/>
        <w:rPr>
          <w:sz w:val="20"/>
          <w:szCs w:val="20"/>
          <w:lang w:val="sk-SK"/>
        </w:rPr>
      </w:pPr>
      <w:r w:rsidRPr="00F44C6B">
        <w:rPr>
          <w:i/>
          <w:iCs/>
          <w:sz w:val="20"/>
          <w:szCs w:val="20"/>
          <w:lang w:val="sk-SK"/>
        </w:rPr>
        <w:t>Zdroj: Vlastné spracovanie</w:t>
      </w:r>
    </w:p>
    <w:p w14:paraId="2E0DE2CF" w14:textId="77777777" w:rsidR="000C1553" w:rsidRPr="00F44C6B" w:rsidRDefault="000C1553" w:rsidP="000C1553">
      <w:pPr>
        <w:spacing w:before="240" w:after="60"/>
        <w:rPr>
          <w:lang w:val="sk-SK"/>
        </w:rPr>
      </w:pPr>
    </w:p>
    <w:p w14:paraId="44B37568" w14:textId="77777777" w:rsidR="000C1553" w:rsidRPr="00F44C6B" w:rsidRDefault="000C1553" w:rsidP="000C1553">
      <w:pPr>
        <w:spacing w:before="240" w:after="60"/>
        <w:rPr>
          <w:lang w:val="sk-SK"/>
        </w:rPr>
      </w:pPr>
    </w:p>
    <w:sectPr w:rsidR="000C1553" w:rsidRPr="00F44C6B" w:rsidSect="00D50DAA">
      <w:type w:val="continuous"/>
      <w:pgSz w:w="11906" w:h="16838"/>
      <w:pgMar w:top="1418" w:right="851" w:bottom="1134" w:left="1985" w:header="0" w:footer="1134" w:gutter="0"/>
      <w:cols w:space="708"/>
      <w:formProt w:val="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25" w:author="Filip Abcd" w:date="2020-04-03T14:54:00Z" w:initials="FA">
    <w:p w14:paraId="246C52FD" w14:textId="5EA17275" w:rsidR="004E6E72" w:rsidRDefault="004E6E72">
      <w:pPr>
        <w:pStyle w:val="CommentText"/>
      </w:pPr>
      <w:r>
        <w:rPr>
          <w:rStyle w:val="CommentReference"/>
        </w:rPr>
        <w:annotationRef/>
      </w:r>
      <w:r>
        <w:t>Toto ešte dorobím</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246C52FD"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46C52FD" w16cid:durableId="2231CCA4"/>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03BDC44" w14:textId="77777777" w:rsidR="004E40C1" w:rsidRDefault="004E40C1">
      <w:pPr>
        <w:spacing w:after="0" w:line="240" w:lineRule="auto"/>
      </w:pPr>
      <w:r>
        <w:separator/>
      </w:r>
    </w:p>
  </w:endnote>
  <w:endnote w:type="continuationSeparator" w:id="0">
    <w:p w14:paraId="542B4FDD" w14:textId="77777777" w:rsidR="004E40C1" w:rsidRDefault="004E40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WenQuanYi Zen Hei Sharp">
    <w:panose1 w:val="00000000000000000000"/>
    <w:charset w:val="00"/>
    <w:family w:val="roman"/>
    <w:notTrueType/>
    <w:pitch w:val="default"/>
  </w:font>
  <w:font w:name="Lohit Devanagari">
    <w:altName w:val="Cambria"/>
    <w:panose1 w:val="00000000000000000000"/>
    <w:charset w:val="00"/>
    <w:family w:val="roman"/>
    <w:notTrueType/>
    <w:pitch w:val="default"/>
  </w:font>
  <w:font w:name="Segoe UI">
    <w:panose1 w:val="020B0502040204020203"/>
    <w:charset w:val="EE"/>
    <w:family w:val="swiss"/>
    <w:pitch w:val="variable"/>
    <w:sig w:usb0="E4002EFF" w:usb1="C000E47F" w:usb2="00000009" w:usb3="00000000" w:csb0="000001FF" w:csb1="00000000"/>
  </w:font>
  <w:font w:name="Open Sans">
    <w:panose1 w:val="020B0606030504020204"/>
    <w:charset w:val="EE"/>
    <w:family w:val="swiss"/>
    <w:pitch w:val="variable"/>
    <w:sig w:usb0="E00002EF" w:usb1="4000205B" w:usb2="00000028" w:usb3="00000000" w:csb0="000001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082D60" w14:textId="77777777" w:rsidR="004E6E72" w:rsidRPr="008F1322" w:rsidRDefault="004E6E72">
    <w:pPr>
      <w:pStyle w:val="Footer"/>
      <w:jc w:val="right"/>
      <w:rPr>
        <w:sz w:val="20"/>
        <w:szCs w:val="20"/>
      </w:rPr>
    </w:pPr>
  </w:p>
  <w:p w14:paraId="60C1B854" w14:textId="77777777" w:rsidR="004E6E72" w:rsidRDefault="004E6E72">
    <w:pPr>
      <w:pStyle w:val="Footer"/>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69637619"/>
      <w:docPartObj>
        <w:docPartGallery w:val="Page Numbers (Bottom of Page)"/>
        <w:docPartUnique/>
      </w:docPartObj>
    </w:sdtPr>
    <w:sdtEndPr>
      <w:rPr>
        <w:sz w:val="20"/>
        <w:szCs w:val="20"/>
      </w:rPr>
    </w:sdtEndPr>
    <w:sdtContent>
      <w:p w14:paraId="02FA2DEB" w14:textId="77777777" w:rsidR="004E6E72" w:rsidRPr="008F1322" w:rsidRDefault="004E6E72">
        <w:pPr>
          <w:pStyle w:val="Footer"/>
          <w:jc w:val="right"/>
          <w:rPr>
            <w:sz w:val="20"/>
            <w:szCs w:val="20"/>
          </w:rPr>
        </w:pPr>
        <w:r w:rsidRPr="008F1322">
          <w:rPr>
            <w:sz w:val="20"/>
            <w:szCs w:val="20"/>
          </w:rPr>
          <w:fldChar w:fldCharType="begin"/>
        </w:r>
        <w:r w:rsidRPr="008F1322">
          <w:rPr>
            <w:sz w:val="20"/>
            <w:szCs w:val="20"/>
          </w:rPr>
          <w:instrText>PAGE   \* MERGEFORMAT</w:instrText>
        </w:r>
        <w:r w:rsidRPr="008F1322">
          <w:rPr>
            <w:sz w:val="20"/>
            <w:szCs w:val="20"/>
          </w:rPr>
          <w:fldChar w:fldCharType="separate"/>
        </w:r>
        <w:r>
          <w:rPr>
            <w:noProof/>
            <w:sz w:val="20"/>
            <w:szCs w:val="20"/>
          </w:rPr>
          <w:t>16</w:t>
        </w:r>
        <w:r w:rsidRPr="008F1322">
          <w:rPr>
            <w:sz w:val="20"/>
            <w:szCs w:val="20"/>
          </w:rPr>
          <w:fldChar w:fldCharType="end"/>
        </w:r>
      </w:p>
    </w:sdtContent>
  </w:sdt>
  <w:p w14:paraId="52C047BF" w14:textId="77777777" w:rsidR="004E6E72" w:rsidRDefault="004E6E72">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6294F1E" w14:textId="77777777" w:rsidR="004E40C1" w:rsidRDefault="004E40C1">
      <w:pPr>
        <w:spacing w:after="0" w:line="240" w:lineRule="auto"/>
      </w:pPr>
      <w:r>
        <w:separator/>
      </w:r>
    </w:p>
  </w:footnote>
  <w:footnote w:type="continuationSeparator" w:id="0">
    <w:p w14:paraId="3D811E5E" w14:textId="77777777" w:rsidR="004E40C1" w:rsidRDefault="004E40C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E87589"/>
    <w:multiLevelType w:val="hybridMultilevel"/>
    <w:tmpl w:val="9D288146"/>
    <w:lvl w:ilvl="0" w:tplc="041B0001">
      <w:start w:val="1"/>
      <w:numFmt w:val="bullet"/>
      <w:lvlText w:val=""/>
      <w:lvlJc w:val="left"/>
      <w:pPr>
        <w:ind w:left="1139" w:hanging="360"/>
      </w:pPr>
      <w:rPr>
        <w:rFonts w:ascii="Symbol" w:hAnsi="Symbol" w:hint="default"/>
      </w:rPr>
    </w:lvl>
    <w:lvl w:ilvl="1" w:tplc="041B0003" w:tentative="1">
      <w:start w:val="1"/>
      <w:numFmt w:val="bullet"/>
      <w:lvlText w:val="o"/>
      <w:lvlJc w:val="left"/>
      <w:pPr>
        <w:ind w:left="1859" w:hanging="360"/>
      </w:pPr>
      <w:rPr>
        <w:rFonts w:ascii="Courier New" w:hAnsi="Courier New" w:cs="Courier New" w:hint="default"/>
      </w:rPr>
    </w:lvl>
    <w:lvl w:ilvl="2" w:tplc="041B0005" w:tentative="1">
      <w:start w:val="1"/>
      <w:numFmt w:val="bullet"/>
      <w:lvlText w:val=""/>
      <w:lvlJc w:val="left"/>
      <w:pPr>
        <w:ind w:left="2579" w:hanging="360"/>
      </w:pPr>
      <w:rPr>
        <w:rFonts w:ascii="Wingdings" w:hAnsi="Wingdings" w:hint="default"/>
      </w:rPr>
    </w:lvl>
    <w:lvl w:ilvl="3" w:tplc="041B0001" w:tentative="1">
      <w:start w:val="1"/>
      <w:numFmt w:val="bullet"/>
      <w:lvlText w:val=""/>
      <w:lvlJc w:val="left"/>
      <w:pPr>
        <w:ind w:left="3299" w:hanging="360"/>
      </w:pPr>
      <w:rPr>
        <w:rFonts w:ascii="Symbol" w:hAnsi="Symbol" w:hint="default"/>
      </w:rPr>
    </w:lvl>
    <w:lvl w:ilvl="4" w:tplc="041B0003" w:tentative="1">
      <w:start w:val="1"/>
      <w:numFmt w:val="bullet"/>
      <w:lvlText w:val="o"/>
      <w:lvlJc w:val="left"/>
      <w:pPr>
        <w:ind w:left="4019" w:hanging="360"/>
      </w:pPr>
      <w:rPr>
        <w:rFonts w:ascii="Courier New" w:hAnsi="Courier New" w:cs="Courier New" w:hint="default"/>
      </w:rPr>
    </w:lvl>
    <w:lvl w:ilvl="5" w:tplc="041B0005" w:tentative="1">
      <w:start w:val="1"/>
      <w:numFmt w:val="bullet"/>
      <w:lvlText w:val=""/>
      <w:lvlJc w:val="left"/>
      <w:pPr>
        <w:ind w:left="4739" w:hanging="360"/>
      </w:pPr>
      <w:rPr>
        <w:rFonts w:ascii="Wingdings" w:hAnsi="Wingdings" w:hint="default"/>
      </w:rPr>
    </w:lvl>
    <w:lvl w:ilvl="6" w:tplc="041B0001" w:tentative="1">
      <w:start w:val="1"/>
      <w:numFmt w:val="bullet"/>
      <w:lvlText w:val=""/>
      <w:lvlJc w:val="left"/>
      <w:pPr>
        <w:ind w:left="5459" w:hanging="360"/>
      </w:pPr>
      <w:rPr>
        <w:rFonts w:ascii="Symbol" w:hAnsi="Symbol" w:hint="default"/>
      </w:rPr>
    </w:lvl>
    <w:lvl w:ilvl="7" w:tplc="041B0003" w:tentative="1">
      <w:start w:val="1"/>
      <w:numFmt w:val="bullet"/>
      <w:lvlText w:val="o"/>
      <w:lvlJc w:val="left"/>
      <w:pPr>
        <w:ind w:left="6179" w:hanging="360"/>
      </w:pPr>
      <w:rPr>
        <w:rFonts w:ascii="Courier New" w:hAnsi="Courier New" w:cs="Courier New" w:hint="default"/>
      </w:rPr>
    </w:lvl>
    <w:lvl w:ilvl="8" w:tplc="041B0005" w:tentative="1">
      <w:start w:val="1"/>
      <w:numFmt w:val="bullet"/>
      <w:lvlText w:val=""/>
      <w:lvlJc w:val="left"/>
      <w:pPr>
        <w:ind w:left="6899" w:hanging="360"/>
      </w:pPr>
      <w:rPr>
        <w:rFonts w:ascii="Wingdings" w:hAnsi="Wingdings" w:hint="default"/>
      </w:rPr>
    </w:lvl>
  </w:abstractNum>
  <w:abstractNum w:abstractNumId="1" w15:restartNumberingAfterBreak="0">
    <w:nsid w:val="011779F7"/>
    <w:multiLevelType w:val="hybridMultilevel"/>
    <w:tmpl w:val="7D3E138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 w15:restartNumberingAfterBreak="0">
    <w:nsid w:val="0268751A"/>
    <w:multiLevelType w:val="multilevel"/>
    <w:tmpl w:val="5352F69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 w15:restartNumberingAfterBreak="0">
    <w:nsid w:val="02D26CE2"/>
    <w:multiLevelType w:val="multilevel"/>
    <w:tmpl w:val="AC3AB6F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 w15:restartNumberingAfterBreak="0">
    <w:nsid w:val="030A41B1"/>
    <w:multiLevelType w:val="multilevel"/>
    <w:tmpl w:val="B17A2EE8"/>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 w15:restartNumberingAfterBreak="0">
    <w:nsid w:val="051D5DF6"/>
    <w:multiLevelType w:val="hybridMultilevel"/>
    <w:tmpl w:val="EA1A7B76"/>
    <w:lvl w:ilvl="0" w:tplc="041B0001">
      <w:start w:val="1"/>
      <w:numFmt w:val="bullet"/>
      <w:lvlText w:val=""/>
      <w:lvlJc w:val="left"/>
      <w:pPr>
        <w:ind w:left="1656" w:hanging="360"/>
      </w:pPr>
      <w:rPr>
        <w:rFonts w:ascii="Symbol" w:hAnsi="Symbol" w:hint="default"/>
      </w:rPr>
    </w:lvl>
    <w:lvl w:ilvl="1" w:tplc="041B0003" w:tentative="1">
      <w:start w:val="1"/>
      <w:numFmt w:val="bullet"/>
      <w:lvlText w:val="o"/>
      <w:lvlJc w:val="left"/>
      <w:pPr>
        <w:ind w:left="2376" w:hanging="360"/>
      </w:pPr>
      <w:rPr>
        <w:rFonts w:ascii="Courier New" w:hAnsi="Courier New" w:cs="Courier New" w:hint="default"/>
      </w:rPr>
    </w:lvl>
    <w:lvl w:ilvl="2" w:tplc="041B0005" w:tentative="1">
      <w:start w:val="1"/>
      <w:numFmt w:val="bullet"/>
      <w:lvlText w:val=""/>
      <w:lvlJc w:val="left"/>
      <w:pPr>
        <w:ind w:left="3096" w:hanging="360"/>
      </w:pPr>
      <w:rPr>
        <w:rFonts w:ascii="Wingdings" w:hAnsi="Wingdings" w:hint="default"/>
      </w:rPr>
    </w:lvl>
    <w:lvl w:ilvl="3" w:tplc="041B0001" w:tentative="1">
      <w:start w:val="1"/>
      <w:numFmt w:val="bullet"/>
      <w:lvlText w:val=""/>
      <w:lvlJc w:val="left"/>
      <w:pPr>
        <w:ind w:left="3816" w:hanging="360"/>
      </w:pPr>
      <w:rPr>
        <w:rFonts w:ascii="Symbol" w:hAnsi="Symbol" w:hint="default"/>
      </w:rPr>
    </w:lvl>
    <w:lvl w:ilvl="4" w:tplc="041B0003" w:tentative="1">
      <w:start w:val="1"/>
      <w:numFmt w:val="bullet"/>
      <w:lvlText w:val="o"/>
      <w:lvlJc w:val="left"/>
      <w:pPr>
        <w:ind w:left="4536" w:hanging="360"/>
      </w:pPr>
      <w:rPr>
        <w:rFonts w:ascii="Courier New" w:hAnsi="Courier New" w:cs="Courier New" w:hint="default"/>
      </w:rPr>
    </w:lvl>
    <w:lvl w:ilvl="5" w:tplc="041B0005" w:tentative="1">
      <w:start w:val="1"/>
      <w:numFmt w:val="bullet"/>
      <w:lvlText w:val=""/>
      <w:lvlJc w:val="left"/>
      <w:pPr>
        <w:ind w:left="5256" w:hanging="360"/>
      </w:pPr>
      <w:rPr>
        <w:rFonts w:ascii="Wingdings" w:hAnsi="Wingdings" w:hint="default"/>
      </w:rPr>
    </w:lvl>
    <w:lvl w:ilvl="6" w:tplc="041B0001" w:tentative="1">
      <w:start w:val="1"/>
      <w:numFmt w:val="bullet"/>
      <w:lvlText w:val=""/>
      <w:lvlJc w:val="left"/>
      <w:pPr>
        <w:ind w:left="5976" w:hanging="360"/>
      </w:pPr>
      <w:rPr>
        <w:rFonts w:ascii="Symbol" w:hAnsi="Symbol" w:hint="default"/>
      </w:rPr>
    </w:lvl>
    <w:lvl w:ilvl="7" w:tplc="041B0003" w:tentative="1">
      <w:start w:val="1"/>
      <w:numFmt w:val="bullet"/>
      <w:lvlText w:val="o"/>
      <w:lvlJc w:val="left"/>
      <w:pPr>
        <w:ind w:left="6696" w:hanging="360"/>
      </w:pPr>
      <w:rPr>
        <w:rFonts w:ascii="Courier New" w:hAnsi="Courier New" w:cs="Courier New" w:hint="default"/>
      </w:rPr>
    </w:lvl>
    <w:lvl w:ilvl="8" w:tplc="041B0005" w:tentative="1">
      <w:start w:val="1"/>
      <w:numFmt w:val="bullet"/>
      <w:lvlText w:val=""/>
      <w:lvlJc w:val="left"/>
      <w:pPr>
        <w:ind w:left="7416" w:hanging="360"/>
      </w:pPr>
      <w:rPr>
        <w:rFonts w:ascii="Wingdings" w:hAnsi="Wingdings" w:hint="default"/>
      </w:rPr>
    </w:lvl>
  </w:abstractNum>
  <w:abstractNum w:abstractNumId="6" w15:restartNumberingAfterBreak="0">
    <w:nsid w:val="0AD239EC"/>
    <w:multiLevelType w:val="hybridMultilevel"/>
    <w:tmpl w:val="0214307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 w15:restartNumberingAfterBreak="0">
    <w:nsid w:val="0EA75ADF"/>
    <w:multiLevelType w:val="multilevel"/>
    <w:tmpl w:val="BB32E1F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8" w15:restartNumberingAfterBreak="0">
    <w:nsid w:val="14B7668B"/>
    <w:multiLevelType w:val="hybridMultilevel"/>
    <w:tmpl w:val="6F602E4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9" w15:restartNumberingAfterBreak="0">
    <w:nsid w:val="1BB4792D"/>
    <w:multiLevelType w:val="hybridMultilevel"/>
    <w:tmpl w:val="EE0AB972"/>
    <w:lvl w:ilvl="0" w:tplc="041B0001">
      <w:start w:val="1"/>
      <w:numFmt w:val="bullet"/>
      <w:lvlText w:val=""/>
      <w:lvlJc w:val="left"/>
      <w:pPr>
        <w:ind w:left="1428" w:hanging="360"/>
      </w:pPr>
      <w:rPr>
        <w:rFonts w:ascii="Symbol" w:hAnsi="Symbol" w:hint="default"/>
      </w:rPr>
    </w:lvl>
    <w:lvl w:ilvl="1" w:tplc="041B0003" w:tentative="1">
      <w:start w:val="1"/>
      <w:numFmt w:val="bullet"/>
      <w:lvlText w:val="o"/>
      <w:lvlJc w:val="left"/>
      <w:pPr>
        <w:ind w:left="2148" w:hanging="360"/>
      </w:pPr>
      <w:rPr>
        <w:rFonts w:ascii="Courier New" w:hAnsi="Courier New" w:cs="Courier New" w:hint="default"/>
      </w:rPr>
    </w:lvl>
    <w:lvl w:ilvl="2" w:tplc="041B0005" w:tentative="1">
      <w:start w:val="1"/>
      <w:numFmt w:val="bullet"/>
      <w:lvlText w:val=""/>
      <w:lvlJc w:val="left"/>
      <w:pPr>
        <w:ind w:left="2868" w:hanging="360"/>
      </w:pPr>
      <w:rPr>
        <w:rFonts w:ascii="Wingdings" w:hAnsi="Wingdings" w:hint="default"/>
      </w:rPr>
    </w:lvl>
    <w:lvl w:ilvl="3" w:tplc="041B0001" w:tentative="1">
      <w:start w:val="1"/>
      <w:numFmt w:val="bullet"/>
      <w:lvlText w:val=""/>
      <w:lvlJc w:val="left"/>
      <w:pPr>
        <w:ind w:left="3588" w:hanging="360"/>
      </w:pPr>
      <w:rPr>
        <w:rFonts w:ascii="Symbol" w:hAnsi="Symbol" w:hint="default"/>
      </w:rPr>
    </w:lvl>
    <w:lvl w:ilvl="4" w:tplc="041B0003" w:tentative="1">
      <w:start w:val="1"/>
      <w:numFmt w:val="bullet"/>
      <w:lvlText w:val="o"/>
      <w:lvlJc w:val="left"/>
      <w:pPr>
        <w:ind w:left="4308" w:hanging="360"/>
      </w:pPr>
      <w:rPr>
        <w:rFonts w:ascii="Courier New" w:hAnsi="Courier New" w:cs="Courier New" w:hint="default"/>
      </w:rPr>
    </w:lvl>
    <w:lvl w:ilvl="5" w:tplc="041B0005" w:tentative="1">
      <w:start w:val="1"/>
      <w:numFmt w:val="bullet"/>
      <w:lvlText w:val=""/>
      <w:lvlJc w:val="left"/>
      <w:pPr>
        <w:ind w:left="5028" w:hanging="360"/>
      </w:pPr>
      <w:rPr>
        <w:rFonts w:ascii="Wingdings" w:hAnsi="Wingdings" w:hint="default"/>
      </w:rPr>
    </w:lvl>
    <w:lvl w:ilvl="6" w:tplc="041B0001" w:tentative="1">
      <w:start w:val="1"/>
      <w:numFmt w:val="bullet"/>
      <w:lvlText w:val=""/>
      <w:lvlJc w:val="left"/>
      <w:pPr>
        <w:ind w:left="5748" w:hanging="360"/>
      </w:pPr>
      <w:rPr>
        <w:rFonts w:ascii="Symbol" w:hAnsi="Symbol" w:hint="default"/>
      </w:rPr>
    </w:lvl>
    <w:lvl w:ilvl="7" w:tplc="041B0003" w:tentative="1">
      <w:start w:val="1"/>
      <w:numFmt w:val="bullet"/>
      <w:lvlText w:val="o"/>
      <w:lvlJc w:val="left"/>
      <w:pPr>
        <w:ind w:left="6468" w:hanging="360"/>
      </w:pPr>
      <w:rPr>
        <w:rFonts w:ascii="Courier New" w:hAnsi="Courier New" w:cs="Courier New" w:hint="default"/>
      </w:rPr>
    </w:lvl>
    <w:lvl w:ilvl="8" w:tplc="041B0005" w:tentative="1">
      <w:start w:val="1"/>
      <w:numFmt w:val="bullet"/>
      <w:lvlText w:val=""/>
      <w:lvlJc w:val="left"/>
      <w:pPr>
        <w:ind w:left="7188" w:hanging="360"/>
      </w:pPr>
      <w:rPr>
        <w:rFonts w:ascii="Wingdings" w:hAnsi="Wingdings" w:hint="default"/>
      </w:rPr>
    </w:lvl>
  </w:abstractNum>
  <w:abstractNum w:abstractNumId="10" w15:restartNumberingAfterBreak="0">
    <w:nsid w:val="1F523F99"/>
    <w:multiLevelType w:val="hybridMultilevel"/>
    <w:tmpl w:val="2C9A97B8"/>
    <w:lvl w:ilvl="0" w:tplc="041B0001">
      <w:start w:val="1"/>
      <w:numFmt w:val="bullet"/>
      <w:lvlText w:val=""/>
      <w:lvlJc w:val="left"/>
      <w:pPr>
        <w:ind w:left="1296" w:hanging="360"/>
      </w:pPr>
      <w:rPr>
        <w:rFonts w:ascii="Symbol" w:hAnsi="Symbol" w:hint="default"/>
      </w:rPr>
    </w:lvl>
    <w:lvl w:ilvl="1" w:tplc="041B0003" w:tentative="1">
      <w:start w:val="1"/>
      <w:numFmt w:val="bullet"/>
      <w:lvlText w:val="o"/>
      <w:lvlJc w:val="left"/>
      <w:pPr>
        <w:ind w:left="2016" w:hanging="360"/>
      </w:pPr>
      <w:rPr>
        <w:rFonts w:ascii="Courier New" w:hAnsi="Courier New" w:cs="Courier New" w:hint="default"/>
      </w:rPr>
    </w:lvl>
    <w:lvl w:ilvl="2" w:tplc="041B0005" w:tentative="1">
      <w:start w:val="1"/>
      <w:numFmt w:val="bullet"/>
      <w:lvlText w:val=""/>
      <w:lvlJc w:val="left"/>
      <w:pPr>
        <w:ind w:left="2736" w:hanging="360"/>
      </w:pPr>
      <w:rPr>
        <w:rFonts w:ascii="Wingdings" w:hAnsi="Wingdings" w:hint="default"/>
      </w:rPr>
    </w:lvl>
    <w:lvl w:ilvl="3" w:tplc="041B0001" w:tentative="1">
      <w:start w:val="1"/>
      <w:numFmt w:val="bullet"/>
      <w:lvlText w:val=""/>
      <w:lvlJc w:val="left"/>
      <w:pPr>
        <w:ind w:left="3456" w:hanging="360"/>
      </w:pPr>
      <w:rPr>
        <w:rFonts w:ascii="Symbol" w:hAnsi="Symbol" w:hint="default"/>
      </w:rPr>
    </w:lvl>
    <w:lvl w:ilvl="4" w:tplc="041B0003" w:tentative="1">
      <w:start w:val="1"/>
      <w:numFmt w:val="bullet"/>
      <w:lvlText w:val="o"/>
      <w:lvlJc w:val="left"/>
      <w:pPr>
        <w:ind w:left="4176" w:hanging="360"/>
      </w:pPr>
      <w:rPr>
        <w:rFonts w:ascii="Courier New" w:hAnsi="Courier New" w:cs="Courier New" w:hint="default"/>
      </w:rPr>
    </w:lvl>
    <w:lvl w:ilvl="5" w:tplc="041B0005" w:tentative="1">
      <w:start w:val="1"/>
      <w:numFmt w:val="bullet"/>
      <w:lvlText w:val=""/>
      <w:lvlJc w:val="left"/>
      <w:pPr>
        <w:ind w:left="4896" w:hanging="360"/>
      </w:pPr>
      <w:rPr>
        <w:rFonts w:ascii="Wingdings" w:hAnsi="Wingdings" w:hint="default"/>
      </w:rPr>
    </w:lvl>
    <w:lvl w:ilvl="6" w:tplc="041B0001" w:tentative="1">
      <w:start w:val="1"/>
      <w:numFmt w:val="bullet"/>
      <w:lvlText w:val=""/>
      <w:lvlJc w:val="left"/>
      <w:pPr>
        <w:ind w:left="5616" w:hanging="360"/>
      </w:pPr>
      <w:rPr>
        <w:rFonts w:ascii="Symbol" w:hAnsi="Symbol" w:hint="default"/>
      </w:rPr>
    </w:lvl>
    <w:lvl w:ilvl="7" w:tplc="041B0003" w:tentative="1">
      <w:start w:val="1"/>
      <w:numFmt w:val="bullet"/>
      <w:lvlText w:val="o"/>
      <w:lvlJc w:val="left"/>
      <w:pPr>
        <w:ind w:left="6336" w:hanging="360"/>
      </w:pPr>
      <w:rPr>
        <w:rFonts w:ascii="Courier New" w:hAnsi="Courier New" w:cs="Courier New" w:hint="default"/>
      </w:rPr>
    </w:lvl>
    <w:lvl w:ilvl="8" w:tplc="041B0005" w:tentative="1">
      <w:start w:val="1"/>
      <w:numFmt w:val="bullet"/>
      <w:lvlText w:val=""/>
      <w:lvlJc w:val="left"/>
      <w:pPr>
        <w:ind w:left="7056" w:hanging="360"/>
      </w:pPr>
      <w:rPr>
        <w:rFonts w:ascii="Wingdings" w:hAnsi="Wingdings" w:hint="default"/>
      </w:rPr>
    </w:lvl>
  </w:abstractNum>
  <w:abstractNum w:abstractNumId="11" w15:restartNumberingAfterBreak="0">
    <w:nsid w:val="241E4D23"/>
    <w:multiLevelType w:val="hybridMultilevel"/>
    <w:tmpl w:val="E0EEAE4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2" w15:restartNumberingAfterBreak="0">
    <w:nsid w:val="26820BB1"/>
    <w:multiLevelType w:val="hybridMultilevel"/>
    <w:tmpl w:val="50EA96D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3" w15:restartNumberingAfterBreak="0">
    <w:nsid w:val="27B92B18"/>
    <w:multiLevelType w:val="multilevel"/>
    <w:tmpl w:val="F7426738"/>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4" w15:restartNumberingAfterBreak="0">
    <w:nsid w:val="309D3A74"/>
    <w:multiLevelType w:val="multilevel"/>
    <w:tmpl w:val="57E8BC5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5" w15:restartNumberingAfterBreak="0">
    <w:nsid w:val="31AD726B"/>
    <w:multiLevelType w:val="hybridMultilevel"/>
    <w:tmpl w:val="97480A66"/>
    <w:lvl w:ilvl="0" w:tplc="041B0001">
      <w:start w:val="1"/>
      <w:numFmt w:val="bullet"/>
      <w:lvlText w:val=""/>
      <w:lvlJc w:val="left"/>
      <w:pPr>
        <w:ind w:left="1428" w:hanging="360"/>
      </w:pPr>
      <w:rPr>
        <w:rFonts w:ascii="Symbol" w:hAnsi="Symbol" w:hint="default"/>
      </w:rPr>
    </w:lvl>
    <w:lvl w:ilvl="1" w:tplc="041B0003" w:tentative="1">
      <w:start w:val="1"/>
      <w:numFmt w:val="bullet"/>
      <w:lvlText w:val="o"/>
      <w:lvlJc w:val="left"/>
      <w:pPr>
        <w:ind w:left="2148" w:hanging="360"/>
      </w:pPr>
      <w:rPr>
        <w:rFonts w:ascii="Courier New" w:hAnsi="Courier New" w:cs="Courier New" w:hint="default"/>
      </w:rPr>
    </w:lvl>
    <w:lvl w:ilvl="2" w:tplc="041B0005" w:tentative="1">
      <w:start w:val="1"/>
      <w:numFmt w:val="bullet"/>
      <w:lvlText w:val=""/>
      <w:lvlJc w:val="left"/>
      <w:pPr>
        <w:ind w:left="2868" w:hanging="360"/>
      </w:pPr>
      <w:rPr>
        <w:rFonts w:ascii="Wingdings" w:hAnsi="Wingdings" w:hint="default"/>
      </w:rPr>
    </w:lvl>
    <w:lvl w:ilvl="3" w:tplc="041B0001" w:tentative="1">
      <w:start w:val="1"/>
      <w:numFmt w:val="bullet"/>
      <w:lvlText w:val=""/>
      <w:lvlJc w:val="left"/>
      <w:pPr>
        <w:ind w:left="3588" w:hanging="360"/>
      </w:pPr>
      <w:rPr>
        <w:rFonts w:ascii="Symbol" w:hAnsi="Symbol" w:hint="default"/>
      </w:rPr>
    </w:lvl>
    <w:lvl w:ilvl="4" w:tplc="041B0003" w:tentative="1">
      <w:start w:val="1"/>
      <w:numFmt w:val="bullet"/>
      <w:lvlText w:val="o"/>
      <w:lvlJc w:val="left"/>
      <w:pPr>
        <w:ind w:left="4308" w:hanging="360"/>
      </w:pPr>
      <w:rPr>
        <w:rFonts w:ascii="Courier New" w:hAnsi="Courier New" w:cs="Courier New" w:hint="default"/>
      </w:rPr>
    </w:lvl>
    <w:lvl w:ilvl="5" w:tplc="041B0005" w:tentative="1">
      <w:start w:val="1"/>
      <w:numFmt w:val="bullet"/>
      <w:lvlText w:val=""/>
      <w:lvlJc w:val="left"/>
      <w:pPr>
        <w:ind w:left="5028" w:hanging="360"/>
      </w:pPr>
      <w:rPr>
        <w:rFonts w:ascii="Wingdings" w:hAnsi="Wingdings" w:hint="default"/>
      </w:rPr>
    </w:lvl>
    <w:lvl w:ilvl="6" w:tplc="041B0001" w:tentative="1">
      <w:start w:val="1"/>
      <w:numFmt w:val="bullet"/>
      <w:lvlText w:val=""/>
      <w:lvlJc w:val="left"/>
      <w:pPr>
        <w:ind w:left="5748" w:hanging="360"/>
      </w:pPr>
      <w:rPr>
        <w:rFonts w:ascii="Symbol" w:hAnsi="Symbol" w:hint="default"/>
      </w:rPr>
    </w:lvl>
    <w:lvl w:ilvl="7" w:tplc="041B0003" w:tentative="1">
      <w:start w:val="1"/>
      <w:numFmt w:val="bullet"/>
      <w:lvlText w:val="o"/>
      <w:lvlJc w:val="left"/>
      <w:pPr>
        <w:ind w:left="6468" w:hanging="360"/>
      </w:pPr>
      <w:rPr>
        <w:rFonts w:ascii="Courier New" w:hAnsi="Courier New" w:cs="Courier New" w:hint="default"/>
      </w:rPr>
    </w:lvl>
    <w:lvl w:ilvl="8" w:tplc="041B0005" w:tentative="1">
      <w:start w:val="1"/>
      <w:numFmt w:val="bullet"/>
      <w:lvlText w:val=""/>
      <w:lvlJc w:val="left"/>
      <w:pPr>
        <w:ind w:left="7188" w:hanging="360"/>
      </w:pPr>
      <w:rPr>
        <w:rFonts w:ascii="Wingdings" w:hAnsi="Wingdings" w:hint="default"/>
      </w:rPr>
    </w:lvl>
  </w:abstractNum>
  <w:abstractNum w:abstractNumId="16" w15:restartNumberingAfterBreak="0">
    <w:nsid w:val="32650A5D"/>
    <w:multiLevelType w:val="multilevel"/>
    <w:tmpl w:val="662CFF6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7" w15:restartNumberingAfterBreak="0">
    <w:nsid w:val="33032A4B"/>
    <w:multiLevelType w:val="hybridMultilevel"/>
    <w:tmpl w:val="D3E699F2"/>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8" w15:restartNumberingAfterBreak="0">
    <w:nsid w:val="342D60AD"/>
    <w:multiLevelType w:val="multilevel"/>
    <w:tmpl w:val="3D1CCFC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9" w15:restartNumberingAfterBreak="0">
    <w:nsid w:val="35070A22"/>
    <w:multiLevelType w:val="hybridMultilevel"/>
    <w:tmpl w:val="B2B20B68"/>
    <w:lvl w:ilvl="0" w:tplc="041B0001">
      <w:start w:val="1"/>
      <w:numFmt w:val="bullet"/>
      <w:lvlText w:val=""/>
      <w:lvlJc w:val="left"/>
      <w:pPr>
        <w:ind w:left="1428" w:hanging="360"/>
      </w:pPr>
      <w:rPr>
        <w:rFonts w:ascii="Symbol" w:hAnsi="Symbol" w:hint="default"/>
      </w:rPr>
    </w:lvl>
    <w:lvl w:ilvl="1" w:tplc="041B0003">
      <w:start w:val="1"/>
      <w:numFmt w:val="bullet"/>
      <w:lvlText w:val="o"/>
      <w:lvlJc w:val="left"/>
      <w:pPr>
        <w:ind w:left="2148" w:hanging="360"/>
      </w:pPr>
      <w:rPr>
        <w:rFonts w:ascii="Courier New" w:hAnsi="Courier New" w:cs="Courier New" w:hint="default"/>
      </w:rPr>
    </w:lvl>
    <w:lvl w:ilvl="2" w:tplc="041B0005" w:tentative="1">
      <w:start w:val="1"/>
      <w:numFmt w:val="bullet"/>
      <w:lvlText w:val=""/>
      <w:lvlJc w:val="left"/>
      <w:pPr>
        <w:ind w:left="2868" w:hanging="360"/>
      </w:pPr>
      <w:rPr>
        <w:rFonts w:ascii="Wingdings" w:hAnsi="Wingdings" w:hint="default"/>
      </w:rPr>
    </w:lvl>
    <w:lvl w:ilvl="3" w:tplc="041B0001" w:tentative="1">
      <w:start w:val="1"/>
      <w:numFmt w:val="bullet"/>
      <w:lvlText w:val=""/>
      <w:lvlJc w:val="left"/>
      <w:pPr>
        <w:ind w:left="3588" w:hanging="360"/>
      </w:pPr>
      <w:rPr>
        <w:rFonts w:ascii="Symbol" w:hAnsi="Symbol" w:hint="default"/>
      </w:rPr>
    </w:lvl>
    <w:lvl w:ilvl="4" w:tplc="041B0003" w:tentative="1">
      <w:start w:val="1"/>
      <w:numFmt w:val="bullet"/>
      <w:lvlText w:val="o"/>
      <w:lvlJc w:val="left"/>
      <w:pPr>
        <w:ind w:left="4308" w:hanging="360"/>
      </w:pPr>
      <w:rPr>
        <w:rFonts w:ascii="Courier New" w:hAnsi="Courier New" w:cs="Courier New" w:hint="default"/>
      </w:rPr>
    </w:lvl>
    <w:lvl w:ilvl="5" w:tplc="041B0005" w:tentative="1">
      <w:start w:val="1"/>
      <w:numFmt w:val="bullet"/>
      <w:lvlText w:val=""/>
      <w:lvlJc w:val="left"/>
      <w:pPr>
        <w:ind w:left="5028" w:hanging="360"/>
      </w:pPr>
      <w:rPr>
        <w:rFonts w:ascii="Wingdings" w:hAnsi="Wingdings" w:hint="default"/>
      </w:rPr>
    </w:lvl>
    <w:lvl w:ilvl="6" w:tplc="041B0001" w:tentative="1">
      <w:start w:val="1"/>
      <w:numFmt w:val="bullet"/>
      <w:lvlText w:val=""/>
      <w:lvlJc w:val="left"/>
      <w:pPr>
        <w:ind w:left="5748" w:hanging="360"/>
      </w:pPr>
      <w:rPr>
        <w:rFonts w:ascii="Symbol" w:hAnsi="Symbol" w:hint="default"/>
      </w:rPr>
    </w:lvl>
    <w:lvl w:ilvl="7" w:tplc="041B0003" w:tentative="1">
      <w:start w:val="1"/>
      <w:numFmt w:val="bullet"/>
      <w:lvlText w:val="o"/>
      <w:lvlJc w:val="left"/>
      <w:pPr>
        <w:ind w:left="6468" w:hanging="360"/>
      </w:pPr>
      <w:rPr>
        <w:rFonts w:ascii="Courier New" w:hAnsi="Courier New" w:cs="Courier New" w:hint="default"/>
      </w:rPr>
    </w:lvl>
    <w:lvl w:ilvl="8" w:tplc="041B0005" w:tentative="1">
      <w:start w:val="1"/>
      <w:numFmt w:val="bullet"/>
      <w:lvlText w:val=""/>
      <w:lvlJc w:val="left"/>
      <w:pPr>
        <w:ind w:left="7188" w:hanging="360"/>
      </w:pPr>
      <w:rPr>
        <w:rFonts w:ascii="Wingdings" w:hAnsi="Wingdings" w:hint="default"/>
      </w:rPr>
    </w:lvl>
  </w:abstractNum>
  <w:abstractNum w:abstractNumId="20" w15:restartNumberingAfterBreak="0">
    <w:nsid w:val="382B7911"/>
    <w:multiLevelType w:val="hybridMultilevel"/>
    <w:tmpl w:val="C934874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1" w15:restartNumberingAfterBreak="0">
    <w:nsid w:val="393615FD"/>
    <w:multiLevelType w:val="hybridMultilevel"/>
    <w:tmpl w:val="A46EBA9C"/>
    <w:lvl w:ilvl="0" w:tplc="041B0001">
      <w:start w:val="1"/>
      <w:numFmt w:val="bullet"/>
      <w:lvlText w:val=""/>
      <w:lvlJc w:val="left"/>
      <w:pPr>
        <w:ind w:left="1428" w:hanging="360"/>
      </w:pPr>
      <w:rPr>
        <w:rFonts w:ascii="Symbol" w:hAnsi="Symbol" w:hint="default"/>
      </w:rPr>
    </w:lvl>
    <w:lvl w:ilvl="1" w:tplc="041B0003">
      <w:start w:val="1"/>
      <w:numFmt w:val="bullet"/>
      <w:lvlText w:val="o"/>
      <w:lvlJc w:val="left"/>
      <w:pPr>
        <w:ind w:left="2148" w:hanging="360"/>
      </w:pPr>
      <w:rPr>
        <w:rFonts w:ascii="Courier New" w:hAnsi="Courier New" w:cs="Courier New" w:hint="default"/>
      </w:rPr>
    </w:lvl>
    <w:lvl w:ilvl="2" w:tplc="041B0005" w:tentative="1">
      <w:start w:val="1"/>
      <w:numFmt w:val="bullet"/>
      <w:lvlText w:val=""/>
      <w:lvlJc w:val="left"/>
      <w:pPr>
        <w:ind w:left="2868" w:hanging="360"/>
      </w:pPr>
      <w:rPr>
        <w:rFonts w:ascii="Wingdings" w:hAnsi="Wingdings" w:hint="default"/>
      </w:rPr>
    </w:lvl>
    <w:lvl w:ilvl="3" w:tplc="041B0001" w:tentative="1">
      <w:start w:val="1"/>
      <w:numFmt w:val="bullet"/>
      <w:lvlText w:val=""/>
      <w:lvlJc w:val="left"/>
      <w:pPr>
        <w:ind w:left="3588" w:hanging="360"/>
      </w:pPr>
      <w:rPr>
        <w:rFonts w:ascii="Symbol" w:hAnsi="Symbol" w:hint="default"/>
      </w:rPr>
    </w:lvl>
    <w:lvl w:ilvl="4" w:tplc="041B0003" w:tentative="1">
      <w:start w:val="1"/>
      <w:numFmt w:val="bullet"/>
      <w:lvlText w:val="o"/>
      <w:lvlJc w:val="left"/>
      <w:pPr>
        <w:ind w:left="4308" w:hanging="360"/>
      </w:pPr>
      <w:rPr>
        <w:rFonts w:ascii="Courier New" w:hAnsi="Courier New" w:cs="Courier New" w:hint="default"/>
      </w:rPr>
    </w:lvl>
    <w:lvl w:ilvl="5" w:tplc="041B0005" w:tentative="1">
      <w:start w:val="1"/>
      <w:numFmt w:val="bullet"/>
      <w:lvlText w:val=""/>
      <w:lvlJc w:val="left"/>
      <w:pPr>
        <w:ind w:left="5028" w:hanging="360"/>
      </w:pPr>
      <w:rPr>
        <w:rFonts w:ascii="Wingdings" w:hAnsi="Wingdings" w:hint="default"/>
      </w:rPr>
    </w:lvl>
    <w:lvl w:ilvl="6" w:tplc="041B0001" w:tentative="1">
      <w:start w:val="1"/>
      <w:numFmt w:val="bullet"/>
      <w:lvlText w:val=""/>
      <w:lvlJc w:val="left"/>
      <w:pPr>
        <w:ind w:left="5748" w:hanging="360"/>
      </w:pPr>
      <w:rPr>
        <w:rFonts w:ascii="Symbol" w:hAnsi="Symbol" w:hint="default"/>
      </w:rPr>
    </w:lvl>
    <w:lvl w:ilvl="7" w:tplc="041B0003" w:tentative="1">
      <w:start w:val="1"/>
      <w:numFmt w:val="bullet"/>
      <w:lvlText w:val="o"/>
      <w:lvlJc w:val="left"/>
      <w:pPr>
        <w:ind w:left="6468" w:hanging="360"/>
      </w:pPr>
      <w:rPr>
        <w:rFonts w:ascii="Courier New" w:hAnsi="Courier New" w:cs="Courier New" w:hint="default"/>
      </w:rPr>
    </w:lvl>
    <w:lvl w:ilvl="8" w:tplc="041B0005" w:tentative="1">
      <w:start w:val="1"/>
      <w:numFmt w:val="bullet"/>
      <w:lvlText w:val=""/>
      <w:lvlJc w:val="left"/>
      <w:pPr>
        <w:ind w:left="7188" w:hanging="360"/>
      </w:pPr>
      <w:rPr>
        <w:rFonts w:ascii="Wingdings" w:hAnsi="Wingdings" w:hint="default"/>
      </w:rPr>
    </w:lvl>
  </w:abstractNum>
  <w:abstractNum w:abstractNumId="22" w15:restartNumberingAfterBreak="0">
    <w:nsid w:val="39512129"/>
    <w:multiLevelType w:val="multilevel"/>
    <w:tmpl w:val="CA84B8F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3" w15:restartNumberingAfterBreak="0">
    <w:nsid w:val="39D7212A"/>
    <w:multiLevelType w:val="multilevel"/>
    <w:tmpl w:val="03B45CDE"/>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24" w15:restartNumberingAfterBreak="0">
    <w:nsid w:val="3AF7534D"/>
    <w:multiLevelType w:val="hybridMultilevel"/>
    <w:tmpl w:val="FEDA9E8C"/>
    <w:lvl w:ilvl="0" w:tplc="5FB647CA">
      <w:start w:val="2"/>
      <w:numFmt w:val="upperRoman"/>
      <w:lvlText w:val="%1."/>
      <w:lvlJc w:val="left"/>
      <w:pPr>
        <w:ind w:left="1152" w:hanging="720"/>
      </w:pPr>
      <w:rPr>
        <w:rFonts w:hint="default"/>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5" w15:restartNumberingAfterBreak="0">
    <w:nsid w:val="3DA76E97"/>
    <w:multiLevelType w:val="hybridMultilevel"/>
    <w:tmpl w:val="F140CCB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6" w15:restartNumberingAfterBreak="0">
    <w:nsid w:val="403F61DE"/>
    <w:multiLevelType w:val="multilevel"/>
    <w:tmpl w:val="9F10959E"/>
    <w:lvl w:ilvl="0">
      <w:start w:val="1"/>
      <w:numFmt w:val="bullet"/>
      <w:lvlText w:val=""/>
      <w:lvlJc w:val="left"/>
      <w:pPr>
        <w:ind w:left="1296" w:hanging="360"/>
      </w:pPr>
      <w:rPr>
        <w:rFonts w:ascii="Symbol" w:hAnsi="Symbol" w:cs="Symbol" w:hint="default"/>
      </w:rPr>
    </w:lvl>
    <w:lvl w:ilvl="1">
      <w:start w:val="1"/>
      <w:numFmt w:val="bullet"/>
      <w:lvlText w:val="o"/>
      <w:lvlJc w:val="left"/>
      <w:pPr>
        <w:ind w:left="2016" w:hanging="360"/>
      </w:pPr>
      <w:rPr>
        <w:rFonts w:ascii="Courier New" w:hAnsi="Courier New" w:cs="Courier New" w:hint="default"/>
      </w:rPr>
    </w:lvl>
    <w:lvl w:ilvl="2">
      <w:start w:val="1"/>
      <w:numFmt w:val="bullet"/>
      <w:lvlText w:val=""/>
      <w:lvlJc w:val="left"/>
      <w:pPr>
        <w:ind w:left="2736" w:hanging="360"/>
      </w:pPr>
      <w:rPr>
        <w:rFonts w:ascii="Wingdings" w:hAnsi="Wingdings" w:cs="Wingdings" w:hint="default"/>
      </w:rPr>
    </w:lvl>
    <w:lvl w:ilvl="3">
      <w:start w:val="1"/>
      <w:numFmt w:val="bullet"/>
      <w:lvlText w:val=""/>
      <w:lvlJc w:val="left"/>
      <w:pPr>
        <w:ind w:left="3456" w:hanging="360"/>
      </w:pPr>
      <w:rPr>
        <w:rFonts w:ascii="Symbol" w:hAnsi="Symbol" w:cs="Symbol" w:hint="default"/>
      </w:rPr>
    </w:lvl>
    <w:lvl w:ilvl="4">
      <w:start w:val="1"/>
      <w:numFmt w:val="bullet"/>
      <w:lvlText w:val="o"/>
      <w:lvlJc w:val="left"/>
      <w:pPr>
        <w:ind w:left="4176" w:hanging="360"/>
      </w:pPr>
      <w:rPr>
        <w:rFonts w:ascii="Courier New" w:hAnsi="Courier New" w:cs="Courier New" w:hint="default"/>
      </w:rPr>
    </w:lvl>
    <w:lvl w:ilvl="5">
      <w:start w:val="1"/>
      <w:numFmt w:val="bullet"/>
      <w:lvlText w:val=""/>
      <w:lvlJc w:val="left"/>
      <w:pPr>
        <w:ind w:left="4896" w:hanging="360"/>
      </w:pPr>
      <w:rPr>
        <w:rFonts w:ascii="Wingdings" w:hAnsi="Wingdings" w:cs="Wingdings" w:hint="default"/>
      </w:rPr>
    </w:lvl>
    <w:lvl w:ilvl="6">
      <w:start w:val="1"/>
      <w:numFmt w:val="bullet"/>
      <w:lvlText w:val=""/>
      <w:lvlJc w:val="left"/>
      <w:pPr>
        <w:ind w:left="5616" w:hanging="360"/>
      </w:pPr>
      <w:rPr>
        <w:rFonts w:ascii="Symbol" w:hAnsi="Symbol" w:cs="Symbol" w:hint="default"/>
      </w:rPr>
    </w:lvl>
    <w:lvl w:ilvl="7">
      <w:start w:val="1"/>
      <w:numFmt w:val="bullet"/>
      <w:lvlText w:val="o"/>
      <w:lvlJc w:val="left"/>
      <w:pPr>
        <w:ind w:left="6336" w:hanging="360"/>
      </w:pPr>
      <w:rPr>
        <w:rFonts w:ascii="Courier New" w:hAnsi="Courier New" w:cs="Courier New" w:hint="default"/>
      </w:rPr>
    </w:lvl>
    <w:lvl w:ilvl="8">
      <w:start w:val="1"/>
      <w:numFmt w:val="bullet"/>
      <w:lvlText w:val=""/>
      <w:lvlJc w:val="left"/>
      <w:pPr>
        <w:ind w:left="7056" w:hanging="360"/>
      </w:pPr>
      <w:rPr>
        <w:rFonts w:ascii="Wingdings" w:hAnsi="Wingdings" w:cs="Wingdings" w:hint="default"/>
      </w:rPr>
    </w:lvl>
  </w:abstractNum>
  <w:abstractNum w:abstractNumId="27" w15:restartNumberingAfterBreak="0">
    <w:nsid w:val="40B652A7"/>
    <w:multiLevelType w:val="multilevel"/>
    <w:tmpl w:val="26C266BA"/>
    <w:lvl w:ilvl="0">
      <w:start w:val="1"/>
      <w:numFmt w:val="bullet"/>
      <w:lvlText w:val=""/>
      <w:lvlJc w:val="left"/>
      <w:pPr>
        <w:ind w:left="1296" w:hanging="360"/>
      </w:pPr>
      <w:rPr>
        <w:rFonts w:ascii="Symbol" w:hAnsi="Symbol" w:cs="Symbol" w:hint="default"/>
      </w:rPr>
    </w:lvl>
    <w:lvl w:ilvl="1">
      <w:start w:val="1"/>
      <w:numFmt w:val="bullet"/>
      <w:lvlText w:val="o"/>
      <w:lvlJc w:val="left"/>
      <w:pPr>
        <w:ind w:left="2016" w:hanging="360"/>
      </w:pPr>
      <w:rPr>
        <w:rFonts w:ascii="Courier New" w:hAnsi="Courier New" w:cs="Courier New" w:hint="default"/>
      </w:rPr>
    </w:lvl>
    <w:lvl w:ilvl="2">
      <w:start w:val="1"/>
      <w:numFmt w:val="bullet"/>
      <w:lvlText w:val=""/>
      <w:lvlJc w:val="left"/>
      <w:pPr>
        <w:ind w:left="2736" w:hanging="360"/>
      </w:pPr>
      <w:rPr>
        <w:rFonts w:ascii="Wingdings" w:hAnsi="Wingdings" w:cs="Wingdings" w:hint="default"/>
      </w:rPr>
    </w:lvl>
    <w:lvl w:ilvl="3">
      <w:start w:val="1"/>
      <w:numFmt w:val="bullet"/>
      <w:lvlText w:val=""/>
      <w:lvlJc w:val="left"/>
      <w:pPr>
        <w:ind w:left="3456" w:hanging="360"/>
      </w:pPr>
      <w:rPr>
        <w:rFonts w:ascii="Symbol" w:hAnsi="Symbol" w:cs="Symbol" w:hint="default"/>
      </w:rPr>
    </w:lvl>
    <w:lvl w:ilvl="4">
      <w:start w:val="1"/>
      <w:numFmt w:val="bullet"/>
      <w:lvlText w:val="o"/>
      <w:lvlJc w:val="left"/>
      <w:pPr>
        <w:ind w:left="4176" w:hanging="360"/>
      </w:pPr>
      <w:rPr>
        <w:rFonts w:ascii="Courier New" w:hAnsi="Courier New" w:cs="Courier New" w:hint="default"/>
      </w:rPr>
    </w:lvl>
    <w:lvl w:ilvl="5">
      <w:start w:val="1"/>
      <w:numFmt w:val="bullet"/>
      <w:lvlText w:val=""/>
      <w:lvlJc w:val="left"/>
      <w:pPr>
        <w:ind w:left="4896" w:hanging="360"/>
      </w:pPr>
      <w:rPr>
        <w:rFonts w:ascii="Wingdings" w:hAnsi="Wingdings" w:cs="Wingdings" w:hint="default"/>
      </w:rPr>
    </w:lvl>
    <w:lvl w:ilvl="6">
      <w:start w:val="1"/>
      <w:numFmt w:val="bullet"/>
      <w:lvlText w:val=""/>
      <w:lvlJc w:val="left"/>
      <w:pPr>
        <w:ind w:left="5616" w:hanging="360"/>
      </w:pPr>
      <w:rPr>
        <w:rFonts w:ascii="Symbol" w:hAnsi="Symbol" w:cs="Symbol" w:hint="default"/>
      </w:rPr>
    </w:lvl>
    <w:lvl w:ilvl="7">
      <w:start w:val="1"/>
      <w:numFmt w:val="bullet"/>
      <w:lvlText w:val="o"/>
      <w:lvlJc w:val="left"/>
      <w:pPr>
        <w:ind w:left="6336" w:hanging="360"/>
      </w:pPr>
      <w:rPr>
        <w:rFonts w:ascii="Courier New" w:hAnsi="Courier New" w:cs="Courier New" w:hint="default"/>
      </w:rPr>
    </w:lvl>
    <w:lvl w:ilvl="8">
      <w:start w:val="1"/>
      <w:numFmt w:val="bullet"/>
      <w:lvlText w:val=""/>
      <w:lvlJc w:val="left"/>
      <w:pPr>
        <w:ind w:left="7056" w:hanging="360"/>
      </w:pPr>
      <w:rPr>
        <w:rFonts w:ascii="Wingdings" w:hAnsi="Wingdings" w:cs="Wingdings" w:hint="default"/>
      </w:rPr>
    </w:lvl>
  </w:abstractNum>
  <w:abstractNum w:abstractNumId="28" w15:restartNumberingAfterBreak="0">
    <w:nsid w:val="473636CE"/>
    <w:multiLevelType w:val="hybridMultilevel"/>
    <w:tmpl w:val="C0E6BFDE"/>
    <w:lvl w:ilvl="0" w:tplc="041B0001">
      <w:start w:val="1"/>
      <w:numFmt w:val="bullet"/>
      <w:lvlText w:val=""/>
      <w:lvlJc w:val="left"/>
      <w:pPr>
        <w:ind w:left="1296" w:hanging="360"/>
      </w:pPr>
      <w:rPr>
        <w:rFonts w:ascii="Symbol" w:hAnsi="Symbol" w:hint="default"/>
      </w:rPr>
    </w:lvl>
    <w:lvl w:ilvl="1" w:tplc="041B0003" w:tentative="1">
      <w:start w:val="1"/>
      <w:numFmt w:val="bullet"/>
      <w:lvlText w:val="o"/>
      <w:lvlJc w:val="left"/>
      <w:pPr>
        <w:ind w:left="2016" w:hanging="360"/>
      </w:pPr>
      <w:rPr>
        <w:rFonts w:ascii="Courier New" w:hAnsi="Courier New" w:cs="Courier New" w:hint="default"/>
      </w:rPr>
    </w:lvl>
    <w:lvl w:ilvl="2" w:tplc="041B0005" w:tentative="1">
      <w:start w:val="1"/>
      <w:numFmt w:val="bullet"/>
      <w:lvlText w:val=""/>
      <w:lvlJc w:val="left"/>
      <w:pPr>
        <w:ind w:left="2736" w:hanging="360"/>
      </w:pPr>
      <w:rPr>
        <w:rFonts w:ascii="Wingdings" w:hAnsi="Wingdings" w:hint="default"/>
      </w:rPr>
    </w:lvl>
    <w:lvl w:ilvl="3" w:tplc="041B0001" w:tentative="1">
      <w:start w:val="1"/>
      <w:numFmt w:val="bullet"/>
      <w:lvlText w:val=""/>
      <w:lvlJc w:val="left"/>
      <w:pPr>
        <w:ind w:left="3456" w:hanging="360"/>
      </w:pPr>
      <w:rPr>
        <w:rFonts w:ascii="Symbol" w:hAnsi="Symbol" w:hint="default"/>
      </w:rPr>
    </w:lvl>
    <w:lvl w:ilvl="4" w:tplc="041B0003" w:tentative="1">
      <w:start w:val="1"/>
      <w:numFmt w:val="bullet"/>
      <w:lvlText w:val="o"/>
      <w:lvlJc w:val="left"/>
      <w:pPr>
        <w:ind w:left="4176" w:hanging="360"/>
      </w:pPr>
      <w:rPr>
        <w:rFonts w:ascii="Courier New" w:hAnsi="Courier New" w:cs="Courier New" w:hint="default"/>
      </w:rPr>
    </w:lvl>
    <w:lvl w:ilvl="5" w:tplc="041B0005" w:tentative="1">
      <w:start w:val="1"/>
      <w:numFmt w:val="bullet"/>
      <w:lvlText w:val=""/>
      <w:lvlJc w:val="left"/>
      <w:pPr>
        <w:ind w:left="4896" w:hanging="360"/>
      </w:pPr>
      <w:rPr>
        <w:rFonts w:ascii="Wingdings" w:hAnsi="Wingdings" w:hint="default"/>
      </w:rPr>
    </w:lvl>
    <w:lvl w:ilvl="6" w:tplc="041B0001" w:tentative="1">
      <w:start w:val="1"/>
      <w:numFmt w:val="bullet"/>
      <w:lvlText w:val=""/>
      <w:lvlJc w:val="left"/>
      <w:pPr>
        <w:ind w:left="5616" w:hanging="360"/>
      </w:pPr>
      <w:rPr>
        <w:rFonts w:ascii="Symbol" w:hAnsi="Symbol" w:hint="default"/>
      </w:rPr>
    </w:lvl>
    <w:lvl w:ilvl="7" w:tplc="041B0003" w:tentative="1">
      <w:start w:val="1"/>
      <w:numFmt w:val="bullet"/>
      <w:lvlText w:val="o"/>
      <w:lvlJc w:val="left"/>
      <w:pPr>
        <w:ind w:left="6336" w:hanging="360"/>
      </w:pPr>
      <w:rPr>
        <w:rFonts w:ascii="Courier New" w:hAnsi="Courier New" w:cs="Courier New" w:hint="default"/>
      </w:rPr>
    </w:lvl>
    <w:lvl w:ilvl="8" w:tplc="041B0005" w:tentative="1">
      <w:start w:val="1"/>
      <w:numFmt w:val="bullet"/>
      <w:lvlText w:val=""/>
      <w:lvlJc w:val="left"/>
      <w:pPr>
        <w:ind w:left="7056" w:hanging="360"/>
      </w:pPr>
      <w:rPr>
        <w:rFonts w:ascii="Wingdings" w:hAnsi="Wingdings" w:hint="default"/>
      </w:rPr>
    </w:lvl>
  </w:abstractNum>
  <w:abstractNum w:abstractNumId="29" w15:restartNumberingAfterBreak="0">
    <w:nsid w:val="4E027481"/>
    <w:multiLevelType w:val="hybridMultilevel"/>
    <w:tmpl w:val="9F04F176"/>
    <w:lvl w:ilvl="0" w:tplc="041B0001">
      <w:start w:val="1"/>
      <w:numFmt w:val="bullet"/>
      <w:lvlText w:val=""/>
      <w:lvlJc w:val="left"/>
      <w:pPr>
        <w:ind w:left="1428" w:hanging="360"/>
      </w:pPr>
      <w:rPr>
        <w:rFonts w:ascii="Symbol" w:hAnsi="Symbol" w:hint="default"/>
      </w:rPr>
    </w:lvl>
    <w:lvl w:ilvl="1" w:tplc="041B0003" w:tentative="1">
      <w:start w:val="1"/>
      <w:numFmt w:val="bullet"/>
      <w:lvlText w:val="o"/>
      <w:lvlJc w:val="left"/>
      <w:pPr>
        <w:ind w:left="2148" w:hanging="360"/>
      </w:pPr>
      <w:rPr>
        <w:rFonts w:ascii="Courier New" w:hAnsi="Courier New" w:cs="Courier New" w:hint="default"/>
      </w:rPr>
    </w:lvl>
    <w:lvl w:ilvl="2" w:tplc="041B0005" w:tentative="1">
      <w:start w:val="1"/>
      <w:numFmt w:val="bullet"/>
      <w:lvlText w:val=""/>
      <w:lvlJc w:val="left"/>
      <w:pPr>
        <w:ind w:left="2868" w:hanging="360"/>
      </w:pPr>
      <w:rPr>
        <w:rFonts w:ascii="Wingdings" w:hAnsi="Wingdings" w:hint="default"/>
      </w:rPr>
    </w:lvl>
    <w:lvl w:ilvl="3" w:tplc="041B0001" w:tentative="1">
      <w:start w:val="1"/>
      <w:numFmt w:val="bullet"/>
      <w:lvlText w:val=""/>
      <w:lvlJc w:val="left"/>
      <w:pPr>
        <w:ind w:left="3588" w:hanging="360"/>
      </w:pPr>
      <w:rPr>
        <w:rFonts w:ascii="Symbol" w:hAnsi="Symbol" w:hint="default"/>
      </w:rPr>
    </w:lvl>
    <w:lvl w:ilvl="4" w:tplc="041B0003" w:tentative="1">
      <w:start w:val="1"/>
      <w:numFmt w:val="bullet"/>
      <w:lvlText w:val="o"/>
      <w:lvlJc w:val="left"/>
      <w:pPr>
        <w:ind w:left="4308" w:hanging="360"/>
      </w:pPr>
      <w:rPr>
        <w:rFonts w:ascii="Courier New" w:hAnsi="Courier New" w:cs="Courier New" w:hint="default"/>
      </w:rPr>
    </w:lvl>
    <w:lvl w:ilvl="5" w:tplc="041B0005" w:tentative="1">
      <w:start w:val="1"/>
      <w:numFmt w:val="bullet"/>
      <w:lvlText w:val=""/>
      <w:lvlJc w:val="left"/>
      <w:pPr>
        <w:ind w:left="5028" w:hanging="360"/>
      </w:pPr>
      <w:rPr>
        <w:rFonts w:ascii="Wingdings" w:hAnsi="Wingdings" w:hint="default"/>
      </w:rPr>
    </w:lvl>
    <w:lvl w:ilvl="6" w:tplc="041B0001" w:tentative="1">
      <w:start w:val="1"/>
      <w:numFmt w:val="bullet"/>
      <w:lvlText w:val=""/>
      <w:lvlJc w:val="left"/>
      <w:pPr>
        <w:ind w:left="5748" w:hanging="360"/>
      </w:pPr>
      <w:rPr>
        <w:rFonts w:ascii="Symbol" w:hAnsi="Symbol" w:hint="default"/>
      </w:rPr>
    </w:lvl>
    <w:lvl w:ilvl="7" w:tplc="041B0003" w:tentative="1">
      <w:start w:val="1"/>
      <w:numFmt w:val="bullet"/>
      <w:lvlText w:val="o"/>
      <w:lvlJc w:val="left"/>
      <w:pPr>
        <w:ind w:left="6468" w:hanging="360"/>
      </w:pPr>
      <w:rPr>
        <w:rFonts w:ascii="Courier New" w:hAnsi="Courier New" w:cs="Courier New" w:hint="default"/>
      </w:rPr>
    </w:lvl>
    <w:lvl w:ilvl="8" w:tplc="041B0005" w:tentative="1">
      <w:start w:val="1"/>
      <w:numFmt w:val="bullet"/>
      <w:lvlText w:val=""/>
      <w:lvlJc w:val="left"/>
      <w:pPr>
        <w:ind w:left="7188" w:hanging="360"/>
      </w:pPr>
      <w:rPr>
        <w:rFonts w:ascii="Wingdings" w:hAnsi="Wingdings" w:hint="default"/>
      </w:rPr>
    </w:lvl>
  </w:abstractNum>
  <w:abstractNum w:abstractNumId="30" w15:restartNumberingAfterBreak="0">
    <w:nsid w:val="4F036B8C"/>
    <w:multiLevelType w:val="multilevel"/>
    <w:tmpl w:val="2CF2AB88"/>
    <w:lvl w:ilvl="0">
      <w:start w:val="1"/>
      <w:numFmt w:val="bullet"/>
      <w:lvlText w:val=""/>
      <w:lvlJc w:val="left"/>
      <w:pPr>
        <w:ind w:left="1296" w:hanging="360"/>
      </w:pPr>
      <w:rPr>
        <w:rFonts w:ascii="Symbol" w:hAnsi="Symbol" w:cs="Symbol" w:hint="default"/>
      </w:rPr>
    </w:lvl>
    <w:lvl w:ilvl="1">
      <w:start w:val="1"/>
      <w:numFmt w:val="bullet"/>
      <w:lvlText w:val="o"/>
      <w:lvlJc w:val="left"/>
      <w:pPr>
        <w:ind w:left="2016" w:hanging="360"/>
      </w:pPr>
      <w:rPr>
        <w:rFonts w:ascii="Courier New" w:hAnsi="Courier New" w:cs="Courier New" w:hint="default"/>
      </w:rPr>
    </w:lvl>
    <w:lvl w:ilvl="2">
      <w:start w:val="1"/>
      <w:numFmt w:val="bullet"/>
      <w:lvlText w:val=""/>
      <w:lvlJc w:val="left"/>
      <w:pPr>
        <w:ind w:left="2736" w:hanging="360"/>
      </w:pPr>
      <w:rPr>
        <w:rFonts w:ascii="Wingdings" w:hAnsi="Wingdings" w:cs="Wingdings" w:hint="default"/>
      </w:rPr>
    </w:lvl>
    <w:lvl w:ilvl="3">
      <w:start w:val="1"/>
      <w:numFmt w:val="bullet"/>
      <w:lvlText w:val=""/>
      <w:lvlJc w:val="left"/>
      <w:pPr>
        <w:ind w:left="3456" w:hanging="360"/>
      </w:pPr>
      <w:rPr>
        <w:rFonts w:ascii="Symbol" w:hAnsi="Symbol" w:cs="Symbol" w:hint="default"/>
      </w:rPr>
    </w:lvl>
    <w:lvl w:ilvl="4">
      <w:start w:val="1"/>
      <w:numFmt w:val="bullet"/>
      <w:lvlText w:val="o"/>
      <w:lvlJc w:val="left"/>
      <w:pPr>
        <w:ind w:left="4176" w:hanging="360"/>
      </w:pPr>
      <w:rPr>
        <w:rFonts w:ascii="Courier New" w:hAnsi="Courier New" w:cs="Courier New" w:hint="default"/>
      </w:rPr>
    </w:lvl>
    <w:lvl w:ilvl="5">
      <w:start w:val="1"/>
      <w:numFmt w:val="bullet"/>
      <w:lvlText w:val=""/>
      <w:lvlJc w:val="left"/>
      <w:pPr>
        <w:ind w:left="4896" w:hanging="360"/>
      </w:pPr>
      <w:rPr>
        <w:rFonts w:ascii="Wingdings" w:hAnsi="Wingdings" w:cs="Wingdings" w:hint="default"/>
      </w:rPr>
    </w:lvl>
    <w:lvl w:ilvl="6">
      <w:start w:val="1"/>
      <w:numFmt w:val="bullet"/>
      <w:lvlText w:val=""/>
      <w:lvlJc w:val="left"/>
      <w:pPr>
        <w:ind w:left="5616" w:hanging="360"/>
      </w:pPr>
      <w:rPr>
        <w:rFonts w:ascii="Symbol" w:hAnsi="Symbol" w:cs="Symbol" w:hint="default"/>
      </w:rPr>
    </w:lvl>
    <w:lvl w:ilvl="7">
      <w:start w:val="1"/>
      <w:numFmt w:val="bullet"/>
      <w:lvlText w:val="o"/>
      <w:lvlJc w:val="left"/>
      <w:pPr>
        <w:ind w:left="6336" w:hanging="360"/>
      </w:pPr>
      <w:rPr>
        <w:rFonts w:ascii="Courier New" w:hAnsi="Courier New" w:cs="Courier New" w:hint="default"/>
      </w:rPr>
    </w:lvl>
    <w:lvl w:ilvl="8">
      <w:start w:val="1"/>
      <w:numFmt w:val="bullet"/>
      <w:lvlText w:val=""/>
      <w:lvlJc w:val="left"/>
      <w:pPr>
        <w:ind w:left="7056" w:hanging="360"/>
      </w:pPr>
      <w:rPr>
        <w:rFonts w:ascii="Wingdings" w:hAnsi="Wingdings" w:cs="Wingdings" w:hint="default"/>
      </w:rPr>
    </w:lvl>
  </w:abstractNum>
  <w:abstractNum w:abstractNumId="31" w15:restartNumberingAfterBreak="0">
    <w:nsid w:val="4FC321D4"/>
    <w:multiLevelType w:val="hybridMultilevel"/>
    <w:tmpl w:val="F184F6B2"/>
    <w:lvl w:ilvl="0" w:tplc="041B0001">
      <w:start w:val="1"/>
      <w:numFmt w:val="bullet"/>
      <w:lvlText w:val=""/>
      <w:lvlJc w:val="left"/>
      <w:pPr>
        <w:ind w:left="1428" w:hanging="360"/>
      </w:pPr>
      <w:rPr>
        <w:rFonts w:ascii="Symbol" w:hAnsi="Symbol" w:hint="default"/>
      </w:rPr>
    </w:lvl>
    <w:lvl w:ilvl="1" w:tplc="041B0003" w:tentative="1">
      <w:start w:val="1"/>
      <w:numFmt w:val="bullet"/>
      <w:lvlText w:val="o"/>
      <w:lvlJc w:val="left"/>
      <w:pPr>
        <w:ind w:left="2148" w:hanging="360"/>
      </w:pPr>
      <w:rPr>
        <w:rFonts w:ascii="Courier New" w:hAnsi="Courier New" w:cs="Courier New" w:hint="default"/>
      </w:rPr>
    </w:lvl>
    <w:lvl w:ilvl="2" w:tplc="041B0005" w:tentative="1">
      <w:start w:val="1"/>
      <w:numFmt w:val="bullet"/>
      <w:lvlText w:val=""/>
      <w:lvlJc w:val="left"/>
      <w:pPr>
        <w:ind w:left="2868" w:hanging="360"/>
      </w:pPr>
      <w:rPr>
        <w:rFonts w:ascii="Wingdings" w:hAnsi="Wingdings" w:hint="default"/>
      </w:rPr>
    </w:lvl>
    <w:lvl w:ilvl="3" w:tplc="041B0001" w:tentative="1">
      <w:start w:val="1"/>
      <w:numFmt w:val="bullet"/>
      <w:lvlText w:val=""/>
      <w:lvlJc w:val="left"/>
      <w:pPr>
        <w:ind w:left="3588" w:hanging="360"/>
      </w:pPr>
      <w:rPr>
        <w:rFonts w:ascii="Symbol" w:hAnsi="Symbol" w:hint="default"/>
      </w:rPr>
    </w:lvl>
    <w:lvl w:ilvl="4" w:tplc="041B0003" w:tentative="1">
      <w:start w:val="1"/>
      <w:numFmt w:val="bullet"/>
      <w:lvlText w:val="o"/>
      <w:lvlJc w:val="left"/>
      <w:pPr>
        <w:ind w:left="4308" w:hanging="360"/>
      </w:pPr>
      <w:rPr>
        <w:rFonts w:ascii="Courier New" w:hAnsi="Courier New" w:cs="Courier New" w:hint="default"/>
      </w:rPr>
    </w:lvl>
    <w:lvl w:ilvl="5" w:tplc="041B0005" w:tentative="1">
      <w:start w:val="1"/>
      <w:numFmt w:val="bullet"/>
      <w:lvlText w:val=""/>
      <w:lvlJc w:val="left"/>
      <w:pPr>
        <w:ind w:left="5028" w:hanging="360"/>
      </w:pPr>
      <w:rPr>
        <w:rFonts w:ascii="Wingdings" w:hAnsi="Wingdings" w:hint="default"/>
      </w:rPr>
    </w:lvl>
    <w:lvl w:ilvl="6" w:tplc="041B0001" w:tentative="1">
      <w:start w:val="1"/>
      <w:numFmt w:val="bullet"/>
      <w:lvlText w:val=""/>
      <w:lvlJc w:val="left"/>
      <w:pPr>
        <w:ind w:left="5748" w:hanging="360"/>
      </w:pPr>
      <w:rPr>
        <w:rFonts w:ascii="Symbol" w:hAnsi="Symbol" w:hint="default"/>
      </w:rPr>
    </w:lvl>
    <w:lvl w:ilvl="7" w:tplc="041B0003" w:tentative="1">
      <w:start w:val="1"/>
      <w:numFmt w:val="bullet"/>
      <w:lvlText w:val="o"/>
      <w:lvlJc w:val="left"/>
      <w:pPr>
        <w:ind w:left="6468" w:hanging="360"/>
      </w:pPr>
      <w:rPr>
        <w:rFonts w:ascii="Courier New" w:hAnsi="Courier New" w:cs="Courier New" w:hint="default"/>
      </w:rPr>
    </w:lvl>
    <w:lvl w:ilvl="8" w:tplc="041B0005" w:tentative="1">
      <w:start w:val="1"/>
      <w:numFmt w:val="bullet"/>
      <w:lvlText w:val=""/>
      <w:lvlJc w:val="left"/>
      <w:pPr>
        <w:ind w:left="7188" w:hanging="360"/>
      </w:pPr>
      <w:rPr>
        <w:rFonts w:ascii="Wingdings" w:hAnsi="Wingdings" w:hint="default"/>
      </w:rPr>
    </w:lvl>
  </w:abstractNum>
  <w:abstractNum w:abstractNumId="32" w15:restartNumberingAfterBreak="0">
    <w:nsid w:val="53977FEC"/>
    <w:multiLevelType w:val="multilevel"/>
    <w:tmpl w:val="8AA8F27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3" w15:restartNumberingAfterBreak="0">
    <w:nsid w:val="61041E17"/>
    <w:multiLevelType w:val="hybridMultilevel"/>
    <w:tmpl w:val="362ED11E"/>
    <w:lvl w:ilvl="0" w:tplc="041B0001">
      <w:start w:val="1"/>
      <w:numFmt w:val="bullet"/>
      <w:lvlText w:val=""/>
      <w:lvlJc w:val="left"/>
      <w:pPr>
        <w:ind w:left="1428" w:hanging="360"/>
      </w:pPr>
      <w:rPr>
        <w:rFonts w:ascii="Symbol" w:hAnsi="Symbol" w:hint="default"/>
      </w:rPr>
    </w:lvl>
    <w:lvl w:ilvl="1" w:tplc="041B0003">
      <w:start w:val="1"/>
      <w:numFmt w:val="bullet"/>
      <w:lvlText w:val="o"/>
      <w:lvlJc w:val="left"/>
      <w:pPr>
        <w:ind w:left="2148" w:hanging="360"/>
      </w:pPr>
      <w:rPr>
        <w:rFonts w:ascii="Courier New" w:hAnsi="Courier New" w:cs="Courier New" w:hint="default"/>
      </w:rPr>
    </w:lvl>
    <w:lvl w:ilvl="2" w:tplc="041B0005" w:tentative="1">
      <w:start w:val="1"/>
      <w:numFmt w:val="bullet"/>
      <w:lvlText w:val=""/>
      <w:lvlJc w:val="left"/>
      <w:pPr>
        <w:ind w:left="2868" w:hanging="360"/>
      </w:pPr>
      <w:rPr>
        <w:rFonts w:ascii="Wingdings" w:hAnsi="Wingdings" w:hint="default"/>
      </w:rPr>
    </w:lvl>
    <w:lvl w:ilvl="3" w:tplc="041B0001" w:tentative="1">
      <w:start w:val="1"/>
      <w:numFmt w:val="bullet"/>
      <w:lvlText w:val=""/>
      <w:lvlJc w:val="left"/>
      <w:pPr>
        <w:ind w:left="3588" w:hanging="360"/>
      </w:pPr>
      <w:rPr>
        <w:rFonts w:ascii="Symbol" w:hAnsi="Symbol" w:hint="default"/>
      </w:rPr>
    </w:lvl>
    <w:lvl w:ilvl="4" w:tplc="041B0003" w:tentative="1">
      <w:start w:val="1"/>
      <w:numFmt w:val="bullet"/>
      <w:lvlText w:val="o"/>
      <w:lvlJc w:val="left"/>
      <w:pPr>
        <w:ind w:left="4308" w:hanging="360"/>
      </w:pPr>
      <w:rPr>
        <w:rFonts w:ascii="Courier New" w:hAnsi="Courier New" w:cs="Courier New" w:hint="default"/>
      </w:rPr>
    </w:lvl>
    <w:lvl w:ilvl="5" w:tplc="041B0005" w:tentative="1">
      <w:start w:val="1"/>
      <w:numFmt w:val="bullet"/>
      <w:lvlText w:val=""/>
      <w:lvlJc w:val="left"/>
      <w:pPr>
        <w:ind w:left="5028" w:hanging="360"/>
      </w:pPr>
      <w:rPr>
        <w:rFonts w:ascii="Wingdings" w:hAnsi="Wingdings" w:hint="default"/>
      </w:rPr>
    </w:lvl>
    <w:lvl w:ilvl="6" w:tplc="041B0001" w:tentative="1">
      <w:start w:val="1"/>
      <w:numFmt w:val="bullet"/>
      <w:lvlText w:val=""/>
      <w:lvlJc w:val="left"/>
      <w:pPr>
        <w:ind w:left="5748" w:hanging="360"/>
      </w:pPr>
      <w:rPr>
        <w:rFonts w:ascii="Symbol" w:hAnsi="Symbol" w:hint="default"/>
      </w:rPr>
    </w:lvl>
    <w:lvl w:ilvl="7" w:tplc="041B0003" w:tentative="1">
      <w:start w:val="1"/>
      <w:numFmt w:val="bullet"/>
      <w:lvlText w:val="o"/>
      <w:lvlJc w:val="left"/>
      <w:pPr>
        <w:ind w:left="6468" w:hanging="360"/>
      </w:pPr>
      <w:rPr>
        <w:rFonts w:ascii="Courier New" w:hAnsi="Courier New" w:cs="Courier New" w:hint="default"/>
      </w:rPr>
    </w:lvl>
    <w:lvl w:ilvl="8" w:tplc="041B0005" w:tentative="1">
      <w:start w:val="1"/>
      <w:numFmt w:val="bullet"/>
      <w:lvlText w:val=""/>
      <w:lvlJc w:val="left"/>
      <w:pPr>
        <w:ind w:left="7188" w:hanging="360"/>
      </w:pPr>
      <w:rPr>
        <w:rFonts w:ascii="Wingdings" w:hAnsi="Wingdings" w:hint="default"/>
      </w:rPr>
    </w:lvl>
  </w:abstractNum>
  <w:abstractNum w:abstractNumId="34" w15:restartNumberingAfterBreak="0">
    <w:nsid w:val="692460F4"/>
    <w:multiLevelType w:val="hybridMultilevel"/>
    <w:tmpl w:val="56A676A6"/>
    <w:lvl w:ilvl="0" w:tplc="041B0001">
      <w:start w:val="1"/>
      <w:numFmt w:val="bullet"/>
      <w:lvlText w:val=""/>
      <w:lvlJc w:val="left"/>
      <w:pPr>
        <w:ind w:left="1428" w:hanging="360"/>
      </w:pPr>
      <w:rPr>
        <w:rFonts w:ascii="Symbol" w:hAnsi="Symbol" w:hint="default"/>
      </w:rPr>
    </w:lvl>
    <w:lvl w:ilvl="1" w:tplc="041B0003" w:tentative="1">
      <w:start w:val="1"/>
      <w:numFmt w:val="bullet"/>
      <w:lvlText w:val="o"/>
      <w:lvlJc w:val="left"/>
      <w:pPr>
        <w:ind w:left="2148" w:hanging="360"/>
      </w:pPr>
      <w:rPr>
        <w:rFonts w:ascii="Courier New" w:hAnsi="Courier New" w:cs="Courier New" w:hint="default"/>
      </w:rPr>
    </w:lvl>
    <w:lvl w:ilvl="2" w:tplc="041B0005" w:tentative="1">
      <w:start w:val="1"/>
      <w:numFmt w:val="bullet"/>
      <w:lvlText w:val=""/>
      <w:lvlJc w:val="left"/>
      <w:pPr>
        <w:ind w:left="2868" w:hanging="360"/>
      </w:pPr>
      <w:rPr>
        <w:rFonts w:ascii="Wingdings" w:hAnsi="Wingdings" w:hint="default"/>
      </w:rPr>
    </w:lvl>
    <w:lvl w:ilvl="3" w:tplc="041B0001" w:tentative="1">
      <w:start w:val="1"/>
      <w:numFmt w:val="bullet"/>
      <w:lvlText w:val=""/>
      <w:lvlJc w:val="left"/>
      <w:pPr>
        <w:ind w:left="3588" w:hanging="360"/>
      </w:pPr>
      <w:rPr>
        <w:rFonts w:ascii="Symbol" w:hAnsi="Symbol" w:hint="default"/>
      </w:rPr>
    </w:lvl>
    <w:lvl w:ilvl="4" w:tplc="041B0003" w:tentative="1">
      <w:start w:val="1"/>
      <w:numFmt w:val="bullet"/>
      <w:lvlText w:val="o"/>
      <w:lvlJc w:val="left"/>
      <w:pPr>
        <w:ind w:left="4308" w:hanging="360"/>
      </w:pPr>
      <w:rPr>
        <w:rFonts w:ascii="Courier New" w:hAnsi="Courier New" w:cs="Courier New" w:hint="default"/>
      </w:rPr>
    </w:lvl>
    <w:lvl w:ilvl="5" w:tplc="041B0005" w:tentative="1">
      <w:start w:val="1"/>
      <w:numFmt w:val="bullet"/>
      <w:lvlText w:val=""/>
      <w:lvlJc w:val="left"/>
      <w:pPr>
        <w:ind w:left="5028" w:hanging="360"/>
      </w:pPr>
      <w:rPr>
        <w:rFonts w:ascii="Wingdings" w:hAnsi="Wingdings" w:hint="default"/>
      </w:rPr>
    </w:lvl>
    <w:lvl w:ilvl="6" w:tplc="041B0001" w:tentative="1">
      <w:start w:val="1"/>
      <w:numFmt w:val="bullet"/>
      <w:lvlText w:val=""/>
      <w:lvlJc w:val="left"/>
      <w:pPr>
        <w:ind w:left="5748" w:hanging="360"/>
      </w:pPr>
      <w:rPr>
        <w:rFonts w:ascii="Symbol" w:hAnsi="Symbol" w:hint="default"/>
      </w:rPr>
    </w:lvl>
    <w:lvl w:ilvl="7" w:tplc="041B0003" w:tentative="1">
      <w:start w:val="1"/>
      <w:numFmt w:val="bullet"/>
      <w:lvlText w:val="o"/>
      <w:lvlJc w:val="left"/>
      <w:pPr>
        <w:ind w:left="6468" w:hanging="360"/>
      </w:pPr>
      <w:rPr>
        <w:rFonts w:ascii="Courier New" w:hAnsi="Courier New" w:cs="Courier New" w:hint="default"/>
      </w:rPr>
    </w:lvl>
    <w:lvl w:ilvl="8" w:tplc="041B0005" w:tentative="1">
      <w:start w:val="1"/>
      <w:numFmt w:val="bullet"/>
      <w:lvlText w:val=""/>
      <w:lvlJc w:val="left"/>
      <w:pPr>
        <w:ind w:left="7188" w:hanging="360"/>
      </w:pPr>
      <w:rPr>
        <w:rFonts w:ascii="Wingdings" w:hAnsi="Wingdings" w:hint="default"/>
      </w:rPr>
    </w:lvl>
  </w:abstractNum>
  <w:abstractNum w:abstractNumId="35" w15:restartNumberingAfterBreak="0">
    <w:nsid w:val="69CC0259"/>
    <w:multiLevelType w:val="multilevel"/>
    <w:tmpl w:val="81447F8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 w15:restartNumberingAfterBreak="0">
    <w:nsid w:val="6B7B115B"/>
    <w:multiLevelType w:val="hybridMultilevel"/>
    <w:tmpl w:val="2CFAF868"/>
    <w:lvl w:ilvl="0" w:tplc="041B0001">
      <w:start w:val="1"/>
      <w:numFmt w:val="bullet"/>
      <w:lvlText w:val=""/>
      <w:lvlJc w:val="left"/>
      <w:pPr>
        <w:ind w:left="1296" w:hanging="360"/>
      </w:pPr>
      <w:rPr>
        <w:rFonts w:ascii="Symbol" w:hAnsi="Symbol" w:hint="default"/>
      </w:rPr>
    </w:lvl>
    <w:lvl w:ilvl="1" w:tplc="041B0003" w:tentative="1">
      <w:start w:val="1"/>
      <w:numFmt w:val="bullet"/>
      <w:lvlText w:val="o"/>
      <w:lvlJc w:val="left"/>
      <w:pPr>
        <w:ind w:left="2016" w:hanging="360"/>
      </w:pPr>
      <w:rPr>
        <w:rFonts w:ascii="Courier New" w:hAnsi="Courier New" w:cs="Courier New" w:hint="default"/>
      </w:rPr>
    </w:lvl>
    <w:lvl w:ilvl="2" w:tplc="041B0005" w:tentative="1">
      <w:start w:val="1"/>
      <w:numFmt w:val="bullet"/>
      <w:lvlText w:val=""/>
      <w:lvlJc w:val="left"/>
      <w:pPr>
        <w:ind w:left="2736" w:hanging="360"/>
      </w:pPr>
      <w:rPr>
        <w:rFonts w:ascii="Wingdings" w:hAnsi="Wingdings" w:hint="default"/>
      </w:rPr>
    </w:lvl>
    <w:lvl w:ilvl="3" w:tplc="041B0001" w:tentative="1">
      <w:start w:val="1"/>
      <w:numFmt w:val="bullet"/>
      <w:lvlText w:val=""/>
      <w:lvlJc w:val="left"/>
      <w:pPr>
        <w:ind w:left="3456" w:hanging="360"/>
      </w:pPr>
      <w:rPr>
        <w:rFonts w:ascii="Symbol" w:hAnsi="Symbol" w:hint="default"/>
      </w:rPr>
    </w:lvl>
    <w:lvl w:ilvl="4" w:tplc="041B0003" w:tentative="1">
      <w:start w:val="1"/>
      <w:numFmt w:val="bullet"/>
      <w:lvlText w:val="o"/>
      <w:lvlJc w:val="left"/>
      <w:pPr>
        <w:ind w:left="4176" w:hanging="360"/>
      </w:pPr>
      <w:rPr>
        <w:rFonts w:ascii="Courier New" w:hAnsi="Courier New" w:cs="Courier New" w:hint="default"/>
      </w:rPr>
    </w:lvl>
    <w:lvl w:ilvl="5" w:tplc="041B0005" w:tentative="1">
      <w:start w:val="1"/>
      <w:numFmt w:val="bullet"/>
      <w:lvlText w:val=""/>
      <w:lvlJc w:val="left"/>
      <w:pPr>
        <w:ind w:left="4896" w:hanging="360"/>
      </w:pPr>
      <w:rPr>
        <w:rFonts w:ascii="Wingdings" w:hAnsi="Wingdings" w:hint="default"/>
      </w:rPr>
    </w:lvl>
    <w:lvl w:ilvl="6" w:tplc="041B0001" w:tentative="1">
      <w:start w:val="1"/>
      <w:numFmt w:val="bullet"/>
      <w:lvlText w:val=""/>
      <w:lvlJc w:val="left"/>
      <w:pPr>
        <w:ind w:left="5616" w:hanging="360"/>
      </w:pPr>
      <w:rPr>
        <w:rFonts w:ascii="Symbol" w:hAnsi="Symbol" w:hint="default"/>
      </w:rPr>
    </w:lvl>
    <w:lvl w:ilvl="7" w:tplc="041B0003" w:tentative="1">
      <w:start w:val="1"/>
      <w:numFmt w:val="bullet"/>
      <w:lvlText w:val="o"/>
      <w:lvlJc w:val="left"/>
      <w:pPr>
        <w:ind w:left="6336" w:hanging="360"/>
      </w:pPr>
      <w:rPr>
        <w:rFonts w:ascii="Courier New" w:hAnsi="Courier New" w:cs="Courier New" w:hint="default"/>
      </w:rPr>
    </w:lvl>
    <w:lvl w:ilvl="8" w:tplc="041B0005" w:tentative="1">
      <w:start w:val="1"/>
      <w:numFmt w:val="bullet"/>
      <w:lvlText w:val=""/>
      <w:lvlJc w:val="left"/>
      <w:pPr>
        <w:ind w:left="7056" w:hanging="360"/>
      </w:pPr>
      <w:rPr>
        <w:rFonts w:ascii="Wingdings" w:hAnsi="Wingdings" w:hint="default"/>
      </w:rPr>
    </w:lvl>
  </w:abstractNum>
  <w:abstractNum w:abstractNumId="37" w15:restartNumberingAfterBreak="0">
    <w:nsid w:val="6D0C2A44"/>
    <w:multiLevelType w:val="hybridMultilevel"/>
    <w:tmpl w:val="D2B27636"/>
    <w:lvl w:ilvl="0" w:tplc="041B0001">
      <w:start w:val="1"/>
      <w:numFmt w:val="bullet"/>
      <w:lvlText w:val=""/>
      <w:lvlJc w:val="left"/>
      <w:pPr>
        <w:ind w:left="1080" w:hanging="360"/>
      </w:pPr>
      <w:rPr>
        <w:rFonts w:ascii="Symbol" w:hAnsi="Symbol" w:hint="default"/>
      </w:rPr>
    </w:lvl>
    <w:lvl w:ilvl="1" w:tplc="041B0003" w:tentative="1">
      <w:start w:val="1"/>
      <w:numFmt w:val="bullet"/>
      <w:lvlText w:val="o"/>
      <w:lvlJc w:val="left"/>
      <w:pPr>
        <w:ind w:left="1800" w:hanging="360"/>
      </w:pPr>
      <w:rPr>
        <w:rFonts w:ascii="Courier New" w:hAnsi="Courier New" w:cs="Courier New" w:hint="default"/>
      </w:rPr>
    </w:lvl>
    <w:lvl w:ilvl="2" w:tplc="041B0005" w:tentative="1">
      <w:start w:val="1"/>
      <w:numFmt w:val="bullet"/>
      <w:lvlText w:val=""/>
      <w:lvlJc w:val="left"/>
      <w:pPr>
        <w:ind w:left="2520" w:hanging="360"/>
      </w:pPr>
      <w:rPr>
        <w:rFonts w:ascii="Wingdings" w:hAnsi="Wingdings" w:hint="default"/>
      </w:rPr>
    </w:lvl>
    <w:lvl w:ilvl="3" w:tplc="041B0001" w:tentative="1">
      <w:start w:val="1"/>
      <w:numFmt w:val="bullet"/>
      <w:lvlText w:val=""/>
      <w:lvlJc w:val="left"/>
      <w:pPr>
        <w:ind w:left="3240" w:hanging="360"/>
      </w:pPr>
      <w:rPr>
        <w:rFonts w:ascii="Symbol" w:hAnsi="Symbol" w:hint="default"/>
      </w:rPr>
    </w:lvl>
    <w:lvl w:ilvl="4" w:tplc="041B0003" w:tentative="1">
      <w:start w:val="1"/>
      <w:numFmt w:val="bullet"/>
      <w:lvlText w:val="o"/>
      <w:lvlJc w:val="left"/>
      <w:pPr>
        <w:ind w:left="3960" w:hanging="360"/>
      </w:pPr>
      <w:rPr>
        <w:rFonts w:ascii="Courier New" w:hAnsi="Courier New" w:cs="Courier New" w:hint="default"/>
      </w:rPr>
    </w:lvl>
    <w:lvl w:ilvl="5" w:tplc="041B0005" w:tentative="1">
      <w:start w:val="1"/>
      <w:numFmt w:val="bullet"/>
      <w:lvlText w:val=""/>
      <w:lvlJc w:val="left"/>
      <w:pPr>
        <w:ind w:left="4680" w:hanging="360"/>
      </w:pPr>
      <w:rPr>
        <w:rFonts w:ascii="Wingdings" w:hAnsi="Wingdings" w:hint="default"/>
      </w:rPr>
    </w:lvl>
    <w:lvl w:ilvl="6" w:tplc="041B0001" w:tentative="1">
      <w:start w:val="1"/>
      <w:numFmt w:val="bullet"/>
      <w:lvlText w:val=""/>
      <w:lvlJc w:val="left"/>
      <w:pPr>
        <w:ind w:left="5400" w:hanging="360"/>
      </w:pPr>
      <w:rPr>
        <w:rFonts w:ascii="Symbol" w:hAnsi="Symbol" w:hint="default"/>
      </w:rPr>
    </w:lvl>
    <w:lvl w:ilvl="7" w:tplc="041B0003" w:tentative="1">
      <w:start w:val="1"/>
      <w:numFmt w:val="bullet"/>
      <w:lvlText w:val="o"/>
      <w:lvlJc w:val="left"/>
      <w:pPr>
        <w:ind w:left="6120" w:hanging="360"/>
      </w:pPr>
      <w:rPr>
        <w:rFonts w:ascii="Courier New" w:hAnsi="Courier New" w:cs="Courier New" w:hint="default"/>
      </w:rPr>
    </w:lvl>
    <w:lvl w:ilvl="8" w:tplc="041B0005" w:tentative="1">
      <w:start w:val="1"/>
      <w:numFmt w:val="bullet"/>
      <w:lvlText w:val=""/>
      <w:lvlJc w:val="left"/>
      <w:pPr>
        <w:ind w:left="6840" w:hanging="360"/>
      </w:pPr>
      <w:rPr>
        <w:rFonts w:ascii="Wingdings" w:hAnsi="Wingdings" w:hint="default"/>
      </w:rPr>
    </w:lvl>
  </w:abstractNum>
  <w:abstractNum w:abstractNumId="38" w15:restartNumberingAfterBreak="0">
    <w:nsid w:val="6FA72A10"/>
    <w:multiLevelType w:val="multilevel"/>
    <w:tmpl w:val="C12A217C"/>
    <w:lvl w:ilvl="0">
      <w:start w:val="1"/>
      <w:numFmt w:val="bullet"/>
      <w:lvlText w:val=""/>
      <w:lvlJc w:val="left"/>
      <w:pPr>
        <w:ind w:left="1296" w:hanging="360"/>
      </w:pPr>
      <w:rPr>
        <w:rFonts w:ascii="Symbol" w:hAnsi="Symbol" w:cs="Symbol" w:hint="default"/>
      </w:rPr>
    </w:lvl>
    <w:lvl w:ilvl="1">
      <w:start w:val="1"/>
      <w:numFmt w:val="bullet"/>
      <w:lvlText w:val="o"/>
      <w:lvlJc w:val="left"/>
      <w:pPr>
        <w:ind w:left="2016" w:hanging="360"/>
      </w:pPr>
      <w:rPr>
        <w:rFonts w:ascii="Courier New" w:hAnsi="Courier New" w:cs="Courier New" w:hint="default"/>
      </w:rPr>
    </w:lvl>
    <w:lvl w:ilvl="2">
      <w:start w:val="1"/>
      <w:numFmt w:val="bullet"/>
      <w:lvlText w:val=""/>
      <w:lvlJc w:val="left"/>
      <w:pPr>
        <w:ind w:left="2736" w:hanging="360"/>
      </w:pPr>
      <w:rPr>
        <w:rFonts w:ascii="Wingdings" w:hAnsi="Wingdings" w:cs="Wingdings" w:hint="default"/>
      </w:rPr>
    </w:lvl>
    <w:lvl w:ilvl="3">
      <w:start w:val="1"/>
      <w:numFmt w:val="bullet"/>
      <w:lvlText w:val=""/>
      <w:lvlJc w:val="left"/>
      <w:pPr>
        <w:ind w:left="3456" w:hanging="360"/>
      </w:pPr>
      <w:rPr>
        <w:rFonts w:ascii="Symbol" w:hAnsi="Symbol" w:cs="Symbol" w:hint="default"/>
      </w:rPr>
    </w:lvl>
    <w:lvl w:ilvl="4">
      <w:start w:val="1"/>
      <w:numFmt w:val="bullet"/>
      <w:lvlText w:val="o"/>
      <w:lvlJc w:val="left"/>
      <w:pPr>
        <w:ind w:left="4176" w:hanging="360"/>
      </w:pPr>
      <w:rPr>
        <w:rFonts w:ascii="Courier New" w:hAnsi="Courier New" w:cs="Courier New" w:hint="default"/>
      </w:rPr>
    </w:lvl>
    <w:lvl w:ilvl="5">
      <w:start w:val="1"/>
      <w:numFmt w:val="bullet"/>
      <w:lvlText w:val=""/>
      <w:lvlJc w:val="left"/>
      <w:pPr>
        <w:ind w:left="4896" w:hanging="360"/>
      </w:pPr>
      <w:rPr>
        <w:rFonts w:ascii="Wingdings" w:hAnsi="Wingdings" w:cs="Wingdings" w:hint="default"/>
      </w:rPr>
    </w:lvl>
    <w:lvl w:ilvl="6">
      <w:start w:val="1"/>
      <w:numFmt w:val="bullet"/>
      <w:lvlText w:val=""/>
      <w:lvlJc w:val="left"/>
      <w:pPr>
        <w:ind w:left="5616" w:hanging="360"/>
      </w:pPr>
      <w:rPr>
        <w:rFonts w:ascii="Symbol" w:hAnsi="Symbol" w:cs="Symbol" w:hint="default"/>
      </w:rPr>
    </w:lvl>
    <w:lvl w:ilvl="7">
      <w:start w:val="1"/>
      <w:numFmt w:val="bullet"/>
      <w:lvlText w:val="o"/>
      <w:lvlJc w:val="left"/>
      <w:pPr>
        <w:ind w:left="6336" w:hanging="360"/>
      </w:pPr>
      <w:rPr>
        <w:rFonts w:ascii="Courier New" w:hAnsi="Courier New" w:cs="Courier New" w:hint="default"/>
      </w:rPr>
    </w:lvl>
    <w:lvl w:ilvl="8">
      <w:start w:val="1"/>
      <w:numFmt w:val="bullet"/>
      <w:lvlText w:val=""/>
      <w:lvlJc w:val="left"/>
      <w:pPr>
        <w:ind w:left="7056" w:hanging="360"/>
      </w:pPr>
      <w:rPr>
        <w:rFonts w:ascii="Wingdings" w:hAnsi="Wingdings" w:cs="Wingdings" w:hint="default"/>
      </w:rPr>
    </w:lvl>
  </w:abstractNum>
  <w:abstractNum w:abstractNumId="39" w15:restartNumberingAfterBreak="0">
    <w:nsid w:val="70E96B8D"/>
    <w:multiLevelType w:val="hybridMultilevel"/>
    <w:tmpl w:val="7C5A0198"/>
    <w:lvl w:ilvl="0" w:tplc="041B0001">
      <w:start w:val="1"/>
      <w:numFmt w:val="bullet"/>
      <w:lvlText w:val=""/>
      <w:lvlJc w:val="left"/>
      <w:pPr>
        <w:ind w:left="1428" w:hanging="360"/>
      </w:pPr>
      <w:rPr>
        <w:rFonts w:ascii="Symbol" w:hAnsi="Symbol" w:hint="default"/>
      </w:rPr>
    </w:lvl>
    <w:lvl w:ilvl="1" w:tplc="041B0003" w:tentative="1">
      <w:start w:val="1"/>
      <w:numFmt w:val="bullet"/>
      <w:lvlText w:val="o"/>
      <w:lvlJc w:val="left"/>
      <w:pPr>
        <w:ind w:left="2148" w:hanging="360"/>
      </w:pPr>
      <w:rPr>
        <w:rFonts w:ascii="Courier New" w:hAnsi="Courier New" w:cs="Courier New" w:hint="default"/>
      </w:rPr>
    </w:lvl>
    <w:lvl w:ilvl="2" w:tplc="041B0005" w:tentative="1">
      <w:start w:val="1"/>
      <w:numFmt w:val="bullet"/>
      <w:lvlText w:val=""/>
      <w:lvlJc w:val="left"/>
      <w:pPr>
        <w:ind w:left="2868" w:hanging="360"/>
      </w:pPr>
      <w:rPr>
        <w:rFonts w:ascii="Wingdings" w:hAnsi="Wingdings" w:hint="default"/>
      </w:rPr>
    </w:lvl>
    <w:lvl w:ilvl="3" w:tplc="041B0001" w:tentative="1">
      <w:start w:val="1"/>
      <w:numFmt w:val="bullet"/>
      <w:lvlText w:val=""/>
      <w:lvlJc w:val="left"/>
      <w:pPr>
        <w:ind w:left="3588" w:hanging="360"/>
      </w:pPr>
      <w:rPr>
        <w:rFonts w:ascii="Symbol" w:hAnsi="Symbol" w:hint="default"/>
      </w:rPr>
    </w:lvl>
    <w:lvl w:ilvl="4" w:tplc="041B0003" w:tentative="1">
      <w:start w:val="1"/>
      <w:numFmt w:val="bullet"/>
      <w:lvlText w:val="o"/>
      <w:lvlJc w:val="left"/>
      <w:pPr>
        <w:ind w:left="4308" w:hanging="360"/>
      </w:pPr>
      <w:rPr>
        <w:rFonts w:ascii="Courier New" w:hAnsi="Courier New" w:cs="Courier New" w:hint="default"/>
      </w:rPr>
    </w:lvl>
    <w:lvl w:ilvl="5" w:tplc="041B0005" w:tentative="1">
      <w:start w:val="1"/>
      <w:numFmt w:val="bullet"/>
      <w:lvlText w:val=""/>
      <w:lvlJc w:val="left"/>
      <w:pPr>
        <w:ind w:left="5028" w:hanging="360"/>
      </w:pPr>
      <w:rPr>
        <w:rFonts w:ascii="Wingdings" w:hAnsi="Wingdings" w:hint="default"/>
      </w:rPr>
    </w:lvl>
    <w:lvl w:ilvl="6" w:tplc="041B0001" w:tentative="1">
      <w:start w:val="1"/>
      <w:numFmt w:val="bullet"/>
      <w:lvlText w:val=""/>
      <w:lvlJc w:val="left"/>
      <w:pPr>
        <w:ind w:left="5748" w:hanging="360"/>
      </w:pPr>
      <w:rPr>
        <w:rFonts w:ascii="Symbol" w:hAnsi="Symbol" w:hint="default"/>
      </w:rPr>
    </w:lvl>
    <w:lvl w:ilvl="7" w:tplc="041B0003" w:tentative="1">
      <w:start w:val="1"/>
      <w:numFmt w:val="bullet"/>
      <w:lvlText w:val="o"/>
      <w:lvlJc w:val="left"/>
      <w:pPr>
        <w:ind w:left="6468" w:hanging="360"/>
      </w:pPr>
      <w:rPr>
        <w:rFonts w:ascii="Courier New" w:hAnsi="Courier New" w:cs="Courier New" w:hint="default"/>
      </w:rPr>
    </w:lvl>
    <w:lvl w:ilvl="8" w:tplc="041B0005" w:tentative="1">
      <w:start w:val="1"/>
      <w:numFmt w:val="bullet"/>
      <w:lvlText w:val=""/>
      <w:lvlJc w:val="left"/>
      <w:pPr>
        <w:ind w:left="7188" w:hanging="360"/>
      </w:pPr>
      <w:rPr>
        <w:rFonts w:ascii="Wingdings" w:hAnsi="Wingdings" w:hint="default"/>
      </w:rPr>
    </w:lvl>
  </w:abstractNum>
  <w:abstractNum w:abstractNumId="40" w15:restartNumberingAfterBreak="0">
    <w:nsid w:val="71CD1CFA"/>
    <w:multiLevelType w:val="multilevel"/>
    <w:tmpl w:val="D55A715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 w15:restartNumberingAfterBreak="0">
    <w:nsid w:val="7F7F10E2"/>
    <w:multiLevelType w:val="hybridMultilevel"/>
    <w:tmpl w:val="7FC646B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num w:numId="1">
    <w:abstractNumId w:val="23"/>
  </w:num>
  <w:num w:numId="2">
    <w:abstractNumId w:val="24"/>
  </w:num>
  <w:num w:numId="3">
    <w:abstractNumId w:val="41"/>
  </w:num>
  <w:num w:numId="4">
    <w:abstractNumId w:val="6"/>
  </w:num>
  <w:num w:numId="5">
    <w:abstractNumId w:val="17"/>
  </w:num>
  <w:num w:numId="6">
    <w:abstractNumId w:val="11"/>
  </w:num>
  <w:num w:numId="7">
    <w:abstractNumId w:val="25"/>
  </w:num>
  <w:num w:numId="8">
    <w:abstractNumId w:val="12"/>
  </w:num>
  <w:num w:numId="9">
    <w:abstractNumId w:val="20"/>
  </w:num>
  <w:num w:numId="10">
    <w:abstractNumId w:val="37"/>
  </w:num>
  <w:num w:numId="11">
    <w:abstractNumId w:val="8"/>
  </w:num>
  <w:num w:numId="12">
    <w:abstractNumId w:val="19"/>
  </w:num>
  <w:num w:numId="13">
    <w:abstractNumId w:val="9"/>
  </w:num>
  <w:num w:numId="14">
    <w:abstractNumId w:val="39"/>
  </w:num>
  <w:num w:numId="15">
    <w:abstractNumId w:val="21"/>
  </w:num>
  <w:num w:numId="16">
    <w:abstractNumId w:val="34"/>
  </w:num>
  <w:num w:numId="17">
    <w:abstractNumId w:val="29"/>
  </w:num>
  <w:num w:numId="18">
    <w:abstractNumId w:val="31"/>
  </w:num>
  <w:num w:numId="19">
    <w:abstractNumId w:val="15"/>
  </w:num>
  <w:num w:numId="20">
    <w:abstractNumId w:val="33"/>
  </w:num>
  <w:num w:numId="21">
    <w:abstractNumId w:val="10"/>
  </w:num>
  <w:num w:numId="22">
    <w:abstractNumId w:val="28"/>
  </w:num>
  <w:num w:numId="23">
    <w:abstractNumId w:val="5"/>
  </w:num>
  <w:num w:numId="24">
    <w:abstractNumId w:val="36"/>
  </w:num>
  <w:num w:numId="25">
    <w:abstractNumId w:val="0"/>
  </w:num>
  <w:num w:numId="26">
    <w:abstractNumId w:val="1"/>
  </w:num>
  <w:num w:numId="27">
    <w:abstractNumId w:val="26"/>
  </w:num>
  <w:num w:numId="28">
    <w:abstractNumId w:val="38"/>
  </w:num>
  <w:num w:numId="29">
    <w:abstractNumId w:val="16"/>
  </w:num>
  <w:num w:numId="30">
    <w:abstractNumId w:val="2"/>
  </w:num>
  <w:num w:numId="31">
    <w:abstractNumId w:val="7"/>
  </w:num>
  <w:num w:numId="32">
    <w:abstractNumId w:val="35"/>
  </w:num>
  <w:num w:numId="33">
    <w:abstractNumId w:val="4"/>
  </w:num>
  <w:num w:numId="34">
    <w:abstractNumId w:val="32"/>
  </w:num>
  <w:num w:numId="35">
    <w:abstractNumId w:val="27"/>
  </w:num>
  <w:num w:numId="36">
    <w:abstractNumId w:val="22"/>
  </w:num>
  <w:num w:numId="37">
    <w:abstractNumId w:val="3"/>
  </w:num>
  <w:num w:numId="38">
    <w:abstractNumId w:val="13"/>
  </w:num>
  <w:num w:numId="39">
    <w:abstractNumId w:val="18"/>
  </w:num>
  <w:num w:numId="40">
    <w:abstractNumId w:val="14"/>
  </w:num>
  <w:num w:numId="41">
    <w:abstractNumId w:val="40"/>
  </w:num>
  <w:num w:numId="42">
    <w:abstractNumId w:val="30"/>
  </w:num>
  <w:numIdMacAtCleanup w:val="4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Filip Abcd">
    <w15:presenceInfo w15:providerId="None" w15:userId="Filip Abc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8D4BF4"/>
    <w:rsid w:val="00005683"/>
    <w:rsid w:val="000078F7"/>
    <w:rsid w:val="0001164C"/>
    <w:rsid w:val="00011D42"/>
    <w:rsid w:val="00013439"/>
    <w:rsid w:val="000177D2"/>
    <w:rsid w:val="000204A2"/>
    <w:rsid w:val="00020B95"/>
    <w:rsid w:val="00023C2A"/>
    <w:rsid w:val="0002425F"/>
    <w:rsid w:val="00033EC0"/>
    <w:rsid w:val="00036020"/>
    <w:rsid w:val="00037A87"/>
    <w:rsid w:val="00043C85"/>
    <w:rsid w:val="0005326B"/>
    <w:rsid w:val="00054002"/>
    <w:rsid w:val="0005467B"/>
    <w:rsid w:val="00055B59"/>
    <w:rsid w:val="00055F6C"/>
    <w:rsid w:val="00056982"/>
    <w:rsid w:val="0006108C"/>
    <w:rsid w:val="00061AAC"/>
    <w:rsid w:val="00063602"/>
    <w:rsid w:val="00063AD3"/>
    <w:rsid w:val="00063DCC"/>
    <w:rsid w:val="0006722D"/>
    <w:rsid w:val="00067DFB"/>
    <w:rsid w:val="0007025A"/>
    <w:rsid w:val="0007157B"/>
    <w:rsid w:val="000752FD"/>
    <w:rsid w:val="0007650F"/>
    <w:rsid w:val="00076A2F"/>
    <w:rsid w:val="00077C0D"/>
    <w:rsid w:val="00080B85"/>
    <w:rsid w:val="00083D9F"/>
    <w:rsid w:val="0008717D"/>
    <w:rsid w:val="00087EB0"/>
    <w:rsid w:val="00091AA7"/>
    <w:rsid w:val="000A13C0"/>
    <w:rsid w:val="000A2BD7"/>
    <w:rsid w:val="000A30BA"/>
    <w:rsid w:val="000A310C"/>
    <w:rsid w:val="000A3CB9"/>
    <w:rsid w:val="000A3EC1"/>
    <w:rsid w:val="000A6A61"/>
    <w:rsid w:val="000A7235"/>
    <w:rsid w:val="000B05A1"/>
    <w:rsid w:val="000B4602"/>
    <w:rsid w:val="000B595C"/>
    <w:rsid w:val="000B621D"/>
    <w:rsid w:val="000C1553"/>
    <w:rsid w:val="000C2ACA"/>
    <w:rsid w:val="000D0095"/>
    <w:rsid w:val="000D267A"/>
    <w:rsid w:val="000E0228"/>
    <w:rsid w:val="000E048F"/>
    <w:rsid w:val="000E18F4"/>
    <w:rsid w:val="000E4997"/>
    <w:rsid w:val="000E4CBB"/>
    <w:rsid w:val="000E5998"/>
    <w:rsid w:val="000E66D7"/>
    <w:rsid w:val="000E6F0E"/>
    <w:rsid w:val="000F49B3"/>
    <w:rsid w:val="000F6C44"/>
    <w:rsid w:val="00111D77"/>
    <w:rsid w:val="00113B55"/>
    <w:rsid w:val="00114C59"/>
    <w:rsid w:val="00115584"/>
    <w:rsid w:val="0011642F"/>
    <w:rsid w:val="00117835"/>
    <w:rsid w:val="001216B6"/>
    <w:rsid w:val="0012251D"/>
    <w:rsid w:val="001237B4"/>
    <w:rsid w:val="00126CE0"/>
    <w:rsid w:val="001311BD"/>
    <w:rsid w:val="00131406"/>
    <w:rsid w:val="00136317"/>
    <w:rsid w:val="00140E5B"/>
    <w:rsid w:val="0014752A"/>
    <w:rsid w:val="00147C66"/>
    <w:rsid w:val="00151A75"/>
    <w:rsid w:val="00157177"/>
    <w:rsid w:val="0016219E"/>
    <w:rsid w:val="001625E7"/>
    <w:rsid w:val="001674AC"/>
    <w:rsid w:val="001705E6"/>
    <w:rsid w:val="00170E96"/>
    <w:rsid w:val="001716AC"/>
    <w:rsid w:val="00174878"/>
    <w:rsid w:val="00176F08"/>
    <w:rsid w:val="00180568"/>
    <w:rsid w:val="001811CE"/>
    <w:rsid w:val="00185A9F"/>
    <w:rsid w:val="0018601C"/>
    <w:rsid w:val="00190F27"/>
    <w:rsid w:val="00194585"/>
    <w:rsid w:val="001A4011"/>
    <w:rsid w:val="001A6F8C"/>
    <w:rsid w:val="001A7AE4"/>
    <w:rsid w:val="001B0F77"/>
    <w:rsid w:val="001C247B"/>
    <w:rsid w:val="001C3A4E"/>
    <w:rsid w:val="001C7334"/>
    <w:rsid w:val="001D57B8"/>
    <w:rsid w:val="001D6F20"/>
    <w:rsid w:val="001E5DE8"/>
    <w:rsid w:val="001F0DDE"/>
    <w:rsid w:val="001F5B10"/>
    <w:rsid w:val="002014CA"/>
    <w:rsid w:val="0020402B"/>
    <w:rsid w:val="0020452A"/>
    <w:rsid w:val="00206D94"/>
    <w:rsid w:val="0021402D"/>
    <w:rsid w:val="00217B62"/>
    <w:rsid w:val="002227F4"/>
    <w:rsid w:val="00225253"/>
    <w:rsid w:val="00232354"/>
    <w:rsid w:val="00236B76"/>
    <w:rsid w:val="00241523"/>
    <w:rsid w:val="00241AA6"/>
    <w:rsid w:val="002437BA"/>
    <w:rsid w:val="00245819"/>
    <w:rsid w:val="00245DF4"/>
    <w:rsid w:val="002464B0"/>
    <w:rsid w:val="0025296A"/>
    <w:rsid w:val="002539CE"/>
    <w:rsid w:val="002544E1"/>
    <w:rsid w:val="0025484F"/>
    <w:rsid w:val="002551AD"/>
    <w:rsid w:val="00256761"/>
    <w:rsid w:val="00260A0B"/>
    <w:rsid w:val="00267292"/>
    <w:rsid w:val="0026742D"/>
    <w:rsid w:val="002711AB"/>
    <w:rsid w:val="00272392"/>
    <w:rsid w:val="00272468"/>
    <w:rsid w:val="00273C41"/>
    <w:rsid w:val="00273F09"/>
    <w:rsid w:val="00277659"/>
    <w:rsid w:val="00280458"/>
    <w:rsid w:val="002827D2"/>
    <w:rsid w:val="002866D6"/>
    <w:rsid w:val="00287E3A"/>
    <w:rsid w:val="0029062E"/>
    <w:rsid w:val="00296691"/>
    <w:rsid w:val="00297316"/>
    <w:rsid w:val="002A2CBC"/>
    <w:rsid w:val="002A4F7E"/>
    <w:rsid w:val="002B0FE2"/>
    <w:rsid w:val="002B6AB3"/>
    <w:rsid w:val="002C2534"/>
    <w:rsid w:val="002C56EC"/>
    <w:rsid w:val="002D22F7"/>
    <w:rsid w:val="002E1592"/>
    <w:rsid w:val="002E1AA9"/>
    <w:rsid w:val="002E214D"/>
    <w:rsid w:val="002F15E9"/>
    <w:rsid w:val="002F678D"/>
    <w:rsid w:val="00300338"/>
    <w:rsid w:val="0030060D"/>
    <w:rsid w:val="0030520B"/>
    <w:rsid w:val="00305825"/>
    <w:rsid w:val="0031064E"/>
    <w:rsid w:val="00310E87"/>
    <w:rsid w:val="003136FC"/>
    <w:rsid w:val="0031452E"/>
    <w:rsid w:val="00320664"/>
    <w:rsid w:val="00321662"/>
    <w:rsid w:val="00322E48"/>
    <w:rsid w:val="00324EA3"/>
    <w:rsid w:val="003265ED"/>
    <w:rsid w:val="00326A68"/>
    <w:rsid w:val="00331F73"/>
    <w:rsid w:val="003323DE"/>
    <w:rsid w:val="003377CC"/>
    <w:rsid w:val="00345F46"/>
    <w:rsid w:val="003461D6"/>
    <w:rsid w:val="003469C2"/>
    <w:rsid w:val="00350BD3"/>
    <w:rsid w:val="00350CE9"/>
    <w:rsid w:val="00351456"/>
    <w:rsid w:val="00356792"/>
    <w:rsid w:val="00356F5B"/>
    <w:rsid w:val="00361BE4"/>
    <w:rsid w:val="00362AA3"/>
    <w:rsid w:val="00364198"/>
    <w:rsid w:val="003650A9"/>
    <w:rsid w:val="00367230"/>
    <w:rsid w:val="00373F5E"/>
    <w:rsid w:val="00373F97"/>
    <w:rsid w:val="00375A3B"/>
    <w:rsid w:val="0038393F"/>
    <w:rsid w:val="00383B34"/>
    <w:rsid w:val="003845C1"/>
    <w:rsid w:val="00391004"/>
    <w:rsid w:val="003940FD"/>
    <w:rsid w:val="00394448"/>
    <w:rsid w:val="00395940"/>
    <w:rsid w:val="003B4923"/>
    <w:rsid w:val="003B5808"/>
    <w:rsid w:val="003B70A1"/>
    <w:rsid w:val="003C2A5D"/>
    <w:rsid w:val="003C3064"/>
    <w:rsid w:val="003C7A6D"/>
    <w:rsid w:val="003D17FD"/>
    <w:rsid w:val="003D3A89"/>
    <w:rsid w:val="003D6DEA"/>
    <w:rsid w:val="003E051D"/>
    <w:rsid w:val="003E1724"/>
    <w:rsid w:val="003F18CF"/>
    <w:rsid w:val="003F3EDF"/>
    <w:rsid w:val="0040572F"/>
    <w:rsid w:val="00406066"/>
    <w:rsid w:val="00406532"/>
    <w:rsid w:val="00411999"/>
    <w:rsid w:val="00412E79"/>
    <w:rsid w:val="004132E0"/>
    <w:rsid w:val="00414EF6"/>
    <w:rsid w:val="004202F6"/>
    <w:rsid w:val="00420B75"/>
    <w:rsid w:val="004212E2"/>
    <w:rsid w:val="00421B1A"/>
    <w:rsid w:val="0042256D"/>
    <w:rsid w:val="00427CCF"/>
    <w:rsid w:val="00431063"/>
    <w:rsid w:val="00431360"/>
    <w:rsid w:val="0043686C"/>
    <w:rsid w:val="004438E7"/>
    <w:rsid w:val="00445883"/>
    <w:rsid w:val="00446A3A"/>
    <w:rsid w:val="004509A9"/>
    <w:rsid w:val="004541BF"/>
    <w:rsid w:val="0045425C"/>
    <w:rsid w:val="00456C45"/>
    <w:rsid w:val="00461128"/>
    <w:rsid w:val="00462114"/>
    <w:rsid w:val="00467AC7"/>
    <w:rsid w:val="00471514"/>
    <w:rsid w:val="00477232"/>
    <w:rsid w:val="00483C64"/>
    <w:rsid w:val="004915EB"/>
    <w:rsid w:val="004969DB"/>
    <w:rsid w:val="004A0589"/>
    <w:rsid w:val="004A0F29"/>
    <w:rsid w:val="004A15C9"/>
    <w:rsid w:val="004A2EE6"/>
    <w:rsid w:val="004A677D"/>
    <w:rsid w:val="004A74DB"/>
    <w:rsid w:val="004B0160"/>
    <w:rsid w:val="004B0A75"/>
    <w:rsid w:val="004B41ED"/>
    <w:rsid w:val="004C0D87"/>
    <w:rsid w:val="004C5B67"/>
    <w:rsid w:val="004C67A3"/>
    <w:rsid w:val="004D1263"/>
    <w:rsid w:val="004D42B4"/>
    <w:rsid w:val="004D4DFE"/>
    <w:rsid w:val="004D5014"/>
    <w:rsid w:val="004D5D5D"/>
    <w:rsid w:val="004D7C14"/>
    <w:rsid w:val="004E0117"/>
    <w:rsid w:val="004E0E98"/>
    <w:rsid w:val="004E40C1"/>
    <w:rsid w:val="004E63A0"/>
    <w:rsid w:val="004E6DCF"/>
    <w:rsid w:val="004E6E72"/>
    <w:rsid w:val="004F240A"/>
    <w:rsid w:val="004F3CF7"/>
    <w:rsid w:val="004F5662"/>
    <w:rsid w:val="004F5CF4"/>
    <w:rsid w:val="005019B2"/>
    <w:rsid w:val="00513336"/>
    <w:rsid w:val="00516067"/>
    <w:rsid w:val="00523441"/>
    <w:rsid w:val="005236D2"/>
    <w:rsid w:val="005240D3"/>
    <w:rsid w:val="00526DA7"/>
    <w:rsid w:val="005272FD"/>
    <w:rsid w:val="005311D6"/>
    <w:rsid w:val="00532C6D"/>
    <w:rsid w:val="00532D5F"/>
    <w:rsid w:val="00534562"/>
    <w:rsid w:val="00536DF4"/>
    <w:rsid w:val="005406AF"/>
    <w:rsid w:val="00543A4A"/>
    <w:rsid w:val="00550162"/>
    <w:rsid w:val="0055062B"/>
    <w:rsid w:val="00552CE5"/>
    <w:rsid w:val="00553466"/>
    <w:rsid w:val="00555297"/>
    <w:rsid w:val="0055765A"/>
    <w:rsid w:val="00564201"/>
    <w:rsid w:val="00566F69"/>
    <w:rsid w:val="00570844"/>
    <w:rsid w:val="00570A47"/>
    <w:rsid w:val="005830CE"/>
    <w:rsid w:val="00584C86"/>
    <w:rsid w:val="005908B0"/>
    <w:rsid w:val="005921CC"/>
    <w:rsid w:val="00593D53"/>
    <w:rsid w:val="00594DC2"/>
    <w:rsid w:val="005964A6"/>
    <w:rsid w:val="0059777C"/>
    <w:rsid w:val="00597E66"/>
    <w:rsid w:val="005A0A96"/>
    <w:rsid w:val="005A4239"/>
    <w:rsid w:val="005A7CBC"/>
    <w:rsid w:val="005B0DE9"/>
    <w:rsid w:val="005B0EA2"/>
    <w:rsid w:val="005B2380"/>
    <w:rsid w:val="005C6326"/>
    <w:rsid w:val="005D01C7"/>
    <w:rsid w:val="005D086A"/>
    <w:rsid w:val="005D3D00"/>
    <w:rsid w:val="005D589F"/>
    <w:rsid w:val="005D7907"/>
    <w:rsid w:val="005E5645"/>
    <w:rsid w:val="005E6C68"/>
    <w:rsid w:val="005E6C8A"/>
    <w:rsid w:val="005F0DE8"/>
    <w:rsid w:val="005F2BBF"/>
    <w:rsid w:val="005F2E90"/>
    <w:rsid w:val="005F3C38"/>
    <w:rsid w:val="005F4E95"/>
    <w:rsid w:val="005F59B3"/>
    <w:rsid w:val="00600A10"/>
    <w:rsid w:val="006016BA"/>
    <w:rsid w:val="00611440"/>
    <w:rsid w:val="00622F42"/>
    <w:rsid w:val="0062734E"/>
    <w:rsid w:val="00641900"/>
    <w:rsid w:val="00641E5D"/>
    <w:rsid w:val="00643F86"/>
    <w:rsid w:val="00644ABF"/>
    <w:rsid w:val="00646740"/>
    <w:rsid w:val="00650570"/>
    <w:rsid w:val="006516BB"/>
    <w:rsid w:val="00652445"/>
    <w:rsid w:val="0065274A"/>
    <w:rsid w:val="00655604"/>
    <w:rsid w:val="006578F6"/>
    <w:rsid w:val="00660424"/>
    <w:rsid w:val="006639EB"/>
    <w:rsid w:val="00666404"/>
    <w:rsid w:val="00667ACB"/>
    <w:rsid w:val="006731C4"/>
    <w:rsid w:val="006739DE"/>
    <w:rsid w:val="00683EF4"/>
    <w:rsid w:val="006843E5"/>
    <w:rsid w:val="00685422"/>
    <w:rsid w:val="006879F5"/>
    <w:rsid w:val="00687EA8"/>
    <w:rsid w:val="00692621"/>
    <w:rsid w:val="00693D1E"/>
    <w:rsid w:val="00694D31"/>
    <w:rsid w:val="006A6156"/>
    <w:rsid w:val="006B055B"/>
    <w:rsid w:val="006B3039"/>
    <w:rsid w:val="006B5825"/>
    <w:rsid w:val="006C36D2"/>
    <w:rsid w:val="006C4247"/>
    <w:rsid w:val="006C7517"/>
    <w:rsid w:val="006D71DE"/>
    <w:rsid w:val="006E105F"/>
    <w:rsid w:val="006E3334"/>
    <w:rsid w:val="006E523F"/>
    <w:rsid w:val="006E5A42"/>
    <w:rsid w:val="006E63D2"/>
    <w:rsid w:val="006E66F4"/>
    <w:rsid w:val="006E7E78"/>
    <w:rsid w:val="006F17A4"/>
    <w:rsid w:val="006F2B39"/>
    <w:rsid w:val="006F3204"/>
    <w:rsid w:val="006F66D0"/>
    <w:rsid w:val="006F74A7"/>
    <w:rsid w:val="007004E1"/>
    <w:rsid w:val="00702A06"/>
    <w:rsid w:val="00703C37"/>
    <w:rsid w:val="007050C1"/>
    <w:rsid w:val="007059E6"/>
    <w:rsid w:val="00712156"/>
    <w:rsid w:val="00712A81"/>
    <w:rsid w:val="00714DAB"/>
    <w:rsid w:val="00717545"/>
    <w:rsid w:val="007210EA"/>
    <w:rsid w:val="00724406"/>
    <w:rsid w:val="00727A85"/>
    <w:rsid w:val="00730343"/>
    <w:rsid w:val="00731A50"/>
    <w:rsid w:val="0073248D"/>
    <w:rsid w:val="00736B7E"/>
    <w:rsid w:val="00745C9D"/>
    <w:rsid w:val="0075130D"/>
    <w:rsid w:val="00753A9E"/>
    <w:rsid w:val="0075441F"/>
    <w:rsid w:val="00757232"/>
    <w:rsid w:val="00760980"/>
    <w:rsid w:val="00760F91"/>
    <w:rsid w:val="007628E8"/>
    <w:rsid w:val="00764775"/>
    <w:rsid w:val="00765BBC"/>
    <w:rsid w:val="007712C2"/>
    <w:rsid w:val="0077172E"/>
    <w:rsid w:val="00772BD0"/>
    <w:rsid w:val="007757D6"/>
    <w:rsid w:val="007764DC"/>
    <w:rsid w:val="007776D0"/>
    <w:rsid w:val="00782433"/>
    <w:rsid w:val="00783495"/>
    <w:rsid w:val="0078375A"/>
    <w:rsid w:val="00784AA4"/>
    <w:rsid w:val="00786156"/>
    <w:rsid w:val="0078786A"/>
    <w:rsid w:val="0079329F"/>
    <w:rsid w:val="00794425"/>
    <w:rsid w:val="00795FC1"/>
    <w:rsid w:val="00797DC6"/>
    <w:rsid w:val="007A1324"/>
    <w:rsid w:val="007A1D8F"/>
    <w:rsid w:val="007A33B9"/>
    <w:rsid w:val="007A51A2"/>
    <w:rsid w:val="007A736C"/>
    <w:rsid w:val="007B306F"/>
    <w:rsid w:val="007B3932"/>
    <w:rsid w:val="007B4961"/>
    <w:rsid w:val="007C03B3"/>
    <w:rsid w:val="007C28AB"/>
    <w:rsid w:val="007C30EA"/>
    <w:rsid w:val="007C495C"/>
    <w:rsid w:val="007C661B"/>
    <w:rsid w:val="007D4C96"/>
    <w:rsid w:val="007D5A16"/>
    <w:rsid w:val="007E06F9"/>
    <w:rsid w:val="007E3DBE"/>
    <w:rsid w:val="007E4955"/>
    <w:rsid w:val="007F1363"/>
    <w:rsid w:val="007F2F7A"/>
    <w:rsid w:val="007F3CB5"/>
    <w:rsid w:val="007F4314"/>
    <w:rsid w:val="007F45F6"/>
    <w:rsid w:val="00800D30"/>
    <w:rsid w:val="008053E3"/>
    <w:rsid w:val="00806418"/>
    <w:rsid w:val="0080683B"/>
    <w:rsid w:val="00806FEA"/>
    <w:rsid w:val="0081017F"/>
    <w:rsid w:val="00812635"/>
    <w:rsid w:val="00815BD1"/>
    <w:rsid w:val="00817640"/>
    <w:rsid w:val="00822198"/>
    <w:rsid w:val="00822AA5"/>
    <w:rsid w:val="00823BAE"/>
    <w:rsid w:val="00830413"/>
    <w:rsid w:val="00840E68"/>
    <w:rsid w:val="0084206E"/>
    <w:rsid w:val="0084318D"/>
    <w:rsid w:val="00843972"/>
    <w:rsid w:val="00850D4B"/>
    <w:rsid w:val="00851FA4"/>
    <w:rsid w:val="00852A1D"/>
    <w:rsid w:val="00853D70"/>
    <w:rsid w:val="008561A2"/>
    <w:rsid w:val="00856258"/>
    <w:rsid w:val="00860A5E"/>
    <w:rsid w:val="00860C9F"/>
    <w:rsid w:val="008618AF"/>
    <w:rsid w:val="0086212E"/>
    <w:rsid w:val="0086396D"/>
    <w:rsid w:val="00864932"/>
    <w:rsid w:val="008713CE"/>
    <w:rsid w:val="00872644"/>
    <w:rsid w:val="00877136"/>
    <w:rsid w:val="00881AB0"/>
    <w:rsid w:val="008854E3"/>
    <w:rsid w:val="00885DF1"/>
    <w:rsid w:val="00885E1D"/>
    <w:rsid w:val="00887400"/>
    <w:rsid w:val="008951A2"/>
    <w:rsid w:val="008977EE"/>
    <w:rsid w:val="008A1558"/>
    <w:rsid w:val="008A1914"/>
    <w:rsid w:val="008A1DCB"/>
    <w:rsid w:val="008A366F"/>
    <w:rsid w:val="008A51DF"/>
    <w:rsid w:val="008A64AB"/>
    <w:rsid w:val="008A6962"/>
    <w:rsid w:val="008B02B0"/>
    <w:rsid w:val="008B0492"/>
    <w:rsid w:val="008B7241"/>
    <w:rsid w:val="008C373F"/>
    <w:rsid w:val="008C70B7"/>
    <w:rsid w:val="008D0611"/>
    <w:rsid w:val="008D1F74"/>
    <w:rsid w:val="008D4BF4"/>
    <w:rsid w:val="008E0210"/>
    <w:rsid w:val="008F1322"/>
    <w:rsid w:val="008F4425"/>
    <w:rsid w:val="009115A8"/>
    <w:rsid w:val="00911B3A"/>
    <w:rsid w:val="0091245C"/>
    <w:rsid w:val="0091308B"/>
    <w:rsid w:val="00913E57"/>
    <w:rsid w:val="009155F3"/>
    <w:rsid w:val="0092011A"/>
    <w:rsid w:val="00920746"/>
    <w:rsid w:val="00920B4A"/>
    <w:rsid w:val="009233C7"/>
    <w:rsid w:val="00931184"/>
    <w:rsid w:val="00932E87"/>
    <w:rsid w:val="00933145"/>
    <w:rsid w:val="00933826"/>
    <w:rsid w:val="00937483"/>
    <w:rsid w:val="00937AB2"/>
    <w:rsid w:val="0094506C"/>
    <w:rsid w:val="0094583C"/>
    <w:rsid w:val="00955CB3"/>
    <w:rsid w:val="00957916"/>
    <w:rsid w:val="00960749"/>
    <w:rsid w:val="009650C7"/>
    <w:rsid w:val="00970227"/>
    <w:rsid w:val="00970EFC"/>
    <w:rsid w:val="00981356"/>
    <w:rsid w:val="009822B8"/>
    <w:rsid w:val="0099113F"/>
    <w:rsid w:val="00994F0E"/>
    <w:rsid w:val="009A0FEB"/>
    <w:rsid w:val="009A7F87"/>
    <w:rsid w:val="009B223B"/>
    <w:rsid w:val="009B7FE8"/>
    <w:rsid w:val="009C1D88"/>
    <w:rsid w:val="009D1E71"/>
    <w:rsid w:val="009D3A2F"/>
    <w:rsid w:val="009E4AF2"/>
    <w:rsid w:val="009E5673"/>
    <w:rsid w:val="009E5BF7"/>
    <w:rsid w:val="009E6EC7"/>
    <w:rsid w:val="009E74B2"/>
    <w:rsid w:val="009E7B2F"/>
    <w:rsid w:val="009F0D52"/>
    <w:rsid w:val="009F543E"/>
    <w:rsid w:val="009F6EA8"/>
    <w:rsid w:val="00A02FDC"/>
    <w:rsid w:val="00A03B60"/>
    <w:rsid w:val="00A0548B"/>
    <w:rsid w:val="00A056EF"/>
    <w:rsid w:val="00A06CB0"/>
    <w:rsid w:val="00A07463"/>
    <w:rsid w:val="00A0748C"/>
    <w:rsid w:val="00A10F61"/>
    <w:rsid w:val="00A11E25"/>
    <w:rsid w:val="00A15B3E"/>
    <w:rsid w:val="00A15C14"/>
    <w:rsid w:val="00A165FB"/>
    <w:rsid w:val="00A21A32"/>
    <w:rsid w:val="00A22E3F"/>
    <w:rsid w:val="00A248A2"/>
    <w:rsid w:val="00A248F3"/>
    <w:rsid w:val="00A26C8A"/>
    <w:rsid w:val="00A301CD"/>
    <w:rsid w:val="00A309CB"/>
    <w:rsid w:val="00A33F33"/>
    <w:rsid w:val="00A350A3"/>
    <w:rsid w:val="00A36501"/>
    <w:rsid w:val="00A36A16"/>
    <w:rsid w:val="00A42968"/>
    <w:rsid w:val="00A42A9E"/>
    <w:rsid w:val="00A458F2"/>
    <w:rsid w:val="00A473D0"/>
    <w:rsid w:val="00A47D71"/>
    <w:rsid w:val="00A51AB8"/>
    <w:rsid w:val="00A51E3A"/>
    <w:rsid w:val="00A52FBA"/>
    <w:rsid w:val="00A54C59"/>
    <w:rsid w:val="00A561B1"/>
    <w:rsid w:val="00A60643"/>
    <w:rsid w:val="00A61AAB"/>
    <w:rsid w:val="00A66C9E"/>
    <w:rsid w:val="00A70C16"/>
    <w:rsid w:val="00A70EB0"/>
    <w:rsid w:val="00A739FD"/>
    <w:rsid w:val="00A73CD1"/>
    <w:rsid w:val="00A80AC9"/>
    <w:rsid w:val="00A83D68"/>
    <w:rsid w:val="00A91DBA"/>
    <w:rsid w:val="00A96861"/>
    <w:rsid w:val="00AB1701"/>
    <w:rsid w:val="00AB1C45"/>
    <w:rsid w:val="00AB2991"/>
    <w:rsid w:val="00AC1690"/>
    <w:rsid w:val="00AC36C3"/>
    <w:rsid w:val="00AC7943"/>
    <w:rsid w:val="00AD1417"/>
    <w:rsid w:val="00AD232B"/>
    <w:rsid w:val="00AD24E7"/>
    <w:rsid w:val="00AD28F2"/>
    <w:rsid w:val="00AD4211"/>
    <w:rsid w:val="00AE0618"/>
    <w:rsid w:val="00AE1098"/>
    <w:rsid w:val="00AE6D1B"/>
    <w:rsid w:val="00AE7CA9"/>
    <w:rsid w:val="00AF1DFC"/>
    <w:rsid w:val="00AF3099"/>
    <w:rsid w:val="00AF54EE"/>
    <w:rsid w:val="00AF661E"/>
    <w:rsid w:val="00B10D58"/>
    <w:rsid w:val="00B13104"/>
    <w:rsid w:val="00B16FE3"/>
    <w:rsid w:val="00B23281"/>
    <w:rsid w:val="00B233C2"/>
    <w:rsid w:val="00B24737"/>
    <w:rsid w:val="00B2742C"/>
    <w:rsid w:val="00B30247"/>
    <w:rsid w:val="00B3392F"/>
    <w:rsid w:val="00B33F52"/>
    <w:rsid w:val="00B35A37"/>
    <w:rsid w:val="00B41A87"/>
    <w:rsid w:val="00B41EF7"/>
    <w:rsid w:val="00B47A63"/>
    <w:rsid w:val="00B50E79"/>
    <w:rsid w:val="00B53765"/>
    <w:rsid w:val="00B54F91"/>
    <w:rsid w:val="00B632DD"/>
    <w:rsid w:val="00B63FC2"/>
    <w:rsid w:val="00B6444A"/>
    <w:rsid w:val="00B67B74"/>
    <w:rsid w:val="00B71EEC"/>
    <w:rsid w:val="00B73D5D"/>
    <w:rsid w:val="00B76742"/>
    <w:rsid w:val="00B8023B"/>
    <w:rsid w:val="00B85F11"/>
    <w:rsid w:val="00B86781"/>
    <w:rsid w:val="00B9151D"/>
    <w:rsid w:val="00B927B0"/>
    <w:rsid w:val="00BA1E90"/>
    <w:rsid w:val="00BA366A"/>
    <w:rsid w:val="00BA3EB4"/>
    <w:rsid w:val="00BA4557"/>
    <w:rsid w:val="00BB3DB3"/>
    <w:rsid w:val="00BB61E8"/>
    <w:rsid w:val="00BC0747"/>
    <w:rsid w:val="00BC0941"/>
    <w:rsid w:val="00BC140F"/>
    <w:rsid w:val="00BC3F66"/>
    <w:rsid w:val="00BC427A"/>
    <w:rsid w:val="00BC4E04"/>
    <w:rsid w:val="00BC5661"/>
    <w:rsid w:val="00BC7C19"/>
    <w:rsid w:val="00BD2647"/>
    <w:rsid w:val="00BD38F7"/>
    <w:rsid w:val="00BD721B"/>
    <w:rsid w:val="00BE216B"/>
    <w:rsid w:val="00BE5DE8"/>
    <w:rsid w:val="00BF433E"/>
    <w:rsid w:val="00BF4BC2"/>
    <w:rsid w:val="00C02CED"/>
    <w:rsid w:val="00C03188"/>
    <w:rsid w:val="00C10DF7"/>
    <w:rsid w:val="00C1289B"/>
    <w:rsid w:val="00C210DD"/>
    <w:rsid w:val="00C21E7A"/>
    <w:rsid w:val="00C22A4D"/>
    <w:rsid w:val="00C23395"/>
    <w:rsid w:val="00C23986"/>
    <w:rsid w:val="00C2443C"/>
    <w:rsid w:val="00C31A3C"/>
    <w:rsid w:val="00C31D57"/>
    <w:rsid w:val="00C3234F"/>
    <w:rsid w:val="00C41D01"/>
    <w:rsid w:val="00C43950"/>
    <w:rsid w:val="00C51E17"/>
    <w:rsid w:val="00C5202B"/>
    <w:rsid w:val="00C52A01"/>
    <w:rsid w:val="00C620C5"/>
    <w:rsid w:val="00C633DD"/>
    <w:rsid w:val="00C655DC"/>
    <w:rsid w:val="00C66BBF"/>
    <w:rsid w:val="00C6758B"/>
    <w:rsid w:val="00C736B3"/>
    <w:rsid w:val="00C750C5"/>
    <w:rsid w:val="00C77560"/>
    <w:rsid w:val="00C808FB"/>
    <w:rsid w:val="00C85B41"/>
    <w:rsid w:val="00C868EE"/>
    <w:rsid w:val="00C96E5C"/>
    <w:rsid w:val="00CA0374"/>
    <w:rsid w:val="00CA4879"/>
    <w:rsid w:val="00CA674D"/>
    <w:rsid w:val="00CB1FD9"/>
    <w:rsid w:val="00CB2926"/>
    <w:rsid w:val="00CB48DB"/>
    <w:rsid w:val="00CB538D"/>
    <w:rsid w:val="00CC07D5"/>
    <w:rsid w:val="00CC1E20"/>
    <w:rsid w:val="00CC332A"/>
    <w:rsid w:val="00CC456B"/>
    <w:rsid w:val="00CC4F17"/>
    <w:rsid w:val="00CD020B"/>
    <w:rsid w:val="00CD3345"/>
    <w:rsid w:val="00CD6853"/>
    <w:rsid w:val="00CD7354"/>
    <w:rsid w:val="00CE08B2"/>
    <w:rsid w:val="00CE0B06"/>
    <w:rsid w:val="00CE6AE7"/>
    <w:rsid w:val="00CE7071"/>
    <w:rsid w:val="00CF0ADE"/>
    <w:rsid w:val="00CF22CD"/>
    <w:rsid w:val="00CF3A61"/>
    <w:rsid w:val="00CF3CA0"/>
    <w:rsid w:val="00CF68D4"/>
    <w:rsid w:val="00CF6C54"/>
    <w:rsid w:val="00D0111C"/>
    <w:rsid w:val="00D01DDD"/>
    <w:rsid w:val="00D04EB2"/>
    <w:rsid w:val="00D13EFE"/>
    <w:rsid w:val="00D21E67"/>
    <w:rsid w:val="00D374D0"/>
    <w:rsid w:val="00D40085"/>
    <w:rsid w:val="00D423DD"/>
    <w:rsid w:val="00D44D4C"/>
    <w:rsid w:val="00D4788F"/>
    <w:rsid w:val="00D50A55"/>
    <w:rsid w:val="00D50DAA"/>
    <w:rsid w:val="00D5181C"/>
    <w:rsid w:val="00D5542E"/>
    <w:rsid w:val="00D5736C"/>
    <w:rsid w:val="00D57C36"/>
    <w:rsid w:val="00D63A16"/>
    <w:rsid w:val="00D82C03"/>
    <w:rsid w:val="00D843E8"/>
    <w:rsid w:val="00D856F8"/>
    <w:rsid w:val="00D869A2"/>
    <w:rsid w:val="00D87EC7"/>
    <w:rsid w:val="00D90C0A"/>
    <w:rsid w:val="00D9519D"/>
    <w:rsid w:val="00D95AC0"/>
    <w:rsid w:val="00D96035"/>
    <w:rsid w:val="00D96860"/>
    <w:rsid w:val="00DA0971"/>
    <w:rsid w:val="00DA1049"/>
    <w:rsid w:val="00DA1C81"/>
    <w:rsid w:val="00DA607D"/>
    <w:rsid w:val="00DB08D7"/>
    <w:rsid w:val="00DC2A9B"/>
    <w:rsid w:val="00DC2ED2"/>
    <w:rsid w:val="00DC538E"/>
    <w:rsid w:val="00DC7CAA"/>
    <w:rsid w:val="00DD5E37"/>
    <w:rsid w:val="00DE33C6"/>
    <w:rsid w:val="00DE7C47"/>
    <w:rsid w:val="00DF0F83"/>
    <w:rsid w:val="00DF1894"/>
    <w:rsid w:val="00DF7522"/>
    <w:rsid w:val="00E01ACD"/>
    <w:rsid w:val="00E0287C"/>
    <w:rsid w:val="00E03003"/>
    <w:rsid w:val="00E0367B"/>
    <w:rsid w:val="00E04A34"/>
    <w:rsid w:val="00E05380"/>
    <w:rsid w:val="00E06547"/>
    <w:rsid w:val="00E12301"/>
    <w:rsid w:val="00E1637F"/>
    <w:rsid w:val="00E20D9D"/>
    <w:rsid w:val="00E22096"/>
    <w:rsid w:val="00E2211E"/>
    <w:rsid w:val="00E22716"/>
    <w:rsid w:val="00E27BDB"/>
    <w:rsid w:val="00E315E0"/>
    <w:rsid w:val="00E34038"/>
    <w:rsid w:val="00E349C0"/>
    <w:rsid w:val="00E35FF4"/>
    <w:rsid w:val="00E3747E"/>
    <w:rsid w:val="00E44161"/>
    <w:rsid w:val="00E458B7"/>
    <w:rsid w:val="00E46EC5"/>
    <w:rsid w:val="00E517A7"/>
    <w:rsid w:val="00E51E3E"/>
    <w:rsid w:val="00E52148"/>
    <w:rsid w:val="00E5487E"/>
    <w:rsid w:val="00E549C9"/>
    <w:rsid w:val="00E55B11"/>
    <w:rsid w:val="00E5655C"/>
    <w:rsid w:val="00E5770C"/>
    <w:rsid w:val="00E6153D"/>
    <w:rsid w:val="00E64BB8"/>
    <w:rsid w:val="00E66A5F"/>
    <w:rsid w:val="00E71AF8"/>
    <w:rsid w:val="00E756E7"/>
    <w:rsid w:val="00E8326A"/>
    <w:rsid w:val="00E84492"/>
    <w:rsid w:val="00E870ED"/>
    <w:rsid w:val="00EA6B4E"/>
    <w:rsid w:val="00EA7D4A"/>
    <w:rsid w:val="00EB1074"/>
    <w:rsid w:val="00EB3865"/>
    <w:rsid w:val="00EB3AB5"/>
    <w:rsid w:val="00EB4959"/>
    <w:rsid w:val="00EB67E7"/>
    <w:rsid w:val="00EB6A9D"/>
    <w:rsid w:val="00EB70D8"/>
    <w:rsid w:val="00EC0885"/>
    <w:rsid w:val="00EC0C6B"/>
    <w:rsid w:val="00EC42B2"/>
    <w:rsid w:val="00EC50EB"/>
    <w:rsid w:val="00ED0DF5"/>
    <w:rsid w:val="00ED1116"/>
    <w:rsid w:val="00ED3113"/>
    <w:rsid w:val="00ED5336"/>
    <w:rsid w:val="00ED5D13"/>
    <w:rsid w:val="00ED7BA9"/>
    <w:rsid w:val="00EF244A"/>
    <w:rsid w:val="00EF26ED"/>
    <w:rsid w:val="00EF3801"/>
    <w:rsid w:val="00EF3C71"/>
    <w:rsid w:val="00F00A47"/>
    <w:rsid w:val="00F021A3"/>
    <w:rsid w:val="00F03523"/>
    <w:rsid w:val="00F15A54"/>
    <w:rsid w:val="00F25E70"/>
    <w:rsid w:val="00F2659C"/>
    <w:rsid w:val="00F355E2"/>
    <w:rsid w:val="00F37117"/>
    <w:rsid w:val="00F42891"/>
    <w:rsid w:val="00F4408B"/>
    <w:rsid w:val="00F44C6B"/>
    <w:rsid w:val="00F450FB"/>
    <w:rsid w:val="00F45EB3"/>
    <w:rsid w:val="00F56D00"/>
    <w:rsid w:val="00F62595"/>
    <w:rsid w:val="00F63A31"/>
    <w:rsid w:val="00F63D7C"/>
    <w:rsid w:val="00F64659"/>
    <w:rsid w:val="00F67988"/>
    <w:rsid w:val="00F67CB0"/>
    <w:rsid w:val="00F70287"/>
    <w:rsid w:val="00F742E2"/>
    <w:rsid w:val="00F74756"/>
    <w:rsid w:val="00F753ED"/>
    <w:rsid w:val="00F77E80"/>
    <w:rsid w:val="00F831AE"/>
    <w:rsid w:val="00F840DE"/>
    <w:rsid w:val="00F90843"/>
    <w:rsid w:val="00F91650"/>
    <w:rsid w:val="00F92F7B"/>
    <w:rsid w:val="00F93BF7"/>
    <w:rsid w:val="00FA17C8"/>
    <w:rsid w:val="00FA21E4"/>
    <w:rsid w:val="00FA54D8"/>
    <w:rsid w:val="00FB09A7"/>
    <w:rsid w:val="00FB2778"/>
    <w:rsid w:val="00FB3AC6"/>
    <w:rsid w:val="00FC05F1"/>
    <w:rsid w:val="00FC333C"/>
    <w:rsid w:val="00FC55D3"/>
    <w:rsid w:val="00FC5B51"/>
    <w:rsid w:val="00FD1601"/>
    <w:rsid w:val="00FD1CE1"/>
    <w:rsid w:val="00FD30F2"/>
    <w:rsid w:val="00FD3F05"/>
    <w:rsid w:val="00FD4EA9"/>
    <w:rsid w:val="00FD53A6"/>
    <w:rsid w:val="00FD5D63"/>
    <w:rsid w:val="00FD7C28"/>
    <w:rsid w:val="00FE317E"/>
    <w:rsid w:val="00FE3D47"/>
    <w:rsid w:val="00FE59CA"/>
    <w:rsid w:val="00FF48B5"/>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85F66E"/>
  <w15:docId w15:val="{8333BA8A-10C2-40E4-8236-DC48932C0D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cs-CZ" w:eastAsia="cs-CZ"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240A"/>
    <w:pPr>
      <w:suppressAutoHyphens/>
      <w:spacing w:line="360" w:lineRule="auto"/>
      <w:jc w:val="both"/>
    </w:pPr>
    <w:rPr>
      <w:rFonts w:ascii="Times New Roman" w:eastAsia="Times New Roman" w:hAnsi="Times New Roman" w:cs="Times New Roman"/>
      <w:sz w:val="24"/>
      <w:szCs w:val="24"/>
      <w:lang w:eastAsia="zh-CN"/>
    </w:rPr>
  </w:style>
  <w:style w:type="paragraph" w:styleId="Heading1">
    <w:name w:val="heading 1"/>
    <w:basedOn w:val="Normal"/>
    <w:next w:val="Normal"/>
    <w:qFormat/>
    <w:rsid w:val="004F240A"/>
    <w:pPr>
      <w:keepNext/>
      <w:numPr>
        <w:numId w:val="1"/>
      </w:numPr>
      <w:suppressLineNumbers/>
      <w:spacing w:before="240" w:after="60"/>
      <w:outlineLvl w:val="0"/>
    </w:pPr>
    <w:rPr>
      <w:rFonts w:cs="Arial"/>
      <w:b/>
      <w:bCs/>
      <w:caps/>
      <w:sz w:val="32"/>
      <w:szCs w:val="32"/>
    </w:rPr>
  </w:style>
  <w:style w:type="paragraph" w:styleId="Heading2">
    <w:name w:val="heading 2"/>
    <w:basedOn w:val="Normal"/>
    <w:next w:val="Normal"/>
    <w:qFormat/>
    <w:rsid w:val="004F240A"/>
    <w:pPr>
      <w:keepNext/>
      <w:numPr>
        <w:ilvl w:val="1"/>
        <w:numId w:val="1"/>
      </w:numPr>
      <w:spacing w:before="240" w:after="60"/>
      <w:outlineLvl w:val="1"/>
    </w:pPr>
    <w:rPr>
      <w:rFonts w:cs="Arial"/>
      <w:b/>
      <w:bCs/>
      <w:iCs/>
      <w:sz w:val="28"/>
      <w:szCs w:val="28"/>
    </w:rPr>
  </w:style>
  <w:style w:type="paragraph" w:styleId="Heading3">
    <w:name w:val="heading 3"/>
    <w:basedOn w:val="Normal"/>
    <w:next w:val="Normal"/>
    <w:qFormat/>
    <w:rsid w:val="004F240A"/>
    <w:pPr>
      <w:keepNext/>
      <w:numPr>
        <w:ilvl w:val="2"/>
        <w:numId w:val="1"/>
      </w:numPr>
      <w:spacing w:before="240" w:after="60"/>
      <w:outlineLvl w:val="2"/>
    </w:pPr>
    <w:rPr>
      <w:rFonts w:cs="Arial"/>
      <w:b/>
      <w:bCs/>
      <w:szCs w:val="26"/>
    </w:rPr>
  </w:style>
  <w:style w:type="paragraph" w:styleId="Heading4">
    <w:name w:val="heading 4"/>
    <w:basedOn w:val="Normal"/>
    <w:next w:val="Normal"/>
    <w:rsid w:val="004F240A"/>
    <w:pPr>
      <w:keepNext/>
      <w:numPr>
        <w:ilvl w:val="3"/>
        <w:numId w:val="1"/>
      </w:numPr>
      <w:spacing w:before="240" w:after="60"/>
      <w:outlineLvl w:val="3"/>
    </w:pPr>
    <w:rPr>
      <w:b/>
      <w:bCs/>
      <w:sz w:val="32"/>
      <w:szCs w:val="28"/>
    </w:rPr>
  </w:style>
  <w:style w:type="paragraph" w:styleId="Heading5">
    <w:name w:val="heading 5"/>
    <w:basedOn w:val="Normal"/>
    <w:next w:val="Normal"/>
    <w:rsid w:val="004F240A"/>
    <w:pPr>
      <w:numPr>
        <w:ilvl w:val="4"/>
        <w:numId w:val="1"/>
      </w:numPr>
      <w:spacing w:before="240" w:after="60"/>
      <w:outlineLvl w:val="4"/>
    </w:pPr>
    <w:rPr>
      <w:b/>
      <w:bCs/>
      <w:i/>
      <w:iCs/>
      <w:sz w:val="26"/>
      <w:szCs w:val="26"/>
    </w:rPr>
  </w:style>
  <w:style w:type="paragraph" w:styleId="Heading6">
    <w:name w:val="heading 6"/>
    <w:basedOn w:val="Normal"/>
    <w:next w:val="Normal"/>
    <w:rsid w:val="004F240A"/>
    <w:pPr>
      <w:numPr>
        <w:ilvl w:val="5"/>
        <w:numId w:val="1"/>
      </w:numPr>
      <w:spacing w:before="240" w:after="60"/>
      <w:outlineLvl w:val="5"/>
    </w:pPr>
    <w:rPr>
      <w:b/>
      <w:bCs/>
      <w:sz w:val="22"/>
      <w:szCs w:val="22"/>
    </w:rPr>
  </w:style>
  <w:style w:type="paragraph" w:styleId="Heading7">
    <w:name w:val="heading 7"/>
    <w:basedOn w:val="Normal"/>
    <w:next w:val="Normal"/>
    <w:rsid w:val="004F240A"/>
    <w:pPr>
      <w:numPr>
        <w:ilvl w:val="6"/>
        <w:numId w:val="1"/>
      </w:numPr>
      <w:spacing w:before="240" w:after="60"/>
      <w:outlineLvl w:val="6"/>
    </w:pPr>
  </w:style>
  <w:style w:type="paragraph" w:styleId="Heading8">
    <w:name w:val="heading 8"/>
    <w:basedOn w:val="Normal"/>
    <w:next w:val="Normal"/>
    <w:rsid w:val="004F240A"/>
    <w:pPr>
      <w:numPr>
        <w:ilvl w:val="7"/>
        <w:numId w:val="1"/>
      </w:numPr>
      <w:spacing w:before="240" w:after="60"/>
      <w:outlineLvl w:val="7"/>
    </w:pPr>
    <w:rPr>
      <w:i/>
      <w:iCs/>
    </w:rPr>
  </w:style>
  <w:style w:type="paragraph" w:styleId="Heading9">
    <w:name w:val="heading 9"/>
    <w:basedOn w:val="Normal"/>
    <w:next w:val="Normal"/>
    <w:rsid w:val="004F240A"/>
    <w:pPr>
      <w:numPr>
        <w:ilvl w:val="8"/>
        <w:numId w:val="1"/>
      </w:numPr>
      <w:spacing w:before="240" w:after="60"/>
      <w:outlineLvl w:val="8"/>
    </w:pPr>
    <w:rPr>
      <w:rFonts w:ascii="Arial" w:hAnsi="Arial" w:cs="Arial"/>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rsid w:val="004F240A"/>
  </w:style>
  <w:style w:type="character" w:customStyle="1" w:styleId="WW8Num1z1">
    <w:name w:val="WW8Num1z1"/>
    <w:rsid w:val="004F240A"/>
  </w:style>
  <w:style w:type="character" w:customStyle="1" w:styleId="WW8Num1z2">
    <w:name w:val="WW8Num1z2"/>
    <w:rsid w:val="004F240A"/>
  </w:style>
  <w:style w:type="character" w:customStyle="1" w:styleId="WW8Num1z3">
    <w:name w:val="WW8Num1z3"/>
    <w:rsid w:val="004F240A"/>
  </w:style>
  <w:style w:type="character" w:customStyle="1" w:styleId="WW8Num1z4">
    <w:name w:val="WW8Num1z4"/>
    <w:rsid w:val="004F240A"/>
  </w:style>
  <w:style w:type="character" w:customStyle="1" w:styleId="WW8Num1z5">
    <w:name w:val="WW8Num1z5"/>
    <w:rsid w:val="004F240A"/>
  </w:style>
  <w:style w:type="character" w:customStyle="1" w:styleId="WW8Num1z6">
    <w:name w:val="WW8Num1z6"/>
    <w:rsid w:val="004F240A"/>
  </w:style>
  <w:style w:type="character" w:customStyle="1" w:styleId="WW8Num1z7">
    <w:name w:val="WW8Num1z7"/>
    <w:rsid w:val="004F240A"/>
  </w:style>
  <w:style w:type="character" w:customStyle="1" w:styleId="WW8Num1z8">
    <w:name w:val="WW8Num1z8"/>
    <w:rsid w:val="004F240A"/>
  </w:style>
  <w:style w:type="character" w:customStyle="1" w:styleId="WW8Num2z0">
    <w:name w:val="WW8Num2z0"/>
    <w:rsid w:val="004F240A"/>
  </w:style>
  <w:style w:type="character" w:customStyle="1" w:styleId="WW8Num3z0">
    <w:name w:val="WW8Num3z0"/>
    <w:rsid w:val="004F240A"/>
  </w:style>
  <w:style w:type="character" w:customStyle="1" w:styleId="WW8Num3z1">
    <w:name w:val="WW8Num3z1"/>
    <w:rsid w:val="004F240A"/>
  </w:style>
  <w:style w:type="character" w:customStyle="1" w:styleId="WW8Num3z2">
    <w:name w:val="WW8Num3z2"/>
    <w:rsid w:val="004F240A"/>
  </w:style>
  <w:style w:type="character" w:customStyle="1" w:styleId="WW8Num3z3">
    <w:name w:val="WW8Num3z3"/>
    <w:rsid w:val="004F240A"/>
  </w:style>
  <w:style w:type="character" w:customStyle="1" w:styleId="WW8Num3z4">
    <w:name w:val="WW8Num3z4"/>
    <w:rsid w:val="004F240A"/>
  </w:style>
  <w:style w:type="character" w:customStyle="1" w:styleId="WW8Num3z5">
    <w:name w:val="WW8Num3z5"/>
    <w:rsid w:val="004F240A"/>
  </w:style>
  <w:style w:type="character" w:customStyle="1" w:styleId="WW8Num3z6">
    <w:name w:val="WW8Num3z6"/>
    <w:rsid w:val="004F240A"/>
  </w:style>
  <w:style w:type="character" w:customStyle="1" w:styleId="WW8Num3z7">
    <w:name w:val="WW8Num3z7"/>
    <w:rsid w:val="004F240A"/>
  </w:style>
  <w:style w:type="character" w:customStyle="1" w:styleId="WW8Num3z8">
    <w:name w:val="WW8Num3z8"/>
    <w:rsid w:val="004F240A"/>
  </w:style>
  <w:style w:type="character" w:customStyle="1" w:styleId="WW8NumSt2z0">
    <w:name w:val="WW8NumSt2z0"/>
    <w:rsid w:val="004F240A"/>
    <w:rPr>
      <w:rFonts w:ascii="Times New Roman" w:hAnsi="Times New Roman" w:cs="Times New Roman"/>
    </w:rPr>
  </w:style>
  <w:style w:type="character" w:customStyle="1" w:styleId="Znakypropoznmkupodarou">
    <w:name w:val="Znaky pro poznámku pod ?arou"/>
    <w:rsid w:val="004F240A"/>
    <w:rPr>
      <w:vertAlign w:val="superscript"/>
    </w:rPr>
  </w:style>
  <w:style w:type="character" w:styleId="FootnoteReference">
    <w:name w:val="footnote reference"/>
    <w:rsid w:val="004F240A"/>
    <w:rPr>
      <w:vertAlign w:val="superscript"/>
    </w:rPr>
  </w:style>
  <w:style w:type="character" w:customStyle="1" w:styleId="Znakypropoznmkupodarou0">
    <w:name w:val="Znaky pro poznámku pod čarou"/>
    <w:rsid w:val="004F240A"/>
    <w:rPr>
      <w:vertAlign w:val="superscript"/>
    </w:rPr>
  </w:style>
  <w:style w:type="character" w:customStyle="1" w:styleId="Internetovodkaz">
    <w:name w:val="Internetový odkaz"/>
    <w:basedOn w:val="DefaultParagraphFont"/>
    <w:rsid w:val="004F240A"/>
    <w:rPr>
      <w:color w:val="0000FF"/>
      <w:u w:val="single"/>
    </w:rPr>
  </w:style>
  <w:style w:type="character" w:customStyle="1" w:styleId="Ukotvenpoznmkypodarou">
    <w:name w:val="Ukotvení poznámky pod čarou"/>
    <w:rsid w:val="004F240A"/>
    <w:rPr>
      <w:vertAlign w:val="superscript"/>
    </w:rPr>
  </w:style>
  <w:style w:type="character" w:customStyle="1" w:styleId="Odkaznarejstk">
    <w:name w:val="Odkaz na rejstřík"/>
    <w:rsid w:val="004F240A"/>
  </w:style>
  <w:style w:type="character" w:customStyle="1" w:styleId="Znakyprovysvtlivky">
    <w:name w:val="Znaky pro vysvětlivky"/>
    <w:rsid w:val="004F240A"/>
    <w:rPr>
      <w:vertAlign w:val="superscript"/>
    </w:rPr>
  </w:style>
  <w:style w:type="character" w:customStyle="1" w:styleId="WW-Znakyprovysvtlivky">
    <w:name w:val="WW-Znaky pro vysvětlivky"/>
    <w:rsid w:val="004F240A"/>
  </w:style>
  <w:style w:type="character" w:customStyle="1" w:styleId="Ukotvenvysvtlivky">
    <w:name w:val="Ukotvení vysvětlivky"/>
    <w:rsid w:val="004F240A"/>
    <w:rPr>
      <w:vertAlign w:val="superscript"/>
    </w:rPr>
  </w:style>
  <w:style w:type="paragraph" w:customStyle="1" w:styleId="Nadpis">
    <w:name w:val="Nadpis"/>
    <w:basedOn w:val="Normal"/>
    <w:next w:val="Tlotextu"/>
    <w:rsid w:val="004F240A"/>
    <w:pPr>
      <w:keepNext/>
      <w:spacing w:before="240" w:after="120"/>
    </w:pPr>
    <w:rPr>
      <w:rFonts w:eastAsia="WenQuanYi Zen Hei Sharp" w:cs="Lohit Devanagari"/>
      <w:b/>
      <w:sz w:val="32"/>
      <w:szCs w:val="28"/>
    </w:rPr>
  </w:style>
  <w:style w:type="paragraph" w:customStyle="1" w:styleId="Tlotextu">
    <w:name w:val="Tělo textu"/>
    <w:rsid w:val="004F240A"/>
    <w:pPr>
      <w:widowControl w:val="0"/>
      <w:suppressAutoHyphens/>
      <w:overflowPunct w:val="0"/>
      <w:autoSpaceDE w:val="0"/>
      <w:spacing w:after="120" w:line="360" w:lineRule="auto"/>
      <w:textAlignment w:val="baseline"/>
    </w:pPr>
    <w:rPr>
      <w:rFonts w:ascii="Times New Roman" w:eastAsia="Times New Roman" w:hAnsi="Times New Roman" w:cs="Times New Roman"/>
      <w:sz w:val="20"/>
      <w:szCs w:val="20"/>
      <w:lang w:eastAsia="zh-CN"/>
    </w:rPr>
  </w:style>
  <w:style w:type="paragraph" w:styleId="List">
    <w:name w:val="List"/>
    <w:basedOn w:val="Tlotextu"/>
    <w:rsid w:val="004F240A"/>
    <w:rPr>
      <w:rFonts w:cs="Lohit Devanagari"/>
    </w:rPr>
  </w:style>
  <w:style w:type="paragraph" w:customStyle="1" w:styleId="Popisek">
    <w:name w:val="Popisek"/>
    <w:basedOn w:val="Normal"/>
    <w:rsid w:val="004F240A"/>
    <w:pPr>
      <w:suppressLineNumbers/>
      <w:spacing w:before="120" w:after="120"/>
    </w:pPr>
    <w:rPr>
      <w:rFonts w:cs="Lohit Devanagari"/>
      <w:i/>
      <w:iCs/>
    </w:rPr>
  </w:style>
  <w:style w:type="paragraph" w:customStyle="1" w:styleId="Rejstk">
    <w:name w:val="Rejstřík"/>
    <w:basedOn w:val="Normal"/>
    <w:rsid w:val="004F240A"/>
    <w:pPr>
      <w:suppressLineNumbers/>
    </w:pPr>
    <w:rPr>
      <w:rFonts w:cs="Lohit Devanagari"/>
    </w:rPr>
  </w:style>
  <w:style w:type="paragraph" w:styleId="ListParagraph">
    <w:name w:val="List Paragraph"/>
    <w:qFormat/>
    <w:rsid w:val="004F240A"/>
    <w:pPr>
      <w:widowControl w:val="0"/>
      <w:suppressAutoHyphens/>
      <w:overflowPunct w:val="0"/>
      <w:autoSpaceDE w:val="0"/>
      <w:ind w:left="720"/>
      <w:textAlignment w:val="baseline"/>
    </w:pPr>
    <w:rPr>
      <w:rFonts w:ascii="Times New Roman" w:eastAsia="Times New Roman" w:hAnsi="Times New Roman" w:cs="Times New Roman"/>
      <w:sz w:val="20"/>
      <w:szCs w:val="20"/>
      <w:lang w:eastAsia="zh-CN"/>
    </w:rPr>
  </w:style>
  <w:style w:type="paragraph" w:styleId="FootnoteText">
    <w:name w:val="footnote text"/>
    <w:rsid w:val="004F240A"/>
    <w:pPr>
      <w:widowControl w:val="0"/>
      <w:suppressLineNumbers/>
      <w:suppressAutoHyphens/>
      <w:overflowPunct w:val="0"/>
      <w:autoSpaceDE w:val="0"/>
      <w:ind w:left="283" w:hanging="283"/>
      <w:textAlignment w:val="baseline"/>
    </w:pPr>
    <w:rPr>
      <w:rFonts w:ascii="Times New Roman" w:eastAsia="Times New Roman" w:hAnsi="Times New Roman" w:cs="Times New Roman"/>
      <w:sz w:val="20"/>
      <w:szCs w:val="20"/>
      <w:lang w:eastAsia="zh-CN"/>
    </w:rPr>
  </w:style>
  <w:style w:type="paragraph" w:customStyle="1" w:styleId="Poznmkapodarou">
    <w:name w:val="Poznámka pod čarou"/>
    <w:basedOn w:val="Normal"/>
    <w:rsid w:val="004F240A"/>
    <w:pPr>
      <w:suppressLineNumbers/>
      <w:overflowPunct w:val="0"/>
      <w:autoSpaceDE w:val="0"/>
      <w:ind w:left="283" w:hanging="283"/>
      <w:textAlignment w:val="baseline"/>
    </w:pPr>
    <w:rPr>
      <w:sz w:val="20"/>
      <w:szCs w:val="20"/>
    </w:rPr>
  </w:style>
  <w:style w:type="paragraph" w:styleId="TOC1">
    <w:name w:val="toc 1"/>
    <w:basedOn w:val="Normal"/>
    <w:next w:val="Normal"/>
    <w:uiPriority w:val="39"/>
    <w:rsid w:val="004F240A"/>
    <w:pPr>
      <w:tabs>
        <w:tab w:val="right" w:leader="dot" w:pos="8504"/>
      </w:tabs>
      <w:ind w:left="283"/>
    </w:pPr>
  </w:style>
  <w:style w:type="paragraph" w:styleId="TOC2">
    <w:name w:val="toc 2"/>
    <w:basedOn w:val="Normal"/>
    <w:next w:val="Normal"/>
    <w:uiPriority w:val="39"/>
    <w:rsid w:val="004F240A"/>
    <w:pPr>
      <w:widowControl w:val="0"/>
      <w:suppressLineNumbers/>
      <w:ind w:left="240"/>
    </w:pPr>
  </w:style>
  <w:style w:type="paragraph" w:styleId="TOC3">
    <w:name w:val="toc 3"/>
    <w:basedOn w:val="Normal"/>
    <w:next w:val="Normal"/>
    <w:uiPriority w:val="39"/>
    <w:rsid w:val="004F240A"/>
    <w:pPr>
      <w:ind w:left="480"/>
    </w:pPr>
  </w:style>
  <w:style w:type="paragraph" w:styleId="TOC4">
    <w:name w:val="toc 4"/>
    <w:basedOn w:val="Normal"/>
    <w:next w:val="Normal"/>
    <w:rsid w:val="004F240A"/>
    <w:pPr>
      <w:ind w:left="720"/>
    </w:pPr>
  </w:style>
  <w:style w:type="paragraph" w:styleId="TOC5">
    <w:name w:val="toc 5"/>
    <w:basedOn w:val="Normal"/>
    <w:next w:val="Normal"/>
    <w:rsid w:val="004F240A"/>
    <w:pPr>
      <w:ind w:left="960"/>
    </w:pPr>
  </w:style>
  <w:style w:type="paragraph" w:styleId="TOC6">
    <w:name w:val="toc 6"/>
    <w:basedOn w:val="Normal"/>
    <w:next w:val="Normal"/>
    <w:rsid w:val="004F240A"/>
    <w:pPr>
      <w:ind w:left="1200"/>
    </w:pPr>
  </w:style>
  <w:style w:type="paragraph" w:styleId="TOC7">
    <w:name w:val="toc 7"/>
    <w:basedOn w:val="Normal"/>
    <w:next w:val="Normal"/>
    <w:rsid w:val="004F240A"/>
    <w:pPr>
      <w:ind w:left="1440"/>
    </w:pPr>
  </w:style>
  <w:style w:type="paragraph" w:styleId="TOC8">
    <w:name w:val="toc 8"/>
    <w:basedOn w:val="Normal"/>
    <w:next w:val="Normal"/>
    <w:rsid w:val="004F240A"/>
    <w:pPr>
      <w:ind w:left="1680"/>
    </w:pPr>
  </w:style>
  <w:style w:type="paragraph" w:styleId="TOC9">
    <w:name w:val="toc 9"/>
    <w:basedOn w:val="Normal"/>
    <w:next w:val="Normal"/>
    <w:rsid w:val="004F240A"/>
    <w:pPr>
      <w:ind w:left="1920"/>
    </w:pPr>
  </w:style>
  <w:style w:type="paragraph" w:styleId="BodyText2">
    <w:name w:val="Body Text 2"/>
    <w:basedOn w:val="Normal"/>
    <w:link w:val="BodyText2Char"/>
    <w:qFormat/>
    <w:rsid w:val="004F240A"/>
  </w:style>
  <w:style w:type="paragraph" w:customStyle="1" w:styleId="Citace1">
    <w:name w:val="Citace1"/>
    <w:basedOn w:val="Normal"/>
    <w:rsid w:val="004F240A"/>
    <w:pPr>
      <w:spacing w:after="283"/>
      <w:ind w:left="567" w:right="567"/>
    </w:pPr>
  </w:style>
  <w:style w:type="paragraph" w:styleId="Title">
    <w:name w:val="Title"/>
    <w:basedOn w:val="Nadpis"/>
    <w:next w:val="Tlotextu"/>
    <w:rsid w:val="004F240A"/>
    <w:pPr>
      <w:jc w:val="center"/>
    </w:pPr>
    <w:rPr>
      <w:bCs/>
      <w:sz w:val="36"/>
      <w:szCs w:val="36"/>
    </w:rPr>
  </w:style>
  <w:style w:type="paragraph" w:styleId="Subtitle">
    <w:name w:val="Subtitle"/>
    <w:basedOn w:val="Nadpis"/>
    <w:next w:val="Tlotextu"/>
    <w:rsid w:val="004F240A"/>
    <w:pPr>
      <w:jc w:val="center"/>
    </w:pPr>
    <w:rPr>
      <w:i/>
      <w:iCs/>
      <w:sz w:val="28"/>
    </w:rPr>
  </w:style>
  <w:style w:type="paragraph" w:styleId="Footer">
    <w:name w:val="footer"/>
    <w:basedOn w:val="Normal"/>
    <w:link w:val="FooterChar"/>
    <w:uiPriority w:val="99"/>
    <w:rsid w:val="004F240A"/>
    <w:pPr>
      <w:suppressLineNumbers/>
      <w:tabs>
        <w:tab w:val="center" w:pos="4252"/>
        <w:tab w:val="right" w:pos="8505"/>
      </w:tabs>
    </w:pPr>
  </w:style>
  <w:style w:type="paragraph" w:styleId="TOCHeading">
    <w:name w:val="TOC Heading"/>
    <w:basedOn w:val="Nadpis"/>
    <w:uiPriority w:val="39"/>
    <w:qFormat/>
    <w:rsid w:val="004F240A"/>
    <w:pPr>
      <w:suppressLineNumbers/>
    </w:pPr>
    <w:rPr>
      <w:bCs/>
      <w:szCs w:val="32"/>
    </w:rPr>
  </w:style>
  <w:style w:type="paragraph" w:customStyle="1" w:styleId="Obsah10">
    <w:name w:val="Obsah 10"/>
    <w:basedOn w:val="Rejstk"/>
    <w:rsid w:val="004F240A"/>
    <w:pPr>
      <w:tabs>
        <w:tab w:val="right" w:leader="dot" w:pos="7091"/>
      </w:tabs>
      <w:ind w:left="2547"/>
    </w:pPr>
  </w:style>
  <w:style w:type="character" w:styleId="Hyperlink">
    <w:name w:val="Hyperlink"/>
    <w:basedOn w:val="DefaultParagraphFont"/>
    <w:uiPriority w:val="99"/>
    <w:unhideWhenUsed/>
    <w:rsid w:val="006F2B39"/>
    <w:rPr>
      <w:color w:val="0563C1" w:themeColor="hyperlink"/>
      <w:u w:val="single"/>
    </w:rPr>
  </w:style>
  <w:style w:type="paragraph" w:styleId="Header">
    <w:name w:val="header"/>
    <w:basedOn w:val="Normal"/>
    <w:link w:val="HeaderChar"/>
    <w:uiPriority w:val="99"/>
    <w:unhideWhenUsed/>
    <w:rsid w:val="008F1322"/>
    <w:pPr>
      <w:tabs>
        <w:tab w:val="center" w:pos="4536"/>
        <w:tab w:val="right" w:pos="9072"/>
      </w:tabs>
      <w:spacing w:after="0" w:line="240" w:lineRule="auto"/>
    </w:pPr>
  </w:style>
  <w:style w:type="character" w:customStyle="1" w:styleId="HeaderChar">
    <w:name w:val="Header Char"/>
    <w:basedOn w:val="DefaultParagraphFont"/>
    <w:link w:val="Header"/>
    <w:uiPriority w:val="99"/>
    <w:rsid w:val="008F1322"/>
    <w:rPr>
      <w:rFonts w:ascii="Times New Roman" w:eastAsia="Times New Roman" w:hAnsi="Times New Roman" w:cs="Times New Roman"/>
      <w:sz w:val="24"/>
      <w:szCs w:val="24"/>
      <w:lang w:eastAsia="zh-CN"/>
    </w:rPr>
  </w:style>
  <w:style w:type="character" w:customStyle="1" w:styleId="FooterChar">
    <w:name w:val="Footer Char"/>
    <w:basedOn w:val="DefaultParagraphFont"/>
    <w:link w:val="Footer"/>
    <w:uiPriority w:val="99"/>
    <w:rsid w:val="008F1322"/>
    <w:rPr>
      <w:rFonts w:ascii="Times New Roman" w:eastAsia="Times New Roman" w:hAnsi="Times New Roman" w:cs="Times New Roman"/>
      <w:sz w:val="24"/>
      <w:szCs w:val="24"/>
      <w:lang w:eastAsia="zh-CN"/>
    </w:rPr>
  </w:style>
  <w:style w:type="character" w:styleId="UnresolvedMention">
    <w:name w:val="Unresolved Mention"/>
    <w:basedOn w:val="DefaultParagraphFont"/>
    <w:uiPriority w:val="99"/>
    <w:semiHidden/>
    <w:unhideWhenUsed/>
    <w:rsid w:val="00A61AAB"/>
    <w:rPr>
      <w:color w:val="605E5C"/>
      <w:shd w:val="clear" w:color="auto" w:fill="E1DFDD"/>
    </w:rPr>
  </w:style>
  <w:style w:type="character" w:styleId="FollowedHyperlink">
    <w:name w:val="FollowedHyperlink"/>
    <w:basedOn w:val="DefaultParagraphFont"/>
    <w:uiPriority w:val="99"/>
    <w:semiHidden/>
    <w:unhideWhenUsed/>
    <w:rsid w:val="00A61AAB"/>
    <w:rPr>
      <w:color w:val="954F72" w:themeColor="followedHyperlink"/>
      <w:u w:val="single"/>
    </w:rPr>
  </w:style>
  <w:style w:type="paragraph" w:styleId="NormalWeb">
    <w:name w:val="Normal (Web)"/>
    <w:basedOn w:val="Normal"/>
    <w:uiPriority w:val="99"/>
    <w:semiHidden/>
    <w:unhideWhenUsed/>
    <w:rsid w:val="0005467B"/>
    <w:pPr>
      <w:suppressAutoHyphens w:val="0"/>
      <w:spacing w:before="100" w:beforeAutospacing="1" w:after="100" w:afterAutospacing="1" w:line="240" w:lineRule="auto"/>
      <w:jc w:val="left"/>
    </w:pPr>
    <w:rPr>
      <w:lang w:val="sk-SK" w:eastAsia="sk-SK"/>
    </w:rPr>
  </w:style>
  <w:style w:type="character" w:customStyle="1" w:styleId="h1a">
    <w:name w:val="h1a"/>
    <w:basedOn w:val="DefaultParagraphFont"/>
    <w:qFormat/>
    <w:rsid w:val="00712A81"/>
  </w:style>
  <w:style w:type="paragraph" w:styleId="BalloonText">
    <w:name w:val="Balloon Text"/>
    <w:basedOn w:val="Normal"/>
    <w:link w:val="BalloonTextChar"/>
    <w:uiPriority w:val="99"/>
    <w:semiHidden/>
    <w:unhideWhenUsed/>
    <w:qFormat/>
    <w:rsid w:val="00076A2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qFormat/>
    <w:rsid w:val="00076A2F"/>
    <w:rPr>
      <w:rFonts w:ascii="Segoe UI" w:eastAsia="Times New Roman" w:hAnsi="Segoe UI" w:cs="Segoe UI"/>
      <w:sz w:val="18"/>
      <w:szCs w:val="18"/>
      <w:lang w:eastAsia="zh-CN"/>
    </w:rPr>
  </w:style>
  <w:style w:type="character" w:customStyle="1" w:styleId="ra">
    <w:name w:val="ra"/>
    <w:basedOn w:val="DefaultParagraphFont"/>
    <w:rsid w:val="00483C64"/>
  </w:style>
  <w:style w:type="paragraph" w:customStyle="1" w:styleId="Heading44">
    <w:name w:val="Heading 44"/>
    <w:basedOn w:val="Heading4"/>
    <w:next w:val="Heading4"/>
    <w:link w:val="Heading44Char"/>
    <w:qFormat/>
    <w:rsid w:val="00BD38F7"/>
    <w:rPr>
      <w:bCs w:val="0"/>
      <w:sz w:val="24"/>
      <w:lang w:val="sk-SK"/>
    </w:rPr>
  </w:style>
  <w:style w:type="character" w:styleId="CommentReference">
    <w:name w:val="annotation reference"/>
    <w:basedOn w:val="DefaultParagraphFont"/>
    <w:uiPriority w:val="99"/>
    <w:semiHidden/>
    <w:unhideWhenUsed/>
    <w:rsid w:val="00DB08D7"/>
    <w:rPr>
      <w:sz w:val="16"/>
      <w:szCs w:val="16"/>
    </w:rPr>
  </w:style>
  <w:style w:type="character" w:customStyle="1" w:styleId="BodyText2Char">
    <w:name w:val="Body Text 2 Char"/>
    <w:basedOn w:val="DefaultParagraphFont"/>
    <w:link w:val="BodyText2"/>
    <w:rsid w:val="00BD38F7"/>
    <w:rPr>
      <w:rFonts w:ascii="Times New Roman" w:eastAsia="Times New Roman" w:hAnsi="Times New Roman" w:cs="Times New Roman"/>
      <w:sz w:val="24"/>
      <w:szCs w:val="24"/>
      <w:lang w:eastAsia="zh-CN"/>
    </w:rPr>
  </w:style>
  <w:style w:type="character" w:customStyle="1" w:styleId="Heading44Char">
    <w:name w:val="Heading 44 Char"/>
    <w:basedOn w:val="BodyText2Char"/>
    <w:link w:val="Heading44"/>
    <w:rsid w:val="00BD38F7"/>
    <w:rPr>
      <w:rFonts w:ascii="Times New Roman" w:eastAsia="Times New Roman" w:hAnsi="Times New Roman" w:cs="Times New Roman"/>
      <w:b/>
      <w:sz w:val="24"/>
      <w:szCs w:val="28"/>
      <w:lang w:val="sk-SK" w:eastAsia="zh-CN"/>
    </w:rPr>
  </w:style>
  <w:style w:type="paragraph" w:styleId="CommentText">
    <w:name w:val="annotation text"/>
    <w:basedOn w:val="Normal"/>
    <w:link w:val="CommentTextChar"/>
    <w:uiPriority w:val="99"/>
    <w:semiHidden/>
    <w:unhideWhenUsed/>
    <w:rsid w:val="00DB08D7"/>
    <w:pPr>
      <w:spacing w:line="240" w:lineRule="auto"/>
    </w:pPr>
    <w:rPr>
      <w:sz w:val="20"/>
      <w:szCs w:val="20"/>
    </w:rPr>
  </w:style>
  <w:style w:type="character" w:customStyle="1" w:styleId="CommentTextChar">
    <w:name w:val="Comment Text Char"/>
    <w:basedOn w:val="DefaultParagraphFont"/>
    <w:link w:val="CommentText"/>
    <w:uiPriority w:val="99"/>
    <w:semiHidden/>
    <w:rsid w:val="00DB08D7"/>
    <w:rPr>
      <w:rFonts w:ascii="Times New Roman" w:eastAsia="Times New Roman" w:hAnsi="Times New Roman" w:cs="Times New Roman"/>
      <w:sz w:val="20"/>
      <w:szCs w:val="20"/>
      <w:lang w:eastAsia="zh-CN"/>
    </w:rPr>
  </w:style>
  <w:style w:type="paragraph" w:styleId="CommentSubject">
    <w:name w:val="annotation subject"/>
    <w:basedOn w:val="CommentText"/>
    <w:next w:val="CommentText"/>
    <w:link w:val="CommentSubjectChar"/>
    <w:uiPriority w:val="99"/>
    <w:semiHidden/>
    <w:unhideWhenUsed/>
    <w:rsid w:val="00DB08D7"/>
    <w:rPr>
      <w:b/>
      <w:bCs/>
    </w:rPr>
  </w:style>
  <w:style w:type="character" w:customStyle="1" w:styleId="CommentSubjectChar">
    <w:name w:val="Comment Subject Char"/>
    <w:basedOn w:val="CommentTextChar"/>
    <w:link w:val="CommentSubject"/>
    <w:uiPriority w:val="99"/>
    <w:semiHidden/>
    <w:rsid w:val="00DB08D7"/>
    <w:rPr>
      <w:rFonts w:ascii="Times New Roman" w:eastAsia="Times New Roman" w:hAnsi="Times New Roman" w:cs="Times New Roman"/>
      <w:b/>
      <w:bCs/>
      <w:sz w:val="20"/>
      <w:szCs w:val="20"/>
      <w:lang w:eastAsia="zh-CN"/>
    </w:rPr>
  </w:style>
  <w:style w:type="character" w:customStyle="1" w:styleId="ListLabel20">
    <w:name w:val="ListLabel 20"/>
    <w:qFormat/>
    <w:rsid w:val="00644ABF"/>
    <w:rPr>
      <w:rFonts w:cs="Courier New"/>
    </w:rPr>
  </w:style>
  <w:style w:type="character" w:customStyle="1" w:styleId="ListLabel6">
    <w:name w:val="ListLabel 6"/>
    <w:qFormat/>
    <w:rsid w:val="00ED3113"/>
    <w:rPr>
      <w:rFonts w:cs="Courier Ne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066864">
      <w:bodyDiv w:val="1"/>
      <w:marLeft w:val="0"/>
      <w:marRight w:val="0"/>
      <w:marTop w:val="0"/>
      <w:marBottom w:val="0"/>
      <w:divBdr>
        <w:top w:val="none" w:sz="0" w:space="0" w:color="auto"/>
        <w:left w:val="none" w:sz="0" w:space="0" w:color="auto"/>
        <w:bottom w:val="none" w:sz="0" w:space="0" w:color="auto"/>
        <w:right w:val="none" w:sz="0" w:space="0" w:color="auto"/>
      </w:divBdr>
    </w:div>
    <w:div w:id="26680840">
      <w:bodyDiv w:val="1"/>
      <w:marLeft w:val="0"/>
      <w:marRight w:val="0"/>
      <w:marTop w:val="0"/>
      <w:marBottom w:val="0"/>
      <w:divBdr>
        <w:top w:val="none" w:sz="0" w:space="0" w:color="auto"/>
        <w:left w:val="none" w:sz="0" w:space="0" w:color="auto"/>
        <w:bottom w:val="none" w:sz="0" w:space="0" w:color="auto"/>
        <w:right w:val="none" w:sz="0" w:space="0" w:color="auto"/>
      </w:divBdr>
    </w:div>
    <w:div w:id="27295514">
      <w:bodyDiv w:val="1"/>
      <w:marLeft w:val="0"/>
      <w:marRight w:val="0"/>
      <w:marTop w:val="0"/>
      <w:marBottom w:val="0"/>
      <w:divBdr>
        <w:top w:val="none" w:sz="0" w:space="0" w:color="auto"/>
        <w:left w:val="none" w:sz="0" w:space="0" w:color="auto"/>
        <w:bottom w:val="none" w:sz="0" w:space="0" w:color="auto"/>
        <w:right w:val="none" w:sz="0" w:space="0" w:color="auto"/>
      </w:divBdr>
    </w:div>
    <w:div w:id="37828711">
      <w:bodyDiv w:val="1"/>
      <w:marLeft w:val="0"/>
      <w:marRight w:val="0"/>
      <w:marTop w:val="0"/>
      <w:marBottom w:val="0"/>
      <w:divBdr>
        <w:top w:val="none" w:sz="0" w:space="0" w:color="auto"/>
        <w:left w:val="none" w:sz="0" w:space="0" w:color="auto"/>
        <w:bottom w:val="none" w:sz="0" w:space="0" w:color="auto"/>
        <w:right w:val="none" w:sz="0" w:space="0" w:color="auto"/>
      </w:divBdr>
    </w:div>
    <w:div w:id="48503242">
      <w:bodyDiv w:val="1"/>
      <w:marLeft w:val="0"/>
      <w:marRight w:val="0"/>
      <w:marTop w:val="0"/>
      <w:marBottom w:val="0"/>
      <w:divBdr>
        <w:top w:val="none" w:sz="0" w:space="0" w:color="auto"/>
        <w:left w:val="none" w:sz="0" w:space="0" w:color="auto"/>
        <w:bottom w:val="none" w:sz="0" w:space="0" w:color="auto"/>
        <w:right w:val="none" w:sz="0" w:space="0" w:color="auto"/>
      </w:divBdr>
    </w:div>
    <w:div w:id="80224024">
      <w:bodyDiv w:val="1"/>
      <w:marLeft w:val="0"/>
      <w:marRight w:val="0"/>
      <w:marTop w:val="0"/>
      <w:marBottom w:val="0"/>
      <w:divBdr>
        <w:top w:val="none" w:sz="0" w:space="0" w:color="auto"/>
        <w:left w:val="none" w:sz="0" w:space="0" w:color="auto"/>
        <w:bottom w:val="none" w:sz="0" w:space="0" w:color="auto"/>
        <w:right w:val="none" w:sz="0" w:space="0" w:color="auto"/>
      </w:divBdr>
    </w:div>
    <w:div w:id="114443698">
      <w:bodyDiv w:val="1"/>
      <w:marLeft w:val="0"/>
      <w:marRight w:val="0"/>
      <w:marTop w:val="0"/>
      <w:marBottom w:val="0"/>
      <w:divBdr>
        <w:top w:val="none" w:sz="0" w:space="0" w:color="auto"/>
        <w:left w:val="none" w:sz="0" w:space="0" w:color="auto"/>
        <w:bottom w:val="none" w:sz="0" w:space="0" w:color="auto"/>
        <w:right w:val="none" w:sz="0" w:space="0" w:color="auto"/>
      </w:divBdr>
    </w:div>
    <w:div w:id="155459507">
      <w:bodyDiv w:val="1"/>
      <w:marLeft w:val="0"/>
      <w:marRight w:val="0"/>
      <w:marTop w:val="0"/>
      <w:marBottom w:val="0"/>
      <w:divBdr>
        <w:top w:val="none" w:sz="0" w:space="0" w:color="auto"/>
        <w:left w:val="none" w:sz="0" w:space="0" w:color="auto"/>
        <w:bottom w:val="none" w:sz="0" w:space="0" w:color="auto"/>
        <w:right w:val="none" w:sz="0" w:space="0" w:color="auto"/>
      </w:divBdr>
    </w:div>
    <w:div w:id="156963100">
      <w:bodyDiv w:val="1"/>
      <w:marLeft w:val="0"/>
      <w:marRight w:val="0"/>
      <w:marTop w:val="0"/>
      <w:marBottom w:val="0"/>
      <w:divBdr>
        <w:top w:val="none" w:sz="0" w:space="0" w:color="auto"/>
        <w:left w:val="none" w:sz="0" w:space="0" w:color="auto"/>
        <w:bottom w:val="none" w:sz="0" w:space="0" w:color="auto"/>
        <w:right w:val="none" w:sz="0" w:space="0" w:color="auto"/>
      </w:divBdr>
    </w:div>
    <w:div w:id="198049830">
      <w:bodyDiv w:val="1"/>
      <w:marLeft w:val="0"/>
      <w:marRight w:val="0"/>
      <w:marTop w:val="0"/>
      <w:marBottom w:val="0"/>
      <w:divBdr>
        <w:top w:val="none" w:sz="0" w:space="0" w:color="auto"/>
        <w:left w:val="none" w:sz="0" w:space="0" w:color="auto"/>
        <w:bottom w:val="none" w:sz="0" w:space="0" w:color="auto"/>
        <w:right w:val="none" w:sz="0" w:space="0" w:color="auto"/>
      </w:divBdr>
    </w:div>
    <w:div w:id="214896753">
      <w:bodyDiv w:val="1"/>
      <w:marLeft w:val="0"/>
      <w:marRight w:val="0"/>
      <w:marTop w:val="0"/>
      <w:marBottom w:val="0"/>
      <w:divBdr>
        <w:top w:val="none" w:sz="0" w:space="0" w:color="auto"/>
        <w:left w:val="none" w:sz="0" w:space="0" w:color="auto"/>
        <w:bottom w:val="none" w:sz="0" w:space="0" w:color="auto"/>
        <w:right w:val="none" w:sz="0" w:space="0" w:color="auto"/>
      </w:divBdr>
    </w:div>
    <w:div w:id="265693432">
      <w:bodyDiv w:val="1"/>
      <w:marLeft w:val="0"/>
      <w:marRight w:val="0"/>
      <w:marTop w:val="0"/>
      <w:marBottom w:val="0"/>
      <w:divBdr>
        <w:top w:val="none" w:sz="0" w:space="0" w:color="auto"/>
        <w:left w:val="none" w:sz="0" w:space="0" w:color="auto"/>
        <w:bottom w:val="none" w:sz="0" w:space="0" w:color="auto"/>
        <w:right w:val="none" w:sz="0" w:space="0" w:color="auto"/>
      </w:divBdr>
    </w:div>
    <w:div w:id="275139072">
      <w:bodyDiv w:val="1"/>
      <w:marLeft w:val="0"/>
      <w:marRight w:val="0"/>
      <w:marTop w:val="0"/>
      <w:marBottom w:val="0"/>
      <w:divBdr>
        <w:top w:val="none" w:sz="0" w:space="0" w:color="auto"/>
        <w:left w:val="none" w:sz="0" w:space="0" w:color="auto"/>
        <w:bottom w:val="none" w:sz="0" w:space="0" w:color="auto"/>
        <w:right w:val="none" w:sz="0" w:space="0" w:color="auto"/>
      </w:divBdr>
    </w:div>
    <w:div w:id="302274582">
      <w:bodyDiv w:val="1"/>
      <w:marLeft w:val="0"/>
      <w:marRight w:val="0"/>
      <w:marTop w:val="0"/>
      <w:marBottom w:val="0"/>
      <w:divBdr>
        <w:top w:val="none" w:sz="0" w:space="0" w:color="auto"/>
        <w:left w:val="none" w:sz="0" w:space="0" w:color="auto"/>
        <w:bottom w:val="none" w:sz="0" w:space="0" w:color="auto"/>
        <w:right w:val="none" w:sz="0" w:space="0" w:color="auto"/>
      </w:divBdr>
    </w:div>
    <w:div w:id="370423674">
      <w:bodyDiv w:val="1"/>
      <w:marLeft w:val="0"/>
      <w:marRight w:val="0"/>
      <w:marTop w:val="0"/>
      <w:marBottom w:val="0"/>
      <w:divBdr>
        <w:top w:val="none" w:sz="0" w:space="0" w:color="auto"/>
        <w:left w:val="none" w:sz="0" w:space="0" w:color="auto"/>
        <w:bottom w:val="none" w:sz="0" w:space="0" w:color="auto"/>
        <w:right w:val="none" w:sz="0" w:space="0" w:color="auto"/>
      </w:divBdr>
    </w:div>
    <w:div w:id="378818586">
      <w:bodyDiv w:val="1"/>
      <w:marLeft w:val="0"/>
      <w:marRight w:val="0"/>
      <w:marTop w:val="0"/>
      <w:marBottom w:val="0"/>
      <w:divBdr>
        <w:top w:val="none" w:sz="0" w:space="0" w:color="auto"/>
        <w:left w:val="none" w:sz="0" w:space="0" w:color="auto"/>
        <w:bottom w:val="none" w:sz="0" w:space="0" w:color="auto"/>
        <w:right w:val="none" w:sz="0" w:space="0" w:color="auto"/>
      </w:divBdr>
    </w:div>
    <w:div w:id="404689169">
      <w:bodyDiv w:val="1"/>
      <w:marLeft w:val="0"/>
      <w:marRight w:val="0"/>
      <w:marTop w:val="0"/>
      <w:marBottom w:val="0"/>
      <w:divBdr>
        <w:top w:val="none" w:sz="0" w:space="0" w:color="auto"/>
        <w:left w:val="none" w:sz="0" w:space="0" w:color="auto"/>
        <w:bottom w:val="none" w:sz="0" w:space="0" w:color="auto"/>
        <w:right w:val="none" w:sz="0" w:space="0" w:color="auto"/>
      </w:divBdr>
    </w:div>
    <w:div w:id="410548632">
      <w:bodyDiv w:val="1"/>
      <w:marLeft w:val="0"/>
      <w:marRight w:val="0"/>
      <w:marTop w:val="0"/>
      <w:marBottom w:val="0"/>
      <w:divBdr>
        <w:top w:val="none" w:sz="0" w:space="0" w:color="auto"/>
        <w:left w:val="none" w:sz="0" w:space="0" w:color="auto"/>
        <w:bottom w:val="none" w:sz="0" w:space="0" w:color="auto"/>
        <w:right w:val="none" w:sz="0" w:space="0" w:color="auto"/>
      </w:divBdr>
    </w:div>
    <w:div w:id="415370953">
      <w:bodyDiv w:val="1"/>
      <w:marLeft w:val="0"/>
      <w:marRight w:val="0"/>
      <w:marTop w:val="0"/>
      <w:marBottom w:val="0"/>
      <w:divBdr>
        <w:top w:val="none" w:sz="0" w:space="0" w:color="auto"/>
        <w:left w:val="none" w:sz="0" w:space="0" w:color="auto"/>
        <w:bottom w:val="none" w:sz="0" w:space="0" w:color="auto"/>
        <w:right w:val="none" w:sz="0" w:space="0" w:color="auto"/>
      </w:divBdr>
    </w:div>
    <w:div w:id="423647494">
      <w:bodyDiv w:val="1"/>
      <w:marLeft w:val="0"/>
      <w:marRight w:val="0"/>
      <w:marTop w:val="0"/>
      <w:marBottom w:val="0"/>
      <w:divBdr>
        <w:top w:val="none" w:sz="0" w:space="0" w:color="auto"/>
        <w:left w:val="none" w:sz="0" w:space="0" w:color="auto"/>
        <w:bottom w:val="none" w:sz="0" w:space="0" w:color="auto"/>
        <w:right w:val="none" w:sz="0" w:space="0" w:color="auto"/>
      </w:divBdr>
    </w:div>
    <w:div w:id="437524466">
      <w:bodyDiv w:val="1"/>
      <w:marLeft w:val="0"/>
      <w:marRight w:val="0"/>
      <w:marTop w:val="0"/>
      <w:marBottom w:val="0"/>
      <w:divBdr>
        <w:top w:val="none" w:sz="0" w:space="0" w:color="auto"/>
        <w:left w:val="none" w:sz="0" w:space="0" w:color="auto"/>
        <w:bottom w:val="none" w:sz="0" w:space="0" w:color="auto"/>
        <w:right w:val="none" w:sz="0" w:space="0" w:color="auto"/>
      </w:divBdr>
    </w:div>
    <w:div w:id="444273987">
      <w:bodyDiv w:val="1"/>
      <w:marLeft w:val="0"/>
      <w:marRight w:val="0"/>
      <w:marTop w:val="0"/>
      <w:marBottom w:val="0"/>
      <w:divBdr>
        <w:top w:val="none" w:sz="0" w:space="0" w:color="auto"/>
        <w:left w:val="none" w:sz="0" w:space="0" w:color="auto"/>
        <w:bottom w:val="none" w:sz="0" w:space="0" w:color="auto"/>
        <w:right w:val="none" w:sz="0" w:space="0" w:color="auto"/>
      </w:divBdr>
    </w:div>
    <w:div w:id="482619489">
      <w:bodyDiv w:val="1"/>
      <w:marLeft w:val="0"/>
      <w:marRight w:val="0"/>
      <w:marTop w:val="0"/>
      <w:marBottom w:val="0"/>
      <w:divBdr>
        <w:top w:val="none" w:sz="0" w:space="0" w:color="auto"/>
        <w:left w:val="none" w:sz="0" w:space="0" w:color="auto"/>
        <w:bottom w:val="none" w:sz="0" w:space="0" w:color="auto"/>
        <w:right w:val="none" w:sz="0" w:space="0" w:color="auto"/>
      </w:divBdr>
    </w:div>
    <w:div w:id="571501053">
      <w:bodyDiv w:val="1"/>
      <w:marLeft w:val="0"/>
      <w:marRight w:val="0"/>
      <w:marTop w:val="0"/>
      <w:marBottom w:val="0"/>
      <w:divBdr>
        <w:top w:val="none" w:sz="0" w:space="0" w:color="auto"/>
        <w:left w:val="none" w:sz="0" w:space="0" w:color="auto"/>
        <w:bottom w:val="none" w:sz="0" w:space="0" w:color="auto"/>
        <w:right w:val="none" w:sz="0" w:space="0" w:color="auto"/>
      </w:divBdr>
    </w:div>
    <w:div w:id="578949692">
      <w:bodyDiv w:val="1"/>
      <w:marLeft w:val="0"/>
      <w:marRight w:val="0"/>
      <w:marTop w:val="0"/>
      <w:marBottom w:val="0"/>
      <w:divBdr>
        <w:top w:val="none" w:sz="0" w:space="0" w:color="auto"/>
        <w:left w:val="none" w:sz="0" w:space="0" w:color="auto"/>
        <w:bottom w:val="none" w:sz="0" w:space="0" w:color="auto"/>
        <w:right w:val="none" w:sz="0" w:space="0" w:color="auto"/>
      </w:divBdr>
    </w:div>
    <w:div w:id="629484427">
      <w:bodyDiv w:val="1"/>
      <w:marLeft w:val="0"/>
      <w:marRight w:val="0"/>
      <w:marTop w:val="0"/>
      <w:marBottom w:val="0"/>
      <w:divBdr>
        <w:top w:val="none" w:sz="0" w:space="0" w:color="auto"/>
        <w:left w:val="none" w:sz="0" w:space="0" w:color="auto"/>
        <w:bottom w:val="none" w:sz="0" w:space="0" w:color="auto"/>
        <w:right w:val="none" w:sz="0" w:space="0" w:color="auto"/>
      </w:divBdr>
    </w:div>
    <w:div w:id="638656207">
      <w:bodyDiv w:val="1"/>
      <w:marLeft w:val="0"/>
      <w:marRight w:val="0"/>
      <w:marTop w:val="0"/>
      <w:marBottom w:val="0"/>
      <w:divBdr>
        <w:top w:val="none" w:sz="0" w:space="0" w:color="auto"/>
        <w:left w:val="none" w:sz="0" w:space="0" w:color="auto"/>
        <w:bottom w:val="none" w:sz="0" w:space="0" w:color="auto"/>
        <w:right w:val="none" w:sz="0" w:space="0" w:color="auto"/>
      </w:divBdr>
    </w:div>
    <w:div w:id="650642508">
      <w:bodyDiv w:val="1"/>
      <w:marLeft w:val="0"/>
      <w:marRight w:val="0"/>
      <w:marTop w:val="0"/>
      <w:marBottom w:val="0"/>
      <w:divBdr>
        <w:top w:val="none" w:sz="0" w:space="0" w:color="auto"/>
        <w:left w:val="none" w:sz="0" w:space="0" w:color="auto"/>
        <w:bottom w:val="none" w:sz="0" w:space="0" w:color="auto"/>
        <w:right w:val="none" w:sz="0" w:space="0" w:color="auto"/>
      </w:divBdr>
    </w:div>
    <w:div w:id="656307029">
      <w:bodyDiv w:val="1"/>
      <w:marLeft w:val="0"/>
      <w:marRight w:val="0"/>
      <w:marTop w:val="0"/>
      <w:marBottom w:val="0"/>
      <w:divBdr>
        <w:top w:val="none" w:sz="0" w:space="0" w:color="auto"/>
        <w:left w:val="none" w:sz="0" w:space="0" w:color="auto"/>
        <w:bottom w:val="none" w:sz="0" w:space="0" w:color="auto"/>
        <w:right w:val="none" w:sz="0" w:space="0" w:color="auto"/>
      </w:divBdr>
    </w:div>
    <w:div w:id="727610566">
      <w:bodyDiv w:val="1"/>
      <w:marLeft w:val="0"/>
      <w:marRight w:val="0"/>
      <w:marTop w:val="0"/>
      <w:marBottom w:val="0"/>
      <w:divBdr>
        <w:top w:val="none" w:sz="0" w:space="0" w:color="auto"/>
        <w:left w:val="none" w:sz="0" w:space="0" w:color="auto"/>
        <w:bottom w:val="none" w:sz="0" w:space="0" w:color="auto"/>
        <w:right w:val="none" w:sz="0" w:space="0" w:color="auto"/>
      </w:divBdr>
    </w:div>
    <w:div w:id="728457541">
      <w:bodyDiv w:val="1"/>
      <w:marLeft w:val="0"/>
      <w:marRight w:val="0"/>
      <w:marTop w:val="0"/>
      <w:marBottom w:val="0"/>
      <w:divBdr>
        <w:top w:val="none" w:sz="0" w:space="0" w:color="auto"/>
        <w:left w:val="none" w:sz="0" w:space="0" w:color="auto"/>
        <w:bottom w:val="none" w:sz="0" w:space="0" w:color="auto"/>
        <w:right w:val="none" w:sz="0" w:space="0" w:color="auto"/>
      </w:divBdr>
    </w:div>
    <w:div w:id="732579570">
      <w:bodyDiv w:val="1"/>
      <w:marLeft w:val="0"/>
      <w:marRight w:val="0"/>
      <w:marTop w:val="0"/>
      <w:marBottom w:val="0"/>
      <w:divBdr>
        <w:top w:val="none" w:sz="0" w:space="0" w:color="auto"/>
        <w:left w:val="none" w:sz="0" w:space="0" w:color="auto"/>
        <w:bottom w:val="none" w:sz="0" w:space="0" w:color="auto"/>
        <w:right w:val="none" w:sz="0" w:space="0" w:color="auto"/>
      </w:divBdr>
    </w:div>
    <w:div w:id="736510423">
      <w:bodyDiv w:val="1"/>
      <w:marLeft w:val="0"/>
      <w:marRight w:val="0"/>
      <w:marTop w:val="0"/>
      <w:marBottom w:val="0"/>
      <w:divBdr>
        <w:top w:val="none" w:sz="0" w:space="0" w:color="auto"/>
        <w:left w:val="none" w:sz="0" w:space="0" w:color="auto"/>
        <w:bottom w:val="none" w:sz="0" w:space="0" w:color="auto"/>
        <w:right w:val="none" w:sz="0" w:space="0" w:color="auto"/>
      </w:divBdr>
    </w:div>
    <w:div w:id="793864904">
      <w:bodyDiv w:val="1"/>
      <w:marLeft w:val="0"/>
      <w:marRight w:val="0"/>
      <w:marTop w:val="0"/>
      <w:marBottom w:val="0"/>
      <w:divBdr>
        <w:top w:val="none" w:sz="0" w:space="0" w:color="auto"/>
        <w:left w:val="none" w:sz="0" w:space="0" w:color="auto"/>
        <w:bottom w:val="none" w:sz="0" w:space="0" w:color="auto"/>
        <w:right w:val="none" w:sz="0" w:space="0" w:color="auto"/>
      </w:divBdr>
    </w:div>
    <w:div w:id="816579551">
      <w:bodyDiv w:val="1"/>
      <w:marLeft w:val="0"/>
      <w:marRight w:val="0"/>
      <w:marTop w:val="0"/>
      <w:marBottom w:val="0"/>
      <w:divBdr>
        <w:top w:val="none" w:sz="0" w:space="0" w:color="auto"/>
        <w:left w:val="none" w:sz="0" w:space="0" w:color="auto"/>
        <w:bottom w:val="none" w:sz="0" w:space="0" w:color="auto"/>
        <w:right w:val="none" w:sz="0" w:space="0" w:color="auto"/>
      </w:divBdr>
    </w:div>
    <w:div w:id="874343152">
      <w:bodyDiv w:val="1"/>
      <w:marLeft w:val="0"/>
      <w:marRight w:val="0"/>
      <w:marTop w:val="0"/>
      <w:marBottom w:val="0"/>
      <w:divBdr>
        <w:top w:val="none" w:sz="0" w:space="0" w:color="auto"/>
        <w:left w:val="none" w:sz="0" w:space="0" w:color="auto"/>
        <w:bottom w:val="none" w:sz="0" w:space="0" w:color="auto"/>
        <w:right w:val="none" w:sz="0" w:space="0" w:color="auto"/>
      </w:divBdr>
    </w:div>
    <w:div w:id="875890471">
      <w:bodyDiv w:val="1"/>
      <w:marLeft w:val="0"/>
      <w:marRight w:val="0"/>
      <w:marTop w:val="0"/>
      <w:marBottom w:val="0"/>
      <w:divBdr>
        <w:top w:val="none" w:sz="0" w:space="0" w:color="auto"/>
        <w:left w:val="none" w:sz="0" w:space="0" w:color="auto"/>
        <w:bottom w:val="none" w:sz="0" w:space="0" w:color="auto"/>
        <w:right w:val="none" w:sz="0" w:space="0" w:color="auto"/>
      </w:divBdr>
    </w:div>
    <w:div w:id="880946036">
      <w:bodyDiv w:val="1"/>
      <w:marLeft w:val="0"/>
      <w:marRight w:val="0"/>
      <w:marTop w:val="0"/>
      <w:marBottom w:val="0"/>
      <w:divBdr>
        <w:top w:val="none" w:sz="0" w:space="0" w:color="auto"/>
        <w:left w:val="none" w:sz="0" w:space="0" w:color="auto"/>
        <w:bottom w:val="none" w:sz="0" w:space="0" w:color="auto"/>
        <w:right w:val="none" w:sz="0" w:space="0" w:color="auto"/>
      </w:divBdr>
    </w:div>
    <w:div w:id="920330044">
      <w:bodyDiv w:val="1"/>
      <w:marLeft w:val="0"/>
      <w:marRight w:val="0"/>
      <w:marTop w:val="0"/>
      <w:marBottom w:val="0"/>
      <w:divBdr>
        <w:top w:val="none" w:sz="0" w:space="0" w:color="auto"/>
        <w:left w:val="none" w:sz="0" w:space="0" w:color="auto"/>
        <w:bottom w:val="none" w:sz="0" w:space="0" w:color="auto"/>
        <w:right w:val="none" w:sz="0" w:space="0" w:color="auto"/>
      </w:divBdr>
    </w:div>
    <w:div w:id="934752999">
      <w:bodyDiv w:val="1"/>
      <w:marLeft w:val="0"/>
      <w:marRight w:val="0"/>
      <w:marTop w:val="0"/>
      <w:marBottom w:val="0"/>
      <w:divBdr>
        <w:top w:val="none" w:sz="0" w:space="0" w:color="auto"/>
        <w:left w:val="none" w:sz="0" w:space="0" w:color="auto"/>
        <w:bottom w:val="none" w:sz="0" w:space="0" w:color="auto"/>
        <w:right w:val="none" w:sz="0" w:space="0" w:color="auto"/>
      </w:divBdr>
    </w:div>
    <w:div w:id="949119865">
      <w:bodyDiv w:val="1"/>
      <w:marLeft w:val="0"/>
      <w:marRight w:val="0"/>
      <w:marTop w:val="0"/>
      <w:marBottom w:val="0"/>
      <w:divBdr>
        <w:top w:val="none" w:sz="0" w:space="0" w:color="auto"/>
        <w:left w:val="none" w:sz="0" w:space="0" w:color="auto"/>
        <w:bottom w:val="none" w:sz="0" w:space="0" w:color="auto"/>
        <w:right w:val="none" w:sz="0" w:space="0" w:color="auto"/>
      </w:divBdr>
    </w:div>
    <w:div w:id="989332424">
      <w:bodyDiv w:val="1"/>
      <w:marLeft w:val="0"/>
      <w:marRight w:val="0"/>
      <w:marTop w:val="0"/>
      <w:marBottom w:val="0"/>
      <w:divBdr>
        <w:top w:val="none" w:sz="0" w:space="0" w:color="auto"/>
        <w:left w:val="none" w:sz="0" w:space="0" w:color="auto"/>
        <w:bottom w:val="none" w:sz="0" w:space="0" w:color="auto"/>
        <w:right w:val="none" w:sz="0" w:space="0" w:color="auto"/>
      </w:divBdr>
    </w:div>
    <w:div w:id="1061637056">
      <w:bodyDiv w:val="1"/>
      <w:marLeft w:val="0"/>
      <w:marRight w:val="0"/>
      <w:marTop w:val="0"/>
      <w:marBottom w:val="0"/>
      <w:divBdr>
        <w:top w:val="none" w:sz="0" w:space="0" w:color="auto"/>
        <w:left w:val="none" w:sz="0" w:space="0" w:color="auto"/>
        <w:bottom w:val="none" w:sz="0" w:space="0" w:color="auto"/>
        <w:right w:val="none" w:sz="0" w:space="0" w:color="auto"/>
      </w:divBdr>
    </w:div>
    <w:div w:id="1102795253">
      <w:bodyDiv w:val="1"/>
      <w:marLeft w:val="0"/>
      <w:marRight w:val="0"/>
      <w:marTop w:val="0"/>
      <w:marBottom w:val="0"/>
      <w:divBdr>
        <w:top w:val="none" w:sz="0" w:space="0" w:color="auto"/>
        <w:left w:val="none" w:sz="0" w:space="0" w:color="auto"/>
        <w:bottom w:val="none" w:sz="0" w:space="0" w:color="auto"/>
        <w:right w:val="none" w:sz="0" w:space="0" w:color="auto"/>
      </w:divBdr>
    </w:div>
    <w:div w:id="1108155451">
      <w:bodyDiv w:val="1"/>
      <w:marLeft w:val="0"/>
      <w:marRight w:val="0"/>
      <w:marTop w:val="0"/>
      <w:marBottom w:val="0"/>
      <w:divBdr>
        <w:top w:val="none" w:sz="0" w:space="0" w:color="auto"/>
        <w:left w:val="none" w:sz="0" w:space="0" w:color="auto"/>
        <w:bottom w:val="none" w:sz="0" w:space="0" w:color="auto"/>
        <w:right w:val="none" w:sz="0" w:space="0" w:color="auto"/>
      </w:divBdr>
    </w:div>
    <w:div w:id="1119489740">
      <w:bodyDiv w:val="1"/>
      <w:marLeft w:val="0"/>
      <w:marRight w:val="0"/>
      <w:marTop w:val="0"/>
      <w:marBottom w:val="0"/>
      <w:divBdr>
        <w:top w:val="none" w:sz="0" w:space="0" w:color="auto"/>
        <w:left w:val="none" w:sz="0" w:space="0" w:color="auto"/>
        <w:bottom w:val="none" w:sz="0" w:space="0" w:color="auto"/>
        <w:right w:val="none" w:sz="0" w:space="0" w:color="auto"/>
      </w:divBdr>
    </w:div>
    <w:div w:id="1153831036">
      <w:bodyDiv w:val="1"/>
      <w:marLeft w:val="0"/>
      <w:marRight w:val="0"/>
      <w:marTop w:val="0"/>
      <w:marBottom w:val="0"/>
      <w:divBdr>
        <w:top w:val="none" w:sz="0" w:space="0" w:color="auto"/>
        <w:left w:val="none" w:sz="0" w:space="0" w:color="auto"/>
        <w:bottom w:val="none" w:sz="0" w:space="0" w:color="auto"/>
        <w:right w:val="none" w:sz="0" w:space="0" w:color="auto"/>
      </w:divBdr>
    </w:div>
    <w:div w:id="1227030675">
      <w:bodyDiv w:val="1"/>
      <w:marLeft w:val="0"/>
      <w:marRight w:val="0"/>
      <w:marTop w:val="0"/>
      <w:marBottom w:val="0"/>
      <w:divBdr>
        <w:top w:val="none" w:sz="0" w:space="0" w:color="auto"/>
        <w:left w:val="none" w:sz="0" w:space="0" w:color="auto"/>
        <w:bottom w:val="none" w:sz="0" w:space="0" w:color="auto"/>
        <w:right w:val="none" w:sz="0" w:space="0" w:color="auto"/>
      </w:divBdr>
    </w:div>
    <w:div w:id="1249315517">
      <w:bodyDiv w:val="1"/>
      <w:marLeft w:val="0"/>
      <w:marRight w:val="0"/>
      <w:marTop w:val="0"/>
      <w:marBottom w:val="0"/>
      <w:divBdr>
        <w:top w:val="none" w:sz="0" w:space="0" w:color="auto"/>
        <w:left w:val="none" w:sz="0" w:space="0" w:color="auto"/>
        <w:bottom w:val="none" w:sz="0" w:space="0" w:color="auto"/>
        <w:right w:val="none" w:sz="0" w:space="0" w:color="auto"/>
      </w:divBdr>
    </w:div>
    <w:div w:id="1270964616">
      <w:bodyDiv w:val="1"/>
      <w:marLeft w:val="0"/>
      <w:marRight w:val="0"/>
      <w:marTop w:val="0"/>
      <w:marBottom w:val="0"/>
      <w:divBdr>
        <w:top w:val="none" w:sz="0" w:space="0" w:color="auto"/>
        <w:left w:val="none" w:sz="0" w:space="0" w:color="auto"/>
        <w:bottom w:val="none" w:sz="0" w:space="0" w:color="auto"/>
        <w:right w:val="none" w:sz="0" w:space="0" w:color="auto"/>
      </w:divBdr>
    </w:div>
    <w:div w:id="1288928529">
      <w:bodyDiv w:val="1"/>
      <w:marLeft w:val="0"/>
      <w:marRight w:val="0"/>
      <w:marTop w:val="0"/>
      <w:marBottom w:val="0"/>
      <w:divBdr>
        <w:top w:val="none" w:sz="0" w:space="0" w:color="auto"/>
        <w:left w:val="none" w:sz="0" w:space="0" w:color="auto"/>
        <w:bottom w:val="none" w:sz="0" w:space="0" w:color="auto"/>
        <w:right w:val="none" w:sz="0" w:space="0" w:color="auto"/>
      </w:divBdr>
    </w:div>
    <w:div w:id="1300920908">
      <w:bodyDiv w:val="1"/>
      <w:marLeft w:val="0"/>
      <w:marRight w:val="0"/>
      <w:marTop w:val="0"/>
      <w:marBottom w:val="0"/>
      <w:divBdr>
        <w:top w:val="none" w:sz="0" w:space="0" w:color="auto"/>
        <w:left w:val="none" w:sz="0" w:space="0" w:color="auto"/>
        <w:bottom w:val="none" w:sz="0" w:space="0" w:color="auto"/>
        <w:right w:val="none" w:sz="0" w:space="0" w:color="auto"/>
      </w:divBdr>
    </w:div>
    <w:div w:id="1306812079">
      <w:bodyDiv w:val="1"/>
      <w:marLeft w:val="0"/>
      <w:marRight w:val="0"/>
      <w:marTop w:val="0"/>
      <w:marBottom w:val="0"/>
      <w:divBdr>
        <w:top w:val="none" w:sz="0" w:space="0" w:color="auto"/>
        <w:left w:val="none" w:sz="0" w:space="0" w:color="auto"/>
        <w:bottom w:val="none" w:sz="0" w:space="0" w:color="auto"/>
        <w:right w:val="none" w:sz="0" w:space="0" w:color="auto"/>
      </w:divBdr>
    </w:div>
    <w:div w:id="1317144263">
      <w:bodyDiv w:val="1"/>
      <w:marLeft w:val="0"/>
      <w:marRight w:val="0"/>
      <w:marTop w:val="0"/>
      <w:marBottom w:val="0"/>
      <w:divBdr>
        <w:top w:val="none" w:sz="0" w:space="0" w:color="auto"/>
        <w:left w:val="none" w:sz="0" w:space="0" w:color="auto"/>
        <w:bottom w:val="none" w:sz="0" w:space="0" w:color="auto"/>
        <w:right w:val="none" w:sz="0" w:space="0" w:color="auto"/>
      </w:divBdr>
    </w:div>
    <w:div w:id="1320571490">
      <w:bodyDiv w:val="1"/>
      <w:marLeft w:val="0"/>
      <w:marRight w:val="0"/>
      <w:marTop w:val="0"/>
      <w:marBottom w:val="0"/>
      <w:divBdr>
        <w:top w:val="none" w:sz="0" w:space="0" w:color="auto"/>
        <w:left w:val="none" w:sz="0" w:space="0" w:color="auto"/>
        <w:bottom w:val="none" w:sz="0" w:space="0" w:color="auto"/>
        <w:right w:val="none" w:sz="0" w:space="0" w:color="auto"/>
      </w:divBdr>
    </w:div>
    <w:div w:id="1341080022">
      <w:bodyDiv w:val="1"/>
      <w:marLeft w:val="0"/>
      <w:marRight w:val="0"/>
      <w:marTop w:val="0"/>
      <w:marBottom w:val="0"/>
      <w:divBdr>
        <w:top w:val="none" w:sz="0" w:space="0" w:color="auto"/>
        <w:left w:val="none" w:sz="0" w:space="0" w:color="auto"/>
        <w:bottom w:val="none" w:sz="0" w:space="0" w:color="auto"/>
        <w:right w:val="none" w:sz="0" w:space="0" w:color="auto"/>
      </w:divBdr>
    </w:div>
    <w:div w:id="1356733205">
      <w:bodyDiv w:val="1"/>
      <w:marLeft w:val="0"/>
      <w:marRight w:val="0"/>
      <w:marTop w:val="0"/>
      <w:marBottom w:val="0"/>
      <w:divBdr>
        <w:top w:val="none" w:sz="0" w:space="0" w:color="auto"/>
        <w:left w:val="none" w:sz="0" w:space="0" w:color="auto"/>
        <w:bottom w:val="none" w:sz="0" w:space="0" w:color="auto"/>
        <w:right w:val="none" w:sz="0" w:space="0" w:color="auto"/>
      </w:divBdr>
    </w:div>
    <w:div w:id="1380469189">
      <w:bodyDiv w:val="1"/>
      <w:marLeft w:val="0"/>
      <w:marRight w:val="0"/>
      <w:marTop w:val="0"/>
      <w:marBottom w:val="0"/>
      <w:divBdr>
        <w:top w:val="none" w:sz="0" w:space="0" w:color="auto"/>
        <w:left w:val="none" w:sz="0" w:space="0" w:color="auto"/>
        <w:bottom w:val="none" w:sz="0" w:space="0" w:color="auto"/>
        <w:right w:val="none" w:sz="0" w:space="0" w:color="auto"/>
      </w:divBdr>
    </w:div>
    <w:div w:id="1386445018">
      <w:bodyDiv w:val="1"/>
      <w:marLeft w:val="0"/>
      <w:marRight w:val="0"/>
      <w:marTop w:val="0"/>
      <w:marBottom w:val="0"/>
      <w:divBdr>
        <w:top w:val="none" w:sz="0" w:space="0" w:color="auto"/>
        <w:left w:val="none" w:sz="0" w:space="0" w:color="auto"/>
        <w:bottom w:val="none" w:sz="0" w:space="0" w:color="auto"/>
        <w:right w:val="none" w:sz="0" w:space="0" w:color="auto"/>
      </w:divBdr>
    </w:div>
    <w:div w:id="1389259623">
      <w:bodyDiv w:val="1"/>
      <w:marLeft w:val="0"/>
      <w:marRight w:val="0"/>
      <w:marTop w:val="0"/>
      <w:marBottom w:val="0"/>
      <w:divBdr>
        <w:top w:val="none" w:sz="0" w:space="0" w:color="auto"/>
        <w:left w:val="none" w:sz="0" w:space="0" w:color="auto"/>
        <w:bottom w:val="none" w:sz="0" w:space="0" w:color="auto"/>
        <w:right w:val="none" w:sz="0" w:space="0" w:color="auto"/>
      </w:divBdr>
    </w:div>
    <w:div w:id="1394886355">
      <w:bodyDiv w:val="1"/>
      <w:marLeft w:val="0"/>
      <w:marRight w:val="0"/>
      <w:marTop w:val="0"/>
      <w:marBottom w:val="0"/>
      <w:divBdr>
        <w:top w:val="none" w:sz="0" w:space="0" w:color="auto"/>
        <w:left w:val="none" w:sz="0" w:space="0" w:color="auto"/>
        <w:bottom w:val="none" w:sz="0" w:space="0" w:color="auto"/>
        <w:right w:val="none" w:sz="0" w:space="0" w:color="auto"/>
      </w:divBdr>
    </w:div>
    <w:div w:id="1464234906">
      <w:bodyDiv w:val="1"/>
      <w:marLeft w:val="0"/>
      <w:marRight w:val="0"/>
      <w:marTop w:val="0"/>
      <w:marBottom w:val="0"/>
      <w:divBdr>
        <w:top w:val="none" w:sz="0" w:space="0" w:color="auto"/>
        <w:left w:val="none" w:sz="0" w:space="0" w:color="auto"/>
        <w:bottom w:val="none" w:sz="0" w:space="0" w:color="auto"/>
        <w:right w:val="none" w:sz="0" w:space="0" w:color="auto"/>
      </w:divBdr>
    </w:div>
    <w:div w:id="1492210762">
      <w:bodyDiv w:val="1"/>
      <w:marLeft w:val="0"/>
      <w:marRight w:val="0"/>
      <w:marTop w:val="0"/>
      <w:marBottom w:val="0"/>
      <w:divBdr>
        <w:top w:val="none" w:sz="0" w:space="0" w:color="auto"/>
        <w:left w:val="none" w:sz="0" w:space="0" w:color="auto"/>
        <w:bottom w:val="none" w:sz="0" w:space="0" w:color="auto"/>
        <w:right w:val="none" w:sz="0" w:space="0" w:color="auto"/>
      </w:divBdr>
    </w:div>
    <w:div w:id="1524631668">
      <w:bodyDiv w:val="1"/>
      <w:marLeft w:val="0"/>
      <w:marRight w:val="0"/>
      <w:marTop w:val="0"/>
      <w:marBottom w:val="0"/>
      <w:divBdr>
        <w:top w:val="none" w:sz="0" w:space="0" w:color="auto"/>
        <w:left w:val="none" w:sz="0" w:space="0" w:color="auto"/>
        <w:bottom w:val="none" w:sz="0" w:space="0" w:color="auto"/>
        <w:right w:val="none" w:sz="0" w:space="0" w:color="auto"/>
      </w:divBdr>
    </w:div>
    <w:div w:id="1561019275">
      <w:bodyDiv w:val="1"/>
      <w:marLeft w:val="0"/>
      <w:marRight w:val="0"/>
      <w:marTop w:val="0"/>
      <w:marBottom w:val="0"/>
      <w:divBdr>
        <w:top w:val="none" w:sz="0" w:space="0" w:color="auto"/>
        <w:left w:val="none" w:sz="0" w:space="0" w:color="auto"/>
        <w:bottom w:val="none" w:sz="0" w:space="0" w:color="auto"/>
        <w:right w:val="none" w:sz="0" w:space="0" w:color="auto"/>
      </w:divBdr>
    </w:div>
    <w:div w:id="1631401776">
      <w:bodyDiv w:val="1"/>
      <w:marLeft w:val="0"/>
      <w:marRight w:val="0"/>
      <w:marTop w:val="0"/>
      <w:marBottom w:val="0"/>
      <w:divBdr>
        <w:top w:val="none" w:sz="0" w:space="0" w:color="auto"/>
        <w:left w:val="none" w:sz="0" w:space="0" w:color="auto"/>
        <w:bottom w:val="none" w:sz="0" w:space="0" w:color="auto"/>
        <w:right w:val="none" w:sz="0" w:space="0" w:color="auto"/>
      </w:divBdr>
    </w:div>
    <w:div w:id="1670063646">
      <w:bodyDiv w:val="1"/>
      <w:marLeft w:val="0"/>
      <w:marRight w:val="0"/>
      <w:marTop w:val="0"/>
      <w:marBottom w:val="0"/>
      <w:divBdr>
        <w:top w:val="none" w:sz="0" w:space="0" w:color="auto"/>
        <w:left w:val="none" w:sz="0" w:space="0" w:color="auto"/>
        <w:bottom w:val="none" w:sz="0" w:space="0" w:color="auto"/>
        <w:right w:val="none" w:sz="0" w:space="0" w:color="auto"/>
      </w:divBdr>
    </w:div>
    <w:div w:id="1691905246">
      <w:bodyDiv w:val="1"/>
      <w:marLeft w:val="0"/>
      <w:marRight w:val="0"/>
      <w:marTop w:val="0"/>
      <w:marBottom w:val="0"/>
      <w:divBdr>
        <w:top w:val="none" w:sz="0" w:space="0" w:color="auto"/>
        <w:left w:val="none" w:sz="0" w:space="0" w:color="auto"/>
        <w:bottom w:val="none" w:sz="0" w:space="0" w:color="auto"/>
        <w:right w:val="none" w:sz="0" w:space="0" w:color="auto"/>
      </w:divBdr>
    </w:div>
    <w:div w:id="1713000437">
      <w:bodyDiv w:val="1"/>
      <w:marLeft w:val="0"/>
      <w:marRight w:val="0"/>
      <w:marTop w:val="0"/>
      <w:marBottom w:val="0"/>
      <w:divBdr>
        <w:top w:val="none" w:sz="0" w:space="0" w:color="auto"/>
        <w:left w:val="none" w:sz="0" w:space="0" w:color="auto"/>
        <w:bottom w:val="none" w:sz="0" w:space="0" w:color="auto"/>
        <w:right w:val="none" w:sz="0" w:space="0" w:color="auto"/>
      </w:divBdr>
    </w:div>
    <w:div w:id="1740595307">
      <w:bodyDiv w:val="1"/>
      <w:marLeft w:val="0"/>
      <w:marRight w:val="0"/>
      <w:marTop w:val="0"/>
      <w:marBottom w:val="0"/>
      <w:divBdr>
        <w:top w:val="none" w:sz="0" w:space="0" w:color="auto"/>
        <w:left w:val="none" w:sz="0" w:space="0" w:color="auto"/>
        <w:bottom w:val="none" w:sz="0" w:space="0" w:color="auto"/>
        <w:right w:val="none" w:sz="0" w:space="0" w:color="auto"/>
      </w:divBdr>
    </w:div>
    <w:div w:id="1794442829">
      <w:bodyDiv w:val="1"/>
      <w:marLeft w:val="0"/>
      <w:marRight w:val="0"/>
      <w:marTop w:val="0"/>
      <w:marBottom w:val="0"/>
      <w:divBdr>
        <w:top w:val="none" w:sz="0" w:space="0" w:color="auto"/>
        <w:left w:val="none" w:sz="0" w:space="0" w:color="auto"/>
        <w:bottom w:val="none" w:sz="0" w:space="0" w:color="auto"/>
        <w:right w:val="none" w:sz="0" w:space="0" w:color="auto"/>
      </w:divBdr>
    </w:div>
    <w:div w:id="1797945234">
      <w:bodyDiv w:val="1"/>
      <w:marLeft w:val="0"/>
      <w:marRight w:val="0"/>
      <w:marTop w:val="0"/>
      <w:marBottom w:val="0"/>
      <w:divBdr>
        <w:top w:val="none" w:sz="0" w:space="0" w:color="auto"/>
        <w:left w:val="none" w:sz="0" w:space="0" w:color="auto"/>
        <w:bottom w:val="none" w:sz="0" w:space="0" w:color="auto"/>
        <w:right w:val="none" w:sz="0" w:space="0" w:color="auto"/>
      </w:divBdr>
    </w:div>
    <w:div w:id="1804616652">
      <w:bodyDiv w:val="1"/>
      <w:marLeft w:val="0"/>
      <w:marRight w:val="0"/>
      <w:marTop w:val="0"/>
      <w:marBottom w:val="0"/>
      <w:divBdr>
        <w:top w:val="none" w:sz="0" w:space="0" w:color="auto"/>
        <w:left w:val="none" w:sz="0" w:space="0" w:color="auto"/>
        <w:bottom w:val="none" w:sz="0" w:space="0" w:color="auto"/>
        <w:right w:val="none" w:sz="0" w:space="0" w:color="auto"/>
      </w:divBdr>
    </w:div>
    <w:div w:id="1893736706">
      <w:bodyDiv w:val="1"/>
      <w:marLeft w:val="0"/>
      <w:marRight w:val="0"/>
      <w:marTop w:val="0"/>
      <w:marBottom w:val="0"/>
      <w:divBdr>
        <w:top w:val="none" w:sz="0" w:space="0" w:color="auto"/>
        <w:left w:val="none" w:sz="0" w:space="0" w:color="auto"/>
        <w:bottom w:val="none" w:sz="0" w:space="0" w:color="auto"/>
        <w:right w:val="none" w:sz="0" w:space="0" w:color="auto"/>
      </w:divBdr>
    </w:div>
    <w:div w:id="1955016111">
      <w:bodyDiv w:val="1"/>
      <w:marLeft w:val="0"/>
      <w:marRight w:val="0"/>
      <w:marTop w:val="0"/>
      <w:marBottom w:val="0"/>
      <w:divBdr>
        <w:top w:val="none" w:sz="0" w:space="0" w:color="auto"/>
        <w:left w:val="none" w:sz="0" w:space="0" w:color="auto"/>
        <w:bottom w:val="none" w:sz="0" w:space="0" w:color="auto"/>
        <w:right w:val="none" w:sz="0" w:space="0" w:color="auto"/>
      </w:divBdr>
    </w:div>
    <w:div w:id="2052878071">
      <w:bodyDiv w:val="1"/>
      <w:marLeft w:val="0"/>
      <w:marRight w:val="0"/>
      <w:marTop w:val="0"/>
      <w:marBottom w:val="0"/>
      <w:divBdr>
        <w:top w:val="none" w:sz="0" w:space="0" w:color="auto"/>
        <w:left w:val="none" w:sz="0" w:space="0" w:color="auto"/>
        <w:bottom w:val="none" w:sz="0" w:space="0" w:color="auto"/>
        <w:right w:val="none" w:sz="0" w:space="0" w:color="auto"/>
      </w:divBdr>
    </w:div>
    <w:div w:id="2055274781">
      <w:bodyDiv w:val="1"/>
      <w:marLeft w:val="0"/>
      <w:marRight w:val="0"/>
      <w:marTop w:val="0"/>
      <w:marBottom w:val="0"/>
      <w:divBdr>
        <w:top w:val="none" w:sz="0" w:space="0" w:color="auto"/>
        <w:left w:val="none" w:sz="0" w:space="0" w:color="auto"/>
        <w:bottom w:val="none" w:sz="0" w:space="0" w:color="auto"/>
        <w:right w:val="none" w:sz="0" w:space="0" w:color="auto"/>
      </w:divBdr>
    </w:div>
    <w:div w:id="2065132505">
      <w:bodyDiv w:val="1"/>
      <w:marLeft w:val="0"/>
      <w:marRight w:val="0"/>
      <w:marTop w:val="0"/>
      <w:marBottom w:val="0"/>
      <w:divBdr>
        <w:top w:val="none" w:sz="0" w:space="0" w:color="auto"/>
        <w:left w:val="none" w:sz="0" w:space="0" w:color="auto"/>
        <w:bottom w:val="none" w:sz="0" w:space="0" w:color="auto"/>
        <w:right w:val="none" w:sz="0" w:space="0" w:color="auto"/>
      </w:divBdr>
    </w:div>
    <w:div w:id="2104840186">
      <w:bodyDiv w:val="1"/>
      <w:marLeft w:val="0"/>
      <w:marRight w:val="0"/>
      <w:marTop w:val="0"/>
      <w:marBottom w:val="0"/>
      <w:divBdr>
        <w:top w:val="none" w:sz="0" w:space="0" w:color="auto"/>
        <w:left w:val="none" w:sz="0" w:space="0" w:color="auto"/>
        <w:bottom w:val="none" w:sz="0" w:space="0" w:color="auto"/>
        <w:right w:val="none" w:sz="0" w:space="0" w:color="auto"/>
      </w:divBdr>
    </w:div>
    <w:div w:id="211952637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6.png"/><Relationship Id="rId26" Type="http://schemas.openxmlformats.org/officeDocument/2006/relationships/hyperlink" Target="http://www.hotelbrix.sk/" TargetMode="External"/><Relationship Id="rId39" Type="http://schemas.openxmlformats.org/officeDocument/2006/relationships/hyperlink" Target="https://bit.ly/2y6PcL5" TargetMode="External"/><Relationship Id="rId21" Type="http://schemas.openxmlformats.org/officeDocument/2006/relationships/image" Target="media/image9.jpeg"/><Relationship Id="rId34" Type="http://schemas.openxmlformats.org/officeDocument/2006/relationships/hyperlink" Target="https://www.euroekonom.sk/obr/ekonomika/hruby-domaci-produkt-sr-2020.jpg" TargetMode="External"/><Relationship Id="rId42" Type="http://schemas.openxmlformats.org/officeDocument/2006/relationships/hyperlink" Target="https://bit.ly/2xfOf3b" TargetMode="External"/><Relationship Id="rId47" Type="http://schemas.openxmlformats.org/officeDocument/2006/relationships/hyperlink" Target="https://klienti.markiza.sk/clanok/1852324?lvl=1vl6" TargetMode="External"/><Relationship Id="rId50" Type="http://schemas.openxmlformats.org/officeDocument/2006/relationships/hyperlink" Target="https://www.newsandmedia.sk/download/cenniky/print/2017/trend_2017.pdf" TargetMode="External"/><Relationship Id="rId55" Type="http://schemas.openxmlformats.org/officeDocument/2006/relationships/diagramData" Target="diagrams/data1.xml"/><Relationship Id="rId7" Type="http://schemas.openxmlformats.org/officeDocument/2006/relationships/endnotes" Target="endnotes.xml"/><Relationship Id="rId2" Type="http://schemas.openxmlformats.org/officeDocument/2006/relationships/numbering" Target="numbering.xml"/><Relationship Id="rId16" Type="http://schemas.microsoft.com/office/2011/relationships/commentsExtended" Target="commentsExtended.xml"/><Relationship Id="rId20" Type="http://schemas.openxmlformats.org/officeDocument/2006/relationships/image" Target="media/image8.jpeg"/><Relationship Id="rId29" Type="http://schemas.openxmlformats.org/officeDocument/2006/relationships/hyperlink" Target="https://www.zakonypreludi.sk/zz/2008-277" TargetMode="External"/><Relationship Id="rId41" Type="http://schemas.openxmlformats.org/officeDocument/2006/relationships/hyperlink" Target="https://bit.ly/3aWN5bl" TargetMode="External"/><Relationship Id="rId54" Type="http://schemas.openxmlformats.org/officeDocument/2006/relationships/hyperlink" Target="https://www.websupport.sk/cennik"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www.abebooks.com/products/isbn/9780199288304/30582394177&amp;cm_sp=snippet-_-srp1-_-PLP2" TargetMode="External"/><Relationship Id="rId32" Type="http://schemas.openxmlformats.org/officeDocument/2006/relationships/hyperlink" Target="https://www.finreport.sk/ekonomika/historicky-najnizsia-nezamestnanost-moze-klesat-dalej-ovplyvnuje-ju-aj-brexit/" TargetMode="External"/><Relationship Id="rId37" Type="http://schemas.openxmlformats.org/officeDocument/2006/relationships/hyperlink" Target="https://bit.ly/2xfOLhD" TargetMode="External"/><Relationship Id="rId40" Type="http://schemas.openxmlformats.org/officeDocument/2006/relationships/hyperlink" Target="https://bit.ly/3e6YY0v" TargetMode="External"/><Relationship Id="rId45" Type="http://schemas.openxmlformats.org/officeDocument/2006/relationships/hyperlink" Target="https://sk.airbnb.com/s/Bratislava--Slovakia" TargetMode="External"/><Relationship Id="rId53" Type="http://schemas.openxmlformats.org/officeDocument/2006/relationships/hyperlink" Target="https://www.alejtech.sk/sk/cennik.html" TargetMode="External"/><Relationship Id="rId58" Type="http://schemas.openxmlformats.org/officeDocument/2006/relationships/diagramColors" Target="diagrams/colors1.xml"/><Relationship Id="rId5" Type="http://schemas.openxmlformats.org/officeDocument/2006/relationships/webSettings" Target="webSettings.xml"/><Relationship Id="rId15" Type="http://schemas.openxmlformats.org/officeDocument/2006/relationships/comments" Target="comments.xml"/><Relationship Id="rId23" Type="http://schemas.openxmlformats.org/officeDocument/2006/relationships/image" Target="media/image11.jpeg"/><Relationship Id="rId28" Type="http://schemas.openxmlformats.org/officeDocument/2006/relationships/hyperlink" Target="https://www.zakonypreludi.sk/zz/2004-582" TargetMode="External"/><Relationship Id="rId36" Type="http://schemas.openxmlformats.org/officeDocument/2006/relationships/hyperlink" Target="https://www.teraz.sk/slovensko/podiel-cestovneho-ruchu-na-hdp-sa-udaj/414638-clanok.html" TargetMode="External"/><Relationship Id="rId49" Type="http://schemas.openxmlformats.org/officeDocument/2006/relationships/hyperlink" Target="http://img.cas.sk/static/data/cas/cennik2009/NC_Vikend_2009.pdf" TargetMode="External"/><Relationship Id="rId57" Type="http://schemas.openxmlformats.org/officeDocument/2006/relationships/diagramQuickStyle" Target="diagrams/quickStyle1.xml"/><Relationship Id="rId61" Type="http://schemas.microsoft.com/office/2011/relationships/people" Target="people.xml"/><Relationship Id="rId10" Type="http://schemas.openxmlformats.org/officeDocument/2006/relationships/footer" Target="footer1.xml"/><Relationship Id="rId19" Type="http://schemas.openxmlformats.org/officeDocument/2006/relationships/image" Target="media/image7.png"/><Relationship Id="rId31" Type="http://schemas.openxmlformats.org/officeDocument/2006/relationships/hyperlink" Target="https://www.euroekonom.sk/obr/ekonomika/nezamestnanost-sr-2020.jpg" TargetMode="External"/><Relationship Id="rId44" Type="http://schemas.openxmlformats.org/officeDocument/2006/relationships/hyperlink" Target="https://bit.ly/2XnjCTW" TargetMode="External"/><Relationship Id="rId52" Type="http://schemas.openxmlformats.org/officeDocument/2006/relationships/hyperlink" Target="http://www.webovky-seo.cz/cenik-webovych-stranek.html" TargetMode="External"/><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oter" Target="footer2.xml"/><Relationship Id="rId22" Type="http://schemas.openxmlformats.org/officeDocument/2006/relationships/image" Target="media/image10.png"/><Relationship Id="rId27" Type="http://schemas.openxmlformats.org/officeDocument/2006/relationships/hyperlink" Target="https://www.booking.com/hotel/sk/brix.sk.html" TargetMode="External"/><Relationship Id="rId30" Type="http://schemas.openxmlformats.org/officeDocument/2006/relationships/hyperlink" Target="https://www.podnikajte.sk/obchodne-pravo/zakony-pre-podnikatelov-2019-menili-trikrat-do-mesiaca" TargetMode="External"/><Relationship Id="rId35" Type="http://schemas.openxmlformats.org/officeDocument/2006/relationships/hyperlink" Target="https://bit.ly/2VeGDWB" TargetMode="External"/><Relationship Id="rId43" Type="http://schemas.openxmlformats.org/officeDocument/2006/relationships/hyperlink" Target="https://bit.ly/2RomPie" TargetMode="External"/><Relationship Id="rId48" Type="http://schemas.openxmlformats.org/officeDocument/2006/relationships/hyperlink" Target="http://www.abcsr.sk/aktualne-vysledky/aktualne-vysledky/" TargetMode="External"/><Relationship Id="rId56" Type="http://schemas.openxmlformats.org/officeDocument/2006/relationships/diagramLayout" Target="diagrams/layout1.xml"/><Relationship Id="rId8" Type="http://schemas.openxmlformats.org/officeDocument/2006/relationships/image" Target="media/image1.jpg"/><Relationship Id="rId51" Type="http://schemas.openxmlformats.org/officeDocument/2006/relationships/hyperlink" Target="https://www.petitpress.sk/fileadmin/sandbox/inzercia/SME_CENNIK_INZERCIE_2010_PO_PIA_x.pdf" TargetMode="External"/><Relationship Id="rId3" Type="http://schemas.openxmlformats.org/officeDocument/2006/relationships/styles" Target="styles.xml"/><Relationship Id="rId12" Type="http://schemas.openxmlformats.org/officeDocument/2006/relationships/image" Target="media/image4.png"/><Relationship Id="rId17" Type="http://schemas.microsoft.com/office/2016/09/relationships/commentsIds" Target="commentsIds.xml"/><Relationship Id="rId25" Type="http://schemas.openxmlformats.org/officeDocument/2006/relationships/hyperlink" Target="http://www.orsr.sk/vypis.asp?ID=99345&amp;SID=2&amp;P=1" TargetMode="External"/><Relationship Id="rId33" Type="http://schemas.openxmlformats.org/officeDocument/2006/relationships/hyperlink" Target="https://bit.ly/3aVCa1P" TargetMode="External"/><Relationship Id="rId38" Type="http://schemas.openxmlformats.org/officeDocument/2006/relationships/hyperlink" Target="https://bit.ly/39UsCTs" TargetMode="External"/><Relationship Id="rId46" Type="http://schemas.openxmlformats.org/officeDocument/2006/relationships/hyperlink" Target="https://www.zoznam.sk/katalog/" TargetMode="External"/><Relationship Id="rId59" Type="http://schemas.microsoft.com/office/2007/relationships/diagramDrawing" Target="diagrams/drawing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C72A548-A151-43E8-AF0D-F547E1C8E7AE}" type="doc">
      <dgm:prSet loTypeId="urn:microsoft.com/office/officeart/2005/8/layout/orgChart1" loCatId="hierarchy" qsTypeId="urn:microsoft.com/office/officeart/2005/8/quickstyle/simple3" qsCatId="simple" csTypeId="urn:microsoft.com/office/officeart/2005/8/colors/accent1_2" csCatId="accent1" phldr="1"/>
      <dgm:spPr/>
      <dgm:t>
        <a:bodyPr/>
        <a:lstStyle/>
        <a:p>
          <a:endParaRPr lang="sk-SK"/>
        </a:p>
      </dgm:t>
    </dgm:pt>
    <dgm:pt modelId="{0D5203BC-711C-47EB-8667-A50E5A87862E}">
      <dgm:prSet phldrT="[Text]"/>
      <dgm:spPr/>
      <dgm:t>
        <a:bodyPr/>
        <a:lstStyle/>
        <a:p>
          <a:r>
            <a:rPr lang="sk-SK"/>
            <a:t>Riaditeľ</a:t>
          </a:r>
        </a:p>
      </dgm:t>
    </dgm:pt>
    <dgm:pt modelId="{3F39C672-2E0B-4F8C-B956-6658F4F43D5F}" type="parTrans" cxnId="{8F6F95F3-378D-498D-A4E5-873D7D350953}">
      <dgm:prSet/>
      <dgm:spPr/>
      <dgm:t>
        <a:bodyPr/>
        <a:lstStyle/>
        <a:p>
          <a:endParaRPr lang="sk-SK"/>
        </a:p>
      </dgm:t>
    </dgm:pt>
    <dgm:pt modelId="{8B9ED7AC-030E-42E4-A3CC-B7175838C4F7}" type="sibTrans" cxnId="{8F6F95F3-378D-498D-A4E5-873D7D350953}">
      <dgm:prSet/>
      <dgm:spPr/>
      <dgm:t>
        <a:bodyPr/>
        <a:lstStyle/>
        <a:p>
          <a:endParaRPr lang="sk-SK"/>
        </a:p>
      </dgm:t>
    </dgm:pt>
    <dgm:pt modelId="{D2801620-2F49-434E-A672-16C62B0567C7}" type="asst">
      <dgm:prSet phldrT="[Text]"/>
      <dgm:spPr/>
      <dgm:t>
        <a:bodyPr/>
        <a:lstStyle/>
        <a:p>
          <a:pPr algn="ctr"/>
          <a:r>
            <a:rPr lang="sk-SK"/>
            <a:t>Manažér</a:t>
          </a:r>
        </a:p>
      </dgm:t>
    </dgm:pt>
    <dgm:pt modelId="{16BC6AC0-8EDA-4687-B9C6-1D573E06C720}" type="parTrans" cxnId="{48377C20-5D7D-472A-951B-2A5D9F292534}">
      <dgm:prSet/>
      <dgm:spPr/>
      <dgm:t>
        <a:bodyPr/>
        <a:lstStyle/>
        <a:p>
          <a:endParaRPr lang="sk-SK"/>
        </a:p>
      </dgm:t>
    </dgm:pt>
    <dgm:pt modelId="{934BD1A9-13B2-43B9-B5A5-E3E4620A2D3B}" type="sibTrans" cxnId="{48377C20-5D7D-472A-951B-2A5D9F292534}">
      <dgm:prSet/>
      <dgm:spPr/>
      <dgm:t>
        <a:bodyPr/>
        <a:lstStyle/>
        <a:p>
          <a:endParaRPr lang="sk-SK"/>
        </a:p>
      </dgm:t>
    </dgm:pt>
    <dgm:pt modelId="{0AC7A62B-E934-4984-B70D-2EBE1C71CA72}">
      <dgm:prSet phldrT="[Text]"/>
      <dgm:spPr/>
      <dgm:t>
        <a:bodyPr/>
        <a:lstStyle/>
        <a:p>
          <a:r>
            <a:rPr lang="sk-SK"/>
            <a:t>Vedúca chyžná</a:t>
          </a:r>
        </a:p>
      </dgm:t>
    </dgm:pt>
    <dgm:pt modelId="{5CD370DD-65F2-4B0A-9F3B-1236DF15B00D}" type="parTrans" cxnId="{31C3C44A-85FF-4FC4-895B-21C6179C450D}">
      <dgm:prSet/>
      <dgm:spPr/>
      <dgm:t>
        <a:bodyPr/>
        <a:lstStyle/>
        <a:p>
          <a:endParaRPr lang="sk-SK"/>
        </a:p>
      </dgm:t>
    </dgm:pt>
    <dgm:pt modelId="{2B9BBACA-A8DC-4221-A0E6-9CFFB5E2E418}" type="sibTrans" cxnId="{31C3C44A-85FF-4FC4-895B-21C6179C450D}">
      <dgm:prSet/>
      <dgm:spPr/>
      <dgm:t>
        <a:bodyPr/>
        <a:lstStyle/>
        <a:p>
          <a:endParaRPr lang="sk-SK"/>
        </a:p>
      </dgm:t>
    </dgm:pt>
    <dgm:pt modelId="{612E2B0F-DCB4-454E-99FE-85E40D103164}">
      <dgm:prSet phldrT="[Text]"/>
      <dgm:spPr/>
      <dgm:t>
        <a:bodyPr/>
        <a:lstStyle/>
        <a:p>
          <a:r>
            <a:rPr lang="sk-SK"/>
            <a:t>Vedúci recepcie</a:t>
          </a:r>
        </a:p>
      </dgm:t>
    </dgm:pt>
    <dgm:pt modelId="{4666AD1A-12A8-437E-9468-9455434F95C4}" type="parTrans" cxnId="{0A133B4C-CDE6-4204-998B-FCCD1B4666EF}">
      <dgm:prSet/>
      <dgm:spPr/>
      <dgm:t>
        <a:bodyPr/>
        <a:lstStyle/>
        <a:p>
          <a:endParaRPr lang="sk-SK"/>
        </a:p>
      </dgm:t>
    </dgm:pt>
    <dgm:pt modelId="{DBB0B6D2-579C-470B-A261-9D6B13788AB8}" type="sibTrans" cxnId="{0A133B4C-CDE6-4204-998B-FCCD1B4666EF}">
      <dgm:prSet/>
      <dgm:spPr/>
      <dgm:t>
        <a:bodyPr/>
        <a:lstStyle/>
        <a:p>
          <a:endParaRPr lang="sk-SK"/>
        </a:p>
      </dgm:t>
    </dgm:pt>
    <dgm:pt modelId="{B781A5DF-D8D0-461B-B6C9-DE44B62CF9A8}">
      <dgm:prSet phldrT="[Text]"/>
      <dgm:spPr/>
      <dgm:t>
        <a:bodyPr/>
        <a:lstStyle/>
        <a:p>
          <a:r>
            <a:rPr lang="sk-SK"/>
            <a:t>Vedúci kaviarne/reštaurácie</a:t>
          </a:r>
        </a:p>
      </dgm:t>
    </dgm:pt>
    <dgm:pt modelId="{30CA3B62-2149-495E-85F8-CE9EE0B056A3}" type="parTrans" cxnId="{0015AF45-55C8-4193-AA6C-844C815BED6E}">
      <dgm:prSet/>
      <dgm:spPr/>
      <dgm:t>
        <a:bodyPr/>
        <a:lstStyle/>
        <a:p>
          <a:endParaRPr lang="sk-SK"/>
        </a:p>
      </dgm:t>
    </dgm:pt>
    <dgm:pt modelId="{B1377DDF-4F80-4559-B6BE-42F16118D980}" type="sibTrans" cxnId="{0015AF45-55C8-4193-AA6C-844C815BED6E}">
      <dgm:prSet/>
      <dgm:spPr/>
      <dgm:t>
        <a:bodyPr/>
        <a:lstStyle/>
        <a:p>
          <a:endParaRPr lang="sk-SK"/>
        </a:p>
      </dgm:t>
    </dgm:pt>
    <dgm:pt modelId="{B9CF8D6B-1DFE-4B3F-9605-9044AAC41347}">
      <dgm:prSet phldrT="[Text]"/>
      <dgm:spPr/>
      <dgm:t>
        <a:bodyPr/>
        <a:lstStyle/>
        <a:p>
          <a:r>
            <a:rPr lang="sk-SK"/>
            <a:t>Kuchár 2x</a:t>
          </a:r>
        </a:p>
      </dgm:t>
    </dgm:pt>
    <dgm:pt modelId="{83114702-93D6-4C63-927D-61E528F5AE41}" type="parTrans" cxnId="{2C445AD2-F09D-4107-92E1-DD7FCA108947}">
      <dgm:prSet/>
      <dgm:spPr/>
      <dgm:t>
        <a:bodyPr/>
        <a:lstStyle/>
        <a:p>
          <a:endParaRPr lang="sk-SK"/>
        </a:p>
      </dgm:t>
    </dgm:pt>
    <dgm:pt modelId="{C80EA45F-EE98-4F30-8892-4F5E069F2665}" type="sibTrans" cxnId="{2C445AD2-F09D-4107-92E1-DD7FCA108947}">
      <dgm:prSet/>
      <dgm:spPr/>
      <dgm:t>
        <a:bodyPr/>
        <a:lstStyle/>
        <a:p>
          <a:endParaRPr lang="sk-SK"/>
        </a:p>
      </dgm:t>
    </dgm:pt>
    <dgm:pt modelId="{57530C98-9686-4071-AB14-75106F6E95BD}">
      <dgm:prSet phldrT="[Text]"/>
      <dgm:spPr/>
      <dgm:t>
        <a:bodyPr/>
        <a:lstStyle/>
        <a:p>
          <a:r>
            <a:rPr lang="sk-SK"/>
            <a:t>Čašník 4x</a:t>
          </a:r>
        </a:p>
      </dgm:t>
    </dgm:pt>
    <dgm:pt modelId="{CE959E46-18DF-4EBF-BB7C-55E965F343D0}" type="parTrans" cxnId="{C2BD51CE-73A0-4996-8056-BFDA0773452D}">
      <dgm:prSet/>
      <dgm:spPr/>
      <dgm:t>
        <a:bodyPr/>
        <a:lstStyle/>
        <a:p>
          <a:endParaRPr lang="sk-SK"/>
        </a:p>
      </dgm:t>
    </dgm:pt>
    <dgm:pt modelId="{2A285D3C-E0DE-477A-8D8C-25EB2B1973FD}" type="sibTrans" cxnId="{C2BD51CE-73A0-4996-8056-BFDA0773452D}">
      <dgm:prSet/>
      <dgm:spPr/>
      <dgm:t>
        <a:bodyPr/>
        <a:lstStyle/>
        <a:p>
          <a:endParaRPr lang="sk-SK"/>
        </a:p>
      </dgm:t>
    </dgm:pt>
    <dgm:pt modelId="{FF7FE1D3-6BD6-4654-AF4C-1FB8AB1166B2}" type="asst">
      <dgm:prSet phldrT="[Text]"/>
      <dgm:spPr/>
      <dgm:t>
        <a:bodyPr/>
        <a:lstStyle/>
        <a:p>
          <a:r>
            <a:rPr lang="sk-SK"/>
            <a:t>Asistentka riaditeľa</a:t>
          </a:r>
        </a:p>
      </dgm:t>
    </dgm:pt>
    <dgm:pt modelId="{7A2467F8-C203-4A26-B19E-356163091170}" type="parTrans" cxnId="{0997B65F-446C-45D7-97EB-EF3BA1D575B0}">
      <dgm:prSet/>
      <dgm:spPr/>
      <dgm:t>
        <a:bodyPr/>
        <a:lstStyle/>
        <a:p>
          <a:endParaRPr lang="sk-SK"/>
        </a:p>
      </dgm:t>
    </dgm:pt>
    <dgm:pt modelId="{640B316D-8D55-4407-9FC9-60D2E8F10B9F}" type="sibTrans" cxnId="{0997B65F-446C-45D7-97EB-EF3BA1D575B0}">
      <dgm:prSet/>
      <dgm:spPr/>
      <dgm:t>
        <a:bodyPr/>
        <a:lstStyle/>
        <a:p>
          <a:endParaRPr lang="sk-SK"/>
        </a:p>
      </dgm:t>
    </dgm:pt>
    <dgm:pt modelId="{C561669E-D397-4A10-90A2-2F5635B410BE}">
      <dgm:prSet phldrT="[Text]"/>
      <dgm:spPr/>
      <dgm:t>
        <a:bodyPr/>
        <a:lstStyle/>
        <a:p>
          <a:r>
            <a:rPr lang="sk-SK"/>
            <a:t>Chyžná 3x</a:t>
          </a:r>
        </a:p>
      </dgm:t>
    </dgm:pt>
    <dgm:pt modelId="{C8DC3CE0-FB91-4D0A-82C3-61BE7AEB90B5}" type="parTrans" cxnId="{B2DE600F-1CBE-4527-9274-20C08C23E3AA}">
      <dgm:prSet/>
      <dgm:spPr/>
      <dgm:t>
        <a:bodyPr/>
        <a:lstStyle/>
        <a:p>
          <a:endParaRPr lang="sk-SK"/>
        </a:p>
      </dgm:t>
    </dgm:pt>
    <dgm:pt modelId="{2B44353C-C2B1-43C3-BFBF-1E34B04B6FC4}" type="sibTrans" cxnId="{B2DE600F-1CBE-4527-9274-20C08C23E3AA}">
      <dgm:prSet/>
      <dgm:spPr/>
      <dgm:t>
        <a:bodyPr/>
        <a:lstStyle/>
        <a:p>
          <a:endParaRPr lang="sk-SK"/>
        </a:p>
      </dgm:t>
    </dgm:pt>
    <dgm:pt modelId="{D79891CA-0C8A-40A6-9ABE-5C7DB9E6D31C}">
      <dgm:prSet phldrT="[Text]"/>
      <dgm:spPr/>
      <dgm:t>
        <a:bodyPr/>
        <a:lstStyle/>
        <a:p>
          <a:r>
            <a:rPr lang="sk-SK"/>
            <a:t>Recepčný 4x</a:t>
          </a:r>
        </a:p>
      </dgm:t>
    </dgm:pt>
    <dgm:pt modelId="{92AB23C4-54D5-4882-8081-C2332EB95824}" type="sibTrans" cxnId="{36F95ECB-F110-4609-A97B-A7AF4E9B69BE}">
      <dgm:prSet/>
      <dgm:spPr/>
      <dgm:t>
        <a:bodyPr/>
        <a:lstStyle/>
        <a:p>
          <a:endParaRPr lang="sk-SK"/>
        </a:p>
      </dgm:t>
    </dgm:pt>
    <dgm:pt modelId="{C962F3CE-6289-4BE9-98F2-590F75334069}" type="parTrans" cxnId="{36F95ECB-F110-4609-A97B-A7AF4E9B69BE}">
      <dgm:prSet/>
      <dgm:spPr/>
      <dgm:t>
        <a:bodyPr/>
        <a:lstStyle/>
        <a:p>
          <a:endParaRPr lang="sk-SK"/>
        </a:p>
      </dgm:t>
    </dgm:pt>
    <dgm:pt modelId="{EA01C65B-85C0-4FC5-9734-4016AA11FB28}" type="pres">
      <dgm:prSet presAssocID="{AC72A548-A151-43E8-AF0D-F547E1C8E7AE}" presName="hierChild1" presStyleCnt="0">
        <dgm:presLayoutVars>
          <dgm:orgChart val="1"/>
          <dgm:chPref val="1"/>
          <dgm:dir/>
          <dgm:animOne val="branch"/>
          <dgm:animLvl val="lvl"/>
          <dgm:resizeHandles/>
        </dgm:presLayoutVars>
      </dgm:prSet>
      <dgm:spPr/>
    </dgm:pt>
    <dgm:pt modelId="{1F7B19AA-EDC2-4CA8-B30F-9D1AFFDC73FE}" type="pres">
      <dgm:prSet presAssocID="{0D5203BC-711C-47EB-8667-A50E5A87862E}" presName="hierRoot1" presStyleCnt="0">
        <dgm:presLayoutVars>
          <dgm:hierBranch val="init"/>
        </dgm:presLayoutVars>
      </dgm:prSet>
      <dgm:spPr/>
    </dgm:pt>
    <dgm:pt modelId="{01D1E4D6-F7E2-4D73-A4BD-6E83DD7CD6C6}" type="pres">
      <dgm:prSet presAssocID="{0D5203BC-711C-47EB-8667-A50E5A87862E}" presName="rootComposite1" presStyleCnt="0"/>
      <dgm:spPr/>
    </dgm:pt>
    <dgm:pt modelId="{45F2DAF6-DB4C-4597-ACE8-51CAC073BEF3}" type="pres">
      <dgm:prSet presAssocID="{0D5203BC-711C-47EB-8667-A50E5A87862E}" presName="rootText1" presStyleLbl="node0" presStyleIdx="0" presStyleCnt="1" custLinFactNeighborX="1356" custLinFactNeighborY="-31088">
        <dgm:presLayoutVars>
          <dgm:chPref val="3"/>
        </dgm:presLayoutVars>
      </dgm:prSet>
      <dgm:spPr/>
    </dgm:pt>
    <dgm:pt modelId="{4BC1F638-2B03-4191-A880-5FA5C87FF58A}" type="pres">
      <dgm:prSet presAssocID="{0D5203BC-711C-47EB-8667-A50E5A87862E}" presName="rootConnector1" presStyleLbl="node1" presStyleIdx="0" presStyleCnt="0"/>
      <dgm:spPr/>
    </dgm:pt>
    <dgm:pt modelId="{3D42F4E8-7529-403B-8E0B-B4B47C134F06}" type="pres">
      <dgm:prSet presAssocID="{0D5203BC-711C-47EB-8667-A50E5A87862E}" presName="hierChild2" presStyleCnt="0"/>
      <dgm:spPr/>
    </dgm:pt>
    <dgm:pt modelId="{F0DA64BF-0B9A-4A9D-A925-4DD5175B26AF}" type="pres">
      <dgm:prSet presAssocID="{5CD370DD-65F2-4B0A-9F3B-1236DF15B00D}" presName="Name37" presStyleLbl="parChTrans1D2" presStyleIdx="0" presStyleCnt="5"/>
      <dgm:spPr/>
    </dgm:pt>
    <dgm:pt modelId="{4F8B2CC9-6634-47B1-80F9-F5C311F3C956}" type="pres">
      <dgm:prSet presAssocID="{0AC7A62B-E934-4984-B70D-2EBE1C71CA72}" presName="hierRoot2" presStyleCnt="0">
        <dgm:presLayoutVars>
          <dgm:hierBranch val="init"/>
        </dgm:presLayoutVars>
      </dgm:prSet>
      <dgm:spPr/>
    </dgm:pt>
    <dgm:pt modelId="{7D23D4EE-03D6-4190-A549-ACD4331C1641}" type="pres">
      <dgm:prSet presAssocID="{0AC7A62B-E934-4984-B70D-2EBE1C71CA72}" presName="rootComposite" presStyleCnt="0"/>
      <dgm:spPr/>
    </dgm:pt>
    <dgm:pt modelId="{90AF91A0-524D-44E5-AA77-C1FF522454AA}" type="pres">
      <dgm:prSet presAssocID="{0AC7A62B-E934-4984-B70D-2EBE1C71CA72}" presName="rootText" presStyleLbl="node2" presStyleIdx="0" presStyleCnt="3" custLinFactNeighborX="-460" custLinFactNeighborY="46010">
        <dgm:presLayoutVars>
          <dgm:chPref val="3"/>
        </dgm:presLayoutVars>
      </dgm:prSet>
      <dgm:spPr/>
    </dgm:pt>
    <dgm:pt modelId="{640D7F2C-7782-49D3-A7BF-328FAF7767EE}" type="pres">
      <dgm:prSet presAssocID="{0AC7A62B-E934-4984-B70D-2EBE1C71CA72}" presName="rootConnector" presStyleLbl="node2" presStyleIdx="0" presStyleCnt="3"/>
      <dgm:spPr/>
    </dgm:pt>
    <dgm:pt modelId="{40D9C035-6F53-4D43-9CE2-112D51E4B541}" type="pres">
      <dgm:prSet presAssocID="{0AC7A62B-E934-4984-B70D-2EBE1C71CA72}" presName="hierChild4" presStyleCnt="0"/>
      <dgm:spPr/>
    </dgm:pt>
    <dgm:pt modelId="{F22C2504-0F6A-4127-8F37-19C21FE8B002}" type="pres">
      <dgm:prSet presAssocID="{C8DC3CE0-FB91-4D0A-82C3-61BE7AEB90B5}" presName="Name37" presStyleLbl="parChTrans1D3" presStyleIdx="0" presStyleCnt="4"/>
      <dgm:spPr/>
    </dgm:pt>
    <dgm:pt modelId="{54E0F7F9-918E-4402-BCAF-D8C00791E10B}" type="pres">
      <dgm:prSet presAssocID="{C561669E-D397-4A10-90A2-2F5635B410BE}" presName="hierRoot2" presStyleCnt="0">
        <dgm:presLayoutVars>
          <dgm:hierBranch val="init"/>
        </dgm:presLayoutVars>
      </dgm:prSet>
      <dgm:spPr/>
    </dgm:pt>
    <dgm:pt modelId="{AE8A344F-301E-4B97-933A-9E6A14B288FB}" type="pres">
      <dgm:prSet presAssocID="{C561669E-D397-4A10-90A2-2F5635B410BE}" presName="rootComposite" presStyleCnt="0"/>
      <dgm:spPr/>
    </dgm:pt>
    <dgm:pt modelId="{9D5EBA13-E137-4B78-AE9F-8D69437180F9}" type="pres">
      <dgm:prSet presAssocID="{C561669E-D397-4A10-90A2-2F5635B410BE}" presName="rootText" presStyleLbl="node3" presStyleIdx="0" presStyleCnt="4" custLinFactNeighborX="0" custLinFactNeighborY="36808">
        <dgm:presLayoutVars>
          <dgm:chPref val="3"/>
        </dgm:presLayoutVars>
      </dgm:prSet>
      <dgm:spPr/>
    </dgm:pt>
    <dgm:pt modelId="{E662E5C3-AD76-4215-B118-4A29BA142AEB}" type="pres">
      <dgm:prSet presAssocID="{C561669E-D397-4A10-90A2-2F5635B410BE}" presName="rootConnector" presStyleLbl="node3" presStyleIdx="0" presStyleCnt="4"/>
      <dgm:spPr/>
    </dgm:pt>
    <dgm:pt modelId="{D803FE48-A1D6-4925-A611-A54946C75F16}" type="pres">
      <dgm:prSet presAssocID="{C561669E-D397-4A10-90A2-2F5635B410BE}" presName="hierChild4" presStyleCnt="0"/>
      <dgm:spPr/>
    </dgm:pt>
    <dgm:pt modelId="{5E4BBB9A-65A3-43E9-9C47-D57F47B7C98A}" type="pres">
      <dgm:prSet presAssocID="{C561669E-D397-4A10-90A2-2F5635B410BE}" presName="hierChild5" presStyleCnt="0"/>
      <dgm:spPr/>
    </dgm:pt>
    <dgm:pt modelId="{FE680F44-1AA1-4CBD-AD8D-4ADC7B0EC80E}" type="pres">
      <dgm:prSet presAssocID="{0AC7A62B-E934-4984-B70D-2EBE1C71CA72}" presName="hierChild5" presStyleCnt="0"/>
      <dgm:spPr/>
    </dgm:pt>
    <dgm:pt modelId="{6A553CA0-EC82-4562-907C-CB0C6631FBEC}" type="pres">
      <dgm:prSet presAssocID="{4666AD1A-12A8-437E-9468-9455434F95C4}" presName="Name37" presStyleLbl="parChTrans1D2" presStyleIdx="1" presStyleCnt="5"/>
      <dgm:spPr/>
    </dgm:pt>
    <dgm:pt modelId="{039F5D8C-613C-45B3-812E-CEC3F4724A0B}" type="pres">
      <dgm:prSet presAssocID="{612E2B0F-DCB4-454E-99FE-85E40D103164}" presName="hierRoot2" presStyleCnt="0">
        <dgm:presLayoutVars>
          <dgm:hierBranch val="init"/>
        </dgm:presLayoutVars>
      </dgm:prSet>
      <dgm:spPr/>
    </dgm:pt>
    <dgm:pt modelId="{AA6F050F-F0E6-4F7F-A53A-C51DDDA9517E}" type="pres">
      <dgm:prSet presAssocID="{612E2B0F-DCB4-454E-99FE-85E40D103164}" presName="rootComposite" presStyleCnt="0"/>
      <dgm:spPr/>
    </dgm:pt>
    <dgm:pt modelId="{07D9F7C5-20A1-447B-8835-6311BAA8AA25}" type="pres">
      <dgm:prSet presAssocID="{612E2B0F-DCB4-454E-99FE-85E40D103164}" presName="rootText" presStyleLbl="node2" presStyleIdx="1" presStyleCnt="3" custLinFactNeighborX="460" custLinFactNeighborY="46010">
        <dgm:presLayoutVars>
          <dgm:chPref val="3"/>
        </dgm:presLayoutVars>
      </dgm:prSet>
      <dgm:spPr/>
    </dgm:pt>
    <dgm:pt modelId="{C1DFD0F5-1941-40A0-8136-B6BC002FE9A6}" type="pres">
      <dgm:prSet presAssocID="{612E2B0F-DCB4-454E-99FE-85E40D103164}" presName="rootConnector" presStyleLbl="node2" presStyleIdx="1" presStyleCnt="3"/>
      <dgm:spPr/>
    </dgm:pt>
    <dgm:pt modelId="{64F9CA9E-6C9C-41DA-8D18-FC74D0C49609}" type="pres">
      <dgm:prSet presAssocID="{612E2B0F-DCB4-454E-99FE-85E40D103164}" presName="hierChild4" presStyleCnt="0"/>
      <dgm:spPr/>
    </dgm:pt>
    <dgm:pt modelId="{98FA1FE5-EDD4-4434-A6DD-2354B0104A63}" type="pres">
      <dgm:prSet presAssocID="{C962F3CE-6289-4BE9-98F2-590F75334069}" presName="Name37" presStyleLbl="parChTrans1D3" presStyleIdx="1" presStyleCnt="4"/>
      <dgm:spPr/>
    </dgm:pt>
    <dgm:pt modelId="{22837AA4-68E8-41D7-A391-5C16A44F8CF6}" type="pres">
      <dgm:prSet presAssocID="{D79891CA-0C8A-40A6-9ABE-5C7DB9E6D31C}" presName="hierRoot2" presStyleCnt="0">
        <dgm:presLayoutVars>
          <dgm:hierBranch val="init"/>
        </dgm:presLayoutVars>
      </dgm:prSet>
      <dgm:spPr/>
    </dgm:pt>
    <dgm:pt modelId="{E059A357-B787-46F2-9648-B2B6E052C825}" type="pres">
      <dgm:prSet presAssocID="{D79891CA-0C8A-40A6-9ABE-5C7DB9E6D31C}" presName="rootComposite" presStyleCnt="0"/>
      <dgm:spPr/>
    </dgm:pt>
    <dgm:pt modelId="{237A97DA-C5CA-48B1-BF44-51E25D162F67}" type="pres">
      <dgm:prSet presAssocID="{D79891CA-0C8A-40A6-9ABE-5C7DB9E6D31C}" presName="rootText" presStyleLbl="node3" presStyleIdx="1" presStyleCnt="4" custLinFactNeighborX="-5061" custLinFactNeighborY="36809">
        <dgm:presLayoutVars>
          <dgm:chPref val="3"/>
        </dgm:presLayoutVars>
      </dgm:prSet>
      <dgm:spPr/>
    </dgm:pt>
    <dgm:pt modelId="{2C3CFBF9-0CFA-46A4-BA6E-AE15DB9AD75A}" type="pres">
      <dgm:prSet presAssocID="{D79891CA-0C8A-40A6-9ABE-5C7DB9E6D31C}" presName="rootConnector" presStyleLbl="node3" presStyleIdx="1" presStyleCnt="4"/>
      <dgm:spPr/>
    </dgm:pt>
    <dgm:pt modelId="{C122369B-559E-45EC-9D26-5A53207A689D}" type="pres">
      <dgm:prSet presAssocID="{D79891CA-0C8A-40A6-9ABE-5C7DB9E6D31C}" presName="hierChild4" presStyleCnt="0"/>
      <dgm:spPr/>
    </dgm:pt>
    <dgm:pt modelId="{65FECDBE-BFAF-4AC7-8FE6-6C9BB0FEBEA9}" type="pres">
      <dgm:prSet presAssocID="{D79891CA-0C8A-40A6-9ABE-5C7DB9E6D31C}" presName="hierChild5" presStyleCnt="0"/>
      <dgm:spPr/>
    </dgm:pt>
    <dgm:pt modelId="{8292C3BB-7AD9-40E7-B7A8-19CACF35CC67}" type="pres">
      <dgm:prSet presAssocID="{612E2B0F-DCB4-454E-99FE-85E40D103164}" presName="hierChild5" presStyleCnt="0"/>
      <dgm:spPr/>
    </dgm:pt>
    <dgm:pt modelId="{95948869-EE89-472B-AF93-DAC04D72CB69}" type="pres">
      <dgm:prSet presAssocID="{30CA3B62-2149-495E-85F8-CE9EE0B056A3}" presName="Name37" presStyleLbl="parChTrans1D2" presStyleIdx="2" presStyleCnt="5"/>
      <dgm:spPr/>
    </dgm:pt>
    <dgm:pt modelId="{4B79B310-AAAA-46B3-9C8F-602D8425B65B}" type="pres">
      <dgm:prSet presAssocID="{B781A5DF-D8D0-461B-B6C9-DE44B62CF9A8}" presName="hierRoot2" presStyleCnt="0">
        <dgm:presLayoutVars>
          <dgm:hierBranch val="init"/>
        </dgm:presLayoutVars>
      </dgm:prSet>
      <dgm:spPr/>
    </dgm:pt>
    <dgm:pt modelId="{3C5DBD98-49D5-41E8-B06D-1B8F91CFB632}" type="pres">
      <dgm:prSet presAssocID="{B781A5DF-D8D0-461B-B6C9-DE44B62CF9A8}" presName="rootComposite" presStyleCnt="0"/>
      <dgm:spPr/>
    </dgm:pt>
    <dgm:pt modelId="{754D7BED-181C-47E0-B858-FFA4D52B539F}" type="pres">
      <dgm:prSet presAssocID="{B781A5DF-D8D0-461B-B6C9-DE44B62CF9A8}" presName="rootText" presStyleLbl="node2" presStyleIdx="2" presStyleCnt="3" custLinFactNeighborX="452" custLinFactNeighborY="46880">
        <dgm:presLayoutVars>
          <dgm:chPref val="3"/>
        </dgm:presLayoutVars>
      </dgm:prSet>
      <dgm:spPr/>
    </dgm:pt>
    <dgm:pt modelId="{079E53CF-0ECB-47EE-8918-B7DCA178F7AF}" type="pres">
      <dgm:prSet presAssocID="{B781A5DF-D8D0-461B-B6C9-DE44B62CF9A8}" presName="rootConnector" presStyleLbl="node2" presStyleIdx="2" presStyleCnt="3"/>
      <dgm:spPr/>
    </dgm:pt>
    <dgm:pt modelId="{9B21A609-1829-4120-B7C9-67C4828A44A9}" type="pres">
      <dgm:prSet presAssocID="{B781A5DF-D8D0-461B-B6C9-DE44B62CF9A8}" presName="hierChild4" presStyleCnt="0"/>
      <dgm:spPr/>
    </dgm:pt>
    <dgm:pt modelId="{FAF6D0F8-CDD2-49D5-A423-7892592D354F}" type="pres">
      <dgm:prSet presAssocID="{83114702-93D6-4C63-927D-61E528F5AE41}" presName="Name37" presStyleLbl="parChTrans1D3" presStyleIdx="2" presStyleCnt="4"/>
      <dgm:spPr/>
    </dgm:pt>
    <dgm:pt modelId="{04062F8B-BB8C-40FB-B2B9-B053F200584D}" type="pres">
      <dgm:prSet presAssocID="{B9CF8D6B-1DFE-4B3F-9605-9044AAC41347}" presName="hierRoot2" presStyleCnt="0">
        <dgm:presLayoutVars>
          <dgm:hierBranch val="init"/>
        </dgm:presLayoutVars>
      </dgm:prSet>
      <dgm:spPr/>
    </dgm:pt>
    <dgm:pt modelId="{2F58FBC1-678C-4CB6-BD7C-024596B7000C}" type="pres">
      <dgm:prSet presAssocID="{B9CF8D6B-1DFE-4B3F-9605-9044AAC41347}" presName="rootComposite" presStyleCnt="0"/>
      <dgm:spPr/>
    </dgm:pt>
    <dgm:pt modelId="{469C58D5-3EF2-425B-9480-72C170C034CD}" type="pres">
      <dgm:prSet presAssocID="{B9CF8D6B-1DFE-4B3F-9605-9044AAC41347}" presName="rootText" presStyleLbl="node3" presStyleIdx="2" presStyleCnt="4" custLinFactNeighborX="-1840" custLinFactNeighborY="45090">
        <dgm:presLayoutVars>
          <dgm:chPref val="3"/>
        </dgm:presLayoutVars>
      </dgm:prSet>
      <dgm:spPr/>
    </dgm:pt>
    <dgm:pt modelId="{362620B1-3D90-4420-837A-1D82E7AE754C}" type="pres">
      <dgm:prSet presAssocID="{B9CF8D6B-1DFE-4B3F-9605-9044AAC41347}" presName="rootConnector" presStyleLbl="node3" presStyleIdx="2" presStyleCnt="4"/>
      <dgm:spPr/>
    </dgm:pt>
    <dgm:pt modelId="{2DD59207-EE3E-4B81-94A5-BB515ACA44CA}" type="pres">
      <dgm:prSet presAssocID="{B9CF8D6B-1DFE-4B3F-9605-9044AAC41347}" presName="hierChild4" presStyleCnt="0"/>
      <dgm:spPr/>
    </dgm:pt>
    <dgm:pt modelId="{8F2307E9-E855-400C-B531-C99975B8F3FF}" type="pres">
      <dgm:prSet presAssocID="{B9CF8D6B-1DFE-4B3F-9605-9044AAC41347}" presName="hierChild5" presStyleCnt="0"/>
      <dgm:spPr/>
    </dgm:pt>
    <dgm:pt modelId="{2062DB79-5673-495C-83F5-04357867DF86}" type="pres">
      <dgm:prSet presAssocID="{CE959E46-18DF-4EBF-BB7C-55E965F343D0}" presName="Name37" presStyleLbl="parChTrans1D3" presStyleIdx="3" presStyleCnt="4"/>
      <dgm:spPr/>
    </dgm:pt>
    <dgm:pt modelId="{9B05D090-B907-4668-A45E-912307193F76}" type="pres">
      <dgm:prSet presAssocID="{57530C98-9686-4071-AB14-75106F6E95BD}" presName="hierRoot2" presStyleCnt="0">
        <dgm:presLayoutVars>
          <dgm:hierBranch val="init"/>
        </dgm:presLayoutVars>
      </dgm:prSet>
      <dgm:spPr/>
    </dgm:pt>
    <dgm:pt modelId="{102476FE-BE17-40BA-B528-7E66EB176D66}" type="pres">
      <dgm:prSet presAssocID="{57530C98-9686-4071-AB14-75106F6E95BD}" presName="rootComposite" presStyleCnt="0"/>
      <dgm:spPr/>
    </dgm:pt>
    <dgm:pt modelId="{75E2BF6E-0444-478E-817E-58B532825E29}" type="pres">
      <dgm:prSet presAssocID="{57530C98-9686-4071-AB14-75106F6E95BD}" presName="rootText" presStyleLbl="node3" presStyleIdx="3" presStyleCnt="4" custLinFactNeighborX="-1807" custLinFactNeighborY="18978">
        <dgm:presLayoutVars>
          <dgm:chPref val="3"/>
        </dgm:presLayoutVars>
      </dgm:prSet>
      <dgm:spPr/>
    </dgm:pt>
    <dgm:pt modelId="{A7E8071B-75C9-4A2C-88FE-32012A6AF7EF}" type="pres">
      <dgm:prSet presAssocID="{57530C98-9686-4071-AB14-75106F6E95BD}" presName="rootConnector" presStyleLbl="node3" presStyleIdx="3" presStyleCnt="4"/>
      <dgm:spPr/>
    </dgm:pt>
    <dgm:pt modelId="{BDAA41D2-5209-472F-A1C5-E4BCE9863C8E}" type="pres">
      <dgm:prSet presAssocID="{57530C98-9686-4071-AB14-75106F6E95BD}" presName="hierChild4" presStyleCnt="0"/>
      <dgm:spPr/>
    </dgm:pt>
    <dgm:pt modelId="{9F088EF3-036D-4229-87B7-52D84FF843D9}" type="pres">
      <dgm:prSet presAssocID="{57530C98-9686-4071-AB14-75106F6E95BD}" presName="hierChild5" presStyleCnt="0"/>
      <dgm:spPr/>
    </dgm:pt>
    <dgm:pt modelId="{D81C3DF0-C8DE-4B6D-A396-D113B9AF496A}" type="pres">
      <dgm:prSet presAssocID="{B781A5DF-D8D0-461B-B6C9-DE44B62CF9A8}" presName="hierChild5" presStyleCnt="0"/>
      <dgm:spPr/>
    </dgm:pt>
    <dgm:pt modelId="{76FC9592-CDFE-465C-BA93-7D438F8819D0}" type="pres">
      <dgm:prSet presAssocID="{0D5203BC-711C-47EB-8667-A50E5A87862E}" presName="hierChild3" presStyleCnt="0"/>
      <dgm:spPr/>
    </dgm:pt>
    <dgm:pt modelId="{326184C0-2776-46B8-901C-0BA9678B3CF4}" type="pres">
      <dgm:prSet presAssocID="{7A2467F8-C203-4A26-B19E-356163091170}" presName="Name111" presStyleLbl="parChTrans1D2" presStyleIdx="3" presStyleCnt="5"/>
      <dgm:spPr/>
    </dgm:pt>
    <dgm:pt modelId="{78FC7C24-6450-4576-B6D3-B2B51C02DEC8}" type="pres">
      <dgm:prSet presAssocID="{FF7FE1D3-6BD6-4654-AF4C-1FB8AB1166B2}" presName="hierRoot3" presStyleCnt="0">
        <dgm:presLayoutVars>
          <dgm:hierBranch val="init"/>
        </dgm:presLayoutVars>
      </dgm:prSet>
      <dgm:spPr/>
    </dgm:pt>
    <dgm:pt modelId="{915DAF64-C5EA-40AE-AD1D-6EDC08887377}" type="pres">
      <dgm:prSet presAssocID="{FF7FE1D3-6BD6-4654-AF4C-1FB8AB1166B2}" presName="rootComposite3" presStyleCnt="0"/>
      <dgm:spPr/>
    </dgm:pt>
    <dgm:pt modelId="{46612CCB-7050-4F7F-941C-4144267B89EC}" type="pres">
      <dgm:prSet presAssocID="{FF7FE1D3-6BD6-4654-AF4C-1FB8AB1166B2}" presName="rootText3" presStyleLbl="asst1" presStyleIdx="0" presStyleCnt="2" custLinFactNeighborX="-8455" custLinFactNeighborY="49920">
        <dgm:presLayoutVars>
          <dgm:chPref val="3"/>
        </dgm:presLayoutVars>
      </dgm:prSet>
      <dgm:spPr/>
    </dgm:pt>
    <dgm:pt modelId="{63AD7FD0-9906-4C52-B675-4A24AE00757A}" type="pres">
      <dgm:prSet presAssocID="{FF7FE1D3-6BD6-4654-AF4C-1FB8AB1166B2}" presName="rootConnector3" presStyleLbl="asst1" presStyleIdx="0" presStyleCnt="2"/>
      <dgm:spPr/>
    </dgm:pt>
    <dgm:pt modelId="{746896B2-6AFA-4A24-AED7-5D967742AA81}" type="pres">
      <dgm:prSet presAssocID="{FF7FE1D3-6BD6-4654-AF4C-1FB8AB1166B2}" presName="hierChild6" presStyleCnt="0"/>
      <dgm:spPr/>
    </dgm:pt>
    <dgm:pt modelId="{6CDB08C8-7B7A-45F7-92EC-C47812C4F781}" type="pres">
      <dgm:prSet presAssocID="{FF7FE1D3-6BD6-4654-AF4C-1FB8AB1166B2}" presName="hierChild7" presStyleCnt="0"/>
      <dgm:spPr/>
    </dgm:pt>
    <dgm:pt modelId="{00EACD06-1137-47D6-9CC5-72EA1C9121BC}" type="pres">
      <dgm:prSet presAssocID="{16BC6AC0-8EDA-4687-B9C6-1D573E06C720}" presName="Name111" presStyleLbl="parChTrans1D2" presStyleIdx="4" presStyleCnt="5"/>
      <dgm:spPr/>
    </dgm:pt>
    <dgm:pt modelId="{401EE181-1C5D-46B4-9A1F-BE58333D219A}" type="pres">
      <dgm:prSet presAssocID="{D2801620-2F49-434E-A672-16C62B0567C7}" presName="hierRoot3" presStyleCnt="0">
        <dgm:presLayoutVars>
          <dgm:hierBranch val="init"/>
        </dgm:presLayoutVars>
      </dgm:prSet>
      <dgm:spPr/>
    </dgm:pt>
    <dgm:pt modelId="{CD902651-AA05-409C-8D56-915CAAA00D09}" type="pres">
      <dgm:prSet presAssocID="{D2801620-2F49-434E-A672-16C62B0567C7}" presName="rootComposite3" presStyleCnt="0"/>
      <dgm:spPr/>
    </dgm:pt>
    <dgm:pt modelId="{4655EB2B-62CB-4E26-812B-2B9900D08DB7}" type="pres">
      <dgm:prSet presAssocID="{D2801620-2F49-434E-A672-16C62B0567C7}" presName="rootText3" presStyleLbl="asst1" presStyleIdx="1" presStyleCnt="2" custLinFactNeighborX="-59055" custLinFactNeighborY="-59798">
        <dgm:presLayoutVars>
          <dgm:chPref val="3"/>
        </dgm:presLayoutVars>
      </dgm:prSet>
      <dgm:spPr/>
    </dgm:pt>
    <dgm:pt modelId="{3A54E3D3-982A-4AC6-B550-78DF4A23A7FB}" type="pres">
      <dgm:prSet presAssocID="{D2801620-2F49-434E-A672-16C62B0567C7}" presName="rootConnector3" presStyleLbl="asst1" presStyleIdx="1" presStyleCnt="2"/>
      <dgm:spPr/>
    </dgm:pt>
    <dgm:pt modelId="{E90868E9-E4B4-496B-A02A-6DFCFD60C635}" type="pres">
      <dgm:prSet presAssocID="{D2801620-2F49-434E-A672-16C62B0567C7}" presName="hierChild6" presStyleCnt="0"/>
      <dgm:spPr/>
    </dgm:pt>
    <dgm:pt modelId="{45BAAA4A-67A8-46A9-9CAB-BDA3C903804B}" type="pres">
      <dgm:prSet presAssocID="{D2801620-2F49-434E-A672-16C62B0567C7}" presName="hierChild7" presStyleCnt="0"/>
      <dgm:spPr/>
    </dgm:pt>
  </dgm:ptLst>
  <dgm:cxnLst>
    <dgm:cxn modelId="{94AFF400-26B6-4B6D-838A-972FF4DCCD86}" type="presOf" srcId="{D2801620-2F49-434E-A672-16C62B0567C7}" destId="{3A54E3D3-982A-4AC6-B550-78DF4A23A7FB}" srcOrd="1" destOrd="0" presId="urn:microsoft.com/office/officeart/2005/8/layout/orgChart1"/>
    <dgm:cxn modelId="{F5471C05-4A85-4B6E-A530-F4EDE2796314}" type="presOf" srcId="{FF7FE1D3-6BD6-4654-AF4C-1FB8AB1166B2}" destId="{46612CCB-7050-4F7F-941C-4144267B89EC}" srcOrd="0" destOrd="0" presId="urn:microsoft.com/office/officeart/2005/8/layout/orgChart1"/>
    <dgm:cxn modelId="{B2DE600F-1CBE-4527-9274-20C08C23E3AA}" srcId="{0AC7A62B-E934-4984-B70D-2EBE1C71CA72}" destId="{C561669E-D397-4A10-90A2-2F5635B410BE}" srcOrd="0" destOrd="0" parTransId="{C8DC3CE0-FB91-4D0A-82C3-61BE7AEB90B5}" sibTransId="{2B44353C-C2B1-43C3-BFBF-1E34B04B6FC4}"/>
    <dgm:cxn modelId="{21EA2E1A-1ED2-4D2C-9341-42ED3B26BF3C}" type="presOf" srcId="{30CA3B62-2149-495E-85F8-CE9EE0B056A3}" destId="{95948869-EE89-472B-AF93-DAC04D72CB69}" srcOrd="0" destOrd="0" presId="urn:microsoft.com/office/officeart/2005/8/layout/orgChart1"/>
    <dgm:cxn modelId="{48377C20-5D7D-472A-951B-2A5D9F292534}" srcId="{0D5203BC-711C-47EB-8667-A50E5A87862E}" destId="{D2801620-2F49-434E-A672-16C62B0567C7}" srcOrd="3" destOrd="0" parTransId="{16BC6AC0-8EDA-4687-B9C6-1D573E06C720}" sibTransId="{934BD1A9-13B2-43B9-B5A5-E3E4620A2D3B}"/>
    <dgm:cxn modelId="{0EA1CD20-2C31-46C7-93D9-C136D23A08AF}" type="presOf" srcId="{C962F3CE-6289-4BE9-98F2-590F75334069}" destId="{98FA1FE5-EDD4-4434-A6DD-2354B0104A63}" srcOrd="0" destOrd="0" presId="urn:microsoft.com/office/officeart/2005/8/layout/orgChart1"/>
    <dgm:cxn modelId="{0997B65F-446C-45D7-97EB-EF3BA1D575B0}" srcId="{0D5203BC-711C-47EB-8667-A50E5A87862E}" destId="{FF7FE1D3-6BD6-4654-AF4C-1FB8AB1166B2}" srcOrd="1" destOrd="0" parTransId="{7A2467F8-C203-4A26-B19E-356163091170}" sibTransId="{640B316D-8D55-4407-9FC9-60D2E8F10B9F}"/>
    <dgm:cxn modelId="{A267BC5F-61DB-40F3-88E4-32247D7B9D4B}" type="presOf" srcId="{D79891CA-0C8A-40A6-9ABE-5C7DB9E6D31C}" destId="{2C3CFBF9-0CFA-46A4-BA6E-AE15DB9AD75A}" srcOrd="1" destOrd="0" presId="urn:microsoft.com/office/officeart/2005/8/layout/orgChart1"/>
    <dgm:cxn modelId="{C8E12C43-2309-473D-9DE7-405F077CF177}" type="presOf" srcId="{16BC6AC0-8EDA-4687-B9C6-1D573E06C720}" destId="{00EACD06-1137-47D6-9CC5-72EA1C9121BC}" srcOrd="0" destOrd="0" presId="urn:microsoft.com/office/officeart/2005/8/layout/orgChart1"/>
    <dgm:cxn modelId="{0015AF45-55C8-4193-AA6C-844C815BED6E}" srcId="{0D5203BC-711C-47EB-8667-A50E5A87862E}" destId="{B781A5DF-D8D0-461B-B6C9-DE44B62CF9A8}" srcOrd="4" destOrd="0" parTransId="{30CA3B62-2149-495E-85F8-CE9EE0B056A3}" sibTransId="{B1377DDF-4F80-4559-B6BE-42F16118D980}"/>
    <dgm:cxn modelId="{21533E66-5141-4AFB-A4A9-640C53B004ED}" type="presOf" srcId="{7A2467F8-C203-4A26-B19E-356163091170}" destId="{326184C0-2776-46B8-901C-0BA9678B3CF4}" srcOrd="0" destOrd="0" presId="urn:microsoft.com/office/officeart/2005/8/layout/orgChart1"/>
    <dgm:cxn modelId="{31C3C44A-85FF-4FC4-895B-21C6179C450D}" srcId="{0D5203BC-711C-47EB-8667-A50E5A87862E}" destId="{0AC7A62B-E934-4984-B70D-2EBE1C71CA72}" srcOrd="0" destOrd="0" parTransId="{5CD370DD-65F2-4B0A-9F3B-1236DF15B00D}" sibTransId="{2B9BBACA-A8DC-4221-A0E6-9CFFB5E2E418}"/>
    <dgm:cxn modelId="{0A133B4C-CDE6-4204-998B-FCCD1B4666EF}" srcId="{0D5203BC-711C-47EB-8667-A50E5A87862E}" destId="{612E2B0F-DCB4-454E-99FE-85E40D103164}" srcOrd="2" destOrd="0" parTransId="{4666AD1A-12A8-437E-9468-9455434F95C4}" sibTransId="{DBB0B6D2-579C-470B-A261-9D6B13788AB8}"/>
    <dgm:cxn modelId="{1D7AA172-9C02-490A-A895-2CD50434E856}" type="presOf" srcId="{C8DC3CE0-FB91-4D0A-82C3-61BE7AEB90B5}" destId="{F22C2504-0F6A-4127-8F37-19C21FE8B002}" srcOrd="0" destOrd="0" presId="urn:microsoft.com/office/officeart/2005/8/layout/orgChart1"/>
    <dgm:cxn modelId="{02D45556-AD26-46AF-AB00-EE5041618FF3}" type="presOf" srcId="{CE959E46-18DF-4EBF-BB7C-55E965F343D0}" destId="{2062DB79-5673-495C-83F5-04357867DF86}" srcOrd="0" destOrd="0" presId="urn:microsoft.com/office/officeart/2005/8/layout/orgChart1"/>
    <dgm:cxn modelId="{221F2A78-F454-46BF-AFE9-B1C07BF411F9}" type="presOf" srcId="{0AC7A62B-E934-4984-B70D-2EBE1C71CA72}" destId="{640D7F2C-7782-49D3-A7BF-328FAF7767EE}" srcOrd="1" destOrd="0" presId="urn:microsoft.com/office/officeart/2005/8/layout/orgChart1"/>
    <dgm:cxn modelId="{6192E658-0F7E-4862-9B60-4A5AB9086FDF}" type="presOf" srcId="{AC72A548-A151-43E8-AF0D-F547E1C8E7AE}" destId="{EA01C65B-85C0-4FC5-9734-4016AA11FB28}" srcOrd="0" destOrd="0" presId="urn:microsoft.com/office/officeart/2005/8/layout/orgChart1"/>
    <dgm:cxn modelId="{DF04E87F-FE8A-41B8-8BA4-D22681A1E0B5}" type="presOf" srcId="{B9CF8D6B-1DFE-4B3F-9605-9044AAC41347}" destId="{469C58D5-3EF2-425B-9480-72C170C034CD}" srcOrd="0" destOrd="0" presId="urn:microsoft.com/office/officeart/2005/8/layout/orgChart1"/>
    <dgm:cxn modelId="{1996558C-E418-4E2C-9C44-6486DC7F5DD6}" type="presOf" srcId="{B781A5DF-D8D0-461B-B6C9-DE44B62CF9A8}" destId="{754D7BED-181C-47E0-B858-FFA4D52B539F}" srcOrd="0" destOrd="0" presId="urn:microsoft.com/office/officeart/2005/8/layout/orgChart1"/>
    <dgm:cxn modelId="{9372A994-75D4-45A1-B835-CF6821CD9BB0}" type="presOf" srcId="{5CD370DD-65F2-4B0A-9F3B-1236DF15B00D}" destId="{F0DA64BF-0B9A-4A9D-A925-4DD5175B26AF}" srcOrd="0" destOrd="0" presId="urn:microsoft.com/office/officeart/2005/8/layout/orgChart1"/>
    <dgm:cxn modelId="{C43FB895-7BC2-462B-A861-417FED96054C}" type="presOf" srcId="{D79891CA-0C8A-40A6-9ABE-5C7DB9E6D31C}" destId="{237A97DA-C5CA-48B1-BF44-51E25D162F67}" srcOrd="0" destOrd="0" presId="urn:microsoft.com/office/officeart/2005/8/layout/orgChart1"/>
    <dgm:cxn modelId="{F456539B-23E9-461D-B6F2-D061D4AB300B}" type="presOf" srcId="{B781A5DF-D8D0-461B-B6C9-DE44B62CF9A8}" destId="{079E53CF-0ECB-47EE-8918-B7DCA178F7AF}" srcOrd="1" destOrd="0" presId="urn:microsoft.com/office/officeart/2005/8/layout/orgChart1"/>
    <dgm:cxn modelId="{2639F79F-8AFD-46EF-A429-7E6402158C1F}" type="presOf" srcId="{0AC7A62B-E934-4984-B70D-2EBE1C71CA72}" destId="{90AF91A0-524D-44E5-AA77-C1FF522454AA}" srcOrd="0" destOrd="0" presId="urn:microsoft.com/office/officeart/2005/8/layout/orgChart1"/>
    <dgm:cxn modelId="{D30C8FA5-23D1-4D5A-AE46-1F8F19EFD910}" type="presOf" srcId="{0D5203BC-711C-47EB-8667-A50E5A87862E}" destId="{4BC1F638-2B03-4191-A880-5FA5C87FF58A}" srcOrd="1" destOrd="0" presId="urn:microsoft.com/office/officeart/2005/8/layout/orgChart1"/>
    <dgm:cxn modelId="{067433A9-F178-4B8D-8A70-B61D76271DA6}" type="presOf" srcId="{57530C98-9686-4071-AB14-75106F6E95BD}" destId="{A7E8071B-75C9-4A2C-88FE-32012A6AF7EF}" srcOrd="1" destOrd="0" presId="urn:microsoft.com/office/officeart/2005/8/layout/orgChart1"/>
    <dgm:cxn modelId="{4F2289A9-F0B0-4654-8E1F-1D175AE741AE}" type="presOf" srcId="{57530C98-9686-4071-AB14-75106F6E95BD}" destId="{75E2BF6E-0444-478E-817E-58B532825E29}" srcOrd="0" destOrd="0" presId="urn:microsoft.com/office/officeart/2005/8/layout/orgChart1"/>
    <dgm:cxn modelId="{BE77D8B7-7977-4D58-B59A-98000D48C840}" type="presOf" srcId="{612E2B0F-DCB4-454E-99FE-85E40D103164}" destId="{07D9F7C5-20A1-447B-8835-6311BAA8AA25}" srcOrd="0" destOrd="0" presId="urn:microsoft.com/office/officeart/2005/8/layout/orgChart1"/>
    <dgm:cxn modelId="{4B668ABE-EE75-4EAD-90F5-D021FA139736}" type="presOf" srcId="{0D5203BC-711C-47EB-8667-A50E5A87862E}" destId="{45F2DAF6-DB4C-4597-ACE8-51CAC073BEF3}" srcOrd="0" destOrd="0" presId="urn:microsoft.com/office/officeart/2005/8/layout/orgChart1"/>
    <dgm:cxn modelId="{BED8BAC0-349B-49E5-89B6-1C8241518F11}" type="presOf" srcId="{83114702-93D6-4C63-927D-61E528F5AE41}" destId="{FAF6D0F8-CDD2-49D5-A423-7892592D354F}" srcOrd="0" destOrd="0" presId="urn:microsoft.com/office/officeart/2005/8/layout/orgChart1"/>
    <dgm:cxn modelId="{57B5A6C5-1CC2-482A-8AE8-F83DCEFC2AB4}" type="presOf" srcId="{C561669E-D397-4A10-90A2-2F5635B410BE}" destId="{E662E5C3-AD76-4215-B118-4A29BA142AEB}" srcOrd="1" destOrd="0" presId="urn:microsoft.com/office/officeart/2005/8/layout/orgChart1"/>
    <dgm:cxn modelId="{36F95ECB-F110-4609-A97B-A7AF4E9B69BE}" srcId="{612E2B0F-DCB4-454E-99FE-85E40D103164}" destId="{D79891CA-0C8A-40A6-9ABE-5C7DB9E6D31C}" srcOrd="0" destOrd="0" parTransId="{C962F3CE-6289-4BE9-98F2-590F75334069}" sibTransId="{92AB23C4-54D5-4882-8081-C2332EB95824}"/>
    <dgm:cxn modelId="{C434CCCD-9740-4EB3-9945-9F119B472869}" type="presOf" srcId="{612E2B0F-DCB4-454E-99FE-85E40D103164}" destId="{C1DFD0F5-1941-40A0-8136-B6BC002FE9A6}" srcOrd="1" destOrd="0" presId="urn:microsoft.com/office/officeart/2005/8/layout/orgChart1"/>
    <dgm:cxn modelId="{C2BD51CE-73A0-4996-8056-BFDA0773452D}" srcId="{B781A5DF-D8D0-461B-B6C9-DE44B62CF9A8}" destId="{57530C98-9686-4071-AB14-75106F6E95BD}" srcOrd="1" destOrd="0" parTransId="{CE959E46-18DF-4EBF-BB7C-55E965F343D0}" sibTransId="{2A285D3C-E0DE-477A-8D8C-25EB2B1973FD}"/>
    <dgm:cxn modelId="{2C445AD2-F09D-4107-92E1-DD7FCA108947}" srcId="{B781A5DF-D8D0-461B-B6C9-DE44B62CF9A8}" destId="{B9CF8D6B-1DFE-4B3F-9605-9044AAC41347}" srcOrd="0" destOrd="0" parTransId="{83114702-93D6-4C63-927D-61E528F5AE41}" sibTransId="{C80EA45F-EE98-4F30-8892-4F5E069F2665}"/>
    <dgm:cxn modelId="{773FF7D8-86E5-4074-930B-4CD1E1A08C78}" type="presOf" srcId="{4666AD1A-12A8-437E-9468-9455434F95C4}" destId="{6A553CA0-EC82-4562-907C-CB0C6631FBEC}" srcOrd="0" destOrd="0" presId="urn:microsoft.com/office/officeart/2005/8/layout/orgChart1"/>
    <dgm:cxn modelId="{B2BEBEDB-58D5-46BF-9153-2795C0AF7819}" type="presOf" srcId="{B9CF8D6B-1DFE-4B3F-9605-9044AAC41347}" destId="{362620B1-3D90-4420-837A-1D82E7AE754C}" srcOrd="1" destOrd="0" presId="urn:microsoft.com/office/officeart/2005/8/layout/orgChart1"/>
    <dgm:cxn modelId="{B3828CE9-FE92-4917-A325-2D85AAC4FEF8}" type="presOf" srcId="{FF7FE1D3-6BD6-4654-AF4C-1FB8AB1166B2}" destId="{63AD7FD0-9906-4C52-B675-4A24AE00757A}" srcOrd="1" destOrd="0" presId="urn:microsoft.com/office/officeart/2005/8/layout/orgChart1"/>
    <dgm:cxn modelId="{8F6F95F3-378D-498D-A4E5-873D7D350953}" srcId="{AC72A548-A151-43E8-AF0D-F547E1C8E7AE}" destId="{0D5203BC-711C-47EB-8667-A50E5A87862E}" srcOrd="0" destOrd="0" parTransId="{3F39C672-2E0B-4F8C-B956-6658F4F43D5F}" sibTransId="{8B9ED7AC-030E-42E4-A3CC-B7175838C4F7}"/>
    <dgm:cxn modelId="{671319F4-3F0B-493A-A1AF-C8819F264F9D}" type="presOf" srcId="{C561669E-D397-4A10-90A2-2F5635B410BE}" destId="{9D5EBA13-E137-4B78-AE9F-8D69437180F9}" srcOrd="0" destOrd="0" presId="urn:microsoft.com/office/officeart/2005/8/layout/orgChart1"/>
    <dgm:cxn modelId="{25422DFC-E530-4EC4-B14D-4412E4DCE2BD}" type="presOf" srcId="{D2801620-2F49-434E-A672-16C62B0567C7}" destId="{4655EB2B-62CB-4E26-812B-2B9900D08DB7}" srcOrd="0" destOrd="0" presId="urn:microsoft.com/office/officeart/2005/8/layout/orgChart1"/>
    <dgm:cxn modelId="{D86175D7-820B-4EDB-A191-0A66F8808BAC}" type="presParOf" srcId="{EA01C65B-85C0-4FC5-9734-4016AA11FB28}" destId="{1F7B19AA-EDC2-4CA8-B30F-9D1AFFDC73FE}" srcOrd="0" destOrd="0" presId="urn:microsoft.com/office/officeart/2005/8/layout/orgChart1"/>
    <dgm:cxn modelId="{7FC757B2-9E8E-404E-B3ED-219BF8AEF17F}" type="presParOf" srcId="{1F7B19AA-EDC2-4CA8-B30F-9D1AFFDC73FE}" destId="{01D1E4D6-F7E2-4D73-A4BD-6E83DD7CD6C6}" srcOrd="0" destOrd="0" presId="urn:microsoft.com/office/officeart/2005/8/layout/orgChart1"/>
    <dgm:cxn modelId="{93BEB322-9A87-4A44-A7B5-B2D44CB52D11}" type="presParOf" srcId="{01D1E4D6-F7E2-4D73-A4BD-6E83DD7CD6C6}" destId="{45F2DAF6-DB4C-4597-ACE8-51CAC073BEF3}" srcOrd="0" destOrd="0" presId="urn:microsoft.com/office/officeart/2005/8/layout/orgChart1"/>
    <dgm:cxn modelId="{D615AC88-8B78-498B-998D-9614DB8B4B41}" type="presParOf" srcId="{01D1E4D6-F7E2-4D73-A4BD-6E83DD7CD6C6}" destId="{4BC1F638-2B03-4191-A880-5FA5C87FF58A}" srcOrd="1" destOrd="0" presId="urn:microsoft.com/office/officeart/2005/8/layout/orgChart1"/>
    <dgm:cxn modelId="{F0FD7D78-15B8-49A0-BB50-858D3D27C7B6}" type="presParOf" srcId="{1F7B19AA-EDC2-4CA8-B30F-9D1AFFDC73FE}" destId="{3D42F4E8-7529-403B-8E0B-B4B47C134F06}" srcOrd="1" destOrd="0" presId="urn:microsoft.com/office/officeart/2005/8/layout/orgChart1"/>
    <dgm:cxn modelId="{DA99E251-F825-4C8B-9A34-862EFDDBE7BB}" type="presParOf" srcId="{3D42F4E8-7529-403B-8E0B-B4B47C134F06}" destId="{F0DA64BF-0B9A-4A9D-A925-4DD5175B26AF}" srcOrd="0" destOrd="0" presId="urn:microsoft.com/office/officeart/2005/8/layout/orgChart1"/>
    <dgm:cxn modelId="{E4C2EBDA-6B13-4FCA-B595-3532FD77579B}" type="presParOf" srcId="{3D42F4E8-7529-403B-8E0B-B4B47C134F06}" destId="{4F8B2CC9-6634-47B1-80F9-F5C311F3C956}" srcOrd="1" destOrd="0" presId="urn:microsoft.com/office/officeart/2005/8/layout/orgChart1"/>
    <dgm:cxn modelId="{CDEA0DE1-B560-441E-A170-AD1EC4BFD1B4}" type="presParOf" srcId="{4F8B2CC9-6634-47B1-80F9-F5C311F3C956}" destId="{7D23D4EE-03D6-4190-A549-ACD4331C1641}" srcOrd="0" destOrd="0" presId="urn:microsoft.com/office/officeart/2005/8/layout/orgChart1"/>
    <dgm:cxn modelId="{9FE385FE-3B7E-4442-B6EB-91BE474E520A}" type="presParOf" srcId="{7D23D4EE-03D6-4190-A549-ACD4331C1641}" destId="{90AF91A0-524D-44E5-AA77-C1FF522454AA}" srcOrd="0" destOrd="0" presId="urn:microsoft.com/office/officeart/2005/8/layout/orgChart1"/>
    <dgm:cxn modelId="{D023A569-E2B9-412D-8ED7-9D5EAEE02A9A}" type="presParOf" srcId="{7D23D4EE-03D6-4190-A549-ACD4331C1641}" destId="{640D7F2C-7782-49D3-A7BF-328FAF7767EE}" srcOrd="1" destOrd="0" presId="urn:microsoft.com/office/officeart/2005/8/layout/orgChart1"/>
    <dgm:cxn modelId="{711E41ED-3837-46B8-BB36-B6AC31E44F3D}" type="presParOf" srcId="{4F8B2CC9-6634-47B1-80F9-F5C311F3C956}" destId="{40D9C035-6F53-4D43-9CE2-112D51E4B541}" srcOrd="1" destOrd="0" presId="urn:microsoft.com/office/officeart/2005/8/layout/orgChart1"/>
    <dgm:cxn modelId="{7F794E3F-DC42-4012-BC66-C9A66D131D53}" type="presParOf" srcId="{40D9C035-6F53-4D43-9CE2-112D51E4B541}" destId="{F22C2504-0F6A-4127-8F37-19C21FE8B002}" srcOrd="0" destOrd="0" presId="urn:microsoft.com/office/officeart/2005/8/layout/orgChart1"/>
    <dgm:cxn modelId="{04B37A10-B1F7-4668-9F07-2A32593C6762}" type="presParOf" srcId="{40D9C035-6F53-4D43-9CE2-112D51E4B541}" destId="{54E0F7F9-918E-4402-BCAF-D8C00791E10B}" srcOrd="1" destOrd="0" presId="urn:microsoft.com/office/officeart/2005/8/layout/orgChart1"/>
    <dgm:cxn modelId="{1D17FACC-526E-417C-80E3-7335755FE488}" type="presParOf" srcId="{54E0F7F9-918E-4402-BCAF-D8C00791E10B}" destId="{AE8A344F-301E-4B97-933A-9E6A14B288FB}" srcOrd="0" destOrd="0" presId="urn:microsoft.com/office/officeart/2005/8/layout/orgChart1"/>
    <dgm:cxn modelId="{199349CF-EFFE-43C3-A9C8-152E385EE6F3}" type="presParOf" srcId="{AE8A344F-301E-4B97-933A-9E6A14B288FB}" destId="{9D5EBA13-E137-4B78-AE9F-8D69437180F9}" srcOrd="0" destOrd="0" presId="urn:microsoft.com/office/officeart/2005/8/layout/orgChart1"/>
    <dgm:cxn modelId="{F4D7E034-D288-4D6A-A9A5-60C438E8CF2D}" type="presParOf" srcId="{AE8A344F-301E-4B97-933A-9E6A14B288FB}" destId="{E662E5C3-AD76-4215-B118-4A29BA142AEB}" srcOrd="1" destOrd="0" presId="urn:microsoft.com/office/officeart/2005/8/layout/orgChart1"/>
    <dgm:cxn modelId="{3F9CD7C9-791E-43A1-89AF-F36DB373AF96}" type="presParOf" srcId="{54E0F7F9-918E-4402-BCAF-D8C00791E10B}" destId="{D803FE48-A1D6-4925-A611-A54946C75F16}" srcOrd="1" destOrd="0" presId="urn:microsoft.com/office/officeart/2005/8/layout/orgChart1"/>
    <dgm:cxn modelId="{8E5D67FB-9739-49F8-AD8F-1870F33AF113}" type="presParOf" srcId="{54E0F7F9-918E-4402-BCAF-D8C00791E10B}" destId="{5E4BBB9A-65A3-43E9-9C47-D57F47B7C98A}" srcOrd="2" destOrd="0" presId="urn:microsoft.com/office/officeart/2005/8/layout/orgChart1"/>
    <dgm:cxn modelId="{56746A4C-9665-4EBC-AD96-CC21666136F4}" type="presParOf" srcId="{4F8B2CC9-6634-47B1-80F9-F5C311F3C956}" destId="{FE680F44-1AA1-4CBD-AD8D-4ADC7B0EC80E}" srcOrd="2" destOrd="0" presId="urn:microsoft.com/office/officeart/2005/8/layout/orgChart1"/>
    <dgm:cxn modelId="{424FDD67-3624-49FA-A2CE-BC0EF5364509}" type="presParOf" srcId="{3D42F4E8-7529-403B-8E0B-B4B47C134F06}" destId="{6A553CA0-EC82-4562-907C-CB0C6631FBEC}" srcOrd="2" destOrd="0" presId="urn:microsoft.com/office/officeart/2005/8/layout/orgChart1"/>
    <dgm:cxn modelId="{282366A9-20ED-41B8-B069-D6D827BF59A2}" type="presParOf" srcId="{3D42F4E8-7529-403B-8E0B-B4B47C134F06}" destId="{039F5D8C-613C-45B3-812E-CEC3F4724A0B}" srcOrd="3" destOrd="0" presId="urn:microsoft.com/office/officeart/2005/8/layout/orgChart1"/>
    <dgm:cxn modelId="{AA1E2FD0-F1D3-4A69-A43C-9C7B14D1FAD2}" type="presParOf" srcId="{039F5D8C-613C-45B3-812E-CEC3F4724A0B}" destId="{AA6F050F-F0E6-4F7F-A53A-C51DDDA9517E}" srcOrd="0" destOrd="0" presId="urn:microsoft.com/office/officeart/2005/8/layout/orgChart1"/>
    <dgm:cxn modelId="{4446BFF2-C84A-49FB-8895-AAB847B292A3}" type="presParOf" srcId="{AA6F050F-F0E6-4F7F-A53A-C51DDDA9517E}" destId="{07D9F7C5-20A1-447B-8835-6311BAA8AA25}" srcOrd="0" destOrd="0" presId="urn:microsoft.com/office/officeart/2005/8/layout/orgChart1"/>
    <dgm:cxn modelId="{1D07C286-49FA-4144-BF22-4C1456D96A61}" type="presParOf" srcId="{AA6F050F-F0E6-4F7F-A53A-C51DDDA9517E}" destId="{C1DFD0F5-1941-40A0-8136-B6BC002FE9A6}" srcOrd="1" destOrd="0" presId="urn:microsoft.com/office/officeart/2005/8/layout/orgChart1"/>
    <dgm:cxn modelId="{00F6DB5D-6ED5-4D9E-8B20-3A1E871C275C}" type="presParOf" srcId="{039F5D8C-613C-45B3-812E-CEC3F4724A0B}" destId="{64F9CA9E-6C9C-41DA-8D18-FC74D0C49609}" srcOrd="1" destOrd="0" presId="urn:microsoft.com/office/officeart/2005/8/layout/orgChart1"/>
    <dgm:cxn modelId="{1BF9A8B4-FC77-4E75-9C6E-B5844BD183DA}" type="presParOf" srcId="{64F9CA9E-6C9C-41DA-8D18-FC74D0C49609}" destId="{98FA1FE5-EDD4-4434-A6DD-2354B0104A63}" srcOrd="0" destOrd="0" presId="urn:microsoft.com/office/officeart/2005/8/layout/orgChart1"/>
    <dgm:cxn modelId="{16077A7E-52FA-4B85-9331-45004BDB802E}" type="presParOf" srcId="{64F9CA9E-6C9C-41DA-8D18-FC74D0C49609}" destId="{22837AA4-68E8-41D7-A391-5C16A44F8CF6}" srcOrd="1" destOrd="0" presId="urn:microsoft.com/office/officeart/2005/8/layout/orgChart1"/>
    <dgm:cxn modelId="{2B4C6193-F18B-4545-B54E-74244CB38128}" type="presParOf" srcId="{22837AA4-68E8-41D7-A391-5C16A44F8CF6}" destId="{E059A357-B787-46F2-9648-B2B6E052C825}" srcOrd="0" destOrd="0" presId="urn:microsoft.com/office/officeart/2005/8/layout/orgChart1"/>
    <dgm:cxn modelId="{7B3BF4A7-752D-4922-9243-6D4BD2241B1C}" type="presParOf" srcId="{E059A357-B787-46F2-9648-B2B6E052C825}" destId="{237A97DA-C5CA-48B1-BF44-51E25D162F67}" srcOrd="0" destOrd="0" presId="urn:microsoft.com/office/officeart/2005/8/layout/orgChart1"/>
    <dgm:cxn modelId="{8EEF4043-7507-422E-9182-9EE483B083E3}" type="presParOf" srcId="{E059A357-B787-46F2-9648-B2B6E052C825}" destId="{2C3CFBF9-0CFA-46A4-BA6E-AE15DB9AD75A}" srcOrd="1" destOrd="0" presId="urn:microsoft.com/office/officeart/2005/8/layout/orgChart1"/>
    <dgm:cxn modelId="{DABA02B4-605F-464A-92B8-22C98EC1770A}" type="presParOf" srcId="{22837AA4-68E8-41D7-A391-5C16A44F8CF6}" destId="{C122369B-559E-45EC-9D26-5A53207A689D}" srcOrd="1" destOrd="0" presId="urn:microsoft.com/office/officeart/2005/8/layout/orgChart1"/>
    <dgm:cxn modelId="{340F1918-BEF2-4DAC-BC1C-D1AAF9B71D61}" type="presParOf" srcId="{22837AA4-68E8-41D7-A391-5C16A44F8CF6}" destId="{65FECDBE-BFAF-4AC7-8FE6-6C9BB0FEBEA9}" srcOrd="2" destOrd="0" presId="urn:microsoft.com/office/officeart/2005/8/layout/orgChart1"/>
    <dgm:cxn modelId="{BDEE68D3-E9C8-4313-9B7A-6A8BE0D3B097}" type="presParOf" srcId="{039F5D8C-613C-45B3-812E-CEC3F4724A0B}" destId="{8292C3BB-7AD9-40E7-B7A8-19CACF35CC67}" srcOrd="2" destOrd="0" presId="urn:microsoft.com/office/officeart/2005/8/layout/orgChart1"/>
    <dgm:cxn modelId="{D1F137CF-609B-43BE-AA70-A332DBE28396}" type="presParOf" srcId="{3D42F4E8-7529-403B-8E0B-B4B47C134F06}" destId="{95948869-EE89-472B-AF93-DAC04D72CB69}" srcOrd="4" destOrd="0" presId="urn:microsoft.com/office/officeart/2005/8/layout/orgChart1"/>
    <dgm:cxn modelId="{23E927F5-D307-4F72-AB49-AD0673D50881}" type="presParOf" srcId="{3D42F4E8-7529-403B-8E0B-B4B47C134F06}" destId="{4B79B310-AAAA-46B3-9C8F-602D8425B65B}" srcOrd="5" destOrd="0" presId="urn:microsoft.com/office/officeart/2005/8/layout/orgChart1"/>
    <dgm:cxn modelId="{22D83E5B-4111-4081-B50A-5956E042FC8F}" type="presParOf" srcId="{4B79B310-AAAA-46B3-9C8F-602D8425B65B}" destId="{3C5DBD98-49D5-41E8-B06D-1B8F91CFB632}" srcOrd="0" destOrd="0" presId="urn:microsoft.com/office/officeart/2005/8/layout/orgChart1"/>
    <dgm:cxn modelId="{CBDDDEE8-01E1-4F97-BA41-62F3E895BCBB}" type="presParOf" srcId="{3C5DBD98-49D5-41E8-B06D-1B8F91CFB632}" destId="{754D7BED-181C-47E0-B858-FFA4D52B539F}" srcOrd="0" destOrd="0" presId="urn:microsoft.com/office/officeart/2005/8/layout/orgChart1"/>
    <dgm:cxn modelId="{EB871589-C919-4A7A-8E38-F7A76EDEBD64}" type="presParOf" srcId="{3C5DBD98-49D5-41E8-B06D-1B8F91CFB632}" destId="{079E53CF-0ECB-47EE-8918-B7DCA178F7AF}" srcOrd="1" destOrd="0" presId="urn:microsoft.com/office/officeart/2005/8/layout/orgChart1"/>
    <dgm:cxn modelId="{00A2E023-7D8C-4B6D-BF87-E5338EB35E2F}" type="presParOf" srcId="{4B79B310-AAAA-46B3-9C8F-602D8425B65B}" destId="{9B21A609-1829-4120-B7C9-67C4828A44A9}" srcOrd="1" destOrd="0" presId="urn:microsoft.com/office/officeart/2005/8/layout/orgChart1"/>
    <dgm:cxn modelId="{2E7AE75D-EBB6-425A-8F16-2BFFF911661C}" type="presParOf" srcId="{9B21A609-1829-4120-B7C9-67C4828A44A9}" destId="{FAF6D0F8-CDD2-49D5-A423-7892592D354F}" srcOrd="0" destOrd="0" presId="urn:microsoft.com/office/officeart/2005/8/layout/orgChart1"/>
    <dgm:cxn modelId="{D1D73C48-880C-4352-8347-66FC1B77789D}" type="presParOf" srcId="{9B21A609-1829-4120-B7C9-67C4828A44A9}" destId="{04062F8B-BB8C-40FB-B2B9-B053F200584D}" srcOrd="1" destOrd="0" presId="urn:microsoft.com/office/officeart/2005/8/layout/orgChart1"/>
    <dgm:cxn modelId="{3B7404CF-D2F8-4E13-A60E-2C9C4BDB749D}" type="presParOf" srcId="{04062F8B-BB8C-40FB-B2B9-B053F200584D}" destId="{2F58FBC1-678C-4CB6-BD7C-024596B7000C}" srcOrd="0" destOrd="0" presId="urn:microsoft.com/office/officeart/2005/8/layout/orgChart1"/>
    <dgm:cxn modelId="{793F922E-E0C1-44D2-9316-B6409D631CD7}" type="presParOf" srcId="{2F58FBC1-678C-4CB6-BD7C-024596B7000C}" destId="{469C58D5-3EF2-425B-9480-72C170C034CD}" srcOrd="0" destOrd="0" presId="urn:microsoft.com/office/officeart/2005/8/layout/orgChart1"/>
    <dgm:cxn modelId="{62E8188E-47CB-47FA-A475-0744318BACD7}" type="presParOf" srcId="{2F58FBC1-678C-4CB6-BD7C-024596B7000C}" destId="{362620B1-3D90-4420-837A-1D82E7AE754C}" srcOrd="1" destOrd="0" presId="urn:microsoft.com/office/officeart/2005/8/layout/orgChart1"/>
    <dgm:cxn modelId="{788E915C-E131-4B4F-B645-9B6B59C7FBD0}" type="presParOf" srcId="{04062F8B-BB8C-40FB-B2B9-B053F200584D}" destId="{2DD59207-EE3E-4B81-94A5-BB515ACA44CA}" srcOrd="1" destOrd="0" presId="urn:microsoft.com/office/officeart/2005/8/layout/orgChart1"/>
    <dgm:cxn modelId="{232E49FF-AE96-472A-9456-89210B9959AC}" type="presParOf" srcId="{04062F8B-BB8C-40FB-B2B9-B053F200584D}" destId="{8F2307E9-E855-400C-B531-C99975B8F3FF}" srcOrd="2" destOrd="0" presId="urn:microsoft.com/office/officeart/2005/8/layout/orgChart1"/>
    <dgm:cxn modelId="{701D58B0-6D11-460D-B895-E44CB944F6D2}" type="presParOf" srcId="{9B21A609-1829-4120-B7C9-67C4828A44A9}" destId="{2062DB79-5673-495C-83F5-04357867DF86}" srcOrd="2" destOrd="0" presId="urn:microsoft.com/office/officeart/2005/8/layout/orgChart1"/>
    <dgm:cxn modelId="{51C611C8-F9E7-4826-AC63-4FFA01C491A7}" type="presParOf" srcId="{9B21A609-1829-4120-B7C9-67C4828A44A9}" destId="{9B05D090-B907-4668-A45E-912307193F76}" srcOrd="3" destOrd="0" presId="urn:microsoft.com/office/officeart/2005/8/layout/orgChart1"/>
    <dgm:cxn modelId="{6BDC67FB-6ACF-479A-BDD1-6D83DD62F453}" type="presParOf" srcId="{9B05D090-B907-4668-A45E-912307193F76}" destId="{102476FE-BE17-40BA-B528-7E66EB176D66}" srcOrd="0" destOrd="0" presId="urn:microsoft.com/office/officeart/2005/8/layout/orgChart1"/>
    <dgm:cxn modelId="{9AAE4D28-301E-411E-A7EB-02CEF42BCC46}" type="presParOf" srcId="{102476FE-BE17-40BA-B528-7E66EB176D66}" destId="{75E2BF6E-0444-478E-817E-58B532825E29}" srcOrd="0" destOrd="0" presId="urn:microsoft.com/office/officeart/2005/8/layout/orgChart1"/>
    <dgm:cxn modelId="{4919D2BB-613C-4D12-9DCC-40F9A3ED7AC3}" type="presParOf" srcId="{102476FE-BE17-40BA-B528-7E66EB176D66}" destId="{A7E8071B-75C9-4A2C-88FE-32012A6AF7EF}" srcOrd="1" destOrd="0" presId="urn:microsoft.com/office/officeart/2005/8/layout/orgChart1"/>
    <dgm:cxn modelId="{A52D357C-2EC5-453D-91AE-A8DF7CF02637}" type="presParOf" srcId="{9B05D090-B907-4668-A45E-912307193F76}" destId="{BDAA41D2-5209-472F-A1C5-E4BCE9863C8E}" srcOrd="1" destOrd="0" presId="urn:microsoft.com/office/officeart/2005/8/layout/orgChart1"/>
    <dgm:cxn modelId="{34B0A578-D8FF-4B03-B740-79EA42323EE4}" type="presParOf" srcId="{9B05D090-B907-4668-A45E-912307193F76}" destId="{9F088EF3-036D-4229-87B7-52D84FF843D9}" srcOrd="2" destOrd="0" presId="urn:microsoft.com/office/officeart/2005/8/layout/orgChart1"/>
    <dgm:cxn modelId="{4F35C64E-F304-4003-8725-5D80B36EA13E}" type="presParOf" srcId="{4B79B310-AAAA-46B3-9C8F-602D8425B65B}" destId="{D81C3DF0-C8DE-4B6D-A396-D113B9AF496A}" srcOrd="2" destOrd="0" presId="urn:microsoft.com/office/officeart/2005/8/layout/orgChart1"/>
    <dgm:cxn modelId="{8DD2F08A-129B-42DE-ABC7-F9AC1687ACFF}" type="presParOf" srcId="{1F7B19AA-EDC2-4CA8-B30F-9D1AFFDC73FE}" destId="{76FC9592-CDFE-465C-BA93-7D438F8819D0}" srcOrd="2" destOrd="0" presId="urn:microsoft.com/office/officeart/2005/8/layout/orgChart1"/>
    <dgm:cxn modelId="{D5DBEB54-7D83-420F-AF54-45E64B5B71D5}" type="presParOf" srcId="{76FC9592-CDFE-465C-BA93-7D438F8819D0}" destId="{326184C0-2776-46B8-901C-0BA9678B3CF4}" srcOrd="0" destOrd="0" presId="urn:microsoft.com/office/officeart/2005/8/layout/orgChart1"/>
    <dgm:cxn modelId="{A1D18A0D-DBE8-4D6C-954B-ACF6A632AC10}" type="presParOf" srcId="{76FC9592-CDFE-465C-BA93-7D438F8819D0}" destId="{78FC7C24-6450-4576-B6D3-B2B51C02DEC8}" srcOrd="1" destOrd="0" presId="urn:microsoft.com/office/officeart/2005/8/layout/orgChart1"/>
    <dgm:cxn modelId="{B72ECBCB-B8A7-42E1-A20E-D904A806E052}" type="presParOf" srcId="{78FC7C24-6450-4576-B6D3-B2B51C02DEC8}" destId="{915DAF64-C5EA-40AE-AD1D-6EDC08887377}" srcOrd="0" destOrd="0" presId="urn:microsoft.com/office/officeart/2005/8/layout/orgChart1"/>
    <dgm:cxn modelId="{A0948DCF-5AB5-448C-813A-278163392DF5}" type="presParOf" srcId="{915DAF64-C5EA-40AE-AD1D-6EDC08887377}" destId="{46612CCB-7050-4F7F-941C-4144267B89EC}" srcOrd="0" destOrd="0" presId="urn:microsoft.com/office/officeart/2005/8/layout/orgChart1"/>
    <dgm:cxn modelId="{01908706-0875-4030-9035-5605887CA3CE}" type="presParOf" srcId="{915DAF64-C5EA-40AE-AD1D-6EDC08887377}" destId="{63AD7FD0-9906-4C52-B675-4A24AE00757A}" srcOrd="1" destOrd="0" presId="urn:microsoft.com/office/officeart/2005/8/layout/orgChart1"/>
    <dgm:cxn modelId="{024C1EA7-B7D0-49DD-9F8C-84BB399E30D4}" type="presParOf" srcId="{78FC7C24-6450-4576-B6D3-B2B51C02DEC8}" destId="{746896B2-6AFA-4A24-AED7-5D967742AA81}" srcOrd="1" destOrd="0" presId="urn:microsoft.com/office/officeart/2005/8/layout/orgChart1"/>
    <dgm:cxn modelId="{E5186361-870B-4DA5-8B77-1520ECE29079}" type="presParOf" srcId="{78FC7C24-6450-4576-B6D3-B2B51C02DEC8}" destId="{6CDB08C8-7B7A-45F7-92EC-C47812C4F781}" srcOrd="2" destOrd="0" presId="urn:microsoft.com/office/officeart/2005/8/layout/orgChart1"/>
    <dgm:cxn modelId="{6E2BF911-EF97-4AF6-9A65-03FB14927892}" type="presParOf" srcId="{76FC9592-CDFE-465C-BA93-7D438F8819D0}" destId="{00EACD06-1137-47D6-9CC5-72EA1C9121BC}" srcOrd="2" destOrd="0" presId="urn:microsoft.com/office/officeart/2005/8/layout/orgChart1"/>
    <dgm:cxn modelId="{E477F4DD-60AD-45CE-BE1B-4CC1B70B7E75}" type="presParOf" srcId="{76FC9592-CDFE-465C-BA93-7D438F8819D0}" destId="{401EE181-1C5D-46B4-9A1F-BE58333D219A}" srcOrd="3" destOrd="0" presId="urn:microsoft.com/office/officeart/2005/8/layout/orgChart1"/>
    <dgm:cxn modelId="{E6D7EE1E-BACD-4BBA-A45E-A82BA78CCB29}" type="presParOf" srcId="{401EE181-1C5D-46B4-9A1F-BE58333D219A}" destId="{CD902651-AA05-409C-8D56-915CAAA00D09}" srcOrd="0" destOrd="0" presId="urn:microsoft.com/office/officeart/2005/8/layout/orgChart1"/>
    <dgm:cxn modelId="{44F923E2-A602-424D-9847-2598AC507A32}" type="presParOf" srcId="{CD902651-AA05-409C-8D56-915CAAA00D09}" destId="{4655EB2B-62CB-4E26-812B-2B9900D08DB7}" srcOrd="0" destOrd="0" presId="urn:microsoft.com/office/officeart/2005/8/layout/orgChart1"/>
    <dgm:cxn modelId="{57B8FEAE-0FF2-4007-9293-E7F7751EA2F6}" type="presParOf" srcId="{CD902651-AA05-409C-8D56-915CAAA00D09}" destId="{3A54E3D3-982A-4AC6-B550-78DF4A23A7FB}" srcOrd="1" destOrd="0" presId="urn:microsoft.com/office/officeart/2005/8/layout/orgChart1"/>
    <dgm:cxn modelId="{3C3CE74D-B88C-4C3A-ACAB-4DB92571A70A}" type="presParOf" srcId="{401EE181-1C5D-46B4-9A1F-BE58333D219A}" destId="{E90868E9-E4B4-496B-A02A-6DFCFD60C635}" srcOrd="1" destOrd="0" presId="urn:microsoft.com/office/officeart/2005/8/layout/orgChart1"/>
    <dgm:cxn modelId="{CF9AEC83-5754-43CD-BFF1-845E1C1618A4}" type="presParOf" srcId="{401EE181-1C5D-46B4-9A1F-BE58333D219A}" destId="{45BAAA4A-67A8-46A9-9CAB-BDA3C903804B}" srcOrd="2" destOrd="0" presId="urn:microsoft.com/office/officeart/2005/8/layout/orgChart1"/>
  </dgm:cxnLst>
  <dgm:bg/>
  <dgm:whole/>
  <dgm:extLst>
    <a:ext uri="http://schemas.microsoft.com/office/drawing/2008/diagram">
      <dsp:dataModelExt xmlns:dsp="http://schemas.microsoft.com/office/drawing/2008/diagram" relId="rId5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0EACD06-1137-47D6-9CC5-72EA1C9121BC}">
      <dsp:nvSpPr>
        <dsp:cNvPr id="0" name=""/>
        <dsp:cNvSpPr/>
      </dsp:nvSpPr>
      <dsp:spPr>
        <a:xfrm>
          <a:off x="1615148" y="877348"/>
          <a:ext cx="657415" cy="416820"/>
        </a:xfrm>
        <a:custGeom>
          <a:avLst/>
          <a:gdLst/>
          <a:ahLst/>
          <a:cxnLst/>
          <a:rect l="0" t="0" r="0" b="0"/>
          <a:pathLst>
            <a:path>
              <a:moveTo>
                <a:pt x="657415" y="0"/>
              </a:moveTo>
              <a:lnTo>
                <a:pt x="0" y="41682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26184C0-2776-46B8-901C-0BA9678B3CF4}">
      <dsp:nvSpPr>
        <dsp:cNvPr id="0" name=""/>
        <dsp:cNvSpPr/>
      </dsp:nvSpPr>
      <dsp:spPr>
        <a:xfrm>
          <a:off x="2005032" y="877348"/>
          <a:ext cx="267531" cy="1139409"/>
        </a:xfrm>
        <a:custGeom>
          <a:avLst/>
          <a:gdLst/>
          <a:ahLst/>
          <a:cxnLst/>
          <a:rect l="0" t="0" r="0" b="0"/>
          <a:pathLst>
            <a:path>
              <a:moveTo>
                <a:pt x="267531" y="0"/>
              </a:moveTo>
              <a:lnTo>
                <a:pt x="267531" y="1139409"/>
              </a:lnTo>
              <a:lnTo>
                <a:pt x="0" y="113940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062DB79-5673-495C-83F5-04357867DF86}">
      <dsp:nvSpPr>
        <dsp:cNvPr id="0" name=""/>
        <dsp:cNvSpPr/>
      </dsp:nvSpPr>
      <dsp:spPr>
        <a:xfrm>
          <a:off x="3327568" y="3261224"/>
          <a:ext cx="167821" cy="1357336"/>
        </a:xfrm>
        <a:custGeom>
          <a:avLst/>
          <a:gdLst/>
          <a:ahLst/>
          <a:cxnLst/>
          <a:rect l="0" t="0" r="0" b="0"/>
          <a:pathLst>
            <a:path>
              <a:moveTo>
                <a:pt x="0" y="0"/>
              </a:moveTo>
              <a:lnTo>
                <a:pt x="0" y="1357336"/>
              </a:lnTo>
              <a:lnTo>
                <a:pt x="167821" y="135733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AF6D0F8-CDD2-49D5-A423-7892592D354F}">
      <dsp:nvSpPr>
        <dsp:cNvPr id="0" name=""/>
        <dsp:cNvSpPr/>
      </dsp:nvSpPr>
      <dsp:spPr>
        <a:xfrm>
          <a:off x="3327568" y="3261224"/>
          <a:ext cx="167386" cy="594111"/>
        </a:xfrm>
        <a:custGeom>
          <a:avLst/>
          <a:gdLst/>
          <a:ahLst/>
          <a:cxnLst/>
          <a:rect l="0" t="0" r="0" b="0"/>
          <a:pathLst>
            <a:path>
              <a:moveTo>
                <a:pt x="0" y="0"/>
              </a:moveTo>
              <a:lnTo>
                <a:pt x="0" y="594111"/>
              </a:lnTo>
              <a:lnTo>
                <a:pt x="167386" y="594111"/>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5948869-EE89-472B-AF93-DAC04D72CB69}">
      <dsp:nvSpPr>
        <dsp:cNvPr id="0" name=""/>
        <dsp:cNvSpPr/>
      </dsp:nvSpPr>
      <dsp:spPr>
        <a:xfrm>
          <a:off x="2272563" y="877348"/>
          <a:ext cx="1581874" cy="1725289"/>
        </a:xfrm>
        <a:custGeom>
          <a:avLst/>
          <a:gdLst/>
          <a:ahLst/>
          <a:cxnLst/>
          <a:rect l="0" t="0" r="0" b="0"/>
          <a:pathLst>
            <a:path>
              <a:moveTo>
                <a:pt x="0" y="0"/>
              </a:moveTo>
              <a:lnTo>
                <a:pt x="0" y="1586985"/>
              </a:lnTo>
              <a:lnTo>
                <a:pt x="1581874" y="1586985"/>
              </a:lnTo>
              <a:lnTo>
                <a:pt x="1581874" y="172528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8FA1FE5-EDD4-4434-A6DD-2354B0104A63}">
      <dsp:nvSpPr>
        <dsp:cNvPr id="0" name=""/>
        <dsp:cNvSpPr/>
      </dsp:nvSpPr>
      <dsp:spPr>
        <a:xfrm>
          <a:off x="1733891" y="3255495"/>
          <a:ext cx="124855" cy="545304"/>
        </a:xfrm>
        <a:custGeom>
          <a:avLst/>
          <a:gdLst/>
          <a:ahLst/>
          <a:cxnLst/>
          <a:rect l="0" t="0" r="0" b="0"/>
          <a:pathLst>
            <a:path>
              <a:moveTo>
                <a:pt x="0" y="0"/>
              </a:moveTo>
              <a:lnTo>
                <a:pt x="0" y="545304"/>
              </a:lnTo>
              <a:lnTo>
                <a:pt x="124855" y="54530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A553CA0-EC82-4562-907C-CB0C6631FBEC}">
      <dsp:nvSpPr>
        <dsp:cNvPr id="0" name=""/>
        <dsp:cNvSpPr/>
      </dsp:nvSpPr>
      <dsp:spPr>
        <a:xfrm>
          <a:off x="2215042" y="877348"/>
          <a:ext cx="91440" cy="1719559"/>
        </a:xfrm>
        <a:custGeom>
          <a:avLst/>
          <a:gdLst/>
          <a:ahLst/>
          <a:cxnLst/>
          <a:rect l="0" t="0" r="0" b="0"/>
          <a:pathLst>
            <a:path>
              <a:moveTo>
                <a:pt x="57521" y="0"/>
              </a:moveTo>
              <a:lnTo>
                <a:pt x="57521" y="1581255"/>
              </a:lnTo>
              <a:lnTo>
                <a:pt x="45720" y="1581255"/>
              </a:lnTo>
              <a:lnTo>
                <a:pt x="45720" y="171955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22C2504-0F6A-4127-8F37-19C21FE8B002}">
      <dsp:nvSpPr>
        <dsp:cNvPr id="0" name=""/>
        <dsp:cNvSpPr/>
      </dsp:nvSpPr>
      <dsp:spPr>
        <a:xfrm>
          <a:off x="131717" y="3255495"/>
          <a:ext cx="199909" cy="545297"/>
        </a:xfrm>
        <a:custGeom>
          <a:avLst/>
          <a:gdLst/>
          <a:ahLst/>
          <a:cxnLst/>
          <a:rect l="0" t="0" r="0" b="0"/>
          <a:pathLst>
            <a:path>
              <a:moveTo>
                <a:pt x="0" y="0"/>
              </a:moveTo>
              <a:lnTo>
                <a:pt x="0" y="545297"/>
              </a:lnTo>
              <a:lnTo>
                <a:pt x="199909" y="54529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0DA64BF-0B9A-4A9D-A925-4DD5175B26AF}">
      <dsp:nvSpPr>
        <dsp:cNvPr id="0" name=""/>
        <dsp:cNvSpPr/>
      </dsp:nvSpPr>
      <dsp:spPr>
        <a:xfrm>
          <a:off x="658587" y="877348"/>
          <a:ext cx="1613976" cy="1719559"/>
        </a:xfrm>
        <a:custGeom>
          <a:avLst/>
          <a:gdLst/>
          <a:ahLst/>
          <a:cxnLst/>
          <a:rect l="0" t="0" r="0" b="0"/>
          <a:pathLst>
            <a:path>
              <a:moveTo>
                <a:pt x="1613976" y="0"/>
              </a:moveTo>
              <a:lnTo>
                <a:pt x="1613976" y="1581255"/>
              </a:lnTo>
              <a:lnTo>
                <a:pt x="0" y="1581255"/>
              </a:lnTo>
              <a:lnTo>
                <a:pt x="0" y="171955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5F2DAF6-DB4C-4597-ACE8-51CAC073BEF3}">
      <dsp:nvSpPr>
        <dsp:cNvPr id="0" name=""/>
        <dsp:cNvSpPr/>
      </dsp:nvSpPr>
      <dsp:spPr>
        <a:xfrm>
          <a:off x="1613976" y="218760"/>
          <a:ext cx="1317175" cy="658587"/>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sk-SK" sz="1200" kern="1200"/>
            <a:t>Riaditeľ</a:t>
          </a:r>
        </a:p>
      </dsp:txBody>
      <dsp:txXfrm>
        <a:off x="1613976" y="218760"/>
        <a:ext cx="1317175" cy="658587"/>
      </dsp:txXfrm>
    </dsp:sp>
    <dsp:sp modelId="{90AF91A0-524D-44E5-AA77-C1FF522454AA}">
      <dsp:nvSpPr>
        <dsp:cNvPr id="0" name=""/>
        <dsp:cNvSpPr/>
      </dsp:nvSpPr>
      <dsp:spPr>
        <a:xfrm>
          <a:off x="0" y="2596907"/>
          <a:ext cx="1317175" cy="658587"/>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sk-SK" sz="1200" kern="1200"/>
            <a:t>Vedúca chyžná</a:t>
          </a:r>
        </a:p>
      </dsp:txBody>
      <dsp:txXfrm>
        <a:off x="0" y="2596907"/>
        <a:ext cx="1317175" cy="658587"/>
      </dsp:txXfrm>
    </dsp:sp>
    <dsp:sp modelId="{9D5EBA13-E137-4B78-AE9F-8D69437180F9}">
      <dsp:nvSpPr>
        <dsp:cNvPr id="0" name=""/>
        <dsp:cNvSpPr/>
      </dsp:nvSpPr>
      <dsp:spPr>
        <a:xfrm>
          <a:off x="331626" y="3471498"/>
          <a:ext cx="1317175" cy="658587"/>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sk-SK" sz="1200" kern="1200"/>
            <a:t>Chyžná 3x</a:t>
          </a:r>
        </a:p>
      </dsp:txBody>
      <dsp:txXfrm>
        <a:off x="331626" y="3471498"/>
        <a:ext cx="1317175" cy="658587"/>
      </dsp:txXfrm>
    </dsp:sp>
    <dsp:sp modelId="{07D9F7C5-20A1-447B-8835-6311BAA8AA25}">
      <dsp:nvSpPr>
        <dsp:cNvPr id="0" name=""/>
        <dsp:cNvSpPr/>
      </dsp:nvSpPr>
      <dsp:spPr>
        <a:xfrm>
          <a:off x="1602174" y="2596907"/>
          <a:ext cx="1317175" cy="658587"/>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sk-SK" sz="1200" kern="1200"/>
            <a:t>Vedúci recepcie</a:t>
          </a:r>
        </a:p>
      </dsp:txBody>
      <dsp:txXfrm>
        <a:off x="1602174" y="2596907"/>
        <a:ext cx="1317175" cy="658587"/>
      </dsp:txXfrm>
    </dsp:sp>
    <dsp:sp modelId="{237A97DA-C5CA-48B1-BF44-51E25D162F67}">
      <dsp:nvSpPr>
        <dsp:cNvPr id="0" name=""/>
        <dsp:cNvSpPr/>
      </dsp:nvSpPr>
      <dsp:spPr>
        <a:xfrm>
          <a:off x="1858746" y="3471505"/>
          <a:ext cx="1317175" cy="658587"/>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sk-SK" sz="1200" kern="1200"/>
            <a:t>Recepčný 4x</a:t>
          </a:r>
        </a:p>
      </dsp:txBody>
      <dsp:txXfrm>
        <a:off x="1858746" y="3471505"/>
        <a:ext cx="1317175" cy="658587"/>
      </dsp:txXfrm>
    </dsp:sp>
    <dsp:sp modelId="{754D7BED-181C-47E0-B858-FFA4D52B539F}">
      <dsp:nvSpPr>
        <dsp:cNvPr id="0" name=""/>
        <dsp:cNvSpPr/>
      </dsp:nvSpPr>
      <dsp:spPr>
        <a:xfrm>
          <a:off x="3195851" y="2602637"/>
          <a:ext cx="1317175" cy="658587"/>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sk-SK" sz="1200" kern="1200"/>
            <a:t>Vedúci kaviarne/reštaurácie</a:t>
          </a:r>
        </a:p>
      </dsp:txBody>
      <dsp:txXfrm>
        <a:off x="3195851" y="2602637"/>
        <a:ext cx="1317175" cy="658587"/>
      </dsp:txXfrm>
    </dsp:sp>
    <dsp:sp modelId="{469C58D5-3EF2-425B-9480-72C170C034CD}">
      <dsp:nvSpPr>
        <dsp:cNvPr id="0" name=""/>
        <dsp:cNvSpPr/>
      </dsp:nvSpPr>
      <dsp:spPr>
        <a:xfrm>
          <a:off x="3494955" y="3526042"/>
          <a:ext cx="1317175" cy="658587"/>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sk-SK" sz="1200" kern="1200"/>
            <a:t>Kuchár 2x</a:t>
          </a:r>
        </a:p>
      </dsp:txBody>
      <dsp:txXfrm>
        <a:off x="3494955" y="3526042"/>
        <a:ext cx="1317175" cy="658587"/>
      </dsp:txXfrm>
    </dsp:sp>
    <dsp:sp modelId="{75E2BF6E-0444-478E-817E-58B532825E29}">
      <dsp:nvSpPr>
        <dsp:cNvPr id="0" name=""/>
        <dsp:cNvSpPr/>
      </dsp:nvSpPr>
      <dsp:spPr>
        <a:xfrm>
          <a:off x="3495390" y="4289267"/>
          <a:ext cx="1317175" cy="658587"/>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sk-SK" sz="1200" kern="1200"/>
            <a:t>Čašník 4x</a:t>
          </a:r>
        </a:p>
      </dsp:txBody>
      <dsp:txXfrm>
        <a:off x="3495390" y="4289267"/>
        <a:ext cx="1317175" cy="658587"/>
      </dsp:txXfrm>
    </dsp:sp>
    <dsp:sp modelId="{46612CCB-7050-4F7F-941C-4144267B89EC}">
      <dsp:nvSpPr>
        <dsp:cNvPr id="0" name=""/>
        <dsp:cNvSpPr/>
      </dsp:nvSpPr>
      <dsp:spPr>
        <a:xfrm>
          <a:off x="687857" y="1687463"/>
          <a:ext cx="1317175" cy="658587"/>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sk-SK" sz="1200" kern="1200"/>
            <a:t>Asistentka riaditeľa</a:t>
          </a:r>
        </a:p>
      </dsp:txBody>
      <dsp:txXfrm>
        <a:off x="687857" y="1687463"/>
        <a:ext cx="1317175" cy="658587"/>
      </dsp:txXfrm>
    </dsp:sp>
    <dsp:sp modelId="{4655EB2B-62CB-4E26-812B-2B9900D08DB7}">
      <dsp:nvSpPr>
        <dsp:cNvPr id="0" name=""/>
        <dsp:cNvSpPr/>
      </dsp:nvSpPr>
      <dsp:spPr>
        <a:xfrm>
          <a:off x="1615148" y="964874"/>
          <a:ext cx="1317175" cy="658587"/>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sk-SK" sz="1200" kern="1200"/>
            <a:t>Manažér</a:t>
          </a:r>
        </a:p>
      </dsp:txBody>
      <dsp:txXfrm>
        <a:off x="1615148" y="964874"/>
        <a:ext cx="1317175" cy="658587"/>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3814ED-8FA4-43C6-81CE-C8C24CCCA8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17797</TotalTime>
  <Pages>68</Pages>
  <Words>14990</Words>
  <Characters>85446</Characters>
  <Application>Microsoft Office Word</Application>
  <DocSecurity>0</DocSecurity>
  <Lines>712</Lines>
  <Paragraphs>200</Paragraphs>
  <ScaleCrop>false</ScaleCrop>
  <HeadingPairs>
    <vt:vector size="4" baseType="variant">
      <vt:variant>
        <vt:lpstr>Title</vt:lpstr>
      </vt:variant>
      <vt:variant>
        <vt:i4>1</vt:i4>
      </vt:variant>
      <vt:variant>
        <vt:lpstr>Název</vt:lpstr>
      </vt:variant>
      <vt:variant>
        <vt:i4>1</vt:i4>
      </vt:variant>
    </vt:vector>
  </HeadingPairs>
  <TitlesOfParts>
    <vt:vector size="2" baseType="lpstr">
      <vt:lpstr>Bakalářská práce</vt:lpstr>
      <vt:lpstr>Bakalářská práce</vt:lpstr>
    </vt:vector>
  </TitlesOfParts>
  <Company>Hewlett-Packard Company</Company>
  <LinksUpToDate>false</LinksUpToDate>
  <CharactersWithSpaces>100236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Bakalářská práce</dc:title>
  <dc:creator>Zdeněk Málek</dc:creator>
  <cp:lastModifiedBy>Filip Abcd</cp:lastModifiedBy>
  <cp:revision>125</cp:revision>
  <dcterms:created xsi:type="dcterms:W3CDTF">2018-10-29T10:37:00Z</dcterms:created>
  <dcterms:modified xsi:type="dcterms:W3CDTF">2020-04-09T19:57:00Z</dcterms:modified>
</cp:coreProperties>
</file>

<file path=docProps/core0.xml><?xml version="1.0" encoding="utf-8"?>
<cp:coreProperties xmlns:cp="http://schemas.openxmlformats.org/package/2006/metadata/core-properties" xmlns:dc="http://purl.org/dc/elements/1.1/" xmlns:dcmitype="http://purl.org/dc/dcmitype/" xmlns:dcterms="http://purl.org/dc/terms/" xmlns:xsi="http://www.w3.org/2001/XMLSchema-instance">
  <dcterms:created xsi:type="dcterms:W3CDTF">2013-07-28T21:48:00Z</dcterms:created>
  <dc:creator>Marvan</dc:creator>
  <cp:lastModifiedBy>Jakub Trojan</cp:lastModifiedBy>
  <dcterms:modified xsi:type="dcterms:W3CDTF">2013-07-30T09:41:48Z</dcterms:modified>
  <cp:revision>5</cp:revision>
  <dc:title>Identifikace na vazbě</dc:title>
</cp:coreProperties>
</file>