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3D22" w14:textId="77777777" w:rsidR="002B7E2C" w:rsidRPr="002B7E2C" w:rsidRDefault="002B7E2C" w:rsidP="002B7E2C">
      <w:pPr>
        <w:autoSpaceDE w:val="0"/>
        <w:autoSpaceDN w:val="0"/>
        <w:adjustRightInd w:val="0"/>
        <w:spacing w:line="240" w:lineRule="auto"/>
        <w:jc w:val="center"/>
        <w:rPr>
          <w:rFonts w:ascii="ArialMT" w:eastAsia="MS Mincho" w:hAnsi="ArialMT" w:cs="ArialMT"/>
          <w:color w:val="082A75"/>
          <w:lang w:eastAsia="en-US"/>
        </w:rPr>
      </w:pPr>
      <w:r w:rsidRPr="002B7E2C">
        <w:rPr>
          <w:rFonts w:eastAsia="MS Mincho"/>
          <w:noProof/>
          <w:color w:val="082A75"/>
          <w:szCs w:val="22"/>
        </w:rPr>
        <w:drawing>
          <wp:inline distT="0" distB="0" distL="0" distR="0" wp14:anchorId="74D296D2" wp14:editId="4DF0FBA9">
            <wp:extent cx="541655" cy="541655"/>
            <wp:effectExtent l="0" t="0" r="0" b="0"/>
            <wp:docPr id="3"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https://www.email.cz/download/i/6pEaGtxoltlWyiIoH-fvPLH4CVgNg9qcSLvb9q6O5xEeSuNN-luydjtOvZDHWkmcYmbVqJw/UP_znak_c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inline>
        </w:drawing>
      </w:r>
    </w:p>
    <w:p w14:paraId="7D1421DB" w14:textId="77777777" w:rsidR="002B7E2C" w:rsidRPr="002B7E2C" w:rsidRDefault="002B7E2C" w:rsidP="002B7E2C">
      <w:pPr>
        <w:autoSpaceDE w:val="0"/>
        <w:autoSpaceDN w:val="0"/>
        <w:adjustRightInd w:val="0"/>
        <w:spacing w:line="240" w:lineRule="auto"/>
        <w:jc w:val="both"/>
        <w:rPr>
          <w:rFonts w:ascii="ArialMT" w:eastAsia="MS Mincho" w:hAnsi="ArialMT" w:cs="ArialMT"/>
          <w:color w:val="082A75"/>
          <w:lang w:eastAsia="en-US"/>
        </w:rPr>
      </w:pPr>
    </w:p>
    <w:p w14:paraId="0863CCF7" w14:textId="77777777" w:rsidR="002B7E2C" w:rsidRPr="002B7E2C" w:rsidRDefault="002B7E2C" w:rsidP="002B7E2C">
      <w:pPr>
        <w:autoSpaceDE w:val="0"/>
        <w:autoSpaceDN w:val="0"/>
        <w:adjustRightInd w:val="0"/>
        <w:spacing w:line="240" w:lineRule="auto"/>
        <w:jc w:val="both"/>
        <w:rPr>
          <w:rFonts w:ascii="ArialMT" w:eastAsia="MS Mincho" w:hAnsi="ArialMT" w:cs="ArialMT"/>
          <w:color w:val="082A75"/>
          <w:lang w:eastAsia="en-US"/>
        </w:rPr>
      </w:pPr>
    </w:p>
    <w:p w14:paraId="77BAE3B0" w14:textId="77777777" w:rsidR="002B7E2C" w:rsidRPr="002B7E2C" w:rsidRDefault="002B7E2C" w:rsidP="002B7E2C">
      <w:pPr>
        <w:autoSpaceDE w:val="0"/>
        <w:autoSpaceDN w:val="0"/>
        <w:adjustRightInd w:val="0"/>
        <w:spacing w:line="240" w:lineRule="auto"/>
        <w:jc w:val="both"/>
        <w:rPr>
          <w:rFonts w:ascii="ArialMT" w:eastAsia="MS Mincho" w:hAnsi="ArialMT" w:cs="ArialMT"/>
          <w:color w:val="082A75"/>
          <w:lang w:eastAsia="en-US"/>
        </w:rPr>
      </w:pPr>
    </w:p>
    <w:p w14:paraId="57BDCD79" w14:textId="4FAE0664" w:rsidR="002B7E2C" w:rsidRPr="002B7E2C" w:rsidRDefault="002B7E2C" w:rsidP="002B7E2C">
      <w:pPr>
        <w:autoSpaceDE w:val="0"/>
        <w:autoSpaceDN w:val="0"/>
        <w:adjustRightInd w:val="0"/>
        <w:spacing w:line="360" w:lineRule="auto"/>
        <w:jc w:val="center"/>
        <w:rPr>
          <w:rFonts w:eastAsia="MS Mincho"/>
          <w:sz w:val="32"/>
          <w:szCs w:val="32"/>
          <w:lang w:eastAsia="en-US"/>
        </w:rPr>
      </w:pPr>
      <w:r w:rsidRPr="002B7E2C">
        <w:rPr>
          <w:rFonts w:eastAsia="MS Mincho"/>
          <w:sz w:val="32"/>
          <w:szCs w:val="32"/>
          <w:lang w:eastAsia="en-US"/>
        </w:rPr>
        <w:t>Univerzita Palackého</w:t>
      </w:r>
      <w:r w:rsidR="00680884">
        <w:rPr>
          <w:rFonts w:eastAsia="MS Mincho"/>
          <w:sz w:val="32"/>
          <w:szCs w:val="32"/>
          <w:lang w:eastAsia="en-US"/>
        </w:rPr>
        <w:t xml:space="preserve"> v </w:t>
      </w:r>
      <w:r w:rsidRPr="002B7E2C">
        <w:rPr>
          <w:rFonts w:eastAsia="MS Mincho"/>
          <w:sz w:val="32"/>
          <w:szCs w:val="32"/>
          <w:lang w:eastAsia="en-US"/>
        </w:rPr>
        <w:t>Olomouci</w:t>
      </w:r>
    </w:p>
    <w:p w14:paraId="27808296" w14:textId="77777777" w:rsidR="002B7E2C" w:rsidRPr="002B7E2C" w:rsidRDefault="002B7E2C" w:rsidP="002B7E2C">
      <w:pPr>
        <w:autoSpaceDE w:val="0"/>
        <w:autoSpaceDN w:val="0"/>
        <w:adjustRightInd w:val="0"/>
        <w:spacing w:line="360" w:lineRule="auto"/>
        <w:jc w:val="center"/>
        <w:rPr>
          <w:rFonts w:eastAsia="MS Mincho"/>
          <w:sz w:val="32"/>
          <w:szCs w:val="32"/>
          <w:lang w:eastAsia="en-US"/>
        </w:rPr>
      </w:pPr>
      <w:r w:rsidRPr="002B7E2C">
        <w:rPr>
          <w:rFonts w:eastAsia="MS Mincho"/>
          <w:sz w:val="32"/>
          <w:szCs w:val="32"/>
          <w:lang w:eastAsia="en-US"/>
        </w:rPr>
        <w:t>Cyrilometodějská teologická fakulta</w:t>
      </w:r>
    </w:p>
    <w:p w14:paraId="081E6FFD" w14:textId="77777777" w:rsidR="002B7E2C" w:rsidRPr="002B7E2C" w:rsidRDefault="002B7E2C" w:rsidP="002B7E2C">
      <w:pPr>
        <w:autoSpaceDE w:val="0"/>
        <w:autoSpaceDN w:val="0"/>
        <w:adjustRightInd w:val="0"/>
        <w:spacing w:line="360" w:lineRule="auto"/>
        <w:jc w:val="center"/>
        <w:rPr>
          <w:rFonts w:eastAsia="MS Mincho"/>
          <w:sz w:val="32"/>
          <w:szCs w:val="32"/>
          <w:lang w:eastAsia="en-US"/>
        </w:rPr>
      </w:pPr>
      <w:r w:rsidRPr="002B7E2C">
        <w:rPr>
          <w:rFonts w:eastAsia="MS Mincho"/>
          <w:sz w:val="32"/>
          <w:szCs w:val="32"/>
          <w:lang w:eastAsia="en-US"/>
        </w:rPr>
        <w:t>Katedra křesťanské sociální práce</w:t>
      </w:r>
    </w:p>
    <w:p w14:paraId="12BAF8EE" w14:textId="77777777" w:rsidR="002B7E2C" w:rsidRPr="002B7E2C" w:rsidRDefault="002B7E2C" w:rsidP="002B7E2C">
      <w:pPr>
        <w:autoSpaceDE w:val="0"/>
        <w:autoSpaceDN w:val="0"/>
        <w:adjustRightInd w:val="0"/>
        <w:spacing w:line="360" w:lineRule="auto"/>
        <w:jc w:val="center"/>
        <w:rPr>
          <w:rFonts w:eastAsia="MS Mincho"/>
          <w:lang w:eastAsia="en-US"/>
        </w:rPr>
      </w:pPr>
    </w:p>
    <w:p w14:paraId="7D35FCA5" w14:textId="77777777" w:rsidR="002B7E2C" w:rsidRPr="002B7E2C" w:rsidRDefault="002B7E2C" w:rsidP="00FB43F3">
      <w:pPr>
        <w:autoSpaceDE w:val="0"/>
        <w:autoSpaceDN w:val="0"/>
        <w:adjustRightInd w:val="0"/>
        <w:spacing w:line="360" w:lineRule="auto"/>
        <w:rPr>
          <w:rFonts w:eastAsia="MS Mincho"/>
          <w:lang w:eastAsia="en-US"/>
        </w:rPr>
      </w:pPr>
    </w:p>
    <w:p w14:paraId="1B2A4CBD" w14:textId="0814DABA" w:rsidR="002B7E2C" w:rsidRPr="002B7E2C" w:rsidRDefault="00FB43F3" w:rsidP="002B7E2C">
      <w:pPr>
        <w:autoSpaceDE w:val="0"/>
        <w:autoSpaceDN w:val="0"/>
        <w:adjustRightInd w:val="0"/>
        <w:spacing w:line="360" w:lineRule="auto"/>
        <w:jc w:val="center"/>
        <w:rPr>
          <w:rFonts w:eastAsia="MS Mincho"/>
          <w:b/>
          <w:bCs/>
          <w:sz w:val="40"/>
          <w:szCs w:val="40"/>
          <w:lang w:eastAsia="en-US"/>
        </w:rPr>
      </w:pPr>
      <w:r w:rsidRPr="00FB43F3">
        <w:rPr>
          <w:rFonts w:eastAsia="MS Mincho"/>
          <w:b/>
          <w:bCs/>
          <w:sz w:val="40"/>
          <w:szCs w:val="40"/>
          <w:lang w:eastAsia="en-US"/>
        </w:rPr>
        <w:t>Možnosti využití psychedeliky asistované terapie pro cílové skupiny sociální práce: Reflexe současného výzkumu a tvorba vzdělávacího kurzu pro sociální pracovníky</w:t>
      </w:r>
    </w:p>
    <w:p w14:paraId="40CEBFCF" w14:textId="77777777" w:rsidR="002B7E2C" w:rsidRPr="002B7E2C" w:rsidRDefault="002B7E2C" w:rsidP="002B7E2C">
      <w:pPr>
        <w:autoSpaceDE w:val="0"/>
        <w:autoSpaceDN w:val="0"/>
        <w:adjustRightInd w:val="0"/>
        <w:spacing w:line="360" w:lineRule="auto"/>
        <w:jc w:val="center"/>
        <w:rPr>
          <w:rFonts w:eastAsia="MS Mincho"/>
          <w:b/>
          <w:bCs/>
          <w:sz w:val="40"/>
          <w:szCs w:val="40"/>
          <w:lang w:eastAsia="en-US"/>
        </w:rPr>
      </w:pPr>
    </w:p>
    <w:p w14:paraId="56A1372C" w14:textId="6D3C7B58" w:rsidR="002B7E2C" w:rsidRPr="002B7E2C" w:rsidRDefault="002B7E2C" w:rsidP="002B7E2C">
      <w:pPr>
        <w:autoSpaceDE w:val="0"/>
        <w:autoSpaceDN w:val="0"/>
        <w:adjustRightInd w:val="0"/>
        <w:spacing w:line="360" w:lineRule="auto"/>
        <w:jc w:val="center"/>
        <w:rPr>
          <w:rFonts w:eastAsia="MS Mincho"/>
          <w:b/>
          <w:bCs/>
          <w:sz w:val="32"/>
          <w:szCs w:val="32"/>
          <w:lang w:eastAsia="en-US"/>
        </w:rPr>
      </w:pPr>
      <w:r w:rsidRPr="002B7E2C">
        <w:rPr>
          <w:rFonts w:eastAsia="MS Mincho"/>
          <w:b/>
          <w:bCs/>
          <w:sz w:val="32"/>
          <w:szCs w:val="32"/>
          <w:lang w:eastAsia="en-US"/>
        </w:rPr>
        <w:t>Bakalářská práce</w:t>
      </w:r>
    </w:p>
    <w:p w14:paraId="01CE7E10" w14:textId="77777777" w:rsidR="002B7E2C" w:rsidRPr="002B7E2C" w:rsidRDefault="002B7E2C" w:rsidP="002B7E2C">
      <w:pPr>
        <w:autoSpaceDE w:val="0"/>
        <w:autoSpaceDN w:val="0"/>
        <w:adjustRightInd w:val="0"/>
        <w:spacing w:line="360" w:lineRule="auto"/>
        <w:jc w:val="center"/>
        <w:rPr>
          <w:rFonts w:eastAsia="MS Mincho"/>
          <w:b/>
          <w:bCs/>
          <w:sz w:val="32"/>
          <w:szCs w:val="32"/>
          <w:lang w:eastAsia="en-US"/>
        </w:rPr>
      </w:pPr>
    </w:p>
    <w:p w14:paraId="0AEFE866" w14:textId="7739E8F7" w:rsidR="002B7E2C" w:rsidRPr="002B7E2C" w:rsidRDefault="002B7E2C" w:rsidP="00A45C45">
      <w:pPr>
        <w:autoSpaceDE w:val="0"/>
        <w:autoSpaceDN w:val="0"/>
        <w:adjustRightInd w:val="0"/>
        <w:spacing w:line="360" w:lineRule="auto"/>
        <w:jc w:val="center"/>
        <w:rPr>
          <w:rFonts w:eastAsia="MS Mincho"/>
          <w:b/>
          <w:bCs/>
          <w:color w:val="0F0D29"/>
          <w:sz w:val="32"/>
          <w:szCs w:val="32"/>
          <w:lang w:eastAsia="en-US"/>
        </w:rPr>
      </w:pPr>
      <w:r w:rsidRPr="002B7E2C">
        <w:rPr>
          <w:rFonts w:eastAsia="MS Mincho"/>
          <w:b/>
          <w:bCs/>
          <w:color w:val="0F0D29"/>
          <w:sz w:val="32"/>
          <w:szCs w:val="32"/>
          <w:lang w:eastAsia="en-US"/>
        </w:rPr>
        <w:t>Studijní program</w:t>
      </w:r>
    </w:p>
    <w:p w14:paraId="6B780320" w14:textId="7F4E6CEF" w:rsidR="002B7E2C" w:rsidRPr="002B7E2C" w:rsidRDefault="002B7E2C" w:rsidP="00FB43F3">
      <w:pPr>
        <w:autoSpaceDE w:val="0"/>
        <w:autoSpaceDN w:val="0"/>
        <w:adjustRightInd w:val="0"/>
        <w:spacing w:line="360" w:lineRule="auto"/>
        <w:jc w:val="center"/>
        <w:rPr>
          <w:rFonts w:eastAsia="MS Mincho"/>
          <w:b/>
          <w:bCs/>
          <w:sz w:val="32"/>
          <w:szCs w:val="32"/>
          <w:lang w:eastAsia="en-US"/>
        </w:rPr>
      </w:pPr>
      <w:r w:rsidRPr="002B7E2C">
        <w:rPr>
          <w:rFonts w:eastAsia="MS Mincho"/>
          <w:b/>
          <w:bCs/>
          <w:color w:val="0F0D29"/>
          <w:sz w:val="32"/>
          <w:szCs w:val="32"/>
          <w:lang w:eastAsia="en-US"/>
        </w:rPr>
        <w:t>Mezinárodní sociální a humanitární práce</w:t>
      </w:r>
    </w:p>
    <w:p w14:paraId="761CC142" w14:textId="77777777" w:rsidR="002B7E2C" w:rsidRPr="002B7E2C" w:rsidRDefault="002B7E2C" w:rsidP="002B7E2C">
      <w:pPr>
        <w:autoSpaceDE w:val="0"/>
        <w:autoSpaceDN w:val="0"/>
        <w:adjustRightInd w:val="0"/>
        <w:spacing w:line="360" w:lineRule="auto"/>
        <w:jc w:val="center"/>
        <w:rPr>
          <w:rFonts w:eastAsia="MS Mincho"/>
          <w:b/>
          <w:bCs/>
          <w:sz w:val="32"/>
          <w:szCs w:val="32"/>
          <w:lang w:eastAsia="en-US"/>
        </w:rPr>
      </w:pPr>
    </w:p>
    <w:p w14:paraId="482EEAB3" w14:textId="77777777" w:rsidR="002B7E2C" w:rsidRPr="002B7E2C" w:rsidRDefault="002B7E2C" w:rsidP="002B7E2C">
      <w:pPr>
        <w:autoSpaceDE w:val="0"/>
        <w:autoSpaceDN w:val="0"/>
        <w:adjustRightInd w:val="0"/>
        <w:spacing w:line="360" w:lineRule="auto"/>
        <w:jc w:val="center"/>
        <w:rPr>
          <w:rFonts w:eastAsia="MS Mincho"/>
          <w:b/>
          <w:bCs/>
          <w:sz w:val="32"/>
          <w:szCs w:val="32"/>
          <w:lang w:eastAsia="en-US"/>
        </w:rPr>
      </w:pPr>
    </w:p>
    <w:tbl>
      <w:tblPr>
        <w:tblStyle w:val="Mkatabulky1"/>
        <w:tblW w:w="7341"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2B7E2C" w:rsidRPr="002B7E2C" w14:paraId="29C69E90" w14:textId="77777777" w:rsidTr="002B7E2C">
        <w:trPr>
          <w:trHeight w:val="419"/>
          <w:jc w:val="center"/>
        </w:trPr>
        <w:tc>
          <w:tcPr>
            <w:tcW w:w="3170" w:type="dxa"/>
            <w:hideMark/>
          </w:tcPr>
          <w:p w14:paraId="4AEEBA41" w14:textId="77777777" w:rsidR="002B7E2C" w:rsidRPr="002B7E2C" w:rsidRDefault="002B7E2C" w:rsidP="002B7E2C">
            <w:pPr>
              <w:autoSpaceDE w:val="0"/>
              <w:autoSpaceDN w:val="0"/>
              <w:adjustRightInd w:val="0"/>
              <w:spacing w:line="360" w:lineRule="auto"/>
              <w:ind w:right="284"/>
              <w:jc w:val="right"/>
              <w:rPr>
                <w:rFonts w:eastAsia="MS Mincho"/>
              </w:rPr>
            </w:pPr>
            <w:r w:rsidRPr="002B7E2C">
              <w:rPr>
                <w:rFonts w:eastAsia="MS Mincho"/>
              </w:rPr>
              <w:t>Autor:</w:t>
            </w:r>
          </w:p>
        </w:tc>
        <w:tc>
          <w:tcPr>
            <w:tcW w:w="4171" w:type="dxa"/>
            <w:hideMark/>
          </w:tcPr>
          <w:p w14:paraId="436C38AA" w14:textId="6EAE5499" w:rsidR="002B7E2C" w:rsidRPr="002B7E2C" w:rsidRDefault="00F145C0" w:rsidP="002B7E2C">
            <w:pPr>
              <w:autoSpaceDE w:val="0"/>
              <w:autoSpaceDN w:val="0"/>
              <w:adjustRightInd w:val="0"/>
              <w:spacing w:line="360" w:lineRule="auto"/>
              <w:jc w:val="both"/>
              <w:rPr>
                <w:rFonts w:eastAsia="MS Mincho"/>
              </w:rPr>
            </w:pPr>
            <w:r>
              <w:rPr>
                <w:rFonts w:eastAsia="MS Mincho"/>
              </w:rPr>
              <w:t>Jonáš Dus</w:t>
            </w:r>
          </w:p>
        </w:tc>
      </w:tr>
      <w:tr w:rsidR="002B7E2C" w:rsidRPr="002B7E2C" w14:paraId="3A5A9A4F" w14:textId="77777777" w:rsidTr="002B7E2C">
        <w:trPr>
          <w:trHeight w:val="389"/>
          <w:jc w:val="center"/>
        </w:trPr>
        <w:tc>
          <w:tcPr>
            <w:tcW w:w="3170" w:type="dxa"/>
            <w:hideMark/>
          </w:tcPr>
          <w:p w14:paraId="43BDB4C2" w14:textId="77777777" w:rsidR="002B7E2C" w:rsidRPr="002B7E2C" w:rsidRDefault="002B7E2C" w:rsidP="002B7E2C">
            <w:pPr>
              <w:autoSpaceDE w:val="0"/>
              <w:autoSpaceDN w:val="0"/>
              <w:adjustRightInd w:val="0"/>
              <w:spacing w:line="360" w:lineRule="auto"/>
              <w:ind w:right="284"/>
              <w:jc w:val="right"/>
              <w:rPr>
                <w:rFonts w:eastAsia="MS Mincho"/>
              </w:rPr>
            </w:pPr>
            <w:r w:rsidRPr="002B7E2C">
              <w:rPr>
                <w:rFonts w:eastAsia="MS Mincho"/>
              </w:rPr>
              <w:t>Vedoucí práce:</w:t>
            </w:r>
          </w:p>
        </w:tc>
        <w:tc>
          <w:tcPr>
            <w:tcW w:w="4171" w:type="dxa"/>
            <w:hideMark/>
          </w:tcPr>
          <w:p w14:paraId="5FCC4407" w14:textId="049B2711" w:rsidR="002B7E2C" w:rsidRPr="002B7E2C" w:rsidRDefault="009877CF" w:rsidP="002B7E2C">
            <w:pPr>
              <w:autoSpaceDE w:val="0"/>
              <w:autoSpaceDN w:val="0"/>
              <w:adjustRightInd w:val="0"/>
              <w:spacing w:line="360" w:lineRule="auto"/>
              <w:jc w:val="both"/>
              <w:rPr>
                <w:rFonts w:eastAsia="MS Mincho"/>
              </w:rPr>
            </w:pPr>
            <w:r w:rsidRPr="009877CF">
              <w:rPr>
                <w:rFonts w:eastAsia="MS Mincho"/>
              </w:rPr>
              <w:t>Mgr. Vlastimil Vohánka, Ph.D.</w:t>
            </w:r>
          </w:p>
        </w:tc>
      </w:tr>
    </w:tbl>
    <w:p w14:paraId="40DE9367" w14:textId="77777777" w:rsidR="002B7E2C" w:rsidRPr="002B7E2C" w:rsidRDefault="002B7E2C" w:rsidP="002B7E2C">
      <w:pPr>
        <w:autoSpaceDE w:val="0"/>
        <w:autoSpaceDN w:val="0"/>
        <w:adjustRightInd w:val="0"/>
        <w:spacing w:line="360" w:lineRule="auto"/>
        <w:jc w:val="center"/>
        <w:rPr>
          <w:rFonts w:eastAsia="MS Mincho"/>
          <w:lang w:eastAsia="en-US"/>
        </w:rPr>
      </w:pPr>
    </w:p>
    <w:p w14:paraId="35C9B3EE" w14:textId="77777777" w:rsidR="002B7E2C" w:rsidRPr="002B7E2C" w:rsidRDefault="002B7E2C" w:rsidP="002B7E2C">
      <w:pPr>
        <w:autoSpaceDE w:val="0"/>
        <w:autoSpaceDN w:val="0"/>
        <w:adjustRightInd w:val="0"/>
        <w:spacing w:line="360" w:lineRule="auto"/>
        <w:jc w:val="center"/>
        <w:rPr>
          <w:rFonts w:eastAsia="MS Mincho"/>
          <w:lang w:eastAsia="en-US"/>
        </w:rPr>
      </w:pPr>
    </w:p>
    <w:p w14:paraId="16087F50" w14:textId="77777777" w:rsidR="002B7E2C" w:rsidRPr="002B7E2C" w:rsidRDefault="002B7E2C" w:rsidP="002B7E2C">
      <w:pPr>
        <w:autoSpaceDE w:val="0"/>
        <w:autoSpaceDN w:val="0"/>
        <w:adjustRightInd w:val="0"/>
        <w:spacing w:line="360" w:lineRule="auto"/>
        <w:jc w:val="center"/>
        <w:rPr>
          <w:rFonts w:eastAsia="MS Mincho"/>
          <w:lang w:eastAsia="en-US"/>
        </w:rPr>
      </w:pPr>
    </w:p>
    <w:p w14:paraId="5F08EF56" w14:textId="77777777" w:rsidR="002B7E2C" w:rsidRPr="002B7E2C" w:rsidRDefault="002B7E2C" w:rsidP="002B7E2C">
      <w:pPr>
        <w:spacing w:line="360" w:lineRule="auto"/>
        <w:jc w:val="center"/>
        <w:rPr>
          <w:rFonts w:eastAsia="MS Mincho"/>
          <w:noProof/>
          <w:color w:val="082A75"/>
          <w:szCs w:val="22"/>
          <w:lang w:eastAsia="en-US"/>
        </w:rPr>
      </w:pPr>
      <w:r w:rsidRPr="002B7E2C">
        <w:rPr>
          <w:rFonts w:eastAsia="MS Mincho"/>
          <w:lang w:eastAsia="en-US"/>
        </w:rPr>
        <w:t>Olomouc 2023</w:t>
      </w:r>
    </w:p>
    <w:p w14:paraId="15D6D540" w14:textId="77777777" w:rsidR="00145A55" w:rsidRPr="00145A55" w:rsidRDefault="00145A55" w:rsidP="002B7E2C">
      <w:pPr>
        <w:spacing w:before="1900"/>
        <w:rPr>
          <w:rFonts w:ascii="Georgia" w:hAnsi="Georgia"/>
          <w:b/>
          <w:sz w:val="40"/>
          <w:szCs w:val="40"/>
          <w14:numForm w14:val="lining"/>
        </w:rPr>
      </w:pPr>
    </w:p>
    <w:p w14:paraId="054C5B4C" w14:textId="77777777" w:rsidR="007C1DB7" w:rsidRPr="008D64A6" w:rsidRDefault="00453E32" w:rsidP="00597D7D">
      <w:r w:rsidRPr="008D64A6">
        <w:t>P</w:t>
      </w:r>
      <w:r w:rsidR="007C1DB7" w:rsidRPr="008D64A6">
        <w:t>rohlášení</w:t>
      </w:r>
    </w:p>
    <w:p w14:paraId="5D57214A" w14:textId="1CF5D569" w:rsidR="007C1DB7" w:rsidRPr="008D64A6" w:rsidRDefault="007C1DB7" w:rsidP="00453E32">
      <w:pPr>
        <w:pStyle w:val="AP-Odstaveczapedlem"/>
        <w:rPr>
          <w:b/>
        </w:rPr>
      </w:pPr>
      <w:r w:rsidRPr="008D64A6">
        <w:t>Prohlašuji,</w:t>
      </w:r>
      <w:r w:rsidR="00A16662" w:rsidRPr="008D64A6">
        <w:t xml:space="preserve"> </w:t>
      </w:r>
      <w:r w:rsidRPr="008D64A6">
        <w:t>že</w:t>
      </w:r>
      <w:r w:rsidR="00A16662" w:rsidRPr="008D64A6">
        <w:t xml:space="preserve"> </w:t>
      </w:r>
      <w:r w:rsidR="00AB23DE">
        <w:t xml:space="preserve">tato práce byla zpracována </w:t>
      </w:r>
      <w:r w:rsidRPr="008D64A6">
        <w:t>samostatně</w:t>
      </w:r>
      <w:r w:rsidR="00A16662" w:rsidRPr="008D64A6">
        <w:t xml:space="preserve"> </w:t>
      </w:r>
      <w:r w:rsidRPr="008D64A6">
        <w:t>na</w:t>
      </w:r>
      <w:r w:rsidR="00A16662" w:rsidRPr="008D64A6">
        <w:t xml:space="preserve"> </w:t>
      </w:r>
      <w:r w:rsidRPr="008D64A6">
        <w:t>základě</w:t>
      </w:r>
      <w:r w:rsidR="00A16662" w:rsidRPr="008D64A6">
        <w:t xml:space="preserve"> </w:t>
      </w:r>
      <w:r w:rsidRPr="008D64A6">
        <w:t>použitých</w:t>
      </w:r>
      <w:r w:rsidR="00A16662" w:rsidRPr="008D64A6">
        <w:t xml:space="preserve"> </w:t>
      </w:r>
      <w:r w:rsidRPr="008D64A6">
        <w:t>pramenů</w:t>
      </w:r>
      <w:r w:rsidR="00DE2B6B" w:rsidRPr="008D64A6">
        <w:t xml:space="preserve"> a </w:t>
      </w:r>
      <w:r w:rsidRPr="008D64A6">
        <w:t>literatury</w:t>
      </w:r>
      <w:r w:rsidR="00A16662" w:rsidRPr="008D64A6">
        <w:t xml:space="preserve"> </w:t>
      </w:r>
      <w:r w:rsidRPr="008D64A6">
        <w:t>uvedených</w:t>
      </w:r>
      <w:r w:rsidR="00680884">
        <w:t xml:space="preserve"> v </w:t>
      </w:r>
      <w:r w:rsidRPr="008D64A6">
        <w:t>bibliografickém</w:t>
      </w:r>
      <w:r w:rsidR="00A16662" w:rsidRPr="008D64A6">
        <w:t xml:space="preserve"> </w:t>
      </w:r>
      <w:r w:rsidRPr="008D64A6">
        <w:t>seznamu.</w:t>
      </w:r>
    </w:p>
    <w:p w14:paraId="72A4F3F0" w14:textId="77777777" w:rsidR="009C478F" w:rsidRPr="008D64A6" w:rsidRDefault="009C478F" w:rsidP="009C478F">
      <w:pPr>
        <w:tabs>
          <w:tab w:val="center" w:pos="6663"/>
        </w:tabs>
      </w:pPr>
    </w:p>
    <w:p w14:paraId="3D2F3925" w14:textId="74171430" w:rsidR="009C478F" w:rsidRPr="008D64A6" w:rsidRDefault="007C1DB7" w:rsidP="008D5F0E">
      <w:pPr>
        <w:tabs>
          <w:tab w:val="center" w:pos="7655"/>
        </w:tabs>
      </w:pPr>
      <w:r w:rsidRPr="008D64A6">
        <w:t>V</w:t>
      </w:r>
      <w:r w:rsidR="00A16662" w:rsidRPr="008D64A6">
        <w:t xml:space="preserve"> </w:t>
      </w:r>
      <w:r w:rsidRPr="008D64A6">
        <w:t>Olomouci</w:t>
      </w:r>
      <w:r w:rsidR="00A16662" w:rsidRPr="008D64A6">
        <w:t xml:space="preserve"> </w:t>
      </w:r>
      <w:r w:rsidR="00781807">
        <w:t>2</w:t>
      </w:r>
      <w:r w:rsidR="00B41F95">
        <w:t>8</w:t>
      </w:r>
      <w:r w:rsidR="00705CA8" w:rsidRPr="008D64A6">
        <w:t>.</w:t>
      </w:r>
      <w:r w:rsidR="00781807">
        <w:t>04.</w:t>
      </w:r>
      <w:r w:rsidR="00705CA8" w:rsidRPr="008D64A6">
        <w:t>20</w:t>
      </w:r>
      <w:r w:rsidR="00130E76" w:rsidRPr="008D64A6">
        <w:t>2</w:t>
      </w:r>
      <w:r w:rsidR="00882BD7" w:rsidRPr="008D64A6">
        <w:t>3</w:t>
      </w:r>
      <w:r w:rsidR="009C478F" w:rsidRPr="008D64A6">
        <w:tab/>
      </w:r>
      <w:r w:rsidR="00AB23DE">
        <w:t>Jonáš Dus</w:t>
      </w:r>
    </w:p>
    <w:p w14:paraId="57B01D20" w14:textId="77777777" w:rsidR="009C478F" w:rsidRPr="008D64A6" w:rsidRDefault="009C478F" w:rsidP="00D11680">
      <w:pPr>
        <w:tabs>
          <w:tab w:val="left" w:pos="567"/>
        </w:tabs>
        <w:sectPr w:rsidR="009C478F" w:rsidRPr="008D64A6" w:rsidSect="005B4C01">
          <w:type w:val="oddPage"/>
          <w:pgSz w:w="11906" w:h="16838" w:code="9"/>
          <w:pgMar w:top="1418" w:right="1418" w:bottom="1418" w:left="1985" w:header="709" w:footer="709" w:gutter="0"/>
          <w:cols w:space="708"/>
          <w:vAlign w:val="bottom"/>
          <w:docGrid w:linePitch="360"/>
        </w:sectPr>
      </w:pPr>
    </w:p>
    <w:p w14:paraId="1A5A48EB" w14:textId="77777777" w:rsidR="007C1DB7" w:rsidRPr="008D64A6" w:rsidRDefault="007C1DB7" w:rsidP="008A1022">
      <w:r w:rsidRPr="008D64A6">
        <w:lastRenderedPageBreak/>
        <w:t>Poděkování</w:t>
      </w:r>
    </w:p>
    <w:p w14:paraId="74D68FDC" w14:textId="5811FD90" w:rsidR="00F976D6" w:rsidRDefault="000505CC" w:rsidP="008A1022">
      <w:pPr>
        <w:pStyle w:val="AP-Odstaveczapedlem"/>
      </w:pPr>
      <w:r>
        <w:t>S vděčností n</w:t>
      </w:r>
      <w:r w:rsidR="00D043E0">
        <w:t xml:space="preserve">a tomto místě </w:t>
      </w:r>
      <w:r w:rsidR="008130FE">
        <w:t>upřímně</w:t>
      </w:r>
      <w:r w:rsidR="00D043E0">
        <w:t xml:space="preserve"> </w:t>
      </w:r>
      <w:r w:rsidR="00CF0816">
        <w:t>děkuji</w:t>
      </w:r>
      <w:r w:rsidR="00D043E0">
        <w:t xml:space="preserve"> vedoucímu práce, panu </w:t>
      </w:r>
      <w:r w:rsidR="008130FE">
        <w:t>Mgr. Vlastimilu Vohánkovi</w:t>
      </w:r>
      <w:r w:rsidR="001521C0">
        <w:t xml:space="preserve"> Ph.D., za </w:t>
      </w:r>
      <w:r w:rsidR="0083533A">
        <w:t xml:space="preserve">odbornou, </w:t>
      </w:r>
      <w:r w:rsidR="00D860AE">
        <w:t xml:space="preserve">otevřenou </w:t>
      </w:r>
      <w:r w:rsidR="001521C0">
        <w:t xml:space="preserve">a </w:t>
      </w:r>
      <w:r w:rsidR="00697918">
        <w:t>vstřícnou</w:t>
      </w:r>
      <w:r w:rsidR="001521C0">
        <w:t xml:space="preserve"> spolupráci</w:t>
      </w:r>
      <w:r w:rsidR="001A02D9">
        <w:t>,</w:t>
      </w:r>
      <w:r w:rsidR="007F11A8">
        <w:t xml:space="preserve"> mé rodině za podporu</w:t>
      </w:r>
      <w:r w:rsidR="00680884">
        <w:t xml:space="preserve"> v </w:t>
      </w:r>
      <w:r w:rsidR="007F11A8">
        <w:t xml:space="preserve">průběhu studia a </w:t>
      </w:r>
      <w:r w:rsidR="00E340E3">
        <w:t xml:space="preserve">všem spolužákům za </w:t>
      </w:r>
      <w:r w:rsidR="001A02D9">
        <w:t xml:space="preserve">tříletou </w:t>
      </w:r>
      <w:r w:rsidR="00E340E3">
        <w:t xml:space="preserve">kolektivní </w:t>
      </w:r>
      <w:r w:rsidR="00430CAC">
        <w:t>oporu</w:t>
      </w:r>
      <w:r w:rsidR="00E340E3">
        <w:t>.</w:t>
      </w:r>
    </w:p>
    <w:p w14:paraId="453E77BA" w14:textId="576968A3" w:rsidR="00E31D34" w:rsidRDefault="00E31D34" w:rsidP="00E31D34">
      <w:pPr>
        <w:pStyle w:val="AP-Odstaveczapedlem"/>
      </w:pPr>
      <w:r>
        <w:t>Upozornění</w:t>
      </w:r>
    </w:p>
    <w:p w14:paraId="25486F7F" w14:textId="46A38AED" w:rsidR="00D01996" w:rsidRDefault="00162FB1" w:rsidP="00E31D34">
      <w:pPr>
        <w:pStyle w:val="AP-Odstaveczapedlem"/>
        <w:sectPr w:rsidR="00D01996" w:rsidSect="00D01996">
          <w:footerReference w:type="default" r:id="rId9"/>
          <w:type w:val="oddPage"/>
          <w:pgSz w:w="11906" w:h="16838" w:code="9"/>
          <w:pgMar w:top="1418" w:right="1418" w:bottom="1418" w:left="1985" w:header="709" w:footer="709" w:gutter="0"/>
          <w:cols w:space="708"/>
          <w:vAlign w:val="bottom"/>
          <w:docGrid w:linePitch="360"/>
        </w:sectPr>
      </w:pPr>
      <w:r w:rsidRPr="007077A5">
        <w:t>Tento text slouží pouze pro vzdělávací</w:t>
      </w:r>
      <w:r w:rsidR="00C83EE0">
        <w:t xml:space="preserve"> a informační</w:t>
      </w:r>
      <w:r w:rsidRPr="007077A5">
        <w:t xml:space="preserve"> účely a nenabádá</w:t>
      </w:r>
      <w:r w:rsidR="00680884">
        <w:t xml:space="preserve"> k </w:t>
      </w:r>
      <w:r w:rsidRPr="007077A5">
        <w:t>samoléčbě nebo</w:t>
      </w:r>
      <w:r w:rsidR="002A7EC3" w:rsidRPr="007077A5">
        <w:t xml:space="preserve"> neoprávněné</w:t>
      </w:r>
      <w:r w:rsidRPr="007077A5">
        <w:t xml:space="preserve"> léčbě jiných osob</w:t>
      </w:r>
      <w:r w:rsidR="003469E5" w:rsidRPr="007077A5">
        <w:t xml:space="preserve">. </w:t>
      </w:r>
      <w:r w:rsidR="00D96EC4" w:rsidRPr="007077A5">
        <w:t>Využití psychedeliky</w:t>
      </w:r>
      <w:r w:rsidR="00680884">
        <w:t xml:space="preserve"> v </w:t>
      </w:r>
      <w:r w:rsidR="00D96EC4" w:rsidRPr="007077A5">
        <w:t>terapii m</w:t>
      </w:r>
      <w:r w:rsidR="001A6E61">
        <w:t>ůže</w:t>
      </w:r>
      <w:r w:rsidR="00D96EC4" w:rsidRPr="007077A5">
        <w:t xml:space="preserve"> být prováděno pouze kvalifikovanými terapeuty</w:t>
      </w:r>
      <w:r w:rsidR="00680884">
        <w:t xml:space="preserve"> s </w:t>
      </w:r>
      <w:r w:rsidR="00D96EC4" w:rsidRPr="007077A5">
        <w:t>dostatečným v</w:t>
      </w:r>
      <w:r w:rsidR="0003732D">
        <w:t>zděláním</w:t>
      </w:r>
      <w:r w:rsidR="00D96EC4" w:rsidRPr="007077A5">
        <w:t xml:space="preserve"> a</w:t>
      </w:r>
      <w:r w:rsidR="00680884">
        <w:t xml:space="preserve"> v </w:t>
      </w:r>
      <w:r w:rsidR="00D96EC4" w:rsidRPr="007077A5">
        <w:t>souladu</w:t>
      </w:r>
      <w:r w:rsidR="00680884">
        <w:t xml:space="preserve"> s </w:t>
      </w:r>
      <w:r w:rsidR="00D96EC4" w:rsidRPr="007077A5">
        <w:t>platnými zákony.</w:t>
      </w:r>
      <w:r w:rsidR="00303CC6">
        <w:t xml:space="preserve"> </w:t>
      </w:r>
      <w:r w:rsidR="00303CC6" w:rsidRPr="00303CC6">
        <w:t>Je nutné podotknout, že výzkum</w:t>
      </w:r>
      <w:r w:rsidR="00680884">
        <w:t xml:space="preserve"> v </w:t>
      </w:r>
      <w:r w:rsidR="00303CC6" w:rsidRPr="00303CC6">
        <w:t>této oblasti je stále</w:t>
      </w:r>
      <w:r w:rsidR="00680884">
        <w:t xml:space="preserve"> v </w:t>
      </w:r>
      <w:r w:rsidR="00303CC6" w:rsidRPr="00303CC6">
        <w:t xml:space="preserve">průběhu a mnoho otázek zůstává nezodpovězených. Proto je potřeba dalšího </w:t>
      </w:r>
      <w:r w:rsidR="00B962CF">
        <w:t>bádání</w:t>
      </w:r>
      <w:r w:rsidR="00303CC6" w:rsidRPr="00303CC6">
        <w:t>, aby bylo možné plně pochopit potenciál, rizika a omezení psychedeliky asistované terapie</w:t>
      </w:r>
      <w:r w:rsidR="00D01996">
        <w:t>.</w:t>
      </w:r>
    </w:p>
    <w:p w14:paraId="3A8CB380" w14:textId="77777777" w:rsidR="00545185" w:rsidRPr="008D64A6" w:rsidRDefault="00545185" w:rsidP="00BB7CE0">
      <w:pPr>
        <w:pStyle w:val="Nadpisobsahu"/>
      </w:pPr>
      <w:r w:rsidRPr="008D64A6">
        <w:lastRenderedPageBreak/>
        <w:t>Obsah</w:t>
      </w:r>
    </w:p>
    <w:p w14:paraId="1B4C4E20" w14:textId="59669D79" w:rsidR="00FC1154" w:rsidRDefault="00BB7CE0">
      <w:pPr>
        <w:pStyle w:val="Obsah1"/>
        <w:rPr>
          <w:rFonts w:asciiTheme="minorHAnsi" w:eastAsiaTheme="minorEastAsia" w:hAnsiTheme="minorHAnsi" w:cstheme="minorBidi"/>
          <w:sz w:val="22"/>
          <w:szCs w:val="22"/>
          <w:lang w:val="en-GB" w:eastAsia="en-GB"/>
        </w:rPr>
      </w:pPr>
      <w:r w:rsidRPr="001F51CB">
        <w:fldChar w:fldCharType="begin"/>
      </w:r>
      <w:r w:rsidRPr="001F51CB">
        <w:instrText xml:space="preserve"> TOC \o "1-3" \h \z \u </w:instrText>
      </w:r>
      <w:r w:rsidRPr="001F51CB">
        <w:fldChar w:fldCharType="separate"/>
      </w:r>
      <w:hyperlink w:anchor="_Toc133674468" w:history="1">
        <w:r w:rsidR="00FC1154" w:rsidRPr="00111479">
          <w:rPr>
            <w:rStyle w:val="Hypertextovodkaz"/>
          </w:rPr>
          <w:t>Úvod</w:t>
        </w:r>
        <w:r w:rsidR="00FC1154">
          <w:rPr>
            <w:webHidden/>
          </w:rPr>
          <w:tab/>
        </w:r>
        <w:r w:rsidR="00FC1154">
          <w:rPr>
            <w:webHidden/>
          </w:rPr>
          <w:fldChar w:fldCharType="begin"/>
        </w:r>
        <w:r w:rsidR="00FC1154">
          <w:rPr>
            <w:webHidden/>
          </w:rPr>
          <w:instrText xml:space="preserve"> PAGEREF _Toc133674468 \h </w:instrText>
        </w:r>
        <w:r w:rsidR="00FC1154">
          <w:rPr>
            <w:webHidden/>
          </w:rPr>
        </w:r>
        <w:r w:rsidR="00FC1154">
          <w:rPr>
            <w:webHidden/>
          </w:rPr>
          <w:fldChar w:fldCharType="separate"/>
        </w:r>
        <w:r w:rsidR="00FC1154">
          <w:rPr>
            <w:webHidden/>
          </w:rPr>
          <w:t>7</w:t>
        </w:r>
        <w:r w:rsidR="00FC1154">
          <w:rPr>
            <w:webHidden/>
          </w:rPr>
          <w:fldChar w:fldCharType="end"/>
        </w:r>
      </w:hyperlink>
    </w:p>
    <w:p w14:paraId="595DE882" w14:textId="7BD02E3A" w:rsidR="00FC1154" w:rsidRDefault="00FC1154">
      <w:pPr>
        <w:pStyle w:val="Obsah1"/>
        <w:rPr>
          <w:rFonts w:asciiTheme="minorHAnsi" w:eastAsiaTheme="minorEastAsia" w:hAnsiTheme="minorHAnsi" w:cstheme="minorBidi"/>
          <w:sz w:val="22"/>
          <w:szCs w:val="22"/>
          <w:lang w:val="en-GB" w:eastAsia="en-GB"/>
        </w:rPr>
      </w:pPr>
      <w:hyperlink w:anchor="_Toc133674469" w:history="1">
        <w:r w:rsidRPr="00111479">
          <w:rPr>
            <w:rStyle w:val="Hypertextovodkaz"/>
          </w:rPr>
          <w:t>1</w:t>
        </w:r>
        <w:r>
          <w:rPr>
            <w:rFonts w:asciiTheme="minorHAnsi" w:eastAsiaTheme="minorEastAsia" w:hAnsiTheme="minorHAnsi" w:cstheme="minorBidi"/>
            <w:sz w:val="22"/>
            <w:szCs w:val="22"/>
            <w:lang w:val="en-GB" w:eastAsia="en-GB"/>
          </w:rPr>
          <w:tab/>
        </w:r>
        <w:r w:rsidRPr="00111479">
          <w:rPr>
            <w:rStyle w:val="Hypertextovodkaz"/>
          </w:rPr>
          <w:t>Představení tématu</w:t>
        </w:r>
        <w:r>
          <w:rPr>
            <w:webHidden/>
          </w:rPr>
          <w:tab/>
        </w:r>
        <w:r>
          <w:rPr>
            <w:webHidden/>
          </w:rPr>
          <w:fldChar w:fldCharType="begin"/>
        </w:r>
        <w:r>
          <w:rPr>
            <w:webHidden/>
          </w:rPr>
          <w:instrText xml:space="preserve"> PAGEREF _Toc133674469 \h </w:instrText>
        </w:r>
        <w:r>
          <w:rPr>
            <w:webHidden/>
          </w:rPr>
        </w:r>
        <w:r>
          <w:rPr>
            <w:webHidden/>
          </w:rPr>
          <w:fldChar w:fldCharType="separate"/>
        </w:r>
        <w:r>
          <w:rPr>
            <w:webHidden/>
          </w:rPr>
          <w:t>11</w:t>
        </w:r>
        <w:r>
          <w:rPr>
            <w:webHidden/>
          </w:rPr>
          <w:fldChar w:fldCharType="end"/>
        </w:r>
      </w:hyperlink>
    </w:p>
    <w:p w14:paraId="02AD96A0" w14:textId="14A441CD" w:rsidR="00FC1154" w:rsidRDefault="00FC1154">
      <w:pPr>
        <w:pStyle w:val="Obsah2"/>
        <w:rPr>
          <w:rFonts w:asciiTheme="minorHAnsi" w:eastAsiaTheme="minorEastAsia" w:hAnsiTheme="minorHAnsi" w:cstheme="minorBidi"/>
          <w:noProof/>
          <w:sz w:val="22"/>
          <w:szCs w:val="22"/>
          <w:lang w:val="en-GB" w:eastAsia="en-GB"/>
        </w:rPr>
      </w:pPr>
      <w:hyperlink w:anchor="_Toc133674470" w:history="1">
        <w:r w:rsidRPr="00111479">
          <w:rPr>
            <w:rStyle w:val="Hypertextovodkaz"/>
            <w:noProof/>
          </w:rPr>
          <w:t>1.1</w:t>
        </w:r>
        <w:r>
          <w:rPr>
            <w:rFonts w:asciiTheme="minorHAnsi" w:eastAsiaTheme="minorEastAsia" w:hAnsiTheme="minorHAnsi" w:cstheme="minorBidi"/>
            <w:noProof/>
            <w:sz w:val="22"/>
            <w:szCs w:val="22"/>
            <w:lang w:val="en-GB" w:eastAsia="en-GB"/>
          </w:rPr>
          <w:tab/>
        </w:r>
        <w:r w:rsidRPr="00111479">
          <w:rPr>
            <w:rStyle w:val="Hypertextovodkaz"/>
            <w:noProof/>
          </w:rPr>
          <w:t>Psychedelické látky</w:t>
        </w:r>
        <w:r>
          <w:rPr>
            <w:noProof/>
            <w:webHidden/>
          </w:rPr>
          <w:tab/>
        </w:r>
        <w:r>
          <w:rPr>
            <w:noProof/>
            <w:webHidden/>
          </w:rPr>
          <w:fldChar w:fldCharType="begin"/>
        </w:r>
        <w:r>
          <w:rPr>
            <w:noProof/>
            <w:webHidden/>
          </w:rPr>
          <w:instrText xml:space="preserve"> PAGEREF _Toc133674470 \h </w:instrText>
        </w:r>
        <w:r>
          <w:rPr>
            <w:noProof/>
            <w:webHidden/>
          </w:rPr>
        </w:r>
        <w:r>
          <w:rPr>
            <w:noProof/>
            <w:webHidden/>
          </w:rPr>
          <w:fldChar w:fldCharType="separate"/>
        </w:r>
        <w:r>
          <w:rPr>
            <w:noProof/>
            <w:webHidden/>
          </w:rPr>
          <w:t>12</w:t>
        </w:r>
        <w:r>
          <w:rPr>
            <w:noProof/>
            <w:webHidden/>
          </w:rPr>
          <w:fldChar w:fldCharType="end"/>
        </w:r>
      </w:hyperlink>
    </w:p>
    <w:p w14:paraId="587831F8" w14:textId="770AD1FA" w:rsidR="00FC1154" w:rsidRDefault="00FC1154">
      <w:pPr>
        <w:pStyle w:val="Obsah2"/>
        <w:rPr>
          <w:rFonts w:asciiTheme="minorHAnsi" w:eastAsiaTheme="minorEastAsia" w:hAnsiTheme="minorHAnsi" w:cstheme="minorBidi"/>
          <w:noProof/>
          <w:sz w:val="22"/>
          <w:szCs w:val="22"/>
          <w:lang w:val="en-GB" w:eastAsia="en-GB"/>
        </w:rPr>
      </w:pPr>
      <w:hyperlink w:anchor="_Toc133674471" w:history="1">
        <w:r w:rsidRPr="00111479">
          <w:rPr>
            <w:rStyle w:val="Hypertextovodkaz"/>
            <w:noProof/>
          </w:rPr>
          <w:t>1.2</w:t>
        </w:r>
        <w:r>
          <w:rPr>
            <w:rFonts w:asciiTheme="minorHAnsi" w:eastAsiaTheme="minorEastAsia" w:hAnsiTheme="minorHAnsi" w:cstheme="minorBidi"/>
            <w:noProof/>
            <w:sz w:val="22"/>
            <w:szCs w:val="22"/>
            <w:lang w:val="en-GB" w:eastAsia="en-GB"/>
          </w:rPr>
          <w:tab/>
        </w:r>
        <w:r w:rsidRPr="00111479">
          <w:rPr>
            <w:rStyle w:val="Hypertextovodkaz"/>
            <w:noProof/>
          </w:rPr>
          <w:t>Psychedeliky asistovaná terapie</w:t>
        </w:r>
        <w:r>
          <w:rPr>
            <w:noProof/>
            <w:webHidden/>
          </w:rPr>
          <w:tab/>
        </w:r>
        <w:r>
          <w:rPr>
            <w:noProof/>
            <w:webHidden/>
          </w:rPr>
          <w:fldChar w:fldCharType="begin"/>
        </w:r>
        <w:r>
          <w:rPr>
            <w:noProof/>
            <w:webHidden/>
          </w:rPr>
          <w:instrText xml:space="preserve"> PAGEREF _Toc133674471 \h </w:instrText>
        </w:r>
        <w:r>
          <w:rPr>
            <w:noProof/>
            <w:webHidden/>
          </w:rPr>
        </w:r>
        <w:r>
          <w:rPr>
            <w:noProof/>
            <w:webHidden/>
          </w:rPr>
          <w:fldChar w:fldCharType="separate"/>
        </w:r>
        <w:r>
          <w:rPr>
            <w:noProof/>
            <w:webHidden/>
          </w:rPr>
          <w:t>13</w:t>
        </w:r>
        <w:r>
          <w:rPr>
            <w:noProof/>
            <w:webHidden/>
          </w:rPr>
          <w:fldChar w:fldCharType="end"/>
        </w:r>
      </w:hyperlink>
    </w:p>
    <w:p w14:paraId="1621D9A1" w14:textId="69134A9D" w:rsidR="00FC1154" w:rsidRDefault="00FC1154">
      <w:pPr>
        <w:pStyle w:val="Obsah2"/>
        <w:rPr>
          <w:rFonts w:asciiTheme="minorHAnsi" w:eastAsiaTheme="minorEastAsia" w:hAnsiTheme="minorHAnsi" w:cstheme="minorBidi"/>
          <w:noProof/>
          <w:sz w:val="22"/>
          <w:szCs w:val="22"/>
          <w:lang w:val="en-GB" w:eastAsia="en-GB"/>
        </w:rPr>
      </w:pPr>
      <w:hyperlink w:anchor="_Toc133674472" w:history="1">
        <w:r w:rsidRPr="00111479">
          <w:rPr>
            <w:rStyle w:val="Hypertextovodkaz"/>
            <w:noProof/>
          </w:rPr>
          <w:t>1.3</w:t>
        </w:r>
        <w:r>
          <w:rPr>
            <w:rFonts w:asciiTheme="minorHAnsi" w:eastAsiaTheme="minorEastAsia" w:hAnsiTheme="minorHAnsi" w:cstheme="minorBidi"/>
            <w:noProof/>
            <w:sz w:val="22"/>
            <w:szCs w:val="22"/>
            <w:lang w:val="en-GB" w:eastAsia="en-GB"/>
          </w:rPr>
          <w:tab/>
        </w:r>
        <w:r w:rsidRPr="00111479">
          <w:rPr>
            <w:rStyle w:val="Hypertextovodkaz"/>
            <w:noProof/>
          </w:rPr>
          <w:t>Historie</w:t>
        </w:r>
        <w:r>
          <w:rPr>
            <w:noProof/>
            <w:webHidden/>
          </w:rPr>
          <w:tab/>
        </w:r>
        <w:r>
          <w:rPr>
            <w:noProof/>
            <w:webHidden/>
          </w:rPr>
          <w:fldChar w:fldCharType="begin"/>
        </w:r>
        <w:r>
          <w:rPr>
            <w:noProof/>
            <w:webHidden/>
          </w:rPr>
          <w:instrText xml:space="preserve"> PAGEREF _Toc133674472 \h </w:instrText>
        </w:r>
        <w:r>
          <w:rPr>
            <w:noProof/>
            <w:webHidden/>
          </w:rPr>
        </w:r>
        <w:r>
          <w:rPr>
            <w:noProof/>
            <w:webHidden/>
          </w:rPr>
          <w:fldChar w:fldCharType="separate"/>
        </w:r>
        <w:r>
          <w:rPr>
            <w:noProof/>
            <w:webHidden/>
          </w:rPr>
          <w:t>14</w:t>
        </w:r>
        <w:r>
          <w:rPr>
            <w:noProof/>
            <w:webHidden/>
          </w:rPr>
          <w:fldChar w:fldCharType="end"/>
        </w:r>
      </w:hyperlink>
    </w:p>
    <w:p w14:paraId="2BA6BA80" w14:textId="1913AC51" w:rsidR="00FC1154" w:rsidRDefault="00FC1154">
      <w:pPr>
        <w:pStyle w:val="Obsah2"/>
        <w:rPr>
          <w:rFonts w:asciiTheme="minorHAnsi" w:eastAsiaTheme="minorEastAsia" w:hAnsiTheme="minorHAnsi" w:cstheme="minorBidi"/>
          <w:noProof/>
          <w:sz w:val="22"/>
          <w:szCs w:val="22"/>
          <w:lang w:val="en-GB" w:eastAsia="en-GB"/>
        </w:rPr>
      </w:pPr>
      <w:hyperlink w:anchor="_Toc133674473" w:history="1">
        <w:r w:rsidRPr="00111479">
          <w:rPr>
            <w:rStyle w:val="Hypertextovodkaz"/>
            <w:noProof/>
          </w:rPr>
          <w:t>1.4</w:t>
        </w:r>
        <w:r>
          <w:rPr>
            <w:rFonts w:asciiTheme="minorHAnsi" w:eastAsiaTheme="minorEastAsia" w:hAnsiTheme="minorHAnsi" w:cstheme="minorBidi"/>
            <w:noProof/>
            <w:sz w:val="22"/>
            <w:szCs w:val="22"/>
            <w:lang w:val="en-GB" w:eastAsia="en-GB"/>
          </w:rPr>
          <w:tab/>
        </w:r>
        <w:r w:rsidRPr="00111479">
          <w:rPr>
            <w:rStyle w:val="Hypertextovodkaz"/>
            <w:noProof/>
          </w:rPr>
          <w:t>Etické rozhodnutí</w:t>
        </w:r>
        <w:r>
          <w:rPr>
            <w:noProof/>
            <w:webHidden/>
          </w:rPr>
          <w:tab/>
        </w:r>
        <w:r>
          <w:rPr>
            <w:noProof/>
            <w:webHidden/>
          </w:rPr>
          <w:fldChar w:fldCharType="begin"/>
        </w:r>
        <w:r>
          <w:rPr>
            <w:noProof/>
            <w:webHidden/>
          </w:rPr>
          <w:instrText xml:space="preserve"> PAGEREF _Toc133674473 \h </w:instrText>
        </w:r>
        <w:r>
          <w:rPr>
            <w:noProof/>
            <w:webHidden/>
          </w:rPr>
        </w:r>
        <w:r>
          <w:rPr>
            <w:noProof/>
            <w:webHidden/>
          </w:rPr>
          <w:fldChar w:fldCharType="separate"/>
        </w:r>
        <w:r>
          <w:rPr>
            <w:noProof/>
            <w:webHidden/>
          </w:rPr>
          <w:t>16</w:t>
        </w:r>
        <w:r>
          <w:rPr>
            <w:noProof/>
            <w:webHidden/>
          </w:rPr>
          <w:fldChar w:fldCharType="end"/>
        </w:r>
      </w:hyperlink>
    </w:p>
    <w:p w14:paraId="364D7F24" w14:textId="176625F0" w:rsidR="00FC1154" w:rsidRDefault="00FC1154">
      <w:pPr>
        <w:pStyle w:val="Obsah3"/>
        <w:rPr>
          <w:rFonts w:asciiTheme="minorHAnsi" w:eastAsiaTheme="minorEastAsia" w:hAnsiTheme="minorHAnsi" w:cstheme="minorBidi"/>
          <w:noProof/>
          <w:sz w:val="22"/>
          <w:szCs w:val="22"/>
          <w:lang w:val="en-GB" w:eastAsia="en-GB"/>
        </w:rPr>
      </w:pPr>
      <w:hyperlink w:anchor="_Toc133674474" w:history="1">
        <w:r w:rsidRPr="00111479">
          <w:rPr>
            <w:rStyle w:val="Hypertextovodkaz"/>
            <w:noProof/>
          </w:rPr>
          <w:t>1.4.1</w:t>
        </w:r>
        <w:r>
          <w:rPr>
            <w:rFonts w:asciiTheme="minorHAnsi" w:eastAsiaTheme="minorEastAsia" w:hAnsiTheme="minorHAnsi" w:cstheme="minorBidi"/>
            <w:noProof/>
            <w:sz w:val="22"/>
            <w:szCs w:val="22"/>
            <w:lang w:val="en-GB" w:eastAsia="en-GB"/>
          </w:rPr>
          <w:tab/>
        </w:r>
        <w:r w:rsidRPr="00111479">
          <w:rPr>
            <w:rStyle w:val="Hypertextovodkaz"/>
            <w:noProof/>
          </w:rPr>
          <w:t>Závislostní profil</w:t>
        </w:r>
        <w:r>
          <w:rPr>
            <w:noProof/>
            <w:webHidden/>
          </w:rPr>
          <w:tab/>
        </w:r>
        <w:r>
          <w:rPr>
            <w:noProof/>
            <w:webHidden/>
          </w:rPr>
          <w:fldChar w:fldCharType="begin"/>
        </w:r>
        <w:r>
          <w:rPr>
            <w:noProof/>
            <w:webHidden/>
          </w:rPr>
          <w:instrText xml:space="preserve"> PAGEREF _Toc133674474 \h </w:instrText>
        </w:r>
        <w:r>
          <w:rPr>
            <w:noProof/>
            <w:webHidden/>
          </w:rPr>
        </w:r>
        <w:r>
          <w:rPr>
            <w:noProof/>
            <w:webHidden/>
          </w:rPr>
          <w:fldChar w:fldCharType="separate"/>
        </w:r>
        <w:r>
          <w:rPr>
            <w:noProof/>
            <w:webHidden/>
          </w:rPr>
          <w:t>16</w:t>
        </w:r>
        <w:r>
          <w:rPr>
            <w:noProof/>
            <w:webHidden/>
          </w:rPr>
          <w:fldChar w:fldCharType="end"/>
        </w:r>
      </w:hyperlink>
    </w:p>
    <w:p w14:paraId="56135C39" w14:textId="18A57BBD" w:rsidR="00FC1154" w:rsidRDefault="00FC1154">
      <w:pPr>
        <w:pStyle w:val="Obsah3"/>
        <w:rPr>
          <w:rFonts w:asciiTheme="minorHAnsi" w:eastAsiaTheme="minorEastAsia" w:hAnsiTheme="minorHAnsi" w:cstheme="minorBidi"/>
          <w:noProof/>
          <w:sz w:val="22"/>
          <w:szCs w:val="22"/>
          <w:lang w:val="en-GB" w:eastAsia="en-GB"/>
        </w:rPr>
      </w:pPr>
      <w:hyperlink w:anchor="_Toc133674475" w:history="1">
        <w:r w:rsidRPr="00111479">
          <w:rPr>
            <w:rStyle w:val="Hypertextovodkaz"/>
            <w:noProof/>
          </w:rPr>
          <w:t>1.4.2</w:t>
        </w:r>
        <w:r>
          <w:rPr>
            <w:rFonts w:asciiTheme="minorHAnsi" w:eastAsiaTheme="minorEastAsia" w:hAnsiTheme="minorHAnsi" w:cstheme="minorBidi"/>
            <w:noProof/>
            <w:sz w:val="22"/>
            <w:szCs w:val="22"/>
            <w:lang w:val="en-GB" w:eastAsia="en-GB"/>
          </w:rPr>
          <w:tab/>
        </w:r>
        <w:r w:rsidRPr="00111479">
          <w:rPr>
            <w:rStyle w:val="Hypertextovodkaz"/>
            <w:noProof/>
          </w:rPr>
          <w:t>Dopad na jedince a společnost</w:t>
        </w:r>
        <w:r>
          <w:rPr>
            <w:noProof/>
            <w:webHidden/>
          </w:rPr>
          <w:tab/>
        </w:r>
        <w:r>
          <w:rPr>
            <w:noProof/>
            <w:webHidden/>
          </w:rPr>
          <w:fldChar w:fldCharType="begin"/>
        </w:r>
        <w:r>
          <w:rPr>
            <w:noProof/>
            <w:webHidden/>
          </w:rPr>
          <w:instrText xml:space="preserve"> PAGEREF _Toc133674475 \h </w:instrText>
        </w:r>
        <w:r>
          <w:rPr>
            <w:noProof/>
            <w:webHidden/>
          </w:rPr>
        </w:r>
        <w:r>
          <w:rPr>
            <w:noProof/>
            <w:webHidden/>
          </w:rPr>
          <w:fldChar w:fldCharType="separate"/>
        </w:r>
        <w:r>
          <w:rPr>
            <w:noProof/>
            <w:webHidden/>
          </w:rPr>
          <w:t>17</w:t>
        </w:r>
        <w:r>
          <w:rPr>
            <w:noProof/>
            <w:webHidden/>
          </w:rPr>
          <w:fldChar w:fldCharType="end"/>
        </w:r>
      </w:hyperlink>
    </w:p>
    <w:p w14:paraId="3FC5CFDF" w14:textId="12619547" w:rsidR="00FC1154" w:rsidRDefault="00FC1154">
      <w:pPr>
        <w:pStyle w:val="Obsah1"/>
        <w:rPr>
          <w:rFonts w:asciiTheme="minorHAnsi" w:eastAsiaTheme="minorEastAsia" w:hAnsiTheme="minorHAnsi" w:cstheme="minorBidi"/>
          <w:sz w:val="22"/>
          <w:szCs w:val="22"/>
          <w:lang w:val="en-GB" w:eastAsia="en-GB"/>
        </w:rPr>
      </w:pPr>
      <w:hyperlink w:anchor="_Toc133674476" w:history="1">
        <w:r w:rsidRPr="00111479">
          <w:rPr>
            <w:rStyle w:val="Hypertextovodkaz"/>
          </w:rPr>
          <w:t>2</w:t>
        </w:r>
        <w:r>
          <w:rPr>
            <w:rFonts w:asciiTheme="minorHAnsi" w:eastAsiaTheme="minorEastAsia" w:hAnsiTheme="minorHAnsi" w:cstheme="minorBidi"/>
            <w:sz w:val="22"/>
            <w:szCs w:val="22"/>
            <w:lang w:val="en-GB" w:eastAsia="en-GB"/>
          </w:rPr>
          <w:tab/>
        </w:r>
        <w:r w:rsidRPr="00111479">
          <w:rPr>
            <w:rStyle w:val="Hypertextovodkaz"/>
          </w:rPr>
          <w:t>Legislativní zakotvení dané problematiky</w:t>
        </w:r>
        <w:r>
          <w:rPr>
            <w:webHidden/>
          </w:rPr>
          <w:tab/>
        </w:r>
        <w:r>
          <w:rPr>
            <w:webHidden/>
          </w:rPr>
          <w:fldChar w:fldCharType="begin"/>
        </w:r>
        <w:r>
          <w:rPr>
            <w:webHidden/>
          </w:rPr>
          <w:instrText xml:space="preserve"> PAGEREF _Toc133674476 \h </w:instrText>
        </w:r>
        <w:r>
          <w:rPr>
            <w:webHidden/>
          </w:rPr>
        </w:r>
        <w:r>
          <w:rPr>
            <w:webHidden/>
          </w:rPr>
          <w:fldChar w:fldCharType="separate"/>
        </w:r>
        <w:r>
          <w:rPr>
            <w:webHidden/>
          </w:rPr>
          <w:t>19</w:t>
        </w:r>
        <w:r>
          <w:rPr>
            <w:webHidden/>
          </w:rPr>
          <w:fldChar w:fldCharType="end"/>
        </w:r>
      </w:hyperlink>
    </w:p>
    <w:p w14:paraId="22C47DB2" w14:textId="621E538B" w:rsidR="00FC1154" w:rsidRDefault="00FC1154">
      <w:pPr>
        <w:pStyle w:val="Obsah2"/>
        <w:rPr>
          <w:rFonts w:asciiTheme="minorHAnsi" w:eastAsiaTheme="minorEastAsia" w:hAnsiTheme="minorHAnsi" w:cstheme="minorBidi"/>
          <w:noProof/>
          <w:sz w:val="22"/>
          <w:szCs w:val="22"/>
          <w:lang w:val="en-GB" w:eastAsia="en-GB"/>
        </w:rPr>
      </w:pPr>
      <w:hyperlink w:anchor="_Toc133674477" w:history="1">
        <w:r w:rsidRPr="00111479">
          <w:rPr>
            <w:rStyle w:val="Hypertextovodkaz"/>
            <w:noProof/>
          </w:rPr>
          <w:t>2.1</w:t>
        </w:r>
        <w:r>
          <w:rPr>
            <w:rFonts w:asciiTheme="minorHAnsi" w:eastAsiaTheme="minorEastAsia" w:hAnsiTheme="minorHAnsi" w:cstheme="minorBidi"/>
            <w:noProof/>
            <w:sz w:val="22"/>
            <w:szCs w:val="22"/>
            <w:lang w:val="en-GB" w:eastAsia="en-GB"/>
          </w:rPr>
          <w:tab/>
        </w:r>
        <w:r w:rsidRPr="00111479">
          <w:rPr>
            <w:rStyle w:val="Hypertextovodkaz"/>
            <w:noProof/>
          </w:rPr>
          <w:t>Prameny a regulace psychedelických látek v ČR</w:t>
        </w:r>
        <w:r>
          <w:rPr>
            <w:noProof/>
            <w:webHidden/>
          </w:rPr>
          <w:tab/>
        </w:r>
        <w:r>
          <w:rPr>
            <w:noProof/>
            <w:webHidden/>
          </w:rPr>
          <w:fldChar w:fldCharType="begin"/>
        </w:r>
        <w:r>
          <w:rPr>
            <w:noProof/>
            <w:webHidden/>
          </w:rPr>
          <w:instrText xml:space="preserve"> PAGEREF _Toc133674477 \h </w:instrText>
        </w:r>
        <w:r>
          <w:rPr>
            <w:noProof/>
            <w:webHidden/>
          </w:rPr>
        </w:r>
        <w:r>
          <w:rPr>
            <w:noProof/>
            <w:webHidden/>
          </w:rPr>
          <w:fldChar w:fldCharType="separate"/>
        </w:r>
        <w:r>
          <w:rPr>
            <w:noProof/>
            <w:webHidden/>
          </w:rPr>
          <w:t>19</w:t>
        </w:r>
        <w:r>
          <w:rPr>
            <w:noProof/>
            <w:webHidden/>
          </w:rPr>
          <w:fldChar w:fldCharType="end"/>
        </w:r>
      </w:hyperlink>
    </w:p>
    <w:p w14:paraId="6716EDC7" w14:textId="50FEE3C8" w:rsidR="00FC1154" w:rsidRDefault="00FC1154">
      <w:pPr>
        <w:pStyle w:val="Obsah2"/>
        <w:rPr>
          <w:rFonts w:asciiTheme="minorHAnsi" w:eastAsiaTheme="minorEastAsia" w:hAnsiTheme="minorHAnsi" w:cstheme="minorBidi"/>
          <w:noProof/>
          <w:sz w:val="22"/>
          <w:szCs w:val="22"/>
          <w:lang w:val="en-GB" w:eastAsia="en-GB"/>
        </w:rPr>
      </w:pPr>
      <w:hyperlink w:anchor="_Toc133674478" w:history="1">
        <w:r w:rsidRPr="00111479">
          <w:rPr>
            <w:rStyle w:val="Hypertextovodkaz"/>
            <w:noProof/>
          </w:rPr>
          <w:t>2.2</w:t>
        </w:r>
        <w:r>
          <w:rPr>
            <w:rFonts w:asciiTheme="minorHAnsi" w:eastAsiaTheme="minorEastAsia" w:hAnsiTheme="minorHAnsi" w:cstheme="minorBidi"/>
            <w:noProof/>
            <w:sz w:val="22"/>
            <w:szCs w:val="22"/>
            <w:lang w:val="en-GB" w:eastAsia="en-GB"/>
          </w:rPr>
          <w:tab/>
        </w:r>
        <w:r w:rsidRPr="00111479">
          <w:rPr>
            <w:rStyle w:val="Hypertextovodkaz"/>
            <w:noProof/>
          </w:rPr>
          <w:t>Kdo může administrovat psychedelické látky a role sociálního pracovníka</w:t>
        </w:r>
        <w:r>
          <w:rPr>
            <w:noProof/>
            <w:webHidden/>
          </w:rPr>
          <w:tab/>
        </w:r>
        <w:r>
          <w:rPr>
            <w:noProof/>
            <w:webHidden/>
          </w:rPr>
          <w:fldChar w:fldCharType="begin"/>
        </w:r>
        <w:r>
          <w:rPr>
            <w:noProof/>
            <w:webHidden/>
          </w:rPr>
          <w:instrText xml:space="preserve"> PAGEREF _Toc133674478 \h </w:instrText>
        </w:r>
        <w:r>
          <w:rPr>
            <w:noProof/>
            <w:webHidden/>
          </w:rPr>
        </w:r>
        <w:r>
          <w:rPr>
            <w:noProof/>
            <w:webHidden/>
          </w:rPr>
          <w:fldChar w:fldCharType="separate"/>
        </w:r>
        <w:r>
          <w:rPr>
            <w:noProof/>
            <w:webHidden/>
          </w:rPr>
          <w:t>20</w:t>
        </w:r>
        <w:r>
          <w:rPr>
            <w:noProof/>
            <w:webHidden/>
          </w:rPr>
          <w:fldChar w:fldCharType="end"/>
        </w:r>
      </w:hyperlink>
    </w:p>
    <w:p w14:paraId="75ACDC82" w14:textId="79B41169" w:rsidR="00FC1154" w:rsidRDefault="00FC1154">
      <w:pPr>
        <w:pStyle w:val="Obsah1"/>
        <w:rPr>
          <w:rFonts w:asciiTheme="minorHAnsi" w:eastAsiaTheme="minorEastAsia" w:hAnsiTheme="minorHAnsi" w:cstheme="minorBidi"/>
          <w:sz w:val="22"/>
          <w:szCs w:val="22"/>
          <w:lang w:val="en-GB" w:eastAsia="en-GB"/>
        </w:rPr>
      </w:pPr>
      <w:hyperlink w:anchor="_Toc133674479" w:history="1">
        <w:r w:rsidRPr="00111479">
          <w:rPr>
            <w:rStyle w:val="Hypertextovodkaz"/>
          </w:rPr>
          <w:t>3</w:t>
        </w:r>
        <w:r>
          <w:rPr>
            <w:rFonts w:asciiTheme="minorHAnsi" w:eastAsiaTheme="minorEastAsia" w:hAnsiTheme="minorHAnsi" w:cstheme="minorBidi"/>
            <w:sz w:val="22"/>
            <w:szCs w:val="22"/>
            <w:lang w:val="en-GB" w:eastAsia="en-GB"/>
          </w:rPr>
          <w:tab/>
        </w:r>
        <w:r w:rsidRPr="00111479">
          <w:rPr>
            <w:rStyle w:val="Hypertextovodkaz"/>
          </w:rPr>
          <w:t>Vymezení cílových skupin</w:t>
        </w:r>
        <w:r>
          <w:rPr>
            <w:webHidden/>
          </w:rPr>
          <w:tab/>
        </w:r>
        <w:r>
          <w:rPr>
            <w:webHidden/>
          </w:rPr>
          <w:fldChar w:fldCharType="begin"/>
        </w:r>
        <w:r>
          <w:rPr>
            <w:webHidden/>
          </w:rPr>
          <w:instrText xml:space="preserve"> PAGEREF _Toc133674479 \h </w:instrText>
        </w:r>
        <w:r>
          <w:rPr>
            <w:webHidden/>
          </w:rPr>
        </w:r>
        <w:r>
          <w:rPr>
            <w:webHidden/>
          </w:rPr>
          <w:fldChar w:fldCharType="separate"/>
        </w:r>
        <w:r>
          <w:rPr>
            <w:webHidden/>
          </w:rPr>
          <w:t>22</w:t>
        </w:r>
        <w:r>
          <w:rPr>
            <w:webHidden/>
          </w:rPr>
          <w:fldChar w:fldCharType="end"/>
        </w:r>
      </w:hyperlink>
    </w:p>
    <w:p w14:paraId="039452AE" w14:textId="1540177F" w:rsidR="00FC1154" w:rsidRDefault="00FC1154">
      <w:pPr>
        <w:pStyle w:val="Obsah2"/>
        <w:rPr>
          <w:rFonts w:asciiTheme="minorHAnsi" w:eastAsiaTheme="minorEastAsia" w:hAnsiTheme="minorHAnsi" w:cstheme="minorBidi"/>
          <w:noProof/>
          <w:sz w:val="22"/>
          <w:szCs w:val="22"/>
          <w:lang w:val="en-GB" w:eastAsia="en-GB"/>
        </w:rPr>
      </w:pPr>
      <w:hyperlink w:anchor="_Toc133674480" w:history="1">
        <w:r w:rsidRPr="00111479">
          <w:rPr>
            <w:rStyle w:val="Hypertextovodkaz"/>
            <w:noProof/>
          </w:rPr>
          <w:t>3.1</w:t>
        </w:r>
        <w:r>
          <w:rPr>
            <w:rFonts w:asciiTheme="minorHAnsi" w:eastAsiaTheme="minorEastAsia" w:hAnsiTheme="minorHAnsi" w:cstheme="minorBidi"/>
            <w:noProof/>
            <w:sz w:val="22"/>
            <w:szCs w:val="22"/>
            <w:lang w:val="en-GB" w:eastAsia="en-GB"/>
          </w:rPr>
          <w:tab/>
        </w:r>
        <w:r w:rsidRPr="00111479">
          <w:rPr>
            <w:rStyle w:val="Hypertextovodkaz"/>
            <w:noProof/>
          </w:rPr>
          <w:t>Duševní onemocnění</w:t>
        </w:r>
        <w:r>
          <w:rPr>
            <w:noProof/>
            <w:webHidden/>
          </w:rPr>
          <w:tab/>
        </w:r>
        <w:r>
          <w:rPr>
            <w:noProof/>
            <w:webHidden/>
          </w:rPr>
          <w:fldChar w:fldCharType="begin"/>
        </w:r>
        <w:r>
          <w:rPr>
            <w:noProof/>
            <w:webHidden/>
          </w:rPr>
          <w:instrText xml:space="preserve"> PAGEREF _Toc133674480 \h </w:instrText>
        </w:r>
        <w:r>
          <w:rPr>
            <w:noProof/>
            <w:webHidden/>
          </w:rPr>
        </w:r>
        <w:r>
          <w:rPr>
            <w:noProof/>
            <w:webHidden/>
          </w:rPr>
          <w:fldChar w:fldCharType="separate"/>
        </w:r>
        <w:r>
          <w:rPr>
            <w:noProof/>
            <w:webHidden/>
          </w:rPr>
          <w:t>22</w:t>
        </w:r>
        <w:r>
          <w:rPr>
            <w:noProof/>
            <w:webHidden/>
          </w:rPr>
          <w:fldChar w:fldCharType="end"/>
        </w:r>
      </w:hyperlink>
    </w:p>
    <w:p w14:paraId="6C347C9B" w14:textId="4478A47E" w:rsidR="00FC1154" w:rsidRDefault="00FC1154">
      <w:pPr>
        <w:pStyle w:val="Obsah2"/>
        <w:rPr>
          <w:rFonts w:asciiTheme="minorHAnsi" w:eastAsiaTheme="minorEastAsia" w:hAnsiTheme="minorHAnsi" w:cstheme="minorBidi"/>
          <w:noProof/>
          <w:sz w:val="22"/>
          <w:szCs w:val="22"/>
          <w:lang w:val="en-GB" w:eastAsia="en-GB"/>
        </w:rPr>
      </w:pPr>
      <w:hyperlink w:anchor="_Toc133674481" w:history="1">
        <w:r w:rsidRPr="00111479">
          <w:rPr>
            <w:rStyle w:val="Hypertextovodkaz"/>
            <w:noProof/>
          </w:rPr>
          <w:t>3.2</w:t>
        </w:r>
        <w:r>
          <w:rPr>
            <w:rFonts w:asciiTheme="minorHAnsi" w:eastAsiaTheme="minorEastAsia" w:hAnsiTheme="minorHAnsi" w:cstheme="minorBidi"/>
            <w:noProof/>
            <w:sz w:val="22"/>
            <w:szCs w:val="22"/>
            <w:lang w:val="en-GB" w:eastAsia="en-GB"/>
          </w:rPr>
          <w:tab/>
        </w:r>
        <w:r w:rsidRPr="00111479">
          <w:rPr>
            <w:rStyle w:val="Hypertextovodkaz"/>
            <w:noProof/>
          </w:rPr>
          <w:t>Osoby se závislostmi</w:t>
        </w:r>
        <w:r>
          <w:rPr>
            <w:noProof/>
            <w:webHidden/>
          </w:rPr>
          <w:tab/>
        </w:r>
        <w:r>
          <w:rPr>
            <w:noProof/>
            <w:webHidden/>
          </w:rPr>
          <w:fldChar w:fldCharType="begin"/>
        </w:r>
        <w:r>
          <w:rPr>
            <w:noProof/>
            <w:webHidden/>
          </w:rPr>
          <w:instrText xml:space="preserve"> PAGEREF _Toc133674481 \h </w:instrText>
        </w:r>
        <w:r>
          <w:rPr>
            <w:noProof/>
            <w:webHidden/>
          </w:rPr>
        </w:r>
        <w:r>
          <w:rPr>
            <w:noProof/>
            <w:webHidden/>
          </w:rPr>
          <w:fldChar w:fldCharType="separate"/>
        </w:r>
        <w:r>
          <w:rPr>
            <w:noProof/>
            <w:webHidden/>
          </w:rPr>
          <w:t>23</w:t>
        </w:r>
        <w:r>
          <w:rPr>
            <w:noProof/>
            <w:webHidden/>
          </w:rPr>
          <w:fldChar w:fldCharType="end"/>
        </w:r>
      </w:hyperlink>
    </w:p>
    <w:p w14:paraId="349D2445" w14:textId="27B335D1" w:rsidR="00FC1154" w:rsidRDefault="00FC1154">
      <w:pPr>
        <w:pStyle w:val="Obsah2"/>
        <w:rPr>
          <w:rFonts w:asciiTheme="minorHAnsi" w:eastAsiaTheme="minorEastAsia" w:hAnsiTheme="minorHAnsi" w:cstheme="minorBidi"/>
          <w:noProof/>
          <w:sz w:val="22"/>
          <w:szCs w:val="22"/>
          <w:lang w:val="en-GB" w:eastAsia="en-GB"/>
        </w:rPr>
      </w:pPr>
      <w:hyperlink w:anchor="_Toc133674482" w:history="1">
        <w:r w:rsidRPr="00111479">
          <w:rPr>
            <w:rStyle w:val="Hypertextovodkaz"/>
            <w:noProof/>
          </w:rPr>
          <w:t>3.3</w:t>
        </w:r>
        <w:r>
          <w:rPr>
            <w:rFonts w:asciiTheme="minorHAnsi" w:eastAsiaTheme="minorEastAsia" w:hAnsiTheme="minorHAnsi" w:cstheme="minorBidi"/>
            <w:noProof/>
            <w:sz w:val="22"/>
            <w:szCs w:val="22"/>
            <w:lang w:val="en-GB" w:eastAsia="en-GB"/>
          </w:rPr>
          <w:tab/>
        </w:r>
        <w:r w:rsidRPr="00111479">
          <w:rPr>
            <w:rStyle w:val="Hypertextovodkaz"/>
            <w:noProof/>
          </w:rPr>
          <w:t>Paliativní péče</w:t>
        </w:r>
        <w:r>
          <w:rPr>
            <w:noProof/>
            <w:webHidden/>
          </w:rPr>
          <w:tab/>
        </w:r>
        <w:r>
          <w:rPr>
            <w:noProof/>
            <w:webHidden/>
          </w:rPr>
          <w:fldChar w:fldCharType="begin"/>
        </w:r>
        <w:r>
          <w:rPr>
            <w:noProof/>
            <w:webHidden/>
          </w:rPr>
          <w:instrText xml:space="preserve"> PAGEREF _Toc133674482 \h </w:instrText>
        </w:r>
        <w:r>
          <w:rPr>
            <w:noProof/>
            <w:webHidden/>
          </w:rPr>
        </w:r>
        <w:r>
          <w:rPr>
            <w:noProof/>
            <w:webHidden/>
          </w:rPr>
          <w:fldChar w:fldCharType="separate"/>
        </w:r>
        <w:r>
          <w:rPr>
            <w:noProof/>
            <w:webHidden/>
          </w:rPr>
          <w:t>24</w:t>
        </w:r>
        <w:r>
          <w:rPr>
            <w:noProof/>
            <w:webHidden/>
          </w:rPr>
          <w:fldChar w:fldCharType="end"/>
        </w:r>
      </w:hyperlink>
    </w:p>
    <w:p w14:paraId="0B853C84" w14:textId="6B74BE12" w:rsidR="00FC1154" w:rsidRDefault="00FC1154">
      <w:pPr>
        <w:pStyle w:val="Obsah2"/>
        <w:rPr>
          <w:rFonts w:asciiTheme="minorHAnsi" w:eastAsiaTheme="minorEastAsia" w:hAnsiTheme="minorHAnsi" w:cstheme="minorBidi"/>
          <w:noProof/>
          <w:sz w:val="22"/>
          <w:szCs w:val="22"/>
          <w:lang w:val="en-GB" w:eastAsia="en-GB"/>
        </w:rPr>
      </w:pPr>
      <w:hyperlink w:anchor="_Toc133674483" w:history="1">
        <w:r w:rsidRPr="00111479">
          <w:rPr>
            <w:rStyle w:val="Hypertextovodkaz"/>
            <w:noProof/>
          </w:rPr>
          <w:t>3.4</w:t>
        </w:r>
        <w:r>
          <w:rPr>
            <w:rFonts w:asciiTheme="minorHAnsi" w:eastAsiaTheme="minorEastAsia" w:hAnsiTheme="minorHAnsi" w:cstheme="minorBidi"/>
            <w:noProof/>
            <w:sz w:val="22"/>
            <w:szCs w:val="22"/>
            <w:lang w:val="en-GB" w:eastAsia="en-GB"/>
          </w:rPr>
          <w:tab/>
        </w:r>
        <w:r w:rsidRPr="00111479">
          <w:rPr>
            <w:rStyle w:val="Hypertextovodkaz"/>
            <w:noProof/>
          </w:rPr>
          <w:t>Sociální služby</w:t>
        </w:r>
        <w:r>
          <w:rPr>
            <w:noProof/>
            <w:webHidden/>
          </w:rPr>
          <w:tab/>
        </w:r>
        <w:r>
          <w:rPr>
            <w:noProof/>
            <w:webHidden/>
          </w:rPr>
          <w:fldChar w:fldCharType="begin"/>
        </w:r>
        <w:r>
          <w:rPr>
            <w:noProof/>
            <w:webHidden/>
          </w:rPr>
          <w:instrText xml:space="preserve"> PAGEREF _Toc133674483 \h </w:instrText>
        </w:r>
        <w:r>
          <w:rPr>
            <w:noProof/>
            <w:webHidden/>
          </w:rPr>
        </w:r>
        <w:r>
          <w:rPr>
            <w:noProof/>
            <w:webHidden/>
          </w:rPr>
          <w:fldChar w:fldCharType="separate"/>
        </w:r>
        <w:r>
          <w:rPr>
            <w:noProof/>
            <w:webHidden/>
          </w:rPr>
          <w:t>25</w:t>
        </w:r>
        <w:r>
          <w:rPr>
            <w:noProof/>
            <w:webHidden/>
          </w:rPr>
          <w:fldChar w:fldCharType="end"/>
        </w:r>
      </w:hyperlink>
    </w:p>
    <w:p w14:paraId="116F5871" w14:textId="653FFFA1" w:rsidR="00FC1154" w:rsidRDefault="00FC1154">
      <w:pPr>
        <w:pStyle w:val="Obsah1"/>
        <w:rPr>
          <w:rFonts w:asciiTheme="minorHAnsi" w:eastAsiaTheme="minorEastAsia" w:hAnsiTheme="minorHAnsi" w:cstheme="minorBidi"/>
          <w:sz w:val="22"/>
          <w:szCs w:val="22"/>
          <w:lang w:val="en-GB" w:eastAsia="en-GB"/>
        </w:rPr>
      </w:pPr>
      <w:hyperlink w:anchor="_Toc133674484" w:history="1">
        <w:r w:rsidRPr="00111479">
          <w:rPr>
            <w:rStyle w:val="Hypertextovodkaz"/>
          </w:rPr>
          <w:t>4</w:t>
        </w:r>
        <w:r>
          <w:rPr>
            <w:rFonts w:asciiTheme="minorHAnsi" w:eastAsiaTheme="minorEastAsia" w:hAnsiTheme="minorHAnsi" w:cstheme="minorBidi"/>
            <w:sz w:val="22"/>
            <w:szCs w:val="22"/>
            <w:lang w:val="en-GB" w:eastAsia="en-GB"/>
          </w:rPr>
          <w:tab/>
        </w:r>
        <w:r w:rsidRPr="00111479">
          <w:rPr>
            <w:rStyle w:val="Hypertextovodkaz"/>
          </w:rPr>
          <w:t>Propojení tématu se sociální politikou</w:t>
        </w:r>
        <w:r>
          <w:rPr>
            <w:webHidden/>
          </w:rPr>
          <w:tab/>
        </w:r>
        <w:r>
          <w:rPr>
            <w:webHidden/>
          </w:rPr>
          <w:fldChar w:fldCharType="begin"/>
        </w:r>
        <w:r>
          <w:rPr>
            <w:webHidden/>
          </w:rPr>
          <w:instrText xml:space="preserve"> PAGEREF _Toc133674484 \h </w:instrText>
        </w:r>
        <w:r>
          <w:rPr>
            <w:webHidden/>
          </w:rPr>
        </w:r>
        <w:r>
          <w:rPr>
            <w:webHidden/>
          </w:rPr>
          <w:fldChar w:fldCharType="separate"/>
        </w:r>
        <w:r>
          <w:rPr>
            <w:webHidden/>
          </w:rPr>
          <w:t>26</w:t>
        </w:r>
        <w:r>
          <w:rPr>
            <w:webHidden/>
          </w:rPr>
          <w:fldChar w:fldCharType="end"/>
        </w:r>
      </w:hyperlink>
    </w:p>
    <w:p w14:paraId="77A09B46" w14:textId="3E5B3032" w:rsidR="00FC1154" w:rsidRDefault="00FC1154">
      <w:pPr>
        <w:pStyle w:val="Obsah2"/>
        <w:rPr>
          <w:rFonts w:asciiTheme="minorHAnsi" w:eastAsiaTheme="minorEastAsia" w:hAnsiTheme="minorHAnsi" w:cstheme="minorBidi"/>
          <w:noProof/>
          <w:sz w:val="22"/>
          <w:szCs w:val="22"/>
          <w:lang w:val="en-GB" w:eastAsia="en-GB"/>
        </w:rPr>
      </w:pPr>
      <w:hyperlink w:anchor="_Toc133674485" w:history="1">
        <w:r w:rsidRPr="00111479">
          <w:rPr>
            <w:rStyle w:val="Hypertextovodkaz"/>
            <w:noProof/>
          </w:rPr>
          <w:t>4.1</w:t>
        </w:r>
        <w:r>
          <w:rPr>
            <w:rFonts w:asciiTheme="minorHAnsi" w:eastAsiaTheme="minorEastAsia" w:hAnsiTheme="minorHAnsi" w:cstheme="minorBidi"/>
            <w:noProof/>
            <w:sz w:val="22"/>
            <w:szCs w:val="22"/>
            <w:lang w:val="en-GB" w:eastAsia="en-GB"/>
          </w:rPr>
          <w:tab/>
        </w:r>
        <w:r w:rsidRPr="00111479">
          <w:rPr>
            <w:rStyle w:val="Hypertextovodkaz"/>
            <w:noProof/>
          </w:rPr>
          <w:t>Zdravotní politika</w:t>
        </w:r>
        <w:r>
          <w:rPr>
            <w:noProof/>
            <w:webHidden/>
          </w:rPr>
          <w:tab/>
        </w:r>
        <w:r>
          <w:rPr>
            <w:noProof/>
            <w:webHidden/>
          </w:rPr>
          <w:fldChar w:fldCharType="begin"/>
        </w:r>
        <w:r>
          <w:rPr>
            <w:noProof/>
            <w:webHidden/>
          </w:rPr>
          <w:instrText xml:space="preserve"> PAGEREF _Toc133674485 \h </w:instrText>
        </w:r>
        <w:r>
          <w:rPr>
            <w:noProof/>
            <w:webHidden/>
          </w:rPr>
        </w:r>
        <w:r>
          <w:rPr>
            <w:noProof/>
            <w:webHidden/>
          </w:rPr>
          <w:fldChar w:fldCharType="separate"/>
        </w:r>
        <w:r>
          <w:rPr>
            <w:noProof/>
            <w:webHidden/>
          </w:rPr>
          <w:t>26</w:t>
        </w:r>
        <w:r>
          <w:rPr>
            <w:noProof/>
            <w:webHidden/>
          </w:rPr>
          <w:fldChar w:fldCharType="end"/>
        </w:r>
      </w:hyperlink>
    </w:p>
    <w:p w14:paraId="6771BD6B" w14:textId="21361F6B" w:rsidR="00FC1154" w:rsidRDefault="00FC1154">
      <w:pPr>
        <w:pStyle w:val="Obsah2"/>
        <w:rPr>
          <w:rFonts w:asciiTheme="minorHAnsi" w:eastAsiaTheme="minorEastAsia" w:hAnsiTheme="minorHAnsi" w:cstheme="minorBidi"/>
          <w:noProof/>
          <w:sz w:val="22"/>
          <w:szCs w:val="22"/>
          <w:lang w:val="en-GB" w:eastAsia="en-GB"/>
        </w:rPr>
      </w:pPr>
      <w:hyperlink w:anchor="_Toc133674486" w:history="1">
        <w:r w:rsidRPr="00111479">
          <w:rPr>
            <w:rStyle w:val="Hypertextovodkaz"/>
            <w:noProof/>
          </w:rPr>
          <w:t>4.2</w:t>
        </w:r>
        <w:r>
          <w:rPr>
            <w:rFonts w:asciiTheme="minorHAnsi" w:eastAsiaTheme="minorEastAsia" w:hAnsiTheme="minorHAnsi" w:cstheme="minorBidi"/>
            <w:noProof/>
            <w:sz w:val="22"/>
            <w:szCs w:val="22"/>
            <w:lang w:val="en-GB" w:eastAsia="en-GB"/>
          </w:rPr>
          <w:tab/>
        </w:r>
        <w:r w:rsidRPr="00111479">
          <w:rPr>
            <w:rStyle w:val="Hypertextovodkaz"/>
            <w:noProof/>
          </w:rPr>
          <w:t>Vzdělávací politika</w:t>
        </w:r>
        <w:r>
          <w:rPr>
            <w:noProof/>
            <w:webHidden/>
          </w:rPr>
          <w:tab/>
        </w:r>
        <w:r>
          <w:rPr>
            <w:noProof/>
            <w:webHidden/>
          </w:rPr>
          <w:fldChar w:fldCharType="begin"/>
        </w:r>
        <w:r>
          <w:rPr>
            <w:noProof/>
            <w:webHidden/>
          </w:rPr>
          <w:instrText xml:space="preserve"> PAGEREF _Toc133674486 \h </w:instrText>
        </w:r>
        <w:r>
          <w:rPr>
            <w:noProof/>
            <w:webHidden/>
          </w:rPr>
        </w:r>
        <w:r>
          <w:rPr>
            <w:noProof/>
            <w:webHidden/>
          </w:rPr>
          <w:fldChar w:fldCharType="separate"/>
        </w:r>
        <w:r>
          <w:rPr>
            <w:noProof/>
            <w:webHidden/>
          </w:rPr>
          <w:t>28</w:t>
        </w:r>
        <w:r>
          <w:rPr>
            <w:noProof/>
            <w:webHidden/>
          </w:rPr>
          <w:fldChar w:fldCharType="end"/>
        </w:r>
      </w:hyperlink>
    </w:p>
    <w:p w14:paraId="117CAEC8" w14:textId="55B5D977" w:rsidR="00FC1154" w:rsidRDefault="00FC1154">
      <w:pPr>
        <w:pStyle w:val="Obsah1"/>
        <w:rPr>
          <w:rFonts w:asciiTheme="minorHAnsi" w:eastAsiaTheme="minorEastAsia" w:hAnsiTheme="minorHAnsi" w:cstheme="minorBidi"/>
          <w:sz w:val="22"/>
          <w:szCs w:val="22"/>
          <w:lang w:val="en-GB" w:eastAsia="en-GB"/>
        </w:rPr>
      </w:pPr>
      <w:hyperlink w:anchor="_Toc133674487" w:history="1">
        <w:r w:rsidRPr="00111479">
          <w:rPr>
            <w:rStyle w:val="Hypertextovodkaz"/>
          </w:rPr>
          <w:t>5</w:t>
        </w:r>
        <w:r>
          <w:rPr>
            <w:rFonts w:asciiTheme="minorHAnsi" w:eastAsiaTheme="minorEastAsia" w:hAnsiTheme="minorHAnsi" w:cstheme="minorBidi"/>
            <w:sz w:val="22"/>
            <w:szCs w:val="22"/>
            <w:lang w:val="en-GB" w:eastAsia="en-GB"/>
          </w:rPr>
          <w:tab/>
        </w:r>
        <w:r w:rsidRPr="00111479">
          <w:rPr>
            <w:rStyle w:val="Hypertextovodkaz"/>
          </w:rPr>
          <w:t>Propojení tématu s teoriemi sociální práce</w:t>
        </w:r>
        <w:r>
          <w:rPr>
            <w:webHidden/>
          </w:rPr>
          <w:tab/>
        </w:r>
        <w:r>
          <w:rPr>
            <w:webHidden/>
          </w:rPr>
          <w:fldChar w:fldCharType="begin"/>
        </w:r>
        <w:r>
          <w:rPr>
            <w:webHidden/>
          </w:rPr>
          <w:instrText xml:space="preserve"> PAGEREF _Toc133674487 \h </w:instrText>
        </w:r>
        <w:r>
          <w:rPr>
            <w:webHidden/>
          </w:rPr>
        </w:r>
        <w:r>
          <w:rPr>
            <w:webHidden/>
          </w:rPr>
          <w:fldChar w:fldCharType="separate"/>
        </w:r>
        <w:r>
          <w:rPr>
            <w:webHidden/>
          </w:rPr>
          <w:t>31</w:t>
        </w:r>
        <w:r>
          <w:rPr>
            <w:webHidden/>
          </w:rPr>
          <w:fldChar w:fldCharType="end"/>
        </w:r>
      </w:hyperlink>
    </w:p>
    <w:p w14:paraId="7749DA43" w14:textId="3E546179" w:rsidR="00FC1154" w:rsidRDefault="00FC1154">
      <w:pPr>
        <w:pStyle w:val="Obsah2"/>
        <w:rPr>
          <w:rFonts w:asciiTheme="minorHAnsi" w:eastAsiaTheme="minorEastAsia" w:hAnsiTheme="minorHAnsi" w:cstheme="minorBidi"/>
          <w:noProof/>
          <w:sz w:val="22"/>
          <w:szCs w:val="22"/>
          <w:lang w:val="en-GB" w:eastAsia="en-GB"/>
        </w:rPr>
      </w:pPr>
      <w:hyperlink w:anchor="_Toc133674488" w:history="1">
        <w:r w:rsidRPr="00111479">
          <w:rPr>
            <w:rStyle w:val="Hypertextovodkaz"/>
            <w:noProof/>
          </w:rPr>
          <w:t>5.1</w:t>
        </w:r>
        <w:r>
          <w:rPr>
            <w:rFonts w:asciiTheme="minorHAnsi" w:eastAsiaTheme="minorEastAsia" w:hAnsiTheme="minorHAnsi" w:cstheme="minorBidi"/>
            <w:noProof/>
            <w:sz w:val="22"/>
            <w:szCs w:val="22"/>
            <w:lang w:val="en-GB" w:eastAsia="en-GB"/>
          </w:rPr>
          <w:tab/>
        </w:r>
        <w:r w:rsidRPr="00111479">
          <w:rPr>
            <w:rStyle w:val="Hypertextovodkaz"/>
            <w:noProof/>
          </w:rPr>
          <w:t>Profesionalita a profesionalizace sociálních pracovníků</w:t>
        </w:r>
        <w:r>
          <w:rPr>
            <w:noProof/>
            <w:webHidden/>
          </w:rPr>
          <w:tab/>
        </w:r>
        <w:r>
          <w:rPr>
            <w:noProof/>
            <w:webHidden/>
          </w:rPr>
          <w:fldChar w:fldCharType="begin"/>
        </w:r>
        <w:r>
          <w:rPr>
            <w:noProof/>
            <w:webHidden/>
          </w:rPr>
          <w:instrText xml:space="preserve"> PAGEREF _Toc133674488 \h </w:instrText>
        </w:r>
        <w:r>
          <w:rPr>
            <w:noProof/>
            <w:webHidden/>
          </w:rPr>
        </w:r>
        <w:r>
          <w:rPr>
            <w:noProof/>
            <w:webHidden/>
          </w:rPr>
          <w:fldChar w:fldCharType="separate"/>
        </w:r>
        <w:r>
          <w:rPr>
            <w:noProof/>
            <w:webHidden/>
          </w:rPr>
          <w:t>31</w:t>
        </w:r>
        <w:r>
          <w:rPr>
            <w:noProof/>
            <w:webHidden/>
          </w:rPr>
          <w:fldChar w:fldCharType="end"/>
        </w:r>
      </w:hyperlink>
    </w:p>
    <w:p w14:paraId="6747319A" w14:textId="1E60103A" w:rsidR="00FC1154" w:rsidRDefault="00FC1154">
      <w:pPr>
        <w:pStyle w:val="Obsah2"/>
        <w:rPr>
          <w:rFonts w:asciiTheme="minorHAnsi" w:eastAsiaTheme="minorEastAsia" w:hAnsiTheme="minorHAnsi" w:cstheme="minorBidi"/>
          <w:noProof/>
          <w:sz w:val="22"/>
          <w:szCs w:val="22"/>
          <w:lang w:val="en-GB" w:eastAsia="en-GB"/>
        </w:rPr>
      </w:pPr>
      <w:hyperlink w:anchor="_Toc133674489" w:history="1">
        <w:r w:rsidRPr="00111479">
          <w:rPr>
            <w:rStyle w:val="Hypertextovodkaz"/>
            <w:noProof/>
          </w:rPr>
          <w:t>5.1</w:t>
        </w:r>
        <w:r>
          <w:rPr>
            <w:rFonts w:asciiTheme="minorHAnsi" w:eastAsiaTheme="minorEastAsia" w:hAnsiTheme="minorHAnsi" w:cstheme="minorBidi"/>
            <w:noProof/>
            <w:sz w:val="22"/>
            <w:szCs w:val="22"/>
            <w:lang w:val="en-GB" w:eastAsia="en-GB"/>
          </w:rPr>
          <w:tab/>
        </w:r>
        <w:r w:rsidRPr="00111479">
          <w:rPr>
            <w:rStyle w:val="Hypertextovodkaz"/>
            <w:noProof/>
          </w:rPr>
          <w:t>Multidisciplinarita v sociální práci</w:t>
        </w:r>
        <w:r>
          <w:rPr>
            <w:noProof/>
            <w:webHidden/>
          </w:rPr>
          <w:tab/>
        </w:r>
        <w:r>
          <w:rPr>
            <w:noProof/>
            <w:webHidden/>
          </w:rPr>
          <w:fldChar w:fldCharType="begin"/>
        </w:r>
        <w:r>
          <w:rPr>
            <w:noProof/>
            <w:webHidden/>
          </w:rPr>
          <w:instrText xml:space="preserve"> PAGEREF _Toc133674489 \h </w:instrText>
        </w:r>
        <w:r>
          <w:rPr>
            <w:noProof/>
            <w:webHidden/>
          </w:rPr>
        </w:r>
        <w:r>
          <w:rPr>
            <w:noProof/>
            <w:webHidden/>
          </w:rPr>
          <w:fldChar w:fldCharType="separate"/>
        </w:r>
        <w:r>
          <w:rPr>
            <w:noProof/>
            <w:webHidden/>
          </w:rPr>
          <w:t>33</w:t>
        </w:r>
        <w:r>
          <w:rPr>
            <w:noProof/>
            <w:webHidden/>
          </w:rPr>
          <w:fldChar w:fldCharType="end"/>
        </w:r>
      </w:hyperlink>
    </w:p>
    <w:p w14:paraId="3146C520" w14:textId="3FFAF1B3" w:rsidR="00FC1154" w:rsidRDefault="00FC1154">
      <w:pPr>
        <w:pStyle w:val="Obsah1"/>
        <w:rPr>
          <w:rFonts w:asciiTheme="minorHAnsi" w:eastAsiaTheme="minorEastAsia" w:hAnsiTheme="minorHAnsi" w:cstheme="minorBidi"/>
          <w:sz w:val="22"/>
          <w:szCs w:val="22"/>
          <w:lang w:val="en-GB" w:eastAsia="en-GB"/>
        </w:rPr>
      </w:pPr>
      <w:hyperlink w:anchor="_Toc133674490" w:history="1">
        <w:r w:rsidRPr="00111479">
          <w:rPr>
            <w:rStyle w:val="Hypertextovodkaz"/>
          </w:rPr>
          <w:t>6</w:t>
        </w:r>
        <w:r>
          <w:rPr>
            <w:rFonts w:asciiTheme="minorHAnsi" w:eastAsiaTheme="minorEastAsia" w:hAnsiTheme="minorHAnsi" w:cstheme="minorBidi"/>
            <w:sz w:val="22"/>
            <w:szCs w:val="22"/>
            <w:lang w:val="en-GB" w:eastAsia="en-GB"/>
          </w:rPr>
          <w:tab/>
        </w:r>
        <w:r w:rsidRPr="00111479">
          <w:rPr>
            <w:rStyle w:val="Hypertextovodkaz"/>
          </w:rPr>
          <w:t>Propojení tématu se metodami sociální práce</w:t>
        </w:r>
        <w:r>
          <w:rPr>
            <w:webHidden/>
          </w:rPr>
          <w:tab/>
        </w:r>
        <w:r>
          <w:rPr>
            <w:webHidden/>
          </w:rPr>
          <w:fldChar w:fldCharType="begin"/>
        </w:r>
        <w:r>
          <w:rPr>
            <w:webHidden/>
          </w:rPr>
          <w:instrText xml:space="preserve"> PAGEREF _Toc133674490 \h </w:instrText>
        </w:r>
        <w:r>
          <w:rPr>
            <w:webHidden/>
          </w:rPr>
        </w:r>
        <w:r>
          <w:rPr>
            <w:webHidden/>
          </w:rPr>
          <w:fldChar w:fldCharType="separate"/>
        </w:r>
        <w:r>
          <w:rPr>
            <w:webHidden/>
          </w:rPr>
          <w:t>36</w:t>
        </w:r>
        <w:r>
          <w:rPr>
            <w:webHidden/>
          </w:rPr>
          <w:fldChar w:fldCharType="end"/>
        </w:r>
      </w:hyperlink>
    </w:p>
    <w:p w14:paraId="030530D9" w14:textId="25C44F95" w:rsidR="00FC1154" w:rsidRDefault="00FC1154">
      <w:pPr>
        <w:pStyle w:val="Obsah2"/>
        <w:rPr>
          <w:rFonts w:asciiTheme="minorHAnsi" w:eastAsiaTheme="minorEastAsia" w:hAnsiTheme="minorHAnsi" w:cstheme="minorBidi"/>
          <w:noProof/>
          <w:sz w:val="22"/>
          <w:szCs w:val="22"/>
          <w:lang w:val="en-GB" w:eastAsia="en-GB"/>
        </w:rPr>
      </w:pPr>
      <w:hyperlink w:anchor="_Toc133674491" w:history="1">
        <w:r w:rsidRPr="00111479">
          <w:rPr>
            <w:rStyle w:val="Hypertextovodkaz"/>
            <w:noProof/>
          </w:rPr>
          <w:t>6.1</w:t>
        </w:r>
        <w:r>
          <w:rPr>
            <w:rFonts w:asciiTheme="minorHAnsi" w:eastAsiaTheme="minorEastAsia" w:hAnsiTheme="minorHAnsi" w:cstheme="minorBidi"/>
            <w:noProof/>
            <w:sz w:val="22"/>
            <w:szCs w:val="22"/>
            <w:lang w:val="en-GB" w:eastAsia="en-GB"/>
          </w:rPr>
          <w:tab/>
        </w:r>
        <w:r w:rsidRPr="00111479">
          <w:rPr>
            <w:rStyle w:val="Hypertextovodkaz"/>
            <w:noProof/>
          </w:rPr>
          <w:t>Case management</w:t>
        </w:r>
        <w:r>
          <w:rPr>
            <w:noProof/>
            <w:webHidden/>
          </w:rPr>
          <w:tab/>
        </w:r>
        <w:r>
          <w:rPr>
            <w:noProof/>
            <w:webHidden/>
          </w:rPr>
          <w:fldChar w:fldCharType="begin"/>
        </w:r>
        <w:r>
          <w:rPr>
            <w:noProof/>
            <w:webHidden/>
          </w:rPr>
          <w:instrText xml:space="preserve"> PAGEREF _Toc133674491 \h </w:instrText>
        </w:r>
        <w:r>
          <w:rPr>
            <w:noProof/>
            <w:webHidden/>
          </w:rPr>
        </w:r>
        <w:r>
          <w:rPr>
            <w:noProof/>
            <w:webHidden/>
          </w:rPr>
          <w:fldChar w:fldCharType="separate"/>
        </w:r>
        <w:r>
          <w:rPr>
            <w:noProof/>
            <w:webHidden/>
          </w:rPr>
          <w:t>36</w:t>
        </w:r>
        <w:r>
          <w:rPr>
            <w:noProof/>
            <w:webHidden/>
          </w:rPr>
          <w:fldChar w:fldCharType="end"/>
        </w:r>
      </w:hyperlink>
    </w:p>
    <w:p w14:paraId="792FAE99" w14:textId="06E515A7" w:rsidR="00FC1154" w:rsidRDefault="00FC1154">
      <w:pPr>
        <w:pStyle w:val="Obsah1"/>
        <w:rPr>
          <w:rFonts w:asciiTheme="minorHAnsi" w:eastAsiaTheme="minorEastAsia" w:hAnsiTheme="minorHAnsi" w:cstheme="minorBidi"/>
          <w:sz w:val="22"/>
          <w:szCs w:val="22"/>
          <w:lang w:val="en-GB" w:eastAsia="en-GB"/>
        </w:rPr>
      </w:pPr>
      <w:hyperlink w:anchor="_Toc133674492" w:history="1">
        <w:r w:rsidRPr="00111479">
          <w:rPr>
            <w:rStyle w:val="Hypertextovodkaz"/>
          </w:rPr>
          <w:t>7</w:t>
        </w:r>
        <w:r>
          <w:rPr>
            <w:rFonts w:asciiTheme="minorHAnsi" w:eastAsiaTheme="minorEastAsia" w:hAnsiTheme="minorHAnsi" w:cstheme="minorBidi"/>
            <w:sz w:val="22"/>
            <w:szCs w:val="22"/>
            <w:lang w:val="en-GB" w:eastAsia="en-GB"/>
          </w:rPr>
          <w:tab/>
        </w:r>
        <w:r w:rsidRPr="00111479">
          <w:rPr>
            <w:rStyle w:val="Hypertextovodkaz"/>
          </w:rPr>
          <w:t>Analýza potřebnosti projektu</w:t>
        </w:r>
        <w:r>
          <w:rPr>
            <w:webHidden/>
          </w:rPr>
          <w:tab/>
        </w:r>
        <w:r>
          <w:rPr>
            <w:webHidden/>
          </w:rPr>
          <w:fldChar w:fldCharType="begin"/>
        </w:r>
        <w:r>
          <w:rPr>
            <w:webHidden/>
          </w:rPr>
          <w:instrText xml:space="preserve"> PAGEREF _Toc133674492 \h </w:instrText>
        </w:r>
        <w:r>
          <w:rPr>
            <w:webHidden/>
          </w:rPr>
        </w:r>
        <w:r>
          <w:rPr>
            <w:webHidden/>
          </w:rPr>
          <w:fldChar w:fldCharType="separate"/>
        </w:r>
        <w:r>
          <w:rPr>
            <w:webHidden/>
          </w:rPr>
          <w:t>39</w:t>
        </w:r>
        <w:r>
          <w:rPr>
            <w:webHidden/>
          </w:rPr>
          <w:fldChar w:fldCharType="end"/>
        </w:r>
      </w:hyperlink>
    </w:p>
    <w:p w14:paraId="354A2583" w14:textId="22BE96A2" w:rsidR="00FC1154" w:rsidRDefault="00FC1154">
      <w:pPr>
        <w:pStyle w:val="Obsah2"/>
        <w:rPr>
          <w:rFonts w:asciiTheme="minorHAnsi" w:eastAsiaTheme="minorEastAsia" w:hAnsiTheme="minorHAnsi" w:cstheme="minorBidi"/>
          <w:noProof/>
          <w:sz w:val="22"/>
          <w:szCs w:val="22"/>
          <w:lang w:val="en-GB" w:eastAsia="en-GB"/>
        </w:rPr>
      </w:pPr>
      <w:hyperlink w:anchor="_Toc133674493" w:history="1">
        <w:r w:rsidRPr="00111479">
          <w:rPr>
            <w:rStyle w:val="Hypertextovodkaz"/>
            <w:noProof/>
          </w:rPr>
          <w:t>7.1</w:t>
        </w:r>
        <w:r>
          <w:rPr>
            <w:rFonts w:asciiTheme="minorHAnsi" w:eastAsiaTheme="minorEastAsia" w:hAnsiTheme="minorHAnsi" w:cstheme="minorBidi"/>
            <w:noProof/>
            <w:sz w:val="22"/>
            <w:szCs w:val="22"/>
            <w:lang w:val="en-GB" w:eastAsia="en-GB"/>
          </w:rPr>
          <w:tab/>
        </w:r>
        <w:r w:rsidRPr="00111479">
          <w:rPr>
            <w:rStyle w:val="Hypertextovodkaz"/>
            <w:noProof/>
          </w:rPr>
          <w:t>Popis metody získání předložených dat</w:t>
        </w:r>
        <w:r>
          <w:rPr>
            <w:noProof/>
            <w:webHidden/>
          </w:rPr>
          <w:tab/>
        </w:r>
        <w:r>
          <w:rPr>
            <w:noProof/>
            <w:webHidden/>
          </w:rPr>
          <w:fldChar w:fldCharType="begin"/>
        </w:r>
        <w:r>
          <w:rPr>
            <w:noProof/>
            <w:webHidden/>
          </w:rPr>
          <w:instrText xml:space="preserve"> PAGEREF _Toc133674493 \h </w:instrText>
        </w:r>
        <w:r>
          <w:rPr>
            <w:noProof/>
            <w:webHidden/>
          </w:rPr>
        </w:r>
        <w:r>
          <w:rPr>
            <w:noProof/>
            <w:webHidden/>
          </w:rPr>
          <w:fldChar w:fldCharType="separate"/>
        </w:r>
        <w:r>
          <w:rPr>
            <w:noProof/>
            <w:webHidden/>
          </w:rPr>
          <w:t>39</w:t>
        </w:r>
        <w:r>
          <w:rPr>
            <w:noProof/>
            <w:webHidden/>
          </w:rPr>
          <w:fldChar w:fldCharType="end"/>
        </w:r>
      </w:hyperlink>
    </w:p>
    <w:p w14:paraId="788DDBCB" w14:textId="5E85B94E" w:rsidR="00FC1154" w:rsidRDefault="00FC1154">
      <w:pPr>
        <w:pStyle w:val="Obsah2"/>
        <w:rPr>
          <w:rFonts w:asciiTheme="minorHAnsi" w:eastAsiaTheme="minorEastAsia" w:hAnsiTheme="minorHAnsi" w:cstheme="minorBidi"/>
          <w:noProof/>
          <w:sz w:val="22"/>
          <w:szCs w:val="22"/>
          <w:lang w:val="en-GB" w:eastAsia="en-GB"/>
        </w:rPr>
      </w:pPr>
      <w:hyperlink w:anchor="_Toc133674494" w:history="1">
        <w:r w:rsidRPr="00111479">
          <w:rPr>
            <w:rStyle w:val="Hypertextovodkaz"/>
            <w:noProof/>
          </w:rPr>
          <w:t>7.2</w:t>
        </w:r>
        <w:r>
          <w:rPr>
            <w:rFonts w:asciiTheme="minorHAnsi" w:eastAsiaTheme="minorEastAsia" w:hAnsiTheme="minorHAnsi" w:cstheme="minorBidi"/>
            <w:noProof/>
            <w:sz w:val="22"/>
            <w:szCs w:val="22"/>
            <w:lang w:val="en-GB" w:eastAsia="en-GB"/>
          </w:rPr>
          <w:tab/>
        </w:r>
        <w:r w:rsidRPr="00111479">
          <w:rPr>
            <w:rStyle w:val="Hypertextovodkaz"/>
            <w:noProof/>
          </w:rPr>
          <w:t>Specifikace stakeholderů</w:t>
        </w:r>
        <w:r>
          <w:rPr>
            <w:noProof/>
            <w:webHidden/>
          </w:rPr>
          <w:tab/>
        </w:r>
        <w:r>
          <w:rPr>
            <w:noProof/>
            <w:webHidden/>
          </w:rPr>
          <w:fldChar w:fldCharType="begin"/>
        </w:r>
        <w:r>
          <w:rPr>
            <w:noProof/>
            <w:webHidden/>
          </w:rPr>
          <w:instrText xml:space="preserve"> PAGEREF _Toc133674494 \h </w:instrText>
        </w:r>
        <w:r>
          <w:rPr>
            <w:noProof/>
            <w:webHidden/>
          </w:rPr>
        </w:r>
        <w:r>
          <w:rPr>
            <w:noProof/>
            <w:webHidden/>
          </w:rPr>
          <w:fldChar w:fldCharType="separate"/>
        </w:r>
        <w:r>
          <w:rPr>
            <w:noProof/>
            <w:webHidden/>
          </w:rPr>
          <w:t>40</w:t>
        </w:r>
        <w:r>
          <w:rPr>
            <w:noProof/>
            <w:webHidden/>
          </w:rPr>
          <w:fldChar w:fldCharType="end"/>
        </w:r>
      </w:hyperlink>
    </w:p>
    <w:p w14:paraId="7535E657" w14:textId="27DC9B83" w:rsidR="00FC1154" w:rsidRDefault="00FC1154">
      <w:pPr>
        <w:pStyle w:val="Obsah2"/>
        <w:rPr>
          <w:rFonts w:asciiTheme="minorHAnsi" w:eastAsiaTheme="minorEastAsia" w:hAnsiTheme="minorHAnsi" w:cstheme="minorBidi"/>
          <w:noProof/>
          <w:sz w:val="22"/>
          <w:szCs w:val="22"/>
          <w:lang w:val="en-GB" w:eastAsia="en-GB"/>
        </w:rPr>
      </w:pPr>
      <w:hyperlink w:anchor="_Toc133674495" w:history="1">
        <w:r w:rsidRPr="00111479">
          <w:rPr>
            <w:rStyle w:val="Hypertextovodkaz"/>
            <w:noProof/>
          </w:rPr>
          <w:t>7.3</w:t>
        </w:r>
        <w:r>
          <w:rPr>
            <w:rFonts w:asciiTheme="minorHAnsi" w:eastAsiaTheme="minorEastAsia" w:hAnsiTheme="minorHAnsi" w:cstheme="minorBidi"/>
            <w:noProof/>
            <w:sz w:val="22"/>
            <w:szCs w:val="22"/>
            <w:lang w:val="en-GB" w:eastAsia="en-GB"/>
          </w:rPr>
          <w:tab/>
        </w:r>
        <w:r w:rsidRPr="00111479">
          <w:rPr>
            <w:rStyle w:val="Hypertextovodkaz"/>
            <w:noProof/>
          </w:rPr>
          <w:t>Základní informace o velikosti a případných specifikách cílové skupiny vzhledem k řešenému problému</w:t>
        </w:r>
        <w:r>
          <w:rPr>
            <w:noProof/>
            <w:webHidden/>
          </w:rPr>
          <w:tab/>
        </w:r>
        <w:r>
          <w:rPr>
            <w:noProof/>
            <w:webHidden/>
          </w:rPr>
          <w:fldChar w:fldCharType="begin"/>
        </w:r>
        <w:r>
          <w:rPr>
            <w:noProof/>
            <w:webHidden/>
          </w:rPr>
          <w:instrText xml:space="preserve"> PAGEREF _Toc133674495 \h </w:instrText>
        </w:r>
        <w:r>
          <w:rPr>
            <w:noProof/>
            <w:webHidden/>
          </w:rPr>
        </w:r>
        <w:r>
          <w:rPr>
            <w:noProof/>
            <w:webHidden/>
          </w:rPr>
          <w:fldChar w:fldCharType="separate"/>
        </w:r>
        <w:r>
          <w:rPr>
            <w:noProof/>
            <w:webHidden/>
          </w:rPr>
          <w:t>41</w:t>
        </w:r>
        <w:r>
          <w:rPr>
            <w:noProof/>
            <w:webHidden/>
          </w:rPr>
          <w:fldChar w:fldCharType="end"/>
        </w:r>
      </w:hyperlink>
    </w:p>
    <w:p w14:paraId="2FD29184" w14:textId="2AD0AEAB" w:rsidR="00FC1154" w:rsidRDefault="00FC1154">
      <w:pPr>
        <w:pStyle w:val="Obsah2"/>
        <w:rPr>
          <w:rFonts w:asciiTheme="minorHAnsi" w:eastAsiaTheme="minorEastAsia" w:hAnsiTheme="minorHAnsi" w:cstheme="minorBidi"/>
          <w:noProof/>
          <w:sz w:val="22"/>
          <w:szCs w:val="22"/>
          <w:lang w:val="en-GB" w:eastAsia="en-GB"/>
        </w:rPr>
      </w:pPr>
      <w:hyperlink w:anchor="_Toc133674496" w:history="1">
        <w:r w:rsidRPr="00111479">
          <w:rPr>
            <w:rStyle w:val="Hypertextovodkaz"/>
            <w:noProof/>
          </w:rPr>
          <w:t>7.4</w:t>
        </w:r>
        <w:r>
          <w:rPr>
            <w:rFonts w:asciiTheme="minorHAnsi" w:eastAsiaTheme="minorEastAsia" w:hAnsiTheme="minorHAnsi" w:cstheme="minorBidi"/>
            <w:noProof/>
            <w:sz w:val="22"/>
            <w:szCs w:val="22"/>
            <w:lang w:val="en-GB" w:eastAsia="en-GB"/>
          </w:rPr>
          <w:tab/>
        </w:r>
        <w:r w:rsidRPr="00111479">
          <w:rPr>
            <w:rStyle w:val="Hypertextovodkaz"/>
            <w:noProof/>
          </w:rPr>
          <w:t>Příčiny problému a dopady na cílovou skupinu</w:t>
        </w:r>
        <w:r>
          <w:rPr>
            <w:noProof/>
            <w:webHidden/>
          </w:rPr>
          <w:tab/>
        </w:r>
        <w:r>
          <w:rPr>
            <w:noProof/>
            <w:webHidden/>
          </w:rPr>
          <w:fldChar w:fldCharType="begin"/>
        </w:r>
        <w:r>
          <w:rPr>
            <w:noProof/>
            <w:webHidden/>
          </w:rPr>
          <w:instrText xml:space="preserve"> PAGEREF _Toc133674496 \h </w:instrText>
        </w:r>
        <w:r>
          <w:rPr>
            <w:noProof/>
            <w:webHidden/>
          </w:rPr>
        </w:r>
        <w:r>
          <w:rPr>
            <w:noProof/>
            <w:webHidden/>
          </w:rPr>
          <w:fldChar w:fldCharType="separate"/>
        </w:r>
        <w:r>
          <w:rPr>
            <w:noProof/>
            <w:webHidden/>
          </w:rPr>
          <w:t>42</w:t>
        </w:r>
        <w:r>
          <w:rPr>
            <w:noProof/>
            <w:webHidden/>
          </w:rPr>
          <w:fldChar w:fldCharType="end"/>
        </w:r>
      </w:hyperlink>
    </w:p>
    <w:p w14:paraId="3C253CCF" w14:textId="2FE57728" w:rsidR="00FC1154" w:rsidRDefault="00FC1154">
      <w:pPr>
        <w:pStyle w:val="Obsah2"/>
        <w:rPr>
          <w:rFonts w:asciiTheme="minorHAnsi" w:eastAsiaTheme="minorEastAsia" w:hAnsiTheme="minorHAnsi" w:cstheme="minorBidi"/>
          <w:noProof/>
          <w:sz w:val="22"/>
          <w:szCs w:val="22"/>
          <w:lang w:val="en-GB" w:eastAsia="en-GB"/>
        </w:rPr>
      </w:pPr>
      <w:hyperlink w:anchor="_Toc133674497" w:history="1">
        <w:r w:rsidRPr="00111479">
          <w:rPr>
            <w:rStyle w:val="Hypertextovodkaz"/>
            <w:noProof/>
          </w:rPr>
          <w:t>7.5</w:t>
        </w:r>
        <w:r>
          <w:rPr>
            <w:rFonts w:asciiTheme="minorHAnsi" w:eastAsiaTheme="minorEastAsia" w:hAnsiTheme="minorHAnsi" w:cstheme="minorBidi"/>
            <w:noProof/>
            <w:sz w:val="22"/>
            <w:szCs w:val="22"/>
            <w:lang w:val="en-GB" w:eastAsia="en-GB"/>
          </w:rPr>
          <w:tab/>
        </w:r>
        <w:r w:rsidRPr="00111479">
          <w:rPr>
            <w:rStyle w:val="Hypertextovodkaz"/>
            <w:noProof/>
          </w:rPr>
          <w:t>Příklady organizací angažovaných v řešení dané problematiky v ČR</w:t>
        </w:r>
        <w:r>
          <w:rPr>
            <w:noProof/>
            <w:webHidden/>
          </w:rPr>
          <w:tab/>
        </w:r>
        <w:r>
          <w:rPr>
            <w:noProof/>
            <w:webHidden/>
          </w:rPr>
          <w:fldChar w:fldCharType="begin"/>
        </w:r>
        <w:r>
          <w:rPr>
            <w:noProof/>
            <w:webHidden/>
          </w:rPr>
          <w:instrText xml:space="preserve"> PAGEREF _Toc133674497 \h </w:instrText>
        </w:r>
        <w:r>
          <w:rPr>
            <w:noProof/>
            <w:webHidden/>
          </w:rPr>
        </w:r>
        <w:r>
          <w:rPr>
            <w:noProof/>
            <w:webHidden/>
          </w:rPr>
          <w:fldChar w:fldCharType="separate"/>
        </w:r>
        <w:r>
          <w:rPr>
            <w:noProof/>
            <w:webHidden/>
          </w:rPr>
          <w:t>43</w:t>
        </w:r>
        <w:r>
          <w:rPr>
            <w:noProof/>
            <w:webHidden/>
          </w:rPr>
          <w:fldChar w:fldCharType="end"/>
        </w:r>
      </w:hyperlink>
    </w:p>
    <w:p w14:paraId="7B9AB274" w14:textId="27080D1C" w:rsidR="00FC1154" w:rsidRDefault="00FC1154">
      <w:pPr>
        <w:pStyle w:val="Obsah2"/>
        <w:rPr>
          <w:rFonts w:asciiTheme="minorHAnsi" w:eastAsiaTheme="minorEastAsia" w:hAnsiTheme="minorHAnsi" w:cstheme="minorBidi"/>
          <w:noProof/>
          <w:sz w:val="22"/>
          <w:szCs w:val="22"/>
          <w:lang w:val="en-GB" w:eastAsia="en-GB"/>
        </w:rPr>
      </w:pPr>
      <w:hyperlink w:anchor="_Toc133674498" w:history="1">
        <w:r w:rsidRPr="00111479">
          <w:rPr>
            <w:rStyle w:val="Hypertextovodkaz"/>
            <w:noProof/>
          </w:rPr>
          <w:t>7.6</w:t>
        </w:r>
        <w:r>
          <w:rPr>
            <w:rFonts w:asciiTheme="minorHAnsi" w:eastAsiaTheme="minorEastAsia" w:hAnsiTheme="minorHAnsi" w:cstheme="minorBidi"/>
            <w:noProof/>
            <w:sz w:val="22"/>
            <w:szCs w:val="22"/>
            <w:lang w:val="en-GB" w:eastAsia="en-GB"/>
          </w:rPr>
          <w:tab/>
        </w:r>
        <w:r w:rsidRPr="00111479">
          <w:rPr>
            <w:rStyle w:val="Hypertextovodkaz"/>
            <w:noProof/>
          </w:rPr>
          <w:t>Vyhodnocení výchozího stavu – výstup z rešerše</w:t>
        </w:r>
        <w:r>
          <w:rPr>
            <w:noProof/>
            <w:webHidden/>
          </w:rPr>
          <w:tab/>
        </w:r>
        <w:r>
          <w:rPr>
            <w:noProof/>
            <w:webHidden/>
          </w:rPr>
          <w:fldChar w:fldCharType="begin"/>
        </w:r>
        <w:r>
          <w:rPr>
            <w:noProof/>
            <w:webHidden/>
          </w:rPr>
          <w:instrText xml:space="preserve"> PAGEREF _Toc133674498 \h </w:instrText>
        </w:r>
        <w:r>
          <w:rPr>
            <w:noProof/>
            <w:webHidden/>
          </w:rPr>
        </w:r>
        <w:r>
          <w:rPr>
            <w:noProof/>
            <w:webHidden/>
          </w:rPr>
          <w:fldChar w:fldCharType="separate"/>
        </w:r>
        <w:r>
          <w:rPr>
            <w:noProof/>
            <w:webHidden/>
          </w:rPr>
          <w:t>45</w:t>
        </w:r>
        <w:r>
          <w:rPr>
            <w:noProof/>
            <w:webHidden/>
          </w:rPr>
          <w:fldChar w:fldCharType="end"/>
        </w:r>
      </w:hyperlink>
    </w:p>
    <w:p w14:paraId="78BD0380" w14:textId="33257488" w:rsidR="00FC1154" w:rsidRDefault="00FC1154">
      <w:pPr>
        <w:pStyle w:val="Obsah1"/>
        <w:rPr>
          <w:rFonts w:asciiTheme="minorHAnsi" w:eastAsiaTheme="minorEastAsia" w:hAnsiTheme="minorHAnsi" w:cstheme="minorBidi"/>
          <w:sz w:val="22"/>
          <w:szCs w:val="22"/>
          <w:lang w:val="en-GB" w:eastAsia="en-GB"/>
        </w:rPr>
      </w:pPr>
      <w:hyperlink w:anchor="_Toc133674499" w:history="1">
        <w:r w:rsidRPr="00111479">
          <w:rPr>
            <w:rStyle w:val="Hypertextovodkaz"/>
          </w:rPr>
          <w:t>8</w:t>
        </w:r>
        <w:r>
          <w:rPr>
            <w:rFonts w:asciiTheme="minorHAnsi" w:eastAsiaTheme="minorEastAsia" w:hAnsiTheme="minorHAnsi" w:cstheme="minorBidi"/>
            <w:sz w:val="22"/>
            <w:szCs w:val="22"/>
            <w:lang w:val="en-GB" w:eastAsia="en-GB"/>
          </w:rPr>
          <w:tab/>
        </w:r>
        <w:r w:rsidRPr="00111479">
          <w:rPr>
            <w:rStyle w:val="Hypertextovodkaz"/>
          </w:rPr>
          <w:t>Úvod k projektové části</w:t>
        </w:r>
        <w:r>
          <w:rPr>
            <w:webHidden/>
          </w:rPr>
          <w:tab/>
        </w:r>
        <w:r>
          <w:rPr>
            <w:webHidden/>
          </w:rPr>
          <w:fldChar w:fldCharType="begin"/>
        </w:r>
        <w:r>
          <w:rPr>
            <w:webHidden/>
          </w:rPr>
          <w:instrText xml:space="preserve"> PAGEREF _Toc133674499 \h </w:instrText>
        </w:r>
        <w:r>
          <w:rPr>
            <w:webHidden/>
          </w:rPr>
        </w:r>
        <w:r>
          <w:rPr>
            <w:webHidden/>
          </w:rPr>
          <w:fldChar w:fldCharType="separate"/>
        </w:r>
        <w:r>
          <w:rPr>
            <w:webHidden/>
          </w:rPr>
          <w:t>47</w:t>
        </w:r>
        <w:r>
          <w:rPr>
            <w:webHidden/>
          </w:rPr>
          <w:fldChar w:fldCharType="end"/>
        </w:r>
      </w:hyperlink>
    </w:p>
    <w:p w14:paraId="063C2CFB" w14:textId="112EC949" w:rsidR="00FC1154" w:rsidRDefault="00FC1154">
      <w:pPr>
        <w:pStyle w:val="Obsah1"/>
        <w:rPr>
          <w:rFonts w:asciiTheme="minorHAnsi" w:eastAsiaTheme="minorEastAsia" w:hAnsiTheme="minorHAnsi" w:cstheme="minorBidi"/>
          <w:sz w:val="22"/>
          <w:szCs w:val="22"/>
          <w:lang w:val="en-GB" w:eastAsia="en-GB"/>
        </w:rPr>
      </w:pPr>
      <w:hyperlink w:anchor="_Toc133674500" w:history="1">
        <w:r w:rsidRPr="00111479">
          <w:rPr>
            <w:rStyle w:val="Hypertextovodkaz"/>
          </w:rPr>
          <w:t>9</w:t>
        </w:r>
        <w:r>
          <w:rPr>
            <w:rFonts w:asciiTheme="minorHAnsi" w:eastAsiaTheme="minorEastAsia" w:hAnsiTheme="minorHAnsi" w:cstheme="minorBidi"/>
            <w:sz w:val="22"/>
            <w:szCs w:val="22"/>
            <w:lang w:val="en-GB" w:eastAsia="en-GB"/>
          </w:rPr>
          <w:tab/>
        </w:r>
        <w:r w:rsidRPr="00111479">
          <w:rPr>
            <w:rStyle w:val="Hypertextovodkaz"/>
          </w:rPr>
          <w:t>Logický rámec projektu</w:t>
        </w:r>
        <w:r>
          <w:rPr>
            <w:webHidden/>
          </w:rPr>
          <w:tab/>
        </w:r>
        <w:r>
          <w:rPr>
            <w:webHidden/>
          </w:rPr>
          <w:fldChar w:fldCharType="begin"/>
        </w:r>
        <w:r>
          <w:rPr>
            <w:webHidden/>
          </w:rPr>
          <w:instrText xml:space="preserve"> PAGEREF _Toc133674500 \h </w:instrText>
        </w:r>
        <w:r>
          <w:rPr>
            <w:webHidden/>
          </w:rPr>
        </w:r>
        <w:r>
          <w:rPr>
            <w:webHidden/>
          </w:rPr>
          <w:fldChar w:fldCharType="separate"/>
        </w:r>
        <w:r>
          <w:rPr>
            <w:webHidden/>
          </w:rPr>
          <w:t>48</w:t>
        </w:r>
        <w:r>
          <w:rPr>
            <w:webHidden/>
          </w:rPr>
          <w:fldChar w:fldCharType="end"/>
        </w:r>
      </w:hyperlink>
    </w:p>
    <w:p w14:paraId="4D9646D0" w14:textId="4E506FCE" w:rsidR="00FC1154" w:rsidRDefault="00FC1154">
      <w:pPr>
        <w:pStyle w:val="Obsah1"/>
        <w:rPr>
          <w:rFonts w:asciiTheme="minorHAnsi" w:eastAsiaTheme="minorEastAsia" w:hAnsiTheme="minorHAnsi" w:cstheme="minorBidi"/>
          <w:sz w:val="22"/>
          <w:szCs w:val="22"/>
          <w:lang w:val="en-GB" w:eastAsia="en-GB"/>
        </w:rPr>
      </w:pPr>
      <w:hyperlink w:anchor="_Toc133674501" w:history="1">
        <w:r w:rsidRPr="00111479">
          <w:rPr>
            <w:rStyle w:val="Hypertextovodkaz"/>
          </w:rPr>
          <w:t>10</w:t>
        </w:r>
        <w:r>
          <w:rPr>
            <w:rFonts w:asciiTheme="minorHAnsi" w:eastAsiaTheme="minorEastAsia" w:hAnsiTheme="minorHAnsi" w:cstheme="minorBidi"/>
            <w:sz w:val="22"/>
            <w:szCs w:val="22"/>
            <w:lang w:val="en-GB" w:eastAsia="en-GB"/>
          </w:rPr>
          <w:tab/>
        </w:r>
        <w:r w:rsidRPr="00111479">
          <w:rPr>
            <w:rStyle w:val="Hypertextovodkaz"/>
          </w:rPr>
          <w:t>Cíle projektu</w:t>
        </w:r>
        <w:r>
          <w:rPr>
            <w:webHidden/>
          </w:rPr>
          <w:tab/>
        </w:r>
        <w:r>
          <w:rPr>
            <w:webHidden/>
          </w:rPr>
          <w:fldChar w:fldCharType="begin"/>
        </w:r>
        <w:r>
          <w:rPr>
            <w:webHidden/>
          </w:rPr>
          <w:instrText xml:space="preserve"> PAGEREF _Toc133674501 \h </w:instrText>
        </w:r>
        <w:r>
          <w:rPr>
            <w:webHidden/>
          </w:rPr>
        </w:r>
        <w:r>
          <w:rPr>
            <w:webHidden/>
          </w:rPr>
          <w:fldChar w:fldCharType="separate"/>
        </w:r>
        <w:r>
          <w:rPr>
            <w:webHidden/>
          </w:rPr>
          <w:t>50</w:t>
        </w:r>
        <w:r>
          <w:rPr>
            <w:webHidden/>
          </w:rPr>
          <w:fldChar w:fldCharType="end"/>
        </w:r>
      </w:hyperlink>
    </w:p>
    <w:p w14:paraId="19278B28" w14:textId="7393344C" w:rsidR="00FC1154" w:rsidRDefault="00FC1154">
      <w:pPr>
        <w:pStyle w:val="Obsah1"/>
        <w:rPr>
          <w:rFonts w:asciiTheme="minorHAnsi" w:eastAsiaTheme="minorEastAsia" w:hAnsiTheme="minorHAnsi" w:cstheme="minorBidi"/>
          <w:sz w:val="22"/>
          <w:szCs w:val="22"/>
          <w:lang w:val="en-GB" w:eastAsia="en-GB"/>
        </w:rPr>
      </w:pPr>
      <w:hyperlink w:anchor="_Toc133674502" w:history="1">
        <w:r w:rsidRPr="00111479">
          <w:rPr>
            <w:rStyle w:val="Hypertextovodkaz"/>
          </w:rPr>
          <w:t>11</w:t>
        </w:r>
        <w:r>
          <w:rPr>
            <w:rFonts w:asciiTheme="minorHAnsi" w:eastAsiaTheme="minorEastAsia" w:hAnsiTheme="minorHAnsi" w:cstheme="minorBidi"/>
            <w:sz w:val="22"/>
            <w:szCs w:val="22"/>
            <w:lang w:val="en-GB" w:eastAsia="en-GB"/>
          </w:rPr>
          <w:tab/>
        </w:r>
        <w:r w:rsidRPr="00111479">
          <w:rPr>
            <w:rStyle w:val="Hypertextovodkaz"/>
          </w:rPr>
          <w:t>Cílové skupiny projektu</w:t>
        </w:r>
        <w:r>
          <w:rPr>
            <w:webHidden/>
          </w:rPr>
          <w:tab/>
        </w:r>
        <w:r>
          <w:rPr>
            <w:webHidden/>
          </w:rPr>
          <w:fldChar w:fldCharType="begin"/>
        </w:r>
        <w:r>
          <w:rPr>
            <w:webHidden/>
          </w:rPr>
          <w:instrText xml:space="preserve"> PAGEREF _Toc133674502 \h </w:instrText>
        </w:r>
        <w:r>
          <w:rPr>
            <w:webHidden/>
          </w:rPr>
        </w:r>
        <w:r>
          <w:rPr>
            <w:webHidden/>
          </w:rPr>
          <w:fldChar w:fldCharType="separate"/>
        </w:r>
        <w:r>
          <w:rPr>
            <w:webHidden/>
          </w:rPr>
          <w:t>51</w:t>
        </w:r>
        <w:r>
          <w:rPr>
            <w:webHidden/>
          </w:rPr>
          <w:fldChar w:fldCharType="end"/>
        </w:r>
      </w:hyperlink>
    </w:p>
    <w:p w14:paraId="1D123F19" w14:textId="6FCD52CB" w:rsidR="00FC1154" w:rsidRDefault="00FC1154">
      <w:pPr>
        <w:pStyle w:val="Obsah2"/>
        <w:rPr>
          <w:rFonts w:asciiTheme="minorHAnsi" w:eastAsiaTheme="minorEastAsia" w:hAnsiTheme="minorHAnsi" w:cstheme="minorBidi"/>
          <w:noProof/>
          <w:sz w:val="22"/>
          <w:szCs w:val="22"/>
          <w:lang w:val="en-GB" w:eastAsia="en-GB"/>
        </w:rPr>
      </w:pPr>
      <w:hyperlink w:anchor="_Toc133674503" w:history="1">
        <w:r w:rsidRPr="00111479">
          <w:rPr>
            <w:rStyle w:val="Hypertextovodkaz"/>
            <w:noProof/>
          </w:rPr>
          <w:t>11.1</w:t>
        </w:r>
        <w:r>
          <w:rPr>
            <w:rFonts w:asciiTheme="minorHAnsi" w:eastAsiaTheme="minorEastAsia" w:hAnsiTheme="minorHAnsi" w:cstheme="minorBidi"/>
            <w:noProof/>
            <w:sz w:val="22"/>
            <w:szCs w:val="22"/>
            <w:lang w:val="en-GB" w:eastAsia="en-GB"/>
          </w:rPr>
          <w:tab/>
        </w:r>
        <w:r w:rsidRPr="00111479">
          <w:rPr>
            <w:rStyle w:val="Hypertextovodkaz"/>
            <w:noProof/>
          </w:rPr>
          <w:t>Přímé</w:t>
        </w:r>
        <w:r>
          <w:rPr>
            <w:noProof/>
            <w:webHidden/>
          </w:rPr>
          <w:tab/>
        </w:r>
        <w:r>
          <w:rPr>
            <w:noProof/>
            <w:webHidden/>
          </w:rPr>
          <w:fldChar w:fldCharType="begin"/>
        </w:r>
        <w:r>
          <w:rPr>
            <w:noProof/>
            <w:webHidden/>
          </w:rPr>
          <w:instrText xml:space="preserve"> PAGEREF _Toc133674503 \h </w:instrText>
        </w:r>
        <w:r>
          <w:rPr>
            <w:noProof/>
            <w:webHidden/>
          </w:rPr>
        </w:r>
        <w:r>
          <w:rPr>
            <w:noProof/>
            <w:webHidden/>
          </w:rPr>
          <w:fldChar w:fldCharType="separate"/>
        </w:r>
        <w:r>
          <w:rPr>
            <w:noProof/>
            <w:webHidden/>
          </w:rPr>
          <w:t>51</w:t>
        </w:r>
        <w:r>
          <w:rPr>
            <w:noProof/>
            <w:webHidden/>
          </w:rPr>
          <w:fldChar w:fldCharType="end"/>
        </w:r>
      </w:hyperlink>
    </w:p>
    <w:p w14:paraId="600B5315" w14:textId="7EA51534" w:rsidR="00FC1154" w:rsidRDefault="00FC1154">
      <w:pPr>
        <w:pStyle w:val="Obsah2"/>
        <w:rPr>
          <w:rFonts w:asciiTheme="minorHAnsi" w:eastAsiaTheme="minorEastAsia" w:hAnsiTheme="minorHAnsi" w:cstheme="minorBidi"/>
          <w:noProof/>
          <w:sz w:val="22"/>
          <w:szCs w:val="22"/>
          <w:lang w:val="en-GB" w:eastAsia="en-GB"/>
        </w:rPr>
      </w:pPr>
      <w:hyperlink w:anchor="_Toc133674504" w:history="1">
        <w:r w:rsidRPr="00111479">
          <w:rPr>
            <w:rStyle w:val="Hypertextovodkaz"/>
            <w:noProof/>
          </w:rPr>
          <w:t>11.2</w:t>
        </w:r>
        <w:r>
          <w:rPr>
            <w:rFonts w:asciiTheme="minorHAnsi" w:eastAsiaTheme="minorEastAsia" w:hAnsiTheme="minorHAnsi" w:cstheme="minorBidi"/>
            <w:noProof/>
            <w:sz w:val="22"/>
            <w:szCs w:val="22"/>
            <w:lang w:val="en-GB" w:eastAsia="en-GB"/>
          </w:rPr>
          <w:tab/>
        </w:r>
        <w:r w:rsidRPr="00111479">
          <w:rPr>
            <w:rStyle w:val="Hypertextovodkaz"/>
            <w:noProof/>
          </w:rPr>
          <w:t>Nepřímé</w:t>
        </w:r>
        <w:r>
          <w:rPr>
            <w:noProof/>
            <w:webHidden/>
          </w:rPr>
          <w:tab/>
        </w:r>
        <w:r>
          <w:rPr>
            <w:noProof/>
            <w:webHidden/>
          </w:rPr>
          <w:fldChar w:fldCharType="begin"/>
        </w:r>
        <w:r>
          <w:rPr>
            <w:noProof/>
            <w:webHidden/>
          </w:rPr>
          <w:instrText xml:space="preserve"> PAGEREF _Toc133674504 \h </w:instrText>
        </w:r>
        <w:r>
          <w:rPr>
            <w:noProof/>
            <w:webHidden/>
          </w:rPr>
        </w:r>
        <w:r>
          <w:rPr>
            <w:noProof/>
            <w:webHidden/>
          </w:rPr>
          <w:fldChar w:fldCharType="separate"/>
        </w:r>
        <w:r>
          <w:rPr>
            <w:noProof/>
            <w:webHidden/>
          </w:rPr>
          <w:t>53</w:t>
        </w:r>
        <w:r>
          <w:rPr>
            <w:noProof/>
            <w:webHidden/>
          </w:rPr>
          <w:fldChar w:fldCharType="end"/>
        </w:r>
      </w:hyperlink>
    </w:p>
    <w:p w14:paraId="2D7F44E4" w14:textId="71735757" w:rsidR="00FC1154" w:rsidRDefault="00FC1154">
      <w:pPr>
        <w:pStyle w:val="Obsah1"/>
        <w:rPr>
          <w:rFonts w:asciiTheme="minorHAnsi" w:eastAsiaTheme="minorEastAsia" w:hAnsiTheme="minorHAnsi" w:cstheme="minorBidi"/>
          <w:sz w:val="22"/>
          <w:szCs w:val="22"/>
          <w:lang w:val="en-GB" w:eastAsia="en-GB"/>
        </w:rPr>
      </w:pPr>
      <w:hyperlink w:anchor="_Toc133674505" w:history="1">
        <w:r w:rsidRPr="00111479">
          <w:rPr>
            <w:rStyle w:val="Hypertextovodkaz"/>
          </w:rPr>
          <w:t>12</w:t>
        </w:r>
        <w:r>
          <w:rPr>
            <w:rFonts w:asciiTheme="minorHAnsi" w:eastAsiaTheme="minorEastAsia" w:hAnsiTheme="minorHAnsi" w:cstheme="minorBidi"/>
            <w:sz w:val="22"/>
            <w:szCs w:val="22"/>
            <w:lang w:val="en-GB" w:eastAsia="en-GB"/>
          </w:rPr>
          <w:tab/>
        </w:r>
        <w:r w:rsidRPr="00111479">
          <w:rPr>
            <w:rStyle w:val="Hypertextovodkaz"/>
          </w:rPr>
          <w:t>Očekáváné výstupy</w:t>
        </w:r>
        <w:r>
          <w:rPr>
            <w:webHidden/>
          </w:rPr>
          <w:tab/>
        </w:r>
        <w:r>
          <w:rPr>
            <w:webHidden/>
          </w:rPr>
          <w:fldChar w:fldCharType="begin"/>
        </w:r>
        <w:r>
          <w:rPr>
            <w:webHidden/>
          </w:rPr>
          <w:instrText xml:space="preserve"> PAGEREF _Toc133674505 \h </w:instrText>
        </w:r>
        <w:r>
          <w:rPr>
            <w:webHidden/>
          </w:rPr>
        </w:r>
        <w:r>
          <w:rPr>
            <w:webHidden/>
          </w:rPr>
          <w:fldChar w:fldCharType="separate"/>
        </w:r>
        <w:r>
          <w:rPr>
            <w:webHidden/>
          </w:rPr>
          <w:t>55</w:t>
        </w:r>
        <w:r>
          <w:rPr>
            <w:webHidden/>
          </w:rPr>
          <w:fldChar w:fldCharType="end"/>
        </w:r>
      </w:hyperlink>
    </w:p>
    <w:p w14:paraId="0682A6C3" w14:textId="72A1A40E" w:rsidR="00FC1154" w:rsidRDefault="00FC1154">
      <w:pPr>
        <w:pStyle w:val="Obsah2"/>
        <w:rPr>
          <w:rFonts w:asciiTheme="minorHAnsi" w:eastAsiaTheme="minorEastAsia" w:hAnsiTheme="minorHAnsi" w:cstheme="minorBidi"/>
          <w:noProof/>
          <w:sz w:val="22"/>
          <w:szCs w:val="22"/>
          <w:lang w:val="en-GB" w:eastAsia="en-GB"/>
        </w:rPr>
      </w:pPr>
      <w:hyperlink w:anchor="_Toc133674506" w:history="1">
        <w:r w:rsidRPr="00111479">
          <w:rPr>
            <w:rStyle w:val="Hypertextovodkaz"/>
            <w:noProof/>
          </w:rPr>
          <w:t>12.1</w:t>
        </w:r>
        <w:r>
          <w:rPr>
            <w:rFonts w:asciiTheme="minorHAnsi" w:eastAsiaTheme="minorEastAsia" w:hAnsiTheme="minorHAnsi" w:cstheme="minorBidi"/>
            <w:noProof/>
            <w:sz w:val="22"/>
            <w:szCs w:val="22"/>
            <w:lang w:val="en-GB" w:eastAsia="en-GB"/>
          </w:rPr>
          <w:tab/>
        </w:r>
        <w:r w:rsidRPr="00111479">
          <w:rPr>
            <w:rStyle w:val="Hypertextovodkaz"/>
            <w:noProof/>
          </w:rPr>
          <w:t>Úspěšně realizovaný kurz</w:t>
        </w:r>
        <w:r>
          <w:rPr>
            <w:noProof/>
            <w:webHidden/>
          </w:rPr>
          <w:tab/>
        </w:r>
        <w:r>
          <w:rPr>
            <w:noProof/>
            <w:webHidden/>
          </w:rPr>
          <w:fldChar w:fldCharType="begin"/>
        </w:r>
        <w:r>
          <w:rPr>
            <w:noProof/>
            <w:webHidden/>
          </w:rPr>
          <w:instrText xml:space="preserve"> PAGEREF _Toc133674506 \h </w:instrText>
        </w:r>
        <w:r>
          <w:rPr>
            <w:noProof/>
            <w:webHidden/>
          </w:rPr>
        </w:r>
        <w:r>
          <w:rPr>
            <w:noProof/>
            <w:webHidden/>
          </w:rPr>
          <w:fldChar w:fldCharType="separate"/>
        </w:r>
        <w:r>
          <w:rPr>
            <w:noProof/>
            <w:webHidden/>
          </w:rPr>
          <w:t>55</w:t>
        </w:r>
        <w:r>
          <w:rPr>
            <w:noProof/>
            <w:webHidden/>
          </w:rPr>
          <w:fldChar w:fldCharType="end"/>
        </w:r>
      </w:hyperlink>
    </w:p>
    <w:p w14:paraId="5D4448B3" w14:textId="72D0A721" w:rsidR="00FC1154" w:rsidRDefault="00FC1154">
      <w:pPr>
        <w:pStyle w:val="Obsah2"/>
        <w:rPr>
          <w:rFonts w:asciiTheme="minorHAnsi" w:eastAsiaTheme="minorEastAsia" w:hAnsiTheme="minorHAnsi" w:cstheme="minorBidi"/>
          <w:noProof/>
          <w:sz w:val="22"/>
          <w:szCs w:val="22"/>
          <w:lang w:val="en-GB" w:eastAsia="en-GB"/>
        </w:rPr>
      </w:pPr>
      <w:hyperlink w:anchor="_Toc133674507" w:history="1">
        <w:r w:rsidRPr="00111479">
          <w:rPr>
            <w:rStyle w:val="Hypertextovodkaz"/>
            <w:noProof/>
          </w:rPr>
          <w:t>12.2</w:t>
        </w:r>
        <w:r>
          <w:rPr>
            <w:rFonts w:asciiTheme="minorHAnsi" w:eastAsiaTheme="minorEastAsia" w:hAnsiTheme="minorHAnsi" w:cstheme="minorBidi"/>
            <w:noProof/>
            <w:sz w:val="22"/>
            <w:szCs w:val="22"/>
            <w:lang w:val="en-GB" w:eastAsia="en-GB"/>
          </w:rPr>
          <w:tab/>
        </w:r>
        <w:r w:rsidRPr="00111479">
          <w:rPr>
            <w:rStyle w:val="Hypertextovodkaz"/>
            <w:noProof/>
          </w:rPr>
          <w:t>Vypracovaná závěrečná evaluační zpráva</w:t>
        </w:r>
        <w:r>
          <w:rPr>
            <w:noProof/>
            <w:webHidden/>
          </w:rPr>
          <w:tab/>
        </w:r>
        <w:r>
          <w:rPr>
            <w:noProof/>
            <w:webHidden/>
          </w:rPr>
          <w:fldChar w:fldCharType="begin"/>
        </w:r>
        <w:r>
          <w:rPr>
            <w:noProof/>
            <w:webHidden/>
          </w:rPr>
          <w:instrText xml:space="preserve"> PAGEREF _Toc133674507 \h </w:instrText>
        </w:r>
        <w:r>
          <w:rPr>
            <w:noProof/>
            <w:webHidden/>
          </w:rPr>
        </w:r>
        <w:r>
          <w:rPr>
            <w:noProof/>
            <w:webHidden/>
          </w:rPr>
          <w:fldChar w:fldCharType="separate"/>
        </w:r>
        <w:r>
          <w:rPr>
            <w:noProof/>
            <w:webHidden/>
          </w:rPr>
          <w:t>57</w:t>
        </w:r>
        <w:r>
          <w:rPr>
            <w:noProof/>
            <w:webHidden/>
          </w:rPr>
          <w:fldChar w:fldCharType="end"/>
        </w:r>
      </w:hyperlink>
    </w:p>
    <w:p w14:paraId="1FA5EE45" w14:textId="74070E95" w:rsidR="00FC1154" w:rsidRDefault="00FC1154">
      <w:pPr>
        <w:pStyle w:val="Obsah2"/>
        <w:rPr>
          <w:rFonts w:asciiTheme="minorHAnsi" w:eastAsiaTheme="minorEastAsia" w:hAnsiTheme="minorHAnsi" w:cstheme="minorBidi"/>
          <w:noProof/>
          <w:sz w:val="22"/>
          <w:szCs w:val="22"/>
          <w:lang w:val="en-GB" w:eastAsia="en-GB"/>
        </w:rPr>
      </w:pPr>
      <w:hyperlink w:anchor="_Toc133674508" w:history="1">
        <w:r w:rsidRPr="00111479">
          <w:rPr>
            <w:rStyle w:val="Hypertextovodkaz"/>
            <w:noProof/>
          </w:rPr>
          <w:t>12.3</w:t>
        </w:r>
        <w:r>
          <w:rPr>
            <w:rFonts w:asciiTheme="minorHAnsi" w:eastAsiaTheme="minorEastAsia" w:hAnsiTheme="minorHAnsi" w:cstheme="minorBidi"/>
            <w:noProof/>
            <w:sz w:val="22"/>
            <w:szCs w:val="22"/>
            <w:lang w:val="en-GB" w:eastAsia="en-GB"/>
          </w:rPr>
          <w:tab/>
        </w:r>
        <w:r w:rsidRPr="00111479">
          <w:rPr>
            <w:rStyle w:val="Hypertextovodkaz"/>
            <w:noProof/>
          </w:rPr>
          <w:t>Naplánovaná fokusní skupina</w:t>
        </w:r>
        <w:r>
          <w:rPr>
            <w:noProof/>
            <w:webHidden/>
          </w:rPr>
          <w:tab/>
        </w:r>
        <w:r>
          <w:rPr>
            <w:noProof/>
            <w:webHidden/>
          </w:rPr>
          <w:fldChar w:fldCharType="begin"/>
        </w:r>
        <w:r>
          <w:rPr>
            <w:noProof/>
            <w:webHidden/>
          </w:rPr>
          <w:instrText xml:space="preserve"> PAGEREF _Toc133674508 \h </w:instrText>
        </w:r>
        <w:r>
          <w:rPr>
            <w:noProof/>
            <w:webHidden/>
          </w:rPr>
        </w:r>
        <w:r>
          <w:rPr>
            <w:noProof/>
            <w:webHidden/>
          </w:rPr>
          <w:fldChar w:fldCharType="separate"/>
        </w:r>
        <w:r>
          <w:rPr>
            <w:noProof/>
            <w:webHidden/>
          </w:rPr>
          <w:t>57</w:t>
        </w:r>
        <w:r>
          <w:rPr>
            <w:noProof/>
            <w:webHidden/>
          </w:rPr>
          <w:fldChar w:fldCharType="end"/>
        </w:r>
      </w:hyperlink>
    </w:p>
    <w:p w14:paraId="3BB28E7B" w14:textId="142A8C51" w:rsidR="00FC1154" w:rsidRDefault="00FC1154">
      <w:pPr>
        <w:pStyle w:val="Obsah1"/>
        <w:rPr>
          <w:rFonts w:asciiTheme="minorHAnsi" w:eastAsiaTheme="minorEastAsia" w:hAnsiTheme="minorHAnsi" w:cstheme="minorBidi"/>
          <w:sz w:val="22"/>
          <w:szCs w:val="22"/>
          <w:lang w:val="en-GB" w:eastAsia="en-GB"/>
        </w:rPr>
      </w:pPr>
      <w:hyperlink w:anchor="_Toc133674509" w:history="1">
        <w:r w:rsidRPr="00111479">
          <w:rPr>
            <w:rStyle w:val="Hypertextovodkaz"/>
          </w:rPr>
          <w:t>13</w:t>
        </w:r>
        <w:r>
          <w:rPr>
            <w:rFonts w:asciiTheme="minorHAnsi" w:eastAsiaTheme="minorEastAsia" w:hAnsiTheme="minorHAnsi" w:cstheme="minorBidi"/>
            <w:sz w:val="22"/>
            <w:szCs w:val="22"/>
            <w:lang w:val="en-GB" w:eastAsia="en-GB"/>
          </w:rPr>
          <w:tab/>
        </w:r>
        <w:r w:rsidRPr="00111479">
          <w:rPr>
            <w:rStyle w:val="Hypertextovodkaz"/>
          </w:rPr>
          <w:t>Klíčové aktivity</w:t>
        </w:r>
        <w:r>
          <w:rPr>
            <w:webHidden/>
          </w:rPr>
          <w:tab/>
        </w:r>
        <w:r>
          <w:rPr>
            <w:webHidden/>
          </w:rPr>
          <w:fldChar w:fldCharType="begin"/>
        </w:r>
        <w:r>
          <w:rPr>
            <w:webHidden/>
          </w:rPr>
          <w:instrText xml:space="preserve"> PAGEREF _Toc133674509 \h </w:instrText>
        </w:r>
        <w:r>
          <w:rPr>
            <w:webHidden/>
          </w:rPr>
        </w:r>
        <w:r>
          <w:rPr>
            <w:webHidden/>
          </w:rPr>
          <w:fldChar w:fldCharType="separate"/>
        </w:r>
        <w:r>
          <w:rPr>
            <w:webHidden/>
          </w:rPr>
          <w:t>59</w:t>
        </w:r>
        <w:r>
          <w:rPr>
            <w:webHidden/>
          </w:rPr>
          <w:fldChar w:fldCharType="end"/>
        </w:r>
      </w:hyperlink>
    </w:p>
    <w:p w14:paraId="4C10CE1D" w14:textId="58403B6F" w:rsidR="00FC1154" w:rsidRDefault="00FC1154">
      <w:pPr>
        <w:pStyle w:val="Obsah1"/>
        <w:rPr>
          <w:rFonts w:asciiTheme="minorHAnsi" w:eastAsiaTheme="minorEastAsia" w:hAnsiTheme="minorHAnsi" w:cstheme="minorBidi"/>
          <w:sz w:val="22"/>
          <w:szCs w:val="22"/>
          <w:lang w:val="en-GB" w:eastAsia="en-GB"/>
        </w:rPr>
      </w:pPr>
      <w:hyperlink w:anchor="_Toc133674510" w:history="1">
        <w:r w:rsidRPr="00111479">
          <w:rPr>
            <w:rStyle w:val="Hypertextovodkaz"/>
          </w:rPr>
          <w:t>14</w:t>
        </w:r>
        <w:r>
          <w:rPr>
            <w:rFonts w:asciiTheme="minorHAnsi" w:eastAsiaTheme="minorEastAsia" w:hAnsiTheme="minorHAnsi" w:cstheme="minorBidi"/>
            <w:sz w:val="22"/>
            <w:szCs w:val="22"/>
            <w:lang w:val="en-GB" w:eastAsia="en-GB"/>
          </w:rPr>
          <w:tab/>
        </w:r>
        <w:r w:rsidRPr="00111479">
          <w:rPr>
            <w:rStyle w:val="Hypertextovodkaz"/>
          </w:rPr>
          <w:t>Management rizik</w:t>
        </w:r>
        <w:r>
          <w:rPr>
            <w:webHidden/>
          </w:rPr>
          <w:tab/>
        </w:r>
        <w:r>
          <w:rPr>
            <w:webHidden/>
          </w:rPr>
          <w:fldChar w:fldCharType="begin"/>
        </w:r>
        <w:r>
          <w:rPr>
            <w:webHidden/>
          </w:rPr>
          <w:instrText xml:space="preserve"> PAGEREF _Toc133674510 \h </w:instrText>
        </w:r>
        <w:r>
          <w:rPr>
            <w:webHidden/>
          </w:rPr>
        </w:r>
        <w:r>
          <w:rPr>
            <w:webHidden/>
          </w:rPr>
          <w:fldChar w:fldCharType="separate"/>
        </w:r>
        <w:r>
          <w:rPr>
            <w:webHidden/>
          </w:rPr>
          <w:t>67</w:t>
        </w:r>
        <w:r>
          <w:rPr>
            <w:webHidden/>
          </w:rPr>
          <w:fldChar w:fldCharType="end"/>
        </w:r>
      </w:hyperlink>
    </w:p>
    <w:p w14:paraId="3BC008AD" w14:textId="3A3A72C2" w:rsidR="00FC1154" w:rsidRDefault="00FC1154">
      <w:pPr>
        <w:pStyle w:val="Obsah1"/>
        <w:rPr>
          <w:rFonts w:asciiTheme="minorHAnsi" w:eastAsiaTheme="minorEastAsia" w:hAnsiTheme="minorHAnsi" w:cstheme="minorBidi"/>
          <w:sz w:val="22"/>
          <w:szCs w:val="22"/>
          <w:lang w:val="en-GB" w:eastAsia="en-GB"/>
        </w:rPr>
      </w:pPr>
      <w:hyperlink w:anchor="_Toc133674511" w:history="1">
        <w:r w:rsidRPr="00111479">
          <w:rPr>
            <w:rStyle w:val="Hypertextovodkaz"/>
          </w:rPr>
          <w:t>15</w:t>
        </w:r>
        <w:r>
          <w:rPr>
            <w:rFonts w:asciiTheme="minorHAnsi" w:eastAsiaTheme="minorEastAsia" w:hAnsiTheme="minorHAnsi" w:cstheme="minorBidi"/>
            <w:sz w:val="22"/>
            <w:szCs w:val="22"/>
            <w:lang w:val="en-GB" w:eastAsia="en-GB"/>
          </w:rPr>
          <w:tab/>
        </w:r>
        <w:r w:rsidRPr="00111479">
          <w:rPr>
            <w:rStyle w:val="Hypertextovodkaz"/>
          </w:rPr>
          <w:t>Harmonogram</w:t>
        </w:r>
        <w:r>
          <w:rPr>
            <w:webHidden/>
          </w:rPr>
          <w:tab/>
        </w:r>
        <w:r>
          <w:rPr>
            <w:webHidden/>
          </w:rPr>
          <w:fldChar w:fldCharType="begin"/>
        </w:r>
        <w:r>
          <w:rPr>
            <w:webHidden/>
          </w:rPr>
          <w:instrText xml:space="preserve"> PAGEREF _Toc133674511 \h </w:instrText>
        </w:r>
        <w:r>
          <w:rPr>
            <w:webHidden/>
          </w:rPr>
        </w:r>
        <w:r>
          <w:rPr>
            <w:webHidden/>
          </w:rPr>
          <w:fldChar w:fldCharType="separate"/>
        </w:r>
        <w:r>
          <w:rPr>
            <w:webHidden/>
          </w:rPr>
          <w:t>70</w:t>
        </w:r>
        <w:r>
          <w:rPr>
            <w:webHidden/>
          </w:rPr>
          <w:fldChar w:fldCharType="end"/>
        </w:r>
      </w:hyperlink>
    </w:p>
    <w:p w14:paraId="51199C07" w14:textId="046321DF" w:rsidR="00FC1154" w:rsidRDefault="00FC1154">
      <w:pPr>
        <w:pStyle w:val="Obsah1"/>
        <w:rPr>
          <w:rFonts w:asciiTheme="minorHAnsi" w:eastAsiaTheme="minorEastAsia" w:hAnsiTheme="minorHAnsi" w:cstheme="minorBidi"/>
          <w:sz w:val="22"/>
          <w:szCs w:val="22"/>
          <w:lang w:val="en-GB" w:eastAsia="en-GB"/>
        </w:rPr>
      </w:pPr>
      <w:hyperlink w:anchor="_Toc133674512" w:history="1">
        <w:r w:rsidRPr="00111479">
          <w:rPr>
            <w:rStyle w:val="Hypertextovodkaz"/>
          </w:rPr>
          <w:t>16</w:t>
        </w:r>
        <w:r>
          <w:rPr>
            <w:rFonts w:asciiTheme="minorHAnsi" w:eastAsiaTheme="minorEastAsia" w:hAnsiTheme="minorHAnsi" w:cstheme="minorBidi"/>
            <w:sz w:val="22"/>
            <w:szCs w:val="22"/>
            <w:lang w:val="en-GB" w:eastAsia="en-GB"/>
          </w:rPr>
          <w:tab/>
        </w:r>
        <w:r w:rsidRPr="00111479">
          <w:rPr>
            <w:rStyle w:val="Hypertextovodkaz"/>
          </w:rPr>
          <w:t>Rozpočet</w:t>
        </w:r>
        <w:r>
          <w:rPr>
            <w:webHidden/>
          </w:rPr>
          <w:tab/>
        </w:r>
        <w:r>
          <w:rPr>
            <w:webHidden/>
          </w:rPr>
          <w:fldChar w:fldCharType="begin"/>
        </w:r>
        <w:r>
          <w:rPr>
            <w:webHidden/>
          </w:rPr>
          <w:instrText xml:space="preserve"> PAGEREF _Toc133674512 \h </w:instrText>
        </w:r>
        <w:r>
          <w:rPr>
            <w:webHidden/>
          </w:rPr>
        </w:r>
        <w:r>
          <w:rPr>
            <w:webHidden/>
          </w:rPr>
          <w:fldChar w:fldCharType="separate"/>
        </w:r>
        <w:r>
          <w:rPr>
            <w:webHidden/>
          </w:rPr>
          <w:t>71</w:t>
        </w:r>
        <w:r>
          <w:rPr>
            <w:webHidden/>
          </w:rPr>
          <w:fldChar w:fldCharType="end"/>
        </w:r>
      </w:hyperlink>
    </w:p>
    <w:p w14:paraId="5E83A7CF" w14:textId="440DB201" w:rsidR="00FC1154" w:rsidRDefault="00FC1154">
      <w:pPr>
        <w:pStyle w:val="Obsah1"/>
        <w:rPr>
          <w:rFonts w:asciiTheme="minorHAnsi" w:eastAsiaTheme="minorEastAsia" w:hAnsiTheme="minorHAnsi" w:cstheme="minorBidi"/>
          <w:sz w:val="22"/>
          <w:szCs w:val="22"/>
          <w:lang w:val="en-GB" w:eastAsia="en-GB"/>
        </w:rPr>
      </w:pPr>
      <w:hyperlink w:anchor="_Toc133674513" w:history="1">
        <w:r w:rsidRPr="00111479">
          <w:rPr>
            <w:rStyle w:val="Hypertextovodkaz"/>
          </w:rPr>
          <w:t>17</w:t>
        </w:r>
        <w:r>
          <w:rPr>
            <w:rFonts w:asciiTheme="minorHAnsi" w:eastAsiaTheme="minorEastAsia" w:hAnsiTheme="minorHAnsi" w:cstheme="minorBidi"/>
            <w:sz w:val="22"/>
            <w:szCs w:val="22"/>
            <w:lang w:val="en-GB" w:eastAsia="en-GB"/>
          </w:rPr>
          <w:tab/>
        </w:r>
        <w:r w:rsidRPr="00111479">
          <w:rPr>
            <w:rStyle w:val="Hypertextovodkaz"/>
          </w:rPr>
          <w:t>Výsledky a přidaná hodnota projektu</w:t>
        </w:r>
        <w:r>
          <w:rPr>
            <w:webHidden/>
          </w:rPr>
          <w:tab/>
        </w:r>
        <w:r>
          <w:rPr>
            <w:webHidden/>
          </w:rPr>
          <w:fldChar w:fldCharType="begin"/>
        </w:r>
        <w:r>
          <w:rPr>
            <w:webHidden/>
          </w:rPr>
          <w:instrText xml:space="preserve"> PAGEREF _Toc133674513 \h </w:instrText>
        </w:r>
        <w:r>
          <w:rPr>
            <w:webHidden/>
          </w:rPr>
        </w:r>
        <w:r>
          <w:rPr>
            <w:webHidden/>
          </w:rPr>
          <w:fldChar w:fldCharType="separate"/>
        </w:r>
        <w:r>
          <w:rPr>
            <w:webHidden/>
          </w:rPr>
          <w:t>73</w:t>
        </w:r>
        <w:r>
          <w:rPr>
            <w:webHidden/>
          </w:rPr>
          <w:fldChar w:fldCharType="end"/>
        </w:r>
      </w:hyperlink>
    </w:p>
    <w:p w14:paraId="7BC9A648" w14:textId="6D4DD991" w:rsidR="00FC1154" w:rsidRDefault="00FC1154">
      <w:pPr>
        <w:pStyle w:val="Obsah1"/>
        <w:rPr>
          <w:rFonts w:asciiTheme="minorHAnsi" w:eastAsiaTheme="minorEastAsia" w:hAnsiTheme="minorHAnsi" w:cstheme="minorBidi"/>
          <w:sz w:val="22"/>
          <w:szCs w:val="22"/>
          <w:lang w:val="en-GB" w:eastAsia="en-GB"/>
        </w:rPr>
      </w:pPr>
      <w:hyperlink w:anchor="_Toc133674514" w:history="1">
        <w:r w:rsidRPr="00111479">
          <w:rPr>
            <w:rStyle w:val="Hypertextovodkaz"/>
          </w:rPr>
          <w:t>Závěr</w:t>
        </w:r>
        <w:r>
          <w:rPr>
            <w:webHidden/>
          </w:rPr>
          <w:tab/>
        </w:r>
        <w:r>
          <w:rPr>
            <w:webHidden/>
          </w:rPr>
          <w:fldChar w:fldCharType="begin"/>
        </w:r>
        <w:r>
          <w:rPr>
            <w:webHidden/>
          </w:rPr>
          <w:instrText xml:space="preserve"> PAGEREF _Toc133674514 \h </w:instrText>
        </w:r>
        <w:r>
          <w:rPr>
            <w:webHidden/>
          </w:rPr>
        </w:r>
        <w:r>
          <w:rPr>
            <w:webHidden/>
          </w:rPr>
          <w:fldChar w:fldCharType="separate"/>
        </w:r>
        <w:r>
          <w:rPr>
            <w:webHidden/>
          </w:rPr>
          <w:t>74</w:t>
        </w:r>
        <w:r>
          <w:rPr>
            <w:webHidden/>
          </w:rPr>
          <w:fldChar w:fldCharType="end"/>
        </w:r>
      </w:hyperlink>
    </w:p>
    <w:p w14:paraId="01FD228E" w14:textId="7BF571DB" w:rsidR="00FC1154" w:rsidRDefault="00FC1154">
      <w:pPr>
        <w:pStyle w:val="Obsah1"/>
        <w:rPr>
          <w:rFonts w:asciiTheme="minorHAnsi" w:eastAsiaTheme="minorEastAsia" w:hAnsiTheme="minorHAnsi" w:cstheme="minorBidi"/>
          <w:sz w:val="22"/>
          <w:szCs w:val="22"/>
          <w:lang w:val="en-GB" w:eastAsia="en-GB"/>
        </w:rPr>
      </w:pPr>
      <w:hyperlink w:anchor="_Toc133674515" w:history="1">
        <w:r w:rsidRPr="00111479">
          <w:rPr>
            <w:rStyle w:val="Hypertextovodkaz"/>
          </w:rPr>
          <w:t>Bibliografie</w:t>
        </w:r>
        <w:r>
          <w:rPr>
            <w:webHidden/>
          </w:rPr>
          <w:tab/>
        </w:r>
        <w:r>
          <w:rPr>
            <w:webHidden/>
          </w:rPr>
          <w:fldChar w:fldCharType="begin"/>
        </w:r>
        <w:r>
          <w:rPr>
            <w:webHidden/>
          </w:rPr>
          <w:instrText xml:space="preserve"> PAGEREF _Toc133674515 \h </w:instrText>
        </w:r>
        <w:r>
          <w:rPr>
            <w:webHidden/>
          </w:rPr>
        </w:r>
        <w:r>
          <w:rPr>
            <w:webHidden/>
          </w:rPr>
          <w:fldChar w:fldCharType="separate"/>
        </w:r>
        <w:r>
          <w:rPr>
            <w:webHidden/>
          </w:rPr>
          <w:t>76</w:t>
        </w:r>
        <w:r>
          <w:rPr>
            <w:webHidden/>
          </w:rPr>
          <w:fldChar w:fldCharType="end"/>
        </w:r>
      </w:hyperlink>
    </w:p>
    <w:p w14:paraId="67234194" w14:textId="4147076F" w:rsidR="00FC1154" w:rsidRDefault="00FC1154">
      <w:pPr>
        <w:pStyle w:val="Obsah1"/>
        <w:rPr>
          <w:rFonts w:asciiTheme="minorHAnsi" w:eastAsiaTheme="minorEastAsia" w:hAnsiTheme="minorHAnsi" w:cstheme="minorBidi"/>
          <w:sz w:val="22"/>
          <w:szCs w:val="22"/>
          <w:lang w:val="en-GB" w:eastAsia="en-GB"/>
        </w:rPr>
      </w:pPr>
      <w:hyperlink w:anchor="_Toc133674516" w:history="1">
        <w:r w:rsidRPr="00111479">
          <w:rPr>
            <w:rStyle w:val="Hypertextovodkaz"/>
          </w:rPr>
          <w:t>Seznam obrázků a grafů</w:t>
        </w:r>
        <w:r>
          <w:rPr>
            <w:webHidden/>
          </w:rPr>
          <w:tab/>
        </w:r>
        <w:r>
          <w:rPr>
            <w:webHidden/>
          </w:rPr>
          <w:fldChar w:fldCharType="begin"/>
        </w:r>
        <w:r>
          <w:rPr>
            <w:webHidden/>
          </w:rPr>
          <w:instrText xml:space="preserve"> PAGEREF _Toc133674516 \h </w:instrText>
        </w:r>
        <w:r>
          <w:rPr>
            <w:webHidden/>
          </w:rPr>
        </w:r>
        <w:r>
          <w:rPr>
            <w:webHidden/>
          </w:rPr>
          <w:fldChar w:fldCharType="separate"/>
        </w:r>
        <w:r>
          <w:rPr>
            <w:webHidden/>
          </w:rPr>
          <w:t>85</w:t>
        </w:r>
        <w:r>
          <w:rPr>
            <w:webHidden/>
          </w:rPr>
          <w:fldChar w:fldCharType="end"/>
        </w:r>
      </w:hyperlink>
    </w:p>
    <w:p w14:paraId="4E97BA1C" w14:textId="3DBB58C8" w:rsidR="00FC1154" w:rsidRDefault="00FC1154">
      <w:pPr>
        <w:pStyle w:val="Obsah1"/>
        <w:rPr>
          <w:rFonts w:asciiTheme="minorHAnsi" w:eastAsiaTheme="minorEastAsia" w:hAnsiTheme="minorHAnsi" w:cstheme="minorBidi"/>
          <w:sz w:val="22"/>
          <w:szCs w:val="22"/>
          <w:lang w:val="en-GB" w:eastAsia="en-GB"/>
        </w:rPr>
      </w:pPr>
      <w:hyperlink w:anchor="_Toc133674517" w:history="1">
        <w:r w:rsidRPr="00111479">
          <w:rPr>
            <w:rStyle w:val="Hypertextovodkaz"/>
          </w:rPr>
          <w:t>Přílohy</w:t>
        </w:r>
        <w:r>
          <w:rPr>
            <w:webHidden/>
          </w:rPr>
          <w:tab/>
        </w:r>
        <w:r>
          <w:rPr>
            <w:webHidden/>
          </w:rPr>
          <w:fldChar w:fldCharType="begin"/>
        </w:r>
        <w:r>
          <w:rPr>
            <w:webHidden/>
          </w:rPr>
          <w:instrText xml:space="preserve"> PAGEREF _Toc133674517 \h </w:instrText>
        </w:r>
        <w:r>
          <w:rPr>
            <w:webHidden/>
          </w:rPr>
        </w:r>
        <w:r>
          <w:rPr>
            <w:webHidden/>
          </w:rPr>
          <w:fldChar w:fldCharType="separate"/>
        </w:r>
        <w:r>
          <w:rPr>
            <w:webHidden/>
          </w:rPr>
          <w:t>87</w:t>
        </w:r>
        <w:r>
          <w:rPr>
            <w:webHidden/>
          </w:rPr>
          <w:fldChar w:fldCharType="end"/>
        </w:r>
      </w:hyperlink>
    </w:p>
    <w:p w14:paraId="2DCBB1DE" w14:textId="047F923C" w:rsidR="00FC1154" w:rsidRDefault="00FC1154">
      <w:pPr>
        <w:pStyle w:val="Obsah1"/>
        <w:rPr>
          <w:rFonts w:asciiTheme="minorHAnsi" w:eastAsiaTheme="minorEastAsia" w:hAnsiTheme="minorHAnsi" w:cstheme="minorBidi"/>
          <w:sz w:val="22"/>
          <w:szCs w:val="22"/>
          <w:lang w:val="en-GB" w:eastAsia="en-GB"/>
        </w:rPr>
      </w:pPr>
      <w:hyperlink w:anchor="_Toc133674518" w:history="1">
        <w:r w:rsidRPr="00111479">
          <w:rPr>
            <w:rStyle w:val="Hypertextovodkaz"/>
          </w:rPr>
          <w:t>Anotace</w:t>
        </w:r>
        <w:r>
          <w:rPr>
            <w:webHidden/>
          </w:rPr>
          <w:tab/>
        </w:r>
        <w:r>
          <w:rPr>
            <w:webHidden/>
          </w:rPr>
          <w:fldChar w:fldCharType="begin"/>
        </w:r>
        <w:r>
          <w:rPr>
            <w:webHidden/>
          </w:rPr>
          <w:instrText xml:space="preserve"> PAGEREF _Toc133674518 \h </w:instrText>
        </w:r>
        <w:r>
          <w:rPr>
            <w:webHidden/>
          </w:rPr>
        </w:r>
        <w:r>
          <w:rPr>
            <w:webHidden/>
          </w:rPr>
          <w:fldChar w:fldCharType="separate"/>
        </w:r>
        <w:r>
          <w:rPr>
            <w:webHidden/>
          </w:rPr>
          <w:t>91</w:t>
        </w:r>
        <w:r>
          <w:rPr>
            <w:webHidden/>
          </w:rPr>
          <w:fldChar w:fldCharType="end"/>
        </w:r>
      </w:hyperlink>
    </w:p>
    <w:p w14:paraId="2A208F3E" w14:textId="7A73687D" w:rsidR="009C478F" w:rsidRPr="008D64A6" w:rsidRDefault="00BB7CE0" w:rsidP="009C478F">
      <w:pPr>
        <w:sectPr w:rsidR="009C478F" w:rsidRPr="008D64A6" w:rsidSect="00D01996">
          <w:pgSz w:w="11906" w:h="16838" w:code="9"/>
          <w:pgMar w:top="1418" w:right="1418" w:bottom="1418" w:left="1985" w:header="709" w:footer="709" w:gutter="0"/>
          <w:cols w:space="708"/>
          <w:docGrid w:linePitch="360"/>
        </w:sectPr>
      </w:pPr>
      <w:r w:rsidRPr="001F51CB">
        <w:fldChar w:fldCharType="end"/>
      </w:r>
    </w:p>
    <w:p w14:paraId="76AD06FE" w14:textId="52BD242E" w:rsidR="00F615F5" w:rsidRPr="008D64A6" w:rsidRDefault="00613D11" w:rsidP="002D7A90">
      <w:pPr>
        <w:pStyle w:val="Nadpis1"/>
        <w:numPr>
          <w:ilvl w:val="0"/>
          <w:numId w:val="0"/>
        </w:numPr>
      </w:pPr>
      <w:bookmarkStart w:id="0" w:name="_Toc7173305"/>
      <w:bookmarkStart w:id="1" w:name="_Toc133674468"/>
      <w:r w:rsidRPr="008D64A6">
        <w:lastRenderedPageBreak/>
        <w:t>Úvod</w:t>
      </w:r>
      <w:bookmarkEnd w:id="0"/>
      <w:bookmarkEnd w:id="1"/>
    </w:p>
    <w:p w14:paraId="0095C7A4" w14:textId="5F8AC151" w:rsidR="005334DB" w:rsidRPr="0091671B" w:rsidRDefault="006D4A05" w:rsidP="00A31B89">
      <w:pPr>
        <w:pStyle w:val="AP-Odstaveczapedlem"/>
      </w:pPr>
      <w:r w:rsidRPr="0091671B">
        <w:t>Cílem této práce je představit a popsat, jakým způsobem se mohou sociální pracovníci</w:t>
      </w:r>
      <w:r w:rsidR="00747607">
        <w:rPr>
          <w:rStyle w:val="Znakapoznpodarou"/>
        </w:rPr>
        <w:footnoteReference w:id="2"/>
      </w:r>
      <w:r w:rsidRPr="0091671B">
        <w:t xml:space="preserve"> stát profesionálními členy multidisciplinárního týmu</w:t>
      </w:r>
      <w:r w:rsidR="00680884">
        <w:t xml:space="preserve"> v </w:t>
      </w:r>
      <w:r w:rsidRPr="0091671B">
        <w:t>procesu psychedeliky asistované terapie při práci</w:t>
      </w:r>
      <w:r w:rsidR="00680884">
        <w:t xml:space="preserve"> s </w:t>
      </w:r>
      <w:r w:rsidRPr="0091671B">
        <w:t>vybranými cílovými skupinami sociální práce.</w:t>
      </w:r>
      <w:r w:rsidR="00422AD5" w:rsidRPr="0091671B">
        <w:t xml:space="preserve"> </w:t>
      </w:r>
      <w:r w:rsidR="00B60045" w:rsidRPr="0091671B">
        <w:t xml:space="preserve">Dle Etického kodexu sociálního pracovníka České republiky </w:t>
      </w:r>
      <w:sdt>
        <w:sdtPr>
          <w:id w:val="1028151465"/>
          <w:citation/>
        </w:sdtPr>
        <w:sdtContent>
          <w:r w:rsidR="00B60045" w:rsidRPr="0091671B">
            <w:fldChar w:fldCharType="begin"/>
          </w:r>
          <w:r w:rsidR="00B60045" w:rsidRPr="0091671B">
            <w:instrText xml:space="preserve">CITATION B4o6YtfQ6dFNboUG \t  \l 1029 </w:instrText>
          </w:r>
          <w:r w:rsidR="00B60045" w:rsidRPr="0091671B">
            <w:fldChar w:fldCharType="separate"/>
          </w:r>
          <w:r w:rsidR="009415D3">
            <w:rPr>
              <w:noProof/>
            </w:rPr>
            <w:t>(2013)</w:t>
          </w:r>
          <w:r w:rsidR="00B60045" w:rsidRPr="0091671B">
            <w:fldChar w:fldCharType="end"/>
          </w:r>
        </w:sdtContent>
      </w:sdt>
      <w:r w:rsidR="00B60045" w:rsidRPr="0091671B">
        <w:t xml:space="preserve"> je nejen posláním, ale i povinností vykonávat sociální práci svědomitě, zodpovědně, iniciovat spolupráci multidisciplinárních týmů a dodržovat při výkonu profese nejvyšší možné standardy profesionality</w:t>
      </w:r>
      <w:r w:rsidR="00680884">
        <w:t xml:space="preserve"> v </w:t>
      </w:r>
      <w:r w:rsidR="00B60045" w:rsidRPr="0091671B">
        <w:t>souladu</w:t>
      </w:r>
      <w:r w:rsidR="00680884">
        <w:t xml:space="preserve"> s </w:t>
      </w:r>
      <w:r w:rsidR="00B60045" w:rsidRPr="0091671B">
        <w:t>právními předpisy a dostupnými vědeckými poznatky. Tento standard je jádrem celé práce a odráží se od něj jednotlivé kapitoly a způsob představení tématu.</w:t>
      </w:r>
    </w:p>
    <w:p w14:paraId="19DDAA74" w14:textId="2495BD30" w:rsidR="00EE68E8" w:rsidRDefault="007557FE" w:rsidP="00A31B89">
      <w:pPr>
        <w:pStyle w:val="AP-Odstavec"/>
      </w:pPr>
      <w:r w:rsidRPr="00A31B89">
        <w:t xml:space="preserve">Nejslibnější </w:t>
      </w:r>
      <w:r w:rsidR="00082DF1" w:rsidRPr="00A31B89">
        <w:t xml:space="preserve">dopady </w:t>
      </w:r>
      <w:r w:rsidR="00320C1A">
        <w:t>terapeutického</w:t>
      </w:r>
      <w:r w:rsidR="00082DF1" w:rsidRPr="00A31B89">
        <w:t xml:space="preserve"> využití psychedeli</w:t>
      </w:r>
      <w:r w:rsidR="00C200CB" w:rsidRPr="00A31B89">
        <w:t>k</w:t>
      </w:r>
      <w:r w:rsidR="00082DF1" w:rsidRPr="00A31B89">
        <w:t xml:space="preserve"> lze vysledovat </w:t>
      </w:r>
      <w:r w:rsidR="00C200CB" w:rsidRPr="00A31B89">
        <w:t>při práci</w:t>
      </w:r>
      <w:r w:rsidR="00680884">
        <w:t xml:space="preserve"> s </w:t>
      </w:r>
      <w:r w:rsidR="00C200CB" w:rsidRPr="00A31B89">
        <w:t>lidmi</w:t>
      </w:r>
      <w:r w:rsidR="00680884">
        <w:t xml:space="preserve"> s </w:t>
      </w:r>
      <w:r w:rsidR="00C200CB" w:rsidRPr="00A31B89">
        <w:t>duševním onemocněním, se závislostmi a</w:t>
      </w:r>
      <w:r w:rsidR="00680884">
        <w:t xml:space="preserve"> v </w:t>
      </w:r>
      <w:r w:rsidR="009C32FB" w:rsidRPr="00A31B89">
        <w:t xml:space="preserve">paliativní péči. </w:t>
      </w:r>
      <w:r w:rsidR="00AF0AE6" w:rsidRPr="00A31B89">
        <w:t>Problematika duševního zdraví je</w:t>
      </w:r>
      <w:r w:rsidR="00680884">
        <w:t xml:space="preserve"> v </w:t>
      </w:r>
      <w:r w:rsidR="00AF0AE6" w:rsidRPr="00A31B89">
        <w:t>České republice živé téma</w:t>
      </w:r>
      <w:r w:rsidR="009C32FB" w:rsidRPr="00A31B89">
        <w:t xml:space="preserve"> a </w:t>
      </w:r>
      <w:r w:rsidR="008C3B27" w:rsidRPr="00A31B89">
        <w:t>R</w:t>
      </w:r>
      <w:r w:rsidR="007D3053" w:rsidRPr="00A31B89">
        <w:t>eforma psychiatrické péče usiluje</w:t>
      </w:r>
      <w:r w:rsidR="00680884">
        <w:t xml:space="preserve"> o </w:t>
      </w:r>
      <w:r w:rsidR="007D3053" w:rsidRPr="00A31B89">
        <w:t>změnu</w:t>
      </w:r>
      <w:r w:rsidR="00680884">
        <w:t xml:space="preserve"> v </w:t>
      </w:r>
      <w:r w:rsidR="007D3053" w:rsidRPr="00A31B89">
        <w:t>přístupu</w:t>
      </w:r>
      <w:r w:rsidR="00680884">
        <w:t xml:space="preserve"> k </w:t>
      </w:r>
      <w:r w:rsidR="00826553" w:rsidRPr="00A31B89">
        <w:t>lidem</w:t>
      </w:r>
      <w:r w:rsidR="00680884">
        <w:t xml:space="preserve"> s </w:t>
      </w:r>
      <w:r w:rsidR="00826553" w:rsidRPr="00A31B89">
        <w:t>duševním onemocněním. Vzrůstající počet těchto osob</w:t>
      </w:r>
      <w:r w:rsidR="0045702F" w:rsidRPr="00A31B89">
        <w:t xml:space="preserve"> je alarmující a nabádá</w:t>
      </w:r>
      <w:r w:rsidR="00680884">
        <w:t xml:space="preserve"> k </w:t>
      </w:r>
      <w:r w:rsidR="004C17A8" w:rsidRPr="00A31B89">
        <w:t>rozvíjení</w:t>
      </w:r>
      <w:r w:rsidR="00D04DD2" w:rsidRPr="00A31B89">
        <w:t xml:space="preserve"> a využívání nových postupů léčby. Dle</w:t>
      </w:r>
      <w:r w:rsidR="006A3323" w:rsidRPr="00A31B89">
        <w:t xml:space="preserve"> studie</w:t>
      </w:r>
      <w:r w:rsidR="00D04DD2" w:rsidRPr="00A31B89">
        <w:t xml:space="preserve"> Winkler</w:t>
      </w:r>
      <w:r w:rsidR="005E1148" w:rsidRPr="00A31B89">
        <w:t>a</w:t>
      </w:r>
      <w:r w:rsidR="00680884">
        <w:t xml:space="preserve"> z </w:t>
      </w:r>
      <w:r w:rsidR="007A5AD4" w:rsidRPr="00A31B89">
        <w:t>roku 2018</w:t>
      </w:r>
      <w:r w:rsidR="00D04DD2" w:rsidRPr="00A31B89">
        <w:t xml:space="preserve"> </w:t>
      </w:r>
      <w:r w:rsidR="00C77156">
        <w:rPr>
          <w:noProof/>
        </w:rPr>
        <w:t>(v Úřad vlády České republiky, 2020, [online])</w:t>
      </w:r>
      <w:r w:rsidR="00680884">
        <w:t xml:space="preserve"> v </w:t>
      </w:r>
      <w:r w:rsidR="002344AB" w:rsidRPr="00A31B89">
        <w:t xml:space="preserve">české populaci dosahuje výskyt duševních onemocnění </w:t>
      </w:r>
      <w:r w:rsidR="00B73BF4" w:rsidRPr="00A31B89">
        <w:t>více než 10 %</w:t>
      </w:r>
      <w:r w:rsidR="00680884">
        <w:t xml:space="preserve"> u </w:t>
      </w:r>
      <w:r w:rsidR="00B73BF4" w:rsidRPr="00A31B89">
        <w:t>poruch spojených</w:t>
      </w:r>
      <w:r w:rsidR="00680884">
        <w:t xml:space="preserve"> s </w:t>
      </w:r>
      <w:r w:rsidR="00B73BF4" w:rsidRPr="00A31B89">
        <w:t>užíváním alkoholu, více než 7 %</w:t>
      </w:r>
      <w:r w:rsidR="00680884">
        <w:t xml:space="preserve"> u </w:t>
      </w:r>
      <w:r w:rsidR="00352BEB" w:rsidRPr="00A31B89">
        <w:t>úzkostných poruch, přibližně 5,5 %</w:t>
      </w:r>
      <w:r w:rsidR="00680884">
        <w:t xml:space="preserve"> u </w:t>
      </w:r>
      <w:r w:rsidR="00352BEB" w:rsidRPr="00A31B89">
        <w:t>poruch nálady (</w:t>
      </w:r>
      <w:r w:rsidR="005C6588">
        <w:t xml:space="preserve">z toho </w:t>
      </w:r>
      <w:r w:rsidR="00352BEB" w:rsidRPr="00A31B89">
        <w:t>4 % závažné deprese)</w:t>
      </w:r>
      <w:r w:rsidR="004110E1" w:rsidRPr="00A31B89">
        <w:t>, téměř 3 %</w:t>
      </w:r>
      <w:r w:rsidR="00680884">
        <w:t xml:space="preserve"> z </w:t>
      </w:r>
      <w:r w:rsidR="004110E1" w:rsidRPr="00A31B89">
        <w:t>poruch spojených</w:t>
      </w:r>
      <w:r w:rsidR="00680884">
        <w:t xml:space="preserve"> s </w:t>
      </w:r>
      <w:r w:rsidR="004110E1" w:rsidRPr="00A31B89">
        <w:t>užíváním nealkoholových a netabákových dr</w:t>
      </w:r>
      <w:r w:rsidR="00162748" w:rsidRPr="00A31B89">
        <w:t>og a 1,5 %</w:t>
      </w:r>
      <w:r w:rsidR="00680884">
        <w:t xml:space="preserve"> u </w:t>
      </w:r>
      <w:r w:rsidR="00162748" w:rsidRPr="00A31B89">
        <w:t xml:space="preserve">psychotických poruch. </w:t>
      </w:r>
      <w:r w:rsidR="00D07851" w:rsidRPr="00A31B89">
        <w:t>Pro některé</w:t>
      </w:r>
      <w:r w:rsidR="00680884">
        <w:t xml:space="preserve"> z </w:t>
      </w:r>
      <w:r w:rsidR="00D07851" w:rsidRPr="00A31B89">
        <w:t xml:space="preserve">těchto onemocnění může být psychedeliky asistovaná terapie </w:t>
      </w:r>
      <w:r w:rsidR="00E32C1F" w:rsidRPr="00A31B89">
        <w:t xml:space="preserve">vhodná. Aktuálně </w:t>
      </w:r>
      <w:r w:rsidR="00B06848" w:rsidRPr="00A31B89">
        <w:t xml:space="preserve">se nemocní mohou legálně dostat pouze ke ketaminem asistované terapii na </w:t>
      </w:r>
      <w:r w:rsidR="00275D96" w:rsidRPr="00A31B89">
        <w:t>pražské klinice Psyon. Ketamin</w:t>
      </w:r>
      <w:r w:rsidR="00680884">
        <w:t xml:space="preserve"> v </w:t>
      </w:r>
      <w:r w:rsidR="00157B78" w:rsidRPr="00A31B89">
        <w:t xml:space="preserve">mnoha kontrolovaných studiích prokázal </w:t>
      </w:r>
      <w:r w:rsidR="00E27725" w:rsidRPr="00A31B89">
        <w:t>znatelné</w:t>
      </w:r>
      <w:r w:rsidR="00157B78" w:rsidRPr="00A31B89">
        <w:t xml:space="preserve"> a téměř okamžit</w:t>
      </w:r>
      <w:r w:rsidR="00E27725" w:rsidRPr="00A31B89">
        <w:t>ě nastupující</w:t>
      </w:r>
      <w:r w:rsidR="00157B78" w:rsidRPr="00A31B89">
        <w:t xml:space="preserve"> antidepresivní účinky</w:t>
      </w:r>
      <w:r w:rsidR="00680884">
        <w:t xml:space="preserve"> u </w:t>
      </w:r>
      <w:r w:rsidR="00DA46E3" w:rsidRPr="00A31B89">
        <w:t>farmakorezistentních depresí</w:t>
      </w:r>
      <w:r w:rsidR="007E34AF" w:rsidRPr="00A31B89">
        <w:t>.</w:t>
      </w:r>
      <w:r w:rsidR="00DA46E3" w:rsidRPr="00A31B89">
        <w:t xml:space="preserve"> </w:t>
      </w:r>
      <w:r w:rsidR="009A4302" w:rsidRPr="00A31B89">
        <w:t xml:space="preserve">LSD a psilocybin </w:t>
      </w:r>
      <w:r w:rsidR="002A0A22">
        <w:t xml:space="preserve">pak </w:t>
      </w:r>
      <w:r w:rsidR="009A4302" w:rsidRPr="00A31B89">
        <w:t>snižují míru úzkosti a strach</w:t>
      </w:r>
      <w:r w:rsidR="00680884">
        <w:t xml:space="preserve"> z </w:t>
      </w:r>
      <w:r w:rsidR="009A4302" w:rsidRPr="00A31B89">
        <w:t>blížící se smrti</w:t>
      </w:r>
      <w:r w:rsidR="00A42241" w:rsidRPr="00A31B89">
        <w:t xml:space="preserve">, přičemž </w:t>
      </w:r>
      <w:r w:rsidR="009B6004" w:rsidRPr="00A31B89">
        <w:t>efekt může přetrvávat</w:t>
      </w:r>
      <w:r w:rsidR="00680884">
        <w:t xml:space="preserve"> v </w:t>
      </w:r>
      <w:r w:rsidR="009B6004" w:rsidRPr="00A31B89">
        <w:t xml:space="preserve">řádu měsíců </w:t>
      </w:r>
      <w:r w:rsidR="00BB6D55" w:rsidRPr="00A31B89">
        <w:t>(</w:t>
      </w:r>
      <w:r w:rsidR="008B5E40" w:rsidRPr="00A31B89">
        <w:t>Páleniček</w:t>
      </w:r>
      <w:r w:rsidR="00680884">
        <w:t xml:space="preserve"> v </w:t>
      </w:r>
      <w:r w:rsidR="00BB6D55" w:rsidRPr="00A31B89">
        <w:t>Ptáček, 2016, s. 297).</w:t>
      </w:r>
      <w:r w:rsidR="00680884">
        <w:t xml:space="preserve"> V </w:t>
      </w:r>
      <w:r w:rsidR="00C362BD" w:rsidRPr="00A31B89">
        <w:t xml:space="preserve">kontextu paliativní péče se zmiňuje snížení </w:t>
      </w:r>
      <w:r w:rsidR="00725528" w:rsidRPr="00A31B89">
        <w:t>existenciálního distresu spojeného</w:t>
      </w:r>
      <w:r w:rsidR="00680884">
        <w:t xml:space="preserve"> s </w:t>
      </w:r>
      <w:r w:rsidR="0091671B" w:rsidRPr="00A31B89">
        <w:t>nevyléčitelnou</w:t>
      </w:r>
      <w:r w:rsidR="00466EB2" w:rsidRPr="00A31B89">
        <w:t xml:space="preserve"> nemocí</w:t>
      </w:r>
      <w:r w:rsidR="00E6196A" w:rsidRPr="00A31B89">
        <w:t xml:space="preserve">. </w:t>
      </w:r>
      <w:r w:rsidR="00D62E49" w:rsidRPr="00A31B89">
        <w:t>Záznamy</w:t>
      </w:r>
      <w:r w:rsidR="00680884">
        <w:t xml:space="preserve"> z </w:t>
      </w:r>
      <w:r w:rsidR="00D62E49" w:rsidRPr="00A31B89">
        <w:t xml:space="preserve">výzkumu </w:t>
      </w:r>
      <w:r w:rsidR="00970A4E" w:rsidRPr="00A31B89">
        <w:t>uskutečněného</w:t>
      </w:r>
      <w:r w:rsidR="00680884">
        <w:t xml:space="preserve"> v </w:t>
      </w:r>
      <w:r w:rsidR="008A0C99" w:rsidRPr="00A31B89">
        <w:t>50.</w:t>
      </w:r>
      <w:r w:rsidR="00331A2A" w:rsidRPr="00A06C96">
        <w:rPr>
          <w:b/>
          <w:bCs/>
        </w:rPr>
        <w:t>–</w:t>
      </w:r>
      <w:r w:rsidR="008A0C99" w:rsidRPr="00A31B89">
        <w:t>60. letech minulého století dokazují možnost využití LSD</w:t>
      </w:r>
      <w:r w:rsidR="00680884">
        <w:t xml:space="preserve"> v </w:t>
      </w:r>
      <w:r w:rsidR="003623C9" w:rsidRPr="00A31B89">
        <w:t>léčbě závislostí na opiátech a alkoholu</w:t>
      </w:r>
      <w:r w:rsidR="003E7261" w:rsidRPr="00A31B89">
        <w:t xml:space="preserve"> </w:t>
      </w:r>
      <w:r w:rsidR="001A3908" w:rsidRPr="00A31B89">
        <w:t>(tamtéž).</w:t>
      </w:r>
    </w:p>
    <w:p w14:paraId="07AB5C24" w14:textId="32EB272D" w:rsidR="00F814C1" w:rsidRPr="00A31B89" w:rsidRDefault="00FC1791" w:rsidP="00A31B89">
      <w:pPr>
        <w:pStyle w:val="AP-Odstavec"/>
      </w:pPr>
      <w:r w:rsidRPr="00A31B89">
        <w:t>Po ketaminu nejblíže</w:t>
      </w:r>
      <w:r w:rsidR="001A3908" w:rsidRPr="00A31B89">
        <w:t xml:space="preserve"> </w:t>
      </w:r>
      <w:r w:rsidR="00883A23" w:rsidRPr="00A31B89">
        <w:t xml:space="preserve">uvedení do </w:t>
      </w:r>
      <w:r w:rsidRPr="00A31B89">
        <w:t>legální</w:t>
      </w:r>
      <w:r w:rsidR="00883A23" w:rsidRPr="00A31B89">
        <w:t xml:space="preserve"> praxe je MDMA pro osoby trpícími posttraumatickou stresovou poruchou</w:t>
      </w:r>
      <w:r w:rsidR="00244FBC">
        <w:t xml:space="preserve"> (PTSD)</w:t>
      </w:r>
      <w:r w:rsidR="00D651A4" w:rsidRPr="00A31B89">
        <w:t>.</w:t>
      </w:r>
      <w:r w:rsidR="006C43F2" w:rsidRPr="00A31B89">
        <w:t xml:space="preserve"> </w:t>
      </w:r>
      <w:r w:rsidR="009525AF" w:rsidRPr="00A31B89">
        <w:t>Tento typ léčby je označován za průlomov</w:t>
      </w:r>
      <w:r w:rsidR="00933F19">
        <w:t>ý</w:t>
      </w:r>
      <w:r w:rsidR="009525AF" w:rsidRPr="00A31B89">
        <w:t xml:space="preserve">, </w:t>
      </w:r>
      <w:r w:rsidR="005C71C8" w:rsidRPr="00A31B89">
        <w:t>neboť</w:t>
      </w:r>
      <w:r w:rsidR="009525AF" w:rsidRPr="00A31B89">
        <w:t xml:space="preserve"> p</w:t>
      </w:r>
      <w:r w:rsidR="006C43F2" w:rsidRPr="00A31B89">
        <w:t>ři hodnocení stavu osob</w:t>
      </w:r>
      <w:r w:rsidR="00680884">
        <w:t xml:space="preserve"> s </w:t>
      </w:r>
      <w:r w:rsidR="00A37243" w:rsidRPr="00A31B89">
        <w:t xml:space="preserve">chronickou, farmakorezistentní formou PTSD jeden rok po proběhlé terapii </w:t>
      </w:r>
      <w:r w:rsidR="00920AFE" w:rsidRPr="00A31B89">
        <w:t>68</w:t>
      </w:r>
      <w:r w:rsidR="005C71C8" w:rsidRPr="00A31B89">
        <w:t xml:space="preserve"> </w:t>
      </w:r>
      <w:r w:rsidR="00920AFE" w:rsidRPr="00A31B89">
        <w:t>%</w:t>
      </w:r>
      <w:r w:rsidR="00680884">
        <w:t xml:space="preserve"> z </w:t>
      </w:r>
      <w:r w:rsidR="00A34069" w:rsidRPr="00A31B89">
        <w:t>nich nesplňovalo kritéria pro diagnózu této poruchy (</w:t>
      </w:r>
      <w:r w:rsidR="009E5D98">
        <w:t>Mrkvička</w:t>
      </w:r>
      <w:r w:rsidR="00680884">
        <w:t xml:space="preserve"> v </w:t>
      </w:r>
      <w:r w:rsidR="00A34069" w:rsidRPr="00A31B89">
        <w:t>Cink</w:t>
      </w:r>
      <w:r w:rsidR="009E5D98">
        <w:t xml:space="preserve"> et al.</w:t>
      </w:r>
      <w:r w:rsidR="00A34069" w:rsidRPr="00A31B89">
        <w:t>, 2022a, s. 270).</w:t>
      </w:r>
      <w:r w:rsidR="0098694B" w:rsidRPr="00A31B89">
        <w:t xml:space="preserve"> Je tedy zřejmé, že </w:t>
      </w:r>
      <w:r w:rsidR="00BD0D0C" w:rsidRPr="00A31B89">
        <w:t xml:space="preserve">vhodný </w:t>
      </w:r>
      <w:r w:rsidR="0091671B" w:rsidRPr="00A31B89">
        <w:t>odborný</w:t>
      </w:r>
      <w:r w:rsidR="00BD0D0C" w:rsidRPr="00A31B89">
        <w:t xml:space="preserve"> přístup dodržující přísné </w:t>
      </w:r>
      <w:r w:rsidR="0091671B" w:rsidRPr="00A31B89">
        <w:t>etické</w:t>
      </w:r>
      <w:r w:rsidR="00BD0D0C" w:rsidRPr="00A31B89">
        <w:t xml:space="preserve"> </w:t>
      </w:r>
      <w:r w:rsidR="0091671B" w:rsidRPr="00A31B89">
        <w:t>standardy</w:t>
      </w:r>
      <w:r w:rsidR="00BD0D0C" w:rsidRPr="00A31B89">
        <w:t xml:space="preserve"> léčby může být pro </w:t>
      </w:r>
      <w:r w:rsidR="00DA0859" w:rsidRPr="00A31B89">
        <w:t xml:space="preserve">řadu osob velmi přínosný. </w:t>
      </w:r>
      <w:r w:rsidR="00DA0859" w:rsidRPr="00A31B89">
        <w:lastRenderedPageBreak/>
        <w:t xml:space="preserve">A ačkoli sociální pracovník nemůže být přímo tím, kdo </w:t>
      </w:r>
      <w:r w:rsidR="0091671B" w:rsidRPr="00A31B89">
        <w:t>psychedelické</w:t>
      </w:r>
      <w:r w:rsidR="00DA0859" w:rsidRPr="00A31B89">
        <w:t xml:space="preserve"> látky administruje, může se do procesu </w:t>
      </w:r>
      <w:r w:rsidR="00F442EF" w:rsidRPr="00A31B89">
        <w:t>zapojit na rovině</w:t>
      </w:r>
      <w:r w:rsidR="00B739D1">
        <w:t xml:space="preserve"> průvodce</w:t>
      </w:r>
      <w:r w:rsidR="00F91EDC">
        <w:t>, konzultanta či koordinátora</w:t>
      </w:r>
      <w:r w:rsidR="004739A6">
        <w:t xml:space="preserve"> pomoci</w:t>
      </w:r>
      <w:r w:rsidR="00F442EF" w:rsidRPr="00A31B89">
        <w:t>.</w:t>
      </w:r>
    </w:p>
    <w:p w14:paraId="468977DF" w14:textId="4B17834A" w:rsidR="00F442EF" w:rsidRPr="00A31B89" w:rsidRDefault="00F91EDC" w:rsidP="00A31B89">
      <w:pPr>
        <w:pStyle w:val="AP-Odstavec"/>
      </w:pPr>
      <w:r>
        <w:t>Tím se otevírá</w:t>
      </w:r>
      <w:r w:rsidR="00F54333" w:rsidRPr="00A31B89">
        <w:t xml:space="preserve"> možnost pro </w:t>
      </w:r>
      <w:r w:rsidR="0008557C">
        <w:t>rozvoj profesionality</w:t>
      </w:r>
      <w:r w:rsidR="00051742" w:rsidRPr="00A31B89">
        <w:t xml:space="preserve"> </w:t>
      </w:r>
      <w:r w:rsidR="005B1446">
        <w:t>při práci</w:t>
      </w:r>
      <w:r w:rsidR="00680884">
        <w:t xml:space="preserve"> v </w:t>
      </w:r>
      <w:r w:rsidR="00DF5FBD">
        <w:t>multidisciplinárních</w:t>
      </w:r>
      <w:r w:rsidR="005B1446">
        <w:t xml:space="preserve"> týmech. </w:t>
      </w:r>
      <w:r w:rsidR="00DF5FBD">
        <w:t>Role sociálních pracovníků tak</w:t>
      </w:r>
      <w:r w:rsidR="006D4F5F" w:rsidRPr="00A31B89">
        <w:t xml:space="preserve"> </w:t>
      </w:r>
      <w:r w:rsidR="00C900CA" w:rsidRPr="00A31B89">
        <w:t>nemusí být</w:t>
      </w:r>
      <w:r w:rsidR="006D4F5F" w:rsidRPr="00A31B89">
        <w:t xml:space="preserve"> přímo</w:t>
      </w:r>
      <w:r w:rsidR="00680884">
        <w:t xml:space="preserve"> v </w:t>
      </w:r>
      <w:r w:rsidR="006D4F5F" w:rsidRPr="00A31B89">
        <w:t>psychedelických klinikách, i když výhledově se dá pracovat také</w:t>
      </w:r>
      <w:r w:rsidR="00680884">
        <w:t xml:space="preserve"> s </w:t>
      </w:r>
      <w:r w:rsidR="006D4F5F" w:rsidRPr="00A31B89">
        <w:t>tímto modelem, ale</w:t>
      </w:r>
      <w:r w:rsidR="00680884">
        <w:t xml:space="preserve"> v </w:t>
      </w:r>
      <w:r w:rsidR="00C900CA" w:rsidRPr="00A31B89">
        <w:t>sociálních službách</w:t>
      </w:r>
      <w:r w:rsidR="00483C6F" w:rsidRPr="00A31B89">
        <w:t>, kde</w:t>
      </w:r>
      <w:r w:rsidR="005A72B9">
        <w:t xml:space="preserve"> mohou</w:t>
      </w:r>
      <w:r w:rsidR="00680884">
        <w:t xml:space="preserve"> v </w:t>
      </w:r>
      <w:r w:rsidR="00483C6F" w:rsidRPr="00A31B89">
        <w:t xml:space="preserve">rámci své činnosti nabídnout </w:t>
      </w:r>
      <w:r w:rsidR="00FA28B9">
        <w:t>vybraným</w:t>
      </w:r>
      <w:r w:rsidR="00483C6F" w:rsidRPr="00A31B89">
        <w:t xml:space="preserve"> </w:t>
      </w:r>
      <w:r w:rsidR="000D7934" w:rsidRPr="00A31B89">
        <w:t>uživatelům tento typ terapie.</w:t>
      </w:r>
      <w:r w:rsidR="00680884">
        <w:t xml:space="preserve"> V </w:t>
      </w:r>
      <w:r w:rsidR="0042442F" w:rsidRPr="0042442F">
        <w:t>případě, že klient</w:t>
      </w:r>
      <w:r w:rsidR="00E1453D">
        <w:rPr>
          <w:rStyle w:val="Znakapoznpodarou"/>
        </w:rPr>
        <w:footnoteReference w:id="3"/>
      </w:r>
      <w:r w:rsidR="0042442F" w:rsidRPr="0042442F">
        <w:t xml:space="preserve"> vyjádří svůj souhlas, je možné, aby mu pracovník pomohl</w:t>
      </w:r>
      <w:r w:rsidR="00680884">
        <w:t xml:space="preserve"> s </w:t>
      </w:r>
      <w:r w:rsidR="0042442F" w:rsidRPr="0042442F">
        <w:t>komunikací</w:t>
      </w:r>
      <w:r w:rsidR="00680884">
        <w:t xml:space="preserve"> s </w:t>
      </w:r>
      <w:r w:rsidR="0042442F" w:rsidRPr="0042442F">
        <w:t>klinikou</w:t>
      </w:r>
      <w:r w:rsidR="0042442F">
        <w:t xml:space="preserve"> a</w:t>
      </w:r>
      <w:r w:rsidR="006E7821" w:rsidRPr="00A31B89">
        <w:t xml:space="preserve"> </w:t>
      </w:r>
      <w:r w:rsidR="009C7F67" w:rsidRPr="00A31B89">
        <w:t>přípravou</w:t>
      </w:r>
      <w:r w:rsidR="006F0112">
        <w:t xml:space="preserve"> na terapii.</w:t>
      </w:r>
      <w:r w:rsidR="009C7F67" w:rsidRPr="00A31B89">
        <w:t xml:space="preserve"> </w:t>
      </w:r>
      <w:r w:rsidR="006F0112">
        <w:t>T</w:t>
      </w:r>
      <w:r w:rsidR="00373BE4">
        <w:t>o</w:t>
      </w:r>
      <w:r w:rsidR="009C7F67" w:rsidRPr="00A31B89">
        <w:t xml:space="preserve"> může zahrnovat </w:t>
      </w:r>
      <w:r w:rsidR="00364B33" w:rsidRPr="00A31B89">
        <w:t>sdílení</w:t>
      </w:r>
      <w:r w:rsidR="00AB7AF6" w:rsidRPr="00A31B89">
        <w:t xml:space="preserve"> informací</w:t>
      </w:r>
      <w:r w:rsidR="00680884">
        <w:t xml:space="preserve"> o </w:t>
      </w:r>
      <w:r w:rsidR="00AB7AF6" w:rsidRPr="00A31B89">
        <w:t>průběhu léčby</w:t>
      </w:r>
      <w:r w:rsidR="004328F7" w:rsidRPr="00A31B89">
        <w:t>,</w:t>
      </w:r>
      <w:r w:rsidR="00AB7AF6" w:rsidRPr="00A31B89">
        <w:t xml:space="preserve"> podporu rodinného </w:t>
      </w:r>
      <w:r w:rsidR="009E56F3" w:rsidRPr="00A31B89">
        <w:t>systému při práci se stigmatem, kterým je psychedelická léčba zatížená</w:t>
      </w:r>
      <w:r w:rsidR="00DB4007">
        <w:t>,</w:t>
      </w:r>
      <w:r w:rsidR="009E56F3" w:rsidRPr="00A31B89">
        <w:t xml:space="preserve"> a</w:t>
      </w:r>
      <w:r w:rsidR="004328F7" w:rsidRPr="00A31B89">
        <w:t xml:space="preserve"> dále.</w:t>
      </w:r>
      <w:r w:rsidR="00680884">
        <w:t xml:space="preserve"> V </w:t>
      </w:r>
      <w:r w:rsidR="004328F7" w:rsidRPr="00A31B89">
        <w:t>neposlední řadě by měl být</w:t>
      </w:r>
      <w:r w:rsidR="006F0112">
        <w:t xml:space="preserve"> pracovník</w:t>
      </w:r>
      <w:r w:rsidR="004328F7" w:rsidRPr="00A31B89">
        <w:t xml:space="preserve"> </w:t>
      </w:r>
      <w:r w:rsidR="0087455C" w:rsidRPr="00A31B89">
        <w:t>schopen</w:t>
      </w:r>
      <w:r w:rsidR="00BD5CDA" w:rsidRPr="00A31B89">
        <w:t xml:space="preserve"> reagovat na změny</w:t>
      </w:r>
      <w:r w:rsidR="00680884">
        <w:t xml:space="preserve"> v </w:t>
      </w:r>
      <w:r w:rsidR="00BD5CDA" w:rsidRPr="00A31B89">
        <w:t xml:space="preserve">klientově životě po </w:t>
      </w:r>
      <w:r w:rsidR="000A46F2" w:rsidRPr="00A31B89">
        <w:t>psychedelické zkušenosti</w:t>
      </w:r>
      <w:r w:rsidR="0006097B" w:rsidRPr="00A31B89">
        <w:t xml:space="preserve">, což může zahrnovat nastavování nových individuálních plánů, </w:t>
      </w:r>
      <w:r w:rsidR="00602B34" w:rsidRPr="00A31B89">
        <w:t xml:space="preserve">přehodnocení </w:t>
      </w:r>
      <w:r w:rsidR="00122B67" w:rsidRPr="00A31B89">
        <w:t>klientovy</w:t>
      </w:r>
      <w:r w:rsidR="004E04FD" w:rsidRPr="00A31B89">
        <w:t xml:space="preserve"> zakázky a dalšího.</w:t>
      </w:r>
      <w:r w:rsidR="00680884">
        <w:t xml:space="preserve"> V </w:t>
      </w:r>
      <w:r w:rsidR="004E04FD" w:rsidRPr="00A31B89">
        <w:t>tomto duchu bude postavená role sociálního pracovníka</w:t>
      </w:r>
      <w:r w:rsidR="00680884">
        <w:t xml:space="preserve"> v </w:t>
      </w:r>
      <w:r w:rsidR="004E04FD" w:rsidRPr="00A31B89">
        <w:t>rámci celé</w:t>
      </w:r>
      <w:r w:rsidR="00D75804" w:rsidRPr="00A31B89">
        <w:t xml:space="preserve"> práce.</w:t>
      </w:r>
    </w:p>
    <w:p w14:paraId="0B399162" w14:textId="0597037F" w:rsidR="006027AC" w:rsidRPr="00125920" w:rsidRDefault="00562CFA" w:rsidP="0091671B">
      <w:pPr>
        <w:pStyle w:val="AP-Odstavec"/>
      </w:pPr>
      <w:r w:rsidRPr="0091671B">
        <w:t>Text j</w:t>
      </w:r>
      <w:r w:rsidR="00F371C1" w:rsidRPr="0091671B">
        <w:t>e sepsán tak, aby se</w:t>
      </w:r>
      <w:r w:rsidR="00680884">
        <w:t xml:space="preserve"> v </w:t>
      </w:r>
      <w:r w:rsidR="00F371C1" w:rsidRPr="0091671B">
        <w:t xml:space="preserve">něm zorientoval </w:t>
      </w:r>
      <w:r w:rsidR="00CA43F0" w:rsidRPr="0091671B">
        <w:t>i čtenář bez předporozumění problematice.</w:t>
      </w:r>
      <w:r w:rsidR="00680884">
        <w:t xml:space="preserve"> V </w:t>
      </w:r>
      <w:r w:rsidR="0088500E" w:rsidRPr="0091671B">
        <w:t>první části je logicky členěn od spíše obecného ke konkrétnímu</w:t>
      </w:r>
      <w:r w:rsidR="00ED04CF">
        <w:t>,</w:t>
      </w:r>
      <w:r w:rsidR="0088500E" w:rsidRPr="0091671B">
        <w:t xml:space="preserve"> se zvláštním přihlédnutím</w:t>
      </w:r>
      <w:r w:rsidR="00680884">
        <w:t xml:space="preserve"> k </w:t>
      </w:r>
      <w:r w:rsidR="000079FB" w:rsidRPr="0091671B">
        <w:t>postupnému procesu překo</w:t>
      </w:r>
      <w:r w:rsidR="005C48F2">
        <w:t>n</w:t>
      </w:r>
      <w:r w:rsidR="000079FB" w:rsidRPr="0091671B">
        <w:t>ávání překážek</w:t>
      </w:r>
      <w:r w:rsidR="00680884">
        <w:t xml:space="preserve"> s </w:t>
      </w:r>
      <w:r w:rsidR="000079FB" w:rsidRPr="0091671B">
        <w:t>problematikou</w:t>
      </w:r>
      <w:r w:rsidR="00021CF5" w:rsidRPr="0091671B">
        <w:t xml:space="preserve"> </w:t>
      </w:r>
      <w:r w:rsidR="00A526DA">
        <w:t xml:space="preserve">psychedeliky </w:t>
      </w:r>
      <w:r w:rsidR="00021CF5" w:rsidRPr="0091671B">
        <w:t>asistované terapie</w:t>
      </w:r>
      <w:r w:rsidR="000079FB" w:rsidRPr="0091671B">
        <w:t xml:space="preserve"> spojených.</w:t>
      </w:r>
      <w:r w:rsidR="009A34A3" w:rsidRPr="0091671B">
        <w:t xml:space="preserve"> Jednotlivé</w:t>
      </w:r>
      <w:r w:rsidR="00E95709" w:rsidRPr="0091671B">
        <w:t xml:space="preserve"> kapitoly jsou členěny tak, aby odpovídal</w:t>
      </w:r>
      <w:r w:rsidR="00E10C16">
        <w:t>y</w:t>
      </w:r>
      <w:r w:rsidR="00E95709" w:rsidRPr="0091671B">
        <w:t xml:space="preserve"> na otázky, které</w:t>
      </w:r>
      <w:r w:rsidR="008B7597">
        <w:t xml:space="preserve"> by</w:t>
      </w:r>
      <w:r w:rsidR="00E95709" w:rsidRPr="0091671B">
        <w:t xml:space="preserve"> pravděpodobně </w:t>
      </w:r>
      <w:r w:rsidR="008B7597">
        <w:t>čtenáře při čtení napadly</w:t>
      </w:r>
      <w:r w:rsidR="00E95709" w:rsidRPr="0091671B">
        <w:t>.</w:t>
      </w:r>
      <w:r w:rsidR="00680884">
        <w:t xml:space="preserve"> V </w:t>
      </w:r>
      <w:r w:rsidR="004C3FD8" w:rsidRPr="0091671B">
        <w:t xml:space="preserve">kapitole první </w:t>
      </w:r>
      <w:r w:rsidR="00D93330" w:rsidRPr="0091671B">
        <w:t>j</w:t>
      </w:r>
      <w:r w:rsidR="00750CD6">
        <w:t>sou vymezeny základní pojmy,</w:t>
      </w:r>
      <w:r w:rsidR="00D93330" w:rsidRPr="0091671B">
        <w:t xml:space="preserve"> téma</w:t>
      </w:r>
      <w:r w:rsidR="00750CD6">
        <w:t xml:space="preserve"> je</w:t>
      </w:r>
      <w:r w:rsidR="00D93330" w:rsidRPr="0091671B">
        <w:t xml:space="preserve"> ze široka představeno</w:t>
      </w:r>
      <w:r w:rsidR="007D57CE">
        <w:t xml:space="preserve"> </w:t>
      </w:r>
      <w:r w:rsidR="00750CD6">
        <w:t>na</w:t>
      </w:r>
      <w:r w:rsidR="007D57CE">
        <w:t xml:space="preserve"> úrovni </w:t>
      </w:r>
      <w:r w:rsidR="00750CD6">
        <w:t>historie a etiky</w:t>
      </w:r>
      <w:r w:rsidR="00D12B6C">
        <w:t>, což nastiňuje</w:t>
      </w:r>
      <w:r w:rsidR="007F582D">
        <w:t>,</w:t>
      </w:r>
      <w:r w:rsidR="00680884">
        <w:t xml:space="preserve"> o </w:t>
      </w:r>
      <w:r w:rsidR="004C3FD8" w:rsidRPr="00D373AF">
        <w:rPr>
          <w:i/>
          <w:iCs/>
        </w:rPr>
        <w:t>čem</w:t>
      </w:r>
      <w:r w:rsidR="004C3FD8" w:rsidRPr="0091671B">
        <w:t xml:space="preserve"> </w:t>
      </w:r>
      <w:r w:rsidR="00901DAB" w:rsidRPr="0091671B">
        <w:t xml:space="preserve">bude text pojednávat. </w:t>
      </w:r>
      <w:r w:rsidR="00E77EB2" w:rsidRPr="0091671B">
        <w:t xml:space="preserve">Po tomto širším uvedení </w:t>
      </w:r>
      <w:r w:rsidR="00CF740A" w:rsidRPr="0091671B">
        <w:t xml:space="preserve">přichází zdůvodněné vymezení </w:t>
      </w:r>
      <w:r w:rsidR="00866727">
        <w:t>r</w:t>
      </w:r>
      <w:r w:rsidR="00CF740A" w:rsidRPr="0091671B">
        <w:t>ole sociálního pracovníka</w:t>
      </w:r>
      <w:r w:rsidR="00680884">
        <w:t xml:space="preserve"> v </w:t>
      </w:r>
      <w:r w:rsidR="00035811">
        <w:t>kapitole</w:t>
      </w:r>
      <w:r w:rsidR="00680884">
        <w:t xml:space="preserve"> o </w:t>
      </w:r>
      <w:r w:rsidR="00035811">
        <w:t xml:space="preserve">legislativě </w:t>
      </w:r>
      <w:r w:rsidR="00CF740A" w:rsidRPr="0091671B">
        <w:t xml:space="preserve">a odpovídá se tak </w:t>
      </w:r>
      <w:r w:rsidR="00572B51" w:rsidRPr="0091671B">
        <w:t xml:space="preserve">na otázku </w:t>
      </w:r>
      <w:r w:rsidR="00572B51" w:rsidRPr="00D373AF">
        <w:rPr>
          <w:i/>
          <w:iCs/>
        </w:rPr>
        <w:t>kdo, a jak</w:t>
      </w:r>
      <w:r w:rsidR="00572B51" w:rsidRPr="0091671B">
        <w:t xml:space="preserve">? </w:t>
      </w:r>
      <w:r w:rsidR="00417D2F" w:rsidRPr="0091671B">
        <w:t xml:space="preserve">Kapitola </w:t>
      </w:r>
      <w:r w:rsidR="004832F7">
        <w:t>třetí</w:t>
      </w:r>
      <w:r w:rsidR="00A72E74" w:rsidRPr="0091671B">
        <w:t xml:space="preserve"> odpovídá </w:t>
      </w:r>
      <w:r w:rsidR="008E76AC" w:rsidRPr="0091671B">
        <w:t xml:space="preserve">na </w:t>
      </w:r>
      <w:r w:rsidR="009A34A3" w:rsidRPr="0091671B">
        <w:t>otázku</w:t>
      </w:r>
      <w:r w:rsidR="00680884">
        <w:t xml:space="preserve"> s </w:t>
      </w:r>
      <w:r w:rsidR="00A72E74" w:rsidRPr="00D373AF">
        <w:rPr>
          <w:i/>
          <w:iCs/>
        </w:rPr>
        <w:t>kým</w:t>
      </w:r>
      <w:r w:rsidR="00A72E74" w:rsidRPr="0091671B">
        <w:t xml:space="preserve"> a</w:t>
      </w:r>
      <w:r w:rsidR="00417D2F" w:rsidRPr="0091671B">
        <w:t xml:space="preserve"> představuje </w:t>
      </w:r>
      <w:r w:rsidR="00D2021A" w:rsidRPr="0091671B">
        <w:t>vybrané cílové skupiny sociální práce</w:t>
      </w:r>
      <w:r w:rsidR="000A65BE">
        <w:t>,</w:t>
      </w:r>
      <w:r w:rsidR="0073280C">
        <w:t xml:space="preserve"> </w:t>
      </w:r>
      <w:r w:rsidR="00D2021A" w:rsidRPr="0091671B">
        <w:t>pro které</w:t>
      </w:r>
      <w:r w:rsidR="00C622AB" w:rsidRPr="0091671B">
        <w:t xml:space="preserve"> má</w:t>
      </w:r>
      <w:r w:rsidR="00D2021A" w:rsidRPr="0091671B">
        <w:t xml:space="preserve"> léčba</w:t>
      </w:r>
      <w:r w:rsidR="00680884">
        <w:t xml:space="preserve"> s </w:t>
      </w:r>
      <w:r w:rsidR="00D2021A" w:rsidRPr="0091671B">
        <w:t>pomocí psychedelik</w:t>
      </w:r>
      <w:r w:rsidR="00C622AB" w:rsidRPr="0091671B">
        <w:t xml:space="preserve"> největší </w:t>
      </w:r>
      <w:r w:rsidR="00A72E74" w:rsidRPr="0091671B">
        <w:t>potenciál.</w:t>
      </w:r>
      <w:r w:rsidR="00C622AB" w:rsidRPr="0091671B">
        <w:t xml:space="preserve"> </w:t>
      </w:r>
      <w:r w:rsidR="0073280C">
        <w:t>Následující kapitola</w:t>
      </w:r>
      <w:r w:rsidR="00680884">
        <w:t xml:space="preserve"> o </w:t>
      </w:r>
      <w:r w:rsidR="0073280C">
        <w:t xml:space="preserve">sociální politice </w:t>
      </w:r>
      <w:r w:rsidR="00A51F97">
        <w:t xml:space="preserve">zasazuje téma do </w:t>
      </w:r>
      <w:r w:rsidR="00A44B3F">
        <w:t>rámce zdravotní a vzdělávací politiky.</w:t>
      </w:r>
      <w:r w:rsidR="00680884">
        <w:t xml:space="preserve"> V </w:t>
      </w:r>
      <w:r w:rsidR="00E70B38" w:rsidRPr="0091671B">
        <w:t xml:space="preserve">kapitole </w:t>
      </w:r>
      <w:r w:rsidR="00A1380A">
        <w:t>páté</w:t>
      </w:r>
      <w:r w:rsidR="00E70B38" w:rsidRPr="0091671B">
        <w:t xml:space="preserve"> a </w:t>
      </w:r>
      <w:r w:rsidR="00A1380A">
        <w:t>šesté</w:t>
      </w:r>
      <w:r w:rsidR="00E70B38" w:rsidRPr="0091671B">
        <w:t xml:space="preserve"> jsou p</w:t>
      </w:r>
      <w:r w:rsidR="002D783E">
        <w:t>ředstaveny</w:t>
      </w:r>
      <w:r w:rsidR="00E70B38" w:rsidRPr="0091671B">
        <w:t xml:space="preserve"> teorie a metody pro </w:t>
      </w:r>
      <w:r w:rsidR="00BF7030" w:rsidRPr="0091671B">
        <w:t>profesionální výkon pr</w:t>
      </w:r>
      <w:r w:rsidR="009F7FEC" w:rsidRPr="0091671B">
        <w:t>axe sociálního pracovníka</w:t>
      </w:r>
      <w:r w:rsidR="00680884">
        <w:t xml:space="preserve"> s </w:t>
      </w:r>
      <w:r w:rsidR="007E6978" w:rsidRPr="0091671B">
        <w:t xml:space="preserve">důrazem na </w:t>
      </w:r>
      <w:r w:rsidR="00447043" w:rsidRPr="0091671B">
        <w:t>celoživotní vzdělávání a participaci</w:t>
      </w:r>
      <w:r w:rsidR="00680884">
        <w:t xml:space="preserve"> v </w:t>
      </w:r>
      <w:r w:rsidR="00447043" w:rsidRPr="0091671B">
        <w:t>multidisciplinárních týmech při vykonávání case-managementu</w:t>
      </w:r>
      <w:r w:rsidR="00157239" w:rsidRPr="0091671B">
        <w:t xml:space="preserve">, což </w:t>
      </w:r>
      <w:r w:rsidR="00E57539" w:rsidRPr="0091671B">
        <w:t xml:space="preserve">zahrnuje odpověď na </w:t>
      </w:r>
      <w:r w:rsidR="00E57539" w:rsidRPr="00D373AF">
        <w:rPr>
          <w:i/>
          <w:iCs/>
        </w:rPr>
        <w:t>jak (teoreticky i prakticky)</w:t>
      </w:r>
      <w:r w:rsidR="00E57539" w:rsidRPr="0091671B">
        <w:t>.</w:t>
      </w:r>
      <w:r w:rsidR="00B03D26">
        <w:t xml:space="preserve"> Od kapitoly sedmé se </w:t>
      </w:r>
      <w:r w:rsidR="005372D3">
        <w:t>vše teoretické začíná překlánět</w:t>
      </w:r>
      <w:r w:rsidR="00680884">
        <w:t xml:space="preserve"> k </w:t>
      </w:r>
      <w:r w:rsidR="00655F82">
        <w:t>praktickém</w:t>
      </w:r>
      <w:r w:rsidR="009F63E4">
        <w:t xml:space="preserve"> po </w:t>
      </w:r>
      <w:r w:rsidR="00496BC2">
        <w:t>vy</w:t>
      </w:r>
      <w:r w:rsidR="009F63E4">
        <w:t>pracování</w:t>
      </w:r>
      <w:r w:rsidR="00496BC2">
        <w:t xml:space="preserve"> analý</w:t>
      </w:r>
      <w:r w:rsidR="00414B35">
        <w:t>zy</w:t>
      </w:r>
      <w:r w:rsidR="00496BC2">
        <w:t xml:space="preserve"> potřebnosti, na kterou </w:t>
      </w:r>
      <w:r w:rsidR="0047522A">
        <w:t>navazuje</w:t>
      </w:r>
      <w:r w:rsidR="00496BC2">
        <w:t xml:space="preserve"> projekt</w:t>
      </w:r>
      <w:r w:rsidR="00414B35">
        <w:t xml:space="preserve">ová část této práce. Ta je zaměřena na </w:t>
      </w:r>
      <w:r w:rsidR="009577E4">
        <w:t xml:space="preserve">projektový </w:t>
      </w:r>
      <w:r w:rsidR="008D1B28">
        <w:t>návrh vzdělávacího kurzu pro sociální pracovníky</w:t>
      </w:r>
      <w:r w:rsidR="00680884">
        <w:t xml:space="preserve"> s </w:t>
      </w:r>
      <w:r w:rsidR="00406D86">
        <w:t xml:space="preserve">ohledem na další rozvoj </w:t>
      </w:r>
      <w:r w:rsidR="00337DEE">
        <w:t xml:space="preserve">spolupráce </w:t>
      </w:r>
      <w:r w:rsidR="0035320B">
        <w:t xml:space="preserve">oboru </w:t>
      </w:r>
      <w:r w:rsidR="00337DEE">
        <w:t xml:space="preserve">sociální práce a </w:t>
      </w:r>
      <w:r w:rsidR="0035320B">
        <w:t>psychedeliky asistované terapie</w:t>
      </w:r>
      <w:r w:rsidR="00337DEE">
        <w:t>.</w:t>
      </w:r>
      <w:r w:rsidR="00680884">
        <w:t xml:space="preserve"> V </w:t>
      </w:r>
      <w:r w:rsidR="00337DEE">
        <w:t xml:space="preserve">projektu se </w:t>
      </w:r>
      <w:r w:rsidR="00507EAF">
        <w:t>přitom</w:t>
      </w:r>
      <w:r w:rsidR="00577413">
        <w:t xml:space="preserve"> </w:t>
      </w:r>
      <w:r w:rsidR="0068031B">
        <w:t xml:space="preserve">odráží teoretické poznatky </w:t>
      </w:r>
      <w:r w:rsidR="009577E4">
        <w:t>první části této práce</w:t>
      </w:r>
      <w:r w:rsidR="0068031B">
        <w:t>.</w:t>
      </w:r>
      <w:r w:rsidR="002C22B9">
        <w:t xml:space="preserve"> Kapitoly jsou </w:t>
      </w:r>
      <w:r w:rsidR="0085716E">
        <w:t xml:space="preserve">členěny tak, aby </w:t>
      </w:r>
      <w:r w:rsidR="005E723C">
        <w:t>odpovídaly</w:t>
      </w:r>
      <w:r w:rsidR="0085716E">
        <w:t xml:space="preserve"> n</w:t>
      </w:r>
      <w:r w:rsidR="005E723C">
        <w:t xml:space="preserve">a otázky </w:t>
      </w:r>
      <w:r w:rsidR="00913383">
        <w:rPr>
          <w:i/>
          <w:iCs/>
        </w:rPr>
        <w:t>co a proč</w:t>
      </w:r>
      <w:r w:rsidR="00913383">
        <w:t xml:space="preserve"> při vymezení cíle projektu</w:t>
      </w:r>
      <w:r w:rsidR="00813F2C">
        <w:t xml:space="preserve"> </w:t>
      </w:r>
      <w:r w:rsidR="001F128B">
        <w:t xml:space="preserve">a </w:t>
      </w:r>
      <w:r w:rsidR="00913383">
        <w:t xml:space="preserve">na </w:t>
      </w:r>
      <w:r w:rsidR="00125920">
        <w:rPr>
          <w:i/>
          <w:iCs/>
        </w:rPr>
        <w:t>pro koho</w:t>
      </w:r>
      <w:r w:rsidR="00125920">
        <w:t xml:space="preserve"> vymezením těch </w:t>
      </w:r>
      <w:r w:rsidR="00813F2C">
        <w:t>skupin osob, které budou mít</w:t>
      </w:r>
      <w:r w:rsidR="00680884">
        <w:t xml:space="preserve"> z </w:t>
      </w:r>
      <w:r w:rsidR="00813F2C">
        <w:t xml:space="preserve">realizace </w:t>
      </w:r>
      <w:r w:rsidR="001F128B">
        <w:t xml:space="preserve">přímý či nepřímý přínos. </w:t>
      </w:r>
      <w:r w:rsidR="00C419D5">
        <w:t xml:space="preserve">Po tomto </w:t>
      </w:r>
      <w:r w:rsidR="00EE0251">
        <w:t>dojde</w:t>
      </w:r>
      <w:r w:rsidR="00680884">
        <w:t xml:space="preserve"> k </w:t>
      </w:r>
      <w:r w:rsidR="00EE0251">
        <w:t>popisu očekávaných výstupů</w:t>
      </w:r>
      <w:r w:rsidR="00734096">
        <w:t>, které budou naplněny několika klíčovými aktivitami, jež budou ověřovány specifickými indikátory</w:t>
      </w:r>
      <w:r w:rsidR="00B52C3E">
        <w:t xml:space="preserve">. Dále </w:t>
      </w:r>
      <w:r w:rsidR="003C76D8">
        <w:t>jsou</w:t>
      </w:r>
      <w:r w:rsidR="00680884">
        <w:t xml:space="preserve"> v </w:t>
      </w:r>
      <w:r w:rsidR="003C76D8">
        <w:t xml:space="preserve">projektové části </w:t>
      </w:r>
      <w:r w:rsidR="003C76D8">
        <w:lastRenderedPageBreak/>
        <w:t>identifikovaná rizika a jejich management</w:t>
      </w:r>
      <w:r w:rsidR="00595A43">
        <w:t xml:space="preserve">, </w:t>
      </w:r>
      <w:r w:rsidR="003C76D8">
        <w:t xml:space="preserve">představen návrh harmonogramu a </w:t>
      </w:r>
      <w:r w:rsidR="00595A43">
        <w:t xml:space="preserve">vypracován rámcový rozpočet. </w:t>
      </w:r>
      <w:r w:rsidR="00757E55">
        <w:t>C</w:t>
      </w:r>
      <w:r w:rsidR="00595A43">
        <w:t>elou práci</w:t>
      </w:r>
      <w:r w:rsidR="005B3083">
        <w:t xml:space="preserve"> </w:t>
      </w:r>
      <w:r w:rsidR="00595A43">
        <w:t>uzavírá kapitola</w:t>
      </w:r>
      <w:r w:rsidR="00680884">
        <w:t xml:space="preserve"> o </w:t>
      </w:r>
      <w:r w:rsidR="005B3083">
        <w:t>výsledcích a přidané hodnotě projektu.</w:t>
      </w:r>
    </w:p>
    <w:p w14:paraId="1D3C6770" w14:textId="58CABA54" w:rsidR="00501750" w:rsidRDefault="00501750" w:rsidP="0091671B">
      <w:pPr>
        <w:pStyle w:val="AP-Odstavec"/>
      </w:pPr>
      <w:r>
        <w:t xml:space="preserve">Hlavní motivací pro sepsání této </w:t>
      </w:r>
      <w:r w:rsidR="002E7C9C">
        <w:t>bakalářské</w:t>
      </w:r>
      <w:r>
        <w:t xml:space="preserve"> práce byl</w:t>
      </w:r>
      <w:r w:rsidR="00F7645C">
        <w:t xml:space="preserve"> autorův zájem</w:t>
      </w:r>
      <w:r w:rsidR="00680884">
        <w:t xml:space="preserve"> o </w:t>
      </w:r>
      <w:r w:rsidR="00F7645C">
        <w:t>nové, inovativní a alternativní, nicméně na důkazech založené</w:t>
      </w:r>
      <w:r w:rsidR="00722BAB">
        <w:t>,</w:t>
      </w:r>
      <w:r w:rsidR="00F7645C">
        <w:t xml:space="preserve"> </w:t>
      </w:r>
      <w:r w:rsidR="00722BAB">
        <w:t>praktiky využívané při péči</w:t>
      </w:r>
      <w:r w:rsidR="00680884">
        <w:t xml:space="preserve"> o </w:t>
      </w:r>
      <w:r w:rsidR="00722BAB">
        <w:t>duševní zdraví</w:t>
      </w:r>
      <w:r w:rsidR="00921C1E">
        <w:t>. Využití psychedelik zároveň nabízí možnost propojit</w:t>
      </w:r>
      <w:r w:rsidR="00035E42">
        <w:t xml:space="preserve"> </w:t>
      </w:r>
      <w:r w:rsidR="00921C1E">
        <w:t xml:space="preserve">nejen </w:t>
      </w:r>
      <w:r w:rsidR="00C3598E">
        <w:t xml:space="preserve">téma </w:t>
      </w:r>
      <w:r w:rsidR="00035E42">
        <w:t>duševních onemocnění, ale také</w:t>
      </w:r>
      <w:r w:rsidR="00BB1B97">
        <w:t xml:space="preserve"> léčby</w:t>
      </w:r>
      <w:r w:rsidR="00035E42">
        <w:t xml:space="preserve"> závislostí a</w:t>
      </w:r>
      <w:r w:rsidR="00BB1B97">
        <w:t xml:space="preserve"> podpory</w:t>
      </w:r>
      <w:r w:rsidR="00035E42">
        <w:t xml:space="preserve"> důstojného konce ž</w:t>
      </w:r>
      <w:r w:rsidR="00233124">
        <w:t>ivota, což jsou další</w:t>
      </w:r>
      <w:r w:rsidR="00C3598E">
        <w:t xml:space="preserve"> autorovi </w:t>
      </w:r>
      <w:r w:rsidR="006E2C1B">
        <w:t>blízká témata</w:t>
      </w:r>
      <w:r w:rsidR="00C3598E">
        <w:t>.</w:t>
      </w:r>
      <w:r w:rsidR="005E3AF6">
        <w:t xml:space="preserve"> </w:t>
      </w:r>
      <w:r w:rsidR="00B969C5" w:rsidRPr="00B969C5">
        <w:t>Vypracování projektu, který zahrnuje realizaci vzdělávacího kurzu, se od počátku jevilo jako nezbytné pro zahájení rozvoje mezioborové spolupráce</w:t>
      </w:r>
      <w:r w:rsidR="00680884">
        <w:t xml:space="preserve"> v </w:t>
      </w:r>
      <w:r w:rsidR="00B969C5" w:rsidRPr="00B969C5">
        <w:t>této problematice a také jako to, co vyplynulo ze zpracované analýzy potřeb</w:t>
      </w:r>
      <w:r w:rsidR="00B969C5">
        <w:t>nosti.</w:t>
      </w:r>
    </w:p>
    <w:p w14:paraId="48E27099" w14:textId="631167BF" w:rsidR="00383CE6" w:rsidRPr="008D64A6" w:rsidRDefault="00C3598E" w:rsidP="00114E93">
      <w:pPr>
        <w:pStyle w:val="AP-Odstavec"/>
        <w:sectPr w:rsidR="00383CE6" w:rsidRPr="008D64A6" w:rsidSect="005B4C01">
          <w:footerReference w:type="even" r:id="rId10"/>
          <w:footerReference w:type="default" r:id="rId11"/>
          <w:footnotePr>
            <w:numFmt w:val="lowerRoman"/>
          </w:footnotePr>
          <w:type w:val="oddPage"/>
          <w:pgSz w:w="11906" w:h="16838" w:code="9"/>
          <w:pgMar w:top="1417" w:right="1418" w:bottom="1418" w:left="1985" w:header="708" w:footer="708" w:gutter="0"/>
          <w:cols w:space="708"/>
          <w:docGrid w:linePitch="360"/>
        </w:sectPr>
      </w:pPr>
      <w:r>
        <w:t>Ce</w:t>
      </w:r>
      <w:r w:rsidR="00FB12E3">
        <w:t xml:space="preserve">lkovým záměrem práce je přinést </w:t>
      </w:r>
      <w:r w:rsidR="000A0137">
        <w:t>důkazy a tvrdá dala</w:t>
      </w:r>
      <w:r w:rsidR="00680884">
        <w:t xml:space="preserve"> o </w:t>
      </w:r>
      <w:r w:rsidR="00AA5668">
        <w:t xml:space="preserve">potenciálu psychedeliky asistované terapie pro vybrané cílové skupiny </w:t>
      </w:r>
      <w:r w:rsidR="00A13730">
        <w:t>osob, se kterými jsou sociální pracovníci při výkonu své profese</w:t>
      </w:r>
      <w:r w:rsidR="00680884">
        <w:t xml:space="preserve"> v </w:t>
      </w:r>
      <w:r w:rsidR="00A13730">
        <w:t xml:space="preserve">kontaktu a nastínit, jak se </w:t>
      </w:r>
      <w:r w:rsidR="00597C29">
        <w:t>těchto poznatků</w:t>
      </w:r>
      <w:r w:rsidR="00C75AB2">
        <w:t xml:space="preserve"> </w:t>
      </w:r>
      <w:r w:rsidR="0003092C">
        <w:t>dá</w:t>
      </w:r>
      <w:r w:rsidR="00680884">
        <w:t xml:space="preserve"> v </w:t>
      </w:r>
      <w:r w:rsidR="0003092C">
        <w:t xml:space="preserve">praxi </w:t>
      </w:r>
      <w:r w:rsidR="001B6369">
        <w:t xml:space="preserve">sociální práce </w:t>
      </w:r>
      <w:r w:rsidR="0003092C">
        <w:t>využít.</w:t>
      </w:r>
    </w:p>
    <w:p w14:paraId="32068668" w14:textId="0573FD65" w:rsidR="00DD6A79" w:rsidRPr="008D64A6" w:rsidRDefault="00F50476" w:rsidP="003964D9">
      <w:pPr>
        <w:pStyle w:val="Nadpis1"/>
      </w:pPr>
      <w:bookmarkStart w:id="2" w:name="_Hlk117656487"/>
      <w:bookmarkStart w:id="3" w:name="_Toc133674469"/>
      <w:r w:rsidRPr="008D64A6">
        <w:lastRenderedPageBreak/>
        <w:t>Představení tématu</w:t>
      </w:r>
      <w:bookmarkEnd w:id="3"/>
    </w:p>
    <w:p w14:paraId="6BD15B01" w14:textId="29EA8093" w:rsidR="00CA1723" w:rsidRDefault="00020484" w:rsidP="004B41DC">
      <w:pPr>
        <w:pStyle w:val="AP-Odstaveczapedlem"/>
      </w:pPr>
      <w:r>
        <w:t>Relevance psychedeliky asistované terapie</w:t>
      </w:r>
      <w:r w:rsidR="00680884">
        <w:t xml:space="preserve"> k </w:t>
      </w:r>
      <w:r>
        <w:t xml:space="preserve">oboru sociální práce nemusí být </w:t>
      </w:r>
      <w:r w:rsidR="004D2DD1">
        <w:t xml:space="preserve">na první pohled </w:t>
      </w:r>
      <w:r w:rsidR="002A50F2">
        <w:t>zcela zřejmá, neboť se jedná</w:t>
      </w:r>
      <w:r w:rsidR="00680884">
        <w:t xml:space="preserve"> o </w:t>
      </w:r>
      <w:r w:rsidR="002A50F2">
        <w:t>spíše lékařsk</w:t>
      </w:r>
      <w:r w:rsidR="0051293F">
        <w:t xml:space="preserve">ou problematiku. </w:t>
      </w:r>
      <w:r w:rsidR="00C05F5E">
        <w:t>To nejdůležitější</w:t>
      </w:r>
      <w:r w:rsidR="00680884">
        <w:t xml:space="preserve"> v </w:t>
      </w:r>
      <w:r w:rsidR="00C05F5E">
        <w:t>celém pro</w:t>
      </w:r>
      <w:r w:rsidR="00461685">
        <w:t>cesu</w:t>
      </w:r>
      <w:r w:rsidR="00C05F5E">
        <w:t xml:space="preserve"> a pro všechny pomáhající profese by však mělo být zdraví </w:t>
      </w:r>
      <w:r w:rsidR="00A82CEC">
        <w:t xml:space="preserve">a schopnost sociálního fungování </w:t>
      </w:r>
      <w:r w:rsidR="00F64804">
        <w:t>příjemců pomoci</w:t>
      </w:r>
      <w:r w:rsidR="00A82CEC">
        <w:t xml:space="preserve">. </w:t>
      </w:r>
      <w:r w:rsidR="006D3C84">
        <w:t xml:space="preserve">Oba obory při tom mají ve svých kompetencích </w:t>
      </w:r>
      <w:r w:rsidR="008C04A1">
        <w:t>určitou formu terapeutické práce</w:t>
      </w:r>
      <w:r w:rsidR="00883DFF">
        <w:t>,</w:t>
      </w:r>
      <w:r w:rsidR="00680884">
        <w:t xml:space="preserve"> v </w:t>
      </w:r>
      <w:r w:rsidR="00580BC0">
        <w:t>jejíž návaznosti je klíč ke komplexnímu uchopení</w:t>
      </w:r>
      <w:r w:rsidR="00C6078F">
        <w:t xml:space="preserve"> problému klientů</w:t>
      </w:r>
      <w:r w:rsidR="008C04A1">
        <w:t xml:space="preserve">. </w:t>
      </w:r>
      <w:r w:rsidR="006531AD">
        <w:t xml:space="preserve">Navrátil </w:t>
      </w:r>
      <w:r w:rsidR="00446846">
        <w:t xml:space="preserve">a Matoušek </w:t>
      </w:r>
      <w:sdt>
        <w:sdtPr>
          <w:id w:val="1610242078"/>
          <w:citation/>
        </w:sdtPr>
        <w:sdtContent>
          <w:r w:rsidR="00565FAD">
            <w:fldChar w:fldCharType="begin"/>
          </w:r>
          <w:r w:rsidR="00565FAD">
            <w:instrText xml:space="preserve">CITATION PA6mPAYFMUtHEDdJ \p 187 \n  \l 1029 </w:instrText>
          </w:r>
          <w:r w:rsidR="00565FAD">
            <w:fldChar w:fldCharType="separate"/>
          </w:r>
          <w:r w:rsidR="009415D3">
            <w:rPr>
              <w:noProof/>
            </w:rPr>
            <w:t>(2001, s. 187)</w:t>
          </w:r>
          <w:r w:rsidR="00565FAD">
            <w:fldChar w:fldCharType="end"/>
          </w:r>
        </w:sdtContent>
      </w:sdt>
      <w:r w:rsidR="00790F63">
        <w:t xml:space="preserve"> popisují terapeutické paradigma sociální práce, které si kla</w:t>
      </w:r>
      <w:r w:rsidR="00AB3744">
        <w:t>de za cíl pomoc</w:t>
      </w:r>
      <w:r w:rsidR="00E90B63">
        <w:t>t</w:t>
      </w:r>
      <w:r w:rsidR="00AB3744">
        <w:t xml:space="preserve"> jednotlivcům, skupinám a komunitám za</w:t>
      </w:r>
      <w:r w:rsidR="00684338">
        <w:t xml:space="preserve">bezpečit psychosociální pohodu. </w:t>
      </w:r>
      <w:r w:rsidR="008407B2">
        <w:t>Na druhé straně</w:t>
      </w:r>
      <w:r w:rsidR="003B5E3C">
        <w:t xml:space="preserve"> stojí psychiatrie</w:t>
      </w:r>
      <w:r w:rsidR="00B46AE1">
        <w:t>, která se</w:t>
      </w:r>
      <w:r w:rsidR="00680884">
        <w:t xml:space="preserve"> s </w:t>
      </w:r>
      <w:r w:rsidR="00BC77A9">
        <w:t xml:space="preserve">vyšší </w:t>
      </w:r>
      <w:r w:rsidR="00EE598D">
        <w:t>odborností,</w:t>
      </w:r>
      <w:r w:rsidR="001C30CA">
        <w:t xml:space="preserve"> </w:t>
      </w:r>
      <w:r w:rsidR="00BC77A9">
        <w:t>než sociální práce věnuje patologii</w:t>
      </w:r>
      <w:r w:rsidR="00680884">
        <w:t xml:space="preserve"> v </w:t>
      </w:r>
      <w:r w:rsidR="00BC77A9">
        <w:t>psychice člověka</w:t>
      </w:r>
      <w:r w:rsidR="001C30CA">
        <w:t xml:space="preserve"> </w:t>
      </w:r>
      <w:sdt>
        <w:sdtPr>
          <w:id w:val="782690301"/>
          <w:citation/>
        </w:sdtPr>
        <w:sdtContent>
          <w:r w:rsidR="009F6EC6">
            <w:fldChar w:fldCharType="begin"/>
          </w:r>
          <w:r w:rsidR="009F6EC6">
            <w:instrText xml:space="preserve">CITATION d0TXz2zvcswYh5LN \p 27 \l 1029 </w:instrText>
          </w:r>
          <w:r w:rsidR="009F6EC6">
            <w:fldChar w:fldCharType="separate"/>
          </w:r>
          <w:r w:rsidR="009415D3">
            <w:rPr>
              <w:noProof/>
            </w:rPr>
            <w:t>(Praško, 2011, s. 27)</w:t>
          </w:r>
          <w:r w:rsidR="009F6EC6">
            <w:fldChar w:fldCharType="end"/>
          </w:r>
        </w:sdtContent>
      </w:sdt>
      <w:r w:rsidR="00485E69">
        <w:t xml:space="preserve"> a její léčbě</w:t>
      </w:r>
      <w:r w:rsidR="009F6EC6">
        <w:t>.</w:t>
      </w:r>
      <w:r w:rsidR="001C27EB">
        <w:t xml:space="preserve"> </w:t>
      </w:r>
      <w:r w:rsidR="00280D29">
        <w:t>Pakliže se činnosti</w:t>
      </w:r>
      <w:r w:rsidR="00A54FD0">
        <w:t xml:space="preserve"> odborníků</w:t>
      </w:r>
      <w:r w:rsidR="00280D29">
        <w:t xml:space="preserve"> těchto oborů propojí, tak jak se</w:t>
      </w:r>
      <w:r w:rsidR="00680884">
        <w:t xml:space="preserve"> o </w:t>
      </w:r>
      <w:r w:rsidR="00280D29">
        <w:t>to snaž</w:t>
      </w:r>
      <w:r w:rsidR="00A54FD0">
        <w:t xml:space="preserve">í i současná </w:t>
      </w:r>
      <w:r w:rsidR="00936FBE">
        <w:t>R</w:t>
      </w:r>
      <w:r w:rsidR="00A54FD0">
        <w:t>eforma psych</w:t>
      </w:r>
      <w:r w:rsidR="00194346">
        <w:t>iatrické péče při zavádění center duševního zdraví</w:t>
      </w:r>
      <w:r w:rsidR="009F0F78">
        <w:t xml:space="preserve">, může </w:t>
      </w:r>
      <w:r w:rsidR="003C751A">
        <w:t>se zvýšit úspěšnost</w:t>
      </w:r>
      <w:r w:rsidR="007427BC">
        <w:t xml:space="preserve"> léčby</w:t>
      </w:r>
      <w:r w:rsidR="00F02713">
        <w:t xml:space="preserve">, sociálního začlenění znevýhodněných </w:t>
      </w:r>
      <w:r w:rsidR="0054325F">
        <w:t>osob,</w:t>
      </w:r>
      <w:r w:rsidR="00F02713">
        <w:t xml:space="preserve"> a především dosahování jejich individuálních životních cílů.</w:t>
      </w:r>
    </w:p>
    <w:p w14:paraId="358D3A75" w14:textId="52B491B3" w:rsidR="00C43296" w:rsidRPr="004B41DC" w:rsidRDefault="00C43296" w:rsidP="004B41DC">
      <w:pPr>
        <w:pStyle w:val="AP-Odstavec"/>
      </w:pPr>
      <w:r w:rsidRPr="004B41DC">
        <w:t xml:space="preserve">Při reflexi </w:t>
      </w:r>
      <w:r w:rsidR="00043850" w:rsidRPr="004B41DC">
        <w:t xml:space="preserve">etických standardů sociální práce je pak zřejmé, že by se měli sociální pracovníci postupně vzdělávat a připravovat na integraci využití psychedeliky asistované terapie pro své klienty. </w:t>
      </w:r>
      <w:r w:rsidR="000074F4" w:rsidRPr="004B41DC">
        <w:t xml:space="preserve">Etický kodex Národní asociace sociálních pracovníků </w:t>
      </w:r>
      <w:r w:rsidR="003E0505" w:rsidRPr="004B41DC">
        <w:t>(NASW, 2021, [online]) přímo uvádí, že by sociální pracovník měl (mimo jiné)</w:t>
      </w:r>
      <w:r w:rsidR="007C221D" w:rsidRPr="004B41DC">
        <w:t xml:space="preserve"> usilovat</w:t>
      </w:r>
      <w:r w:rsidR="00680884">
        <w:t xml:space="preserve"> o </w:t>
      </w:r>
      <w:r w:rsidR="00161B96" w:rsidRPr="004B41DC">
        <w:t xml:space="preserve">odbornou </w:t>
      </w:r>
      <w:r w:rsidR="007C221D" w:rsidRPr="004B41DC">
        <w:t>zdatnost</w:t>
      </w:r>
      <w:r w:rsidR="0029710E" w:rsidRPr="004B41DC">
        <w:t xml:space="preserve"> </w:t>
      </w:r>
      <w:r w:rsidR="00F533D7" w:rsidRPr="004B41DC">
        <w:t>ve svých činnostech</w:t>
      </w:r>
      <w:r w:rsidR="007C221D" w:rsidRPr="004B41DC">
        <w:t>,</w:t>
      </w:r>
      <w:r w:rsidR="003E0505" w:rsidRPr="004B41DC">
        <w:t xml:space="preserve"> </w:t>
      </w:r>
      <w:r w:rsidR="00B14745" w:rsidRPr="004B41DC">
        <w:t xml:space="preserve">kriticky zkoumat a udržovat si </w:t>
      </w:r>
      <w:r w:rsidR="00161B96" w:rsidRPr="004B41DC">
        <w:t>aktuální</w:t>
      </w:r>
      <w:r w:rsidR="00B14745" w:rsidRPr="004B41DC">
        <w:t xml:space="preserve"> informace</w:t>
      </w:r>
      <w:r w:rsidR="00680884">
        <w:t xml:space="preserve"> o </w:t>
      </w:r>
      <w:r w:rsidR="0082682D" w:rsidRPr="004B41DC">
        <w:t>nových relevantních informacích</w:t>
      </w:r>
      <w:r w:rsidR="00BD0C12" w:rsidRPr="004B41DC">
        <w:t xml:space="preserve"> a přístupech</w:t>
      </w:r>
      <w:r w:rsidR="001D308F">
        <w:t>,</w:t>
      </w:r>
      <w:r w:rsidR="0082682D" w:rsidRPr="004B41DC">
        <w:t xml:space="preserve"> </w:t>
      </w:r>
      <w:r w:rsidR="00B222A6" w:rsidRPr="004B41DC">
        <w:t xml:space="preserve">a ty následně využívat při své </w:t>
      </w:r>
      <w:r w:rsidR="008E78F8" w:rsidRPr="004B41DC">
        <w:t>profesní praxi</w:t>
      </w:r>
      <w:r w:rsidR="00B52615" w:rsidRPr="004B41DC">
        <w:t>.</w:t>
      </w:r>
      <w:r w:rsidR="00680884">
        <w:t xml:space="preserve"> V </w:t>
      </w:r>
      <w:r w:rsidR="00D9343E" w:rsidRPr="004B41DC">
        <w:t xml:space="preserve">kontextu je podstatné uvést, že </w:t>
      </w:r>
      <w:r w:rsidR="001B1BC7" w:rsidRPr="004B41DC">
        <w:t>aktuálně</w:t>
      </w:r>
      <w:r w:rsidR="00C74A37" w:rsidRPr="004B41DC">
        <w:t xml:space="preserve"> </w:t>
      </w:r>
      <w:r w:rsidR="00D750CF" w:rsidRPr="004B41DC">
        <w:t>mají povolení pro praxi</w:t>
      </w:r>
      <w:r w:rsidR="00680884">
        <w:t xml:space="preserve"> s </w:t>
      </w:r>
      <w:r w:rsidR="001B1BC7" w:rsidRPr="004B41DC">
        <w:t>psychedeliky</w:t>
      </w:r>
      <w:r w:rsidR="00680884">
        <w:t xml:space="preserve"> v </w:t>
      </w:r>
      <w:r w:rsidR="00143D39" w:rsidRPr="004B41DC">
        <w:t xml:space="preserve">Českém výzkumu a </w:t>
      </w:r>
      <w:r w:rsidR="00C74A37" w:rsidRPr="004B41DC">
        <w:t xml:space="preserve">terapeutické praxi </w:t>
      </w:r>
      <w:r w:rsidR="00690DD3" w:rsidRPr="004B41DC">
        <w:t xml:space="preserve">pouze vybraní zdravotníci. </w:t>
      </w:r>
      <w:r w:rsidR="007514B3">
        <w:t>Tomu se s</w:t>
      </w:r>
      <w:r w:rsidR="00690DD3" w:rsidRPr="004B41DC">
        <w:t>ociální p</w:t>
      </w:r>
      <w:r w:rsidR="001D6DC9" w:rsidRPr="004B41DC">
        <w:t>ráce</w:t>
      </w:r>
      <w:r w:rsidR="007514B3">
        <w:t xml:space="preserve"> </w:t>
      </w:r>
      <w:r w:rsidR="001D6DC9" w:rsidRPr="004B41DC">
        <w:t>mů</w:t>
      </w:r>
      <w:r w:rsidR="007514B3">
        <w:t>ž</w:t>
      </w:r>
      <w:r w:rsidR="001D6DC9" w:rsidRPr="004B41DC">
        <w:t>e přizpůsobit</w:t>
      </w:r>
      <w:r w:rsidR="00680884">
        <w:t xml:space="preserve"> v </w:t>
      </w:r>
      <w:r w:rsidR="009B144F" w:rsidRPr="004B41DC">
        <w:t xml:space="preserve">rámci síťování, </w:t>
      </w:r>
      <w:r w:rsidR="002C13D3" w:rsidRPr="004B41DC">
        <w:t xml:space="preserve">kdy </w:t>
      </w:r>
      <w:r w:rsidR="0030780E" w:rsidRPr="004B41DC">
        <w:t>by měl</w:t>
      </w:r>
      <w:r w:rsidR="0018740E" w:rsidRPr="004B41DC">
        <w:t>i</w:t>
      </w:r>
      <w:r w:rsidR="0030780E" w:rsidRPr="004B41DC">
        <w:t xml:space="preserve"> být</w:t>
      </w:r>
      <w:r w:rsidR="006E1C0C" w:rsidRPr="004B41DC">
        <w:t xml:space="preserve"> vykonavatelé</w:t>
      </w:r>
      <w:r w:rsidR="0030780E" w:rsidRPr="004B41DC">
        <w:t xml:space="preserve"> </w:t>
      </w:r>
      <w:r w:rsidR="008F5BF3" w:rsidRPr="004B41DC">
        <w:t>schopni propojení</w:t>
      </w:r>
      <w:r w:rsidR="0030780E" w:rsidRPr="004B41DC">
        <w:t xml:space="preserve"> a </w:t>
      </w:r>
      <w:r w:rsidR="006E1C0C" w:rsidRPr="004B41DC">
        <w:t>spolupráce</w:t>
      </w:r>
      <w:r w:rsidR="0030780E" w:rsidRPr="004B41DC">
        <w:t xml:space="preserve"> se </w:t>
      </w:r>
      <w:r w:rsidR="00B52BB1" w:rsidRPr="004B41DC">
        <w:t xml:space="preserve">všemi relevantními specializovanými </w:t>
      </w:r>
      <w:r w:rsidR="00EE598D" w:rsidRPr="004B41DC">
        <w:t>a</w:t>
      </w:r>
      <w:r w:rsidR="00B52BB1" w:rsidRPr="004B41DC">
        <w:t xml:space="preserve"> </w:t>
      </w:r>
      <w:r w:rsidR="00161B96" w:rsidRPr="004B41DC">
        <w:t>odbornými</w:t>
      </w:r>
      <w:r w:rsidR="00B52BB1" w:rsidRPr="004B41DC">
        <w:t xml:space="preserve"> službami </w:t>
      </w:r>
      <w:r w:rsidR="007C1713">
        <w:rPr>
          <w:noProof/>
        </w:rPr>
        <w:t>(Pfeiffer et al., 2022, [online])</w:t>
      </w:r>
      <w:r w:rsidR="00822D4E" w:rsidRPr="004B41DC">
        <w:t>.</w:t>
      </w:r>
      <w:r w:rsidR="0018740E" w:rsidRPr="004B41DC">
        <w:t xml:space="preserve"> </w:t>
      </w:r>
      <w:r w:rsidR="0083577A" w:rsidRPr="004B41DC">
        <w:t>Pakliže se standardy budou dodržovat a aplikace bude úspěšná</w:t>
      </w:r>
      <w:r w:rsidR="0078524D" w:rsidRPr="004B41DC">
        <w:t>, lze očekávat také nutnost rozvoje dalších kompetencí sociální</w:t>
      </w:r>
      <w:r w:rsidR="008827D5">
        <w:t>ch</w:t>
      </w:r>
      <w:r w:rsidR="0078524D" w:rsidRPr="004B41DC">
        <w:t xml:space="preserve"> pracovník</w:t>
      </w:r>
      <w:r w:rsidR="008827D5">
        <w:t>ů</w:t>
      </w:r>
      <w:r w:rsidR="0078524D" w:rsidRPr="004B41DC">
        <w:t xml:space="preserve"> tak, aby dokázal</w:t>
      </w:r>
      <w:r w:rsidR="008827D5">
        <w:t>i</w:t>
      </w:r>
      <w:r w:rsidR="0078524D" w:rsidRPr="004B41DC">
        <w:t xml:space="preserve"> klientovi </w:t>
      </w:r>
      <w:r w:rsidR="004D485F" w:rsidRPr="004B41DC">
        <w:t xml:space="preserve">léčbu nejen nabídnout, ale </w:t>
      </w:r>
      <w:r w:rsidR="005F58F4" w:rsidRPr="004B41DC">
        <w:t>aby</w:t>
      </w:r>
      <w:r w:rsidR="004D485F" w:rsidRPr="004B41DC">
        <w:t xml:space="preserve"> jej a jeho okolí zvládl</w:t>
      </w:r>
      <w:r w:rsidR="00B35DF8">
        <w:t>i</w:t>
      </w:r>
      <w:r w:rsidR="005F58F4" w:rsidRPr="004B41DC">
        <w:t xml:space="preserve"> také</w:t>
      </w:r>
      <w:r w:rsidR="004D485F" w:rsidRPr="004B41DC">
        <w:t xml:space="preserve"> </w:t>
      </w:r>
      <w:r w:rsidR="00176E9C" w:rsidRPr="004B41DC">
        <w:t>podpořit</w:t>
      </w:r>
      <w:r w:rsidR="00680884">
        <w:t xml:space="preserve"> v </w:t>
      </w:r>
      <w:r w:rsidR="00176E9C" w:rsidRPr="004B41DC">
        <w:t>přípravě a následném začlenění zkušenosti do běžného života</w:t>
      </w:r>
      <w:r w:rsidR="00680884">
        <w:t xml:space="preserve"> v </w:t>
      </w:r>
      <w:r w:rsidR="005C6BE6" w:rsidRPr="004B41DC">
        <w:t>kontextu</w:t>
      </w:r>
      <w:r w:rsidR="00176E9C" w:rsidRPr="004B41DC">
        <w:t xml:space="preserve"> </w:t>
      </w:r>
      <w:r w:rsidR="005C6BE6" w:rsidRPr="004B41DC">
        <w:t xml:space="preserve">vývoje </w:t>
      </w:r>
      <w:r w:rsidR="00591688" w:rsidRPr="004B41DC">
        <w:t>klientovi</w:t>
      </w:r>
      <w:r w:rsidR="005C6BE6" w:rsidRPr="004B41DC">
        <w:t xml:space="preserve"> situace.</w:t>
      </w:r>
    </w:p>
    <w:p w14:paraId="0AFEB321" w14:textId="4B4C61A5" w:rsidR="00EC723D" w:rsidRPr="004B41DC" w:rsidRDefault="009D40F3" w:rsidP="004B41DC">
      <w:pPr>
        <w:pStyle w:val="AP-Odstavec"/>
      </w:pPr>
      <w:r w:rsidRPr="004B41DC">
        <w:t xml:space="preserve">Aktuální poznání přitom nasvědčuje řadě využití </w:t>
      </w:r>
      <w:r w:rsidR="00784E65" w:rsidRPr="004B41DC">
        <w:t>pro různé cílové skupiny.</w:t>
      </w:r>
      <w:r w:rsidR="00D572C1" w:rsidRPr="004B41DC">
        <w:t xml:space="preserve"> </w:t>
      </w:r>
      <w:r w:rsidR="005506EB" w:rsidRPr="004B41DC">
        <w:t>Souhrnný výzkum</w:t>
      </w:r>
      <w:r w:rsidR="00680884">
        <w:t xml:space="preserve"> z </w:t>
      </w:r>
      <w:r w:rsidR="005506EB" w:rsidRPr="004B41DC">
        <w:t xml:space="preserve">roku 2022 </w:t>
      </w:r>
      <w:sdt>
        <w:sdtPr>
          <w:id w:val="2099284079"/>
          <w:citation/>
        </w:sdtPr>
        <w:sdtContent>
          <w:r w:rsidR="004F2BCA" w:rsidRPr="004B41DC">
            <w:fldChar w:fldCharType="begin"/>
          </w:r>
          <w:r w:rsidR="004F2BCA" w:rsidRPr="004B41DC">
            <w:instrText xml:space="preserve">CITATION uzLnaG5x5QMKh8LC \y  \l 1029 </w:instrText>
          </w:r>
          <w:r w:rsidR="004F2BCA" w:rsidRPr="004B41DC">
            <w:fldChar w:fldCharType="separate"/>
          </w:r>
          <w:r w:rsidR="009415D3">
            <w:rPr>
              <w:noProof/>
            </w:rPr>
            <w:t>(Alnefeesi et al.)</w:t>
          </w:r>
          <w:r w:rsidR="004F2BCA" w:rsidRPr="004B41DC">
            <w:fldChar w:fldCharType="end"/>
          </w:r>
        </w:sdtContent>
      </w:sdt>
      <w:r w:rsidR="005506EB" w:rsidRPr="004B41DC">
        <w:t xml:space="preserve"> </w:t>
      </w:r>
      <w:r w:rsidR="009138AF" w:rsidRPr="004B41DC">
        <w:t xml:space="preserve">poukazuje na </w:t>
      </w:r>
      <w:r w:rsidR="00A61424" w:rsidRPr="004B41DC">
        <w:t xml:space="preserve">využití ketaminu </w:t>
      </w:r>
      <w:r w:rsidR="005B7B69" w:rsidRPr="004B41DC">
        <w:t>pro osoby</w:t>
      </w:r>
      <w:r w:rsidR="00680884">
        <w:t xml:space="preserve"> s </w:t>
      </w:r>
      <w:r w:rsidR="005B7B69" w:rsidRPr="004B41DC">
        <w:t>depresemi</w:t>
      </w:r>
      <w:r w:rsidR="001400C1" w:rsidRPr="004B41DC">
        <w:t xml:space="preserve"> nebo se s</w:t>
      </w:r>
      <w:r w:rsidR="00D073DD" w:rsidRPr="004B41DC">
        <w:t>uicidálními myšlenkami</w:t>
      </w:r>
      <w:r w:rsidR="00B87611" w:rsidRPr="004B41DC">
        <w:t xml:space="preserve">. </w:t>
      </w:r>
      <w:r w:rsidR="006F4068" w:rsidRPr="004B41DC">
        <w:t>D</w:t>
      </w:r>
      <w:r w:rsidR="00267932" w:rsidRPr="004B41DC">
        <w:t>alší studie</w:t>
      </w:r>
      <w:r w:rsidR="006F4068" w:rsidRPr="004B41DC">
        <w:t xml:space="preserve"> </w:t>
      </w:r>
      <w:sdt>
        <w:sdtPr>
          <w:id w:val="-1553913686"/>
          <w:citation/>
        </w:sdtPr>
        <w:sdtContent>
          <w:r w:rsidR="006F4068" w:rsidRPr="004B41DC">
            <w:fldChar w:fldCharType="begin"/>
          </w:r>
          <w:r w:rsidR="006F4068" w:rsidRPr="004B41DC">
            <w:instrText xml:space="preserve"> CITATION TX249hTaWGtTPQlg </w:instrText>
          </w:r>
          <w:r w:rsidR="006F4068" w:rsidRPr="004B41DC">
            <w:fldChar w:fldCharType="separate"/>
          </w:r>
          <w:r w:rsidR="009415D3">
            <w:rPr>
              <w:noProof/>
            </w:rPr>
            <w:t>(Tedesco et al., 2021)</w:t>
          </w:r>
          <w:r w:rsidR="006F4068" w:rsidRPr="004B41DC">
            <w:fldChar w:fldCharType="end"/>
          </w:r>
        </w:sdtContent>
      </w:sdt>
      <w:r w:rsidR="000771D3" w:rsidRPr="004B41DC">
        <w:t xml:space="preserve"> představuje dosavadní poznání</w:t>
      </w:r>
      <w:r w:rsidR="00680884">
        <w:t xml:space="preserve"> o </w:t>
      </w:r>
      <w:r w:rsidR="000771D3" w:rsidRPr="004B41DC">
        <w:t>terapeutickém využití MDMA</w:t>
      </w:r>
      <w:r w:rsidR="00680884">
        <w:t xml:space="preserve"> v </w:t>
      </w:r>
      <w:r w:rsidR="00AB3224" w:rsidRPr="004B41DC">
        <w:t>léčbě PTSD</w:t>
      </w:r>
      <w:r w:rsidR="004469B2" w:rsidRPr="004B41DC">
        <w:t xml:space="preserve"> a</w:t>
      </w:r>
      <w:r w:rsidR="000B1919" w:rsidRPr="004B41DC">
        <w:t xml:space="preserve"> </w:t>
      </w:r>
      <w:r w:rsidR="00D60492" w:rsidRPr="004B41DC">
        <w:t>velmi aktuální metaanalýza</w:t>
      </w:r>
      <w:r w:rsidR="004469B2" w:rsidRPr="004B41DC">
        <w:t xml:space="preserve"> </w:t>
      </w:r>
      <w:sdt>
        <w:sdtPr>
          <w:id w:val="-1527246053"/>
          <w:citation/>
        </w:sdtPr>
        <w:sdtContent>
          <w:r w:rsidR="004469B2" w:rsidRPr="004B41DC">
            <w:fldChar w:fldCharType="begin"/>
          </w:r>
          <w:r w:rsidR="004469B2" w:rsidRPr="004B41DC">
            <w:instrText xml:space="preserve"> CITATION TyMd5sixjAuUOigP </w:instrText>
          </w:r>
          <w:r w:rsidR="004469B2" w:rsidRPr="004B41DC">
            <w:fldChar w:fldCharType="separate"/>
          </w:r>
          <w:r w:rsidR="009415D3">
            <w:rPr>
              <w:noProof/>
            </w:rPr>
            <w:t>(Ko et al., 2023)</w:t>
          </w:r>
          <w:r w:rsidR="004469B2" w:rsidRPr="004B41DC">
            <w:fldChar w:fldCharType="end"/>
          </w:r>
        </w:sdtContent>
      </w:sdt>
      <w:r w:rsidR="004469B2" w:rsidRPr="004B41DC">
        <w:t xml:space="preserve"> </w:t>
      </w:r>
      <w:r w:rsidR="00664F6E" w:rsidRPr="004B41DC">
        <w:t>shrnuje dosavadní výzkum</w:t>
      </w:r>
      <w:r w:rsidR="00680884">
        <w:t xml:space="preserve"> o </w:t>
      </w:r>
      <w:r w:rsidR="00664F6E" w:rsidRPr="004B41DC">
        <w:t>využití psilocybinu</w:t>
      </w:r>
      <w:r w:rsidR="004E3412">
        <w:t xml:space="preserve"> a</w:t>
      </w:r>
      <w:r w:rsidR="00664F6E" w:rsidRPr="004B41DC">
        <w:t xml:space="preserve"> LSD</w:t>
      </w:r>
      <w:r w:rsidR="00680884">
        <w:t xml:space="preserve"> v </w:t>
      </w:r>
      <w:r w:rsidR="00B46364" w:rsidRPr="004B41DC">
        <w:t xml:space="preserve">léčbě </w:t>
      </w:r>
      <w:r w:rsidR="00AA0D9C" w:rsidRPr="004B41DC">
        <w:t xml:space="preserve">depresí a </w:t>
      </w:r>
      <w:r w:rsidR="009C1B53" w:rsidRPr="004B41DC">
        <w:t>úzkost</w:t>
      </w:r>
      <w:r w:rsidR="005C3AF7" w:rsidRPr="004B41DC">
        <w:t>í</w:t>
      </w:r>
      <w:r w:rsidR="00AA0D9C" w:rsidRPr="004B41DC">
        <w:t xml:space="preserve"> spojen</w:t>
      </w:r>
      <w:r w:rsidR="005C3AF7" w:rsidRPr="004B41DC">
        <w:t>ých</w:t>
      </w:r>
      <w:r w:rsidR="00680884">
        <w:t xml:space="preserve"> s </w:t>
      </w:r>
      <w:r w:rsidR="009C1B53" w:rsidRPr="004B41DC">
        <w:t xml:space="preserve">diagnostikovaným nevyléčitelným onemocněním. Řada dalších </w:t>
      </w:r>
      <w:r w:rsidR="007106B2" w:rsidRPr="004B41DC">
        <w:t xml:space="preserve">výzkumu zkoumá využití </w:t>
      </w:r>
      <w:r w:rsidR="00285B08" w:rsidRPr="004B41DC">
        <w:t xml:space="preserve">psychedelik </w:t>
      </w:r>
      <w:r w:rsidR="007106B2" w:rsidRPr="004B41DC">
        <w:t xml:space="preserve">při </w:t>
      </w:r>
      <w:r w:rsidR="00435627" w:rsidRPr="004B41DC">
        <w:t>léčbě závislostí</w:t>
      </w:r>
      <w:r w:rsidR="00D073DD" w:rsidRPr="004B41DC">
        <w:t xml:space="preserve">, </w:t>
      </w:r>
      <w:r w:rsidR="00DD2EE3" w:rsidRPr="004B41DC">
        <w:t>obsedantně-kompulzivní poruchy, poruch nálad nebo</w:t>
      </w:r>
      <w:r w:rsidR="002E15A2" w:rsidRPr="004B41DC">
        <w:t xml:space="preserve"> poruch příjmů potravy.</w:t>
      </w:r>
      <w:r w:rsidR="00680884">
        <w:t xml:space="preserve"> S </w:t>
      </w:r>
      <w:r w:rsidR="00E36203" w:rsidRPr="004B41DC">
        <w:t>klienty, které můžou tížit výše zmíněné indikace</w:t>
      </w:r>
      <w:r w:rsidR="00C376D0" w:rsidRPr="004B41DC">
        <w:t xml:space="preserve"> duševních onemocnění, závislostí </w:t>
      </w:r>
      <w:r w:rsidR="00B22908" w:rsidRPr="004B41DC">
        <w:t>nebo</w:t>
      </w:r>
      <w:r w:rsidR="00C376D0" w:rsidRPr="004B41DC">
        <w:t xml:space="preserve"> </w:t>
      </w:r>
      <w:r w:rsidR="00B22908" w:rsidRPr="004B41DC">
        <w:lastRenderedPageBreak/>
        <w:t>nevyléčitelného onemocnění</w:t>
      </w:r>
      <w:r w:rsidR="00E36203" w:rsidRPr="004B41DC">
        <w:t xml:space="preserve"> se sociální pracovník běžně setkává</w:t>
      </w:r>
      <w:r w:rsidR="00680884">
        <w:t xml:space="preserve"> v </w:t>
      </w:r>
      <w:r w:rsidR="00E36203" w:rsidRPr="004B41DC">
        <w:t xml:space="preserve">řadě sociálních služeb </w:t>
      </w:r>
      <w:r w:rsidR="00231356" w:rsidRPr="004B41DC">
        <w:t>a hospicích.</w:t>
      </w:r>
      <w:r w:rsidR="00F425B3" w:rsidRPr="004B41DC">
        <w:t xml:space="preserve"> Co se samotných psychedelických klinik týče</w:t>
      </w:r>
      <w:r w:rsidR="00D3595D" w:rsidRPr="004B41DC">
        <w:t xml:space="preserve">, </w:t>
      </w:r>
      <w:r w:rsidR="00CF0391" w:rsidRPr="004B41DC">
        <w:t>je</w:t>
      </w:r>
      <w:r w:rsidR="00680884">
        <w:t xml:space="preserve"> v </w:t>
      </w:r>
      <w:r w:rsidR="00CF0391" w:rsidRPr="004B41DC">
        <w:t xml:space="preserve">České republice od roku </w:t>
      </w:r>
      <w:r w:rsidR="00922703" w:rsidRPr="004B41DC">
        <w:t>2020 otevřená klinika Psyon</w:t>
      </w:r>
      <w:r w:rsidR="0082754D" w:rsidRPr="004B41DC">
        <w:t xml:space="preserve"> nabízející</w:t>
      </w:r>
      <w:r w:rsidR="0061658B" w:rsidRPr="004B41DC">
        <w:t xml:space="preserve"> ketaminem asistovanou terapii (Co léčíme, Psyon, [online])</w:t>
      </w:r>
      <w:r w:rsidR="004B41DC">
        <w:t>.</w:t>
      </w:r>
    </w:p>
    <w:p w14:paraId="46AECA77" w14:textId="3324122F" w:rsidR="001E7C51" w:rsidRPr="00502184" w:rsidRDefault="00AD78DD" w:rsidP="00B71629">
      <w:pPr>
        <w:pStyle w:val="Nadpis2"/>
      </w:pPr>
      <w:bookmarkStart w:id="4" w:name="_Toc133674470"/>
      <w:r w:rsidRPr="008D64A6">
        <w:t>Psychedelické látky</w:t>
      </w:r>
      <w:bookmarkEnd w:id="4"/>
    </w:p>
    <w:p w14:paraId="432E681D" w14:textId="6F5ED199" w:rsidR="008D752F" w:rsidRPr="004B41DC" w:rsidRDefault="00AD78DD" w:rsidP="004B41DC">
      <w:pPr>
        <w:pStyle w:val="AP-Odstaveczapedlem"/>
      </w:pPr>
      <w:r w:rsidRPr="004B41DC">
        <w:t>Aktuálně nejšíře</w:t>
      </w:r>
      <w:r w:rsidR="00344C09">
        <w:t>ji</w:t>
      </w:r>
      <w:r w:rsidRPr="004B41DC">
        <w:t xml:space="preserve"> využívané označení pro látky měnící vědomí a zároveň terapeuticky používané je </w:t>
      </w:r>
      <w:r w:rsidR="00B07BBA" w:rsidRPr="004B41DC">
        <w:t>„</w:t>
      </w:r>
      <w:r w:rsidRPr="004B41DC">
        <w:t>psychedelikum</w:t>
      </w:r>
      <w:r w:rsidR="00B07BBA" w:rsidRPr="004B41DC">
        <w:t>“</w:t>
      </w:r>
      <w:r w:rsidRPr="004B41DC">
        <w:t xml:space="preserve">. </w:t>
      </w:r>
      <w:r w:rsidR="001C4F60" w:rsidRPr="004B41DC">
        <w:t>Tento p</w:t>
      </w:r>
      <w:r w:rsidR="00A13829" w:rsidRPr="004B41DC">
        <w:t>ojem</w:t>
      </w:r>
      <w:r w:rsidR="00EA7F6F" w:rsidRPr="004B41DC">
        <w:t xml:space="preserve"> prvně použil</w:t>
      </w:r>
      <w:r w:rsidR="00A8667A" w:rsidRPr="004B41DC">
        <w:t xml:space="preserve"> americký psychiatr Humphry Osmond</w:t>
      </w:r>
      <w:r w:rsidR="00680884">
        <w:t xml:space="preserve"> v </w:t>
      </w:r>
      <w:r w:rsidR="00A8667A" w:rsidRPr="004B41DC">
        <w:t>roce 1956</w:t>
      </w:r>
      <w:r w:rsidR="00225545" w:rsidRPr="004B41DC">
        <w:t xml:space="preserve"> </w:t>
      </w:r>
      <w:r w:rsidR="00C63782">
        <w:rPr>
          <w:noProof/>
        </w:rPr>
        <w:t>(Cink</w:t>
      </w:r>
      <w:r w:rsidR="00AB30F5">
        <w:rPr>
          <w:noProof/>
        </w:rPr>
        <w:t xml:space="preserve"> et al.</w:t>
      </w:r>
      <w:r w:rsidR="00C63782">
        <w:rPr>
          <w:noProof/>
        </w:rPr>
        <w:t>, 2022</w:t>
      </w:r>
      <w:r w:rsidR="00AB30F5">
        <w:rPr>
          <w:noProof/>
        </w:rPr>
        <w:t>a</w:t>
      </w:r>
      <w:r w:rsidR="00C63782">
        <w:rPr>
          <w:noProof/>
        </w:rPr>
        <w:t>, s. 20)</w:t>
      </w:r>
      <w:r w:rsidR="00225545" w:rsidRPr="004B41DC">
        <w:t xml:space="preserve">. </w:t>
      </w:r>
      <w:r w:rsidR="004F562C" w:rsidRPr="004B41DC">
        <w:t>V</w:t>
      </w:r>
      <w:r w:rsidRPr="004B41DC">
        <w:t>ychází</w:t>
      </w:r>
      <w:r w:rsidR="00680884">
        <w:t xml:space="preserve"> z </w:t>
      </w:r>
      <w:r w:rsidRPr="004B41DC">
        <w:t xml:space="preserve">řeckých základů ψυχή (psyché = duše, já) a δηλοῦν (delein = zobrazit, manifestovat), tedy volně </w:t>
      </w:r>
      <w:r w:rsidR="005E714D">
        <w:t>přeloženo jako</w:t>
      </w:r>
      <w:r w:rsidRPr="004B41DC">
        <w:t xml:space="preserve"> „duši zobrazující“ nebo „duši obnažující“ (</w:t>
      </w:r>
      <w:r w:rsidR="001E7107" w:rsidRPr="004B41DC">
        <w:t>Páleniček</w:t>
      </w:r>
      <w:r w:rsidR="00680884">
        <w:t xml:space="preserve"> v </w:t>
      </w:r>
      <w:r w:rsidRPr="004B41DC">
        <w:t xml:space="preserve">Ptáček, 2016, s. 291). Tuto definici dále rozšiřuje řada autorů. Například </w:t>
      </w:r>
      <w:r w:rsidR="009352EB" w:rsidRPr="004B41DC">
        <w:t xml:space="preserve">Grof </w:t>
      </w:r>
      <w:sdt>
        <w:sdtPr>
          <w:id w:val="1967843193"/>
          <w:citation/>
        </w:sdtPr>
        <w:sdtContent>
          <w:r w:rsidR="009352EB" w:rsidRPr="004B41DC">
            <w:fldChar w:fldCharType="begin"/>
          </w:r>
          <w:r w:rsidR="00E463A8" w:rsidRPr="004B41DC">
            <w:instrText xml:space="preserve">CITATION r1qZHDsfBRPR9py2 \p 19 \n  \l 1029 </w:instrText>
          </w:r>
          <w:r w:rsidR="009352EB" w:rsidRPr="004B41DC">
            <w:fldChar w:fldCharType="separate"/>
          </w:r>
          <w:r w:rsidR="009415D3">
            <w:rPr>
              <w:noProof/>
            </w:rPr>
            <w:t>(2022, s. 19)</w:t>
          </w:r>
          <w:r w:rsidR="009352EB" w:rsidRPr="004B41DC">
            <w:fldChar w:fldCharType="end"/>
          </w:r>
        </w:sdtContent>
      </w:sdt>
      <w:r w:rsidR="00392D21" w:rsidRPr="004B41DC">
        <w:t xml:space="preserve"> označuje psychedelika za </w:t>
      </w:r>
      <w:r w:rsidR="00AE5645" w:rsidRPr="004B41DC">
        <w:t>nespecifické katalyzátory a zesilovače psyché</w:t>
      </w:r>
      <w:r w:rsidR="009C6105" w:rsidRPr="004B41DC">
        <w:t>.</w:t>
      </w:r>
      <w:r w:rsidR="00CF30EB" w:rsidRPr="004B41DC">
        <w:t xml:space="preserve"> Tím se pokouší </w:t>
      </w:r>
      <w:r w:rsidR="00056D3A" w:rsidRPr="004B41DC">
        <w:t xml:space="preserve">vysvětlit, že reakce osoby na podanou látku nelze přesně </w:t>
      </w:r>
      <w:r w:rsidR="00391558" w:rsidRPr="004B41DC">
        <w:t xml:space="preserve">předpovídat, lze </w:t>
      </w:r>
      <w:r w:rsidR="0058781F" w:rsidRPr="004B41DC">
        <w:t>však</w:t>
      </w:r>
      <w:r w:rsidR="00391558" w:rsidRPr="004B41DC">
        <w:t xml:space="preserve"> očekávat </w:t>
      </w:r>
      <w:r w:rsidR="00D649E9" w:rsidRPr="004B41DC">
        <w:t>projevení</w:t>
      </w:r>
      <w:r w:rsidR="00A81722" w:rsidRPr="004B41DC">
        <w:t xml:space="preserve"> a</w:t>
      </w:r>
      <w:r w:rsidR="00680884">
        <w:t xml:space="preserve"> v </w:t>
      </w:r>
      <w:r w:rsidR="00A81722" w:rsidRPr="004B41DC">
        <w:t>ideálním případě zpracování</w:t>
      </w:r>
      <w:r w:rsidR="00D649E9" w:rsidRPr="004B41DC">
        <w:t xml:space="preserve"> latentních psychologických procesů, které mohou být pr</w:t>
      </w:r>
      <w:r w:rsidR="00B73245" w:rsidRPr="004B41DC">
        <w:t>o člověka zatěžující a patologické.</w:t>
      </w:r>
      <w:r w:rsidR="00925DEF" w:rsidRPr="004B41DC">
        <w:t xml:space="preserve"> </w:t>
      </w:r>
      <w:r w:rsidR="00741229" w:rsidRPr="004B41DC">
        <w:t>Albert Hofmann, označovaný za otce LSD</w:t>
      </w:r>
      <w:r w:rsidR="00680884">
        <w:t xml:space="preserve"> v </w:t>
      </w:r>
      <w:r w:rsidR="00741229" w:rsidRPr="004B41DC">
        <w:t xml:space="preserve">úvodu ke čtvrtému vydání souborného díla LSD psychoterapie Stanislava </w:t>
      </w:r>
      <w:r w:rsidR="001E7107" w:rsidRPr="004B41DC">
        <w:t>Grofa</w:t>
      </w:r>
      <w:r w:rsidR="00741229" w:rsidRPr="004B41DC">
        <w:t xml:space="preserve"> píše: „Klasická psychedelika jako LSD, psilocybin a meskalin jsou charakteristická tím, že nejsou toxická ani návyková, nejsou drogami</w:t>
      </w:r>
      <w:r w:rsidR="00680884">
        <w:t xml:space="preserve"> v </w:t>
      </w:r>
      <w:r w:rsidR="00741229" w:rsidRPr="004B41DC">
        <w:t>obvyklém slova smyslu</w:t>
      </w:r>
      <w:r w:rsidR="00636F45">
        <w:t>“</w:t>
      </w:r>
      <w:r w:rsidR="00741229" w:rsidRPr="004B41DC">
        <w:t xml:space="preserve"> </w:t>
      </w:r>
      <w:r w:rsidR="00636F45">
        <w:rPr>
          <w:noProof/>
        </w:rPr>
        <w:t>(tamtéž, s. 17)</w:t>
      </w:r>
      <w:r w:rsidR="00741229" w:rsidRPr="004B41DC">
        <w:t>.</w:t>
      </w:r>
      <w:r w:rsidR="00B47625" w:rsidRPr="004B41DC">
        <w:t xml:space="preserve"> </w:t>
      </w:r>
      <w:r w:rsidR="00C26348" w:rsidRPr="004B41DC">
        <w:t xml:space="preserve">Výzkumníci </w:t>
      </w:r>
      <w:sdt>
        <w:sdtPr>
          <w:id w:val="11043347"/>
          <w:citation/>
        </w:sdtPr>
        <w:sdtContent>
          <w:r w:rsidR="004011CC" w:rsidRPr="004B41DC">
            <w:fldChar w:fldCharType="begin"/>
          </w:r>
          <w:r w:rsidR="004011CC" w:rsidRPr="004B41DC">
            <w:instrText xml:space="preserve"> CITATION CRqTpd7I5XVR72cj </w:instrText>
          </w:r>
          <w:r w:rsidR="004011CC" w:rsidRPr="004B41DC">
            <w:fldChar w:fldCharType="separate"/>
          </w:r>
          <w:r w:rsidR="009415D3">
            <w:rPr>
              <w:noProof/>
            </w:rPr>
            <w:t>(dos Santos et al., 2021)</w:t>
          </w:r>
          <w:r w:rsidR="004011CC" w:rsidRPr="004B41DC">
            <w:fldChar w:fldCharType="end"/>
          </w:r>
        </w:sdtContent>
      </w:sdt>
      <w:r w:rsidR="004011CC" w:rsidRPr="004B41DC">
        <w:t xml:space="preserve"> </w:t>
      </w:r>
      <w:r w:rsidR="00C26348" w:rsidRPr="004B41DC">
        <w:t>pak často popisuj</w:t>
      </w:r>
      <w:r w:rsidR="00347C9F">
        <w:t>í účinek psychedelik tak</w:t>
      </w:r>
      <w:r w:rsidR="00C26348" w:rsidRPr="004B41DC">
        <w:t xml:space="preserve">, že </w:t>
      </w:r>
      <w:r w:rsidR="004011CC" w:rsidRPr="004B41DC">
        <w:t>vyvolávají změny smyslového vnímání (především vizuální účinky), kognitivních procesů (introspekce, sebeuvědomění, mystické zážitky, změna časového průběhu) a nálady (blaženost, euforie a radost).</w:t>
      </w:r>
    </w:p>
    <w:p w14:paraId="62B4F875" w14:textId="0E1C90D7" w:rsidR="004F314B" w:rsidRPr="004B41DC" w:rsidRDefault="005206BC" w:rsidP="004B41DC">
      <w:pPr>
        <w:pStyle w:val="AP-Odstavec"/>
      </w:pPr>
      <w:r w:rsidRPr="004B41DC">
        <w:t>Psychedelické látky se přitom</w:t>
      </w:r>
      <w:r w:rsidR="00AD78DD" w:rsidRPr="004B41DC">
        <w:t xml:space="preserve"> dělí do různých kategorií dle mechanismu účinku,</w:t>
      </w:r>
      <w:r w:rsidR="00752509">
        <w:t xml:space="preserve"> a to</w:t>
      </w:r>
      <w:r w:rsidR="00AD78DD" w:rsidRPr="004B41DC">
        <w:t xml:space="preserve"> základně na </w:t>
      </w:r>
      <w:r w:rsidR="00AD78DD" w:rsidRPr="00FE2B0C">
        <w:rPr>
          <w:i/>
          <w:iCs/>
        </w:rPr>
        <w:t>klasická a atypická psychedelika</w:t>
      </w:r>
      <w:r w:rsidR="00AD78DD" w:rsidRPr="004B41DC">
        <w:t>. Klasická psychedelika se vyznačují tím, že</w:t>
      </w:r>
      <w:r w:rsidR="00E30FBA">
        <w:t xml:space="preserve"> </w:t>
      </w:r>
      <w:r w:rsidR="00AD78DD" w:rsidRPr="004B41DC">
        <w:t>ovlivňují</w:t>
      </w:r>
      <w:r w:rsidR="00E30FBA">
        <w:t xml:space="preserve"> primárně</w:t>
      </w:r>
      <w:r w:rsidR="00AD78DD" w:rsidRPr="004B41DC">
        <w:t xml:space="preserve"> serotonergní sys</w:t>
      </w:r>
      <w:r w:rsidR="00926AAB" w:rsidRPr="004B41DC">
        <w:t>tém</w:t>
      </w:r>
      <w:r w:rsidR="00680884">
        <w:t xml:space="preserve"> v </w:t>
      </w:r>
      <w:r w:rsidR="00926AAB" w:rsidRPr="004B41DC">
        <w:t xml:space="preserve">našem mozku, </w:t>
      </w:r>
      <w:r w:rsidR="00E91572" w:rsidRPr="004B41DC">
        <w:t>atypická psychedelika pak mají podobou fenomenologii</w:t>
      </w:r>
      <w:r w:rsidR="00E30FBA">
        <w:t xml:space="preserve"> (průběh zážitku)</w:t>
      </w:r>
      <w:r w:rsidR="00C460AE" w:rsidRPr="004B41DC">
        <w:t xml:space="preserve">, ale primárně působí na jiné systémy než serotonergní </w:t>
      </w:r>
      <w:r w:rsidR="001F576F" w:rsidRPr="004B41DC">
        <w:t>(Cink</w:t>
      </w:r>
      <w:r w:rsidR="00AB30F5">
        <w:t xml:space="preserve"> et al.</w:t>
      </w:r>
      <w:r w:rsidR="001F576F" w:rsidRPr="004B41DC">
        <w:t xml:space="preserve">, 2022a, s. 20). </w:t>
      </w:r>
      <w:r w:rsidR="000606CD" w:rsidRPr="004B41DC">
        <w:t xml:space="preserve">Text představuje </w:t>
      </w:r>
      <w:r w:rsidR="00E85241">
        <w:t>především</w:t>
      </w:r>
      <w:r w:rsidR="000606CD" w:rsidRPr="004B41DC">
        <w:t xml:space="preserve"> </w:t>
      </w:r>
      <w:r w:rsidR="007D4075" w:rsidRPr="004B41DC">
        <w:t>psilocybin</w:t>
      </w:r>
      <w:r w:rsidR="000606CD" w:rsidRPr="004B41DC">
        <w:t xml:space="preserve"> a LSD, hlavní zástupce klasických </w:t>
      </w:r>
      <w:r w:rsidR="007D4075" w:rsidRPr="004B41DC">
        <w:t>psychedelik</w:t>
      </w:r>
      <w:r w:rsidR="000E3474" w:rsidRPr="004B41DC">
        <w:t xml:space="preserve"> a</w:t>
      </w:r>
      <w:r w:rsidR="000606CD" w:rsidRPr="004B41DC">
        <w:t xml:space="preserve"> </w:t>
      </w:r>
      <w:r w:rsidR="001F576F" w:rsidRPr="004B41DC">
        <w:t>MDMA</w:t>
      </w:r>
      <w:r w:rsidR="000606CD" w:rsidRPr="004B41DC">
        <w:t>, které je považováno za emp</w:t>
      </w:r>
      <w:r w:rsidR="007D4075" w:rsidRPr="004B41DC">
        <w:t>a</w:t>
      </w:r>
      <w:r w:rsidR="000606CD" w:rsidRPr="004B41DC">
        <w:t xml:space="preserve">togen </w:t>
      </w:r>
      <w:sdt>
        <w:sdtPr>
          <w:id w:val="-1640100234"/>
          <w:citation/>
        </w:sdtPr>
        <w:sdtContent>
          <w:r w:rsidR="0044172C" w:rsidRPr="004B41DC">
            <w:fldChar w:fldCharType="begin"/>
          </w:r>
          <w:r w:rsidR="0044172C" w:rsidRPr="004B41DC">
            <w:instrText xml:space="preserve">CITATION F0GxxAz5Ktfevhmy \p 55 \l 1029 </w:instrText>
          </w:r>
          <w:r w:rsidR="0044172C" w:rsidRPr="004B41DC">
            <w:fldChar w:fldCharType="separate"/>
          </w:r>
          <w:r w:rsidR="009415D3">
            <w:rPr>
              <w:noProof/>
            </w:rPr>
            <w:t>(Richards, 2021, s. 55)</w:t>
          </w:r>
          <w:r w:rsidR="0044172C" w:rsidRPr="004B41DC">
            <w:fldChar w:fldCharType="end"/>
          </w:r>
        </w:sdtContent>
      </w:sdt>
      <w:r w:rsidR="0044172C" w:rsidRPr="004B41DC">
        <w:t xml:space="preserve"> a ketamin, </w:t>
      </w:r>
      <w:r w:rsidR="00E61097" w:rsidRPr="004B41DC">
        <w:t>který je ř</w:t>
      </w:r>
      <w:r w:rsidR="00E65DF5" w:rsidRPr="004B41DC">
        <w:t>a</w:t>
      </w:r>
      <w:r w:rsidR="00E61097" w:rsidRPr="004B41DC">
        <w:t xml:space="preserve">zen jako </w:t>
      </w:r>
      <w:r w:rsidR="00ED5E68" w:rsidRPr="004B41DC">
        <w:t xml:space="preserve">disociativní </w:t>
      </w:r>
      <w:r w:rsidR="002D56C1" w:rsidRPr="004B41DC">
        <w:t>anestetikum</w:t>
      </w:r>
      <w:r w:rsidR="00CB1B9D" w:rsidRPr="004B41DC">
        <w:t xml:space="preserve">, </w:t>
      </w:r>
      <w:r w:rsidR="00BB6197" w:rsidRPr="004B41DC">
        <w:t>nicméně</w:t>
      </w:r>
      <w:r w:rsidR="00680884">
        <w:t xml:space="preserve"> v </w:t>
      </w:r>
      <w:r w:rsidR="00BB6197" w:rsidRPr="004B41DC">
        <w:t xml:space="preserve">subanestetických dávkách vykazuje </w:t>
      </w:r>
      <w:r w:rsidR="00ED5E68" w:rsidRPr="004B41DC">
        <w:t>rychlé antidepresivní účinky</w:t>
      </w:r>
      <w:r w:rsidR="004B376E" w:rsidRPr="004B41DC">
        <w:t xml:space="preserve"> (</w:t>
      </w:r>
      <w:r w:rsidR="005445F5">
        <w:t>Viktorin</w:t>
      </w:r>
      <w:r w:rsidR="00680884">
        <w:t xml:space="preserve"> v </w:t>
      </w:r>
      <w:r w:rsidR="004B376E" w:rsidRPr="004B41DC">
        <w:t>Cink</w:t>
      </w:r>
      <w:r w:rsidR="005445F5">
        <w:t xml:space="preserve"> et al.</w:t>
      </w:r>
      <w:r w:rsidR="004B376E" w:rsidRPr="004B41DC">
        <w:t>, 2022a, s. 262)</w:t>
      </w:r>
      <w:r w:rsidR="00270766" w:rsidRPr="004B41DC">
        <w:t xml:space="preserve"> jako dva zástupce atypických psychedelik</w:t>
      </w:r>
      <w:r w:rsidR="009B42C1" w:rsidRPr="004B41DC">
        <w:t>, které jsou</w:t>
      </w:r>
      <w:r w:rsidR="00680884">
        <w:t xml:space="preserve"> v </w:t>
      </w:r>
      <w:r w:rsidR="009B42C1" w:rsidRPr="004B41DC">
        <w:t xml:space="preserve">popředí </w:t>
      </w:r>
      <w:r w:rsidR="009B48C2" w:rsidRPr="004B41DC">
        <w:t>aktuálního výzkumu a</w:t>
      </w:r>
      <w:r w:rsidR="004B376E" w:rsidRPr="004B41DC">
        <w:t xml:space="preserve"> terapeutické praxe.</w:t>
      </w:r>
      <w:r w:rsidR="00D72986" w:rsidRPr="004B41DC">
        <w:t xml:space="preserve"> Ačkoli by bylo vhodné mít</w:t>
      </w:r>
      <w:r w:rsidR="00680884">
        <w:t xml:space="preserve"> o </w:t>
      </w:r>
      <w:r w:rsidR="00D72986" w:rsidRPr="004B41DC">
        <w:t>látkách</w:t>
      </w:r>
      <w:r w:rsidR="00C5493D" w:rsidRPr="004B41DC">
        <w:t xml:space="preserve"> a </w:t>
      </w:r>
      <w:r w:rsidR="00F23EDF" w:rsidRPr="004B41DC">
        <w:t xml:space="preserve">jejich </w:t>
      </w:r>
      <w:r w:rsidR="00C5493D" w:rsidRPr="004B41DC">
        <w:t xml:space="preserve">farmakologických účincích hlubší znalosti, </w:t>
      </w:r>
      <w:r w:rsidR="00191559" w:rsidRPr="004B41DC">
        <w:t xml:space="preserve">není </w:t>
      </w:r>
      <w:r w:rsidR="004C56F6">
        <w:t>možné</w:t>
      </w:r>
      <w:r w:rsidR="003372E7" w:rsidRPr="004B41DC">
        <w:t xml:space="preserve"> se tomu věnovat</w:t>
      </w:r>
      <w:r w:rsidR="00680884">
        <w:t xml:space="preserve"> v </w:t>
      </w:r>
      <w:r w:rsidR="003372E7" w:rsidRPr="004B41DC">
        <w:t>rámci tohoto textu.</w:t>
      </w:r>
    </w:p>
    <w:p w14:paraId="03847F4A" w14:textId="2AACFCE4" w:rsidR="005F274E" w:rsidRPr="004B41DC" w:rsidRDefault="005F274E" w:rsidP="004B41DC">
      <w:pPr>
        <w:pStyle w:val="AP-Odstavec"/>
      </w:pPr>
      <w:r w:rsidRPr="004B41DC">
        <w:t xml:space="preserve">Samotné psychedelické látky jsou pouhými nástroji, a proto je důležité mít na paměti, že stejně jako nůž může </w:t>
      </w:r>
      <w:r w:rsidR="00641AC2" w:rsidRPr="004B41DC">
        <w:t>být</w:t>
      </w:r>
      <w:r w:rsidR="00680884">
        <w:t xml:space="preserve"> v </w:t>
      </w:r>
      <w:r w:rsidR="00641AC2" w:rsidRPr="004B41DC">
        <w:t>podobě skalpelu</w:t>
      </w:r>
      <w:r w:rsidR="00680884">
        <w:t xml:space="preserve"> v </w:t>
      </w:r>
      <w:r w:rsidR="00641AC2" w:rsidRPr="004B41DC">
        <w:t xml:space="preserve">kontextu šetrné práce chirurga </w:t>
      </w:r>
      <w:r w:rsidR="00641AC2" w:rsidRPr="004B41DC">
        <w:lastRenderedPageBreak/>
        <w:t>použit pro záchranu života, může být na druhé straně použit</w:t>
      </w:r>
      <w:r w:rsidR="00680884">
        <w:t xml:space="preserve"> k </w:t>
      </w:r>
      <w:r w:rsidR="00641AC2" w:rsidRPr="004B41DC">
        <w:t>hrůzným činům, ale také pro potřebu běžného života při kuchyňské práci</w:t>
      </w:r>
      <w:r w:rsidR="00403DF1" w:rsidRPr="004B41DC">
        <w:t>.</w:t>
      </w:r>
      <w:r w:rsidRPr="004B41DC">
        <w:t xml:space="preserve"> </w:t>
      </w:r>
      <w:r w:rsidR="00403DF1" w:rsidRPr="004B41DC">
        <w:t xml:space="preserve">Stejně </w:t>
      </w:r>
      <w:r w:rsidRPr="004B41DC">
        <w:t>tak i psychedelika mohou mít různé dopady</w:t>
      </w:r>
      <w:r w:rsidR="00680884">
        <w:t xml:space="preserve"> v </w:t>
      </w:r>
      <w:r w:rsidRPr="004B41DC">
        <w:t>závislosti na kontextu. I když může být užívání těchto látek rizikové, je důležité si uvědomit, že</w:t>
      </w:r>
      <w:r w:rsidR="00680884">
        <w:t xml:space="preserve"> v </w:t>
      </w:r>
      <w:r w:rsidRPr="004B41DC">
        <w:t>určitých případech mohou mít terapeutický efekt.</w:t>
      </w:r>
      <w:r w:rsidR="00680884">
        <w:t xml:space="preserve"> V </w:t>
      </w:r>
      <w:r w:rsidRPr="004B41DC">
        <w:t>takových situacích by měly být použity</w:t>
      </w:r>
      <w:r w:rsidR="00680884">
        <w:t xml:space="preserve"> s </w:t>
      </w:r>
      <w:r w:rsidRPr="004B41DC">
        <w:t>opatrností</w:t>
      </w:r>
      <w:r w:rsidR="00F91B68">
        <w:t>, respektem</w:t>
      </w:r>
      <w:r w:rsidRPr="004B41DC">
        <w:t xml:space="preserve"> a </w:t>
      </w:r>
      <w:r w:rsidR="00A44600">
        <w:t>zkušeným</w:t>
      </w:r>
      <w:r w:rsidRPr="004B41DC">
        <w:t xml:space="preserve"> přístupem, aby se minimalizovala rizika a maximalizovaly přínosy.</w:t>
      </w:r>
    </w:p>
    <w:p w14:paraId="3459C890" w14:textId="016CF9E3" w:rsidR="009A24FA" w:rsidRPr="008D64A6" w:rsidRDefault="00F50476" w:rsidP="009A24FA">
      <w:pPr>
        <w:pStyle w:val="Nadpis2"/>
      </w:pPr>
      <w:bookmarkStart w:id="5" w:name="_Toc133674471"/>
      <w:r w:rsidRPr="008D64A6">
        <w:t>Psychedeliky asistovaná te</w:t>
      </w:r>
      <w:r w:rsidR="0042096D" w:rsidRPr="008D64A6">
        <w:t>rapie</w:t>
      </w:r>
      <w:bookmarkEnd w:id="5"/>
      <w:r w:rsidR="009A24FA" w:rsidRPr="008D64A6">
        <w:rPr>
          <w:i/>
          <w:iCs/>
        </w:rPr>
        <w:t xml:space="preserve"> </w:t>
      </w:r>
    </w:p>
    <w:p w14:paraId="28CFFADE" w14:textId="0A40D926" w:rsidR="00D35DD9" w:rsidRPr="00F25935" w:rsidRDefault="00A233CC" w:rsidP="002D7C2C">
      <w:pPr>
        <w:pStyle w:val="AP-Odstaveczapedlem"/>
        <w:spacing w:after="480"/>
      </w:pPr>
      <w:r w:rsidRPr="00F25935">
        <w:t>Ačkoli se mohou modely a přístupy jednotlivých postupů psychedelické terapie lišit</w:t>
      </w:r>
      <w:r w:rsidR="004C3FEB" w:rsidRPr="00F25935">
        <w:t xml:space="preserve">, lze obecně popsat to, co </w:t>
      </w:r>
      <w:r w:rsidR="00AE3492" w:rsidRPr="00F25935">
        <w:t xml:space="preserve">současný stav oboru považuje za příklad dobré praxe. </w:t>
      </w:r>
      <w:r w:rsidR="00550365" w:rsidRPr="00F25935">
        <w:t xml:space="preserve">Po úplném zjednodušení </w:t>
      </w:r>
      <w:r w:rsidR="00D13C67">
        <w:t>lz</w:t>
      </w:r>
      <w:r w:rsidR="00631D4D">
        <w:t xml:space="preserve">e proces rozdělit do tří hlavních fází: </w:t>
      </w:r>
      <w:r w:rsidR="00631D4D" w:rsidRPr="00FE2B0C">
        <w:rPr>
          <w:i/>
          <w:iCs/>
        </w:rPr>
        <w:t>příprava, sezení se substancí a integrace</w:t>
      </w:r>
      <w:r w:rsidR="00631D4D">
        <w:t>.</w:t>
      </w:r>
      <w:r w:rsidR="00680884">
        <w:t xml:space="preserve"> Z </w:t>
      </w:r>
      <w:r w:rsidR="00EF538A" w:rsidRPr="00F25935">
        <w:t>toho je patrné, že nelze uvažovat</w:t>
      </w:r>
      <w:r w:rsidR="00680884">
        <w:t xml:space="preserve"> o </w:t>
      </w:r>
      <w:r w:rsidR="00EF538A" w:rsidRPr="00F25935">
        <w:t>model</w:t>
      </w:r>
      <w:r w:rsidR="00D437BD" w:rsidRPr="00F25935">
        <w:t>u</w:t>
      </w:r>
      <w:r w:rsidR="002F0F9C" w:rsidRPr="00F25935">
        <w:t>, kdy má člověk zdravotní</w:t>
      </w:r>
      <w:r w:rsidR="00E65DF5">
        <w:t>/duševní</w:t>
      </w:r>
      <w:r w:rsidR="002F0F9C" w:rsidRPr="00F25935">
        <w:t xml:space="preserve"> </w:t>
      </w:r>
      <w:r w:rsidR="00465C3E" w:rsidRPr="00F25935">
        <w:t xml:space="preserve">problém, </w:t>
      </w:r>
      <w:r w:rsidR="00D437BD" w:rsidRPr="00F25935">
        <w:t>na který</w:t>
      </w:r>
      <w:r w:rsidR="00D13C67">
        <w:t xml:space="preserve"> mu jsou </w:t>
      </w:r>
      <w:r w:rsidR="00465C3E" w:rsidRPr="00F25935">
        <w:t>předepsány léky a ty na svou zodpovědnost užív</w:t>
      </w:r>
      <w:r w:rsidR="00B63464" w:rsidRPr="00F25935">
        <w:t xml:space="preserve">á </w:t>
      </w:r>
      <w:r w:rsidR="00A41DDD">
        <w:t>obvykle</w:t>
      </w:r>
      <w:r w:rsidR="00B63464" w:rsidRPr="00F25935">
        <w:t xml:space="preserve"> ve svém přirozeném prostředí. </w:t>
      </w:r>
      <w:r w:rsidR="00322B53" w:rsidRPr="00F25935">
        <w:t xml:space="preserve">Grof </w:t>
      </w:r>
      <w:sdt>
        <w:sdtPr>
          <w:id w:val="1654565159"/>
          <w:citation/>
        </w:sdtPr>
        <w:sdtContent>
          <w:r w:rsidR="00322B53" w:rsidRPr="00F25935">
            <w:fldChar w:fldCharType="begin"/>
          </w:r>
          <w:r w:rsidR="00322B53" w:rsidRPr="00F25935">
            <w:instrText xml:space="preserve">CITATION r1qZHDsfBRPR9py2 \p 58 \n  \l 1029 </w:instrText>
          </w:r>
          <w:r w:rsidR="00322B53" w:rsidRPr="00F25935">
            <w:fldChar w:fldCharType="separate"/>
          </w:r>
          <w:r w:rsidR="009415D3">
            <w:rPr>
              <w:noProof/>
            </w:rPr>
            <w:t>(2022, s. 58)</w:t>
          </w:r>
          <w:r w:rsidR="00322B53" w:rsidRPr="00F25935">
            <w:fldChar w:fldCharType="end"/>
          </w:r>
        </w:sdtContent>
      </w:sdt>
      <w:r w:rsidR="00322B53" w:rsidRPr="00F25935">
        <w:t xml:space="preserve"> </w:t>
      </w:r>
      <w:r w:rsidR="00CC085C">
        <w:t xml:space="preserve">naopak </w:t>
      </w:r>
      <w:r w:rsidR="00322B53" w:rsidRPr="00F25935">
        <w:t>popisuje</w:t>
      </w:r>
      <w:r w:rsidR="00581961" w:rsidRPr="00F25935">
        <w:t>, že</w:t>
      </w:r>
      <w:r w:rsidR="00680884">
        <w:t xml:space="preserve"> k </w:t>
      </w:r>
      <w:r w:rsidR="00581961" w:rsidRPr="00F25935">
        <w:t xml:space="preserve">terapeutickému využití účinků LSD (ale i dalších psychedelik) je potřebná odborná příprava, </w:t>
      </w:r>
      <w:r w:rsidR="00F05DD9" w:rsidRPr="00F25935">
        <w:t>důvěryhodný terapeutický vztah, psychologická podpora a specificky strukturované nastavení</w:t>
      </w:r>
      <w:r w:rsidR="00CB2D4E" w:rsidRPr="00F25935">
        <w:t xml:space="preserve"> a rámec (angl</w:t>
      </w:r>
      <w:r w:rsidR="00502CB1">
        <w:t>icky</w:t>
      </w:r>
      <w:r w:rsidR="00CB2D4E" w:rsidRPr="00F25935">
        <w:t xml:space="preserve"> </w:t>
      </w:r>
      <w:r w:rsidR="00D93430" w:rsidRPr="00F25935">
        <w:t>s</w:t>
      </w:r>
      <w:r w:rsidR="00CB2D4E" w:rsidRPr="00F25935">
        <w:t>et a setting).</w:t>
      </w:r>
      <w:r w:rsidR="00010D41" w:rsidRPr="00F25935">
        <w:t xml:space="preserve"> Látka </w:t>
      </w:r>
      <w:r w:rsidR="00882E90" w:rsidRPr="00F25935">
        <w:t>tak</w:t>
      </w:r>
      <w:r w:rsidR="00680884">
        <w:t xml:space="preserve"> v </w:t>
      </w:r>
      <w:r w:rsidR="00882E90" w:rsidRPr="00F25935">
        <w:t>terapii sehrává „pouze“ dalšího asistenta</w:t>
      </w:r>
      <w:r w:rsidR="0086729B" w:rsidRPr="00F25935">
        <w:t xml:space="preserve"> a dopady nejsou závislé pouze na ni</w:t>
      </w:r>
      <w:r w:rsidR="00833E46" w:rsidRPr="00F25935">
        <w:t xml:space="preserve">, ale také na </w:t>
      </w:r>
      <w:r w:rsidR="00D8755C" w:rsidRPr="00F25935">
        <w:t xml:space="preserve">terapeutovi, jeho osobnosti a zkušenostech a samozřejmě také na </w:t>
      </w:r>
      <w:r w:rsidR="00461444" w:rsidRPr="00F25935">
        <w:t>samotném uživateli</w:t>
      </w:r>
      <w:r w:rsidR="00FA4F95" w:rsidRPr="00F25935">
        <w:t xml:space="preserve">, jeho povaze, </w:t>
      </w:r>
      <w:r w:rsidR="00375206" w:rsidRPr="00F25935">
        <w:t>anamnéze a</w:t>
      </w:r>
      <w:r w:rsidR="005F0A56">
        <w:t xml:space="preserve"> </w:t>
      </w:r>
      <w:r w:rsidR="00706FDB">
        <w:t>dalším</w:t>
      </w:r>
      <w:r w:rsidR="00375206" w:rsidRPr="00F25935">
        <w:t>.</w:t>
      </w:r>
    </w:p>
    <w:p w14:paraId="0BE53B9F" w14:textId="605C4AC8" w:rsidR="007C45CE" w:rsidRDefault="007C45CE" w:rsidP="002D7C2C">
      <w:pPr>
        <w:pStyle w:val="AP-Tabulka"/>
        <w:spacing w:after="0"/>
      </w:pPr>
      <w:bookmarkStart w:id="6" w:name="_Toc133157941"/>
      <w:bookmarkStart w:id="7" w:name="_Toc133414838"/>
      <w:r>
        <w:t xml:space="preserve">Obrázek </w:t>
      </w:r>
      <w:r w:rsidR="007A64AE">
        <w:fldChar w:fldCharType="begin"/>
      </w:r>
      <w:r w:rsidR="007A64AE">
        <w:instrText xml:space="preserve"> SEQ Obrázek \* ARABIC </w:instrText>
      </w:r>
      <w:r w:rsidR="007A64AE">
        <w:fldChar w:fldCharType="separate"/>
      </w:r>
      <w:r w:rsidR="007A64AE">
        <w:t>1</w:t>
      </w:r>
      <w:r w:rsidR="007A64AE">
        <w:fldChar w:fldCharType="end"/>
      </w:r>
      <w:r>
        <w:t>: Stádia psychedelické terapie</w:t>
      </w:r>
      <w:bookmarkEnd w:id="6"/>
      <w:bookmarkEnd w:id="7"/>
    </w:p>
    <w:p w14:paraId="6E33FFEE" w14:textId="77777777" w:rsidR="007C45CE" w:rsidRDefault="00832F1F" w:rsidP="00F725FA">
      <w:pPr>
        <w:pStyle w:val="AP-Graf"/>
        <w:spacing w:before="0"/>
      </w:pPr>
      <w:r>
        <w:rPr>
          <w:noProof/>
        </w:rPr>
        <w:drawing>
          <wp:inline distT="0" distB="0" distL="0" distR="0" wp14:anchorId="0F9B8D02" wp14:editId="4E9D278E">
            <wp:extent cx="5399405" cy="2150533"/>
            <wp:effectExtent l="38100" t="19050" r="48895" b="21590"/>
            <wp:docPr id="48" name="Diagram 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B8906FA" w14:textId="7E7261FD" w:rsidR="00832F1F" w:rsidRDefault="00B34FD9" w:rsidP="002D7C2C">
      <w:pPr>
        <w:pStyle w:val="AP-Tabulka"/>
      </w:pPr>
      <w:r>
        <w:t xml:space="preserve">Zdroj: </w:t>
      </w:r>
      <w:sdt>
        <w:sdtPr>
          <w:id w:val="-1282805143"/>
          <w:citation/>
        </w:sdtPr>
        <w:sdtContent>
          <w:r w:rsidR="007C45CE">
            <w:fldChar w:fldCharType="begin"/>
          </w:r>
          <w:r w:rsidR="007C45CE">
            <w:instrText xml:space="preserve"> CITATION QSjtAFg4mOUtiNj1 </w:instrText>
          </w:r>
          <w:r w:rsidR="007C45CE">
            <w:fldChar w:fldCharType="separate"/>
          </w:r>
          <w:r w:rsidR="009415D3">
            <w:t>(Aday et al., 2022)</w:t>
          </w:r>
          <w:r w:rsidR="007C45CE">
            <w:fldChar w:fldCharType="end"/>
          </w:r>
        </w:sdtContent>
      </w:sdt>
    </w:p>
    <w:p w14:paraId="66402B23" w14:textId="2A50C35C" w:rsidR="005562E1" w:rsidRDefault="00F725FA" w:rsidP="004B41DC">
      <w:pPr>
        <w:pStyle w:val="AP-Odstaveczatabulkou"/>
      </w:pPr>
      <w:r w:rsidRPr="00E65DF5">
        <w:t>V průběhu celého procesu je zásadní již zmíněné nastavení a ráme</w:t>
      </w:r>
      <w:r w:rsidR="00E65DF5">
        <w:t xml:space="preserve">c. </w:t>
      </w:r>
      <w:r w:rsidRPr="00E65DF5">
        <w:t>Nastavení neboli set,</w:t>
      </w:r>
      <w:r w:rsidR="00680884">
        <w:t xml:space="preserve"> z </w:t>
      </w:r>
      <w:r w:rsidRPr="00E65DF5">
        <w:t>anglického mindset</w:t>
      </w:r>
      <w:r w:rsidR="002000A6">
        <w:t>,</w:t>
      </w:r>
      <w:r w:rsidRPr="00E65DF5">
        <w:t xml:space="preserve"> poukazuje na mentální nastavení před započetím sezení</w:t>
      </w:r>
      <w:r w:rsidR="00680884">
        <w:t xml:space="preserve"> s </w:t>
      </w:r>
      <w:r w:rsidRPr="00E65DF5">
        <w:t>látkou, ale také na osobnost, životní zkušenosti, očekávání, přípravu</w:t>
      </w:r>
      <w:r w:rsidR="00680884">
        <w:t xml:space="preserve"> k </w:t>
      </w:r>
      <w:r w:rsidRPr="00E65DF5">
        <w:t>sezení a záměr se kterým je psychedelikum použito (Cink</w:t>
      </w:r>
      <w:r w:rsidR="000626EE">
        <w:t xml:space="preserve"> et al.</w:t>
      </w:r>
      <w:r w:rsidRPr="00E65DF5">
        <w:t xml:space="preserve">, 2022a, s. 235). </w:t>
      </w:r>
      <w:r w:rsidR="000626EE" w:rsidRPr="00E65DF5">
        <w:t>Rámec</w:t>
      </w:r>
      <w:r w:rsidRPr="00E65DF5">
        <w:t xml:space="preserve"> neboli setting pak </w:t>
      </w:r>
      <w:r w:rsidRPr="00E65DF5">
        <w:lastRenderedPageBreak/>
        <w:t>zohledňuje fyzické, sociální a kulturní prostředí,</w:t>
      </w:r>
      <w:r w:rsidR="00680884">
        <w:t xml:space="preserve"> v </w:t>
      </w:r>
      <w:r w:rsidRPr="00E65DF5">
        <w:t>němž je látka užita (tamtéž), ale také vybavení terapeutické místnosti, přehrávan</w:t>
      </w:r>
      <w:r w:rsidR="002843BE" w:rsidRPr="00E65DF5">
        <w:t>ou</w:t>
      </w:r>
      <w:r w:rsidRPr="00E65DF5">
        <w:t xml:space="preserve"> hudb</w:t>
      </w:r>
      <w:r w:rsidR="002843BE" w:rsidRPr="00E65DF5">
        <w:t>u</w:t>
      </w:r>
      <w:r w:rsidRPr="00E65DF5">
        <w:t xml:space="preserve"> nebo intenzit</w:t>
      </w:r>
      <w:r w:rsidR="00AE385B" w:rsidRPr="00E65DF5">
        <w:t>u</w:t>
      </w:r>
      <w:r w:rsidRPr="00E65DF5">
        <w:t xml:space="preserve"> světla</w:t>
      </w:r>
      <w:r w:rsidR="00680884">
        <w:t xml:space="preserve"> v </w:t>
      </w:r>
      <w:r w:rsidRPr="00E65DF5">
        <w:t xml:space="preserve">době účinků látky </w:t>
      </w:r>
      <w:sdt>
        <w:sdtPr>
          <w:id w:val="1158733021"/>
          <w:citation/>
        </w:sdtPr>
        <w:sdtContent>
          <w:r w:rsidRPr="00E65DF5">
            <w:fldChar w:fldCharType="begin"/>
          </w:r>
          <w:r w:rsidRPr="00E65DF5">
            <w:instrText xml:space="preserve"> CITATION r1qZHDsfBRPR9py2 </w:instrText>
          </w:r>
          <w:r w:rsidRPr="00E65DF5">
            <w:fldChar w:fldCharType="separate"/>
          </w:r>
          <w:r w:rsidR="009415D3">
            <w:rPr>
              <w:noProof/>
            </w:rPr>
            <w:t>(Grof, 2022)</w:t>
          </w:r>
          <w:r w:rsidRPr="00E65DF5">
            <w:fldChar w:fldCharType="end"/>
          </w:r>
        </w:sdtContent>
      </w:sdt>
      <w:r w:rsidRPr="00E65DF5">
        <w:t xml:space="preserve">. </w:t>
      </w:r>
    </w:p>
    <w:p w14:paraId="467E1230" w14:textId="3135A509" w:rsidR="00F725FA" w:rsidRPr="00E65DF5" w:rsidRDefault="00F725FA" w:rsidP="005562E1">
      <w:pPr>
        <w:pStyle w:val="AP-Odstavec"/>
      </w:pPr>
      <w:r w:rsidRPr="00E65DF5">
        <w:t>Specifické nast</w:t>
      </w:r>
      <w:r w:rsidR="00AE385B" w:rsidRPr="00E65DF5">
        <w:t>a</w:t>
      </w:r>
      <w:r w:rsidRPr="00E65DF5">
        <w:t>v</w:t>
      </w:r>
      <w:r w:rsidR="00AE385B" w:rsidRPr="00E65DF5">
        <w:t>e</w:t>
      </w:r>
      <w:r w:rsidRPr="00E65DF5">
        <w:t xml:space="preserve">ní osoby pak může být </w:t>
      </w:r>
      <w:r w:rsidR="00AE385B" w:rsidRPr="00E65DF5">
        <w:t>kontraindikací</w:t>
      </w:r>
      <w:r w:rsidRPr="00E65DF5">
        <w:t xml:space="preserve"> pro doporučení léčby. Zde se diskutuje především</w:t>
      </w:r>
      <w:r w:rsidR="00680884">
        <w:t xml:space="preserve"> o </w:t>
      </w:r>
      <w:r w:rsidRPr="00E65DF5">
        <w:t>vyloučení kandidátů</w:t>
      </w:r>
      <w:r w:rsidR="00680884">
        <w:t xml:space="preserve"> s </w:t>
      </w:r>
      <w:r w:rsidRPr="00E65DF5">
        <w:t xml:space="preserve">kardiovaskulárními problémy, </w:t>
      </w:r>
      <w:r w:rsidR="00984E05" w:rsidRPr="00E65DF5">
        <w:t>těhotných</w:t>
      </w:r>
      <w:r w:rsidRPr="00E65DF5">
        <w:t xml:space="preserve"> žen a osob</w:t>
      </w:r>
      <w:r w:rsidR="00680884">
        <w:t xml:space="preserve"> s </w:t>
      </w:r>
      <w:r w:rsidRPr="00E65DF5">
        <w:t>náchylností</w:t>
      </w:r>
      <w:r w:rsidR="00680884">
        <w:t xml:space="preserve"> k </w:t>
      </w:r>
      <w:r w:rsidR="0034777C" w:rsidRPr="00E65DF5">
        <w:t>epileptickým</w:t>
      </w:r>
      <w:r w:rsidRPr="00E65DF5">
        <w:t xml:space="preserve"> záchvatům (tamtéž, s. 222). Do dosavadních výzkumů rovněž neměli přístup osoby, které prošli psychotickou atakou, popřípadě mají</w:t>
      </w:r>
      <w:r w:rsidR="00680884">
        <w:t xml:space="preserve"> v </w:t>
      </w:r>
      <w:r w:rsidRPr="00E65DF5">
        <w:t>rodině členy, kteří trpí schizofrenií.</w:t>
      </w:r>
      <w:r w:rsidR="00680884">
        <w:t xml:space="preserve"> V </w:t>
      </w:r>
      <w:r w:rsidRPr="00E65DF5">
        <w:t>této otáz</w:t>
      </w:r>
      <w:r w:rsidR="00F25935" w:rsidRPr="00E65DF5">
        <w:t>c</w:t>
      </w:r>
      <w:r w:rsidRPr="00E65DF5">
        <w:t xml:space="preserve">e </w:t>
      </w:r>
      <w:r w:rsidR="001164BE" w:rsidRPr="00E65DF5">
        <w:t xml:space="preserve">však </w:t>
      </w:r>
      <w:r w:rsidRPr="00E65DF5">
        <w:t>dochází</w:t>
      </w:r>
      <w:r w:rsidR="00680884">
        <w:t xml:space="preserve"> k </w:t>
      </w:r>
      <w:r w:rsidRPr="00E65DF5">
        <w:t xml:space="preserve">pečlivému zkoumání a přehodnocování </w:t>
      </w:r>
      <w:sdt>
        <w:sdtPr>
          <w:id w:val="-1670867329"/>
          <w:citation/>
        </w:sdtPr>
        <w:sdtContent>
          <w:r w:rsidRPr="00E65DF5">
            <w:fldChar w:fldCharType="begin"/>
          </w:r>
          <w:r w:rsidRPr="00E65DF5">
            <w:instrText xml:space="preserve"> CITATION cFCWZnJBKyBmP189 </w:instrText>
          </w:r>
          <w:r w:rsidRPr="00E65DF5">
            <w:fldChar w:fldCharType="separate"/>
          </w:r>
          <w:r w:rsidR="009415D3">
            <w:rPr>
              <w:noProof/>
            </w:rPr>
            <w:t>(Mahmood et al., 2022)</w:t>
          </w:r>
          <w:r w:rsidRPr="00E65DF5">
            <w:fldChar w:fldCharType="end"/>
          </w:r>
        </w:sdtContent>
      </w:sdt>
      <w:r w:rsidRPr="00E65DF5">
        <w:t>. Další rizika mohou být vyhodnocena při první fázi, kdy se osoba setkává</w:t>
      </w:r>
      <w:r w:rsidR="00680884">
        <w:t xml:space="preserve"> s </w:t>
      </w:r>
      <w:r w:rsidRPr="00E65DF5">
        <w:t>terapeutem.</w:t>
      </w:r>
    </w:p>
    <w:p w14:paraId="0486ADF6" w14:textId="7C576E01" w:rsidR="00077144" w:rsidRPr="004B41DC" w:rsidRDefault="00077144" w:rsidP="004B41DC">
      <w:pPr>
        <w:pStyle w:val="AP-Odstavec"/>
      </w:pPr>
      <w:r w:rsidRPr="004B41DC">
        <w:t xml:space="preserve">Jednotlivé fáze </w:t>
      </w:r>
      <w:r w:rsidR="007C18BF" w:rsidRPr="004B41DC">
        <w:t xml:space="preserve">vyžadují vysokou </w:t>
      </w:r>
      <w:r w:rsidR="004A227D" w:rsidRPr="004B41DC">
        <w:t>odbornost a dodržování etických standardů všech zúčastněných</w:t>
      </w:r>
      <w:r w:rsidR="00F450A5" w:rsidRPr="004B41DC">
        <w:t xml:space="preserve">. Podrobný popis by vydal na celou další </w:t>
      </w:r>
      <w:r w:rsidR="00C92EFB" w:rsidRPr="004B41DC">
        <w:t>práci,</w:t>
      </w:r>
      <w:r w:rsidR="00F450A5" w:rsidRPr="004B41DC">
        <w:t xml:space="preserve"> a </w:t>
      </w:r>
      <w:r w:rsidR="00C92EFB" w:rsidRPr="004B41DC">
        <w:t xml:space="preserve">proto </w:t>
      </w:r>
      <w:r w:rsidR="007E144E" w:rsidRPr="004B41DC">
        <w:t>bude představen jen velmi obecně</w:t>
      </w:r>
      <w:r w:rsidR="00C92EFB" w:rsidRPr="004B41DC">
        <w:t xml:space="preserve">. Fáze přípravná </w:t>
      </w:r>
      <w:r w:rsidR="001E59A3" w:rsidRPr="004B41DC">
        <w:t xml:space="preserve">obsahuje </w:t>
      </w:r>
      <w:r w:rsidR="008D7D48" w:rsidRPr="004B41DC">
        <w:t xml:space="preserve">několik </w:t>
      </w:r>
      <w:r w:rsidR="00514CC2" w:rsidRPr="004B41DC">
        <w:t>setkání</w:t>
      </w:r>
      <w:r w:rsidR="00680884">
        <w:t xml:space="preserve"> s </w:t>
      </w:r>
      <w:r w:rsidR="00514CC2" w:rsidRPr="004B41DC">
        <w:t xml:space="preserve">terapeutem </w:t>
      </w:r>
      <w:r w:rsidR="008D7D48" w:rsidRPr="004B41DC">
        <w:t xml:space="preserve">bez užití </w:t>
      </w:r>
      <w:r w:rsidR="00FC6AFD" w:rsidRPr="004B41DC">
        <w:t>látky,</w:t>
      </w:r>
      <w:r w:rsidR="008D7D48" w:rsidRPr="004B41DC">
        <w:t xml:space="preserve"> během nichž je </w:t>
      </w:r>
      <w:r w:rsidR="0096605F" w:rsidRPr="004B41DC">
        <w:t>navazován terapeutický vztah</w:t>
      </w:r>
      <w:r w:rsidR="00342885" w:rsidRPr="004B41DC">
        <w:t xml:space="preserve"> </w:t>
      </w:r>
      <w:r w:rsidR="00331A2A">
        <w:rPr>
          <w:noProof/>
        </w:rPr>
        <w:t>(Grof, 2022, s. 209</w:t>
      </w:r>
      <w:r w:rsidR="00331A2A" w:rsidRPr="00A06C96">
        <w:rPr>
          <w:b/>
          <w:bCs/>
        </w:rPr>
        <w:t>–</w:t>
      </w:r>
      <w:r w:rsidR="00331A2A">
        <w:rPr>
          <w:noProof/>
        </w:rPr>
        <w:t>210)</w:t>
      </w:r>
      <w:r w:rsidR="00FC6AFD">
        <w:t xml:space="preserve">, a to </w:t>
      </w:r>
      <w:r w:rsidR="00342885" w:rsidRPr="004B41DC">
        <w:t>běžně</w:t>
      </w:r>
      <w:r w:rsidR="00680884">
        <w:t xml:space="preserve"> v </w:t>
      </w:r>
      <w:r w:rsidR="00342885" w:rsidRPr="004B41DC">
        <w:t xml:space="preserve">rozsahu </w:t>
      </w:r>
      <w:r w:rsidR="00DF631F" w:rsidRPr="004B41DC">
        <w:t xml:space="preserve">dvou až osmi </w:t>
      </w:r>
      <w:r w:rsidR="00514CC2" w:rsidRPr="004B41DC">
        <w:t xml:space="preserve">individuálních nebo skupinových sezení </w:t>
      </w:r>
      <w:sdt>
        <w:sdtPr>
          <w:id w:val="44573870"/>
          <w:citation/>
        </w:sdtPr>
        <w:sdtContent>
          <w:r w:rsidR="00514CC2" w:rsidRPr="004B41DC">
            <w:fldChar w:fldCharType="begin"/>
          </w:r>
          <w:r w:rsidR="00514CC2" w:rsidRPr="004B41DC">
            <w:instrText xml:space="preserve">CITATION TyMd5sixjAuUOigP \p 200 \l 1029 </w:instrText>
          </w:r>
          <w:r w:rsidR="00514CC2" w:rsidRPr="004B41DC">
            <w:fldChar w:fldCharType="separate"/>
          </w:r>
          <w:r w:rsidR="009415D3">
            <w:rPr>
              <w:noProof/>
            </w:rPr>
            <w:t>(Ko et al., 2023, s. 200)</w:t>
          </w:r>
          <w:r w:rsidR="00514CC2" w:rsidRPr="004B41DC">
            <w:fldChar w:fldCharType="end"/>
          </w:r>
        </w:sdtContent>
      </w:sdt>
      <w:r w:rsidR="00514CC2" w:rsidRPr="004B41DC">
        <w:t xml:space="preserve">. </w:t>
      </w:r>
      <w:r w:rsidR="002F558F" w:rsidRPr="004B41DC">
        <w:t>Následuje sezení se substancí, při němž je poda</w:t>
      </w:r>
      <w:r w:rsidR="00E1276F" w:rsidRPr="004B41DC">
        <w:t>né psychedelikum.</w:t>
      </w:r>
      <w:r w:rsidR="00B14360" w:rsidRPr="004B41DC">
        <w:t xml:space="preserve"> </w:t>
      </w:r>
      <w:r w:rsidR="00723FEA">
        <w:t>Z</w:t>
      </w:r>
      <w:r w:rsidR="00B14360" w:rsidRPr="004B41DC">
        <w:t>ážitek</w:t>
      </w:r>
      <w:r w:rsidR="00680884">
        <w:t xml:space="preserve"> s </w:t>
      </w:r>
      <w:r w:rsidR="00B14360" w:rsidRPr="004B41DC">
        <w:t>psilocybinem</w:t>
      </w:r>
      <w:r w:rsidR="00C14731" w:rsidRPr="004B41DC">
        <w:t xml:space="preserve"> </w:t>
      </w:r>
      <w:r w:rsidR="003F7F92" w:rsidRPr="004B41DC">
        <w:t>či MDMA</w:t>
      </w:r>
      <w:r w:rsidR="00B14360" w:rsidRPr="004B41DC">
        <w:t xml:space="preserve"> může trvat </w:t>
      </w:r>
      <w:r w:rsidR="005C602C" w:rsidRPr="004B41DC">
        <w:t>6</w:t>
      </w:r>
      <w:r w:rsidR="001A028F" w:rsidRPr="004B41DC">
        <w:t xml:space="preserve"> </w:t>
      </w:r>
      <w:r w:rsidR="00053186" w:rsidRPr="004B41DC">
        <w:t xml:space="preserve">až </w:t>
      </w:r>
      <w:r w:rsidR="00D530C3" w:rsidRPr="004B41DC">
        <w:t>8 hodin</w:t>
      </w:r>
      <w:r w:rsidR="00576BB7" w:rsidRPr="004B41DC">
        <w:t>,</w:t>
      </w:r>
      <w:r w:rsidR="00680884">
        <w:t xml:space="preserve"> s </w:t>
      </w:r>
      <w:r w:rsidR="00C34014" w:rsidRPr="004B41DC">
        <w:t>ketaminem</w:t>
      </w:r>
      <w:r w:rsidR="005C602C" w:rsidRPr="004B41DC">
        <w:t xml:space="preserve"> 3 až 4 hodiny</w:t>
      </w:r>
      <w:r w:rsidR="000D1C07" w:rsidRPr="004B41DC">
        <w:t xml:space="preserve"> a</w:t>
      </w:r>
      <w:r w:rsidR="00680884">
        <w:t xml:space="preserve"> s </w:t>
      </w:r>
      <w:r w:rsidR="000D1C07" w:rsidRPr="004B41DC">
        <w:t>LSD 8 až 12 hodin</w:t>
      </w:r>
      <w:r w:rsidR="000F3B5E" w:rsidRPr="004B41DC">
        <w:t>.</w:t>
      </w:r>
      <w:r w:rsidR="0003228F" w:rsidRPr="004B41DC">
        <w:t xml:space="preserve"> </w:t>
      </w:r>
      <w:r w:rsidR="00C1794E" w:rsidRPr="004B41DC">
        <w:t>Cha</w:t>
      </w:r>
      <w:r w:rsidR="00896C94" w:rsidRPr="004B41DC">
        <w:t xml:space="preserve">rakteristické pro tuto fázi je </w:t>
      </w:r>
      <w:r w:rsidR="009360CD" w:rsidRPr="004B41DC">
        <w:t>projevení</w:t>
      </w:r>
      <w:r w:rsidR="00A75792" w:rsidRPr="004B41DC">
        <w:t xml:space="preserve"> </w:t>
      </w:r>
      <w:r w:rsidR="00CA3D0F" w:rsidRPr="004B41DC">
        <w:t>potlačeného traumatického materiálu</w:t>
      </w:r>
      <w:r w:rsidR="00C43A12" w:rsidRPr="004B41DC">
        <w:t xml:space="preserve"> klienta</w:t>
      </w:r>
      <w:r w:rsidR="00CA3D0F" w:rsidRPr="004B41DC">
        <w:t xml:space="preserve">, se kterým se dá dále terapeuticky pracovat. Zajímavé je pozorování toho, že </w:t>
      </w:r>
      <w:r w:rsidR="00A90B0B" w:rsidRPr="004B41DC">
        <w:t>na povrch</w:t>
      </w:r>
      <w:r w:rsidR="00680884">
        <w:t xml:space="preserve"> v </w:t>
      </w:r>
      <w:r w:rsidR="002F7FDE">
        <w:t>terapeutickém kontextu většinou vyvstane</w:t>
      </w:r>
      <w:r w:rsidR="00A90B0B" w:rsidRPr="004B41DC">
        <w:t xml:space="preserve"> jen to, nač je klient připraven </w:t>
      </w:r>
      <w:sdt>
        <w:sdtPr>
          <w:id w:val="-861657014"/>
          <w:citation/>
        </w:sdtPr>
        <w:sdtContent>
          <w:r w:rsidR="00A90B0B" w:rsidRPr="004B41DC">
            <w:fldChar w:fldCharType="begin"/>
          </w:r>
          <w:r w:rsidR="00A90B0B" w:rsidRPr="004B41DC">
            <w:instrText xml:space="preserve">CITATION 1H9vg2qeNC2knpUg \p 65 \l 1029 </w:instrText>
          </w:r>
          <w:r w:rsidR="00A90B0B" w:rsidRPr="004B41DC">
            <w:fldChar w:fldCharType="separate"/>
          </w:r>
          <w:r w:rsidR="009415D3">
            <w:rPr>
              <w:noProof/>
            </w:rPr>
            <w:t>(Meckel Fischer, 2017, s. 65)</w:t>
          </w:r>
          <w:r w:rsidR="00A90B0B" w:rsidRPr="004B41DC">
            <w:fldChar w:fldCharType="end"/>
          </w:r>
        </w:sdtContent>
      </w:sdt>
      <w:r w:rsidR="00A90B0B" w:rsidRPr="004B41DC">
        <w:t xml:space="preserve">. </w:t>
      </w:r>
      <w:r w:rsidR="00C43A12" w:rsidRPr="004B41DC">
        <w:t xml:space="preserve">Sezení jsou většinou účastni dva </w:t>
      </w:r>
      <w:r w:rsidR="002C798E" w:rsidRPr="004B41DC">
        <w:t>terapeuti</w:t>
      </w:r>
      <w:r w:rsidR="00C43A12" w:rsidRPr="004B41DC">
        <w:t xml:space="preserve">, kteří </w:t>
      </w:r>
      <w:r w:rsidR="003B3829" w:rsidRPr="004B41DC">
        <w:t>projevují nedirektivní podporu</w:t>
      </w:r>
      <w:r w:rsidR="00680884">
        <w:t xml:space="preserve"> v </w:t>
      </w:r>
      <w:r w:rsidR="003B3829" w:rsidRPr="004B41DC">
        <w:t xml:space="preserve">průběhu celého procesu </w:t>
      </w:r>
      <w:sdt>
        <w:sdtPr>
          <w:id w:val="2030213487"/>
          <w:citation/>
        </w:sdtPr>
        <w:sdtContent>
          <w:r w:rsidR="00466050" w:rsidRPr="004B41DC">
            <w:fldChar w:fldCharType="begin"/>
          </w:r>
          <w:r w:rsidR="00466050" w:rsidRPr="004B41DC">
            <w:instrText xml:space="preserve">CITATION TyMd5sixjAuUOigP \l 1029 </w:instrText>
          </w:r>
          <w:r w:rsidR="00466050" w:rsidRPr="004B41DC">
            <w:fldChar w:fldCharType="separate"/>
          </w:r>
          <w:r w:rsidR="009415D3">
            <w:rPr>
              <w:noProof/>
            </w:rPr>
            <w:t>(Ko et al., 2023)</w:t>
          </w:r>
          <w:r w:rsidR="00466050" w:rsidRPr="004B41DC">
            <w:fldChar w:fldCharType="end"/>
          </w:r>
        </w:sdtContent>
      </w:sdt>
      <w:r w:rsidR="00466050" w:rsidRPr="004B41DC">
        <w:t>.</w:t>
      </w:r>
      <w:r w:rsidR="00680884">
        <w:t xml:space="preserve"> V </w:t>
      </w:r>
      <w:r w:rsidR="00626BA4" w:rsidRPr="004B41DC">
        <w:t>týdnech po užití látky následují integrační sezení</w:t>
      </w:r>
      <w:r w:rsidR="0047471D" w:rsidRPr="004B41DC">
        <w:t xml:space="preserve">, </w:t>
      </w:r>
      <w:r w:rsidR="00727A15" w:rsidRPr="004B41DC">
        <w:t>kdy se</w:t>
      </w:r>
      <w:r w:rsidR="00B41BEE" w:rsidRPr="004B41DC">
        <w:t xml:space="preserve"> intenzivně pracuje na začlenění zážitku do běžného života</w:t>
      </w:r>
      <w:r w:rsidR="0098022D">
        <w:t>,</w:t>
      </w:r>
      <w:r w:rsidR="00680884">
        <w:t xml:space="preserve"> s </w:t>
      </w:r>
      <w:r w:rsidR="00C13BF7" w:rsidRPr="004B41DC">
        <w:t xml:space="preserve">cílem </w:t>
      </w:r>
      <w:r w:rsidR="0098022D">
        <w:t>maximalizovat přínosy</w:t>
      </w:r>
      <w:r w:rsidR="00C13BF7" w:rsidRPr="004B41DC">
        <w:t xml:space="preserve"> a </w:t>
      </w:r>
      <w:r w:rsidR="00E811C7" w:rsidRPr="004B41DC">
        <w:t>dlouhodob</w:t>
      </w:r>
      <w:r w:rsidR="0098022D">
        <w:t>ý</w:t>
      </w:r>
      <w:r w:rsidR="00E811C7" w:rsidRPr="004B41DC">
        <w:t xml:space="preserve"> </w:t>
      </w:r>
      <w:r w:rsidR="00403678" w:rsidRPr="004B41DC">
        <w:t xml:space="preserve">dopad </w:t>
      </w:r>
      <w:r w:rsidR="00D4201E" w:rsidRPr="004B41DC">
        <w:t xml:space="preserve">na </w:t>
      </w:r>
      <w:r w:rsidR="00D13F22" w:rsidRPr="004B41DC">
        <w:t>fungování klienta.</w:t>
      </w:r>
    </w:p>
    <w:p w14:paraId="3A8EBB01" w14:textId="4BAC486A" w:rsidR="001E538D" w:rsidRPr="004B41DC" w:rsidRDefault="0071271F" w:rsidP="004B41DC">
      <w:pPr>
        <w:pStyle w:val="AP-Odstavec"/>
      </w:pPr>
      <w:r w:rsidRPr="004B41DC">
        <w:t>Samotní k</w:t>
      </w:r>
      <w:r w:rsidR="00913E53" w:rsidRPr="004B41DC">
        <w:t xml:space="preserve">lienti celý proces </w:t>
      </w:r>
      <w:r w:rsidR="00A032D0" w:rsidRPr="004B41DC">
        <w:t xml:space="preserve">terapie prožívají velmi individuálně, </w:t>
      </w:r>
      <w:r w:rsidR="00996032" w:rsidRPr="004B41DC">
        <w:t>jsou přesto obecné aspekty, kterými je dobře zvládnutý proces charakteristický. J</w:t>
      </w:r>
      <w:r w:rsidR="00C749B1" w:rsidRPr="004B41DC">
        <w:t>de</w:t>
      </w:r>
      <w:r w:rsidR="00680884">
        <w:t xml:space="preserve"> o </w:t>
      </w:r>
      <w:r w:rsidR="00C749B1" w:rsidRPr="004B41DC">
        <w:t>změnu úhlu pohledu na nemoc</w:t>
      </w:r>
      <w:r w:rsidR="00680884">
        <w:t xml:space="preserve"> v </w:t>
      </w:r>
      <w:r w:rsidR="00C749B1" w:rsidRPr="004B41DC">
        <w:t>kontextu vlastního života, setkání</w:t>
      </w:r>
      <w:r w:rsidR="00680884">
        <w:t xml:space="preserve"> s </w:t>
      </w:r>
      <w:r w:rsidR="00C749B1" w:rsidRPr="004B41DC">
        <w:t>hlubokými emocemi, prožitek jednoty a propoj</w:t>
      </w:r>
      <w:r w:rsidR="00903B2A" w:rsidRPr="004B41DC">
        <w:t>ení a uvědomění si důležitosti vztahu</w:t>
      </w:r>
      <w:r w:rsidR="00680884">
        <w:t xml:space="preserve"> s </w:t>
      </w:r>
      <w:r w:rsidR="00903B2A" w:rsidRPr="004B41DC">
        <w:t>blízkými (</w:t>
      </w:r>
      <w:r w:rsidR="003E1E57">
        <w:t>Soukup</w:t>
      </w:r>
      <w:r w:rsidR="00680884">
        <w:t xml:space="preserve"> v </w:t>
      </w:r>
      <w:r w:rsidR="00903B2A" w:rsidRPr="004B41DC">
        <w:t>Cink</w:t>
      </w:r>
      <w:r w:rsidR="003E1E57">
        <w:t xml:space="preserve"> et al.</w:t>
      </w:r>
      <w:r w:rsidR="00903B2A" w:rsidRPr="004B41DC">
        <w:t>, 2022a, s. 285).</w:t>
      </w:r>
    </w:p>
    <w:p w14:paraId="347F7DFA" w14:textId="77777777" w:rsidR="00390751" w:rsidRPr="00B71629" w:rsidRDefault="00390751" w:rsidP="00B71629">
      <w:pPr>
        <w:pStyle w:val="Nadpis2"/>
      </w:pPr>
      <w:bookmarkStart w:id="8" w:name="_Toc133674472"/>
      <w:r w:rsidRPr="00B71629">
        <w:t>Historie</w:t>
      </w:r>
      <w:bookmarkEnd w:id="8"/>
    </w:p>
    <w:p w14:paraId="1A10A73B" w14:textId="4AC31C01" w:rsidR="00390751" w:rsidRDefault="00B12DC1" w:rsidP="004B41DC">
      <w:pPr>
        <w:pStyle w:val="AP-Odstaveczapedlem"/>
      </w:pPr>
      <w:r>
        <w:t>Z historického po</w:t>
      </w:r>
      <w:r w:rsidR="0051622F">
        <w:t>hledu l</w:t>
      </w:r>
      <w:r w:rsidR="00390751" w:rsidRPr="007D4706">
        <w:t>idé užívají psychedelické látky pro duchovní, obřadní a rekreační účely již tisíce let, ale jejich podávání</w:t>
      </w:r>
      <w:r w:rsidR="00680884">
        <w:t xml:space="preserve"> v </w:t>
      </w:r>
      <w:r w:rsidR="00390751" w:rsidRPr="007D4706">
        <w:t>rámci strukturované terapeutické intervence je</w:t>
      </w:r>
      <w:r w:rsidR="00680884">
        <w:t xml:space="preserve"> v </w:t>
      </w:r>
      <w:r w:rsidR="00390751" w:rsidRPr="007D4706">
        <w:t xml:space="preserve">západním lékařském a psychologickém prostředí stále relativně novou praxí </w:t>
      </w:r>
      <w:sdt>
        <w:sdtPr>
          <w:id w:val="876901688"/>
          <w:citation/>
        </w:sdtPr>
        <w:sdtContent>
          <w:r w:rsidR="00390751" w:rsidRPr="007D4706">
            <w:fldChar w:fldCharType="begin"/>
          </w:r>
          <w:r w:rsidR="00390751" w:rsidRPr="007D4706">
            <w:instrText xml:space="preserve"> CITATION 6v2q0YZT07F7efy2 </w:instrText>
          </w:r>
          <w:r w:rsidR="00390751" w:rsidRPr="007D4706">
            <w:fldChar w:fldCharType="separate"/>
          </w:r>
          <w:r w:rsidR="009415D3">
            <w:rPr>
              <w:noProof/>
            </w:rPr>
            <w:t>(Garcia-Romeu a Richards, 2018)</w:t>
          </w:r>
          <w:r w:rsidR="00390751" w:rsidRPr="007D4706">
            <w:fldChar w:fldCharType="end"/>
          </w:r>
        </w:sdtContent>
      </w:sdt>
      <w:r w:rsidR="00390751" w:rsidRPr="007D4706">
        <w:t xml:space="preserve">. </w:t>
      </w:r>
      <w:r w:rsidR="00390751">
        <w:t>Tato rozvíjející se praxe začala objevením pol</w:t>
      </w:r>
      <w:r w:rsidR="009422E4">
        <w:t>o</w:t>
      </w:r>
      <w:r w:rsidR="00390751">
        <w:t xml:space="preserve">syntetického psychedelika LSD Albertem Hofmannem ve Švýcarské laboratoři firmy Sandoz </w:t>
      </w:r>
      <w:sdt>
        <w:sdtPr>
          <w:id w:val="712854727"/>
          <w:citation/>
        </w:sdtPr>
        <w:sdtContent>
          <w:r w:rsidR="00390751">
            <w:fldChar w:fldCharType="begin"/>
          </w:r>
          <w:r w:rsidR="00390751">
            <w:instrText xml:space="preserve"> CITATION mO4z1vcC4xtAacbF </w:instrText>
          </w:r>
          <w:r w:rsidR="00390751">
            <w:fldChar w:fldCharType="separate"/>
          </w:r>
          <w:r w:rsidR="009415D3">
            <w:rPr>
              <w:noProof/>
            </w:rPr>
            <w:t>(Hofmann, 1997)</w:t>
          </w:r>
          <w:r w:rsidR="00390751">
            <w:fldChar w:fldCharType="end"/>
          </w:r>
        </w:sdtContent>
      </w:sdt>
      <w:r w:rsidR="00390751">
        <w:t>. Právě tento zlomový okamžik odstartoval nadějný výzkum, který byl</w:t>
      </w:r>
      <w:r w:rsidR="00680884">
        <w:t xml:space="preserve"> </w:t>
      </w:r>
      <w:r w:rsidR="00680884">
        <w:lastRenderedPageBreak/>
        <w:t>v </w:t>
      </w:r>
      <w:r w:rsidR="00390751">
        <w:t>postupu času ovlivněn rekreačním užíváním, politickým tlakem, etickými dilematy a mnoha dalšími faktory.</w:t>
      </w:r>
    </w:p>
    <w:p w14:paraId="2C3C9D29" w14:textId="39F80052" w:rsidR="00933739" w:rsidRDefault="00390751" w:rsidP="004B41DC">
      <w:pPr>
        <w:pStyle w:val="AP-Odstavec"/>
      </w:pPr>
      <w:r w:rsidRPr="004B41DC">
        <w:t>Po samotném objevení substance LSD</w:t>
      </w:r>
      <w:r w:rsidR="00680884">
        <w:t xml:space="preserve"> v </w:t>
      </w:r>
      <w:r w:rsidRPr="004B41DC">
        <w:t xml:space="preserve">první polovině 20. století se brzy poté, co bylo vyzkoušeno na zvířatech začaly konat první systematické výzkumy na lidech na psychiatrické klinice curyšské univerzity </w:t>
      </w:r>
      <w:r w:rsidR="00A554E2" w:rsidRPr="004B41DC">
        <w:t>(tamtéž, s. 29)</w:t>
      </w:r>
      <w:r w:rsidRPr="004B41DC">
        <w:t>. Roz</w:t>
      </w:r>
      <w:r w:rsidR="0047558D" w:rsidRPr="004B41DC">
        <w:t>víjely</w:t>
      </w:r>
      <w:r w:rsidRPr="004B41DC">
        <w:t xml:space="preserve"> se přitom dva různé přístupy</w:t>
      </w:r>
      <w:r w:rsidR="0047558D" w:rsidRPr="004B41DC">
        <w:t>:</w:t>
      </w:r>
      <w:r w:rsidRPr="004B41DC">
        <w:t xml:space="preserve"> </w:t>
      </w:r>
      <w:r w:rsidRPr="00882522">
        <w:rPr>
          <w:i/>
          <w:iCs/>
        </w:rPr>
        <w:t>psycholytická terapie a psychedelická terapie</w:t>
      </w:r>
      <w:r w:rsidRPr="004B41DC">
        <w:t>. Psycholytická terapie využívala malé dávky lát</w:t>
      </w:r>
      <w:r w:rsidR="003006F6">
        <w:t>ek</w:t>
      </w:r>
      <w:r w:rsidRPr="004B41DC">
        <w:t>, sezení se pravidelně opakovaly a cílem bylo především pochopení a vyřešení různých vtisknutých událostí, které se při sezení dostávaly</w:t>
      </w:r>
      <w:r w:rsidR="00680884">
        <w:t xml:space="preserve"> z </w:t>
      </w:r>
      <w:r w:rsidRPr="004B41DC">
        <w:t>nevědomí do vědomí</w:t>
      </w:r>
      <w:r w:rsidR="003865FC" w:rsidRPr="004B41DC">
        <w:t>.</w:t>
      </w:r>
      <w:r w:rsidRPr="004B41DC">
        <w:t xml:space="preserve"> </w:t>
      </w:r>
      <w:r w:rsidR="003865FC" w:rsidRPr="004B41DC">
        <w:t>N</w:t>
      </w:r>
      <w:r w:rsidRPr="004B41DC">
        <w:t>a druhé straně pak psychedelická terapie využívala spíše vyšší dávky, při kterých osoba dosáhla až transcendentních stavů, díky kterým docházelo</w:t>
      </w:r>
      <w:r w:rsidR="00680884">
        <w:t xml:space="preserve"> k </w:t>
      </w:r>
      <w:r w:rsidRPr="004B41DC">
        <w:t xml:space="preserve">náhlé pozitivní přeformulaci negativních zkušeností </w:t>
      </w:r>
      <w:r w:rsidR="00331A2A">
        <w:rPr>
          <w:noProof/>
        </w:rPr>
        <w:t>(Hausner a Segal, 2016, s. 40</w:t>
      </w:r>
      <w:r w:rsidR="00331A2A" w:rsidRPr="00A06C96">
        <w:rPr>
          <w:b/>
          <w:bCs/>
        </w:rPr>
        <w:t>–</w:t>
      </w:r>
      <w:r w:rsidR="00331A2A">
        <w:rPr>
          <w:noProof/>
        </w:rPr>
        <w:t>41)</w:t>
      </w:r>
      <w:r w:rsidRPr="004B41DC">
        <w:t>.</w:t>
      </w:r>
    </w:p>
    <w:p w14:paraId="00755677" w14:textId="01E356D0" w:rsidR="00390751" w:rsidRPr="004B41DC" w:rsidRDefault="001A4471" w:rsidP="00933739">
      <w:pPr>
        <w:pStyle w:val="AP-Odstavec"/>
      </w:pPr>
      <w:r>
        <w:t xml:space="preserve">Dále </w:t>
      </w:r>
      <w:r w:rsidR="009E2E56" w:rsidRPr="004B41DC">
        <w:t>Richards</w:t>
      </w:r>
      <w:r w:rsidR="00365E4D" w:rsidRPr="004B41DC">
        <w:t xml:space="preserve"> (2021, s. 33) </w:t>
      </w:r>
      <w:r w:rsidR="00BC369D" w:rsidRPr="004B41DC">
        <w:t>uvádí, že se jen</w:t>
      </w:r>
      <w:r w:rsidR="00680884">
        <w:t xml:space="preserve"> v </w:t>
      </w:r>
      <w:r w:rsidR="00220AF9" w:rsidRPr="004B41DC">
        <w:t>polovině 60. let objevilo přes tisíc publikací</w:t>
      </w:r>
      <w:r w:rsidR="00365E4D" w:rsidRPr="004B41DC">
        <w:t>, kterých se zúčastnilo okolo 40 tisíc osob.</w:t>
      </w:r>
      <w:r w:rsidR="00680884">
        <w:t xml:space="preserve"> Z </w:t>
      </w:r>
      <w:r w:rsidR="00081418" w:rsidRPr="004B41DC">
        <w:t xml:space="preserve">toho je patrné, </w:t>
      </w:r>
      <w:r w:rsidR="009959D4">
        <w:t>že m</w:t>
      </w:r>
      <w:r w:rsidR="00390751" w:rsidRPr="004B41DC">
        <w:t>imo zkoumání terapeutického využití se LSD, ale i další psychedelické látky</w:t>
      </w:r>
      <w:r w:rsidR="001156E7">
        <w:t>,</w:t>
      </w:r>
      <w:r w:rsidR="00390751" w:rsidRPr="004B41DC">
        <w:t xml:space="preserve"> dostaly do </w:t>
      </w:r>
      <w:r w:rsidR="00A22137" w:rsidRPr="004B41DC">
        <w:t>mnoha</w:t>
      </w:r>
      <w:r w:rsidR="00390751" w:rsidRPr="004B41DC">
        <w:t xml:space="preserve"> oblastí a byly užívány</w:t>
      </w:r>
      <w:r w:rsidR="00680884">
        <w:t xml:space="preserve"> s </w:t>
      </w:r>
      <w:r w:rsidR="00390751" w:rsidRPr="004B41DC">
        <w:t xml:space="preserve">různým záměrem. Hartogsohn </w:t>
      </w:r>
      <w:sdt>
        <w:sdtPr>
          <w:id w:val="-2138716464"/>
          <w:citation/>
        </w:sdtPr>
        <w:sdtContent>
          <w:r w:rsidR="00390751" w:rsidRPr="004B41DC">
            <w:fldChar w:fldCharType="begin"/>
          </w:r>
          <w:r w:rsidR="00390751" w:rsidRPr="004B41DC">
            <w:instrText xml:space="preserve">CITATION fOeUb7qdW6OaRQCq \n  \l 1029 </w:instrText>
          </w:r>
          <w:r w:rsidR="00390751" w:rsidRPr="004B41DC">
            <w:fldChar w:fldCharType="separate"/>
          </w:r>
          <w:r w:rsidR="009415D3">
            <w:rPr>
              <w:noProof/>
            </w:rPr>
            <w:t>(2022)</w:t>
          </w:r>
          <w:r w:rsidR="00390751" w:rsidRPr="004B41DC">
            <w:fldChar w:fldCharType="end"/>
          </w:r>
        </w:sdtContent>
      </w:sdt>
      <w:r w:rsidR="00390751" w:rsidRPr="004B41DC">
        <w:t xml:space="preserve"> ve svém výzkumu vymezuje nejčastější trendy a kontexty využívání psychedelik</w:t>
      </w:r>
      <w:r w:rsidR="00680884">
        <w:t xml:space="preserve"> v </w:t>
      </w:r>
      <w:r w:rsidR="00390751" w:rsidRPr="004B41DC">
        <w:t>období poloviny 20. století: psychotomimetické (napodobení příznaků psychózy</w:t>
      </w:r>
      <w:r w:rsidR="00D44C79">
        <w:t xml:space="preserve"> pro pochopení toho, co </w:t>
      </w:r>
      <w:r w:rsidR="00D833EF">
        <w:t>prožívají pacienti se schizofrenií</w:t>
      </w:r>
      <w:r w:rsidR="00390751" w:rsidRPr="004B41DC">
        <w:t>), vojenské, spirituální, umělecko-tvůrčí, technicko-inovační a politické. Různé přístupy přinášely výzvy pro udržitelný rozvoj oboru, což následně výrazně zkomplikovalo rozšíření rekreačního užívání.</w:t>
      </w:r>
    </w:p>
    <w:p w14:paraId="3082D206" w14:textId="0EAFFEA2" w:rsidR="00390751" w:rsidRPr="004B41DC" w:rsidRDefault="00390751" w:rsidP="004B41DC">
      <w:pPr>
        <w:pStyle w:val="AP-Odstavec"/>
      </w:pPr>
      <w:r w:rsidRPr="004B41DC">
        <w:t>Se začátkem šedesátých let dvacátého století se psychedelické látky začaly dostávat</w:t>
      </w:r>
      <w:r w:rsidR="00680884">
        <w:t xml:space="preserve"> z </w:t>
      </w:r>
      <w:r w:rsidRPr="004B41DC">
        <w:t>rukou vědců a terapeutů</w:t>
      </w:r>
      <w:r w:rsidR="00680884">
        <w:t xml:space="preserve"> k </w:t>
      </w:r>
      <w:r w:rsidRPr="004B41DC">
        <w:t>širší veřejnosti. Tehdejší informovanost</w:t>
      </w:r>
      <w:r w:rsidR="00680884">
        <w:t xml:space="preserve"> o </w:t>
      </w:r>
      <w:r w:rsidRPr="004B41DC">
        <w:t>působení substancí byla poměrně nízká, díky čemu</w:t>
      </w:r>
      <w:r w:rsidR="0089414A" w:rsidRPr="004B41DC">
        <w:t>ž</w:t>
      </w:r>
      <w:r w:rsidRPr="004B41DC">
        <w:t xml:space="preserve"> docházelo</w:t>
      </w:r>
      <w:r w:rsidR="00680884">
        <w:t xml:space="preserve"> k </w:t>
      </w:r>
      <w:r w:rsidRPr="004B41DC">
        <w:t>různým typům neideálního a neetického užívání</w:t>
      </w:r>
      <w:r w:rsidR="006829CC">
        <w:t>/podávání</w:t>
      </w:r>
      <w:r w:rsidRPr="004B41DC">
        <w:t xml:space="preserve">. Velmi významné bylo vzájemné posílení rozvoje subkultury hippie </w:t>
      </w:r>
      <w:sdt>
        <w:sdtPr>
          <w:id w:val="2074617181"/>
          <w:citation/>
        </w:sdtPr>
        <w:sdtContent>
          <w:r w:rsidRPr="004B41DC">
            <w:fldChar w:fldCharType="begin"/>
          </w:r>
          <w:r w:rsidRPr="004B41DC">
            <w:instrText xml:space="preserve">CITATION mO4z1vcC4xtAacbF \p 42 \l 1029 </w:instrText>
          </w:r>
          <w:r w:rsidRPr="004B41DC">
            <w:fldChar w:fldCharType="separate"/>
          </w:r>
          <w:r w:rsidR="009415D3">
            <w:rPr>
              <w:noProof/>
            </w:rPr>
            <w:t>(Hofmann, 1997, s. 42)</w:t>
          </w:r>
          <w:r w:rsidRPr="004B41DC">
            <w:fldChar w:fldCharType="end"/>
          </w:r>
        </w:sdtContent>
      </w:sdt>
      <w:r w:rsidRPr="004B41DC">
        <w:t xml:space="preserve"> a vyšší užívání zejména LSD a konopí. Nekontrolované užívání sílilo, až se psychedelika svezla na vlně „Války proti drogám“ (Cink</w:t>
      </w:r>
      <w:r w:rsidR="00A9654C">
        <w:t xml:space="preserve"> et al</w:t>
      </w:r>
      <w:r w:rsidRPr="004B41DC">
        <w:t>, 2022b, s. 201)</w:t>
      </w:r>
      <w:r w:rsidR="00DA342C">
        <w:t>,</w:t>
      </w:r>
      <w:r w:rsidRPr="004B41DC">
        <w:t xml:space="preserve"> když tehdejší prezident Spojených států amerických Richard Nixon přijal zákon</w:t>
      </w:r>
      <w:r w:rsidR="00680884">
        <w:t xml:space="preserve"> o </w:t>
      </w:r>
      <w:r w:rsidRPr="004B41DC">
        <w:t xml:space="preserve">kontrolovaných látkách </w:t>
      </w:r>
      <w:sdt>
        <w:sdtPr>
          <w:id w:val="1003855749"/>
          <w:citation/>
        </w:sdtPr>
        <w:sdtContent>
          <w:r w:rsidRPr="004B41DC">
            <w:fldChar w:fldCharType="begin"/>
          </w:r>
          <w:r w:rsidRPr="004B41DC">
            <w:instrText xml:space="preserve"> CITATION OlBNSQ010UQGO75z </w:instrText>
          </w:r>
          <w:r w:rsidRPr="004B41DC">
            <w:fldChar w:fldCharType="separate"/>
          </w:r>
          <w:r w:rsidR="009415D3">
            <w:rPr>
              <w:noProof/>
            </w:rPr>
            <w:t>(Hasty, 2022)</w:t>
          </w:r>
          <w:r w:rsidRPr="004B41DC">
            <w:fldChar w:fldCharType="end"/>
          </w:r>
        </w:sdtContent>
      </w:sdt>
      <w:r w:rsidRPr="004B41DC">
        <w:t xml:space="preserve">. Po přijetí tohoto zákona se zastavila většina výzkumů a skončila tak </w:t>
      </w:r>
      <w:r w:rsidR="00C330B1">
        <w:t>zlatá</w:t>
      </w:r>
      <w:r w:rsidRPr="004B41DC">
        <w:t xml:space="preserve"> éra</w:t>
      </w:r>
      <w:r w:rsidR="00135640" w:rsidRPr="004B41DC">
        <w:t xml:space="preserve"> terapeutického využití</w:t>
      </w:r>
      <w:r w:rsidRPr="004B41DC">
        <w:t xml:space="preserve">. Po </w:t>
      </w:r>
      <w:r w:rsidR="0089414A" w:rsidRPr="004B41DC">
        <w:t>přezkoumání</w:t>
      </w:r>
      <w:r w:rsidRPr="004B41DC">
        <w:t xml:space="preserve"> dostupných dat</w:t>
      </w:r>
      <w:r w:rsidR="00680884">
        <w:t xml:space="preserve"> z </w:t>
      </w:r>
      <w:r w:rsidRPr="004B41DC">
        <w:t>té</w:t>
      </w:r>
      <w:r w:rsidR="0089414A" w:rsidRPr="004B41DC">
        <w:t>t</w:t>
      </w:r>
      <w:r w:rsidRPr="004B41DC">
        <w:t>o doby se na přelomu století obnovuje výzkum, tentokrát</w:t>
      </w:r>
      <w:r w:rsidR="00680884">
        <w:t xml:space="preserve"> s </w:t>
      </w:r>
      <w:r w:rsidRPr="004B41DC">
        <w:t>přís</w:t>
      </w:r>
      <w:r w:rsidR="00BF2BDB">
        <w:t>nějšími</w:t>
      </w:r>
      <w:r w:rsidRPr="004B41DC">
        <w:t xml:space="preserve"> etickými pravidly a kvalitní metodologií.</w:t>
      </w:r>
    </w:p>
    <w:p w14:paraId="2DC7B41F" w14:textId="4871302F" w:rsidR="002F606C" w:rsidRPr="004B41DC" w:rsidRDefault="00390751" w:rsidP="004B41DC">
      <w:pPr>
        <w:pStyle w:val="AP-Odstavec"/>
      </w:pPr>
      <w:r w:rsidRPr="004B41DC">
        <w:t>Za</w:t>
      </w:r>
      <w:r w:rsidR="00632E9D" w:rsidRPr="004B41DC">
        <w:t xml:space="preserve"> tímto</w:t>
      </w:r>
      <w:r w:rsidRPr="004B41DC">
        <w:t xml:space="preserve"> obnovením stojí několik významných týmů a center. Často citované je zde Centrum Johnse Hopkinse pro výzkum psychedelik a vědomí (Johns Hopkins Center for Psychedelic and Consciousness Research), které dostalo jako první</w:t>
      </w:r>
      <w:r w:rsidR="00680884">
        <w:t xml:space="preserve"> v </w:t>
      </w:r>
      <w:r w:rsidRPr="004B41DC">
        <w:t>roce 20</w:t>
      </w:r>
      <w:r w:rsidR="00CE431A" w:rsidRPr="004B41DC">
        <w:t>0</w:t>
      </w:r>
      <w:r w:rsidRPr="004B41DC">
        <w:t>0 ve Spojených státech povolení</w:t>
      </w:r>
      <w:r w:rsidR="00680884">
        <w:t xml:space="preserve"> k </w:t>
      </w:r>
      <w:r w:rsidRPr="004B41DC">
        <w:t>výzkumu</w:t>
      </w:r>
      <w:r w:rsidR="00680884">
        <w:t xml:space="preserve"> s </w:t>
      </w:r>
      <w:r w:rsidRPr="004B41DC">
        <w:t>psychedeliky na zdravých dobrovolnících (Psychedelics Research and Psilocybin Therapy, John</w:t>
      </w:r>
      <w:r w:rsidR="00476EAD" w:rsidRPr="004B41DC">
        <w:t>s</w:t>
      </w:r>
      <w:r w:rsidRPr="004B41DC">
        <w:t xml:space="preserve"> Hopkins Medici</w:t>
      </w:r>
      <w:r w:rsidR="0089414A" w:rsidRPr="004B41DC">
        <w:t>n</w:t>
      </w:r>
      <w:r w:rsidRPr="004B41DC">
        <w:t>e, [online]). Velkým milníkem bylo taktéž získání prvního federálního grantu na výzkum psychedelické léčby po 50 letech</w:t>
      </w:r>
      <w:r w:rsidR="00680884">
        <w:t xml:space="preserve"> v </w:t>
      </w:r>
      <w:r w:rsidRPr="004B41DC">
        <w:t>roce 2021, konkrétně pro zkoumání vlivu psilocybinu na závislost na tabáku (tamtéž). Dále od roku 1986 zas</w:t>
      </w:r>
      <w:r w:rsidR="0089414A" w:rsidRPr="004B41DC">
        <w:t>t</w:t>
      </w:r>
      <w:r w:rsidRPr="004B41DC">
        <w:t xml:space="preserve">ává hlavní roli ve zkoumání </w:t>
      </w:r>
      <w:r w:rsidR="0089414A" w:rsidRPr="004B41DC">
        <w:lastRenderedPageBreak/>
        <w:t>potenciálu</w:t>
      </w:r>
      <w:r w:rsidRPr="004B41DC">
        <w:t xml:space="preserve"> MDMA</w:t>
      </w:r>
      <w:r w:rsidR="00680884">
        <w:t xml:space="preserve"> v </w:t>
      </w:r>
      <w:r w:rsidRPr="004B41DC">
        <w:t xml:space="preserve">léčbě </w:t>
      </w:r>
      <w:r w:rsidR="0089414A" w:rsidRPr="004B41DC">
        <w:t>posttraumatické</w:t>
      </w:r>
      <w:r w:rsidRPr="004B41DC">
        <w:t xml:space="preserve"> stresové poruchy a</w:t>
      </w:r>
      <w:r w:rsidR="00680884">
        <w:t xml:space="preserve"> v </w:t>
      </w:r>
      <w:r w:rsidRPr="004B41DC">
        <w:t>podpoře dalších výzkumníku a rozvoj</w:t>
      </w:r>
      <w:r w:rsidR="006F2EA6" w:rsidRPr="004B41DC">
        <w:t>i</w:t>
      </w:r>
      <w:r w:rsidRPr="004B41DC">
        <w:t xml:space="preserve"> vzdělávání</w:t>
      </w:r>
      <w:r w:rsidR="00680884">
        <w:t xml:space="preserve"> v </w:t>
      </w:r>
      <w:r w:rsidRPr="004B41DC">
        <w:t>tématu Multidisciplinární asociace pro psychedelická studia (Multidisciplinary Association for Psychedelic Studies) (Join the Psychedelic Renaissance, MAPS, [online]).</w:t>
      </w:r>
      <w:r w:rsidR="00680884">
        <w:t xml:space="preserve"> V </w:t>
      </w:r>
      <w:r w:rsidRPr="004B41DC">
        <w:t xml:space="preserve">kontextu </w:t>
      </w:r>
      <w:r w:rsidR="0089414A" w:rsidRPr="004B41DC">
        <w:t>dokončených</w:t>
      </w:r>
      <w:r w:rsidRPr="004B41DC">
        <w:t xml:space="preserve"> studií MAPS se dá očekávat schválení </w:t>
      </w:r>
      <w:r w:rsidR="0089414A" w:rsidRPr="004B41DC">
        <w:t>využití</w:t>
      </w:r>
      <w:r w:rsidRPr="004B41DC">
        <w:t xml:space="preserve"> MDMA</w:t>
      </w:r>
      <w:r w:rsidR="00680884">
        <w:t xml:space="preserve"> v </w:t>
      </w:r>
      <w:r w:rsidRPr="004B41DC">
        <w:t>indikaci PTSD</w:t>
      </w:r>
      <w:r w:rsidR="00680884">
        <w:t xml:space="preserve"> v </w:t>
      </w:r>
      <w:r w:rsidRPr="004B41DC">
        <w:t>tomto, popřípadě příštím roce.</w:t>
      </w:r>
      <w:r w:rsidR="00680884">
        <w:t xml:space="preserve"> V </w:t>
      </w:r>
      <w:r w:rsidRPr="004B41DC">
        <w:t>České republice se podařilo výzkum obnovit</w:t>
      </w:r>
      <w:r w:rsidR="00680884">
        <w:t xml:space="preserve"> v </w:t>
      </w:r>
      <w:r w:rsidRPr="004B41DC">
        <w:t xml:space="preserve">roce 2015, kdy byl pod vedením dr. Páleníčka zdravým </w:t>
      </w:r>
      <w:r w:rsidR="0089414A" w:rsidRPr="004B41DC">
        <w:t>dobrovolníkům</w:t>
      </w:r>
      <w:r w:rsidRPr="004B41DC">
        <w:t xml:space="preserve"> podán psilocybin (Současný výzkum</w:t>
      </w:r>
      <w:r w:rsidR="00680884">
        <w:t xml:space="preserve"> v </w:t>
      </w:r>
      <w:r w:rsidRPr="004B41DC">
        <w:t>ČR, CZEPS, [online]).</w:t>
      </w:r>
      <w:bookmarkEnd w:id="2"/>
    </w:p>
    <w:p w14:paraId="2C7F013B" w14:textId="77777777" w:rsidR="00E53A93" w:rsidRDefault="00E53A93" w:rsidP="00E53A93">
      <w:pPr>
        <w:pStyle w:val="Nadpis2"/>
      </w:pPr>
      <w:bookmarkStart w:id="9" w:name="_Toc133674473"/>
      <w:r>
        <w:t>Etické rozhodnutí</w:t>
      </w:r>
      <w:bookmarkEnd w:id="9"/>
    </w:p>
    <w:p w14:paraId="28B57A50" w14:textId="6DE861B8" w:rsidR="004B35E7" w:rsidRPr="004B41DC" w:rsidRDefault="009869DC" w:rsidP="004B41DC">
      <w:pPr>
        <w:pStyle w:val="AP-Odstaveczapedlem"/>
      </w:pPr>
      <w:r w:rsidRPr="004B41DC">
        <w:t>Pro dodržení etických standardů by měl sociální pracovník znát informace, které umožňují odpovídat na širokou škálu otázek klientů. Jednou</w:t>
      </w:r>
      <w:r w:rsidR="00680884">
        <w:t xml:space="preserve"> z </w:t>
      </w:r>
      <w:r w:rsidR="0082196B">
        <w:t xml:space="preserve">těch </w:t>
      </w:r>
      <w:r w:rsidR="001406B5">
        <w:t>nejčastějších</w:t>
      </w:r>
      <w:r w:rsidRPr="004B41DC">
        <w:t xml:space="preserve"> m</w:t>
      </w:r>
      <w:r w:rsidR="00E619C4">
        <w:t>ůže</w:t>
      </w:r>
      <w:r w:rsidRPr="004B41DC">
        <w:t xml:space="preserve"> být, zda jsou psychedelické látky návykové a jaký mají dopad na společnost a </w:t>
      </w:r>
      <w:r w:rsidR="009F55EF">
        <w:t>samotné</w:t>
      </w:r>
      <w:r w:rsidRPr="004B41DC">
        <w:t xml:space="preserve"> uživatele. </w:t>
      </w:r>
      <w:r w:rsidR="009F55EF">
        <w:t>Tyto otázky jsou</w:t>
      </w:r>
      <w:r w:rsidRPr="004B41DC">
        <w:t xml:space="preserve"> </w:t>
      </w:r>
      <w:r w:rsidR="009F55EF">
        <w:t>pochopitelné</w:t>
      </w:r>
      <w:r w:rsidRPr="004B41DC">
        <w:t>, neboť ovlivňuj</w:t>
      </w:r>
      <w:r w:rsidR="009F55EF">
        <w:t>í roz</w:t>
      </w:r>
      <w:r w:rsidR="00FF4824">
        <w:t>hodnutí</w:t>
      </w:r>
      <w:r w:rsidRPr="004B41DC">
        <w:t xml:space="preserve"> </w:t>
      </w:r>
      <w:r w:rsidR="009959D4">
        <w:t>z</w:t>
      </w:r>
      <w:r w:rsidRPr="004B41DC">
        <w:t>účastnit se terapie. Sociální pracovník by měl na</w:t>
      </w:r>
      <w:r w:rsidR="00E619C4">
        <w:t xml:space="preserve"> tyto</w:t>
      </w:r>
      <w:r w:rsidRPr="004B41DC">
        <w:t xml:space="preserve"> otázk</w:t>
      </w:r>
      <w:r w:rsidR="00E619C4">
        <w:t>y</w:t>
      </w:r>
      <w:r w:rsidRPr="004B41DC">
        <w:t xml:space="preserve"> znát důkaz</w:t>
      </w:r>
      <w:r w:rsidR="00E619C4">
        <w:t>y</w:t>
      </w:r>
      <w:r w:rsidRPr="004B41DC">
        <w:t xml:space="preserve"> podložen</w:t>
      </w:r>
      <w:r w:rsidR="00E619C4">
        <w:t>é</w:t>
      </w:r>
      <w:r w:rsidRPr="004B41DC">
        <w:t xml:space="preserve"> </w:t>
      </w:r>
      <w:r w:rsidR="00A07DF9" w:rsidRPr="004B41DC">
        <w:t>odpověd</w:t>
      </w:r>
      <w:r w:rsidR="00A07DF9">
        <w:t>i</w:t>
      </w:r>
      <w:r w:rsidRPr="004B41DC">
        <w:t xml:space="preserve">, aby mohl při poskytování </w:t>
      </w:r>
      <w:r w:rsidR="00A07DF9">
        <w:t>služeb</w:t>
      </w:r>
      <w:r w:rsidRPr="004B41DC">
        <w:t xml:space="preserve"> činit eticky správná rozhodnutí. Porozumění těmto informacím také umožňuje sociálním pracovníkům adekvátně informovat klienty</w:t>
      </w:r>
      <w:r w:rsidR="00680884">
        <w:t xml:space="preserve"> o </w:t>
      </w:r>
      <w:r w:rsidRPr="004B41DC">
        <w:t>možných rizicích a přínosech terapie, což je klíčové pro zajištění informovaného souhlasu klientů</w:t>
      </w:r>
      <w:r w:rsidR="0095130E" w:rsidRPr="004B41DC">
        <w:t xml:space="preserve"> a </w:t>
      </w:r>
      <w:r w:rsidRPr="004B41DC">
        <w:t>respektování jejich práv a autonomie</w:t>
      </w:r>
      <w:r w:rsidR="001D16CC">
        <w:t>.</w:t>
      </w:r>
    </w:p>
    <w:p w14:paraId="64216552" w14:textId="6F90E17A" w:rsidR="00260352" w:rsidRDefault="00260352" w:rsidP="00260352">
      <w:pPr>
        <w:pStyle w:val="Nadpis3"/>
      </w:pPr>
      <w:bookmarkStart w:id="10" w:name="_Toc133674474"/>
      <w:r>
        <w:t>Závislostní profil</w:t>
      </w:r>
      <w:bookmarkEnd w:id="10"/>
    </w:p>
    <w:p w14:paraId="0E8A62C0" w14:textId="27A188C8" w:rsidR="0095130E" w:rsidRPr="00C86742" w:rsidRDefault="009B4036" w:rsidP="00961512">
      <w:pPr>
        <w:pStyle w:val="AP-Odstaveczapedlem"/>
      </w:pPr>
      <w:r w:rsidRPr="004B41DC">
        <w:t xml:space="preserve">V roce </w:t>
      </w:r>
      <w:r w:rsidR="00332BF4" w:rsidRPr="004B41DC">
        <w:t>2016</w:t>
      </w:r>
      <w:r w:rsidRPr="004B41DC">
        <w:t xml:space="preserve"> publikovaný vědecký </w:t>
      </w:r>
      <w:r w:rsidR="00244E77" w:rsidRPr="004B41DC">
        <w:t>článek</w:t>
      </w:r>
      <w:r w:rsidR="00332BF4" w:rsidRPr="004B41DC">
        <w:t xml:space="preserve"> (Nichols, Barker)</w:t>
      </w:r>
      <w:r w:rsidR="00490146" w:rsidRPr="004B41DC">
        <w:t xml:space="preserve">, který </w:t>
      </w:r>
      <w:r w:rsidR="00627475" w:rsidRPr="004B41DC">
        <w:t>popisuje,</w:t>
      </w:r>
      <w:r w:rsidR="004178A6">
        <w:t xml:space="preserve"> </w:t>
      </w:r>
      <w:r w:rsidR="00490146" w:rsidRPr="004B41DC">
        <w:t>jak klasická psychedelika jako je psilocy</w:t>
      </w:r>
      <w:r w:rsidR="00810542" w:rsidRPr="004B41DC">
        <w:t>bin, LSD a další působí</w:t>
      </w:r>
      <w:r w:rsidR="00680884">
        <w:t xml:space="preserve"> v </w:t>
      </w:r>
      <w:r w:rsidR="00810542" w:rsidRPr="004B41DC">
        <w:t xml:space="preserve">mozku za účasti různých receptorů </w:t>
      </w:r>
      <w:r w:rsidR="001E686A" w:rsidRPr="004B41DC">
        <w:t xml:space="preserve">na vznik závislosti dokazuje, že </w:t>
      </w:r>
      <w:r w:rsidR="00276AC3" w:rsidRPr="004B41DC">
        <w:t>se jedná</w:t>
      </w:r>
      <w:r w:rsidR="00680884">
        <w:t xml:space="preserve"> o </w:t>
      </w:r>
      <w:r w:rsidR="00276AC3" w:rsidRPr="004B41DC">
        <w:t>fyziologicky bezpečné látky</w:t>
      </w:r>
      <w:r w:rsidR="007867E5" w:rsidRPr="004B41DC">
        <w:t xml:space="preserve">, které nevedou ke vzniku </w:t>
      </w:r>
      <w:r w:rsidR="00636E0E" w:rsidRPr="004B41DC">
        <w:t>závislosti nebo návykové</w:t>
      </w:r>
      <w:r w:rsidR="0083313B" w:rsidRPr="004B41DC">
        <w:t>mu</w:t>
      </w:r>
      <w:r w:rsidR="00636E0E" w:rsidRPr="004B41DC">
        <w:t xml:space="preserve"> </w:t>
      </w:r>
      <w:r w:rsidR="0083313B" w:rsidRPr="004B41DC">
        <w:t>chování</w:t>
      </w:r>
      <w:r w:rsidR="00636E0E" w:rsidRPr="004B41DC">
        <w:t>.</w:t>
      </w:r>
      <w:r w:rsidR="00472C7F" w:rsidRPr="004B41DC">
        <w:t xml:space="preserve"> Vysvětlení tkví</w:t>
      </w:r>
      <w:r w:rsidR="00680884">
        <w:t xml:space="preserve"> v </w:t>
      </w:r>
      <w:r w:rsidR="00614EAE" w:rsidRPr="004B41DC">
        <w:t xml:space="preserve">nepřímém vlivu </w:t>
      </w:r>
      <w:r w:rsidR="00DE59D8" w:rsidRPr="004B41DC">
        <w:t>serotonergní</w:t>
      </w:r>
      <w:r w:rsidR="00DE59D8">
        <w:t xml:space="preserve">ch </w:t>
      </w:r>
      <w:r w:rsidR="00614EAE" w:rsidRPr="004B41DC">
        <w:t>psychedelik na dopaminergní systém mozku</w:t>
      </w:r>
      <w:r w:rsidR="00A66B4C" w:rsidRPr="004B41DC">
        <w:t xml:space="preserve">, který se zdá být </w:t>
      </w:r>
      <w:r w:rsidR="00C86742" w:rsidRPr="004B41DC">
        <w:t>zásadní</w:t>
      </w:r>
      <w:r w:rsidR="00A66B4C" w:rsidRPr="004B41DC">
        <w:t xml:space="preserve"> pro téměř všechny drogy, které mohou vyvolat závislost. Pokusy </w:t>
      </w:r>
      <w:r w:rsidR="006627BC" w:rsidRPr="004B41DC">
        <w:t>vy</w:t>
      </w:r>
      <w:r w:rsidR="000055F1" w:rsidRPr="004B41DC">
        <w:t>trénovat</w:t>
      </w:r>
      <w:r w:rsidR="006627BC" w:rsidRPr="004B41DC">
        <w:t xml:space="preserve"> zvířata, aby si sama podávala psychedelika, což je zvířecí model, který může předpovědět </w:t>
      </w:r>
      <w:r w:rsidR="009F793D">
        <w:t>příčinu</w:t>
      </w:r>
      <w:r w:rsidR="006627BC" w:rsidRPr="004B41DC">
        <w:t xml:space="preserve"> </w:t>
      </w:r>
      <w:r w:rsidR="002A2459" w:rsidRPr="004B41DC">
        <w:t xml:space="preserve">za zneužívání látky, byly obecně neúspěšné. </w:t>
      </w:r>
      <w:r w:rsidR="007426CA" w:rsidRPr="004B41DC">
        <w:t>Chňupa (</w:t>
      </w:r>
      <w:r w:rsidR="00FB1ACA" w:rsidRPr="004B41DC">
        <w:t xml:space="preserve">v </w:t>
      </w:r>
      <w:r w:rsidR="007426CA" w:rsidRPr="004B41DC">
        <w:t>Cink</w:t>
      </w:r>
      <w:r w:rsidR="00FB1ACA" w:rsidRPr="004B41DC">
        <w:t xml:space="preserve"> </w:t>
      </w:r>
      <w:r w:rsidR="00A9654C">
        <w:t>et al.</w:t>
      </w:r>
      <w:r w:rsidR="007426CA" w:rsidRPr="004B41DC">
        <w:t>, 2022</w:t>
      </w:r>
      <w:r w:rsidR="00FB1ACA" w:rsidRPr="004B41DC">
        <w:t>b</w:t>
      </w:r>
      <w:r w:rsidR="007426CA" w:rsidRPr="004B41DC">
        <w:t>, s. 36</w:t>
      </w:r>
      <w:r w:rsidR="00331A2A" w:rsidRPr="00A06C96">
        <w:rPr>
          <w:b/>
          <w:bCs/>
        </w:rPr>
        <w:t>–</w:t>
      </w:r>
      <w:r w:rsidR="00FB1ACA" w:rsidRPr="004B41DC">
        <w:t>37</w:t>
      </w:r>
      <w:r w:rsidR="007426CA" w:rsidRPr="004B41DC">
        <w:t>)</w:t>
      </w:r>
      <w:r w:rsidR="00FB1ACA" w:rsidRPr="004B41DC">
        <w:t xml:space="preserve"> zmiňuje pro klasická psychedelika</w:t>
      </w:r>
      <w:r w:rsidR="00961512" w:rsidRPr="004B41DC">
        <w:t xml:space="preserve"> (především LSD)</w:t>
      </w:r>
      <w:r w:rsidR="00FB1ACA" w:rsidRPr="004B41DC">
        <w:t xml:space="preserve"> </w:t>
      </w:r>
      <w:r w:rsidR="00961512" w:rsidRPr="004B41DC">
        <w:t>specifický efekt tzv. tachyfylaxe, který je často zaměňován za termín tolerance. Jde</w:t>
      </w:r>
      <w:r w:rsidR="00680884">
        <w:t xml:space="preserve"> o </w:t>
      </w:r>
      <w:r w:rsidR="00961512" w:rsidRPr="004B41DC">
        <w:t>náhlý efekt prakti</w:t>
      </w:r>
      <w:r w:rsidR="00983F25">
        <w:t>ck</w:t>
      </w:r>
      <w:r w:rsidR="00961512" w:rsidRPr="004B41DC">
        <w:t>y úplného vym</w:t>
      </w:r>
      <w:r w:rsidR="00F342DD">
        <w:t>i</w:t>
      </w:r>
      <w:r w:rsidR="00961512" w:rsidRPr="004B41DC">
        <w:t xml:space="preserve">zení </w:t>
      </w:r>
      <w:r w:rsidR="005E1ADF" w:rsidRPr="004B41DC">
        <w:t>odpovědi</w:t>
      </w:r>
      <w:r w:rsidR="00892400">
        <w:t>/reakce</w:t>
      </w:r>
      <w:r w:rsidR="005E1ADF" w:rsidRPr="004B41DC">
        <w:t xml:space="preserve"> na</w:t>
      </w:r>
      <w:r w:rsidR="00961512" w:rsidRPr="004B41DC">
        <w:t xml:space="preserve"> lát</w:t>
      </w:r>
      <w:r w:rsidR="005E1ADF" w:rsidRPr="004B41DC">
        <w:t>ku</w:t>
      </w:r>
      <w:r w:rsidR="00961512" w:rsidRPr="004B41DC">
        <w:t xml:space="preserve"> po </w:t>
      </w:r>
      <w:r w:rsidR="004D5CB3" w:rsidRPr="004B41DC">
        <w:t>předchozím užití vysoké dávky té stejné či příbuzné látky</w:t>
      </w:r>
      <w:r w:rsidR="002F34D2" w:rsidRPr="004B41DC">
        <w:t xml:space="preserve">, který </w:t>
      </w:r>
      <w:r w:rsidR="00892400" w:rsidRPr="004B41DC">
        <w:t>trvá,</w:t>
      </w:r>
      <w:r w:rsidR="00AD6C65" w:rsidRPr="004B41DC">
        <w:t xml:space="preserve"> </w:t>
      </w:r>
      <w:r w:rsidR="00194206" w:rsidRPr="004B41DC">
        <w:t>dokud osoba alespoň několik dní neabstinuje</w:t>
      </w:r>
      <w:r w:rsidR="004D5CB3" w:rsidRPr="004B41DC">
        <w:t>.</w:t>
      </w:r>
      <w:r w:rsidR="00967D92" w:rsidRPr="004B41DC">
        <w:t xml:space="preserve"> I to přispívá</w:t>
      </w:r>
      <w:r w:rsidR="00680884">
        <w:t xml:space="preserve"> k </w:t>
      </w:r>
      <w:r w:rsidR="002F34D2" w:rsidRPr="004B41DC">
        <w:t>obecně m</w:t>
      </w:r>
      <w:r w:rsidR="00892400">
        <w:t>alým</w:t>
      </w:r>
      <w:r w:rsidR="002F34D2" w:rsidRPr="004B41DC">
        <w:t xml:space="preserve"> rizikům klasický</w:t>
      </w:r>
      <w:r w:rsidR="008251B3">
        <w:t>ch</w:t>
      </w:r>
      <w:r w:rsidR="002F34D2" w:rsidRPr="004B41DC">
        <w:t xml:space="preserve"> psychedelik</w:t>
      </w:r>
      <w:r w:rsidR="002F34D2">
        <w:rPr>
          <w:noProof/>
        </w:rPr>
        <w:t>.</w:t>
      </w:r>
    </w:p>
    <w:p w14:paraId="70BB0899" w14:textId="53E7FDD2" w:rsidR="00085857" w:rsidRPr="00C86742" w:rsidRDefault="000841C6" w:rsidP="004B41DC">
      <w:pPr>
        <w:pStyle w:val="AP-Odstavec"/>
      </w:pPr>
      <w:r>
        <w:t xml:space="preserve">Zástupci atypických </w:t>
      </w:r>
      <w:r w:rsidR="004A1A2B">
        <w:t>psychedelik</w:t>
      </w:r>
      <w:r w:rsidR="00A1505B" w:rsidRPr="00A1505B">
        <w:t xml:space="preserve">, MDMA a ketamin, </w:t>
      </w:r>
      <w:r w:rsidR="004A1A2B">
        <w:t>popisovaných</w:t>
      </w:r>
      <w:r w:rsidR="00680884">
        <w:t xml:space="preserve"> v </w:t>
      </w:r>
      <w:r w:rsidR="004A1A2B">
        <w:t>této</w:t>
      </w:r>
      <w:r w:rsidR="00A1505B">
        <w:t xml:space="preserve"> </w:t>
      </w:r>
      <w:r w:rsidR="004A1A2B">
        <w:t>práci mají jiný</w:t>
      </w:r>
      <w:r w:rsidR="00A1505B">
        <w:t xml:space="preserve"> fyziologický</w:t>
      </w:r>
      <w:r w:rsidR="004A1A2B">
        <w:t xml:space="preserve"> mechanismus </w:t>
      </w:r>
      <w:r w:rsidR="00A1505B">
        <w:t xml:space="preserve">účinků, který možnost vyvolat </w:t>
      </w:r>
      <w:r w:rsidR="001C2AD9">
        <w:t>závislost má. Studie</w:t>
      </w:r>
      <w:r w:rsidR="00627146">
        <w:t>, do které se zapojilo 240 rekreačních uživatelů MDMA popisuje, že</w:t>
      </w:r>
      <w:r w:rsidR="00E935A8">
        <w:t xml:space="preserve"> až </w:t>
      </w:r>
      <w:r w:rsidR="00D42DF0">
        <w:t>50 %</w:t>
      </w:r>
      <w:r w:rsidR="00680884">
        <w:t xml:space="preserve"> z </w:t>
      </w:r>
      <w:r w:rsidR="00D42DF0">
        <w:t xml:space="preserve">nich </w:t>
      </w:r>
      <w:r w:rsidR="00D42DF0">
        <w:lastRenderedPageBreak/>
        <w:t>souhlasilo</w:t>
      </w:r>
      <w:r w:rsidR="00680884">
        <w:t xml:space="preserve"> s </w:t>
      </w:r>
      <w:r w:rsidR="00561744">
        <w:t>alespoň dvěma výroky</w:t>
      </w:r>
      <w:r w:rsidR="00680884">
        <w:t xml:space="preserve"> z </w:t>
      </w:r>
      <w:r w:rsidR="00EA3673">
        <w:t>osmi</w:t>
      </w:r>
      <w:r w:rsidR="00DA606F">
        <w:t xml:space="preserve"> a 30 %</w:t>
      </w:r>
      <w:r w:rsidR="00680884">
        <w:t xml:space="preserve"> s </w:t>
      </w:r>
      <w:r w:rsidR="00DA606F">
        <w:t xml:space="preserve">alespoň </w:t>
      </w:r>
      <w:r w:rsidR="00BE059D">
        <w:t>šesti</w:t>
      </w:r>
      <w:r w:rsidR="00680884">
        <w:t xml:space="preserve"> o </w:t>
      </w:r>
      <w:r w:rsidR="00EA3673">
        <w:t xml:space="preserve">pocitu touhy opakovat užití látky (craving), </w:t>
      </w:r>
      <w:r w:rsidR="00062F71">
        <w:t xml:space="preserve">plánu </w:t>
      </w:r>
      <w:r w:rsidR="00B41687">
        <w:t>někdy</w:t>
      </w:r>
      <w:r w:rsidR="00680884">
        <w:t xml:space="preserve"> v </w:t>
      </w:r>
      <w:r w:rsidR="00B41687">
        <w:t xml:space="preserve">budoucnu látku znovu užít či vyjádřili strach ze </w:t>
      </w:r>
      <w:r w:rsidR="00817B00">
        <w:t>zt</w:t>
      </w:r>
      <w:r w:rsidR="00CE67E5">
        <w:t>r</w:t>
      </w:r>
      <w:r w:rsidR="00B41687">
        <w:t>á</w:t>
      </w:r>
      <w:r w:rsidR="00CE67E5">
        <w:t>t</w:t>
      </w:r>
      <w:r w:rsidR="00B41687">
        <w:t>y kontroly nad svým užíváním</w:t>
      </w:r>
      <w:r w:rsidR="00BE059D">
        <w:t xml:space="preserve"> </w:t>
      </w:r>
      <w:r w:rsidR="00817B00">
        <w:rPr>
          <w:noProof/>
        </w:rPr>
        <w:t xml:space="preserve">(Davis a </w:t>
      </w:r>
      <w:hyperlink r:id="rId17" w:history="1">
        <w:r w:rsidR="00817B00" w:rsidRPr="00817B00">
          <w:rPr>
            <w:rStyle w:val="Hypertextovodkaz"/>
            <w:noProof/>
          </w:rPr>
          <w:t>Rosenberg</w:t>
        </w:r>
      </w:hyperlink>
      <w:r w:rsidR="00817B00">
        <w:rPr>
          <w:noProof/>
        </w:rPr>
        <w:t>, 2014)</w:t>
      </w:r>
      <w:r w:rsidR="00DA606F">
        <w:t>.</w:t>
      </w:r>
      <w:r w:rsidR="00CE67E5">
        <w:t xml:space="preserve"> </w:t>
      </w:r>
      <w:r w:rsidR="00CA5FF2">
        <w:t>Ovšem</w:t>
      </w:r>
      <w:r w:rsidR="00680884">
        <w:t xml:space="preserve"> v </w:t>
      </w:r>
      <w:r w:rsidR="00CA5FF2">
        <w:t>terapeutickém kontextu</w:t>
      </w:r>
      <w:r w:rsidR="006350C4" w:rsidRPr="00C86742">
        <w:t>, podle</w:t>
      </w:r>
      <w:r w:rsidR="00E809CE" w:rsidRPr="00C86742">
        <w:t xml:space="preserve"> dlouhodobé</w:t>
      </w:r>
      <w:r w:rsidR="006350C4" w:rsidRPr="00C86742">
        <w:t xml:space="preserve"> studie zkoumající dopad po </w:t>
      </w:r>
      <w:r w:rsidR="00E809CE" w:rsidRPr="00C86742">
        <w:t>17</w:t>
      </w:r>
      <w:r w:rsidR="00331A2A" w:rsidRPr="00A06C96">
        <w:rPr>
          <w:b/>
          <w:bCs/>
        </w:rPr>
        <w:t>–</w:t>
      </w:r>
      <w:r w:rsidR="00E809CE" w:rsidRPr="00C86742">
        <w:t xml:space="preserve">74 </w:t>
      </w:r>
      <w:r w:rsidR="00C86742" w:rsidRPr="00C86742">
        <w:t>měsících</w:t>
      </w:r>
      <w:r w:rsidR="00E809CE" w:rsidRPr="00C86742">
        <w:t xml:space="preserve"> od </w:t>
      </w:r>
      <w:r w:rsidR="006350C4" w:rsidRPr="00C86742">
        <w:t xml:space="preserve">MDMA-asistované terapii </w:t>
      </w:r>
      <w:r w:rsidR="00D60C32" w:rsidRPr="00C86742">
        <w:t>nedocházelo</w:t>
      </w:r>
      <w:r w:rsidR="00680884">
        <w:t xml:space="preserve"> u </w:t>
      </w:r>
      <w:r w:rsidR="00D60C32" w:rsidRPr="00C86742">
        <w:t>žádného</w:t>
      </w:r>
      <w:r w:rsidR="00680884">
        <w:t xml:space="preserve"> z </w:t>
      </w:r>
      <w:r w:rsidR="00D60C32" w:rsidRPr="00C86742">
        <w:t>účastníků</w:t>
      </w:r>
      <w:r w:rsidR="00680884">
        <w:t xml:space="preserve"> k </w:t>
      </w:r>
      <w:r w:rsidR="00D60C32" w:rsidRPr="00C86742">
        <w:t xml:space="preserve">zneužívání </w:t>
      </w:r>
      <w:r w:rsidR="00683282" w:rsidRPr="00C86742">
        <w:t xml:space="preserve">MDMA ani jiné nelegální drogy </w:t>
      </w:r>
      <w:r w:rsidR="00C86742" w:rsidRPr="00C86742">
        <w:t>(Mithoefer et al., 2013)</w:t>
      </w:r>
      <w:r w:rsidR="00C86742">
        <w:t>.</w:t>
      </w:r>
      <w:r w:rsidR="006D74B9">
        <w:t xml:space="preserve"> </w:t>
      </w:r>
      <w:r w:rsidR="009A6E1B">
        <w:t>Velmi podobné schéma se opakuje také pro ketamin.</w:t>
      </w:r>
    </w:p>
    <w:p w14:paraId="5E3D1851" w14:textId="7EF0A0C5" w:rsidR="00801444" w:rsidRDefault="00260352" w:rsidP="00194206">
      <w:pPr>
        <w:pStyle w:val="Nadpis3"/>
      </w:pPr>
      <w:bookmarkStart w:id="11" w:name="_Toc133674475"/>
      <w:r>
        <w:t>Dopad na jedince a společnost</w:t>
      </w:r>
      <w:bookmarkEnd w:id="11"/>
    </w:p>
    <w:p w14:paraId="77CD6650" w14:textId="0DCB59EC" w:rsidR="00194206" w:rsidRPr="004B41DC" w:rsidRDefault="0092785F" w:rsidP="004B41DC">
      <w:pPr>
        <w:pStyle w:val="AP-Odstaveczapedlem"/>
      </w:pPr>
      <w:r w:rsidRPr="004B41DC">
        <w:t>Studie</w:t>
      </w:r>
      <w:r w:rsidR="00656054" w:rsidRPr="004B41DC">
        <w:t xml:space="preserve"> </w:t>
      </w:r>
      <w:r w:rsidR="008F123F" w:rsidRPr="004B41DC">
        <w:t>(Van Amsterdam et al., 2010)</w:t>
      </w:r>
      <w:r w:rsidR="002F70CC">
        <w:t>,</w:t>
      </w:r>
      <w:r w:rsidR="00DC6379" w:rsidRPr="004B41DC">
        <w:t xml:space="preserve"> motivovaná předložit důkazy pro racionálnější</w:t>
      </w:r>
      <w:r w:rsidR="007F65F1" w:rsidRPr="004B41DC">
        <w:t xml:space="preserve"> drogovou</w:t>
      </w:r>
      <w:r w:rsidR="00DC6379" w:rsidRPr="004B41DC">
        <w:t xml:space="preserve"> regulaci</w:t>
      </w:r>
      <w:r w:rsidR="002F70CC">
        <w:t>,</w:t>
      </w:r>
      <w:r w:rsidR="00DC6379" w:rsidRPr="004B41DC">
        <w:t xml:space="preserve"> porovnávala </w:t>
      </w:r>
      <w:r w:rsidR="00144FAD" w:rsidRPr="004B41DC">
        <w:t xml:space="preserve">17 ilegálních </w:t>
      </w:r>
      <w:r w:rsidR="007F65F1" w:rsidRPr="004B41DC">
        <w:t>substancí</w:t>
      </w:r>
      <w:r w:rsidR="00144FAD" w:rsidRPr="004B41DC">
        <w:t>,</w:t>
      </w:r>
      <w:r w:rsidR="00DC6379" w:rsidRPr="004B41DC">
        <w:t xml:space="preserve"> alkohol a tabák</w:t>
      </w:r>
      <w:r w:rsidR="004C13F8" w:rsidRPr="004B41DC">
        <w:t>.</w:t>
      </w:r>
      <w:r w:rsidR="007F65F1" w:rsidRPr="004B41DC">
        <w:t xml:space="preserve"> Do hodnocení se zapoji</w:t>
      </w:r>
      <w:r w:rsidR="00B23D73" w:rsidRPr="004B41DC">
        <w:t>la skupina nizozemských odborníků</w:t>
      </w:r>
      <w:r w:rsidR="00272105" w:rsidRPr="004B41DC">
        <w:t xml:space="preserve">, kteří porovnávali škodlivost a rizika jednotlivých látek. </w:t>
      </w:r>
      <w:r w:rsidR="003C1B39" w:rsidRPr="004B41DC">
        <w:t xml:space="preserve">Na základě </w:t>
      </w:r>
      <w:r w:rsidR="00E812B0" w:rsidRPr="004B41DC">
        <w:t xml:space="preserve">aktuálního vědeckého poznání </w:t>
      </w:r>
      <w:r w:rsidR="003F77A8" w:rsidRPr="004B41DC">
        <w:t xml:space="preserve">hodnotili průměrnou fyzickou toxicitu látek, </w:t>
      </w:r>
      <w:r w:rsidR="0091406A" w:rsidRPr="004B41DC">
        <w:t xml:space="preserve">jejich závislostní profil </w:t>
      </w:r>
      <w:r w:rsidR="00B1327D" w:rsidRPr="004B41DC">
        <w:t>a skóre škodlivost</w:t>
      </w:r>
      <w:r w:rsidR="008251B3">
        <w:t>i</w:t>
      </w:r>
      <w:r w:rsidR="00B1327D" w:rsidRPr="004B41DC">
        <w:t xml:space="preserve"> </w:t>
      </w:r>
      <w:r w:rsidR="006E70AF" w:rsidRPr="004B41DC">
        <w:t>na individuální a populační úrovni.</w:t>
      </w:r>
    </w:p>
    <w:p w14:paraId="1563F523" w14:textId="77777777" w:rsidR="00AD545F" w:rsidRDefault="005744B7" w:rsidP="004B41DC">
      <w:pPr>
        <w:pStyle w:val="Obrzek"/>
      </w:pPr>
      <w:r>
        <w:drawing>
          <wp:inline distT="0" distB="0" distL="0" distR="0" wp14:anchorId="367EC254" wp14:editId="60460AE6">
            <wp:extent cx="5399405" cy="2919730"/>
            <wp:effectExtent l="0" t="0" r="0" b="0"/>
            <wp:docPr id="1235326590" name="Obrázek 1"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326590" name="Obrázek 1" descr="Obsah obrázku tabulka&#10;&#10;Popis byl vytvořen automaticky"/>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399405" cy="2919730"/>
                    </a:xfrm>
                    <a:prstGeom prst="rect">
                      <a:avLst/>
                    </a:prstGeom>
                  </pic:spPr>
                </pic:pic>
              </a:graphicData>
            </a:graphic>
          </wp:inline>
        </w:drawing>
      </w:r>
    </w:p>
    <w:p w14:paraId="235A9430" w14:textId="4ADDE91B" w:rsidR="005744B7" w:rsidRDefault="00AD545F" w:rsidP="00A12F6B">
      <w:pPr>
        <w:pStyle w:val="AP-Tabulka"/>
      </w:pPr>
      <w:bookmarkStart w:id="12" w:name="_Toc133157942"/>
      <w:bookmarkStart w:id="13" w:name="_Toc133414839"/>
      <w:r>
        <w:t xml:space="preserve">Obrázek </w:t>
      </w:r>
      <w:r w:rsidR="007A64AE">
        <w:fldChar w:fldCharType="begin"/>
      </w:r>
      <w:r w:rsidR="007A64AE">
        <w:instrText xml:space="preserve"> SEQ Obrázek \* ARABIC </w:instrText>
      </w:r>
      <w:r w:rsidR="007A64AE">
        <w:fldChar w:fldCharType="separate"/>
      </w:r>
      <w:r w:rsidR="007A64AE">
        <w:t>2</w:t>
      </w:r>
      <w:r w:rsidR="007A64AE">
        <w:fldChar w:fldCharType="end"/>
      </w:r>
      <w:r>
        <w:t xml:space="preserve">: </w:t>
      </w:r>
      <w:r w:rsidRPr="00710B05">
        <w:t xml:space="preserve">Průměrné skóre škodlivosti drog na úrovni jednotlivce (uživatele) a na úrovni populace. Průměrná škodlivost je definována jako zprůměrovaná hodnota skóre za toxicitu, návykovost a sociální škodlivosti (buď na úrovni jednotlivce, nebo na </w:t>
      </w:r>
      <w:r w:rsidR="00F2601D">
        <w:t>populační úrovni</w:t>
      </w:r>
      <w:r w:rsidR="00E014F9">
        <w:t xml:space="preserve">) drog </w:t>
      </w:r>
      <w:sdt>
        <w:sdtPr>
          <w:id w:val="1414046078"/>
          <w:citation/>
        </w:sdtPr>
        <w:sdtContent>
          <w:r w:rsidR="00E014F9">
            <w:fldChar w:fldCharType="begin"/>
          </w:r>
          <w:r w:rsidR="00E014F9">
            <w:instrText xml:space="preserve"> CITATION EDh8v98cjq6KAP5q </w:instrText>
          </w:r>
          <w:r w:rsidR="00E014F9">
            <w:fldChar w:fldCharType="separate"/>
          </w:r>
          <w:r w:rsidR="009415D3">
            <w:t>(van Amsterdam et al., 2010)</w:t>
          </w:r>
          <w:r w:rsidR="00E014F9">
            <w:fldChar w:fldCharType="end"/>
          </w:r>
        </w:sdtContent>
      </w:sdt>
      <w:r w:rsidR="00E014F9">
        <w:t>.</w:t>
      </w:r>
      <w:bookmarkEnd w:id="12"/>
      <w:bookmarkEnd w:id="13"/>
    </w:p>
    <w:p w14:paraId="1DA4A8BC" w14:textId="3684B36E" w:rsidR="006E70AF" w:rsidRDefault="00015FBC" w:rsidP="004B41DC">
      <w:pPr>
        <w:pStyle w:val="AP-Odstaveczatabulkou"/>
      </w:pPr>
      <w:r w:rsidRPr="00015FBC">
        <w:t>Výsledky studie poukazují na to, že legální status alkoholu a tabáku není založen na vědeckém hodnocení farmako</w:t>
      </w:r>
      <w:r w:rsidR="00A01423">
        <w:t>-</w:t>
      </w:r>
      <w:r w:rsidRPr="00015FBC">
        <w:t>toxikologických profilů, ale na rozhodnutích a politikách</w:t>
      </w:r>
      <w:r w:rsidR="00680884">
        <w:t xml:space="preserve"> z </w:t>
      </w:r>
      <w:r w:rsidRPr="00015FBC">
        <w:t xml:space="preserve">minulosti. Alkohol a tabák způsobují značné zdravotní a sociální problémy a neměly by </w:t>
      </w:r>
      <w:r w:rsidRPr="00015FBC">
        <w:lastRenderedPageBreak/>
        <w:t xml:space="preserve">být považovány za bezpečné drogy. Naopak, </w:t>
      </w:r>
      <w:r w:rsidR="00972B00">
        <w:t>legislativní</w:t>
      </w:r>
      <w:r w:rsidRPr="00015FBC">
        <w:t xml:space="preserve"> klasifikace drog jako LSD a </w:t>
      </w:r>
      <w:r w:rsidR="00972B00">
        <w:t>MDMA</w:t>
      </w:r>
      <w:r w:rsidRPr="00015FBC">
        <w:t>, by měla být přehodnocena, protože je</w:t>
      </w:r>
      <w:r w:rsidR="00680884">
        <w:t xml:space="preserve"> z </w:t>
      </w:r>
      <w:r w:rsidRPr="00015FBC">
        <w:t xml:space="preserve">vědeckého </w:t>
      </w:r>
      <w:r w:rsidR="00FB5CB9">
        <w:t xml:space="preserve">pohledu </w:t>
      </w:r>
      <w:r w:rsidR="00E529C4">
        <w:t>neracionální</w:t>
      </w:r>
      <w:r w:rsidR="003D7761">
        <w:t xml:space="preserve"> (tamtéž)</w:t>
      </w:r>
      <w:r w:rsidRPr="00015FBC">
        <w:t>.</w:t>
      </w:r>
    </w:p>
    <w:p w14:paraId="141460C9" w14:textId="3EABB83A" w:rsidR="00E53A93" w:rsidRPr="00E53A93" w:rsidRDefault="0097340E" w:rsidP="004B41DC">
      <w:pPr>
        <w:pStyle w:val="AP-Odstavec"/>
        <w:sectPr w:rsidR="00E53A93" w:rsidRPr="00E53A93" w:rsidSect="005B4C01">
          <w:type w:val="oddPage"/>
          <w:pgSz w:w="11906" w:h="16838" w:code="9"/>
          <w:pgMar w:top="1417" w:right="1418" w:bottom="1418" w:left="1985" w:header="708" w:footer="708" w:gutter="0"/>
          <w:cols w:space="708"/>
          <w:docGrid w:linePitch="360"/>
        </w:sectPr>
      </w:pPr>
      <w:r w:rsidRPr="0097340E">
        <w:t>Psychedelika mají na společnost a jednotlivce různ</w:t>
      </w:r>
      <w:r w:rsidR="00F03CE9">
        <w:t>ý</w:t>
      </w:r>
      <w:r w:rsidRPr="0097340E">
        <w:t xml:space="preserve"> dopad, kter</w:t>
      </w:r>
      <w:r w:rsidR="00F03CE9">
        <w:t>ý</w:t>
      </w:r>
      <w:r w:rsidRPr="0097340E">
        <w:t xml:space="preserve"> zahrnuj</w:t>
      </w:r>
      <w:r w:rsidR="00F03CE9">
        <w:t>e</w:t>
      </w:r>
      <w:r w:rsidRPr="0097340E">
        <w:t xml:space="preserve"> pozitivní i negativní aspekty. Na jednotlivc</w:t>
      </w:r>
      <w:r w:rsidR="00F03CE9">
        <w:t>e</w:t>
      </w:r>
      <w:r w:rsidRPr="0097340E">
        <w:t xml:space="preserve"> mohou mít psychedelika terapeutický účinek, když jsou správně použita</w:t>
      </w:r>
      <w:r w:rsidR="00680884">
        <w:t xml:space="preserve"> v </w:t>
      </w:r>
      <w:r w:rsidRPr="0097340E">
        <w:t>kontrolovaném prostředí a pod vedením zkušených terapeutů</w:t>
      </w:r>
      <w:r>
        <w:t xml:space="preserve">. </w:t>
      </w:r>
      <w:r w:rsidRPr="0097340E">
        <w:t>Na druhou stranu, nekontrolované užívání psychedelik může vést</w:t>
      </w:r>
      <w:r w:rsidR="00680884">
        <w:t xml:space="preserve"> k </w:t>
      </w:r>
      <w:r w:rsidRPr="0097340E">
        <w:t xml:space="preserve">negativním zkušenostem, jako jsou tzv. "bad trips", které mohou </w:t>
      </w:r>
      <w:r w:rsidR="008251B3">
        <w:t>způsobit</w:t>
      </w:r>
      <w:r w:rsidRPr="0097340E">
        <w:t xml:space="preserve"> trvalé psychické následky. Dále existuje riziko zneužití a nelegálního obchodu</w:t>
      </w:r>
      <w:r w:rsidR="00680884">
        <w:t xml:space="preserve"> s </w:t>
      </w:r>
      <w:r w:rsidRPr="0097340E">
        <w:t>těmito látkami, což může vést</w:t>
      </w:r>
      <w:r w:rsidR="00680884">
        <w:t xml:space="preserve"> k </w:t>
      </w:r>
      <w:r w:rsidRPr="0097340E">
        <w:t>nebezpečným situacím a sociálním problémům.</w:t>
      </w:r>
      <w:r w:rsidR="00680884">
        <w:t xml:space="preserve"> V </w:t>
      </w:r>
      <w:r w:rsidRPr="0097340E">
        <w:t>neposlední řadě může nesprávné použití psychedelik způsobit zdravotní komplikace, zejména</w:t>
      </w:r>
      <w:r w:rsidR="00680884">
        <w:t xml:space="preserve"> u </w:t>
      </w:r>
      <w:r w:rsidRPr="0097340E">
        <w:t>jedinců</w:t>
      </w:r>
      <w:r w:rsidR="00680884">
        <w:t xml:space="preserve"> s </w:t>
      </w:r>
      <w:r w:rsidRPr="0097340E">
        <w:t>predispozicí</w:t>
      </w:r>
      <w:r w:rsidR="00680884">
        <w:t xml:space="preserve"> k </w:t>
      </w:r>
      <w:r w:rsidR="00996B30">
        <w:t>psychotickým</w:t>
      </w:r>
      <w:r w:rsidRPr="0097340E">
        <w:t xml:space="preserve"> poruchám.</w:t>
      </w:r>
      <w:r w:rsidR="00680884">
        <w:t xml:space="preserve"> V </w:t>
      </w:r>
      <w:r w:rsidRPr="0097340E">
        <w:t>souvislosti se společností může integrace psychedeliky asistované terapie do hlavního proudu zdravotní péče přinést nové možnosti léčby a podpory pro ty, kte</w:t>
      </w:r>
      <w:r w:rsidR="003D7761">
        <w:t>rým neúčinkuj</w:t>
      </w:r>
      <w:r w:rsidR="000477D3">
        <w:t>í</w:t>
      </w:r>
      <w:r w:rsidR="003D7761">
        <w:t xml:space="preserve"> běžná</w:t>
      </w:r>
      <w:r w:rsidR="00E11F23">
        <w:t xml:space="preserve"> antidepresiva</w:t>
      </w:r>
      <w:r w:rsidRPr="0097340E">
        <w:t>. Výzkum a veřejná diskuse</w:t>
      </w:r>
      <w:r w:rsidR="00680884">
        <w:t xml:space="preserve"> o </w:t>
      </w:r>
      <w:r w:rsidR="00E11F23" w:rsidRPr="0097340E">
        <w:t>psychedelicích</w:t>
      </w:r>
      <w:r w:rsidRPr="0097340E">
        <w:t xml:space="preserve"> mohou</w:t>
      </w:r>
      <w:r w:rsidR="005E7B40">
        <w:t xml:space="preserve"> </w:t>
      </w:r>
      <w:r w:rsidR="005E7B40" w:rsidRPr="005E7B40">
        <w:t>také</w:t>
      </w:r>
      <w:r w:rsidRPr="0097340E">
        <w:t xml:space="preserve"> přispět</w:t>
      </w:r>
      <w:r w:rsidR="00680884">
        <w:t xml:space="preserve"> k </w:t>
      </w:r>
      <w:r w:rsidRPr="0097340E">
        <w:t xml:space="preserve">destigmatizaci </w:t>
      </w:r>
      <w:r w:rsidR="00E11F23">
        <w:t xml:space="preserve">duševních nemocí </w:t>
      </w:r>
      <w:r w:rsidRPr="0097340E">
        <w:t>a ke zvýšení povědomí</w:t>
      </w:r>
      <w:r w:rsidR="00680884">
        <w:t xml:space="preserve"> o </w:t>
      </w:r>
      <w:r w:rsidRPr="0097340E">
        <w:t>problematice duševních poruch. Výsledkem může být vytvoření tolerantnější a empatické společnosti, která podporuje duševní zdraví</w:t>
      </w:r>
      <w:r w:rsidR="00680884">
        <w:t xml:space="preserve"> s </w:t>
      </w:r>
      <w:r w:rsidR="003077BA">
        <w:t>nabídkou</w:t>
      </w:r>
      <w:r w:rsidRPr="0097340E">
        <w:t xml:space="preserve"> účinn</w:t>
      </w:r>
      <w:r w:rsidR="003077BA">
        <w:t>ých</w:t>
      </w:r>
      <w:r w:rsidRPr="0097340E">
        <w:t xml:space="preserve"> </w:t>
      </w:r>
      <w:r w:rsidR="003077BA" w:rsidRPr="0097340E">
        <w:t>léčebn</w:t>
      </w:r>
      <w:r w:rsidR="003077BA">
        <w:t xml:space="preserve">ých </w:t>
      </w:r>
      <w:r w:rsidRPr="0097340E">
        <w:t>možnost</w:t>
      </w:r>
      <w:r w:rsidR="003077BA">
        <w:t>í.</w:t>
      </w:r>
    </w:p>
    <w:p w14:paraId="5E5EC9CE" w14:textId="77777777" w:rsidR="008D151D" w:rsidRPr="008D64A6" w:rsidRDefault="008D151D" w:rsidP="008D151D">
      <w:pPr>
        <w:pStyle w:val="Nadpis1"/>
      </w:pPr>
      <w:bookmarkStart w:id="14" w:name="_Toc133674476"/>
      <w:r w:rsidRPr="008D64A6">
        <w:lastRenderedPageBreak/>
        <w:t>Legislativní zakotvení dané problematiky</w:t>
      </w:r>
      <w:bookmarkEnd w:id="14"/>
    </w:p>
    <w:p w14:paraId="5F0F7411" w14:textId="78516319" w:rsidR="008D151D" w:rsidRPr="004B41DC" w:rsidRDefault="008D151D" w:rsidP="004B41DC">
      <w:pPr>
        <w:pStyle w:val="AP-Odstaveczapedlem"/>
      </w:pPr>
      <w:r w:rsidRPr="004B41DC">
        <w:t>V roce 1970 vzešel v</w:t>
      </w:r>
      <w:r w:rsidR="00CC0AB0" w:rsidRPr="004B41DC">
        <w:t>e Spojených státech</w:t>
      </w:r>
      <w:r w:rsidR="00680884">
        <w:t xml:space="preserve"> v </w:t>
      </w:r>
      <w:r w:rsidRPr="004B41DC">
        <w:t xml:space="preserve">platnost </w:t>
      </w:r>
      <w:r w:rsidRPr="00627475">
        <w:rPr>
          <w:i/>
          <w:iCs/>
        </w:rPr>
        <w:t>The Controlled Substances Act</w:t>
      </w:r>
      <w:r w:rsidRPr="004B41DC">
        <w:t>, který zavedl pět kategorií kontrolovaných látek (Substance I</w:t>
      </w:r>
      <w:r w:rsidR="00331A2A" w:rsidRPr="00A06C96">
        <w:rPr>
          <w:b/>
          <w:bCs/>
        </w:rPr>
        <w:t>–</w:t>
      </w:r>
      <w:r w:rsidRPr="004B41DC">
        <w:t>V), jež se</w:t>
      </w:r>
      <w:r w:rsidR="00680884">
        <w:t xml:space="preserve"> v </w:t>
      </w:r>
      <w:r w:rsidRPr="004B41DC">
        <w:t>USA užívá dodnes. Regulované látky se</w:t>
      </w:r>
      <w:r w:rsidR="00A013FB" w:rsidRPr="004B41DC">
        <w:t xml:space="preserve"> do kategorií</w:t>
      </w:r>
      <w:r w:rsidRPr="004B41DC">
        <w:t xml:space="preserve"> řadí dle možnosti lékařského </w:t>
      </w:r>
      <w:r w:rsidR="00A013FB" w:rsidRPr="004B41DC">
        <w:t>využití</w:t>
      </w:r>
      <w:r w:rsidRPr="004B41DC">
        <w:t xml:space="preserve">, potenciálu </w:t>
      </w:r>
      <w:r w:rsidR="00226321" w:rsidRPr="004B41DC">
        <w:t>pro vznik závislosti</w:t>
      </w:r>
      <w:r w:rsidR="0096159F" w:rsidRPr="004B41DC">
        <w:t xml:space="preserve"> </w:t>
      </w:r>
      <w:r w:rsidR="00CD12DF" w:rsidRPr="004B41DC">
        <w:t>a bezpečnostního profilu</w:t>
      </w:r>
      <w:r w:rsidRPr="004B41DC">
        <w:t xml:space="preserve"> (DEA, The Controlled Substances Act, [online]). Látky zařazené do Schedule I jsou definovány jako substance, které nemají</w:t>
      </w:r>
      <w:r w:rsidR="00680884">
        <w:t xml:space="preserve"> v </w:t>
      </w:r>
      <w:r w:rsidRPr="004B41DC">
        <w:t>současné době akceptovatelné lékařské využití, mají vysoký potenciál zneuž</w:t>
      </w:r>
      <w:r w:rsidR="007247CF" w:rsidRPr="004B41DC">
        <w:t>ití</w:t>
      </w:r>
      <w:r w:rsidRPr="004B41DC">
        <w:t xml:space="preserve"> a vzniku závažné psychické a/nebo fyzické závislosti. Do této skupiny se řadí například heroin, ale také LSD, psilocybin, MDMA či meskalin. Ketamin je následně zapsán ve Schedule III, tedy mezi lá</w:t>
      </w:r>
      <w:r w:rsidR="0048073E" w:rsidRPr="004B41DC">
        <w:t>t</w:t>
      </w:r>
      <w:r w:rsidRPr="004B41DC">
        <w:t>kami, dle této kategorizace</w:t>
      </w:r>
      <w:r w:rsidR="009C61CD" w:rsidRPr="004B41DC">
        <w:t>,</w:t>
      </w:r>
      <w:r w:rsidRPr="004B41DC">
        <w:t xml:space="preserve"> se středním rizikem rozvoje závislosti (DEA, Drug scheduling, [online])</w:t>
      </w:r>
      <w:r w:rsidR="0048073E" w:rsidRPr="004B41DC">
        <w:t>.</w:t>
      </w:r>
      <w:r w:rsidR="00477167" w:rsidRPr="004B41DC">
        <w:t xml:space="preserve"> </w:t>
      </w:r>
      <w:r w:rsidRPr="004B41DC">
        <w:t>Toto kategorizování je velmi zavádějící, neboť již</w:t>
      </w:r>
      <w:r w:rsidR="00680884">
        <w:t xml:space="preserve"> v </w:t>
      </w:r>
      <w:r w:rsidRPr="004B41DC">
        <w:t>době, kdy byly psychedelické látky takto zařazeny existovala poměrně robustní evidence</w:t>
      </w:r>
      <w:r w:rsidR="00680884">
        <w:t xml:space="preserve"> o </w:t>
      </w:r>
      <w:r w:rsidRPr="004B41DC">
        <w:t>jejich možném terapeutickém využití.</w:t>
      </w:r>
      <w:r w:rsidR="00680884">
        <w:t xml:space="preserve"> Z </w:t>
      </w:r>
      <w:r w:rsidR="007A7AAF" w:rsidRPr="004B41DC">
        <w:t xml:space="preserve">etického hlediska by se to dalo považovat </w:t>
      </w:r>
      <w:r w:rsidR="003C287B" w:rsidRPr="004B41DC">
        <w:t xml:space="preserve">za porušení lidských práv, </w:t>
      </w:r>
      <w:r w:rsidR="00126401" w:rsidRPr="004B41DC">
        <w:t xml:space="preserve">neboť tisíce lidem byly odepřeny možné benefity </w:t>
      </w:r>
      <w:sdt>
        <w:sdtPr>
          <w:id w:val="533384692"/>
          <w:citation/>
        </w:sdtPr>
        <w:sdtContent>
          <w:r w:rsidR="00126401" w:rsidRPr="004B41DC">
            <w:fldChar w:fldCharType="begin"/>
          </w:r>
          <w:r w:rsidR="00126401" w:rsidRPr="004B41DC">
            <w:instrText xml:space="preserve"> CITATION CRqTpd7I5XVR72cj </w:instrText>
          </w:r>
          <w:r w:rsidR="00126401" w:rsidRPr="004B41DC">
            <w:fldChar w:fldCharType="separate"/>
          </w:r>
          <w:r w:rsidR="009415D3">
            <w:rPr>
              <w:noProof/>
            </w:rPr>
            <w:t>(dos Santos et al., 2021)</w:t>
          </w:r>
          <w:r w:rsidR="00126401" w:rsidRPr="004B41DC">
            <w:fldChar w:fldCharType="end"/>
          </w:r>
        </w:sdtContent>
      </w:sdt>
      <w:r w:rsidR="00126401" w:rsidRPr="004B41DC">
        <w:t>.</w:t>
      </w:r>
      <w:r w:rsidRPr="004B41DC">
        <w:t xml:space="preserve"> Aktuální debata okolo této kolize se pokouší prolomit toto politické a dogmatické řazení a žádá</w:t>
      </w:r>
      <w:r w:rsidR="00680884">
        <w:t xml:space="preserve"> o </w:t>
      </w:r>
      <w:r w:rsidRPr="004B41DC">
        <w:t>racionálnější</w:t>
      </w:r>
      <w:r w:rsidR="004B41DC">
        <w:t>.</w:t>
      </w:r>
    </w:p>
    <w:p w14:paraId="6EE49208" w14:textId="2DA4F0B1" w:rsidR="008D151D" w:rsidRPr="008D64A6" w:rsidRDefault="008D151D" w:rsidP="008D151D">
      <w:pPr>
        <w:pStyle w:val="Nadpis2"/>
      </w:pPr>
      <w:bookmarkStart w:id="15" w:name="_Toc133674477"/>
      <w:r w:rsidRPr="008D64A6">
        <w:t>Prameny a regulace psychedelických látek</w:t>
      </w:r>
      <w:r w:rsidR="00680884">
        <w:t xml:space="preserve"> v </w:t>
      </w:r>
      <w:r w:rsidRPr="008D64A6">
        <w:t>ČR</w:t>
      </w:r>
      <w:bookmarkEnd w:id="15"/>
    </w:p>
    <w:p w14:paraId="45942064" w14:textId="239DAC94" w:rsidR="008D151D" w:rsidRPr="004B41DC" w:rsidRDefault="008D151D" w:rsidP="005B0C5B">
      <w:pPr>
        <w:pStyle w:val="AP-Odstaveczapedlem"/>
      </w:pPr>
      <w:r w:rsidRPr="0091671B">
        <w:t>Dle aktuálního zákona jsou psychedelické substance (krom ketaminu, který je řazen jako anestetikum a je možné ho</w:t>
      </w:r>
      <w:r w:rsidR="00680884">
        <w:t xml:space="preserve"> v </w:t>
      </w:r>
      <w:r w:rsidR="001B26A9" w:rsidRPr="0091671B">
        <w:t>terapii</w:t>
      </w:r>
      <w:r w:rsidRPr="0091671B">
        <w:t xml:space="preserve"> využít tzv. off-label) řazeny mezi zakázané návykové látky. České právní úpravy</w:t>
      </w:r>
      <w:r w:rsidR="00680884">
        <w:t xml:space="preserve"> v </w:t>
      </w:r>
      <w:r w:rsidRPr="0091671B">
        <w:t>tomto případě vychází</w:t>
      </w:r>
      <w:r w:rsidR="00680884">
        <w:t xml:space="preserve"> z </w:t>
      </w:r>
      <w:r w:rsidRPr="0091671B">
        <w:t>mezinárodních úmluv a evropského práva, které byly sepsány</w:t>
      </w:r>
      <w:r w:rsidR="00680884">
        <w:t xml:space="preserve"> v </w:t>
      </w:r>
      <w:r w:rsidRPr="0091671B">
        <w:t>podobný čas, kdy</w:t>
      </w:r>
      <w:r w:rsidR="00680884">
        <w:t xml:space="preserve"> v </w:t>
      </w:r>
      <w:r w:rsidRPr="0091671B">
        <w:t>USA vzešel</w:t>
      </w:r>
      <w:r w:rsidR="00680884">
        <w:t xml:space="preserve"> v </w:t>
      </w:r>
      <w:r w:rsidRPr="0091671B">
        <w:t>platnost The Controlled Substance Act.</w:t>
      </w:r>
      <w:r w:rsidR="005B0C5B">
        <w:t xml:space="preserve"> </w:t>
      </w:r>
      <w:r w:rsidRPr="004B41DC">
        <w:t>Spojené státy využily značného politického nátlaku, aby další státy použily podobnou klasifikaci a látky ilegalizovali, což se ve většině případů stalo. Zajímavostí je, že Československo bylo díky přítomnosti ve východním bloku před těmito restrikcemi „ochráněno“ a psychedelický výzkum</w:t>
      </w:r>
      <w:r w:rsidR="00680884">
        <w:t xml:space="preserve"> u </w:t>
      </w:r>
      <w:r w:rsidRPr="004B41DC">
        <w:t xml:space="preserve">nás nerušeně probíhal až do roku 1974 </w:t>
      </w:r>
      <w:r w:rsidR="00D51E49">
        <w:rPr>
          <w:noProof/>
        </w:rPr>
        <w:t>(Cink et al., 2022b, s. 204)</w:t>
      </w:r>
      <w:r w:rsidR="0048073E" w:rsidRPr="004B41DC">
        <w:t>.</w:t>
      </w:r>
      <w:r w:rsidRPr="004B41DC">
        <w:fldChar w:fldCharType="begin"/>
      </w:r>
      <w:r w:rsidRPr="004B41DC">
        <w:instrText xml:space="preserve"> ADDIN ZOTERO_ITEM CSL_CITATION {"citationID":"bnyYQyHy","properties":{"formattedCitation":"(Cink 2022b, s.\\uc0\\u160{}204)","plainCitation":"(Cink 2022b, s. 204)","noteIndex":0},"citationItems":[{"id":11,"uris":["http://zotero.org/users/local/ZXyNUhzd/items/SUD8FHA9"],"itemData":{"id":11,"type":"book","abstract":"Druhý díl souhrnné publikace Psychedelika a psychonautika představuje výsledek dlouholeté práce českých vědců, lékařů i psychologů. Fenomén psychedelických látek se v knize pojednává neobvykle vyčerpávajícím způsobem — tento díl, po spíše odbornějším a techničtějším prvním dílu, se z velké části věnuje užívání psychedelik a dalších látek ze spirituálního a religionistického hlediska, projednává zejména otázku šamanství a náboženského užívání ayahuasky, peyotlu, ibogy, rituálů kultu bwiti a končí etickou stránkou užívání těchto látek a jejich současnou právní úpravou.\nCílem této knihy je poskytnout objektivní a co nejucelenější pohled na problematiku psychedelických látek. Text proto přináší nejen poznatky z exaktních věd a shrnutí vědeckých výzkumů, ale zabývá se psychedeliky i v kontextu antropologickém, spirituálním, terapeutickém či rekreačním, jakož i jejich právním statusem. Kniha slouží ke vzdělání jak odborné, tak laické veřejnosti s tím, že přináší relevantní informace na dané téma za účelem jejich destigmatizace a minimalizace rizik spojených s jejich užíváním.","edition":"1. vydání","ISBN":"978-80-7690-001-1","language":"česky","number-of-pages":"272","publisher":"Dybbuk","title":"Psychedelika a psychonautika II","author":[{"family":"Cink","given":"Vojtěch"}],"issued":{"date-parts":[["2022"]]}},"locator":"204","label":"page"}],"schema":"https://github.com/citation-style-language/schema/raw/master/csl-citation.json"} </w:instrText>
      </w:r>
      <w:r w:rsidR="00000000">
        <w:fldChar w:fldCharType="separate"/>
      </w:r>
      <w:r w:rsidRPr="004B41DC">
        <w:fldChar w:fldCharType="end"/>
      </w:r>
    </w:p>
    <w:p w14:paraId="5EAB733E" w14:textId="5729629C" w:rsidR="008D151D" w:rsidRPr="004B41DC" w:rsidRDefault="008D151D" w:rsidP="004B41DC">
      <w:pPr>
        <w:pStyle w:val="AP-Odstavec"/>
      </w:pPr>
      <w:r w:rsidRPr="004B41DC">
        <w:tab/>
        <w:t xml:space="preserve">Prvním důležitým pramenem je </w:t>
      </w:r>
      <w:r w:rsidRPr="005B0C5B">
        <w:rPr>
          <w:i/>
          <w:iCs/>
        </w:rPr>
        <w:t>Jednotná úmluva</w:t>
      </w:r>
      <w:r w:rsidR="00680884">
        <w:rPr>
          <w:i/>
          <w:iCs/>
        </w:rPr>
        <w:t xml:space="preserve"> o </w:t>
      </w:r>
      <w:r w:rsidRPr="005B0C5B">
        <w:rPr>
          <w:i/>
          <w:iCs/>
        </w:rPr>
        <w:t>omamných látkách</w:t>
      </w:r>
      <w:r w:rsidRPr="004B41DC">
        <w:t xml:space="preserve"> </w:t>
      </w:r>
      <w:r w:rsidRPr="005B0C5B">
        <w:rPr>
          <w:i/>
          <w:iCs/>
        </w:rPr>
        <w:t>OSN</w:t>
      </w:r>
      <w:r w:rsidR="00680884">
        <w:t xml:space="preserve"> z </w:t>
      </w:r>
      <w:r w:rsidRPr="004B41DC">
        <w:t xml:space="preserve">roku 1961, </w:t>
      </w:r>
      <w:r w:rsidR="0064723B" w:rsidRPr="004B41DC">
        <w:t>která</w:t>
      </w:r>
      <w:r w:rsidRPr="004B41DC">
        <w:t xml:space="preserve"> byla podepsaná také jménem Československé socialistické republiky. Tento dokument cílil na sjednocení předchozích mezinárodních úmluv</w:t>
      </w:r>
      <w:r w:rsidR="00680884">
        <w:t xml:space="preserve"> o </w:t>
      </w:r>
      <w:r w:rsidR="004C66F3" w:rsidRPr="004B41DC">
        <w:t>kriminalizaci vybraných látek</w:t>
      </w:r>
      <w:r w:rsidRPr="004B41DC">
        <w:t>, rozšíření kontrolního systému a roztřídění omamných látek do čtyř skupin. Později byla úmluva roku 1972 doplněná a rozšířena mimo jiné</w:t>
      </w:r>
      <w:r w:rsidR="00680884">
        <w:t xml:space="preserve"> o </w:t>
      </w:r>
      <w:r w:rsidRPr="004B41DC">
        <w:t xml:space="preserve">úlohu Mezinárodní rady pro kontrolu omamných látek (INCB) a zdůraznila potřeby léčení a rehabilitace závislých osob </w:t>
      </w:r>
      <w:r w:rsidR="00BA4EC1">
        <w:rPr>
          <w:noProof/>
        </w:rPr>
        <w:t>(Pragen, Vostárková a Kačaba, 2005, [online]).</w:t>
      </w:r>
    </w:p>
    <w:p w14:paraId="72710655" w14:textId="71D7819B" w:rsidR="008D151D" w:rsidRPr="004B41DC" w:rsidRDefault="008D151D" w:rsidP="004B41DC">
      <w:pPr>
        <w:pStyle w:val="AP-Odstavec"/>
      </w:pPr>
      <w:r w:rsidRPr="004B41DC">
        <w:tab/>
        <w:t xml:space="preserve">Navazuje </w:t>
      </w:r>
      <w:r w:rsidRPr="00BA4EC1">
        <w:rPr>
          <w:i/>
          <w:iCs/>
        </w:rPr>
        <w:t>Úmluva</w:t>
      </w:r>
      <w:r w:rsidR="00680884">
        <w:rPr>
          <w:i/>
          <w:iCs/>
        </w:rPr>
        <w:t xml:space="preserve"> o </w:t>
      </w:r>
      <w:r w:rsidRPr="00BA4EC1">
        <w:rPr>
          <w:i/>
          <w:iCs/>
        </w:rPr>
        <w:t>psychotropních látkách</w:t>
      </w:r>
      <w:r w:rsidR="00680884">
        <w:t xml:space="preserve"> z </w:t>
      </w:r>
      <w:r w:rsidRPr="004B41DC">
        <w:t>roku 1971, která po vzoru Jednotné úmluvy</w:t>
      </w:r>
      <w:r w:rsidR="00680884">
        <w:t xml:space="preserve"> o </w:t>
      </w:r>
      <w:r w:rsidRPr="004B41DC">
        <w:t>omamných látkách využívá klasifikaci</w:t>
      </w:r>
      <w:r w:rsidR="00680884">
        <w:t xml:space="preserve"> v </w:t>
      </w:r>
      <w:r w:rsidRPr="004B41DC">
        <w:t>Seznamech I</w:t>
      </w:r>
      <w:r w:rsidR="00C05CB8">
        <w:t>.</w:t>
      </w:r>
      <w:r w:rsidRPr="004B41DC">
        <w:t>–</w:t>
      </w:r>
      <w:r w:rsidR="009D5B94">
        <w:t>I</w:t>
      </w:r>
      <w:r w:rsidRPr="004B41DC">
        <w:t>V. Látky jsou</w:t>
      </w:r>
      <w:r w:rsidR="00680884">
        <w:t xml:space="preserve"> </w:t>
      </w:r>
      <w:r w:rsidR="00680884">
        <w:lastRenderedPageBreak/>
        <w:t>v </w:t>
      </w:r>
      <w:r w:rsidRPr="004B41DC">
        <w:t xml:space="preserve">seznamech rozděleny na základě toho, zda vyvolávají závislost a jak velké ohrožení představují pro jednotlivce a společnost. </w:t>
      </w:r>
      <w:r w:rsidR="00DD1319">
        <w:t>Úmluva v</w:t>
      </w:r>
      <w:r w:rsidRPr="004B41DC">
        <w:t>yužívá také nové kategorie doplněné</w:t>
      </w:r>
      <w:r w:rsidR="00680884">
        <w:t xml:space="preserve"> o </w:t>
      </w:r>
      <w:r w:rsidRPr="004B41DC">
        <w:t>látky psychotropní, čímž se rozumí amfetaminy, halucinogeny, sedativa a další</w:t>
      </w:r>
      <w:r w:rsidR="008251B3">
        <w:rPr>
          <w:noProof/>
        </w:rPr>
        <w:t xml:space="preserve"> (Pragen, Vostárková a Kačaba, 2005, [online])</w:t>
      </w:r>
      <w:r w:rsidRPr="004B41DC">
        <w:t xml:space="preserve">. Klasická serotonergní psychedelika jsou zde uvedena na Seznamu I, tedy mezi látkami velmi přísně kontrolovanými a prakticky nepoužitelnými </w:t>
      </w:r>
      <w:r w:rsidR="005C02BF">
        <w:t>ve výzkumu</w:t>
      </w:r>
      <w:r w:rsidRPr="004B41DC">
        <w:t>.</w:t>
      </w:r>
    </w:p>
    <w:p w14:paraId="750CF1E6" w14:textId="10EFAA04" w:rsidR="008D151D" w:rsidRPr="004B41DC" w:rsidRDefault="008D151D" w:rsidP="004B41DC">
      <w:pPr>
        <w:pStyle w:val="AP-Odstavec"/>
      </w:pPr>
      <w:r w:rsidRPr="004B41DC">
        <w:t>Jednotná úmluva</w:t>
      </w:r>
      <w:r w:rsidR="00680884">
        <w:t xml:space="preserve"> o </w:t>
      </w:r>
      <w:r w:rsidRPr="004B41DC">
        <w:t xml:space="preserve">omamných látkách přinesla sjednocenou kategorizaci látek, </w:t>
      </w:r>
      <w:r w:rsidR="000432F1">
        <w:t xml:space="preserve">přičemž </w:t>
      </w:r>
      <w:r w:rsidRPr="004B41DC">
        <w:t>psychedelika, ačkoli již byla známá a byla možná jejich syntetizace</w:t>
      </w:r>
      <w:r w:rsidR="000432F1">
        <w:t>,</w:t>
      </w:r>
      <w:r w:rsidRPr="004B41DC">
        <w:t xml:space="preserve"> se</w:t>
      </w:r>
      <w:r w:rsidR="00680884">
        <w:t xml:space="preserve"> v </w:t>
      </w:r>
      <w:r w:rsidRPr="004B41DC">
        <w:t xml:space="preserve">seznamech </w:t>
      </w:r>
      <w:r w:rsidR="000432F1">
        <w:t>však</w:t>
      </w:r>
      <w:r w:rsidRPr="004B41DC">
        <w:t xml:space="preserve"> nenacházela. Až rozšíření Úmluvy</w:t>
      </w:r>
      <w:r w:rsidR="00680884">
        <w:t xml:space="preserve"> o </w:t>
      </w:r>
      <w:r w:rsidRPr="004B41DC">
        <w:t>psychotropních látkách doplnilo LSD, meskalin, psilocybin a další na seznam kontrolovaných látek.</w:t>
      </w:r>
      <w:r w:rsidR="00680884">
        <w:t xml:space="preserve"> V </w:t>
      </w:r>
      <w:r w:rsidRPr="004B41DC">
        <w:t>tomto lze pozorovat reakci na přesun LSD</w:t>
      </w:r>
      <w:r w:rsidR="00680884">
        <w:t xml:space="preserve"> z </w:t>
      </w:r>
      <w:r w:rsidRPr="004B41DC">
        <w:t xml:space="preserve">vědeckého do </w:t>
      </w:r>
      <w:r w:rsidR="00B82C28">
        <w:t xml:space="preserve">rekreačního </w:t>
      </w:r>
      <w:r w:rsidR="00A23172">
        <w:t>prostředí</w:t>
      </w:r>
      <w:r w:rsidRPr="004B41DC">
        <w:t>, kde docházelo</w:t>
      </w:r>
      <w:r w:rsidR="00680884">
        <w:t xml:space="preserve"> k </w:t>
      </w:r>
      <w:r w:rsidRPr="004B41DC">
        <w:t>nekontrolovanému a nemedicínskému</w:t>
      </w:r>
      <w:r w:rsidR="008A32B7" w:rsidRPr="004B41DC">
        <w:t xml:space="preserve"> užívání</w:t>
      </w:r>
      <w:r w:rsidRPr="004B41DC">
        <w:t>, které</w:t>
      </w:r>
      <w:r w:rsidR="00680884">
        <w:t xml:space="preserve"> s </w:t>
      </w:r>
      <w:r w:rsidRPr="004B41DC">
        <w:t>sebou přinášelo znepokojivé sociální změny.</w:t>
      </w:r>
    </w:p>
    <w:p w14:paraId="0CA8EAAF" w14:textId="7BE74786" w:rsidR="008D151D" w:rsidRPr="004B41DC" w:rsidRDefault="008D151D" w:rsidP="004B41DC">
      <w:pPr>
        <w:pStyle w:val="AP-Odstavec"/>
      </w:pPr>
      <w:r w:rsidRPr="004B41DC">
        <w:t xml:space="preserve">Nakonec rozšíření </w:t>
      </w:r>
      <w:r w:rsidR="00771775">
        <w:t>mezinárodní</w:t>
      </w:r>
      <w:r w:rsidRPr="004B41DC">
        <w:t xml:space="preserve"> distribuce zakázaných látek vedlo roku 1988</w:t>
      </w:r>
      <w:r w:rsidR="00680884">
        <w:t xml:space="preserve"> k </w:t>
      </w:r>
      <w:r w:rsidRPr="004B41DC">
        <w:t xml:space="preserve">přijetí </w:t>
      </w:r>
      <w:r w:rsidRPr="00771775">
        <w:rPr>
          <w:i/>
          <w:iCs/>
        </w:rPr>
        <w:t>Úmluvy OSN proti nedovolenému obchodu</w:t>
      </w:r>
      <w:r w:rsidR="00680884">
        <w:rPr>
          <w:i/>
          <w:iCs/>
        </w:rPr>
        <w:t xml:space="preserve"> s </w:t>
      </w:r>
      <w:r w:rsidRPr="00771775">
        <w:rPr>
          <w:i/>
          <w:iCs/>
        </w:rPr>
        <w:t>omamnými a psychotropními látkami</w:t>
      </w:r>
      <w:r w:rsidRPr="004B41DC">
        <w:t>, čímž byl posílen boj proti organizované drogové kriminalitě. Tato úmluva přinesla další rozšíření, tentokrát</w:t>
      </w:r>
      <w:r w:rsidR="00680884">
        <w:t xml:space="preserve"> o </w:t>
      </w:r>
      <w:r w:rsidRPr="004B41DC">
        <w:t>prekurzory zakázaných substancí, a to</w:t>
      </w:r>
      <w:r w:rsidR="00680884">
        <w:t xml:space="preserve"> z </w:t>
      </w:r>
      <w:r w:rsidRPr="004B41DC">
        <w:t>toho důvodu, že se černý trh začal na omezení adaptovat syn</w:t>
      </w:r>
      <w:r w:rsidR="00393ED9">
        <w:t>tetizováním</w:t>
      </w:r>
      <w:r w:rsidRPr="004B41DC">
        <w:t xml:space="preserve"> nových, chemicky podobných látek</w:t>
      </w:r>
      <w:r w:rsidR="0091675F">
        <w:t xml:space="preserve"> </w:t>
      </w:r>
      <w:sdt>
        <w:sdtPr>
          <w:id w:val="-661083113"/>
          <w:citation/>
        </w:sdtPr>
        <w:sdtContent>
          <w:r w:rsidRPr="004B41DC">
            <w:fldChar w:fldCharType="begin"/>
          </w:r>
          <w:r w:rsidRPr="004B41DC">
            <w:instrText xml:space="preserve">CITATION eRPm9MjXQxovLbxB \p 20 \l 1029 </w:instrText>
          </w:r>
          <w:r w:rsidRPr="004B41DC">
            <w:fldChar w:fldCharType="separate"/>
          </w:r>
          <w:r w:rsidR="009415D3">
            <w:rPr>
              <w:noProof/>
            </w:rPr>
            <w:t>(Byrtusová, 2011, s. 20)</w:t>
          </w:r>
          <w:r w:rsidRPr="004B41DC">
            <w:fldChar w:fldCharType="end"/>
          </w:r>
        </w:sdtContent>
      </w:sdt>
      <w:r w:rsidR="003A6880" w:rsidRPr="004B41DC">
        <w:t>.</w:t>
      </w:r>
    </w:p>
    <w:p w14:paraId="4740053B" w14:textId="56E66B71" w:rsidR="008D151D" w:rsidRPr="004B41DC" w:rsidRDefault="008D151D" w:rsidP="004B41DC">
      <w:pPr>
        <w:pStyle w:val="AP-Odstavec"/>
      </w:pPr>
      <w:r w:rsidRPr="004B41DC">
        <w:t>Právní úprava České republiky je ovlivněna těmito třemi prameny úmluv OSN, a dále právem evropským.</w:t>
      </w:r>
      <w:r w:rsidR="00680884">
        <w:t xml:space="preserve"> Z </w:t>
      </w:r>
      <w:r w:rsidRPr="004B41DC">
        <w:t>legislativních aktů Evropské unie je</w:t>
      </w:r>
      <w:r w:rsidR="00680884">
        <w:t xml:space="preserve"> v </w:t>
      </w:r>
      <w:r w:rsidRPr="004B41DC">
        <w:t xml:space="preserve">této oblasti relevantní </w:t>
      </w:r>
      <w:r w:rsidRPr="0091675F">
        <w:rPr>
          <w:i/>
          <w:iCs/>
        </w:rPr>
        <w:t>Rámcové rozhodnutí Rady 2004/757/SVV</w:t>
      </w:r>
      <w:r w:rsidRPr="004B41DC">
        <w:t xml:space="preserve"> ze dne 25. října 2004, </w:t>
      </w:r>
      <w:hyperlink r:id="rId19" w:tgtFrame="_blank" w:tooltip="32004F0757" w:history="1">
        <w:r w:rsidRPr="004B41DC">
          <w:rPr>
            <w:rStyle w:val="Hypertextovodkaz"/>
          </w:rPr>
          <w:t>kterým se stanoví minimální ustanovení týkající se znaků skutkových podstat trestných činů a sankcí</w:t>
        </w:r>
        <w:r w:rsidR="00680884">
          <w:rPr>
            <w:rStyle w:val="Hypertextovodkaz"/>
          </w:rPr>
          <w:t xml:space="preserve"> v </w:t>
        </w:r>
        <w:r w:rsidRPr="004B41DC">
          <w:rPr>
            <w:rStyle w:val="Hypertextovodkaz"/>
          </w:rPr>
          <w:t>oblasti nedovoleného obchodu</w:t>
        </w:r>
        <w:r w:rsidR="00680884">
          <w:rPr>
            <w:rStyle w:val="Hypertextovodkaz"/>
          </w:rPr>
          <w:t xml:space="preserve"> s </w:t>
        </w:r>
        <w:r w:rsidRPr="004B41DC">
          <w:rPr>
            <w:rStyle w:val="Hypertextovodkaz"/>
          </w:rPr>
          <w:t>drogami</w:t>
        </w:r>
      </w:hyperlink>
      <w:r w:rsidRPr="004B41DC">
        <w:t>, jež</w:t>
      </w:r>
      <w:r w:rsidR="00680884">
        <w:t xml:space="preserve"> v </w:t>
      </w:r>
      <w:r w:rsidRPr="004B41DC">
        <w:t>návaznosti na mezinárodní právo rozumí drogami látky uvedené</w:t>
      </w:r>
      <w:r w:rsidR="00680884">
        <w:t xml:space="preserve"> v </w:t>
      </w:r>
      <w:r w:rsidRPr="004B41DC">
        <w:t>jednotlivých úmluvách a stanovuje minimální výši trestů za trestné činy související</w:t>
      </w:r>
      <w:r w:rsidR="00680884">
        <w:t xml:space="preserve"> s </w:t>
      </w:r>
      <w:r w:rsidRPr="004B41DC">
        <w:t>nedovoleným obchodem</w:t>
      </w:r>
      <w:r w:rsidR="00680884">
        <w:t xml:space="preserve"> s </w:t>
      </w:r>
      <w:r w:rsidRPr="004B41DC">
        <w:t xml:space="preserve">drogami a jejich prekurzory </w:t>
      </w:r>
      <w:r w:rsidRPr="004B41DC">
        <w:fldChar w:fldCharType="begin"/>
      </w:r>
      <w:r w:rsidRPr="004B41DC">
        <w:instrText xml:space="preserve"> ADDIN ZOTERO_ITEM CSL_CITATION {"citationID":"LFtX0YYs","properties":{"formattedCitation":"(Cink 2022b, s.\\uc0\\u160{}241)","plainCitation":"(Cink 2022b, s. 241)","noteIndex":0},"citationItems":[{"id":11,"uris":["http://zotero.org/users/local/ZXyNUhzd/items/SUD8FHA9"],"itemData":{"id":11,"type":"book","abstract":"Druhý díl souhrnné publikace Psychedelika a psychonautika představuje výsledek dlouholeté práce českých vědců, lékařů i psychologů. Fenomén psychedelických látek se v knize pojednává neobvykle vyčerpávajícím způsobem — tento díl, po spíše odbornějším a techničtějším prvním dílu, se z velké části věnuje užívání psychedelik a dalších látek ze spirituálního a religionistického hlediska, projednává zejména otázku šamanství a náboženského užívání ayahuasky, peyotlu, ibogy, rituálů kultu bwiti a končí etickou stránkou užívání těchto látek a jejich současnou právní úpravou.\nCílem této knihy je poskytnout objektivní a co nejucelenější pohled na problematiku psychedelických látek. Text proto přináší nejen poznatky z exaktních věd a shrnutí vědeckých výzkumů, ale zabývá se psychedeliky i v kontextu antropologickém, spirituálním, terapeutickém či rekreačním, jakož i jejich právním statusem. Kniha slouží ke vzdělání jak odborné, tak laické veřejnosti s tím, že přináší relevantní informace na dané téma za účelem jejich destigmatizace a minimalizace rizik spojených s jejich užíváním.","edition":"1. vydání","ISBN":"978-80-7690-001-1","language":"česky","number-of-pages":"272","publisher":"Dybbuk","title":"Psychedelika a psychonautika II","author":[{"family":"Cink","given":"Vojtěch"}],"issued":{"date-parts":[["2022"]]}},"locator":"241","label":"page"}],"schema":"https://github.com/citation-style-language/schema/raw/master/csl-citation.json"} </w:instrText>
      </w:r>
      <w:r w:rsidRPr="004B41DC">
        <w:fldChar w:fldCharType="separate"/>
      </w:r>
      <w:r w:rsidRPr="004B41DC">
        <w:t>(</w:t>
      </w:r>
      <w:r w:rsidR="007578F5">
        <w:t>Dleštíková</w:t>
      </w:r>
      <w:r w:rsidR="00680884">
        <w:t xml:space="preserve"> v </w:t>
      </w:r>
      <w:r w:rsidRPr="004B41DC">
        <w:t>Cink</w:t>
      </w:r>
      <w:r w:rsidR="007578F5">
        <w:t xml:space="preserve"> et al.</w:t>
      </w:r>
      <w:r w:rsidRPr="004B41DC">
        <w:t xml:space="preserve"> 2022b, s. 241)</w:t>
      </w:r>
      <w:r w:rsidRPr="004B41DC">
        <w:fldChar w:fldCharType="end"/>
      </w:r>
      <w:r w:rsidRPr="004B41DC">
        <w:t>.</w:t>
      </w:r>
    </w:p>
    <w:p w14:paraId="17A146B8" w14:textId="25CEC055" w:rsidR="008D151D" w:rsidRPr="004B41DC" w:rsidRDefault="008D151D" w:rsidP="004B41DC">
      <w:pPr>
        <w:pStyle w:val="AP-Odstavec"/>
      </w:pPr>
      <w:r w:rsidRPr="004B41DC">
        <w:t>Aktuálně platná česká legislativa tyto prameny reflektuje</w:t>
      </w:r>
      <w:r w:rsidR="00680884">
        <w:t xml:space="preserve"> v </w:t>
      </w:r>
      <w:r w:rsidRPr="004B41DC">
        <w:t>Zákoně č. 167/1998 Sb.,</w:t>
      </w:r>
      <w:r w:rsidR="00680884">
        <w:t xml:space="preserve"> o </w:t>
      </w:r>
      <w:r w:rsidRPr="004B41DC">
        <w:t>návykových látkách; Nařízení vlády č. 463/2013 Sb.,</w:t>
      </w:r>
      <w:r w:rsidR="00680884">
        <w:t xml:space="preserve"> o </w:t>
      </w:r>
      <w:r w:rsidRPr="004B41DC">
        <w:t xml:space="preserve">seznamech návykových látek; </w:t>
      </w:r>
      <w:r w:rsidR="008251B3">
        <w:t>Z</w:t>
      </w:r>
      <w:r w:rsidRPr="004B41DC">
        <w:t>ákoně č. 40/2009 Sb., trestní zákoník a</w:t>
      </w:r>
      <w:r w:rsidR="00680884">
        <w:t xml:space="preserve"> v </w:t>
      </w:r>
      <w:r w:rsidRPr="004B41DC">
        <w:t>Nařízení vlády č. 455/2009 Sb. kterým se pro účely trestního zákoníku stanoví, které rostliny nebo houby se považují za rostliny a houby obsahující omamnou nebo psychotropní látku.</w:t>
      </w:r>
    </w:p>
    <w:p w14:paraId="2122CAF3" w14:textId="060D1F6A" w:rsidR="008D151D" w:rsidRPr="008D64A6" w:rsidRDefault="008D151D" w:rsidP="00E53A93">
      <w:pPr>
        <w:pStyle w:val="Nadpis2"/>
      </w:pPr>
      <w:bookmarkStart w:id="16" w:name="_Toc133674478"/>
      <w:r w:rsidRPr="008D64A6">
        <w:t xml:space="preserve">Kdo může </w:t>
      </w:r>
      <w:r w:rsidRPr="00E53A93">
        <w:t>administrovat</w:t>
      </w:r>
      <w:r w:rsidRPr="008D64A6">
        <w:t xml:space="preserve"> psychedelické látky</w:t>
      </w:r>
      <w:r w:rsidR="00E8467C">
        <w:t xml:space="preserve"> a role sociálního pracovníka</w:t>
      </w:r>
      <w:bookmarkEnd w:id="16"/>
    </w:p>
    <w:p w14:paraId="3373963D" w14:textId="19268D1C" w:rsidR="008D151D" w:rsidRPr="004B41DC" w:rsidRDefault="008D151D" w:rsidP="0094184E">
      <w:pPr>
        <w:pStyle w:val="AP-Odstaveczapedlem"/>
      </w:pPr>
      <w:r w:rsidRPr="004B41DC">
        <w:t>V současné době mohou</w:t>
      </w:r>
      <w:r w:rsidR="00680884">
        <w:t xml:space="preserve"> s </w:t>
      </w:r>
      <w:r w:rsidRPr="004B41DC">
        <w:t>vybranými látkami dle zákonné normy nakládat pouze profesionálové</w:t>
      </w:r>
      <w:r w:rsidR="00680884">
        <w:t xml:space="preserve"> s </w:t>
      </w:r>
      <w:r w:rsidRPr="004B41DC">
        <w:t>oprávněním pro práci ve zdravotnictví. Jedná se především</w:t>
      </w:r>
      <w:r w:rsidR="00680884">
        <w:t xml:space="preserve"> o </w:t>
      </w:r>
      <w:r w:rsidRPr="004B41DC">
        <w:t xml:space="preserve">psychiatry </w:t>
      </w:r>
      <w:r w:rsidRPr="004B41DC">
        <w:lastRenderedPageBreak/>
        <w:t>a klinické psychology. Ti mají za určitých podmínek povolení pro práci</w:t>
      </w:r>
      <w:r w:rsidR="00680884">
        <w:t xml:space="preserve"> s </w:t>
      </w:r>
      <w:r w:rsidRPr="004B41DC">
        <w:t>jednotlivými látkami</w:t>
      </w:r>
      <w:r w:rsidR="00680884">
        <w:t xml:space="preserve"> v </w:t>
      </w:r>
      <w:r w:rsidRPr="004B41DC">
        <w:t>několika různých kontextech.</w:t>
      </w:r>
    </w:p>
    <w:p w14:paraId="74576E6F" w14:textId="0EC779ED" w:rsidR="008D151D" w:rsidRPr="004B41DC" w:rsidRDefault="008D151D" w:rsidP="004B41DC">
      <w:pPr>
        <w:pStyle w:val="AP-Odstavec"/>
      </w:pPr>
      <w:r w:rsidRPr="004B41DC">
        <w:t>První, aktuálně nejdůležitější kontext je práce</w:t>
      </w:r>
      <w:r w:rsidR="00680884">
        <w:t xml:space="preserve"> s </w:t>
      </w:r>
      <w:r w:rsidRPr="004B41DC">
        <w:t>jednotlivými substancemi</w:t>
      </w:r>
      <w:r w:rsidR="00680884">
        <w:t xml:space="preserve"> v </w:t>
      </w:r>
      <w:r w:rsidRPr="004B41DC">
        <w:t xml:space="preserve">rámci akademického výzkumu. </w:t>
      </w:r>
      <w:r w:rsidR="008E303B">
        <w:t>Samotný p</w:t>
      </w:r>
      <w:r w:rsidRPr="004B41DC">
        <w:t xml:space="preserve">roces před zahájením výzkumu je </w:t>
      </w:r>
      <w:r w:rsidR="00B14F09">
        <w:t xml:space="preserve">přitom </w:t>
      </w:r>
      <w:r w:rsidRPr="004B41DC">
        <w:t>rozsáhlý a zahrnuje několik kroků. Výzkumníci musí získat finanční prostředky, souhlas od institucionálních revizních komisí, studie řádně registrovat, což je možno</w:t>
      </w:r>
      <w:r w:rsidR="00680884">
        <w:t xml:space="preserve"> v </w:t>
      </w:r>
      <w:r w:rsidRPr="004B41DC">
        <w:t>případě, kdy popis prokáže přínosnost studie pro veřejnost, povědomí</w:t>
      </w:r>
      <w:r w:rsidR="00680884">
        <w:t xml:space="preserve"> o </w:t>
      </w:r>
      <w:r w:rsidRPr="004B41DC">
        <w:t>rizicích, zajištění etického přístupu</w:t>
      </w:r>
      <w:r w:rsidR="00680884">
        <w:t xml:space="preserve"> k </w:t>
      </w:r>
      <w:r w:rsidRPr="004B41DC">
        <w:t>účastníkům studie a získání kontrolované látky prostřednictvím licencovaných výrobců (Hasty, 2022, [online]). Klinický výzkum</w:t>
      </w:r>
      <w:r w:rsidR="00680884">
        <w:t xml:space="preserve"> v </w:t>
      </w:r>
      <w:r w:rsidRPr="004B41DC">
        <w:t>ČR probíhá výhradně</w:t>
      </w:r>
      <w:r w:rsidR="00680884">
        <w:t xml:space="preserve"> v </w:t>
      </w:r>
      <w:r w:rsidRPr="004B41DC">
        <w:t>rámci Národního ústavu duševního zdraví</w:t>
      </w:r>
      <w:r w:rsidR="008251B3">
        <w:t xml:space="preserve"> (NÚDZ)</w:t>
      </w:r>
      <w:r w:rsidRPr="004B41DC">
        <w:t>.</w:t>
      </w:r>
      <w:r w:rsidR="00680884">
        <w:t xml:space="preserve"> Z </w:t>
      </w:r>
      <w:r w:rsidRPr="004B41DC">
        <w:t xml:space="preserve">emailové </w:t>
      </w:r>
      <w:r w:rsidR="0091671B" w:rsidRPr="004B41DC">
        <w:t>komunikace</w:t>
      </w:r>
      <w:r w:rsidR="00680884">
        <w:t xml:space="preserve"> s </w:t>
      </w:r>
      <w:r w:rsidRPr="004B41DC">
        <w:t>Centrem výzkumu psychedelik NÚDZ vyšlo</w:t>
      </w:r>
      <w:r w:rsidR="0094402F">
        <w:t xml:space="preserve"> </w:t>
      </w:r>
      <w:r w:rsidRPr="004B41DC">
        <w:t>najevo, že ve svém týmu nemají žádného sociálního pracovníka.</w:t>
      </w:r>
    </w:p>
    <w:p w14:paraId="59349514" w14:textId="48178858" w:rsidR="008D151D" w:rsidRPr="004B41DC" w:rsidRDefault="008D151D" w:rsidP="004B41DC">
      <w:pPr>
        <w:pStyle w:val="AP-Odstavec"/>
      </w:pPr>
      <w:r w:rsidRPr="004B41DC">
        <w:t xml:space="preserve">Druhou možností </w:t>
      </w:r>
      <w:r w:rsidR="008733E9" w:rsidRPr="004B41DC">
        <w:t>ji nabídka služeb</w:t>
      </w:r>
      <w:r w:rsidR="00680884">
        <w:t xml:space="preserve"> v </w:t>
      </w:r>
      <w:r w:rsidR="008733E9" w:rsidRPr="004B41DC">
        <w:t>psychedelické</w:t>
      </w:r>
      <w:r w:rsidRPr="004B41DC">
        <w:t xml:space="preserve"> klinice.</w:t>
      </w:r>
      <w:r w:rsidR="00680884">
        <w:t xml:space="preserve"> V </w:t>
      </w:r>
      <w:r w:rsidRPr="004B41DC">
        <w:t xml:space="preserve">České </w:t>
      </w:r>
      <w:r w:rsidR="008733E9" w:rsidRPr="004B41DC">
        <w:t>republice</w:t>
      </w:r>
      <w:r w:rsidRPr="004B41DC">
        <w:t xml:space="preserve"> tuto službu vykonává klinika Psyon, nabízející ketaminem asistovanou terapii osobám</w:t>
      </w:r>
      <w:r w:rsidR="00680884">
        <w:t xml:space="preserve"> s </w:t>
      </w:r>
      <w:r w:rsidRPr="004B41DC">
        <w:t xml:space="preserve">depresemi, úzkostnou poruchou, poruchami příjmu potravy a posttraumatickou stresovou poruchou (Co léčíme, Psyon, [online]). Ani zde, opět na </w:t>
      </w:r>
      <w:r w:rsidR="0091671B" w:rsidRPr="004B41DC">
        <w:t>základě</w:t>
      </w:r>
      <w:r w:rsidRPr="004B41DC">
        <w:t xml:space="preserve"> emailové komunikace, </w:t>
      </w:r>
      <w:r w:rsidR="0091671B" w:rsidRPr="004B41DC">
        <w:t>neparticipuje</w:t>
      </w:r>
      <w:r w:rsidRPr="004B41DC">
        <w:t xml:space="preserve"> při procesu podávání </w:t>
      </w:r>
      <w:r w:rsidR="0091671B" w:rsidRPr="004B41DC">
        <w:t>ketaminu</w:t>
      </w:r>
      <w:r w:rsidRPr="004B41DC">
        <w:t xml:space="preserve"> žádný sociální </w:t>
      </w:r>
      <w:r w:rsidR="0091671B" w:rsidRPr="004B41DC">
        <w:t>pracovník</w:t>
      </w:r>
      <w:r w:rsidRPr="004B41DC">
        <w:t>.</w:t>
      </w:r>
      <w:r w:rsidR="00680884">
        <w:t xml:space="preserve"> Z </w:t>
      </w:r>
      <w:r w:rsidRPr="004B41DC">
        <w:t>toho vychází, že jeho role musí být</w:t>
      </w:r>
      <w:r w:rsidR="00680884">
        <w:t xml:space="preserve"> v </w:t>
      </w:r>
      <w:r w:rsidRPr="004B41DC">
        <w:t xml:space="preserve">rámci aktuálního stavu oboru na jiném místě. </w:t>
      </w:r>
    </w:p>
    <w:p w14:paraId="579C2C57" w14:textId="613526F3" w:rsidR="00F77371" w:rsidRDefault="008D151D" w:rsidP="004B41DC">
      <w:pPr>
        <w:pStyle w:val="AP-Odstavec"/>
      </w:pPr>
      <w:r w:rsidRPr="004B41DC">
        <w:t>Vhodn</w:t>
      </w:r>
      <w:r w:rsidR="008733E9" w:rsidRPr="004B41DC">
        <w:t xml:space="preserve">á </w:t>
      </w:r>
      <w:r w:rsidR="0085265F" w:rsidRPr="004B41DC">
        <w:t>pozice</w:t>
      </w:r>
      <w:r w:rsidRPr="004B41DC">
        <w:t xml:space="preserve"> sociálního pracovníka</w:t>
      </w:r>
      <w:r w:rsidR="00680884">
        <w:t xml:space="preserve"> v </w:t>
      </w:r>
      <w:r w:rsidRPr="004B41DC">
        <w:t>rámci celého procesu tak může být</w:t>
      </w:r>
      <w:r w:rsidR="00680884">
        <w:t xml:space="preserve"> v </w:t>
      </w:r>
      <w:r w:rsidRPr="004B41DC">
        <w:t>sociální službě, kde se dostává do kontaktu</w:t>
      </w:r>
      <w:r w:rsidR="00680884">
        <w:t xml:space="preserve"> s </w:t>
      </w:r>
      <w:r w:rsidR="0085265F" w:rsidRPr="004B41DC">
        <w:t>klienty</w:t>
      </w:r>
      <w:r w:rsidRPr="004B41DC">
        <w:t>, kteří by mohli</w:t>
      </w:r>
      <w:r w:rsidR="00680884">
        <w:t xml:space="preserve"> z </w:t>
      </w:r>
      <w:r w:rsidR="006F140B">
        <w:t>terapie</w:t>
      </w:r>
      <w:r w:rsidR="00680884">
        <w:t xml:space="preserve"> s </w:t>
      </w:r>
      <w:r w:rsidR="006F140B">
        <w:t>psychedeliky</w:t>
      </w:r>
      <w:r w:rsidRPr="004B41DC">
        <w:t xml:space="preserve"> benefitovat. </w:t>
      </w:r>
      <w:r w:rsidR="006F140B">
        <w:t>To je</w:t>
      </w:r>
      <w:r w:rsidR="00680884">
        <w:t xml:space="preserve"> v </w:t>
      </w:r>
      <w:r w:rsidRPr="004B41DC">
        <w:t>souladu</w:t>
      </w:r>
      <w:r w:rsidR="00680884">
        <w:t xml:space="preserve"> s </w:t>
      </w:r>
      <w:r w:rsidR="001A293F" w:rsidRPr="004B41DC">
        <w:t>E</w:t>
      </w:r>
      <w:r w:rsidRPr="004B41DC">
        <w:t>tickým kodexem sociálního pracovníka České republiky (2013, [online])</w:t>
      </w:r>
      <w:r w:rsidR="001A293F" w:rsidRPr="004B41DC">
        <w:t>, ve kterém je uvedeno</w:t>
      </w:r>
      <w:r w:rsidR="00E35A8F">
        <w:t>,</w:t>
      </w:r>
      <w:r w:rsidR="001A293F" w:rsidRPr="004B41DC">
        <w:t xml:space="preserve"> že </w:t>
      </w:r>
      <w:r w:rsidRPr="004B41DC">
        <w:t>se sociální pracovník „snaží</w:t>
      </w:r>
      <w:r w:rsidR="00680884">
        <w:t xml:space="preserve"> o </w:t>
      </w:r>
      <w:r w:rsidRPr="004B41DC">
        <w:t>udržení a zvýšení odborné úrovně sociální práce a uplatňování nových přístupů a metod</w:t>
      </w:r>
      <w:r w:rsidR="00F41C42">
        <w:t>.</w:t>
      </w:r>
      <w:r w:rsidRPr="004B41DC">
        <w:t>“ Svému klientovi může</w:t>
      </w:r>
      <w:r w:rsidR="006B6DCD">
        <w:t xml:space="preserve"> pracovník</w:t>
      </w:r>
      <w:r w:rsidRPr="004B41DC">
        <w:t xml:space="preserve"> ve vhodném případě nabídnout tento druh léčby a pomoct mu zajistit </w:t>
      </w:r>
      <w:r w:rsidR="00E835DA">
        <w:t>spolupráci</w:t>
      </w:r>
      <w:r w:rsidR="00680884">
        <w:t xml:space="preserve"> s </w:t>
      </w:r>
      <w:r w:rsidR="0091671B" w:rsidRPr="004B41DC">
        <w:t>psychedelickou</w:t>
      </w:r>
      <w:r w:rsidRPr="004B41DC">
        <w:t xml:space="preserve"> klinikou, popřípadě zapojen</w:t>
      </w:r>
      <w:r w:rsidR="006B6DCD">
        <w:t>í</w:t>
      </w:r>
      <w:r w:rsidRPr="004B41DC">
        <w:t xml:space="preserve"> do klinického výzkumu.</w:t>
      </w:r>
    </w:p>
    <w:p w14:paraId="539B9B70" w14:textId="1512ACBD" w:rsidR="008D151D" w:rsidRPr="008D64A6" w:rsidRDefault="008D151D" w:rsidP="008D151D">
      <w:pPr>
        <w:pStyle w:val="Nadpis1"/>
      </w:pPr>
      <w:bookmarkStart w:id="17" w:name="_Toc133674479"/>
      <w:r w:rsidRPr="008D64A6">
        <w:lastRenderedPageBreak/>
        <w:t xml:space="preserve">Vymezení </w:t>
      </w:r>
      <w:r w:rsidR="00FF290B">
        <w:t>cílových skupin</w:t>
      </w:r>
      <w:bookmarkEnd w:id="17"/>
    </w:p>
    <w:p w14:paraId="60106216" w14:textId="25D45326" w:rsidR="00F50855" w:rsidRPr="004B41DC" w:rsidRDefault="008D151D" w:rsidP="004B41DC">
      <w:pPr>
        <w:pStyle w:val="AP-Odstaveczapedlem"/>
      </w:pPr>
      <w:r w:rsidRPr="004B41DC">
        <w:t>Dle dostupných informací a dokončených výzkumů se dají vymezit indikace a kontraindikace pro použití různého terapeutického postupu, a zde především</w:t>
      </w:r>
      <w:r w:rsidR="000D7020">
        <w:t>,</w:t>
      </w:r>
      <w:r w:rsidRPr="004B41DC">
        <w:t xml:space="preserve"> pro specifické skupiny osob</w:t>
      </w:r>
      <w:r w:rsidR="00680884">
        <w:t xml:space="preserve"> s </w:t>
      </w:r>
      <w:r w:rsidRPr="004B41DC">
        <w:t>konkrétním onemocněním, popřípadě</w:t>
      </w:r>
      <w:r w:rsidR="00680884">
        <w:t xml:space="preserve"> s </w:t>
      </w:r>
      <w:r w:rsidRPr="004B41DC">
        <w:t>onemocn</w:t>
      </w:r>
      <w:r w:rsidR="00E56BC4" w:rsidRPr="004B41DC">
        <w:t>ěn</w:t>
      </w:r>
      <w:r w:rsidRPr="004B41DC">
        <w:t>ím</w:t>
      </w:r>
      <w:r w:rsidR="00680884">
        <w:t xml:space="preserve"> v </w:t>
      </w:r>
      <w:r w:rsidRPr="004B41DC">
        <w:t>konkrétním stádiu. Nejvyšší přínosnost se ukazuje</w:t>
      </w:r>
      <w:r w:rsidR="00680884">
        <w:t xml:space="preserve"> u </w:t>
      </w:r>
      <w:r w:rsidRPr="004B41DC">
        <w:t xml:space="preserve">tří skupin: </w:t>
      </w:r>
      <w:r w:rsidRPr="00494D03">
        <w:rPr>
          <w:i/>
          <w:iCs/>
        </w:rPr>
        <w:t>osoby</w:t>
      </w:r>
      <w:r w:rsidR="00680884">
        <w:rPr>
          <w:i/>
          <w:iCs/>
        </w:rPr>
        <w:t xml:space="preserve"> s </w:t>
      </w:r>
      <w:r w:rsidRPr="00494D03">
        <w:rPr>
          <w:i/>
          <w:iCs/>
        </w:rPr>
        <w:t>duševním onemocněním</w:t>
      </w:r>
      <w:r w:rsidRPr="004B41DC">
        <w:t>, zde především</w:t>
      </w:r>
      <w:r w:rsidR="00680884">
        <w:t xml:space="preserve"> s </w:t>
      </w:r>
      <w:r w:rsidRPr="004B41DC">
        <w:t>depresemi</w:t>
      </w:r>
      <w:r w:rsidR="003F0E8E" w:rsidRPr="004B41DC">
        <w:t xml:space="preserve"> či </w:t>
      </w:r>
      <w:r w:rsidR="00C82011">
        <w:t>posttraumatickou stresovou poruchou (PTSD)</w:t>
      </w:r>
      <w:r w:rsidRPr="004B41DC">
        <w:t xml:space="preserve">; </w:t>
      </w:r>
      <w:r w:rsidRPr="00494D03">
        <w:rPr>
          <w:i/>
          <w:iCs/>
        </w:rPr>
        <w:t>osoby se závislostmi a osoby</w:t>
      </w:r>
      <w:r w:rsidR="00680884">
        <w:rPr>
          <w:i/>
          <w:iCs/>
        </w:rPr>
        <w:t xml:space="preserve"> s </w:t>
      </w:r>
      <w:r w:rsidRPr="00494D03">
        <w:rPr>
          <w:i/>
          <w:iCs/>
        </w:rPr>
        <w:t>nevyléčitelným onemocněním</w:t>
      </w:r>
      <w:r w:rsidRPr="004B41DC">
        <w:t>. Osoby</w:t>
      </w:r>
      <w:r w:rsidR="00680884">
        <w:t xml:space="preserve"> s </w:t>
      </w:r>
      <w:r w:rsidRPr="004B41DC">
        <w:t>předpokladem rozvoje psychotického onemocnění jsou naopak hlavní skupinou osob, pro které se využití psychedelik nedoporučuje.</w:t>
      </w:r>
    </w:p>
    <w:p w14:paraId="7487F6B7" w14:textId="61AB733C" w:rsidR="00507F95" w:rsidRDefault="00507F95" w:rsidP="00507F95">
      <w:pPr>
        <w:pStyle w:val="Nadpis2"/>
      </w:pPr>
      <w:bookmarkStart w:id="18" w:name="_Toc133674480"/>
      <w:r>
        <w:t>Duševní onemocnění</w:t>
      </w:r>
      <w:bookmarkEnd w:id="18"/>
    </w:p>
    <w:p w14:paraId="5F165122" w14:textId="1F743D28" w:rsidR="001C5D59" w:rsidRDefault="00F01359" w:rsidP="004B41DC">
      <w:pPr>
        <w:pStyle w:val="AP-Odstaveczapedlem"/>
      </w:pPr>
      <w:r>
        <w:t>Data</w:t>
      </w:r>
      <w:r w:rsidR="00680884">
        <w:t xml:space="preserve"> o </w:t>
      </w:r>
      <w:r w:rsidR="004A24B1">
        <w:t>možnosti využití psychedeliky asistované terapi</w:t>
      </w:r>
      <w:r w:rsidR="00E56BC4">
        <w:t>e</w:t>
      </w:r>
      <w:r w:rsidR="004A24B1">
        <w:t xml:space="preserve"> ve vybraných indikacích duševních onemocnění </w:t>
      </w:r>
      <w:r w:rsidR="00951A28">
        <w:t xml:space="preserve">začínají být široce prezentované. Zároveň probíhá řada výzkumů, které se pokouší hledat </w:t>
      </w:r>
      <w:r w:rsidR="000E22E1">
        <w:t>nejv</w:t>
      </w:r>
      <w:r w:rsidR="00DA4BDA">
        <w:t>hodnější postup, který zajistí klientovi co nejbezpečnější proces</w:t>
      </w:r>
      <w:r w:rsidR="00680884">
        <w:t xml:space="preserve"> s </w:t>
      </w:r>
      <w:r w:rsidR="00DA4BDA">
        <w:t xml:space="preserve">dosažením </w:t>
      </w:r>
      <w:r w:rsidR="00330FD4">
        <w:t xml:space="preserve">podstatného zlepšení stavu. Prozatím dokončené výzkumy prezentují </w:t>
      </w:r>
      <w:r w:rsidR="005D059C">
        <w:t>zlepšení</w:t>
      </w:r>
      <w:r w:rsidR="00680884">
        <w:t xml:space="preserve"> u </w:t>
      </w:r>
      <w:r w:rsidR="005D059C">
        <w:t>osob</w:t>
      </w:r>
      <w:r w:rsidR="00680884">
        <w:t xml:space="preserve"> s </w:t>
      </w:r>
      <w:r w:rsidR="005D059C">
        <w:t xml:space="preserve">depresemi, </w:t>
      </w:r>
      <w:r w:rsidR="00E876B1">
        <w:t>úzkostnou poruchou, posttraumatickou stresovou poruchou nebo také obsedantně-kompulzivní poruchou.</w:t>
      </w:r>
    </w:p>
    <w:p w14:paraId="48FA9F52" w14:textId="689170EE" w:rsidR="00E876B1" w:rsidRPr="004B41DC" w:rsidRDefault="00433A64" w:rsidP="004B41DC">
      <w:pPr>
        <w:pStyle w:val="AP-Odstavec"/>
      </w:pPr>
      <w:r w:rsidRPr="004B41DC">
        <w:t>Podle dat</w:t>
      </w:r>
      <w:r w:rsidR="00680884">
        <w:t xml:space="preserve"> z </w:t>
      </w:r>
      <w:r w:rsidRPr="004B41DC">
        <w:t xml:space="preserve">českého prostředí </w:t>
      </w:r>
      <w:r w:rsidR="0096095B">
        <w:t>(</w:t>
      </w:r>
      <w:r w:rsidRPr="004B41DC">
        <w:t>ze dne 17.</w:t>
      </w:r>
      <w:r w:rsidR="00E56606">
        <w:t>0</w:t>
      </w:r>
      <w:r w:rsidRPr="004B41DC">
        <w:t>2.2023</w:t>
      </w:r>
      <w:r w:rsidR="0096095B">
        <w:t xml:space="preserve">) </w:t>
      </w:r>
      <w:r w:rsidRPr="004B41DC">
        <w:t>vykazuje asi 15 % populace alespoň středně těžké příznaky deprese nebo úzkosti (</w:t>
      </w:r>
      <w:r w:rsidR="0096095B">
        <w:t>i</w:t>
      </w:r>
      <w:r w:rsidRPr="004B41DC">
        <w:t>Rozhlas, 2023, [online]).</w:t>
      </w:r>
      <w:r w:rsidR="00C73CB0" w:rsidRPr="004B41DC">
        <w:t xml:space="preserve"> </w:t>
      </w:r>
      <w:r w:rsidR="00E34922" w:rsidRPr="004B41DC">
        <w:t>Tyto osoby se</w:t>
      </w:r>
      <w:r w:rsidR="00680884">
        <w:t xml:space="preserve"> v </w:t>
      </w:r>
      <w:r w:rsidR="00E34922" w:rsidRPr="004B41DC">
        <w:t xml:space="preserve">lepším případě dostávají do péče </w:t>
      </w:r>
      <w:r w:rsidR="00F94391" w:rsidRPr="004B41DC">
        <w:t>zdravotnických a sociálních služeb.</w:t>
      </w:r>
      <w:r w:rsidR="00680884">
        <w:t xml:space="preserve"> V </w:t>
      </w:r>
      <w:r w:rsidRPr="004B41DC">
        <w:t>roce 2019 bylo</w:t>
      </w:r>
      <w:r w:rsidR="00680884">
        <w:t xml:space="preserve"> v </w:t>
      </w:r>
      <w:r w:rsidRPr="004B41DC">
        <w:t>psychiatrické ambulantní péči přes 640 tisíc pacientů</w:t>
      </w:r>
      <w:r w:rsidR="001404AA" w:rsidRPr="004B41DC">
        <w:t>,</w:t>
      </w:r>
      <w:r w:rsidR="00680884">
        <w:t xml:space="preserve"> v </w:t>
      </w:r>
      <w:r w:rsidRPr="004B41DC">
        <w:t>psychiatrických odděleních nemocnic přes 21 tisíc hospitalizovaných</w:t>
      </w:r>
      <w:r w:rsidR="001404AA" w:rsidRPr="004B41DC">
        <w:t xml:space="preserve"> a</w:t>
      </w:r>
      <w:r w:rsidR="00680884">
        <w:t xml:space="preserve"> v </w:t>
      </w:r>
      <w:r w:rsidRPr="004B41DC">
        <w:t>psychiatrických nemocnicích</w:t>
      </w:r>
      <w:r w:rsidR="00680884">
        <w:t xml:space="preserve"> v </w:t>
      </w:r>
      <w:r w:rsidRPr="004B41DC">
        <w:t>dlouhodobé a následné péči přes 42 tisíc hospitalizovaných pacientů,</w:t>
      </w:r>
      <w:r w:rsidR="00680884">
        <w:t xml:space="preserve"> z </w:t>
      </w:r>
      <w:r w:rsidRPr="004B41DC">
        <w:t>nichž deprese, bipolární porucha a úzkostné poruchy byly nejčastější diagnózou po schizofrenii</w:t>
      </w:r>
      <w:r w:rsidR="001404AA" w:rsidRPr="004B41DC">
        <w:t xml:space="preserve"> (Boček, 2020, [online])</w:t>
      </w:r>
      <w:r w:rsidRPr="004B41DC">
        <w:t>.</w:t>
      </w:r>
      <w:r w:rsidR="002C0ADD" w:rsidRPr="004B41DC">
        <w:t xml:space="preserve"> Léčba antidepresivy se využívá asi</w:t>
      </w:r>
      <w:r w:rsidR="00680884">
        <w:t xml:space="preserve"> u </w:t>
      </w:r>
      <w:r w:rsidR="002C0ADD" w:rsidRPr="004B41DC">
        <w:t>8</w:t>
      </w:r>
      <w:r w:rsidR="000122C6" w:rsidRPr="004B41DC">
        <w:t>0 % osob starších 30 let</w:t>
      </w:r>
      <w:r w:rsidR="00680884">
        <w:t xml:space="preserve"> s </w:t>
      </w:r>
      <w:r w:rsidR="000122C6" w:rsidRPr="004B41DC">
        <w:t>diagnózou deprese (NZIP, 2023, [online])</w:t>
      </w:r>
      <w:r w:rsidR="009B094B">
        <w:t>, n</w:t>
      </w:r>
      <w:r w:rsidRPr="004B41DC">
        <w:t>icméně, asi 30 %</w:t>
      </w:r>
      <w:r w:rsidR="00680884">
        <w:t xml:space="preserve"> z </w:t>
      </w:r>
      <w:r w:rsidRPr="004B41DC">
        <w:t>nich neodpovídá na léčbu dvěma a více antidepresivy</w:t>
      </w:r>
      <w:r w:rsidR="000122C6" w:rsidRPr="004B41DC">
        <w:t xml:space="preserve"> </w:t>
      </w:r>
      <w:sdt>
        <w:sdtPr>
          <w:id w:val="485750093"/>
          <w:citation/>
        </w:sdtPr>
        <w:sdtContent>
          <w:r w:rsidR="000122C6" w:rsidRPr="004B41DC">
            <w:fldChar w:fldCharType="begin"/>
          </w:r>
          <w:r w:rsidR="000122C6" w:rsidRPr="004B41DC">
            <w:instrText xml:space="preserve"> CITATION XtZ531T6kpdMNrhW </w:instrText>
          </w:r>
          <w:r w:rsidR="000122C6" w:rsidRPr="004B41DC">
            <w:fldChar w:fldCharType="separate"/>
          </w:r>
          <w:r w:rsidR="009415D3">
            <w:rPr>
              <w:noProof/>
            </w:rPr>
            <w:t>(Kverno a Mangano, 2021)</w:t>
          </w:r>
          <w:r w:rsidR="000122C6" w:rsidRPr="004B41DC">
            <w:fldChar w:fldCharType="end"/>
          </w:r>
        </w:sdtContent>
      </w:sdt>
      <w:r w:rsidRPr="004B41DC">
        <w:t>, což způsobuje komplikace. Proto se vědci zaměřují na studium psilocybinu, MDMA a ketaminu</w:t>
      </w:r>
      <w:r w:rsidR="00680884">
        <w:t xml:space="preserve"> u </w:t>
      </w:r>
      <w:r w:rsidR="004C7D56" w:rsidRPr="004B41DC">
        <w:t>osob</w:t>
      </w:r>
      <w:r w:rsidR="00680884">
        <w:t xml:space="preserve"> s </w:t>
      </w:r>
      <w:r w:rsidR="004C7D56" w:rsidRPr="004B41DC">
        <w:t>farmakorezistentní diagnózou.</w:t>
      </w:r>
    </w:p>
    <w:p w14:paraId="5500DCE3" w14:textId="255951C2" w:rsidR="00523AAB" w:rsidRPr="004B41DC" w:rsidRDefault="0015791E" w:rsidP="004B41DC">
      <w:pPr>
        <w:pStyle w:val="AP-Odstavec"/>
      </w:pPr>
      <w:r w:rsidRPr="004B41DC">
        <w:t>Efektivitu dokazuj</w:t>
      </w:r>
      <w:r w:rsidR="00707140" w:rsidRPr="004B41DC">
        <w:t>e</w:t>
      </w:r>
      <w:r w:rsidRPr="004B41DC">
        <w:t>, mimo jiné,</w:t>
      </w:r>
      <w:r w:rsidR="00680884">
        <w:t xml:space="preserve"> v </w:t>
      </w:r>
      <w:r w:rsidR="00BF11F4" w:rsidRPr="004B41DC">
        <w:t>roce 2022 dokončená studie</w:t>
      </w:r>
      <w:r w:rsidR="00680884">
        <w:t xml:space="preserve"> s </w:t>
      </w:r>
      <w:r w:rsidR="00BF11F4" w:rsidRPr="004B41DC">
        <w:t xml:space="preserve">psilocybinem na </w:t>
      </w:r>
      <w:r w:rsidR="00203236" w:rsidRPr="004B41DC">
        <w:t>vzorku 233 osob</w:t>
      </w:r>
      <w:r w:rsidR="00680884">
        <w:t xml:space="preserve"> s </w:t>
      </w:r>
      <w:r w:rsidR="00807847" w:rsidRPr="004B41DC">
        <w:t>farmakorezistentní depresí</w:t>
      </w:r>
      <w:r w:rsidR="004D0B46">
        <w:t>,</w:t>
      </w:r>
      <w:r w:rsidR="00807847" w:rsidRPr="004B41DC">
        <w:t xml:space="preserve"> </w:t>
      </w:r>
      <w:r w:rsidR="00203236" w:rsidRPr="004B41DC">
        <w:t xml:space="preserve">rozdělených do </w:t>
      </w:r>
      <w:r w:rsidR="00696E74">
        <w:t>tří</w:t>
      </w:r>
      <w:r w:rsidR="00203236" w:rsidRPr="004B41DC">
        <w:t xml:space="preserve"> skupin podle velikosti dávky</w:t>
      </w:r>
      <w:r w:rsidR="00707140" w:rsidRPr="004B41DC">
        <w:t>. Skupina, kter</w:t>
      </w:r>
      <w:r w:rsidR="001349B6">
        <w:t>á</w:t>
      </w:r>
      <w:r w:rsidR="00707140" w:rsidRPr="004B41DC">
        <w:t xml:space="preserve"> dostala vysokou dávku </w:t>
      </w:r>
      <w:r w:rsidR="00683AFE" w:rsidRPr="004B41DC">
        <w:t>látky vykazovala podstatné pozitivní zlepšení</w:t>
      </w:r>
      <w:r w:rsidR="00680884">
        <w:t xml:space="preserve"> s </w:t>
      </w:r>
      <w:r w:rsidR="00126E72" w:rsidRPr="004B41DC">
        <w:t xml:space="preserve">rychlým nástupem, </w:t>
      </w:r>
      <w:r w:rsidR="00827F11" w:rsidRPr="004B41DC">
        <w:t xml:space="preserve">který přetrvával výrazně po dobu třech týdnu, ale i dál </w:t>
      </w:r>
      <w:r w:rsidR="00E65AE7" w:rsidRPr="004B41DC">
        <w:t xml:space="preserve">až ke dvanácti týdnům </w:t>
      </w:r>
      <w:sdt>
        <w:sdtPr>
          <w:id w:val="287017652"/>
          <w:citation/>
        </w:sdtPr>
        <w:sdtContent>
          <w:r w:rsidR="00E65AE7" w:rsidRPr="004B41DC">
            <w:fldChar w:fldCharType="begin"/>
          </w:r>
          <w:r w:rsidR="00E65AE7" w:rsidRPr="004B41DC">
            <w:instrText xml:space="preserve"> CITATION ptQ5az2P4YUMrYcn </w:instrText>
          </w:r>
          <w:r w:rsidR="00E65AE7" w:rsidRPr="004B41DC">
            <w:fldChar w:fldCharType="separate"/>
          </w:r>
          <w:r w:rsidR="009415D3">
            <w:rPr>
              <w:noProof/>
            </w:rPr>
            <w:t>(Goodwin et al., 2022)</w:t>
          </w:r>
          <w:r w:rsidR="00E65AE7" w:rsidRPr="004B41DC">
            <w:fldChar w:fldCharType="end"/>
          </w:r>
        </w:sdtContent>
      </w:sdt>
      <w:r w:rsidR="00E65AE7" w:rsidRPr="004B41DC">
        <w:t>.</w:t>
      </w:r>
      <w:r w:rsidR="004C369B">
        <w:t xml:space="preserve"> </w:t>
      </w:r>
      <w:r w:rsidR="00257238">
        <w:t>Návazná studie sledující dlouhodobý dopad se dá očekávat.</w:t>
      </w:r>
    </w:p>
    <w:p w14:paraId="2FC89F15" w14:textId="3B8CE47D" w:rsidR="001C5D59" w:rsidRPr="004B41DC" w:rsidRDefault="000E5AA2" w:rsidP="007C67E8">
      <w:pPr>
        <w:pStyle w:val="AP-Odstavec"/>
      </w:pPr>
      <w:r w:rsidRPr="004B41DC">
        <w:lastRenderedPageBreak/>
        <w:t xml:space="preserve">Pro léčbu </w:t>
      </w:r>
      <w:r w:rsidR="00EC4950">
        <w:t>PTSD</w:t>
      </w:r>
      <w:r w:rsidR="00680884">
        <w:t xml:space="preserve"> s </w:t>
      </w:r>
      <w:r w:rsidR="00D57261" w:rsidRPr="004B41DC">
        <w:t>využitím látky MDMA za asistence psychoterapeutů před,</w:t>
      </w:r>
      <w:r w:rsidR="00680884">
        <w:t xml:space="preserve"> v </w:t>
      </w:r>
      <w:r w:rsidR="00D57261" w:rsidRPr="004B41DC">
        <w:t>průběhu zkušenosti</w:t>
      </w:r>
      <w:r w:rsidR="00680884">
        <w:t xml:space="preserve"> s </w:t>
      </w:r>
      <w:r w:rsidR="00D57261" w:rsidRPr="004B41DC">
        <w:t xml:space="preserve">látkou i po ní </w:t>
      </w:r>
      <w:r w:rsidR="00665D19" w:rsidRPr="004B41DC">
        <w:t xml:space="preserve">argumentuje metaanalýza </w:t>
      </w:r>
      <w:r w:rsidR="00BE59EF" w:rsidRPr="004B41DC">
        <w:t xml:space="preserve">10 studií </w:t>
      </w:r>
      <w:r w:rsidR="00665D19" w:rsidRPr="004B41DC">
        <w:t>dokončená</w:t>
      </w:r>
      <w:r w:rsidR="00680884">
        <w:t xml:space="preserve"> v </w:t>
      </w:r>
      <w:r w:rsidR="00665D19" w:rsidRPr="004B41DC">
        <w:t xml:space="preserve">roce 2021, </w:t>
      </w:r>
      <w:r w:rsidR="005D4774" w:rsidRPr="004B41DC">
        <w:t>ve které se vyskytují osoby</w:t>
      </w:r>
      <w:r w:rsidR="00680884">
        <w:t xml:space="preserve"> s </w:t>
      </w:r>
      <w:r w:rsidR="005D4774" w:rsidRPr="004B41DC">
        <w:t xml:space="preserve">traumatem po </w:t>
      </w:r>
      <w:r w:rsidR="00530AAD" w:rsidRPr="004B41DC">
        <w:t>sexuálním zneužívání</w:t>
      </w:r>
      <w:r w:rsidR="00680884">
        <w:t xml:space="preserve"> v </w:t>
      </w:r>
      <w:r w:rsidR="00530AAD" w:rsidRPr="004B41DC">
        <w:t>dětství</w:t>
      </w:r>
      <w:r w:rsidR="009D3D92" w:rsidRPr="004B41DC">
        <w:t xml:space="preserve"> nebo dospělosti</w:t>
      </w:r>
      <w:r w:rsidR="00530AAD" w:rsidRPr="004B41DC">
        <w:t xml:space="preserve">, fyzickém </w:t>
      </w:r>
      <w:r w:rsidR="00544A55" w:rsidRPr="004B41DC">
        <w:t>násilí</w:t>
      </w:r>
      <w:r w:rsidR="00680884">
        <w:t xml:space="preserve"> v </w:t>
      </w:r>
      <w:r w:rsidR="00544A55" w:rsidRPr="004B41DC">
        <w:t xml:space="preserve">dětství, po válečném konfliktu </w:t>
      </w:r>
      <w:r w:rsidR="008A3771" w:rsidRPr="004B41DC">
        <w:t>či jiném traumat</w:t>
      </w:r>
      <w:r w:rsidR="00FE1CA9" w:rsidRPr="004B41DC">
        <w:t>u</w:t>
      </w:r>
      <w:r w:rsidR="009D3D92" w:rsidRPr="004B41DC">
        <w:t>.</w:t>
      </w:r>
      <w:r w:rsidR="00194760" w:rsidRPr="004B41DC">
        <w:t xml:space="preserve"> Diagnostikov</w:t>
      </w:r>
      <w:r w:rsidR="00FE1CA9" w:rsidRPr="004B41DC">
        <w:t>an</w:t>
      </w:r>
      <w:r w:rsidR="000D3E86" w:rsidRPr="004B41DC">
        <w:t>é</w:t>
      </w:r>
      <w:r w:rsidR="00194760" w:rsidRPr="004B41DC">
        <w:t xml:space="preserve"> PTSD měli od </w:t>
      </w:r>
      <w:r w:rsidR="000D3E86" w:rsidRPr="004B41DC">
        <w:t xml:space="preserve">šesti měsíců až po 29 let. </w:t>
      </w:r>
      <w:r w:rsidR="00B907E4" w:rsidRPr="004B41DC">
        <w:t>Počet sezení se substancí se lišil, průměrně však byla</w:t>
      </w:r>
      <w:r w:rsidR="00EC6280" w:rsidRPr="004B41DC">
        <w:t xml:space="preserve"> látka podána 2,4</w:t>
      </w:r>
      <w:r w:rsidR="00FB69A3" w:rsidRPr="004B41DC">
        <w:t>x</w:t>
      </w:r>
      <w:r w:rsidR="003821B9" w:rsidRPr="004B41DC">
        <w:t xml:space="preserve"> a</w:t>
      </w:r>
      <w:r w:rsidR="00680884">
        <w:t xml:space="preserve"> v </w:t>
      </w:r>
      <w:r w:rsidR="003821B9" w:rsidRPr="004B41DC">
        <w:t xml:space="preserve">průběhu jejího efektu terapeuti </w:t>
      </w:r>
      <w:r w:rsidR="0083040E" w:rsidRPr="004B41DC">
        <w:t xml:space="preserve">zastávali nedirektivní postoj. </w:t>
      </w:r>
      <w:r w:rsidR="00ED1BEE" w:rsidRPr="004B41DC">
        <w:t xml:space="preserve">Kvantitativní výsledky </w:t>
      </w:r>
      <w:r w:rsidR="007F5251" w:rsidRPr="004B41DC">
        <w:t>prokázaly spolehlivé snížení symptomů</w:t>
      </w:r>
      <w:r w:rsidR="000A4421" w:rsidRPr="004B41DC">
        <w:t>, popřípadě</w:t>
      </w:r>
      <w:r w:rsidR="00FB69A3" w:rsidRPr="004B41DC">
        <w:t xml:space="preserve"> </w:t>
      </w:r>
      <w:r w:rsidR="00833B08" w:rsidRPr="004B41DC">
        <w:t>jejich úplnou remisi</w:t>
      </w:r>
      <w:r w:rsidR="000A4421" w:rsidRPr="004B41DC">
        <w:t xml:space="preserve"> </w:t>
      </w:r>
      <w:r w:rsidR="007C67E8">
        <w:t xml:space="preserve">– </w:t>
      </w:r>
      <w:r w:rsidR="0076324D" w:rsidRPr="004B41DC">
        <w:t>po</w:t>
      </w:r>
      <w:r w:rsidR="00DA3850" w:rsidRPr="004B41DC">
        <w:t xml:space="preserve"> zhodnocení šesti studií organizace MAPS </w:t>
      </w:r>
      <w:r w:rsidR="00AB33E3" w:rsidRPr="004B41DC">
        <w:t xml:space="preserve">52,6 % účastníků po dokončení </w:t>
      </w:r>
      <w:r w:rsidR="00403D42" w:rsidRPr="004B41DC">
        <w:t>MDMA-terapie nesplňovalo kritéria pro diagnostikování PTSD</w:t>
      </w:r>
      <w:r w:rsidR="00E32BDD" w:rsidRPr="004B41DC">
        <w:t xml:space="preserve">. Kvalitativní dotazníky několika studií pak </w:t>
      </w:r>
      <w:r w:rsidR="00AC0B48" w:rsidRPr="004B41DC">
        <w:t xml:space="preserve">prezentují názory participantů, přičemž </w:t>
      </w:r>
      <w:r w:rsidR="00BB212B" w:rsidRPr="004B41DC">
        <w:t xml:space="preserve">97,6 % </w:t>
      </w:r>
      <w:r w:rsidR="00DD0021">
        <w:t xml:space="preserve">účastníků </w:t>
      </w:r>
      <w:r w:rsidR="00BB212B" w:rsidRPr="004B41DC">
        <w:t>ze všech studií uvedlo, že cítí přínosy</w:t>
      </w:r>
      <w:r w:rsidR="00E81367" w:rsidRPr="004B41DC">
        <w:t>, které</w:t>
      </w:r>
      <w:r w:rsidR="00680884">
        <w:t xml:space="preserve"> u </w:t>
      </w:r>
      <w:r w:rsidR="00E81367" w:rsidRPr="004B41DC">
        <w:t>92,2 %</w:t>
      </w:r>
      <w:r w:rsidR="00680884">
        <w:t xml:space="preserve"> z </w:t>
      </w:r>
      <w:r w:rsidR="00E81367" w:rsidRPr="004B41DC">
        <w:t xml:space="preserve">nich přetrvávaly delší dobu. </w:t>
      </w:r>
      <w:r w:rsidR="00FB1934" w:rsidRPr="004B41DC">
        <w:t>71</w:t>
      </w:r>
      <w:r w:rsidR="00F149D9" w:rsidRPr="004B41DC">
        <w:t xml:space="preserve">,1 % účastníků potvrdilo snížení flashbacků, </w:t>
      </w:r>
      <w:r w:rsidR="006912E9" w:rsidRPr="004B41DC">
        <w:t>vtíravých vzpomínek či nočních můr</w:t>
      </w:r>
      <w:r w:rsidR="00DD0021">
        <w:t xml:space="preserve"> (typické symptomy PTSD)</w:t>
      </w:r>
      <w:r w:rsidR="006912E9" w:rsidRPr="004B41DC">
        <w:t xml:space="preserve">, </w:t>
      </w:r>
      <w:r w:rsidR="009633A4" w:rsidRPr="004B41DC">
        <w:t>66,3 % uvedlo zlepšení</w:t>
      </w:r>
      <w:r w:rsidR="0078002B">
        <w:t xml:space="preserve"> kvality</w:t>
      </w:r>
      <w:r w:rsidR="009633A4" w:rsidRPr="004B41DC">
        <w:t xml:space="preserve"> vztahů</w:t>
      </w:r>
      <w:r w:rsidR="00710AAE" w:rsidRPr="004B41DC">
        <w:t>,</w:t>
      </w:r>
      <w:r w:rsidR="00AB559A" w:rsidRPr="004B41DC">
        <w:t xml:space="preserve"> 71,4 %</w:t>
      </w:r>
      <w:r w:rsidR="00C96C52" w:rsidRPr="004B41DC">
        <w:t xml:space="preserve"> popisovalo zlepšení spirituálního života a dále </w:t>
      </w:r>
      <w:sdt>
        <w:sdtPr>
          <w:id w:val="-874381208"/>
          <w:citation/>
        </w:sdtPr>
        <w:sdtContent>
          <w:r w:rsidR="00523AAB" w:rsidRPr="004B41DC">
            <w:fldChar w:fldCharType="begin"/>
          </w:r>
          <w:r w:rsidR="00523AAB" w:rsidRPr="004B41DC">
            <w:instrText xml:space="preserve"> CITATION TX249hTaWGtTPQlg </w:instrText>
          </w:r>
          <w:r w:rsidR="00523AAB" w:rsidRPr="004B41DC">
            <w:fldChar w:fldCharType="separate"/>
          </w:r>
          <w:r w:rsidR="009415D3">
            <w:rPr>
              <w:noProof/>
            </w:rPr>
            <w:t>(Tedesco et al., 2021)</w:t>
          </w:r>
          <w:r w:rsidR="00523AAB" w:rsidRPr="004B41DC">
            <w:fldChar w:fldCharType="end"/>
          </w:r>
        </w:sdtContent>
      </w:sdt>
      <w:r w:rsidR="00523AAB" w:rsidRPr="004B41DC">
        <w:t>.</w:t>
      </w:r>
    </w:p>
    <w:p w14:paraId="0FC69908" w14:textId="045933B0" w:rsidR="007F0E2D" w:rsidRPr="004B41DC" w:rsidRDefault="006F1777" w:rsidP="004B41DC">
      <w:pPr>
        <w:pStyle w:val="AP-Odstavec"/>
      </w:pPr>
      <w:r w:rsidRPr="004B41DC">
        <w:t xml:space="preserve">Ketamin je </w:t>
      </w:r>
      <w:r w:rsidR="00A007D5">
        <w:t xml:space="preserve">následně </w:t>
      </w:r>
      <w:r w:rsidR="00E5105C" w:rsidRPr="004B41DC">
        <w:t>nejšířeji zkoumán a zároveň</w:t>
      </w:r>
      <w:r w:rsidR="00680884">
        <w:t xml:space="preserve"> v </w:t>
      </w:r>
      <w:r w:rsidR="00E5105C" w:rsidRPr="004B41DC">
        <w:t xml:space="preserve">praxi </w:t>
      </w:r>
      <w:r w:rsidR="004C0369" w:rsidRPr="004B41DC">
        <w:t>aktuálně využíván.</w:t>
      </w:r>
      <w:r w:rsidR="00680884">
        <w:t xml:space="preserve"> V </w:t>
      </w:r>
      <w:r w:rsidR="00C47F8D" w:rsidRPr="004B41DC">
        <w:t xml:space="preserve">České republice </w:t>
      </w:r>
      <w:r w:rsidR="002F668E" w:rsidRPr="004B41DC">
        <w:t>existuje již zmíněná klinika Psyon</w:t>
      </w:r>
      <w:r w:rsidR="00A007D5">
        <w:t>,</w:t>
      </w:r>
      <w:r w:rsidR="002F668E" w:rsidRPr="004B41DC">
        <w:t xml:space="preserve"> nabízející ketaminem asistovanou terapii osobám</w:t>
      </w:r>
      <w:r w:rsidR="00680884">
        <w:t xml:space="preserve"> s </w:t>
      </w:r>
      <w:r w:rsidR="002F668E" w:rsidRPr="004B41DC">
        <w:t xml:space="preserve">depresemi, úzkostnou poruchou, poruchami příjmu potravy a </w:t>
      </w:r>
      <w:r w:rsidR="00F05DF5">
        <w:t>PTSD</w:t>
      </w:r>
      <w:r w:rsidR="002F668E" w:rsidRPr="004B41DC">
        <w:t xml:space="preserve"> (Co léčíme, Psyon, [online]). </w:t>
      </w:r>
      <w:r w:rsidR="004F087A" w:rsidRPr="004B41DC">
        <w:t>Metaanalýz</w:t>
      </w:r>
      <w:r w:rsidR="00CA4B8D" w:rsidRPr="004B41DC">
        <w:t>a</w:t>
      </w:r>
      <w:r w:rsidR="00680884">
        <w:t xml:space="preserve"> z </w:t>
      </w:r>
      <w:r w:rsidR="004F087A" w:rsidRPr="004B41DC">
        <w:t xml:space="preserve">roku 2022 </w:t>
      </w:r>
      <w:r w:rsidR="00B97F47" w:rsidRPr="004B41DC">
        <w:t>přináší data</w:t>
      </w:r>
      <w:r w:rsidR="00680884">
        <w:t xml:space="preserve"> o </w:t>
      </w:r>
      <w:r w:rsidR="00B97F47" w:rsidRPr="004B41DC">
        <w:t xml:space="preserve">faktu, že čím </w:t>
      </w:r>
      <w:r w:rsidR="0039541A" w:rsidRPr="004B41DC">
        <w:t>na medikaci rezistentnější depresi osoba má, tím pravděpodobnější je, že efekt ketaminu</w:t>
      </w:r>
      <w:r w:rsidR="00680884">
        <w:t xml:space="preserve"> v </w:t>
      </w:r>
      <w:r w:rsidR="0039541A" w:rsidRPr="004B41DC">
        <w:t>několika dnech, až týdnech odezní</w:t>
      </w:r>
      <w:r w:rsidR="007863D2" w:rsidRPr="004B41DC">
        <w:t xml:space="preserve"> a vr</w:t>
      </w:r>
      <w:r w:rsidR="008376FE">
        <w:t>átí</w:t>
      </w:r>
      <w:r w:rsidR="007863D2" w:rsidRPr="004B41DC">
        <w:t xml:space="preserve"> se symptomy deprese. Podání látky se však dá opakovat, přičemž </w:t>
      </w:r>
      <w:r w:rsidR="006C093A" w:rsidRPr="004B41DC">
        <w:t>efekt není výrazně nižší</w:t>
      </w:r>
      <w:r w:rsidR="00680884">
        <w:t xml:space="preserve"> s </w:t>
      </w:r>
      <w:r w:rsidR="006C093A" w:rsidRPr="004B41DC">
        <w:t>počtem podání</w:t>
      </w:r>
      <w:r w:rsidR="00870C1B" w:rsidRPr="004B41DC">
        <w:t xml:space="preserve"> </w:t>
      </w:r>
      <w:sdt>
        <w:sdtPr>
          <w:id w:val="-147062846"/>
          <w:citation/>
        </w:sdtPr>
        <w:sdtContent>
          <w:r w:rsidR="00870C1B" w:rsidRPr="004B41DC">
            <w:fldChar w:fldCharType="begin"/>
          </w:r>
          <w:r w:rsidR="00870C1B" w:rsidRPr="004B41DC">
            <w:instrText xml:space="preserve"> CITATION uzLnaG5x5QMKh8LC </w:instrText>
          </w:r>
          <w:r w:rsidR="00870C1B" w:rsidRPr="004B41DC">
            <w:fldChar w:fldCharType="separate"/>
          </w:r>
          <w:r w:rsidR="009415D3">
            <w:rPr>
              <w:noProof/>
            </w:rPr>
            <w:t>(Alnefeesi et al., 2022)</w:t>
          </w:r>
          <w:r w:rsidR="00870C1B" w:rsidRPr="004B41DC">
            <w:fldChar w:fldCharType="end"/>
          </w:r>
        </w:sdtContent>
      </w:sdt>
      <w:r w:rsidR="00BB0E9A" w:rsidRPr="004B41DC">
        <w:t xml:space="preserve">. </w:t>
      </w:r>
      <w:r w:rsidR="00575313" w:rsidRPr="004B41DC">
        <w:t xml:space="preserve">Je </w:t>
      </w:r>
      <w:r w:rsidR="00F011D7" w:rsidRPr="004B41DC">
        <w:t xml:space="preserve">zároveň potřeba zvážit to, že osoby </w:t>
      </w:r>
      <w:r w:rsidR="0000261D" w:rsidRPr="004B41DC">
        <w:t>často nemají jinou alternativu, kter</w:t>
      </w:r>
      <w:r w:rsidR="00CA4B8D" w:rsidRPr="004B41DC">
        <w:t>á</w:t>
      </w:r>
      <w:r w:rsidR="0000261D" w:rsidRPr="004B41DC">
        <w:t xml:space="preserve"> by pomohla</w:t>
      </w:r>
      <w:r w:rsidR="00680884">
        <w:t xml:space="preserve"> k </w:t>
      </w:r>
      <w:r w:rsidR="008376FE">
        <w:t>úlevě</w:t>
      </w:r>
      <w:r w:rsidR="0000261D" w:rsidRPr="004B41DC">
        <w:t xml:space="preserve">, a tak může být i krátko-, až střednědobé zlepšení </w:t>
      </w:r>
      <w:r w:rsidR="001451EC" w:rsidRPr="004B41DC">
        <w:t>podnětné</w:t>
      </w:r>
      <w:r w:rsidR="00680884">
        <w:t xml:space="preserve"> k </w:t>
      </w:r>
      <w:r w:rsidR="001451EC" w:rsidRPr="004B41DC">
        <w:t xml:space="preserve">uchopení </w:t>
      </w:r>
      <w:r w:rsidR="000F2E10">
        <w:t>traumatu</w:t>
      </w:r>
      <w:r w:rsidR="001451EC" w:rsidRPr="004B41DC">
        <w:t>, rozvoje náhledu na situaci</w:t>
      </w:r>
      <w:r w:rsidR="00CC4EE7" w:rsidRPr="004B41DC">
        <w:t>,</w:t>
      </w:r>
      <w:r w:rsidR="001451EC" w:rsidRPr="004B41DC">
        <w:t xml:space="preserve"> </w:t>
      </w:r>
      <w:r w:rsidR="00D34621" w:rsidRPr="004B41DC">
        <w:t xml:space="preserve">dodání </w:t>
      </w:r>
      <w:r w:rsidR="00CC4EE7" w:rsidRPr="004B41DC">
        <w:t>motivace</w:t>
      </w:r>
      <w:r w:rsidR="00680884">
        <w:t xml:space="preserve"> k </w:t>
      </w:r>
      <w:r w:rsidR="00CC4EE7" w:rsidRPr="004B41DC">
        <w:t>další léčbě či</w:t>
      </w:r>
      <w:r w:rsidR="00680884">
        <w:t xml:space="preserve"> k </w:t>
      </w:r>
      <w:r w:rsidR="00CC4EE7" w:rsidRPr="004B41DC">
        <w:t>vytvoření vize, že se situace může zlepšit.</w:t>
      </w:r>
    </w:p>
    <w:p w14:paraId="69925647" w14:textId="77777777" w:rsidR="009F0976" w:rsidRDefault="00507F95" w:rsidP="009F0976">
      <w:pPr>
        <w:pStyle w:val="Nadpis2"/>
      </w:pPr>
      <w:bookmarkStart w:id="19" w:name="_Toc133674481"/>
      <w:r>
        <w:t>Osoby se závislost</w:t>
      </w:r>
      <w:r w:rsidR="008F1994">
        <w:t>mi</w:t>
      </w:r>
      <w:bookmarkEnd w:id="19"/>
    </w:p>
    <w:p w14:paraId="56BA8A74" w14:textId="71AAA807" w:rsidR="00D90F64" w:rsidRPr="00403E0D" w:rsidRDefault="00B814E1" w:rsidP="00403E0D">
      <w:pPr>
        <w:pStyle w:val="AP-Odstaveczapedlem"/>
      </w:pPr>
      <w:r w:rsidRPr="00403E0D">
        <w:t>Souhrnná zpráva</w:t>
      </w:r>
      <w:r w:rsidR="00680884">
        <w:t xml:space="preserve"> o </w:t>
      </w:r>
      <w:r w:rsidRPr="00403E0D">
        <w:t>závislostech</w:t>
      </w:r>
      <w:r w:rsidR="00680884">
        <w:t xml:space="preserve"> v </w:t>
      </w:r>
      <w:r w:rsidRPr="00403E0D">
        <w:t>České republice 2021</w:t>
      </w:r>
      <w:r w:rsidR="00C64261">
        <w:t xml:space="preserve"> </w:t>
      </w:r>
      <w:r w:rsidR="00C64261">
        <w:rPr>
          <w:noProof/>
        </w:rPr>
        <w:t>(Chomynová et al., 2022, [online])</w:t>
      </w:r>
      <w:r w:rsidRPr="00403E0D">
        <w:t xml:space="preserve"> uvádí</w:t>
      </w:r>
      <w:r w:rsidR="0012044E" w:rsidRPr="00403E0D">
        <w:t xml:space="preserve"> data</w:t>
      </w:r>
      <w:r w:rsidR="00680884">
        <w:t xml:space="preserve"> o </w:t>
      </w:r>
      <w:r w:rsidR="000E6CBD" w:rsidRPr="00403E0D">
        <w:t xml:space="preserve">aktuálním stavu problematiky. </w:t>
      </w:r>
      <w:r w:rsidR="00436091" w:rsidRPr="00403E0D">
        <w:t>Vysvětluje, že užívání alkoholu je</w:t>
      </w:r>
      <w:r w:rsidR="00680884">
        <w:t xml:space="preserve"> v </w:t>
      </w:r>
      <w:r w:rsidR="00436091" w:rsidRPr="00403E0D">
        <w:t>České populaci dlouhodobě na vysoké úrovni</w:t>
      </w:r>
      <w:r w:rsidR="001D4342" w:rsidRPr="00403E0D">
        <w:t>, přičemž denně pije přibližně 10 % dospělé populace</w:t>
      </w:r>
      <w:r w:rsidR="00E36D7D" w:rsidRPr="00403E0D">
        <w:t xml:space="preserve">. Odhadem se tak </w:t>
      </w:r>
      <w:r w:rsidR="00E141B7" w:rsidRPr="00403E0D">
        <w:t>okolo 1,6 milionu dospělých nachází</w:t>
      </w:r>
      <w:r w:rsidR="00680884">
        <w:t xml:space="preserve"> v </w:t>
      </w:r>
      <w:r w:rsidR="00E141B7" w:rsidRPr="00403E0D">
        <w:t xml:space="preserve">kategorii rizikového pití a </w:t>
      </w:r>
      <w:r w:rsidR="006F0BB4" w:rsidRPr="00403E0D">
        <w:t>800</w:t>
      </w:r>
      <w:r w:rsidR="00224E04" w:rsidRPr="00403E0D">
        <w:t>–</w:t>
      </w:r>
      <w:r w:rsidR="006F0BB4" w:rsidRPr="00403E0D">
        <w:t xml:space="preserve">900 </w:t>
      </w:r>
      <w:r w:rsidR="00317C75">
        <w:t>tisíc</w:t>
      </w:r>
      <w:r w:rsidR="006F0BB4" w:rsidRPr="00403E0D">
        <w:t xml:space="preserve"> osob spadá do kategorie škodlivého pití. </w:t>
      </w:r>
      <w:r w:rsidR="00F13870" w:rsidRPr="00403E0D">
        <w:t xml:space="preserve">Počet osob, které denně kouří je potom </w:t>
      </w:r>
      <w:r w:rsidR="000A1842" w:rsidRPr="00403E0D">
        <w:t xml:space="preserve">ještě vyšší, </w:t>
      </w:r>
      <w:r w:rsidR="004868D4" w:rsidRPr="00403E0D">
        <w:t xml:space="preserve">zde </w:t>
      </w:r>
      <w:r w:rsidR="000A1842" w:rsidRPr="00403E0D">
        <w:t xml:space="preserve">asi 20 % populace </w:t>
      </w:r>
      <w:r w:rsidR="00317C75" w:rsidRPr="00403E0D">
        <w:t>starší</w:t>
      </w:r>
      <w:r w:rsidR="000A1842" w:rsidRPr="00403E0D">
        <w:t xml:space="preserve"> 15 let, tedy přibližně 2 miliony lidí.</w:t>
      </w:r>
      <w:r w:rsidR="00841C34" w:rsidRPr="00403E0D">
        <w:t xml:space="preserve"> </w:t>
      </w:r>
      <w:r w:rsidR="00D00353" w:rsidRPr="00403E0D">
        <w:t xml:space="preserve">Pervitin a opioidy </w:t>
      </w:r>
      <w:r w:rsidR="00DE2D4B" w:rsidRPr="00403E0D">
        <w:t>mezitím rizikově užívá</w:t>
      </w:r>
      <w:r w:rsidR="00D00353" w:rsidRPr="00403E0D">
        <w:t xml:space="preserve"> </w:t>
      </w:r>
      <w:r w:rsidR="00DE2D4B" w:rsidRPr="00403E0D">
        <w:t>okolo 44 tisíc osob</w:t>
      </w:r>
      <w:r w:rsidR="005D4FCB" w:rsidRPr="00403E0D">
        <w:t xml:space="preserve"> a </w:t>
      </w:r>
      <w:r w:rsidR="006626F6" w:rsidRPr="00403E0D">
        <w:t>350</w:t>
      </w:r>
      <w:r w:rsidR="00224E04" w:rsidRPr="00403E0D">
        <w:t>–</w:t>
      </w:r>
      <w:r w:rsidR="006626F6" w:rsidRPr="00403E0D">
        <w:t xml:space="preserve">465 </w:t>
      </w:r>
      <w:r w:rsidR="00317C75">
        <w:t>tisíc</w:t>
      </w:r>
      <w:r w:rsidR="006626F6" w:rsidRPr="00403E0D">
        <w:t xml:space="preserve"> osob intenzivně </w:t>
      </w:r>
      <w:r w:rsidR="00317C75" w:rsidRPr="00403E0D">
        <w:t>užívá</w:t>
      </w:r>
      <w:r w:rsidR="006626F6" w:rsidRPr="00403E0D">
        <w:t xml:space="preserve"> </w:t>
      </w:r>
      <w:r w:rsidR="00317C75" w:rsidRPr="00403E0D">
        <w:t>konopné</w:t>
      </w:r>
      <w:r w:rsidR="006626F6" w:rsidRPr="00403E0D">
        <w:t xml:space="preserve"> látky. Tyto statistické </w:t>
      </w:r>
      <w:r w:rsidR="00531A4E" w:rsidRPr="00403E0D">
        <w:t xml:space="preserve">údaje </w:t>
      </w:r>
      <w:r w:rsidR="00A007D5">
        <w:t>jsou</w:t>
      </w:r>
      <w:r w:rsidR="00680884">
        <w:t xml:space="preserve"> v </w:t>
      </w:r>
      <w:r w:rsidR="00A007D5">
        <w:t>kontrastu</w:t>
      </w:r>
      <w:r w:rsidR="001250EF" w:rsidRPr="00403E0D">
        <w:t xml:space="preserve"> se statistikami osob</w:t>
      </w:r>
      <w:r w:rsidR="00680884">
        <w:t xml:space="preserve"> v </w:t>
      </w:r>
      <w:r w:rsidR="001250EF" w:rsidRPr="00403E0D">
        <w:t xml:space="preserve">kontaktu se službami </w:t>
      </w:r>
      <w:r w:rsidR="00317C75" w:rsidRPr="00403E0D">
        <w:t>nabízejícími</w:t>
      </w:r>
      <w:r w:rsidR="001250EF" w:rsidRPr="00403E0D">
        <w:t xml:space="preserve"> léčbu</w:t>
      </w:r>
      <w:r w:rsidR="007E7103" w:rsidRPr="00403E0D">
        <w:t>. Pouze 30</w:t>
      </w:r>
      <w:r w:rsidR="00224E04" w:rsidRPr="00403E0D">
        <w:t>–</w:t>
      </w:r>
      <w:r w:rsidR="007E7103" w:rsidRPr="00403E0D">
        <w:t xml:space="preserve">35 tisíc osob se </w:t>
      </w:r>
      <w:r w:rsidR="007E7103" w:rsidRPr="00403E0D">
        <w:lastRenderedPageBreak/>
        <w:t>léčí se závislostí na alkoholu, 1</w:t>
      </w:r>
      <w:r w:rsidR="00224E04" w:rsidRPr="00403E0D">
        <w:t>–</w:t>
      </w:r>
      <w:r w:rsidR="007E7103" w:rsidRPr="00403E0D">
        <w:t xml:space="preserve">2 </w:t>
      </w:r>
      <w:r w:rsidR="00EA3B51">
        <w:t>tisíce</w:t>
      </w:r>
      <w:r w:rsidR="00680884">
        <w:t xml:space="preserve"> s </w:t>
      </w:r>
      <w:r w:rsidR="007E7103" w:rsidRPr="00403E0D">
        <w:t xml:space="preserve">kouřením a </w:t>
      </w:r>
      <w:r w:rsidR="002C262B" w:rsidRPr="00403E0D">
        <w:t>40</w:t>
      </w:r>
      <w:r w:rsidR="00224E04" w:rsidRPr="00403E0D">
        <w:t>–</w:t>
      </w:r>
      <w:r w:rsidR="002C262B" w:rsidRPr="00403E0D">
        <w:t>45 tisíc kvůli užívání nelegálních drog.</w:t>
      </w:r>
    </w:p>
    <w:p w14:paraId="188F9AB7" w14:textId="06121494" w:rsidR="00270A37" w:rsidRPr="00694A68" w:rsidRDefault="002F3050" w:rsidP="00694A68">
      <w:pPr>
        <w:pStyle w:val="AP-Odstavec"/>
      </w:pPr>
      <w:r w:rsidRPr="00694A68">
        <w:t>Evidence</w:t>
      </w:r>
      <w:r w:rsidR="00680884">
        <w:t xml:space="preserve"> o </w:t>
      </w:r>
      <w:r w:rsidRPr="00694A68">
        <w:t>efektu klasických psychedelik</w:t>
      </w:r>
      <w:r w:rsidR="00680884">
        <w:t xml:space="preserve"> v </w:t>
      </w:r>
      <w:r w:rsidR="00D5748F" w:rsidRPr="00694A68">
        <w:t>léčbě závislostí existuje především</w:t>
      </w:r>
      <w:r w:rsidR="00680884">
        <w:t xml:space="preserve"> z </w:t>
      </w:r>
      <w:r w:rsidR="00D5748F" w:rsidRPr="00694A68">
        <w:t>analýz výzkumů</w:t>
      </w:r>
      <w:r w:rsidR="00680884">
        <w:t xml:space="preserve"> z </w:t>
      </w:r>
      <w:r w:rsidR="00D5748F" w:rsidRPr="00694A68">
        <w:t>50.</w:t>
      </w:r>
      <w:r w:rsidR="00224E04" w:rsidRPr="00694A68">
        <w:t>–</w:t>
      </w:r>
      <w:r w:rsidR="00D5748F" w:rsidRPr="00694A68">
        <w:t>60. let minulého století</w:t>
      </w:r>
      <w:r w:rsidR="00FE7EF8" w:rsidRPr="00694A68">
        <w:t>. Ty prokazují efektivitu LSD</w:t>
      </w:r>
      <w:r w:rsidR="00680884">
        <w:t xml:space="preserve"> v </w:t>
      </w:r>
      <w:r w:rsidR="004276DE" w:rsidRPr="00694A68">
        <w:t>léčbě závislosti na alkoholu a opio</w:t>
      </w:r>
      <w:r w:rsidR="0016392B" w:rsidRPr="00694A68">
        <w:t>i</w:t>
      </w:r>
      <w:r w:rsidR="004276DE" w:rsidRPr="00694A68">
        <w:t>d</w:t>
      </w:r>
      <w:r w:rsidR="0016392B" w:rsidRPr="00694A68">
        <w:t>ech (Páleníček</w:t>
      </w:r>
      <w:r w:rsidR="00680884">
        <w:t xml:space="preserve"> v </w:t>
      </w:r>
      <w:r w:rsidR="0016392B" w:rsidRPr="00694A68">
        <w:t xml:space="preserve">Ptáček, 2016). </w:t>
      </w:r>
      <w:r w:rsidR="00270A37" w:rsidRPr="00694A68">
        <w:t xml:space="preserve">Novodobé studie </w:t>
      </w:r>
      <w:r w:rsidR="0055349D" w:rsidRPr="00694A68">
        <w:t>taktéž naznačují slibný efekt</w:t>
      </w:r>
      <w:r w:rsidR="00FB1C13" w:rsidRPr="00694A68">
        <w:t>. Některé jsou však limitovány absencí kontrolní skupiny či malým vzorkem zapojených osob.</w:t>
      </w:r>
    </w:p>
    <w:p w14:paraId="445246E1" w14:textId="2CB0521C" w:rsidR="00D45913" w:rsidRPr="00694A68" w:rsidRDefault="00901BAB" w:rsidP="00694A68">
      <w:pPr>
        <w:pStyle w:val="AP-Odstavec"/>
      </w:pPr>
      <w:r w:rsidRPr="00694A68">
        <w:t>Systematické review</w:t>
      </w:r>
      <w:r w:rsidR="00680884">
        <w:t xml:space="preserve"> z </w:t>
      </w:r>
      <w:r w:rsidRPr="00694A68">
        <w:t xml:space="preserve">roku 2018 </w:t>
      </w:r>
      <w:sdt>
        <w:sdtPr>
          <w:id w:val="1130448352"/>
          <w:citation/>
        </w:sdtPr>
        <w:sdtContent>
          <w:r w:rsidR="00CA4B8D" w:rsidRPr="00694A68">
            <w:fldChar w:fldCharType="begin"/>
          </w:r>
          <w:r w:rsidR="00CA4B8D" w:rsidRPr="00694A68">
            <w:instrText xml:space="preserve">CITATION eqdchTv6fpElpz5G \y  \l 1029 </w:instrText>
          </w:r>
          <w:r w:rsidR="00CA4B8D" w:rsidRPr="00694A68">
            <w:fldChar w:fldCharType="separate"/>
          </w:r>
          <w:r w:rsidR="009415D3" w:rsidRPr="00694A68">
            <w:t>(Jones et al.)</w:t>
          </w:r>
          <w:r w:rsidR="00CA4B8D" w:rsidRPr="00694A68">
            <w:fldChar w:fldCharType="end"/>
          </w:r>
        </w:sdtContent>
      </w:sdt>
      <w:r w:rsidR="00CA4B8D" w:rsidRPr="00694A68">
        <w:t xml:space="preserve"> </w:t>
      </w:r>
      <w:r w:rsidR="002C08D9" w:rsidRPr="00694A68">
        <w:t>shrnuje</w:t>
      </w:r>
      <w:r w:rsidR="00AA4AC8" w:rsidRPr="00694A68">
        <w:t xml:space="preserve"> </w:t>
      </w:r>
      <w:r w:rsidR="0074405A" w:rsidRPr="00694A68">
        <w:t>efekt ketaminu</w:t>
      </w:r>
      <w:r w:rsidR="00FB1C13" w:rsidRPr="00694A68">
        <w:t xml:space="preserve">. </w:t>
      </w:r>
      <w:r w:rsidR="00B6012B" w:rsidRPr="00694A68">
        <w:t>Popisuje dvě studie</w:t>
      </w:r>
      <w:r w:rsidR="0074405A" w:rsidRPr="00694A68">
        <w:t xml:space="preserve">, které se zaměřily na poruchy způsobené užíváním alkoholu, </w:t>
      </w:r>
      <w:r w:rsidR="003F1A78" w:rsidRPr="00694A68">
        <w:t xml:space="preserve">dvě užíváním kokainu a tři užíváním opioidů. </w:t>
      </w:r>
      <w:r w:rsidR="00194FAF" w:rsidRPr="00694A68">
        <w:t>Obě studie týkající se kokainu zjistily zlepšení</w:t>
      </w:r>
      <w:r w:rsidR="00680884">
        <w:t xml:space="preserve"> v </w:t>
      </w:r>
      <w:r w:rsidR="00194FAF" w:rsidRPr="00694A68">
        <w:t>oblasti</w:t>
      </w:r>
      <w:r w:rsidR="00B2029A">
        <w:t xml:space="preserve"> </w:t>
      </w:r>
      <w:r w:rsidR="00194FAF" w:rsidRPr="00694A68">
        <w:t xml:space="preserve">motivace a snížení míry </w:t>
      </w:r>
      <w:r w:rsidR="00B2029A" w:rsidRPr="00B2029A">
        <w:t xml:space="preserve">bažení </w:t>
      </w:r>
      <w:r w:rsidR="00B2029A">
        <w:t xml:space="preserve">a </w:t>
      </w:r>
      <w:r w:rsidR="00194FAF" w:rsidRPr="00694A68">
        <w:t>užíván</w:t>
      </w:r>
      <w:r w:rsidR="00190CD2" w:rsidRPr="00694A68">
        <w:t xml:space="preserve">í. </w:t>
      </w:r>
      <w:r w:rsidR="00AF47CC" w:rsidRPr="00694A68">
        <w:t>Studie poruch spojených</w:t>
      </w:r>
      <w:r w:rsidR="00680884">
        <w:t xml:space="preserve"> s </w:t>
      </w:r>
      <w:r w:rsidR="00AF47CC" w:rsidRPr="00694A68">
        <w:t xml:space="preserve">užíváním alkoholu a opioidů zjistily zlepšení míry abstinence, přičemž významné účinky mezi skupinami byly zaznamenány až po dobu dvou let po </w:t>
      </w:r>
      <w:r w:rsidR="00427AD9" w:rsidRPr="00694A68">
        <w:t>jednom podání ketaminu</w:t>
      </w:r>
      <w:r w:rsidR="001454DB" w:rsidRPr="00694A68">
        <w:t>.</w:t>
      </w:r>
    </w:p>
    <w:p w14:paraId="1CB2B04F" w14:textId="04AAAEDA" w:rsidR="005249FE" w:rsidRPr="00694A68" w:rsidRDefault="00CA4B8D" w:rsidP="00694A68">
      <w:pPr>
        <w:pStyle w:val="AP-Odstavec"/>
      </w:pPr>
      <w:r w:rsidRPr="00694A68">
        <w:t>Dále o</w:t>
      </w:r>
      <w:r w:rsidR="00CB7926" w:rsidRPr="00694A68">
        <w:t>tevřená p</w:t>
      </w:r>
      <w:r w:rsidR="00B36F6F" w:rsidRPr="00694A68">
        <w:t>ilotní studie</w:t>
      </w:r>
      <w:r w:rsidR="00680884">
        <w:t xml:space="preserve"> z </w:t>
      </w:r>
      <w:r w:rsidR="002F0738" w:rsidRPr="00694A68">
        <w:t xml:space="preserve">roku 2014 </w:t>
      </w:r>
      <w:r w:rsidR="00EC0A2F" w:rsidRPr="00694A68">
        <w:t xml:space="preserve">prokázala efekt psilocybinu </w:t>
      </w:r>
      <w:r w:rsidR="00CB7926" w:rsidRPr="00694A68">
        <w:t xml:space="preserve">při léčbě závislosti na tabáku </w:t>
      </w:r>
      <w:r w:rsidR="00CF3125" w:rsidRPr="00694A68">
        <w:t xml:space="preserve">15 </w:t>
      </w:r>
      <w:r w:rsidR="002C08D9" w:rsidRPr="00694A68">
        <w:t>psychiatricky</w:t>
      </w:r>
      <w:r w:rsidR="00CF3125" w:rsidRPr="00694A68">
        <w:t xml:space="preserve"> zdravých na nikotinu závislých osob</w:t>
      </w:r>
      <w:r w:rsidR="00694A68">
        <w:t>.</w:t>
      </w:r>
      <w:r w:rsidR="00C962FA" w:rsidRPr="00694A68">
        <w:t xml:space="preserve"> </w:t>
      </w:r>
      <w:r w:rsidR="00694A68">
        <w:t>Ty</w:t>
      </w:r>
      <w:r w:rsidR="00C962FA" w:rsidRPr="00694A68">
        <w:t xml:space="preserve"> se</w:t>
      </w:r>
      <w:r w:rsidR="00680884">
        <w:t xml:space="preserve"> v </w:t>
      </w:r>
      <w:r w:rsidR="00C962FA" w:rsidRPr="00694A68">
        <w:t xml:space="preserve">průběhu života průměrně 6x pokusily </w:t>
      </w:r>
      <w:r w:rsidR="002C08D9" w:rsidRPr="00694A68">
        <w:t>neúspěšně</w:t>
      </w:r>
      <w:r w:rsidR="00E62E73" w:rsidRPr="00694A68">
        <w:t xml:space="preserve"> </w:t>
      </w:r>
      <w:r w:rsidR="002C08D9" w:rsidRPr="00694A68">
        <w:t>odvykat</w:t>
      </w:r>
      <w:r w:rsidR="001A5273" w:rsidRPr="00694A68">
        <w:t xml:space="preserve"> </w:t>
      </w:r>
      <w:r w:rsidR="00E62E73" w:rsidRPr="00694A68">
        <w:t xml:space="preserve">a </w:t>
      </w:r>
      <w:r w:rsidR="00B26C72" w:rsidRPr="00694A68">
        <w:t>k</w:t>
      </w:r>
      <w:r w:rsidRPr="00694A68">
        <w:t>ou</w:t>
      </w:r>
      <w:r w:rsidR="00B26C72" w:rsidRPr="00694A68">
        <w:t>řil</w:t>
      </w:r>
      <w:r w:rsidR="00513DE1">
        <w:t>y</w:t>
      </w:r>
      <w:r w:rsidR="00B26C72" w:rsidRPr="00694A68">
        <w:t xml:space="preserve"> prů</w:t>
      </w:r>
      <w:r w:rsidR="003818B7" w:rsidRPr="00694A68">
        <w:t>m</w:t>
      </w:r>
      <w:r w:rsidR="00B26C72" w:rsidRPr="00694A68">
        <w:t>ěrně</w:t>
      </w:r>
      <w:r w:rsidR="00C962FA" w:rsidRPr="00694A68">
        <w:t xml:space="preserve"> 19 cigaret denně po dobu prů</w:t>
      </w:r>
      <w:r w:rsidR="003818B7" w:rsidRPr="00694A68">
        <w:t>měr</w:t>
      </w:r>
      <w:r w:rsidR="00C962FA" w:rsidRPr="00694A68">
        <w:t>ně 31 let</w:t>
      </w:r>
      <w:r w:rsidR="00513DE1">
        <w:t>. Účastníci studie se</w:t>
      </w:r>
      <w:r w:rsidR="00B26C72" w:rsidRPr="00694A68">
        <w:t xml:space="preserve"> </w:t>
      </w:r>
      <w:r w:rsidR="00513DE1">
        <w:t xml:space="preserve">zapojili do </w:t>
      </w:r>
      <w:r w:rsidR="00B26C72" w:rsidRPr="00694A68">
        <w:t>15</w:t>
      </w:r>
      <w:r w:rsidR="0063078B" w:rsidRPr="00694A68">
        <w:t>týdenního</w:t>
      </w:r>
      <w:r w:rsidR="00B26C72" w:rsidRPr="00694A68">
        <w:t xml:space="preserve"> odvykacího programu, při kterém byly podány </w:t>
      </w:r>
      <w:r w:rsidR="0082517E" w:rsidRPr="00694A68">
        <w:t xml:space="preserve">celkem </w:t>
      </w:r>
      <w:r w:rsidR="00B26C72" w:rsidRPr="00694A68">
        <w:t>až tři dávky látky</w:t>
      </w:r>
      <w:r w:rsidR="0082517E" w:rsidRPr="00694A68">
        <w:t>. 12</w:t>
      </w:r>
      <w:r w:rsidR="00680884">
        <w:t xml:space="preserve"> z </w:t>
      </w:r>
      <w:r w:rsidR="0082517E" w:rsidRPr="00694A68">
        <w:t>nich, což je 80 %</w:t>
      </w:r>
      <w:r w:rsidR="00680884">
        <w:t xml:space="preserve"> v </w:t>
      </w:r>
      <w:r w:rsidR="0082517E" w:rsidRPr="00694A68">
        <w:t xml:space="preserve">šetření </w:t>
      </w:r>
      <w:r w:rsidR="00DD51BE" w:rsidRPr="00694A68">
        <w:t xml:space="preserve">6 </w:t>
      </w:r>
      <w:r w:rsidR="0063078B" w:rsidRPr="00694A68">
        <w:t>měsíců</w:t>
      </w:r>
      <w:r w:rsidR="00DD51BE" w:rsidRPr="00694A68">
        <w:t xml:space="preserve"> po léčbě od kouření abstinovalo </w:t>
      </w:r>
      <w:sdt>
        <w:sdtPr>
          <w:id w:val="2138916870"/>
          <w:citation/>
        </w:sdtPr>
        <w:sdtContent>
          <w:r w:rsidR="00DD51BE" w:rsidRPr="00694A68">
            <w:fldChar w:fldCharType="begin"/>
          </w:r>
          <w:r w:rsidR="00DD51BE" w:rsidRPr="00694A68">
            <w:instrText xml:space="preserve"> CITATION yfDY9BLDArZxE2ZU </w:instrText>
          </w:r>
          <w:r w:rsidR="00DD51BE" w:rsidRPr="00694A68">
            <w:fldChar w:fldCharType="separate"/>
          </w:r>
          <w:r w:rsidR="009415D3" w:rsidRPr="00694A68">
            <w:t>(Johnson et al., 2014)</w:t>
          </w:r>
          <w:r w:rsidR="00DD51BE" w:rsidRPr="00694A68">
            <w:fldChar w:fldCharType="end"/>
          </w:r>
        </w:sdtContent>
      </w:sdt>
      <w:r w:rsidR="00DD51BE" w:rsidRPr="00694A68">
        <w:t>. Na tuto studii na</w:t>
      </w:r>
      <w:r w:rsidR="00BC3542" w:rsidRPr="00694A68">
        <w:t>vazuje další</w:t>
      </w:r>
      <w:r w:rsidR="002B0CFA">
        <w:t>,</w:t>
      </w:r>
      <w:r w:rsidR="00680884">
        <w:t xml:space="preserve"> s </w:t>
      </w:r>
      <w:r w:rsidR="002A4D9A" w:rsidRPr="00694A68">
        <w:t>již větším vzorkem účastní</w:t>
      </w:r>
      <w:r w:rsidR="0096392B" w:rsidRPr="00694A68">
        <w:t>ků</w:t>
      </w:r>
      <w:r w:rsidR="00A7366D">
        <w:t>,</w:t>
      </w:r>
      <w:r w:rsidR="0096392B" w:rsidRPr="00694A68">
        <w:t xml:space="preserve"> sponzorovaná</w:t>
      </w:r>
      <w:r w:rsidR="00952C04" w:rsidRPr="00694A68">
        <w:t xml:space="preserve"> jako první studie</w:t>
      </w:r>
      <w:r w:rsidR="00680884">
        <w:t xml:space="preserve"> s </w:t>
      </w:r>
      <w:r w:rsidR="00952C04" w:rsidRPr="00694A68">
        <w:t>psychedelickými látkami</w:t>
      </w:r>
      <w:r w:rsidR="00680884">
        <w:t xml:space="preserve"> v </w:t>
      </w:r>
      <w:r w:rsidR="00952C04" w:rsidRPr="00694A68">
        <w:t>tomto století</w:t>
      </w:r>
      <w:r w:rsidR="007F4F82">
        <w:t>,</w:t>
      </w:r>
      <w:r w:rsidR="00680884">
        <w:t xml:space="preserve"> z </w:t>
      </w:r>
      <w:r w:rsidR="0096392B" w:rsidRPr="00694A68">
        <w:t>federálního grantu</w:t>
      </w:r>
      <w:r w:rsidR="00952C04" w:rsidRPr="00694A68">
        <w:t xml:space="preserve"> (</w:t>
      </w:r>
      <w:r w:rsidR="002F5523" w:rsidRPr="00694A68">
        <w:t>Psychedelics Research and Psilocybin Therapy, Johns Hopkins Medici</w:t>
      </w:r>
      <w:r w:rsidR="002B1C31">
        <w:t>n</w:t>
      </w:r>
      <w:r w:rsidR="002F5523" w:rsidRPr="00694A68">
        <w:t>e, [online]).</w:t>
      </w:r>
      <w:r w:rsidR="007A15B5">
        <w:t xml:space="preserve"> Její výsledky lze očekávat</w:t>
      </w:r>
      <w:r w:rsidR="00680884">
        <w:t xml:space="preserve"> v </w:t>
      </w:r>
      <w:r w:rsidR="003C23B6">
        <w:t>tomto až příštím roce.</w:t>
      </w:r>
    </w:p>
    <w:p w14:paraId="18BF0E2D" w14:textId="20C71C44" w:rsidR="001D0E4E" w:rsidRPr="00694A68" w:rsidRDefault="00B50F28" w:rsidP="00694A68">
      <w:pPr>
        <w:pStyle w:val="AP-Odstavec"/>
      </w:pPr>
      <w:r w:rsidRPr="00694A68">
        <w:t>V další studii</w:t>
      </w:r>
      <w:r w:rsidR="00680884">
        <w:t xml:space="preserve"> s </w:t>
      </w:r>
      <w:r w:rsidRPr="00694A68">
        <w:t xml:space="preserve">psilocybinem mělo deset </w:t>
      </w:r>
      <w:r w:rsidR="008D0AE2" w:rsidRPr="00694A68">
        <w:t xml:space="preserve">účastníků při léčbě alkoholismu příležitost projít </w:t>
      </w:r>
      <w:r w:rsidR="00FF3191" w:rsidRPr="00694A68">
        <w:t xml:space="preserve">motivačními přípravnými tréninky, </w:t>
      </w:r>
      <w:r w:rsidR="0063078B" w:rsidRPr="00694A68">
        <w:t>dvěma</w:t>
      </w:r>
      <w:r w:rsidR="00E70437" w:rsidRPr="00694A68">
        <w:t xml:space="preserve"> </w:t>
      </w:r>
      <w:r w:rsidR="0063078B" w:rsidRPr="00694A68">
        <w:t>zkušenostmi</w:t>
      </w:r>
      <w:r w:rsidR="00680884">
        <w:t xml:space="preserve"> s </w:t>
      </w:r>
      <w:r w:rsidR="0033148E" w:rsidRPr="00694A68">
        <w:t>látkou</w:t>
      </w:r>
      <w:r w:rsidR="00680884">
        <w:t xml:space="preserve"> v </w:t>
      </w:r>
      <w:r w:rsidR="0033148E" w:rsidRPr="00694A68">
        <w:t xml:space="preserve">rozestupu čtyř týdnů a integračními </w:t>
      </w:r>
      <w:r w:rsidR="00E70437" w:rsidRPr="00694A68">
        <w:t xml:space="preserve">sezeními. Po užití psilocybinu </w:t>
      </w:r>
      <w:r w:rsidR="00B3107D" w:rsidRPr="00694A68">
        <w:t xml:space="preserve">respondenti výrazně omezili konzumaci alkoholu, </w:t>
      </w:r>
      <w:r w:rsidR="00F614FD">
        <w:t>což bylo</w:t>
      </w:r>
      <w:r w:rsidR="00B3107D" w:rsidRPr="00694A68">
        <w:t xml:space="preserve"> udržován</w:t>
      </w:r>
      <w:r w:rsidR="00F614FD">
        <w:t>o</w:t>
      </w:r>
      <w:r w:rsidR="00B3107D" w:rsidRPr="00694A68">
        <w:t xml:space="preserve"> po dobu minimálně 36 týdnů</w:t>
      </w:r>
      <w:r w:rsidR="006E3749" w:rsidRPr="00694A68">
        <w:t xml:space="preserve"> od začátku studie (</w:t>
      </w:r>
      <w:r w:rsidR="00F712B8" w:rsidRPr="00694A68">
        <w:t>Postránecká</w:t>
      </w:r>
      <w:r w:rsidR="00680884">
        <w:t xml:space="preserve"> v </w:t>
      </w:r>
      <w:r w:rsidR="006E3749" w:rsidRPr="00694A68">
        <w:t>Cink</w:t>
      </w:r>
      <w:r w:rsidR="00A03BAE">
        <w:t xml:space="preserve"> et al.</w:t>
      </w:r>
      <w:r w:rsidR="006E3749" w:rsidRPr="00694A68">
        <w:t>, 2022</w:t>
      </w:r>
      <w:r w:rsidR="00F712B8" w:rsidRPr="00694A68">
        <w:t>a</w:t>
      </w:r>
      <w:r w:rsidR="006E3749" w:rsidRPr="00694A68">
        <w:t>, s. 296)</w:t>
      </w:r>
      <w:r w:rsidR="00F712B8" w:rsidRPr="00694A68">
        <w:t xml:space="preserve">. </w:t>
      </w:r>
      <w:r w:rsidR="008956B9" w:rsidRPr="00694A68">
        <w:t>Vě</w:t>
      </w:r>
      <w:r w:rsidR="001C004D" w:rsidRPr="00694A68">
        <w:t>tší,</w:t>
      </w:r>
      <w:r w:rsidR="00A106BD" w:rsidRPr="00694A68">
        <w:t xml:space="preserve"> </w:t>
      </w:r>
      <w:r w:rsidR="0063078B" w:rsidRPr="00694A68">
        <w:t>dvojitě</w:t>
      </w:r>
      <w:r w:rsidR="00A106BD" w:rsidRPr="00694A68">
        <w:t xml:space="preserve"> zaslepená, </w:t>
      </w:r>
      <w:r w:rsidR="00F325F7" w:rsidRPr="00694A68">
        <w:t>placebem kontrolovaná studie</w:t>
      </w:r>
      <w:r w:rsidR="00414A9A" w:rsidRPr="00694A68">
        <w:t xml:space="preserve"> publikovaná</w:t>
      </w:r>
      <w:r w:rsidR="00680884">
        <w:t xml:space="preserve"> v </w:t>
      </w:r>
      <w:r w:rsidR="00414A9A" w:rsidRPr="00694A68">
        <w:t>roce 2022</w:t>
      </w:r>
      <w:r w:rsidR="00680884">
        <w:t xml:space="preserve"> s </w:t>
      </w:r>
      <w:r w:rsidR="00F325F7" w:rsidRPr="00694A68">
        <w:t>95 účastníky</w:t>
      </w:r>
      <w:r w:rsidR="00400C60">
        <w:t>, a</w:t>
      </w:r>
      <w:r w:rsidR="00680884">
        <w:t xml:space="preserve"> s </w:t>
      </w:r>
      <w:r w:rsidR="00F325F7" w:rsidRPr="00694A68">
        <w:t>podobn</w:t>
      </w:r>
      <w:r w:rsidR="00D211FB" w:rsidRPr="00694A68">
        <w:t>ým design</w:t>
      </w:r>
      <w:r w:rsidR="0063078B" w:rsidRPr="00694A68">
        <w:t>em</w:t>
      </w:r>
      <w:r w:rsidR="00D211FB" w:rsidRPr="00694A68">
        <w:t xml:space="preserve"> potvrdila tyto zjištění</w:t>
      </w:r>
      <w:r w:rsidR="00414A9A" w:rsidRPr="00694A68">
        <w:t xml:space="preserve"> </w:t>
      </w:r>
      <w:sdt>
        <w:sdtPr>
          <w:id w:val="1448657316"/>
          <w:citation/>
        </w:sdtPr>
        <w:sdtContent>
          <w:r w:rsidR="00414A9A" w:rsidRPr="00694A68">
            <w:fldChar w:fldCharType="begin"/>
          </w:r>
          <w:r w:rsidR="00414A9A" w:rsidRPr="00694A68">
            <w:instrText xml:space="preserve"> CITATION JPKSbTJgsDPMtRzW </w:instrText>
          </w:r>
          <w:r w:rsidR="00414A9A" w:rsidRPr="00694A68">
            <w:fldChar w:fldCharType="separate"/>
          </w:r>
          <w:r w:rsidR="009415D3" w:rsidRPr="00694A68">
            <w:t>(Bogenschutz et al., 2022)</w:t>
          </w:r>
          <w:r w:rsidR="00414A9A" w:rsidRPr="00694A68">
            <w:fldChar w:fldCharType="end"/>
          </w:r>
        </w:sdtContent>
      </w:sdt>
      <w:r w:rsidR="00D211FB" w:rsidRPr="00694A68">
        <w:t>.</w:t>
      </w:r>
    </w:p>
    <w:p w14:paraId="42401E62" w14:textId="3FFA2677" w:rsidR="00BC3542" w:rsidRPr="00694A68" w:rsidRDefault="00636C07" w:rsidP="00694A68">
      <w:pPr>
        <w:pStyle w:val="AP-Odstavec"/>
      </w:pPr>
      <w:r w:rsidRPr="00694A68">
        <w:t>Tyto objevy motivovali řadu dalších výzkum</w:t>
      </w:r>
      <w:r w:rsidR="002D32FD" w:rsidRPr="00694A68">
        <w:t>ů</w:t>
      </w:r>
      <w:r w:rsidR="00680884">
        <w:t xml:space="preserve"> k </w:t>
      </w:r>
      <w:r w:rsidR="002D32FD" w:rsidRPr="00694A68">
        <w:t>hlubším</w:t>
      </w:r>
      <w:r w:rsidR="001D0E4E" w:rsidRPr="00694A68">
        <w:t>u</w:t>
      </w:r>
      <w:r w:rsidR="002D32FD" w:rsidRPr="00694A68">
        <w:t xml:space="preserve"> rozpracování a zkoumání terapeutických metod a zařazení psychedelické terapie do léčby </w:t>
      </w:r>
      <w:r w:rsidR="001D0E4E" w:rsidRPr="00694A68">
        <w:t>osob se závislostmi. Publikace výsledků studií je očekávána</w:t>
      </w:r>
      <w:r w:rsidR="00680884">
        <w:t xml:space="preserve"> v </w:t>
      </w:r>
      <w:r w:rsidR="001D0E4E" w:rsidRPr="00694A68">
        <w:t xml:space="preserve">tomto a samozřejmě i </w:t>
      </w:r>
      <w:r w:rsidR="00E213CD" w:rsidRPr="00694A68">
        <w:t>dalších letech.</w:t>
      </w:r>
    </w:p>
    <w:p w14:paraId="46FD0F07" w14:textId="76D87877" w:rsidR="00BA2796" w:rsidRDefault="00507F95" w:rsidP="00E53A93">
      <w:pPr>
        <w:pStyle w:val="Nadpis2"/>
      </w:pPr>
      <w:bookmarkStart w:id="20" w:name="_Toc133674482"/>
      <w:r>
        <w:t>Paliativní péče</w:t>
      </w:r>
      <w:bookmarkEnd w:id="20"/>
    </w:p>
    <w:p w14:paraId="27B01E4C" w14:textId="0124569C" w:rsidR="008D0B56" w:rsidRDefault="00833B88" w:rsidP="004B41DC">
      <w:pPr>
        <w:pStyle w:val="AP-Odstaveczapedlem"/>
      </w:pPr>
      <w:r>
        <w:t>P</w:t>
      </w:r>
      <w:r w:rsidR="001B79EA" w:rsidRPr="001B79EA">
        <w:t>ocity beznaděje, ztráta vůle žít, ztráta smyslu a pocitu důstojnosti, pocit, že jsem pro ostatní přítěží</w:t>
      </w:r>
      <w:r w:rsidR="00186619">
        <w:t>, s</w:t>
      </w:r>
      <w:r w:rsidR="001B79EA" w:rsidRPr="001B79EA">
        <w:t xml:space="preserve">mutek a strach. To jsou příznaky existenciálního distresu </w:t>
      </w:r>
      <w:sdt>
        <w:sdtPr>
          <w:id w:val="241992278"/>
          <w:citation/>
        </w:sdtPr>
        <w:sdtContent>
          <w:r w:rsidR="001B79EA">
            <w:fldChar w:fldCharType="begin"/>
          </w:r>
          <w:r w:rsidR="001B79EA">
            <w:instrText xml:space="preserve"> CITATION w1bFuaFNNRMLaXCT </w:instrText>
          </w:r>
          <w:r w:rsidR="001B79EA">
            <w:fldChar w:fldCharType="separate"/>
          </w:r>
          <w:r w:rsidR="009415D3">
            <w:rPr>
              <w:noProof/>
            </w:rPr>
            <w:t xml:space="preserve">(Reiche et al., </w:t>
          </w:r>
          <w:r w:rsidR="009415D3">
            <w:rPr>
              <w:noProof/>
            </w:rPr>
            <w:lastRenderedPageBreak/>
            <w:t>2018)</w:t>
          </w:r>
          <w:r w:rsidR="001B79EA">
            <w:fldChar w:fldCharType="end"/>
          </w:r>
        </w:sdtContent>
      </w:sdt>
      <w:r w:rsidR="00186619">
        <w:t xml:space="preserve">, </w:t>
      </w:r>
      <w:r w:rsidR="001B79EA" w:rsidRPr="001B79EA">
        <w:t>který významně snižuje kvalitu života nemocných a jejich blízkých.</w:t>
      </w:r>
      <w:r w:rsidR="00133848">
        <w:t xml:space="preserve"> </w:t>
      </w:r>
      <w:r w:rsidR="00B84180">
        <w:t>Deprese, úzkost</w:t>
      </w:r>
      <w:r w:rsidR="00F948BC">
        <w:t xml:space="preserve"> nebo porucha přizpůsobení se objevují</w:t>
      </w:r>
      <w:r w:rsidR="00680884">
        <w:t xml:space="preserve"> u </w:t>
      </w:r>
      <w:r w:rsidR="00F948BC">
        <w:t>29 % pacientů</w:t>
      </w:r>
      <w:r w:rsidR="00680884">
        <w:t xml:space="preserve"> v </w:t>
      </w:r>
      <w:r w:rsidR="00F948BC">
        <w:t xml:space="preserve">paliativní péči, </w:t>
      </w:r>
      <w:r w:rsidR="000E2201">
        <w:t xml:space="preserve">přičemž </w:t>
      </w:r>
      <w:r w:rsidR="00F948BC">
        <w:t>do</w:t>
      </w:r>
      <w:r w:rsidR="00C7535E">
        <w:t xml:space="preserve">stupná </w:t>
      </w:r>
      <w:r w:rsidR="00656519">
        <w:t>antidepresivní farmakologická léčba</w:t>
      </w:r>
      <w:r w:rsidR="00C45156">
        <w:t xml:space="preserve"> a další intervence (psychoterapie, poradentství, relaxace) </w:t>
      </w:r>
      <w:r w:rsidR="0033114D">
        <w:t>mají</w:t>
      </w:r>
      <w:r w:rsidR="00680884">
        <w:t xml:space="preserve"> u </w:t>
      </w:r>
      <w:r w:rsidR="0033114D">
        <w:t xml:space="preserve">onkologicky nemocných malý, až střední efekt na zmírnění psychického utrpení </w:t>
      </w:r>
      <w:r w:rsidR="0033114D">
        <w:rPr>
          <w:noProof/>
        </w:rPr>
        <w:t>(</w:t>
      </w:r>
      <w:r w:rsidR="000E2201">
        <w:rPr>
          <w:noProof/>
        </w:rPr>
        <w:t>Soukup</w:t>
      </w:r>
      <w:r w:rsidR="00680884">
        <w:rPr>
          <w:noProof/>
        </w:rPr>
        <w:t xml:space="preserve"> v </w:t>
      </w:r>
      <w:r w:rsidR="0033114D">
        <w:rPr>
          <w:noProof/>
        </w:rPr>
        <w:t>Cink</w:t>
      </w:r>
      <w:r w:rsidR="00A03BAE">
        <w:rPr>
          <w:noProof/>
        </w:rPr>
        <w:t xml:space="preserve"> et al.</w:t>
      </w:r>
      <w:r w:rsidR="0033114D">
        <w:rPr>
          <w:noProof/>
        </w:rPr>
        <w:t>, 2022a, s. 283</w:t>
      </w:r>
      <w:r w:rsidR="00224E04" w:rsidRPr="00224E04">
        <w:rPr>
          <w:b/>
          <w:bCs/>
          <w:noProof/>
        </w:rPr>
        <w:t>–</w:t>
      </w:r>
      <w:r w:rsidR="0033114D">
        <w:rPr>
          <w:noProof/>
        </w:rPr>
        <w:t>284)</w:t>
      </w:r>
      <w:r w:rsidR="000E2201">
        <w:rPr>
          <w:noProof/>
        </w:rPr>
        <w:t xml:space="preserve">. </w:t>
      </w:r>
      <w:r w:rsidR="00E92E92">
        <w:rPr>
          <w:noProof/>
        </w:rPr>
        <w:t>Tento fakt podporuje potřebu výzkumu nových metod p</w:t>
      </w:r>
      <w:r w:rsidR="008D0B56">
        <w:rPr>
          <w:noProof/>
        </w:rPr>
        <w:t>ro zpracování existenciálního distresu.</w:t>
      </w:r>
    </w:p>
    <w:p w14:paraId="5FAF4F10" w14:textId="3CE6CCAD" w:rsidR="00E213CD" w:rsidRPr="004B41DC" w:rsidRDefault="00927BEF" w:rsidP="004B41DC">
      <w:pPr>
        <w:pStyle w:val="AP-Odstavec"/>
      </w:pPr>
      <w:r w:rsidRPr="004B41DC">
        <w:t>Počet aktuálně dokončených studií hodnotících psychedelické látky při terapii stále ros</w:t>
      </w:r>
      <w:r w:rsidR="001D4ABD" w:rsidRPr="004B41DC">
        <w:t>te.</w:t>
      </w:r>
      <w:r w:rsidR="00680884">
        <w:t xml:space="preserve"> V </w:t>
      </w:r>
      <w:r w:rsidR="00195049" w:rsidRPr="004B41DC">
        <w:t xml:space="preserve">Národním ústavu duševního zdraví přitom aktuálně </w:t>
      </w:r>
      <w:r w:rsidR="00641D16" w:rsidRPr="004B41DC">
        <w:t>probíhá nábor do klinické studie PSIKET_002CZE1, která hodnotí vliv jednorázové dávky psilocybinu či ketaminu, resp. psilocybinem/ketaminem asistované psychoterapie, na příznaky deprese a úzkosti, které se rozvinuly</w:t>
      </w:r>
      <w:r w:rsidR="00680884">
        <w:t xml:space="preserve"> v </w:t>
      </w:r>
      <w:r w:rsidR="00641D16" w:rsidRPr="004B41DC">
        <w:t>souvislosti</w:t>
      </w:r>
      <w:r w:rsidR="00680884">
        <w:t xml:space="preserve"> s </w:t>
      </w:r>
      <w:r w:rsidR="00641D16" w:rsidRPr="004B41DC">
        <w:t>onkologickým onemocněním</w:t>
      </w:r>
      <w:r w:rsidR="00C3770D" w:rsidRPr="004B41DC">
        <w:t xml:space="preserve"> (NÚDZ, 2023, [online])</w:t>
      </w:r>
      <w:r w:rsidR="00641D16" w:rsidRPr="004B41DC">
        <w:t>.</w:t>
      </w:r>
      <w:r w:rsidR="00C3770D" w:rsidRPr="004B41DC">
        <w:t xml:space="preserve"> </w:t>
      </w:r>
      <w:r w:rsidR="00840930" w:rsidRPr="004B41DC">
        <w:t xml:space="preserve">Za zmínění stojí taktéž výsledky tří dokončených studií </w:t>
      </w:r>
      <w:r w:rsidR="003B0578" w:rsidRPr="004B41DC">
        <w:t xml:space="preserve">hodnoticích jednorázové podání psilocybinu </w:t>
      </w:r>
      <w:r w:rsidR="003E60AB" w:rsidRPr="004B41DC">
        <w:t>celkem 92 osobám</w:t>
      </w:r>
      <w:r w:rsidR="000F145F" w:rsidRPr="004B41DC">
        <w:t>. Ty popsaly rychlý</w:t>
      </w:r>
      <w:r w:rsidR="00F671E6" w:rsidRPr="004B41DC">
        <w:t>, podstatný a dlouhotrvající efekt zlepšení života</w:t>
      </w:r>
      <w:r w:rsidR="00680884">
        <w:t xml:space="preserve"> u </w:t>
      </w:r>
      <w:r w:rsidR="00F671E6" w:rsidRPr="004B41DC">
        <w:t>60</w:t>
      </w:r>
      <w:r w:rsidR="00224E04" w:rsidRPr="004B41DC">
        <w:t>–</w:t>
      </w:r>
      <w:r w:rsidR="00F671E6" w:rsidRPr="004B41DC">
        <w:t xml:space="preserve">80 % zúčastněných nemocných i po </w:t>
      </w:r>
      <w:r w:rsidR="007C05D1" w:rsidRPr="004B41DC">
        <w:t>šesti měsících od terapie</w:t>
      </w:r>
      <w:r w:rsidR="000B765E" w:rsidRPr="004B41DC">
        <w:t xml:space="preserve"> </w:t>
      </w:r>
      <w:r w:rsidR="00E55178" w:rsidRPr="004B41DC">
        <w:t>(</w:t>
      </w:r>
      <w:r w:rsidR="00105141">
        <w:t>Soukup</w:t>
      </w:r>
      <w:r w:rsidR="00680884">
        <w:t xml:space="preserve"> v </w:t>
      </w:r>
      <w:r w:rsidR="00E55178" w:rsidRPr="004B41DC">
        <w:t>Cink</w:t>
      </w:r>
      <w:r w:rsidR="00105141">
        <w:t xml:space="preserve"> et al.</w:t>
      </w:r>
      <w:r w:rsidR="00E55178" w:rsidRPr="004B41DC">
        <w:t>, 2022a, s. 284). Většina</w:t>
      </w:r>
      <w:r w:rsidR="00E27108" w:rsidRPr="004B41DC">
        <w:t xml:space="preserve"> (71</w:t>
      </w:r>
      <w:r w:rsidR="00224E04" w:rsidRPr="004B41DC">
        <w:t>–</w:t>
      </w:r>
      <w:r w:rsidR="00E27108" w:rsidRPr="004B41DC">
        <w:t>100 %)</w:t>
      </w:r>
      <w:r w:rsidR="00680884">
        <w:t xml:space="preserve"> z </w:t>
      </w:r>
      <w:r w:rsidR="00E55178" w:rsidRPr="004B41DC">
        <w:t xml:space="preserve">těchto osob </w:t>
      </w:r>
      <w:r w:rsidR="00E27108" w:rsidRPr="004B41DC">
        <w:t xml:space="preserve">přisuzovala </w:t>
      </w:r>
      <w:r w:rsidR="00017C50" w:rsidRPr="004B41DC">
        <w:t>pozitivní změny</w:t>
      </w:r>
      <w:r w:rsidR="00680884">
        <w:t xml:space="preserve"> v </w:t>
      </w:r>
      <w:r w:rsidR="00017C50" w:rsidRPr="004B41DC">
        <w:t xml:space="preserve">kvalitě života </w:t>
      </w:r>
      <w:r w:rsidR="00D536C3" w:rsidRPr="004B41DC">
        <w:t>(</w:t>
      </w:r>
      <w:r w:rsidR="00867EB6" w:rsidRPr="004B41DC">
        <w:t>postoj</w:t>
      </w:r>
      <w:r w:rsidR="00680884">
        <w:t xml:space="preserve"> k </w:t>
      </w:r>
      <w:r w:rsidR="00867EB6" w:rsidRPr="004B41DC">
        <w:t>životu,</w:t>
      </w:r>
      <w:r w:rsidR="00680884">
        <w:t xml:space="preserve"> k </w:t>
      </w:r>
      <w:r w:rsidR="00867EB6" w:rsidRPr="004B41DC">
        <w:t>sobě, náladě, vztahům</w:t>
      </w:r>
      <w:r w:rsidR="0097735D" w:rsidRPr="004B41DC">
        <w:t xml:space="preserve"> a</w:t>
      </w:r>
      <w:r w:rsidR="00867EB6" w:rsidRPr="004B41DC">
        <w:t xml:space="preserve"> spirituali</w:t>
      </w:r>
      <w:r w:rsidR="0097735D" w:rsidRPr="004B41DC">
        <w:t xml:space="preserve">tě) </w:t>
      </w:r>
      <w:r w:rsidR="00D963E7" w:rsidRPr="004B41DC">
        <w:t>psilocybinem</w:t>
      </w:r>
      <w:r w:rsidR="00017C50" w:rsidRPr="004B41DC">
        <w:t xml:space="preserve"> asistované psychoterapii a zařadila ji mezi </w:t>
      </w:r>
      <w:r w:rsidR="00FD4D6C">
        <w:t xml:space="preserve">nejzásadnější a </w:t>
      </w:r>
      <w:r w:rsidR="00400C60">
        <w:t xml:space="preserve">nejsmysluplnější </w:t>
      </w:r>
      <w:r w:rsidR="00400C60" w:rsidRPr="004B41DC">
        <w:t>životní</w:t>
      </w:r>
      <w:r w:rsidR="00017C50" w:rsidRPr="004B41DC">
        <w:t xml:space="preserve"> zkušenosti </w:t>
      </w:r>
      <w:sdt>
        <w:sdtPr>
          <w:id w:val="-977371042"/>
          <w:citation/>
        </w:sdtPr>
        <w:sdtContent>
          <w:r w:rsidR="00C51CF1" w:rsidRPr="004B41DC">
            <w:fldChar w:fldCharType="begin"/>
          </w:r>
          <w:r w:rsidR="00C51CF1" w:rsidRPr="004B41DC">
            <w:instrText xml:space="preserve"> CITATION gzYhC9ErE9NTjkTE </w:instrText>
          </w:r>
          <w:r w:rsidR="00C51CF1" w:rsidRPr="004B41DC">
            <w:fldChar w:fldCharType="separate"/>
          </w:r>
          <w:r w:rsidR="009415D3">
            <w:rPr>
              <w:noProof/>
            </w:rPr>
            <w:t>(Agin-Liebes et al., 2020)</w:t>
          </w:r>
          <w:r w:rsidR="00C51CF1" w:rsidRPr="004B41DC">
            <w:fldChar w:fldCharType="end"/>
          </w:r>
        </w:sdtContent>
      </w:sdt>
      <w:r w:rsidR="00C51CF1" w:rsidRPr="004B41DC">
        <w:t>.</w:t>
      </w:r>
      <w:r w:rsidR="00CA2915" w:rsidRPr="004B41DC">
        <w:t xml:space="preserve"> </w:t>
      </w:r>
      <w:r w:rsidR="00E74758" w:rsidRPr="004B41DC">
        <w:t>Sociální pracovníci</w:t>
      </w:r>
      <w:r w:rsidR="00680884">
        <w:t xml:space="preserve"> v </w:t>
      </w:r>
      <w:r w:rsidR="00E74758" w:rsidRPr="004B41DC">
        <w:t>multidisciplinárních týmech hospicové péče jsou pak jedni</w:t>
      </w:r>
      <w:r w:rsidR="00680884">
        <w:t xml:space="preserve"> z </w:t>
      </w:r>
      <w:r w:rsidR="00E74758" w:rsidRPr="004B41DC">
        <w:t xml:space="preserve">těch, kdo by mohli </w:t>
      </w:r>
      <w:r w:rsidR="00991C02" w:rsidRPr="004B41DC">
        <w:t>klienty průvodcovat</w:t>
      </w:r>
      <w:r w:rsidR="00CB5D3A" w:rsidRPr="004B41DC">
        <w:t xml:space="preserve"> při doporučení, přípravě a integraci terapie</w:t>
      </w:r>
      <w:r w:rsidR="00680884">
        <w:t xml:space="preserve"> s </w:t>
      </w:r>
      <w:r w:rsidR="00CB5D3A" w:rsidRPr="004B41DC">
        <w:t>psychedeliky.</w:t>
      </w:r>
    </w:p>
    <w:p w14:paraId="6256E78E" w14:textId="5175DB98" w:rsidR="00E213CD" w:rsidRDefault="003F0816" w:rsidP="00E213CD">
      <w:pPr>
        <w:pStyle w:val="Nadpis2"/>
        <w:rPr>
          <w:noProof/>
        </w:rPr>
      </w:pPr>
      <w:bookmarkStart w:id="21" w:name="_Toc133674483"/>
      <w:r>
        <w:rPr>
          <w:noProof/>
        </w:rPr>
        <w:t>Sociální služby</w:t>
      </w:r>
      <w:bookmarkEnd w:id="21"/>
    </w:p>
    <w:p w14:paraId="232E547C" w14:textId="37266C99" w:rsidR="00C672F4" w:rsidRPr="00EC66C3" w:rsidRDefault="0090224E" w:rsidP="00741F48">
      <w:pPr>
        <w:pStyle w:val="AP-Odstaveczapedlem"/>
      </w:pPr>
      <w:r w:rsidRPr="00EC66C3">
        <w:t>Klienti</w:t>
      </w:r>
      <w:r w:rsidR="00741F48">
        <w:t xml:space="preserve"> </w:t>
      </w:r>
      <w:r w:rsidRPr="00EC66C3">
        <w:t>výše zmíněných cílových skupin se mohou dostat do řady sociálních služeb</w:t>
      </w:r>
      <w:r w:rsidR="00680884">
        <w:t xml:space="preserve"> v </w:t>
      </w:r>
      <w:r w:rsidR="00B372EB" w:rsidRPr="00EC66C3">
        <w:t xml:space="preserve">nichž </w:t>
      </w:r>
      <w:r w:rsidR="008C377B">
        <w:t>mají kontakt</w:t>
      </w:r>
      <w:r w:rsidR="00B372EB" w:rsidRPr="00EC66C3">
        <w:t xml:space="preserve"> se sociálním pracovníkem, který </w:t>
      </w:r>
      <w:r w:rsidR="00CC3BF0">
        <w:t>se může</w:t>
      </w:r>
      <w:r w:rsidR="00A73A41" w:rsidRPr="00EC66C3">
        <w:t xml:space="preserve"> ocitnou před možností nabídnut psychedeliky asistovan</w:t>
      </w:r>
      <w:r w:rsidR="00CC3BF0">
        <w:t>ou</w:t>
      </w:r>
      <w:r w:rsidR="00A73A41" w:rsidRPr="00EC66C3">
        <w:t xml:space="preserve"> terapi</w:t>
      </w:r>
      <w:r w:rsidR="00CC3BF0">
        <w:t>i</w:t>
      </w:r>
      <w:r w:rsidR="00F073A7" w:rsidRPr="00EC66C3">
        <w:t>. Takový pracovník by měl mít ro</w:t>
      </w:r>
      <w:r w:rsidR="007E5A23" w:rsidRPr="00EC66C3">
        <w:t>zvinuté potřebné kompetence</w:t>
      </w:r>
      <w:r w:rsidR="00680884">
        <w:t xml:space="preserve"> k </w:t>
      </w:r>
      <w:r w:rsidR="007E5A23" w:rsidRPr="00EC66C3">
        <w:t>tomu, aby podobný kro</w:t>
      </w:r>
      <w:r w:rsidR="00896771">
        <w:t>k</w:t>
      </w:r>
      <w:r w:rsidR="007E5A23" w:rsidRPr="00EC66C3">
        <w:t xml:space="preserve"> mohl informovaně a zodpovědně podniknout.</w:t>
      </w:r>
    </w:p>
    <w:p w14:paraId="559ECECE" w14:textId="0467E51A" w:rsidR="00FF7262" w:rsidRPr="00741F48" w:rsidRDefault="00FF7262" w:rsidP="00741F48">
      <w:pPr>
        <w:pStyle w:val="AP-Odstavec"/>
      </w:pPr>
      <w:r w:rsidRPr="00741F48">
        <w:t>Jako nezbytné se zdá hlubší zkoumání toho,</w:t>
      </w:r>
      <w:r w:rsidR="00680884">
        <w:t xml:space="preserve"> v </w:t>
      </w:r>
      <w:r w:rsidRPr="00741F48">
        <w:t>jakých službách</w:t>
      </w:r>
      <w:r w:rsidR="008C271A" w:rsidRPr="00741F48">
        <w:t>, popřípadě</w:t>
      </w:r>
      <w:r w:rsidR="00680884">
        <w:t xml:space="preserve"> v </w:t>
      </w:r>
      <w:r w:rsidR="008C271A" w:rsidRPr="00741F48">
        <w:t>jakých fázích intervence</w:t>
      </w:r>
      <w:r w:rsidR="00680884">
        <w:t xml:space="preserve"> s </w:t>
      </w:r>
      <w:r w:rsidR="008C271A" w:rsidRPr="00741F48">
        <w:t>klientem</w:t>
      </w:r>
      <w:r w:rsidR="00680884">
        <w:t xml:space="preserve"> k </w:t>
      </w:r>
      <w:r w:rsidR="008C271A" w:rsidRPr="00741F48">
        <w:t xml:space="preserve">možnosti </w:t>
      </w:r>
      <w:r w:rsidR="00DF1CDB">
        <w:t>nabídky</w:t>
      </w:r>
      <w:r w:rsidR="008C271A" w:rsidRPr="00741F48">
        <w:t xml:space="preserve"> terapie</w:t>
      </w:r>
      <w:r w:rsidR="00680884">
        <w:t xml:space="preserve"> s </w:t>
      </w:r>
      <w:r w:rsidR="008C271A" w:rsidRPr="00741F48">
        <w:t xml:space="preserve">psychedeliky přistoupit. </w:t>
      </w:r>
      <w:r w:rsidR="0020723F" w:rsidRPr="00741F48">
        <w:t>To je</w:t>
      </w:r>
      <w:r w:rsidR="005F155C" w:rsidRPr="00741F48">
        <w:t xml:space="preserve"> podnět pro </w:t>
      </w:r>
      <w:r w:rsidR="00524690" w:rsidRPr="00741F48">
        <w:t>čtenáře,</w:t>
      </w:r>
      <w:r w:rsidR="005F155C" w:rsidRPr="00741F48">
        <w:t xml:space="preserve"> a především další studenty </w:t>
      </w:r>
      <w:r w:rsidR="0020723F" w:rsidRPr="00741F48">
        <w:t>a odborníky, kteří</w:t>
      </w:r>
      <w:r w:rsidR="0039034D" w:rsidRPr="00741F48">
        <w:t xml:space="preserve"> </w:t>
      </w:r>
      <w:r w:rsidR="00D14F4F">
        <w:t xml:space="preserve">mohou ve výzkumu </w:t>
      </w:r>
      <w:r w:rsidR="0039034D" w:rsidRPr="00741F48">
        <w:t>zjistit postoje</w:t>
      </w:r>
      <w:r w:rsidR="00524690" w:rsidRPr="00741F48">
        <w:t xml:space="preserve">, otevřenost, kvalifikovanost </w:t>
      </w:r>
      <w:r w:rsidR="00230417" w:rsidRPr="00741F48">
        <w:t>a další podstatné</w:t>
      </w:r>
      <w:r w:rsidR="00680884">
        <w:t xml:space="preserve"> u </w:t>
      </w:r>
      <w:r w:rsidR="0039034D" w:rsidRPr="00741F48">
        <w:t>pracovníků jednotlivých služe</w:t>
      </w:r>
      <w:r w:rsidR="002706D1">
        <w:t>b</w:t>
      </w:r>
      <w:r w:rsidR="00F945F9" w:rsidRPr="00741F48">
        <w:t>.</w:t>
      </w:r>
    </w:p>
    <w:p w14:paraId="7F96B091" w14:textId="1D7F9E5B" w:rsidR="00966077" w:rsidRPr="00A83C1B" w:rsidRDefault="001A6834" w:rsidP="00A83C1B">
      <w:pPr>
        <w:pStyle w:val="AP-Odstavec"/>
      </w:pPr>
      <w:r w:rsidRPr="00A83C1B">
        <w:t>Lze taktéž uvažovat</w:t>
      </w:r>
      <w:r w:rsidR="00680884">
        <w:t xml:space="preserve"> o </w:t>
      </w:r>
      <w:r w:rsidRPr="00A83C1B">
        <w:t>potřebě další</w:t>
      </w:r>
      <w:r w:rsidR="006A1277" w:rsidRPr="00A83C1B">
        <w:t>ho zkoumání</w:t>
      </w:r>
      <w:r w:rsidR="00680884">
        <w:t xml:space="preserve"> v </w:t>
      </w:r>
      <w:r w:rsidR="006A1277" w:rsidRPr="00A83C1B">
        <w:t>otázce přizpůsobení sociálních služeb</w:t>
      </w:r>
      <w:r w:rsidR="009C03FA" w:rsidRPr="00A83C1B">
        <w:t xml:space="preserve"> a nástrojů sociální politiky </w:t>
      </w:r>
      <w:r w:rsidR="00A83C1B" w:rsidRPr="00A83C1B">
        <w:t>pravděpodobn</w:t>
      </w:r>
      <w:r w:rsidR="00A83C1B">
        <w:t>é</w:t>
      </w:r>
      <w:r w:rsidR="00A83C1B" w:rsidRPr="00A83C1B">
        <w:t>mu</w:t>
      </w:r>
      <w:r w:rsidR="009C03FA" w:rsidRPr="00A83C1B">
        <w:t xml:space="preserve"> budoucímu trendu</w:t>
      </w:r>
      <w:r w:rsidR="00680884">
        <w:t xml:space="preserve"> v </w:t>
      </w:r>
      <w:r w:rsidR="009C03FA" w:rsidRPr="00A83C1B">
        <w:t xml:space="preserve">zavádění psychedelických klinik </w:t>
      </w:r>
      <w:r w:rsidR="00833107" w:rsidRPr="00A83C1B">
        <w:t>do systému péče</w:t>
      </w:r>
      <w:r w:rsidR="00680884">
        <w:t xml:space="preserve"> o </w:t>
      </w:r>
      <w:r w:rsidR="00833107" w:rsidRPr="00A83C1B">
        <w:t>osoby</w:t>
      </w:r>
      <w:r w:rsidR="00680884">
        <w:t xml:space="preserve"> s </w:t>
      </w:r>
      <w:r w:rsidR="00833107" w:rsidRPr="00A83C1B">
        <w:t>výše zmíněnými indikacemi.</w:t>
      </w:r>
    </w:p>
    <w:p w14:paraId="692A31B9" w14:textId="77777777" w:rsidR="008D151D" w:rsidRDefault="008D151D" w:rsidP="008D151D">
      <w:pPr>
        <w:pStyle w:val="Nadpis1"/>
      </w:pPr>
      <w:bookmarkStart w:id="22" w:name="_Toc133674484"/>
      <w:r w:rsidRPr="008D64A6">
        <w:lastRenderedPageBreak/>
        <w:t>Propojení tématu se sociální politikou</w:t>
      </w:r>
      <w:bookmarkEnd w:id="22"/>
    </w:p>
    <w:p w14:paraId="7DE22BC6" w14:textId="6B1AB806" w:rsidR="001F1245" w:rsidRPr="001F1245" w:rsidRDefault="00EA71F2" w:rsidP="00741F48">
      <w:pPr>
        <w:pStyle w:val="AP-Odstaveczapedlem"/>
      </w:pPr>
      <w:r>
        <w:t xml:space="preserve">Aktuální množství </w:t>
      </w:r>
      <w:r w:rsidR="00B047A0">
        <w:t>dat</w:t>
      </w:r>
      <w:r w:rsidR="00680884">
        <w:t xml:space="preserve"> k </w:t>
      </w:r>
      <w:r w:rsidR="00B047A0">
        <w:t>efektivitě a slibném</w:t>
      </w:r>
      <w:r w:rsidR="00A370F6">
        <w:t>u</w:t>
      </w:r>
      <w:r w:rsidR="00B047A0">
        <w:t xml:space="preserve"> účinku terapie</w:t>
      </w:r>
      <w:r w:rsidR="00680884">
        <w:t xml:space="preserve"> s </w:t>
      </w:r>
      <w:r w:rsidR="00B047A0">
        <w:t>využitím psychedelických látek</w:t>
      </w:r>
      <w:r w:rsidR="00A741AB">
        <w:t xml:space="preserve"> představuje pouze první krok při zavádění těchto přístupů do reáln</w:t>
      </w:r>
      <w:r w:rsidR="0085195B">
        <w:t>é</w:t>
      </w:r>
      <w:r w:rsidR="00A741AB">
        <w:t xml:space="preserve"> praxe.</w:t>
      </w:r>
      <w:r w:rsidR="00680884">
        <w:t xml:space="preserve"> V </w:t>
      </w:r>
      <w:r w:rsidR="00A741AB">
        <w:t xml:space="preserve">následujících etapách čeká </w:t>
      </w:r>
      <w:r w:rsidR="00C9436C">
        <w:t xml:space="preserve">odborníky a celou společnost řada výzev, kterým bude potřeba čelit. Již probíhající </w:t>
      </w:r>
      <w:r w:rsidR="00EB1C05">
        <w:t>etapa cílí na vzdělávání</w:t>
      </w:r>
      <w:r w:rsidR="00680884">
        <w:t xml:space="preserve"> v </w:t>
      </w:r>
      <w:r w:rsidR="00EB1C05">
        <w:t>oboru a informování veřejnosti</w:t>
      </w:r>
      <w:r w:rsidR="00680884">
        <w:t xml:space="preserve"> o </w:t>
      </w:r>
      <w:r w:rsidR="000D0B9D">
        <w:t>potenciálu, ale také rizicích</w:t>
      </w:r>
      <w:r w:rsidR="00B033A5">
        <w:t>,</w:t>
      </w:r>
      <w:r w:rsidR="000D0B9D">
        <w:t xml:space="preserve"> spojených</w:t>
      </w:r>
      <w:r w:rsidR="00680884">
        <w:t xml:space="preserve"> s </w:t>
      </w:r>
      <w:r w:rsidR="000D0B9D">
        <w:t>psychedelickými látkami. Na dalším stupni pak stojí tvorba politik</w:t>
      </w:r>
      <w:r w:rsidR="006039F7">
        <w:t>,</w:t>
      </w:r>
      <w:r w:rsidR="000D0B9D">
        <w:t xml:space="preserve"> zařazujících </w:t>
      </w:r>
      <w:r w:rsidR="00885F4E">
        <w:t>terapeutické využití nových přístupů do stávající péče</w:t>
      </w:r>
      <w:r w:rsidR="00680884">
        <w:t xml:space="preserve"> o </w:t>
      </w:r>
      <w:r w:rsidR="001A3893">
        <w:t>široké spektrum zasažených osob</w:t>
      </w:r>
      <w:r w:rsidR="00680884">
        <w:t xml:space="preserve"> s </w:t>
      </w:r>
      <w:r w:rsidR="001A3893">
        <w:t>rozličnými potřebami.</w:t>
      </w:r>
      <w:r w:rsidR="00680884">
        <w:t xml:space="preserve"> V </w:t>
      </w:r>
      <w:r w:rsidR="001A3893">
        <w:t>neposlední řadě je potřeba</w:t>
      </w:r>
      <w:r w:rsidR="00AC4E9A">
        <w:t xml:space="preserve"> uvědomit si, že by zavádění terapeutických postupů psychedeliky asistované terapie měl</w:t>
      </w:r>
      <w:r w:rsidR="003F7424">
        <w:t>o postupovat trpělivě a</w:t>
      </w:r>
      <w:r w:rsidR="00680884">
        <w:t xml:space="preserve"> s </w:t>
      </w:r>
      <w:r w:rsidR="00AC2EFD">
        <w:t>ohledem na proces adaptace profesionálů a jednotlivých oborů</w:t>
      </w:r>
      <w:r w:rsidR="00BA2114">
        <w:t>. Je zřejmé, že se nacházíme</w:t>
      </w:r>
      <w:r w:rsidR="00680884">
        <w:t xml:space="preserve"> v </w:t>
      </w:r>
      <w:r w:rsidR="00DB18B1">
        <w:t>kroku do nového paradigmatu péče</w:t>
      </w:r>
      <w:r w:rsidR="00680884">
        <w:t xml:space="preserve"> o </w:t>
      </w:r>
      <w:r w:rsidR="00DB18B1">
        <w:t>duševní zdraví</w:t>
      </w:r>
      <w:r w:rsidR="004D755E">
        <w:t xml:space="preserve">, přičemž </w:t>
      </w:r>
      <w:r w:rsidR="00705BEF">
        <w:t xml:space="preserve">postupné a rozvážné kroky podpořené výzkumem </w:t>
      </w:r>
      <w:r w:rsidR="004D755E">
        <w:t xml:space="preserve">a praxí odborníků </w:t>
      </w:r>
      <w:r w:rsidR="009711D7">
        <w:t xml:space="preserve">jsou </w:t>
      </w:r>
      <w:r w:rsidR="00DB11DB">
        <w:t>nezbytné.</w:t>
      </w:r>
    </w:p>
    <w:p w14:paraId="6AB5982B" w14:textId="41A0B626" w:rsidR="008D151D" w:rsidRDefault="00220688" w:rsidP="00382DF9">
      <w:pPr>
        <w:pStyle w:val="Nadpis2"/>
      </w:pPr>
      <w:bookmarkStart w:id="23" w:name="_Toc133674485"/>
      <w:r>
        <w:t>Zdravotní politika</w:t>
      </w:r>
      <w:bookmarkEnd w:id="23"/>
    </w:p>
    <w:p w14:paraId="3B2BF5BC" w14:textId="7996F7AF" w:rsidR="00004B01" w:rsidRPr="00A370F6" w:rsidRDefault="0045433A" w:rsidP="00741F48">
      <w:pPr>
        <w:pStyle w:val="AP-Odstaveczapedlem"/>
      </w:pPr>
      <w:r w:rsidRPr="00A370F6">
        <w:t>Dle Krebse</w:t>
      </w:r>
      <w:r w:rsidR="00A4285F">
        <w:t xml:space="preserve"> a </w:t>
      </w:r>
      <w:r w:rsidR="00F15AE4">
        <w:t>Durdisové</w:t>
      </w:r>
      <w:r w:rsidR="0026256A" w:rsidRPr="00A370F6">
        <w:t xml:space="preserve"> </w:t>
      </w:r>
      <w:sdt>
        <w:sdtPr>
          <w:id w:val="-1160615723"/>
          <w:citation/>
        </w:sdtPr>
        <w:sdtContent>
          <w:r w:rsidR="0026256A" w:rsidRPr="00A370F6">
            <w:fldChar w:fldCharType="begin"/>
          </w:r>
          <w:r w:rsidR="0026256A" w:rsidRPr="00A370F6">
            <w:instrText xml:space="preserve">CITATION uxgttAllHqRiXpO8 \p 348 \n  \l 1029 </w:instrText>
          </w:r>
          <w:r w:rsidR="0026256A" w:rsidRPr="00A370F6">
            <w:fldChar w:fldCharType="separate"/>
          </w:r>
          <w:r w:rsidR="009415D3">
            <w:rPr>
              <w:noProof/>
            </w:rPr>
            <w:t>(2015, s. 348)</w:t>
          </w:r>
          <w:r w:rsidR="0026256A" w:rsidRPr="00A370F6">
            <w:fldChar w:fldCharType="end"/>
          </w:r>
        </w:sdtContent>
      </w:sdt>
      <w:r w:rsidRPr="00A370F6">
        <w:t xml:space="preserve"> se </w:t>
      </w:r>
      <w:r w:rsidR="0026256A" w:rsidRPr="00A370F6">
        <w:t>d</w:t>
      </w:r>
      <w:r w:rsidR="003A1963" w:rsidRPr="00A370F6">
        <w:t xml:space="preserve">efinice </w:t>
      </w:r>
      <w:r w:rsidR="00EF06E0" w:rsidRPr="00A370F6">
        <w:t>cílů zdravotní politiky neobejde bez analýzy zdravotního stavu obyvatelstva, které je nejen z</w:t>
      </w:r>
      <w:r w:rsidR="00341ADF" w:rsidRPr="00A370F6">
        <w:t>ákladním východiskem, ale i konečným a rozhodujícím kritériem pro definování, zhodnocení a plněn</w:t>
      </w:r>
      <w:r w:rsidR="00A370F6" w:rsidRPr="00A370F6">
        <w:t>í</w:t>
      </w:r>
      <w:r w:rsidR="00341ADF" w:rsidRPr="00A370F6">
        <w:t xml:space="preserve"> těchto cílů</w:t>
      </w:r>
      <w:r w:rsidR="003F03ED" w:rsidRPr="00A370F6">
        <w:t xml:space="preserve">. </w:t>
      </w:r>
      <w:r w:rsidR="00E8073D" w:rsidRPr="00A370F6">
        <w:t xml:space="preserve">Ke </w:t>
      </w:r>
      <w:r w:rsidR="00052D60" w:rsidRPr="00A370F6">
        <w:t>statistickým údajům zmiňovaných</w:t>
      </w:r>
      <w:r w:rsidR="00680884">
        <w:t xml:space="preserve"> v </w:t>
      </w:r>
      <w:r w:rsidR="00052D60" w:rsidRPr="00A370F6">
        <w:t>úvodu tohoto textu</w:t>
      </w:r>
      <w:r w:rsidR="00627AA9" w:rsidRPr="00A370F6">
        <w:t xml:space="preserve"> tak</w:t>
      </w:r>
      <w:r w:rsidR="00052D60" w:rsidRPr="00A370F6">
        <w:t xml:space="preserve"> </w:t>
      </w:r>
      <w:r w:rsidR="00E8073D" w:rsidRPr="00A370F6">
        <w:t>lze</w:t>
      </w:r>
      <w:r w:rsidR="0098332C">
        <w:t xml:space="preserve"> opět</w:t>
      </w:r>
      <w:r w:rsidR="00E8073D" w:rsidRPr="00A370F6">
        <w:t xml:space="preserve"> dodat, ž</w:t>
      </w:r>
      <w:r w:rsidR="00052D60" w:rsidRPr="00A370F6">
        <w:t xml:space="preserve">e </w:t>
      </w:r>
      <w:r w:rsidR="006564F0" w:rsidRPr="00A370F6">
        <w:t>mezi osobami</w:t>
      </w:r>
      <w:r w:rsidR="00680884">
        <w:t xml:space="preserve"> s </w:t>
      </w:r>
      <w:r w:rsidR="00E93BDC" w:rsidRPr="00A370F6">
        <w:t>diagnózou</w:t>
      </w:r>
      <w:r w:rsidR="006A6AEA" w:rsidRPr="00A370F6">
        <w:t xml:space="preserve"> </w:t>
      </w:r>
      <w:r w:rsidR="00E93BDC" w:rsidRPr="00A370F6">
        <w:t>těžké deprese se</w:t>
      </w:r>
      <w:r w:rsidR="00795D8B" w:rsidRPr="00A370F6">
        <w:t xml:space="preserve"> </w:t>
      </w:r>
      <w:r w:rsidR="009C3468" w:rsidRPr="00A370F6">
        <w:t>vyskytuje</w:t>
      </w:r>
      <w:r w:rsidR="00795D8B" w:rsidRPr="00A370F6">
        <w:t xml:space="preserve"> asi 30 % </w:t>
      </w:r>
      <w:r w:rsidR="008D55C2" w:rsidRPr="00A370F6">
        <w:t>těch</w:t>
      </w:r>
      <w:r w:rsidR="00795D8B" w:rsidRPr="00A370F6">
        <w:t>, kte</w:t>
      </w:r>
      <w:r w:rsidR="009439B5" w:rsidRPr="00A370F6">
        <w:t>ří</w:t>
      </w:r>
      <w:r w:rsidR="00795D8B" w:rsidRPr="00A370F6">
        <w:t xml:space="preserve"> nereagují na </w:t>
      </w:r>
      <w:r w:rsidR="0072424D" w:rsidRPr="00A370F6">
        <w:t>dva a více typů antidepresiv</w:t>
      </w:r>
      <w:r w:rsidR="00C1396F" w:rsidRPr="00A370F6">
        <w:t xml:space="preserve"> </w:t>
      </w:r>
      <w:sdt>
        <w:sdtPr>
          <w:id w:val="-477455652"/>
          <w:citation/>
        </w:sdtPr>
        <w:sdtContent>
          <w:r w:rsidR="00C1396F" w:rsidRPr="00A370F6">
            <w:fldChar w:fldCharType="begin"/>
          </w:r>
          <w:r w:rsidR="00C1396F" w:rsidRPr="00A370F6">
            <w:instrText xml:space="preserve">CITATION XtZ531T6kpdMNrhW \l 1029 </w:instrText>
          </w:r>
          <w:r w:rsidR="00C1396F" w:rsidRPr="00A370F6">
            <w:fldChar w:fldCharType="separate"/>
          </w:r>
          <w:r w:rsidR="009415D3">
            <w:rPr>
              <w:noProof/>
            </w:rPr>
            <w:t>(Kverno a Mangano, 2021)</w:t>
          </w:r>
          <w:r w:rsidR="00C1396F" w:rsidRPr="00A370F6">
            <w:fldChar w:fldCharType="end"/>
          </w:r>
        </w:sdtContent>
      </w:sdt>
      <w:r w:rsidR="003B272A" w:rsidRPr="00A370F6">
        <w:t>. Tyto osoby tak dlouhodobě setrvávají ve velmi nepříznivé životní situaci</w:t>
      </w:r>
      <w:r w:rsidR="005C153F" w:rsidRPr="00A370F6">
        <w:t xml:space="preserve">, na kterou je potřeba reagovat podporou </w:t>
      </w:r>
      <w:r w:rsidR="00FC4021" w:rsidRPr="00A370F6">
        <w:t xml:space="preserve">nových, na </w:t>
      </w:r>
      <w:r w:rsidR="00F00520" w:rsidRPr="00A370F6">
        <w:t>dů</w:t>
      </w:r>
      <w:r w:rsidR="006B5BA0" w:rsidRPr="00A370F6">
        <w:t>ka</w:t>
      </w:r>
      <w:r w:rsidR="00F00520" w:rsidRPr="00A370F6">
        <w:t>zech založených</w:t>
      </w:r>
      <w:r w:rsidR="006B5BA0" w:rsidRPr="00A370F6">
        <w:t>, léčebných postupů</w:t>
      </w:r>
      <w:r w:rsidR="000F1F04" w:rsidRPr="00A370F6">
        <w:t>.</w:t>
      </w:r>
      <w:r w:rsidR="008D6709" w:rsidRPr="00A370F6">
        <w:t xml:space="preserve"> </w:t>
      </w:r>
      <w:r w:rsidR="0018577C" w:rsidRPr="00A370F6">
        <w:t xml:space="preserve">Státní zdravotní politiku </w:t>
      </w:r>
      <w:r w:rsidR="00B873DA" w:rsidRPr="00A370F6">
        <w:t>lze definovat jako cílevědomou činnost státu (vedle dalších politik) zaměřenou na ochranu</w:t>
      </w:r>
      <w:r w:rsidR="000957DE" w:rsidRPr="00A370F6">
        <w:t xml:space="preserve">, podporu a obnovu zdraví obyvatelstva </w:t>
      </w:r>
      <w:sdt>
        <w:sdtPr>
          <w:id w:val="535624026"/>
          <w:citation/>
        </w:sdtPr>
        <w:sdtContent>
          <w:r w:rsidR="000957DE" w:rsidRPr="00A370F6">
            <w:fldChar w:fldCharType="begin"/>
          </w:r>
          <w:r w:rsidR="000957DE" w:rsidRPr="00A370F6">
            <w:instrText xml:space="preserve">CITATION uxgttAllHqRiXpO8 \p 343 \l 1029 </w:instrText>
          </w:r>
          <w:r w:rsidR="000957DE" w:rsidRPr="00A370F6">
            <w:fldChar w:fldCharType="separate"/>
          </w:r>
          <w:r w:rsidR="009415D3">
            <w:rPr>
              <w:noProof/>
            </w:rPr>
            <w:t>(Krebs a Durdisová, 2015, s. 343)</w:t>
          </w:r>
          <w:r w:rsidR="000957DE" w:rsidRPr="00A370F6">
            <w:fldChar w:fldCharType="end"/>
          </w:r>
        </w:sdtContent>
      </w:sdt>
      <w:r w:rsidR="00F94F45" w:rsidRPr="00A370F6">
        <w:t xml:space="preserve">, </w:t>
      </w:r>
      <w:r w:rsidR="00007A90" w:rsidRPr="00A370F6">
        <w:t>přičemž znovu</w:t>
      </w:r>
      <w:r w:rsidR="00FF5504" w:rsidRPr="00A370F6">
        <w:t>objevení terapeutického</w:t>
      </w:r>
      <w:r w:rsidR="008D6709" w:rsidRPr="00A370F6">
        <w:t xml:space="preserve"> potenciálu</w:t>
      </w:r>
      <w:r w:rsidR="00FF5504" w:rsidRPr="00A370F6">
        <w:t xml:space="preserve"> psychedelických látek přivádí tuto oblast před nové výzvy </w:t>
      </w:r>
      <w:r w:rsidR="005D546C" w:rsidRPr="00A370F6">
        <w:t xml:space="preserve">výzkumu, praxe a zavádění jednotlivých politik </w:t>
      </w:r>
      <w:sdt>
        <w:sdtPr>
          <w:id w:val="-924253353"/>
          <w:citation/>
        </w:sdtPr>
        <w:sdtContent>
          <w:r w:rsidR="005D546C" w:rsidRPr="00A370F6">
            <w:fldChar w:fldCharType="begin"/>
          </w:r>
          <w:r w:rsidR="005D546C" w:rsidRPr="00A370F6">
            <w:instrText xml:space="preserve"> CITATION OoMDdQhuTXhhH9QR </w:instrText>
          </w:r>
          <w:r w:rsidR="005D546C" w:rsidRPr="00A370F6">
            <w:fldChar w:fldCharType="separate"/>
          </w:r>
          <w:r w:rsidR="009415D3">
            <w:rPr>
              <w:noProof/>
            </w:rPr>
            <w:t>(Hutchison a Bressi, 2021)</w:t>
          </w:r>
          <w:r w:rsidR="005D546C" w:rsidRPr="00A370F6">
            <w:fldChar w:fldCharType="end"/>
          </w:r>
        </w:sdtContent>
      </w:sdt>
      <w:r w:rsidR="005D546C" w:rsidRPr="00A370F6">
        <w:t>.</w:t>
      </w:r>
    </w:p>
    <w:p w14:paraId="20536A9F" w14:textId="2BA2CE7A" w:rsidR="00F70827" w:rsidRPr="00741F48" w:rsidRDefault="000F426B" w:rsidP="00741F48">
      <w:pPr>
        <w:pStyle w:val="AP-Odstavec"/>
      </w:pPr>
      <w:r w:rsidRPr="00741F48">
        <w:t>Na to, že</w:t>
      </w:r>
      <w:r w:rsidR="000B5F86" w:rsidRPr="00741F48">
        <w:t xml:space="preserve"> je relevantní se</w:t>
      </w:r>
      <w:r w:rsidR="00680884">
        <w:t xml:space="preserve"> o </w:t>
      </w:r>
      <w:r w:rsidR="00AC647F" w:rsidRPr="00741F48">
        <w:t xml:space="preserve">integraci do současné zdravotní politiky zajímat </w:t>
      </w:r>
      <w:r w:rsidRPr="00741F48">
        <w:t>upozo</w:t>
      </w:r>
      <w:r w:rsidR="00314269" w:rsidRPr="00741F48">
        <w:t xml:space="preserve">rňuje hned několik faktorů. Dvě </w:t>
      </w:r>
      <w:r w:rsidR="00F926F2" w:rsidRPr="00741F48">
        <w:t>studie</w:t>
      </w:r>
      <w:r w:rsidR="00680884">
        <w:t xml:space="preserve"> s </w:t>
      </w:r>
      <w:r w:rsidR="00F926F2" w:rsidRPr="00741F48">
        <w:t xml:space="preserve">psilocybinem pro léčbu </w:t>
      </w:r>
      <w:r w:rsidR="00747428" w:rsidRPr="00741F48">
        <w:t>těžké deprese a farmakorezistentní deprese dostaly</w:t>
      </w:r>
      <w:r w:rsidR="00D91D1C" w:rsidRPr="00741F48">
        <w:t xml:space="preserve"> od US Food and Drug Administration</w:t>
      </w:r>
      <w:r w:rsidR="00747428" w:rsidRPr="00741F48">
        <w:t xml:space="preserve"> </w:t>
      </w:r>
      <w:r w:rsidR="002B02A5" w:rsidRPr="00741F48">
        <w:t xml:space="preserve">označení </w:t>
      </w:r>
      <w:r w:rsidR="002B02A5" w:rsidRPr="00D7465E">
        <w:rPr>
          <w:i/>
          <w:iCs/>
        </w:rPr>
        <w:t>„breakthrough therapy“</w:t>
      </w:r>
      <w:r w:rsidR="00255CB6" w:rsidRPr="00741F48">
        <w:t xml:space="preserve"> </w:t>
      </w:r>
      <w:sdt>
        <w:sdtPr>
          <w:id w:val="91135133"/>
          <w:citation/>
        </w:sdtPr>
        <w:sdtContent>
          <w:r w:rsidR="00255CB6" w:rsidRPr="00741F48">
            <w:fldChar w:fldCharType="begin"/>
          </w:r>
          <w:r w:rsidR="00255CB6" w:rsidRPr="00741F48">
            <w:instrText xml:space="preserve"> CITATION CRqTpd7I5XVR72cj </w:instrText>
          </w:r>
          <w:r w:rsidR="00255CB6" w:rsidRPr="00741F48">
            <w:fldChar w:fldCharType="separate"/>
          </w:r>
          <w:r w:rsidR="009415D3">
            <w:rPr>
              <w:noProof/>
            </w:rPr>
            <w:t>(dos Santos et al., 2021)</w:t>
          </w:r>
          <w:r w:rsidR="00255CB6" w:rsidRPr="00741F48">
            <w:fldChar w:fldCharType="end"/>
          </w:r>
        </w:sdtContent>
      </w:sdt>
      <w:r w:rsidR="00255CB6" w:rsidRPr="00741F48">
        <w:t xml:space="preserve">, </w:t>
      </w:r>
      <w:r w:rsidR="00FB670B" w:rsidRPr="00741F48">
        <w:t>stejně tak další studie</w:t>
      </w:r>
      <w:r w:rsidR="00680884">
        <w:t xml:space="preserve"> s </w:t>
      </w:r>
      <w:r w:rsidR="00FB670B" w:rsidRPr="00741F48">
        <w:t xml:space="preserve">MDMA </w:t>
      </w:r>
      <w:r w:rsidR="00ED3A42" w:rsidRPr="00741F48">
        <w:t xml:space="preserve">pro </w:t>
      </w:r>
      <w:r w:rsidR="00A4417B" w:rsidRPr="00741F48">
        <w:t xml:space="preserve">léčbu posttraumatické stresové poruchy </w:t>
      </w:r>
      <w:sdt>
        <w:sdtPr>
          <w:id w:val="1104312922"/>
          <w:citation/>
        </w:sdtPr>
        <w:sdtContent>
          <w:r w:rsidR="00A4417B" w:rsidRPr="00741F48">
            <w:fldChar w:fldCharType="begin"/>
          </w:r>
          <w:r w:rsidR="00A4417B" w:rsidRPr="00741F48">
            <w:instrText xml:space="preserve"> CITATION YN3aVbgyOBYTo4W2 </w:instrText>
          </w:r>
          <w:r w:rsidR="00A4417B" w:rsidRPr="00741F48">
            <w:fldChar w:fldCharType="separate"/>
          </w:r>
          <w:r w:rsidR="009415D3">
            <w:rPr>
              <w:noProof/>
            </w:rPr>
            <w:t>(Hutchison a Bressi, 2020)</w:t>
          </w:r>
          <w:r w:rsidR="00A4417B" w:rsidRPr="00741F48">
            <w:fldChar w:fldCharType="end"/>
          </w:r>
        </w:sdtContent>
      </w:sdt>
      <w:r w:rsidR="000B07BC" w:rsidRPr="00741F48">
        <w:t xml:space="preserve">. Toto označení </w:t>
      </w:r>
      <w:r w:rsidR="00B72A6B" w:rsidRPr="00741F48">
        <w:t xml:space="preserve">se používá pro </w:t>
      </w:r>
      <w:r w:rsidR="000B07BC" w:rsidRPr="00741F48">
        <w:t>klinické studie</w:t>
      </w:r>
      <w:r w:rsidR="00B72A6B" w:rsidRPr="00741F48">
        <w:t>, které</w:t>
      </w:r>
      <w:r w:rsidR="000B07BC" w:rsidRPr="00741F48">
        <w:t xml:space="preserve"> naznačují</w:t>
      </w:r>
      <w:r w:rsidR="00F34860" w:rsidRPr="00741F48">
        <w:t xml:space="preserve"> </w:t>
      </w:r>
      <w:r w:rsidR="00D67382" w:rsidRPr="00741F48">
        <w:t>výrazné</w:t>
      </w:r>
      <w:r w:rsidR="00F34860" w:rsidRPr="00741F48">
        <w:t xml:space="preserve"> zlepšení oproti stávajícím léčebným pos</w:t>
      </w:r>
      <w:r w:rsidR="00A370F6" w:rsidRPr="00741F48">
        <w:t>tupů</w:t>
      </w:r>
      <w:r w:rsidR="00F34860" w:rsidRPr="00741F48">
        <w:t xml:space="preserve">m </w:t>
      </w:r>
      <w:r w:rsidR="00DE1DD4" w:rsidRPr="00741F48">
        <w:t xml:space="preserve">a </w:t>
      </w:r>
      <w:r w:rsidR="009925F2" w:rsidRPr="00741F48">
        <w:t xml:space="preserve">zároveň </w:t>
      </w:r>
      <w:r w:rsidR="00B82781" w:rsidRPr="00741F48">
        <w:t>podporuje</w:t>
      </w:r>
      <w:r w:rsidR="00DE1DD4" w:rsidRPr="00741F48">
        <w:t xml:space="preserve"> vývoj</w:t>
      </w:r>
      <w:r w:rsidR="00FE44D0" w:rsidRPr="00741F48">
        <w:t>,</w:t>
      </w:r>
      <w:r w:rsidR="00DE1DD4" w:rsidRPr="00741F48">
        <w:t xml:space="preserve"> přezkoumání </w:t>
      </w:r>
      <w:r w:rsidR="00FE44D0" w:rsidRPr="00741F48">
        <w:t xml:space="preserve">a </w:t>
      </w:r>
      <w:r w:rsidR="00DE1DD4" w:rsidRPr="00741F48">
        <w:t xml:space="preserve">povolení </w:t>
      </w:r>
      <w:r w:rsidR="00B82781" w:rsidRPr="00741F48">
        <w:t>tak</w:t>
      </w:r>
      <w:r w:rsidR="00A370F6" w:rsidRPr="00741F48">
        <w:t>t</w:t>
      </w:r>
      <w:r w:rsidR="00B82781" w:rsidRPr="00741F48">
        <w:t>o</w:t>
      </w:r>
      <w:r w:rsidR="00FE44D0" w:rsidRPr="00741F48">
        <w:t xml:space="preserve"> označené</w:t>
      </w:r>
      <w:r w:rsidR="00B82781" w:rsidRPr="00741F48">
        <w:t xml:space="preserve"> terapie/léku</w:t>
      </w:r>
      <w:r w:rsidR="00DE1DD4" w:rsidRPr="00741F48">
        <w:t xml:space="preserve"> (FDA, </w:t>
      </w:r>
      <w:r w:rsidR="0024613C" w:rsidRPr="00741F48">
        <w:t>Breakthrough Therapies, [online]</w:t>
      </w:r>
      <w:r w:rsidR="00DE1DD4" w:rsidRPr="00741F48">
        <w:t>)</w:t>
      </w:r>
      <w:r w:rsidR="0024613C" w:rsidRPr="00741F48">
        <w:t>.</w:t>
      </w:r>
      <w:r w:rsidR="004D18B2" w:rsidRPr="00741F48">
        <w:t xml:space="preserve"> Pro MDMA se tak diskutuje</w:t>
      </w:r>
      <w:r w:rsidR="00680884">
        <w:t xml:space="preserve"> o </w:t>
      </w:r>
      <w:r w:rsidR="00966C90" w:rsidRPr="00741F48">
        <w:t>nejzazším</w:t>
      </w:r>
      <w:r w:rsidR="000163F6" w:rsidRPr="00741F48">
        <w:t xml:space="preserve"> schválení</w:t>
      </w:r>
      <w:r w:rsidR="00680884">
        <w:t xml:space="preserve"> v </w:t>
      </w:r>
      <w:r w:rsidR="000163F6" w:rsidRPr="00741F48">
        <w:t xml:space="preserve">průběhu roku 2023 </w:t>
      </w:r>
      <w:r w:rsidR="001728FC" w:rsidRPr="00741F48">
        <w:t>(Nuwer, 2021, [online])</w:t>
      </w:r>
      <w:r w:rsidR="0006310A" w:rsidRPr="00741F48">
        <w:t xml:space="preserve">, </w:t>
      </w:r>
      <w:r w:rsidR="000758AC" w:rsidRPr="00741F48">
        <w:t xml:space="preserve">což může obdobně </w:t>
      </w:r>
      <w:r w:rsidR="000758AC" w:rsidRPr="00741F48">
        <w:lastRenderedPageBreak/>
        <w:t xml:space="preserve">platit taktéž pro psilocybin. </w:t>
      </w:r>
      <w:r w:rsidR="007E39AE" w:rsidRPr="00741F48">
        <w:t xml:space="preserve">Některé státy </w:t>
      </w:r>
      <w:r w:rsidR="002C4598" w:rsidRPr="00741F48">
        <w:t>(</w:t>
      </w:r>
      <w:r w:rsidR="007E39AE" w:rsidRPr="00741F48">
        <w:t xml:space="preserve">Švýcarsko, Kanada, Israel) přitom </w:t>
      </w:r>
      <w:r w:rsidR="004F612F" w:rsidRPr="00741F48">
        <w:t xml:space="preserve">povolují vybraným klinickým pracovníkům využívat psychedelika ve </w:t>
      </w:r>
      <w:r w:rsidR="004B0DB0" w:rsidRPr="00741F48">
        <w:t>speciálně</w:t>
      </w:r>
      <w:r w:rsidR="004F612F" w:rsidRPr="00741F48">
        <w:t xml:space="preserve"> zdůvodněných případech</w:t>
      </w:r>
      <w:r w:rsidR="00D61789" w:rsidRPr="00741F48">
        <w:t>. Austrálie je pak první</w:t>
      </w:r>
      <w:r w:rsidR="00385EE9" w:rsidRPr="00741F48">
        <w:t xml:space="preserve"> zemí, kter</w:t>
      </w:r>
      <w:r w:rsidR="00A370F6" w:rsidRPr="00741F48">
        <w:t>á</w:t>
      </w:r>
      <w:r w:rsidR="00385EE9" w:rsidRPr="00741F48">
        <w:t xml:space="preserve"> zcela umožňuje medicínské využití </w:t>
      </w:r>
      <w:r w:rsidR="0014656B" w:rsidRPr="00741F48">
        <w:t xml:space="preserve">vybraných psychedelik od 1. </w:t>
      </w:r>
      <w:r w:rsidR="00814334" w:rsidRPr="00741F48">
        <w:t>července</w:t>
      </w:r>
      <w:r w:rsidR="009A281B" w:rsidRPr="00741F48">
        <w:t xml:space="preserve"> 2023. </w:t>
      </w:r>
      <w:r w:rsidR="00814334" w:rsidRPr="00741F48">
        <w:t>Zásadní</w:t>
      </w:r>
      <w:r w:rsidR="00BF526E" w:rsidRPr="00741F48">
        <w:t xml:space="preserve"> </w:t>
      </w:r>
      <w:r w:rsidR="00025847" w:rsidRPr="00741F48">
        <w:t>je</w:t>
      </w:r>
      <w:r w:rsidR="009A281B" w:rsidRPr="00741F48">
        <w:t xml:space="preserve"> </w:t>
      </w:r>
      <w:r w:rsidR="00025847" w:rsidRPr="00741F48">
        <w:t>nevynecha</w:t>
      </w:r>
      <w:r w:rsidR="00B92AC0" w:rsidRPr="00741F48">
        <w:t>t</w:t>
      </w:r>
      <w:r w:rsidR="006D624B" w:rsidRPr="00741F48">
        <w:t xml:space="preserve"> </w:t>
      </w:r>
      <w:r w:rsidR="004275E5" w:rsidRPr="00741F48">
        <w:t xml:space="preserve">řádný výcvik terapeutů, neboť nejde </w:t>
      </w:r>
      <w:r w:rsidR="002811D4" w:rsidRPr="00741F48">
        <w:t>jen</w:t>
      </w:r>
      <w:r w:rsidR="00680884">
        <w:t xml:space="preserve"> o </w:t>
      </w:r>
      <w:r w:rsidR="002811D4" w:rsidRPr="00741F48">
        <w:t>podání látky, ale</w:t>
      </w:r>
      <w:r w:rsidR="00CB1914" w:rsidRPr="00741F48">
        <w:t xml:space="preserve"> taktéž</w:t>
      </w:r>
      <w:r w:rsidR="00680884">
        <w:t xml:space="preserve"> o </w:t>
      </w:r>
      <w:r w:rsidR="002811D4" w:rsidRPr="00741F48">
        <w:t xml:space="preserve">řádné </w:t>
      </w:r>
      <w:r w:rsidR="00B92AC0" w:rsidRPr="00741F48">
        <w:t>uchopení</w:t>
      </w:r>
      <w:r w:rsidR="002811D4" w:rsidRPr="00741F48">
        <w:t xml:space="preserve"> </w:t>
      </w:r>
      <w:r w:rsidR="006D624B" w:rsidRPr="00741F48">
        <w:t>zkušenosti</w:t>
      </w:r>
      <w:r w:rsidR="00680884">
        <w:t xml:space="preserve"> v </w:t>
      </w:r>
      <w:r w:rsidR="006D624B" w:rsidRPr="00741F48">
        <w:t xml:space="preserve">rámci terapie </w:t>
      </w:r>
      <w:r w:rsidR="0083749B" w:rsidRPr="00741F48">
        <w:t>(Ducharme, 2023, [online]).</w:t>
      </w:r>
      <w:r w:rsidR="00FB519E" w:rsidRPr="00741F48">
        <w:t xml:space="preserve"> Realita</w:t>
      </w:r>
      <w:r w:rsidR="0077219B" w:rsidRPr="00741F48">
        <w:t xml:space="preserve"> brzkého</w:t>
      </w:r>
      <w:r w:rsidR="000A6DAA" w:rsidRPr="00741F48">
        <w:t xml:space="preserve"> </w:t>
      </w:r>
      <w:r w:rsidR="00FB519E" w:rsidRPr="00741F48">
        <w:t>nás</w:t>
      </w:r>
      <w:r w:rsidR="00252EBE" w:rsidRPr="00741F48">
        <w:t xml:space="preserve">tup využití psychedelik </w:t>
      </w:r>
      <w:r w:rsidR="000E7D73" w:rsidRPr="00741F48">
        <w:t xml:space="preserve">do </w:t>
      </w:r>
      <w:r w:rsidR="00252EBE" w:rsidRPr="00741F48">
        <w:t>„b</w:t>
      </w:r>
      <w:r w:rsidR="00A370F6" w:rsidRPr="00741F48">
        <w:t>ě</w:t>
      </w:r>
      <w:r w:rsidR="00252EBE" w:rsidRPr="00741F48">
        <w:t>žné</w:t>
      </w:r>
      <w:r w:rsidR="000A6DAA" w:rsidRPr="00741F48">
        <w:t>“</w:t>
      </w:r>
      <w:r w:rsidR="00252EBE" w:rsidRPr="00741F48">
        <w:t xml:space="preserve"> prax</w:t>
      </w:r>
      <w:r w:rsidR="000E7D73" w:rsidRPr="00741F48">
        <w:t>e</w:t>
      </w:r>
      <w:r w:rsidR="00667D09">
        <w:t>,</w:t>
      </w:r>
      <w:r w:rsidR="00252EBE" w:rsidRPr="00741F48">
        <w:t xml:space="preserve"> znamená </w:t>
      </w:r>
      <w:r w:rsidR="004E2F30" w:rsidRPr="00741F48">
        <w:t>tlak</w:t>
      </w:r>
      <w:r w:rsidR="00252EBE" w:rsidRPr="00741F48">
        <w:t xml:space="preserve"> na pohotov</w:t>
      </w:r>
      <w:r w:rsidR="004E2F30" w:rsidRPr="00741F48">
        <w:t xml:space="preserve">ou reakci </w:t>
      </w:r>
      <w:r w:rsidR="00155800">
        <w:t>při</w:t>
      </w:r>
      <w:r w:rsidR="00252EBE" w:rsidRPr="00741F48">
        <w:t xml:space="preserve"> zavádění tohoto přístupu do </w:t>
      </w:r>
      <w:r w:rsidR="00E24F6F" w:rsidRPr="00741F48">
        <w:t>zdravotní péče</w:t>
      </w:r>
      <w:r w:rsidR="00680884">
        <w:t xml:space="preserve"> v </w:t>
      </w:r>
      <w:r w:rsidR="00E24F6F" w:rsidRPr="00741F48">
        <w:t>kontextu jednotlivých států</w:t>
      </w:r>
      <w:r w:rsidR="00965670" w:rsidRPr="00741F48">
        <w:t xml:space="preserve"> a jejich zdravotních politik.</w:t>
      </w:r>
    </w:p>
    <w:p w14:paraId="16935062" w14:textId="2073CE24" w:rsidR="005817FA" w:rsidRPr="00741F48" w:rsidRDefault="00746A78" w:rsidP="00741F48">
      <w:pPr>
        <w:pStyle w:val="AP-Odstavec"/>
      </w:pPr>
      <w:r w:rsidRPr="00741F48">
        <w:t>Vědecký článek</w:t>
      </w:r>
      <w:r w:rsidR="00680884">
        <w:t xml:space="preserve"> z </w:t>
      </w:r>
      <w:r w:rsidRPr="00741F48">
        <w:t xml:space="preserve">roku 2021 </w:t>
      </w:r>
      <w:sdt>
        <w:sdtPr>
          <w:id w:val="-512684594"/>
          <w:citation/>
        </w:sdtPr>
        <w:sdtContent>
          <w:r w:rsidRPr="00741F48">
            <w:fldChar w:fldCharType="begin"/>
          </w:r>
          <w:r w:rsidRPr="00741F48">
            <w:instrText xml:space="preserve">CITATION CRqTpd7I5XVR72cj \y  \l 1029 </w:instrText>
          </w:r>
          <w:r w:rsidRPr="00741F48">
            <w:fldChar w:fldCharType="separate"/>
          </w:r>
          <w:r w:rsidR="009415D3">
            <w:rPr>
              <w:noProof/>
            </w:rPr>
            <w:t>(dos Santos et al.)</w:t>
          </w:r>
          <w:r w:rsidRPr="00741F48">
            <w:fldChar w:fldCharType="end"/>
          </w:r>
        </w:sdtContent>
      </w:sdt>
      <w:r w:rsidRPr="00741F48">
        <w:t xml:space="preserve"> se zabývá příležitostmi a výzvami</w:t>
      </w:r>
      <w:r w:rsidR="00680884">
        <w:t xml:space="preserve"> v </w:t>
      </w:r>
      <w:r w:rsidRPr="00741F48">
        <w:t>oblasti politiky zdravotní péče při zavádění psychedeliky asistované terapie do praxe</w:t>
      </w:r>
      <w:r w:rsidR="000E114E" w:rsidRPr="00741F48">
        <w:t>.</w:t>
      </w:r>
      <w:r w:rsidRPr="00741F48">
        <w:t xml:space="preserve"> </w:t>
      </w:r>
      <w:r w:rsidR="000E114E" w:rsidRPr="00741F48">
        <w:t>V</w:t>
      </w:r>
      <w:r w:rsidRPr="00741F48">
        <w:t xml:space="preserve">yzdvihuje </w:t>
      </w:r>
      <w:r w:rsidR="000E114E" w:rsidRPr="00741F48">
        <w:t xml:space="preserve">přitom </w:t>
      </w:r>
      <w:r w:rsidRPr="00741F48">
        <w:t>několik příležitostí, jako je</w:t>
      </w:r>
      <w:r w:rsidR="005817FA" w:rsidRPr="00741F48">
        <w:t>:</w:t>
      </w:r>
    </w:p>
    <w:p w14:paraId="389C5F70" w14:textId="3BB9CA2B" w:rsidR="005817FA" w:rsidRDefault="00746A78" w:rsidP="001616CC">
      <w:pPr>
        <w:pStyle w:val="AP-Odstavec"/>
        <w:numPr>
          <w:ilvl w:val="0"/>
          <w:numId w:val="34"/>
        </w:numPr>
        <w:ind w:left="1154"/>
      </w:pPr>
      <w:r w:rsidRPr="00746A78">
        <w:t>rychlý nástup účinku</w:t>
      </w:r>
      <w:r w:rsidR="00680884">
        <w:t xml:space="preserve"> s </w:t>
      </w:r>
      <w:r w:rsidRPr="00746A78">
        <w:t>dlouhodobějším účinkem</w:t>
      </w:r>
      <w:r w:rsidR="004479B2">
        <w:t xml:space="preserve"> </w:t>
      </w:r>
      <w:r w:rsidR="004479B2" w:rsidRPr="004479B2">
        <w:t>oproti běžné léčbě</w:t>
      </w:r>
      <w:r w:rsidRPr="00746A78">
        <w:t xml:space="preserve">, </w:t>
      </w:r>
    </w:p>
    <w:p w14:paraId="20EE9CD0" w14:textId="1532C34C" w:rsidR="005817FA" w:rsidRDefault="00746A78" w:rsidP="001616CC">
      <w:pPr>
        <w:pStyle w:val="AP-Odstavec"/>
        <w:numPr>
          <w:ilvl w:val="0"/>
          <w:numId w:val="34"/>
        </w:numPr>
        <w:ind w:left="1154"/>
      </w:pPr>
      <w:r w:rsidRPr="00746A78">
        <w:t>což překonává vedlejší účinky běžné medikace a problémy</w:t>
      </w:r>
      <w:r w:rsidR="00680884">
        <w:t xml:space="preserve"> s </w:t>
      </w:r>
      <w:r w:rsidRPr="00746A78">
        <w:t xml:space="preserve">jejím dodržováním, </w:t>
      </w:r>
    </w:p>
    <w:p w14:paraId="66F8A0A7" w14:textId="27D2EF60" w:rsidR="005817FA" w:rsidRDefault="00746A78" w:rsidP="001616CC">
      <w:pPr>
        <w:pStyle w:val="AP-Odstavec"/>
        <w:numPr>
          <w:ilvl w:val="0"/>
          <w:numId w:val="34"/>
        </w:numPr>
        <w:ind w:left="1154"/>
      </w:pPr>
      <w:r w:rsidRPr="00746A78">
        <w:t>a přitom stačí jen krátká, ale intenzivnější intervence</w:t>
      </w:r>
      <w:r w:rsidR="00F54D8A">
        <w:t>;</w:t>
      </w:r>
      <w:r w:rsidRPr="00746A78">
        <w:t xml:space="preserve"> </w:t>
      </w:r>
    </w:p>
    <w:p w14:paraId="642C8B33" w14:textId="77777777" w:rsidR="005817FA" w:rsidRDefault="00746A78" w:rsidP="001616CC">
      <w:pPr>
        <w:pStyle w:val="AP-Odstavec"/>
        <w:numPr>
          <w:ilvl w:val="0"/>
          <w:numId w:val="34"/>
        </w:numPr>
        <w:ind w:left="1154"/>
      </w:pPr>
      <w:r w:rsidRPr="00746A78">
        <w:t xml:space="preserve">efekt při farmakorezistentních diagnózách a </w:t>
      </w:r>
    </w:p>
    <w:p w14:paraId="3D45B4E3" w14:textId="0A6FBB90" w:rsidR="005817FA" w:rsidRDefault="00746A78" w:rsidP="001616CC">
      <w:pPr>
        <w:pStyle w:val="AP-Odstavec"/>
        <w:numPr>
          <w:ilvl w:val="0"/>
          <w:numId w:val="34"/>
        </w:numPr>
        <w:ind w:left="1154"/>
      </w:pPr>
      <w:r w:rsidRPr="00746A78">
        <w:t>společenský dopad.</w:t>
      </w:r>
    </w:p>
    <w:p w14:paraId="3F39BE7F" w14:textId="26E55D92" w:rsidR="00DF205D" w:rsidRDefault="00746A78" w:rsidP="00DF205D">
      <w:pPr>
        <w:pStyle w:val="AP-Odstavec"/>
        <w:ind w:firstLine="0"/>
      </w:pPr>
      <w:r w:rsidRPr="00746A78">
        <w:t>S těmito příležitostmi však přicházejí i výzvy</w:t>
      </w:r>
      <w:r w:rsidR="009B4E85">
        <w:t>, jako je</w:t>
      </w:r>
      <w:r w:rsidR="00DF205D">
        <w:t>:</w:t>
      </w:r>
    </w:p>
    <w:p w14:paraId="1BD4F648" w14:textId="77777777" w:rsidR="00DF205D" w:rsidRDefault="00746A78" w:rsidP="001616CC">
      <w:pPr>
        <w:pStyle w:val="AP-Odstavec"/>
        <w:numPr>
          <w:ilvl w:val="0"/>
          <w:numId w:val="35"/>
        </w:numPr>
        <w:ind w:left="1154"/>
      </w:pPr>
      <w:r w:rsidRPr="00746A78">
        <w:t xml:space="preserve">právní hledisko, </w:t>
      </w:r>
    </w:p>
    <w:p w14:paraId="107B6015" w14:textId="77777777" w:rsidR="00DF205D" w:rsidRDefault="00746A78" w:rsidP="001616CC">
      <w:pPr>
        <w:pStyle w:val="AP-Odstavec"/>
        <w:numPr>
          <w:ilvl w:val="0"/>
          <w:numId w:val="35"/>
        </w:numPr>
        <w:ind w:left="1154"/>
      </w:pPr>
      <w:r w:rsidRPr="00746A78">
        <w:t xml:space="preserve">financování, </w:t>
      </w:r>
    </w:p>
    <w:p w14:paraId="7211A39B" w14:textId="4215CD1F" w:rsidR="00DF205D" w:rsidRDefault="00EC0767" w:rsidP="001616CC">
      <w:pPr>
        <w:pStyle w:val="AP-Odstavec"/>
        <w:numPr>
          <w:ilvl w:val="0"/>
          <w:numId w:val="35"/>
        </w:numPr>
        <w:ind w:left="1154"/>
      </w:pPr>
      <w:r>
        <w:t>spolupráce různých</w:t>
      </w:r>
      <w:r w:rsidR="00746A78" w:rsidRPr="00746A78">
        <w:t xml:space="preserve"> lékařsk</w:t>
      </w:r>
      <w:r>
        <w:t>ých</w:t>
      </w:r>
      <w:r w:rsidR="00746A78" w:rsidRPr="00746A78">
        <w:t xml:space="preserve"> systém</w:t>
      </w:r>
      <w:r>
        <w:t>ů</w:t>
      </w:r>
      <w:r w:rsidR="00746A78" w:rsidRPr="00746A78">
        <w:t xml:space="preserve"> zapojen</w:t>
      </w:r>
      <w:r>
        <w:t>ých</w:t>
      </w:r>
      <w:r w:rsidR="00746A78" w:rsidRPr="00746A78">
        <w:t xml:space="preserve"> do psychedelické praxe, </w:t>
      </w:r>
    </w:p>
    <w:p w14:paraId="07FBF873" w14:textId="77777777" w:rsidR="00DF205D" w:rsidRDefault="00746A78" w:rsidP="001616CC">
      <w:pPr>
        <w:pStyle w:val="AP-Odstavec"/>
        <w:numPr>
          <w:ilvl w:val="0"/>
          <w:numId w:val="35"/>
        </w:numPr>
        <w:ind w:left="1154"/>
      </w:pPr>
      <w:r w:rsidRPr="00746A78">
        <w:t xml:space="preserve">etické hledisko a </w:t>
      </w:r>
    </w:p>
    <w:p w14:paraId="43F37820" w14:textId="29BE6380" w:rsidR="00746A78" w:rsidRDefault="00746A78" w:rsidP="001616CC">
      <w:pPr>
        <w:pStyle w:val="AP-Odstavec"/>
        <w:numPr>
          <w:ilvl w:val="0"/>
          <w:numId w:val="35"/>
        </w:numPr>
        <w:ind w:left="1154"/>
      </w:pPr>
      <w:r w:rsidRPr="00746A78">
        <w:t>náklady na provádění dlouho trvajících terapeutických sezení.</w:t>
      </w:r>
    </w:p>
    <w:p w14:paraId="36B0A970" w14:textId="24FDB1C8" w:rsidR="009052DA" w:rsidRPr="00741F48" w:rsidRDefault="00764C8B" w:rsidP="00741F48">
      <w:pPr>
        <w:pStyle w:val="AP-Odstavec"/>
        <w:ind w:firstLine="0"/>
      </w:pPr>
      <w:r w:rsidRPr="00741F48">
        <w:t xml:space="preserve">Z článku je zjevné, že se </w:t>
      </w:r>
      <w:r w:rsidR="00133C06" w:rsidRPr="00741F48">
        <w:t xml:space="preserve">státy a zdravotní systémy budou muset </w:t>
      </w:r>
      <w:r w:rsidR="00A370F6" w:rsidRPr="00741F48">
        <w:t>postavit před řadu</w:t>
      </w:r>
      <w:r w:rsidR="00133C06" w:rsidRPr="00741F48">
        <w:t xml:space="preserve"> výzev, které však přináší slibné benefity.</w:t>
      </w:r>
      <w:r w:rsidR="00680884">
        <w:t xml:space="preserve"> V </w:t>
      </w:r>
      <w:r w:rsidR="002D6EF0" w:rsidRPr="00741F48">
        <w:t xml:space="preserve">procesu zavádění se </w:t>
      </w:r>
      <w:r w:rsidR="00DE50FB" w:rsidRPr="00741F48">
        <w:t>očekávají krátkodobě vyšší náklady spojené s</w:t>
      </w:r>
      <w:r w:rsidR="00085A72" w:rsidRPr="00741F48">
        <w:t xml:space="preserve">e </w:t>
      </w:r>
      <w:r w:rsidR="00BA3D93" w:rsidRPr="00741F48">
        <w:t xml:space="preserve">zařizováním nových psychedelických klinik, popřípadě úpravou jiných pracovišť do požadovaného standardu </w:t>
      </w:r>
      <w:r w:rsidR="003E7D58" w:rsidRPr="00741F48">
        <w:t>a zároveň</w:t>
      </w:r>
      <w:r w:rsidR="00680884">
        <w:t xml:space="preserve"> s </w:t>
      </w:r>
      <w:r w:rsidR="00085A72" w:rsidRPr="00741F48">
        <w:t>náklady na výcvik</w:t>
      </w:r>
      <w:r w:rsidR="00227994">
        <w:t>y</w:t>
      </w:r>
      <w:r w:rsidR="00451AC2">
        <w:t xml:space="preserve"> terapeutů</w:t>
      </w:r>
      <w:r w:rsidR="00680884">
        <w:t xml:space="preserve"> v </w:t>
      </w:r>
      <w:r w:rsidR="00DB3783" w:rsidRPr="00741F48">
        <w:t>psychedeliky asistované terapii. Po překonání této výzvy lze</w:t>
      </w:r>
      <w:r w:rsidR="007130BD" w:rsidRPr="00741F48">
        <w:t xml:space="preserve"> očekávat schopnost </w:t>
      </w:r>
      <w:r w:rsidR="00157181" w:rsidRPr="00741F48">
        <w:t>odbavení většího počtu osob</w:t>
      </w:r>
      <w:r w:rsidR="00D9289A" w:rsidRPr="00741F48">
        <w:t xml:space="preserve"> a jejich dlouhodoběj</w:t>
      </w:r>
      <w:r w:rsidR="00AA5507" w:rsidRPr="00741F48">
        <w:t>ší</w:t>
      </w:r>
      <w:r w:rsidR="00D9289A" w:rsidRPr="00741F48">
        <w:t xml:space="preserve"> příznivá reakce na léčbu</w:t>
      </w:r>
      <w:r w:rsidR="00E03E7B" w:rsidRPr="00741F48">
        <w:t>. Za tohoto předpokladu lze uvažovat</w:t>
      </w:r>
      <w:r w:rsidR="00680884">
        <w:t xml:space="preserve"> o </w:t>
      </w:r>
      <w:r w:rsidR="004247C6" w:rsidRPr="00741F48">
        <w:t>dalším odrazu</w:t>
      </w:r>
      <w:r w:rsidR="00680884">
        <w:t xml:space="preserve"> v </w:t>
      </w:r>
      <w:r w:rsidR="004247C6" w:rsidRPr="00741F48">
        <w:t>řadě</w:t>
      </w:r>
      <w:r w:rsidR="00E03E7B" w:rsidRPr="00741F48">
        <w:t xml:space="preserve"> segmentů, neboť duševní onemocnění </w:t>
      </w:r>
      <w:r w:rsidR="00AD69BB" w:rsidRPr="00741F48">
        <w:t>je velkou zátěží, které znesnadňuje sociální fungování</w:t>
      </w:r>
      <w:r w:rsidR="00F421D0" w:rsidRPr="00741F48">
        <w:t xml:space="preserve"> a má velké dopady na zaměstnanost, bydlení, </w:t>
      </w:r>
      <w:r w:rsidR="009052DA" w:rsidRPr="00741F48">
        <w:t>trávení volného času a další okolnosti dané osoby</w:t>
      </w:r>
      <w:r w:rsidR="00E71589">
        <w:t xml:space="preserve"> </w:t>
      </w:r>
      <w:sdt>
        <w:sdtPr>
          <w:id w:val="-1843539009"/>
          <w:citation/>
        </w:sdtPr>
        <w:sdtContent>
          <w:r w:rsidR="0014524C">
            <w:fldChar w:fldCharType="begin"/>
          </w:r>
          <w:r w:rsidR="0014524C">
            <w:instrText xml:space="preserve"> CITATION 49ogm738HjWf3Dxk </w:instrText>
          </w:r>
          <w:r w:rsidR="0014524C">
            <w:fldChar w:fldCharType="separate"/>
          </w:r>
          <w:r w:rsidR="0014524C">
            <w:rPr>
              <w:noProof/>
            </w:rPr>
            <w:t>(Matoušek, Kodymová a Koláčková, 2010)</w:t>
          </w:r>
          <w:r w:rsidR="0014524C">
            <w:fldChar w:fldCharType="end"/>
          </w:r>
        </w:sdtContent>
      </w:sdt>
      <w:r w:rsidR="009052DA" w:rsidRPr="00741F48">
        <w:t>.</w:t>
      </w:r>
    </w:p>
    <w:p w14:paraId="32F4A7B9" w14:textId="229F00DD" w:rsidR="001C6A08" w:rsidRPr="00E07E18" w:rsidRDefault="0088537E" w:rsidP="00E07E18">
      <w:pPr>
        <w:pStyle w:val="AP-Odstavec"/>
      </w:pPr>
      <w:r w:rsidRPr="00E07E18">
        <w:t xml:space="preserve">Příležitost </w:t>
      </w:r>
      <w:r w:rsidR="006D530D" w:rsidRPr="00E07E18">
        <w:t>pro</w:t>
      </w:r>
      <w:r w:rsidRPr="00E07E18">
        <w:t xml:space="preserve"> zapojení sociálních služeb </w:t>
      </w:r>
      <w:r w:rsidR="00247F13" w:rsidRPr="00E07E18">
        <w:t>a sociálních pracovníků do procesu</w:t>
      </w:r>
      <w:r w:rsidR="008E6625" w:rsidRPr="00E07E18">
        <w:t xml:space="preserve"> a reakce na výzvu spojenou</w:t>
      </w:r>
      <w:r w:rsidR="00680884">
        <w:t xml:space="preserve"> s </w:t>
      </w:r>
      <w:r w:rsidR="008E6625" w:rsidRPr="00E07E18">
        <w:t>financováním</w:t>
      </w:r>
      <w:r w:rsidR="00247F13" w:rsidRPr="00E07E18">
        <w:t xml:space="preserve"> lze vysledovat především v</w:t>
      </w:r>
      <w:r w:rsidR="00E04FC0" w:rsidRPr="00E07E18">
        <w:t>e stádiu přípravy na psychedelickou terapii a</w:t>
      </w:r>
      <w:r w:rsidR="007461B6" w:rsidRPr="00E07E18">
        <w:t xml:space="preserve"> ve fázi</w:t>
      </w:r>
      <w:r w:rsidR="00E04FC0" w:rsidRPr="00E07E18">
        <w:t xml:space="preserve"> </w:t>
      </w:r>
      <w:r w:rsidR="007461B6" w:rsidRPr="00E07E18">
        <w:t>po ní</w:t>
      </w:r>
      <w:r w:rsidR="00E04FC0" w:rsidRPr="00E07E18">
        <w:t xml:space="preserve">. Už jen tím, jak </w:t>
      </w:r>
      <w:r w:rsidR="007C6B92" w:rsidRPr="00E07E18">
        <w:t>je</w:t>
      </w:r>
      <w:r w:rsidR="00E04FC0" w:rsidRPr="00E07E18">
        <w:t xml:space="preserve"> nastaven </w:t>
      </w:r>
      <w:r w:rsidR="00F22414" w:rsidRPr="00E07E18">
        <w:t xml:space="preserve">současný systém zdravotních a sociálních služeb, kdy </w:t>
      </w:r>
      <w:r w:rsidR="00C14326" w:rsidRPr="00E07E18">
        <w:t>j</w:t>
      </w:r>
      <w:r w:rsidR="007C6B92" w:rsidRPr="00E07E18">
        <w:t>so</w:t>
      </w:r>
      <w:r w:rsidR="00C14326" w:rsidRPr="00E07E18">
        <w:t>u zdravotní služby</w:t>
      </w:r>
      <w:r w:rsidR="00680884">
        <w:t xml:space="preserve"> v </w:t>
      </w:r>
      <w:r w:rsidR="00C14326" w:rsidRPr="00E07E18">
        <w:t>péči</w:t>
      </w:r>
      <w:r w:rsidR="00680884">
        <w:t xml:space="preserve"> o </w:t>
      </w:r>
      <w:r w:rsidR="00C14326" w:rsidRPr="00E07E18">
        <w:t>lidi</w:t>
      </w:r>
      <w:r w:rsidR="00680884">
        <w:t xml:space="preserve"> s </w:t>
      </w:r>
      <w:r w:rsidR="00C14326" w:rsidRPr="00E07E18">
        <w:t xml:space="preserve">duševním onemocněním financovány ze zdravotního pojištění zdravotními pojišťovnami a sociální </w:t>
      </w:r>
      <w:r w:rsidR="00C14326" w:rsidRPr="00E07E18">
        <w:lastRenderedPageBreak/>
        <w:t xml:space="preserve">služby ze systému sociálních služeb prostřednictvím jednotlivých krajů </w:t>
      </w:r>
      <w:r w:rsidR="00D84F4A">
        <w:rPr>
          <w:noProof/>
        </w:rPr>
        <w:t>(ČLS JEP, 2017, [online])</w:t>
      </w:r>
      <w:r w:rsidR="00FD0F4E" w:rsidRPr="00E07E18">
        <w:t xml:space="preserve">, lze předpokládat že multidisciplinární spolupráce a </w:t>
      </w:r>
      <w:r w:rsidR="00FC5021" w:rsidRPr="00E07E18">
        <w:t>vhodn</w:t>
      </w:r>
      <w:r w:rsidR="007C6B92" w:rsidRPr="00E07E18">
        <w:t>ě</w:t>
      </w:r>
      <w:r w:rsidR="00FC5021" w:rsidRPr="00E07E18">
        <w:t xml:space="preserve"> rozdělen</w:t>
      </w:r>
      <w:r w:rsidR="004E26C1">
        <w:t>í</w:t>
      </w:r>
      <w:r w:rsidR="00FC5021" w:rsidRPr="00E07E18">
        <w:t xml:space="preserve"> činnost</w:t>
      </w:r>
      <w:r w:rsidR="004E26C1">
        <w:t>í</w:t>
      </w:r>
      <w:r w:rsidR="00680884">
        <w:t xml:space="preserve"> v </w:t>
      </w:r>
      <w:r w:rsidR="00FC5021" w:rsidRPr="00E07E18">
        <w:t xml:space="preserve">průběhu péče by </w:t>
      </w:r>
      <w:r w:rsidR="003F4B17" w:rsidRPr="00E07E18">
        <w:t>mohl</w:t>
      </w:r>
      <w:r w:rsidR="00A34D51">
        <w:t>y</w:t>
      </w:r>
      <w:r w:rsidR="003F4B17" w:rsidRPr="00E07E18">
        <w:t xml:space="preserve"> znamenat dlouhodobě příznivý dopad na zdraví </w:t>
      </w:r>
      <w:r w:rsidR="00F02C68" w:rsidRPr="00E07E18">
        <w:t>klientů.</w:t>
      </w:r>
      <w:r w:rsidR="00903DE9" w:rsidRPr="00E07E18">
        <w:t xml:space="preserve"> </w:t>
      </w:r>
      <w:r w:rsidR="00F02C68" w:rsidRPr="00E07E18">
        <w:t xml:space="preserve">Sociální pracovníci mohou </w:t>
      </w:r>
      <w:r w:rsidR="00D060D4" w:rsidRPr="00E07E18">
        <w:t xml:space="preserve">být klíčovou osobou pro klienta, který se rozhodne </w:t>
      </w:r>
      <w:r w:rsidR="007F2DB3" w:rsidRPr="00E07E18">
        <w:t>zapojit do</w:t>
      </w:r>
      <w:r w:rsidR="00D060D4" w:rsidRPr="00E07E18">
        <w:t xml:space="preserve"> psychedeliky asistované terapie</w:t>
      </w:r>
      <w:r w:rsidR="00712C5C" w:rsidRPr="00E07E18">
        <w:t xml:space="preserve"> a může jej</w:t>
      </w:r>
      <w:r w:rsidR="00680884">
        <w:t xml:space="preserve"> v </w:t>
      </w:r>
      <w:r w:rsidR="001734D7" w:rsidRPr="00E07E18">
        <w:t>průběhu</w:t>
      </w:r>
      <w:r w:rsidR="00712C5C" w:rsidRPr="00E07E18">
        <w:t xml:space="preserve"> doprovázet a podporovat</w:t>
      </w:r>
      <w:r w:rsidR="00680884">
        <w:t xml:space="preserve"> v </w:t>
      </w:r>
      <w:r w:rsidR="00712C5C" w:rsidRPr="00E07E18">
        <w:t>překonávání jednotlivých překáže</w:t>
      </w:r>
      <w:r w:rsidR="001734D7" w:rsidRPr="00E07E18">
        <w:t>k.</w:t>
      </w:r>
      <w:r w:rsidR="001C6A08" w:rsidRPr="00E07E18">
        <w:t xml:space="preserve"> Zároveň může </w:t>
      </w:r>
      <w:r w:rsidR="00EF334A" w:rsidRPr="00E07E18">
        <w:t>být</w:t>
      </w:r>
      <w:r w:rsidR="00EF334A">
        <w:t xml:space="preserve"> </w:t>
      </w:r>
      <w:r w:rsidR="00EF334A" w:rsidRPr="00E07E18">
        <w:t>manažerem</w:t>
      </w:r>
      <w:r w:rsidR="001C7F4F" w:rsidRPr="00E07E18">
        <w:t xml:space="preserve"> péče vedle psychiatrů, psychologů a dalších odborníků a </w:t>
      </w:r>
      <w:r w:rsidR="00711FB6" w:rsidRPr="00E07E18">
        <w:t>odpovídat za koordinaci péče</w:t>
      </w:r>
      <w:r w:rsidR="00EA7A9A" w:rsidRPr="00E07E18">
        <w:t xml:space="preserve"> a</w:t>
      </w:r>
      <w:r w:rsidR="00711FB6" w:rsidRPr="00E07E18">
        <w:t xml:space="preserve"> podle své kvalifikace</w:t>
      </w:r>
      <w:r w:rsidR="00EA7A9A" w:rsidRPr="00E07E18">
        <w:t xml:space="preserve"> </w:t>
      </w:r>
      <w:r w:rsidR="00711FB6" w:rsidRPr="00E07E18">
        <w:t>některé úkony přímo sám vykonávat</w:t>
      </w:r>
      <w:r w:rsidR="00EF334A" w:rsidRPr="00EF334A">
        <w:t xml:space="preserve"> </w:t>
      </w:r>
      <w:sdt>
        <w:sdtPr>
          <w:id w:val="-843470100"/>
          <w:citation/>
        </w:sdtPr>
        <w:sdtContent>
          <w:r w:rsidR="00EF334A" w:rsidRPr="00E07E18">
            <w:fldChar w:fldCharType="begin"/>
          </w:r>
          <w:r w:rsidR="00EF334A">
            <w:instrText xml:space="preserve">CITATION EITVwRertcZRn5vA \p 99 \l 1029 </w:instrText>
          </w:r>
          <w:r w:rsidR="00EF334A" w:rsidRPr="00E07E18">
            <w:fldChar w:fldCharType="separate"/>
          </w:r>
          <w:r w:rsidR="00EF334A">
            <w:rPr>
              <w:noProof/>
            </w:rPr>
            <w:t>(Matoušek, 2007, s. 99)</w:t>
          </w:r>
          <w:r w:rsidR="00EF334A" w:rsidRPr="00E07E18">
            <w:fldChar w:fldCharType="end"/>
          </w:r>
        </w:sdtContent>
      </w:sdt>
      <w:r w:rsidR="00711FB6" w:rsidRPr="00E07E18">
        <w:t>.</w:t>
      </w:r>
    </w:p>
    <w:p w14:paraId="44408658" w14:textId="59897910" w:rsidR="0088537E" w:rsidRPr="00E07E18" w:rsidRDefault="006124E5" w:rsidP="00E07E18">
      <w:pPr>
        <w:pStyle w:val="AP-Odstavec"/>
      </w:pPr>
      <w:r w:rsidRPr="00E07E18">
        <w:t xml:space="preserve">Ačkoli není jasné, jak se </w:t>
      </w:r>
      <w:r w:rsidR="00351C3C" w:rsidRPr="00E07E18">
        <w:t>bude prolínat zdravotní politika, léková politika</w:t>
      </w:r>
      <w:r w:rsidR="004F63CE" w:rsidRPr="00E07E18">
        <w:t>, ekonomické faktory a spolupráce zdravotnických a sociálních služeb</w:t>
      </w:r>
      <w:r w:rsidR="00C623E4" w:rsidRPr="00E07E18">
        <w:t xml:space="preserve">, je </w:t>
      </w:r>
      <w:r w:rsidR="00180609" w:rsidRPr="00E07E18">
        <w:t>nezbytné,</w:t>
      </w:r>
      <w:r w:rsidR="00C623E4" w:rsidRPr="00E07E18">
        <w:t xml:space="preserve"> </w:t>
      </w:r>
      <w:r w:rsidR="006457C3" w:rsidRPr="00E07E18">
        <w:t>aby se odborníci</w:t>
      </w:r>
      <w:r w:rsidR="00680884">
        <w:t xml:space="preserve"> v </w:t>
      </w:r>
      <w:r w:rsidR="00947BEB" w:rsidRPr="00E07E18">
        <w:t>sociální práci</w:t>
      </w:r>
      <w:r w:rsidR="00680884">
        <w:t xml:space="preserve"> o </w:t>
      </w:r>
      <w:r w:rsidR="00947BEB" w:rsidRPr="00E07E18">
        <w:t>téma zajímali a prosazovali jej, a to zejména</w:t>
      </w:r>
      <w:r w:rsidR="00680884">
        <w:t xml:space="preserve"> u </w:t>
      </w:r>
      <w:r w:rsidR="00163C99" w:rsidRPr="00E07E18">
        <w:t>zranitelných skupin obyvatelstva.</w:t>
      </w:r>
      <w:r w:rsidR="00180609" w:rsidRPr="00E07E18">
        <w:t xml:space="preserve"> Neboť </w:t>
      </w:r>
      <w:r w:rsidR="001E5312" w:rsidRPr="00E07E18">
        <w:t>marginalizován</w:t>
      </w:r>
      <w:r w:rsidR="001E5312">
        <w:t>é</w:t>
      </w:r>
      <w:r w:rsidR="00406BA9" w:rsidRPr="00E07E18">
        <w:t xml:space="preserve"> skupiny populace mohou být častěji </w:t>
      </w:r>
      <w:r w:rsidR="00DD0856" w:rsidRPr="00E07E18">
        <w:t>zasaženi</w:t>
      </w:r>
      <w:r w:rsidR="00DF7BCA" w:rsidRPr="00E07E18">
        <w:t xml:space="preserve"> traumatickými zkušenostmi </w:t>
      </w:r>
      <w:sdt>
        <w:sdtPr>
          <w:id w:val="-1230143523"/>
          <w:citation/>
        </w:sdtPr>
        <w:sdtContent>
          <w:r w:rsidR="00DD0856" w:rsidRPr="00E07E18">
            <w:fldChar w:fldCharType="begin"/>
          </w:r>
          <w:r w:rsidR="00DD0856" w:rsidRPr="00E07E18">
            <w:instrText xml:space="preserve"> CITATION njgCUrNREBv6IcTA </w:instrText>
          </w:r>
          <w:r w:rsidR="00DD0856" w:rsidRPr="00E07E18">
            <w:fldChar w:fldCharType="separate"/>
          </w:r>
          <w:r w:rsidR="009415D3">
            <w:rPr>
              <w:noProof/>
            </w:rPr>
            <w:t>(Figueroa, 2022)</w:t>
          </w:r>
          <w:r w:rsidR="00DD0856" w:rsidRPr="00E07E18">
            <w:fldChar w:fldCharType="end"/>
          </w:r>
        </w:sdtContent>
      </w:sdt>
      <w:r w:rsidR="00DD0856" w:rsidRPr="00E07E18">
        <w:t xml:space="preserve"> a </w:t>
      </w:r>
      <w:r w:rsidR="001F2A90" w:rsidRPr="00E07E18">
        <w:t>dle aktuálních dat</w:t>
      </w:r>
      <w:r w:rsidR="00BE1069" w:rsidRPr="00E07E18">
        <w:t xml:space="preserve"> (17.02.2023) trpí příznaky alespoň středně těžké depres</w:t>
      </w:r>
      <w:r w:rsidR="00CD46C4">
        <w:t>e</w:t>
      </w:r>
      <w:r w:rsidR="00BE1069" w:rsidRPr="00E07E18">
        <w:t xml:space="preserve"> či úzkosti </w:t>
      </w:r>
      <w:r w:rsidR="00A56576" w:rsidRPr="00E07E18">
        <w:t>25 % populace žijící pod hranicí chudoby</w:t>
      </w:r>
      <w:r w:rsidR="00680884">
        <w:t xml:space="preserve"> v </w:t>
      </w:r>
      <w:r w:rsidR="00A56576" w:rsidRPr="00E07E18">
        <w:t>ko</w:t>
      </w:r>
      <w:r w:rsidR="00A4454E" w:rsidRPr="00E07E18">
        <w:t>ntrastu</w:t>
      </w:r>
      <w:r w:rsidR="00680884">
        <w:t xml:space="preserve"> s </w:t>
      </w:r>
      <w:r w:rsidR="00A4454E" w:rsidRPr="00E07E18">
        <w:t>10 % vysokopříjmové čá</w:t>
      </w:r>
      <w:r w:rsidR="008738B0">
        <w:t>sti</w:t>
      </w:r>
      <w:r w:rsidR="00A4454E" w:rsidRPr="00E07E18">
        <w:t xml:space="preserve"> populace (</w:t>
      </w:r>
      <w:r w:rsidR="00C932A8" w:rsidRPr="00C932A8">
        <w:t>Jaké má pandemie a inflace dopady na duševní zdraví</w:t>
      </w:r>
      <w:r w:rsidR="00C932A8">
        <w:t xml:space="preserve">, </w:t>
      </w:r>
      <w:r w:rsidR="00A4454E" w:rsidRPr="00E07E18">
        <w:t>iRozhlas, 2023, [online]).</w:t>
      </w:r>
    </w:p>
    <w:p w14:paraId="600B8207" w14:textId="1918C79C" w:rsidR="00557CE0" w:rsidRPr="00E07E18" w:rsidRDefault="00AE547C" w:rsidP="00E07E18">
      <w:pPr>
        <w:pStyle w:val="AP-Odstavec"/>
      </w:pPr>
      <w:r w:rsidRPr="00E07E18">
        <w:t xml:space="preserve">Etický </w:t>
      </w:r>
      <w:r w:rsidR="004E452B" w:rsidRPr="00E07E18">
        <w:t xml:space="preserve">a legislativní </w:t>
      </w:r>
      <w:r w:rsidRPr="00E07E18">
        <w:t>faktor této problematiky</w:t>
      </w:r>
      <w:r w:rsidR="00DB150E">
        <w:t xml:space="preserve"> </w:t>
      </w:r>
      <w:r w:rsidR="00270919">
        <w:t xml:space="preserve">mezitím </w:t>
      </w:r>
      <w:r w:rsidRPr="00E07E18">
        <w:t>upozorňuje na</w:t>
      </w:r>
      <w:r w:rsidR="00CA23C7" w:rsidRPr="00E07E18">
        <w:t xml:space="preserve"> potřebu </w:t>
      </w:r>
      <w:r w:rsidR="00CA23C7" w:rsidRPr="00E07E18">
        <w:br/>
        <w:t xml:space="preserve">re-klasifikace psychedelických látek tak, aby </w:t>
      </w:r>
      <w:r w:rsidR="005107D1" w:rsidRPr="00E07E18">
        <w:t xml:space="preserve">jejich </w:t>
      </w:r>
      <w:r w:rsidR="00A810F9" w:rsidRPr="00E07E18">
        <w:t xml:space="preserve">represivní řazení </w:t>
      </w:r>
      <w:r w:rsidR="00371AC7" w:rsidRPr="00E07E18">
        <w:t>neporu</w:t>
      </w:r>
      <w:r w:rsidR="005C6A40" w:rsidRPr="00E07E18">
        <w:t>š</w:t>
      </w:r>
      <w:r w:rsidR="00371AC7" w:rsidRPr="00E07E18">
        <w:t>ovalo lidská práva</w:t>
      </w:r>
      <w:r w:rsidR="006022CD" w:rsidRPr="00E07E18">
        <w:t xml:space="preserve"> včetn</w:t>
      </w:r>
      <w:r w:rsidR="005C6A40" w:rsidRPr="00E07E18">
        <w:t>ě</w:t>
      </w:r>
      <w:r w:rsidR="006022CD" w:rsidRPr="00E07E18">
        <w:t xml:space="preserve"> práva na vědu</w:t>
      </w:r>
      <w:r w:rsidR="00D44110" w:rsidRPr="00E07E18">
        <w:t xml:space="preserve">, práva na využívání výhod vědeckého pokroku nebo práva </w:t>
      </w:r>
      <w:r w:rsidR="00645254" w:rsidRPr="00E07E18">
        <w:t xml:space="preserve">na </w:t>
      </w:r>
      <w:r w:rsidR="00130096" w:rsidRPr="00E07E18">
        <w:t xml:space="preserve">zdraví </w:t>
      </w:r>
      <w:sdt>
        <w:sdtPr>
          <w:id w:val="1592202886"/>
          <w:citation/>
        </w:sdtPr>
        <w:sdtContent>
          <w:r w:rsidR="00130096" w:rsidRPr="00E07E18">
            <w:fldChar w:fldCharType="begin"/>
          </w:r>
          <w:r w:rsidR="00130096" w:rsidRPr="00E07E18">
            <w:instrText xml:space="preserve"> CITATION CRqTpd7I5XVR72cj </w:instrText>
          </w:r>
          <w:r w:rsidR="00130096" w:rsidRPr="00E07E18">
            <w:fldChar w:fldCharType="separate"/>
          </w:r>
          <w:r w:rsidR="009415D3">
            <w:rPr>
              <w:noProof/>
            </w:rPr>
            <w:t>(dos Santos et al., 2021)</w:t>
          </w:r>
          <w:r w:rsidR="00130096" w:rsidRPr="00E07E18">
            <w:fldChar w:fldCharType="end"/>
          </w:r>
        </w:sdtContent>
      </w:sdt>
      <w:r w:rsidR="000C405B" w:rsidRPr="00E07E18">
        <w:t>, které je</w:t>
      </w:r>
      <w:r w:rsidR="00680884">
        <w:t xml:space="preserve"> v </w:t>
      </w:r>
      <w:r w:rsidR="00C2197F" w:rsidRPr="00E07E18">
        <w:t xml:space="preserve">českém </w:t>
      </w:r>
      <w:r w:rsidR="00856FD8" w:rsidRPr="00E07E18">
        <w:t>právním řádu</w:t>
      </w:r>
      <w:r w:rsidR="000C405B" w:rsidRPr="00E07E18">
        <w:t xml:space="preserve"> zapsáno na </w:t>
      </w:r>
      <w:r w:rsidR="00856FD8" w:rsidRPr="00E07E18">
        <w:t>Listině základních práv a svobod</w:t>
      </w:r>
      <w:r w:rsidR="002C352D" w:rsidRPr="00E07E18">
        <w:t>,</w:t>
      </w:r>
      <w:r w:rsidR="00856FD8" w:rsidRPr="00E07E18">
        <w:t xml:space="preserve"> </w:t>
      </w:r>
      <w:r w:rsidR="002C352D" w:rsidRPr="00E07E18">
        <w:t xml:space="preserve">a </w:t>
      </w:r>
      <w:r w:rsidR="00856FD8" w:rsidRPr="00E07E18">
        <w:t xml:space="preserve">které je základem </w:t>
      </w:r>
      <w:r w:rsidR="002E566E" w:rsidRPr="00E07E18">
        <w:t>zdravotní politiky státu a přispívá tak</w:t>
      </w:r>
      <w:r w:rsidR="00680884">
        <w:t xml:space="preserve"> k </w:t>
      </w:r>
      <w:r w:rsidR="001F31C0" w:rsidRPr="00E07E18">
        <w:t xml:space="preserve">řešení otázky rovného přístupu </w:t>
      </w:r>
      <w:r w:rsidR="00C75288" w:rsidRPr="00E07E18">
        <w:t xml:space="preserve">ke zdraví všech sociálních vrstev </w:t>
      </w:r>
      <w:sdt>
        <w:sdtPr>
          <w:id w:val="-560783437"/>
          <w:citation/>
        </w:sdtPr>
        <w:sdtContent>
          <w:r w:rsidR="00C75288" w:rsidRPr="00E07E18">
            <w:fldChar w:fldCharType="begin"/>
          </w:r>
          <w:r w:rsidR="00C75288" w:rsidRPr="00E07E18">
            <w:instrText xml:space="preserve">CITATION uxgttAllHqRiXpO8 \p 342 \l 1029 </w:instrText>
          </w:r>
          <w:r w:rsidR="00C75288" w:rsidRPr="00E07E18">
            <w:fldChar w:fldCharType="separate"/>
          </w:r>
          <w:r w:rsidR="009415D3">
            <w:rPr>
              <w:noProof/>
            </w:rPr>
            <w:t>(Krebs a Durdisová, 2015, s. 342)</w:t>
          </w:r>
          <w:r w:rsidR="00C75288" w:rsidRPr="00E07E18">
            <w:fldChar w:fldCharType="end"/>
          </w:r>
        </w:sdtContent>
      </w:sdt>
      <w:r w:rsidR="00C75288" w:rsidRPr="00E07E18">
        <w:t>.</w:t>
      </w:r>
    </w:p>
    <w:p w14:paraId="675D299B" w14:textId="1E475231" w:rsidR="00557CE0" w:rsidRDefault="009873C8" w:rsidP="00E07E18">
      <w:pPr>
        <w:pStyle w:val="AP-Odstavec"/>
      </w:pPr>
      <w:r w:rsidRPr="00E07E18">
        <w:t>Do budoucna se očekává, že se psychedelik</w:t>
      </w:r>
      <w:r w:rsidR="003E3EB5" w:rsidRPr="00E07E18">
        <w:t>a</w:t>
      </w:r>
      <w:r w:rsidRPr="00E07E18">
        <w:t xml:space="preserve"> stanou </w:t>
      </w:r>
      <w:r w:rsidR="00F3522A" w:rsidRPr="00E07E18">
        <w:t>součástí</w:t>
      </w:r>
      <w:r w:rsidRPr="00E07E18">
        <w:t xml:space="preserve"> </w:t>
      </w:r>
      <w:r w:rsidR="00F3522A" w:rsidRPr="00E07E18">
        <w:t xml:space="preserve">zdravotnických systémů po celém světě pro léčbu </w:t>
      </w:r>
      <w:r w:rsidR="005F774E" w:rsidRPr="00E07E18">
        <w:t>vybraných duševních onemocnění, závislostí či jiných poruch</w:t>
      </w:r>
      <w:r w:rsidR="002C4003" w:rsidRPr="00E07E18">
        <w:t xml:space="preserve">. </w:t>
      </w:r>
      <w:r w:rsidR="004D5A10" w:rsidRPr="00E07E18">
        <w:t xml:space="preserve">Aby se </w:t>
      </w:r>
      <w:r w:rsidR="00951181" w:rsidRPr="00E07E18">
        <w:t xml:space="preserve">minimalizovala </w:t>
      </w:r>
      <w:r w:rsidR="004D5A10" w:rsidRPr="00E07E18">
        <w:t>rizik</w:t>
      </w:r>
      <w:r w:rsidR="00951181" w:rsidRPr="00E07E18">
        <w:t>a</w:t>
      </w:r>
      <w:r w:rsidR="004D5A10" w:rsidRPr="00E07E18">
        <w:t xml:space="preserve"> a </w:t>
      </w:r>
      <w:r w:rsidR="0056218B" w:rsidRPr="00E07E18">
        <w:t xml:space="preserve">byla zajištěna komplexní podpora je </w:t>
      </w:r>
      <w:r w:rsidR="00951181" w:rsidRPr="00E07E18">
        <w:t xml:space="preserve">nutný dialog mezi vědci, politiky, </w:t>
      </w:r>
      <w:r w:rsidR="003639EF" w:rsidRPr="00E07E18">
        <w:t>rozhodujícími orgány, komunitními aktéry, sociálními a zdravotnickými pracovníky</w:t>
      </w:r>
      <w:r w:rsidR="004D0A43" w:rsidRPr="00E07E18">
        <w:t xml:space="preserve"> ale i duchovními</w:t>
      </w:r>
      <w:r w:rsidR="001019F8" w:rsidRPr="00E07E18">
        <w:t>, peer</w:t>
      </w:r>
      <w:r w:rsidR="00053A65" w:rsidRPr="00E07E18">
        <w:t xml:space="preserve"> </w:t>
      </w:r>
      <w:r w:rsidR="001019F8" w:rsidRPr="00E07E18">
        <w:t>pracovníky</w:t>
      </w:r>
      <w:r w:rsidR="004D0A43" w:rsidRPr="00E07E18">
        <w:t xml:space="preserve"> či aktivisty. </w:t>
      </w:r>
      <w:r w:rsidR="000F4E91" w:rsidRPr="00E07E18">
        <w:t xml:space="preserve">Začlenění psychedelik do naší společnosti </w:t>
      </w:r>
      <w:r w:rsidR="008C273E" w:rsidRPr="00E07E18">
        <w:t xml:space="preserve">na lékařské i sociální rovině se nelze vyhnout, a proto </w:t>
      </w:r>
      <w:r w:rsidR="00246193" w:rsidRPr="00E07E18">
        <w:t>je</w:t>
      </w:r>
      <w:r w:rsidR="00F849F6" w:rsidRPr="00E07E18">
        <w:t xml:space="preserve"> vhodné, aby dialog podporoval progresivní a na regulaci zaměřené přístupy</w:t>
      </w:r>
      <w:r w:rsidR="00991865">
        <w:t>,</w:t>
      </w:r>
      <w:r w:rsidR="00F849F6" w:rsidRPr="00E07E18">
        <w:t xml:space="preserve"> spíše než repres</w:t>
      </w:r>
      <w:r w:rsidR="00311C55" w:rsidRPr="00E07E18">
        <w:t xml:space="preserve">ivní a kriminalizující, neboť právě to může přinést společnosti nejvyšší přínos </w:t>
      </w:r>
      <w:sdt>
        <w:sdtPr>
          <w:id w:val="351455027"/>
          <w:citation/>
        </w:sdtPr>
        <w:sdtContent>
          <w:r w:rsidR="00311C55" w:rsidRPr="00E07E18">
            <w:fldChar w:fldCharType="begin"/>
          </w:r>
          <w:r w:rsidR="00311C55" w:rsidRPr="00E07E18">
            <w:instrText xml:space="preserve"> CITATION CRqTpd7I5XVR72cj </w:instrText>
          </w:r>
          <w:r w:rsidR="00311C55" w:rsidRPr="00E07E18">
            <w:fldChar w:fldCharType="separate"/>
          </w:r>
          <w:r w:rsidR="009415D3">
            <w:rPr>
              <w:noProof/>
            </w:rPr>
            <w:t>(dos Santos et al., 2021)</w:t>
          </w:r>
          <w:r w:rsidR="00311C55" w:rsidRPr="00E07E18">
            <w:fldChar w:fldCharType="end"/>
          </w:r>
        </w:sdtContent>
      </w:sdt>
      <w:r w:rsidR="00311C55" w:rsidRPr="00E07E18">
        <w:t>.</w:t>
      </w:r>
    </w:p>
    <w:p w14:paraId="26E997F9" w14:textId="77777777" w:rsidR="00E8108B" w:rsidRPr="00E8108B" w:rsidRDefault="00E8108B" w:rsidP="001F51CB">
      <w:pPr>
        <w:pStyle w:val="Nadpis2"/>
      </w:pPr>
      <w:bookmarkStart w:id="24" w:name="_Toc132731232"/>
      <w:bookmarkStart w:id="25" w:name="_Toc133674486"/>
      <w:r w:rsidRPr="00E8108B">
        <w:t>Vzdělávací politika</w:t>
      </w:r>
      <w:bookmarkEnd w:id="24"/>
      <w:bookmarkEnd w:id="25"/>
    </w:p>
    <w:p w14:paraId="6A77E5AD" w14:textId="64A8A67E" w:rsidR="00E8108B" w:rsidRPr="00E8108B" w:rsidRDefault="00E8108B" w:rsidP="00E8108B">
      <w:pPr>
        <w:spacing w:before="240"/>
        <w:jc w:val="both"/>
      </w:pPr>
      <w:r w:rsidRPr="00E8108B">
        <w:t>V této podkapitole je pozornost zaměřená především na část vzdělávací politiky, která se zabývá celoživotním vzděláváním, vzděláváním dospělých a povinným vzděláváním sociálních pracovníků</w:t>
      </w:r>
      <w:r w:rsidR="00680884">
        <w:t xml:space="preserve"> v </w:t>
      </w:r>
      <w:r w:rsidRPr="00E8108B">
        <w:t>organizacích sociálních služeb.</w:t>
      </w:r>
    </w:p>
    <w:p w14:paraId="14B2FCDC" w14:textId="2AB99A20" w:rsidR="00E8108B" w:rsidRPr="00E8108B" w:rsidRDefault="00E8108B" w:rsidP="00E8108B">
      <w:pPr>
        <w:ind w:firstLine="567"/>
        <w:jc w:val="both"/>
      </w:pPr>
      <w:r w:rsidRPr="00E8108B">
        <w:lastRenderedPageBreak/>
        <w:t xml:space="preserve">Právě prostřednictvím dalšího vzdělávání si dospělí mohou udržovat, rozvíjet a získávat zcela nové znalosti a dovednosti se současným stavem poznání, což podporuje konkurence schopnost jedinců na trhu práce a jejich profesní mobilitu </w:t>
      </w:r>
      <w:sdt>
        <w:sdtPr>
          <w:id w:val="-896655568"/>
          <w:citation/>
        </w:sdtPr>
        <w:sdtContent>
          <w:r w:rsidRPr="00E8108B">
            <w:fldChar w:fldCharType="begin"/>
          </w:r>
          <w:r w:rsidRPr="00E8108B">
            <w:instrText xml:space="preserve">CITATION uxgttAllHqRiXpO8 \p 482 \l 1029 </w:instrText>
          </w:r>
          <w:r w:rsidRPr="00E8108B">
            <w:fldChar w:fldCharType="separate"/>
          </w:r>
          <w:r w:rsidRPr="00E8108B">
            <w:rPr>
              <w:noProof/>
            </w:rPr>
            <w:t>(Krebs a Durdisová, 2015, s. 482)</w:t>
          </w:r>
          <w:r w:rsidRPr="00E8108B">
            <w:fldChar w:fldCharType="end"/>
          </w:r>
        </w:sdtContent>
      </w:sdt>
      <w:r w:rsidRPr="00E8108B">
        <w:t>. Zároveň</w:t>
      </w:r>
      <w:r w:rsidR="00680884">
        <w:t xml:space="preserve"> z </w:t>
      </w:r>
      <w:r w:rsidRPr="00E8108B">
        <w:t>prognóz vývoje společnosti jednoznačně vyplývá, že se celoživotní učení stává nevyhnutelným požadavkem na jednotlivce</w:t>
      </w:r>
      <w:r w:rsidR="00680884">
        <w:t xml:space="preserve"> v </w:t>
      </w:r>
      <w:r w:rsidRPr="00E8108B">
        <w:t>rámci společnosti, neboť dochází</w:t>
      </w:r>
      <w:r w:rsidR="00680884">
        <w:t xml:space="preserve"> k </w:t>
      </w:r>
      <w:r w:rsidRPr="00E8108B">
        <w:t xml:space="preserve">transformaci většiny pozic, nové pozice budou vznikat a jiné stávající zcela zaniknou (MŠMT, 2020, [online]). Krebs a Durdisová </w:t>
      </w:r>
      <w:sdt>
        <w:sdtPr>
          <w:id w:val="898180446"/>
          <w:citation/>
        </w:sdtPr>
        <w:sdtContent>
          <w:r w:rsidRPr="00E8108B">
            <w:fldChar w:fldCharType="begin"/>
          </w:r>
          <w:r w:rsidRPr="00E8108B">
            <w:instrText xml:space="preserve">CITATION uxgttAllHqRiXpO8 \p 487 \n  \l 1029 </w:instrText>
          </w:r>
          <w:r w:rsidRPr="00E8108B">
            <w:fldChar w:fldCharType="separate"/>
          </w:r>
          <w:r w:rsidRPr="00E8108B">
            <w:rPr>
              <w:noProof/>
            </w:rPr>
            <w:t>(2015, s. 487)</w:t>
          </w:r>
          <w:r w:rsidRPr="00E8108B">
            <w:fldChar w:fldCharType="end"/>
          </w:r>
        </w:sdtContent>
      </w:sdt>
      <w:r w:rsidRPr="00E8108B">
        <w:t xml:space="preserve"> přitom jako jeden</w:t>
      </w:r>
      <w:r w:rsidR="00680884">
        <w:t xml:space="preserve"> z </w:t>
      </w:r>
      <w:r w:rsidRPr="00E8108B">
        <w:t>hlavních trendů</w:t>
      </w:r>
      <w:r w:rsidR="00680884">
        <w:t xml:space="preserve"> v </w:t>
      </w:r>
      <w:r w:rsidRPr="00E8108B">
        <w:t>sociální politice sledují dynamičnost nových technologií, vědeckých poznatků a informací, což vytváří tlak na osobnostní, morální a etické kvality lidí, kteří zajistí, že se bude vědecký pokrok uskutečňovat ve prospěch lidstva. Výzkumy</w:t>
      </w:r>
      <w:r w:rsidR="00680884">
        <w:t xml:space="preserve"> s </w:t>
      </w:r>
      <w:r w:rsidRPr="00E8108B">
        <w:t>psychedelickými látkami přináší právě takové poznání a potenciál, na který je potřeba reagovat vhodným přizpůsobením se (nejen)</w:t>
      </w:r>
      <w:r w:rsidR="00680884">
        <w:t xml:space="preserve"> v </w:t>
      </w:r>
      <w:r w:rsidRPr="00E8108B">
        <w:t>rámci vzdělávaní. Může přitom jít</w:t>
      </w:r>
      <w:r w:rsidR="00680884">
        <w:t xml:space="preserve"> o </w:t>
      </w:r>
      <w:r w:rsidRPr="00E8108B">
        <w:t>několik úrovní, od základního vzdělávání a informování</w:t>
      </w:r>
      <w:r w:rsidR="00680884">
        <w:t xml:space="preserve"> o </w:t>
      </w:r>
      <w:r w:rsidRPr="00E8108B">
        <w:t>účincích a rizicích látek</w:t>
      </w:r>
      <w:r w:rsidR="00680884">
        <w:t xml:space="preserve"> v </w:t>
      </w:r>
      <w:r w:rsidRPr="00E8108B">
        <w:t>rámci harm reduction přístupů, přes destigmatizační kampaně a představování informací zákonodárcům, až ke komplexním profesionálním výcvikům a informování širokého okruhu pomáhajících profesí</w:t>
      </w:r>
      <w:r w:rsidR="00680884">
        <w:t xml:space="preserve"> o </w:t>
      </w:r>
      <w:r w:rsidRPr="00E8108B">
        <w:t>možnostech využití.</w:t>
      </w:r>
    </w:p>
    <w:p w14:paraId="319B43B0" w14:textId="07C1FE49" w:rsidR="00E8108B" w:rsidRPr="00E8108B" w:rsidRDefault="00E8108B" w:rsidP="00E8108B">
      <w:pPr>
        <w:ind w:firstLine="567"/>
        <w:jc w:val="both"/>
      </w:pPr>
      <w:r w:rsidRPr="00E8108B">
        <w:t>Další profesní vzdělávání sociálních pracovníků je pak nejen povinností dle § 111 zákona č. 108/2006 Sb.,</w:t>
      </w:r>
      <w:r w:rsidR="00680884">
        <w:t xml:space="preserve"> o </w:t>
      </w:r>
      <w:r w:rsidRPr="00E8108B">
        <w:t>sociálních službách, který vymezuje, že je zaměstnavatel povinen zabezpečit sociálnímu pracovníkovi nejméně 24 hodin dalšího vzdělávání za kalendářní rok, kterým si obnovuje, upevňuje a doplňuje kvalifikaci ve vymezených formách, ale je také kritériem standardů kvality sociálních služeb. Standard číslo 10 zaměřený na profesní rozvoj zaměstnanců vymezuje kritéria, kdy má poskytovatel dané služby písemně zpracován postup pro pravidelné hodnocení zaměstnanců, který obsahuje zejména stanovení, vývoj a naplňování osobních profesních cílů a potřeby další odborné kvalifikace; a dále má zpracován program dalšího vzdělávání zaměstnanců, podle kterého postupuje (Bednář, 2012, s. 120–121). Tento standard pak</w:t>
      </w:r>
      <w:r w:rsidR="00680884">
        <w:t xml:space="preserve"> v </w:t>
      </w:r>
      <w:r w:rsidRPr="00E8108B">
        <w:t>kontextu této práce vede</w:t>
      </w:r>
      <w:r w:rsidR="00680884">
        <w:t xml:space="preserve"> k </w:t>
      </w:r>
      <w:r w:rsidRPr="00E8108B">
        <w:t>rozvoji kompetencí potřebných pro řádné naplnění standardu číslo 8 zaměřeného na návaznost poskytované sociální služby na další dostupné zdroje (tamtéž, s. 103), kterými mohou psychedelické kliniky být</w:t>
      </w:r>
      <w:r w:rsidR="00680884">
        <w:t xml:space="preserve"> v </w:t>
      </w:r>
      <w:r w:rsidRPr="00E8108B">
        <w:t>kontextu kritéria 8b, kdy by poskytovatel měl být schopen zprostředkovávat služby jiných fyzických a právnických osob podle individuálně určených potřeb klientů.</w:t>
      </w:r>
      <w:r w:rsidR="00680884">
        <w:t xml:space="preserve"> V </w:t>
      </w:r>
      <w:r w:rsidRPr="00E8108B">
        <w:t>neposlední řadě je vhodné zmínit, že účast na dalším vzdělávání je jedním</w:t>
      </w:r>
      <w:r w:rsidR="00680884">
        <w:t xml:space="preserve"> z </w:t>
      </w:r>
      <w:r w:rsidRPr="00E8108B">
        <w:t xml:space="preserve">kritérií výkonu profese dle Etického kodexu sociálních pracovníků ČR </w:t>
      </w:r>
      <w:sdt>
        <w:sdtPr>
          <w:id w:val="1687475030"/>
          <w:citation/>
        </w:sdtPr>
        <w:sdtContent>
          <w:r w:rsidRPr="00E8108B">
            <w:fldChar w:fldCharType="begin"/>
          </w:r>
          <w:r w:rsidRPr="00E8108B">
            <w:instrText xml:space="preserve">CITATION B4o6YtfQ6dFNboUG \n  \t  \l 1029 </w:instrText>
          </w:r>
          <w:r w:rsidRPr="00E8108B">
            <w:fldChar w:fldCharType="separate"/>
          </w:r>
          <w:r w:rsidRPr="00E8108B">
            <w:rPr>
              <w:noProof/>
            </w:rPr>
            <w:t>(2013)</w:t>
          </w:r>
          <w:r w:rsidRPr="00E8108B">
            <w:fldChar w:fldCharType="end"/>
          </w:r>
        </w:sdtContent>
      </w:sdt>
      <w:r w:rsidRPr="00E8108B">
        <w:t>: „Je zodpovědný za své soustavné celoživotní vzdělávání, což je základ pro udržení úrovně odborné práce a schopnosti řešit etické problémy“.</w:t>
      </w:r>
    </w:p>
    <w:p w14:paraId="659E6E3F" w14:textId="46B4EE9A" w:rsidR="00E8108B" w:rsidRPr="00E07E18" w:rsidRDefault="00E8108B" w:rsidP="00E8108B">
      <w:pPr>
        <w:pStyle w:val="AP-Odstavec"/>
        <w:ind w:firstLine="0"/>
      </w:pPr>
      <w:r w:rsidRPr="00E8108B">
        <w:t xml:space="preserve">Dle </w:t>
      </w:r>
      <w:hyperlink r:id="rId20" w:history="1">
        <w:r w:rsidRPr="00E8108B">
          <w:rPr>
            <w:i/>
            <w:iCs/>
          </w:rPr>
          <w:t>Analýzy systému dalšího vzdělávání sociálních pracovníků</w:t>
        </w:r>
      </w:hyperlink>
      <w:r w:rsidRPr="00E8108B">
        <w:t xml:space="preserve"> (MPSV, 2021, [online]) má zákonná úprava velkou podporu a legitimitu pro vytváření podmínek a motivace</w:t>
      </w:r>
      <w:r w:rsidR="00680884">
        <w:t xml:space="preserve"> k </w:t>
      </w:r>
      <w:r w:rsidRPr="00E8108B">
        <w:t>dalšímu vzdělávání. Dokonce více než tři čtvrtiny sociálních pracovníků stojí</w:t>
      </w:r>
      <w:r w:rsidR="00680884">
        <w:t xml:space="preserve"> o </w:t>
      </w:r>
      <w:r w:rsidRPr="00E8108B">
        <w:t>vzdělávání</w:t>
      </w:r>
      <w:r w:rsidR="00680884">
        <w:t xml:space="preserve"> v </w:t>
      </w:r>
      <w:r w:rsidRPr="00E8108B">
        <w:t>oboru i nad rámec zákonem daných povinností a mají</w:t>
      </w:r>
      <w:r w:rsidR="00680884">
        <w:t xml:space="preserve"> v </w:t>
      </w:r>
      <w:r w:rsidRPr="00E8108B">
        <w:t>tom značnou podporu svých zaměstnavatelů. Lze</w:t>
      </w:r>
      <w:r w:rsidR="00680884">
        <w:t xml:space="preserve"> z </w:t>
      </w:r>
      <w:r w:rsidRPr="00E8108B">
        <w:t xml:space="preserve">toho vysledovat posun od tvrzení Krebse </w:t>
      </w:r>
      <w:sdt>
        <w:sdtPr>
          <w:id w:val="1330260217"/>
          <w:citation/>
        </w:sdtPr>
        <w:sdtContent>
          <w:r w:rsidRPr="00E8108B">
            <w:fldChar w:fldCharType="begin"/>
          </w:r>
          <w:r w:rsidRPr="00E8108B">
            <w:instrText xml:space="preserve">CITATION uxgttAllHqRiXpO8 \p 484 \n  \l 1029 </w:instrText>
          </w:r>
          <w:r w:rsidRPr="00E8108B">
            <w:fldChar w:fldCharType="separate"/>
          </w:r>
          <w:r w:rsidRPr="00E8108B">
            <w:rPr>
              <w:noProof/>
            </w:rPr>
            <w:t xml:space="preserve">(2015, s. </w:t>
          </w:r>
          <w:r w:rsidRPr="00E8108B">
            <w:rPr>
              <w:noProof/>
            </w:rPr>
            <w:lastRenderedPageBreak/>
            <w:t>484)</w:t>
          </w:r>
          <w:r w:rsidRPr="00E8108B">
            <w:fldChar w:fldCharType="end"/>
          </w:r>
        </w:sdtContent>
      </w:sdt>
      <w:r w:rsidRPr="00E8108B">
        <w:t>, že existuje nedostatečná iniciativa</w:t>
      </w:r>
      <w:r w:rsidR="00680884">
        <w:t xml:space="preserve"> k </w:t>
      </w:r>
      <w:r w:rsidRPr="00E8108B">
        <w:t>dalšímu vzdělávání, ačkoli se shodují</w:t>
      </w:r>
      <w:r w:rsidR="00680884">
        <w:t xml:space="preserve"> v </w:t>
      </w:r>
      <w:r w:rsidRPr="00E8108B">
        <w:t>motivujících omezeních, jako jsou vysoké náklady na vzdělávání, nedostatek kapacity</w:t>
      </w:r>
      <w:r w:rsidR="00680884">
        <w:t xml:space="preserve"> v </w:t>
      </w:r>
      <w:r w:rsidRPr="00E8108B">
        <w:t>kurzech, časovém omezení a dalších. Analýza taktéž přináší názor pracovníku</w:t>
      </w:r>
      <w:r w:rsidR="00680884">
        <w:t xml:space="preserve"> o </w:t>
      </w:r>
      <w:r w:rsidRPr="00E8108B">
        <w:t>tom, že si nevystačí</w:t>
      </w:r>
      <w:r w:rsidR="00680884">
        <w:t xml:space="preserve"> s </w:t>
      </w:r>
      <w:r w:rsidRPr="00E8108B">
        <w:t>tím, co se ve škole</w:t>
      </w:r>
      <w:r w:rsidR="00680884">
        <w:t xml:space="preserve"> o </w:t>
      </w:r>
      <w:r w:rsidRPr="00E8108B">
        <w:t>sociální práci naučili a další vzdělávání je pro ně nezbytnou a samostatnou součástí výkonu profese. Průniky</w:t>
      </w:r>
      <w:r w:rsidR="00680884">
        <w:t xml:space="preserve"> v </w:t>
      </w:r>
      <w:r w:rsidRPr="00E8108B">
        <w:t>zájmech zaměstnavatelů a pracovníku lze sledovat především</w:t>
      </w:r>
      <w:r w:rsidR="00680884">
        <w:t xml:space="preserve"> v </w:t>
      </w:r>
      <w:r w:rsidRPr="00E8108B">
        <w:t>podpoře profesního, ale také osobního růstu a seberozvoje (MPSV, 2021, [online]). Ze společenského pohledu je další vzdělávání</w:t>
      </w:r>
      <w:r w:rsidR="00680884">
        <w:t xml:space="preserve"> o </w:t>
      </w:r>
      <w:r w:rsidRPr="00E8108B">
        <w:t>aktuálním poznání a dostupných postupech nezbytné pro celkový rozvoj, adaptaci a schopnost reakce na aktuální zdravotní, společenské a další krize.</w:t>
      </w:r>
    </w:p>
    <w:p w14:paraId="29C72EC1" w14:textId="3E307466" w:rsidR="002C6CDA" w:rsidRDefault="00AC643E" w:rsidP="002C6CDA">
      <w:pPr>
        <w:pStyle w:val="Nadpis1"/>
      </w:pPr>
      <w:bookmarkStart w:id="26" w:name="_Toc133674487"/>
      <w:r w:rsidRPr="008D64A6">
        <w:lastRenderedPageBreak/>
        <w:t>Propojení tématu</w:t>
      </w:r>
      <w:r w:rsidR="00680884">
        <w:t xml:space="preserve"> s </w:t>
      </w:r>
      <w:r w:rsidR="00AD3A9F" w:rsidRPr="008D64A6">
        <w:t>teoriemi sociální práce</w:t>
      </w:r>
      <w:bookmarkEnd w:id="26"/>
    </w:p>
    <w:p w14:paraId="51AA7636" w14:textId="7E5B5B91" w:rsidR="00BD2FB6" w:rsidRPr="00E07E18" w:rsidRDefault="00C959F9" w:rsidP="00E07E18">
      <w:pPr>
        <w:pStyle w:val="AP-Odstaveczapedlem"/>
      </w:pPr>
      <w:r w:rsidRPr="00E07E18">
        <w:t xml:space="preserve">Sociální práce má jako obor </w:t>
      </w:r>
      <w:r w:rsidR="000D40E6" w:rsidRPr="00E07E18">
        <w:t>několik vlastních a řadu</w:t>
      </w:r>
      <w:r w:rsidR="00680884">
        <w:t xml:space="preserve"> s </w:t>
      </w:r>
      <w:r w:rsidR="000D40E6" w:rsidRPr="00E07E18">
        <w:t>ostatními obory sdílených teorií</w:t>
      </w:r>
      <w:r w:rsidR="0091599A">
        <w:t>, přičemž</w:t>
      </w:r>
      <w:r w:rsidR="000D40E6" w:rsidRPr="00E07E18">
        <w:t xml:space="preserve"> cílem této kapitoly bylo představit, popsat a</w:t>
      </w:r>
      <w:r w:rsidR="00680884">
        <w:t xml:space="preserve"> s </w:t>
      </w:r>
      <w:r w:rsidR="000D40E6" w:rsidRPr="00E07E18">
        <w:t>tématem propojit ty, které jsou nejvíce relevantní</w:t>
      </w:r>
      <w:r w:rsidR="00977762" w:rsidRPr="00E07E18">
        <w:t xml:space="preserve">. </w:t>
      </w:r>
      <w:r w:rsidR="00D92E9F" w:rsidRPr="00E07E18">
        <w:t xml:space="preserve">Teorie profesionality a profesionalizace sociální práce je velmi </w:t>
      </w:r>
      <w:r w:rsidR="002E2EEC" w:rsidRPr="00E07E18">
        <w:t>relevantní,</w:t>
      </w:r>
      <w:r w:rsidR="00D92E9F" w:rsidRPr="00E07E18">
        <w:t xml:space="preserve"> neboť </w:t>
      </w:r>
      <w:r w:rsidR="002E2EEC" w:rsidRPr="00E07E18">
        <w:t>popisuje,</w:t>
      </w:r>
      <w:r w:rsidR="009C429D" w:rsidRPr="00E07E18">
        <w:t xml:space="preserve"> jakým způsobem je pracovník </w:t>
      </w:r>
      <w:r w:rsidR="00F30A80" w:rsidRPr="00E07E18">
        <w:t xml:space="preserve">nucen vybrat si jen specifický balík kompetencí které ovládá lépe než ostatní. </w:t>
      </w:r>
      <w:r w:rsidR="00B17DBE" w:rsidRPr="00E07E18">
        <w:t>To může být velmi efektivní</w:t>
      </w:r>
      <w:r w:rsidR="00680884">
        <w:t xml:space="preserve"> v </w:t>
      </w:r>
      <w:r w:rsidR="00B17DBE" w:rsidRPr="00E07E18">
        <w:t xml:space="preserve">případě, </w:t>
      </w:r>
      <w:r w:rsidR="00671E6B" w:rsidRPr="00E07E18">
        <w:t>kdy</w:t>
      </w:r>
      <w:r w:rsidR="00B17DBE" w:rsidRPr="00E07E18">
        <w:t xml:space="preserve"> se potřeby klienta s</w:t>
      </w:r>
      <w:r w:rsidR="00671E6B" w:rsidRPr="00E07E18">
        <w:t>e schopnostmi pracovníka přímo setkají. Zvykem ovšem je</w:t>
      </w:r>
      <w:r w:rsidR="006C145B" w:rsidRPr="00E07E18">
        <w:t>, že klient vyžaduje komplexní řešení, při kterém se setkává hned</w:t>
      </w:r>
      <w:r w:rsidR="00680884">
        <w:t xml:space="preserve"> s </w:t>
      </w:r>
      <w:r w:rsidR="006C145B" w:rsidRPr="00E07E18">
        <w:t>několika profesionály. Ti</w:t>
      </w:r>
      <w:r w:rsidR="002E2EEC">
        <w:t xml:space="preserve"> </w:t>
      </w:r>
      <w:r w:rsidR="006C145B" w:rsidRPr="00E07E18">
        <w:t>mohou spolupracovat</w:t>
      </w:r>
      <w:r w:rsidR="00680884">
        <w:t xml:space="preserve"> v </w:t>
      </w:r>
      <w:r w:rsidR="006C145B" w:rsidRPr="00E07E18">
        <w:t xml:space="preserve">multidisciplinárních týmech, což výrazně zvýší </w:t>
      </w:r>
      <w:r w:rsidR="00A831BF" w:rsidRPr="00E07E18">
        <w:t xml:space="preserve">účinnost jednotlivých intervencí a podpoří to celkové </w:t>
      </w:r>
      <w:r w:rsidR="00A32FAC" w:rsidRPr="00E07E18">
        <w:t>fungování klienta.</w:t>
      </w:r>
      <w:r w:rsidR="00680884">
        <w:t xml:space="preserve"> S </w:t>
      </w:r>
      <w:r w:rsidR="00A32FAC" w:rsidRPr="00E07E18">
        <w:t xml:space="preserve">ohledem na téma této práce </w:t>
      </w:r>
      <w:r w:rsidR="00A07A59" w:rsidRPr="00E07E18">
        <w:t xml:space="preserve">je pochopitelné, že sociální pracovník bude potřebovat rozvinout jisté kompetence nad běžný </w:t>
      </w:r>
      <w:r w:rsidR="00EB5D40" w:rsidRPr="00E07E18">
        <w:t>rámec,</w:t>
      </w:r>
      <w:r w:rsidR="000B28FD" w:rsidRPr="00E07E18">
        <w:t xml:space="preserve"> aby dokázal vykonávat profesionální pozici</w:t>
      </w:r>
      <w:r w:rsidR="00680884">
        <w:t xml:space="preserve"> v </w:t>
      </w:r>
      <w:r w:rsidR="000B28FD" w:rsidRPr="00E07E18">
        <w:t xml:space="preserve">multidisciplinárním týmu </w:t>
      </w:r>
      <w:r w:rsidR="002E0116" w:rsidRPr="00E07E18">
        <w:t>provázejícím klienta psychedeliky asistovanou terapií.</w:t>
      </w:r>
    </w:p>
    <w:p w14:paraId="4D6BE0B8" w14:textId="77777777" w:rsidR="00A02320" w:rsidRPr="00A02320" w:rsidRDefault="00A02320" w:rsidP="00B71629">
      <w:pPr>
        <w:pStyle w:val="Nadpis2"/>
      </w:pPr>
      <w:bookmarkStart w:id="27" w:name="_Toc133674488"/>
      <w:r w:rsidRPr="00A02320">
        <w:t>Profesionalita a profesionalizace sociálních pracovníků</w:t>
      </w:r>
      <w:bookmarkEnd w:id="27"/>
    </w:p>
    <w:p w14:paraId="3E98C770" w14:textId="7EE3805C" w:rsidR="00A02320" w:rsidRPr="00A02320" w:rsidRDefault="00A02320" w:rsidP="00E07E18">
      <w:pPr>
        <w:pStyle w:val="AP-Odstaveczapedlem"/>
      </w:pPr>
      <w:r w:rsidRPr="00A02320">
        <w:t>Sociální pracovníci jsou odborníky na výkon profese na základě několika základních znaků. Ty vymezuje</w:t>
      </w:r>
      <w:r w:rsidR="00680884">
        <w:t xml:space="preserve"> v </w:t>
      </w:r>
      <w:r w:rsidRPr="00A02320">
        <w:t xml:space="preserve">mezinárodní srovnávací studii Weiss-Galová a Welbourneová </w:t>
      </w:r>
      <w:r w:rsidR="00C5201B">
        <w:rPr>
          <w:noProof/>
        </w:rPr>
        <w:t>(v Matoušek, 2021, s. 16)</w:t>
      </w:r>
      <w:r w:rsidRPr="00A02320">
        <w:t xml:space="preserve"> jako: veřejné uznání, legální monopol na profilování oboru, autonomie profese, znalostní základna, profesní vzdělání, organizace sociálních pracovníků, etické standardy a prestiž a odměňování. Janebová </w:t>
      </w:r>
      <w:r w:rsidR="00053A65" w:rsidRPr="00A02320">
        <w:rPr>
          <w:noProof/>
        </w:rPr>
        <w:t>(2014, s. 33</w:t>
      </w:r>
      <w:r w:rsidR="00053A65" w:rsidRPr="00053A65">
        <w:rPr>
          <w:b/>
          <w:bCs/>
          <w:noProof/>
        </w:rPr>
        <w:t>–</w:t>
      </w:r>
      <w:r w:rsidR="00053A65" w:rsidRPr="00A02320">
        <w:rPr>
          <w:noProof/>
        </w:rPr>
        <w:t>34)</w:t>
      </w:r>
      <w:r w:rsidRPr="00A02320">
        <w:t xml:space="preserve"> </w:t>
      </w:r>
      <w:r w:rsidR="00E81E9E" w:rsidRPr="00E81E9E">
        <w:t>dodává, že profesionální činnost je postavena na hodnotách, znalostech a dovednostech a od soukromé pomoci se liší tím, že pomoc není reciproční a pracovník je za ni placen.</w:t>
      </w:r>
      <w:r w:rsidRPr="00A02320">
        <w:t xml:space="preserve"> Významným faktorem je utváření jádra</w:t>
      </w:r>
      <w:r w:rsidR="00680884">
        <w:t xml:space="preserve"> k </w:t>
      </w:r>
      <w:r w:rsidRPr="00A02320">
        <w:t>profesionálnímu výkonu profese, které se strukturovaně odehrává</w:t>
      </w:r>
      <w:r w:rsidR="00680884">
        <w:t xml:space="preserve"> v </w:t>
      </w:r>
      <w:r w:rsidRPr="00A02320">
        <w:t>rámci vzdělávání</w:t>
      </w:r>
      <w:r w:rsidR="00680884">
        <w:t xml:space="preserve"> v </w:t>
      </w:r>
      <w:r w:rsidRPr="00A02320">
        <w:t xml:space="preserve">sociální práci, které je formováno minimálními standardy sociální práce </w:t>
      </w:r>
      <w:sdt>
        <w:sdtPr>
          <w:id w:val="-1286726975"/>
          <w:citation/>
        </w:sdtPr>
        <w:sdtContent>
          <w:r w:rsidRPr="00A02320">
            <w:fldChar w:fldCharType="begin"/>
          </w:r>
          <w:r w:rsidRPr="00A02320">
            <w:instrText xml:space="preserve">CITATION BlNSVTiucxe2kLR5 \p 84 \l 1029 </w:instrText>
          </w:r>
          <w:r w:rsidRPr="00A02320">
            <w:fldChar w:fldCharType="separate"/>
          </w:r>
          <w:r w:rsidR="009415D3">
            <w:rPr>
              <w:noProof/>
            </w:rPr>
            <w:t>(Tomeš, 1997, s. 84)</w:t>
          </w:r>
          <w:r w:rsidRPr="00A02320">
            <w:fldChar w:fldCharType="end"/>
          </w:r>
        </w:sdtContent>
      </w:sdt>
      <w:r w:rsidRPr="00A02320">
        <w:t>.</w:t>
      </w:r>
    </w:p>
    <w:p w14:paraId="0627F04D" w14:textId="27785550" w:rsidR="00A02320" w:rsidRPr="00A02320" w:rsidRDefault="00A02320" w:rsidP="00BD2818">
      <w:pPr>
        <w:pStyle w:val="AP-Odstavec"/>
      </w:pPr>
      <w:r w:rsidRPr="00A02320">
        <w:t xml:space="preserve">Lishman </w:t>
      </w:r>
      <w:r w:rsidR="00AE7794">
        <w:rPr>
          <w:noProof/>
        </w:rPr>
        <w:t>(v Matoušek, 2021, s. 15)</w:t>
      </w:r>
      <w:r w:rsidRPr="00A02320">
        <w:t xml:space="preserve"> shrnuje na základě řady pramenů specifičtější normativní požadavky na profesionálního sociálního pracovníka, který by měl mít následující charakteristiky:</w:t>
      </w:r>
    </w:p>
    <w:p w14:paraId="453A80EE" w14:textId="182D11BA" w:rsidR="00A02320" w:rsidRPr="00A02320" w:rsidRDefault="002D73DA" w:rsidP="00290DD6">
      <w:pPr>
        <w:numPr>
          <w:ilvl w:val="0"/>
          <w:numId w:val="5"/>
        </w:numPr>
        <w:jc w:val="both"/>
      </w:pPr>
      <w:r>
        <w:t>z</w:t>
      </w:r>
      <w:r w:rsidR="00A02320" w:rsidRPr="00A02320">
        <w:t>ájem</w:t>
      </w:r>
      <w:r w:rsidR="00680884">
        <w:t xml:space="preserve"> o </w:t>
      </w:r>
      <w:r w:rsidR="00A02320" w:rsidRPr="00A02320">
        <w:t>jednotlivé lidi,</w:t>
      </w:r>
      <w:r w:rsidR="00680884">
        <w:t xml:space="preserve"> o </w:t>
      </w:r>
      <w:r w:rsidR="00A02320" w:rsidRPr="00A02320">
        <w:t>zlepšení jejich života a vztahů</w:t>
      </w:r>
      <w:r w:rsidR="009E7601">
        <w:t>,</w:t>
      </w:r>
    </w:p>
    <w:p w14:paraId="707104D2" w14:textId="7BF9FD1F" w:rsidR="00A02320" w:rsidRPr="00A02320" w:rsidRDefault="009E7601" w:rsidP="00290DD6">
      <w:pPr>
        <w:numPr>
          <w:ilvl w:val="0"/>
          <w:numId w:val="5"/>
        </w:numPr>
        <w:jc w:val="both"/>
      </w:pPr>
      <w:r>
        <w:t>o</w:t>
      </w:r>
      <w:r w:rsidR="00A02320" w:rsidRPr="00A02320">
        <w:t>rientace na sociální spravedlnost, na omezování bídy a diskriminace</w:t>
      </w:r>
      <w:r>
        <w:t>,</w:t>
      </w:r>
    </w:p>
    <w:p w14:paraId="3AD2EEBD" w14:textId="2F58C7E9" w:rsidR="00A02320" w:rsidRPr="00A02320" w:rsidRDefault="009E7601" w:rsidP="00290DD6">
      <w:pPr>
        <w:numPr>
          <w:ilvl w:val="0"/>
          <w:numId w:val="5"/>
        </w:numPr>
        <w:jc w:val="both"/>
      </w:pPr>
      <w:r>
        <w:t>o</w:t>
      </w:r>
      <w:r w:rsidR="00A02320" w:rsidRPr="00A02320">
        <w:t>rientace na sociální práci jako na specifickou činnost řídící se etickými pravidly</w:t>
      </w:r>
      <w:r>
        <w:t>,</w:t>
      </w:r>
    </w:p>
    <w:p w14:paraId="491DABA4" w14:textId="01966ABE" w:rsidR="00A02320" w:rsidRPr="00A02320" w:rsidRDefault="009E7601" w:rsidP="001616CC">
      <w:pPr>
        <w:numPr>
          <w:ilvl w:val="0"/>
          <w:numId w:val="5"/>
        </w:numPr>
        <w:ind w:left="1154"/>
        <w:jc w:val="both"/>
      </w:pPr>
      <w:r>
        <w:t>o</w:t>
      </w:r>
      <w:r w:rsidR="00A02320" w:rsidRPr="00A02320">
        <w:t>rientaci na holistický přístup</w:t>
      </w:r>
      <w:r w:rsidR="00680884">
        <w:t xml:space="preserve"> k </w:t>
      </w:r>
      <w:r w:rsidR="00A02320" w:rsidRPr="00A02320">
        <w:t>praxi, který bere na zřetel vztahy, procesy a také výsledky</w:t>
      </w:r>
      <w:r>
        <w:t>,</w:t>
      </w:r>
    </w:p>
    <w:p w14:paraId="5F56313C" w14:textId="414AE2B0" w:rsidR="00E775C7" w:rsidRDefault="009E7601" w:rsidP="00290DD6">
      <w:pPr>
        <w:numPr>
          <w:ilvl w:val="0"/>
          <w:numId w:val="5"/>
        </w:numPr>
        <w:jc w:val="both"/>
      </w:pPr>
      <w:r>
        <w:t>p</w:t>
      </w:r>
      <w:r w:rsidR="00A02320" w:rsidRPr="00A02320">
        <w:t>artnerský vztah ke klientům, angažovanost</w:t>
      </w:r>
      <w:r w:rsidR="00157761">
        <w:t>,</w:t>
      </w:r>
    </w:p>
    <w:p w14:paraId="124E8A66" w14:textId="08ABB7F9" w:rsidR="00A02320" w:rsidRPr="00A02320" w:rsidRDefault="00A02320" w:rsidP="00290DD6">
      <w:pPr>
        <w:numPr>
          <w:ilvl w:val="0"/>
          <w:numId w:val="5"/>
        </w:numPr>
        <w:jc w:val="both"/>
      </w:pPr>
      <w:r w:rsidRPr="00A02320">
        <w:t>snahu rozvíjet služby reagující na potřeby klientů</w:t>
      </w:r>
      <w:r w:rsidR="009E7601">
        <w:t>,</w:t>
      </w:r>
    </w:p>
    <w:p w14:paraId="6A201A08" w14:textId="138752B5" w:rsidR="00A02320" w:rsidRPr="00A02320" w:rsidRDefault="009E7601" w:rsidP="00290DD6">
      <w:pPr>
        <w:numPr>
          <w:ilvl w:val="0"/>
          <w:numId w:val="5"/>
        </w:numPr>
        <w:jc w:val="both"/>
      </w:pPr>
      <w:r>
        <w:lastRenderedPageBreak/>
        <w:t>s</w:t>
      </w:r>
      <w:r w:rsidR="00A02320" w:rsidRPr="00A02320">
        <w:t>nahu hodnotit svou praxi</w:t>
      </w:r>
      <w:r w:rsidR="00680884">
        <w:t xml:space="preserve"> s </w:t>
      </w:r>
      <w:r w:rsidR="00A02320" w:rsidRPr="00A02320">
        <w:t>cílem jejího zlepšení</w:t>
      </w:r>
      <w:r>
        <w:t xml:space="preserve"> a</w:t>
      </w:r>
    </w:p>
    <w:p w14:paraId="6C93A0D6" w14:textId="6C4C3C23" w:rsidR="00A02320" w:rsidRPr="00A02320" w:rsidRDefault="009E7601" w:rsidP="00290DD6">
      <w:pPr>
        <w:numPr>
          <w:ilvl w:val="0"/>
          <w:numId w:val="5"/>
        </w:numPr>
        <w:jc w:val="both"/>
      </w:pPr>
      <w:r>
        <w:t>r</w:t>
      </w:r>
      <w:r w:rsidR="00A02320" w:rsidRPr="00A02320">
        <w:t>eflexi faktu, že jeho vlastní osobnost je integrální součástí jeho činnost</w:t>
      </w:r>
      <w:r w:rsidR="00157761">
        <w:t>í</w:t>
      </w:r>
      <w:r w:rsidR="00680884">
        <w:t xml:space="preserve"> v </w:t>
      </w:r>
      <w:r w:rsidR="00A02320" w:rsidRPr="00A02320">
        <w:t>sociální práci</w:t>
      </w:r>
      <w:r>
        <w:t>.</w:t>
      </w:r>
    </w:p>
    <w:p w14:paraId="768E1C36" w14:textId="74FE4CEE" w:rsidR="00A02320" w:rsidRPr="00A02320" w:rsidRDefault="00A02320" w:rsidP="00157761">
      <w:pPr>
        <w:pStyle w:val="AP-Odstavec"/>
        <w:ind w:firstLine="0"/>
      </w:pPr>
      <w:r w:rsidRPr="00A02320">
        <w:t>Tento výčet shrnuje základní východiska profesionálního vykonávání sociální práce, od kterého je potřeba se dále odrazit</w:t>
      </w:r>
      <w:r w:rsidR="00680884">
        <w:t xml:space="preserve"> k </w:t>
      </w:r>
      <w:r w:rsidRPr="00A02320">
        <w:t>postgraduálnímu vzdělávání. Zaměstnavatel sociálního pracovníka je dle § 111 zákon</w:t>
      </w:r>
      <w:r w:rsidR="00680884">
        <w:t xml:space="preserve"> o </w:t>
      </w:r>
      <w:r w:rsidRPr="00A02320">
        <w:t>sociálních službách (č. 108/2006 Sb.) povinen zabezpečit další vzdělávání</w:t>
      </w:r>
      <w:r w:rsidR="00680884">
        <w:t xml:space="preserve"> v </w:t>
      </w:r>
      <w:r w:rsidRPr="00A02320">
        <w:t>rozsahu nejméně 24 hodin za kalendářní rok. Průběžné vzdělávání je nezbytné pro profesní rozvoj, růst a seznamování se</w:t>
      </w:r>
      <w:r w:rsidR="00680884">
        <w:t xml:space="preserve"> s </w:t>
      </w:r>
      <w:r w:rsidRPr="00A02320">
        <w:t xml:space="preserve">novými přístupy, které reflektují specifika dané doby. A právě to je možné označit za základ výkonu sociální práce profesionálním způsobem – její profesionalizaci (Mazurová, 2021, [online]). Národní psychedelický výzkum </w:t>
      </w:r>
      <w:sdt>
        <w:sdtPr>
          <w:id w:val="-2085208383"/>
          <w:citation/>
        </w:sdtPr>
        <w:sdtContent>
          <w:r w:rsidRPr="00A02320">
            <w:fldChar w:fldCharType="begin"/>
          </w:r>
          <w:r w:rsidRPr="00A02320">
            <w:instrText xml:space="preserve"> CITATION lqWS5fptDlBsAhCL </w:instrText>
          </w:r>
          <w:r w:rsidRPr="00A02320">
            <w:fldChar w:fldCharType="separate"/>
          </w:r>
          <w:r w:rsidR="009415D3">
            <w:rPr>
              <w:noProof/>
            </w:rPr>
            <w:t>(Kočárová et al., 2021)</w:t>
          </w:r>
          <w:r w:rsidRPr="00A02320">
            <w:fldChar w:fldCharType="end"/>
          </w:r>
        </w:sdtContent>
      </w:sdt>
      <w:r w:rsidRPr="00A02320">
        <w:t xml:space="preserve"> přitom vyzdvihuje potřebu rozvoje pomáhajících služeb pro uživatele psychedelik a specificky doporučuje podporu využití terapeutického potenciálu psychedelik a zavedení systematického vzdělávání odborníků</w:t>
      </w:r>
      <w:r w:rsidR="00680884">
        <w:t xml:space="preserve"> v </w:t>
      </w:r>
      <w:r w:rsidRPr="00A02320">
        <w:t xml:space="preserve">pomáhajících profesích. Dle Hutchinsona </w:t>
      </w:r>
      <w:sdt>
        <w:sdtPr>
          <w:id w:val="1876348450"/>
          <w:citation/>
        </w:sdtPr>
        <w:sdtContent>
          <w:r w:rsidRPr="00A02320">
            <w:fldChar w:fldCharType="begin"/>
          </w:r>
          <w:r w:rsidRPr="00A02320">
            <w:instrText xml:space="preserve">CITATION OoMDdQhuTXhhH9QR \p 362 \n  \l 1029 </w:instrText>
          </w:r>
          <w:r w:rsidRPr="00A02320">
            <w:fldChar w:fldCharType="separate"/>
          </w:r>
          <w:r w:rsidR="009415D3">
            <w:rPr>
              <w:noProof/>
            </w:rPr>
            <w:t>(2021, s. 362)</w:t>
          </w:r>
          <w:r w:rsidRPr="00A02320">
            <w:fldChar w:fldCharType="end"/>
          </w:r>
        </w:sdtContent>
      </w:sdt>
      <w:r w:rsidRPr="00A02320">
        <w:t xml:space="preserve"> sociální pracovníci mohou hrát důležitou roli při doporučování, koordinaci a poskytování psychedelické léčby a jejich školení a vzdělávání</w:t>
      </w:r>
      <w:r w:rsidR="00680884">
        <w:t xml:space="preserve"> v </w:t>
      </w:r>
      <w:r w:rsidRPr="00A02320">
        <w:t>oblasti nových intervencí je nezbytné pro etickou účast</w:t>
      </w:r>
      <w:r w:rsidR="00680884">
        <w:t xml:space="preserve"> v </w:t>
      </w:r>
      <w:r w:rsidRPr="00A02320">
        <w:t>této oblasti. Zásadní</w:t>
      </w:r>
      <w:r w:rsidR="00680884">
        <w:t xml:space="preserve"> v </w:t>
      </w:r>
      <w:r w:rsidRPr="00A02320">
        <w:t>tuto chvíli je, zda bude vzdělávání, a tedy možnost profesionalizace dostupná a bude reagovat na aktuální stav problematiky.</w:t>
      </w:r>
    </w:p>
    <w:p w14:paraId="028001B9" w14:textId="42D04442" w:rsidR="00A02320" w:rsidRPr="00A02320" w:rsidRDefault="00A02320" w:rsidP="009E7601">
      <w:pPr>
        <w:pStyle w:val="AP-Odstavec"/>
        <w:rPr>
          <w:noProof/>
        </w:rPr>
      </w:pPr>
      <w:r w:rsidRPr="00A02320">
        <w:t>O vývoj profesionalizace sociální práce s</w:t>
      </w:r>
      <w:r w:rsidR="008237AC">
        <w:t>e</w:t>
      </w:r>
      <w:r w:rsidR="00680884">
        <w:t xml:space="preserve"> v </w:t>
      </w:r>
      <w:r w:rsidRPr="00A02320">
        <w:t>posledních několika letech snažilo hned několik projektů. První, jehož hlavní realizační období bylo</w:t>
      </w:r>
      <w:r w:rsidR="00680884">
        <w:t xml:space="preserve"> v </w:t>
      </w:r>
      <w:r w:rsidRPr="00A02320">
        <w:t>letech 2016 až 2020</w:t>
      </w:r>
      <w:r w:rsidR="00680884">
        <w:t xml:space="preserve"> s </w:t>
      </w:r>
      <w:r w:rsidRPr="00A02320">
        <w:t xml:space="preserve">názvem </w:t>
      </w:r>
      <w:r w:rsidRPr="00A02320">
        <w:rPr>
          <w:i/>
          <w:iCs/>
        </w:rPr>
        <w:t>Systémová podpora profesionálního výkonu sociální práce II</w:t>
      </w:r>
      <w:r w:rsidR="00037674">
        <w:rPr>
          <w:i/>
          <w:iCs/>
        </w:rPr>
        <w:t>,</w:t>
      </w:r>
      <w:r w:rsidRPr="00A02320">
        <w:t xml:space="preserve"> </w:t>
      </w:r>
      <w:r w:rsidRPr="009E7601">
        <w:t>cílil především na podporu profesionalizace výkonu sociální práce</w:t>
      </w:r>
      <w:r w:rsidR="00680884">
        <w:t xml:space="preserve"> v </w:t>
      </w:r>
      <w:r w:rsidRPr="009E7601">
        <w:t>ČR a na pozitivní propagaci profese. A to</w:t>
      </w:r>
      <w:r w:rsidR="00680884">
        <w:t xml:space="preserve"> v </w:t>
      </w:r>
      <w:r w:rsidRPr="009E7601">
        <w:t>rámci podpory posílení kompetencí sociálních pracovníků při pořádaní konferencí, vzdělávacích aktivit, odborných seminářů, workshopů, ale také zřízením knihovny a studovny</w:t>
      </w:r>
      <w:r w:rsidR="00680884">
        <w:t xml:space="preserve"> s </w:t>
      </w:r>
      <w:r w:rsidRPr="009E7601">
        <w:t xml:space="preserve">možností zapůjčení mnoha tuzemských i zahraničních odborných </w:t>
      </w:r>
      <w:r w:rsidR="0034104D" w:rsidRPr="009E7601">
        <w:t>titul</w:t>
      </w:r>
      <w:r w:rsidR="0034104D">
        <w:t>ů</w:t>
      </w:r>
      <w:r w:rsidRPr="009E7601">
        <w:t>. A dále skrz osvětu a pozitivní propagaci sociální práce za účelem rozšíření povědomí</w:t>
      </w:r>
      <w:r w:rsidR="00680884">
        <w:t xml:space="preserve"> o </w:t>
      </w:r>
      <w:r w:rsidRPr="009E7601">
        <w:t>jejích možnostech a vydáváním článků a publikací zaměřujících se na aktuální témata</w:t>
      </w:r>
      <w:r w:rsidR="00680884">
        <w:t xml:space="preserve"> v </w:t>
      </w:r>
      <w:r w:rsidRPr="009E7601">
        <w:t xml:space="preserve">oblasti výkonu sociální práce (Buďme </w:t>
      </w:r>
      <w:r w:rsidR="009A729B" w:rsidRPr="009E7601">
        <w:t>profi!</w:t>
      </w:r>
      <w:r w:rsidR="00100EF3">
        <w:t>,</w:t>
      </w:r>
      <w:r w:rsidR="00680884">
        <w:t xml:space="preserve"> O </w:t>
      </w:r>
      <w:r w:rsidRPr="009E7601">
        <w:t>projektu, [online]). Druhý projekt</w:t>
      </w:r>
      <w:r w:rsidR="00037674">
        <w:t>,</w:t>
      </w:r>
      <w:r w:rsidR="00680884">
        <w:t xml:space="preserve"> s </w:t>
      </w:r>
      <w:r w:rsidRPr="009E7601">
        <w:t xml:space="preserve">názvem </w:t>
      </w:r>
      <w:r w:rsidRPr="00A02320">
        <w:rPr>
          <w:i/>
          <w:iCs/>
        </w:rPr>
        <w:t>Profesionalizace sociální práce</w:t>
      </w:r>
      <w:r w:rsidR="00680884">
        <w:rPr>
          <w:i/>
          <w:iCs/>
        </w:rPr>
        <w:t xml:space="preserve"> v </w:t>
      </w:r>
      <w:r w:rsidRPr="00A02320">
        <w:rPr>
          <w:i/>
          <w:iCs/>
        </w:rPr>
        <w:t xml:space="preserve">České republice </w:t>
      </w:r>
      <w:r w:rsidRPr="009E7601">
        <w:t>realizovaný</w:t>
      </w:r>
      <w:r w:rsidR="00680884">
        <w:t xml:space="preserve"> v </w:t>
      </w:r>
      <w:r w:rsidRPr="009E7601">
        <w:t>období let 2018 až 2021</w:t>
      </w:r>
      <w:r w:rsidR="005B3727">
        <w:t>,</w:t>
      </w:r>
      <w:r w:rsidRPr="009E7601">
        <w:t xml:space="preserve"> měl za cíl analýzu procesu profesionalizace sociální práce</w:t>
      </w:r>
      <w:r w:rsidR="00680884">
        <w:t xml:space="preserve"> v </w:t>
      </w:r>
      <w:r w:rsidRPr="009E7601">
        <w:t>ČR, vytvoření systematického popisu 25 pracovních pozic sociálních pracovníků na trhu práce</w:t>
      </w:r>
      <w:r w:rsidR="00680884">
        <w:t xml:space="preserve"> v </w:t>
      </w:r>
      <w:r w:rsidRPr="009E7601">
        <w:t>ČR (tzv. profesiogramy), vytvořit návrh specializačního vzdělávání pro pozice,</w:t>
      </w:r>
      <w:r w:rsidR="00680884">
        <w:t xml:space="preserve"> v </w:t>
      </w:r>
      <w:r w:rsidRPr="009E7601">
        <w:t>nichž působí více než 300 sociálních pracovníků a také navrhnout novou verzi Minimálního vzdělávacího standardu</w:t>
      </w:r>
      <w:r w:rsidR="00680884">
        <w:t xml:space="preserve"> v </w:t>
      </w:r>
      <w:r w:rsidRPr="009E7601">
        <w:t>sociální práci pro bakalářskou a magisterskou úroveň studia (Sociální práce, PROSO, [online]).</w:t>
      </w:r>
      <w:r w:rsidR="00680884">
        <w:t xml:space="preserve"> Z </w:t>
      </w:r>
      <w:r w:rsidRPr="009E7601">
        <w:t>obou projektů má prostředí české sociální práce poměrně velké množství výstupů a materiálů, se kterými se dá dále pracovat.</w:t>
      </w:r>
    </w:p>
    <w:p w14:paraId="35EB7B47" w14:textId="205EE4EC" w:rsidR="006E2078" w:rsidRPr="008D64A6" w:rsidRDefault="00B44288" w:rsidP="00290DD6">
      <w:pPr>
        <w:pStyle w:val="Nadpis2"/>
        <w:numPr>
          <w:ilvl w:val="1"/>
          <w:numId w:val="4"/>
        </w:numPr>
      </w:pPr>
      <w:bookmarkStart w:id="28" w:name="_Toc133674489"/>
      <w:r w:rsidRPr="008D64A6">
        <w:lastRenderedPageBreak/>
        <w:t>Multidisciplinarita</w:t>
      </w:r>
      <w:r w:rsidR="00680884">
        <w:t xml:space="preserve"> v </w:t>
      </w:r>
      <w:r w:rsidRPr="008D64A6">
        <w:t>sociální práci</w:t>
      </w:r>
      <w:bookmarkEnd w:id="28"/>
    </w:p>
    <w:p w14:paraId="24560999" w14:textId="07533D18" w:rsidR="00494C6F" w:rsidRPr="00BF6B75" w:rsidRDefault="00612748" w:rsidP="00BF6B75">
      <w:pPr>
        <w:pStyle w:val="AP-Odstaveczapedlem"/>
      </w:pPr>
      <w:r w:rsidRPr="00BF6B75">
        <w:t xml:space="preserve">Profese sociální práce </w:t>
      </w:r>
      <w:r w:rsidR="006910E8" w:rsidRPr="00BF6B75">
        <w:t xml:space="preserve">cílí na posílení/obnovení sociálního fungování klienta, přičemž </w:t>
      </w:r>
      <w:r w:rsidR="00840800" w:rsidRPr="00BF6B75">
        <w:t>se jedná</w:t>
      </w:r>
      <w:r w:rsidR="00680884">
        <w:t xml:space="preserve"> o </w:t>
      </w:r>
      <w:r w:rsidR="00840800" w:rsidRPr="00BF6B75">
        <w:t>komplexní, celostní přístup, který z</w:t>
      </w:r>
      <w:r w:rsidR="005840C4" w:rsidRPr="00BF6B75">
        <w:t>ohledňuje</w:t>
      </w:r>
      <w:r w:rsidR="00840800" w:rsidRPr="00BF6B75">
        <w:t xml:space="preserve"> biologické, </w:t>
      </w:r>
      <w:r w:rsidR="005840C4" w:rsidRPr="00BF6B75">
        <w:t>soci</w:t>
      </w:r>
      <w:r w:rsidR="008831E0" w:rsidRPr="00BF6B75">
        <w:t>ální</w:t>
      </w:r>
      <w:r w:rsidR="005840C4" w:rsidRPr="00BF6B75">
        <w:t xml:space="preserve">, psychologické i spirituální aspekty </w:t>
      </w:r>
      <w:r w:rsidR="00FB4BA7" w:rsidRPr="00BF6B75">
        <w:t xml:space="preserve">životní situace klienta. Takto širokým </w:t>
      </w:r>
      <w:r w:rsidR="009308D9" w:rsidRPr="00BF6B75">
        <w:t>záběrem nedisponuje žádn</w:t>
      </w:r>
      <w:r w:rsidR="002D2F2C" w:rsidRPr="00BF6B75">
        <w:t>á</w:t>
      </w:r>
      <w:r w:rsidR="009308D9" w:rsidRPr="00BF6B75">
        <w:t xml:space="preserve"> jiná</w:t>
      </w:r>
      <w:r w:rsidR="00680884">
        <w:t xml:space="preserve"> z </w:t>
      </w:r>
      <w:r w:rsidR="009308D9" w:rsidRPr="00BF6B75">
        <w:t>pomáhajících profesí</w:t>
      </w:r>
      <w:r w:rsidR="005D7496" w:rsidRPr="00BF6B75">
        <w:t>,</w:t>
      </w:r>
      <w:r w:rsidR="00680884">
        <w:t xml:space="preserve"> z </w:t>
      </w:r>
      <w:r w:rsidR="005D7496" w:rsidRPr="00BF6B75">
        <w:t>čehož plyne, že jakkoli kvalifikovan</w:t>
      </w:r>
      <w:r w:rsidR="00102BFC" w:rsidRPr="00BF6B75">
        <w:t>ým odborníkem sociální pracovník je, ne</w:t>
      </w:r>
      <w:r w:rsidR="00065096" w:rsidRPr="00BF6B75">
        <w:t xml:space="preserve">může a neměl by </w:t>
      </w:r>
      <w:r w:rsidR="008352A5" w:rsidRPr="00BF6B75">
        <w:t>klientovi pomáhat sám (</w:t>
      </w:r>
      <w:r w:rsidR="00856631" w:rsidRPr="00BF6B75">
        <w:t>Michelová</w:t>
      </w:r>
      <w:r w:rsidR="00680884">
        <w:t xml:space="preserve"> v </w:t>
      </w:r>
      <w:r w:rsidR="008352A5" w:rsidRPr="00BF6B75">
        <w:t>Jankovský, 2015, s. 35)</w:t>
      </w:r>
      <w:r w:rsidR="00856631" w:rsidRPr="00BF6B75">
        <w:t>.</w:t>
      </w:r>
      <w:r w:rsidR="00BF2FED" w:rsidRPr="00BF6B75">
        <w:t xml:space="preserve"> </w:t>
      </w:r>
      <w:r w:rsidR="00472851" w:rsidRPr="00BF6B75">
        <w:t>Naopak</w:t>
      </w:r>
      <w:r w:rsidR="000226BC" w:rsidRPr="00BF6B75">
        <w:t xml:space="preserve"> </w:t>
      </w:r>
      <w:r w:rsidR="00494C6F" w:rsidRPr="00BF6B75">
        <w:t xml:space="preserve">propojení </w:t>
      </w:r>
      <w:r w:rsidR="00472851" w:rsidRPr="00BF6B75">
        <w:t>vícečlenn</w:t>
      </w:r>
      <w:r w:rsidR="000226BC" w:rsidRPr="00BF6B75">
        <w:t>ého</w:t>
      </w:r>
      <w:r w:rsidR="00472851" w:rsidRPr="00BF6B75">
        <w:t xml:space="preserve"> tým</w:t>
      </w:r>
      <w:r w:rsidR="000226BC" w:rsidRPr="00BF6B75">
        <w:t>u</w:t>
      </w:r>
      <w:r w:rsidR="00472851" w:rsidRPr="00BF6B75">
        <w:t xml:space="preserve"> specialistů, sociální</w:t>
      </w:r>
      <w:r w:rsidR="00702FC0" w:rsidRPr="00BF6B75">
        <w:t>ho</w:t>
      </w:r>
      <w:r w:rsidR="00472851" w:rsidRPr="00BF6B75">
        <w:t xml:space="preserve"> okolí</w:t>
      </w:r>
      <w:r w:rsidR="000226BC" w:rsidRPr="00BF6B75">
        <w:t xml:space="preserve"> klienta</w:t>
      </w:r>
      <w:r w:rsidR="00472851" w:rsidRPr="00BF6B75">
        <w:t>, rodin</w:t>
      </w:r>
      <w:r w:rsidR="000226BC" w:rsidRPr="00BF6B75">
        <w:t>y</w:t>
      </w:r>
      <w:r w:rsidR="00472851" w:rsidRPr="00BF6B75">
        <w:t>, ale</w:t>
      </w:r>
      <w:r w:rsidR="000226BC" w:rsidRPr="00BF6B75">
        <w:t xml:space="preserve"> třeba</w:t>
      </w:r>
      <w:r w:rsidR="00472851" w:rsidRPr="00BF6B75">
        <w:t xml:space="preserve"> i dobrovolní</w:t>
      </w:r>
      <w:r w:rsidR="000226BC" w:rsidRPr="00BF6B75">
        <w:t>ků</w:t>
      </w:r>
      <w:r w:rsidR="00472851" w:rsidRPr="00BF6B75">
        <w:t xml:space="preserve"> a další</w:t>
      </w:r>
      <w:r w:rsidR="00702FC0" w:rsidRPr="00BF6B75">
        <w:t>ch</w:t>
      </w:r>
      <w:r w:rsidR="008A1E8E" w:rsidRPr="00BF6B75">
        <w:t xml:space="preserve"> </w:t>
      </w:r>
      <w:r w:rsidR="00494C6F" w:rsidRPr="00BF6B75">
        <w:t>je</w:t>
      </w:r>
      <w:r w:rsidR="008A1E8E" w:rsidRPr="00BF6B75">
        <w:t xml:space="preserve"> pro naplnění cíle sociálního fungování</w:t>
      </w:r>
      <w:r w:rsidR="00494C6F" w:rsidRPr="00BF6B75">
        <w:t xml:space="preserve"> </w:t>
      </w:r>
      <w:r w:rsidR="00BF6B75" w:rsidRPr="00BF6B75">
        <w:t xml:space="preserve">takřka </w:t>
      </w:r>
      <w:r w:rsidR="00702FC0" w:rsidRPr="00BF6B75">
        <w:t>nezbytné</w:t>
      </w:r>
      <w:r w:rsidR="008A1E8E" w:rsidRPr="00BF6B75">
        <w:t>.</w:t>
      </w:r>
    </w:p>
    <w:p w14:paraId="25E51E06" w14:textId="2B0D5EFC" w:rsidR="006E2078" w:rsidRPr="008D64A6" w:rsidRDefault="00494C6F" w:rsidP="009E7601">
      <w:pPr>
        <w:pStyle w:val="AP-Odstavec"/>
      </w:pPr>
      <w:r w:rsidRPr="00BF6B75">
        <w:t xml:space="preserve">V ideální </w:t>
      </w:r>
      <w:r w:rsidR="00134CF9" w:rsidRPr="00BF6B75">
        <w:t>případě jsou jednotliv</w:t>
      </w:r>
      <w:r w:rsidR="0004706A" w:rsidRPr="00BF6B75">
        <w:t>í</w:t>
      </w:r>
      <w:r w:rsidR="00134CF9" w:rsidRPr="00BF6B75">
        <w:t xml:space="preserve"> členové tohoto týmu</w:t>
      </w:r>
      <w:r w:rsidR="0004706A" w:rsidRPr="00BF6B75">
        <w:t xml:space="preserve"> schopní spolupracovat na </w:t>
      </w:r>
      <w:r w:rsidR="00770AEB" w:rsidRPr="00BF6B75">
        <w:t xml:space="preserve">komplexním </w:t>
      </w:r>
      <w:r w:rsidR="0004706A" w:rsidRPr="00BF6B75">
        <w:t>řešení nepříznivé situace</w:t>
      </w:r>
      <w:r w:rsidR="00770AEB" w:rsidRPr="00BF6B75">
        <w:t xml:space="preserve"> klienta</w:t>
      </w:r>
      <w:r w:rsidR="000B3C7E" w:rsidRPr="00BF6B75">
        <w:t>, přičemž</w:t>
      </w:r>
      <w:r w:rsidR="00F06B93" w:rsidRPr="00BF6B75">
        <w:t xml:space="preserve"> nejlepší </w:t>
      </w:r>
      <w:r w:rsidR="000B3C7E" w:rsidRPr="00BF6B75">
        <w:t>způsob,</w:t>
      </w:r>
      <w:r w:rsidR="00F06B93" w:rsidRPr="00BF6B75">
        <w:t xml:space="preserve"> jak toho dosáhnout je </w:t>
      </w:r>
      <w:r w:rsidR="000B3C7E" w:rsidRPr="00BF6B75">
        <w:t xml:space="preserve">multidisciplinární práce </w:t>
      </w:r>
      <w:sdt>
        <w:sdtPr>
          <w:id w:val="-1173722024"/>
          <w:citation/>
        </w:sdtPr>
        <w:sdtContent>
          <w:r w:rsidR="000B3C7E" w:rsidRPr="00BF6B75">
            <w:fldChar w:fldCharType="begin"/>
          </w:r>
          <w:r w:rsidR="000B3C7E" w:rsidRPr="00BF6B75">
            <w:instrText xml:space="preserve">CITATION tv5N95mGxJe3bduS \p 255 \l 1029 </w:instrText>
          </w:r>
          <w:r w:rsidR="000B3C7E" w:rsidRPr="00BF6B75">
            <w:fldChar w:fldCharType="separate"/>
          </w:r>
          <w:r w:rsidR="009415D3" w:rsidRPr="00BF6B75">
            <w:t>(Davies, 2013, s. 255)</w:t>
          </w:r>
          <w:r w:rsidR="000B3C7E" w:rsidRPr="00BF6B75">
            <w:fldChar w:fldCharType="end"/>
          </w:r>
        </w:sdtContent>
      </w:sdt>
      <w:r w:rsidR="00D6153B" w:rsidRPr="00BF6B75">
        <w:t>.</w:t>
      </w:r>
      <w:r w:rsidR="00680884">
        <w:t xml:space="preserve"> V </w:t>
      </w:r>
      <w:r w:rsidR="00F06AF6" w:rsidRPr="00BF6B75">
        <w:t>českém kontextu t</w:t>
      </w:r>
      <w:r w:rsidR="00A50DF4" w:rsidRPr="00BF6B75">
        <w:t>ato</w:t>
      </w:r>
      <w:r w:rsidR="004E5321" w:rsidRPr="00BF6B75">
        <w:t xml:space="preserve"> systémová strategie a</w:t>
      </w:r>
      <w:r w:rsidR="00A50DF4" w:rsidRPr="00BF6B75">
        <w:t xml:space="preserve"> m</w:t>
      </w:r>
      <w:r w:rsidR="006E2078" w:rsidRPr="00BF6B75">
        <w:t>ultioborová praxe sleduje trend humanizace oboru, aktivní participac</w:t>
      </w:r>
      <w:r w:rsidR="00992E3A" w:rsidRPr="00BF6B75">
        <w:t>i</w:t>
      </w:r>
      <w:r w:rsidR="006E2078" w:rsidRPr="00BF6B75">
        <w:t xml:space="preserve"> klientů a občanů na řešení</w:t>
      </w:r>
      <w:r w:rsidR="006E2078" w:rsidRPr="008D64A6">
        <w:t xml:space="preserve"> problémů a snahu</w:t>
      </w:r>
      <w:r w:rsidR="00680884">
        <w:t xml:space="preserve"> o </w:t>
      </w:r>
      <w:r w:rsidR="006E2078" w:rsidRPr="008D64A6">
        <w:t xml:space="preserve">mezisektorovou a mezioborovou spolupráci </w:t>
      </w:r>
      <w:r w:rsidR="00593146" w:rsidRPr="008D64A6">
        <w:rPr>
          <w:noProof/>
        </w:rPr>
        <w:t>(</w:t>
      </w:r>
      <w:r w:rsidR="00593146">
        <w:rPr>
          <w:noProof/>
        </w:rPr>
        <w:t>Vojtíšek, Šťastná</w:t>
      </w:r>
      <w:r w:rsidR="00680884">
        <w:rPr>
          <w:noProof/>
        </w:rPr>
        <w:t xml:space="preserve"> v </w:t>
      </w:r>
      <w:r w:rsidR="00593146" w:rsidRPr="008D64A6">
        <w:rPr>
          <w:noProof/>
        </w:rPr>
        <w:t>Matoušek, 2022, s. 335)</w:t>
      </w:r>
      <w:r w:rsidR="006E2078" w:rsidRPr="008D64A6">
        <w:t xml:space="preserve">. Čadková-Svejkovská </w:t>
      </w:r>
      <w:r w:rsidR="00504361" w:rsidRPr="008D64A6">
        <w:rPr>
          <w:noProof/>
        </w:rPr>
        <w:t>(</w:t>
      </w:r>
      <w:r w:rsidR="00504361">
        <w:rPr>
          <w:noProof/>
        </w:rPr>
        <w:t xml:space="preserve">v </w:t>
      </w:r>
      <w:r w:rsidR="00504361" w:rsidRPr="008D64A6">
        <w:rPr>
          <w:noProof/>
        </w:rPr>
        <w:t>Mahrová, 2008, s. 60</w:t>
      </w:r>
      <w:r w:rsidR="00053A65" w:rsidRPr="00053A65">
        <w:rPr>
          <w:b/>
          <w:bCs/>
          <w:noProof/>
        </w:rPr>
        <w:t>–</w:t>
      </w:r>
      <w:r w:rsidR="00504361" w:rsidRPr="008D64A6">
        <w:rPr>
          <w:noProof/>
        </w:rPr>
        <w:t>63)</w:t>
      </w:r>
      <w:r w:rsidR="00601DFC">
        <w:rPr>
          <w:noProof/>
        </w:rPr>
        <w:t xml:space="preserve"> se</w:t>
      </w:r>
      <w:r w:rsidR="006E2078" w:rsidRPr="008D64A6">
        <w:t xml:space="preserve"> zmiňuje</w:t>
      </w:r>
      <w:r w:rsidR="00680884">
        <w:t xml:space="preserve"> o </w:t>
      </w:r>
      <w:r w:rsidR="006E2078" w:rsidRPr="008D64A6">
        <w:t>častém styku sociálních pracovníků</w:t>
      </w:r>
      <w:r w:rsidR="001616CC">
        <w:t xml:space="preserve"> </w:t>
      </w:r>
      <w:r w:rsidR="006E2078" w:rsidRPr="008D64A6">
        <w:t>a jejich klientů</w:t>
      </w:r>
      <w:r w:rsidR="00680884">
        <w:t xml:space="preserve"> s </w:t>
      </w:r>
      <w:r w:rsidR="006E2078" w:rsidRPr="008D64A6">
        <w:t>praktickým lékaři, psychology, psychiatry, zdravotníky, specializovanými terapeuty a dalšími odborníky. Primární role sociálního pracovníka je</w:t>
      </w:r>
      <w:r w:rsidR="00680884">
        <w:t xml:space="preserve"> v </w:t>
      </w:r>
      <w:r w:rsidR="006E2078" w:rsidRPr="008D64A6">
        <w:t>prov</w:t>
      </w:r>
      <w:r w:rsidR="005005A0">
        <w:t>ádění</w:t>
      </w:r>
      <w:r w:rsidR="006E2078" w:rsidRPr="008D64A6">
        <w:t xml:space="preserve"> komplexního psychosociálního posouzení a rozvinutí intervenčního plánu</w:t>
      </w:r>
      <w:r w:rsidR="00680884">
        <w:t xml:space="preserve"> s </w:t>
      </w:r>
      <w:r w:rsidR="006E2078" w:rsidRPr="008D64A6">
        <w:t>cílem zajištění přístupu</w:t>
      </w:r>
      <w:r w:rsidR="00680884">
        <w:t xml:space="preserve"> k </w:t>
      </w:r>
      <w:r w:rsidR="006E2078" w:rsidRPr="008D64A6">
        <w:t xml:space="preserve">pomoci/podpoře jedinců, skupin či komunit tak, aby byli napojeni na, pokud možno, komplexně pojaté dostupné formy pomoci </w:t>
      </w:r>
      <w:sdt>
        <w:sdtPr>
          <w:id w:val="-1932736466"/>
          <w:citation/>
        </w:sdtPr>
        <w:sdtContent>
          <w:r w:rsidR="006E2078" w:rsidRPr="008D64A6">
            <w:fldChar w:fldCharType="begin"/>
          </w:r>
          <w:r w:rsidR="006E2078" w:rsidRPr="008D64A6">
            <w:instrText xml:space="preserve">CITATION SIR56wxhFu5NlXiH \p 5 \l 1029 </w:instrText>
          </w:r>
          <w:r w:rsidR="006E2078" w:rsidRPr="008D64A6">
            <w:fldChar w:fldCharType="separate"/>
          </w:r>
          <w:r w:rsidR="009415D3">
            <w:rPr>
              <w:noProof/>
            </w:rPr>
            <w:t>(Jankovský et al., 2015, s. 5)</w:t>
          </w:r>
          <w:r w:rsidR="006E2078" w:rsidRPr="008D64A6">
            <w:fldChar w:fldCharType="end"/>
          </w:r>
        </w:sdtContent>
      </w:sdt>
      <w:r w:rsidR="006E2078" w:rsidRPr="008D64A6">
        <w:t>. Klient se tak může</w:t>
      </w:r>
      <w:r w:rsidR="00680884">
        <w:t xml:space="preserve"> v </w:t>
      </w:r>
      <w:r w:rsidR="006E2078" w:rsidRPr="008D64A6">
        <w:t>rámci řešení svého problému setkávat</w:t>
      </w:r>
      <w:r w:rsidR="00680884">
        <w:t xml:space="preserve"> s </w:t>
      </w:r>
      <w:r w:rsidR="006E2078" w:rsidRPr="008D64A6">
        <w:t xml:space="preserve">řadou profesionálů, kteří, pakliže mezioborově spolupracují, mohou nabídnou celostní a ucelený </w:t>
      </w:r>
      <w:r w:rsidR="008305D7">
        <w:t>postup péče</w:t>
      </w:r>
      <w:r w:rsidR="006E2078" w:rsidRPr="008D64A6">
        <w:t>, který zohledňuje komplexní potřeby. Spojením svých dovedností a odborných znalostí může tým poskytnout kvalitnější péči a podporu, což vede</w:t>
      </w:r>
      <w:r w:rsidR="00680884">
        <w:t xml:space="preserve"> k </w:t>
      </w:r>
      <w:r w:rsidR="006E2078" w:rsidRPr="008D64A6">
        <w:t>lepším výsledkům.</w:t>
      </w:r>
      <w:r w:rsidR="00EE40E8">
        <w:t xml:space="preserve"> </w:t>
      </w:r>
      <w:r w:rsidR="00700ECE">
        <w:t>A ačkoli může být pozice jednotlivých členů týmů různá,</w:t>
      </w:r>
      <w:r w:rsidR="0054266A">
        <w:t xml:space="preserve"> aby postup fungoval, měli by </w:t>
      </w:r>
      <w:r w:rsidR="00CE59AE">
        <w:t>sdílet</w:t>
      </w:r>
      <w:r w:rsidR="0054266A">
        <w:t xml:space="preserve"> alespoň jeden společný </w:t>
      </w:r>
      <w:r w:rsidR="0070234D">
        <w:t xml:space="preserve">cíl a společný zájem, při jehož plnění se </w:t>
      </w:r>
      <w:r w:rsidR="00982649">
        <w:t>vzájemně podporují (</w:t>
      </w:r>
      <w:r w:rsidR="00982649" w:rsidRPr="00982649">
        <w:t>Tajanovská</w:t>
      </w:r>
      <w:r w:rsidR="00680884">
        <w:t xml:space="preserve"> v </w:t>
      </w:r>
      <w:r w:rsidR="00982649" w:rsidRPr="00982649">
        <w:t xml:space="preserve">Jankovský, 2015, s. </w:t>
      </w:r>
      <w:r w:rsidR="00982649">
        <w:t>29</w:t>
      </w:r>
      <w:r w:rsidR="00982649" w:rsidRPr="00982649">
        <w:t>)</w:t>
      </w:r>
      <w:r w:rsidR="00982649">
        <w:t xml:space="preserve"> a využíva</w:t>
      </w:r>
      <w:r w:rsidR="00C652D3">
        <w:t>t</w:t>
      </w:r>
      <w:r w:rsidR="00982649">
        <w:t xml:space="preserve"> s</w:t>
      </w:r>
      <w:r w:rsidR="00CE59AE">
        <w:t>vé specifické kvalifikace</w:t>
      </w:r>
      <w:r w:rsidR="00680884">
        <w:t xml:space="preserve"> k </w:t>
      </w:r>
      <w:r w:rsidR="004237C1">
        <w:t>zajištění specifických potřeb</w:t>
      </w:r>
      <w:r w:rsidR="00680884">
        <w:t xml:space="preserve"> v </w:t>
      </w:r>
      <w:r w:rsidR="004237C1">
        <w:t>průběhu procesu</w:t>
      </w:r>
      <w:r w:rsidR="009F206B">
        <w:t xml:space="preserve"> práce</w:t>
      </w:r>
      <w:r w:rsidR="00680884">
        <w:t xml:space="preserve"> s </w:t>
      </w:r>
      <w:r w:rsidR="009F206B">
        <w:t>klientem.</w:t>
      </w:r>
    </w:p>
    <w:p w14:paraId="7CEA9339" w14:textId="10EB0212" w:rsidR="006E2078" w:rsidRPr="008D64A6" w:rsidRDefault="006E2078" w:rsidP="009E7601">
      <w:pPr>
        <w:pStyle w:val="AP-Odstavec"/>
      </w:pPr>
      <w:r w:rsidRPr="008D64A6">
        <w:t>Sociální pracovník se</w:t>
      </w:r>
      <w:r w:rsidR="00843F22">
        <w:t xml:space="preserve"> přitom</w:t>
      </w:r>
      <w:r w:rsidRPr="008D64A6">
        <w:t xml:space="preserve"> může ocitnout</w:t>
      </w:r>
      <w:r w:rsidR="00680884">
        <w:t xml:space="preserve"> v </w:t>
      </w:r>
      <w:r w:rsidR="009F0C73">
        <w:t>několika</w:t>
      </w:r>
      <w:r w:rsidRPr="008D64A6">
        <w:t xml:space="preserve"> pozicích, které je potřeba oddělit. Terminologicky lez dle</w:t>
      </w:r>
      <w:sdt>
        <w:sdtPr>
          <w:id w:val="-1026089605"/>
          <w:citation/>
        </w:sdtPr>
        <w:sdtContent>
          <w:r w:rsidRPr="008D64A6">
            <w:fldChar w:fldCharType="begin"/>
          </w:r>
          <w:r w:rsidRPr="008D64A6">
            <w:instrText xml:space="preserve"> CITATION 0SQ0pcIvgj1pUDJk </w:instrText>
          </w:r>
          <w:r w:rsidRPr="008D64A6">
            <w:fldChar w:fldCharType="separate"/>
          </w:r>
          <w:r w:rsidR="009415D3">
            <w:rPr>
              <w:noProof/>
            </w:rPr>
            <w:t xml:space="preserve"> (Choi a Pak, 2006)</w:t>
          </w:r>
          <w:r w:rsidRPr="008D64A6">
            <w:fldChar w:fldCharType="end"/>
          </w:r>
        </w:sdtContent>
      </w:sdt>
      <w:r w:rsidRPr="008D64A6">
        <w:t xml:space="preserve"> rozlišovat mezioborovou spolupráci na </w:t>
      </w:r>
      <w:r w:rsidRPr="000C79B8">
        <w:rPr>
          <w:i/>
          <w:iCs/>
        </w:rPr>
        <w:t>multidisciplinární, interdisciplinární a transdisciplinární</w:t>
      </w:r>
      <w:r w:rsidRPr="008D64A6">
        <w:t>. Multidisciplinární práce obecně odkazuje na proces, ve kterém je zahnutá více než jedna oborová disciplína,</w:t>
      </w:r>
      <w:r w:rsidR="00680884">
        <w:t xml:space="preserve"> s </w:t>
      </w:r>
      <w:r w:rsidRPr="008D64A6">
        <w:t>tím, že se klient</w:t>
      </w:r>
      <w:r w:rsidR="00680884">
        <w:t xml:space="preserve"> s </w:t>
      </w:r>
      <w:r w:rsidRPr="008D64A6">
        <w:t>jednotlivými profesemi, které</w:t>
      </w:r>
      <w:r w:rsidR="00680884">
        <w:t xml:space="preserve"> v </w:t>
      </w:r>
      <w:r w:rsidRPr="008D64A6">
        <w:t>procesu zajišťují rozdílné cíle</w:t>
      </w:r>
      <w:r w:rsidR="000C79B8">
        <w:t>,</w:t>
      </w:r>
      <w:r w:rsidRPr="008D64A6">
        <w:t xml:space="preserve"> setkává spíše</w:t>
      </w:r>
      <w:r w:rsidR="00680884">
        <w:t xml:space="preserve"> v </w:t>
      </w:r>
      <w:r w:rsidRPr="008D64A6">
        <w:t xml:space="preserve">rozdílný čas a na různých místech, jejich spolupráce je přesto společně koordinovaná. Interdisciplinární spolupráce naproti tomu odkazuje na přímou spolupráci několika profesionálu rozdílného zaměření na jednom, sdíleném cíli, při jehož řešení sdílí metodologické postupy a částečně také své role, které jsou ovšem stále definované jejich </w:t>
      </w:r>
      <w:r w:rsidR="007B2DB8">
        <w:lastRenderedPageBreak/>
        <w:t>kvalifikací</w:t>
      </w:r>
      <w:r w:rsidRPr="008D64A6">
        <w:t>. Transdisciplinární práce pak usiluje</w:t>
      </w:r>
      <w:r w:rsidR="00680884">
        <w:t xml:space="preserve"> o </w:t>
      </w:r>
      <w:r w:rsidRPr="008D64A6">
        <w:t>zcela holistický přístup, kdy jednotliv</w:t>
      </w:r>
      <w:r w:rsidR="00D8540B">
        <w:t>í</w:t>
      </w:r>
      <w:r w:rsidRPr="008D64A6">
        <w:t xml:space="preserve"> specialisté překračují rámec činností pro jejich profesi běžných a</w:t>
      </w:r>
      <w:r w:rsidR="00680884">
        <w:t xml:space="preserve"> s </w:t>
      </w:r>
      <w:r w:rsidRPr="008D64A6">
        <w:t>dalšími spolupracovníky sdílí nejen cíle, ale také své role.</w:t>
      </w:r>
    </w:p>
    <w:p w14:paraId="3A6B0DCD" w14:textId="0265CCFF" w:rsidR="00AE3647" w:rsidRPr="0061519B" w:rsidRDefault="006E2078" w:rsidP="0061519B">
      <w:pPr>
        <w:pStyle w:val="AP-Odstavec"/>
      </w:pPr>
      <w:r w:rsidRPr="0061519B">
        <w:t>Z toho vyplývá, že se klient, který projde psychedeliky asistovanou terapií může dostat do kontaktu se sociálním pracovníkem ve dvou odlišných kontextech. Na jedné straně může být sociální pracovník přímo členem interdisciplinárního týmu, tedy týmu, se kterým je klient</w:t>
      </w:r>
      <w:r w:rsidR="00680884">
        <w:t xml:space="preserve"> v </w:t>
      </w:r>
      <w:r w:rsidRPr="0061519B">
        <w:t>kontaktu</w:t>
      </w:r>
      <w:r w:rsidR="00680884">
        <w:t xml:space="preserve"> v </w:t>
      </w:r>
      <w:r w:rsidRPr="0061519B">
        <w:t xml:space="preserve">průběhu samotné psychedeliky asistované terapie, a na druhé straně se může klient dostat do kontaktu se sociálním pracovníkem před a/nebo po léčbě. </w:t>
      </w:r>
      <w:r w:rsidR="00D92CA8">
        <w:t xml:space="preserve">Text </w:t>
      </w:r>
      <w:r w:rsidRPr="0061519B">
        <w:t xml:space="preserve">se </w:t>
      </w:r>
      <w:r w:rsidR="00D92CA8">
        <w:t xml:space="preserve">ovšem i dál </w:t>
      </w:r>
      <w:r w:rsidRPr="0061519B">
        <w:t>zajímá především</w:t>
      </w:r>
      <w:r w:rsidR="00680884">
        <w:t xml:space="preserve"> o </w:t>
      </w:r>
      <w:r w:rsidR="00FB4406" w:rsidRPr="0061519B">
        <w:t>d</w:t>
      </w:r>
      <w:r w:rsidRPr="0061519B">
        <w:t>ru</w:t>
      </w:r>
      <w:r w:rsidR="00A469C5" w:rsidRPr="0061519B">
        <w:t>h</w:t>
      </w:r>
      <w:r w:rsidRPr="0061519B">
        <w:t>ou možnost, tedy</w:t>
      </w:r>
      <w:r w:rsidR="00680884">
        <w:t xml:space="preserve"> o </w:t>
      </w:r>
      <w:r w:rsidRPr="0061519B">
        <w:t xml:space="preserve">scénář, kdy </w:t>
      </w:r>
      <w:r w:rsidR="00A469C5" w:rsidRPr="0061519B">
        <w:t>j</w:t>
      </w:r>
      <w:r w:rsidRPr="0061519B">
        <w:t>e pozice sociálního pracovníka mimo psychedelickou kliniku a</w:t>
      </w:r>
      <w:r w:rsidR="00680884">
        <w:t xml:space="preserve"> s </w:t>
      </w:r>
      <w:r w:rsidRPr="0061519B">
        <w:t>klienty spolupracuje</w:t>
      </w:r>
      <w:r w:rsidR="00680884">
        <w:t xml:space="preserve"> v </w:t>
      </w:r>
      <w:r w:rsidRPr="0061519B">
        <w:t>jiné sociální službě.</w:t>
      </w:r>
    </w:p>
    <w:p w14:paraId="1ED0A3E1" w14:textId="38A556A8" w:rsidR="001C67D4" w:rsidRPr="0061519B" w:rsidRDefault="002C79C2" w:rsidP="0061519B">
      <w:pPr>
        <w:pStyle w:val="AP-Odstavec"/>
      </w:pPr>
      <w:r w:rsidRPr="0061519B">
        <w:t>Fungující multidisciplinární tým má několik úrovní</w:t>
      </w:r>
      <w:r w:rsidR="00286C83">
        <w:t xml:space="preserve"> jako je</w:t>
      </w:r>
      <w:r w:rsidR="00C932A8">
        <w:t>:</w:t>
      </w:r>
      <w:r w:rsidR="00970F9F">
        <w:t xml:space="preserve"> </w:t>
      </w:r>
      <w:r w:rsidR="00C932A8">
        <w:t xml:space="preserve">a) </w:t>
      </w:r>
      <w:r w:rsidR="00211D83" w:rsidRPr="0061519B">
        <w:t>rozšiřování povědomí a nutnosti spolupráce</w:t>
      </w:r>
      <w:r w:rsidR="00C932A8">
        <w:t>, b)</w:t>
      </w:r>
      <w:r w:rsidR="00211D83" w:rsidRPr="0061519B">
        <w:t xml:space="preserve"> </w:t>
      </w:r>
      <w:r w:rsidR="002F4E5F" w:rsidRPr="0061519B">
        <w:t>získávání informací</w:t>
      </w:r>
      <w:r w:rsidR="00680884">
        <w:t xml:space="preserve"> o </w:t>
      </w:r>
      <w:r w:rsidR="002F4E5F" w:rsidRPr="0061519B">
        <w:t>dalších resortech,</w:t>
      </w:r>
      <w:r w:rsidR="00C932A8">
        <w:t xml:space="preserve"> c)</w:t>
      </w:r>
      <w:r w:rsidR="002F4E5F" w:rsidRPr="0061519B">
        <w:t xml:space="preserve"> </w:t>
      </w:r>
      <w:r w:rsidR="00EE24C6" w:rsidRPr="0061519B">
        <w:t xml:space="preserve">systém výměny informací mezi profesionály a </w:t>
      </w:r>
      <w:r w:rsidR="00C932A8">
        <w:t xml:space="preserve">d) </w:t>
      </w:r>
      <w:r w:rsidR="00EE24C6" w:rsidRPr="0061519B">
        <w:t>účinnou spolupráci</w:t>
      </w:r>
      <w:r w:rsidR="00680884">
        <w:t xml:space="preserve"> u </w:t>
      </w:r>
      <w:r w:rsidR="00DE467B" w:rsidRPr="0061519B">
        <w:t xml:space="preserve">konkrétního případu </w:t>
      </w:r>
      <w:r w:rsidR="009F612E" w:rsidRPr="0061519B">
        <w:t>(Kodymová</w:t>
      </w:r>
      <w:r w:rsidR="00680884">
        <w:t xml:space="preserve"> v </w:t>
      </w:r>
      <w:r w:rsidR="009F612E" w:rsidRPr="0061519B">
        <w:t>Jankovský, 2015, s. 48)</w:t>
      </w:r>
      <w:r w:rsidR="00DE467B" w:rsidRPr="0061519B">
        <w:t xml:space="preserve">. </w:t>
      </w:r>
      <w:r w:rsidR="00DC6B60" w:rsidRPr="0061519B">
        <w:t xml:space="preserve">Pro </w:t>
      </w:r>
      <w:r w:rsidR="009F612E" w:rsidRPr="0061519B">
        <w:t xml:space="preserve">samotný </w:t>
      </w:r>
      <w:r w:rsidR="009521BA" w:rsidRPr="0061519B">
        <w:t xml:space="preserve">výkon činností </w:t>
      </w:r>
      <w:r w:rsidR="0016676F" w:rsidRPr="0061519B">
        <w:t>na těchto úrovních</w:t>
      </w:r>
      <w:r w:rsidR="009521BA" w:rsidRPr="0061519B">
        <w:t xml:space="preserve"> </w:t>
      </w:r>
      <w:r w:rsidR="009F1736" w:rsidRPr="0061519B">
        <w:t>je potřeba rozvinout specifické kompetence</w:t>
      </w:r>
      <w:r w:rsidR="00A5222C" w:rsidRPr="0061519B">
        <w:t>,</w:t>
      </w:r>
      <w:r w:rsidR="009C2262" w:rsidRPr="0061519B">
        <w:t xml:space="preserve"> na </w:t>
      </w:r>
      <w:r w:rsidR="0098620B">
        <w:t xml:space="preserve">jejichž základě </w:t>
      </w:r>
      <w:r w:rsidR="009C2262" w:rsidRPr="0061519B">
        <w:t xml:space="preserve">může celý multioborový systém fungovat. Tajanovská </w:t>
      </w:r>
      <w:r w:rsidR="00E4618C" w:rsidRPr="0061519B">
        <w:t>(</w:t>
      </w:r>
      <w:r w:rsidR="009C2262" w:rsidRPr="0061519B">
        <w:t>v Jankovský, 2015, s. 31</w:t>
      </w:r>
      <w:r w:rsidR="00053A65" w:rsidRPr="0061519B">
        <w:t>–</w:t>
      </w:r>
      <w:r w:rsidR="009C2262" w:rsidRPr="0061519B">
        <w:t>32)</w:t>
      </w:r>
      <w:r w:rsidR="00E4618C" w:rsidRPr="0061519B">
        <w:t xml:space="preserve"> ze svých zkušenostní uvádí výčet těch nejdůležitějších pro </w:t>
      </w:r>
      <w:r w:rsidR="001C67D4" w:rsidRPr="0061519B">
        <w:t>sociálního pracovníka, který tým vede:</w:t>
      </w:r>
    </w:p>
    <w:p w14:paraId="37ED02C1" w14:textId="12558510" w:rsidR="001C67D4" w:rsidRDefault="0061519B" w:rsidP="001616CC">
      <w:pPr>
        <w:pStyle w:val="AP-Odstavec"/>
        <w:numPr>
          <w:ilvl w:val="0"/>
          <w:numId w:val="8"/>
        </w:numPr>
        <w:ind w:left="1154"/>
      </w:pPr>
      <w:r>
        <w:t>s</w:t>
      </w:r>
      <w:r w:rsidR="001C67D4">
        <w:t>ociální kompetence – schopnost rozeznávat potřeby, zájmy a napětí</w:t>
      </w:r>
      <w:r w:rsidR="00680884">
        <w:t xml:space="preserve"> v </w:t>
      </w:r>
      <w:r w:rsidR="001C67D4">
        <w:t>týmu;</w:t>
      </w:r>
    </w:p>
    <w:p w14:paraId="1A8F887F" w14:textId="77777777" w:rsidR="001C67D4" w:rsidRDefault="001C67D4" w:rsidP="001616CC">
      <w:pPr>
        <w:pStyle w:val="AP-Odstavec"/>
        <w:numPr>
          <w:ilvl w:val="0"/>
          <w:numId w:val="8"/>
        </w:numPr>
        <w:ind w:left="1154"/>
      </w:pPr>
      <w:r>
        <w:t>kontaktní schopnost – umění nalézat přístup ke všem členům týmu a zastupovat tým navenek;</w:t>
      </w:r>
    </w:p>
    <w:p w14:paraId="0F743693" w14:textId="48E615DC" w:rsidR="001C67D4" w:rsidRDefault="001C67D4" w:rsidP="001616CC">
      <w:pPr>
        <w:pStyle w:val="AP-Odstavec"/>
        <w:numPr>
          <w:ilvl w:val="0"/>
          <w:numId w:val="8"/>
        </w:numPr>
        <w:ind w:left="1154"/>
      </w:pPr>
      <w:r>
        <w:t>kooperační způsobilost – přispívat</w:t>
      </w:r>
      <w:r w:rsidR="00680884">
        <w:t xml:space="preserve"> k </w:t>
      </w:r>
      <w:r>
        <w:t>tomu, že tým vyvíjí účinnou spolupráci jak uvnitř, tak navenek;</w:t>
      </w:r>
    </w:p>
    <w:p w14:paraId="785E4EFC" w14:textId="73216DB6" w:rsidR="001C67D4" w:rsidRDefault="001C67D4" w:rsidP="001616CC">
      <w:pPr>
        <w:pStyle w:val="AP-Odstavec"/>
        <w:numPr>
          <w:ilvl w:val="0"/>
          <w:numId w:val="8"/>
        </w:numPr>
        <w:ind w:left="1154"/>
      </w:pPr>
      <w:r>
        <w:t>integrační schopnost – usnadňovat vytváření a udržování týmu</w:t>
      </w:r>
      <w:r w:rsidR="00680884">
        <w:t xml:space="preserve"> v </w:t>
      </w:r>
      <w:r>
        <w:t>chodu;</w:t>
      </w:r>
    </w:p>
    <w:p w14:paraId="5509127B" w14:textId="5909DC35" w:rsidR="001C67D4" w:rsidRDefault="001C67D4" w:rsidP="001616CC">
      <w:pPr>
        <w:pStyle w:val="AP-Odstavec"/>
        <w:numPr>
          <w:ilvl w:val="0"/>
          <w:numId w:val="8"/>
        </w:numPr>
        <w:ind w:left="1154"/>
      </w:pPr>
      <w:r>
        <w:t>komunikační schopnost – projevovat se ve správném příjímání informací a</w:t>
      </w:r>
      <w:r w:rsidR="00680884">
        <w:t xml:space="preserve"> v </w:t>
      </w:r>
      <w:r>
        <w:t>jejich precizním předávání dále;</w:t>
      </w:r>
    </w:p>
    <w:p w14:paraId="5816D91D" w14:textId="0C2A9DF5" w:rsidR="001C67D4" w:rsidRDefault="001C67D4" w:rsidP="001616CC">
      <w:pPr>
        <w:pStyle w:val="AP-Odstavec"/>
        <w:numPr>
          <w:ilvl w:val="0"/>
          <w:numId w:val="8"/>
        </w:numPr>
        <w:ind w:left="1154"/>
      </w:pPr>
      <w:r>
        <w:t>sebekontrola – přispívat</w:t>
      </w:r>
      <w:r w:rsidR="00680884">
        <w:t xml:space="preserve"> k </w:t>
      </w:r>
      <w:r>
        <w:t>udržování pozitivního sociáln</w:t>
      </w:r>
      <w:r w:rsidR="000F1715">
        <w:t>ě-</w:t>
      </w:r>
      <w:r>
        <w:t>psychologického klimatu</w:t>
      </w:r>
      <w:r w:rsidR="00680884">
        <w:t xml:space="preserve"> v </w:t>
      </w:r>
      <w:r>
        <w:t>týmu;</w:t>
      </w:r>
    </w:p>
    <w:p w14:paraId="4B2D8830" w14:textId="09157441" w:rsidR="001C67D4" w:rsidRDefault="001C67D4" w:rsidP="001616CC">
      <w:pPr>
        <w:pStyle w:val="AP-Odstavec"/>
        <w:numPr>
          <w:ilvl w:val="0"/>
          <w:numId w:val="8"/>
        </w:numPr>
        <w:ind w:left="1154"/>
      </w:pPr>
      <w:r>
        <w:t>ovládání komunikačních technik – pomáhat přesvědčivě moderovat, prezentovat a vyjednávat</w:t>
      </w:r>
      <w:r w:rsidR="003A6E2D">
        <w:t>.</w:t>
      </w:r>
    </w:p>
    <w:p w14:paraId="47C846DB" w14:textId="58AA779A" w:rsidR="00CA0304" w:rsidRPr="0061519B" w:rsidRDefault="0035571D" w:rsidP="0061519B">
      <w:pPr>
        <w:pStyle w:val="AP-Odstavec"/>
        <w:ind w:firstLine="0"/>
      </w:pPr>
      <w:r w:rsidRPr="0061519B">
        <w:t xml:space="preserve">Pakliže </w:t>
      </w:r>
      <w:r w:rsidR="000109D4" w:rsidRPr="0061519B">
        <w:t xml:space="preserve">má tým takto kompetentního </w:t>
      </w:r>
      <w:r w:rsidR="00F93308" w:rsidRPr="0061519B">
        <w:t>člena,</w:t>
      </w:r>
      <w:r w:rsidR="000109D4" w:rsidRPr="0061519B">
        <w:t xml:space="preserve"> který jej vede, lze očekávat, že </w:t>
      </w:r>
      <w:r w:rsidR="00A442CF" w:rsidRPr="0061519B">
        <w:t xml:space="preserve">fungování celé skupiny bude </w:t>
      </w:r>
      <w:r w:rsidR="00A354E9">
        <w:t>zdárné</w:t>
      </w:r>
      <w:r w:rsidR="008B741D" w:rsidRPr="0061519B">
        <w:t>. Existují však specifické silné stránky, které</w:t>
      </w:r>
      <w:r w:rsidR="0000485D" w:rsidRPr="0061519B">
        <w:t xml:space="preserve"> </w:t>
      </w:r>
      <w:r w:rsidR="004E7452" w:rsidRPr="0061519B">
        <w:t>podporují</w:t>
      </w:r>
      <w:r w:rsidR="008B741D" w:rsidRPr="0061519B">
        <w:t xml:space="preserve"> soudržnost a </w:t>
      </w:r>
      <w:r w:rsidR="00FD2BE7" w:rsidRPr="0061519B">
        <w:t>akceschopnost týmů.</w:t>
      </w:r>
      <w:r w:rsidR="00D734CB" w:rsidRPr="0061519B">
        <w:t xml:space="preserve"> Jsou to především: jasn</w:t>
      </w:r>
      <w:r w:rsidR="00F30C30" w:rsidRPr="0061519B">
        <w:t>é a srozumitelné cíle, efektivní komunikace mezi členy, rozdělení moci, vhodné rozhodovací postupy</w:t>
      </w:r>
      <w:r w:rsidR="00986C43" w:rsidRPr="0061519B">
        <w:t xml:space="preserve"> při využívání zdrojů</w:t>
      </w:r>
      <w:r w:rsidR="00F30C30" w:rsidRPr="0061519B">
        <w:t xml:space="preserve">, </w:t>
      </w:r>
      <w:r w:rsidR="00B1331D" w:rsidRPr="0061519B">
        <w:t>dovednosti pro řešení konfliktů</w:t>
      </w:r>
      <w:r w:rsidR="001D558B" w:rsidRPr="0061519B">
        <w:t xml:space="preserve">, ale také reciprocita, empatie, kreativita a soudržnost </w:t>
      </w:r>
      <w:r w:rsidR="00D9129F" w:rsidRPr="00D9129F">
        <w:t>(Johnson &amp; Johnson</w:t>
      </w:r>
      <w:r w:rsidR="00680884">
        <w:t xml:space="preserve"> v </w:t>
      </w:r>
      <w:r w:rsidR="00D9129F" w:rsidRPr="00D9129F">
        <w:t>Miley, O'Melia a Dubois, 2016, s. 210).</w:t>
      </w:r>
    </w:p>
    <w:p w14:paraId="3B5B91FA" w14:textId="7732F29B" w:rsidR="001C67D4" w:rsidRPr="0061519B" w:rsidRDefault="00930901" w:rsidP="0061519B">
      <w:pPr>
        <w:pStyle w:val="AP-Odstavec"/>
      </w:pPr>
      <w:r w:rsidRPr="0061519B">
        <w:t xml:space="preserve">Po </w:t>
      </w:r>
      <w:r w:rsidR="00EE367D" w:rsidRPr="0061519B">
        <w:t>jednotlivých členech multidisciplinárního týmu, kteří vykonávají své odborné činnosti, popřípadě zastávají koordinační a facilitační roli</w:t>
      </w:r>
      <w:r w:rsidR="00DD602D">
        <w:t xml:space="preserve"> ve v</w:t>
      </w:r>
      <w:r w:rsidR="00D9129F">
        <w:t>z</w:t>
      </w:r>
      <w:r w:rsidR="00DD602D">
        <w:t>tahu ke klientovi,</w:t>
      </w:r>
      <w:r w:rsidR="00EE367D" w:rsidRPr="0061519B">
        <w:t xml:space="preserve"> by měl </w:t>
      </w:r>
      <w:r w:rsidR="00EE367D" w:rsidRPr="0061519B">
        <w:lastRenderedPageBreak/>
        <w:t xml:space="preserve">mít tým </w:t>
      </w:r>
      <w:r w:rsidR="00A25ABB" w:rsidRPr="0061519B">
        <w:t>zajištěný kontakt</w:t>
      </w:r>
      <w:r w:rsidR="00680884">
        <w:t xml:space="preserve"> s </w:t>
      </w:r>
      <w:r w:rsidR="00A25ABB" w:rsidRPr="0061519B">
        <w:t>nezávislým supervizorem</w:t>
      </w:r>
      <w:r w:rsidR="00311D39" w:rsidRPr="0061519B">
        <w:t xml:space="preserve">. </w:t>
      </w:r>
      <w:r w:rsidR="008B147E" w:rsidRPr="0061519B">
        <w:t>T</w:t>
      </w:r>
      <w:r w:rsidR="00AD2F62">
        <w:t>en</w:t>
      </w:r>
      <w:r w:rsidR="008B147E" w:rsidRPr="0061519B">
        <w:t xml:space="preserve"> může týmům pomoci </w:t>
      </w:r>
      <w:r w:rsidR="00930E80" w:rsidRPr="0061519B">
        <w:t>pod</w:t>
      </w:r>
      <w:r w:rsidR="001540DB" w:rsidRPr="0061519B">
        <w:t xml:space="preserve">pořit, nalézt či udržet otevřenou komunikaci a </w:t>
      </w:r>
      <w:r w:rsidR="00154F3E" w:rsidRPr="0061519B">
        <w:t xml:space="preserve">efektivní součinnost, </w:t>
      </w:r>
      <w:r w:rsidR="008B147E" w:rsidRPr="0061519B">
        <w:t>řešit spory</w:t>
      </w:r>
      <w:r w:rsidR="00680884">
        <w:t xml:space="preserve"> o </w:t>
      </w:r>
      <w:r w:rsidR="008B147E" w:rsidRPr="0061519B">
        <w:t xml:space="preserve">prioritách, </w:t>
      </w:r>
      <w:r w:rsidR="00F52A9F" w:rsidRPr="0061519B">
        <w:t>reflektovat vzájemné vztahy</w:t>
      </w:r>
      <w:r w:rsidR="000248A4" w:rsidRPr="0061519B">
        <w:t>, dosažené cíle, postupy intervence</w:t>
      </w:r>
      <w:r w:rsidR="00B97D14">
        <w:t>,</w:t>
      </w:r>
      <w:r w:rsidR="000248A4" w:rsidRPr="0061519B">
        <w:t xml:space="preserve"> </w:t>
      </w:r>
      <w:r w:rsidR="009133FB" w:rsidRPr="0061519B">
        <w:t>ale také vztahy</w:t>
      </w:r>
      <w:r w:rsidR="00680884">
        <w:t xml:space="preserve"> k </w:t>
      </w:r>
      <w:r w:rsidR="00930E80" w:rsidRPr="0061519B">
        <w:t>jednotlivým organizacím a</w:t>
      </w:r>
      <w:r w:rsidR="004C3994" w:rsidRPr="0061519B">
        <w:t xml:space="preserve"> vnějšímu světu (Kodymová</w:t>
      </w:r>
      <w:r w:rsidR="00680884">
        <w:t xml:space="preserve"> v </w:t>
      </w:r>
      <w:r w:rsidR="004C3994" w:rsidRPr="0061519B">
        <w:t>Jankovský, 2015, s. 49</w:t>
      </w:r>
      <w:r w:rsidR="00053A65" w:rsidRPr="0061519B">
        <w:t>–</w:t>
      </w:r>
      <w:r w:rsidR="004C3994" w:rsidRPr="0061519B">
        <w:t>50).</w:t>
      </w:r>
    </w:p>
    <w:p w14:paraId="11235114" w14:textId="310AFA69" w:rsidR="000352FB" w:rsidRDefault="00F2282B" w:rsidP="000352FB">
      <w:pPr>
        <w:pStyle w:val="Nadpis1"/>
      </w:pPr>
      <w:bookmarkStart w:id="29" w:name="_Toc133674490"/>
      <w:r w:rsidRPr="008D64A6">
        <w:lastRenderedPageBreak/>
        <w:t>Propojení tématu se metodami sociální práce</w:t>
      </w:r>
      <w:bookmarkEnd w:id="29"/>
    </w:p>
    <w:p w14:paraId="40672D61" w14:textId="7B5AADAC" w:rsidR="00DF724F" w:rsidRPr="00DF724F" w:rsidRDefault="006012DD" w:rsidP="0061519B">
      <w:pPr>
        <w:pStyle w:val="AP-Odstaveczapedlem"/>
      </w:pPr>
      <w:r>
        <w:t>Sociální pracovník</w:t>
      </w:r>
      <w:r w:rsidR="00DF724F" w:rsidRPr="00DF724F">
        <w:t xml:space="preserve"> poznává klienta, mapuje jeho přání, potřeby a hodnoty, klienta doprovází a setkává se</w:t>
      </w:r>
      <w:r w:rsidR="00680884">
        <w:t xml:space="preserve"> s </w:t>
      </w:r>
      <w:r w:rsidR="00DF724F" w:rsidRPr="00DF724F">
        <w:t>ním opakovaně, přičemž</w:t>
      </w:r>
      <w:r w:rsidR="00680884">
        <w:t xml:space="preserve"> v </w:t>
      </w:r>
      <w:r w:rsidR="00DF724F" w:rsidRPr="00DF724F">
        <w:t>průběhu času vytváří plán, se kterým se aktivně pracuje a který lze přehodnocovat na základě komunikace</w:t>
      </w:r>
      <w:r w:rsidR="00680884">
        <w:t xml:space="preserve"> s </w:t>
      </w:r>
      <w:r w:rsidR="00DF724F" w:rsidRPr="00DF724F">
        <w:t>dalšími odborníky, zároveň</w:t>
      </w:r>
      <w:r w:rsidR="00680884">
        <w:t xml:space="preserve"> v </w:t>
      </w:r>
      <w:r w:rsidR="00DF724F" w:rsidRPr="00DF724F">
        <w:t>průběhu celého procesu pracuje na vytváření sítě pomoci dalších služeb, jednotlivé intervence průběžně hodnotí a pakliže dojde</w:t>
      </w:r>
      <w:r w:rsidR="00680884">
        <w:t xml:space="preserve"> s </w:t>
      </w:r>
      <w:r w:rsidR="00DF724F" w:rsidRPr="00DF724F">
        <w:t>klientem do fáze, ve které se</w:t>
      </w:r>
      <w:r w:rsidR="00680884">
        <w:t xml:space="preserve"> v </w:t>
      </w:r>
      <w:r w:rsidR="00DF724F" w:rsidRPr="00DF724F">
        <w:t>systému pomoci dostatečně obratně orientuje, spolupráci ukončuje (Sedlárová</w:t>
      </w:r>
      <w:r w:rsidR="00680884">
        <w:t xml:space="preserve"> v </w:t>
      </w:r>
      <w:r w:rsidR="00DF724F" w:rsidRPr="00DF724F">
        <w:t>Fórum sociální práce, 2022, s. 29).</w:t>
      </w:r>
      <w:r w:rsidR="00896450">
        <w:t xml:space="preserve"> To jsou </w:t>
      </w:r>
      <w:r w:rsidR="00196583">
        <w:t>specifika</w:t>
      </w:r>
      <w:r w:rsidR="00FE5BC7">
        <w:t xml:space="preserve"> využití metody case managementu.</w:t>
      </w:r>
    </w:p>
    <w:p w14:paraId="69E7A9BC" w14:textId="7AA33991" w:rsidR="001307D7" w:rsidRDefault="001307D7" w:rsidP="001307D7">
      <w:pPr>
        <w:pStyle w:val="Nadpis2"/>
      </w:pPr>
      <w:bookmarkStart w:id="30" w:name="_Toc133674491"/>
      <w:r>
        <w:t>Case management</w:t>
      </w:r>
      <w:bookmarkEnd w:id="30"/>
    </w:p>
    <w:p w14:paraId="113825D5" w14:textId="1A242253" w:rsidR="0017185B" w:rsidRDefault="0060144D" w:rsidP="0061519B">
      <w:pPr>
        <w:pStyle w:val="AP-Odstaveczapedlem"/>
      </w:pPr>
      <w:r w:rsidRPr="00373ABA">
        <w:t>Case manager má své specifické místo</w:t>
      </w:r>
      <w:r w:rsidR="00680884">
        <w:t xml:space="preserve"> v </w:t>
      </w:r>
      <w:r w:rsidRPr="00373ABA">
        <w:t>multidisciplinárním týmu, kde svým působením zvyšuje efektivitu celého případu</w:t>
      </w:r>
      <w:r w:rsidR="00680884">
        <w:t xml:space="preserve"> s </w:t>
      </w:r>
      <w:r w:rsidRPr="00373ABA">
        <w:t>ohledem na hodnoty, přání a potřeby klienta a jeho blízkého okolí, přičemž není pouhým koordinátorem péče a není ostatním profesionálům konkurencí, ale zastává komplexní odpovědnost vůči klientovi a vyřešení jeho nepříznivé životní situace (Sedlárová</w:t>
      </w:r>
      <w:r w:rsidR="00680884">
        <w:t xml:space="preserve"> v </w:t>
      </w:r>
      <w:r w:rsidRPr="00373ABA">
        <w:t>Fórum sociální práce, 2022, s. 24</w:t>
      </w:r>
      <w:r w:rsidR="00A06C96" w:rsidRPr="00A06C96">
        <w:rPr>
          <w:b/>
          <w:bCs/>
        </w:rPr>
        <w:t>–</w:t>
      </w:r>
      <w:r w:rsidRPr="00373ABA">
        <w:t>26).</w:t>
      </w:r>
      <w:r w:rsidR="006B1C5B" w:rsidRPr="00373ABA">
        <w:t xml:space="preserve"> </w:t>
      </w:r>
      <w:r w:rsidR="00064B16" w:rsidRPr="00064B16">
        <w:t xml:space="preserve">Dle </w:t>
      </w:r>
      <w:r w:rsidR="0037318E">
        <w:rPr>
          <w:noProof/>
        </w:rPr>
        <w:t>Miley, O'Melia a Dubois (2016, s. 339)</w:t>
      </w:r>
      <w:r w:rsidR="00064B16" w:rsidRPr="00064B16">
        <w:t xml:space="preserve"> se přístup case managementu</w:t>
      </w:r>
      <w:r w:rsidR="00680884">
        <w:t xml:space="preserve"> v </w:t>
      </w:r>
      <w:r w:rsidR="00064B16" w:rsidRPr="00064B16">
        <w:t>sociální práci nejčastěji používá</w:t>
      </w:r>
      <w:r w:rsidR="00680884">
        <w:t xml:space="preserve"> u </w:t>
      </w:r>
      <w:r w:rsidR="00064B16" w:rsidRPr="00064B16">
        <w:t>klientů, kteří mají překrývající se problémy, například</w:t>
      </w:r>
      <w:r w:rsidR="00680884">
        <w:t xml:space="preserve"> u </w:t>
      </w:r>
      <w:r w:rsidR="00081579">
        <w:t>osob</w:t>
      </w:r>
      <w:r w:rsidR="00064B16" w:rsidRPr="00064B16">
        <w:t xml:space="preserve"> se závislostmi, duševním onemocněním, vývojovými poruchami</w:t>
      </w:r>
      <w:r w:rsidR="00D17801">
        <w:t xml:space="preserve"> či</w:t>
      </w:r>
      <w:r w:rsidR="00064B16" w:rsidRPr="00064B16">
        <w:t xml:space="preserve"> zdravotními problém</w:t>
      </w:r>
      <w:r w:rsidR="00D17801">
        <w:t>y</w:t>
      </w:r>
      <w:r w:rsidR="00064B16" w:rsidRPr="00064B16">
        <w:t>.</w:t>
      </w:r>
      <w:r w:rsidR="005B0F68">
        <w:t xml:space="preserve"> </w:t>
      </w:r>
      <w:r w:rsidR="006B1C5B" w:rsidRPr="00373ABA">
        <w:t>Case manage</w:t>
      </w:r>
      <w:r w:rsidR="005B0F68">
        <w:t>r přitom</w:t>
      </w:r>
      <w:r w:rsidR="006B1C5B" w:rsidRPr="00373ABA">
        <w:t xml:space="preserve"> vytváří alianci mezi poskytovateli péče a jejími klienty, obvykle mezi poskytovateli </w:t>
      </w:r>
      <w:r w:rsidR="006D2DEE" w:rsidRPr="00373ABA">
        <w:t>zdravotní</w:t>
      </w:r>
      <w:r w:rsidR="006B1C5B" w:rsidRPr="00373ABA">
        <w:t xml:space="preserve"> </w:t>
      </w:r>
      <w:r w:rsidR="006D2DEE" w:rsidRPr="00373ABA">
        <w:t>péče</w:t>
      </w:r>
      <w:r w:rsidR="006B1C5B" w:rsidRPr="00373ABA">
        <w:t xml:space="preserve"> a péče sociální, přičemž c</w:t>
      </w:r>
      <w:r w:rsidR="00153A64">
        <w:t>a</w:t>
      </w:r>
      <w:r w:rsidR="006B1C5B" w:rsidRPr="00373ABA">
        <w:t xml:space="preserve">se manager zajišťuje koordinaci relevantních zdrojů pomoci </w:t>
      </w:r>
      <w:r w:rsidR="005B0F68" w:rsidRPr="00373ABA">
        <w:t>(</w:t>
      </w:r>
      <w:r w:rsidR="005B0F68">
        <w:t>tamtéž</w:t>
      </w:r>
      <w:r w:rsidR="005B0F68" w:rsidRPr="00373ABA">
        <w:t>, s. 338)</w:t>
      </w:r>
      <w:r w:rsidR="006B1C5B" w:rsidRPr="00373ABA">
        <w:t>.</w:t>
      </w:r>
    </w:p>
    <w:p w14:paraId="4589AF13" w14:textId="11F6B8FD" w:rsidR="00363B36" w:rsidRDefault="001F5CE5" w:rsidP="0061519B">
      <w:pPr>
        <w:pStyle w:val="AP-Odstavec"/>
      </w:pPr>
      <w:r>
        <w:t>Pro klienta</w:t>
      </w:r>
      <w:r w:rsidR="00DA3DE9">
        <w:t xml:space="preserve">, kterému je možné nabídnout </w:t>
      </w:r>
      <w:r w:rsidR="00537B8D">
        <w:t>služby psychedelické kliniky</w:t>
      </w:r>
      <w:r w:rsidR="00DA5020">
        <w:t>,</w:t>
      </w:r>
      <w:r w:rsidR="00537B8D">
        <w:t xml:space="preserve"> </w:t>
      </w:r>
      <w:r w:rsidR="00F31DFB">
        <w:t xml:space="preserve">bude využití tohoto přístupu </w:t>
      </w:r>
      <w:r w:rsidR="0099542C">
        <w:t xml:space="preserve">přínosné. </w:t>
      </w:r>
      <w:r w:rsidR="0042713E">
        <w:t>Jeho životní situace může být velmi náročná a může být nejistý</w:t>
      </w:r>
      <w:r w:rsidR="00680884">
        <w:t xml:space="preserve"> z </w:t>
      </w:r>
      <w:r w:rsidR="0042713E">
        <w:t xml:space="preserve">možnosti využití netradičního postupu terapie. Case manager </w:t>
      </w:r>
      <w:r w:rsidR="002F7105">
        <w:t>může takovému klientovi, ale i jeho rodině či okolí,</w:t>
      </w:r>
      <w:r w:rsidR="003D65AD">
        <w:t xml:space="preserve"> poskytnout</w:t>
      </w:r>
      <w:r w:rsidR="002F7105">
        <w:t xml:space="preserve"> potřebné in</w:t>
      </w:r>
      <w:r w:rsidR="00053537">
        <w:t>formace pro zorientování se</w:t>
      </w:r>
      <w:r w:rsidR="00680884">
        <w:t xml:space="preserve"> v </w:t>
      </w:r>
      <w:r w:rsidR="00053537">
        <w:t xml:space="preserve">procesu terapie a poskytnout mu informace, které potřebuje, aby se mohl </w:t>
      </w:r>
      <w:r w:rsidR="00F1353A">
        <w:t xml:space="preserve">na terapii </w:t>
      </w:r>
      <w:r w:rsidR="004232DE">
        <w:t xml:space="preserve">vhodně </w:t>
      </w:r>
      <w:r w:rsidR="00F1353A">
        <w:t>připravit</w:t>
      </w:r>
      <w:r w:rsidR="00656A98">
        <w:t xml:space="preserve">. </w:t>
      </w:r>
      <w:r w:rsidR="00746422">
        <w:t xml:space="preserve">Může taktéž zajistit koordinovanou návaznost klienta na </w:t>
      </w:r>
      <w:r w:rsidR="00A6448A">
        <w:t>psychedelickou terapii</w:t>
      </w:r>
      <w:r w:rsidR="005B0260">
        <w:t xml:space="preserve">, </w:t>
      </w:r>
      <w:r w:rsidR="00095A49">
        <w:t>pomoc</w:t>
      </w:r>
      <w:r w:rsidR="002E436D">
        <w:t xml:space="preserve"> mu</w:t>
      </w:r>
      <w:r w:rsidR="00095A49">
        <w:t xml:space="preserve"> překonat možné praktické překážky</w:t>
      </w:r>
      <w:r w:rsidR="004C2AF9">
        <w:t>,</w:t>
      </w:r>
      <w:r w:rsidR="00095A49">
        <w:t xml:space="preserve"> jako </w:t>
      </w:r>
      <w:r w:rsidR="008C5A82">
        <w:t>jsou například finanční omezení nebo místní nedostupnost služby. Ve</w:t>
      </w:r>
      <w:r w:rsidR="0088733E">
        <w:t xml:space="preserve"> vhodných případech </w:t>
      </w:r>
      <w:r w:rsidR="008C5A82">
        <w:t>lze</w:t>
      </w:r>
      <w:r w:rsidR="00680884">
        <w:t xml:space="preserve"> k </w:t>
      </w:r>
      <w:r w:rsidR="008C5A82">
        <w:t>případu</w:t>
      </w:r>
      <w:r w:rsidR="0088733E">
        <w:t xml:space="preserve"> sv</w:t>
      </w:r>
      <w:r w:rsidR="00256EC3">
        <w:t>olat případovou konferenci</w:t>
      </w:r>
      <w:r w:rsidR="00680884">
        <w:t xml:space="preserve"> s </w:t>
      </w:r>
      <w:r w:rsidR="008C5A82">
        <w:t>terapeuty psychedelické kli</w:t>
      </w:r>
      <w:r w:rsidR="00443C4A">
        <w:t>niky,</w:t>
      </w:r>
      <w:r w:rsidR="001F09C9">
        <w:t xml:space="preserve"> </w:t>
      </w:r>
      <w:r w:rsidR="004C478A">
        <w:t>na</w:t>
      </w:r>
      <w:r w:rsidR="00532B95">
        <w:t xml:space="preserve"> </w:t>
      </w:r>
      <w:r w:rsidR="00443C4A">
        <w:t>které lze sdílet informace</w:t>
      </w:r>
      <w:r w:rsidR="00680884">
        <w:t xml:space="preserve"> o </w:t>
      </w:r>
      <w:r w:rsidR="00443C4A">
        <w:t>anamnéze, postupu přípravy</w:t>
      </w:r>
      <w:r w:rsidR="00791DC2">
        <w:t xml:space="preserve"> a dále.</w:t>
      </w:r>
      <w:r w:rsidR="00680884">
        <w:t xml:space="preserve"> V </w:t>
      </w:r>
      <w:r w:rsidR="00791DC2">
        <w:t>neposlední řadě může být case manager klíčovou osobou při integraci psychedelické zkušenosti</w:t>
      </w:r>
      <w:r w:rsidR="003174AF">
        <w:t>.</w:t>
      </w:r>
      <w:r w:rsidR="00680884">
        <w:t xml:space="preserve"> V </w:t>
      </w:r>
      <w:r w:rsidR="003174AF">
        <w:t xml:space="preserve">této fázi může využít </w:t>
      </w:r>
      <w:r w:rsidR="00376B6C">
        <w:t>technik psychologické podpory při zpracovávání silných emocí</w:t>
      </w:r>
      <w:r w:rsidR="0093531A">
        <w:t xml:space="preserve"> ze zážitku se substancí</w:t>
      </w:r>
      <w:r w:rsidR="00DE0E88">
        <w:t xml:space="preserve">, podpořit životní změny, odpovídat na praktické otázky </w:t>
      </w:r>
      <w:r w:rsidR="00EB18DE">
        <w:t>a pomáhat</w:t>
      </w:r>
      <w:r w:rsidR="00680884">
        <w:t xml:space="preserve"> s </w:t>
      </w:r>
      <w:r w:rsidR="00EB18DE">
        <w:t>rozvojem osobních strategií</w:t>
      </w:r>
      <w:r w:rsidR="00680884">
        <w:t xml:space="preserve"> v </w:t>
      </w:r>
      <w:r w:rsidR="00EB18DE">
        <w:t>péči</w:t>
      </w:r>
      <w:r w:rsidR="00680884">
        <w:t xml:space="preserve"> o </w:t>
      </w:r>
      <w:r w:rsidR="00EB18DE">
        <w:t>zdraví.</w:t>
      </w:r>
      <w:r w:rsidR="00747021">
        <w:t xml:space="preserve"> Sedlárová </w:t>
      </w:r>
      <w:r w:rsidR="00747021" w:rsidRPr="00747021">
        <w:t>(</w:t>
      </w:r>
      <w:r w:rsidR="00223AA0" w:rsidRPr="00747021">
        <w:t>ve</w:t>
      </w:r>
      <w:r w:rsidR="00747021" w:rsidRPr="00747021">
        <w:t xml:space="preserve"> Fórum sociální práce, 2022, s. 27)</w:t>
      </w:r>
      <w:r w:rsidR="00747021">
        <w:t xml:space="preserve"> </w:t>
      </w:r>
      <w:r w:rsidR="000B1CC7">
        <w:t>popisuje několik základních odpovědností, které case manager nese:</w:t>
      </w:r>
    </w:p>
    <w:p w14:paraId="3E651999" w14:textId="77777777" w:rsidR="00363B36" w:rsidRDefault="000B1CC7" w:rsidP="001616CC">
      <w:pPr>
        <w:pStyle w:val="AP-Odstavec"/>
        <w:numPr>
          <w:ilvl w:val="0"/>
          <w:numId w:val="36"/>
        </w:numPr>
        <w:ind w:left="1154"/>
      </w:pPr>
      <w:r>
        <w:lastRenderedPageBreak/>
        <w:t xml:space="preserve">odpovědnost za vedení případu, </w:t>
      </w:r>
    </w:p>
    <w:p w14:paraId="0BDB4B2C" w14:textId="12598B59" w:rsidR="00363B36" w:rsidRDefault="000B1CC7" w:rsidP="001616CC">
      <w:pPr>
        <w:pStyle w:val="AP-Odstavec"/>
        <w:numPr>
          <w:ilvl w:val="0"/>
          <w:numId w:val="36"/>
        </w:numPr>
        <w:ind w:left="1154"/>
      </w:pPr>
      <w:r>
        <w:t xml:space="preserve">sjednocení týmu, </w:t>
      </w:r>
    </w:p>
    <w:p w14:paraId="79879A42" w14:textId="6F80925B" w:rsidR="00363B36" w:rsidRDefault="000B1CC7" w:rsidP="001616CC">
      <w:pPr>
        <w:pStyle w:val="AP-Odstavec"/>
        <w:numPr>
          <w:ilvl w:val="0"/>
          <w:numId w:val="36"/>
        </w:numPr>
        <w:ind w:left="1154"/>
      </w:pPr>
      <w:r w:rsidRPr="00747021">
        <w:t>získání souhlasu klienta se sdílením informací</w:t>
      </w:r>
      <w:r w:rsidR="00680884">
        <w:t xml:space="preserve"> s </w:t>
      </w:r>
      <w:r w:rsidRPr="00747021">
        <w:t>dalšími členy týmu</w:t>
      </w:r>
      <w:r w:rsidR="00E31861">
        <w:t xml:space="preserve">, </w:t>
      </w:r>
    </w:p>
    <w:p w14:paraId="2770D026" w14:textId="7DE2BA0A" w:rsidR="00363B36" w:rsidRDefault="00363B36" w:rsidP="001616CC">
      <w:pPr>
        <w:pStyle w:val="AP-Odstavec"/>
        <w:numPr>
          <w:ilvl w:val="0"/>
          <w:numId w:val="36"/>
        </w:numPr>
        <w:ind w:left="1154"/>
      </w:pPr>
      <w:r>
        <w:t xml:space="preserve">za </w:t>
      </w:r>
      <w:r w:rsidR="00E31861" w:rsidRPr="00747021">
        <w:t>vytvoření sdíleného prostoru na případu</w:t>
      </w:r>
      <w:r w:rsidR="00E31861">
        <w:t>,</w:t>
      </w:r>
      <w:r w:rsidR="00E31861" w:rsidRPr="00747021">
        <w:t xml:space="preserve"> </w:t>
      </w:r>
    </w:p>
    <w:p w14:paraId="12E3EFD1" w14:textId="237FC04F" w:rsidR="00363B36" w:rsidRDefault="00E31861" w:rsidP="001616CC">
      <w:pPr>
        <w:pStyle w:val="AP-Odstavec"/>
        <w:numPr>
          <w:ilvl w:val="0"/>
          <w:numId w:val="36"/>
        </w:numPr>
        <w:ind w:left="1154"/>
      </w:pPr>
      <w:r w:rsidRPr="00747021">
        <w:t>průběžné</w:t>
      </w:r>
      <w:r w:rsidR="008D76B8">
        <w:t>ho</w:t>
      </w:r>
      <w:r w:rsidRPr="00747021">
        <w:t xml:space="preserve"> hodnocení a získávání zpětné vazby</w:t>
      </w:r>
      <w:r w:rsidR="00F10ED4">
        <w:t xml:space="preserve"> a </w:t>
      </w:r>
    </w:p>
    <w:p w14:paraId="6809FA06" w14:textId="117028AC" w:rsidR="00747021" w:rsidRPr="00373ABA" w:rsidRDefault="00F10ED4" w:rsidP="001616CC">
      <w:pPr>
        <w:pStyle w:val="AP-Odstavec"/>
        <w:numPr>
          <w:ilvl w:val="0"/>
          <w:numId w:val="36"/>
        </w:numPr>
        <w:ind w:left="1154"/>
      </w:pPr>
      <w:r>
        <w:t>za nestrannost, hospodárnost případu a prezentaci své role</w:t>
      </w:r>
      <w:r w:rsidR="00680884">
        <w:t xml:space="preserve"> k </w:t>
      </w:r>
      <w:r>
        <w:t>veřejnosti.</w:t>
      </w:r>
    </w:p>
    <w:p w14:paraId="29B186AE" w14:textId="22E16DAD" w:rsidR="005D68D8" w:rsidRDefault="00EB18DE" w:rsidP="001616CC">
      <w:pPr>
        <w:pStyle w:val="AP-Odstavec"/>
        <w:ind w:firstLine="0"/>
      </w:pPr>
      <w:r w:rsidRPr="0021509D">
        <w:t>V praxi case management</w:t>
      </w:r>
      <w:r w:rsidR="007F0555" w:rsidRPr="0021509D">
        <w:t>u</w:t>
      </w:r>
      <w:r w:rsidR="00E95787" w:rsidRPr="0021509D">
        <w:t xml:space="preserve"> pak záleží na využití </w:t>
      </w:r>
      <w:r w:rsidR="00103E60" w:rsidRPr="0021509D">
        <w:t>konkrétního</w:t>
      </w:r>
      <w:r w:rsidR="007F0555" w:rsidRPr="0021509D">
        <w:t xml:space="preserve"> </w:t>
      </w:r>
      <w:r w:rsidR="00103E60" w:rsidRPr="0021509D">
        <w:t xml:space="preserve">modelu, neboť každý se vyznačuje využitím </w:t>
      </w:r>
      <w:r w:rsidR="006D6806" w:rsidRPr="0021509D">
        <w:t>specifických postupů a cílů, které jsou adekvátní</w:t>
      </w:r>
      <w:r w:rsidR="00680884">
        <w:t xml:space="preserve"> v </w:t>
      </w:r>
      <w:r w:rsidR="006D6806" w:rsidRPr="0021509D">
        <w:t>rozdílných případech.</w:t>
      </w:r>
      <w:r w:rsidR="004E563B" w:rsidRPr="0021509D">
        <w:t xml:space="preserve"> </w:t>
      </w:r>
      <w:r w:rsidR="00891EB4" w:rsidRPr="0021509D">
        <w:t xml:space="preserve">Haasová </w:t>
      </w:r>
      <w:r w:rsidR="008B70FC" w:rsidRPr="0021509D">
        <w:t>(podle Scotta a Le</w:t>
      </w:r>
      <w:r w:rsidR="00E14D02" w:rsidRPr="0021509D">
        <w:t>hmanna</w:t>
      </w:r>
      <w:r w:rsidR="00680884">
        <w:t xml:space="preserve"> v </w:t>
      </w:r>
      <w:r w:rsidR="008B70FC" w:rsidRPr="0021509D">
        <w:t>Janoušková, 2008, s. 309)</w:t>
      </w:r>
      <w:r w:rsidR="00E14D02" w:rsidRPr="0021509D">
        <w:t xml:space="preserve"> popisuje</w:t>
      </w:r>
      <w:r w:rsidR="00E14D02" w:rsidRPr="004705E4">
        <w:t xml:space="preserve"> </w:t>
      </w:r>
      <w:r w:rsidR="008D76B8">
        <w:rPr>
          <w:i/>
          <w:iCs/>
        </w:rPr>
        <w:t>b</w:t>
      </w:r>
      <w:r w:rsidR="00E14D02" w:rsidRPr="00900B52">
        <w:rPr>
          <w:i/>
          <w:iCs/>
        </w:rPr>
        <w:t>rok</w:t>
      </w:r>
      <w:r w:rsidR="00153A64">
        <w:rPr>
          <w:i/>
          <w:iCs/>
        </w:rPr>
        <w:t>e</w:t>
      </w:r>
      <w:r w:rsidR="00E14D02" w:rsidRPr="00900B52">
        <w:rPr>
          <w:i/>
          <w:iCs/>
        </w:rPr>
        <w:t>rský model</w:t>
      </w:r>
      <w:r w:rsidR="00E14D02" w:rsidRPr="004705E4">
        <w:t xml:space="preserve">, </w:t>
      </w:r>
      <w:r w:rsidR="00E14D02" w:rsidRPr="0021509D">
        <w:t xml:space="preserve">při kterém je </w:t>
      </w:r>
      <w:r w:rsidR="00C34D78" w:rsidRPr="0021509D">
        <w:t>úkolem case managera</w:t>
      </w:r>
      <w:r w:rsidR="00BC4DCF" w:rsidRPr="0021509D">
        <w:t xml:space="preserve">, který přichází do </w:t>
      </w:r>
      <w:r w:rsidR="00900B52" w:rsidRPr="0021509D">
        <w:t>přímého</w:t>
      </w:r>
      <w:r w:rsidR="00BC4DCF" w:rsidRPr="0021509D">
        <w:t xml:space="preserve"> kontaktu</w:t>
      </w:r>
      <w:r w:rsidR="00680884">
        <w:t xml:space="preserve"> s </w:t>
      </w:r>
      <w:r w:rsidR="00BC4DCF" w:rsidRPr="0021509D">
        <w:t>klientem</w:t>
      </w:r>
      <w:r w:rsidR="00900B52" w:rsidRPr="0021509D">
        <w:t xml:space="preserve"> minimálně</w:t>
      </w:r>
      <w:r w:rsidR="003E4B90" w:rsidRPr="0021509D">
        <w:t xml:space="preserve">, </w:t>
      </w:r>
      <w:r w:rsidR="00C34D78" w:rsidRPr="0021509D">
        <w:t>koordinovat služby</w:t>
      </w:r>
      <w:r w:rsidR="00680884">
        <w:t xml:space="preserve"> v </w:t>
      </w:r>
      <w:r w:rsidR="00C34D78" w:rsidRPr="0021509D">
        <w:t>dané oblasti</w:t>
      </w:r>
      <w:r w:rsidR="003E4B90" w:rsidRPr="0021509D">
        <w:t>.</w:t>
      </w:r>
      <w:r w:rsidR="0033049D" w:rsidRPr="0021509D">
        <w:t xml:space="preserve"> </w:t>
      </w:r>
      <w:r w:rsidR="003E4B90" w:rsidRPr="0021509D">
        <w:t>Ú</w:t>
      </w:r>
      <w:r w:rsidR="0033049D" w:rsidRPr="0021509D">
        <w:t>spěšnost je</w:t>
      </w:r>
      <w:r w:rsidR="00481539" w:rsidRPr="0021509D">
        <w:t xml:space="preserve"> přitom</w:t>
      </w:r>
      <w:r w:rsidR="0033049D" w:rsidRPr="0021509D">
        <w:t xml:space="preserve"> závislá na kvalitě a počtu dostupných služeb</w:t>
      </w:r>
      <w:r w:rsidR="00680884">
        <w:t xml:space="preserve"> v </w:t>
      </w:r>
      <w:r w:rsidR="0033049D" w:rsidRPr="0021509D">
        <w:t>regionu</w:t>
      </w:r>
      <w:r w:rsidR="00E6007D" w:rsidRPr="0021509D">
        <w:t xml:space="preserve">. Dále </w:t>
      </w:r>
      <w:r w:rsidR="00153A64" w:rsidRPr="0021509D">
        <w:t xml:space="preserve">dle </w:t>
      </w:r>
      <w:r w:rsidR="00E6007D" w:rsidRPr="0021509D">
        <w:t>model</w:t>
      </w:r>
      <w:r w:rsidR="00153A64" w:rsidRPr="0021509D">
        <w:t>u</w:t>
      </w:r>
      <w:r w:rsidR="00BB1096" w:rsidRPr="004705E4">
        <w:t xml:space="preserve"> </w:t>
      </w:r>
      <w:r w:rsidR="008D76B8">
        <w:rPr>
          <w:i/>
          <w:iCs/>
        </w:rPr>
        <w:t>i</w:t>
      </w:r>
      <w:r w:rsidR="00900B52" w:rsidRPr="00900B52">
        <w:rPr>
          <w:i/>
          <w:iCs/>
        </w:rPr>
        <w:t>ntenzivního</w:t>
      </w:r>
      <w:r w:rsidR="00BB1096" w:rsidRPr="00900B52">
        <w:rPr>
          <w:i/>
          <w:iCs/>
        </w:rPr>
        <w:t xml:space="preserve"> case managementu</w:t>
      </w:r>
      <w:r w:rsidR="00BB1096" w:rsidRPr="004705E4">
        <w:t xml:space="preserve"> </w:t>
      </w:r>
      <w:r w:rsidR="00010FFE" w:rsidRPr="0021509D">
        <w:t>pracovník poskytuje některé služby a dal</w:t>
      </w:r>
      <w:r w:rsidR="00034A68" w:rsidRPr="0021509D">
        <w:t>š</w:t>
      </w:r>
      <w:r w:rsidR="00010FFE" w:rsidRPr="0021509D">
        <w:t>í vhodné vyhledává, zprostředkovává a koordinuje</w:t>
      </w:r>
      <w:r w:rsidR="00034A68" w:rsidRPr="0021509D">
        <w:t>.</w:t>
      </w:r>
      <w:r w:rsidR="00680884">
        <w:t xml:space="preserve"> S </w:t>
      </w:r>
      <w:r w:rsidR="00B10645" w:rsidRPr="0021509D">
        <w:t>klientem je často</w:t>
      </w:r>
      <w:r w:rsidR="00680884">
        <w:t xml:space="preserve"> v </w:t>
      </w:r>
      <w:r w:rsidR="00B10645" w:rsidRPr="0021509D">
        <w:t>přímém kontaktu</w:t>
      </w:r>
      <w:r w:rsidR="00EB305D" w:rsidRPr="0021509D">
        <w:t xml:space="preserve"> a pracuje</w:t>
      </w:r>
      <w:r w:rsidR="00680884">
        <w:t xml:space="preserve"> s </w:t>
      </w:r>
      <w:r w:rsidR="00EB305D" w:rsidRPr="0021509D">
        <w:t xml:space="preserve">jeho silnými </w:t>
      </w:r>
      <w:r w:rsidR="00C47271" w:rsidRPr="0021509D">
        <w:t>stránkami</w:t>
      </w:r>
      <w:r w:rsidR="00B10645" w:rsidRPr="0021509D">
        <w:t xml:space="preserve">. </w:t>
      </w:r>
      <w:r w:rsidR="005D68D8" w:rsidRPr="0021509D">
        <w:t>Posléze model</w:t>
      </w:r>
      <w:r w:rsidR="008676B9" w:rsidRPr="004705E4">
        <w:t xml:space="preserve"> </w:t>
      </w:r>
      <w:r w:rsidR="008D76B8">
        <w:rPr>
          <w:i/>
          <w:iCs/>
        </w:rPr>
        <w:t>a</w:t>
      </w:r>
      <w:r w:rsidR="008676B9" w:rsidRPr="00C47271">
        <w:rPr>
          <w:i/>
          <w:iCs/>
        </w:rPr>
        <w:t>sertivní komunitní léčby</w:t>
      </w:r>
      <w:r w:rsidR="008676B9" w:rsidRPr="004705E4">
        <w:t xml:space="preserve"> </w:t>
      </w:r>
      <w:r w:rsidR="008676B9" w:rsidRPr="0021509D">
        <w:t xml:space="preserve">popisuje </w:t>
      </w:r>
      <w:r w:rsidR="00B6462B" w:rsidRPr="0021509D">
        <w:t xml:space="preserve">práci case </w:t>
      </w:r>
      <w:r w:rsidR="00C47271" w:rsidRPr="0021509D">
        <w:t>managerů</w:t>
      </w:r>
      <w:r w:rsidR="00680884">
        <w:t xml:space="preserve"> v </w:t>
      </w:r>
      <w:r w:rsidR="00B6462B" w:rsidRPr="0021509D">
        <w:t>multidisciplinárních týmech</w:t>
      </w:r>
      <w:r w:rsidR="000669E5" w:rsidRPr="0021509D">
        <w:t xml:space="preserve">, které </w:t>
      </w:r>
      <w:r w:rsidR="00531C50" w:rsidRPr="0021509D">
        <w:t>zajišťují všechny potřebné služby pro daného klienta</w:t>
      </w:r>
      <w:r w:rsidR="0007008C" w:rsidRPr="0021509D">
        <w:t>. Pro sociálního pracovníka</w:t>
      </w:r>
      <w:r w:rsidR="00680884">
        <w:t xml:space="preserve"> v </w:t>
      </w:r>
      <w:r w:rsidR="0007008C" w:rsidRPr="0021509D">
        <w:t>roli tohoto textu je pak nejbližší model</w:t>
      </w:r>
      <w:r w:rsidR="0007008C" w:rsidRPr="004705E4">
        <w:t xml:space="preserve"> </w:t>
      </w:r>
      <w:r w:rsidR="008D76B8">
        <w:rPr>
          <w:i/>
          <w:iCs/>
        </w:rPr>
        <w:t>f</w:t>
      </w:r>
      <w:r w:rsidR="00076C67" w:rsidRPr="00C47271">
        <w:rPr>
          <w:i/>
          <w:iCs/>
        </w:rPr>
        <w:t>unkční asertivní komunitní léčby</w:t>
      </w:r>
      <w:r w:rsidR="00FE74FD" w:rsidRPr="004705E4">
        <w:t>. Existuje</w:t>
      </w:r>
      <w:r w:rsidR="00680884">
        <w:t xml:space="preserve"> v </w:t>
      </w:r>
      <w:r w:rsidR="00FE74FD" w:rsidRPr="004705E4">
        <w:t>něm multidisciplinární tým</w:t>
      </w:r>
      <w:r w:rsidR="00CD0779" w:rsidRPr="004705E4">
        <w:t xml:space="preserve"> sdílející případ klienta, zároveň však probíhá individuální práce za účasti jednoho case managera</w:t>
      </w:r>
      <w:r w:rsidR="004A158E" w:rsidRPr="004705E4">
        <w:t>, který se snaží</w:t>
      </w:r>
      <w:r w:rsidR="00680884">
        <w:t xml:space="preserve"> o </w:t>
      </w:r>
      <w:r w:rsidR="004A158E" w:rsidRPr="004705E4">
        <w:t>navýšení kontinuity</w:t>
      </w:r>
      <w:r w:rsidR="00680884">
        <w:t xml:space="preserve"> v </w:t>
      </w:r>
      <w:r w:rsidR="004A158E" w:rsidRPr="004705E4">
        <w:t>léčbě, flexibilní reakci na klientov</w:t>
      </w:r>
      <w:r w:rsidR="006D415E" w:rsidRPr="004705E4">
        <w:t>u</w:t>
      </w:r>
      <w:r w:rsidR="004A158E" w:rsidRPr="004705E4">
        <w:t xml:space="preserve"> situaci</w:t>
      </w:r>
      <w:r w:rsidR="00BE3BAC" w:rsidRPr="004705E4">
        <w:t xml:space="preserve">, sociální inkluzi a propojení </w:t>
      </w:r>
      <w:r w:rsidR="00C47271" w:rsidRPr="004705E4">
        <w:t>zdravotnické</w:t>
      </w:r>
      <w:r w:rsidR="00BE3BAC" w:rsidRPr="004705E4">
        <w:t xml:space="preserve"> péče</w:t>
      </w:r>
      <w:r w:rsidR="00680884">
        <w:t xml:space="preserve"> s </w:t>
      </w:r>
      <w:r w:rsidR="00BE3BAC" w:rsidRPr="004705E4">
        <w:t>místní komunitní péčí</w:t>
      </w:r>
      <w:r w:rsidR="006B67CB" w:rsidRPr="004705E4">
        <w:t xml:space="preserve"> (Szotáková</w:t>
      </w:r>
      <w:r w:rsidR="00680884">
        <w:t xml:space="preserve"> v </w:t>
      </w:r>
      <w:r w:rsidR="006B67CB" w:rsidRPr="004705E4">
        <w:t>Nepustil, 2013, s. 16).</w:t>
      </w:r>
    </w:p>
    <w:p w14:paraId="73AC928F" w14:textId="69B5BC28" w:rsidR="004E2F09" w:rsidRDefault="008B009F" w:rsidP="005D68D8">
      <w:pPr>
        <w:pStyle w:val="AP-Odstavec"/>
      </w:pPr>
      <w:r w:rsidRPr="004705E4">
        <w:t xml:space="preserve">V návaznosti </w:t>
      </w:r>
      <w:r w:rsidR="00C47271" w:rsidRPr="004705E4">
        <w:t>popisuje</w:t>
      </w:r>
      <w:r w:rsidRPr="004705E4">
        <w:t xml:space="preserve"> </w:t>
      </w:r>
      <w:r w:rsidR="00B270EF" w:rsidRPr="004705E4">
        <w:t>Dosoudilová (v Janoušková, 2008, s. 326</w:t>
      </w:r>
      <w:r w:rsidR="00A06C96" w:rsidRPr="00A06C96">
        <w:rPr>
          <w:b/>
          <w:bCs/>
        </w:rPr>
        <w:t>–</w:t>
      </w:r>
      <w:r w:rsidR="00B270EF" w:rsidRPr="004705E4">
        <w:t xml:space="preserve">328) rozdělení </w:t>
      </w:r>
      <w:r w:rsidR="00604659" w:rsidRPr="00C47271">
        <w:rPr>
          <w:i/>
          <w:iCs/>
        </w:rPr>
        <w:t>individuálního a týmového</w:t>
      </w:r>
      <w:r w:rsidR="00604659" w:rsidRPr="004705E4">
        <w:t xml:space="preserve"> case managementu. </w:t>
      </w:r>
      <w:r w:rsidR="00337681" w:rsidRPr="004705E4">
        <w:t xml:space="preserve">Při individuálním </w:t>
      </w:r>
      <w:r w:rsidR="00011EA7" w:rsidRPr="004705E4">
        <w:t xml:space="preserve">je pouze sám pracovník </w:t>
      </w:r>
      <w:r w:rsidR="00DE37CE" w:rsidRPr="004705E4">
        <w:t>v</w:t>
      </w:r>
      <w:r w:rsidR="0015643E" w:rsidRPr="004705E4">
        <w:t xml:space="preserve">e spolupráci se svým klientem tím, kdo vykonává činnosti case </w:t>
      </w:r>
      <w:r w:rsidR="00C47271" w:rsidRPr="004705E4">
        <w:t>managmentu</w:t>
      </w:r>
      <w:r w:rsidR="0015643E" w:rsidRPr="004705E4">
        <w:t>. Společně tak volí</w:t>
      </w:r>
      <w:r w:rsidR="00A42F5E" w:rsidRPr="004705E4">
        <w:t xml:space="preserve">, kdy a jaká sociální služba, instituce či </w:t>
      </w:r>
      <w:r w:rsidR="00C47271" w:rsidRPr="004705E4">
        <w:t>organizace</w:t>
      </w:r>
      <w:r w:rsidR="00A42F5E" w:rsidRPr="004705E4">
        <w:t xml:space="preserve"> vstoupí do řešení klientovy zakázky.</w:t>
      </w:r>
      <w:r w:rsidR="00106D75" w:rsidRPr="004705E4">
        <w:t xml:space="preserve"> Týmový lze </w:t>
      </w:r>
      <w:r w:rsidR="00C47271">
        <w:t xml:space="preserve">pak </w:t>
      </w:r>
      <w:r w:rsidR="00106D75" w:rsidRPr="004705E4">
        <w:t xml:space="preserve">rozlišovat na </w:t>
      </w:r>
      <w:r w:rsidR="0049171A" w:rsidRPr="00C47271">
        <w:rPr>
          <w:i/>
          <w:iCs/>
        </w:rPr>
        <w:t>vnitřní a vnější</w:t>
      </w:r>
      <w:r w:rsidR="0049171A" w:rsidRPr="004705E4">
        <w:t xml:space="preserve"> a</w:t>
      </w:r>
      <w:r w:rsidR="00680884">
        <w:t xml:space="preserve"> s </w:t>
      </w:r>
      <w:r w:rsidR="0049171A" w:rsidRPr="00C47271">
        <w:rPr>
          <w:i/>
          <w:iCs/>
        </w:rPr>
        <w:t>aktivní účastí a</w:t>
      </w:r>
      <w:r w:rsidR="00680884">
        <w:rPr>
          <w:i/>
          <w:iCs/>
        </w:rPr>
        <w:t xml:space="preserve"> s </w:t>
      </w:r>
      <w:r w:rsidR="0049171A" w:rsidRPr="00C47271">
        <w:rPr>
          <w:i/>
          <w:iCs/>
        </w:rPr>
        <w:t>pasivní účastí</w:t>
      </w:r>
      <w:r w:rsidR="0049171A" w:rsidRPr="004705E4">
        <w:t xml:space="preserve">. </w:t>
      </w:r>
      <w:r w:rsidR="00C47271" w:rsidRPr="004705E4">
        <w:t>Vnitřní</w:t>
      </w:r>
      <w:r w:rsidR="00B81905" w:rsidRPr="004705E4">
        <w:t xml:space="preserve"> case management je charakteristický pro velké organizace zajišťující několik sociálních služeb</w:t>
      </w:r>
      <w:r w:rsidR="0016499F" w:rsidRPr="004705E4">
        <w:t>, které se spo</w:t>
      </w:r>
      <w:r w:rsidR="00254C0E" w:rsidRPr="004705E4">
        <w:t>lečně</w:t>
      </w:r>
      <w:r w:rsidR="00F72B67" w:rsidRPr="004705E4">
        <w:t xml:space="preserve">, </w:t>
      </w:r>
      <w:r w:rsidR="00B06C9E" w:rsidRPr="004705E4">
        <w:t>avšak</w:t>
      </w:r>
      <w:r w:rsidR="00680884">
        <w:t xml:space="preserve"> s </w:t>
      </w:r>
      <w:r w:rsidR="00B06C9E" w:rsidRPr="004705E4">
        <w:t>určeným klíčovým pracovníkem,</w:t>
      </w:r>
      <w:r w:rsidR="00254C0E" w:rsidRPr="004705E4">
        <w:t xml:space="preserve"> podílí na řešení situace klienta. </w:t>
      </w:r>
      <w:r w:rsidR="00E1173F" w:rsidRPr="004705E4">
        <w:t xml:space="preserve">Při práci často </w:t>
      </w:r>
      <w:r w:rsidR="00E1173F" w:rsidRPr="00153A64">
        <w:t xml:space="preserve">využívají </w:t>
      </w:r>
      <w:r w:rsidR="00F72B67" w:rsidRPr="00153A64">
        <w:t>tzv. klientské porady</w:t>
      </w:r>
      <w:r w:rsidR="00A446C2" w:rsidRPr="00153A64">
        <w:t>, které využívají týmy</w:t>
      </w:r>
      <w:r w:rsidR="00680884">
        <w:t xml:space="preserve"> s </w:t>
      </w:r>
      <w:r w:rsidR="00A446C2" w:rsidRPr="00153A64">
        <w:t>aktivní účastí</w:t>
      </w:r>
      <w:r w:rsidR="00E972AF" w:rsidRPr="00153A64">
        <w:t>, při pravidelném scházení se</w:t>
      </w:r>
      <w:r w:rsidR="00680884">
        <w:t xml:space="preserve"> u </w:t>
      </w:r>
      <w:r w:rsidR="00D12AA7" w:rsidRPr="00153A64">
        <w:t>řízeného</w:t>
      </w:r>
      <w:r w:rsidR="00D12AA7" w:rsidRPr="004705E4">
        <w:t xml:space="preserve"> </w:t>
      </w:r>
      <w:r w:rsidR="00D12AA7" w:rsidRPr="00153A64">
        <w:t>hled</w:t>
      </w:r>
      <w:r w:rsidR="00153A64">
        <w:t>á</w:t>
      </w:r>
      <w:r w:rsidR="00D12AA7" w:rsidRPr="00153A64">
        <w:t xml:space="preserve">ní </w:t>
      </w:r>
      <w:r w:rsidR="00C47271" w:rsidRPr="00153A64">
        <w:t>možností</w:t>
      </w:r>
      <w:r w:rsidR="00D12AA7" w:rsidRPr="004705E4">
        <w:t xml:space="preserve"> řešení </w:t>
      </w:r>
      <w:r w:rsidR="00442E7C">
        <w:t>klientova situace</w:t>
      </w:r>
      <w:r w:rsidR="00D12AA7" w:rsidRPr="004705E4">
        <w:t xml:space="preserve">. Pro vnější </w:t>
      </w:r>
      <w:r w:rsidR="00941697" w:rsidRPr="004705E4">
        <w:t xml:space="preserve">case management je typické zapojení dalších </w:t>
      </w:r>
      <w:r w:rsidR="00442E7C" w:rsidRPr="004705E4">
        <w:t>subjektů</w:t>
      </w:r>
      <w:r w:rsidR="00941697" w:rsidRPr="004705E4">
        <w:t>, které tvoří tým</w:t>
      </w:r>
      <w:r w:rsidR="00680884">
        <w:t xml:space="preserve"> s </w:t>
      </w:r>
      <w:r w:rsidR="00941697" w:rsidRPr="004705E4">
        <w:t xml:space="preserve">různou mírou zapojení. </w:t>
      </w:r>
      <w:r w:rsidR="007945FA" w:rsidRPr="004705E4">
        <w:t>Častěji se případů</w:t>
      </w:r>
      <w:r w:rsidR="002D185C" w:rsidRPr="004705E4">
        <w:t xml:space="preserve"> účastn</w:t>
      </w:r>
      <w:r w:rsidR="007945FA" w:rsidRPr="004705E4">
        <w:t>í</w:t>
      </w:r>
      <w:r w:rsidR="002D185C" w:rsidRPr="004705E4">
        <w:t xml:space="preserve"> pasivně</w:t>
      </w:r>
      <w:r w:rsidR="00BF599A" w:rsidRPr="004705E4">
        <w:t xml:space="preserve">, což </w:t>
      </w:r>
      <w:r w:rsidR="00442E7C" w:rsidRPr="004705E4">
        <w:t>zn</w:t>
      </w:r>
      <w:r w:rsidR="00442E7C">
        <w:t>amená</w:t>
      </w:r>
      <w:r w:rsidR="00BF599A" w:rsidRPr="004705E4">
        <w:t xml:space="preserve">, že se společně spíše nesetkávají, </w:t>
      </w:r>
      <w:r w:rsidR="007945FA" w:rsidRPr="004705E4">
        <w:t xml:space="preserve">ale </w:t>
      </w:r>
      <w:r w:rsidR="000C0814" w:rsidRPr="004705E4">
        <w:t xml:space="preserve">pro </w:t>
      </w:r>
      <w:r w:rsidR="00BB7ED2" w:rsidRPr="004705E4">
        <w:t>řešení</w:t>
      </w:r>
      <w:r w:rsidR="00C171E1">
        <w:t xml:space="preserve"> problému</w:t>
      </w:r>
      <w:r w:rsidR="00BB7ED2" w:rsidRPr="004705E4">
        <w:t xml:space="preserve">, nepřekrývání služeb a sdílení informací </w:t>
      </w:r>
      <w:r w:rsidR="000C0814" w:rsidRPr="004705E4">
        <w:t xml:space="preserve">využívají </w:t>
      </w:r>
      <w:r w:rsidR="004705E4" w:rsidRPr="004705E4">
        <w:t>e-mailovou, telefo</w:t>
      </w:r>
      <w:r w:rsidR="00FD6FAA">
        <w:t>nickou</w:t>
      </w:r>
      <w:r w:rsidR="004705E4" w:rsidRPr="004705E4">
        <w:t xml:space="preserve"> či jinou podobnou komunikaci.</w:t>
      </w:r>
    </w:p>
    <w:p w14:paraId="25CEA4F7" w14:textId="2331425A" w:rsidR="00E15A23" w:rsidRPr="0021509D" w:rsidRDefault="00D822D7" w:rsidP="0021509D">
      <w:pPr>
        <w:pStyle w:val="AP-Odstavec"/>
      </w:pPr>
      <w:r w:rsidRPr="0021509D">
        <w:t xml:space="preserve">Pro sdílení informací je potřeba postupovat dle </w:t>
      </w:r>
      <w:r w:rsidR="001F59F6" w:rsidRPr="0021509D">
        <w:t>sjednaných podmínek</w:t>
      </w:r>
      <w:r w:rsidR="00680884">
        <w:t xml:space="preserve"> s </w:t>
      </w:r>
      <w:r w:rsidR="001F59F6" w:rsidRPr="0021509D">
        <w:t>klientem. Sociální pracovník musí</w:t>
      </w:r>
      <w:r w:rsidR="007D5718" w:rsidRPr="0021509D">
        <w:t xml:space="preserve"> dle zákona</w:t>
      </w:r>
      <w:r w:rsidR="00680884">
        <w:t xml:space="preserve"> o </w:t>
      </w:r>
      <w:r w:rsidR="007D5718" w:rsidRPr="0021509D">
        <w:t>sociálních službách</w:t>
      </w:r>
      <w:r w:rsidR="001F59F6" w:rsidRPr="0021509D">
        <w:t xml:space="preserve"> dodržovat mlčenlivost</w:t>
      </w:r>
      <w:r w:rsidR="00720DF3" w:rsidRPr="0021509D">
        <w:t>.</w:t>
      </w:r>
      <w:r w:rsidR="00EE7045" w:rsidRPr="0021509D">
        <w:t xml:space="preserve"> Je tak </w:t>
      </w:r>
      <w:r w:rsidR="004E2F09" w:rsidRPr="0021509D">
        <w:t>po</w:t>
      </w:r>
      <w:r w:rsidR="00EE7045" w:rsidRPr="0021509D">
        <w:t>třeba</w:t>
      </w:r>
      <w:r w:rsidR="00680884">
        <w:t xml:space="preserve"> s </w:t>
      </w:r>
      <w:r w:rsidR="00EE7045" w:rsidRPr="0021509D">
        <w:t>klientem domluvit rozsah informací, které je ochoten</w:t>
      </w:r>
      <w:r w:rsidR="00680884">
        <w:t xml:space="preserve"> s </w:t>
      </w:r>
      <w:r w:rsidR="0083222A" w:rsidRPr="0021509D">
        <w:t xml:space="preserve">ostatními zapojenými </w:t>
      </w:r>
      <w:r w:rsidR="0083222A" w:rsidRPr="0021509D">
        <w:lastRenderedPageBreak/>
        <w:t xml:space="preserve">sdílet a </w:t>
      </w:r>
      <w:r w:rsidR="001F3D22" w:rsidRPr="0021509D">
        <w:t>provést</w:t>
      </w:r>
      <w:r w:rsidR="00680884">
        <w:t xml:space="preserve"> o </w:t>
      </w:r>
      <w:r w:rsidR="001F3D22" w:rsidRPr="0021509D">
        <w:t>tom písemný souhlas například</w:t>
      </w:r>
      <w:r w:rsidR="00680884">
        <w:t xml:space="preserve"> v </w:t>
      </w:r>
      <w:r w:rsidR="001F3D22" w:rsidRPr="0021509D">
        <w:t>podobě dohody</w:t>
      </w:r>
      <w:r w:rsidR="00680884">
        <w:t xml:space="preserve"> o </w:t>
      </w:r>
      <w:r w:rsidR="001F3D22" w:rsidRPr="0021509D">
        <w:t>spolupráci (Dosoudilová, 2020, s. 8</w:t>
      </w:r>
      <w:r w:rsidR="00A06C96" w:rsidRPr="00A06C96">
        <w:rPr>
          <w:b/>
          <w:bCs/>
        </w:rPr>
        <w:t>–</w:t>
      </w:r>
      <w:r w:rsidR="001F3D22" w:rsidRPr="0021509D">
        <w:t>9, [online]).</w:t>
      </w:r>
    </w:p>
    <w:p w14:paraId="17BF457C" w14:textId="71A2A661" w:rsidR="007A1FEF" w:rsidRPr="00DA3D6C" w:rsidRDefault="004A0D14" w:rsidP="00DA3D6C">
      <w:pPr>
        <w:pStyle w:val="AP-Odstavec"/>
      </w:pPr>
      <w:r>
        <w:t>Rozdíly</w:t>
      </w:r>
      <w:r w:rsidR="00680884">
        <w:t xml:space="preserve"> v </w:t>
      </w:r>
      <w:r w:rsidR="000303BA">
        <w:t xml:space="preserve">postupu case managementu </w:t>
      </w:r>
      <w:r w:rsidR="00FE7877">
        <w:t>je následně možné</w:t>
      </w:r>
      <w:r w:rsidR="000303BA">
        <w:t xml:space="preserve"> dle</w:t>
      </w:r>
      <w:r w:rsidR="001C1196">
        <w:t xml:space="preserve"> </w:t>
      </w:r>
      <w:r w:rsidR="001C1196">
        <w:rPr>
          <w:noProof/>
        </w:rPr>
        <w:t>Miley, O'Melia a Dubois (2016, s. 339-340)</w:t>
      </w:r>
      <w:r w:rsidR="006D11C6" w:rsidRPr="00DA3D6C">
        <w:t xml:space="preserve"> </w:t>
      </w:r>
      <w:r w:rsidR="00FE7877">
        <w:t>řadit</w:t>
      </w:r>
      <w:r w:rsidR="00D43E9A" w:rsidRPr="00DA3D6C">
        <w:t xml:space="preserve"> do </w:t>
      </w:r>
      <w:r w:rsidR="0049542B" w:rsidRPr="00DA3D6C">
        <w:rPr>
          <w:i/>
          <w:iCs/>
        </w:rPr>
        <w:t>mikro-, mezzo-, a makro</w:t>
      </w:r>
      <w:r w:rsidR="0049542B" w:rsidRPr="00DA3D6C">
        <w:t xml:space="preserve"> úrovně</w:t>
      </w:r>
      <w:r w:rsidR="00D55719" w:rsidRPr="00DA3D6C">
        <w:t xml:space="preserve">, </w:t>
      </w:r>
      <w:r w:rsidR="00645816">
        <w:t>ve které</w:t>
      </w:r>
      <w:r w:rsidR="00D55719" w:rsidRPr="00DA3D6C">
        <w:t xml:space="preserve"> se odráží úloha </w:t>
      </w:r>
      <w:r w:rsidR="007A532E" w:rsidRPr="00DA3D6C">
        <w:t xml:space="preserve">komplexní </w:t>
      </w:r>
      <w:r w:rsidR="0051539F" w:rsidRPr="00DA3D6C">
        <w:t>kontinuální koordinované péče zaměřené na klienta</w:t>
      </w:r>
      <w:r w:rsidR="007A532E" w:rsidRPr="00DA3D6C">
        <w:t>:</w:t>
      </w:r>
    </w:p>
    <w:tbl>
      <w:tblPr>
        <w:tblStyle w:val="Svtltabulkaseznamu1zvraznn3"/>
        <w:tblW w:w="0" w:type="auto"/>
        <w:tblLook w:val="04A0" w:firstRow="1" w:lastRow="0" w:firstColumn="1" w:lastColumn="0" w:noHBand="0" w:noVBand="1"/>
      </w:tblPr>
      <w:tblGrid>
        <w:gridCol w:w="1985"/>
        <w:gridCol w:w="6508"/>
      </w:tblGrid>
      <w:tr w:rsidR="00F55F06" w:rsidRPr="008D64A6" w14:paraId="5289E9E3" w14:textId="77777777" w:rsidTr="00004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1DE14B21" w14:textId="287E4496" w:rsidR="00F55F06" w:rsidRPr="008D64A6" w:rsidRDefault="00EE3C49" w:rsidP="00004137">
            <w:pPr>
              <w:pStyle w:val="AP-Odstavec"/>
              <w:spacing w:before="480"/>
              <w:ind w:firstLine="0"/>
              <w:jc w:val="left"/>
            </w:pPr>
            <w:r w:rsidRPr="008D64A6">
              <w:t xml:space="preserve">Mikro úroveň </w:t>
            </w:r>
            <w:r w:rsidR="00716A4A" w:rsidRPr="008D64A6">
              <w:t>–</w:t>
            </w:r>
            <w:r w:rsidRPr="008D64A6">
              <w:t xml:space="preserve"> </w:t>
            </w:r>
            <w:r w:rsidR="00716A4A" w:rsidRPr="008D64A6">
              <w:t>úkony zaměřené na klienta</w:t>
            </w:r>
          </w:p>
        </w:tc>
        <w:tc>
          <w:tcPr>
            <w:tcW w:w="6508" w:type="dxa"/>
          </w:tcPr>
          <w:p w14:paraId="670C00DC" w14:textId="2D2CFCE9" w:rsidR="00A24EE0" w:rsidRPr="008D64A6" w:rsidRDefault="00A24EE0" w:rsidP="00004137">
            <w:pPr>
              <w:pStyle w:val="AP-Odstavec"/>
              <w:spacing w:before="480"/>
              <w:ind w:firstLine="0"/>
              <w:cnfStyle w:val="100000000000" w:firstRow="1" w:lastRow="0" w:firstColumn="0" w:lastColumn="0" w:oddVBand="0" w:evenVBand="0" w:oddHBand="0" w:evenHBand="0" w:firstRowFirstColumn="0" w:firstRowLastColumn="0" w:lastRowFirstColumn="0" w:lastRowLastColumn="0"/>
              <w:rPr>
                <w:b w:val="0"/>
                <w:bCs w:val="0"/>
              </w:rPr>
            </w:pPr>
            <w:r w:rsidRPr="008D64A6">
              <w:rPr>
                <w:b w:val="0"/>
                <w:bCs w:val="0"/>
              </w:rPr>
              <w:t>Zajistit přístup ke službá</w:t>
            </w:r>
            <w:r w:rsidR="00153A64">
              <w:rPr>
                <w:b w:val="0"/>
                <w:bCs w:val="0"/>
              </w:rPr>
              <w:t>m</w:t>
            </w:r>
            <w:r w:rsidRPr="008D64A6">
              <w:rPr>
                <w:b w:val="0"/>
                <w:bCs w:val="0"/>
              </w:rPr>
              <w:t xml:space="preserve"> a </w:t>
            </w:r>
            <w:r w:rsidR="00D06200" w:rsidRPr="008D64A6">
              <w:rPr>
                <w:b w:val="0"/>
                <w:bCs w:val="0"/>
              </w:rPr>
              <w:t>dohlédnout uzavírání smluv</w:t>
            </w:r>
            <w:r w:rsidR="00680884">
              <w:rPr>
                <w:b w:val="0"/>
                <w:bCs w:val="0"/>
              </w:rPr>
              <w:t xml:space="preserve"> o </w:t>
            </w:r>
            <w:r w:rsidR="00D06200" w:rsidRPr="008D64A6">
              <w:rPr>
                <w:b w:val="0"/>
                <w:bCs w:val="0"/>
              </w:rPr>
              <w:t>jejich poskytování</w:t>
            </w:r>
            <w:r w:rsidR="00192EFE">
              <w:rPr>
                <w:b w:val="0"/>
                <w:bCs w:val="0"/>
              </w:rPr>
              <w:t>.</w:t>
            </w:r>
          </w:p>
        </w:tc>
      </w:tr>
      <w:tr w:rsidR="00F55F06" w:rsidRPr="008D64A6" w14:paraId="4C748DB3"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0FDE8DDF" w14:textId="77777777" w:rsidR="00F55F06" w:rsidRPr="008D64A6" w:rsidRDefault="00F55F06" w:rsidP="007A532E">
            <w:pPr>
              <w:pStyle w:val="AP-Odstavec"/>
              <w:ind w:firstLine="0"/>
            </w:pPr>
          </w:p>
        </w:tc>
        <w:tc>
          <w:tcPr>
            <w:tcW w:w="6508" w:type="dxa"/>
          </w:tcPr>
          <w:p w14:paraId="67F566C5" w14:textId="0082FCA6" w:rsidR="00D06200" w:rsidRPr="008D64A6" w:rsidRDefault="00D06200"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Identifikovat potřebné služby</w:t>
            </w:r>
            <w:r w:rsidR="00192EFE">
              <w:t>.</w:t>
            </w:r>
          </w:p>
        </w:tc>
      </w:tr>
      <w:tr w:rsidR="00F55F06" w:rsidRPr="008D64A6" w14:paraId="641FA606" w14:textId="77777777" w:rsidTr="007A1FEF">
        <w:tc>
          <w:tcPr>
            <w:cnfStyle w:val="001000000000" w:firstRow="0" w:lastRow="0" w:firstColumn="1" w:lastColumn="0" w:oddVBand="0" w:evenVBand="0" w:oddHBand="0" w:evenHBand="0" w:firstRowFirstColumn="0" w:firstRowLastColumn="0" w:lastRowFirstColumn="0" w:lastRowLastColumn="0"/>
            <w:tcW w:w="1985" w:type="dxa"/>
            <w:vMerge/>
          </w:tcPr>
          <w:p w14:paraId="2E6CE8B7" w14:textId="77777777" w:rsidR="00F55F06" w:rsidRPr="008D64A6" w:rsidRDefault="00F55F06" w:rsidP="007A532E">
            <w:pPr>
              <w:pStyle w:val="AP-Odstavec"/>
              <w:ind w:firstLine="0"/>
            </w:pPr>
          </w:p>
        </w:tc>
        <w:tc>
          <w:tcPr>
            <w:tcW w:w="6508" w:type="dxa"/>
          </w:tcPr>
          <w:p w14:paraId="23288268" w14:textId="3C2310CC" w:rsidR="00F55F06" w:rsidRPr="008D64A6" w:rsidRDefault="00D06200" w:rsidP="007A532E">
            <w:pPr>
              <w:pStyle w:val="AP-Odstavec"/>
              <w:ind w:firstLine="0"/>
              <w:cnfStyle w:val="000000000000" w:firstRow="0" w:lastRow="0" w:firstColumn="0" w:lastColumn="0" w:oddVBand="0" w:evenVBand="0" w:oddHBand="0" w:evenHBand="0" w:firstRowFirstColumn="0" w:firstRowLastColumn="0" w:lastRowFirstColumn="0" w:lastRowLastColumn="0"/>
            </w:pPr>
            <w:r w:rsidRPr="008D64A6">
              <w:t>Sledovat a vyhodnocovat účinnost služeb</w:t>
            </w:r>
            <w:r w:rsidR="00192EFE">
              <w:t>.</w:t>
            </w:r>
          </w:p>
        </w:tc>
      </w:tr>
      <w:tr w:rsidR="00F55F06" w:rsidRPr="008D64A6" w14:paraId="2B0DB9F9"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2D3110A5" w14:textId="77777777" w:rsidR="00F55F06" w:rsidRPr="008D64A6" w:rsidRDefault="00F55F06" w:rsidP="007A532E">
            <w:pPr>
              <w:pStyle w:val="AP-Odstavec"/>
              <w:ind w:firstLine="0"/>
            </w:pPr>
          </w:p>
        </w:tc>
        <w:tc>
          <w:tcPr>
            <w:tcW w:w="6508" w:type="dxa"/>
          </w:tcPr>
          <w:p w14:paraId="4E5842F6" w14:textId="407D29EF" w:rsidR="00D06200" w:rsidRPr="008D64A6" w:rsidRDefault="00D06200"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Informovat klienty a pečovatelé</w:t>
            </w:r>
            <w:r w:rsidR="00680884">
              <w:t xml:space="preserve"> o </w:t>
            </w:r>
            <w:r w:rsidRPr="008D64A6">
              <w:t>zdrojích služeb</w:t>
            </w:r>
            <w:r w:rsidR="00192EFE">
              <w:t>.</w:t>
            </w:r>
          </w:p>
        </w:tc>
      </w:tr>
      <w:tr w:rsidR="00F55F06" w:rsidRPr="008D64A6" w14:paraId="6C72C15B" w14:textId="77777777" w:rsidTr="007A1FEF">
        <w:tc>
          <w:tcPr>
            <w:cnfStyle w:val="001000000000" w:firstRow="0" w:lastRow="0" w:firstColumn="1" w:lastColumn="0" w:oddVBand="0" w:evenVBand="0" w:oddHBand="0" w:evenHBand="0" w:firstRowFirstColumn="0" w:firstRowLastColumn="0" w:lastRowFirstColumn="0" w:lastRowLastColumn="0"/>
            <w:tcW w:w="1985" w:type="dxa"/>
            <w:vMerge/>
          </w:tcPr>
          <w:p w14:paraId="48A460CB" w14:textId="77777777" w:rsidR="00F55F06" w:rsidRPr="008D64A6" w:rsidRDefault="00F55F06" w:rsidP="007A532E">
            <w:pPr>
              <w:pStyle w:val="AP-Odstavec"/>
              <w:ind w:firstLine="0"/>
            </w:pPr>
          </w:p>
        </w:tc>
        <w:tc>
          <w:tcPr>
            <w:tcW w:w="6508" w:type="dxa"/>
          </w:tcPr>
          <w:p w14:paraId="652235B1" w14:textId="3237C087" w:rsidR="00F55F06" w:rsidRPr="008D64A6" w:rsidRDefault="00D06200" w:rsidP="007A532E">
            <w:pPr>
              <w:pStyle w:val="AP-Odstavec"/>
              <w:ind w:firstLine="0"/>
              <w:cnfStyle w:val="000000000000" w:firstRow="0" w:lastRow="0" w:firstColumn="0" w:lastColumn="0" w:oddVBand="0" w:evenVBand="0" w:oddHBand="0" w:evenHBand="0" w:firstRowFirstColumn="0" w:firstRowLastColumn="0" w:lastRowFirstColumn="0" w:lastRowLastColumn="0"/>
            </w:pPr>
            <w:r w:rsidRPr="008D64A6">
              <w:t xml:space="preserve">Propojovat </w:t>
            </w:r>
            <w:r w:rsidR="00256474" w:rsidRPr="008D64A6">
              <w:t>služby a doporučovat klienty</w:t>
            </w:r>
            <w:r w:rsidR="00192EFE">
              <w:t>.</w:t>
            </w:r>
          </w:p>
        </w:tc>
      </w:tr>
      <w:tr w:rsidR="00F55F06" w:rsidRPr="008D64A6" w14:paraId="0D29387F"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0970BC25" w14:textId="77777777" w:rsidR="00F55F06" w:rsidRPr="008D64A6" w:rsidRDefault="00F55F06" w:rsidP="007A532E">
            <w:pPr>
              <w:pStyle w:val="AP-Odstavec"/>
              <w:ind w:firstLine="0"/>
            </w:pPr>
          </w:p>
        </w:tc>
        <w:tc>
          <w:tcPr>
            <w:tcW w:w="6508" w:type="dxa"/>
          </w:tcPr>
          <w:p w14:paraId="44EE8320" w14:textId="1FE1CAD8" w:rsidR="00F55F06" w:rsidRPr="008D64A6" w:rsidRDefault="00256474"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Vyhledávat případy</w:t>
            </w:r>
            <w:r w:rsidR="00192EFE">
              <w:t>.</w:t>
            </w:r>
          </w:p>
        </w:tc>
      </w:tr>
      <w:tr w:rsidR="00F55F06" w:rsidRPr="008D64A6" w14:paraId="0A80C72F" w14:textId="77777777" w:rsidTr="007A1FEF">
        <w:tc>
          <w:tcPr>
            <w:cnfStyle w:val="001000000000" w:firstRow="0" w:lastRow="0" w:firstColumn="1" w:lastColumn="0" w:oddVBand="0" w:evenVBand="0" w:oddHBand="0" w:evenHBand="0" w:firstRowFirstColumn="0" w:firstRowLastColumn="0" w:lastRowFirstColumn="0" w:lastRowLastColumn="0"/>
            <w:tcW w:w="1985" w:type="dxa"/>
            <w:vMerge/>
          </w:tcPr>
          <w:p w14:paraId="016919C3" w14:textId="77777777" w:rsidR="00F55F06" w:rsidRPr="008D64A6" w:rsidRDefault="00F55F06" w:rsidP="007A532E">
            <w:pPr>
              <w:pStyle w:val="AP-Odstavec"/>
              <w:ind w:firstLine="0"/>
            </w:pPr>
          </w:p>
        </w:tc>
        <w:tc>
          <w:tcPr>
            <w:tcW w:w="6508" w:type="dxa"/>
          </w:tcPr>
          <w:p w14:paraId="380DF51A" w14:textId="383AF8D8" w:rsidR="00F55F06" w:rsidRPr="008D64A6" w:rsidRDefault="007F0F51" w:rsidP="007A532E">
            <w:pPr>
              <w:pStyle w:val="AP-Odstavec"/>
              <w:ind w:firstLine="0"/>
              <w:cnfStyle w:val="000000000000" w:firstRow="0" w:lastRow="0" w:firstColumn="0" w:lastColumn="0" w:oddVBand="0" w:evenVBand="0" w:oddHBand="0" w:evenHBand="0" w:firstRowFirstColumn="0" w:firstRowLastColumn="0" w:lastRowFirstColumn="0" w:lastRowLastColumn="0"/>
            </w:pPr>
            <w:r w:rsidRPr="008D64A6">
              <w:t>Provádě</w:t>
            </w:r>
            <w:r w:rsidR="00256474" w:rsidRPr="008D64A6">
              <w:t>t</w:t>
            </w:r>
            <w:r w:rsidRPr="008D64A6">
              <w:t xml:space="preserve"> hodnocení rizik</w:t>
            </w:r>
            <w:r w:rsidR="00192EFE">
              <w:t>.</w:t>
            </w:r>
          </w:p>
        </w:tc>
      </w:tr>
      <w:tr w:rsidR="00F55F06" w:rsidRPr="008D64A6" w14:paraId="209720F4"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096601C3" w14:textId="77777777" w:rsidR="00F55F06" w:rsidRPr="008D64A6" w:rsidRDefault="00F55F06" w:rsidP="007A532E">
            <w:pPr>
              <w:pStyle w:val="AP-Odstavec"/>
              <w:ind w:firstLine="0"/>
            </w:pPr>
          </w:p>
        </w:tc>
        <w:tc>
          <w:tcPr>
            <w:tcW w:w="6508" w:type="dxa"/>
            <w:tcBorders>
              <w:bottom w:val="single" w:sz="4" w:space="0" w:color="auto"/>
            </w:tcBorders>
          </w:tcPr>
          <w:p w14:paraId="295E4559" w14:textId="49694DC3" w:rsidR="00F55F06" w:rsidRPr="008D64A6" w:rsidRDefault="007F0F51"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Pod</w:t>
            </w:r>
            <w:r w:rsidR="00256474" w:rsidRPr="008D64A6">
              <w:t>porovat</w:t>
            </w:r>
            <w:r w:rsidRPr="008D64A6">
              <w:t xml:space="preserve"> pečovatel</w:t>
            </w:r>
            <w:r w:rsidR="00256474" w:rsidRPr="008D64A6">
              <w:t>e</w:t>
            </w:r>
            <w:r w:rsidR="00192EFE">
              <w:t>.</w:t>
            </w:r>
          </w:p>
        </w:tc>
      </w:tr>
      <w:tr w:rsidR="00EF3A47" w:rsidRPr="008D64A6" w14:paraId="61212A45" w14:textId="77777777" w:rsidTr="007A1FEF">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tcBorders>
          </w:tcPr>
          <w:p w14:paraId="60D7FE44" w14:textId="2F91D46D" w:rsidR="00EF3A47" w:rsidRPr="008D64A6" w:rsidRDefault="00EF3A47" w:rsidP="007A532E">
            <w:pPr>
              <w:pStyle w:val="AP-Odstavec"/>
              <w:ind w:firstLine="0"/>
            </w:pPr>
            <w:r w:rsidRPr="008D64A6">
              <w:t>Mezzo úroveň – úkony</w:t>
            </w:r>
            <w:r w:rsidR="00680884">
              <w:t xml:space="preserve"> v </w:t>
            </w:r>
            <w:r w:rsidRPr="008D64A6">
              <w:t>oblasti poskytování služeb</w:t>
            </w:r>
          </w:p>
        </w:tc>
        <w:tc>
          <w:tcPr>
            <w:tcW w:w="6508" w:type="dxa"/>
            <w:tcBorders>
              <w:top w:val="single" w:sz="4" w:space="0" w:color="auto"/>
            </w:tcBorders>
          </w:tcPr>
          <w:p w14:paraId="5942576F" w14:textId="67D8FCC4" w:rsidR="00EF3A47" w:rsidRPr="008D64A6" w:rsidRDefault="00EF3A47" w:rsidP="007A532E">
            <w:pPr>
              <w:pStyle w:val="AP-Odstavec"/>
              <w:ind w:firstLine="0"/>
              <w:cnfStyle w:val="000000000000" w:firstRow="0" w:lastRow="0" w:firstColumn="0" w:lastColumn="0" w:oddVBand="0" w:evenVBand="0" w:oddHBand="0" w:evenHBand="0" w:firstRowFirstColumn="0" w:firstRowLastColumn="0" w:lastRowFirstColumn="0" w:lastRowLastColumn="0"/>
            </w:pPr>
            <w:r w:rsidRPr="008D64A6">
              <w:t>Koordinovat služby</w:t>
            </w:r>
            <w:r w:rsidR="00192EFE">
              <w:t>.</w:t>
            </w:r>
          </w:p>
        </w:tc>
      </w:tr>
      <w:tr w:rsidR="00EF3A47" w:rsidRPr="008D64A6" w14:paraId="6E8D6320"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505F76F3" w14:textId="77777777" w:rsidR="00EF3A47" w:rsidRPr="008D64A6" w:rsidRDefault="00EF3A47" w:rsidP="007A532E">
            <w:pPr>
              <w:pStyle w:val="AP-Odstavec"/>
              <w:ind w:firstLine="0"/>
            </w:pPr>
          </w:p>
        </w:tc>
        <w:tc>
          <w:tcPr>
            <w:tcW w:w="6508" w:type="dxa"/>
          </w:tcPr>
          <w:p w14:paraId="796338F7" w14:textId="0A65DD9F" w:rsidR="00EF3A47" w:rsidRPr="008D64A6" w:rsidRDefault="00EF3A47"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Identifikovat nedostatky a bariéry pro zajištění kontinuální péče</w:t>
            </w:r>
            <w:r w:rsidR="00192EFE">
              <w:t>.</w:t>
            </w:r>
          </w:p>
        </w:tc>
      </w:tr>
      <w:tr w:rsidR="00EF3A47" w:rsidRPr="008D64A6" w14:paraId="13A71C80" w14:textId="77777777" w:rsidTr="007A1FEF">
        <w:tc>
          <w:tcPr>
            <w:cnfStyle w:val="001000000000" w:firstRow="0" w:lastRow="0" w:firstColumn="1" w:lastColumn="0" w:oddVBand="0" w:evenVBand="0" w:oddHBand="0" w:evenHBand="0" w:firstRowFirstColumn="0" w:firstRowLastColumn="0" w:lastRowFirstColumn="0" w:lastRowLastColumn="0"/>
            <w:tcW w:w="1985" w:type="dxa"/>
            <w:vMerge/>
          </w:tcPr>
          <w:p w14:paraId="4120A528" w14:textId="77777777" w:rsidR="00EF3A47" w:rsidRPr="008D64A6" w:rsidRDefault="00EF3A47" w:rsidP="007A532E">
            <w:pPr>
              <w:pStyle w:val="AP-Odstavec"/>
              <w:ind w:firstLine="0"/>
            </w:pPr>
          </w:p>
        </w:tc>
        <w:tc>
          <w:tcPr>
            <w:tcW w:w="6508" w:type="dxa"/>
          </w:tcPr>
          <w:p w14:paraId="1C6CC3FA" w14:textId="3CA59636" w:rsidR="00EF3A47" w:rsidRPr="008D64A6" w:rsidRDefault="00EF3A47" w:rsidP="007A532E">
            <w:pPr>
              <w:pStyle w:val="AP-Odstavec"/>
              <w:ind w:firstLine="0"/>
              <w:cnfStyle w:val="000000000000" w:firstRow="0" w:lastRow="0" w:firstColumn="0" w:lastColumn="0" w:oddVBand="0" w:evenVBand="0" w:oddHBand="0" w:evenHBand="0" w:firstRowFirstColumn="0" w:firstRowLastColumn="0" w:lastRowFirstColumn="0" w:lastRowLastColumn="0"/>
            </w:pPr>
            <w:r w:rsidRPr="008D64A6">
              <w:t>Vytvářet partnerství služeb</w:t>
            </w:r>
            <w:r w:rsidR="00192EFE">
              <w:t>.</w:t>
            </w:r>
          </w:p>
        </w:tc>
      </w:tr>
      <w:tr w:rsidR="00EF3A47" w:rsidRPr="008D64A6" w14:paraId="004D5BB1"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0CFD0357" w14:textId="77777777" w:rsidR="00EF3A47" w:rsidRPr="008D64A6" w:rsidRDefault="00EF3A47" w:rsidP="007A532E">
            <w:pPr>
              <w:pStyle w:val="AP-Odstavec"/>
              <w:ind w:firstLine="0"/>
            </w:pPr>
          </w:p>
        </w:tc>
        <w:tc>
          <w:tcPr>
            <w:tcW w:w="6508" w:type="dxa"/>
          </w:tcPr>
          <w:p w14:paraId="6175D3DB" w14:textId="378069A6" w:rsidR="00EF3A47" w:rsidRPr="008D64A6" w:rsidRDefault="00EF3A47"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Vyhodnocovat jednotlivé programy</w:t>
            </w:r>
            <w:r w:rsidR="00192EFE">
              <w:t>.</w:t>
            </w:r>
          </w:p>
        </w:tc>
      </w:tr>
      <w:tr w:rsidR="00EF3A47" w:rsidRPr="008D64A6" w14:paraId="0B186F20" w14:textId="77777777" w:rsidTr="007A1FEF">
        <w:tc>
          <w:tcPr>
            <w:cnfStyle w:val="001000000000" w:firstRow="0" w:lastRow="0" w:firstColumn="1" w:lastColumn="0" w:oddVBand="0" w:evenVBand="0" w:oddHBand="0" w:evenHBand="0" w:firstRowFirstColumn="0" w:firstRowLastColumn="0" w:lastRowFirstColumn="0" w:lastRowLastColumn="0"/>
            <w:tcW w:w="1985" w:type="dxa"/>
            <w:vMerge/>
          </w:tcPr>
          <w:p w14:paraId="32C354B1" w14:textId="77777777" w:rsidR="00EF3A47" w:rsidRPr="008D64A6" w:rsidRDefault="00EF3A47" w:rsidP="007A532E">
            <w:pPr>
              <w:pStyle w:val="AP-Odstavec"/>
              <w:ind w:firstLine="0"/>
            </w:pPr>
          </w:p>
        </w:tc>
        <w:tc>
          <w:tcPr>
            <w:tcW w:w="6508" w:type="dxa"/>
          </w:tcPr>
          <w:p w14:paraId="0A94D768" w14:textId="2574543A" w:rsidR="00EF3A47" w:rsidRPr="008D64A6" w:rsidRDefault="00EF3A47" w:rsidP="007A532E">
            <w:pPr>
              <w:pStyle w:val="AP-Odstavec"/>
              <w:ind w:firstLine="0"/>
              <w:cnfStyle w:val="000000000000" w:firstRow="0" w:lastRow="0" w:firstColumn="0" w:lastColumn="0" w:oddVBand="0" w:evenVBand="0" w:oddHBand="0" w:evenHBand="0" w:firstRowFirstColumn="0" w:firstRowLastColumn="0" w:lastRowFirstColumn="0" w:lastRowLastColumn="0"/>
            </w:pPr>
            <w:r w:rsidRPr="008D64A6">
              <w:t>Zapojit se do činností zajišťování kvality</w:t>
            </w:r>
            <w:r w:rsidR="00192EFE">
              <w:t>.</w:t>
            </w:r>
          </w:p>
        </w:tc>
      </w:tr>
      <w:tr w:rsidR="00EF3A47" w:rsidRPr="008D64A6" w14:paraId="349A2E4B"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Borders>
              <w:bottom w:val="single" w:sz="4" w:space="0" w:color="auto"/>
            </w:tcBorders>
          </w:tcPr>
          <w:p w14:paraId="436BD6E5" w14:textId="77777777" w:rsidR="00EF3A47" w:rsidRPr="008D64A6" w:rsidRDefault="00EF3A47" w:rsidP="007A532E">
            <w:pPr>
              <w:pStyle w:val="AP-Odstavec"/>
              <w:ind w:firstLine="0"/>
            </w:pPr>
          </w:p>
        </w:tc>
        <w:tc>
          <w:tcPr>
            <w:tcW w:w="6508" w:type="dxa"/>
            <w:tcBorders>
              <w:bottom w:val="single" w:sz="4" w:space="0" w:color="auto"/>
            </w:tcBorders>
          </w:tcPr>
          <w:p w14:paraId="1B1FF8D8" w14:textId="7AD00504" w:rsidR="00EF3A47" w:rsidRPr="008D64A6" w:rsidRDefault="001A2C74"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Prosazovat potřebné služby</w:t>
            </w:r>
            <w:r w:rsidR="00192EFE">
              <w:t>.</w:t>
            </w:r>
          </w:p>
        </w:tc>
      </w:tr>
      <w:tr w:rsidR="001A2C74" w:rsidRPr="008D64A6" w14:paraId="77B54916" w14:textId="77777777" w:rsidTr="007A1FEF">
        <w:tc>
          <w:tcPr>
            <w:cnfStyle w:val="001000000000" w:firstRow="0" w:lastRow="0" w:firstColumn="1" w:lastColumn="0" w:oddVBand="0" w:evenVBand="0" w:oddHBand="0" w:evenHBand="0" w:firstRowFirstColumn="0" w:firstRowLastColumn="0" w:lastRowFirstColumn="0" w:lastRowLastColumn="0"/>
            <w:tcW w:w="1985" w:type="dxa"/>
            <w:vMerge w:val="restart"/>
            <w:tcBorders>
              <w:top w:val="single" w:sz="4" w:space="0" w:color="auto"/>
            </w:tcBorders>
          </w:tcPr>
          <w:p w14:paraId="19EEB316" w14:textId="02ED22C5" w:rsidR="001A2C74" w:rsidRPr="008D64A6" w:rsidRDefault="001A2C74" w:rsidP="007A532E">
            <w:pPr>
              <w:pStyle w:val="AP-Odstavec"/>
              <w:ind w:firstLine="0"/>
            </w:pPr>
            <w:r w:rsidRPr="008D64A6">
              <w:t xml:space="preserve">Makro úroveň </w:t>
            </w:r>
            <w:r w:rsidR="00F422A5" w:rsidRPr="008D64A6">
              <w:t>–</w:t>
            </w:r>
            <w:r w:rsidRPr="008D64A6">
              <w:t xml:space="preserve"> </w:t>
            </w:r>
            <w:r w:rsidR="00F422A5" w:rsidRPr="008D64A6">
              <w:t xml:space="preserve">úkony </w:t>
            </w:r>
            <w:r w:rsidR="00515100" w:rsidRPr="008D64A6">
              <w:t>sociální po</w:t>
            </w:r>
            <w:r w:rsidR="00972F2C" w:rsidRPr="008D64A6">
              <w:t>litiky</w:t>
            </w:r>
          </w:p>
        </w:tc>
        <w:tc>
          <w:tcPr>
            <w:tcW w:w="6508" w:type="dxa"/>
            <w:tcBorders>
              <w:top w:val="single" w:sz="4" w:space="0" w:color="auto"/>
            </w:tcBorders>
          </w:tcPr>
          <w:p w14:paraId="7559238A" w14:textId="195D6364" w:rsidR="001A2C74" w:rsidRPr="008D64A6" w:rsidRDefault="001C481E" w:rsidP="007A532E">
            <w:pPr>
              <w:pStyle w:val="AP-Odstavec"/>
              <w:ind w:firstLine="0"/>
              <w:cnfStyle w:val="000000000000" w:firstRow="0" w:lastRow="0" w:firstColumn="0" w:lastColumn="0" w:oddVBand="0" w:evenVBand="0" w:oddHBand="0" w:evenHBand="0" w:firstRowFirstColumn="0" w:firstRowLastColumn="0" w:lastRowFirstColumn="0" w:lastRowLastColumn="0"/>
            </w:pPr>
            <w:r w:rsidRPr="008D64A6">
              <w:t>Prosazovat financování case managementu</w:t>
            </w:r>
            <w:r w:rsidR="00192EFE">
              <w:t>.</w:t>
            </w:r>
          </w:p>
        </w:tc>
      </w:tr>
      <w:tr w:rsidR="001A2C74" w:rsidRPr="008D64A6" w14:paraId="72F2FD7D"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00C1B6D3" w14:textId="77777777" w:rsidR="001A2C74" w:rsidRPr="008D64A6" w:rsidRDefault="001A2C74" w:rsidP="007A532E">
            <w:pPr>
              <w:pStyle w:val="AP-Odstavec"/>
              <w:ind w:firstLine="0"/>
            </w:pPr>
          </w:p>
        </w:tc>
        <w:tc>
          <w:tcPr>
            <w:tcW w:w="6508" w:type="dxa"/>
          </w:tcPr>
          <w:p w14:paraId="228F6A70" w14:textId="2EBAAD66" w:rsidR="001A2C74" w:rsidRPr="008D64A6" w:rsidRDefault="001C6527"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Podporovat schopnost reagovat na změny politiky</w:t>
            </w:r>
            <w:r w:rsidR="00192EFE">
              <w:t>.</w:t>
            </w:r>
          </w:p>
        </w:tc>
      </w:tr>
      <w:tr w:rsidR="001A2C74" w:rsidRPr="008D64A6" w14:paraId="61A8FEB1" w14:textId="77777777" w:rsidTr="007A1FEF">
        <w:tc>
          <w:tcPr>
            <w:cnfStyle w:val="001000000000" w:firstRow="0" w:lastRow="0" w:firstColumn="1" w:lastColumn="0" w:oddVBand="0" w:evenVBand="0" w:oddHBand="0" w:evenHBand="0" w:firstRowFirstColumn="0" w:firstRowLastColumn="0" w:lastRowFirstColumn="0" w:lastRowLastColumn="0"/>
            <w:tcW w:w="1985" w:type="dxa"/>
            <w:vMerge/>
          </w:tcPr>
          <w:p w14:paraId="6EF38F98" w14:textId="77777777" w:rsidR="001A2C74" w:rsidRPr="008D64A6" w:rsidRDefault="001A2C74" w:rsidP="007A532E">
            <w:pPr>
              <w:pStyle w:val="AP-Odstavec"/>
              <w:ind w:firstLine="0"/>
            </w:pPr>
          </w:p>
        </w:tc>
        <w:tc>
          <w:tcPr>
            <w:tcW w:w="6508" w:type="dxa"/>
          </w:tcPr>
          <w:p w14:paraId="10D8A119" w14:textId="4A9AF320" w:rsidR="001A2C74" w:rsidRPr="008D64A6" w:rsidRDefault="001C6527" w:rsidP="007A532E">
            <w:pPr>
              <w:pStyle w:val="AP-Odstavec"/>
              <w:ind w:firstLine="0"/>
              <w:cnfStyle w:val="000000000000" w:firstRow="0" w:lastRow="0" w:firstColumn="0" w:lastColumn="0" w:oddVBand="0" w:evenVBand="0" w:oddHBand="0" w:evenHBand="0" w:firstRowFirstColumn="0" w:firstRowLastColumn="0" w:lastRowFirstColumn="0" w:lastRowLastColumn="0"/>
            </w:pPr>
            <w:r w:rsidRPr="008D64A6">
              <w:t xml:space="preserve">Zapojit se do </w:t>
            </w:r>
            <w:r w:rsidR="00282FA4" w:rsidRPr="008D64A6">
              <w:t>procesu změny legislativy</w:t>
            </w:r>
            <w:r w:rsidR="00192EFE">
              <w:t>.</w:t>
            </w:r>
          </w:p>
        </w:tc>
      </w:tr>
      <w:tr w:rsidR="001A2C74" w:rsidRPr="008D64A6" w14:paraId="7AB5EA59"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2B3FB880" w14:textId="77777777" w:rsidR="001A2C74" w:rsidRPr="008D64A6" w:rsidRDefault="001A2C74" w:rsidP="007A532E">
            <w:pPr>
              <w:pStyle w:val="AP-Odstavec"/>
              <w:ind w:firstLine="0"/>
            </w:pPr>
          </w:p>
        </w:tc>
        <w:tc>
          <w:tcPr>
            <w:tcW w:w="6508" w:type="dxa"/>
          </w:tcPr>
          <w:p w14:paraId="4695C511" w14:textId="356E00FF" w:rsidR="001A2C74" w:rsidRPr="008D64A6" w:rsidRDefault="00282FA4"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Podporovat preventi</w:t>
            </w:r>
            <w:r w:rsidR="00CD1D2E" w:rsidRPr="008D64A6">
              <w:t>vní programy</w:t>
            </w:r>
            <w:r w:rsidR="00192EFE">
              <w:t>.</w:t>
            </w:r>
          </w:p>
        </w:tc>
      </w:tr>
      <w:tr w:rsidR="001A2C74" w:rsidRPr="008D64A6" w14:paraId="7FA41C47" w14:textId="77777777" w:rsidTr="007A1FEF">
        <w:tc>
          <w:tcPr>
            <w:cnfStyle w:val="001000000000" w:firstRow="0" w:lastRow="0" w:firstColumn="1" w:lastColumn="0" w:oddVBand="0" w:evenVBand="0" w:oddHBand="0" w:evenHBand="0" w:firstRowFirstColumn="0" w:firstRowLastColumn="0" w:lastRowFirstColumn="0" w:lastRowLastColumn="0"/>
            <w:tcW w:w="1985" w:type="dxa"/>
            <w:vMerge/>
          </w:tcPr>
          <w:p w14:paraId="2FEC5BFB" w14:textId="77777777" w:rsidR="001A2C74" w:rsidRPr="008D64A6" w:rsidRDefault="001A2C74" w:rsidP="007A532E">
            <w:pPr>
              <w:pStyle w:val="AP-Odstavec"/>
              <w:ind w:firstLine="0"/>
            </w:pPr>
          </w:p>
        </w:tc>
        <w:tc>
          <w:tcPr>
            <w:tcW w:w="6508" w:type="dxa"/>
          </w:tcPr>
          <w:p w14:paraId="19918B92" w14:textId="5828FF77" w:rsidR="001A2C74" w:rsidRPr="008D64A6" w:rsidRDefault="007F7C9B" w:rsidP="007A532E">
            <w:pPr>
              <w:pStyle w:val="AP-Odstavec"/>
              <w:ind w:firstLine="0"/>
              <w:cnfStyle w:val="000000000000" w:firstRow="0" w:lastRow="0" w:firstColumn="0" w:lastColumn="0" w:oddVBand="0" w:evenVBand="0" w:oddHBand="0" w:evenHBand="0" w:firstRowFirstColumn="0" w:firstRowLastColumn="0" w:lastRowFirstColumn="0" w:lastRowLastColumn="0"/>
            </w:pPr>
            <w:r w:rsidRPr="008D64A6">
              <w:t>Podílet se na komunitním plánování</w:t>
            </w:r>
            <w:r w:rsidR="00192EFE">
              <w:t>.</w:t>
            </w:r>
          </w:p>
        </w:tc>
      </w:tr>
      <w:tr w:rsidR="001A2C74" w:rsidRPr="008D64A6" w14:paraId="2E056E78" w14:textId="77777777" w:rsidTr="007A1F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vMerge/>
          </w:tcPr>
          <w:p w14:paraId="0C914FA8" w14:textId="77777777" w:rsidR="001A2C74" w:rsidRPr="008D64A6" w:rsidRDefault="001A2C74" w:rsidP="007A532E">
            <w:pPr>
              <w:pStyle w:val="AP-Odstavec"/>
              <w:ind w:firstLine="0"/>
            </w:pPr>
          </w:p>
        </w:tc>
        <w:tc>
          <w:tcPr>
            <w:tcW w:w="6508" w:type="dxa"/>
          </w:tcPr>
          <w:p w14:paraId="3DA996A8" w14:textId="37DD675A" w:rsidR="001A2C74" w:rsidRPr="008D64A6" w:rsidRDefault="007F7C9B" w:rsidP="007A532E">
            <w:pPr>
              <w:pStyle w:val="AP-Odstavec"/>
              <w:ind w:firstLine="0"/>
              <w:cnfStyle w:val="000000100000" w:firstRow="0" w:lastRow="0" w:firstColumn="0" w:lastColumn="0" w:oddVBand="0" w:evenVBand="0" w:oddHBand="1" w:evenHBand="0" w:firstRowFirstColumn="0" w:firstRowLastColumn="0" w:lastRowFirstColumn="0" w:lastRowLastColumn="0"/>
            </w:pPr>
            <w:r w:rsidRPr="008D64A6">
              <w:t>Realizovat osvětové a vzdělávací kampaně</w:t>
            </w:r>
            <w:r w:rsidR="00192EFE">
              <w:t>.</w:t>
            </w:r>
          </w:p>
        </w:tc>
      </w:tr>
    </w:tbl>
    <w:p w14:paraId="1156E032" w14:textId="03D8D621" w:rsidR="00FA6B77" w:rsidRDefault="00C370C4" w:rsidP="00004137">
      <w:pPr>
        <w:pStyle w:val="AP-Odstaveczatabulkou"/>
      </w:pPr>
      <w:r w:rsidRPr="008D64A6">
        <w:t>Velmi důležitým aspektem je pak</w:t>
      </w:r>
      <w:r w:rsidR="008C375B">
        <w:t xml:space="preserve"> i</w:t>
      </w:r>
      <w:r w:rsidR="008C375B">
        <w:rPr>
          <w:noProof/>
        </w:rPr>
        <w:t xml:space="preserve"> </w:t>
      </w:r>
      <w:r w:rsidR="008651F5" w:rsidRPr="008D64A6">
        <w:t>podpora klientů</w:t>
      </w:r>
      <w:r w:rsidR="00680884">
        <w:t xml:space="preserve"> v </w:t>
      </w:r>
      <w:r w:rsidR="008651F5" w:rsidRPr="008D64A6">
        <w:t>tom, aby s</w:t>
      </w:r>
      <w:r w:rsidR="008C375B">
        <w:t>i</w:t>
      </w:r>
      <w:r w:rsidR="008651F5" w:rsidRPr="008D64A6">
        <w:t xml:space="preserve"> dokázali </w:t>
      </w:r>
      <w:r w:rsidR="00415C56" w:rsidRPr="008D64A6">
        <w:t>jako iniciátoři definovat své potřeby a vybírat aktivity</w:t>
      </w:r>
      <w:r w:rsidR="00680884">
        <w:t xml:space="preserve"> k </w:t>
      </w:r>
      <w:r w:rsidR="00415C56" w:rsidRPr="008D64A6">
        <w:t xml:space="preserve">jejich řešení, </w:t>
      </w:r>
      <w:r w:rsidR="00D51F7F" w:rsidRPr="008D64A6">
        <w:t>přičemž sociální pracovník zde zastává mentorskou roli, klienta podporuje</w:t>
      </w:r>
      <w:r w:rsidR="00603606" w:rsidRPr="008D64A6">
        <w:t>,</w:t>
      </w:r>
      <w:r w:rsidR="00D51F7F" w:rsidRPr="008D64A6">
        <w:t xml:space="preserve"> modeluje způsob řešení </w:t>
      </w:r>
      <w:r w:rsidR="009D3DD0" w:rsidRPr="008D64A6">
        <w:t>situace,</w:t>
      </w:r>
      <w:r w:rsidR="00603606" w:rsidRPr="008D64A6">
        <w:t xml:space="preserve"> a především učí klienta dovednostem</w:t>
      </w:r>
      <w:r w:rsidR="00ED56CE" w:rsidRPr="008D64A6">
        <w:t xml:space="preserve"> pro samostatné jednání</w:t>
      </w:r>
      <w:r w:rsidR="00680884">
        <w:t xml:space="preserve"> s </w:t>
      </w:r>
      <w:r w:rsidR="009D3DD0" w:rsidRPr="008D64A6">
        <w:t>dalšími</w:t>
      </w:r>
      <w:r w:rsidR="00ED56CE" w:rsidRPr="008D64A6">
        <w:t> institucemi</w:t>
      </w:r>
      <w:r w:rsidR="008C375B">
        <w:t xml:space="preserve"> (</w:t>
      </w:r>
      <w:r w:rsidR="008C375B" w:rsidRPr="008C375B">
        <w:t>tamtéž, s. 341</w:t>
      </w:r>
      <w:r w:rsidR="00A06C96" w:rsidRPr="00A06C96">
        <w:rPr>
          <w:b/>
          <w:bCs/>
        </w:rPr>
        <w:t>–</w:t>
      </w:r>
      <w:r w:rsidR="008C375B" w:rsidRPr="008C375B">
        <w:t>342)</w:t>
      </w:r>
      <w:r w:rsidR="003960E3" w:rsidRPr="008D64A6">
        <w:t xml:space="preserve">, což rozvíjí </w:t>
      </w:r>
      <w:r w:rsidR="00AB66A9" w:rsidRPr="008D64A6">
        <w:t>sebeurčení klienta a zároveň ctí jeho vlastní zdroje a kompetence.</w:t>
      </w:r>
    </w:p>
    <w:p w14:paraId="0D961528" w14:textId="0FAF111D" w:rsidR="000804E9" w:rsidRPr="008D64A6" w:rsidRDefault="005F43A2" w:rsidP="000804E9">
      <w:pPr>
        <w:pStyle w:val="Nadpis1"/>
      </w:pPr>
      <w:bookmarkStart w:id="31" w:name="_Toc133674492"/>
      <w:r w:rsidRPr="008D64A6">
        <w:lastRenderedPageBreak/>
        <w:t>Analýza potřebnosti projektu</w:t>
      </w:r>
      <w:bookmarkEnd w:id="31"/>
    </w:p>
    <w:p w14:paraId="6BB96B0C" w14:textId="56600597" w:rsidR="00D21FEF" w:rsidRDefault="00831E03" w:rsidP="00D21FEF">
      <w:pPr>
        <w:pStyle w:val="AP-Odstavec"/>
        <w:ind w:firstLine="0"/>
        <w:rPr>
          <w:color w:val="44546A" w:themeColor="text2"/>
        </w:rPr>
      </w:pPr>
      <w:r w:rsidRPr="00831E03">
        <w:t>Pro účely navazujícího projektu</w:t>
      </w:r>
      <w:r w:rsidR="00680884">
        <w:t xml:space="preserve"> v </w:t>
      </w:r>
      <w:r w:rsidRPr="00831E03">
        <w:t xml:space="preserve">rámci bakalářské práce, </w:t>
      </w:r>
      <w:r w:rsidR="001B71A0">
        <w:t>jejíž součástí bude i tento text došlo ke zpracování analýzy potřebnosti, která cíl</w:t>
      </w:r>
      <w:r w:rsidR="00C2135E">
        <w:t>í</w:t>
      </w:r>
      <w:r w:rsidR="001B71A0">
        <w:t xml:space="preserve"> na</w:t>
      </w:r>
      <w:r w:rsidR="00CB2866">
        <w:t xml:space="preserve"> vytyčení těch aktuálně </w:t>
      </w:r>
      <w:r w:rsidR="00F23DB2">
        <w:t>nejpotřebnějších kroků</w:t>
      </w:r>
      <w:r w:rsidR="00680884">
        <w:t xml:space="preserve"> k </w:t>
      </w:r>
      <w:r w:rsidR="00756DB2">
        <w:t>převedení</w:t>
      </w:r>
      <w:r w:rsidR="00680884">
        <w:t xml:space="preserve"> s </w:t>
      </w:r>
      <w:r w:rsidR="00756DB2">
        <w:t>problematikou spojených</w:t>
      </w:r>
      <w:r w:rsidR="0019452A">
        <w:t xml:space="preserve"> </w:t>
      </w:r>
      <w:r w:rsidR="0019452A" w:rsidRPr="0019452A">
        <w:t>teoretických poznatků</w:t>
      </w:r>
      <w:r w:rsidR="00756DB2">
        <w:t xml:space="preserve"> do praxe sociální práce.</w:t>
      </w:r>
    </w:p>
    <w:p w14:paraId="211F9B35" w14:textId="77777777" w:rsidR="00ED1B52" w:rsidRPr="00ED1B52" w:rsidRDefault="00ED1B52" w:rsidP="00ED1B52">
      <w:pPr>
        <w:pStyle w:val="Nadpis2"/>
      </w:pPr>
      <w:bookmarkStart w:id="32" w:name="_Toc133674493"/>
      <w:r w:rsidRPr="00ED1B52">
        <w:t>Popis metody získání předložených dat</w:t>
      </w:r>
      <w:bookmarkEnd w:id="32"/>
    </w:p>
    <w:p w14:paraId="54920AE2" w14:textId="77777777" w:rsidR="00ED1B52" w:rsidRPr="00ED1B52" w:rsidRDefault="00ED1B52" w:rsidP="00ED1B52">
      <w:pPr>
        <w:pStyle w:val="AP-Odstavec"/>
        <w:spacing w:before="120"/>
        <w:ind w:firstLine="0"/>
        <w:rPr>
          <w:b/>
          <w:bCs/>
        </w:rPr>
      </w:pPr>
      <w:r w:rsidRPr="00ED1B52">
        <w:rPr>
          <w:rStyle w:val="Siln"/>
        </w:rPr>
        <w:t>Rešerše výzkumů</w:t>
      </w:r>
    </w:p>
    <w:p w14:paraId="01B856A6" w14:textId="4CC4B45D" w:rsidR="00ED1B52" w:rsidRPr="00ED1B52" w:rsidRDefault="00ED1B52" w:rsidP="00422E12">
      <w:pPr>
        <w:pStyle w:val="AP-Odstaveczapedlem"/>
      </w:pPr>
      <w:r w:rsidRPr="00EE5C63">
        <w:t>Pro zpracování rešerše a analýzy potřebnosti byla použita rešeršní strategie popsaná</w:t>
      </w:r>
      <w:r w:rsidR="00680884">
        <w:t xml:space="preserve"> v </w:t>
      </w:r>
      <w:r w:rsidRPr="00EE5C63">
        <w:t xml:space="preserve">příloze číslo 1, </w:t>
      </w:r>
      <w:r w:rsidR="00AA49B5">
        <w:t>ze které je patrné</w:t>
      </w:r>
      <w:r w:rsidRPr="00EE5C63">
        <w:t>, jakých katalogů bylo využito, jaká klíčová slova byla zvolena a jaké rešeršní otázky byly aplikovány pro finální výběr použitých publikací</w:t>
      </w:r>
      <w:r w:rsidRPr="00ED1B52">
        <w:t>.</w:t>
      </w:r>
    </w:p>
    <w:p w14:paraId="17E0C9EA" w14:textId="121C0FAF" w:rsidR="00ED1B52" w:rsidRPr="00EE5C63" w:rsidRDefault="00ED1B52" w:rsidP="00EE5C63">
      <w:pPr>
        <w:pStyle w:val="AP-Odstavec"/>
      </w:pPr>
      <w:r w:rsidRPr="00EE5C63">
        <w:t>V kapitole</w:t>
      </w:r>
      <w:r w:rsidR="00680884">
        <w:t xml:space="preserve"> s </w:t>
      </w:r>
      <w:r w:rsidRPr="00EE5C63">
        <w:t>výsledky rešerše je využito především těch zdrojů</w:t>
      </w:r>
      <w:r w:rsidR="00680884">
        <w:t xml:space="preserve"> o </w:t>
      </w:r>
      <w:r w:rsidRPr="00EE5C63">
        <w:t>psychedeliky asistované terapii, ve kterých jsou účastni sociální pracovníci jako participanti výzkumné skupiny, popřípadě těch, které sami sociální pracovníci sepsali.</w:t>
      </w:r>
    </w:p>
    <w:p w14:paraId="25AEE4E9" w14:textId="77777777" w:rsidR="00ED1B52" w:rsidRPr="00ED1B52" w:rsidRDefault="00ED1B52" w:rsidP="00ED1B52">
      <w:pPr>
        <w:pStyle w:val="AP-Odstavec"/>
        <w:spacing w:before="120"/>
        <w:ind w:firstLine="0"/>
        <w:rPr>
          <w:b/>
          <w:bCs/>
        </w:rPr>
      </w:pPr>
      <w:r w:rsidRPr="00ED1B52">
        <w:rPr>
          <w:rStyle w:val="Siln"/>
        </w:rPr>
        <w:t>Vyhledávání online</w:t>
      </w:r>
    </w:p>
    <w:p w14:paraId="41909363" w14:textId="06F3D8CE" w:rsidR="00ED1B52" w:rsidRPr="008349D3" w:rsidRDefault="00ED1B52" w:rsidP="008349D3">
      <w:pPr>
        <w:pStyle w:val="AP-Odstaveczapedlem"/>
      </w:pPr>
      <w:r w:rsidRPr="008349D3">
        <w:t>Pro informování</w:t>
      </w:r>
      <w:r w:rsidR="00680884">
        <w:t xml:space="preserve"> o </w:t>
      </w:r>
      <w:r w:rsidRPr="008349D3">
        <w:t xml:space="preserve">aktuálním stavu </w:t>
      </w:r>
      <w:r w:rsidR="00AB3B20" w:rsidRPr="008349D3">
        <w:t>problematiky ve v</w:t>
      </w:r>
      <w:r w:rsidR="008349D3" w:rsidRPr="008349D3">
        <w:t>zt</w:t>
      </w:r>
      <w:r w:rsidR="00AB3B20" w:rsidRPr="008349D3">
        <w:t>ahu</w:t>
      </w:r>
      <w:r w:rsidR="00680884">
        <w:t xml:space="preserve"> k </w:t>
      </w:r>
      <w:r w:rsidR="00AB3B20" w:rsidRPr="008349D3">
        <w:t>cílovým skupinám</w:t>
      </w:r>
      <w:r w:rsidRPr="008349D3">
        <w:t xml:space="preserve"> bylo využi</w:t>
      </w:r>
      <w:r w:rsidR="008349D3" w:rsidRPr="008349D3">
        <w:t>t</w:t>
      </w:r>
      <w:r w:rsidRPr="008349D3">
        <w:t xml:space="preserve">o, mimo </w:t>
      </w:r>
      <w:r w:rsidR="00214857" w:rsidRPr="008349D3">
        <w:t>dostupné</w:t>
      </w:r>
      <w:r w:rsidRPr="008349D3">
        <w:t xml:space="preserve"> výzkumné články, také online zdrojů, a to</w:t>
      </w:r>
      <w:r w:rsidR="00680884">
        <w:t xml:space="preserve"> z </w:t>
      </w:r>
      <w:r w:rsidRPr="008349D3">
        <w:t>důvodu prezentace co nejaktuálnějších statistických dat.</w:t>
      </w:r>
      <w:r w:rsidR="00234C4C" w:rsidRPr="008349D3">
        <w:t xml:space="preserve"> </w:t>
      </w:r>
      <w:r w:rsidRPr="008349D3">
        <w:t>Většina informací</w:t>
      </w:r>
      <w:r w:rsidR="00680884">
        <w:t xml:space="preserve"> o </w:t>
      </w:r>
      <w:r w:rsidRPr="008349D3">
        <w:t>cílové skupině je popsaná</w:t>
      </w:r>
      <w:r w:rsidR="00680884">
        <w:t xml:space="preserve"> v </w:t>
      </w:r>
      <w:r w:rsidRPr="008349D3">
        <w:t xml:space="preserve">kapitole číslo </w:t>
      </w:r>
      <w:r w:rsidR="003F5520" w:rsidRPr="008349D3">
        <w:t>3</w:t>
      </w:r>
      <w:r w:rsidRPr="008349D3">
        <w:t xml:space="preserve">. </w:t>
      </w:r>
      <w:r w:rsidR="00966CBF" w:rsidRPr="008349D3">
        <w:t>P</w:t>
      </w:r>
      <w:r w:rsidR="00422E12" w:rsidRPr="008349D3">
        <w:t>ři</w:t>
      </w:r>
      <w:r w:rsidR="003C235A" w:rsidRPr="008349D3">
        <w:t xml:space="preserve"> </w:t>
      </w:r>
      <w:r w:rsidR="00E156C2" w:rsidRPr="008349D3">
        <w:t>ověřování</w:t>
      </w:r>
      <w:r w:rsidR="008349D3">
        <w:t xml:space="preserve"> a rozvíjení</w:t>
      </w:r>
      <w:r w:rsidR="00E156C2" w:rsidRPr="008349D3">
        <w:t xml:space="preserve"> </w:t>
      </w:r>
      <w:r w:rsidR="003C235A" w:rsidRPr="008349D3">
        <w:t xml:space="preserve">vybraných obecných údajů </w:t>
      </w:r>
      <w:r w:rsidR="00966CBF" w:rsidRPr="008349D3">
        <w:t>došlo</w:t>
      </w:r>
      <w:r w:rsidR="00680884">
        <w:t xml:space="preserve"> k </w:t>
      </w:r>
      <w:r w:rsidR="003C235A" w:rsidRPr="008349D3">
        <w:t>využití aplikace ChatGPT.</w:t>
      </w:r>
      <w:r w:rsidR="00966CBF" w:rsidRPr="008349D3">
        <w:t xml:space="preserve"> Pro </w:t>
      </w:r>
      <w:r w:rsidR="00CB3707" w:rsidRPr="008349D3">
        <w:t xml:space="preserve">zmapování aktuálního stavu výzkumu jednotlivých psychedelický látek bylo využito databáze </w:t>
      </w:r>
      <w:r w:rsidR="006F241F" w:rsidRPr="008349D3">
        <w:t xml:space="preserve">registrovaných klinických studií na stránce </w:t>
      </w:r>
      <w:hyperlink r:id="rId21" w:history="1">
        <w:r w:rsidR="00142E31" w:rsidRPr="008349D3">
          <w:rPr>
            <w:rStyle w:val="Hypertextovodkaz"/>
          </w:rPr>
          <w:t>https://www.clinicaltrials.gov/</w:t>
        </w:r>
      </w:hyperlink>
      <w:r w:rsidR="00142E31" w:rsidRPr="008349D3">
        <w:t>.</w:t>
      </w:r>
    </w:p>
    <w:p w14:paraId="62732783" w14:textId="77777777" w:rsidR="00ED1B52" w:rsidRDefault="00ED1B52" w:rsidP="00ED1B52">
      <w:pPr>
        <w:pStyle w:val="AP-Odstavec"/>
        <w:spacing w:before="120"/>
        <w:ind w:firstLine="0"/>
        <w:rPr>
          <w:rStyle w:val="Siln"/>
        </w:rPr>
      </w:pPr>
      <w:r w:rsidRPr="00ED1B52">
        <w:rPr>
          <w:rStyle w:val="Siln"/>
        </w:rPr>
        <w:t>Emailová komunikace</w:t>
      </w:r>
    </w:p>
    <w:p w14:paraId="20F071F9" w14:textId="17E9B531" w:rsidR="003C235A" w:rsidRPr="00EE5C63" w:rsidRDefault="003C235A" w:rsidP="00EE5C63">
      <w:pPr>
        <w:pStyle w:val="AP-Odstaveczapedlem"/>
        <w:rPr>
          <w:rStyle w:val="Siln"/>
          <w:b w:val="0"/>
          <w:bCs w:val="0"/>
        </w:rPr>
      </w:pPr>
      <w:r w:rsidRPr="00EE5C63">
        <w:rPr>
          <w:rStyle w:val="Siln"/>
          <w:b w:val="0"/>
          <w:bCs w:val="0"/>
        </w:rPr>
        <w:t xml:space="preserve">Pro </w:t>
      </w:r>
      <w:r w:rsidR="00262A1F" w:rsidRPr="00EE5C63">
        <w:rPr>
          <w:rStyle w:val="Siln"/>
          <w:b w:val="0"/>
          <w:bCs w:val="0"/>
        </w:rPr>
        <w:t>pochopení aktuálních souvislostí</w:t>
      </w:r>
      <w:r w:rsidR="00680884">
        <w:rPr>
          <w:rStyle w:val="Siln"/>
          <w:b w:val="0"/>
          <w:bCs w:val="0"/>
        </w:rPr>
        <w:t xml:space="preserve"> v </w:t>
      </w:r>
      <w:r w:rsidR="00262A1F" w:rsidRPr="00EE5C63">
        <w:rPr>
          <w:rStyle w:val="Siln"/>
          <w:b w:val="0"/>
          <w:bCs w:val="0"/>
        </w:rPr>
        <w:t xml:space="preserve">problematice </w:t>
      </w:r>
      <w:r w:rsidR="007B62A7" w:rsidRPr="00EE5C63">
        <w:rPr>
          <w:rStyle w:val="Siln"/>
          <w:b w:val="0"/>
          <w:bCs w:val="0"/>
        </w:rPr>
        <w:t>byli kontaktováni odborníci</w:t>
      </w:r>
      <w:r w:rsidR="00680884">
        <w:rPr>
          <w:rStyle w:val="Siln"/>
          <w:b w:val="0"/>
          <w:bCs w:val="0"/>
        </w:rPr>
        <w:t xml:space="preserve"> z </w:t>
      </w:r>
      <w:r w:rsidR="007F547D" w:rsidRPr="00EE5C63">
        <w:rPr>
          <w:rStyle w:val="Siln"/>
          <w:b w:val="0"/>
          <w:bCs w:val="0"/>
        </w:rPr>
        <w:t>Národního ústavu duševního zdraví</w:t>
      </w:r>
      <w:r w:rsidR="00422E12" w:rsidRPr="00EE5C63">
        <w:rPr>
          <w:rStyle w:val="Siln"/>
          <w:b w:val="0"/>
          <w:bCs w:val="0"/>
        </w:rPr>
        <w:t xml:space="preserve"> a</w:t>
      </w:r>
      <w:r w:rsidR="007F547D" w:rsidRPr="00EE5C63">
        <w:rPr>
          <w:rStyle w:val="Siln"/>
          <w:b w:val="0"/>
          <w:bCs w:val="0"/>
        </w:rPr>
        <w:t xml:space="preserve"> kliniky Psyon</w:t>
      </w:r>
      <w:r w:rsidR="00B370AF" w:rsidRPr="00EE5C63">
        <w:rPr>
          <w:rStyle w:val="Siln"/>
          <w:b w:val="0"/>
          <w:bCs w:val="0"/>
        </w:rPr>
        <w:t xml:space="preserve"> a </w:t>
      </w:r>
      <w:r w:rsidR="005712A9" w:rsidRPr="00EE5C63">
        <w:rPr>
          <w:rStyle w:val="Siln"/>
          <w:b w:val="0"/>
          <w:bCs w:val="0"/>
        </w:rPr>
        <w:t>sociální pracovní</w:t>
      </w:r>
      <w:r w:rsidR="0083143E" w:rsidRPr="00EE5C63">
        <w:rPr>
          <w:rStyle w:val="Siln"/>
          <w:b w:val="0"/>
          <w:bCs w:val="0"/>
        </w:rPr>
        <w:t>k organizace Narativ</w:t>
      </w:r>
      <w:r w:rsidR="00422E12" w:rsidRPr="00EE5C63">
        <w:rPr>
          <w:rStyle w:val="Siln"/>
          <w:b w:val="0"/>
          <w:bCs w:val="0"/>
        </w:rPr>
        <w:t xml:space="preserve"> </w:t>
      </w:r>
      <w:r w:rsidR="005712A9" w:rsidRPr="00EE5C63">
        <w:rPr>
          <w:rStyle w:val="Siln"/>
          <w:b w:val="0"/>
          <w:bCs w:val="0"/>
        </w:rPr>
        <w:t xml:space="preserve">realizující </w:t>
      </w:r>
      <w:r w:rsidR="00B370AF" w:rsidRPr="00EE5C63">
        <w:rPr>
          <w:rStyle w:val="Siln"/>
          <w:b w:val="0"/>
          <w:bCs w:val="0"/>
        </w:rPr>
        <w:t xml:space="preserve">skupiny integrace psychedelické </w:t>
      </w:r>
      <w:r w:rsidR="008D54E8" w:rsidRPr="00EE5C63">
        <w:rPr>
          <w:rStyle w:val="Siln"/>
          <w:b w:val="0"/>
          <w:bCs w:val="0"/>
        </w:rPr>
        <w:t>zkušenosti. Dále bylo odesláno několik dalších emailů do zahraničních organizací</w:t>
      </w:r>
      <w:r w:rsidR="00671D46" w:rsidRPr="00EE5C63">
        <w:rPr>
          <w:rStyle w:val="Siln"/>
          <w:b w:val="0"/>
          <w:bCs w:val="0"/>
        </w:rPr>
        <w:t>, kter</w:t>
      </w:r>
      <w:r w:rsidR="008349D3">
        <w:rPr>
          <w:rStyle w:val="Siln"/>
          <w:b w:val="0"/>
          <w:bCs w:val="0"/>
        </w:rPr>
        <w:t>é</w:t>
      </w:r>
      <w:r w:rsidR="00671D46" w:rsidRPr="00EE5C63">
        <w:rPr>
          <w:rStyle w:val="Siln"/>
          <w:b w:val="0"/>
          <w:bCs w:val="0"/>
        </w:rPr>
        <w:t xml:space="preserve"> bohužel nereagovali.</w:t>
      </w:r>
    </w:p>
    <w:p w14:paraId="76BFB1AA" w14:textId="77777777" w:rsidR="00ED1B52" w:rsidRDefault="00ED1B52" w:rsidP="00ED1B52">
      <w:pPr>
        <w:pStyle w:val="AP-Odstavec"/>
        <w:spacing w:before="120"/>
        <w:ind w:firstLine="0"/>
        <w:rPr>
          <w:rStyle w:val="Siln"/>
        </w:rPr>
      </w:pPr>
      <w:r w:rsidRPr="00ED1B52">
        <w:rPr>
          <w:rStyle w:val="Siln"/>
        </w:rPr>
        <w:t>Možnosti zkreslení</w:t>
      </w:r>
    </w:p>
    <w:p w14:paraId="319A354B" w14:textId="47BFAA5A" w:rsidR="00422E12" w:rsidRPr="00EE5C63" w:rsidRDefault="00D84119" w:rsidP="00EE5C63">
      <w:pPr>
        <w:pStyle w:val="AP-Odstaveczapedlem"/>
      </w:pPr>
      <w:r w:rsidRPr="00EE5C63">
        <w:t>Prezentovaná data b</w:t>
      </w:r>
      <w:r w:rsidR="0040231F" w:rsidRPr="00EE5C63">
        <w:t>yla</w:t>
      </w:r>
      <w:r w:rsidR="00654CE7" w:rsidRPr="00EE5C63">
        <w:t xml:space="preserve"> </w:t>
      </w:r>
      <w:r w:rsidR="0088081F" w:rsidRPr="00EE5C63">
        <w:t>ověřována</w:t>
      </w:r>
      <w:r w:rsidR="00680884">
        <w:t xml:space="preserve"> z </w:t>
      </w:r>
      <w:r w:rsidR="00654CE7" w:rsidRPr="00EE5C63">
        <w:t>co největšího množství dostupných zdroj</w:t>
      </w:r>
      <w:r w:rsidR="002F7F93" w:rsidRPr="00EE5C63">
        <w:t>ů</w:t>
      </w:r>
      <w:r w:rsidR="00680884">
        <w:t xml:space="preserve"> s </w:t>
      </w:r>
      <w:r w:rsidR="009B37D8" w:rsidRPr="00EE5C63">
        <w:t>využitím kritického myšlení autora.</w:t>
      </w:r>
      <w:r w:rsidR="00654CE7" w:rsidRPr="00EE5C63">
        <w:t xml:space="preserve"> Nedošlo však</w:t>
      </w:r>
      <w:r w:rsidR="00680884">
        <w:t xml:space="preserve"> k </w:t>
      </w:r>
      <w:r w:rsidR="0088081F" w:rsidRPr="00EE5C63">
        <w:t>žádnému systematickému hodnocení zkreslení</w:t>
      </w:r>
      <w:r w:rsidR="009B37D8" w:rsidRPr="00EE5C63">
        <w:t>.</w:t>
      </w:r>
    </w:p>
    <w:p w14:paraId="2FA622C9" w14:textId="77777777" w:rsidR="00ED1B52" w:rsidRPr="00ED1B52" w:rsidRDefault="00ED1B52" w:rsidP="00ED1B52">
      <w:pPr>
        <w:pStyle w:val="Nadpis2"/>
      </w:pPr>
      <w:bookmarkStart w:id="33" w:name="_Toc133674494"/>
      <w:r w:rsidRPr="00ED1B52">
        <w:lastRenderedPageBreak/>
        <w:t>Specifikace stakeholderů</w:t>
      </w:r>
      <w:bookmarkEnd w:id="33"/>
    </w:p>
    <w:p w14:paraId="13913424" w14:textId="77777777" w:rsidR="00ED1B52" w:rsidRPr="009A6E05" w:rsidRDefault="00ED1B52" w:rsidP="00ED1B52">
      <w:pPr>
        <w:pStyle w:val="AP-Odstavec"/>
        <w:spacing w:before="120"/>
        <w:ind w:firstLine="0"/>
        <w:rPr>
          <w:rStyle w:val="Siln"/>
        </w:rPr>
      </w:pPr>
      <w:r w:rsidRPr="009A6E05">
        <w:rPr>
          <w:rStyle w:val="Siln"/>
        </w:rPr>
        <w:t>Sociální pracovník</w:t>
      </w:r>
    </w:p>
    <w:p w14:paraId="448A089E" w14:textId="4F1A210C" w:rsidR="00ED1B52" w:rsidRPr="00EE5C63" w:rsidRDefault="00894901" w:rsidP="00EE5C63">
      <w:pPr>
        <w:pStyle w:val="AP-Odstaveczapedlem"/>
      </w:pPr>
      <w:r w:rsidRPr="00EE5C63">
        <w:t>Z komunikace se sociálním pracovn</w:t>
      </w:r>
      <w:r w:rsidR="00D71EFC" w:rsidRPr="00EE5C63">
        <w:t>íkem organizace Narativ vyšlo jasně najevo, že by bylo užitečné, aby byli sociální praco</w:t>
      </w:r>
      <w:r w:rsidR="00BC2538" w:rsidRPr="00EE5C63">
        <w:t>vníci dobře informovaní</w:t>
      </w:r>
      <w:r w:rsidR="00680884">
        <w:t xml:space="preserve"> o </w:t>
      </w:r>
      <w:r w:rsidR="00E9704F" w:rsidRPr="00EE5C63">
        <w:t>psychedelicích</w:t>
      </w:r>
      <w:r w:rsidR="00BC2538" w:rsidRPr="00EE5C63">
        <w:t xml:space="preserve"> a možnostech jejich terapeutického využití.</w:t>
      </w:r>
      <w:r w:rsidR="0046530A" w:rsidRPr="00EE5C63">
        <w:t xml:space="preserve"> </w:t>
      </w:r>
      <w:r w:rsidR="0034753A" w:rsidRPr="00EE5C63">
        <w:t>Pracovní</w:t>
      </w:r>
      <w:r w:rsidR="00965F25" w:rsidRPr="00EE5C63">
        <w:t>ci by měli dokázat tuto formu terapie nabídnout,</w:t>
      </w:r>
      <w:r w:rsidR="00680884">
        <w:t xml:space="preserve"> v </w:t>
      </w:r>
      <w:r w:rsidR="00965F25" w:rsidRPr="00EE5C63">
        <w:t xml:space="preserve">případě </w:t>
      </w:r>
      <w:r w:rsidR="00597648" w:rsidRPr="00EE5C63">
        <w:t>rozhodnutí klienta jej připravit, a pak jej doprovázet. Zároveň došlo</w:t>
      </w:r>
      <w:r w:rsidR="00680884">
        <w:t xml:space="preserve"> k </w:t>
      </w:r>
      <w:r w:rsidR="00597648" w:rsidRPr="00EE5C63">
        <w:t>souhlasu</w:t>
      </w:r>
      <w:r w:rsidR="00680884">
        <w:t xml:space="preserve"> o </w:t>
      </w:r>
      <w:r w:rsidR="00EE5C63" w:rsidRPr="00EE5C63">
        <w:t>využití spolupráce multidisciplinárních týmu.</w:t>
      </w:r>
    </w:p>
    <w:p w14:paraId="7E79706F" w14:textId="77777777" w:rsidR="00ED1B52" w:rsidRDefault="00ED1B52" w:rsidP="00ED1B52">
      <w:pPr>
        <w:pStyle w:val="AP-Odstavec"/>
        <w:spacing w:before="120"/>
        <w:ind w:firstLine="0"/>
      </w:pPr>
      <w:r w:rsidRPr="009A6E05">
        <w:rPr>
          <w:rStyle w:val="Siln"/>
        </w:rPr>
        <w:t>Zdravotní pojišťovny</w:t>
      </w:r>
    </w:p>
    <w:p w14:paraId="13DB46C4" w14:textId="6B239E9E" w:rsidR="00ED1B52" w:rsidRPr="00F90E7B" w:rsidRDefault="00ED1B52" w:rsidP="00ED1B52">
      <w:pPr>
        <w:pStyle w:val="AP-Odstaveczapedlem"/>
      </w:pPr>
      <w:r w:rsidRPr="00F90E7B">
        <w:t>Zdravotní pojišťovny budou hrát důležitou roli</w:t>
      </w:r>
      <w:r w:rsidR="00680884">
        <w:t xml:space="preserve"> v </w:t>
      </w:r>
      <w:r w:rsidRPr="00F90E7B">
        <w:t>otázce dostupnosti léčby</w:t>
      </w:r>
      <w:r w:rsidR="00680884">
        <w:t xml:space="preserve"> s </w:t>
      </w:r>
      <w:r w:rsidRPr="00F90E7B">
        <w:t>využitím psychedelik. Otázka motivace jejich zapojení je již dlouho dobu</w:t>
      </w:r>
      <w:r w:rsidR="00680884">
        <w:t xml:space="preserve"> v </w:t>
      </w:r>
      <w:r w:rsidRPr="00F90E7B">
        <w:t xml:space="preserve">intenzivní diskusi, a to nejen díky složitému zhodnocení finanční výhodnosti krátkodobé, efektivnější léčby, na jejíž výzkum jsou </w:t>
      </w:r>
      <w:r w:rsidR="000F200D">
        <w:t xml:space="preserve">však </w:t>
      </w:r>
      <w:r w:rsidRPr="00F90E7B">
        <w:t>potřeba velké prostředky oproti klasické léčbě, ale také kvůli tlaku stigmatu a dalším faktorům.</w:t>
      </w:r>
    </w:p>
    <w:p w14:paraId="5E368B2B" w14:textId="550741E8" w:rsidR="00ED1B52" w:rsidRPr="00EF2E84" w:rsidRDefault="00ED1B52" w:rsidP="00ED1B52">
      <w:pPr>
        <w:pStyle w:val="AP-Odstavec"/>
      </w:pPr>
      <w:r>
        <w:t>Velmi nadějný rozvoj spolupráce lze aktuálně sledovat</w:t>
      </w:r>
      <w:r w:rsidR="00680884">
        <w:t xml:space="preserve"> u </w:t>
      </w:r>
      <w:r w:rsidR="008349D3">
        <w:t>č</w:t>
      </w:r>
      <w:r w:rsidR="00EC2574">
        <w:t>eské</w:t>
      </w:r>
      <w:r>
        <w:t xml:space="preserve"> kliniky Psyon, kter</w:t>
      </w:r>
      <w:r w:rsidR="007D2264">
        <w:t>á</w:t>
      </w:r>
      <w:r>
        <w:t xml:space="preserve"> má uzavřené kontrakty</w:t>
      </w:r>
      <w:r w:rsidR="00680884">
        <w:t xml:space="preserve"> s </w:t>
      </w:r>
      <w:r>
        <w:t>Všeobecnou zdravotní pojišťovnou, ZP Škoda, Vojenskou zdravotní pojišťovnou a Českou průmyslovou zdravotní pojišťovnou. Pojištěnci těchto institucí mají</w:t>
      </w:r>
      <w:r w:rsidR="00680884">
        <w:t xml:space="preserve"> o </w:t>
      </w:r>
      <w:r>
        <w:t>značnou část sníženou platbu za ketaminem asistovanou terapii (přibližně 40 %</w:t>
      </w:r>
      <w:r w:rsidR="00680884">
        <w:t xml:space="preserve"> z </w:t>
      </w:r>
      <w:r>
        <w:t>procesu, kterého se účastní jeden terapeut</w:t>
      </w:r>
      <w:r w:rsidR="00661197">
        <w:t xml:space="preserve"> a </w:t>
      </w:r>
      <w:r>
        <w:t>60 %</w:t>
      </w:r>
      <w:r w:rsidR="00680884">
        <w:t xml:space="preserve"> z </w:t>
      </w:r>
      <w:r>
        <w:t>částky za léčbu při účasti dvou terapeutů). Ostatní pojištěnci jsou vedeni</w:t>
      </w:r>
      <w:r w:rsidR="00680884">
        <w:t xml:space="preserve"> v </w:t>
      </w:r>
      <w:r>
        <w:t>režimu samoplátců.</w:t>
      </w:r>
      <w:r w:rsidR="00680884">
        <w:t xml:space="preserve"> V </w:t>
      </w:r>
      <w:r>
        <w:t>případě, že jsou pro ně ceny terapie příliš vysoké, mohou zažádat</w:t>
      </w:r>
      <w:r w:rsidR="00680884">
        <w:t xml:space="preserve"> o </w:t>
      </w:r>
      <w:r w:rsidR="00924A4D">
        <w:t>podporu</w:t>
      </w:r>
      <w:r w:rsidR="00680884">
        <w:t xml:space="preserve"> z </w:t>
      </w:r>
      <w:r>
        <w:t>dotační</w:t>
      </w:r>
      <w:r w:rsidR="00924A4D">
        <w:t>ho</w:t>
      </w:r>
      <w:r>
        <w:t xml:space="preserve"> program</w:t>
      </w:r>
      <w:r w:rsidR="00924A4D">
        <w:t>u</w:t>
      </w:r>
      <w:r>
        <w:t xml:space="preserve">, kterým je klinika schopná zvýšit dostupnost svých služeb </w:t>
      </w:r>
      <w:r>
        <w:rPr>
          <w:noProof/>
        </w:rPr>
        <w:t>(Proč právě ketamin?, Psyon, [online]).</w:t>
      </w:r>
    </w:p>
    <w:p w14:paraId="6D85D2C6" w14:textId="77777777" w:rsidR="00ED1B52" w:rsidRDefault="00ED1B52" w:rsidP="00ED1B52">
      <w:pPr>
        <w:pStyle w:val="AP-Odstavec"/>
        <w:spacing w:before="120"/>
        <w:ind w:firstLine="0"/>
      </w:pPr>
      <w:r w:rsidRPr="009A6E05">
        <w:rPr>
          <w:rStyle w:val="Siln"/>
        </w:rPr>
        <w:t>Nadační fond pro výzkum psychedelik – PSYRES</w:t>
      </w:r>
    </w:p>
    <w:p w14:paraId="41F3F42F" w14:textId="29FEBECE" w:rsidR="00ED1B52" w:rsidRPr="00F90E7B" w:rsidRDefault="00ED1B52" w:rsidP="00ED1B52">
      <w:pPr>
        <w:pStyle w:val="AP-Odstaveczapedlem"/>
      </w:pPr>
      <w:r w:rsidRPr="00F90E7B">
        <w:t>Přispěvatelé tohoto fondu se podílejí na financování výzkumu PSIKET</w:t>
      </w:r>
      <w:r w:rsidR="004A6D06">
        <w:t>,</w:t>
      </w:r>
      <w:r w:rsidRPr="00F90E7B">
        <w:t xml:space="preserve"> realizovaného Centrem pro výzkum psychedelik Národního ústavu duševního zdraví, který se zaměřuje na zkoumání terapeutických účinků dvou známých látek – psilocybinu, účinné látky psychedelických hub, a ketaminu, disociativního anestetika, na lidi trpící těžkou depresí a na skupinu onkologických pacientů, kteří trpí duševním onemocněním na základě své diagnózy. Projekt se zaměřuje na vyhodnocení a srovnání účinků těchto látek na zmírnění depresivních příznaků a na psychickou podporu pacientů</w:t>
      </w:r>
      <w:r w:rsidR="00680884">
        <w:t xml:space="preserve"> v </w:t>
      </w:r>
      <w:r w:rsidRPr="00F90E7B">
        <w:t>paliativní péči, přičemž výsledky těchto studií mohou vést</w:t>
      </w:r>
      <w:r w:rsidR="00680884">
        <w:t xml:space="preserve"> k </w:t>
      </w:r>
      <w:r w:rsidRPr="00F90E7B">
        <w:t>výraznému rozšíření dostupných možností léčby deprese a</w:t>
      </w:r>
      <w:r w:rsidR="00680884">
        <w:t xml:space="preserve"> k </w:t>
      </w:r>
      <w:r w:rsidRPr="00F90E7B">
        <w:t>pomoci pacientům na sklonku života (Medicína, PSYRES, [online]).</w:t>
      </w:r>
    </w:p>
    <w:p w14:paraId="46EB8B76" w14:textId="77777777" w:rsidR="00ED1B52" w:rsidRDefault="00ED1B52" w:rsidP="00ED1B52">
      <w:pPr>
        <w:pStyle w:val="AP-Odstavec"/>
        <w:spacing w:before="120"/>
        <w:ind w:firstLine="0"/>
      </w:pPr>
      <w:r w:rsidRPr="00ED1B52">
        <w:rPr>
          <w:rStyle w:val="Siln"/>
        </w:rPr>
        <w:t>Ministerstvo zdravotnictví České republiky</w:t>
      </w:r>
    </w:p>
    <w:p w14:paraId="55520648" w14:textId="5325A835" w:rsidR="00ED1B52" w:rsidRDefault="00ED1B52" w:rsidP="00ED1B52">
      <w:pPr>
        <w:pStyle w:val="AP-Odstaveczapedlem"/>
      </w:pPr>
      <w:r>
        <w:t xml:space="preserve">V dokumentu </w:t>
      </w:r>
      <w:r w:rsidRPr="00A62851">
        <w:rPr>
          <w:i/>
          <w:iCs/>
        </w:rPr>
        <w:t>Národního akčního plánu pro duševní zdraví 2020</w:t>
      </w:r>
      <w:r w:rsidR="00A06C96" w:rsidRPr="00A06C96">
        <w:rPr>
          <w:b/>
          <w:bCs/>
        </w:rPr>
        <w:t>–</w:t>
      </w:r>
      <w:r w:rsidRPr="00A62851">
        <w:rPr>
          <w:i/>
          <w:iCs/>
        </w:rPr>
        <w:t>2030</w:t>
      </w:r>
      <w:r>
        <w:t xml:space="preserve"> </w:t>
      </w:r>
      <w:r>
        <w:rPr>
          <w:noProof/>
        </w:rPr>
        <w:t>(Úřad vlády České republiky, 2020, [online])</w:t>
      </w:r>
      <w:r>
        <w:t xml:space="preserve"> se autoři zmiňují</w:t>
      </w:r>
      <w:r w:rsidR="00680884">
        <w:t xml:space="preserve"> o </w:t>
      </w:r>
      <w:r>
        <w:t xml:space="preserve">faktu, že multidisciplinární způsob </w:t>
      </w:r>
      <w:r>
        <w:lastRenderedPageBreak/>
        <w:t>práce, jakožto nejefektivnější model při práci</w:t>
      </w:r>
      <w:r w:rsidR="00680884">
        <w:t xml:space="preserve"> s </w:t>
      </w:r>
      <w:r>
        <w:t>lidmi</w:t>
      </w:r>
      <w:r w:rsidR="00680884">
        <w:t xml:space="preserve"> s </w:t>
      </w:r>
      <w:r>
        <w:t>komplexními potřebami je pouze minoritní složkou péče. Tento stav je způsoben nedostatkem kompetentních pracovníků, což je dáno strukturou a financováním poskytované péče, systémem vzdělávání profesionálů, ale i nedostatečnou flexibilitou.</w:t>
      </w:r>
    </w:p>
    <w:p w14:paraId="11066DA1" w14:textId="47FF3C09" w:rsidR="00ED1B52" w:rsidRPr="008D64A6" w:rsidRDefault="00ED1B52" w:rsidP="00EE5C63">
      <w:pPr>
        <w:pStyle w:val="AP-Odstavec"/>
      </w:pPr>
      <w:r w:rsidRPr="00F90E7B">
        <w:t xml:space="preserve">V projektové části </w:t>
      </w:r>
      <w:r w:rsidR="0086392E">
        <w:t>vypracovávaný</w:t>
      </w:r>
      <w:r w:rsidRPr="00F90E7B">
        <w:t xml:space="preserve"> vzdělávací kurz reaguje na několik specifických cílů tohoto plánu, především na cíl zajištění efektivní koordinace a řízení služeb péče</w:t>
      </w:r>
      <w:r w:rsidR="00680884">
        <w:t xml:space="preserve"> o </w:t>
      </w:r>
      <w:r w:rsidRPr="00F90E7B">
        <w:t>duševní zdraví.</w:t>
      </w:r>
      <w:r w:rsidR="00680884">
        <w:t xml:space="preserve"> Z </w:t>
      </w:r>
      <w:r w:rsidR="00615FA8">
        <w:t>toho je patrná</w:t>
      </w:r>
      <w:r w:rsidRPr="00F90E7B">
        <w:t xml:space="preserve"> potřeba vytvářet příležitosti pro další vzdělávání</w:t>
      </w:r>
      <w:r w:rsidR="00680884">
        <w:t xml:space="preserve"> o </w:t>
      </w:r>
      <w:r w:rsidRPr="00F90E7B">
        <w:t>možnostech návazné a komplexní péče zajištěné spoluprací zdravotních a sociálních služeb.</w:t>
      </w:r>
    </w:p>
    <w:p w14:paraId="1CC59940" w14:textId="43A4CFE6" w:rsidR="00BD489C" w:rsidRPr="008D64A6" w:rsidRDefault="00BD489C" w:rsidP="00593783">
      <w:pPr>
        <w:pStyle w:val="Nadpis2"/>
      </w:pPr>
      <w:bookmarkStart w:id="34" w:name="_Toc133674495"/>
      <w:r w:rsidRPr="008D64A6">
        <w:t>Základní informace</w:t>
      </w:r>
      <w:r w:rsidR="00680884">
        <w:t xml:space="preserve"> o </w:t>
      </w:r>
      <w:r w:rsidRPr="008D64A6">
        <w:t>velikosti a případných specifikách cílové skupiny vzhledem</w:t>
      </w:r>
      <w:r w:rsidR="00680884">
        <w:t xml:space="preserve"> k </w:t>
      </w:r>
      <w:r w:rsidRPr="008D64A6">
        <w:t>řešenému problému</w:t>
      </w:r>
      <w:bookmarkEnd w:id="34"/>
    </w:p>
    <w:p w14:paraId="2F05409E" w14:textId="2AD9D66B" w:rsidR="00921ABC" w:rsidRPr="00AC6889" w:rsidRDefault="000D3C64" w:rsidP="00AC6889">
      <w:pPr>
        <w:pStyle w:val="AP-Odstaveczapedlem"/>
      </w:pPr>
      <w:r w:rsidRPr="00AC6889">
        <w:t>V</w:t>
      </w:r>
      <w:r w:rsidR="00F84ABA" w:rsidRPr="00AC6889">
        <w:t xml:space="preserve"> kapitole číslo </w:t>
      </w:r>
      <w:r w:rsidR="00615FA8">
        <w:t>3</w:t>
      </w:r>
      <w:r w:rsidR="00680884">
        <w:t xml:space="preserve"> s </w:t>
      </w:r>
      <w:r w:rsidR="00F84ABA" w:rsidRPr="00AC6889">
        <w:t>názvem „Vymezení cílových skupin“ již došlo</w:t>
      </w:r>
      <w:r w:rsidR="00680884">
        <w:t xml:space="preserve"> k </w:t>
      </w:r>
      <w:r w:rsidR="00F84ABA" w:rsidRPr="00AC6889">
        <w:t xml:space="preserve">popisuju </w:t>
      </w:r>
      <w:r w:rsidRPr="00AC6889">
        <w:t xml:space="preserve">těch </w:t>
      </w:r>
      <w:r w:rsidR="00541EE8" w:rsidRPr="00AC6889">
        <w:t>skupin klientů</w:t>
      </w:r>
      <w:r w:rsidR="00384FAD" w:rsidRPr="00AC6889">
        <w:t>, které mohou dle dostupných vědeckých dat benefitovat</w:t>
      </w:r>
      <w:r w:rsidR="00680884">
        <w:t xml:space="preserve"> z </w:t>
      </w:r>
      <w:r w:rsidR="00384FAD" w:rsidRPr="00AC6889">
        <w:t>psychedeliky asistované terapie</w:t>
      </w:r>
      <w:r w:rsidR="00587D3E" w:rsidRPr="00AC6889">
        <w:t xml:space="preserve">. Opětovný výtah by </w:t>
      </w:r>
      <w:r w:rsidR="00541EE8" w:rsidRPr="00AC6889">
        <w:t>pouze</w:t>
      </w:r>
      <w:r w:rsidR="00587D3E" w:rsidRPr="00AC6889">
        <w:t xml:space="preserve"> prodlužoval text a nebyl účelný, proto se </w:t>
      </w:r>
      <w:r w:rsidRPr="00AC6889">
        <w:t>čtenář může při čtení analýzy vrátit výše.</w:t>
      </w:r>
    </w:p>
    <w:p w14:paraId="08E0E11A" w14:textId="5B093389" w:rsidR="00CC16D7" w:rsidRPr="008D64A6" w:rsidRDefault="009C5BB4" w:rsidP="00CC16D7">
      <w:pPr>
        <w:pStyle w:val="AP-Odstavec"/>
      </w:pPr>
      <w:r>
        <w:rPr>
          <w:noProof/>
        </w:rPr>
        <mc:AlternateContent>
          <mc:Choice Requires="wps">
            <w:drawing>
              <wp:anchor distT="0" distB="0" distL="114300" distR="114300" simplePos="0" relativeHeight="251666432" behindDoc="0" locked="0" layoutInCell="1" allowOverlap="1" wp14:anchorId="5F396EAB" wp14:editId="0C33ABDA">
                <wp:simplePos x="0" y="0"/>
                <wp:positionH relativeFrom="margin">
                  <wp:align>left</wp:align>
                </wp:positionH>
                <wp:positionV relativeFrom="paragraph">
                  <wp:posOffset>1691795</wp:posOffset>
                </wp:positionV>
                <wp:extent cx="2627630" cy="457200"/>
                <wp:effectExtent l="0" t="0" r="1270" b="0"/>
                <wp:wrapSquare wrapText="bothSides"/>
                <wp:docPr id="1630296470" name="Textové pole 1"/>
                <wp:cNvGraphicFramePr/>
                <a:graphic xmlns:a="http://schemas.openxmlformats.org/drawingml/2006/main">
                  <a:graphicData uri="http://schemas.microsoft.com/office/word/2010/wordprocessingShape">
                    <wps:wsp>
                      <wps:cNvSpPr txBox="1"/>
                      <wps:spPr>
                        <a:xfrm>
                          <a:off x="0" y="0"/>
                          <a:ext cx="2627630" cy="457200"/>
                        </a:xfrm>
                        <a:prstGeom prst="rect">
                          <a:avLst/>
                        </a:prstGeom>
                        <a:solidFill>
                          <a:prstClr val="white"/>
                        </a:solidFill>
                        <a:ln>
                          <a:noFill/>
                        </a:ln>
                      </wps:spPr>
                      <wps:txbx>
                        <w:txbxContent>
                          <w:p w14:paraId="10D658AF" w14:textId="34981630" w:rsidR="00A21023" w:rsidRPr="009C0491" w:rsidRDefault="00A21023" w:rsidP="00F27E33">
                            <w:pPr>
                              <w:pStyle w:val="Titulek"/>
                              <w:rPr>
                                <w:noProof/>
                                <w:sz w:val="24"/>
                                <w:szCs w:val="24"/>
                              </w:rPr>
                            </w:pPr>
                            <w:bookmarkStart w:id="35" w:name="_Toc133162941"/>
                            <w:r>
                              <w:t xml:space="preserve">Graf </w:t>
                            </w:r>
                            <w:r w:rsidR="001E4FEE">
                              <w:fldChar w:fldCharType="begin"/>
                            </w:r>
                            <w:r w:rsidR="001E4FEE">
                              <w:instrText xml:space="preserve"> SEQ Graf \* ARABIC </w:instrText>
                            </w:r>
                            <w:r w:rsidR="001E4FEE">
                              <w:fldChar w:fldCharType="separate"/>
                            </w:r>
                            <w:r w:rsidR="007430DE">
                              <w:rPr>
                                <w:noProof/>
                              </w:rPr>
                              <w:t>1</w:t>
                            </w:r>
                            <w:r w:rsidR="001E4FEE">
                              <w:rPr>
                                <w:noProof/>
                              </w:rPr>
                              <w:fldChar w:fldCharType="end"/>
                            </w:r>
                            <w:r w:rsidRPr="000642CB">
                              <w:t>: Počet nepublikovaných a probíhajících výzkumů</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F396EAB" id="_x0000_t202" coordsize="21600,21600" o:spt="202" path="m,l,21600r21600,l21600,xe">
                <v:stroke joinstyle="miter"/>
                <v:path gradientshapeok="t" o:connecttype="rect"/>
              </v:shapetype>
              <v:shape id="Textové pole 1" o:spid="_x0000_s1026" type="#_x0000_t202" style="position:absolute;left:0;text-align:left;margin-left:0;margin-top:133.2pt;width:206.9pt;height:36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bq6FwIAADsEAAAOAAAAZHJzL2Uyb0RvYy54bWysU01v2zAMvQ/YfxB0X5xkWzoYcYosRYYB&#10;RVsgHXpWZCkWIIsapcTOfv0ofyRbt9Owi0yTFCm+97i8bWvLTgqDAVfw2WTKmXISSuMOBf/2vH33&#10;ibMQhSuFBacKflaB367evlk2PldzqMCWChkVcSFvfMGrGH2eZUFWqhZhAl45CmrAWkT6xUNWomio&#10;em2z+XS6yBrA0iNIFQJ57/ogX3X1tVYyPmodVGS24PS22J3Ynft0ZqulyA8ofGXk8AzxD6+ohXHU&#10;9FLqTkTBjmj+KFUbiRBAx4mEOgOtjVTdDDTNbPpqml0lvOpmIXCCv8AU/l9Z+XDa+Sdksf0MLRGY&#10;AGl8yAM50zytxjp96aWM4gTh+QKbaiOT5Jwv5jeL9xSSFPvw8YZ4SWWy622PIX5RULNkFByJlg4t&#10;cboPsU8dU1KzANaUW2Nt+kmBjUV2EkRhU5mohuK/ZVmXch2kW33B5MmuoyQrtvt2mG8P5ZnGRugV&#10;EbzcGmp0L0J8EkgSoHFI1vGRDm2hKTgMFmcV4I+/+VM+MUNRzhqSVMHD96NAxZn96oizpL/RwNHY&#10;j4Y71hugEWe0MF52Jl3AaEdTI9QvpPZ16kIh4ST1KngczU3shU3bItV63SWRyryI927nZSo9Avrc&#10;vgj0Ax2RiHyAUWwif8VKn9vDuz5G0KajLAHaozjgTArtSB+2Ka3Ar/9d1nXnVz8BAAD//wMAUEsD&#10;BBQABgAIAAAAIQAzhwKY3gAAAAgBAAAPAAAAZHJzL2Rvd25yZXYueG1sTI9BT4NAEIXvJv6HzZh4&#10;MXYpENIgS6Ot3vTQ2vS8ZadAys4Sdin03zue9Dh5k/e+r1jPthNXHHzrSMFyEYFAqpxpqVZw+P54&#10;XoHwQZPRnSNUcEMP6/L+rtC5cRPt8LoPteAS8rlW0ITQ51L6qkGr/cL1SJyd3WB14HOopRn0xOW2&#10;k3EUZdLqlnih0T1uGqwu+9EqyLbDOO1o87Q9vH/qr76Oj2+3o1KPD/PrC4iAc/h7hl98RoeSmU5u&#10;JONFp4BFgoI4y1IQHKfLhE1OCpJklYIsC/lfoPwBAAD//wMAUEsBAi0AFAAGAAgAAAAhALaDOJL+&#10;AAAA4QEAABMAAAAAAAAAAAAAAAAAAAAAAFtDb250ZW50X1R5cGVzXS54bWxQSwECLQAUAAYACAAA&#10;ACEAOP0h/9YAAACUAQAACwAAAAAAAAAAAAAAAAAvAQAAX3JlbHMvLnJlbHNQSwECLQAUAAYACAAA&#10;ACEAn9W6uhcCAAA7BAAADgAAAAAAAAAAAAAAAAAuAgAAZHJzL2Uyb0RvYy54bWxQSwECLQAUAAYA&#10;CAAAACEAM4cCmN4AAAAIAQAADwAAAAAAAAAAAAAAAABxBAAAZHJzL2Rvd25yZXYueG1sUEsFBgAA&#10;AAAEAAQA8wAAAHwFAAAAAA==&#10;" stroked="f">
                <v:textbox inset="0,0,0,0">
                  <w:txbxContent>
                    <w:p w14:paraId="10D658AF" w14:textId="34981630" w:rsidR="00A21023" w:rsidRPr="009C0491" w:rsidRDefault="00A21023" w:rsidP="00F27E33">
                      <w:pPr>
                        <w:pStyle w:val="Titulek"/>
                        <w:rPr>
                          <w:noProof/>
                          <w:sz w:val="24"/>
                          <w:szCs w:val="24"/>
                        </w:rPr>
                      </w:pPr>
                      <w:bookmarkStart w:id="36" w:name="_Toc133162941"/>
                      <w:r>
                        <w:t xml:space="preserve">Graf </w:t>
                      </w:r>
                      <w:r w:rsidR="001E4FEE">
                        <w:fldChar w:fldCharType="begin"/>
                      </w:r>
                      <w:r w:rsidR="001E4FEE">
                        <w:instrText xml:space="preserve"> SEQ Graf \* ARABIC </w:instrText>
                      </w:r>
                      <w:r w:rsidR="001E4FEE">
                        <w:fldChar w:fldCharType="separate"/>
                      </w:r>
                      <w:r w:rsidR="007430DE">
                        <w:rPr>
                          <w:noProof/>
                        </w:rPr>
                        <w:t>1</w:t>
                      </w:r>
                      <w:r w:rsidR="001E4FEE">
                        <w:rPr>
                          <w:noProof/>
                        </w:rPr>
                        <w:fldChar w:fldCharType="end"/>
                      </w:r>
                      <w:r w:rsidRPr="000642CB">
                        <w:t>: Počet nepublikovaných a probíhajících výzkumů</w:t>
                      </w:r>
                      <w:bookmarkEnd w:id="36"/>
                    </w:p>
                  </w:txbxContent>
                </v:textbox>
                <w10:wrap type="square" anchorx="margin"/>
              </v:shape>
            </w:pict>
          </mc:Fallback>
        </mc:AlternateContent>
      </w:r>
      <w:r w:rsidR="00F27E33">
        <w:rPr>
          <w:noProof/>
        </w:rPr>
        <mc:AlternateContent>
          <mc:Choice Requires="wps">
            <w:drawing>
              <wp:anchor distT="0" distB="0" distL="114300" distR="114300" simplePos="0" relativeHeight="251668480" behindDoc="0" locked="0" layoutInCell="1" allowOverlap="1" wp14:anchorId="247E759B" wp14:editId="639BE1F7">
                <wp:simplePos x="0" y="0"/>
                <wp:positionH relativeFrom="margin">
                  <wp:align>right</wp:align>
                </wp:positionH>
                <wp:positionV relativeFrom="paragraph">
                  <wp:posOffset>1691055</wp:posOffset>
                </wp:positionV>
                <wp:extent cx="2627630" cy="457200"/>
                <wp:effectExtent l="0" t="0" r="1270" b="0"/>
                <wp:wrapSquare wrapText="bothSides"/>
                <wp:docPr id="1093595966" name="Textové pole 1"/>
                <wp:cNvGraphicFramePr/>
                <a:graphic xmlns:a="http://schemas.openxmlformats.org/drawingml/2006/main">
                  <a:graphicData uri="http://schemas.microsoft.com/office/word/2010/wordprocessingShape">
                    <wps:wsp>
                      <wps:cNvSpPr txBox="1"/>
                      <wps:spPr>
                        <a:xfrm>
                          <a:off x="0" y="0"/>
                          <a:ext cx="2627630" cy="457200"/>
                        </a:xfrm>
                        <a:prstGeom prst="rect">
                          <a:avLst/>
                        </a:prstGeom>
                        <a:solidFill>
                          <a:prstClr val="white"/>
                        </a:solidFill>
                        <a:ln>
                          <a:noFill/>
                        </a:ln>
                      </wps:spPr>
                      <wps:txbx>
                        <w:txbxContent>
                          <w:p w14:paraId="17AF96FD" w14:textId="31B0555A" w:rsidR="00A21023" w:rsidRPr="008E0CD1" w:rsidRDefault="00A21023" w:rsidP="00A21023">
                            <w:pPr>
                              <w:pStyle w:val="Titulek"/>
                              <w:rPr>
                                <w:noProof/>
                                <w:sz w:val="24"/>
                                <w:szCs w:val="24"/>
                              </w:rPr>
                            </w:pPr>
                            <w:bookmarkStart w:id="37" w:name="_Toc133162942"/>
                            <w:r>
                              <w:t xml:space="preserve">Graf </w:t>
                            </w:r>
                            <w:r w:rsidR="001E4FEE">
                              <w:fldChar w:fldCharType="begin"/>
                            </w:r>
                            <w:r w:rsidR="001E4FEE">
                              <w:instrText xml:space="preserve"> SEQ Graf \* ARABIC </w:instrText>
                            </w:r>
                            <w:r w:rsidR="001E4FEE">
                              <w:fldChar w:fldCharType="separate"/>
                            </w:r>
                            <w:r w:rsidR="007430DE">
                              <w:rPr>
                                <w:noProof/>
                              </w:rPr>
                              <w:t>2</w:t>
                            </w:r>
                            <w:r w:rsidR="001E4FEE">
                              <w:rPr>
                                <w:noProof/>
                              </w:rPr>
                              <w:fldChar w:fldCharType="end"/>
                            </w:r>
                            <w:r w:rsidRPr="000E72EC">
                              <w:t>: Počet účastníků</w:t>
                            </w:r>
                            <w:r w:rsidR="00680884">
                              <w:t xml:space="preserve"> v </w:t>
                            </w:r>
                            <w:r w:rsidRPr="000E72EC">
                              <w:t>těchto výzkumech</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47E759B" id="_x0000_s1027" type="#_x0000_t202" style="position:absolute;left:0;text-align:left;margin-left:155.7pt;margin-top:133.15pt;width:206.9pt;height:36pt;z-index:25166848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7iGQIAAEIEAAAOAAAAZHJzL2Uyb0RvYy54bWysU8Fu2zAMvQ/YPwi6L06yLS2MOEWWIsOA&#10;oC2QDj0rshQLkEWNUmJnXz/KjpOu22nYRaZJihTfe5zftbVlR4XBgCv4ZDTmTDkJpXH7gn9/Xn+4&#10;5SxE4UphwamCn1Tgd4v37+aNz9UUKrClQkZFXMgbX/AqRp9nWZCVqkUYgVeOghqwFpF+cZ+VKBqq&#10;XttsOh7Psgaw9AhShUDe+z7IF119rZWMj1oHFZktOL0tdid25y6d2WIu8j0KXxl5fob4h1fUwjhq&#10;eil1L6JgBzR/lKqNRAig40hCnYHWRqpuBppmMn4zzbYSXnWzEDjBX2AK/6+sfDhu/ROy2H6BlghM&#10;gDQ+5IGcaZ5WY52+9FJGcYLwdIFNtZFJck5n05vZRwpJin36fEO8pDLZ9bbHEL8qqFkyCo5ES4eW&#10;OG5C7FOHlNQsgDXl2libflJgZZEdBVHYVCaqc/HfsqxLuQ7Srb5g8mTXUZIV213LTPlqzB2UJ5oe&#10;oRdG8HJtqN9GhPgkkJRAU5G64yMd2kJTcDhbnFWAP//mT/lEEEU5a0hZBQ8/DgIVZ/abI+qSDAcD&#10;B2M3GO5Qr4AmndDeeNmZdAGjHUyNUL+Q6JepC4WEk9Sr4HEwV7HXNy2NVMtll0Ri8yJu3NbLVHrA&#10;9bl9EejPrETi8wEGzYn8DTl9bo/y8hBBm465hGuP4hluEmrH/Xmp0ia8/u+yrqu/+AUAAP//AwBQ&#10;SwMEFAAGAAgAAAAhAKdlDubeAAAACAEAAA8AAABkcnMvZG93bnJldi54bWxMj8FOwzAQRO9I/IO1&#10;SFwQdRqjqArZVNDCDQ4tVc9uvCQR8TqKnSb9e8yJHlezmnmvWM+2E2cafOsYYblIQBBXzrRcIxy+&#10;3h9XIHzQbHTnmBAu5GFd3t4UOjdu4h2d96EWsYR9rhGaEPpcSl81ZLVfuJ44Zt9usDrEc6ilGfQU&#10;y20n0yTJpNUtx4VG97RpqPrZjxYh2w7jtOPNw/bw9qE/+zo9vl6OiPd388sziEBz+H+GP/yIDmVk&#10;OrmRjRcdQhQJCGmWKRAxflqqaHJCUGqlQJaFvBYofwEAAP//AwBQSwECLQAUAAYACAAAACEAtoM4&#10;kv4AAADhAQAAEwAAAAAAAAAAAAAAAAAAAAAAW0NvbnRlbnRfVHlwZXNdLnhtbFBLAQItABQABgAI&#10;AAAAIQA4/SH/1gAAAJQBAAALAAAAAAAAAAAAAAAAAC8BAABfcmVscy8ucmVsc1BLAQItABQABgAI&#10;AAAAIQB9YG7iGQIAAEIEAAAOAAAAAAAAAAAAAAAAAC4CAABkcnMvZTJvRG9jLnhtbFBLAQItABQA&#10;BgAIAAAAIQCnZQ7m3gAAAAgBAAAPAAAAAAAAAAAAAAAAAHMEAABkcnMvZG93bnJldi54bWxQSwUG&#10;AAAAAAQABADzAAAAfgUAAAAA&#10;" stroked="f">
                <v:textbox inset="0,0,0,0">
                  <w:txbxContent>
                    <w:p w14:paraId="17AF96FD" w14:textId="31B0555A" w:rsidR="00A21023" w:rsidRPr="008E0CD1" w:rsidRDefault="00A21023" w:rsidP="00A21023">
                      <w:pPr>
                        <w:pStyle w:val="Titulek"/>
                        <w:rPr>
                          <w:noProof/>
                          <w:sz w:val="24"/>
                          <w:szCs w:val="24"/>
                        </w:rPr>
                      </w:pPr>
                      <w:bookmarkStart w:id="38" w:name="_Toc133162942"/>
                      <w:r>
                        <w:t xml:space="preserve">Graf </w:t>
                      </w:r>
                      <w:r w:rsidR="001E4FEE">
                        <w:fldChar w:fldCharType="begin"/>
                      </w:r>
                      <w:r w:rsidR="001E4FEE">
                        <w:instrText xml:space="preserve"> SEQ Graf \* ARABIC </w:instrText>
                      </w:r>
                      <w:r w:rsidR="001E4FEE">
                        <w:fldChar w:fldCharType="separate"/>
                      </w:r>
                      <w:r w:rsidR="007430DE">
                        <w:rPr>
                          <w:noProof/>
                        </w:rPr>
                        <w:t>2</w:t>
                      </w:r>
                      <w:r w:rsidR="001E4FEE">
                        <w:rPr>
                          <w:noProof/>
                        </w:rPr>
                        <w:fldChar w:fldCharType="end"/>
                      </w:r>
                      <w:r w:rsidRPr="000E72EC">
                        <w:t>: Počet účastníků</w:t>
                      </w:r>
                      <w:r w:rsidR="00680884">
                        <w:t xml:space="preserve"> v </w:t>
                      </w:r>
                      <w:r w:rsidRPr="000E72EC">
                        <w:t>těchto výzkumech</w:t>
                      </w:r>
                      <w:bookmarkEnd w:id="38"/>
                    </w:p>
                  </w:txbxContent>
                </v:textbox>
                <w10:wrap type="square" anchorx="margin"/>
              </v:shape>
            </w:pict>
          </mc:Fallback>
        </mc:AlternateContent>
      </w:r>
      <w:r w:rsidR="00F27E33" w:rsidRPr="00AC6889">
        <w:rPr>
          <w:noProof/>
        </w:rPr>
        <w:drawing>
          <wp:anchor distT="304800" distB="0" distL="114300" distR="114300" simplePos="0" relativeHeight="251660288" behindDoc="1" locked="0" layoutInCell="1" allowOverlap="1" wp14:anchorId="7167A9EB" wp14:editId="70F42842">
            <wp:simplePos x="0" y="0"/>
            <wp:positionH relativeFrom="margin">
              <wp:align>right</wp:align>
            </wp:positionH>
            <wp:positionV relativeFrom="margin">
              <wp:posOffset>6184013</wp:posOffset>
            </wp:positionV>
            <wp:extent cx="2627630" cy="2375535"/>
            <wp:effectExtent l="0" t="0" r="1270" b="5715"/>
            <wp:wrapSquare wrapText="bothSides"/>
            <wp:docPr id="45" name="Graf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F27E33" w:rsidRPr="00AC6889">
        <w:rPr>
          <w:noProof/>
        </w:rPr>
        <w:drawing>
          <wp:anchor distT="304800" distB="0" distL="114300" distR="114300" simplePos="0" relativeHeight="251661312" behindDoc="1" locked="0" layoutInCell="1" allowOverlap="1" wp14:anchorId="4D4A0187" wp14:editId="3891ED15">
            <wp:simplePos x="0" y="0"/>
            <wp:positionH relativeFrom="margin">
              <wp:align>left</wp:align>
            </wp:positionH>
            <wp:positionV relativeFrom="margin">
              <wp:posOffset>6186808</wp:posOffset>
            </wp:positionV>
            <wp:extent cx="2627630" cy="2375535"/>
            <wp:effectExtent l="0" t="0" r="1270" b="5715"/>
            <wp:wrapSquare wrapText="bothSides"/>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r w:rsidR="00F27E33">
        <w:rPr>
          <w:noProof/>
        </w:rPr>
        <mc:AlternateContent>
          <mc:Choice Requires="wps">
            <w:drawing>
              <wp:anchor distT="0" distB="0" distL="114300" distR="114300" simplePos="0" relativeHeight="251670528" behindDoc="0" locked="0" layoutInCell="1" allowOverlap="1" wp14:anchorId="639BFA12" wp14:editId="1CF2AC48">
                <wp:simplePos x="0" y="0"/>
                <wp:positionH relativeFrom="margin">
                  <wp:align>right</wp:align>
                </wp:positionH>
                <wp:positionV relativeFrom="paragraph">
                  <wp:posOffset>4636770</wp:posOffset>
                </wp:positionV>
                <wp:extent cx="5403850" cy="217805"/>
                <wp:effectExtent l="0" t="0" r="6350" b="0"/>
                <wp:wrapSquare wrapText="bothSides"/>
                <wp:docPr id="235989619" name="Textové pole 1"/>
                <wp:cNvGraphicFramePr/>
                <a:graphic xmlns:a="http://schemas.openxmlformats.org/drawingml/2006/main">
                  <a:graphicData uri="http://schemas.microsoft.com/office/word/2010/wordprocessingShape">
                    <wps:wsp>
                      <wps:cNvSpPr txBox="1"/>
                      <wps:spPr>
                        <a:xfrm>
                          <a:off x="0" y="0"/>
                          <a:ext cx="5403850" cy="217805"/>
                        </a:xfrm>
                        <a:prstGeom prst="rect">
                          <a:avLst/>
                        </a:prstGeom>
                        <a:solidFill>
                          <a:prstClr val="white"/>
                        </a:solidFill>
                        <a:ln>
                          <a:noFill/>
                        </a:ln>
                      </wps:spPr>
                      <wps:txbx>
                        <w:txbxContent>
                          <w:p w14:paraId="73738032" w14:textId="2E002B11" w:rsidR="00F27E33" w:rsidRPr="00BB3CF7" w:rsidRDefault="00F27E33" w:rsidP="00F27E33">
                            <w:pPr>
                              <w:pStyle w:val="Titulek"/>
                              <w:spacing w:after="0"/>
                              <w:rPr>
                                <w:noProof/>
                                <w:sz w:val="24"/>
                                <w:szCs w:val="24"/>
                              </w:rPr>
                            </w:pPr>
                            <w:r w:rsidRPr="00DB2855">
                              <w:t>Zdroj: (Clinicaltrials.gov, [online]) vlastní sou</w:t>
                            </w:r>
                            <w:r>
                              <w:t>č</w:t>
                            </w:r>
                            <w:r w:rsidRPr="00DB2855">
                              <w:t>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FA12" id="_x0000_s1028" type="#_x0000_t202" style="position:absolute;left:0;text-align:left;margin-left:374.3pt;margin-top:365.1pt;width:425.5pt;height:17.1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6PHAIAAEIEAAAOAAAAZHJzL2Uyb0RvYy54bWysU02P0zAQvSPxHyzfadJCoYqarkpXRUjV&#10;7kpdtGfXcRpLjseM3Sbl1zPORwsLJ8TFmXjGM/Pem1netbVhZ4Veg835dJJypqyEQttjzr89b98t&#10;OPNB2EIYsCrnF+X53ertm2XjMjWDCkyhkFES67PG5bwKwWVJ4mWlauEn4JQlZwlYi0C/eEwKFA1l&#10;r00yS9OPSQNYOASpvKfb+97JV13+slQyPJalV4GZnFNvoTuxOw/xTFZLkR1RuErLoQ3xD13UQlsq&#10;ek11L4JgJ9R/pKq1RPBQhomEOoGy1FJ1GAjNNH2FZl8JpzosRI53V5r8/0srH85794QstJ+hJQEj&#10;IY3zmafLiKctsY5f6pSRnyi8XGlTbWCSLucf0veLObkk+WbTT4t0HtMkt9cOffiioGbRyDmSLB1b&#10;4rzzoQ8dQ2IxD0YXW21M/ImOjUF2FiRhU+mghuS/RRkbYy3EV33CeJPcoEQrtIeW6YKaHGEeoLgQ&#10;eoR+MLyTW031dsKHJ4E0CYSKpjs80lEaaHIOg8VZBfjjb/cxngQiL2cNTVbO/feTQMWZ+WpJujiG&#10;o4GjcRgNe6o3QEintDdOdiY9wGBGs0SoX2jo17EKuYSVVCvnYTQ3oZ9vWhqp1usuiIbNibCzeydj&#10;6pHX5/ZFoBtUCaTnA4wzJ7JX4vSxPcvrU4BSd8pFXnsWB7ppUDvth6WKm/Drfxd1W/3VTwAAAP//&#10;AwBQSwMEFAAGAAgAAAAhADOR3MTeAAAACAEAAA8AAABkcnMvZG93bnJldi54bWxMj8FOwzAQRO9I&#10;/IO1SFwQdRpoqEKcClq4lUNL1fM2NklEvI5sp0n/nuUEx50Zzb4pVpPtxNn40DpSMJ8lIAxVTrdU&#10;Kzh8vt8vQYSIpLFzZBRcTIBVeX1VYK7dSDtz3sdacAmFHBU0Mfa5lKFqjMUwc70h9r6ctxj59LXU&#10;Hkcut51MkySTFlviDw32Zt2Y6ns/WAXZxg/jjtZ3m8PbFj/6Oj2+Xo5K3d5ML88gopniXxh+8Rkd&#10;SmY6uYF0EJ0CHhIVPD0kKQi2l4s5KydWsscFyLKQ/weUPwAAAP//AwBQSwECLQAUAAYACAAAACEA&#10;toM4kv4AAADhAQAAEwAAAAAAAAAAAAAAAAAAAAAAW0NvbnRlbnRfVHlwZXNdLnhtbFBLAQItABQA&#10;BgAIAAAAIQA4/SH/1gAAAJQBAAALAAAAAAAAAAAAAAAAAC8BAABfcmVscy8ucmVsc1BLAQItABQA&#10;BgAIAAAAIQCKPU6PHAIAAEIEAAAOAAAAAAAAAAAAAAAAAC4CAABkcnMvZTJvRG9jLnhtbFBLAQIt&#10;ABQABgAIAAAAIQAzkdzE3gAAAAgBAAAPAAAAAAAAAAAAAAAAAHYEAABkcnMvZG93bnJldi54bWxQ&#10;SwUGAAAAAAQABADzAAAAgQUAAAAA&#10;" stroked="f">
                <v:textbox inset="0,0,0,0">
                  <w:txbxContent>
                    <w:p w14:paraId="73738032" w14:textId="2E002B11" w:rsidR="00F27E33" w:rsidRPr="00BB3CF7" w:rsidRDefault="00F27E33" w:rsidP="00F27E33">
                      <w:pPr>
                        <w:pStyle w:val="Titulek"/>
                        <w:spacing w:after="0"/>
                        <w:rPr>
                          <w:noProof/>
                          <w:sz w:val="24"/>
                          <w:szCs w:val="24"/>
                        </w:rPr>
                      </w:pPr>
                      <w:r w:rsidRPr="00DB2855">
                        <w:t>Zdroj: (Clinicaltrials.gov, [online]) vlastní sou</w:t>
                      </w:r>
                      <w:r>
                        <w:t>č</w:t>
                      </w:r>
                      <w:r w:rsidRPr="00DB2855">
                        <w:t>et</w:t>
                      </w:r>
                    </w:p>
                  </w:txbxContent>
                </v:textbox>
                <w10:wrap type="square" anchorx="margin"/>
              </v:shape>
            </w:pict>
          </mc:Fallback>
        </mc:AlternateContent>
      </w:r>
      <w:r w:rsidR="00541EE8" w:rsidRPr="00AC6889">
        <w:t>Zajímav</w:t>
      </w:r>
      <w:r w:rsidR="00335A88" w:rsidRPr="00AC6889">
        <w:t>á je však budoucnost</w:t>
      </w:r>
      <w:r w:rsidR="00C4500F" w:rsidRPr="00AC6889">
        <w:t xml:space="preserve"> výzkumu terapie</w:t>
      </w:r>
      <w:r w:rsidR="00680884">
        <w:t xml:space="preserve"> s </w:t>
      </w:r>
      <w:r w:rsidR="00C4500F" w:rsidRPr="00AC6889">
        <w:t xml:space="preserve">psychedelickými látkami, neboť jednotlivé studie dostávají stále větší </w:t>
      </w:r>
      <w:r w:rsidR="000D0B6E" w:rsidRPr="00AC6889">
        <w:t>sociální, finanční, ale také vědeckou a mediální podporu. Pro vytvoření představy j</w:t>
      </w:r>
      <w:r w:rsidR="004E2A93" w:rsidRPr="00AC6889">
        <w:t>sou zde vytvořeny dva grafy</w:t>
      </w:r>
      <w:r w:rsidR="00680884">
        <w:t xml:space="preserve"> z </w:t>
      </w:r>
      <w:r w:rsidR="004E2A93" w:rsidRPr="00AC6889">
        <w:t xml:space="preserve">dat registru klinických studií, které </w:t>
      </w:r>
      <w:r w:rsidR="006B155E" w:rsidRPr="00AC6889">
        <w:t>ukazují pozitivní trend</w:t>
      </w:r>
      <w:r w:rsidR="00680884">
        <w:t xml:space="preserve"> v </w:t>
      </w:r>
      <w:r w:rsidR="006B155E" w:rsidRPr="00AC6889">
        <w:t>množství</w:t>
      </w:r>
      <w:r w:rsidR="00946BF1" w:rsidRPr="00AC6889">
        <w:t xml:space="preserve"> </w:t>
      </w:r>
      <w:r w:rsidR="00107F83" w:rsidRPr="00AC6889">
        <w:t>registrovaných probíhajících výzkumů</w:t>
      </w:r>
      <w:r w:rsidR="00680884">
        <w:t xml:space="preserve"> s </w:t>
      </w:r>
      <w:r w:rsidR="00107F83" w:rsidRPr="00AC6889">
        <w:t>jednotlivými látkami a po</w:t>
      </w:r>
      <w:r w:rsidR="00094928" w:rsidRPr="00AC6889">
        <w:t>čtu zapojených osob</w:t>
      </w:r>
      <w:r w:rsidR="00680884">
        <w:t xml:space="preserve"> v </w:t>
      </w:r>
      <w:r w:rsidR="00094928" w:rsidRPr="00AC6889">
        <w:t>těchto výzkumech. Pro srovnání se hodí</w:t>
      </w:r>
      <w:r w:rsidR="00F043F2">
        <w:t xml:space="preserve"> u</w:t>
      </w:r>
      <w:r w:rsidR="00094928" w:rsidRPr="00AC6889">
        <w:t>vést, že</w:t>
      </w:r>
      <w:r w:rsidR="00680884">
        <w:t xml:space="preserve"> o </w:t>
      </w:r>
      <w:r w:rsidR="009B467A" w:rsidRPr="00AC6889">
        <w:t xml:space="preserve">dekádu zpět bylo ve stejném registru </w:t>
      </w:r>
      <w:r w:rsidR="00751E29" w:rsidRPr="00AC6889">
        <w:t>možné n</w:t>
      </w:r>
      <w:r w:rsidR="008F037F" w:rsidRPr="00AC6889">
        <w:t>alézt</w:t>
      </w:r>
      <w:r w:rsidR="00E44007">
        <w:t>,</w:t>
      </w:r>
      <w:r w:rsidR="008F037F" w:rsidRPr="00AC6889">
        <w:t xml:space="preserve"> </w:t>
      </w:r>
      <w:r w:rsidR="00AD6F06" w:rsidRPr="00AC6889">
        <w:t>se stejnými klíčovými slovy</w:t>
      </w:r>
      <w:r w:rsidR="00E44007">
        <w:t>,</w:t>
      </w:r>
      <w:r w:rsidR="00751E29" w:rsidRPr="00AC6889">
        <w:t xml:space="preserve"> pouze jednotky studií.</w:t>
      </w:r>
    </w:p>
    <w:p w14:paraId="63A60DE6" w14:textId="506E7C84" w:rsidR="00593783" w:rsidRDefault="00593783" w:rsidP="00BE4C6A">
      <w:pPr>
        <w:pStyle w:val="Nadpis2"/>
      </w:pPr>
      <w:bookmarkStart w:id="39" w:name="_Toc133674496"/>
      <w:r w:rsidRPr="008D64A6">
        <w:lastRenderedPageBreak/>
        <w:t>Příčiny problému a dopady na cílovou skupinu</w:t>
      </w:r>
      <w:bookmarkEnd w:id="39"/>
    </w:p>
    <w:p w14:paraId="16286BAD" w14:textId="4016E87B" w:rsidR="006F0C06" w:rsidRPr="0061006D" w:rsidRDefault="00420CB1" w:rsidP="0061006D">
      <w:pPr>
        <w:pStyle w:val="AP-Odstaveczapedlem"/>
      </w:pPr>
      <w:r w:rsidRPr="0061006D">
        <w:t>Problémy</w:t>
      </w:r>
      <w:r w:rsidR="00680884">
        <w:t xml:space="preserve"> s </w:t>
      </w:r>
      <w:r w:rsidRPr="0061006D">
        <w:t>duševním onemocněním či se závislostmi mo</w:t>
      </w:r>
      <w:r w:rsidR="00044EF3" w:rsidRPr="0061006D">
        <w:t>hou mít celou řadu příčin</w:t>
      </w:r>
      <w:r w:rsidR="00657CC2" w:rsidRPr="0061006D">
        <w:t xml:space="preserve"> </w:t>
      </w:r>
      <w:r w:rsidR="00FA4FF1" w:rsidRPr="0061006D">
        <w:t>vyvstávajících</w:t>
      </w:r>
      <w:r w:rsidR="00680884">
        <w:t xml:space="preserve"> z </w:t>
      </w:r>
      <w:r w:rsidR="009427F7" w:rsidRPr="0061006D">
        <w:t>biologických, psychologických</w:t>
      </w:r>
      <w:r w:rsidR="00216F75" w:rsidRPr="0061006D">
        <w:t>, sociálních, ekonomických a dalších faktorů. Je přitom pravděpodobné, že</w:t>
      </w:r>
      <w:r w:rsidR="00680884">
        <w:t xml:space="preserve"> u </w:t>
      </w:r>
      <w:r w:rsidR="001E60C3" w:rsidRPr="0061006D">
        <w:t xml:space="preserve">zasažených osob může docházet ke složitým kombinacím </w:t>
      </w:r>
      <w:r w:rsidR="0003731F" w:rsidRPr="0061006D">
        <w:t xml:space="preserve">řady konkrétních </w:t>
      </w:r>
      <w:r w:rsidR="00980A11">
        <w:t>faktorů</w:t>
      </w:r>
      <w:r w:rsidR="00680884">
        <w:t xml:space="preserve"> v </w:t>
      </w:r>
      <w:r w:rsidR="00DF0787">
        <w:t xml:space="preserve">rozdílných </w:t>
      </w:r>
      <w:r w:rsidR="00980A11">
        <w:t>úrovn</w:t>
      </w:r>
      <w:r w:rsidR="00DF0787">
        <w:t>ích</w:t>
      </w:r>
      <w:r w:rsidR="00980A11">
        <w:t xml:space="preserve"> příčin</w:t>
      </w:r>
      <w:r w:rsidR="0003731F" w:rsidRPr="0061006D">
        <w:t xml:space="preserve">. </w:t>
      </w:r>
      <w:r w:rsidR="009D7467" w:rsidRPr="0061006D">
        <w:t xml:space="preserve">Záleží také na </w:t>
      </w:r>
      <w:r w:rsidR="00201F21" w:rsidRPr="0061006D">
        <w:t>tom,</w:t>
      </w:r>
      <w:r w:rsidR="00CD5267" w:rsidRPr="0061006D">
        <w:t xml:space="preserve"> jak je osoba odolná vůči </w:t>
      </w:r>
      <w:r w:rsidR="00897FFE" w:rsidRPr="0061006D">
        <w:t>stresorům, ja</w:t>
      </w:r>
      <w:r w:rsidR="00CA6204" w:rsidRPr="0061006D">
        <w:t>ké copingové strategie ovládá</w:t>
      </w:r>
      <w:r w:rsidR="008E1E2F" w:rsidRPr="0061006D">
        <w:t>, popřípadě jak sil</w:t>
      </w:r>
      <w:r w:rsidR="00C77156">
        <w:t>n</w:t>
      </w:r>
      <w:r w:rsidR="008E1E2F" w:rsidRPr="0061006D">
        <w:t>ou oporu může nalézt ve svém okolí.</w:t>
      </w:r>
    </w:p>
    <w:p w14:paraId="06596E05" w14:textId="7A248765" w:rsidR="008E1E2F" w:rsidRPr="0097180A" w:rsidRDefault="008E1E2F" w:rsidP="0097180A">
      <w:pPr>
        <w:pStyle w:val="AP-Odstavec"/>
      </w:pPr>
      <w:r w:rsidRPr="0097180A">
        <w:t xml:space="preserve">Mezi nejčastější </w:t>
      </w:r>
      <w:r w:rsidR="00A52576" w:rsidRPr="0097180A">
        <w:t xml:space="preserve">nebiologické </w:t>
      </w:r>
      <w:r w:rsidRPr="0097180A">
        <w:t>příčiny</w:t>
      </w:r>
      <w:r w:rsidR="00A50637" w:rsidRPr="0097180A">
        <w:t>, které představují vysoký potenciál</w:t>
      </w:r>
      <w:r w:rsidR="00680884">
        <w:t xml:space="preserve"> k </w:t>
      </w:r>
      <w:r w:rsidR="00A50637" w:rsidRPr="0097180A">
        <w:t>rozvoji duševního onemocnění patří:</w:t>
      </w:r>
    </w:p>
    <w:p w14:paraId="46007DE7" w14:textId="6C55A327" w:rsidR="00A50637" w:rsidRDefault="005E158B" w:rsidP="002F7468">
      <w:pPr>
        <w:pStyle w:val="AP-Odstavec"/>
        <w:numPr>
          <w:ilvl w:val="0"/>
          <w:numId w:val="9"/>
        </w:numPr>
        <w:ind w:left="1154"/>
      </w:pPr>
      <w:r>
        <w:t>t</w:t>
      </w:r>
      <w:r w:rsidR="00FB2FF1">
        <w:t>rauma</w:t>
      </w:r>
      <w:r w:rsidR="00680884">
        <w:t xml:space="preserve"> z </w:t>
      </w:r>
      <w:r w:rsidR="00FB2FF1">
        <w:t>dětství (zanedbávání, zneužívání…)</w:t>
      </w:r>
      <w:r w:rsidR="00E97434">
        <w:t>,</w:t>
      </w:r>
    </w:p>
    <w:p w14:paraId="687CA1FA" w14:textId="3B136376" w:rsidR="00FB2FF1" w:rsidRDefault="005E158B" w:rsidP="002F7468">
      <w:pPr>
        <w:pStyle w:val="AP-Odstavec"/>
        <w:numPr>
          <w:ilvl w:val="0"/>
          <w:numId w:val="9"/>
        </w:numPr>
        <w:ind w:left="1154"/>
      </w:pPr>
      <w:r>
        <w:t>s</w:t>
      </w:r>
      <w:r w:rsidR="00652A06">
        <w:t>ociální izolace nebo osamělost</w:t>
      </w:r>
      <w:r w:rsidR="00E97434">
        <w:t>,</w:t>
      </w:r>
    </w:p>
    <w:p w14:paraId="7B1B9E97" w14:textId="515C5FE7" w:rsidR="00652A06" w:rsidRDefault="005E158B" w:rsidP="002F7468">
      <w:pPr>
        <w:pStyle w:val="AP-Odstavec"/>
        <w:numPr>
          <w:ilvl w:val="0"/>
          <w:numId w:val="9"/>
        </w:numPr>
        <w:ind w:left="1154"/>
      </w:pPr>
      <w:r>
        <w:t>z</w:t>
      </w:r>
      <w:r w:rsidR="00652A06">
        <w:t>kušenost</w:t>
      </w:r>
      <w:r w:rsidR="00680884">
        <w:t xml:space="preserve"> s </w:t>
      </w:r>
      <w:r w:rsidR="00652A06">
        <w:t xml:space="preserve">diskriminací a </w:t>
      </w:r>
      <w:r w:rsidR="003B67B6">
        <w:t>vlivem rasismu</w:t>
      </w:r>
      <w:r w:rsidR="00E97434">
        <w:t>,</w:t>
      </w:r>
    </w:p>
    <w:p w14:paraId="564BCC77" w14:textId="382F3BA2" w:rsidR="003B67B6" w:rsidRDefault="005E158B" w:rsidP="002F7468">
      <w:pPr>
        <w:pStyle w:val="AP-Odstavec"/>
        <w:numPr>
          <w:ilvl w:val="0"/>
          <w:numId w:val="9"/>
        </w:numPr>
        <w:ind w:left="1154"/>
      </w:pPr>
      <w:r>
        <w:t>s</w:t>
      </w:r>
      <w:r w:rsidR="003B67B6">
        <w:t>ociální znevýhodnění, chudoba nebo zadlužení,</w:t>
      </w:r>
    </w:p>
    <w:p w14:paraId="6F105BE4" w14:textId="141EF390" w:rsidR="003B67B6" w:rsidRDefault="005E158B" w:rsidP="002F7468">
      <w:pPr>
        <w:pStyle w:val="AP-Odstavec"/>
        <w:numPr>
          <w:ilvl w:val="0"/>
          <w:numId w:val="9"/>
        </w:numPr>
        <w:ind w:left="1154"/>
      </w:pPr>
      <w:r>
        <w:t>z</w:t>
      </w:r>
      <w:r w:rsidR="002E01BD">
        <w:t>tráta blízké osoby,</w:t>
      </w:r>
    </w:p>
    <w:p w14:paraId="5D9FB5C5" w14:textId="2BEE1119" w:rsidR="002E01BD" w:rsidRDefault="005E158B" w:rsidP="002F7468">
      <w:pPr>
        <w:pStyle w:val="AP-Odstavec"/>
        <w:numPr>
          <w:ilvl w:val="0"/>
          <w:numId w:val="9"/>
        </w:numPr>
        <w:ind w:left="1154"/>
      </w:pPr>
      <w:r>
        <w:t>s</w:t>
      </w:r>
      <w:r w:rsidR="002E01BD">
        <w:t>ilný nebo dlouhodobý stres</w:t>
      </w:r>
      <w:r w:rsidR="00CF6F70">
        <w:t xml:space="preserve"> a ne</w:t>
      </w:r>
      <w:r w:rsidR="00704D21">
        <w:t>dostatek spánku</w:t>
      </w:r>
      <w:r w:rsidR="002E01BD">
        <w:t>,</w:t>
      </w:r>
    </w:p>
    <w:p w14:paraId="6424D8B5" w14:textId="3FA653FC" w:rsidR="008D36B8" w:rsidRDefault="005E158B" w:rsidP="002F7468">
      <w:pPr>
        <w:pStyle w:val="AP-Odstavec"/>
        <w:numPr>
          <w:ilvl w:val="0"/>
          <w:numId w:val="9"/>
        </w:numPr>
        <w:ind w:left="1154"/>
      </w:pPr>
      <w:r>
        <w:t>n</w:t>
      </w:r>
      <w:r w:rsidR="00704D21">
        <w:t>ezaměstnanost</w:t>
      </w:r>
      <w:r w:rsidR="00542270">
        <w:t xml:space="preserve"> nebo ztráta </w:t>
      </w:r>
      <w:r w:rsidR="00704D21">
        <w:t>zaměstnání</w:t>
      </w:r>
      <w:r w:rsidR="00542270">
        <w:t xml:space="preserve">, </w:t>
      </w:r>
    </w:p>
    <w:p w14:paraId="5BFB3D50" w14:textId="2E74C0A0" w:rsidR="00542270" w:rsidRDefault="005E158B" w:rsidP="002F7468">
      <w:pPr>
        <w:pStyle w:val="AP-Odstavec"/>
        <w:numPr>
          <w:ilvl w:val="0"/>
          <w:numId w:val="9"/>
        </w:numPr>
        <w:ind w:left="1154"/>
      </w:pPr>
      <w:r>
        <w:t>b</w:t>
      </w:r>
      <w:r w:rsidR="00542270">
        <w:t>ezdomovectví nebo ztráta bydlení,</w:t>
      </w:r>
    </w:p>
    <w:p w14:paraId="592A0E63" w14:textId="480F7F5F" w:rsidR="00542270" w:rsidRDefault="005E158B" w:rsidP="002F7468">
      <w:pPr>
        <w:pStyle w:val="AP-Odstavec"/>
        <w:numPr>
          <w:ilvl w:val="0"/>
          <w:numId w:val="9"/>
        </w:numPr>
        <w:ind w:left="1154"/>
      </w:pPr>
      <w:r>
        <w:t>d</w:t>
      </w:r>
      <w:r w:rsidR="004D2C7E">
        <w:t>louhodobá péče</w:t>
      </w:r>
      <w:r w:rsidR="00680884">
        <w:t xml:space="preserve"> o </w:t>
      </w:r>
      <w:r w:rsidR="004D2C7E">
        <w:t>druhou osobu,</w:t>
      </w:r>
    </w:p>
    <w:p w14:paraId="3A12B9AB" w14:textId="4C6EA42D" w:rsidR="004D2C7E" w:rsidRDefault="00201F21" w:rsidP="002F7468">
      <w:pPr>
        <w:pStyle w:val="AP-Odstavec"/>
        <w:numPr>
          <w:ilvl w:val="0"/>
          <w:numId w:val="9"/>
        </w:numPr>
        <w:ind w:left="1154"/>
      </w:pPr>
      <w:r w:rsidRPr="00201F21">
        <w:t>závažné trauma</w:t>
      </w:r>
      <w:r w:rsidR="00680884">
        <w:t xml:space="preserve"> v </w:t>
      </w:r>
      <w:r w:rsidRPr="00201F21">
        <w:t>dospělost (válečný konflikt, vážná nehoda, trestný čin)</w:t>
      </w:r>
      <w:r w:rsidR="004D2C7E">
        <w:t xml:space="preserve">, </w:t>
      </w:r>
    </w:p>
    <w:p w14:paraId="7F08F03D" w14:textId="6A1F034D" w:rsidR="00B04BCD" w:rsidRDefault="005E158B" w:rsidP="002F7468">
      <w:pPr>
        <w:pStyle w:val="AP-Odstavec"/>
        <w:numPr>
          <w:ilvl w:val="0"/>
          <w:numId w:val="9"/>
        </w:numPr>
        <w:ind w:left="1154"/>
      </w:pPr>
      <w:r>
        <w:t>d</w:t>
      </w:r>
      <w:r w:rsidR="00776B4D">
        <w:t>omácí násilí, týrání nebo jiné zneužívání</w:t>
      </w:r>
      <w:r w:rsidR="00680884">
        <w:t xml:space="preserve"> v </w:t>
      </w:r>
      <w:r w:rsidR="00776B4D">
        <w:t>dospělosti</w:t>
      </w:r>
      <w:r w:rsidR="00A60747">
        <w:t xml:space="preserve"> </w:t>
      </w:r>
      <w:r w:rsidR="00BE391C">
        <w:rPr>
          <w:noProof/>
        </w:rPr>
        <w:t>(Mind, 2017, [online])</w:t>
      </w:r>
      <w:r w:rsidR="0097180A">
        <w:rPr>
          <w:noProof/>
        </w:rPr>
        <w:t>.</w:t>
      </w:r>
    </w:p>
    <w:p w14:paraId="3B2C7C27" w14:textId="0B6BF423" w:rsidR="00D55399" w:rsidRDefault="006D452B" w:rsidP="0097180A">
      <w:pPr>
        <w:pStyle w:val="AP-Odstavec"/>
        <w:ind w:firstLine="0"/>
        <w:rPr>
          <w:noProof/>
        </w:rPr>
      </w:pPr>
      <w:r w:rsidRPr="0062567D">
        <w:t xml:space="preserve">Mezi biologické faktory </w:t>
      </w:r>
      <w:r w:rsidR="00D76281" w:rsidRPr="0062567D">
        <w:t>patří zejména genetick</w:t>
      </w:r>
      <w:r w:rsidR="009E0A16" w:rsidRPr="0062567D">
        <w:t>á</w:t>
      </w:r>
      <w:r w:rsidR="00D76281" w:rsidRPr="0062567D">
        <w:t xml:space="preserve"> dědičnost</w:t>
      </w:r>
      <w:r w:rsidR="0084239E" w:rsidRPr="0062567D">
        <w:t>, kdy mají potomci</w:t>
      </w:r>
      <w:r w:rsidR="00680884">
        <w:t xml:space="preserve"> v </w:t>
      </w:r>
      <w:r w:rsidR="0084239E" w:rsidRPr="0062567D">
        <w:t>rodinách vyšší pravděpodobnost rozvoje duševního onemocnění</w:t>
      </w:r>
      <w:r w:rsidR="001B2A52" w:rsidRPr="0062567D">
        <w:t>, infekce</w:t>
      </w:r>
      <w:r w:rsidR="0065365A" w:rsidRPr="0062567D">
        <w:t>, vady a poškození mozku</w:t>
      </w:r>
      <w:r w:rsidR="00096616" w:rsidRPr="0062567D">
        <w:t xml:space="preserve">, </w:t>
      </w:r>
      <w:r w:rsidR="0062567D" w:rsidRPr="0062567D">
        <w:t xml:space="preserve">nevyléčitelné onemocnění, </w:t>
      </w:r>
      <w:r w:rsidR="00096616" w:rsidRPr="0062567D">
        <w:t xml:space="preserve">prenatální poškození či zneužívání </w:t>
      </w:r>
      <w:r w:rsidR="009E0A16" w:rsidRPr="0062567D">
        <w:t>návykových látek</w:t>
      </w:r>
      <w:r w:rsidR="009E0A16">
        <w:t xml:space="preserve"> </w:t>
      </w:r>
      <w:r w:rsidR="002F6DC7">
        <w:rPr>
          <w:noProof/>
        </w:rPr>
        <w:t>(Sachdev, 2023, [online]).</w:t>
      </w:r>
    </w:p>
    <w:p w14:paraId="151A068D" w14:textId="206CBA4C" w:rsidR="002F6DC7" w:rsidRDefault="008F5CDC" w:rsidP="0097180A">
      <w:pPr>
        <w:pStyle w:val="AP-Odstavec"/>
        <w:rPr>
          <w:noProof/>
        </w:rPr>
      </w:pPr>
      <w:r w:rsidRPr="008F5CDC">
        <w:t>Duševní onemocnění, které je často spojeno se závislostí a vyskytuje se i</w:t>
      </w:r>
      <w:r w:rsidR="00680884">
        <w:t xml:space="preserve"> u </w:t>
      </w:r>
      <w:r w:rsidRPr="008F5CDC">
        <w:t>lidí</w:t>
      </w:r>
      <w:r w:rsidR="00680884">
        <w:t xml:space="preserve"> v </w:t>
      </w:r>
      <w:r w:rsidRPr="008F5CDC">
        <w:t>paliativní péči, představuje jeden</w:t>
      </w:r>
      <w:r w:rsidR="00680884">
        <w:t xml:space="preserve"> z </w:t>
      </w:r>
      <w:r w:rsidRPr="008F5CDC">
        <w:t>největších zdrojů utrpení pro jednotlivce i společnost.</w:t>
      </w:r>
      <w:r w:rsidR="00FE6D5E" w:rsidRPr="0062567D">
        <w:t xml:space="preserve"> Například deprese je celosvětově čtvrtou nejčastější </w:t>
      </w:r>
      <w:r w:rsidR="0062567D" w:rsidRPr="0062567D">
        <w:t>příčinou</w:t>
      </w:r>
      <w:r w:rsidR="00FE6D5E" w:rsidRPr="0062567D">
        <w:t xml:space="preserve"> </w:t>
      </w:r>
      <w:r w:rsidR="0062567D" w:rsidRPr="0062567D">
        <w:t>invalidity</w:t>
      </w:r>
      <w:r w:rsidR="00987A74">
        <w:rPr>
          <w:noProof/>
        </w:rPr>
        <w:t xml:space="preserve"> </w:t>
      </w:r>
      <w:r w:rsidR="008D19D3">
        <w:rPr>
          <w:noProof/>
        </w:rPr>
        <w:t>(</w:t>
      </w:r>
      <w:r w:rsidR="00A046F0" w:rsidRPr="00A046F0">
        <w:rPr>
          <w:noProof/>
        </w:rPr>
        <w:t>Psilocybin versus ketamin</w:t>
      </w:r>
      <w:r w:rsidR="00A046F0">
        <w:rPr>
          <w:noProof/>
        </w:rPr>
        <w:t xml:space="preserve">, </w:t>
      </w:r>
      <w:r w:rsidR="008D19D3">
        <w:rPr>
          <w:noProof/>
        </w:rPr>
        <w:t>NÚDZ</w:t>
      </w:r>
      <w:r w:rsidR="00A046F0">
        <w:rPr>
          <w:noProof/>
        </w:rPr>
        <w:t>, [online]</w:t>
      </w:r>
      <w:r w:rsidR="008D19D3">
        <w:rPr>
          <w:noProof/>
        </w:rPr>
        <w:t>)</w:t>
      </w:r>
      <w:r w:rsidR="00A046F0">
        <w:rPr>
          <w:noProof/>
        </w:rPr>
        <w:t>.</w:t>
      </w:r>
    </w:p>
    <w:p w14:paraId="68E4DC97" w14:textId="50DB4734" w:rsidR="002C7A60" w:rsidRDefault="00766D7B" w:rsidP="0097180A">
      <w:pPr>
        <w:pStyle w:val="AP-Odstavec"/>
      </w:pPr>
      <w:r w:rsidRPr="00766D7B">
        <w:rPr>
          <w:noProof/>
        </w:rPr>
        <w:t>Jednotlivec, jeho rodina, komunita a celá společnost mohou být významně ovlivněni dopady</w:t>
      </w:r>
      <w:r>
        <w:rPr>
          <w:noProof/>
        </w:rPr>
        <w:t xml:space="preserve"> duševního onemocnění</w:t>
      </w:r>
      <w:r w:rsidR="00851E6A" w:rsidRPr="00310D97">
        <w:t xml:space="preserve">. </w:t>
      </w:r>
      <w:r w:rsidR="002548AA" w:rsidRPr="00310D97">
        <w:t xml:space="preserve">Mezi </w:t>
      </w:r>
      <w:r w:rsidR="00904780">
        <w:t>ty běžné</w:t>
      </w:r>
      <w:r w:rsidR="002548AA" w:rsidRPr="00310D97">
        <w:t xml:space="preserve"> patří: </w:t>
      </w:r>
      <w:r w:rsidR="00976F3D" w:rsidRPr="00310D97">
        <w:t xml:space="preserve">a) </w:t>
      </w:r>
      <w:r w:rsidR="00820D79" w:rsidRPr="00310D97">
        <w:t>stigma</w:t>
      </w:r>
      <w:r w:rsidR="00976F3D" w:rsidRPr="00310D97">
        <w:t xml:space="preserve">tizace a </w:t>
      </w:r>
      <w:r w:rsidR="00310D97" w:rsidRPr="00310D97">
        <w:t>diskriminace</w:t>
      </w:r>
      <w:r w:rsidR="00976F3D" w:rsidRPr="00310D97">
        <w:t>, což může vést</w:t>
      </w:r>
      <w:r w:rsidR="00680884">
        <w:t xml:space="preserve"> k </w:t>
      </w:r>
      <w:r w:rsidR="00DA4B15" w:rsidRPr="00310D97">
        <w:t xml:space="preserve">sociální izolaci, omezení příležitostí při hledání </w:t>
      </w:r>
      <w:r w:rsidR="00310D97" w:rsidRPr="00310D97">
        <w:t>zaměstnání</w:t>
      </w:r>
      <w:r w:rsidR="00DA4B15" w:rsidRPr="00310D97">
        <w:t xml:space="preserve"> či ubytování a</w:t>
      </w:r>
      <w:r w:rsidR="0002446E" w:rsidRPr="00310D97">
        <w:t>td</w:t>
      </w:r>
      <w:r w:rsidR="002548AA" w:rsidRPr="00310D97">
        <w:t>.</w:t>
      </w:r>
      <w:r w:rsidR="0002446E" w:rsidRPr="00310D97">
        <w:t xml:space="preserve">, b) </w:t>
      </w:r>
      <w:r w:rsidR="00291482" w:rsidRPr="00310D97">
        <w:t>problémy ve vztazích</w:t>
      </w:r>
      <w:r w:rsidR="006A5CEB" w:rsidRPr="00310D97">
        <w:t>, kdy může docházet</w:t>
      </w:r>
      <w:r w:rsidR="00680884">
        <w:t xml:space="preserve"> k </w:t>
      </w:r>
      <w:r w:rsidR="006A5CEB" w:rsidRPr="00310D97">
        <w:t>potížím</w:t>
      </w:r>
      <w:r w:rsidR="00680884">
        <w:t xml:space="preserve"> v </w:t>
      </w:r>
      <w:r w:rsidR="006A5CEB" w:rsidRPr="00310D97">
        <w:t>komunikaci</w:t>
      </w:r>
      <w:r w:rsidR="00310D97">
        <w:t>,</w:t>
      </w:r>
      <w:r w:rsidR="006A5CEB" w:rsidRPr="00310D97">
        <w:t xml:space="preserve"> důvěře a intimitě</w:t>
      </w:r>
      <w:r w:rsidR="00291482" w:rsidRPr="00310D97">
        <w:t>, c) dopady na rodinu</w:t>
      </w:r>
      <w:r w:rsidR="001A3A85" w:rsidRPr="00310D97">
        <w:t>, při kterých se m</w:t>
      </w:r>
      <w:r w:rsidR="00851C94" w:rsidRPr="00310D97">
        <w:t>ohou spustit finanční potíže, d)</w:t>
      </w:r>
      <w:r w:rsidR="009F5B11" w:rsidRPr="00310D97">
        <w:t xml:space="preserve"> ekonomické náklady, neboť léčba duševně nemocných může být </w:t>
      </w:r>
      <w:r w:rsidR="002808E2" w:rsidRPr="00310D97">
        <w:t>velmi drahá pro jednotlivci i celý zdravotní systém</w:t>
      </w:r>
      <w:r w:rsidR="007E18AF" w:rsidRPr="00310D97">
        <w:t xml:space="preserve"> a další (ChatGPT, 2023, [online]).</w:t>
      </w:r>
    </w:p>
    <w:p w14:paraId="1371914E" w14:textId="1C2BD181" w:rsidR="00F42CFA" w:rsidRPr="008D64A6" w:rsidRDefault="00491CF8" w:rsidP="00462BB4">
      <w:pPr>
        <w:pStyle w:val="Nadpis2"/>
      </w:pPr>
      <w:bookmarkStart w:id="40" w:name="_Toc133674497"/>
      <w:r w:rsidRPr="008D64A6">
        <w:lastRenderedPageBreak/>
        <w:t>Příklady</w:t>
      </w:r>
      <w:r w:rsidR="00B56324">
        <w:t xml:space="preserve"> organizací angažo</w:t>
      </w:r>
      <w:r w:rsidR="00372032">
        <w:t>vaných</w:t>
      </w:r>
      <w:r w:rsidR="00680884">
        <w:t xml:space="preserve"> v </w:t>
      </w:r>
      <w:r w:rsidRPr="008D64A6">
        <w:t>řešení dané problematiky</w:t>
      </w:r>
      <w:r w:rsidR="00680884">
        <w:t xml:space="preserve"> v </w:t>
      </w:r>
      <w:r w:rsidRPr="008D64A6">
        <w:t>Č</w:t>
      </w:r>
      <w:r w:rsidR="003F194F" w:rsidRPr="008D64A6">
        <w:t>R</w:t>
      </w:r>
      <w:bookmarkEnd w:id="40"/>
    </w:p>
    <w:p w14:paraId="10375101" w14:textId="34894CBF" w:rsidR="000C5456" w:rsidRPr="0097180A" w:rsidRDefault="000C5456" w:rsidP="009A6E05">
      <w:pPr>
        <w:pStyle w:val="AP-Odstavec"/>
        <w:spacing w:before="120"/>
        <w:ind w:firstLine="0"/>
        <w:rPr>
          <w:rStyle w:val="Siln"/>
        </w:rPr>
      </w:pPr>
      <w:r w:rsidRPr="0097180A">
        <w:rPr>
          <w:rStyle w:val="Siln"/>
        </w:rPr>
        <w:t>B</w:t>
      </w:r>
      <w:r w:rsidR="005E33B2">
        <w:rPr>
          <w:rStyle w:val="Siln"/>
        </w:rPr>
        <w:t>e</w:t>
      </w:r>
      <w:r w:rsidRPr="0097180A">
        <w:rPr>
          <w:rStyle w:val="Siln"/>
        </w:rPr>
        <w:t>yond Psychedelics</w:t>
      </w:r>
    </w:p>
    <w:p w14:paraId="352B4724" w14:textId="7F424D89" w:rsidR="000C5456" w:rsidRPr="008D64A6" w:rsidRDefault="000C5456" w:rsidP="0097180A">
      <w:pPr>
        <w:pStyle w:val="AP-Odstaveczapedlem"/>
      </w:pPr>
      <w:r w:rsidRPr="008D64A6">
        <w:t>Organizace nabízí strukturované vzdělávací kurzy</w:t>
      </w:r>
      <w:r w:rsidR="00680884">
        <w:t xml:space="preserve"> o </w:t>
      </w:r>
      <w:r w:rsidRPr="008D64A6">
        <w:t>práci</w:t>
      </w:r>
      <w:r w:rsidR="00680884">
        <w:t xml:space="preserve"> s </w:t>
      </w:r>
      <w:r w:rsidRPr="008D64A6">
        <w:t xml:space="preserve">rozšířenými stavy vědomí. Je možno přihlásit se do kurzu </w:t>
      </w:r>
      <w:r w:rsidR="00D64D2B" w:rsidRPr="00BA451B">
        <w:rPr>
          <w:i/>
          <w:iCs/>
        </w:rPr>
        <w:t>P</w:t>
      </w:r>
      <w:r w:rsidRPr="00BA451B">
        <w:rPr>
          <w:i/>
          <w:iCs/>
        </w:rPr>
        <w:t>rvní psychedelické pomoci</w:t>
      </w:r>
      <w:r w:rsidRPr="008D64A6">
        <w:t xml:space="preserve">, kurzu </w:t>
      </w:r>
      <w:r w:rsidR="00D64D2B" w:rsidRPr="00BA451B">
        <w:rPr>
          <w:i/>
          <w:iCs/>
        </w:rPr>
        <w:t>P</w:t>
      </w:r>
      <w:r w:rsidRPr="00BA451B">
        <w:rPr>
          <w:i/>
          <w:iCs/>
        </w:rPr>
        <w:t>sychedelického minima</w:t>
      </w:r>
      <w:r w:rsidRPr="008D64A6">
        <w:t xml:space="preserve"> a do </w:t>
      </w:r>
      <w:r w:rsidR="00BA451B">
        <w:t>dalších k</w:t>
      </w:r>
      <w:r w:rsidRPr="008D64A6">
        <w:t>omplexních vzdělávacích a výcvikových programů.</w:t>
      </w:r>
    </w:p>
    <w:p w14:paraId="5854F742" w14:textId="142B059F" w:rsidR="000C5456" w:rsidRPr="008D64A6" w:rsidRDefault="000C5456" w:rsidP="0097180A">
      <w:pPr>
        <w:pStyle w:val="AP-Odstavec"/>
        <w:rPr>
          <w:noProof/>
        </w:rPr>
      </w:pPr>
      <w:r w:rsidRPr="008D64A6">
        <w:t>Cílem kurzu první psychedelické pomoci je rozšířit kompetence poskytování základní podpory při akutní a následné fázi psychedelické zkušenosti. Kurz je vhodný jak pro širokou veřejnost, tak pro pracovníky</w:t>
      </w:r>
      <w:r w:rsidR="00680884">
        <w:t xml:space="preserve"> v </w:t>
      </w:r>
      <w:r w:rsidRPr="008D64A6">
        <w:t>pomáhajících službách, zejména pro sociální pracovníky</w:t>
      </w:r>
      <w:r w:rsidR="00680884">
        <w:t xml:space="preserve"> v </w:t>
      </w:r>
      <w:r w:rsidRPr="008D64A6">
        <w:t xml:space="preserve">oblasti sociální prevence, sociální péče a sociálního poradentství. Kurz je akreditován MPSV ČR. </w:t>
      </w:r>
      <w:r w:rsidRPr="008D64A6">
        <w:rPr>
          <w:noProof/>
        </w:rPr>
        <w:t>(Beyond Psychedelics, Kurz první psychedelické pomoci, [online])</w:t>
      </w:r>
      <w:r w:rsidR="00A402EB">
        <w:rPr>
          <w:noProof/>
        </w:rPr>
        <w:t>.</w:t>
      </w:r>
    </w:p>
    <w:p w14:paraId="4E9E8E3F" w14:textId="07661D1B" w:rsidR="000C5456" w:rsidRPr="008D64A6" w:rsidRDefault="000C5456" w:rsidP="0097180A">
      <w:pPr>
        <w:pStyle w:val="AP-Odstavec"/>
      </w:pPr>
      <w:r w:rsidRPr="008D64A6">
        <w:t>Psychedelické minimum je inovativní vzdělávací kurz založený na moderním výzkumu a zkušenostech</w:t>
      </w:r>
      <w:r w:rsidR="00680884">
        <w:t xml:space="preserve"> z </w:t>
      </w:r>
      <w:r w:rsidRPr="008D64A6">
        <w:t>praxe</w:t>
      </w:r>
      <w:r w:rsidR="00680884">
        <w:t xml:space="preserve"> v </w:t>
      </w:r>
      <w:r w:rsidRPr="008D64A6">
        <w:t>ČR i zahraničí</w:t>
      </w:r>
      <w:r w:rsidR="00680884">
        <w:t xml:space="preserve"> s </w:t>
      </w:r>
      <w:r w:rsidRPr="008D64A6">
        <w:t>předními odborníky</w:t>
      </w:r>
      <w:r w:rsidR="00680884">
        <w:t xml:space="preserve"> v </w:t>
      </w:r>
      <w:r w:rsidRPr="008D64A6">
        <w:t xml:space="preserve">oblasti psychedelik a rozšířených stavů vědomí </w:t>
      </w:r>
      <w:r w:rsidRPr="008D64A6">
        <w:rPr>
          <w:noProof/>
        </w:rPr>
        <w:t>(Beyond Psychedelics, Psychedelické minimum, [online])</w:t>
      </w:r>
      <w:r w:rsidRPr="008D64A6">
        <w:t>. Tímto kurzem oficiálně projde první skupina účastníku</w:t>
      </w:r>
      <w:r w:rsidR="00680884">
        <w:t xml:space="preserve"> v </w:t>
      </w:r>
      <w:r w:rsidRPr="008D64A6">
        <w:t>období od února do května roku 2023. Kurz míří především na odborníky pomáhajících profesí.</w:t>
      </w:r>
    </w:p>
    <w:p w14:paraId="33C3D69D" w14:textId="7B7FC900" w:rsidR="000C5456" w:rsidRPr="008D64A6" w:rsidRDefault="000C5456" w:rsidP="0097180A">
      <w:pPr>
        <w:pStyle w:val="AP-Odstavec"/>
      </w:pPr>
      <w:r w:rsidRPr="008D64A6">
        <w:t xml:space="preserve">Nejblíže projektu této práce je pak kurz </w:t>
      </w:r>
      <w:r w:rsidR="00EF6B72" w:rsidRPr="00D8660D">
        <w:rPr>
          <w:i/>
          <w:iCs/>
        </w:rPr>
        <w:t>P</w:t>
      </w:r>
      <w:r w:rsidRPr="00D8660D">
        <w:rPr>
          <w:i/>
          <w:iCs/>
        </w:rPr>
        <w:t>sychedelického poradenství a integrace</w:t>
      </w:r>
      <w:r w:rsidR="00680884">
        <w:t xml:space="preserve"> v </w:t>
      </w:r>
      <w:r w:rsidRPr="008D64A6">
        <w:t>rámci komplexních vzdělávacích a výcvikových programů. Aktuálně je</w:t>
      </w:r>
      <w:r w:rsidR="00680884">
        <w:t xml:space="preserve"> v </w:t>
      </w:r>
      <w:r w:rsidRPr="008D64A6">
        <w:t xml:space="preserve">přípravě. Bude mířit na rozvoj kompetencí pro provázení lidí před užitím a po psychedelické zkušenosti </w:t>
      </w:r>
      <w:r w:rsidRPr="008D64A6">
        <w:rPr>
          <w:noProof/>
        </w:rPr>
        <w:t>(Byond psychedelics, Psychedelická akademie, [online]).</w:t>
      </w:r>
    </w:p>
    <w:p w14:paraId="10D90F68" w14:textId="7D49321A" w:rsidR="000C5456" w:rsidRPr="00595917" w:rsidRDefault="000C5456" w:rsidP="00595917">
      <w:pPr>
        <w:pStyle w:val="AP-Odstavec"/>
        <w:rPr>
          <w:rStyle w:val="Siln"/>
          <w:b w:val="0"/>
          <w:bCs w:val="0"/>
        </w:rPr>
      </w:pPr>
      <w:r w:rsidRPr="008D64A6">
        <w:t>Déle Byond Psychedelics ve spolupráci</w:t>
      </w:r>
      <w:r w:rsidR="00680884">
        <w:t xml:space="preserve"> s </w:t>
      </w:r>
      <w:r w:rsidRPr="008D64A6">
        <w:t>organizací D</w:t>
      </w:r>
      <w:r w:rsidR="008F5CDC">
        <w:t>iabasis</w:t>
      </w:r>
      <w:r w:rsidRPr="008D64A6">
        <w:t xml:space="preserve"> jednou měsíčně</w:t>
      </w:r>
      <w:r w:rsidR="00680884">
        <w:t xml:space="preserve"> v </w:t>
      </w:r>
      <w:r w:rsidRPr="008D64A6">
        <w:t>Praze a Brně pořádá skupinová sezení zaměřená na integraci psychedelické zkušenosti. Setkání jsou otevřená všem osobám, které mají vlastní zkušenost</w:t>
      </w:r>
      <w:r w:rsidR="00680884">
        <w:t xml:space="preserve"> s </w:t>
      </w:r>
      <w:r w:rsidRPr="008D64A6">
        <w:t>psychedeliky. Průběh se soustředí na integraci těchto zkušeností, které mohly být velmi náročné</w:t>
      </w:r>
      <w:r w:rsidR="004A6D06">
        <w:t xml:space="preserve">, ale </w:t>
      </w:r>
      <w:r w:rsidRPr="008D64A6">
        <w:t>i velmi pozitivní. Podporují přitom ukotvení těchto zážitku a podporu klientů ve zpracování zážitku tak, aby</w:t>
      </w:r>
      <w:r w:rsidR="00680884">
        <w:t xml:space="preserve"> z </w:t>
      </w:r>
      <w:r w:rsidRPr="008D64A6">
        <w:t>něj měli co nejvyšší přínos.</w:t>
      </w:r>
      <w:r w:rsidR="00595917">
        <w:t xml:space="preserve"> </w:t>
      </w:r>
      <w:r w:rsidRPr="008D64A6">
        <w:t>Každého sezení se účastní dvojce facilitátorů</w:t>
      </w:r>
      <w:r w:rsidR="00680884">
        <w:t xml:space="preserve"> z </w:t>
      </w:r>
      <w:r w:rsidRPr="008D64A6">
        <w:t>devítičlenného týmu odborníků, kteří mají většinou psychologické vzdělání a dokončené psychoterapeutické kurzy. Mimo to čtyři</w:t>
      </w:r>
      <w:r w:rsidR="00680884">
        <w:t xml:space="preserve"> z </w:t>
      </w:r>
      <w:r w:rsidRPr="008D64A6">
        <w:t>facilitátorů dokončili studium sociální práce.</w:t>
      </w:r>
    </w:p>
    <w:p w14:paraId="3B977E6F" w14:textId="6AB08487" w:rsidR="004006BD" w:rsidRPr="00A402EB" w:rsidRDefault="00714162" w:rsidP="009A6E05">
      <w:pPr>
        <w:pStyle w:val="AP-Odstavec"/>
        <w:spacing w:before="120"/>
        <w:ind w:firstLine="0"/>
        <w:rPr>
          <w:rStyle w:val="Siln"/>
        </w:rPr>
      </w:pPr>
      <w:r w:rsidRPr="00A402EB">
        <w:rPr>
          <w:rStyle w:val="Siln"/>
        </w:rPr>
        <w:t>Psychedelická klinika Psyon</w:t>
      </w:r>
    </w:p>
    <w:p w14:paraId="3EAF0E9D" w14:textId="2A808FD8" w:rsidR="009C5BDA" w:rsidRPr="00A402EB" w:rsidRDefault="003123FC" w:rsidP="00A402EB">
      <w:pPr>
        <w:pStyle w:val="AP-Odstaveczapedlem"/>
      </w:pPr>
      <w:r w:rsidRPr="00A402EB">
        <w:t>Klinika Psyon byla</w:t>
      </w:r>
      <w:r w:rsidR="00EE059E" w:rsidRPr="00A402EB">
        <w:t xml:space="preserve"> jedním</w:t>
      </w:r>
      <w:r w:rsidR="00680884">
        <w:t xml:space="preserve"> z </w:t>
      </w:r>
      <w:r w:rsidR="00EE059E" w:rsidRPr="00A402EB">
        <w:t>prvních pracovišť</w:t>
      </w:r>
      <w:r w:rsidR="00680884">
        <w:t xml:space="preserve"> v </w:t>
      </w:r>
      <w:r w:rsidR="0077345A" w:rsidRPr="00A402EB">
        <w:t xml:space="preserve">Evropě, </w:t>
      </w:r>
      <w:r w:rsidR="00EE059E" w:rsidRPr="00A402EB">
        <w:t xml:space="preserve">kde </w:t>
      </w:r>
      <w:r w:rsidR="00565528" w:rsidRPr="00A402EB">
        <w:t>je</w:t>
      </w:r>
      <w:r w:rsidR="00EE059E" w:rsidRPr="00A402EB">
        <w:t xml:space="preserve"> možné mimo výzku</w:t>
      </w:r>
      <w:r w:rsidR="0077345A" w:rsidRPr="00A402EB">
        <w:t xml:space="preserve">m podstoupit ketaminem asistovanou psychoterapii. </w:t>
      </w:r>
      <w:r w:rsidR="006F0D80" w:rsidRPr="00A402EB">
        <w:t xml:space="preserve">Po </w:t>
      </w:r>
      <w:r w:rsidR="00FE0114" w:rsidRPr="00A402EB">
        <w:t>svém otevření</w:t>
      </w:r>
      <w:r w:rsidR="00680884">
        <w:t xml:space="preserve"> v </w:t>
      </w:r>
      <w:r w:rsidR="00B10729" w:rsidRPr="00A402EB">
        <w:t>roce 2020</w:t>
      </w:r>
      <w:r w:rsidR="006F0D80" w:rsidRPr="00A402EB">
        <w:t xml:space="preserve"> se</w:t>
      </w:r>
      <w:r w:rsidR="00FE0114" w:rsidRPr="00A402EB">
        <w:t xml:space="preserve"> specializovala především na osoby rezistentní na běžnou léčbu</w:t>
      </w:r>
      <w:r w:rsidR="00D41B93" w:rsidRPr="00A402EB">
        <w:t xml:space="preserve"> deprese</w:t>
      </w:r>
      <w:r w:rsidR="00C70905" w:rsidRPr="00A402EB">
        <w:t>,</w:t>
      </w:r>
      <w:r w:rsidR="00680884">
        <w:t xml:space="preserve"> v </w:t>
      </w:r>
      <w:r w:rsidR="00B10729" w:rsidRPr="00A402EB">
        <w:t>současné době však spektrum indikací pro léčbu rozšiřuje také na osoby</w:t>
      </w:r>
      <w:r w:rsidR="00680884">
        <w:t xml:space="preserve"> s </w:t>
      </w:r>
      <w:r w:rsidR="00515602" w:rsidRPr="00A402EB">
        <w:t xml:space="preserve">úzkostnými poruchami, poruchami příjmu potravy a </w:t>
      </w:r>
      <w:r w:rsidR="009F4980" w:rsidRPr="00A402EB">
        <w:t>posttraumatickou stresovou poruchou</w:t>
      </w:r>
      <w:r w:rsidR="00A71C3D" w:rsidRPr="00A402EB">
        <w:t xml:space="preserve">. Mimo tyto služby </w:t>
      </w:r>
      <w:r w:rsidR="00A71C3D" w:rsidRPr="00A402EB">
        <w:lastRenderedPageBreak/>
        <w:t xml:space="preserve">nabízí také </w:t>
      </w:r>
      <w:r w:rsidR="007D0035" w:rsidRPr="00A402EB">
        <w:t xml:space="preserve">psychoterapeutické konzultace zaměřené na integraci psychedelického zážitku a </w:t>
      </w:r>
      <w:r w:rsidR="00402E0E" w:rsidRPr="00A402EB">
        <w:t>služby klasické psychiatrické ambulance.</w:t>
      </w:r>
      <w:r w:rsidR="009C5BDA" w:rsidRPr="00A402EB">
        <w:t xml:space="preserve"> </w:t>
      </w:r>
      <w:r w:rsidR="00402E0E" w:rsidRPr="00A402EB">
        <w:t xml:space="preserve">Psyon </w:t>
      </w:r>
      <w:r w:rsidR="00EC017E">
        <w:t xml:space="preserve">má </w:t>
      </w:r>
      <w:r w:rsidR="00402E0E" w:rsidRPr="00A402EB">
        <w:t xml:space="preserve">ve fázi příprav </w:t>
      </w:r>
      <w:r w:rsidR="00EC017E">
        <w:t xml:space="preserve">také </w:t>
      </w:r>
      <w:r w:rsidR="00477C08" w:rsidRPr="00A402EB">
        <w:t>vzdělávací kurz</w:t>
      </w:r>
      <w:r w:rsidR="00680884">
        <w:t xml:space="preserve"> v </w:t>
      </w:r>
      <w:r w:rsidR="00477C08" w:rsidRPr="00A402EB">
        <w:t>oblasti psychedeliky asistované terapie.</w:t>
      </w:r>
    </w:p>
    <w:p w14:paraId="102791C9" w14:textId="2BB05DEA" w:rsidR="00402E0E" w:rsidRPr="00A402EB" w:rsidRDefault="00BC5FAA" w:rsidP="00A402EB">
      <w:pPr>
        <w:pStyle w:val="AP-Odstavec"/>
      </w:pPr>
      <w:r w:rsidRPr="00A402EB">
        <w:t>Na základě emailové komunikace</w:t>
      </w:r>
      <w:r w:rsidR="00680884">
        <w:t xml:space="preserve"> s </w:t>
      </w:r>
      <w:r w:rsidRPr="00A402EB">
        <w:t xml:space="preserve">klinikou </w:t>
      </w:r>
      <w:r w:rsidR="006D73B4" w:rsidRPr="00A402EB">
        <w:t>bude výhledově možná účast sociálních pracovníků</w:t>
      </w:r>
      <w:r w:rsidR="00680884">
        <w:t xml:space="preserve"> v </w:t>
      </w:r>
      <w:r w:rsidR="006D73B4" w:rsidRPr="00A402EB">
        <w:t>připravovaném kurzu</w:t>
      </w:r>
      <w:r w:rsidR="00756E5D" w:rsidRPr="00A402EB">
        <w:t>, záleží ovšem stále na postavení legislativy</w:t>
      </w:r>
      <w:r w:rsidR="00680884">
        <w:t xml:space="preserve"> v </w:t>
      </w:r>
      <w:r w:rsidR="00CD4D3B" w:rsidRPr="00A402EB">
        <w:t xml:space="preserve">rámci této problematiky a na přesném cíli kurzu. Pokud by měl poskytovat vzdělání nutné pro poskytování ketaminem asistované terapie, pravděpodobně by </w:t>
      </w:r>
      <w:r w:rsidR="008A1102" w:rsidRPr="00A402EB">
        <w:t xml:space="preserve">však </w:t>
      </w:r>
      <w:r w:rsidR="002D1A46" w:rsidRPr="00A402EB">
        <w:t>byl</w:t>
      </w:r>
      <w:r w:rsidR="008A1102" w:rsidRPr="00A402EB">
        <w:t xml:space="preserve"> </w:t>
      </w:r>
      <w:r w:rsidR="002D1A46" w:rsidRPr="00A402EB">
        <w:t xml:space="preserve">pro sociální pracovníky uzavřen. </w:t>
      </w:r>
      <w:r w:rsidR="00390FAD">
        <w:t xml:space="preserve">To </w:t>
      </w:r>
      <w:r w:rsidR="002D1A46" w:rsidRPr="00A402EB">
        <w:t>vyplynulo</w:t>
      </w:r>
      <w:r w:rsidR="00680884">
        <w:t xml:space="preserve"> z </w:t>
      </w:r>
      <w:r w:rsidR="002D1A46" w:rsidRPr="00A402EB">
        <w:t>emailové komunikace</w:t>
      </w:r>
      <w:r w:rsidR="00B47901" w:rsidRPr="00A402EB">
        <w:t>. Klinika aktuálně nezaměstnává žádného sociálního pracovníka</w:t>
      </w:r>
      <w:r w:rsidR="00BC0BAC" w:rsidRPr="00A402EB">
        <w:t>, a to</w:t>
      </w:r>
      <w:r w:rsidR="00680884">
        <w:t xml:space="preserve"> z </w:t>
      </w:r>
      <w:r w:rsidR="00BC0BAC" w:rsidRPr="00A402EB">
        <w:t>toho důvodu, že je registrovaná jako</w:t>
      </w:r>
      <w:r w:rsidR="0063129D" w:rsidRPr="00A402EB">
        <w:t xml:space="preserve"> zdravotnické zařízení, ve kterém mohou pracovat pouze </w:t>
      </w:r>
      <w:r w:rsidR="004F5CB9" w:rsidRPr="00A402EB">
        <w:t>lékaři nebo kliničtí psychologové.</w:t>
      </w:r>
    </w:p>
    <w:p w14:paraId="67C075C4" w14:textId="45193CCB" w:rsidR="00956D99" w:rsidRPr="008D64A6" w:rsidRDefault="00956D99" w:rsidP="004F5CB9">
      <w:pPr>
        <w:pStyle w:val="AP-Odstavec"/>
        <w:spacing w:before="120"/>
        <w:ind w:firstLine="0"/>
        <w:rPr>
          <w:rStyle w:val="Siln"/>
        </w:rPr>
      </w:pPr>
      <w:r w:rsidRPr="008D64A6">
        <w:rPr>
          <w:rStyle w:val="Siln"/>
        </w:rPr>
        <w:t>Centrum pro výzkum psychedelik při Národním ústavu duševního zdraví</w:t>
      </w:r>
    </w:p>
    <w:p w14:paraId="351D31DA" w14:textId="462B2CE2" w:rsidR="007824C2" w:rsidRPr="008D64A6" w:rsidRDefault="00684F1C" w:rsidP="00A402EB">
      <w:pPr>
        <w:pStyle w:val="AP-Odstaveczapedlem"/>
        <w:rPr>
          <w:noProof/>
        </w:rPr>
      </w:pPr>
      <w:r w:rsidRPr="008D64A6">
        <w:t>Centrum se primárně věnuje výzkumu neurobiologie účinku a terapeutického využití psychedelik a dalších psychoaktivních látek. Výzkumné aktivity sdružují preklinický a klinický tým</w:t>
      </w:r>
      <w:r w:rsidR="00680884">
        <w:t xml:space="preserve"> v </w:t>
      </w:r>
      <w:r w:rsidRPr="008D64A6">
        <w:t>jeden celek</w:t>
      </w:r>
      <w:r w:rsidR="00680884">
        <w:t xml:space="preserve"> s </w:t>
      </w:r>
      <w:r w:rsidRPr="008D64A6">
        <w:t>cílem pokrýt problematiku psychedelik od molekulární úrovně, analytických metod, experimentů</w:t>
      </w:r>
      <w:r w:rsidR="00680884">
        <w:t xml:space="preserve"> s </w:t>
      </w:r>
      <w:r w:rsidRPr="008D64A6">
        <w:t>tkáňovými kulturami, behaviorálních experimentů na zvířatech, neurozobrazovacích přístupů až po klasická klinická hodnocení</w:t>
      </w:r>
      <w:r w:rsidR="00680884">
        <w:t xml:space="preserve"> s </w:t>
      </w:r>
      <w:r w:rsidRPr="008D64A6">
        <w:t>terapeutickým zaměřením</w:t>
      </w:r>
      <w:r w:rsidR="00943380" w:rsidRPr="008D64A6">
        <w:t xml:space="preserve"> </w:t>
      </w:r>
      <w:r w:rsidR="00AD17E8" w:rsidRPr="008D64A6">
        <w:rPr>
          <w:noProof/>
        </w:rPr>
        <w:t>(NÚDZ, Centrum výzkumu psychedelik, [online])</w:t>
      </w:r>
      <w:r w:rsidR="00D83D60">
        <w:rPr>
          <w:noProof/>
        </w:rPr>
        <w:t>.</w:t>
      </w:r>
    </w:p>
    <w:p w14:paraId="70597B18" w14:textId="35EE73A3" w:rsidR="00AD17E8" w:rsidRPr="00A402EB" w:rsidRDefault="00640BB1" w:rsidP="00A402EB">
      <w:pPr>
        <w:pStyle w:val="AP-Odstavec"/>
      </w:pPr>
      <w:r w:rsidRPr="00A402EB">
        <w:t xml:space="preserve">Tým mezi lety </w:t>
      </w:r>
      <w:r w:rsidR="00D233FC" w:rsidRPr="00A402EB">
        <w:t>2019–2022</w:t>
      </w:r>
      <w:r w:rsidRPr="00A402EB">
        <w:t xml:space="preserve"> realizoval projekt </w:t>
      </w:r>
      <w:r w:rsidR="00C435A1" w:rsidRPr="00A402EB">
        <w:t>zaměřený na antidepresivní odpověď osob</w:t>
      </w:r>
      <w:r w:rsidR="00680884">
        <w:t xml:space="preserve"> s </w:t>
      </w:r>
      <w:r w:rsidR="00C435A1" w:rsidRPr="00A402EB">
        <w:t>farmakorezistentní depresí</w:t>
      </w:r>
      <w:r w:rsidR="00D233FC" w:rsidRPr="00A402EB">
        <w:t>. Aktuálně</w:t>
      </w:r>
      <w:r w:rsidR="00DB5DC2" w:rsidRPr="00A402EB">
        <w:t xml:space="preserve"> je</w:t>
      </w:r>
      <w:r w:rsidR="00680884">
        <w:t xml:space="preserve"> v </w:t>
      </w:r>
      <w:r w:rsidR="00D233FC" w:rsidRPr="00A402EB">
        <w:t>realiz</w:t>
      </w:r>
      <w:r w:rsidR="00DB5DC2" w:rsidRPr="00A402EB">
        <w:t>aci</w:t>
      </w:r>
      <w:r w:rsidR="00D233FC" w:rsidRPr="00A402EB">
        <w:t xml:space="preserve"> projekt, který je na poli výzkumů poměrně </w:t>
      </w:r>
      <w:r w:rsidR="00DB5DC2" w:rsidRPr="00A402EB">
        <w:t>netradiční,</w:t>
      </w:r>
      <w:r w:rsidR="00D374EA" w:rsidRPr="00A402EB">
        <w:t xml:space="preserve"> neboť cílí na porovnání ketaminu a psilocybin</w:t>
      </w:r>
      <w:r w:rsidR="00174826" w:rsidRPr="00A402EB">
        <w:t>u</w:t>
      </w:r>
      <w:r w:rsidR="00410B54" w:rsidRPr="00A402EB">
        <w:t xml:space="preserve"> </w:t>
      </w:r>
      <w:r w:rsidR="00174826" w:rsidRPr="00A402EB">
        <w:t xml:space="preserve">pro </w:t>
      </w:r>
      <w:r w:rsidR="00DB5DC2" w:rsidRPr="00A402EB">
        <w:t>nastoupení</w:t>
      </w:r>
      <w:r w:rsidR="00174826" w:rsidRPr="00A402EB">
        <w:t xml:space="preserve"> antidepresivní</w:t>
      </w:r>
      <w:r w:rsidR="00DB5DC2" w:rsidRPr="00A402EB">
        <w:t xml:space="preserve"> odpovědi.</w:t>
      </w:r>
    </w:p>
    <w:p w14:paraId="2FCE1615" w14:textId="6812197E" w:rsidR="007E45C6" w:rsidRPr="00A402EB" w:rsidRDefault="007E45C6" w:rsidP="00A402EB">
      <w:pPr>
        <w:pStyle w:val="AP-Odstavec"/>
      </w:pPr>
      <w:r w:rsidRPr="00A402EB">
        <w:t>Tým čítá 22 odborníků</w:t>
      </w:r>
      <w:r w:rsidR="00680884">
        <w:t xml:space="preserve"> z </w:t>
      </w:r>
      <w:r w:rsidRPr="00A402EB">
        <w:t>různých oborů</w:t>
      </w:r>
      <w:r w:rsidR="00EB1927" w:rsidRPr="00A402EB">
        <w:t>. Dle informací po emailové komunikaci</w:t>
      </w:r>
      <w:r w:rsidR="00680884">
        <w:t xml:space="preserve"> s </w:t>
      </w:r>
      <w:r w:rsidR="008D6CD7" w:rsidRPr="00A402EB">
        <w:t>koordinátorkou</w:t>
      </w:r>
      <w:r w:rsidR="00EB1927" w:rsidRPr="00A402EB">
        <w:t xml:space="preserve"> </w:t>
      </w:r>
      <w:r w:rsidR="008D6CD7" w:rsidRPr="00A402EB">
        <w:t>se žádný</w:t>
      </w:r>
      <w:r w:rsidR="00680884">
        <w:t xml:space="preserve"> z </w:t>
      </w:r>
      <w:r w:rsidR="008D6CD7" w:rsidRPr="00A402EB">
        <w:t>nich nespecializuje na výkon sociální práce.</w:t>
      </w:r>
    </w:p>
    <w:p w14:paraId="7860DA0F" w14:textId="5B48C088" w:rsidR="007C4810" w:rsidRPr="00A402EB" w:rsidRDefault="007C4810" w:rsidP="009A1D32">
      <w:pPr>
        <w:pStyle w:val="AP-Odstavec"/>
        <w:spacing w:before="120"/>
        <w:ind w:firstLine="0"/>
        <w:rPr>
          <w:rStyle w:val="Siln"/>
        </w:rPr>
      </w:pPr>
      <w:r w:rsidRPr="00A402EB">
        <w:rPr>
          <w:rStyle w:val="Siln"/>
        </w:rPr>
        <w:t>Česká psychedelická společnost (CZEPS)</w:t>
      </w:r>
    </w:p>
    <w:p w14:paraId="543D4A1A" w14:textId="67890A84" w:rsidR="00464CEB" w:rsidRPr="008D64A6" w:rsidRDefault="00262FF5" w:rsidP="00A402EB">
      <w:pPr>
        <w:pStyle w:val="AP-Odstaveczapedlem"/>
        <w:rPr>
          <w:rStyle w:val="Siln"/>
          <w:b w:val="0"/>
          <w:bCs w:val="0"/>
        </w:rPr>
      </w:pPr>
      <w:r w:rsidRPr="008D64A6">
        <w:rPr>
          <w:rStyle w:val="Siln"/>
          <w:b w:val="0"/>
          <w:bCs w:val="0"/>
        </w:rPr>
        <w:t>Psychedelickou renesanci dlouhodobě podporující spolek hraje významnou roli</w:t>
      </w:r>
      <w:r w:rsidR="00680884">
        <w:rPr>
          <w:rStyle w:val="Siln"/>
          <w:b w:val="0"/>
          <w:bCs w:val="0"/>
        </w:rPr>
        <w:t xml:space="preserve"> v </w:t>
      </w:r>
      <w:r w:rsidRPr="008D64A6">
        <w:rPr>
          <w:rStyle w:val="Siln"/>
          <w:b w:val="0"/>
          <w:bCs w:val="0"/>
        </w:rPr>
        <w:t>celém dění</w:t>
      </w:r>
      <w:r w:rsidR="00680884">
        <w:rPr>
          <w:rStyle w:val="Siln"/>
          <w:b w:val="0"/>
          <w:bCs w:val="0"/>
        </w:rPr>
        <w:t xml:space="preserve"> s </w:t>
      </w:r>
      <w:r w:rsidR="006318BD" w:rsidRPr="008D64A6">
        <w:rPr>
          <w:rStyle w:val="Siln"/>
          <w:b w:val="0"/>
          <w:bCs w:val="0"/>
        </w:rPr>
        <w:t>danou problematikou</w:t>
      </w:r>
      <w:r w:rsidR="00680884">
        <w:rPr>
          <w:rStyle w:val="Siln"/>
          <w:b w:val="0"/>
          <w:bCs w:val="0"/>
        </w:rPr>
        <w:t xml:space="preserve"> v </w:t>
      </w:r>
      <w:r w:rsidR="006318BD" w:rsidRPr="008D64A6">
        <w:rPr>
          <w:rStyle w:val="Siln"/>
          <w:b w:val="0"/>
          <w:bCs w:val="0"/>
        </w:rPr>
        <w:t>ČR. Od prvopočátku přináší čtenářům kvalitní</w:t>
      </w:r>
      <w:r w:rsidR="00691D10" w:rsidRPr="008D64A6">
        <w:rPr>
          <w:rStyle w:val="Siln"/>
          <w:b w:val="0"/>
          <w:bCs w:val="0"/>
        </w:rPr>
        <w:t>, na výzkumech založené informace</w:t>
      </w:r>
      <w:r w:rsidR="004D3FA2" w:rsidRPr="008D64A6">
        <w:rPr>
          <w:rStyle w:val="Siln"/>
          <w:b w:val="0"/>
          <w:bCs w:val="0"/>
        </w:rPr>
        <w:t xml:space="preserve"> a podporuje tak otevřenou </w:t>
      </w:r>
      <w:r w:rsidR="00464CEB" w:rsidRPr="008D64A6">
        <w:rPr>
          <w:rStyle w:val="Siln"/>
          <w:b w:val="0"/>
          <w:bCs w:val="0"/>
        </w:rPr>
        <w:t>diskusi</w:t>
      </w:r>
      <w:r w:rsidR="004D3FA2" w:rsidRPr="008D64A6">
        <w:rPr>
          <w:rStyle w:val="Siln"/>
          <w:b w:val="0"/>
          <w:bCs w:val="0"/>
        </w:rPr>
        <w:t xml:space="preserve"> a destigmatizaci</w:t>
      </w:r>
      <w:r w:rsidR="00691D10" w:rsidRPr="008D64A6">
        <w:rPr>
          <w:rStyle w:val="Siln"/>
          <w:b w:val="0"/>
          <w:bCs w:val="0"/>
        </w:rPr>
        <w:t>.</w:t>
      </w:r>
    </w:p>
    <w:p w14:paraId="110EF9C0" w14:textId="5A654CCD" w:rsidR="009A1D32" w:rsidRPr="00A402EB" w:rsidRDefault="00691D10" w:rsidP="00A402EB">
      <w:pPr>
        <w:pStyle w:val="AP-Odstavec"/>
      </w:pPr>
      <w:r w:rsidRPr="00A402EB">
        <w:rPr>
          <w:rStyle w:val="Siln"/>
          <w:b w:val="0"/>
          <w:bCs w:val="0"/>
        </w:rPr>
        <w:t xml:space="preserve">Členové spolku se zaměřují </w:t>
      </w:r>
      <w:r w:rsidR="000A4CDD" w:rsidRPr="00A402EB">
        <w:rPr>
          <w:rStyle w:val="Siln"/>
          <w:b w:val="0"/>
          <w:bCs w:val="0"/>
        </w:rPr>
        <w:t xml:space="preserve">především na výzkumnou a publikační činnost, </w:t>
      </w:r>
      <w:r w:rsidR="00680236" w:rsidRPr="00A402EB">
        <w:rPr>
          <w:rStyle w:val="Siln"/>
          <w:b w:val="0"/>
          <w:bCs w:val="0"/>
        </w:rPr>
        <w:t>organizují</w:t>
      </w:r>
      <w:r w:rsidR="003E517C" w:rsidRPr="00A402EB">
        <w:rPr>
          <w:rStyle w:val="Siln"/>
          <w:b w:val="0"/>
          <w:bCs w:val="0"/>
        </w:rPr>
        <w:t xml:space="preserve"> </w:t>
      </w:r>
      <w:r w:rsidR="00680236" w:rsidRPr="00A402EB">
        <w:rPr>
          <w:rStyle w:val="Siln"/>
          <w:b w:val="0"/>
          <w:bCs w:val="0"/>
        </w:rPr>
        <w:t>akce a odborné přednášky</w:t>
      </w:r>
      <w:r w:rsidR="00680884">
        <w:rPr>
          <w:rStyle w:val="Siln"/>
          <w:b w:val="0"/>
          <w:bCs w:val="0"/>
        </w:rPr>
        <w:t xml:space="preserve"> k </w:t>
      </w:r>
      <w:r w:rsidR="00680236" w:rsidRPr="00A402EB">
        <w:rPr>
          <w:rStyle w:val="Siln"/>
          <w:b w:val="0"/>
          <w:bCs w:val="0"/>
        </w:rPr>
        <w:t xml:space="preserve">tématice, </w:t>
      </w:r>
      <w:r w:rsidR="00423855" w:rsidRPr="00A402EB">
        <w:rPr>
          <w:rStyle w:val="Siln"/>
          <w:b w:val="0"/>
          <w:bCs w:val="0"/>
        </w:rPr>
        <w:t xml:space="preserve">zajišťují harm reduction </w:t>
      </w:r>
      <w:r w:rsidR="004D3FA2" w:rsidRPr="00A402EB">
        <w:rPr>
          <w:rStyle w:val="Siln"/>
          <w:b w:val="0"/>
          <w:bCs w:val="0"/>
        </w:rPr>
        <w:t>služby</w:t>
      </w:r>
      <w:r w:rsidR="00680884">
        <w:rPr>
          <w:rStyle w:val="Siln"/>
          <w:b w:val="0"/>
          <w:bCs w:val="0"/>
        </w:rPr>
        <w:t xml:space="preserve"> v </w:t>
      </w:r>
      <w:r w:rsidR="00C93C0C" w:rsidRPr="00A402EB">
        <w:rPr>
          <w:rStyle w:val="Siln"/>
          <w:b w:val="0"/>
          <w:bCs w:val="0"/>
        </w:rPr>
        <w:t>rámci služby</w:t>
      </w:r>
      <w:r w:rsidR="00AC577A" w:rsidRPr="00A402EB">
        <w:rPr>
          <w:rStyle w:val="Siln"/>
          <w:b w:val="0"/>
          <w:bCs w:val="0"/>
        </w:rPr>
        <w:t xml:space="preserve"> </w:t>
      </w:r>
      <w:r w:rsidR="004D3FA2" w:rsidRPr="00A402EB">
        <w:rPr>
          <w:rStyle w:val="Siln"/>
          <w:b w:val="0"/>
          <w:bCs w:val="0"/>
        </w:rPr>
        <w:t xml:space="preserve">Psycare </w:t>
      </w:r>
      <w:r w:rsidR="00AC577A" w:rsidRPr="00A402EB">
        <w:rPr>
          <w:rStyle w:val="Siln"/>
          <w:b w:val="0"/>
          <w:bCs w:val="0"/>
        </w:rPr>
        <w:t>(</w:t>
      </w:r>
      <w:r w:rsidR="004D3FA2" w:rsidRPr="00A402EB">
        <w:rPr>
          <w:rStyle w:val="Siln"/>
          <w:b w:val="0"/>
          <w:bCs w:val="0"/>
        </w:rPr>
        <w:t>festivalová harm reduction</w:t>
      </w:r>
      <w:r w:rsidR="00AC577A" w:rsidRPr="00A402EB">
        <w:rPr>
          <w:rStyle w:val="Siln"/>
          <w:b w:val="0"/>
          <w:bCs w:val="0"/>
        </w:rPr>
        <w:t>)</w:t>
      </w:r>
      <w:r w:rsidR="00C93C0C" w:rsidRPr="00A402EB">
        <w:rPr>
          <w:rStyle w:val="Siln"/>
          <w:b w:val="0"/>
          <w:bCs w:val="0"/>
        </w:rPr>
        <w:t xml:space="preserve"> a tvorby </w:t>
      </w:r>
      <w:r w:rsidR="00AC577A" w:rsidRPr="00A402EB">
        <w:rPr>
          <w:rStyle w:val="Siln"/>
          <w:b w:val="0"/>
          <w:bCs w:val="0"/>
        </w:rPr>
        <w:t>fac</w:t>
      </w:r>
      <w:r w:rsidR="00615766" w:rsidRPr="00A402EB">
        <w:rPr>
          <w:rStyle w:val="Siln"/>
          <w:b w:val="0"/>
          <w:bCs w:val="0"/>
        </w:rPr>
        <w:t>tsheet</w:t>
      </w:r>
      <w:r w:rsidR="00C93C0C" w:rsidRPr="00A402EB">
        <w:rPr>
          <w:rStyle w:val="Siln"/>
          <w:b w:val="0"/>
          <w:bCs w:val="0"/>
        </w:rPr>
        <w:t xml:space="preserve">ů, </w:t>
      </w:r>
      <w:r w:rsidR="00192568" w:rsidRPr="00A402EB">
        <w:rPr>
          <w:rStyle w:val="Siln"/>
          <w:b w:val="0"/>
          <w:bCs w:val="0"/>
        </w:rPr>
        <w:t>jednoduchých materiálů shrnujících veškeré podstatné informace</w:t>
      </w:r>
      <w:r w:rsidR="00F327F5" w:rsidRPr="00A402EB">
        <w:rPr>
          <w:rStyle w:val="Siln"/>
          <w:b w:val="0"/>
          <w:bCs w:val="0"/>
        </w:rPr>
        <w:t xml:space="preserve"> ke</w:t>
      </w:r>
      <w:r w:rsidR="005E17AB" w:rsidRPr="00A402EB">
        <w:rPr>
          <w:rStyle w:val="Siln"/>
          <w:b w:val="0"/>
          <w:bCs w:val="0"/>
        </w:rPr>
        <w:t xml:space="preserve"> snížení nebezpečí</w:t>
      </w:r>
      <w:r w:rsidR="00F327F5" w:rsidRPr="00A402EB">
        <w:rPr>
          <w:rStyle w:val="Siln"/>
          <w:b w:val="0"/>
          <w:bCs w:val="0"/>
        </w:rPr>
        <w:t xml:space="preserve"> újm</w:t>
      </w:r>
      <w:r w:rsidR="00B21CEB">
        <w:rPr>
          <w:rStyle w:val="Siln"/>
          <w:b w:val="0"/>
          <w:bCs w:val="0"/>
        </w:rPr>
        <w:t>y</w:t>
      </w:r>
      <w:r w:rsidR="00F327F5" w:rsidRPr="00A402EB">
        <w:rPr>
          <w:rStyle w:val="Siln"/>
          <w:b w:val="0"/>
          <w:bCs w:val="0"/>
        </w:rPr>
        <w:t xml:space="preserve"> na zdraví</w:t>
      </w:r>
      <w:r w:rsidR="005E17AB" w:rsidRPr="00A402EB">
        <w:rPr>
          <w:rStyle w:val="Siln"/>
          <w:b w:val="0"/>
          <w:bCs w:val="0"/>
        </w:rPr>
        <w:t xml:space="preserve"> </w:t>
      </w:r>
      <w:r w:rsidR="00F327F5" w:rsidRPr="00A402EB">
        <w:rPr>
          <w:rStyle w:val="Siln"/>
          <w:b w:val="0"/>
          <w:bCs w:val="0"/>
        </w:rPr>
        <w:t>pro</w:t>
      </w:r>
      <w:r w:rsidR="00192568" w:rsidRPr="00A402EB">
        <w:rPr>
          <w:rStyle w:val="Siln"/>
          <w:b w:val="0"/>
          <w:bCs w:val="0"/>
        </w:rPr>
        <w:t xml:space="preserve"> potenciální uživatele </w:t>
      </w:r>
      <w:r w:rsidR="00A64CA3" w:rsidRPr="00A402EB">
        <w:rPr>
          <w:rStyle w:val="Siln"/>
          <w:b w:val="0"/>
          <w:bCs w:val="0"/>
        </w:rPr>
        <w:t>psychedelických látek</w:t>
      </w:r>
      <w:r w:rsidR="00A30DE1">
        <w:rPr>
          <w:rStyle w:val="Siln"/>
          <w:b w:val="0"/>
          <w:bCs w:val="0"/>
        </w:rPr>
        <w:t xml:space="preserve"> a </w:t>
      </w:r>
      <w:r w:rsidR="006F2B51" w:rsidRPr="00A402EB">
        <w:t>rozvíjí projekt Paliativa, který uceleně p</w:t>
      </w:r>
      <w:r w:rsidR="00DA4515" w:rsidRPr="00A402EB">
        <w:t>rezentuje možnosti využití psychedeliky asistovan</w:t>
      </w:r>
      <w:r w:rsidR="00CC52A0" w:rsidRPr="00A402EB">
        <w:t>é</w:t>
      </w:r>
      <w:r w:rsidR="00DA4515" w:rsidRPr="00A402EB">
        <w:t xml:space="preserve"> terapi</w:t>
      </w:r>
      <w:r w:rsidR="00CC52A0" w:rsidRPr="00A402EB">
        <w:t>e</w:t>
      </w:r>
      <w:r w:rsidR="00680884">
        <w:t xml:space="preserve"> v </w:t>
      </w:r>
      <w:r w:rsidR="00DA4515" w:rsidRPr="00A402EB">
        <w:t>paliativní péči</w:t>
      </w:r>
      <w:r w:rsidR="00905ECD" w:rsidRPr="00A402EB">
        <w:t>.</w:t>
      </w:r>
      <w:r w:rsidR="00C47EE0" w:rsidRPr="00A402EB">
        <w:t xml:space="preserve"> </w:t>
      </w:r>
      <w:r w:rsidR="00905ECD" w:rsidRPr="00A402EB">
        <w:t>O</w:t>
      </w:r>
      <w:r w:rsidR="00821E05" w:rsidRPr="00A402EB">
        <w:t>krajově</w:t>
      </w:r>
      <w:r w:rsidR="00905ECD" w:rsidRPr="00A402EB">
        <w:t xml:space="preserve"> </w:t>
      </w:r>
      <w:r w:rsidR="00821E05" w:rsidRPr="00A402EB">
        <w:t>vytváří networking odborníků, kteří jsou ochotní</w:t>
      </w:r>
      <w:r w:rsidR="00680884">
        <w:t xml:space="preserve"> s </w:t>
      </w:r>
      <w:r w:rsidR="00CC52A0" w:rsidRPr="00A402EB">
        <w:t>klienty</w:t>
      </w:r>
      <w:r w:rsidR="00821E05" w:rsidRPr="00A402EB">
        <w:t xml:space="preserve"> </w:t>
      </w:r>
      <w:r w:rsidR="002C0F71" w:rsidRPr="00A402EB">
        <w:t>ve své vlastní terapeutické praxi</w:t>
      </w:r>
      <w:r w:rsidR="00C47EE0" w:rsidRPr="00A402EB">
        <w:t xml:space="preserve"> </w:t>
      </w:r>
      <w:r w:rsidR="00A2397B" w:rsidRPr="00A402EB">
        <w:t>pracovat</w:t>
      </w:r>
      <w:r w:rsidR="000432C9" w:rsidRPr="00A402EB">
        <w:t xml:space="preserve"> </w:t>
      </w:r>
      <w:r w:rsidR="00C47EE0" w:rsidRPr="00A402EB">
        <w:t>na integraci náročné psychedelické zkušenosti.</w:t>
      </w:r>
      <w:r w:rsidR="00A9346E" w:rsidRPr="00A402EB">
        <w:t xml:space="preserve"> A na makro úrovni </w:t>
      </w:r>
      <w:r w:rsidR="00A9346E" w:rsidRPr="00A402EB">
        <w:lastRenderedPageBreak/>
        <w:t>p</w:t>
      </w:r>
      <w:r w:rsidR="00D75FB8" w:rsidRPr="00A402EB">
        <w:t>řipravují podklady pro změnu legislativy ohledně kontrolovaného výzkumného a terapeutického využití psychedelik</w:t>
      </w:r>
      <w:r w:rsidR="00680884">
        <w:t xml:space="preserve"> v </w:t>
      </w:r>
      <w:r w:rsidR="00D75FB8" w:rsidRPr="00A402EB">
        <w:t>ČR.</w:t>
      </w:r>
    </w:p>
    <w:p w14:paraId="2A848F4C" w14:textId="754C1A7D" w:rsidR="007254F1" w:rsidRPr="00A402EB" w:rsidRDefault="00680236" w:rsidP="00A402EB">
      <w:pPr>
        <w:pStyle w:val="AP-Odstavec"/>
      </w:pPr>
      <w:r w:rsidRPr="00A402EB">
        <w:t>Dále</w:t>
      </w:r>
      <w:r w:rsidR="00C32FF4" w:rsidRPr="00A402EB">
        <w:t xml:space="preserve"> členové CZEPS vedou</w:t>
      </w:r>
      <w:r w:rsidRPr="00A402EB">
        <w:t xml:space="preserve"> dvousemestrální kurz na U</w:t>
      </w:r>
      <w:r w:rsidR="009F5382" w:rsidRPr="00A402EB">
        <w:t>niverzitě Karlově</w:t>
      </w:r>
      <w:r w:rsidR="00680884">
        <w:t xml:space="preserve"> v </w:t>
      </w:r>
      <w:r w:rsidR="009F5382" w:rsidRPr="00A402EB">
        <w:t>Praze</w:t>
      </w:r>
      <w:r w:rsidR="00680884">
        <w:t xml:space="preserve"> s </w:t>
      </w:r>
      <w:r w:rsidRPr="00A402EB">
        <w:t xml:space="preserve">názvem </w:t>
      </w:r>
      <w:r w:rsidRPr="00595917">
        <w:rPr>
          <w:i/>
          <w:iCs/>
        </w:rPr>
        <w:t>Experimentální psychofarmakologie, současný výzkum psychedelik a psychedelická psychoterapie</w:t>
      </w:r>
      <w:r w:rsidRPr="00A402EB">
        <w:t>.</w:t>
      </w:r>
      <w:r w:rsidR="00680884">
        <w:t xml:space="preserve"> V </w:t>
      </w:r>
      <w:r w:rsidR="00C06ABF" w:rsidRPr="00A402EB">
        <w:t>toto kurzu, který je otevřen všem</w:t>
      </w:r>
      <w:r w:rsidR="009F5382" w:rsidRPr="00A402EB">
        <w:t xml:space="preserve"> studentům UK</w:t>
      </w:r>
      <w:r w:rsidR="00773D9F" w:rsidRPr="00A402EB">
        <w:t xml:space="preserve"> </w:t>
      </w:r>
      <w:r w:rsidR="007A059C" w:rsidRPr="00A402EB">
        <w:t>přednáší více než 20 odborníků na dané téma a</w:t>
      </w:r>
      <w:r w:rsidR="00680884">
        <w:t xml:space="preserve"> v </w:t>
      </w:r>
      <w:r w:rsidR="00C32FF4" w:rsidRPr="00A402EB">
        <w:t>pěti tří hodinových blocích za semestr tak velmi obsáhlou f</w:t>
      </w:r>
      <w:r w:rsidR="00941DEB">
        <w:t>or</w:t>
      </w:r>
      <w:r w:rsidR="00C32FF4" w:rsidRPr="00A402EB">
        <w:t xml:space="preserve">mou </w:t>
      </w:r>
      <w:r w:rsidR="00276F20">
        <w:t xml:space="preserve">prezentují a rozvíjí </w:t>
      </w:r>
      <w:r w:rsidR="00C32FF4" w:rsidRPr="00A402EB">
        <w:t>danou problematiku.</w:t>
      </w:r>
    </w:p>
    <w:p w14:paraId="2F6F671A" w14:textId="6742AFBF" w:rsidR="00B56324" w:rsidRDefault="00B56324" w:rsidP="00B56324">
      <w:pPr>
        <w:pStyle w:val="Nadpis2"/>
      </w:pPr>
      <w:bookmarkStart w:id="41" w:name="_Toc133674498"/>
      <w:r>
        <w:t>V</w:t>
      </w:r>
      <w:r w:rsidRPr="00B56324">
        <w:t>yhodnocení výchozího stavu</w:t>
      </w:r>
      <w:r>
        <w:t xml:space="preserve"> – výstup</w:t>
      </w:r>
      <w:r w:rsidR="00680884">
        <w:t xml:space="preserve"> z </w:t>
      </w:r>
      <w:r>
        <w:t>rešerše</w:t>
      </w:r>
      <w:bookmarkEnd w:id="41"/>
    </w:p>
    <w:p w14:paraId="2EAF2360" w14:textId="6CEC2ECE" w:rsidR="00B56324" w:rsidRPr="00B56324" w:rsidRDefault="00B56324" w:rsidP="00B56324">
      <w:pPr>
        <w:pStyle w:val="AP-Odstaveczapedlem"/>
      </w:pPr>
      <w:r w:rsidRPr="00B56324">
        <w:t>Ačkoli je pro odborné práce standardem uvést výsledky rešerše po úvodní části textu,</w:t>
      </w:r>
      <w:r w:rsidR="00680884">
        <w:t xml:space="preserve"> v </w:t>
      </w:r>
      <w:r w:rsidRPr="00B56324">
        <w:t>této práci byl zvolen opačný postup. Výsledky rešeršní strategie (která je popsaná</w:t>
      </w:r>
      <w:r w:rsidR="00680884">
        <w:t xml:space="preserve"> v </w:t>
      </w:r>
      <w:r w:rsidRPr="00B56324">
        <w:t>příloze číslo 1) byly aktivně použity pro vytvoření teoretického základu celého textu. Tato kapitola proto prezentuje zkoumání pouze těch výsledků, dle rešerší strategie první skupiny, které se zajímají</w:t>
      </w:r>
      <w:r w:rsidR="00680884">
        <w:t xml:space="preserve"> o </w:t>
      </w:r>
      <w:r w:rsidRPr="00B56324">
        <w:t>propojení sociální práce a psychedeliky asistované terapie. Cílem je předložit argumentaci</w:t>
      </w:r>
      <w:r w:rsidR="00680884">
        <w:t xml:space="preserve"> k </w:t>
      </w:r>
      <w:r w:rsidRPr="00B56324">
        <w:t>potřebnosti navazující projektové části zaměřené na vzdělávací kurz pro sociální pracovníky</w:t>
      </w:r>
      <w:r w:rsidR="00680884">
        <w:t xml:space="preserve"> o </w:t>
      </w:r>
      <w:r w:rsidRPr="00B56324">
        <w:t>významu terapie využívající psychedelika.</w:t>
      </w:r>
    </w:p>
    <w:p w14:paraId="0FECEB2D" w14:textId="2DDE27AA" w:rsidR="00B56324" w:rsidRPr="00B56324" w:rsidRDefault="00B56324" w:rsidP="00B56324">
      <w:pPr>
        <w:pStyle w:val="AP-Odstavec"/>
      </w:pPr>
      <w:r w:rsidRPr="00B56324">
        <w:t>Vzhledem</w:t>
      </w:r>
      <w:r w:rsidR="00680884">
        <w:t xml:space="preserve"> k </w:t>
      </w:r>
      <w:r w:rsidRPr="00B56324">
        <w:t>tomu, že terapie</w:t>
      </w:r>
      <w:r w:rsidR="00680884">
        <w:t xml:space="preserve"> s </w:t>
      </w:r>
      <w:r w:rsidRPr="00B56324">
        <w:t>využitím látek jako je psilocybin, LSD, MDMA či ketamin vykazuje</w:t>
      </w:r>
      <w:r w:rsidR="00680884">
        <w:t xml:space="preserve"> v </w:t>
      </w:r>
      <w:r w:rsidRPr="00B56324">
        <w:t xml:space="preserve">klinických studiích pozoruhodnou účinnost, je nezbytné prozkoumat potenciální využití těchto léčebných metod pro cílové skupiny sociální práce </w:t>
      </w:r>
      <w:sdt>
        <w:sdtPr>
          <w:id w:val="-94481610"/>
          <w:citation/>
        </w:sdtPr>
        <w:sdtContent>
          <w:r w:rsidRPr="00B56324">
            <w:fldChar w:fldCharType="begin"/>
          </w:r>
          <w:r w:rsidRPr="00B56324">
            <w:instrText xml:space="preserve"> CITATION YN3aVbgyOBYTo4W2 </w:instrText>
          </w:r>
          <w:r w:rsidRPr="00B56324">
            <w:fldChar w:fldCharType="separate"/>
          </w:r>
          <w:r w:rsidR="009415D3">
            <w:rPr>
              <w:noProof/>
            </w:rPr>
            <w:t>(Hutchison a Bressi, 2020)</w:t>
          </w:r>
          <w:r w:rsidRPr="00B56324">
            <w:fldChar w:fldCharType="end"/>
          </w:r>
        </w:sdtContent>
      </w:sdt>
      <w:r w:rsidRPr="00B56324">
        <w:t>. Metaanalýzy výzkumů, které probíhaly</w:t>
      </w:r>
      <w:r w:rsidR="00680884">
        <w:t xml:space="preserve"> v </w:t>
      </w:r>
      <w:r w:rsidRPr="00B56324">
        <w:t>rámci 1. a 2. fáze klinického hodnocení léčiv naznačují, že využití psychedelik může být pro klienta lepší, tedy efektivnější, než běžná léčba (tamtéž).</w:t>
      </w:r>
    </w:p>
    <w:p w14:paraId="0F06D3E6" w14:textId="500E712D" w:rsidR="00B56324" w:rsidRPr="00B56324" w:rsidRDefault="00B56324" w:rsidP="00B56324">
      <w:pPr>
        <w:pStyle w:val="AP-Odstavec"/>
      </w:pPr>
      <w:r w:rsidRPr="00B56324">
        <w:t>O tom, že sociální práce jako disciplína, která se zavazuje</w:t>
      </w:r>
      <w:r w:rsidR="00680884">
        <w:t xml:space="preserve"> k </w:t>
      </w:r>
      <w:r w:rsidRPr="00B56324">
        <w:t>prosazování sociální spravedlnosti a sociálních změn, musí zůstat</w:t>
      </w:r>
      <w:r w:rsidR="00680884">
        <w:t xml:space="preserve"> v </w:t>
      </w:r>
      <w:r w:rsidRPr="00B56324">
        <w:t>čele inovací léčby duševních onemocnění pojednává článek publikovaný</w:t>
      </w:r>
      <w:r w:rsidR="00680884">
        <w:t xml:space="preserve"> v </w:t>
      </w:r>
      <w:r w:rsidRPr="00B56324">
        <w:t>Clinical Social Work Jurnal. Zabývá se otázkami, které vyvstávají při postupu integrace sociální práce do systému poskytování psychedeliky asistované terapie. Článek zdůrazňuje, že sociální pracovníci musí dokázat přesně vyhodnocovat potřeby klientů, koordinovat péči mezi zařízeními, službami a odborníky a pomáhat klientům</w:t>
      </w:r>
      <w:r w:rsidR="00680884">
        <w:t xml:space="preserve"> k </w:t>
      </w:r>
      <w:r w:rsidRPr="00B56324">
        <w:t xml:space="preserve">provedení informovaného rozhodnutí </w:t>
      </w:r>
      <w:sdt>
        <w:sdtPr>
          <w:id w:val="-1905831624"/>
          <w:citation/>
        </w:sdtPr>
        <w:sdtContent>
          <w:r w:rsidRPr="00B56324">
            <w:fldChar w:fldCharType="begin"/>
          </w:r>
          <w:r w:rsidRPr="00B56324">
            <w:instrText xml:space="preserve"> CITATION OoMDdQhuTXhhH9QR </w:instrText>
          </w:r>
          <w:r w:rsidRPr="00B56324">
            <w:fldChar w:fldCharType="separate"/>
          </w:r>
          <w:r w:rsidR="009415D3">
            <w:rPr>
              <w:noProof/>
            </w:rPr>
            <w:t>(Hutchison a Bressi, 2021)</w:t>
          </w:r>
          <w:r w:rsidRPr="00B56324">
            <w:fldChar w:fldCharType="end"/>
          </w:r>
        </w:sdtContent>
      </w:sdt>
      <w:r w:rsidRPr="00B56324">
        <w:t>.</w:t>
      </w:r>
    </w:p>
    <w:p w14:paraId="13FBDB06" w14:textId="02236DCE" w:rsidR="00B56324" w:rsidRPr="00B56324" w:rsidRDefault="00B56324" w:rsidP="00B56324">
      <w:pPr>
        <w:pStyle w:val="AP-Odstavec"/>
      </w:pPr>
      <w:r w:rsidRPr="00B56324">
        <w:t>V kvalitativní studii provedené</w:t>
      </w:r>
      <w:r w:rsidR="00680884">
        <w:t xml:space="preserve"> v </w:t>
      </w:r>
      <w:r w:rsidRPr="00B56324">
        <w:t xml:space="preserve">rámci disertační práce Joshua M </w:t>
      </w:r>
      <w:sdt>
        <w:sdtPr>
          <w:id w:val="352464002"/>
          <w:citation/>
        </w:sdtPr>
        <w:sdtContent>
          <w:r w:rsidRPr="00B56324">
            <w:fldChar w:fldCharType="begin"/>
          </w:r>
          <w:r w:rsidRPr="00B56324">
            <w:instrText xml:space="preserve">CITATION bq7Dt0sSNtXa52wi \n  \l 1029 </w:instrText>
          </w:r>
          <w:r w:rsidRPr="00B56324">
            <w:fldChar w:fldCharType="separate"/>
          </w:r>
          <w:r w:rsidR="009415D3">
            <w:rPr>
              <w:noProof/>
            </w:rPr>
            <w:t>(2022)</w:t>
          </w:r>
          <w:r w:rsidRPr="00B56324">
            <w:fldChar w:fldCharType="end"/>
          </w:r>
        </w:sdtContent>
      </w:sdt>
      <w:r w:rsidRPr="00B56324">
        <w:t xml:space="preserve"> zkoumal, jak sociální pracovníci vnímají a reagují na terapii</w:t>
      </w:r>
      <w:r w:rsidR="00680884">
        <w:t xml:space="preserve"> s </w:t>
      </w:r>
      <w:r w:rsidRPr="00B56324">
        <w:t>použitím psychedelik. Zjistil, že znalosti účastníků jsou poměrně omezené. Přesto, navzdory obavám</w:t>
      </w:r>
      <w:r w:rsidR="00680884">
        <w:t xml:space="preserve"> z </w:t>
      </w:r>
      <w:r w:rsidRPr="00B56324">
        <w:t>bezpečnosti a stigmatizace, se účastníci shodli, že je přijetí tohoto typu terapie</w:t>
      </w:r>
      <w:r w:rsidR="00680884">
        <w:t xml:space="preserve"> v </w:t>
      </w:r>
      <w:r w:rsidRPr="00B56324">
        <w:t>souladu</w:t>
      </w:r>
      <w:r w:rsidR="00680884">
        <w:t xml:space="preserve"> s </w:t>
      </w:r>
      <w:r w:rsidRPr="00B56324">
        <w:t xml:space="preserve">etickými standardy profese sociální práce. Výsledky studie </w:t>
      </w:r>
      <w:r w:rsidR="00301AE0">
        <w:t xml:space="preserve">také </w:t>
      </w:r>
      <w:r w:rsidRPr="00B56324">
        <w:t>ukazují, že existuje poptávka po vzdělávacích kurzech, které by pomohly sociálním pracovníkům začlenit terapii</w:t>
      </w:r>
      <w:r w:rsidR="00680884">
        <w:t xml:space="preserve"> s </w:t>
      </w:r>
      <w:r w:rsidRPr="00B56324">
        <w:t>psychedeliky do jejich stávající praxe. Podle Hutchisona a Bressiho (2020) by sociální pracovníci měli sledovat literaturu</w:t>
      </w:r>
      <w:r w:rsidR="00680884">
        <w:t xml:space="preserve"> v </w:t>
      </w:r>
      <w:r w:rsidRPr="00B56324">
        <w:t>této oblasti a aktivně plánovat kroky</w:t>
      </w:r>
      <w:r w:rsidR="00680884">
        <w:t xml:space="preserve"> k </w:t>
      </w:r>
      <w:r w:rsidRPr="00B56324">
        <w:t xml:space="preserve">zajištění </w:t>
      </w:r>
      <w:r w:rsidRPr="00B56324">
        <w:lastRenderedPageBreak/>
        <w:t>rovného přístupu</w:t>
      </w:r>
      <w:r w:rsidR="00680884">
        <w:t xml:space="preserve"> k </w:t>
      </w:r>
      <w:r w:rsidRPr="00B56324">
        <w:t>terapii pro klienty, kteří jsou rasově nebo ekonomicky marginalizováni.</w:t>
      </w:r>
    </w:p>
    <w:p w14:paraId="400E3F0F" w14:textId="62E09C63" w:rsidR="00B56324" w:rsidRPr="00B56324" w:rsidRDefault="00B56324" w:rsidP="00B56324">
      <w:pPr>
        <w:pStyle w:val="AP-Odstavec"/>
      </w:pPr>
      <w:r w:rsidRPr="00B56324">
        <w:t>Jiná studie zkoumající postoj zdravotních a sociálních pracovníků předkládá obecnou otevřenost myšlence přijetí psychedeliky asistované terapie pro léčbu psychických potíží souvisejících</w:t>
      </w:r>
      <w:r w:rsidR="00680884">
        <w:t xml:space="preserve"> s </w:t>
      </w:r>
      <w:r w:rsidRPr="00B56324">
        <w:t>onkologickým onemocněním. Pracovníci</w:t>
      </w:r>
      <w:r w:rsidR="00680884">
        <w:t xml:space="preserve"> v </w:t>
      </w:r>
      <w:r w:rsidRPr="00B56324">
        <w:t xml:space="preserve">polostrukturovaných rozhovorech vyjadřovali obavy ohledně bezpečnosti a důležitosti dobře navržených studií </w:t>
      </w:r>
      <w:sdt>
        <w:sdtPr>
          <w:id w:val="-2145648215"/>
          <w:citation/>
        </w:sdtPr>
        <w:sdtContent>
          <w:r w:rsidRPr="00B56324">
            <w:fldChar w:fldCharType="begin"/>
          </w:r>
          <w:r w:rsidRPr="00B56324">
            <w:instrText xml:space="preserve"> CITATION hGvAuoGBuAFJbXgS </w:instrText>
          </w:r>
          <w:r w:rsidRPr="00B56324">
            <w:fldChar w:fldCharType="separate"/>
          </w:r>
          <w:r w:rsidR="009415D3">
            <w:rPr>
              <w:noProof/>
            </w:rPr>
            <w:t>(Reynolds et al., 2021)</w:t>
          </w:r>
          <w:r w:rsidRPr="00B56324">
            <w:fldChar w:fldCharType="end"/>
          </w:r>
        </w:sdtContent>
      </w:sdt>
      <w:r w:rsidRPr="00B56324">
        <w:t>. Tyto obavy zdůrazňují potřebu vzdělávacího kurzu, který bude téma bezpečnosti obsahovat. Takový kurz by měl také přinést potřebné znalosti, aby sociální pracovníci byli schopní rozpoznat a zvládnout případné nežádoucí účinky, které se mohou během léčby objevit (tamtéž).</w:t>
      </w:r>
    </w:p>
    <w:p w14:paraId="7D960008" w14:textId="1966D34D" w:rsidR="00B56324" w:rsidRPr="00004137" w:rsidRDefault="00B56324" w:rsidP="00B56324">
      <w:pPr>
        <w:pStyle w:val="AP-Odstavec"/>
      </w:pPr>
      <w:r w:rsidRPr="00B56324">
        <w:t>Další studie zkoumající postoj personálu paliativní péče (7 lékařů, 4 sestry, 4 duchovní, 3 sociální pracovníci a 1 psycholog) zjistil obecnou shodnu na tom, že existenciální tíseň, úzkost a strach ze smrti je běžnou zkušeností, která je</w:t>
      </w:r>
      <w:r w:rsidR="00680884">
        <w:t xml:space="preserve"> v </w:t>
      </w:r>
      <w:r w:rsidRPr="00B56324">
        <w:t xml:space="preserve">rámci současné léčby často nedostatečně ošetřená </w:t>
      </w:r>
      <w:sdt>
        <w:sdtPr>
          <w:id w:val="-1664846097"/>
          <w:citation/>
        </w:sdtPr>
        <w:sdtContent>
          <w:r w:rsidRPr="00B56324">
            <w:fldChar w:fldCharType="begin"/>
          </w:r>
          <w:r w:rsidRPr="00B56324">
            <w:instrText xml:space="preserve"> CITATION YeHZsHy07m0pVNLs </w:instrText>
          </w:r>
          <w:r w:rsidRPr="00B56324">
            <w:fldChar w:fldCharType="separate"/>
          </w:r>
          <w:r w:rsidR="009415D3">
            <w:rPr>
              <w:noProof/>
            </w:rPr>
            <w:t>(Niles et al., 2021)</w:t>
          </w:r>
          <w:r w:rsidRPr="00B56324">
            <w:fldChar w:fldCharType="end"/>
          </w:r>
        </w:sdtContent>
      </w:sdt>
      <w:r w:rsidRPr="00B56324">
        <w:t>. Poskytovatelé péče argumentují, že psychedeliky asistovaná terapie má pro úlevu od těchto stavů potenciál, ale potřebuje být hlouběji zkoumána. Sociální pracovníci</w:t>
      </w:r>
      <w:r w:rsidR="00680884">
        <w:t xml:space="preserve"> v </w:t>
      </w:r>
      <w:r w:rsidRPr="00B56324">
        <w:t>této studii vyjádřili obavy</w:t>
      </w:r>
      <w:r w:rsidR="00680884">
        <w:t xml:space="preserve"> z </w:t>
      </w:r>
      <w:r w:rsidRPr="00B56324">
        <w:t>rovného přístupu</w:t>
      </w:r>
      <w:r w:rsidR="00680884">
        <w:t xml:space="preserve"> k </w:t>
      </w:r>
      <w:r w:rsidRPr="00B56324">
        <w:t>terapii a zdůraznili potřebu spolupráce</w:t>
      </w:r>
      <w:r w:rsidR="00680884">
        <w:t xml:space="preserve"> s </w:t>
      </w:r>
      <w:r w:rsidRPr="00B56324">
        <w:t>duchovními a zdravotníky.</w:t>
      </w:r>
    </w:p>
    <w:p w14:paraId="4901956F" w14:textId="30E1BF57" w:rsidR="00792905" w:rsidRDefault="00B56324" w:rsidP="00680884">
      <w:pPr>
        <w:pStyle w:val="AP-Odstavec"/>
      </w:pPr>
      <w:r w:rsidRPr="00004137">
        <w:t>Výsledky rešerše a analýzy literatury použité</w:t>
      </w:r>
      <w:r w:rsidR="00680884">
        <w:t xml:space="preserve"> v </w:t>
      </w:r>
      <w:r w:rsidRPr="00004137">
        <w:t>této práci poukazují na rostoucí zájem sociálních pracovníků</w:t>
      </w:r>
      <w:r w:rsidR="00680884">
        <w:t xml:space="preserve"> o </w:t>
      </w:r>
      <w:r w:rsidRPr="00004137">
        <w:t>psychedeliky asistovanou terapii a potenciální výhody této léčby pro klienty. Navzdory omezeným znalostem a obavám</w:t>
      </w:r>
      <w:r w:rsidR="00680884">
        <w:t xml:space="preserve"> z </w:t>
      </w:r>
      <w:r w:rsidRPr="00004137">
        <w:t>bezpečnosti a stigmatizace se zdá, že sociální pracovníci vnímají tuto terapeutickou metodu jako</w:t>
      </w:r>
      <w:r w:rsidR="00680884">
        <w:t xml:space="preserve"> v </w:t>
      </w:r>
      <w:r w:rsidRPr="00004137">
        <w:t>souladu</w:t>
      </w:r>
      <w:r w:rsidR="00680884">
        <w:t xml:space="preserve"> s </w:t>
      </w:r>
      <w:r w:rsidRPr="00004137">
        <w:t>etickými standardy své profese. Je tedy zřejmé, že existuje poptávka po vzdělávacím kurzu, který by pracovníkům poskytnul nezbytné znalosti a dovednosti pro začlenění terapie do jejich praxe. Budoucí výzkum a spolupráce mezi odborníky</w:t>
      </w:r>
      <w:r w:rsidR="00680884">
        <w:t xml:space="preserve"> z </w:t>
      </w:r>
      <w:r w:rsidRPr="00004137">
        <w:t>různých oborů by měly zajistit rovnoměrný přístup</w:t>
      </w:r>
      <w:r w:rsidR="00680884">
        <w:t xml:space="preserve"> k </w:t>
      </w:r>
      <w:r w:rsidRPr="00004137">
        <w:t>této terapii a prozkoumat její potenciál pro úlevu od existenciální tísně, duševních problémů či závislostí.</w:t>
      </w:r>
    </w:p>
    <w:p w14:paraId="18E7D0E0" w14:textId="7FF8F1F2" w:rsidR="0087418E" w:rsidRPr="0087418E" w:rsidRDefault="0087418E" w:rsidP="001F51CB">
      <w:pPr>
        <w:pStyle w:val="Nadpis1"/>
      </w:pPr>
      <w:bookmarkStart w:id="42" w:name="_Toc133156082"/>
      <w:bookmarkStart w:id="43" w:name="_Toc133674499"/>
      <w:r w:rsidRPr="0087418E">
        <w:lastRenderedPageBreak/>
        <w:t>Úvod</w:t>
      </w:r>
      <w:r w:rsidR="00680884">
        <w:t xml:space="preserve"> k </w:t>
      </w:r>
      <w:r w:rsidRPr="0087418E">
        <w:t>projektové části</w:t>
      </w:r>
      <w:bookmarkEnd w:id="42"/>
      <w:bookmarkEnd w:id="43"/>
    </w:p>
    <w:p w14:paraId="5CC61D5B" w14:textId="56EF5B4B" w:rsidR="00FC1C12" w:rsidRDefault="0087418E" w:rsidP="00F348D1">
      <w:pPr>
        <w:pStyle w:val="AP-Odstaveczapedlem"/>
      </w:pPr>
      <w:r w:rsidRPr="0087418E">
        <w:t>Následující projektová část plynule navazuje na předchozí kapitoly, čerpá</w:t>
      </w:r>
      <w:r w:rsidR="00680884">
        <w:t xml:space="preserve"> z </w:t>
      </w:r>
      <w:r w:rsidRPr="0087418E">
        <w:t>nich a rozšiřuje jejich teoretický základ do praktického využití</w:t>
      </w:r>
      <w:r w:rsidR="00680884">
        <w:t xml:space="preserve"> v </w:t>
      </w:r>
      <w:r w:rsidRPr="0087418E">
        <w:t>praxi sociálních pracovníků.</w:t>
      </w:r>
      <w:r w:rsidR="004F6136">
        <w:t xml:space="preserve"> </w:t>
      </w:r>
      <w:r w:rsidRPr="0087418E">
        <w:t>Projekt je přitom sepsán pouze modelově a není vytvářen pro žádnou konkrétní organizaci. Popsaná data a místa jsou smyšlené. Přesto je projekt zpracován</w:t>
      </w:r>
      <w:r w:rsidR="00680884">
        <w:t xml:space="preserve"> s </w:t>
      </w:r>
      <w:r w:rsidRPr="0087418E">
        <w:t>úměrnou podrobností a dostatečnou komplexitou tak, aby se dal využít.</w:t>
      </w:r>
    </w:p>
    <w:p w14:paraId="0DB2D638" w14:textId="642CA218" w:rsidR="0087418E" w:rsidRPr="00F348D1" w:rsidRDefault="00331A79" w:rsidP="00F348D1">
      <w:pPr>
        <w:pStyle w:val="AP-Odstavec"/>
      </w:pPr>
      <w:r w:rsidRPr="00F348D1">
        <w:t xml:space="preserve">V kapitolách této části práce </w:t>
      </w:r>
      <w:r w:rsidR="0057491D" w:rsidRPr="00F348D1">
        <w:t>je</w:t>
      </w:r>
      <w:r w:rsidRPr="00F348D1">
        <w:t xml:space="preserve"> </w:t>
      </w:r>
      <w:r w:rsidR="001E5F9F" w:rsidRPr="00F348D1">
        <w:t xml:space="preserve">prvně </w:t>
      </w:r>
      <w:r w:rsidR="001741A3" w:rsidRPr="00F348D1">
        <w:t>vymezen cíl proje</w:t>
      </w:r>
      <w:r w:rsidR="00E95B4E" w:rsidRPr="00F348D1">
        <w:t xml:space="preserve">ktu, a to jak cíl úzký, definovaný kritérii SMART, tak </w:t>
      </w:r>
      <w:r w:rsidR="001E5F9F" w:rsidRPr="00F348D1">
        <w:t>š</w:t>
      </w:r>
      <w:r w:rsidR="00BB6F96" w:rsidRPr="00F348D1">
        <w:t>irší,</w:t>
      </w:r>
      <w:r w:rsidR="001E5F9F" w:rsidRPr="00F348D1">
        <w:t xml:space="preserve"> plynoucí</w:t>
      </w:r>
      <w:r w:rsidR="00680884">
        <w:t xml:space="preserve"> k </w:t>
      </w:r>
      <w:r w:rsidR="001E5F9F" w:rsidRPr="00F348D1">
        <w:t xml:space="preserve">obecným přínosům projektu. </w:t>
      </w:r>
      <w:r w:rsidR="00D515AA" w:rsidRPr="00F348D1">
        <w:t xml:space="preserve">Dále </w:t>
      </w:r>
      <w:r w:rsidR="00F64D9B" w:rsidRPr="00F348D1">
        <w:t>dochází</w:t>
      </w:r>
      <w:r w:rsidR="00680884">
        <w:t xml:space="preserve"> k </w:t>
      </w:r>
      <w:r w:rsidR="00D515AA" w:rsidRPr="00F348D1">
        <w:t>popisu přímých a nepřímých cílových skupin osob, které budou mít</w:t>
      </w:r>
      <w:r w:rsidR="00680884">
        <w:t xml:space="preserve"> z </w:t>
      </w:r>
      <w:r w:rsidR="00D515AA" w:rsidRPr="00F348D1">
        <w:t>realizace projektu pří</w:t>
      </w:r>
      <w:r w:rsidR="000648F5" w:rsidRPr="00F348D1">
        <w:t xml:space="preserve">nos. </w:t>
      </w:r>
      <w:r w:rsidR="00B62A0B" w:rsidRPr="00F348D1">
        <w:t xml:space="preserve">Následně </w:t>
      </w:r>
      <w:r w:rsidR="00F64D9B" w:rsidRPr="00F348D1">
        <w:t>jsou</w:t>
      </w:r>
      <w:r w:rsidR="00B62A0B" w:rsidRPr="00F348D1">
        <w:t xml:space="preserve"> uvedeny a popsány očekávané výstupy projektu, které budou dosaženy</w:t>
      </w:r>
      <w:r w:rsidR="00680884">
        <w:t xml:space="preserve"> v </w:t>
      </w:r>
      <w:r w:rsidR="00924DEC" w:rsidRPr="00F348D1">
        <w:t xml:space="preserve">další kapitole popsanými klíčovými aktivitami. </w:t>
      </w:r>
      <w:r w:rsidR="00756D01" w:rsidRPr="00F348D1">
        <w:t>Každá klíčová aktivita má přitom pevně stanovan</w:t>
      </w:r>
      <w:r w:rsidR="00F64D9B" w:rsidRPr="00F348D1">
        <w:t>ý</w:t>
      </w:r>
      <w:r w:rsidR="00756D01" w:rsidRPr="00F348D1">
        <w:t xml:space="preserve"> indikátor/kritéri</w:t>
      </w:r>
      <w:r w:rsidR="00F64D9B" w:rsidRPr="00F348D1">
        <w:t>um</w:t>
      </w:r>
      <w:r w:rsidR="00756D01" w:rsidRPr="00F348D1">
        <w:t xml:space="preserve"> ověření tak, aby bylo </w:t>
      </w:r>
      <w:r w:rsidR="00F64D9B" w:rsidRPr="00F348D1">
        <w:t>realizujícímu týmu</w:t>
      </w:r>
      <w:r w:rsidR="00756D01" w:rsidRPr="00F348D1">
        <w:t xml:space="preserve"> jasné</w:t>
      </w:r>
      <w:r w:rsidR="00F54E29">
        <w:t>,</w:t>
      </w:r>
      <w:r w:rsidR="00756D01" w:rsidRPr="00F348D1">
        <w:t xml:space="preserve"> kdy se mohou posunout</w:t>
      </w:r>
      <w:r w:rsidR="00680884">
        <w:t xml:space="preserve"> k </w:t>
      </w:r>
      <w:r w:rsidR="00756D01" w:rsidRPr="00F348D1">
        <w:t>další etapě, popřípadě do jakého termínu je potřeba práci odvést.</w:t>
      </w:r>
      <w:r w:rsidR="00680884">
        <w:t xml:space="preserve"> V </w:t>
      </w:r>
      <w:r w:rsidR="00EA693C" w:rsidRPr="00F348D1">
        <w:t xml:space="preserve">kapitole třinácté jsou popsány možná rizika </w:t>
      </w:r>
      <w:r w:rsidR="000668C9" w:rsidRPr="00F348D1">
        <w:t>a způsoby, jak jim předcházet</w:t>
      </w:r>
      <w:r w:rsidR="00F13DC2" w:rsidRPr="00F348D1">
        <w:t xml:space="preserve">. </w:t>
      </w:r>
      <w:r w:rsidR="00313B04" w:rsidRPr="00F348D1">
        <w:t>Následují ka</w:t>
      </w:r>
      <w:r w:rsidR="00FE506B" w:rsidRPr="00F348D1">
        <w:t>pitoly</w:t>
      </w:r>
      <w:r w:rsidR="00680884">
        <w:t xml:space="preserve"> s </w:t>
      </w:r>
      <w:r w:rsidR="00FE506B" w:rsidRPr="00F348D1">
        <w:t xml:space="preserve">harmonogramem a rozpočtem projektu. Nakonec projektovou část uzavírá </w:t>
      </w:r>
      <w:r w:rsidR="00D95F70" w:rsidRPr="00F348D1">
        <w:t xml:space="preserve">shrnutí </w:t>
      </w:r>
      <w:r w:rsidR="009817F7" w:rsidRPr="00F348D1">
        <w:t>výsledků, dosažených změn a po</w:t>
      </w:r>
      <w:r w:rsidR="009E7675" w:rsidRPr="00F348D1">
        <w:t>pisu přidané hodnoty celého projektu.</w:t>
      </w:r>
    </w:p>
    <w:p w14:paraId="6492C275" w14:textId="6C28CB62" w:rsidR="00C43091" w:rsidRPr="00F348D1" w:rsidRDefault="00E40BBD" w:rsidP="00F348D1">
      <w:pPr>
        <w:pStyle w:val="AP-Odstavec"/>
      </w:pPr>
      <w:r w:rsidRPr="00F348D1">
        <w:t>Základní charakteristiky a návaznosti projektu jsou zpracovány</w:t>
      </w:r>
      <w:r w:rsidR="00680884">
        <w:t xml:space="preserve"> v </w:t>
      </w:r>
      <w:r w:rsidRPr="00F348D1">
        <w:t>logickém rámci.</w:t>
      </w:r>
    </w:p>
    <w:p w14:paraId="3667B279" w14:textId="5026BB0A" w:rsidR="006251CC" w:rsidRPr="0087418E" w:rsidRDefault="00F13DC2" w:rsidP="002A306B">
      <w:pPr>
        <w:pStyle w:val="Nadpis1"/>
      </w:pPr>
      <w:bookmarkStart w:id="44" w:name="_Toc133674500"/>
      <w:r>
        <w:lastRenderedPageBreak/>
        <w:t>Logický rámec projektu</w:t>
      </w:r>
      <w:bookmarkEnd w:id="44"/>
    </w:p>
    <w:tbl>
      <w:tblPr>
        <w:tblStyle w:val="Mkatabulky"/>
        <w:tblW w:w="0" w:type="auto"/>
        <w:jc w:val="center"/>
        <w:tblLook w:val="04A0" w:firstRow="1" w:lastRow="0" w:firstColumn="1" w:lastColumn="0" w:noHBand="0" w:noVBand="1"/>
      </w:tblPr>
      <w:tblGrid>
        <w:gridCol w:w="469"/>
        <w:gridCol w:w="2306"/>
        <w:gridCol w:w="2120"/>
        <w:gridCol w:w="1851"/>
        <w:gridCol w:w="1747"/>
      </w:tblGrid>
      <w:tr w:rsidR="007A4C81" w:rsidRPr="0087418E" w14:paraId="40141AB9" w14:textId="77777777" w:rsidTr="007A4C81">
        <w:trPr>
          <w:trHeight w:val="776"/>
          <w:jc w:val="center"/>
        </w:trPr>
        <w:tc>
          <w:tcPr>
            <w:tcW w:w="0" w:type="auto"/>
            <w:shd w:val="clear" w:color="auto" w:fill="D9D9D9" w:themeFill="background1" w:themeFillShade="D9"/>
            <w:vAlign w:val="center"/>
          </w:tcPr>
          <w:p w14:paraId="20D0D260" w14:textId="77777777" w:rsidR="0087418E" w:rsidRPr="0087418E" w:rsidRDefault="0087418E" w:rsidP="0087418E">
            <w:pPr>
              <w:jc w:val="center"/>
              <w:rPr>
                <w:sz w:val="16"/>
                <w:szCs w:val="16"/>
              </w:rPr>
            </w:pPr>
          </w:p>
        </w:tc>
        <w:tc>
          <w:tcPr>
            <w:tcW w:w="0" w:type="auto"/>
            <w:shd w:val="clear" w:color="auto" w:fill="D9D9D9" w:themeFill="background1" w:themeFillShade="D9"/>
            <w:vAlign w:val="center"/>
          </w:tcPr>
          <w:p w14:paraId="062370EA" w14:textId="77777777" w:rsidR="0087418E" w:rsidRPr="0087418E" w:rsidRDefault="0087418E" w:rsidP="0087418E">
            <w:pPr>
              <w:jc w:val="center"/>
              <w:rPr>
                <w:sz w:val="16"/>
                <w:szCs w:val="16"/>
              </w:rPr>
            </w:pPr>
            <w:r w:rsidRPr="0087418E">
              <w:rPr>
                <w:sz w:val="16"/>
                <w:szCs w:val="16"/>
              </w:rPr>
              <w:t>Popis projektu</w:t>
            </w:r>
          </w:p>
        </w:tc>
        <w:tc>
          <w:tcPr>
            <w:tcW w:w="0" w:type="auto"/>
            <w:shd w:val="clear" w:color="auto" w:fill="D9D9D9" w:themeFill="background1" w:themeFillShade="D9"/>
            <w:vAlign w:val="center"/>
          </w:tcPr>
          <w:p w14:paraId="18AF71CA" w14:textId="77777777" w:rsidR="0087418E" w:rsidRPr="0087418E" w:rsidRDefault="0087418E" w:rsidP="0087418E">
            <w:pPr>
              <w:jc w:val="center"/>
              <w:rPr>
                <w:sz w:val="16"/>
                <w:szCs w:val="16"/>
              </w:rPr>
            </w:pPr>
            <w:r w:rsidRPr="0087418E">
              <w:rPr>
                <w:sz w:val="16"/>
                <w:szCs w:val="16"/>
              </w:rPr>
              <w:t>Kritéria/indikátory úspěchu</w:t>
            </w:r>
          </w:p>
        </w:tc>
        <w:tc>
          <w:tcPr>
            <w:tcW w:w="0" w:type="auto"/>
            <w:shd w:val="clear" w:color="auto" w:fill="D9D9D9" w:themeFill="background1" w:themeFillShade="D9"/>
            <w:vAlign w:val="center"/>
          </w:tcPr>
          <w:p w14:paraId="1DAD0F60" w14:textId="77777777" w:rsidR="0087418E" w:rsidRPr="0087418E" w:rsidRDefault="0087418E" w:rsidP="0087418E">
            <w:pPr>
              <w:jc w:val="center"/>
              <w:rPr>
                <w:sz w:val="16"/>
                <w:szCs w:val="16"/>
              </w:rPr>
            </w:pPr>
            <w:r w:rsidRPr="0087418E">
              <w:rPr>
                <w:sz w:val="16"/>
                <w:szCs w:val="16"/>
              </w:rPr>
              <w:t>Prostředky/způsoby ověření</w:t>
            </w:r>
          </w:p>
        </w:tc>
        <w:tc>
          <w:tcPr>
            <w:tcW w:w="0" w:type="auto"/>
            <w:shd w:val="clear" w:color="auto" w:fill="D9D9D9" w:themeFill="background1" w:themeFillShade="D9"/>
            <w:vAlign w:val="center"/>
          </w:tcPr>
          <w:p w14:paraId="1333AA2C" w14:textId="77777777" w:rsidR="0087418E" w:rsidRPr="0087418E" w:rsidRDefault="0087418E" w:rsidP="0087418E">
            <w:pPr>
              <w:jc w:val="center"/>
              <w:rPr>
                <w:sz w:val="16"/>
                <w:szCs w:val="16"/>
              </w:rPr>
            </w:pPr>
            <w:r w:rsidRPr="0087418E">
              <w:rPr>
                <w:sz w:val="16"/>
                <w:szCs w:val="16"/>
              </w:rPr>
              <w:t>Předpoklady realizace</w:t>
            </w:r>
          </w:p>
        </w:tc>
      </w:tr>
      <w:tr w:rsidR="0087418E" w:rsidRPr="0087418E" w14:paraId="13C98070" w14:textId="77777777" w:rsidTr="007A4C81">
        <w:trPr>
          <w:cantSplit/>
          <w:trHeight w:val="3097"/>
          <w:jc w:val="center"/>
        </w:trPr>
        <w:tc>
          <w:tcPr>
            <w:tcW w:w="0" w:type="auto"/>
            <w:shd w:val="clear" w:color="auto" w:fill="D9D9D9" w:themeFill="background1" w:themeFillShade="D9"/>
            <w:textDirection w:val="btLr"/>
            <w:vAlign w:val="center"/>
          </w:tcPr>
          <w:p w14:paraId="5E5202A6" w14:textId="77777777" w:rsidR="0087418E" w:rsidRPr="0087418E" w:rsidRDefault="0087418E" w:rsidP="0087418E">
            <w:pPr>
              <w:jc w:val="center"/>
              <w:rPr>
                <w:sz w:val="16"/>
                <w:szCs w:val="16"/>
              </w:rPr>
            </w:pPr>
            <w:r w:rsidRPr="0087418E">
              <w:rPr>
                <w:sz w:val="16"/>
                <w:szCs w:val="16"/>
              </w:rPr>
              <w:t>Přínosy</w:t>
            </w:r>
          </w:p>
        </w:tc>
        <w:tc>
          <w:tcPr>
            <w:tcW w:w="0" w:type="auto"/>
            <w:vAlign w:val="center"/>
          </w:tcPr>
          <w:p w14:paraId="0B3C732C" w14:textId="20FF157D" w:rsidR="0087418E" w:rsidRPr="0087418E" w:rsidRDefault="0087418E" w:rsidP="0087418E">
            <w:pPr>
              <w:numPr>
                <w:ilvl w:val="0"/>
                <w:numId w:val="27"/>
              </w:numPr>
              <w:contextualSpacing/>
              <w:rPr>
                <w:sz w:val="16"/>
                <w:szCs w:val="16"/>
              </w:rPr>
            </w:pPr>
            <w:r w:rsidRPr="0087418E">
              <w:rPr>
                <w:sz w:val="16"/>
                <w:szCs w:val="16"/>
              </w:rPr>
              <w:t>Vyšší počet zapojených sociálních pracovníků do systému péče</w:t>
            </w:r>
            <w:r w:rsidR="00680884">
              <w:rPr>
                <w:sz w:val="16"/>
                <w:szCs w:val="16"/>
              </w:rPr>
              <w:t xml:space="preserve"> s </w:t>
            </w:r>
            <w:r w:rsidRPr="0087418E">
              <w:rPr>
                <w:sz w:val="16"/>
                <w:szCs w:val="16"/>
              </w:rPr>
              <w:t>využitím psychedeliky asistované terapie.</w:t>
            </w:r>
          </w:p>
          <w:p w14:paraId="291B22CC" w14:textId="0914A258" w:rsidR="0087418E" w:rsidRPr="0087418E" w:rsidRDefault="0087418E" w:rsidP="0087418E">
            <w:pPr>
              <w:numPr>
                <w:ilvl w:val="0"/>
                <w:numId w:val="27"/>
              </w:numPr>
              <w:contextualSpacing/>
              <w:rPr>
                <w:sz w:val="16"/>
                <w:szCs w:val="16"/>
              </w:rPr>
            </w:pPr>
            <w:r w:rsidRPr="0087418E">
              <w:rPr>
                <w:sz w:val="16"/>
                <w:szCs w:val="16"/>
              </w:rPr>
              <w:t>Rozšíření návazné péče pro osoby</w:t>
            </w:r>
            <w:r w:rsidR="00680884">
              <w:rPr>
                <w:sz w:val="16"/>
                <w:szCs w:val="16"/>
              </w:rPr>
              <w:t xml:space="preserve"> s </w:t>
            </w:r>
            <w:r w:rsidRPr="0087418E">
              <w:rPr>
                <w:sz w:val="16"/>
                <w:szCs w:val="16"/>
              </w:rPr>
              <w:t>farmakorezistentní depresí či PTSD, úzkostnou poruchou, závislostmi nebo nevyléčitelným onemocněním</w:t>
            </w:r>
            <w:r w:rsidR="00E44F43">
              <w:rPr>
                <w:sz w:val="16"/>
                <w:szCs w:val="16"/>
              </w:rPr>
              <w:t>.</w:t>
            </w:r>
          </w:p>
        </w:tc>
        <w:tc>
          <w:tcPr>
            <w:tcW w:w="0" w:type="auto"/>
            <w:vAlign w:val="center"/>
          </w:tcPr>
          <w:p w14:paraId="1112AE59" w14:textId="04AB9F9C" w:rsidR="0087418E" w:rsidRPr="0087418E" w:rsidRDefault="0087418E" w:rsidP="0087418E">
            <w:pPr>
              <w:numPr>
                <w:ilvl w:val="1"/>
                <w:numId w:val="26"/>
              </w:numPr>
              <w:ind w:left="432"/>
              <w:contextualSpacing/>
              <w:rPr>
                <w:sz w:val="16"/>
                <w:szCs w:val="16"/>
              </w:rPr>
            </w:pPr>
            <w:r w:rsidRPr="0087418E">
              <w:rPr>
                <w:sz w:val="16"/>
                <w:szCs w:val="16"/>
              </w:rPr>
              <w:t>V období od dokončení kurzu do konání fokusní skupiny alespoň 35 % účastníků spolupracovalo</w:t>
            </w:r>
            <w:r w:rsidR="00680884">
              <w:rPr>
                <w:sz w:val="16"/>
                <w:szCs w:val="16"/>
              </w:rPr>
              <w:t xml:space="preserve"> s </w:t>
            </w:r>
            <w:r w:rsidRPr="0087418E">
              <w:rPr>
                <w:sz w:val="16"/>
                <w:szCs w:val="16"/>
              </w:rPr>
              <w:t>psychedelickou klinikou</w:t>
            </w:r>
            <w:r w:rsidR="00E44F43">
              <w:rPr>
                <w:sz w:val="16"/>
                <w:szCs w:val="16"/>
              </w:rPr>
              <w:t>.</w:t>
            </w:r>
          </w:p>
          <w:p w14:paraId="14B755B1" w14:textId="77777777" w:rsidR="0087418E" w:rsidRPr="0087418E" w:rsidRDefault="0087418E" w:rsidP="0087418E">
            <w:pPr>
              <w:numPr>
                <w:ilvl w:val="0"/>
                <w:numId w:val="26"/>
              </w:numPr>
              <w:contextualSpacing/>
              <w:rPr>
                <w:vanish/>
                <w:sz w:val="16"/>
                <w:szCs w:val="16"/>
              </w:rPr>
            </w:pPr>
          </w:p>
          <w:p w14:paraId="585F141B" w14:textId="72593749" w:rsidR="0087418E" w:rsidRPr="0087418E" w:rsidRDefault="0087418E" w:rsidP="0087418E">
            <w:pPr>
              <w:numPr>
                <w:ilvl w:val="1"/>
                <w:numId w:val="26"/>
              </w:numPr>
              <w:ind w:left="432"/>
              <w:contextualSpacing/>
              <w:rPr>
                <w:sz w:val="16"/>
                <w:szCs w:val="16"/>
              </w:rPr>
            </w:pPr>
            <w:r w:rsidRPr="0087418E">
              <w:rPr>
                <w:sz w:val="16"/>
                <w:szCs w:val="16"/>
              </w:rPr>
              <w:t>Klinika Psyon spolupracuje se čtyřmi sociálními službami</w:t>
            </w:r>
            <w:r w:rsidR="00E44F43">
              <w:rPr>
                <w:sz w:val="16"/>
                <w:szCs w:val="16"/>
              </w:rPr>
              <w:t>.</w:t>
            </w:r>
          </w:p>
        </w:tc>
        <w:tc>
          <w:tcPr>
            <w:tcW w:w="0" w:type="auto"/>
            <w:vAlign w:val="center"/>
          </w:tcPr>
          <w:p w14:paraId="52934179" w14:textId="32B86530" w:rsidR="0087418E" w:rsidRPr="0087418E" w:rsidRDefault="0087418E" w:rsidP="0087418E">
            <w:pPr>
              <w:numPr>
                <w:ilvl w:val="1"/>
                <w:numId w:val="28"/>
              </w:numPr>
              <w:ind w:left="432"/>
              <w:contextualSpacing/>
              <w:rPr>
                <w:sz w:val="16"/>
                <w:szCs w:val="16"/>
              </w:rPr>
            </w:pPr>
            <w:r w:rsidRPr="0087418E">
              <w:rPr>
                <w:sz w:val="16"/>
                <w:szCs w:val="16"/>
              </w:rPr>
              <w:t>Fokusní skupina</w:t>
            </w:r>
            <w:r w:rsidR="00F348D1">
              <w:rPr>
                <w:sz w:val="16"/>
                <w:szCs w:val="16"/>
              </w:rPr>
              <w:t>.</w:t>
            </w:r>
          </w:p>
          <w:p w14:paraId="7643ADD9" w14:textId="77777777" w:rsidR="0087418E" w:rsidRPr="0087418E" w:rsidRDefault="0087418E" w:rsidP="0087418E">
            <w:pPr>
              <w:numPr>
                <w:ilvl w:val="0"/>
                <w:numId w:val="28"/>
              </w:numPr>
              <w:contextualSpacing/>
              <w:rPr>
                <w:vanish/>
                <w:sz w:val="16"/>
                <w:szCs w:val="16"/>
              </w:rPr>
            </w:pPr>
          </w:p>
          <w:p w14:paraId="1D715771" w14:textId="113ED685" w:rsidR="0087418E" w:rsidRPr="0087418E" w:rsidRDefault="0087418E" w:rsidP="0087418E">
            <w:pPr>
              <w:numPr>
                <w:ilvl w:val="1"/>
                <w:numId w:val="28"/>
              </w:numPr>
              <w:ind w:left="432"/>
              <w:contextualSpacing/>
              <w:rPr>
                <w:sz w:val="16"/>
                <w:szCs w:val="16"/>
              </w:rPr>
            </w:pPr>
            <w:r w:rsidRPr="0087418E">
              <w:rPr>
                <w:sz w:val="16"/>
                <w:szCs w:val="16"/>
              </w:rPr>
              <w:t>Katalog networkingu</w:t>
            </w:r>
            <w:r w:rsidR="00F348D1">
              <w:rPr>
                <w:sz w:val="16"/>
                <w:szCs w:val="16"/>
              </w:rPr>
              <w:t>.</w:t>
            </w:r>
          </w:p>
        </w:tc>
        <w:tc>
          <w:tcPr>
            <w:tcW w:w="0" w:type="auto"/>
            <w:vAlign w:val="center"/>
          </w:tcPr>
          <w:p w14:paraId="20345C66" w14:textId="77777777" w:rsidR="0087418E" w:rsidRPr="0087418E" w:rsidRDefault="0087418E" w:rsidP="0087418E">
            <w:pPr>
              <w:rPr>
                <w:sz w:val="16"/>
                <w:szCs w:val="16"/>
              </w:rPr>
            </w:pPr>
          </w:p>
        </w:tc>
      </w:tr>
      <w:tr w:rsidR="0087418E" w:rsidRPr="0087418E" w14:paraId="722DD787" w14:textId="77777777" w:rsidTr="007A4C81">
        <w:trPr>
          <w:cantSplit/>
          <w:trHeight w:val="2546"/>
          <w:jc w:val="center"/>
        </w:trPr>
        <w:tc>
          <w:tcPr>
            <w:tcW w:w="0" w:type="auto"/>
            <w:shd w:val="clear" w:color="auto" w:fill="D9D9D9" w:themeFill="background1" w:themeFillShade="D9"/>
            <w:textDirection w:val="btLr"/>
            <w:vAlign w:val="center"/>
          </w:tcPr>
          <w:p w14:paraId="3450F1D3" w14:textId="77777777" w:rsidR="0087418E" w:rsidRPr="0087418E" w:rsidRDefault="0087418E" w:rsidP="0087418E">
            <w:pPr>
              <w:jc w:val="center"/>
              <w:rPr>
                <w:sz w:val="16"/>
                <w:szCs w:val="16"/>
              </w:rPr>
            </w:pPr>
            <w:r w:rsidRPr="0087418E">
              <w:rPr>
                <w:sz w:val="16"/>
                <w:szCs w:val="16"/>
              </w:rPr>
              <w:t>Cíl</w:t>
            </w:r>
          </w:p>
        </w:tc>
        <w:tc>
          <w:tcPr>
            <w:tcW w:w="0" w:type="auto"/>
            <w:vAlign w:val="center"/>
          </w:tcPr>
          <w:p w14:paraId="2059FAC7" w14:textId="0C436761" w:rsidR="0087418E" w:rsidRPr="0087418E" w:rsidRDefault="0087418E" w:rsidP="0087418E">
            <w:pPr>
              <w:rPr>
                <w:sz w:val="16"/>
                <w:szCs w:val="16"/>
              </w:rPr>
            </w:pPr>
            <w:r w:rsidRPr="0087418E">
              <w:rPr>
                <w:sz w:val="16"/>
                <w:szCs w:val="16"/>
              </w:rPr>
              <w:t>Rozvinout dovednosti sociálních pracovníků</w:t>
            </w:r>
            <w:r w:rsidR="00680884">
              <w:rPr>
                <w:sz w:val="16"/>
                <w:szCs w:val="16"/>
              </w:rPr>
              <w:t xml:space="preserve"> v </w:t>
            </w:r>
            <w:r w:rsidRPr="0087418E">
              <w:rPr>
                <w:sz w:val="16"/>
                <w:szCs w:val="16"/>
              </w:rPr>
              <w:t>oblasti psychedeliky asistované terapie a podnítit rozvoj mezioborové spolupráce</w:t>
            </w:r>
            <w:r w:rsidR="00E44F43">
              <w:rPr>
                <w:sz w:val="16"/>
                <w:szCs w:val="16"/>
              </w:rPr>
              <w:t>.</w:t>
            </w:r>
          </w:p>
        </w:tc>
        <w:tc>
          <w:tcPr>
            <w:tcW w:w="0" w:type="auto"/>
            <w:vAlign w:val="center"/>
          </w:tcPr>
          <w:p w14:paraId="36F676F1" w14:textId="59E65909" w:rsidR="0087418E" w:rsidRPr="0087418E" w:rsidRDefault="0087418E" w:rsidP="0087418E">
            <w:pPr>
              <w:numPr>
                <w:ilvl w:val="0"/>
                <w:numId w:val="25"/>
              </w:numPr>
              <w:ind w:left="360"/>
              <w:contextualSpacing/>
              <w:rPr>
                <w:sz w:val="16"/>
                <w:szCs w:val="16"/>
              </w:rPr>
            </w:pPr>
            <w:r w:rsidRPr="0087418E">
              <w:rPr>
                <w:sz w:val="16"/>
                <w:szCs w:val="16"/>
              </w:rPr>
              <w:t>Alespoň 36 osob, ale maximálně 60,</w:t>
            </w:r>
            <w:r w:rsidR="00680884">
              <w:rPr>
                <w:sz w:val="16"/>
                <w:szCs w:val="16"/>
              </w:rPr>
              <w:t xml:space="preserve"> z </w:t>
            </w:r>
            <w:r w:rsidRPr="0087418E">
              <w:rPr>
                <w:sz w:val="16"/>
                <w:szCs w:val="16"/>
              </w:rPr>
              <w:t>přímé cílové skupiny řádně dokončilo kurz</w:t>
            </w:r>
            <w:r w:rsidR="00F348D1">
              <w:rPr>
                <w:sz w:val="16"/>
                <w:szCs w:val="16"/>
              </w:rPr>
              <w:t>.</w:t>
            </w:r>
          </w:p>
          <w:p w14:paraId="283DBC71" w14:textId="519C263C" w:rsidR="0087418E" w:rsidRPr="0087418E" w:rsidRDefault="0087418E" w:rsidP="0087418E">
            <w:pPr>
              <w:numPr>
                <w:ilvl w:val="0"/>
                <w:numId w:val="25"/>
              </w:numPr>
              <w:ind w:left="360"/>
              <w:contextualSpacing/>
              <w:rPr>
                <w:sz w:val="16"/>
                <w:szCs w:val="16"/>
              </w:rPr>
            </w:pPr>
            <w:r w:rsidRPr="0087418E">
              <w:rPr>
                <w:sz w:val="16"/>
                <w:szCs w:val="16"/>
              </w:rPr>
              <w:t>Nejméně 60 % účastníků hodnotí kurz jako užitečný a jsou ochotní spolupracovat</w:t>
            </w:r>
            <w:r w:rsidR="00680884">
              <w:rPr>
                <w:sz w:val="16"/>
                <w:szCs w:val="16"/>
              </w:rPr>
              <w:t xml:space="preserve"> s </w:t>
            </w:r>
            <w:r w:rsidRPr="0087418E">
              <w:rPr>
                <w:sz w:val="16"/>
                <w:szCs w:val="16"/>
              </w:rPr>
              <w:t>psychedelickou klinikou</w:t>
            </w:r>
            <w:r w:rsidR="00F348D1">
              <w:rPr>
                <w:sz w:val="16"/>
                <w:szCs w:val="16"/>
              </w:rPr>
              <w:t>.</w:t>
            </w:r>
          </w:p>
          <w:p w14:paraId="6372FA10" w14:textId="65EA5A32" w:rsidR="0087418E" w:rsidRPr="0087418E" w:rsidRDefault="0087418E" w:rsidP="0087418E">
            <w:pPr>
              <w:numPr>
                <w:ilvl w:val="0"/>
                <w:numId w:val="25"/>
              </w:numPr>
              <w:ind w:left="360"/>
              <w:contextualSpacing/>
              <w:rPr>
                <w:sz w:val="16"/>
                <w:szCs w:val="16"/>
              </w:rPr>
            </w:pPr>
            <w:r w:rsidRPr="0087418E">
              <w:rPr>
                <w:sz w:val="16"/>
                <w:szCs w:val="16"/>
              </w:rPr>
              <w:t>Alespoň 50 % účastníků plánuje účast na fokusních skupinách</w:t>
            </w:r>
            <w:r w:rsidR="00F348D1">
              <w:rPr>
                <w:sz w:val="16"/>
                <w:szCs w:val="16"/>
              </w:rPr>
              <w:t>.</w:t>
            </w:r>
          </w:p>
        </w:tc>
        <w:tc>
          <w:tcPr>
            <w:tcW w:w="0" w:type="auto"/>
            <w:vAlign w:val="center"/>
          </w:tcPr>
          <w:p w14:paraId="4CF02ECC" w14:textId="6A931324" w:rsidR="0087418E" w:rsidRPr="0087418E" w:rsidRDefault="0087418E" w:rsidP="0087418E">
            <w:pPr>
              <w:numPr>
                <w:ilvl w:val="0"/>
                <w:numId w:val="29"/>
              </w:numPr>
              <w:contextualSpacing/>
              <w:rPr>
                <w:sz w:val="16"/>
                <w:szCs w:val="16"/>
              </w:rPr>
            </w:pPr>
            <w:r w:rsidRPr="0087418E">
              <w:rPr>
                <w:sz w:val="16"/>
                <w:szCs w:val="16"/>
              </w:rPr>
              <w:t>Vydání certifikátu</w:t>
            </w:r>
            <w:r w:rsidR="00F348D1">
              <w:rPr>
                <w:sz w:val="16"/>
                <w:szCs w:val="16"/>
              </w:rPr>
              <w:t>.</w:t>
            </w:r>
          </w:p>
          <w:p w14:paraId="35403308" w14:textId="27524A42" w:rsidR="0087418E" w:rsidRPr="0087418E" w:rsidRDefault="0087418E" w:rsidP="0087418E">
            <w:pPr>
              <w:numPr>
                <w:ilvl w:val="0"/>
                <w:numId w:val="29"/>
              </w:numPr>
              <w:contextualSpacing/>
              <w:rPr>
                <w:sz w:val="16"/>
                <w:szCs w:val="16"/>
              </w:rPr>
            </w:pPr>
            <w:r w:rsidRPr="0087418E">
              <w:rPr>
                <w:sz w:val="16"/>
                <w:szCs w:val="16"/>
              </w:rPr>
              <w:t>Evaluační formulář</w:t>
            </w:r>
            <w:r w:rsidR="00F348D1">
              <w:rPr>
                <w:sz w:val="16"/>
                <w:szCs w:val="16"/>
              </w:rPr>
              <w:t>.</w:t>
            </w:r>
          </w:p>
          <w:p w14:paraId="4842EABD" w14:textId="1AF79B53" w:rsidR="0087418E" w:rsidRPr="003E660C" w:rsidRDefault="0087418E" w:rsidP="0087418E">
            <w:pPr>
              <w:numPr>
                <w:ilvl w:val="0"/>
                <w:numId w:val="29"/>
              </w:numPr>
              <w:contextualSpacing/>
              <w:rPr>
                <w:sz w:val="16"/>
                <w:szCs w:val="16"/>
              </w:rPr>
            </w:pPr>
            <w:r w:rsidRPr="0087418E">
              <w:rPr>
                <w:sz w:val="16"/>
                <w:szCs w:val="16"/>
              </w:rPr>
              <w:t>Evaluační formulář</w:t>
            </w:r>
            <w:r w:rsidR="00F348D1">
              <w:rPr>
                <w:sz w:val="16"/>
                <w:szCs w:val="16"/>
              </w:rPr>
              <w:t>.</w:t>
            </w:r>
          </w:p>
        </w:tc>
        <w:tc>
          <w:tcPr>
            <w:tcW w:w="0" w:type="auto"/>
            <w:vAlign w:val="center"/>
          </w:tcPr>
          <w:p w14:paraId="4A342BA7" w14:textId="4CAC8388" w:rsidR="0087418E" w:rsidRPr="0087418E" w:rsidRDefault="0087418E" w:rsidP="0087418E">
            <w:pPr>
              <w:numPr>
                <w:ilvl w:val="0"/>
                <w:numId w:val="30"/>
              </w:numPr>
              <w:ind w:left="360"/>
              <w:contextualSpacing/>
              <w:rPr>
                <w:sz w:val="16"/>
                <w:szCs w:val="16"/>
              </w:rPr>
            </w:pPr>
            <w:r w:rsidRPr="0087418E">
              <w:rPr>
                <w:sz w:val="16"/>
                <w:szCs w:val="16"/>
              </w:rPr>
              <w:t>Sociální pracovníci mají zájem využívat nové kompetence</w:t>
            </w:r>
            <w:r w:rsidR="00F348D1">
              <w:rPr>
                <w:sz w:val="16"/>
                <w:szCs w:val="16"/>
              </w:rPr>
              <w:t>.</w:t>
            </w:r>
          </w:p>
          <w:p w14:paraId="4E7B7B16" w14:textId="280E6E5C" w:rsidR="0087418E" w:rsidRPr="0087418E" w:rsidRDefault="0087418E" w:rsidP="0087418E">
            <w:pPr>
              <w:numPr>
                <w:ilvl w:val="0"/>
                <w:numId w:val="30"/>
              </w:numPr>
              <w:ind w:left="360"/>
              <w:contextualSpacing/>
              <w:rPr>
                <w:sz w:val="16"/>
                <w:szCs w:val="16"/>
              </w:rPr>
            </w:pPr>
            <w:r w:rsidRPr="0087418E">
              <w:rPr>
                <w:sz w:val="16"/>
                <w:szCs w:val="16"/>
              </w:rPr>
              <w:t>Existující a dostupné psychedelické kliniky pro spolupráci</w:t>
            </w:r>
            <w:r w:rsidR="00F348D1">
              <w:rPr>
                <w:sz w:val="16"/>
                <w:szCs w:val="16"/>
              </w:rPr>
              <w:t>.</w:t>
            </w:r>
          </w:p>
        </w:tc>
      </w:tr>
      <w:tr w:rsidR="0087418E" w:rsidRPr="0087418E" w14:paraId="1498B436" w14:textId="77777777" w:rsidTr="007A4C81">
        <w:trPr>
          <w:cantSplit/>
          <w:trHeight w:val="6665"/>
          <w:jc w:val="center"/>
        </w:trPr>
        <w:tc>
          <w:tcPr>
            <w:tcW w:w="0" w:type="auto"/>
            <w:shd w:val="clear" w:color="auto" w:fill="D9D9D9" w:themeFill="background1" w:themeFillShade="D9"/>
            <w:textDirection w:val="btLr"/>
            <w:vAlign w:val="center"/>
          </w:tcPr>
          <w:p w14:paraId="63B23C65" w14:textId="77777777" w:rsidR="0087418E" w:rsidRPr="0087418E" w:rsidRDefault="0087418E" w:rsidP="0087418E">
            <w:pPr>
              <w:jc w:val="center"/>
              <w:rPr>
                <w:sz w:val="16"/>
                <w:szCs w:val="16"/>
              </w:rPr>
            </w:pPr>
            <w:r w:rsidRPr="0087418E">
              <w:rPr>
                <w:sz w:val="16"/>
                <w:szCs w:val="16"/>
              </w:rPr>
              <w:lastRenderedPageBreak/>
              <w:t>Výstupy</w:t>
            </w:r>
          </w:p>
        </w:tc>
        <w:tc>
          <w:tcPr>
            <w:tcW w:w="0" w:type="auto"/>
            <w:vAlign w:val="center"/>
          </w:tcPr>
          <w:p w14:paraId="47C3CD53" w14:textId="3A936A64" w:rsidR="0087418E" w:rsidRPr="0087418E" w:rsidRDefault="0087418E" w:rsidP="0087418E">
            <w:pPr>
              <w:numPr>
                <w:ilvl w:val="0"/>
                <w:numId w:val="12"/>
              </w:numPr>
              <w:contextualSpacing/>
              <w:rPr>
                <w:sz w:val="16"/>
                <w:szCs w:val="16"/>
              </w:rPr>
            </w:pPr>
            <w:r w:rsidRPr="0087418E">
              <w:rPr>
                <w:sz w:val="16"/>
                <w:szCs w:val="16"/>
              </w:rPr>
              <w:t>Úspěšně realizovaný kurz</w:t>
            </w:r>
            <w:r w:rsidR="00F348D1">
              <w:rPr>
                <w:sz w:val="16"/>
                <w:szCs w:val="16"/>
              </w:rPr>
              <w:t>.</w:t>
            </w:r>
          </w:p>
          <w:p w14:paraId="3DA8D2CD" w14:textId="4465412A" w:rsidR="0087418E" w:rsidRPr="0087418E" w:rsidRDefault="0087418E" w:rsidP="0087418E">
            <w:pPr>
              <w:numPr>
                <w:ilvl w:val="0"/>
                <w:numId w:val="12"/>
              </w:numPr>
              <w:contextualSpacing/>
              <w:rPr>
                <w:sz w:val="16"/>
                <w:szCs w:val="16"/>
              </w:rPr>
            </w:pPr>
            <w:r w:rsidRPr="0087418E">
              <w:rPr>
                <w:sz w:val="16"/>
                <w:szCs w:val="16"/>
              </w:rPr>
              <w:t>Vypracovaná evaluační zpráva</w:t>
            </w:r>
            <w:r w:rsidR="00F348D1">
              <w:rPr>
                <w:sz w:val="16"/>
                <w:szCs w:val="16"/>
              </w:rPr>
              <w:t>.</w:t>
            </w:r>
          </w:p>
          <w:p w14:paraId="10ABE0A9" w14:textId="7B81C2FE" w:rsidR="0087418E" w:rsidRPr="0087418E" w:rsidRDefault="0087418E" w:rsidP="0087418E">
            <w:pPr>
              <w:numPr>
                <w:ilvl w:val="0"/>
                <w:numId w:val="12"/>
              </w:numPr>
              <w:contextualSpacing/>
              <w:rPr>
                <w:sz w:val="16"/>
                <w:szCs w:val="16"/>
              </w:rPr>
            </w:pPr>
            <w:r w:rsidRPr="0087418E">
              <w:rPr>
                <w:sz w:val="16"/>
                <w:szCs w:val="16"/>
              </w:rPr>
              <w:t>Naplánovaná fokusní skupina</w:t>
            </w:r>
            <w:r w:rsidR="00F348D1">
              <w:rPr>
                <w:sz w:val="16"/>
                <w:szCs w:val="16"/>
              </w:rPr>
              <w:t>.</w:t>
            </w:r>
          </w:p>
        </w:tc>
        <w:tc>
          <w:tcPr>
            <w:tcW w:w="0" w:type="auto"/>
            <w:vAlign w:val="center"/>
          </w:tcPr>
          <w:p w14:paraId="2CD6733C" w14:textId="3C228934" w:rsidR="0087418E" w:rsidRPr="0087418E" w:rsidRDefault="0087418E" w:rsidP="0087418E">
            <w:pPr>
              <w:numPr>
                <w:ilvl w:val="1"/>
                <w:numId w:val="13"/>
              </w:numPr>
              <w:ind w:left="432"/>
              <w:contextualSpacing/>
              <w:rPr>
                <w:sz w:val="16"/>
                <w:szCs w:val="16"/>
              </w:rPr>
            </w:pPr>
            <w:r w:rsidRPr="0087418E">
              <w:rPr>
                <w:sz w:val="16"/>
                <w:szCs w:val="16"/>
              </w:rPr>
              <w:t>Vypracovaná a zadavatelem schválena osnova kurzu</w:t>
            </w:r>
            <w:r w:rsidR="00F348D1">
              <w:rPr>
                <w:sz w:val="16"/>
                <w:szCs w:val="16"/>
              </w:rPr>
              <w:t>.</w:t>
            </w:r>
          </w:p>
          <w:p w14:paraId="3A0F9558" w14:textId="7E12C050" w:rsidR="0087418E" w:rsidRPr="0087418E" w:rsidRDefault="0087418E" w:rsidP="0087418E">
            <w:pPr>
              <w:numPr>
                <w:ilvl w:val="1"/>
                <w:numId w:val="13"/>
              </w:numPr>
              <w:ind w:left="432"/>
              <w:contextualSpacing/>
              <w:rPr>
                <w:sz w:val="16"/>
                <w:szCs w:val="16"/>
              </w:rPr>
            </w:pPr>
            <w:r w:rsidRPr="0087418E">
              <w:rPr>
                <w:sz w:val="16"/>
                <w:szCs w:val="16"/>
              </w:rPr>
              <w:t>Smlouva se třemi lektory</w:t>
            </w:r>
            <w:r w:rsidR="00F348D1">
              <w:rPr>
                <w:sz w:val="16"/>
                <w:szCs w:val="16"/>
              </w:rPr>
              <w:t>.</w:t>
            </w:r>
          </w:p>
          <w:p w14:paraId="02E134ED" w14:textId="3068C582" w:rsidR="0087418E" w:rsidRPr="0087418E" w:rsidRDefault="0087418E" w:rsidP="0087418E">
            <w:pPr>
              <w:numPr>
                <w:ilvl w:val="1"/>
                <w:numId w:val="13"/>
              </w:numPr>
              <w:ind w:left="432"/>
              <w:contextualSpacing/>
              <w:rPr>
                <w:sz w:val="16"/>
                <w:szCs w:val="16"/>
              </w:rPr>
            </w:pPr>
            <w:r w:rsidRPr="0087418E">
              <w:rPr>
                <w:sz w:val="16"/>
                <w:szCs w:val="16"/>
              </w:rPr>
              <w:t>Vypracované, schválené a plně použité výukové materiály</w:t>
            </w:r>
            <w:r w:rsidR="00F348D1">
              <w:rPr>
                <w:sz w:val="16"/>
                <w:szCs w:val="16"/>
              </w:rPr>
              <w:t>.</w:t>
            </w:r>
          </w:p>
          <w:p w14:paraId="14B8276A" w14:textId="47C73206" w:rsidR="0087418E" w:rsidRPr="0087418E" w:rsidRDefault="0087418E" w:rsidP="0087418E">
            <w:pPr>
              <w:numPr>
                <w:ilvl w:val="1"/>
                <w:numId w:val="13"/>
              </w:numPr>
              <w:ind w:left="432"/>
              <w:contextualSpacing/>
              <w:rPr>
                <w:sz w:val="16"/>
                <w:szCs w:val="16"/>
              </w:rPr>
            </w:pPr>
            <w:r w:rsidRPr="0087418E">
              <w:rPr>
                <w:sz w:val="16"/>
                <w:szCs w:val="16"/>
              </w:rPr>
              <w:t>Schválen</w:t>
            </w:r>
            <w:r w:rsidR="00F13DC2">
              <w:rPr>
                <w:sz w:val="16"/>
                <w:szCs w:val="16"/>
              </w:rPr>
              <w:t>á</w:t>
            </w:r>
            <w:r w:rsidRPr="0087418E">
              <w:rPr>
                <w:sz w:val="16"/>
                <w:szCs w:val="16"/>
              </w:rPr>
              <w:t xml:space="preserve"> žádost</w:t>
            </w:r>
            <w:r w:rsidR="00680884">
              <w:rPr>
                <w:sz w:val="16"/>
                <w:szCs w:val="16"/>
              </w:rPr>
              <w:t xml:space="preserve"> o </w:t>
            </w:r>
            <w:r w:rsidRPr="0087418E">
              <w:rPr>
                <w:sz w:val="16"/>
                <w:szCs w:val="16"/>
              </w:rPr>
              <w:t>akreditaci</w:t>
            </w:r>
            <w:r w:rsidR="00F348D1">
              <w:rPr>
                <w:sz w:val="16"/>
                <w:szCs w:val="16"/>
              </w:rPr>
              <w:t>.</w:t>
            </w:r>
          </w:p>
          <w:p w14:paraId="77CCD3A4" w14:textId="50E60A01" w:rsidR="0087418E" w:rsidRPr="0087418E" w:rsidRDefault="0087418E" w:rsidP="0087418E">
            <w:pPr>
              <w:numPr>
                <w:ilvl w:val="1"/>
                <w:numId w:val="13"/>
              </w:numPr>
              <w:ind w:left="432"/>
              <w:contextualSpacing/>
              <w:rPr>
                <w:sz w:val="16"/>
                <w:szCs w:val="16"/>
              </w:rPr>
            </w:pPr>
            <w:r w:rsidRPr="0087418E">
              <w:rPr>
                <w:sz w:val="16"/>
                <w:szCs w:val="16"/>
              </w:rPr>
              <w:t>Minimálně 12, ale až 20, registrovaných účastníků do každého kola kurzu</w:t>
            </w:r>
            <w:r w:rsidR="00F348D1">
              <w:rPr>
                <w:sz w:val="16"/>
                <w:szCs w:val="16"/>
              </w:rPr>
              <w:t>.</w:t>
            </w:r>
          </w:p>
          <w:p w14:paraId="07E02C06" w14:textId="77777777" w:rsidR="0087418E" w:rsidRPr="0087418E" w:rsidRDefault="0087418E" w:rsidP="0087418E">
            <w:pPr>
              <w:numPr>
                <w:ilvl w:val="0"/>
                <w:numId w:val="13"/>
              </w:numPr>
              <w:contextualSpacing/>
              <w:rPr>
                <w:vanish/>
                <w:sz w:val="16"/>
                <w:szCs w:val="16"/>
              </w:rPr>
            </w:pPr>
          </w:p>
          <w:p w14:paraId="3E0595F5" w14:textId="241AB40A" w:rsidR="0087418E" w:rsidRPr="0087418E" w:rsidRDefault="0087418E" w:rsidP="0087418E">
            <w:pPr>
              <w:numPr>
                <w:ilvl w:val="1"/>
                <w:numId w:val="13"/>
              </w:numPr>
              <w:ind w:left="432"/>
              <w:contextualSpacing/>
              <w:rPr>
                <w:sz w:val="16"/>
                <w:szCs w:val="16"/>
              </w:rPr>
            </w:pPr>
            <w:r w:rsidRPr="0087418E">
              <w:rPr>
                <w:sz w:val="16"/>
                <w:szCs w:val="16"/>
              </w:rPr>
              <w:t>Alespoň 70 % účastníků vyplnilo závěrečnou evaluaci a zcela vyplněné lektorské evaluace</w:t>
            </w:r>
            <w:r w:rsidR="00F348D1">
              <w:rPr>
                <w:sz w:val="16"/>
                <w:szCs w:val="16"/>
              </w:rPr>
              <w:t>.</w:t>
            </w:r>
          </w:p>
          <w:p w14:paraId="77569F2F" w14:textId="2F7997C9" w:rsidR="0087418E" w:rsidRPr="0087418E" w:rsidRDefault="0087418E" w:rsidP="0087418E">
            <w:pPr>
              <w:numPr>
                <w:ilvl w:val="1"/>
                <w:numId w:val="13"/>
              </w:numPr>
              <w:ind w:left="432"/>
              <w:contextualSpacing/>
              <w:rPr>
                <w:sz w:val="16"/>
                <w:szCs w:val="16"/>
              </w:rPr>
            </w:pPr>
            <w:r w:rsidRPr="0087418E">
              <w:rPr>
                <w:sz w:val="16"/>
                <w:szCs w:val="16"/>
              </w:rPr>
              <w:t>Finální dokument evaluační zprávy publikován do 2 měsíců od ukončení posledního kola kurzu</w:t>
            </w:r>
            <w:r w:rsidR="00F348D1">
              <w:rPr>
                <w:sz w:val="16"/>
                <w:szCs w:val="16"/>
              </w:rPr>
              <w:t>.</w:t>
            </w:r>
          </w:p>
          <w:p w14:paraId="5125BD58" w14:textId="77777777" w:rsidR="0087418E" w:rsidRPr="0087418E" w:rsidRDefault="0087418E" w:rsidP="0087418E">
            <w:pPr>
              <w:numPr>
                <w:ilvl w:val="0"/>
                <w:numId w:val="13"/>
              </w:numPr>
              <w:contextualSpacing/>
              <w:rPr>
                <w:vanish/>
                <w:sz w:val="16"/>
                <w:szCs w:val="16"/>
              </w:rPr>
            </w:pPr>
          </w:p>
          <w:p w14:paraId="2FDDA8C5" w14:textId="3363AD69" w:rsidR="0087418E" w:rsidRPr="0087418E" w:rsidRDefault="0087418E" w:rsidP="0087418E">
            <w:pPr>
              <w:numPr>
                <w:ilvl w:val="1"/>
                <w:numId w:val="13"/>
              </w:numPr>
              <w:ind w:left="432"/>
              <w:contextualSpacing/>
              <w:rPr>
                <w:sz w:val="16"/>
                <w:szCs w:val="16"/>
              </w:rPr>
            </w:pPr>
            <w:r w:rsidRPr="0087418E">
              <w:rPr>
                <w:sz w:val="16"/>
                <w:szCs w:val="16"/>
              </w:rPr>
              <w:t>Účastníci kurzu ví</w:t>
            </w:r>
            <w:r w:rsidR="00680884">
              <w:rPr>
                <w:sz w:val="16"/>
                <w:szCs w:val="16"/>
              </w:rPr>
              <w:t xml:space="preserve"> o </w:t>
            </w:r>
            <w:r w:rsidRPr="0087418E">
              <w:rPr>
                <w:sz w:val="16"/>
                <w:szCs w:val="16"/>
              </w:rPr>
              <w:t>konání fokusní skupiny</w:t>
            </w:r>
            <w:r w:rsidR="00F348D1">
              <w:rPr>
                <w:sz w:val="16"/>
                <w:szCs w:val="16"/>
              </w:rPr>
              <w:t>.</w:t>
            </w:r>
          </w:p>
        </w:tc>
        <w:tc>
          <w:tcPr>
            <w:tcW w:w="0" w:type="auto"/>
            <w:vAlign w:val="center"/>
          </w:tcPr>
          <w:p w14:paraId="65A05233" w14:textId="6824532D" w:rsidR="0087418E" w:rsidRPr="0087418E" w:rsidRDefault="0087418E" w:rsidP="0087418E">
            <w:pPr>
              <w:numPr>
                <w:ilvl w:val="1"/>
                <w:numId w:val="22"/>
              </w:numPr>
              <w:ind w:left="432"/>
              <w:contextualSpacing/>
              <w:rPr>
                <w:sz w:val="16"/>
                <w:szCs w:val="16"/>
              </w:rPr>
            </w:pPr>
            <w:r w:rsidRPr="0087418E">
              <w:rPr>
                <w:sz w:val="16"/>
                <w:szCs w:val="16"/>
              </w:rPr>
              <w:t>Osnova nahraná ve sdíleném uložišti</w:t>
            </w:r>
            <w:r w:rsidR="00680884">
              <w:rPr>
                <w:sz w:val="16"/>
                <w:szCs w:val="16"/>
              </w:rPr>
              <w:t xml:space="preserve"> s </w:t>
            </w:r>
            <w:r w:rsidRPr="0087418E">
              <w:rPr>
                <w:sz w:val="16"/>
                <w:szCs w:val="16"/>
              </w:rPr>
              <w:t>podepsaným schválením</w:t>
            </w:r>
            <w:r w:rsidR="00F348D1">
              <w:rPr>
                <w:sz w:val="16"/>
                <w:szCs w:val="16"/>
              </w:rPr>
              <w:t>.</w:t>
            </w:r>
          </w:p>
          <w:p w14:paraId="527E570D" w14:textId="63FE5A85" w:rsidR="0087418E" w:rsidRPr="0087418E" w:rsidRDefault="0087418E" w:rsidP="0087418E">
            <w:pPr>
              <w:numPr>
                <w:ilvl w:val="1"/>
                <w:numId w:val="22"/>
              </w:numPr>
              <w:ind w:left="432"/>
              <w:contextualSpacing/>
              <w:rPr>
                <w:sz w:val="16"/>
                <w:szCs w:val="16"/>
              </w:rPr>
            </w:pPr>
            <w:r w:rsidRPr="0087418E">
              <w:rPr>
                <w:sz w:val="16"/>
                <w:szCs w:val="16"/>
              </w:rPr>
              <w:t>Podpis smluv</w:t>
            </w:r>
            <w:r w:rsidR="00F348D1">
              <w:rPr>
                <w:sz w:val="16"/>
                <w:szCs w:val="16"/>
              </w:rPr>
              <w:t>.</w:t>
            </w:r>
          </w:p>
          <w:p w14:paraId="53DE7679" w14:textId="7B6A48B6" w:rsidR="0087418E" w:rsidRPr="0087418E" w:rsidRDefault="0087418E" w:rsidP="0087418E">
            <w:pPr>
              <w:numPr>
                <w:ilvl w:val="1"/>
                <w:numId w:val="22"/>
              </w:numPr>
              <w:ind w:left="432"/>
              <w:contextualSpacing/>
              <w:rPr>
                <w:sz w:val="16"/>
                <w:szCs w:val="16"/>
              </w:rPr>
            </w:pPr>
            <w:r w:rsidRPr="0087418E">
              <w:rPr>
                <w:sz w:val="16"/>
                <w:szCs w:val="16"/>
              </w:rPr>
              <w:t>Materiály distribuovány při výuce, účastníci mají přístup</w:t>
            </w:r>
            <w:r w:rsidR="00680884">
              <w:rPr>
                <w:sz w:val="16"/>
                <w:szCs w:val="16"/>
              </w:rPr>
              <w:t xml:space="preserve"> k </w:t>
            </w:r>
            <w:r w:rsidRPr="0087418E">
              <w:rPr>
                <w:sz w:val="16"/>
                <w:szCs w:val="16"/>
              </w:rPr>
              <w:t>online knihovně; ověřeno při evaluaci</w:t>
            </w:r>
            <w:r w:rsidR="00F348D1">
              <w:rPr>
                <w:sz w:val="16"/>
                <w:szCs w:val="16"/>
              </w:rPr>
              <w:t>.</w:t>
            </w:r>
          </w:p>
          <w:p w14:paraId="1873D740" w14:textId="3EF9C5FA" w:rsidR="0087418E" w:rsidRPr="0087418E" w:rsidRDefault="0087418E" w:rsidP="0087418E">
            <w:pPr>
              <w:numPr>
                <w:ilvl w:val="1"/>
                <w:numId w:val="22"/>
              </w:numPr>
              <w:ind w:left="432"/>
              <w:contextualSpacing/>
              <w:rPr>
                <w:sz w:val="16"/>
                <w:szCs w:val="16"/>
              </w:rPr>
            </w:pPr>
            <w:r w:rsidRPr="0087418E">
              <w:rPr>
                <w:sz w:val="16"/>
                <w:szCs w:val="16"/>
              </w:rPr>
              <w:t>Kurz zapsán</w:t>
            </w:r>
            <w:r w:rsidR="00680884">
              <w:rPr>
                <w:sz w:val="16"/>
                <w:szCs w:val="16"/>
              </w:rPr>
              <w:t xml:space="preserve"> v </w:t>
            </w:r>
            <w:r w:rsidRPr="0087418E">
              <w:rPr>
                <w:sz w:val="16"/>
                <w:szCs w:val="16"/>
              </w:rPr>
              <w:t>sytému AKRIS</w:t>
            </w:r>
            <w:r w:rsidR="00F348D1">
              <w:rPr>
                <w:sz w:val="16"/>
                <w:szCs w:val="16"/>
              </w:rPr>
              <w:t>.</w:t>
            </w:r>
          </w:p>
          <w:p w14:paraId="2F157D2E" w14:textId="7885C415" w:rsidR="0087418E" w:rsidRPr="0087418E" w:rsidRDefault="0087418E" w:rsidP="0087418E">
            <w:pPr>
              <w:numPr>
                <w:ilvl w:val="1"/>
                <w:numId w:val="22"/>
              </w:numPr>
              <w:ind w:left="432"/>
              <w:contextualSpacing/>
              <w:rPr>
                <w:sz w:val="16"/>
                <w:szCs w:val="16"/>
              </w:rPr>
            </w:pPr>
            <w:r w:rsidRPr="0087418E">
              <w:rPr>
                <w:sz w:val="16"/>
                <w:szCs w:val="16"/>
              </w:rPr>
              <w:t>Registrační systém</w:t>
            </w:r>
            <w:r w:rsidR="00F348D1">
              <w:rPr>
                <w:sz w:val="16"/>
                <w:szCs w:val="16"/>
              </w:rPr>
              <w:t>.</w:t>
            </w:r>
          </w:p>
          <w:p w14:paraId="667019C3" w14:textId="77777777" w:rsidR="0087418E" w:rsidRPr="0087418E" w:rsidRDefault="0087418E" w:rsidP="0087418E">
            <w:pPr>
              <w:numPr>
                <w:ilvl w:val="0"/>
                <w:numId w:val="22"/>
              </w:numPr>
              <w:contextualSpacing/>
              <w:rPr>
                <w:vanish/>
                <w:sz w:val="16"/>
                <w:szCs w:val="16"/>
              </w:rPr>
            </w:pPr>
          </w:p>
          <w:p w14:paraId="759935B0" w14:textId="1B8C82E1" w:rsidR="0087418E" w:rsidRPr="0087418E" w:rsidRDefault="0087418E" w:rsidP="0087418E">
            <w:pPr>
              <w:numPr>
                <w:ilvl w:val="1"/>
                <w:numId w:val="22"/>
              </w:numPr>
              <w:ind w:left="432"/>
              <w:contextualSpacing/>
              <w:rPr>
                <w:sz w:val="16"/>
                <w:szCs w:val="16"/>
              </w:rPr>
            </w:pPr>
            <w:r w:rsidRPr="0087418E">
              <w:rPr>
                <w:sz w:val="16"/>
                <w:szCs w:val="16"/>
              </w:rPr>
              <w:t>Vyplněné evaluační materiály</w:t>
            </w:r>
            <w:r w:rsidR="00F348D1">
              <w:rPr>
                <w:sz w:val="16"/>
                <w:szCs w:val="16"/>
              </w:rPr>
              <w:t>.</w:t>
            </w:r>
          </w:p>
          <w:p w14:paraId="11AD97B4" w14:textId="3B5DE0F9" w:rsidR="0087418E" w:rsidRPr="0087418E" w:rsidRDefault="0087418E" w:rsidP="0087418E">
            <w:pPr>
              <w:numPr>
                <w:ilvl w:val="1"/>
                <w:numId w:val="22"/>
              </w:numPr>
              <w:ind w:left="432"/>
              <w:contextualSpacing/>
              <w:rPr>
                <w:sz w:val="16"/>
                <w:szCs w:val="16"/>
              </w:rPr>
            </w:pPr>
            <w:r w:rsidRPr="0087418E">
              <w:rPr>
                <w:sz w:val="16"/>
                <w:szCs w:val="16"/>
              </w:rPr>
              <w:t>Elektronický dokument, článek na webu organizace</w:t>
            </w:r>
            <w:r w:rsidR="00F348D1">
              <w:rPr>
                <w:sz w:val="16"/>
                <w:szCs w:val="16"/>
              </w:rPr>
              <w:t>.</w:t>
            </w:r>
          </w:p>
          <w:p w14:paraId="4BA1841F" w14:textId="77777777" w:rsidR="0087418E" w:rsidRPr="0087418E" w:rsidRDefault="0087418E" w:rsidP="0087418E">
            <w:pPr>
              <w:numPr>
                <w:ilvl w:val="0"/>
                <w:numId w:val="22"/>
              </w:numPr>
              <w:contextualSpacing/>
              <w:rPr>
                <w:vanish/>
                <w:sz w:val="16"/>
                <w:szCs w:val="16"/>
              </w:rPr>
            </w:pPr>
          </w:p>
          <w:p w14:paraId="0E5667CA" w14:textId="0B3996E1" w:rsidR="0087418E" w:rsidRPr="0087418E" w:rsidRDefault="0087418E" w:rsidP="0087418E">
            <w:pPr>
              <w:numPr>
                <w:ilvl w:val="1"/>
                <w:numId w:val="22"/>
              </w:numPr>
              <w:ind w:left="432"/>
              <w:contextualSpacing/>
              <w:rPr>
                <w:sz w:val="16"/>
                <w:szCs w:val="16"/>
              </w:rPr>
            </w:pPr>
            <w:r w:rsidRPr="0087418E">
              <w:rPr>
                <w:sz w:val="16"/>
                <w:szCs w:val="16"/>
              </w:rPr>
              <w:t>Evaluační materiály</w:t>
            </w:r>
            <w:r w:rsidR="00F348D1">
              <w:rPr>
                <w:sz w:val="16"/>
                <w:szCs w:val="16"/>
              </w:rPr>
              <w:t>.</w:t>
            </w:r>
          </w:p>
        </w:tc>
        <w:tc>
          <w:tcPr>
            <w:tcW w:w="0" w:type="auto"/>
            <w:vAlign w:val="center"/>
          </w:tcPr>
          <w:p w14:paraId="23D871A6" w14:textId="4A022674" w:rsidR="0087418E" w:rsidRPr="0087418E" w:rsidRDefault="0087418E" w:rsidP="0087418E">
            <w:pPr>
              <w:numPr>
                <w:ilvl w:val="0"/>
                <w:numId w:val="24"/>
              </w:numPr>
              <w:ind w:left="360"/>
              <w:contextualSpacing/>
              <w:rPr>
                <w:sz w:val="16"/>
                <w:szCs w:val="16"/>
              </w:rPr>
            </w:pPr>
            <w:r w:rsidRPr="0087418E">
              <w:rPr>
                <w:sz w:val="16"/>
                <w:szCs w:val="16"/>
              </w:rPr>
              <w:t>Lektoři budou využívat všechny dohodnuté prostředky pro realizaci kurzu</w:t>
            </w:r>
            <w:r w:rsidR="00F348D1">
              <w:rPr>
                <w:sz w:val="16"/>
                <w:szCs w:val="16"/>
              </w:rPr>
              <w:t>.</w:t>
            </w:r>
          </w:p>
          <w:p w14:paraId="418CA8CC" w14:textId="4686B154" w:rsidR="0087418E" w:rsidRPr="0087418E" w:rsidRDefault="0087418E" w:rsidP="0087418E">
            <w:pPr>
              <w:numPr>
                <w:ilvl w:val="0"/>
                <w:numId w:val="24"/>
              </w:numPr>
              <w:ind w:left="360"/>
              <w:contextualSpacing/>
              <w:rPr>
                <w:sz w:val="16"/>
                <w:szCs w:val="16"/>
              </w:rPr>
            </w:pPr>
            <w:r w:rsidRPr="0087418E">
              <w:rPr>
                <w:sz w:val="16"/>
                <w:szCs w:val="16"/>
              </w:rPr>
              <w:t>Účastníci kurzu jsou</w:t>
            </w:r>
            <w:r w:rsidR="00680884">
              <w:rPr>
                <w:sz w:val="16"/>
                <w:szCs w:val="16"/>
              </w:rPr>
              <w:t xml:space="preserve"> v </w:t>
            </w:r>
            <w:r w:rsidRPr="0087418E">
              <w:rPr>
                <w:sz w:val="16"/>
                <w:szCs w:val="16"/>
              </w:rPr>
              <w:t>jeho průběhu aktivní</w:t>
            </w:r>
            <w:r w:rsidR="00F348D1">
              <w:rPr>
                <w:sz w:val="16"/>
                <w:szCs w:val="16"/>
              </w:rPr>
              <w:t>.</w:t>
            </w:r>
          </w:p>
          <w:p w14:paraId="4C347C7D" w14:textId="5D5D5CCC" w:rsidR="0087418E" w:rsidRPr="0087418E" w:rsidRDefault="0087418E" w:rsidP="0087418E">
            <w:pPr>
              <w:numPr>
                <w:ilvl w:val="0"/>
                <w:numId w:val="24"/>
              </w:numPr>
              <w:ind w:left="360"/>
              <w:contextualSpacing/>
              <w:rPr>
                <w:sz w:val="16"/>
                <w:szCs w:val="16"/>
              </w:rPr>
            </w:pPr>
            <w:r w:rsidRPr="0087418E">
              <w:rPr>
                <w:sz w:val="16"/>
                <w:szCs w:val="16"/>
              </w:rPr>
              <w:t>Účastníci jsou ochotní setkat se</w:t>
            </w:r>
            <w:r w:rsidR="00680884">
              <w:rPr>
                <w:sz w:val="16"/>
                <w:szCs w:val="16"/>
              </w:rPr>
              <w:t xml:space="preserve"> s </w:t>
            </w:r>
            <w:r w:rsidRPr="0087418E">
              <w:rPr>
                <w:sz w:val="16"/>
                <w:szCs w:val="16"/>
              </w:rPr>
              <w:t>odstupem času a dále rozvíjet spolupráci</w:t>
            </w:r>
            <w:r w:rsidR="00F348D1">
              <w:rPr>
                <w:sz w:val="16"/>
                <w:szCs w:val="16"/>
              </w:rPr>
              <w:t>.</w:t>
            </w:r>
          </w:p>
        </w:tc>
      </w:tr>
      <w:tr w:rsidR="007A4C81" w:rsidRPr="0087418E" w14:paraId="001F854F" w14:textId="77777777" w:rsidTr="007A4C81">
        <w:trPr>
          <w:jc w:val="center"/>
        </w:trPr>
        <w:tc>
          <w:tcPr>
            <w:tcW w:w="0" w:type="auto"/>
            <w:vMerge w:val="restart"/>
            <w:shd w:val="clear" w:color="auto" w:fill="D9D9D9" w:themeFill="background1" w:themeFillShade="D9"/>
            <w:textDirection w:val="btLr"/>
            <w:vAlign w:val="center"/>
          </w:tcPr>
          <w:p w14:paraId="41462534" w14:textId="77777777" w:rsidR="0087418E" w:rsidRPr="0087418E" w:rsidRDefault="0087418E" w:rsidP="0087418E">
            <w:pPr>
              <w:jc w:val="center"/>
              <w:rPr>
                <w:sz w:val="16"/>
                <w:szCs w:val="16"/>
              </w:rPr>
            </w:pPr>
            <w:r w:rsidRPr="0087418E">
              <w:rPr>
                <w:sz w:val="16"/>
                <w:szCs w:val="16"/>
              </w:rPr>
              <w:t>Hlavní skupiny činností</w:t>
            </w:r>
          </w:p>
        </w:tc>
        <w:tc>
          <w:tcPr>
            <w:tcW w:w="0" w:type="auto"/>
            <w:vMerge w:val="restart"/>
            <w:vAlign w:val="center"/>
          </w:tcPr>
          <w:p w14:paraId="3B0E0E76" w14:textId="4E75CDD4" w:rsidR="0087418E" w:rsidRPr="0087418E" w:rsidRDefault="0087418E" w:rsidP="0087418E">
            <w:pPr>
              <w:numPr>
                <w:ilvl w:val="1"/>
                <w:numId w:val="20"/>
              </w:numPr>
              <w:ind w:left="432"/>
              <w:contextualSpacing/>
              <w:rPr>
                <w:sz w:val="16"/>
                <w:szCs w:val="16"/>
              </w:rPr>
            </w:pPr>
            <w:r w:rsidRPr="0087418E">
              <w:rPr>
                <w:sz w:val="16"/>
                <w:szCs w:val="16"/>
              </w:rPr>
              <w:t>Vytvořit základní osnovu kurzu</w:t>
            </w:r>
            <w:r w:rsidR="00F348D1">
              <w:rPr>
                <w:sz w:val="16"/>
                <w:szCs w:val="16"/>
              </w:rPr>
              <w:t>.</w:t>
            </w:r>
          </w:p>
          <w:p w14:paraId="254DA527" w14:textId="4C880623" w:rsidR="0087418E" w:rsidRPr="0087418E" w:rsidRDefault="0087418E" w:rsidP="0087418E">
            <w:pPr>
              <w:numPr>
                <w:ilvl w:val="1"/>
                <w:numId w:val="20"/>
              </w:numPr>
              <w:ind w:left="432"/>
              <w:contextualSpacing/>
              <w:rPr>
                <w:sz w:val="16"/>
                <w:szCs w:val="16"/>
              </w:rPr>
            </w:pPr>
            <w:r w:rsidRPr="0087418E">
              <w:rPr>
                <w:sz w:val="16"/>
                <w:szCs w:val="16"/>
              </w:rPr>
              <w:t>Kontaktovat odborníky a dohodnout</w:t>
            </w:r>
            <w:r w:rsidR="00680884">
              <w:rPr>
                <w:sz w:val="16"/>
                <w:szCs w:val="16"/>
              </w:rPr>
              <w:t xml:space="preserve"> s </w:t>
            </w:r>
            <w:r w:rsidRPr="0087418E">
              <w:rPr>
                <w:sz w:val="16"/>
                <w:szCs w:val="16"/>
              </w:rPr>
              <w:t>nimi lektorskou spolupráci</w:t>
            </w:r>
            <w:r w:rsidR="00F348D1">
              <w:rPr>
                <w:sz w:val="16"/>
                <w:szCs w:val="16"/>
              </w:rPr>
              <w:t>.</w:t>
            </w:r>
          </w:p>
          <w:p w14:paraId="2EC58C4E" w14:textId="22881D62" w:rsidR="0087418E" w:rsidRPr="0087418E" w:rsidRDefault="0087418E" w:rsidP="0087418E">
            <w:pPr>
              <w:numPr>
                <w:ilvl w:val="1"/>
                <w:numId w:val="20"/>
              </w:numPr>
              <w:ind w:left="432"/>
              <w:contextualSpacing/>
              <w:rPr>
                <w:sz w:val="16"/>
                <w:szCs w:val="16"/>
              </w:rPr>
            </w:pPr>
            <w:r w:rsidRPr="0087418E">
              <w:rPr>
                <w:sz w:val="16"/>
                <w:szCs w:val="16"/>
              </w:rPr>
              <w:t>Připravit výukové materiály a zajistit jejich tisk</w:t>
            </w:r>
            <w:r w:rsidR="00F348D1">
              <w:rPr>
                <w:sz w:val="16"/>
                <w:szCs w:val="16"/>
              </w:rPr>
              <w:t>.</w:t>
            </w:r>
          </w:p>
          <w:p w14:paraId="6BA45C95" w14:textId="35556F3B" w:rsidR="0087418E" w:rsidRPr="0087418E" w:rsidRDefault="0087418E" w:rsidP="0087418E">
            <w:pPr>
              <w:numPr>
                <w:ilvl w:val="1"/>
                <w:numId w:val="20"/>
              </w:numPr>
              <w:ind w:left="432"/>
              <w:contextualSpacing/>
              <w:rPr>
                <w:sz w:val="16"/>
                <w:szCs w:val="16"/>
              </w:rPr>
            </w:pPr>
            <w:r w:rsidRPr="0087418E">
              <w:rPr>
                <w:sz w:val="16"/>
                <w:szCs w:val="16"/>
              </w:rPr>
              <w:t>Zažádat</w:t>
            </w:r>
            <w:r w:rsidR="00680884">
              <w:rPr>
                <w:sz w:val="16"/>
                <w:szCs w:val="16"/>
              </w:rPr>
              <w:t xml:space="preserve"> o </w:t>
            </w:r>
            <w:r w:rsidRPr="0087418E">
              <w:rPr>
                <w:sz w:val="16"/>
                <w:szCs w:val="16"/>
              </w:rPr>
              <w:t>akreditaci MPSV</w:t>
            </w:r>
            <w:r w:rsidR="00F348D1">
              <w:rPr>
                <w:sz w:val="16"/>
                <w:szCs w:val="16"/>
              </w:rPr>
              <w:t>.</w:t>
            </w:r>
          </w:p>
          <w:p w14:paraId="1B80AE93" w14:textId="46075E61" w:rsidR="0087418E" w:rsidRPr="0087418E" w:rsidRDefault="0087418E" w:rsidP="0087418E">
            <w:pPr>
              <w:numPr>
                <w:ilvl w:val="1"/>
                <w:numId w:val="20"/>
              </w:numPr>
              <w:ind w:left="432"/>
              <w:contextualSpacing/>
              <w:rPr>
                <w:sz w:val="16"/>
                <w:szCs w:val="16"/>
              </w:rPr>
            </w:pPr>
            <w:r w:rsidRPr="0087418E">
              <w:rPr>
                <w:sz w:val="16"/>
                <w:szCs w:val="16"/>
              </w:rPr>
              <w:t>Zajistit propagaci kurzu a systém registrace zájemců</w:t>
            </w:r>
            <w:r w:rsidR="00F348D1">
              <w:rPr>
                <w:sz w:val="16"/>
                <w:szCs w:val="16"/>
              </w:rPr>
              <w:t>.</w:t>
            </w:r>
          </w:p>
          <w:p w14:paraId="32B60D5A" w14:textId="77777777" w:rsidR="0087418E" w:rsidRPr="0087418E" w:rsidRDefault="0087418E" w:rsidP="0087418E">
            <w:pPr>
              <w:numPr>
                <w:ilvl w:val="0"/>
                <w:numId w:val="20"/>
              </w:numPr>
              <w:contextualSpacing/>
              <w:rPr>
                <w:vanish/>
                <w:sz w:val="16"/>
                <w:szCs w:val="16"/>
              </w:rPr>
            </w:pPr>
          </w:p>
          <w:p w14:paraId="0D2B0845" w14:textId="23BC9538" w:rsidR="0087418E" w:rsidRPr="0087418E" w:rsidRDefault="0087418E" w:rsidP="0087418E">
            <w:pPr>
              <w:numPr>
                <w:ilvl w:val="1"/>
                <w:numId w:val="20"/>
              </w:numPr>
              <w:ind w:left="432"/>
              <w:contextualSpacing/>
              <w:rPr>
                <w:sz w:val="16"/>
                <w:szCs w:val="16"/>
              </w:rPr>
            </w:pPr>
            <w:r w:rsidRPr="0087418E">
              <w:rPr>
                <w:sz w:val="16"/>
                <w:szCs w:val="16"/>
              </w:rPr>
              <w:t>Vytvořit systém pro průběžnou a celkovou evaluaci</w:t>
            </w:r>
            <w:r w:rsidR="00F348D1">
              <w:rPr>
                <w:sz w:val="16"/>
                <w:szCs w:val="16"/>
              </w:rPr>
              <w:t>.</w:t>
            </w:r>
          </w:p>
          <w:p w14:paraId="46E8F8FC" w14:textId="14B540FD" w:rsidR="0087418E" w:rsidRPr="0087418E" w:rsidRDefault="0087418E" w:rsidP="0087418E">
            <w:pPr>
              <w:numPr>
                <w:ilvl w:val="1"/>
                <w:numId w:val="20"/>
              </w:numPr>
              <w:ind w:left="432"/>
              <w:contextualSpacing/>
              <w:rPr>
                <w:sz w:val="16"/>
                <w:szCs w:val="16"/>
              </w:rPr>
            </w:pPr>
            <w:r w:rsidRPr="0087418E">
              <w:rPr>
                <w:sz w:val="16"/>
                <w:szCs w:val="16"/>
              </w:rPr>
              <w:t>Zpracovat získané informace a výsledky evaluace pro další rozvoj</w:t>
            </w:r>
            <w:r w:rsidR="00F348D1">
              <w:rPr>
                <w:sz w:val="16"/>
                <w:szCs w:val="16"/>
              </w:rPr>
              <w:t>.</w:t>
            </w:r>
          </w:p>
          <w:p w14:paraId="72A4C50B" w14:textId="77777777" w:rsidR="0087418E" w:rsidRPr="0087418E" w:rsidRDefault="0087418E" w:rsidP="0087418E">
            <w:pPr>
              <w:numPr>
                <w:ilvl w:val="0"/>
                <w:numId w:val="20"/>
              </w:numPr>
              <w:contextualSpacing/>
              <w:rPr>
                <w:vanish/>
                <w:sz w:val="16"/>
                <w:szCs w:val="16"/>
              </w:rPr>
            </w:pPr>
          </w:p>
          <w:p w14:paraId="36282D9C" w14:textId="1DA205B5" w:rsidR="0087418E" w:rsidRPr="0087418E" w:rsidRDefault="0087418E" w:rsidP="0087418E">
            <w:pPr>
              <w:numPr>
                <w:ilvl w:val="1"/>
                <w:numId w:val="20"/>
              </w:numPr>
              <w:ind w:left="432"/>
              <w:contextualSpacing/>
              <w:rPr>
                <w:sz w:val="16"/>
                <w:szCs w:val="16"/>
              </w:rPr>
            </w:pPr>
            <w:r w:rsidRPr="0087418E">
              <w:rPr>
                <w:sz w:val="16"/>
                <w:szCs w:val="16"/>
              </w:rPr>
              <w:t>Naplánovat fokusní skupinu</w:t>
            </w:r>
            <w:r w:rsidR="00680884">
              <w:rPr>
                <w:sz w:val="16"/>
                <w:szCs w:val="16"/>
              </w:rPr>
              <w:t xml:space="preserve"> s </w:t>
            </w:r>
            <w:r w:rsidRPr="0087418E">
              <w:rPr>
                <w:sz w:val="16"/>
                <w:szCs w:val="16"/>
              </w:rPr>
              <w:t>účastníky kurzu</w:t>
            </w:r>
            <w:r w:rsidR="00F348D1">
              <w:rPr>
                <w:sz w:val="16"/>
                <w:szCs w:val="16"/>
              </w:rPr>
              <w:t>.</w:t>
            </w:r>
          </w:p>
        </w:tc>
        <w:tc>
          <w:tcPr>
            <w:tcW w:w="0" w:type="auto"/>
            <w:shd w:val="clear" w:color="auto" w:fill="D9D9D9" w:themeFill="background1" w:themeFillShade="D9"/>
            <w:vAlign w:val="center"/>
          </w:tcPr>
          <w:p w14:paraId="3E6A81D4" w14:textId="77777777" w:rsidR="0087418E" w:rsidRPr="0087418E" w:rsidRDefault="0087418E" w:rsidP="0087418E">
            <w:pPr>
              <w:rPr>
                <w:sz w:val="16"/>
                <w:szCs w:val="16"/>
              </w:rPr>
            </w:pPr>
            <w:r w:rsidRPr="0087418E">
              <w:rPr>
                <w:sz w:val="16"/>
                <w:szCs w:val="16"/>
              </w:rPr>
              <w:t>Rozpočtové poměry</w:t>
            </w:r>
          </w:p>
        </w:tc>
        <w:tc>
          <w:tcPr>
            <w:tcW w:w="0" w:type="auto"/>
            <w:shd w:val="clear" w:color="auto" w:fill="D9D9D9" w:themeFill="background1" w:themeFillShade="D9"/>
            <w:vAlign w:val="center"/>
          </w:tcPr>
          <w:p w14:paraId="170378C9" w14:textId="77777777" w:rsidR="0087418E" w:rsidRPr="0087418E" w:rsidRDefault="0087418E" w:rsidP="0087418E">
            <w:pPr>
              <w:rPr>
                <w:sz w:val="16"/>
                <w:szCs w:val="16"/>
              </w:rPr>
            </w:pPr>
            <w:r w:rsidRPr="0087418E">
              <w:rPr>
                <w:sz w:val="16"/>
                <w:szCs w:val="16"/>
              </w:rPr>
              <w:t>Hrubý časový rámec</w:t>
            </w:r>
          </w:p>
        </w:tc>
        <w:tc>
          <w:tcPr>
            <w:tcW w:w="0" w:type="auto"/>
            <w:vAlign w:val="center"/>
          </w:tcPr>
          <w:p w14:paraId="7B3D7788" w14:textId="77777777" w:rsidR="0087418E" w:rsidRPr="0087418E" w:rsidRDefault="0087418E" w:rsidP="0087418E">
            <w:pPr>
              <w:rPr>
                <w:sz w:val="16"/>
                <w:szCs w:val="16"/>
              </w:rPr>
            </w:pPr>
          </w:p>
        </w:tc>
      </w:tr>
      <w:tr w:rsidR="0087418E" w:rsidRPr="0087418E" w14:paraId="63F0FF20" w14:textId="77777777" w:rsidTr="007A4C81">
        <w:trPr>
          <w:trHeight w:val="4837"/>
          <w:jc w:val="center"/>
        </w:trPr>
        <w:tc>
          <w:tcPr>
            <w:tcW w:w="0" w:type="auto"/>
            <w:vMerge/>
            <w:shd w:val="clear" w:color="auto" w:fill="D9D9D9" w:themeFill="background1" w:themeFillShade="D9"/>
            <w:vAlign w:val="center"/>
          </w:tcPr>
          <w:p w14:paraId="5449E690" w14:textId="77777777" w:rsidR="0087418E" w:rsidRPr="0087418E" w:rsidRDefault="0087418E" w:rsidP="0087418E">
            <w:pPr>
              <w:rPr>
                <w:sz w:val="16"/>
                <w:szCs w:val="16"/>
              </w:rPr>
            </w:pPr>
          </w:p>
        </w:tc>
        <w:tc>
          <w:tcPr>
            <w:tcW w:w="0" w:type="auto"/>
            <w:vMerge/>
            <w:vAlign w:val="center"/>
          </w:tcPr>
          <w:p w14:paraId="321F0B5D" w14:textId="77777777" w:rsidR="0087418E" w:rsidRPr="0087418E" w:rsidRDefault="0087418E" w:rsidP="0087418E">
            <w:pPr>
              <w:rPr>
                <w:sz w:val="16"/>
                <w:szCs w:val="16"/>
              </w:rPr>
            </w:pPr>
          </w:p>
        </w:tc>
        <w:tc>
          <w:tcPr>
            <w:tcW w:w="0" w:type="auto"/>
            <w:vAlign w:val="center"/>
          </w:tcPr>
          <w:p w14:paraId="6C03C9F8" w14:textId="77777777" w:rsidR="0087418E" w:rsidRPr="0087418E" w:rsidRDefault="0087418E" w:rsidP="0087418E">
            <w:pPr>
              <w:rPr>
                <w:sz w:val="16"/>
                <w:szCs w:val="16"/>
              </w:rPr>
            </w:pPr>
            <w:r w:rsidRPr="0087418E">
              <w:rPr>
                <w:sz w:val="16"/>
                <w:szCs w:val="16"/>
              </w:rPr>
              <w:t>Zdroje:</w:t>
            </w:r>
          </w:p>
          <w:p w14:paraId="68683178" w14:textId="77777777" w:rsidR="0087418E" w:rsidRPr="0087418E" w:rsidRDefault="0087418E" w:rsidP="0087418E">
            <w:pPr>
              <w:rPr>
                <w:sz w:val="16"/>
                <w:szCs w:val="16"/>
              </w:rPr>
            </w:pPr>
            <w:r w:rsidRPr="0087418E">
              <w:rPr>
                <w:sz w:val="16"/>
                <w:szCs w:val="16"/>
              </w:rPr>
              <w:t>Organizace – 180 000 Kč</w:t>
            </w:r>
          </w:p>
          <w:p w14:paraId="003EA489" w14:textId="77777777" w:rsidR="0087418E" w:rsidRPr="0087418E" w:rsidRDefault="0087418E" w:rsidP="0087418E">
            <w:pPr>
              <w:rPr>
                <w:sz w:val="16"/>
                <w:szCs w:val="16"/>
              </w:rPr>
            </w:pPr>
            <w:r w:rsidRPr="0087418E">
              <w:rPr>
                <w:sz w:val="16"/>
                <w:szCs w:val="16"/>
              </w:rPr>
              <w:t>Dar – 50 000 Kč</w:t>
            </w:r>
          </w:p>
          <w:p w14:paraId="7E3ACA5F" w14:textId="709B4DE3" w:rsidR="0087418E" w:rsidRPr="0087418E" w:rsidRDefault="0087418E" w:rsidP="00F13DC2">
            <w:pPr>
              <w:spacing w:after="100" w:afterAutospacing="1"/>
              <w:rPr>
                <w:sz w:val="16"/>
                <w:szCs w:val="16"/>
              </w:rPr>
            </w:pPr>
            <w:r w:rsidRPr="0087418E">
              <w:rPr>
                <w:sz w:val="16"/>
                <w:szCs w:val="16"/>
              </w:rPr>
              <w:t>Kurzovné – 180 000–300 000 Kč</w:t>
            </w:r>
          </w:p>
          <w:p w14:paraId="30729DF8" w14:textId="77777777" w:rsidR="0087418E" w:rsidRPr="0087418E" w:rsidRDefault="0087418E" w:rsidP="0087418E">
            <w:pPr>
              <w:rPr>
                <w:sz w:val="16"/>
                <w:szCs w:val="16"/>
              </w:rPr>
            </w:pPr>
            <w:r w:rsidRPr="0087418E">
              <w:rPr>
                <w:sz w:val="16"/>
                <w:szCs w:val="16"/>
              </w:rPr>
              <w:t>Výdaje:</w:t>
            </w:r>
          </w:p>
          <w:p w14:paraId="3822F3E8" w14:textId="77777777" w:rsidR="0087418E" w:rsidRPr="0087418E" w:rsidRDefault="0087418E" w:rsidP="0087418E">
            <w:pPr>
              <w:rPr>
                <w:sz w:val="16"/>
                <w:szCs w:val="16"/>
              </w:rPr>
            </w:pPr>
            <w:r w:rsidRPr="0087418E">
              <w:rPr>
                <w:sz w:val="16"/>
                <w:szCs w:val="16"/>
              </w:rPr>
              <w:t>Realizační tým – 293 100 Kč</w:t>
            </w:r>
          </w:p>
          <w:p w14:paraId="2FF3E9B1" w14:textId="77777777" w:rsidR="0087418E" w:rsidRPr="0087418E" w:rsidRDefault="0087418E" w:rsidP="0087418E">
            <w:pPr>
              <w:rPr>
                <w:sz w:val="16"/>
                <w:szCs w:val="16"/>
              </w:rPr>
            </w:pPr>
            <w:r w:rsidRPr="0087418E">
              <w:rPr>
                <w:sz w:val="16"/>
                <w:szCs w:val="16"/>
              </w:rPr>
              <w:t>Lektoři – 48 120 Kč</w:t>
            </w:r>
          </w:p>
          <w:p w14:paraId="3B59000C" w14:textId="77777777" w:rsidR="0087418E" w:rsidRPr="0087418E" w:rsidRDefault="0087418E" w:rsidP="0087418E">
            <w:pPr>
              <w:rPr>
                <w:sz w:val="16"/>
                <w:szCs w:val="16"/>
              </w:rPr>
            </w:pPr>
            <w:r w:rsidRPr="0087418E">
              <w:rPr>
                <w:sz w:val="16"/>
                <w:szCs w:val="16"/>
              </w:rPr>
              <w:t>Externisté – 34 000 Kč</w:t>
            </w:r>
          </w:p>
          <w:p w14:paraId="6063908B" w14:textId="77777777" w:rsidR="0087418E" w:rsidRPr="0087418E" w:rsidRDefault="0087418E" w:rsidP="0087418E">
            <w:pPr>
              <w:rPr>
                <w:sz w:val="16"/>
                <w:szCs w:val="16"/>
              </w:rPr>
            </w:pPr>
            <w:r w:rsidRPr="0087418E">
              <w:rPr>
                <w:sz w:val="16"/>
                <w:szCs w:val="16"/>
              </w:rPr>
              <w:t>Tisk materiálů – 3 550 Kč</w:t>
            </w:r>
          </w:p>
          <w:p w14:paraId="66AD0993" w14:textId="77777777" w:rsidR="0087418E" w:rsidRPr="0087418E" w:rsidRDefault="0087418E" w:rsidP="0087418E">
            <w:pPr>
              <w:rPr>
                <w:sz w:val="16"/>
                <w:szCs w:val="16"/>
              </w:rPr>
            </w:pPr>
            <w:r w:rsidRPr="0087418E">
              <w:rPr>
                <w:sz w:val="16"/>
                <w:szCs w:val="16"/>
              </w:rPr>
              <w:t>Další – 39 000 Kč</w:t>
            </w:r>
          </w:p>
          <w:p w14:paraId="17552785" w14:textId="77777777" w:rsidR="0087418E" w:rsidRPr="0087418E" w:rsidRDefault="0087418E" w:rsidP="0087418E">
            <w:pPr>
              <w:rPr>
                <w:sz w:val="16"/>
                <w:szCs w:val="16"/>
              </w:rPr>
            </w:pPr>
          </w:p>
        </w:tc>
        <w:tc>
          <w:tcPr>
            <w:tcW w:w="0" w:type="auto"/>
            <w:vAlign w:val="center"/>
          </w:tcPr>
          <w:p w14:paraId="38D9C7FF" w14:textId="77777777" w:rsidR="0087418E" w:rsidRPr="0087418E" w:rsidRDefault="0087418E" w:rsidP="0087418E">
            <w:pPr>
              <w:numPr>
                <w:ilvl w:val="1"/>
                <w:numId w:val="31"/>
              </w:numPr>
              <w:ind w:left="432"/>
              <w:contextualSpacing/>
              <w:rPr>
                <w:sz w:val="16"/>
                <w:szCs w:val="16"/>
              </w:rPr>
            </w:pPr>
            <w:r w:rsidRPr="0087418E">
              <w:rPr>
                <w:sz w:val="16"/>
                <w:szCs w:val="16"/>
              </w:rPr>
              <w:t>3 týdny</w:t>
            </w:r>
          </w:p>
          <w:p w14:paraId="15DA61B3" w14:textId="77777777" w:rsidR="0087418E" w:rsidRPr="0087418E" w:rsidRDefault="0087418E" w:rsidP="0087418E">
            <w:pPr>
              <w:numPr>
                <w:ilvl w:val="1"/>
                <w:numId w:val="31"/>
              </w:numPr>
              <w:ind w:left="432"/>
              <w:contextualSpacing/>
              <w:rPr>
                <w:sz w:val="16"/>
                <w:szCs w:val="16"/>
              </w:rPr>
            </w:pPr>
            <w:r w:rsidRPr="0087418E">
              <w:rPr>
                <w:sz w:val="16"/>
                <w:szCs w:val="16"/>
              </w:rPr>
              <w:t>6 týdnů</w:t>
            </w:r>
          </w:p>
          <w:p w14:paraId="75E2BE41" w14:textId="77777777" w:rsidR="0087418E" w:rsidRPr="0087418E" w:rsidRDefault="0087418E" w:rsidP="0087418E">
            <w:pPr>
              <w:numPr>
                <w:ilvl w:val="1"/>
                <w:numId w:val="31"/>
              </w:numPr>
              <w:ind w:left="432"/>
              <w:contextualSpacing/>
              <w:rPr>
                <w:sz w:val="16"/>
                <w:szCs w:val="16"/>
              </w:rPr>
            </w:pPr>
            <w:r w:rsidRPr="0087418E">
              <w:rPr>
                <w:sz w:val="16"/>
                <w:szCs w:val="16"/>
              </w:rPr>
              <w:t>10 týdnů</w:t>
            </w:r>
          </w:p>
          <w:p w14:paraId="16A9C697" w14:textId="77777777" w:rsidR="0087418E" w:rsidRPr="0087418E" w:rsidRDefault="0087418E" w:rsidP="0087418E">
            <w:pPr>
              <w:numPr>
                <w:ilvl w:val="1"/>
                <w:numId w:val="31"/>
              </w:numPr>
              <w:ind w:left="432"/>
              <w:contextualSpacing/>
              <w:rPr>
                <w:sz w:val="16"/>
                <w:szCs w:val="16"/>
              </w:rPr>
            </w:pPr>
            <w:r w:rsidRPr="0087418E">
              <w:rPr>
                <w:sz w:val="16"/>
                <w:szCs w:val="16"/>
              </w:rPr>
              <w:t>4 měsíce</w:t>
            </w:r>
          </w:p>
          <w:p w14:paraId="0A3455D1" w14:textId="77777777" w:rsidR="0087418E" w:rsidRPr="0087418E" w:rsidRDefault="0087418E" w:rsidP="0087418E">
            <w:pPr>
              <w:numPr>
                <w:ilvl w:val="1"/>
                <w:numId w:val="31"/>
              </w:numPr>
              <w:ind w:left="432"/>
              <w:contextualSpacing/>
              <w:rPr>
                <w:sz w:val="16"/>
                <w:szCs w:val="16"/>
              </w:rPr>
            </w:pPr>
            <w:r w:rsidRPr="0087418E">
              <w:rPr>
                <w:sz w:val="16"/>
                <w:szCs w:val="16"/>
              </w:rPr>
              <w:t>10 měsíců</w:t>
            </w:r>
          </w:p>
          <w:p w14:paraId="14CCE6EE" w14:textId="77777777" w:rsidR="0087418E" w:rsidRPr="0087418E" w:rsidRDefault="0087418E" w:rsidP="0087418E">
            <w:pPr>
              <w:numPr>
                <w:ilvl w:val="0"/>
                <w:numId w:val="31"/>
              </w:numPr>
              <w:contextualSpacing/>
              <w:rPr>
                <w:vanish/>
                <w:sz w:val="16"/>
                <w:szCs w:val="16"/>
              </w:rPr>
            </w:pPr>
          </w:p>
          <w:p w14:paraId="13C3EE30" w14:textId="77777777" w:rsidR="0087418E" w:rsidRPr="0087418E" w:rsidRDefault="0087418E" w:rsidP="0087418E">
            <w:pPr>
              <w:numPr>
                <w:ilvl w:val="1"/>
                <w:numId w:val="31"/>
              </w:numPr>
              <w:ind w:left="432"/>
              <w:contextualSpacing/>
              <w:rPr>
                <w:sz w:val="16"/>
                <w:szCs w:val="16"/>
              </w:rPr>
            </w:pPr>
            <w:r w:rsidRPr="0087418E">
              <w:rPr>
                <w:sz w:val="16"/>
                <w:szCs w:val="16"/>
              </w:rPr>
              <w:t>2 měsíce</w:t>
            </w:r>
          </w:p>
          <w:p w14:paraId="5E9563FA" w14:textId="77777777" w:rsidR="0087418E" w:rsidRPr="0087418E" w:rsidRDefault="0087418E" w:rsidP="0087418E">
            <w:pPr>
              <w:numPr>
                <w:ilvl w:val="1"/>
                <w:numId w:val="31"/>
              </w:numPr>
              <w:ind w:left="432"/>
              <w:contextualSpacing/>
              <w:rPr>
                <w:sz w:val="16"/>
                <w:szCs w:val="16"/>
              </w:rPr>
            </w:pPr>
            <w:r w:rsidRPr="0087418E">
              <w:rPr>
                <w:sz w:val="16"/>
                <w:szCs w:val="16"/>
              </w:rPr>
              <w:t>6 týdnů</w:t>
            </w:r>
          </w:p>
          <w:p w14:paraId="24296509" w14:textId="77777777" w:rsidR="0087418E" w:rsidRPr="0087418E" w:rsidRDefault="0087418E" w:rsidP="0087418E">
            <w:pPr>
              <w:numPr>
                <w:ilvl w:val="0"/>
                <w:numId w:val="31"/>
              </w:numPr>
              <w:contextualSpacing/>
              <w:rPr>
                <w:vanish/>
                <w:sz w:val="16"/>
                <w:szCs w:val="16"/>
              </w:rPr>
            </w:pPr>
          </w:p>
          <w:p w14:paraId="6315BD5E" w14:textId="77777777" w:rsidR="0087418E" w:rsidRPr="0087418E" w:rsidRDefault="0087418E" w:rsidP="0087418E">
            <w:pPr>
              <w:numPr>
                <w:ilvl w:val="1"/>
                <w:numId w:val="31"/>
              </w:numPr>
              <w:ind w:left="432"/>
              <w:contextualSpacing/>
              <w:rPr>
                <w:sz w:val="16"/>
                <w:szCs w:val="16"/>
              </w:rPr>
            </w:pPr>
            <w:r w:rsidRPr="0087418E">
              <w:rPr>
                <w:sz w:val="16"/>
                <w:szCs w:val="16"/>
              </w:rPr>
              <w:t>10 měsíců</w:t>
            </w:r>
          </w:p>
        </w:tc>
        <w:tc>
          <w:tcPr>
            <w:tcW w:w="0" w:type="auto"/>
            <w:vAlign w:val="center"/>
          </w:tcPr>
          <w:p w14:paraId="540EBAB4" w14:textId="34A005AA" w:rsidR="0087418E" w:rsidRPr="0087418E" w:rsidRDefault="0087418E" w:rsidP="0087418E">
            <w:pPr>
              <w:numPr>
                <w:ilvl w:val="0"/>
                <w:numId w:val="23"/>
              </w:numPr>
              <w:contextualSpacing/>
              <w:rPr>
                <w:sz w:val="16"/>
                <w:szCs w:val="16"/>
              </w:rPr>
            </w:pPr>
            <w:r w:rsidRPr="0087418E">
              <w:rPr>
                <w:sz w:val="16"/>
                <w:szCs w:val="16"/>
              </w:rPr>
              <w:t>Dostupnost odborníků</w:t>
            </w:r>
            <w:r w:rsidR="00F348D1">
              <w:rPr>
                <w:sz w:val="16"/>
                <w:szCs w:val="16"/>
              </w:rPr>
              <w:t>.</w:t>
            </w:r>
          </w:p>
          <w:p w14:paraId="541D7962" w14:textId="63224438" w:rsidR="0087418E" w:rsidRPr="0087418E" w:rsidRDefault="0087418E" w:rsidP="0087418E">
            <w:pPr>
              <w:numPr>
                <w:ilvl w:val="0"/>
                <w:numId w:val="23"/>
              </w:numPr>
              <w:contextualSpacing/>
              <w:rPr>
                <w:sz w:val="16"/>
                <w:szCs w:val="16"/>
              </w:rPr>
            </w:pPr>
            <w:r w:rsidRPr="0087418E">
              <w:rPr>
                <w:sz w:val="16"/>
                <w:szCs w:val="16"/>
              </w:rPr>
              <w:t>Dostupnost informací pro zpracování materiálů</w:t>
            </w:r>
            <w:r w:rsidR="00F348D1">
              <w:rPr>
                <w:sz w:val="16"/>
                <w:szCs w:val="16"/>
              </w:rPr>
              <w:t>.</w:t>
            </w:r>
          </w:p>
          <w:p w14:paraId="09C69752" w14:textId="6A5A903C" w:rsidR="0087418E" w:rsidRPr="0087418E" w:rsidRDefault="0087418E" w:rsidP="0087418E">
            <w:pPr>
              <w:numPr>
                <w:ilvl w:val="0"/>
                <w:numId w:val="23"/>
              </w:numPr>
              <w:contextualSpacing/>
              <w:rPr>
                <w:sz w:val="16"/>
                <w:szCs w:val="16"/>
              </w:rPr>
            </w:pPr>
            <w:r w:rsidRPr="0087418E">
              <w:rPr>
                <w:sz w:val="16"/>
                <w:szCs w:val="16"/>
              </w:rPr>
              <w:t>Kurz připraven ke schválení</w:t>
            </w:r>
            <w:r w:rsidR="00680884">
              <w:rPr>
                <w:sz w:val="16"/>
                <w:szCs w:val="16"/>
              </w:rPr>
              <w:t xml:space="preserve"> v </w:t>
            </w:r>
            <w:r w:rsidRPr="0087418E">
              <w:rPr>
                <w:sz w:val="16"/>
                <w:szCs w:val="16"/>
              </w:rPr>
              <w:t>období možnosti podání žádosti</w:t>
            </w:r>
            <w:r w:rsidR="00680884">
              <w:rPr>
                <w:sz w:val="16"/>
                <w:szCs w:val="16"/>
              </w:rPr>
              <w:t xml:space="preserve"> o </w:t>
            </w:r>
            <w:r w:rsidRPr="0087418E">
              <w:rPr>
                <w:sz w:val="16"/>
                <w:szCs w:val="16"/>
              </w:rPr>
              <w:t>akreditaci</w:t>
            </w:r>
            <w:r w:rsidR="00F348D1">
              <w:rPr>
                <w:sz w:val="16"/>
                <w:szCs w:val="16"/>
              </w:rPr>
              <w:t>.</w:t>
            </w:r>
          </w:p>
          <w:p w14:paraId="22A7DBCA" w14:textId="0029AA35" w:rsidR="0087418E" w:rsidRPr="0087418E" w:rsidRDefault="0087418E" w:rsidP="0087418E">
            <w:pPr>
              <w:numPr>
                <w:ilvl w:val="0"/>
                <w:numId w:val="23"/>
              </w:numPr>
              <w:contextualSpacing/>
              <w:rPr>
                <w:sz w:val="16"/>
                <w:szCs w:val="16"/>
              </w:rPr>
            </w:pPr>
            <w:r w:rsidRPr="0087418E">
              <w:rPr>
                <w:sz w:val="16"/>
                <w:szCs w:val="16"/>
              </w:rPr>
              <w:t>Dostatečný zájem</w:t>
            </w:r>
            <w:r w:rsidR="00680884">
              <w:rPr>
                <w:sz w:val="16"/>
                <w:szCs w:val="16"/>
              </w:rPr>
              <w:t xml:space="preserve"> o </w:t>
            </w:r>
            <w:r w:rsidRPr="0087418E">
              <w:rPr>
                <w:sz w:val="16"/>
                <w:szCs w:val="16"/>
              </w:rPr>
              <w:t>kurz</w:t>
            </w:r>
            <w:r w:rsidR="00F348D1">
              <w:rPr>
                <w:sz w:val="16"/>
                <w:szCs w:val="16"/>
              </w:rPr>
              <w:t>.</w:t>
            </w:r>
          </w:p>
          <w:p w14:paraId="1CA7944D" w14:textId="39531B77" w:rsidR="0087418E" w:rsidRPr="0087418E" w:rsidRDefault="0087418E" w:rsidP="0087418E">
            <w:pPr>
              <w:numPr>
                <w:ilvl w:val="0"/>
                <w:numId w:val="23"/>
              </w:numPr>
              <w:contextualSpacing/>
              <w:rPr>
                <w:sz w:val="16"/>
                <w:szCs w:val="16"/>
              </w:rPr>
            </w:pPr>
            <w:r w:rsidRPr="0087418E">
              <w:rPr>
                <w:sz w:val="16"/>
                <w:szCs w:val="16"/>
              </w:rPr>
              <w:t>Vzdělavatel má zájem</w:t>
            </w:r>
            <w:r w:rsidR="00680884">
              <w:rPr>
                <w:sz w:val="16"/>
                <w:szCs w:val="16"/>
              </w:rPr>
              <w:t xml:space="preserve"> o </w:t>
            </w:r>
            <w:r w:rsidRPr="0087418E">
              <w:rPr>
                <w:sz w:val="16"/>
                <w:szCs w:val="16"/>
              </w:rPr>
              <w:t>další rozvoj vzdělávání</w:t>
            </w:r>
            <w:r w:rsidR="00F348D1">
              <w:rPr>
                <w:sz w:val="16"/>
                <w:szCs w:val="16"/>
              </w:rPr>
              <w:t>.</w:t>
            </w:r>
          </w:p>
        </w:tc>
      </w:tr>
      <w:tr w:rsidR="0087418E" w:rsidRPr="0087418E" w14:paraId="428F6490" w14:textId="77777777" w:rsidTr="007A4C81">
        <w:trPr>
          <w:jc w:val="center"/>
        </w:trPr>
        <w:tc>
          <w:tcPr>
            <w:tcW w:w="0" w:type="auto"/>
            <w:gridSpan w:val="3"/>
            <w:shd w:val="clear" w:color="auto" w:fill="D9D9D9" w:themeFill="background1" w:themeFillShade="D9"/>
            <w:vAlign w:val="center"/>
          </w:tcPr>
          <w:p w14:paraId="2F784E76" w14:textId="77777777" w:rsidR="0087418E" w:rsidRPr="0087418E" w:rsidRDefault="0087418E" w:rsidP="0087418E">
            <w:pPr>
              <w:rPr>
                <w:sz w:val="16"/>
                <w:szCs w:val="16"/>
              </w:rPr>
            </w:pPr>
            <w:r w:rsidRPr="0087418E">
              <w:rPr>
                <w:sz w:val="16"/>
                <w:szCs w:val="16"/>
              </w:rPr>
              <w:t>V projektu nebude řešeno</w:t>
            </w:r>
          </w:p>
        </w:tc>
        <w:tc>
          <w:tcPr>
            <w:tcW w:w="0" w:type="auto"/>
            <w:gridSpan w:val="2"/>
            <w:shd w:val="clear" w:color="auto" w:fill="D9D9D9" w:themeFill="background1" w:themeFillShade="D9"/>
            <w:vAlign w:val="center"/>
          </w:tcPr>
          <w:p w14:paraId="3566C48F" w14:textId="77777777" w:rsidR="0087418E" w:rsidRPr="0087418E" w:rsidRDefault="0087418E" w:rsidP="0087418E">
            <w:pPr>
              <w:rPr>
                <w:sz w:val="16"/>
                <w:szCs w:val="16"/>
              </w:rPr>
            </w:pPr>
            <w:r w:rsidRPr="0087418E">
              <w:rPr>
                <w:sz w:val="16"/>
                <w:szCs w:val="16"/>
              </w:rPr>
              <w:t>Předběžné podmínky</w:t>
            </w:r>
          </w:p>
        </w:tc>
      </w:tr>
      <w:tr w:rsidR="0087418E" w:rsidRPr="0087418E" w14:paraId="79C1D838" w14:textId="77777777" w:rsidTr="007A4C81">
        <w:trPr>
          <w:jc w:val="center"/>
        </w:trPr>
        <w:tc>
          <w:tcPr>
            <w:tcW w:w="0" w:type="auto"/>
            <w:gridSpan w:val="3"/>
            <w:vAlign w:val="center"/>
          </w:tcPr>
          <w:p w14:paraId="1211AE26" w14:textId="7A06251E" w:rsidR="0087418E" w:rsidRPr="0087418E" w:rsidRDefault="0087418E" w:rsidP="0087418E">
            <w:pPr>
              <w:rPr>
                <w:sz w:val="16"/>
                <w:szCs w:val="16"/>
              </w:rPr>
            </w:pPr>
            <w:r w:rsidRPr="0087418E">
              <w:rPr>
                <w:sz w:val="16"/>
                <w:szCs w:val="16"/>
              </w:rPr>
              <w:t>Uskutečnění fokusní skupiny (řeší pouze její naplánování)</w:t>
            </w:r>
            <w:r w:rsidR="00F348D1">
              <w:rPr>
                <w:sz w:val="16"/>
                <w:szCs w:val="16"/>
              </w:rPr>
              <w:t>.</w:t>
            </w:r>
          </w:p>
        </w:tc>
        <w:tc>
          <w:tcPr>
            <w:tcW w:w="0" w:type="auto"/>
            <w:gridSpan w:val="2"/>
            <w:vAlign w:val="center"/>
          </w:tcPr>
          <w:p w14:paraId="4B52A65F" w14:textId="77777777" w:rsidR="0087418E" w:rsidRPr="0087418E" w:rsidRDefault="0087418E" w:rsidP="0087418E">
            <w:pPr>
              <w:rPr>
                <w:sz w:val="16"/>
                <w:szCs w:val="16"/>
              </w:rPr>
            </w:pPr>
            <w:r w:rsidRPr="0087418E">
              <w:rPr>
                <w:sz w:val="16"/>
                <w:szCs w:val="16"/>
              </w:rPr>
              <w:t>Organizace podněcující projekt.</w:t>
            </w:r>
          </w:p>
          <w:p w14:paraId="3CC557B0" w14:textId="77777777" w:rsidR="0087418E" w:rsidRPr="0087418E" w:rsidRDefault="0087418E" w:rsidP="0087418E">
            <w:pPr>
              <w:rPr>
                <w:sz w:val="16"/>
                <w:szCs w:val="16"/>
              </w:rPr>
            </w:pPr>
            <w:r w:rsidRPr="0087418E">
              <w:rPr>
                <w:sz w:val="16"/>
                <w:szCs w:val="16"/>
              </w:rPr>
              <w:t>Investiční prostředky pro realizaci projektu.</w:t>
            </w:r>
          </w:p>
        </w:tc>
      </w:tr>
    </w:tbl>
    <w:p w14:paraId="1C90E205" w14:textId="77777777" w:rsidR="0087418E" w:rsidRPr="0087418E" w:rsidRDefault="0087418E" w:rsidP="0087418E">
      <w:pPr>
        <w:ind w:left="360"/>
        <w:jc w:val="both"/>
      </w:pPr>
    </w:p>
    <w:p w14:paraId="7D3B8F16" w14:textId="1515A5AE" w:rsidR="0087418E" w:rsidRPr="001F51CB" w:rsidRDefault="0087418E" w:rsidP="001F51CB">
      <w:pPr>
        <w:pStyle w:val="Nadpis1"/>
      </w:pPr>
      <w:bookmarkStart w:id="45" w:name="_Toc133156083"/>
      <w:bookmarkStart w:id="46" w:name="_Toc133674501"/>
      <w:r w:rsidRPr="001F51CB">
        <w:lastRenderedPageBreak/>
        <w:t>Cíle projektu</w:t>
      </w:r>
      <w:bookmarkEnd w:id="45"/>
      <w:bookmarkEnd w:id="46"/>
    </w:p>
    <w:p w14:paraId="1C8E504F" w14:textId="1670B674" w:rsidR="005F49D9" w:rsidRPr="0087418E" w:rsidRDefault="0087418E" w:rsidP="0072593F">
      <w:pPr>
        <w:numPr>
          <w:ilvl w:val="0"/>
          <w:numId w:val="33"/>
        </w:numPr>
        <w:spacing w:before="240"/>
        <w:jc w:val="both"/>
      </w:pPr>
      <w:r w:rsidRPr="0087418E">
        <w:t>Do konce září 2024 uspořádat tři 24hodinové kurzy</w:t>
      </w:r>
      <w:r w:rsidR="00680884">
        <w:t xml:space="preserve"> o </w:t>
      </w:r>
      <w:r w:rsidRPr="0087418E">
        <w:t>psychedeliky asistované terapii pro sociální pracovníky</w:t>
      </w:r>
      <w:r w:rsidR="00680884">
        <w:t xml:space="preserve"> s </w:t>
      </w:r>
      <w:r w:rsidRPr="0087418E">
        <w:t>kapacitou 12 až 20 účastníků na každém</w:t>
      </w:r>
      <w:r w:rsidR="00680884">
        <w:t xml:space="preserve"> z </w:t>
      </w:r>
      <w:r w:rsidRPr="0087418E">
        <w:t>nich, a to</w:t>
      </w:r>
      <w:r w:rsidR="00680884">
        <w:t xml:space="preserve"> v </w:t>
      </w:r>
      <w:r w:rsidRPr="0087418E">
        <w:t>Praze a Brně.</w:t>
      </w:r>
    </w:p>
    <w:p w14:paraId="5975C949" w14:textId="769CB158" w:rsidR="0087418E" w:rsidRPr="0087418E" w:rsidRDefault="0087418E" w:rsidP="0087418E">
      <w:pPr>
        <w:numPr>
          <w:ilvl w:val="0"/>
          <w:numId w:val="33"/>
        </w:numPr>
        <w:jc w:val="both"/>
      </w:pPr>
      <w:r w:rsidRPr="0087418E">
        <w:t>Po každém kurzu</w:t>
      </w:r>
      <w:r w:rsidR="00680884">
        <w:t xml:space="preserve"> s </w:t>
      </w:r>
      <w:r w:rsidRPr="0087418E">
        <w:t xml:space="preserve">odstupem </w:t>
      </w:r>
      <w:r w:rsidR="004F4D04">
        <w:t>dvou</w:t>
      </w:r>
      <w:r w:rsidRPr="0087418E">
        <w:t xml:space="preserve"> měsíců naplánovat fokusní skupinu.</w:t>
      </w:r>
    </w:p>
    <w:p w14:paraId="16B7DAC0" w14:textId="3922ACB2" w:rsidR="0087418E" w:rsidRPr="0087418E" w:rsidRDefault="0087418E" w:rsidP="00F348D1">
      <w:pPr>
        <w:pStyle w:val="AP-Odstaveczapedlem"/>
      </w:pPr>
      <w:r w:rsidRPr="0087418E">
        <w:t>Projekt se zaměřuje na zvýšení dovedností sociálních pracovníků</w:t>
      </w:r>
      <w:r w:rsidR="00680884">
        <w:t xml:space="preserve"> v </w:t>
      </w:r>
      <w:r w:rsidRPr="0087418E">
        <w:t>oblasti psychedeliky asistované terapie a rozšíření jejich spolupráce</w:t>
      </w:r>
      <w:r w:rsidR="00680884">
        <w:t xml:space="preserve"> s </w:t>
      </w:r>
      <w:r w:rsidRPr="0087418E">
        <w:t>psychedelickými klinikami. Přínosem projektu bude zvýšení kvality péče</w:t>
      </w:r>
      <w:r w:rsidR="00680884">
        <w:t xml:space="preserve"> o </w:t>
      </w:r>
      <w:r w:rsidRPr="0087418E">
        <w:t>klienty, kteří podstupují psychedelickou terapii, a to díky lépe připraveným sociálním pracovníkům, kteří budou lépe informováni</w:t>
      </w:r>
      <w:r w:rsidR="00680884">
        <w:t xml:space="preserve"> o </w:t>
      </w:r>
      <w:r w:rsidRPr="0087418E">
        <w:t xml:space="preserve">této terapeutické metodě a budou umět lépe reagovat na potřeby </w:t>
      </w:r>
      <w:r w:rsidR="00F13DC2">
        <w:t>klientů</w:t>
      </w:r>
      <w:r w:rsidRPr="0087418E">
        <w:t>. Zároveň bude projekt přínosem i pro kliniky, které se specializují na psychedelickou terapii, jelikož budou mít</w:t>
      </w:r>
      <w:r w:rsidR="00680884">
        <w:t xml:space="preserve"> v </w:t>
      </w:r>
      <w:r w:rsidRPr="0087418E">
        <w:t>multidisciplinárních týmech</w:t>
      </w:r>
      <w:r w:rsidR="00680884">
        <w:t xml:space="preserve"> k </w:t>
      </w:r>
      <w:r w:rsidRPr="0087418E">
        <w:t>dispozici lépe připravené sociální pracovníky, kteří budou schopni poskytovat vyšší úroveň péče. Celkově tedy projekt přispěje</w:t>
      </w:r>
      <w:r w:rsidR="00680884">
        <w:t xml:space="preserve"> k </w:t>
      </w:r>
      <w:r w:rsidRPr="0087418E">
        <w:t>rozvoji oblasti psychedeliky asistované terapie a zlepšení kvality péče, která se</w:t>
      </w:r>
      <w:r w:rsidR="00680884">
        <w:t xml:space="preserve"> v </w:t>
      </w:r>
      <w:r w:rsidRPr="0087418E">
        <w:t>této oblasti poskytuje</w:t>
      </w:r>
      <w:r w:rsidR="00680884">
        <w:t xml:space="preserve"> v </w:t>
      </w:r>
      <w:r w:rsidRPr="0087418E">
        <w:t>textu výše popsaným cílovým skupinám.</w:t>
      </w:r>
    </w:p>
    <w:p w14:paraId="264FBA70" w14:textId="09E21386" w:rsidR="0087418E" w:rsidRPr="0087418E" w:rsidRDefault="0087418E" w:rsidP="00F348D1">
      <w:pPr>
        <w:pStyle w:val="AP-Odstavec"/>
      </w:pPr>
      <w:r w:rsidRPr="0087418E">
        <w:t>Realizace kurzu zaměřeného na rozvoj kompetencí sociálních pracovníků</w:t>
      </w:r>
      <w:r w:rsidR="00680884">
        <w:t xml:space="preserve"> v </w:t>
      </w:r>
      <w:r w:rsidRPr="0087418E">
        <w:t>oblasti psychedeliky asistované terapie a rozšíření jejich spolupráce</w:t>
      </w:r>
      <w:r w:rsidR="00680884">
        <w:t xml:space="preserve"> s </w:t>
      </w:r>
      <w:r w:rsidRPr="0087418E">
        <w:t>psychedelickými klinikami je motivována několika významnými faktory současného zdravotního prostředí. Jedním</w:t>
      </w:r>
      <w:r w:rsidR="00680884">
        <w:t xml:space="preserve"> z </w:t>
      </w:r>
      <w:r w:rsidRPr="0087418E">
        <w:t>nejvýraznějších je rostoucí počet pacientů trpících duševními poruchami, jako jsou například deprese, úzkostné poruchy, PTSD a další. Tyto poruchy mohou mít značný dopad na kvalitu života pacientů a jejich rodin a mohou vést</w:t>
      </w:r>
      <w:r w:rsidR="00680884">
        <w:t xml:space="preserve"> k </w:t>
      </w:r>
      <w:r w:rsidRPr="0087418E">
        <w:t>různým komplikacím, jako jsou například sebevražedné myšlenky a jednání. Farmakorezistentní forma deprese a PTSD jsou zvláště závažné a mohou pacientům způsobovat dlouhodobé trápení. Zároveň jsou tyto poruchy často nedostatečně efektivně řešeny klasickou psychoterapií a léčbou, což znamená, že pacienti mohou mít potíže</w:t>
      </w:r>
      <w:r w:rsidR="00680884">
        <w:t xml:space="preserve"> s </w:t>
      </w:r>
      <w:r w:rsidRPr="0087418E">
        <w:t>nalezením účinného řešení svého problému. Dalším faktorem, který motivuje potřebu kurzu pro sociální pracovníky</w:t>
      </w:r>
      <w:r w:rsidR="00680884">
        <w:t xml:space="preserve"> v </w:t>
      </w:r>
      <w:r w:rsidRPr="0087418E">
        <w:t>oblasti psychedelické terapie, je ne vždy dostatečná úspěšnost</w:t>
      </w:r>
      <w:r w:rsidR="00680884">
        <w:t xml:space="preserve"> v </w:t>
      </w:r>
      <w:r w:rsidRPr="0087418E">
        <w:t xml:space="preserve">léčbě </w:t>
      </w:r>
      <w:r w:rsidR="00997616">
        <w:t>osob</w:t>
      </w:r>
      <w:r w:rsidRPr="0087418E">
        <w:t xml:space="preserve"> se závislostmi. Zároveň</w:t>
      </w:r>
      <w:r w:rsidR="00F72017">
        <w:t>,</w:t>
      </w:r>
      <w:r w:rsidRPr="0087418E">
        <w:t xml:space="preserve"> </w:t>
      </w:r>
      <w:r w:rsidR="003516FA">
        <w:t>v</w:t>
      </w:r>
      <w:r w:rsidR="003516FA" w:rsidRPr="003516FA">
        <w:t>zhledem</w:t>
      </w:r>
      <w:r w:rsidR="00680884">
        <w:t xml:space="preserve"> k </w:t>
      </w:r>
      <w:r w:rsidR="003516FA" w:rsidRPr="003516FA">
        <w:t>výsledkům studií, které naznačují, že tato terapie může pomoci snížit existenciální úzkost a depresivní příznaky spojené s</w:t>
      </w:r>
      <w:r w:rsidR="00F03132">
        <w:t xml:space="preserve">e závažnou </w:t>
      </w:r>
      <w:r w:rsidR="003516FA" w:rsidRPr="003516FA">
        <w:t>nemocí, bude rozvoj schopnosti poskytovat psychedelické poradenství a působit jako průvodce</w:t>
      </w:r>
      <w:r w:rsidR="00680884">
        <w:t xml:space="preserve"> v </w:t>
      </w:r>
      <w:r w:rsidR="003516FA" w:rsidRPr="003516FA">
        <w:t>roli case manage</w:t>
      </w:r>
      <w:r w:rsidR="00A00CF8">
        <w:t>ra</w:t>
      </w:r>
      <w:r w:rsidR="003516FA" w:rsidRPr="003516FA">
        <w:t xml:space="preserve"> přínosem pro osoby</w:t>
      </w:r>
      <w:r w:rsidR="00680884">
        <w:t xml:space="preserve"> s </w:t>
      </w:r>
      <w:r w:rsidR="003516FA" w:rsidRPr="003516FA">
        <w:t>nevyléčitelným onemocněním</w:t>
      </w:r>
      <w:r w:rsidR="00680884">
        <w:t xml:space="preserve"> v </w:t>
      </w:r>
      <w:r w:rsidR="003516FA" w:rsidRPr="003516FA">
        <w:t>paliativní péči.</w:t>
      </w:r>
    </w:p>
    <w:p w14:paraId="5BB0277D" w14:textId="6CCA0CDF" w:rsidR="0087418E" w:rsidRPr="0087418E" w:rsidRDefault="0087418E" w:rsidP="00F348D1">
      <w:pPr>
        <w:pStyle w:val="AP-Odstavec"/>
      </w:pPr>
      <w:r w:rsidRPr="0087418E">
        <w:t>Zvláště</w:t>
      </w:r>
      <w:r w:rsidR="00680884">
        <w:t xml:space="preserve"> v </w:t>
      </w:r>
      <w:r w:rsidRPr="0087418E">
        <w:t>situacích, ve kterých se setkáváme</w:t>
      </w:r>
      <w:r w:rsidR="00680884">
        <w:t xml:space="preserve"> s </w:t>
      </w:r>
      <w:r w:rsidRPr="0087418E">
        <w:t>neúspěšnými léčebnými postupy, je důležité rozvíjet alternativní možnosti a přístupy</w:t>
      </w:r>
      <w:r w:rsidR="00680884">
        <w:t xml:space="preserve"> s </w:t>
      </w:r>
      <w:r w:rsidRPr="0087418E">
        <w:t>ohledem na udržení maximální bezpečnosti klientů. Kurz pro sociální pracovníky, který by zlepšil jejich dovednosti</w:t>
      </w:r>
      <w:r w:rsidR="00680884">
        <w:t xml:space="preserve"> v </w:t>
      </w:r>
      <w:r w:rsidRPr="0087418E">
        <w:t>oblasti psychedeli</w:t>
      </w:r>
      <w:r w:rsidR="00F13DC2">
        <w:t>ky</w:t>
      </w:r>
      <w:r w:rsidRPr="0087418E">
        <w:t xml:space="preserve"> asistované terapie a vzdělání</w:t>
      </w:r>
      <w:r w:rsidR="00680884">
        <w:t xml:space="preserve"> o </w:t>
      </w:r>
      <w:r w:rsidRPr="0087418E">
        <w:t>psychedelických látkách, může pomoci tuto potřebu plnit. Sociální pracovníci by se tak stali lépe informovanými a připravenými na to, jak eticky správně poskytnout podporu svým klientům.</w:t>
      </w:r>
    </w:p>
    <w:p w14:paraId="0FE7C739" w14:textId="77777777" w:rsidR="0087418E" w:rsidRPr="0087418E" w:rsidRDefault="0087418E" w:rsidP="001F51CB">
      <w:pPr>
        <w:pStyle w:val="Nadpis1"/>
      </w:pPr>
      <w:bookmarkStart w:id="47" w:name="_Toc133156084"/>
      <w:bookmarkStart w:id="48" w:name="_Toc133674502"/>
      <w:r w:rsidRPr="0087418E">
        <w:lastRenderedPageBreak/>
        <w:t>Cílové skupiny projektu</w:t>
      </w:r>
      <w:bookmarkEnd w:id="47"/>
      <w:bookmarkEnd w:id="48"/>
    </w:p>
    <w:p w14:paraId="2B0E36F5" w14:textId="7A81C146" w:rsidR="0087418E" w:rsidRPr="0087418E" w:rsidRDefault="0087418E" w:rsidP="001F51CB">
      <w:pPr>
        <w:pStyle w:val="Nadpis2"/>
      </w:pPr>
      <w:bookmarkStart w:id="49" w:name="_Toc133156085"/>
      <w:bookmarkStart w:id="50" w:name="_Toc133674503"/>
      <w:r w:rsidRPr="0087418E">
        <w:t>Přímé</w:t>
      </w:r>
      <w:bookmarkEnd w:id="49"/>
      <w:bookmarkEnd w:id="50"/>
    </w:p>
    <w:p w14:paraId="23E64D03" w14:textId="1B087949" w:rsidR="0073059A" w:rsidRDefault="0073059A" w:rsidP="00F25EB4">
      <w:pPr>
        <w:pStyle w:val="AP-Odstaveczapedlem"/>
      </w:pPr>
      <w:r w:rsidRPr="0073059A">
        <w:t>Nejvýznamnější cílovou skupinou vzdělávacího kurzu jsou sociální pracovníci zaměstnaní</w:t>
      </w:r>
      <w:r w:rsidR="00680884">
        <w:t xml:space="preserve"> v </w:t>
      </w:r>
      <w:r w:rsidRPr="0073059A">
        <w:t>těch sociálních službách, ve kterých přicházejí do kontaktu</w:t>
      </w:r>
      <w:r w:rsidR="00680884">
        <w:t xml:space="preserve"> s </w:t>
      </w:r>
      <w:r w:rsidRPr="0073059A">
        <w:t>lidmi</w:t>
      </w:r>
      <w:r w:rsidR="00680884">
        <w:t xml:space="preserve"> s </w:t>
      </w:r>
      <w:r w:rsidRPr="0073059A">
        <w:t>duševním onemocněním, a to především</w:t>
      </w:r>
      <w:r w:rsidR="00680884">
        <w:t xml:space="preserve"> s </w:t>
      </w:r>
      <w:r w:rsidRPr="0073059A">
        <w:t>diagnózou deprese, úzkostné poruchy a posttraumatické stresové poruchy. Vzhledem</w:t>
      </w:r>
      <w:r w:rsidR="00680884">
        <w:t xml:space="preserve"> k </w:t>
      </w:r>
      <w:r w:rsidRPr="0073059A">
        <w:t>možnosti doporučení jejich klientů do pražské psychedelické kliniky Psyon, jsou primární cílovou skupinou.</w:t>
      </w:r>
    </w:p>
    <w:p w14:paraId="3241A460" w14:textId="2DEE902B" w:rsidR="00F25EB4" w:rsidRPr="00F25EB4" w:rsidRDefault="0073059A" w:rsidP="00F25EB4">
      <w:pPr>
        <w:pStyle w:val="AP-Odstavec"/>
      </w:pPr>
      <w:r w:rsidRPr="00F25EB4">
        <w:t>Dále se do kurzu mohou zapojit také pracovníci ze služeb, které se podílí na léčbě osob se závislostmi. A</w:t>
      </w:r>
      <w:r w:rsidR="00680884">
        <w:t xml:space="preserve"> v </w:t>
      </w:r>
      <w:r w:rsidRPr="00F25EB4">
        <w:t>neposlední řadě také sociální pracovníci zaměstnaní ve službách, které využívají postupy paliativní péče při práci</w:t>
      </w:r>
      <w:r w:rsidR="00680884">
        <w:t xml:space="preserve"> s </w:t>
      </w:r>
      <w:r w:rsidRPr="00F25EB4">
        <w:t>osobami</w:t>
      </w:r>
      <w:r w:rsidR="00680884">
        <w:t xml:space="preserve"> s </w:t>
      </w:r>
      <w:r w:rsidRPr="00F25EB4">
        <w:t>nevyléčitelným onemocněním. Pro tyto osoby prozatím není</w:t>
      </w:r>
      <w:r w:rsidR="00680884">
        <w:t xml:space="preserve"> v </w:t>
      </w:r>
      <w:r w:rsidRPr="00F25EB4">
        <w:t>České republice dostupná žádná klinika oficiálně a legálně nabízející terapii</w:t>
      </w:r>
      <w:r w:rsidR="00680884">
        <w:t xml:space="preserve"> s </w:t>
      </w:r>
      <w:r w:rsidRPr="00F25EB4">
        <w:t>využitím psychedelik, i přesto je zvyšování kvalifikace potřebné</w:t>
      </w:r>
      <w:r w:rsidR="00680884">
        <w:t xml:space="preserve"> s </w:t>
      </w:r>
      <w:r w:rsidRPr="00F25EB4">
        <w:t>ohledem na využití terapie</w:t>
      </w:r>
      <w:r w:rsidR="00680884">
        <w:t xml:space="preserve"> v </w:t>
      </w:r>
      <w:r w:rsidRPr="00F25EB4">
        <w:t>budoucnosti. Navíc se klienti mohou mimo psychedelických klinik dostat do výzkumů, které se</w:t>
      </w:r>
      <w:r w:rsidR="00680884">
        <w:t xml:space="preserve"> v </w:t>
      </w:r>
      <w:r w:rsidRPr="00F25EB4">
        <w:t>Česku realizují.</w:t>
      </w:r>
    </w:p>
    <w:p w14:paraId="00BE3E8F" w14:textId="260CD0C2" w:rsidR="0087418E" w:rsidRPr="0087418E" w:rsidRDefault="0073059A" w:rsidP="00F25EB4">
      <w:pPr>
        <w:pStyle w:val="AP-Odstavec"/>
        <w:rPr>
          <w:noProof/>
        </w:rPr>
      </w:pPr>
      <w:r w:rsidRPr="00F25EB4">
        <w:t xml:space="preserve">Pro </w:t>
      </w:r>
      <w:r w:rsidR="00F25EB4" w:rsidRPr="00F25EB4">
        <w:t>konkretizaci</w:t>
      </w:r>
      <w:r w:rsidRPr="00F25EB4">
        <w:t xml:space="preserve"> cílové skupiny lze využít kategorií profesiogramů, které jsou výstupem projektu</w:t>
      </w:r>
      <w:r w:rsidR="0087418E" w:rsidRPr="0087418E">
        <w:t xml:space="preserve"> </w:t>
      </w:r>
      <w:r w:rsidR="0087418E" w:rsidRPr="0087418E">
        <w:rPr>
          <w:i/>
          <w:iCs/>
        </w:rPr>
        <w:t>Profesionalizace sociální práce</w:t>
      </w:r>
      <w:r w:rsidR="00680884">
        <w:rPr>
          <w:i/>
          <w:iCs/>
        </w:rPr>
        <w:t xml:space="preserve"> v </w:t>
      </w:r>
      <w:r w:rsidR="0087418E" w:rsidRPr="0087418E">
        <w:rPr>
          <w:i/>
          <w:iCs/>
        </w:rPr>
        <w:t>České republice</w:t>
      </w:r>
      <w:r w:rsidR="0087418E" w:rsidRPr="0087418E">
        <w:t xml:space="preserve"> </w:t>
      </w:r>
      <w:r w:rsidR="0087418E" w:rsidRPr="0087418E">
        <w:rPr>
          <w:noProof/>
        </w:rPr>
        <w:t xml:space="preserve">(Profesiogramy, 2020, [online]). </w:t>
      </w:r>
      <w:r w:rsidR="0087418E" w:rsidRPr="00F348D1">
        <w:t>Nejbližší specializace dle profesiogramů</w:t>
      </w:r>
      <w:r w:rsidR="0087418E" w:rsidRPr="0087418E">
        <w:rPr>
          <w:noProof/>
        </w:rPr>
        <w:t>:</w:t>
      </w:r>
    </w:p>
    <w:p w14:paraId="1D729CF0" w14:textId="6D6A6E75" w:rsidR="0087418E" w:rsidRPr="0087418E" w:rsidRDefault="0087418E" w:rsidP="0087418E">
      <w:pPr>
        <w:numPr>
          <w:ilvl w:val="0"/>
          <w:numId w:val="15"/>
        </w:numPr>
        <w:ind w:left="360"/>
        <w:jc w:val="both"/>
        <w:rPr>
          <w:b/>
          <w:bCs/>
        </w:rPr>
      </w:pPr>
      <w:r w:rsidRPr="0087418E">
        <w:rPr>
          <w:b/>
          <w:bCs/>
        </w:rPr>
        <w:t>Sociální pracovník Komunitního centra pro duševní zdraví</w:t>
      </w:r>
      <w:r w:rsidR="00384F5B">
        <w:rPr>
          <w:b/>
          <w:bCs/>
        </w:rPr>
        <w:t>:</w:t>
      </w:r>
    </w:p>
    <w:p w14:paraId="50FB6460" w14:textId="4C9D119E" w:rsidR="0087418E" w:rsidRPr="0087418E" w:rsidRDefault="0087418E" w:rsidP="0087418E">
      <w:pPr>
        <w:numPr>
          <w:ilvl w:val="1"/>
          <w:numId w:val="11"/>
        </w:numPr>
        <w:ind w:left="1080"/>
        <w:jc w:val="both"/>
      </w:pPr>
      <w:r w:rsidRPr="0087418E">
        <w:t>Samostatná profese sociálního pracovníka</w:t>
      </w:r>
      <w:r w:rsidR="00680884">
        <w:t xml:space="preserve"> s </w:t>
      </w:r>
      <w:r w:rsidRPr="0087418E">
        <w:t>lidmi</w:t>
      </w:r>
      <w:r w:rsidR="00680884">
        <w:t xml:space="preserve"> s </w:t>
      </w:r>
      <w:r w:rsidRPr="0087418E">
        <w:t>duševním onemocněním se věnuje podpoře pacientova zotavení. Jejím cílem je stabilizace a prevence zhoršení situace klienta. Pracovník pro to využívá metod psychosociální rehabilitace.</w:t>
      </w:r>
      <w:r w:rsidR="00680884">
        <w:t xml:space="preserve"> U </w:t>
      </w:r>
      <w:r w:rsidRPr="0087418E">
        <w:t>chronických pacientů je cílem prevence relapsu a</w:t>
      </w:r>
      <w:r w:rsidR="00680884">
        <w:t xml:space="preserve"> u </w:t>
      </w:r>
      <w:r w:rsidRPr="0087418E">
        <w:t>pacientů</w:t>
      </w:r>
      <w:r w:rsidR="00680884">
        <w:t xml:space="preserve"> v </w:t>
      </w:r>
      <w:r w:rsidRPr="0087418E">
        <w:t>začátcích nemoci je cílem stabilizace a prevence zhoršení. Pracovník vede intenzivní konzultace se zdravotnickými pracovníky a</w:t>
      </w:r>
      <w:r w:rsidR="00680884">
        <w:t xml:space="preserve"> s </w:t>
      </w:r>
      <w:r w:rsidRPr="0087418E">
        <w:t>peer pracovníkem ve svém týmu, případně</w:t>
      </w:r>
      <w:r w:rsidR="00680884">
        <w:t xml:space="preserve"> s </w:t>
      </w:r>
      <w:r w:rsidRPr="0087418E">
        <w:t>jinými profesionály mimo vlastní tým. Programy pro klienty jsou poskytovány individuálně nebo skupinově.</w:t>
      </w:r>
    </w:p>
    <w:p w14:paraId="57469D43" w14:textId="6344C21A" w:rsidR="0087418E" w:rsidRPr="0087418E" w:rsidRDefault="0087418E" w:rsidP="0087418E">
      <w:pPr>
        <w:numPr>
          <w:ilvl w:val="0"/>
          <w:numId w:val="15"/>
        </w:numPr>
        <w:ind w:left="360"/>
        <w:jc w:val="both"/>
      </w:pPr>
      <w:r w:rsidRPr="0087418E">
        <w:rPr>
          <w:b/>
          <w:bCs/>
        </w:rPr>
        <w:t>Sociální pracovník/zdravotně-sociální pracovník</w:t>
      </w:r>
      <w:r w:rsidR="00680884">
        <w:rPr>
          <w:b/>
          <w:bCs/>
        </w:rPr>
        <w:t xml:space="preserve"> v </w:t>
      </w:r>
      <w:r w:rsidRPr="0087418E">
        <w:rPr>
          <w:b/>
          <w:bCs/>
        </w:rPr>
        <w:t>psychiatrické nemocnici</w:t>
      </w:r>
      <w:r w:rsidR="00384F5B">
        <w:rPr>
          <w:b/>
          <w:bCs/>
        </w:rPr>
        <w:t>:</w:t>
      </w:r>
    </w:p>
    <w:p w14:paraId="4B0C0887" w14:textId="051A8794" w:rsidR="0087418E" w:rsidRPr="0087418E" w:rsidRDefault="0087418E" w:rsidP="0087418E">
      <w:pPr>
        <w:numPr>
          <w:ilvl w:val="1"/>
          <w:numId w:val="11"/>
        </w:numPr>
        <w:ind w:left="1080"/>
        <w:jc w:val="both"/>
      </w:pPr>
      <w:r w:rsidRPr="0087418E">
        <w:t>Sociální pracovník</w:t>
      </w:r>
      <w:r w:rsidR="00680884">
        <w:t xml:space="preserve"> v </w:t>
      </w:r>
      <w:r w:rsidRPr="0087418E">
        <w:t>psychiatrické nemocnici se stará</w:t>
      </w:r>
      <w:r w:rsidR="00680884">
        <w:t xml:space="preserve"> o </w:t>
      </w:r>
      <w:r w:rsidRPr="0087418E">
        <w:t>pacienty</w:t>
      </w:r>
      <w:r w:rsidR="00680884">
        <w:t xml:space="preserve"> s </w:t>
      </w:r>
      <w:r w:rsidRPr="0087418E">
        <w:t>vážnými psychickými nemocemi, jako je schizofrenie nebo bipolární porucha. Zabývá se hodnocením potřeb pacienta a zpracováním plánu psychosociální intervence, poskytuje poradenství pacientovi a jeho rodině, pomáhá</w:t>
      </w:r>
      <w:r w:rsidR="00680884">
        <w:t xml:space="preserve"> s </w:t>
      </w:r>
      <w:r w:rsidRPr="0087418E">
        <w:t xml:space="preserve">umístěním pacienta do sociálního zařízení nebo následné péče a řeší otázky finančního zajištění pacienta, opatrovnického řízení, svéprávnosti, práce a bydlení. Dále se účastní vizit a léčebných programů, mobilizuje podpůrné vztahy pacienta a spolupracuje na formulaci návrhů pro soud týkajících se </w:t>
      </w:r>
      <w:r w:rsidRPr="0087418E">
        <w:lastRenderedPageBreak/>
        <w:t>omezení svéprávnosti.</w:t>
      </w:r>
      <w:r w:rsidR="00680884">
        <w:t xml:space="preserve"> V </w:t>
      </w:r>
      <w:r w:rsidRPr="0087418E">
        <w:t>neposlední řadě pracuje na zajištění vhodných podmínek pro pacienta po opuštění lůžkové péče.</w:t>
      </w:r>
    </w:p>
    <w:p w14:paraId="27B0002E" w14:textId="597AEF0A" w:rsidR="0087418E" w:rsidRPr="0087418E" w:rsidRDefault="0087418E" w:rsidP="0087418E">
      <w:pPr>
        <w:numPr>
          <w:ilvl w:val="0"/>
          <w:numId w:val="15"/>
        </w:numPr>
        <w:ind w:left="360"/>
        <w:jc w:val="both"/>
        <w:rPr>
          <w:b/>
          <w:bCs/>
        </w:rPr>
      </w:pPr>
      <w:r w:rsidRPr="0087418E">
        <w:rPr>
          <w:b/>
          <w:bCs/>
        </w:rPr>
        <w:t xml:space="preserve"> Sociální pracovník</w:t>
      </w:r>
      <w:r w:rsidR="00680884">
        <w:rPr>
          <w:b/>
          <w:bCs/>
        </w:rPr>
        <w:t xml:space="preserve"> v </w:t>
      </w:r>
      <w:r w:rsidRPr="0087418E">
        <w:rPr>
          <w:b/>
          <w:bCs/>
        </w:rPr>
        <w:t>terapeutické komunitě</w:t>
      </w:r>
      <w:r w:rsidR="00384F5B">
        <w:rPr>
          <w:b/>
          <w:bCs/>
        </w:rPr>
        <w:t>:</w:t>
      </w:r>
    </w:p>
    <w:p w14:paraId="2603B616" w14:textId="244E2D80" w:rsidR="0087418E" w:rsidRPr="0087418E" w:rsidRDefault="0087418E" w:rsidP="0087418E">
      <w:pPr>
        <w:numPr>
          <w:ilvl w:val="1"/>
          <w:numId w:val="11"/>
        </w:numPr>
        <w:ind w:left="1080"/>
        <w:jc w:val="both"/>
      </w:pPr>
      <w:r w:rsidRPr="0087418E">
        <w:t>V této pozici pracovník podporuje klienty</w:t>
      </w:r>
      <w:r w:rsidR="00680884">
        <w:t xml:space="preserve"> v </w:t>
      </w:r>
      <w:r w:rsidRPr="0087418E">
        <w:t>procesu zotavení, léčby závislosti a řešení záležitostí důležit</w:t>
      </w:r>
      <w:r w:rsidR="001C4DA5">
        <w:t>ých</w:t>
      </w:r>
      <w:r w:rsidRPr="0087418E">
        <w:t xml:space="preserve"> pro stabilizaci</w:t>
      </w:r>
      <w:r w:rsidR="00680884">
        <w:t xml:space="preserve"> v </w:t>
      </w:r>
      <w:r w:rsidRPr="0087418E">
        <w:t>samostatném životě po léčbě. Cílovou skupinou jsou klienti ve věku 15</w:t>
      </w:r>
      <w:r w:rsidR="00A06C96" w:rsidRPr="00A06C96">
        <w:rPr>
          <w:b/>
          <w:bCs/>
        </w:rPr>
        <w:t>–</w:t>
      </w:r>
      <w:r w:rsidRPr="0087418E">
        <w:t>40 let</w:t>
      </w:r>
      <w:r w:rsidR="00680884">
        <w:t xml:space="preserve"> s </w:t>
      </w:r>
      <w:r w:rsidRPr="0087418E">
        <w:t>problémem závislosti na návykových látkách, často</w:t>
      </w:r>
      <w:r w:rsidR="00680884">
        <w:t xml:space="preserve"> s </w:t>
      </w:r>
      <w:r w:rsidRPr="0087418E">
        <w:t>dalšími diagnózami, jako jsou osobnostní poruchy, duševní nemoci, deprese, úzkosti a poruchy myšlení. Klienti mají také sníženou frustrační toleranci, nedostatečné sociální dovednosti, a mohou mít za sebou kriminální delikty a dluhy. Sociální pracovník</w:t>
      </w:r>
      <w:r w:rsidR="00680884">
        <w:t xml:space="preserve"> v </w:t>
      </w:r>
      <w:r w:rsidRPr="0087418E">
        <w:t>terapeutické komunitě poskytuje klientům individuální poradenství, pomáhá řešit finanční a pracovní komplikace a doprovází je při jednáních či výsleších. Spolupracuje</w:t>
      </w:r>
      <w:r w:rsidR="00680884">
        <w:t xml:space="preserve"> s </w:t>
      </w:r>
      <w:r w:rsidRPr="0087418E">
        <w:t>dalšími subjekty, jako jsou policie, soudy, zdravotnická zařízení, úřady práce, mateřské školy a organizace doprovázející pěstouny. Cílem práce je podpora způsobu života klientů, který nezahrnuje užívání návykových látek.</w:t>
      </w:r>
    </w:p>
    <w:p w14:paraId="776D2781" w14:textId="261AD641" w:rsidR="0087418E" w:rsidRPr="0087418E" w:rsidRDefault="0087418E" w:rsidP="0087418E">
      <w:pPr>
        <w:numPr>
          <w:ilvl w:val="0"/>
          <w:numId w:val="15"/>
        </w:numPr>
        <w:ind w:left="360"/>
        <w:jc w:val="both"/>
        <w:rPr>
          <w:b/>
          <w:bCs/>
        </w:rPr>
      </w:pPr>
      <w:r w:rsidRPr="0087418E">
        <w:rPr>
          <w:b/>
          <w:bCs/>
        </w:rPr>
        <w:t xml:space="preserve"> Sociální pracovník kontaktního centra</w:t>
      </w:r>
      <w:r w:rsidR="00384F5B">
        <w:rPr>
          <w:b/>
          <w:bCs/>
        </w:rPr>
        <w:t>:</w:t>
      </w:r>
    </w:p>
    <w:p w14:paraId="319184F0" w14:textId="3B7DAC31" w:rsidR="0087418E" w:rsidRPr="0087418E" w:rsidRDefault="0087418E" w:rsidP="0087418E">
      <w:pPr>
        <w:numPr>
          <w:ilvl w:val="1"/>
          <w:numId w:val="11"/>
        </w:numPr>
        <w:ind w:left="1080"/>
        <w:jc w:val="both"/>
      </w:pPr>
      <w:r w:rsidRPr="0087418E">
        <w:t>Profese sociálního pracovníka</w:t>
      </w:r>
      <w:r w:rsidR="00680884">
        <w:t xml:space="preserve"> v </w:t>
      </w:r>
      <w:r w:rsidRPr="0087418E">
        <w:t>kontaktním centru se zaměřuje na prevenci rizik spojených</w:t>
      </w:r>
      <w:r w:rsidR="00680884">
        <w:t xml:space="preserve"> s </w:t>
      </w:r>
      <w:r w:rsidRPr="0087418E">
        <w:t>užíváním návykových látek a na posilování motivace</w:t>
      </w:r>
      <w:r w:rsidR="00680884">
        <w:t xml:space="preserve"> k </w:t>
      </w:r>
      <w:r w:rsidRPr="0087418E">
        <w:t>léčbě závislostí. Klienti se nacházejí</w:t>
      </w:r>
      <w:r w:rsidR="00680884">
        <w:t xml:space="preserve"> v </w:t>
      </w:r>
      <w:r w:rsidRPr="0087418E">
        <w:t>různých fázích procesu vzniku závislosti na drogách a mají narušené vztahy</w:t>
      </w:r>
      <w:r w:rsidR="00680884">
        <w:t xml:space="preserve"> s </w:t>
      </w:r>
      <w:r w:rsidRPr="0087418E">
        <w:t>blízkými osobami, problémy ve studiu a zaměstnání a mohou mít zhoršený zdravotní stav. Pracovník vykonává terénní sociální práci a realizuje program výměny injekcí, poradenství</w:t>
      </w:r>
      <w:r w:rsidR="00680884">
        <w:t xml:space="preserve"> v </w:t>
      </w:r>
      <w:r w:rsidRPr="0087418E">
        <w:t>oblasti snižování rizik spojených</w:t>
      </w:r>
      <w:r w:rsidR="00680884">
        <w:t xml:space="preserve"> s </w:t>
      </w:r>
      <w:r w:rsidRPr="0087418E">
        <w:t>užíváním návykových látek, plánuje další práci, koordinuje poskytování dalších sociálních a zdravotních služeb, pracuje</w:t>
      </w:r>
      <w:r w:rsidR="00680884">
        <w:t xml:space="preserve"> s </w:t>
      </w:r>
      <w:r w:rsidRPr="0087418E">
        <w:t>příbuznými uživatelů návykových látek a realizuje osvětové kampaně a besedy. Spolupracuje</w:t>
      </w:r>
      <w:r w:rsidR="00680884">
        <w:t xml:space="preserve"> s </w:t>
      </w:r>
      <w:r w:rsidRPr="0087418E">
        <w:t>dalšími subjekty, jako jsou zdravotnická zařízení, policie a léčebná zařízení pro uživatele návykových látek.</w:t>
      </w:r>
    </w:p>
    <w:p w14:paraId="36A5B571" w14:textId="3836007D" w:rsidR="0087418E" w:rsidRPr="0087418E" w:rsidRDefault="0087418E" w:rsidP="0087418E">
      <w:pPr>
        <w:numPr>
          <w:ilvl w:val="0"/>
          <w:numId w:val="15"/>
        </w:numPr>
        <w:ind w:left="360"/>
        <w:jc w:val="both"/>
        <w:rPr>
          <w:b/>
          <w:bCs/>
        </w:rPr>
      </w:pPr>
      <w:r w:rsidRPr="0087418E">
        <w:rPr>
          <w:b/>
          <w:bCs/>
        </w:rPr>
        <w:t xml:space="preserve"> Sociální pracovník</w:t>
      </w:r>
      <w:r w:rsidR="00680884">
        <w:rPr>
          <w:b/>
          <w:bCs/>
        </w:rPr>
        <w:t xml:space="preserve"> v </w:t>
      </w:r>
      <w:r w:rsidRPr="0087418E">
        <w:rPr>
          <w:b/>
          <w:bCs/>
        </w:rPr>
        <w:t>paliativní a hospicové péči</w:t>
      </w:r>
      <w:r w:rsidR="00384F5B">
        <w:rPr>
          <w:b/>
          <w:bCs/>
        </w:rPr>
        <w:t>:</w:t>
      </w:r>
    </w:p>
    <w:p w14:paraId="0E2E8A1E" w14:textId="1F5451DC" w:rsidR="0087418E" w:rsidRPr="0087418E" w:rsidRDefault="0087418E" w:rsidP="0087418E">
      <w:pPr>
        <w:numPr>
          <w:ilvl w:val="1"/>
          <w:numId w:val="11"/>
        </w:numPr>
        <w:ind w:left="1080"/>
        <w:jc w:val="both"/>
      </w:pPr>
      <w:r w:rsidRPr="0087418E">
        <w:t>Tato profese se týká poskytování péče osobám</w:t>
      </w:r>
      <w:r w:rsidR="00680884">
        <w:t xml:space="preserve"> s </w:t>
      </w:r>
      <w:r w:rsidRPr="0087418E">
        <w:t>nevyléčitelným onemocněním a podpory umírajících lidí a jejich rodin. Cílovou skupinou jsou onkologicky nemocní</w:t>
      </w:r>
      <w:r w:rsidR="00680884">
        <w:t xml:space="preserve"> v </w:t>
      </w:r>
      <w:r w:rsidRPr="0087418E">
        <w:t>terminální fázi, pacienti</w:t>
      </w:r>
      <w:r w:rsidR="00680884">
        <w:t xml:space="preserve"> s </w:t>
      </w:r>
      <w:r w:rsidRPr="0087418E">
        <w:t>orgánovým selháním, pacienti</w:t>
      </w:r>
      <w:r w:rsidR="00680884">
        <w:t xml:space="preserve"> s </w:t>
      </w:r>
      <w:r w:rsidRPr="0087418E">
        <w:t>chronickými a nezlepšitelnými zdravotními stavy, jako jsou myopatie, syndromy demence, neurodegenerativní onemocnění a AIDS. Cílem paliativní péče je tlumení utrpení a bolesti pacientů, podpora jejich autonomie, důstojnosti, sebeúcty a soběstačnosti, a také umožnění umírání</w:t>
      </w:r>
      <w:r w:rsidR="00680884">
        <w:t xml:space="preserve"> v </w:t>
      </w:r>
      <w:r w:rsidRPr="0087418E">
        <w:t>kontaktu</w:t>
      </w:r>
      <w:r w:rsidR="00680884">
        <w:t xml:space="preserve"> s </w:t>
      </w:r>
      <w:r w:rsidRPr="0087418E">
        <w:t>rodinou a blízkými lidmi. Pracovní činnosti zahrnují vstupní sociální šetření, sestavení plánu péče, zaznamenávání návštěv a telefonických konzultací, dokumentace a spolupráci</w:t>
      </w:r>
      <w:r w:rsidR="00680884">
        <w:t xml:space="preserve"> v </w:t>
      </w:r>
      <w:r w:rsidRPr="0087418E">
        <w:t xml:space="preserve">rámci multidisciplinárního týmu. </w:t>
      </w:r>
      <w:r w:rsidRPr="0087418E">
        <w:lastRenderedPageBreak/>
        <w:t>Významná je taktéž možnost sociálního pracovníka poskytovat edukační, psychologickou a duchovní podporu.</w:t>
      </w:r>
    </w:p>
    <w:p w14:paraId="741B628F" w14:textId="5EE09C0E" w:rsidR="0087418E" w:rsidRPr="001F51CB" w:rsidRDefault="0087418E" w:rsidP="001F51CB">
      <w:pPr>
        <w:pStyle w:val="Nadpis2"/>
      </w:pPr>
      <w:bookmarkStart w:id="51" w:name="_Toc133156086"/>
      <w:bookmarkStart w:id="52" w:name="_Toc133674504"/>
      <w:r w:rsidRPr="001F51CB">
        <w:t>Nepřímé</w:t>
      </w:r>
      <w:bookmarkEnd w:id="51"/>
      <w:bookmarkEnd w:id="52"/>
    </w:p>
    <w:p w14:paraId="59A0FDA9" w14:textId="07F4712E" w:rsidR="0087418E" w:rsidRPr="0087418E" w:rsidRDefault="0087418E" w:rsidP="00E16A19">
      <w:pPr>
        <w:pStyle w:val="AP-Odstaveczapedlem"/>
      </w:pPr>
      <w:r w:rsidRPr="0087418E">
        <w:t>Kurz pro sociální pracovníky zaměřený na psychedeli</w:t>
      </w:r>
      <w:r w:rsidR="00A25BF0">
        <w:t>ky</w:t>
      </w:r>
      <w:r w:rsidRPr="0087418E">
        <w:t xml:space="preserve"> asistovanou terapii by mohl mít řadu přínosů pro širší společnost. Klienti sociálních pracovníků a jejich rodiny by měli přímý prospěch</w:t>
      </w:r>
      <w:r w:rsidR="00680884">
        <w:t xml:space="preserve"> z </w:t>
      </w:r>
      <w:r w:rsidRPr="0087418E">
        <w:t>lepšího vzdělání a přípravy těchto odborníků, což by mohlo vést</w:t>
      </w:r>
      <w:r w:rsidR="00680884">
        <w:t xml:space="preserve"> k </w:t>
      </w:r>
      <w:r w:rsidRPr="0087418E">
        <w:t>lepším výsledkům terapie. Kolegové sociální</w:t>
      </w:r>
      <w:r w:rsidR="00A25BF0">
        <w:t>ch</w:t>
      </w:r>
      <w:r w:rsidRPr="0087418E">
        <w:t xml:space="preserve"> pracovní</w:t>
      </w:r>
      <w:r w:rsidR="00A25BF0">
        <w:t>ků</w:t>
      </w:r>
      <w:r w:rsidRPr="0087418E">
        <w:t xml:space="preserve"> by měli prospěch</w:t>
      </w:r>
      <w:r w:rsidR="00680884">
        <w:t xml:space="preserve"> z </w:t>
      </w:r>
      <w:r w:rsidRPr="0087418E">
        <w:t>větší informovanosti a spolupráce při řešení potřeb klientů, zatímco psychedelické kliniky by měly prospěch</w:t>
      </w:r>
      <w:r w:rsidR="00680884">
        <w:t xml:space="preserve"> z </w:t>
      </w:r>
      <w:r w:rsidRPr="0087418E">
        <w:t>lepší komunikace se znalejšími sociálními pracovníky. Celkově by to mohlo přispět</w:t>
      </w:r>
      <w:r w:rsidR="00680884">
        <w:t xml:space="preserve"> k </w:t>
      </w:r>
      <w:r w:rsidRPr="0087418E">
        <w:t>destigmatizaci psychedelické terapie a rozšíření povědomí</w:t>
      </w:r>
      <w:r w:rsidR="00680884">
        <w:t xml:space="preserve"> o </w:t>
      </w:r>
      <w:r w:rsidRPr="0087418E">
        <w:t>jejích přínosech na širší veřejnost, což by vedlo</w:t>
      </w:r>
      <w:r w:rsidR="00680884">
        <w:t xml:space="preserve"> k </w:t>
      </w:r>
      <w:r w:rsidRPr="0087418E">
        <w:t>větší ochotě podporovat výzkum a financování psychedelické léčby. Detailnější popis:</w:t>
      </w:r>
    </w:p>
    <w:p w14:paraId="10302406" w14:textId="07280644" w:rsidR="0087418E" w:rsidRPr="0087418E" w:rsidRDefault="0087418E" w:rsidP="0087418E">
      <w:pPr>
        <w:numPr>
          <w:ilvl w:val="0"/>
          <w:numId w:val="14"/>
        </w:numPr>
        <w:jc w:val="both"/>
        <w:rPr>
          <w:b/>
          <w:bCs/>
        </w:rPr>
      </w:pPr>
      <w:r w:rsidRPr="0087418E">
        <w:rPr>
          <w:b/>
          <w:bCs/>
        </w:rPr>
        <w:t>Klienti sociálních pracovníků</w:t>
      </w:r>
      <w:r w:rsidR="00384F5B">
        <w:rPr>
          <w:b/>
          <w:bCs/>
        </w:rPr>
        <w:t>:</w:t>
      </w:r>
    </w:p>
    <w:p w14:paraId="21E2B5AD" w14:textId="3591B324" w:rsidR="0087418E" w:rsidRPr="0087418E" w:rsidRDefault="0087418E" w:rsidP="0087418E">
      <w:pPr>
        <w:numPr>
          <w:ilvl w:val="0"/>
          <w:numId w:val="11"/>
        </w:numPr>
        <w:jc w:val="both"/>
      </w:pPr>
      <w:r w:rsidRPr="0087418E">
        <w:t>Klienti, kteří se setkávají se sociálními pracovníky, budou mít prospěch</w:t>
      </w:r>
      <w:r w:rsidR="00680884">
        <w:t xml:space="preserve"> z </w:t>
      </w:r>
      <w:r w:rsidRPr="0087418E">
        <w:t>vyšší kvality nabízené péče. Sociální pracovníci budou lépe připraveni na práci</w:t>
      </w:r>
      <w:r w:rsidR="00680884">
        <w:t xml:space="preserve"> s </w:t>
      </w:r>
      <w:r w:rsidRPr="0087418E">
        <w:t>klienty, kteří podstupují nebo uvažují</w:t>
      </w:r>
      <w:r w:rsidR="00680884">
        <w:t xml:space="preserve"> o </w:t>
      </w:r>
      <w:r w:rsidRPr="0087418E">
        <w:t>psychedeli</w:t>
      </w:r>
      <w:r w:rsidR="0053422A">
        <w:t>ky</w:t>
      </w:r>
      <w:r w:rsidRPr="0087418E">
        <w:t xml:space="preserve"> asistované terapii, což může vést</w:t>
      </w:r>
      <w:r w:rsidR="00680884">
        <w:t xml:space="preserve"> k </w:t>
      </w:r>
      <w:r w:rsidRPr="0087418E">
        <w:t>lepšímu porozumění jejich potřeb a efektivnější podpoře. Navíc budou klienti informováni</w:t>
      </w:r>
      <w:r w:rsidR="00680884">
        <w:t xml:space="preserve"> o </w:t>
      </w:r>
      <w:r w:rsidRPr="0087418E">
        <w:t>potenciálních možnostech a přínosech psychedelické terapie, což jim umožní učinit informovaná rozhodnutí. Tyto osoby budou mít přímý prospěch</w:t>
      </w:r>
      <w:r w:rsidR="00680884">
        <w:t xml:space="preserve"> z </w:t>
      </w:r>
      <w:r w:rsidRPr="0087418E">
        <w:t>lepšího vzdělání a připravenosti sociálních pracovníků.</w:t>
      </w:r>
    </w:p>
    <w:p w14:paraId="116069DE" w14:textId="25851733" w:rsidR="0087418E" w:rsidRPr="0087418E" w:rsidRDefault="0087418E" w:rsidP="0087418E">
      <w:pPr>
        <w:numPr>
          <w:ilvl w:val="0"/>
          <w:numId w:val="14"/>
        </w:numPr>
        <w:jc w:val="both"/>
        <w:rPr>
          <w:b/>
          <w:bCs/>
        </w:rPr>
      </w:pPr>
      <w:r w:rsidRPr="0087418E">
        <w:rPr>
          <w:b/>
          <w:bCs/>
        </w:rPr>
        <w:t>Rodinní příslušníci a blízcí klientů</w:t>
      </w:r>
      <w:r w:rsidR="00384F5B">
        <w:rPr>
          <w:b/>
          <w:bCs/>
        </w:rPr>
        <w:t>:</w:t>
      </w:r>
    </w:p>
    <w:p w14:paraId="3ACA3015" w14:textId="54E44AC8" w:rsidR="0087418E" w:rsidRPr="0087418E" w:rsidRDefault="0087418E" w:rsidP="0087418E">
      <w:pPr>
        <w:numPr>
          <w:ilvl w:val="0"/>
          <w:numId w:val="11"/>
        </w:numPr>
        <w:jc w:val="both"/>
      </w:pPr>
      <w:r w:rsidRPr="0087418E">
        <w:t>Blízké okolí klientů, kteří se potýkají</w:t>
      </w:r>
      <w:r w:rsidR="00680884">
        <w:t xml:space="preserve"> s </w:t>
      </w:r>
      <w:r w:rsidRPr="0087418E">
        <w:t>duševními poruchami, budou mít nepřímý prospěch</w:t>
      </w:r>
      <w:r w:rsidR="00680884">
        <w:t xml:space="preserve"> z </w:t>
      </w:r>
      <w:r w:rsidRPr="0087418E">
        <w:t>lepší kvality služeb poskytovaných sociálními pracovníky. Sociální pracovník bude schopen těmto rodinám poskytnou informace</w:t>
      </w:r>
      <w:r w:rsidR="00680884">
        <w:t xml:space="preserve"> o </w:t>
      </w:r>
      <w:r w:rsidRPr="0087418E">
        <w:t>postupu terapie a podpořit je</w:t>
      </w:r>
      <w:r w:rsidR="00680884">
        <w:t xml:space="preserve"> v </w:t>
      </w:r>
      <w:r w:rsidRPr="0087418E">
        <w:t>přijetí tohoto nového postupu. Pracovník se bude zaměřovat na vysvětlování jednotlivých fází terapie a může nabídnout popis postupů, kterými rodina přispěje</w:t>
      </w:r>
      <w:r w:rsidR="00680884">
        <w:t xml:space="preserve"> k </w:t>
      </w:r>
      <w:r w:rsidRPr="0087418E">
        <w:t>efektivitě celého procesu léčby. Zároveň může pracovník přispět</w:t>
      </w:r>
      <w:r w:rsidR="00680884">
        <w:t xml:space="preserve"> k </w:t>
      </w:r>
      <w:r w:rsidRPr="0087418E">
        <w:t>destigmatizaci a mediovat rodinné neporozumění postupům léčby.</w:t>
      </w:r>
    </w:p>
    <w:p w14:paraId="79A36593" w14:textId="7DD7D7B7" w:rsidR="0087418E" w:rsidRPr="0087418E" w:rsidRDefault="0087418E" w:rsidP="0087418E">
      <w:pPr>
        <w:numPr>
          <w:ilvl w:val="0"/>
          <w:numId w:val="14"/>
        </w:numPr>
        <w:jc w:val="both"/>
        <w:rPr>
          <w:b/>
          <w:bCs/>
        </w:rPr>
      </w:pPr>
      <w:r w:rsidRPr="0087418E">
        <w:rPr>
          <w:b/>
          <w:bCs/>
        </w:rPr>
        <w:t>Kolegové sociálních pracovníků</w:t>
      </w:r>
      <w:r w:rsidR="00384F5B">
        <w:rPr>
          <w:b/>
          <w:bCs/>
        </w:rPr>
        <w:t>:</w:t>
      </w:r>
    </w:p>
    <w:p w14:paraId="0C7CB157" w14:textId="5F75E441" w:rsidR="0087418E" w:rsidRPr="0087418E" w:rsidRDefault="0087418E" w:rsidP="0087418E">
      <w:pPr>
        <w:numPr>
          <w:ilvl w:val="0"/>
          <w:numId w:val="11"/>
        </w:numPr>
        <w:jc w:val="both"/>
      </w:pPr>
      <w:r w:rsidRPr="0087418E">
        <w:t>Sociální pracovníci, kteří absolvují kurz, mohou své znalosti a zkušenosti sdílet se svými kolegy. To může vést</w:t>
      </w:r>
      <w:r w:rsidR="00680884">
        <w:t xml:space="preserve"> k </w:t>
      </w:r>
      <w:r w:rsidRPr="0087418E">
        <w:t>širšímu povědomí</w:t>
      </w:r>
      <w:r w:rsidR="00680884">
        <w:t xml:space="preserve"> o </w:t>
      </w:r>
      <w:r w:rsidRPr="0087418E">
        <w:t>terapii</w:t>
      </w:r>
      <w:r w:rsidR="00680884">
        <w:t xml:space="preserve"> v </w:t>
      </w:r>
      <w:r w:rsidRPr="0087418E">
        <w:t>rámci sociálních služeb a</w:t>
      </w:r>
      <w:r w:rsidR="00680884">
        <w:t xml:space="preserve"> k </w:t>
      </w:r>
      <w:r w:rsidRPr="0087418E">
        <w:t>lepší spolupráci mezi odborníky při řešení potřeb klientů.</w:t>
      </w:r>
    </w:p>
    <w:p w14:paraId="26AC10AD" w14:textId="5C7B7FAA" w:rsidR="0087418E" w:rsidRPr="0087418E" w:rsidRDefault="0087418E" w:rsidP="0087418E">
      <w:pPr>
        <w:numPr>
          <w:ilvl w:val="0"/>
          <w:numId w:val="14"/>
        </w:numPr>
        <w:jc w:val="both"/>
        <w:rPr>
          <w:b/>
          <w:bCs/>
        </w:rPr>
      </w:pPr>
      <w:r w:rsidRPr="0087418E">
        <w:rPr>
          <w:b/>
          <w:bCs/>
        </w:rPr>
        <w:t>Psychedelické kliniky</w:t>
      </w:r>
      <w:r w:rsidR="00384F5B">
        <w:rPr>
          <w:b/>
          <w:bCs/>
        </w:rPr>
        <w:t>:</w:t>
      </w:r>
    </w:p>
    <w:p w14:paraId="32088DEC" w14:textId="3E86291E" w:rsidR="0087418E" w:rsidRPr="0087418E" w:rsidRDefault="0087418E" w:rsidP="0087418E">
      <w:pPr>
        <w:numPr>
          <w:ilvl w:val="0"/>
          <w:numId w:val="11"/>
        </w:numPr>
        <w:jc w:val="both"/>
      </w:pPr>
      <w:r w:rsidRPr="0087418E">
        <w:lastRenderedPageBreak/>
        <w:t>Kliniky specializující se na psychedelickou terapii budou mít prospěch</w:t>
      </w:r>
      <w:r w:rsidR="00680884">
        <w:t xml:space="preserve"> z </w:t>
      </w:r>
      <w:r w:rsidRPr="0087418E">
        <w:t>lepší spolupráce</w:t>
      </w:r>
      <w:r w:rsidR="00680884">
        <w:t xml:space="preserve"> s </w:t>
      </w:r>
      <w:r w:rsidRPr="0087418E">
        <w:t>více informovanými a lépe připravenými sociálními pracovníky. To může zlepšit komunikaci a koordinaci péče mezi klinikami a sociálními pracovníky, což může přispět</w:t>
      </w:r>
      <w:r w:rsidR="00680884">
        <w:t xml:space="preserve"> k </w:t>
      </w:r>
      <w:r w:rsidRPr="0087418E">
        <w:t>lepším výsledkům pro klienty a celkovému rozvoji oblasti psychedelické terapie.</w:t>
      </w:r>
    </w:p>
    <w:p w14:paraId="0D395EBE" w14:textId="08DD8416" w:rsidR="0087418E" w:rsidRPr="0087418E" w:rsidRDefault="0087418E" w:rsidP="0087418E">
      <w:pPr>
        <w:numPr>
          <w:ilvl w:val="0"/>
          <w:numId w:val="14"/>
        </w:numPr>
        <w:jc w:val="both"/>
        <w:rPr>
          <w:b/>
          <w:bCs/>
        </w:rPr>
      </w:pPr>
      <w:r w:rsidRPr="0087418E">
        <w:rPr>
          <w:b/>
          <w:bCs/>
        </w:rPr>
        <w:t>Širší veřejnost</w:t>
      </w:r>
      <w:r w:rsidR="00384F5B">
        <w:rPr>
          <w:b/>
          <w:bCs/>
        </w:rPr>
        <w:t>:</w:t>
      </w:r>
    </w:p>
    <w:p w14:paraId="6CF467DA" w14:textId="59695065" w:rsidR="0087418E" w:rsidRPr="0087418E" w:rsidRDefault="0087418E" w:rsidP="0087418E">
      <w:pPr>
        <w:numPr>
          <w:ilvl w:val="0"/>
          <w:numId w:val="11"/>
        </w:numPr>
        <w:jc w:val="both"/>
      </w:pPr>
      <w:r w:rsidRPr="0087418E">
        <w:t>Celkově může kurz přispět</w:t>
      </w:r>
      <w:r w:rsidR="00680884">
        <w:t xml:space="preserve"> k </w:t>
      </w:r>
      <w:r w:rsidRPr="0087418E">
        <w:t>destigmatizaci psychedelické terapie a rozšíření povědomí</w:t>
      </w:r>
      <w:r w:rsidR="00680884">
        <w:t xml:space="preserve"> o </w:t>
      </w:r>
      <w:r w:rsidRPr="0087418E">
        <w:t>potenciálních přínosech pro širší veřejnost. Jak se stále více sociálních pracovníků seznámí</w:t>
      </w:r>
      <w:r w:rsidR="00680884">
        <w:t xml:space="preserve"> s </w:t>
      </w:r>
      <w:r w:rsidRPr="0087418E">
        <w:t>tímto přístupem a bude schopno efektivněji podporovat klienty a jejich rodiny, mohou se pozitivní zkušenosti šířit</w:t>
      </w:r>
      <w:r w:rsidR="00680884">
        <w:t xml:space="preserve"> v </w:t>
      </w:r>
      <w:r w:rsidRPr="0087418E">
        <w:t>komunitách a měnit veřejné mínění</w:t>
      </w:r>
      <w:r w:rsidR="00680884">
        <w:t xml:space="preserve"> o </w:t>
      </w:r>
      <w:r w:rsidRPr="0087418E">
        <w:t>psychedelické terapii. To může vést</w:t>
      </w:r>
      <w:r w:rsidR="00680884">
        <w:t xml:space="preserve"> k </w:t>
      </w:r>
      <w:r w:rsidRPr="0087418E">
        <w:t>větší ochotě veřejnosti podpořit výzkum a financování</w:t>
      </w:r>
      <w:r w:rsidR="00680884">
        <w:t xml:space="preserve"> v </w:t>
      </w:r>
      <w:r w:rsidRPr="0087418E">
        <w:t>oblasti, což by mohlo mít pozitivní dopad na celkové duševní zdraví a blaho společnosti.</w:t>
      </w:r>
    </w:p>
    <w:p w14:paraId="77410550" w14:textId="254652FE" w:rsidR="0087418E" w:rsidRPr="0087418E" w:rsidRDefault="0087418E" w:rsidP="001F51CB">
      <w:pPr>
        <w:pStyle w:val="Nadpis1"/>
      </w:pPr>
      <w:bookmarkStart w:id="53" w:name="_Toc133156087"/>
      <w:bookmarkStart w:id="54" w:name="_Toc133674505"/>
      <w:r w:rsidRPr="0087418E">
        <w:lastRenderedPageBreak/>
        <w:t>Očekáváné výstupy</w:t>
      </w:r>
      <w:bookmarkEnd w:id="53"/>
      <w:bookmarkEnd w:id="54"/>
      <w:r w:rsidRPr="0087418E">
        <w:t xml:space="preserve"> </w:t>
      </w:r>
    </w:p>
    <w:p w14:paraId="02DF01D7" w14:textId="15EAA056" w:rsidR="0087418E" w:rsidRPr="0087418E" w:rsidRDefault="0087418E" w:rsidP="001F51CB">
      <w:pPr>
        <w:pStyle w:val="Nadpis2"/>
      </w:pPr>
      <w:bookmarkStart w:id="55" w:name="_Toc133156088"/>
      <w:bookmarkStart w:id="56" w:name="_Toc133674506"/>
      <w:r w:rsidRPr="0087418E">
        <w:t>Úspěšně realizovaný kurz</w:t>
      </w:r>
      <w:bookmarkEnd w:id="55"/>
      <w:bookmarkEnd w:id="56"/>
    </w:p>
    <w:p w14:paraId="40563720" w14:textId="3CFC1A86" w:rsidR="0087418E" w:rsidRPr="0087418E" w:rsidRDefault="0087418E" w:rsidP="00E16A19">
      <w:pPr>
        <w:pStyle w:val="AP-Odstaveczapedlem"/>
      </w:pPr>
      <w:r w:rsidRPr="0087418E">
        <w:t>Hlavním výstupem projektu jsou 3 realizovaná kola vzdělávacího kurzu pro sociální pracovníky vybraných profesních zaměření, tedy pracovníků, kteří pracují</w:t>
      </w:r>
      <w:r w:rsidR="00680884">
        <w:t xml:space="preserve"> v </w:t>
      </w:r>
      <w:r w:rsidRPr="0087418E">
        <w:t>těch sociálních službách</w:t>
      </w:r>
      <w:r w:rsidR="003F1656">
        <w:t>,</w:t>
      </w:r>
      <w:r w:rsidRPr="0087418E">
        <w:t xml:space="preserve"> jejichž klienti mají</w:t>
      </w:r>
      <w:r w:rsidR="003F1656">
        <w:t>,</w:t>
      </w:r>
      <w:r w:rsidRPr="0087418E">
        <w:t xml:space="preserve"> dle současně dosaženého poznání</w:t>
      </w:r>
      <w:r w:rsidR="00680884">
        <w:t xml:space="preserve"> v </w:t>
      </w:r>
      <w:r w:rsidRPr="0087418E">
        <w:t>oboru psychedeliky asistované terapie</w:t>
      </w:r>
      <w:r w:rsidR="003F1656">
        <w:t>,</w:t>
      </w:r>
      <w:r w:rsidRPr="0087418E">
        <w:t xml:space="preserve"> nejvyšší možnost benefitovat</w:t>
      </w:r>
      <w:r w:rsidR="00680884">
        <w:t xml:space="preserve"> z </w:t>
      </w:r>
      <w:r w:rsidRPr="0087418E">
        <w:t>této terapie.</w:t>
      </w:r>
    </w:p>
    <w:p w14:paraId="468D8BF0" w14:textId="403D239C" w:rsidR="0087418E" w:rsidRPr="0087418E" w:rsidRDefault="0087418E" w:rsidP="00E16A19">
      <w:pPr>
        <w:pStyle w:val="AP-Odstavec"/>
        <w:rPr>
          <w:i/>
          <w:iCs/>
        </w:rPr>
      </w:pPr>
      <w:r w:rsidRPr="0087418E">
        <w:t>Kurz bude realizován</w:t>
      </w:r>
      <w:r w:rsidR="00680884">
        <w:t xml:space="preserve"> v </w:t>
      </w:r>
      <w:r w:rsidRPr="0087418E">
        <w:t>průběhu roku 2024. První a třetí kolo proběhne</w:t>
      </w:r>
      <w:r w:rsidR="00680884">
        <w:t xml:space="preserve"> v </w:t>
      </w:r>
      <w:r w:rsidRPr="0087418E">
        <w:t>Praze, druhé</w:t>
      </w:r>
      <w:r w:rsidR="00680884">
        <w:t xml:space="preserve"> v </w:t>
      </w:r>
      <w:r w:rsidRPr="0087418E">
        <w:t>Brně, a to postupně</w:t>
      </w:r>
      <w:r w:rsidR="00680884">
        <w:t xml:space="preserve"> v </w:t>
      </w:r>
      <w:r w:rsidRPr="0087418E">
        <w:t>lednu a září</w:t>
      </w:r>
      <w:r w:rsidR="00680884">
        <w:t xml:space="preserve"> v </w:t>
      </w:r>
      <w:r w:rsidRPr="0087418E">
        <w:t>Praze a</w:t>
      </w:r>
      <w:r w:rsidR="00680884">
        <w:t xml:space="preserve"> v </w:t>
      </w:r>
      <w:r w:rsidRPr="0087418E">
        <w:t>květnu</w:t>
      </w:r>
      <w:r w:rsidR="00680884">
        <w:t xml:space="preserve"> v </w:t>
      </w:r>
      <w:r w:rsidRPr="0087418E">
        <w:t>Brně. Kurz bude mít kapacitu 20 účastníků. Minimální zájem je 60 %, tedy 12 účastníků. Hodinová délka kurzu bude 24 hodin, což je shodné</w:t>
      </w:r>
      <w:r w:rsidR="00680884">
        <w:t xml:space="preserve"> s </w:t>
      </w:r>
      <w:r w:rsidRPr="0087418E">
        <w:t>minimálním počtem hodin</w:t>
      </w:r>
      <w:r w:rsidR="00680884">
        <w:t xml:space="preserve"> v </w:t>
      </w:r>
      <w:r w:rsidRPr="0087418E">
        <w:t>rámci povinného vzdělávání sociálních pracovníků dle zákona č. 108/2006 Sb.,</w:t>
      </w:r>
      <w:r w:rsidR="00680884">
        <w:t xml:space="preserve"> o </w:t>
      </w:r>
      <w:r w:rsidRPr="0087418E">
        <w:t>sociálních službách ročně. Kurz bude rozdělen do tří dnů, přičemž ideální forma realizace je taková, že první den proběhne</w:t>
      </w:r>
      <w:r w:rsidR="00680884">
        <w:t xml:space="preserve"> v </w:t>
      </w:r>
      <w:r w:rsidRPr="0087418E">
        <w:t>pondělí a druhý a třetí ve čtvrtek a pátek. Toto schéma reflektuje potřeby sociálních pracovníků vyjádřených</w:t>
      </w:r>
      <w:r w:rsidR="00680884">
        <w:t xml:space="preserve"> v </w:t>
      </w:r>
      <w:r w:rsidRPr="0087418E">
        <w:rPr>
          <w:i/>
          <w:iCs/>
        </w:rPr>
        <w:t>Závěrečné zprávě</w:t>
      </w:r>
      <w:r w:rsidR="00680884">
        <w:rPr>
          <w:i/>
          <w:iCs/>
        </w:rPr>
        <w:t xml:space="preserve"> z </w:t>
      </w:r>
      <w:r w:rsidRPr="0087418E">
        <w:rPr>
          <w:i/>
          <w:iCs/>
        </w:rPr>
        <w:t>fokusních skupin</w:t>
      </w:r>
      <w:r w:rsidR="00680884">
        <w:rPr>
          <w:i/>
          <w:iCs/>
        </w:rPr>
        <w:t xml:space="preserve"> s </w:t>
      </w:r>
      <w:r w:rsidRPr="0087418E">
        <w:rPr>
          <w:i/>
          <w:iCs/>
        </w:rPr>
        <w:t>pracovníky</w:t>
      </w:r>
      <w:r w:rsidR="00680884">
        <w:rPr>
          <w:i/>
          <w:iCs/>
        </w:rPr>
        <w:t xml:space="preserve"> v </w:t>
      </w:r>
      <w:r w:rsidRPr="0087418E">
        <w:rPr>
          <w:i/>
          <w:iCs/>
        </w:rPr>
        <w:t xml:space="preserve">sociálních službách, poskytovateli sociálních služeb a vzdělávacími subjekty </w:t>
      </w:r>
      <w:sdt>
        <w:sdtPr>
          <w:rPr>
            <w:i/>
            <w:iCs/>
          </w:rPr>
          <w:id w:val="717396668"/>
          <w:citation/>
        </w:sdtPr>
        <w:sdtContent>
          <w:r w:rsidRPr="0087418E">
            <w:rPr>
              <w:i/>
              <w:iCs/>
            </w:rPr>
            <w:fldChar w:fldCharType="begin"/>
          </w:r>
          <w:r w:rsidRPr="0087418E">
            <w:rPr>
              <w:i/>
              <w:iCs/>
            </w:rPr>
            <w:instrText xml:space="preserve"> CITATION NC40ZZi2o1dpKcbL </w:instrText>
          </w:r>
          <w:r w:rsidRPr="0087418E">
            <w:rPr>
              <w:i/>
              <w:iCs/>
            </w:rPr>
            <w:fldChar w:fldCharType="separate"/>
          </w:r>
          <w:r w:rsidRPr="0087418E">
            <w:rPr>
              <w:noProof/>
            </w:rPr>
            <w:t>(Nekolová a Märzová, 2018)</w:t>
          </w:r>
          <w:r w:rsidRPr="0087418E">
            <w:rPr>
              <w:i/>
              <w:iCs/>
            </w:rPr>
            <w:fldChar w:fldCharType="end"/>
          </w:r>
        </w:sdtContent>
      </w:sdt>
      <w:r w:rsidRPr="0087418E">
        <w:rPr>
          <w:i/>
          <w:iCs/>
        </w:rPr>
        <w:t>.</w:t>
      </w:r>
    </w:p>
    <w:p w14:paraId="3F3E4157" w14:textId="0FEB0154" w:rsidR="0087418E" w:rsidRPr="0087418E" w:rsidRDefault="0087418E" w:rsidP="005A784D">
      <w:pPr>
        <w:pStyle w:val="AP-Odstavec"/>
      </w:pPr>
      <w:r w:rsidRPr="0087418E">
        <w:t>Pražské kola kurzu budou probíhat</w:t>
      </w:r>
      <w:r w:rsidR="00680884">
        <w:t xml:space="preserve"> v </w:t>
      </w:r>
      <w:r w:rsidRPr="0087418E">
        <w:t>prostorech organizace na adrese Náměstí Rozchodnice 1904/23, 150 00, Praha 5 a Brněnské kolo kurzu na adrese Růžová 1139, 614 00, Brno 14.</w:t>
      </w:r>
    </w:p>
    <w:p w14:paraId="525D8790" w14:textId="13A7561E" w:rsidR="0087418E" w:rsidRPr="0087418E" w:rsidRDefault="0087418E" w:rsidP="005A784D">
      <w:pPr>
        <w:pStyle w:val="AP-Odstavec"/>
      </w:pPr>
      <w:r w:rsidRPr="0087418E">
        <w:t>Kurz budou vést celkem tři lektoři. První a druhý den proběhne ve spolupráci psychiatra a sociálního pracovníka a den třetí realizuje sociální pracovník ve spolupráci</w:t>
      </w:r>
      <w:r w:rsidR="00680884">
        <w:t xml:space="preserve"> s </w:t>
      </w:r>
      <w:r w:rsidRPr="0087418E">
        <w:t>peer lektorem.</w:t>
      </w:r>
    </w:p>
    <w:p w14:paraId="20B530EA" w14:textId="0A22D6D8" w:rsidR="0087418E" w:rsidRPr="006520B4" w:rsidRDefault="0087418E" w:rsidP="005A784D">
      <w:pPr>
        <w:pStyle w:val="AP-Odstavec"/>
      </w:pPr>
      <w:r w:rsidRPr="0087418E">
        <w:t>Kurz bude rozdělen do několika tematických okruhů (probíhat budou dle harmonogramu):</w:t>
      </w:r>
    </w:p>
    <w:tbl>
      <w:tblPr>
        <w:tblStyle w:val="Svtltabulkaseznamu1zvraznn3"/>
        <w:tblW w:w="0" w:type="auto"/>
        <w:tblLook w:val="04A0" w:firstRow="1" w:lastRow="0" w:firstColumn="1" w:lastColumn="0" w:noHBand="0" w:noVBand="1"/>
      </w:tblPr>
      <w:tblGrid>
        <w:gridCol w:w="2057"/>
        <w:gridCol w:w="6446"/>
      </w:tblGrid>
      <w:tr w:rsidR="007E6AF7" w:rsidRPr="008D64A6" w14:paraId="2F969ED3" w14:textId="77777777" w:rsidTr="007E6A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val="restart"/>
          </w:tcPr>
          <w:p w14:paraId="32F3F6FE" w14:textId="129C531F" w:rsidR="007E6AF7" w:rsidRPr="008D64A6" w:rsidRDefault="007E6AF7" w:rsidP="00352FCC">
            <w:pPr>
              <w:pStyle w:val="AP-Odstavec"/>
              <w:spacing w:before="480"/>
              <w:ind w:firstLine="0"/>
              <w:jc w:val="left"/>
            </w:pPr>
            <w:r w:rsidRPr="0087418E">
              <w:t>Case management a multidisciplinární spolupráce</w:t>
            </w:r>
            <w:r w:rsidR="00EA38A7">
              <w:t>.</w:t>
            </w:r>
          </w:p>
        </w:tc>
        <w:tc>
          <w:tcPr>
            <w:tcW w:w="6446" w:type="dxa"/>
          </w:tcPr>
          <w:p w14:paraId="54572E43" w14:textId="175B7BB9" w:rsidR="007E6AF7" w:rsidRPr="007E6AF7" w:rsidRDefault="007E6AF7" w:rsidP="00352FCC">
            <w:pPr>
              <w:pStyle w:val="AP-Odstavec"/>
              <w:spacing w:before="480"/>
              <w:ind w:firstLine="0"/>
              <w:cnfStyle w:val="100000000000" w:firstRow="1" w:lastRow="0" w:firstColumn="0" w:lastColumn="0" w:oddVBand="0" w:evenVBand="0" w:oddHBand="0" w:evenHBand="0" w:firstRowFirstColumn="0" w:firstRowLastColumn="0" w:lastRowFirstColumn="0" w:lastRowLastColumn="0"/>
              <w:rPr>
                <w:b w:val="0"/>
                <w:bCs w:val="0"/>
              </w:rPr>
            </w:pPr>
            <w:r w:rsidRPr="0087418E">
              <w:rPr>
                <w:b w:val="0"/>
                <w:bCs w:val="0"/>
              </w:rPr>
              <w:t>Způsoby využití</w:t>
            </w:r>
            <w:r w:rsidR="006052FC">
              <w:rPr>
                <w:b w:val="0"/>
                <w:bCs w:val="0"/>
              </w:rPr>
              <w:t>.</w:t>
            </w:r>
          </w:p>
        </w:tc>
      </w:tr>
      <w:tr w:rsidR="007E6AF7" w:rsidRPr="008D64A6" w14:paraId="74F79B11" w14:textId="77777777" w:rsidTr="007E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14:paraId="4057E05D" w14:textId="77777777" w:rsidR="007E6AF7" w:rsidRPr="008D64A6" w:rsidRDefault="007E6AF7" w:rsidP="00352FCC">
            <w:pPr>
              <w:pStyle w:val="AP-Odstavec"/>
              <w:ind w:firstLine="0"/>
            </w:pPr>
          </w:p>
        </w:tc>
        <w:tc>
          <w:tcPr>
            <w:tcW w:w="6446" w:type="dxa"/>
          </w:tcPr>
          <w:p w14:paraId="06473637" w14:textId="47FDCE2C" w:rsidR="007E6AF7" w:rsidRPr="008D64A6" w:rsidRDefault="007E6AF7" w:rsidP="00352FCC">
            <w:pPr>
              <w:pStyle w:val="AP-Odstavec"/>
              <w:ind w:firstLine="0"/>
              <w:cnfStyle w:val="000000100000" w:firstRow="0" w:lastRow="0" w:firstColumn="0" w:lastColumn="0" w:oddVBand="0" w:evenVBand="0" w:oddHBand="1" w:evenHBand="0" w:firstRowFirstColumn="0" w:firstRowLastColumn="0" w:lastRowFirstColumn="0" w:lastRowLastColumn="0"/>
            </w:pPr>
            <w:r w:rsidRPr="0087418E">
              <w:t>Benefity a omezení</w:t>
            </w:r>
            <w:r>
              <w:t>.</w:t>
            </w:r>
          </w:p>
        </w:tc>
      </w:tr>
      <w:tr w:rsidR="007E6AF7" w:rsidRPr="008D64A6" w14:paraId="34E269FA" w14:textId="77777777" w:rsidTr="007E6AF7">
        <w:tc>
          <w:tcPr>
            <w:cnfStyle w:val="001000000000" w:firstRow="0" w:lastRow="0" w:firstColumn="1" w:lastColumn="0" w:oddVBand="0" w:evenVBand="0" w:oddHBand="0" w:evenHBand="0" w:firstRowFirstColumn="0" w:firstRowLastColumn="0" w:lastRowFirstColumn="0" w:lastRowLastColumn="0"/>
            <w:tcW w:w="2057" w:type="dxa"/>
            <w:vMerge w:val="restart"/>
            <w:tcBorders>
              <w:top w:val="single" w:sz="4" w:space="0" w:color="auto"/>
            </w:tcBorders>
          </w:tcPr>
          <w:p w14:paraId="53808A40" w14:textId="122D82AA" w:rsidR="007E6AF7" w:rsidRPr="008D64A6" w:rsidRDefault="007E6AF7" w:rsidP="00352FCC">
            <w:pPr>
              <w:pStyle w:val="AP-Odstavec"/>
              <w:ind w:firstLine="0"/>
            </w:pPr>
            <w:r w:rsidRPr="0087418E">
              <w:t>Psychedelika</w:t>
            </w:r>
            <w:r w:rsidR="00EA38A7">
              <w:t>.</w:t>
            </w:r>
          </w:p>
        </w:tc>
        <w:tc>
          <w:tcPr>
            <w:tcW w:w="6446" w:type="dxa"/>
            <w:tcBorders>
              <w:top w:val="single" w:sz="4" w:space="0" w:color="auto"/>
            </w:tcBorders>
          </w:tcPr>
          <w:p w14:paraId="0544A108" w14:textId="5E5700F2" w:rsidR="007E6AF7" w:rsidRPr="008D64A6" w:rsidRDefault="007E6AF7" w:rsidP="00352FCC">
            <w:pPr>
              <w:pStyle w:val="AP-Odstavec"/>
              <w:ind w:firstLine="0"/>
              <w:cnfStyle w:val="000000000000" w:firstRow="0" w:lastRow="0" w:firstColumn="0" w:lastColumn="0" w:oddVBand="0" w:evenVBand="0" w:oddHBand="0" w:evenHBand="0" w:firstRowFirstColumn="0" w:firstRowLastColumn="0" w:lastRowFirstColumn="0" w:lastRowLastColumn="0"/>
            </w:pPr>
            <w:r w:rsidRPr="0087418E">
              <w:t>Stručná historie</w:t>
            </w:r>
            <w:r w:rsidR="006052FC">
              <w:t>.</w:t>
            </w:r>
          </w:p>
        </w:tc>
      </w:tr>
      <w:tr w:rsidR="007E6AF7" w:rsidRPr="008D64A6" w14:paraId="603F4E6E" w14:textId="77777777" w:rsidTr="007E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14:paraId="6D086CE4" w14:textId="77777777" w:rsidR="007E6AF7" w:rsidRPr="008D64A6" w:rsidRDefault="007E6AF7" w:rsidP="00352FCC">
            <w:pPr>
              <w:pStyle w:val="AP-Odstavec"/>
              <w:ind w:firstLine="0"/>
            </w:pPr>
          </w:p>
        </w:tc>
        <w:tc>
          <w:tcPr>
            <w:tcW w:w="6446" w:type="dxa"/>
          </w:tcPr>
          <w:p w14:paraId="77465532" w14:textId="1E35D20D" w:rsidR="007E6AF7" w:rsidRPr="008D64A6" w:rsidRDefault="007E6AF7" w:rsidP="00352FCC">
            <w:pPr>
              <w:pStyle w:val="AP-Odstavec"/>
              <w:ind w:firstLine="0"/>
              <w:cnfStyle w:val="000000100000" w:firstRow="0" w:lastRow="0" w:firstColumn="0" w:lastColumn="0" w:oddVBand="0" w:evenVBand="0" w:oddHBand="1" w:evenHBand="0" w:firstRowFirstColumn="0" w:firstRowLastColumn="0" w:lastRowFirstColumn="0" w:lastRowLastColumn="0"/>
            </w:pPr>
            <w:r w:rsidRPr="0087418E">
              <w:t>Řazení, mechanismus účinku a obecné vysvětlení</w:t>
            </w:r>
            <w:r w:rsidR="00680884">
              <w:t xml:space="preserve"> o </w:t>
            </w:r>
            <w:r w:rsidRPr="0087418E">
              <w:t>jaké látky se jedn</w:t>
            </w:r>
            <w:r>
              <w:t>á</w:t>
            </w:r>
            <w:r w:rsidR="006052FC">
              <w:t>.</w:t>
            </w:r>
          </w:p>
        </w:tc>
      </w:tr>
      <w:tr w:rsidR="007E6AF7" w:rsidRPr="008D64A6" w14:paraId="414D2480" w14:textId="77777777" w:rsidTr="007E6AF7">
        <w:tc>
          <w:tcPr>
            <w:cnfStyle w:val="001000000000" w:firstRow="0" w:lastRow="0" w:firstColumn="1" w:lastColumn="0" w:oddVBand="0" w:evenVBand="0" w:oddHBand="0" w:evenHBand="0" w:firstRowFirstColumn="0" w:firstRowLastColumn="0" w:lastRowFirstColumn="0" w:lastRowLastColumn="0"/>
            <w:tcW w:w="2057" w:type="dxa"/>
            <w:vMerge/>
          </w:tcPr>
          <w:p w14:paraId="77B0C81F" w14:textId="77777777" w:rsidR="007E6AF7" w:rsidRPr="008D64A6" w:rsidRDefault="007E6AF7" w:rsidP="00352FCC">
            <w:pPr>
              <w:pStyle w:val="AP-Odstavec"/>
              <w:ind w:firstLine="0"/>
            </w:pPr>
          </w:p>
        </w:tc>
        <w:tc>
          <w:tcPr>
            <w:tcW w:w="6446" w:type="dxa"/>
          </w:tcPr>
          <w:p w14:paraId="53FA3842" w14:textId="1AAD6834" w:rsidR="007E6AF7" w:rsidRPr="007E6AF7" w:rsidRDefault="007E6AF7" w:rsidP="00352FCC">
            <w:pPr>
              <w:pStyle w:val="AP-Odstavec"/>
              <w:ind w:firstLine="0"/>
              <w:cnfStyle w:val="000000000000" w:firstRow="0" w:lastRow="0" w:firstColumn="0" w:lastColumn="0" w:oddVBand="0" w:evenVBand="0" w:oddHBand="0" w:evenHBand="0" w:firstRowFirstColumn="0" w:firstRowLastColumn="0" w:lastRowFirstColumn="0" w:lastRowLastColumn="0"/>
              <w:rPr>
                <w:b/>
                <w:bCs/>
              </w:rPr>
            </w:pPr>
            <w:r w:rsidRPr="0087418E">
              <w:t>Bezpečnost</w:t>
            </w:r>
            <w:r w:rsidR="006052FC">
              <w:t>.</w:t>
            </w:r>
          </w:p>
        </w:tc>
      </w:tr>
      <w:tr w:rsidR="007E6AF7" w:rsidRPr="008D64A6" w14:paraId="236A586D" w14:textId="77777777" w:rsidTr="007E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14:paraId="477E2B40" w14:textId="77777777" w:rsidR="007E6AF7" w:rsidRPr="008D64A6" w:rsidRDefault="007E6AF7" w:rsidP="00352FCC">
            <w:pPr>
              <w:pStyle w:val="AP-Odstavec"/>
              <w:ind w:firstLine="0"/>
            </w:pPr>
          </w:p>
        </w:tc>
        <w:tc>
          <w:tcPr>
            <w:tcW w:w="6446" w:type="dxa"/>
          </w:tcPr>
          <w:p w14:paraId="4E4E0D8A" w14:textId="24560F44" w:rsidR="007E6AF7" w:rsidRPr="008D64A6" w:rsidRDefault="007E6AF7" w:rsidP="00352FCC">
            <w:pPr>
              <w:pStyle w:val="AP-Odstavec"/>
              <w:ind w:firstLine="0"/>
              <w:cnfStyle w:val="000000100000" w:firstRow="0" w:lastRow="0" w:firstColumn="0" w:lastColumn="0" w:oddVBand="0" w:evenVBand="0" w:oddHBand="1" w:evenHBand="0" w:firstRowFirstColumn="0" w:firstRowLastColumn="0" w:lastRowFirstColumn="0" w:lastRowLastColumn="0"/>
            </w:pPr>
            <w:r w:rsidRPr="0087418E">
              <w:t>Legislativa</w:t>
            </w:r>
            <w:r w:rsidR="006052FC">
              <w:t>.</w:t>
            </w:r>
          </w:p>
        </w:tc>
      </w:tr>
      <w:tr w:rsidR="007E6AF7" w:rsidRPr="008D64A6" w14:paraId="4B8C17EE" w14:textId="77777777" w:rsidTr="007E6AF7">
        <w:tc>
          <w:tcPr>
            <w:cnfStyle w:val="001000000000" w:firstRow="0" w:lastRow="0" w:firstColumn="1" w:lastColumn="0" w:oddVBand="0" w:evenVBand="0" w:oddHBand="0" w:evenHBand="0" w:firstRowFirstColumn="0" w:firstRowLastColumn="0" w:lastRowFirstColumn="0" w:lastRowLastColumn="0"/>
            <w:tcW w:w="2057" w:type="dxa"/>
            <w:vMerge/>
          </w:tcPr>
          <w:p w14:paraId="41CF19A6" w14:textId="77777777" w:rsidR="007E6AF7" w:rsidRPr="008D64A6" w:rsidRDefault="007E6AF7" w:rsidP="00352FCC">
            <w:pPr>
              <w:pStyle w:val="AP-Odstavec"/>
              <w:ind w:firstLine="0"/>
            </w:pPr>
          </w:p>
        </w:tc>
        <w:tc>
          <w:tcPr>
            <w:tcW w:w="6446" w:type="dxa"/>
          </w:tcPr>
          <w:p w14:paraId="4117DD28" w14:textId="3A5AC72C" w:rsidR="007E6AF7" w:rsidRPr="008D64A6" w:rsidRDefault="007E6AF7" w:rsidP="00352FCC">
            <w:pPr>
              <w:pStyle w:val="AP-Odstavec"/>
              <w:ind w:firstLine="0"/>
              <w:cnfStyle w:val="000000000000" w:firstRow="0" w:lastRow="0" w:firstColumn="0" w:lastColumn="0" w:oddVBand="0" w:evenVBand="0" w:oddHBand="0" w:evenHBand="0" w:firstRowFirstColumn="0" w:firstRowLastColumn="0" w:lastRowFirstColumn="0" w:lastRowLastColumn="0"/>
            </w:pPr>
            <w:r w:rsidRPr="0087418E">
              <w:t>Etické hledisko</w:t>
            </w:r>
            <w:r w:rsidR="006052FC">
              <w:t>.</w:t>
            </w:r>
          </w:p>
        </w:tc>
      </w:tr>
      <w:tr w:rsidR="007E6AF7" w:rsidRPr="008D64A6" w14:paraId="1FB9A0E9" w14:textId="77777777" w:rsidTr="007E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Borders>
              <w:bottom w:val="single" w:sz="4" w:space="0" w:color="auto"/>
            </w:tcBorders>
          </w:tcPr>
          <w:p w14:paraId="587EDB7A" w14:textId="77777777" w:rsidR="007E6AF7" w:rsidRPr="008D64A6" w:rsidRDefault="007E6AF7" w:rsidP="00352FCC">
            <w:pPr>
              <w:pStyle w:val="AP-Odstavec"/>
              <w:ind w:firstLine="0"/>
            </w:pPr>
          </w:p>
        </w:tc>
        <w:tc>
          <w:tcPr>
            <w:tcW w:w="6446" w:type="dxa"/>
            <w:tcBorders>
              <w:bottom w:val="single" w:sz="4" w:space="0" w:color="auto"/>
            </w:tcBorders>
          </w:tcPr>
          <w:p w14:paraId="15B6C53E" w14:textId="48EF4BA4" w:rsidR="007E6AF7" w:rsidRPr="008D64A6" w:rsidRDefault="007E6AF7" w:rsidP="00352FCC">
            <w:pPr>
              <w:pStyle w:val="AP-Odstavec"/>
              <w:ind w:firstLine="0"/>
              <w:cnfStyle w:val="000000100000" w:firstRow="0" w:lastRow="0" w:firstColumn="0" w:lastColumn="0" w:oddVBand="0" w:evenVBand="0" w:oddHBand="1" w:evenHBand="0" w:firstRowFirstColumn="0" w:firstRowLastColumn="0" w:lastRowFirstColumn="0" w:lastRowLastColumn="0"/>
            </w:pPr>
            <w:r w:rsidRPr="0087418E">
              <w:t>Harm reduction přístup</w:t>
            </w:r>
            <w:r w:rsidR="00EA38A7">
              <w:t>.</w:t>
            </w:r>
          </w:p>
        </w:tc>
      </w:tr>
      <w:tr w:rsidR="007E6AF7" w:rsidRPr="008D64A6" w14:paraId="5DC3E70F" w14:textId="77777777" w:rsidTr="007E6AF7">
        <w:tc>
          <w:tcPr>
            <w:cnfStyle w:val="001000000000" w:firstRow="0" w:lastRow="0" w:firstColumn="1" w:lastColumn="0" w:oddVBand="0" w:evenVBand="0" w:oddHBand="0" w:evenHBand="0" w:firstRowFirstColumn="0" w:firstRowLastColumn="0" w:lastRowFirstColumn="0" w:lastRowLastColumn="0"/>
            <w:tcW w:w="2057" w:type="dxa"/>
            <w:vMerge w:val="restart"/>
            <w:tcBorders>
              <w:top w:val="single" w:sz="4" w:space="0" w:color="auto"/>
            </w:tcBorders>
          </w:tcPr>
          <w:p w14:paraId="2F5EC5C4" w14:textId="1F35BF4D" w:rsidR="007E6AF7" w:rsidRPr="008D64A6" w:rsidRDefault="007E6AF7" w:rsidP="00352FCC">
            <w:pPr>
              <w:pStyle w:val="AP-Odstavec"/>
              <w:ind w:firstLine="0"/>
            </w:pPr>
            <w:r w:rsidRPr="0087418E">
              <w:t>Psychedeliky asistovaná terapie</w:t>
            </w:r>
            <w:r w:rsidR="00EA38A7">
              <w:t>.</w:t>
            </w:r>
          </w:p>
        </w:tc>
        <w:tc>
          <w:tcPr>
            <w:tcW w:w="6446" w:type="dxa"/>
            <w:tcBorders>
              <w:top w:val="single" w:sz="4" w:space="0" w:color="auto"/>
            </w:tcBorders>
          </w:tcPr>
          <w:p w14:paraId="61D5AFBE" w14:textId="24751429" w:rsidR="007E6AF7" w:rsidRPr="008D64A6" w:rsidRDefault="007E6AF7" w:rsidP="00352FCC">
            <w:pPr>
              <w:pStyle w:val="AP-Odstavec"/>
              <w:ind w:firstLine="0"/>
              <w:cnfStyle w:val="000000000000" w:firstRow="0" w:lastRow="0" w:firstColumn="0" w:lastColumn="0" w:oddVBand="0" w:evenVBand="0" w:oddHBand="0" w:evenHBand="0" w:firstRowFirstColumn="0" w:firstRowLastColumn="0" w:lastRowFirstColumn="0" w:lastRowLastColumn="0"/>
            </w:pPr>
            <w:r w:rsidRPr="0087418E">
              <w:t>Dokončené výzkumy a krátký pohled do budoucna</w:t>
            </w:r>
            <w:r w:rsidR="006052FC">
              <w:t>.</w:t>
            </w:r>
          </w:p>
        </w:tc>
      </w:tr>
      <w:tr w:rsidR="007E6AF7" w:rsidRPr="008D64A6" w14:paraId="3C816429" w14:textId="77777777" w:rsidTr="007E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14:paraId="3F841EE3" w14:textId="77777777" w:rsidR="007E6AF7" w:rsidRPr="008D64A6" w:rsidRDefault="007E6AF7" w:rsidP="00352FCC">
            <w:pPr>
              <w:pStyle w:val="AP-Odstavec"/>
              <w:ind w:firstLine="0"/>
            </w:pPr>
          </w:p>
        </w:tc>
        <w:tc>
          <w:tcPr>
            <w:tcW w:w="6446" w:type="dxa"/>
          </w:tcPr>
          <w:p w14:paraId="4AA1CEA5" w14:textId="247278D6" w:rsidR="007E6AF7" w:rsidRPr="007E6AF7" w:rsidRDefault="007E6AF7" w:rsidP="007E6AF7">
            <w:pPr>
              <w:jc w:val="both"/>
              <w:cnfStyle w:val="000000100000" w:firstRow="0" w:lastRow="0" w:firstColumn="0" w:lastColumn="0" w:oddVBand="0" w:evenVBand="0" w:oddHBand="1" w:evenHBand="0" w:firstRowFirstColumn="0" w:firstRowLastColumn="0" w:lastRowFirstColumn="0" w:lastRowLastColumn="0"/>
              <w:rPr>
                <w:b/>
                <w:bCs/>
              </w:rPr>
            </w:pPr>
            <w:r w:rsidRPr="0087418E">
              <w:t>Fáze terapie: přípravná, se substancí, integrační (s představením konkrétních technik práce</w:t>
            </w:r>
            <w:r w:rsidR="00680884">
              <w:t xml:space="preserve"> s </w:t>
            </w:r>
            <w:r w:rsidRPr="0087418E">
              <w:t>klientem</w:t>
            </w:r>
            <w:r w:rsidR="00680884">
              <w:t xml:space="preserve"> v </w:t>
            </w:r>
            <w:r w:rsidRPr="0087418E">
              <w:t>jednotlivých fázích)</w:t>
            </w:r>
            <w:r w:rsidR="006052FC">
              <w:t>.</w:t>
            </w:r>
          </w:p>
        </w:tc>
      </w:tr>
      <w:tr w:rsidR="007E6AF7" w:rsidRPr="008D64A6" w14:paraId="37D50D4D" w14:textId="77777777" w:rsidTr="007E6AF7">
        <w:tc>
          <w:tcPr>
            <w:cnfStyle w:val="001000000000" w:firstRow="0" w:lastRow="0" w:firstColumn="1" w:lastColumn="0" w:oddVBand="0" w:evenVBand="0" w:oddHBand="0" w:evenHBand="0" w:firstRowFirstColumn="0" w:firstRowLastColumn="0" w:lastRowFirstColumn="0" w:lastRowLastColumn="0"/>
            <w:tcW w:w="2057" w:type="dxa"/>
            <w:vMerge/>
          </w:tcPr>
          <w:p w14:paraId="4AEC5907" w14:textId="77777777" w:rsidR="007E6AF7" w:rsidRPr="008D64A6" w:rsidRDefault="007E6AF7" w:rsidP="00352FCC">
            <w:pPr>
              <w:pStyle w:val="AP-Odstavec"/>
              <w:ind w:firstLine="0"/>
            </w:pPr>
          </w:p>
        </w:tc>
        <w:tc>
          <w:tcPr>
            <w:tcW w:w="6446" w:type="dxa"/>
          </w:tcPr>
          <w:p w14:paraId="68203D1A" w14:textId="26D8D629" w:rsidR="007E6AF7" w:rsidRPr="008D64A6" w:rsidRDefault="007E6AF7" w:rsidP="00352FCC">
            <w:pPr>
              <w:pStyle w:val="AP-Odstavec"/>
              <w:ind w:firstLine="0"/>
              <w:cnfStyle w:val="000000000000" w:firstRow="0" w:lastRow="0" w:firstColumn="0" w:lastColumn="0" w:oddVBand="0" w:evenVBand="0" w:oddHBand="0" w:evenHBand="0" w:firstRowFirstColumn="0" w:firstRowLastColumn="0" w:lastRowFirstColumn="0" w:lastRowLastColumn="0"/>
            </w:pPr>
            <w:r w:rsidRPr="0087418E">
              <w:t>Nastavení a rámec (set &amp; setting)</w:t>
            </w:r>
            <w:r w:rsidR="006052FC">
              <w:t>.</w:t>
            </w:r>
          </w:p>
        </w:tc>
      </w:tr>
      <w:tr w:rsidR="007E6AF7" w:rsidRPr="008D64A6" w14:paraId="003C9132" w14:textId="77777777" w:rsidTr="007E6A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tcPr>
          <w:p w14:paraId="036C0A4F" w14:textId="77777777" w:rsidR="007E6AF7" w:rsidRPr="008D64A6" w:rsidRDefault="007E6AF7" w:rsidP="00352FCC">
            <w:pPr>
              <w:pStyle w:val="AP-Odstavec"/>
              <w:ind w:firstLine="0"/>
            </w:pPr>
          </w:p>
        </w:tc>
        <w:tc>
          <w:tcPr>
            <w:tcW w:w="6446" w:type="dxa"/>
          </w:tcPr>
          <w:p w14:paraId="62D4292D" w14:textId="3C0EF97E" w:rsidR="007E6AF7" w:rsidRPr="008D64A6" w:rsidRDefault="007E6AF7" w:rsidP="00352FCC">
            <w:pPr>
              <w:pStyle w:val="AP-Odstavec"/>
              <w:ind w:firstLine="0"/>
              <w:cnfStyle w:val="000000100000" w:firstRow="0" w:lastRow="0" w:firstColumn="0" w:lastColumn="0" w:oddVBand="0" w:evenVBand="0" w:oddHBand="1" w:evenHBand="0" w:firstRowFirstColumn="0" w:firstRowLastColumn="0" w:lastRowFirstColumn="0" w:lastRowLastColumn="0"/>
            </w:pPr>
            <w:r w:rsidRPr="0087418E">
              <w:t>Osobnost klienta a osobnost terapeuta</w:t>
            </w:r>
            <w:r w:rsidR="006052FC">
              <w:t>.</w:t>
            </w:r>
          </w:p>
        </w:tc>
      </w:tr>
      <w:tr w:rsidR="007E6AF7" w:rsidRPr="008D64A6" w14:paraId="7850E20F" w14:textId="77777777" w:rsidTr="006520B4">
        <w:tc>
          <w:tcPr>
            <w:cnfStyle w:val="001000000000" w:firstRow="0" w:lastRow="0" w:firstColumn="1" w:lastColumn="0" w:oddVBand="0" w:evenVBand="0" w:oddHBand="0" w:evenHBand="0" w:firstRowFirstColumn="0" w:firstRowLastColumn="0" w:lastRowFirstColumn="0" w:lastRowLastColumn="0"/>
            <w:tcW w:w="2057" w:type="dxa"/>
            <w:vMerge/>
            <w:tcBorders>
              <w:bottom w:val="single" w:sz="4" w:space="0" w:color="auto"/>
            </w:tcBorders>
          </w:tcPr>
          <w:p w14:paraId="2E9AE995" w14:textId="77777777" w:rsidR="007E6AF7" w:rsidRPr="008D64A6" w:rsidRDefault="007E6AF7" w:rsidP="00352FCC">
            <w:pPr>
              <w:pStyle w:val="AP-Odstavec"/>
              <w:ind w:firstLine="0"/>
            </w:pPr>
          </w:p>
        </w:tc>
        <w:tc>
          <w:tcPr>
            <w:tcW w:w="6446" w:type="dxa"/>
            <w:tcBorders>
              <w:bottom w:val="single" w:sz="4" w:space="0" w:color="auto"/>
            </w:tcBorders>
          </w:tcPr>
          <w:p w14:paraId="07FFB860" w14:textId="3B556E61" w:rsidR="007E6AF7" w:rsidRPr="008D64A6" w:rsidRDefault="007E6AF7" w:rsidP="00352FCC">
            <w:pPr>
              <w:pStyle w:val="AP-Odstavec"/>
              <w:ind w:firstLine="0"/>
              <w:cnfStyle w:val="000000000000" w:firstRow="0" w:lastRow="0" w:firstColumn="0" w:lastColumn="0" w:oddVBand="0" w:evenVBand="0" w:oddHBand="0" w:evenHBand="0" w:firstRowFirstColumn="0" w:firstRowLastColumn="0" w:lastRowFirstColumn="0" w:lastRowLastColumn="0"/>
            </w:pPr>
            <w:r w:rsidRPr="0087418E">
              <w:t>Vhodné cílové skupiny (s využitím kazuistik)</w:t>
            </w:r>
            <w:r w:rsidR="00EA38A7">
              <w:t>.</w:t>
            </w:r>
          </w:p>
        </w:tc>
      </w:tr>
      <w:tr w:rsidR="006520B4" w:rsidRPr="008D64A6" w14:paraId="6807E12E" w14:textId="77777777" w:rsidTr="00652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val="restart"/>
            <w:tcBorders>
              <w:top w:val="single" w:sz="4" w:space="0" w:color="auto"/>
            </w:tcBorders>
            <w:shd w:val="clear" w:color="auto" w:fill="FFFFFF" w:themeFill="background1"/>
          </w:tcPr>
          <w:p w14:paraId="5CF43042" w14:textId="577845D2" w:rsidR="006520B4" w:rsidRPr="008D64A6" w:rsidRDefault="006520B4" w:rsidP="00352FCC">
            <w:pPr>
              <w:pStyle w:val="AP-Odstavec"/>
              <w:ind w:firstLine="0"/>
            </w:pPr>
            <w:r w:rsidRPr="0087418E">
              <w:t>Síťování</w:t>
            </w:r>
            <w:r w:rsidR="00EA38A7">
              <w:t>.</w:t>
            </w:r>
          </w:p>
        </w:tc>
        <w:tc>
          <w:tcPr>
            <w:tcW w:w="6446" w:type="dxa"/>
            <w:tcBorders>
              <w:top w:val="single" w:sz="4" w:space="0" w:color="auto"/>
            </w:tcBorders>
          </w:tcPr>
          <w:p w14:paraId="1EEC3DB4" w14:textId="4B3C9FC6" w:rsidR="006520B4" w:rsidRPr="0087418E" w:rsidRDefault="006520B4" w:rsidP="00352FCC">
            <w:pPr>
              <w:pStyle w:val="AP-Odstavec"/>
              <w:ind w:firstLine="0"/>
              <w:cnfStyle w:val="000000100000" w:firstRow="0" w:lastRow="0" w:firstColumn="0" w:lastColumn="0" w:oddVBand="0" w:evenVBand="0" w:oddHBand="1" w:evenHBand="0" w:firstRowFirstColumn="0" w:firstRowLastColumn="0" w:lastRowFirstColumn="0" w:lastRowLastColumn="0"/>
            </w:pPr>
            <w:r w:rsidRPr="0087418E">
              <w:t>Psychedelická klinika Psyon (co organizace poskytuje, jak jsou služby hrazeny, jaké jsou možnosti pro klienty)</w:t>
            </w:r>
            <w:r w:rsidR="006052FC">
              <w:t>.</w:t>
            </w:r>
          </w:p>
        </w:tc>
      </w:tr>
      <w:tr w:rsidR="006520B4" w:rsidRPr="008D64A6" w14:paraId="5CE17266" w14:textId="77777777" w:rsidTr="006520B4">
        <w:tc>
          <w:tcPr>
            <w:cnfStyle w:val="001000000000" w:firstRow="0" w:lastRow="0" w:firstColumn="1" w:lastColumn="0" w:oddVBand="0" w:evenVBand="0" w:oddHBand="0" w:evenHBand="0" w:firstRowFirstColumn="0" w:firstRowLastColumn="0" w:lastRowFirstColumn="0" w:lastRowLastColumn="0"/>
            <w:tcW w:w="2057" w:type="dxa"/>
            <w:vMerge/>
            <w:shd w:val="clear" w:color="auto" w:fill="FFFFFF" w:themeFill="background1"/>
          </w:tcPr>
          <w:p w14:paraId="1D67278E" w14:textId="77777777" w:rsidR="006520B4" w:rsidRPr="008D64A6" w:rsidRDefault="006520B4" w:rsidP="00352FCC">
            <w:pPr>
              <w:pStyle w:val="AP-Odstavec"/>
              <w:ind w:firstLine="0"/>
            </w:pPr>
          </w:p>
        </w:tc>
        <w:tc>
          <w:tcPr>
            <w:tcW w:w="6446" w:type="dxa"/>
          </w:tcPr>
          <w:p w14:paraId="196543A9" w14:textId="124E708B" w:rsidR="006520B4" w:rsidRPr="0087418E" w:rsidRDefault="006520B4" w:rsidP="00352FCC">
            <w:pPr>
              <w:pStyle w:val="AP-Odstavec"/>
              <w:ind w:firstLine="0"/>
              <w:cnfStyle w:val="000000000000" w:firstRow="0" w:lastRow="0" w:firstColumn="0" w:lastColumn="0" w:oddVBand="0" w:evenVBand="0" w:oddHBand="0" w:evenHBand="0" w:firstRowFirstColumn="0" w:firstRowLastColumn="0" w:lastRowFirstColumn="0" w:lastRowLastColumn="0"/>
            </w:pPr>
            <w:r w:rsidRPr="0087418E">
              <w:t>České organizace</w:t>
            </w:r>
            <w:r w:rsidR="006052FC">
              <w:t>.</w:t>
            </w:r>
          </w:p>
        </w:tc>
      </w:tr>
      <w:tr w:rsidR="006520B4" w:rsidRPr="008D64A6" w14:paraId="44F53CD2" w14:textId="77777777" w:rsidTr="006520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7" w:type="dxa"/>
            <w:vMerge/>
            <w:shd w:val="clear" w:color="auto" w:fill="FFFFFF" w:themeFill="background1"/>
          </w:tcPr>
          <w:p w14:paraId="12652084" w14:textId="77777777" w:rsidR="006520B4" w:rsidRPr="008D64A6" w:rsidRDefault="006520B4" w:rsidP="00352FCC">
            <w:pPr>
              <w:pStyle w:val="AP-Odstavec"/>
              <w:ind w:firstLine="0"/>
            </w:pPr>
          </w:p>
        </w:tc>
        <w:tc>
          <w:tcPr>
            <w:tcW w:w="6446" w:type="dxa"/>
          </w:tcPr>
          <w:p w14:paraId="4C9D2DDC" w14:textId="7A2478D8" w:rsidR="006520B4" w:rsidRPr="0087418E" w:rsidRDefault="006520B4" w:rsidP="00352FCC">
            <w:pPr>
              <w:pStyle w:val="AP-Odstavec"/>
              <w:ind w:firstLine="0"/>
              <w:cnfStyle w:val="000000100000" w:firstRow="0" w:lastRow="0" w:firstColumn="0" w:lastColumn="0" w:oddVBand="0" w:evenVBand="0" w:oddHBand="1" w:evenHBand="0" w:firstRowFirstColumn="0" w:firstRowLastColumn="0" w:lastRowFirstColumn="0" w:lastRowLastColumn="0"/>
            </w:pPr>
            <w:r w:rsidRPr="0087418E">
              <w:t>Síť terapeutů pro integraci psychedelického zážitku</w:t>
            </w:r>
            <w:r w:rsidR="006052FC">
              <w:t>.</w:t>
            </w:r>
          </w:p>
        </w:tc>
      </w:tr>
      <w:tr w:rsidR="006520B4" w:rsidRPr="008D64A6" w14:paraId="1E999017" w14:textId="77777777" w:rsidTr="006520B4">
        <w:tc>
          <w:tcPr>
            <w:cnfStyle w:val="001000000000" w:firstRow="0" w:lastRow="0" w:firstColumn="1" w:lastColumn="0" w:oddVBand="0" w:evenVBand="0" w:oddHBand="0" w:evenHBand="0" w:firstRowFirstColumn="0" w:firstRowLastColumn="0" w:lastRowFirstColumn="0" w:lastRowLastColumn="0"/>
            <w:tcW w:w="2057" w:type="dxa"/>
            <w:vMerge/>
            <w:shd w:val="clear" w:color="auto" w:fill="FFFFFF" w:themeFill="background1"/>
          </w:tcPr>
          <w:p w14:paraId="78BB3EDD" w14:textId="77777777" w:rsidR="006520B4" w:rsidRPr="008D64A6" w:rsidRDefault="006520B4" w:rsidP="00352FCC">
            <w:pPr>
              <w:pStyle w:val="AP-Odstavec"/>
              <w:ind w:firstLine="0"/>
            </w:pPr>
          </w:p>
        </w:tc>
        <w:tc>
          <w:tcPr>
            <w:tcW w:w="6446" w:type="dxa"/>
          </w:tcPr>
          <w:p w14:paraId="4267AE61" w14:textId="5A73DE32" w:rsidR="006520B4" w:rsidRPr="0087418E" w:rsidRDefault="006520B4" w:rsidP="00352FCC">
            <w:pPr>
              <w:pStyle w:val="AP-Odstavec"/>
              <w:ind w:firstLine="0"/>
              <w:cnfStyle w:val="000000000000" w:firstRow="0" w:lastRow="0" w:firstColumn="0" w:lastColumn="0" w:oddVBand="0" w:evenVBand="0" w:oddHBand="0" w:evenHBand="0" w:firstRowFirstColumn="0" w:firstRowLastColumn="0" w:lastRowFirstColumn="0" w:lastRowLastColumn="0"/>
            </w:pPr>
            <w:r w:rsidRPr="0087418E">
              <w:t>Skupiny psychedelické integrace organizace Beyond Psychedelics a Diabasi</w:t>
            </w:r>
            <w:r w:rsidR="008D564C">
              <w:t>s</w:t>
            </w:r>
            <w:r w:rsidR="00EA38A7">
              <w:t>.</w:t>
            </w:r>
          </w:p>
        </w:tc>
      </w:tr>
    </w:tbl>
    <w:p w14:paraId="62223635" w14:textId="07B74086" w:rsidR="0087418E" w:rsidRPr="0087418E" w:rsidRDefault="0087418E" w:rsidP="00066A33">
      <w:pPr>
        <w:pStyle w:val="AP-Odstaveczatabulkou"/>
      </w:pPr>
      <w:r w:rsidRPr="005A784D">
        <w:t>Konkrétní náplň těchto tematických okruhů bude dohodnuta na setkání lektorů před začátkem samotného kurzu. Okruhy budou nejen prezentovány</w:t>
      </w:r>
      <w:r w:rsidR="00680884">
        <w:t xml:space="preserve"> v </w:t>
      </w:r>
      <w:r w:rsidRPr="005A784D">
        <w:t>podobě prezentací, ale každý účastník dostane další materiály. Prvním</w:t>
      </w:r>
      <w:r w:rsidR="00680884">
        <w:t xml:space="preserve"> z </w:t>
      </w:r>
      <w:r w:rsidRPr="005A784D">
        <w:t>nich bude brožura sepsaná</w:t>
      </w:r>
      <w:r w:rsidR="00680884">
        <w:t xml:space="preserve"> v </w:t>
      </w:r>
      <w:r w:rsidRPr="005A784D">
        <w:t>jednoduchém jazyce obsahující informace</w:t>
      </w:r>
      <w:r w:rsidR="00680884">
        <w:t xml:space="preserve"> o </w:t>
      </w:r>
      <w:r w:rsidRPr="005A784D">
        <w:t>psychedeliky asistované terapii a jejím propojením</w:t>
      </w:r>
      <w:r w:rsidR="00680884">
        <w:t xml:space="preserve"> s </w:t>
      </w:r>
      <w:r w:rsidRPr="005A784D">
        <w:t>podpůrným doprovázením sociálním</w:t>
      </w:r>
      <w:r w:rsidRPr="0087418E">
        <w:t xml:space="preserve"> pracovníkem. Dalším materiálem budou poměrně stručně zpracované klíčové body ke každému okruhu</w:t>
      </w:r>
      <w:r w:rsidR="00680884">
        <w:t xml:space="preserve"> s </w:t>
      </w:r>
      <w:r w:rsidRPr="0087418E">
        <w:t>přiloženým odkazem na doporučenou literaturu a možnosti dalšího vzdělávání. Pro účastníky kurzu bude taktéž vytvořena online knihovna těch nejaktuálnějších relevantních organizací, článků, výzkumů a knih</w:t>
      </w:r>
      <w:r w:rsidR="00680884">
        <w:t xml:space="preserve"> k </w:t>
      </w:r>
      <w:r w:rsidRPr="0087418E">
        <w:t>oboru.</w:t>
      </w:r>
    </w:p>
    <w:p w14:paraId="558667BE" w14:textId="3F478918" w:rsidR="0087418E" w:rsidRPr="0087418E" w:rsidRDefault="0087418E" w:rsidP="005A784D">
      <w:pPr>
        <w:pStyle w:val="AP-Odstavec"/>
      </w:pPr>
      <w:r w:rsidRPr="0087418E">
        <w:t>V průběhu kurzu budou mít účastníci možnost reflektovat svůj rozvoj za využití průběžného kontrolního hodnocení svých znalostí (tzv. knowledge check). To</w:t>
      </w:r>
      <w:r w:rsidR="003B1DD3">
        <w:t>t</w:t>
      </w:r>
      <w:r w:rsidRPr="0087418E">
        <w:t>o hodnocení bude hodnotit a podněcovat rozvoj čtyř hlavních kompetencí:</w:t>
      </w:r>
    </w:p>
    <w:p w14:paraId="2046D1B9" w14:textId="1C65BB7E" w:rsidR="0087418E" w:rsidRPr="0087418E" w:rsidRDefault="0087418E" w:rsidP="0087418E">
      <w:pPr>
        <w:numPr>
          <w:ilvl w:val="0"/>
          <w:numId w:val="18"/>
        </w:numPr>
        <w:jc w:val="both"/>
      </w:pPr>
      <w:r w:rsidRPr="0087418E">
        <w:t>Jsem schopen/schopna využívat metody case managementu pro práci</w:t>
      </w:r>
      <w:r w:rsidR="00680884">
        <w:t xml:space="preserve"> v </w:t>
      </w:r>
      <w:r w:rsidRPr="0087418E">
        <w:t>multidiscipliná</w:t>
      </w:r>
      <w:r w:rsidR="003B1DD3">
        <w:t>rním</w:t>
      </w:r>
      <w:r w:rsidRPr="0087418E">
        <w:t xml:space="preserve"> tým</w:t>
      </w:r>
      <w:r w:rsidR="003B1DD3">
        <w:t>u.</w:t>
      </w:r>
    </w:p>
    <w:p w14:paraId="57E856AF" w14:textId="52588CC3" w:rsidR="0087418E" w:rsidRPr="0087418E" w:rsidRDefault="0087418E" w:rsidP="0087418E">
      <w:pPr>
        <w:numPr>
          <w:ilvl w:val="0"/>
          <w:numId w:val="18"/>
        </w:numPr>
        <w:jc w:val="both"/>
      </w:pPr>
      <w:r w:rsidRPr="0087418E">
        <w:t>Znám základní fakta</w:t>
      </w:r>
      <w:r w:rsidR="00680884">
        <w:t xml:space="preserve"> o </w:t>
      </w:r>
      <w:r w:rsidRPr="0087418E">
        <w:t>psychedelických látkách a jejich terapeutickém využití.</w:t>
      </w:r>
    </w:p>
    <w:p w14:paraId="0752656C" w14:textId="342E0D2D" w:rsidR="0087418E" w:rsidRPr="0087418E" w:rsidRDefault="0087418E" w:rsidP="0087418E">
      <w:pPr>
        <w:numPr>
          <w:ilvl w:val="0"/>
          <w:numId w:val="18"/>
        </w:numPr>
        <w:jc w:val="both"/>
      </w:pPr>
      <w:r w:rsidRPr="0087418E">
        <w:t>Dokážu tyto fakta využít pro bezpečné a etické rozhodování</w:t>
      </w:r>
      <w:r w:rsidR="00680884">
        <w:t xml:space="preserve"> o </w:t>
      </w:r>
      <w:r w:rsidRPr="0087418E">
        <w:t>nabízení psychedeliky asistované terapie svým klientům.</w:t>
      </w:r>
    </w:p>
    <w:p w14:paraId="7F099EA5" w14:textId="1206B824" w:rsidR="0087418E" w:rsidRPr="0087418E" w:rsidRDefault="0087418E" w:rsidP="0087418E">
      <w:pPr>
        <w:numPr>
          <w:ilvl w:val="0"/>
          <w:numId w:val="18"/>
        </w:numPr>
        <w:jc w:val="both"/>
      </w:pPr>
      <w:r w:rsidRPr="0087418E">
        <w:t>Orientuji se</w:t>
      </w:r>
      <w:r w:rsidR="00680884">
        <w:t xml:space="preserve"> v </w:t>
      </w:r>
      <w:r w:rsidRPr="0087418E">
        <w:t>technikách přípravy a integrace psychedelické zkušenosti a dokážu je využívat při doprovázení klienta.</w:t>
      </w:r>
    </w:p>
    <w:p w14:paraId="2F182BE9" w14:textId="02390A7F" w:rsidR="0087418E" w:rsidRPr="0087418E" w:rsidRDefault="00677D3D" w:rsidP="005A784D">
      <w:pPr>
        <w:pStyle w:val="AP-Odstavec"/>
      </w:pPr>
      <w:r w:rsidRPr="00677D3D">
        <w:t xml:space="preserve">Pro řádné absolvování kurzu bude vyžadována minimálně 90% účast a vyplnění závěrečného testu, který porovná znalosti účastníků před zahájením kurzu. Pro úspěšné absolvování testu bude nutné prokázat rozvoj alespoň tří ze čtyř kompetencí anebo alespoň těch, které účastník před kurzem neovládal. Pokud účastník kritéria nesplní, může </w:t>
      </w:r>
      <w:r w:rsidRPr="00677D3D">
        <w:lastRenderedPageBreak/>
        <w:t>být na základě jeho podnětu dohodnut individuální postup. Pokud účastník splní kritéria, obdrží osvědčení</w:t>
      </w:r>
      <w:r w:rsidR="00680884">
        <w:t xml:space="preserve"> o </w:t>
      </w:r>
      <w:r w:rsidRPr="00677D3D">
        <w:t>absolvování kurzu, a to nejprve elektronicky a poté fyzicky, pokud se zúčastní fokusní skupiny, nebo jinak na základě individuální dohody.</w:t>
      </w:r>
    </w:p>
    <w:p w14:paraId="4D5948CF" w14:textId="77777777" w:rsidR="0087418E" w:rsidRPr="0087418E" w:rsidRDefault="0087418E" w:rsidP="001F51CB">
      <w:pPr>
        <w:pStyle w:val="Nadpis2"/>
      </w:pPr>
      <w:bookmarkStart w:id="57" w:name="_Toc133156089"/>
      <w:bookmarkStart w:id="58" w:name="_Toc133674507"/>
      <w:r w:rsidRPr="0087418E">
        <w:t>Vypracovaná závěrečná evaluační zpráva</w:t>
      </w:r>
      <w:bookmarkEnd w:id="57"/>
      <w:bookmarkEnd w:id="58"/>
    </w:p>
    <w:p w14:paraId="754B0BC1" w14:textId="7E645549" w:rsidR="0087418E" w:rsidRPr="0087418E" w:rsidRDefault="0087418E" w:rsidP="005A784D">
      <w:pPr>
        <w:pStyle w:val="AP-Odstaveczapedlem"/>
      </w:pPr>
      <w:r w:rsidRPr="0087418E">
        <w:t>Evaluace bude uskutečněna na dvou úrovních. Kratší evaluační zprávy budou realizovány mezi jednotlivými koly kurzu, přičemž budou sloužit především pro vyladění kol následujících. Tyto zprávy budou výstupem spolupráce lektorů a pracovníku organizace iniciujících kurz. Následná finální zpráva bude vyhotovena ve spolupráci</w:t>
      </w:r>
      <w:r w:rsidR="00680884">
        <w:t xml:space="preserve"> s </w:t>
      </w:r>
      <w:r w:rsidR="00D1595A">
        <w:t>nezávislým hodnotitelem</w:t>
      </w:r>
      <w:r w:rsidRPr="0087418E">
        <w:t xml:space="preserve"> tak</w:t>
      </w:r>
      <w:r w:rsidR="00D1595A">
        <w:t>,</w:t>
      </w:r>
      <w:r w:rsidRPr="0087418E">
        <w:t xml:space="preserve"> aby byla zachovaná co nejvyšší objektivita při interpretaci sesbíraných dat.</w:t>
      </w:r>
    </w:p>
    <w:p w14:paraId="5B0EF428" w14:textId="21A7419D" w:rsidR="0087418E" w:rsidRPr="0087418E" w:rsidRDefault="0087418E" w:rsidP="005A784D">
      <w:pPr>
        <w:pStyle w:val="AP-Odstavec"/>
      </w:pPr>
      <w:r w:rsidRPr="0087418E">
        <w:t>V průběhu celého kurzu budou produkovány materiály, které budou sloužit</w:t>
      </w:r>
      <w:r w:rsidR="00680884">
        <w:t xml:space="preserve"> k </w:t>
      </w:r>
      <w:r w:rsidRPr="0087418E">
        <w:t>evaluačním hodnocením. Jsou to:</w:t>
      </w:r>
    </w:p>
    <w:p w14:paraId="67B984E9" w14:textId="0577685B" w:rsidR="0087418E" w:rsidRPr="0087418E" w:rsidRDefault="0087418E" w:rsidP="0087418E">
      <w:pPr>
        <w:numPr>
          <w:ilvl w:val="0"/>
          <w:numId w:val="40"/>
        </w:numPr>
        <w:ind w:left="1154"/>
        <w:jc w:val="both"/>
      </w:pPr>
      <w:r w:rsidRPr="0087418E">
        <w:t>materiály průběžného kontrolního hodnocení znalostí (jejich sdílení účastníky je však dobrovolné, což znamená existenci možnosti absence těchto materiálů</w:t>
      </w:r>
      <w:r w:rsidR="00680884">
        <w:t xml:space="preserve"> v </w:t>
      </w:r>
      <w:r w:rsidRPr="0087418E">
        <w:t>evaluačních zprávách),</w:t>
      </w:r>
    </w:p>
    <w:p w14:paraId="532CCB71" w14:textId="3C052C51" w:rsidR="0087418E" w:rsidRPr="0087418E" w:rsidRDefault="0087418E" w:rsidP="0087418E">
      <w:pPr>
        <w:numPr>
          <w:ilvl w:val="0"/>
          <w:numId w:val="40"/>
        </w:numPr>
        <w:ind w:left="1154"/>
        <w:jc w:val="both"/>
      </w:pPr>
      <w:r w:rsidRPr="0087418E">
        <w:t>anonymní listy</w:t>
      </w:r>
      <w:r w:rsidR="00680884">
        <w:t xml:space="preserve"> s </w:t>
      </w:r>
      <w:r w:rsidRPr="0087418E">
        <w:t>postřehy účastníku, které budou moct vyplňovat</w:t>
      </w:r>
      <w:r w:rsidR="00680884">
        <w:t xml:space="preserve"> v </w:t>
      </w:r>
      <w:r w:rsidRPr="0087418E">
        <w:t>průběhu celého kurzu,</w:t>
      </w:r>
    </w:p>
    <w:p w14:paraId="78857DFF" w14:textId="77777777" w:rsidR="0087418E" w:rsidRPr="0087418E" w:rsidRDefault="0087418E" w:rsidP="0087418E">
      <w:pPr>
        <w:numPr>
          <w:ilvl w:val="0"/>
          <w:numId w:val="40"/>
        </w:numPr>
        <w:ind w:left="1154"/>
        <w:jc w:val="both"/>
      </w:pPr>
      <w:r w:rsidRPr="0087418E">
        <w:t>hodnocení výukového dne jednotlivými lektory, které bude obsahovat konkrétní dotazy, plus bude ponechávat prostor pro sdílení dalších podnětů,</w:t>
      </w:r>
    </w:p>
    <w:p w14:paraId="343F9892" w14:textId="77777777" w:rsidR="0087418E" w:rsidRPr="0087418E" w:rsidRDefault="0087418E" w:rsidP="0087418E">
      <w:pPr>
        <w:numPr>
          <w:ilvl w:val="0"/>
          <w:numId w:val="40"/>
        </w:numPr>
        <w:ind w:left="1154"/>
        <w:jc w:val="both"/>
      </w:pPr>
      <w:r w:rsidRPr="0087418E">
        <w:t>závěrečná online evaluace odeslaná účastníkům týden po dokončení kurzu,</w:t>
      </w:r>
    </w:p>
    <w:p w14:paraId="06CCF97A" w14:textId="77777777" w:rsidR="0087418E" w:rsidRPr="0087418E" w:rsidRDefault="0087418E" w:rsidP="0087418E">
      <w:pPr>
        <w:numPr>
          <w:ilvl w:val="0"/>
          <w:numId w:val="40"/>
        </w:numPr>
        <w:ind w:left="1154"/>
        <w:jc w:val="both"/>
      </w:pPr>
      <w:r w:rsidRPr="0087418E">
        <w:t>závěrečný hodnotící test.</w:t>
      </w:r>
    </w:p>
    <w:p w14:paraId="008B6809" w14:textId="77777777" w:rsidR="0087418E" w:rsidRPr="0087418E" w:rsidRDefault="0087418E" w:rsidP="005A784D">
      <w:pPr>
        <w:pStyle w:val="AP-Odstavec"/>
        <w:ind w:firstLine="0"/>
      </w:pPr>
      <w:r w:rsidRPr="0087418E">
        <w:t>Dále bude ve finální zprávě zohledněná ekonomická stránka projektu a efektivita postupu jednotlivých klíčových aktivit realizovaných dle harmonogramu.</w:t>
      </w:r>
    </w:p>
    <w:p w14:paraId="7F22C2E9" w14:textId="711840DE" w:rsidR="0087418E" w:rsidRPr="0087418E" w:rsidRDefault="0087418E" w:rsidP="005A784D">
      <w:pPr>
        <w:pStyle w:val="AP-Odstavec"/>
      </w:pPr>
      <w:r w:rsidRPr="0087418E">
        <w:t>Finální závěrečná zpráva povede</w:t>
      </w:r>
      <w:r w:rsidR="00680884">
        <w:t xml:space="preserve"> k </w:t>
      </w:r>
      <w:r w:rsidRPr="0087418E">
        <w:t>možnostem dalšího rozvoje.</w:t>
      </w:r>
      <w:r w:rsidR="00680884">
        <w:t xml:space="preserve"> V </w:t>
      </w:r>
      <w:r w:rsidRPr="0087418E">
        <w:t>ideálním případě bude navrhovat další možnosti rozvoje, vyladění slabých stránek projektu a rozvoj těch silných. Zpráva bude publikovaná na webu organizace a bude</w:t>
      </w:r>
      <w:r w:rsidR="00680884">
        <w:t xml:space="preserve"> k </w:t>
      </w:r>
      <w:r w:rsidRPr="0087418E">
        <w:t>ní sepsán článek</w:t>
      </w:r>
      <w:r w:rsidR="00680884">
        <w:t xml:space="preserve"> k </w:t>
      </w:r>
      <w:r w:rsidRPr="0087418E">
        <w:t>rozvoji spolupráce sociálních a zdravotnických služeb</w:t>
      </w:r>
      <w:r w:rsidR="00680884">
        <w:t xml:space="preserve"> v </w:t>
      </w:r>
      <w:r w:rsidRPr="0087418E">
        <w:t>procesu psychedeliky asistované terapie a destigmatizace</w:t>
      </w:r>
      <w:r w:rsidR="00680884">
        <w:t xml:space="preserve"> v </w:t>
      </w:r>
      <w:r w:rsidRPr="0087418E">
        <w:t>tomto oboru.</w:t>
      </w:r>
    </w:p>
    <w:p w14:paraId="739C53D6" w14:textId="77777777" w:rsidR="0087418E" w:rsidRPr="0087418E" w:rsidRDefault="0087418E" w:rsidP="001F51CB">
      <w:pPr>
        <w:pStyle w:val="Nadpis2"/>
      </w:pPr>
      <w:bookmarkStart w:id="59" w:name="_Toc133156090"/>
      <w:bookmarkStart w:id="60" w:name="_Toc133674508"/>
      <w:r w:rsidRPr="0087418E">
        <w:t>Naplánovaná fokusní skupina</w:t>
      </w:r>
      <w:bookmarkEnd w:id="59"/>
      <w:bookmarkEnd w:id="60"/>
    </w:p>
    <w:p w14:paraId="4F493366" w14:textId="3B8EB157" w:rsidR="0087418E" w:rsidRPr="0087418E" w:rsidRDefault="0087418E" w:rsidP="005A784D">
      <w:pPr>
        <w:pStyle w:val="AP-Odstaveczapedlem"/>
      </w:pPr>
      <w:r w:rsidRPr="0087418E">
        <w:t>Před ukončením kurzu bude dohodnuto konání fokusní</w:t>
      </w:r>
      <w:r w:rsidR="009A0B7C">
        <w:t>ch</w:t>
      </w:r>
      <w:r w:rsidRPr="0087418E">
        <w:t xml:space="preserve"> skupin. Její</w:t>
      </w:r>
      <w:r w:rsidR="009A0B7C">
        <w:t>ch</w:t>
      </w:r>
      <w:r w:rsidRPr="0087418E">
        <w:t xml:space="preserve"> konání bude naplánováno</w:t>
      </w:r>
      <w:r w:rsidR="00680884">
        <w:t xml:space="preserve"> v </w:t>
      </w:r>
      <w:r w:rsidRPr="0087418E">
        <w:t xml:space="preserve">odstupu cca </w:t>
      </w:r>
      <w:r w:rsidR="00A309B4">
        <w:t>dvou</w:t>
      </w:r>
      <w:r w:rsidRPr="0087418E">
        <w:t xml:space="preserve"> měsíců od ukončení </w:t>
      </w:r>
      <w:r w:rsidR="00A309B4">
        <w:t>každého kola kurzu</w:t>
      </w:r>
      <w:r w:rsidRPr="0087418E">
        <w:t xml:space="preserve">. </w:t>
      </w:r>
      <w:r w:rsidR="00A309B4">
        <w:t>P</w:t>
      </w:r>
      <w:r w:rsidRPr="0087418E">
        <w:t>odrobná realizace není aktivitou tohoto projektu, nicméně je zde iniciována jako podstatná událost podporující naplnění cíle a záměru projektu.</w:t>
      </w:r>
    </w:p>
    <w:p w14:paraId="4645B73B" w14:textId="6DF7AAC0" w:rsidR="0087418E" w:rsidRPr="0087418E" w:rsidRDefault="0087418E" w:rsidP="005A784D">
      <w:pPr>
        <w:pStyle w:val="AP-Odstavec"/>
      </w:pPr>
      <w:r w:rsidRPr="0087418E">
        <w:lastRenderedPageBreak/>
        <w:t>K účasti na fokusní skupině budou přizváni účastníci kurzu, lektoři, další vybraní odborníci</w:t>
      </w:r>
      <w:r w:rsidR="00680884">
        <w:t xml:space="preserve"> z </w:t>
      </w:r>
      <w:r w:rsidRPr="0087418E">
        <w:t>oboru psychedelické terapie, terapeut kliniky Psyon, člen organizace zajišťující evaluaci projektu a pracovník Ministerstva práce a sociálních věcí a člen organizace realizující tento projekt.</w:t>
      </w:r>
    </w:p>
    <w:p w14:paraId="7B9330D7" w14:textId="3184398C" w:rsidR="0087418E" w:rsidRPr="0087418E" w:rsidRDefault="0087418E" w:rsidP="005A784D">
      <w:pPr>
        <w:pStyle w:val="AP-Odstavec"/>
      </w:pPr>
      <w:r w:rsidRPr="0087418E">
        <w:t>Obsah kurzu bude</w:t>
      </w:r>
      <w:r w:rsidR="00680884">
        <w:t xml:space="preserve"> z </w:t>
      </w:r>
      <w:r w:rsidRPr="0087418E">
        <w:t>50 % předem naplánovaný, dalších 50 % bude organizováno dle nejaktuálnějších trendů a potřeb</w:t>
      </w:r>
      <w:r w:rsidR="00680884">
        <w:t xml:space="preserve"> v </w:t>
      </w:r>
      <w:r w:rsidRPr="0087418E">
        <w:t>tématu. Předem naplánovaná část se bude soustředit na témata místní a cenové dostupnosti psychedelických klinik, návaznosti péče na sociální služby, multidisciplinární spolupráci</w:t>
      </w:r>
      <w:r w:rsidR="00CC18A9">
        <w:t xml:space="preserve"> </w:t>
      </w:r>
      <w:r w:rsidRPr="0087418E">
        <w:t>a dále také na rozvoj při nastavování postupů sociálních politik.</w:t>
      </w:r>
    </w:p>
    <w:p w14:paraId="58C5A336" w14:textId="7D997A31" w:rsidR="0087418E" w:rsidRPr="0087418E" w:rsidRDefault="0087418E" w:rsidP="005A784D">
      <w:pPr>
        <w:pStyle w:val="AP-Odstavec"/>
      </w:pPr>
      <w:r w:rsidRPr="0087418E">
        <w:t xml:space="preserve">Opakování fokusních skupin bude podporováno. </w:t>
      </w:r>
      <w:r w:rsidR="005B4730">
        <w:t>Jestliže</w:t>
      </w:r>
      <w:r w:rsidRPr="0087418E">
        <w:t xml:space="preserve"> budou výsledky evaluační zprávy přispívat</w:t>
      </w:r>
      <w:r w:rsidR="00680884">
        <w:t xml:space="preserve"> k </w:t>
      </w:r>
      <w:r w:rsidRPr="0087418E">
        <w:t>realizaci další fáze projektu, lze uvažovat</w:t>
      </w:r>
      <w:r w:rsidR="00680884">
        <w:t xml:space="preserve"> o </w:t>
      </w:r>
      <w:r w:rsidRPr="0087418E">
        <w:t>zařazení realizace fokusních skupin jako jedné</w:t>
      </w:r>
      <w:r w:rsidR="00680884">
        <w:t xml:space="preserve"> z </w:t>
      </w:r>
      <w:r w:rsidRPr="0087418E">
        <w:t>klíčových aktivit.</w:t>
      </w:r>
    </w:p>
    <w:p w14:paraId="3113393E" w14:textId="77777777" w:rsidR="0087418E" w:rsidRPr="0087418E" w:rsidRDefault="0087418E" w:rsidP="001F51CB">
      <w:pPr>
        <w:pStyle w:val="Nadpis1"/>
      </w:pPr>
      <w:bookmarkStart w:id="61" w:name="_Toc133156091"/>
      <w:bookmarkStart w:id="62" w:name="_Toc133674509"/>
      <w:r w:rsidRPr="0087418E">
        <w:lastRenderedPageBreak/>
        <w:t>Klíčové aktivity</w:t>
      </w:r>
      <w:bookmarkEnd w:id="61"/>
      <w:bookmarkEnd w:id="62"/>
    </w:p>
    <w:p w14:paraId="4987C535" w14:textId="48647970" w:rsidR="0087418E" w:rsidRPr="0087418E" w:rsidRDefault="0087418E" w:rsidP="005A784D">
      <w:pPr>
        <w:pStyle w:val="AP-Odstaveczapedlem"/>
      </w:pPr>
      <w:r w:rsidRPr="0087418E">
        <w:t>K výše popsaným výstupům povede osm dílčích klíčových aktivit. Prvních pět vede</w:t>
      </w:r>
      <w:r w:rsidR="00680884">
        <w:t xml:space="preserve"> k </w:t>
      </w:r>
      <w:r w:rsidRPr="0087418E">
        <w:t>výstupu úspěšně realizovaného kurzu, další dvě jsou nezbytné</w:t>
      </w:r>
      <w:r w:rsidR="00680884">
        <w:t xml:space="preserve"> k </w:t>
      </w:r>
      <w:r w:rsidRPr="0087418E">
        <w:t>vypracování evaluační zprávy a poslední, osmá aktivita, vede</w:t>
      </w:r>
      <w:r w:rsidR="00680884">
        <w:t xml:space="preserve"> k </w:t>
      </w:r>
      <w:r w:rsidRPr="0087418E">
        <w:t>naplánování fokusních skupin po dokončení každého kola kurzu.</w:t>
      </w:r>
    </w:p>
    <w:p w14:paraId="78A5593E" w14:textId="0885B597" w:rsidR="0087418E" w:rsidRPr="0087418E" w:rsidRDefault="0087418E" w:rsidP="005A784D">
      <w:pPr>
        <w:pStyle w:val="AP-Odstavec"/>
      </w:pPr>
      <w:r w:rsidRPr="0087418E">
        <w:t>Na realizaci aktivit se bude podílet realizační tým složený</w:t>
      </w:r>
      <w:r w:rsidR="00680884">
        <w:t xml:space="preserve"> z </w:t>
      </w:r>
      <w:r w:rsidRPr="0087418E">
        <w:t>interních zaměstnanců zadavatelské organizace, lektorů a externistů. Interní realizační tým bude složen</w:t>
      </w:r>
      <w:r w:rsidR="00680884">
        <w:t xml:space="preserve"> z </w:t>
      </w:r>
      <w:r w:rsidRPr="0087418E">
        <w:t>odborného garanta, projektového managera, metodika a finančního managera. Garant projekt iniciuje, má nad ním hlavní dohled a schvaluje jednotlivé postupy</w:t>
      </w:r>
      <w:r w:rsidR="00680884">
        <w:t xml:space="preserve"> v </w:t>
      </w:r>
      <w:r w:rsidRPr="0087418E">
        <w:t>klíčových aktivitách</w:t>
      </w:r>
      <w:r w:rsidR="008C0129">
        <w:t>.</w:t>
      </w:r>
      <w:r w:rsidRPr="0087418E">
        <w:t xml:space="preserve"> Projektový manager je zodpovědný za přípravnou fázi projektu, kdy plánuje veškeré aktivity</w:t>
      </w:r>
      <w:r w:rsidR="008B2A15">
        <w:t xml:space="preserve"> a dohlíží na jejich realizaci</w:t>
      </w:r>
      <w:r w:rsidRPr="0087418E">
        <w:t>. Metodik je zodpovědný za realizaci osnov kurzu, dohlíží na vypracování výukových materiálů a podílí se na získání akreditace kurzu. Finanční manager je zodpovědný za ekonomické vedení projektu. Lektorský tým bude složen ze dvou odborníků na téma psychedeliky asistované terapie (psychiatr a sociální pracovník) a peer lektora, který účastníkům nabídne empirický vhled do problematiky.</w:t>
      </w:r>
      <w:r w:rsidR="00680884">
        <w:t xml:space="preserve"> V </w:t>
      </w:r>
      <w:r w:rsidRPr="0087418E">
        <w:t>neposlední řadě se na realizaci bude podílet několik externistů, především IT a PR specialisté, grafik a nezávislý evaluátor.</w:t>
      </w:r>
    </w:p>
    <w:p w14:paraId="7A5D9B4D" w14:textId="77777777" w:rsidR="0087418E" w:rsidRPr="0087418E" w:rsidRDefault="0087418E" w:rsidP="0087418E">
      <w:pPr>
        <w:spacing w:before="120"/>
        <w:jc w:val="both"/>
        <w:rPr>
          <w:b/>
          <w:bCs/>
          <w:sz w:val="28"/>
          <w:szCs w:val="28"/>
        </w:rPr>
      </w:pPr>
      <w:r w:rsidRPr="0087418E">
        <w:rPr>
          <w:b/>
          <w:bCs/>
          <w:sz w:val="28"/>
          <w:szCs w:val="28"/>
        </w:rPr>
        <w:t>KA01: Vytvořit základní osnovu kurzu</w:t>
      </w:r>
    </w:p>
    <w:p w14:paraId="741BDBDF" w14:textId="77777777" w:rsidR="0087418E" w:rsidRPr="0087418E" w:rsidRDefault="0087418E" w:rsidP="005A784D">
      <w:pPr>
        <w:pStyle w:val="AP-Odstaveczapedlem"/>
      </w:pPr>
      <w:r w:rsidRPr="0087418E">
        <w:t>Cílem této aktivity je vypracování obecné osnovy kurzu, která bude obsahovat specifické okruhy ze sociální práce a psychedeliky asistované terapie.</w:t>
      </w:r>
    </w:p>
    <w:p w14:paraId="6BCEE070" w14:textId="244BBD2F" w:rsidR="0087418E" w:rsidRPr="0087418E" w:rsidRDefault="0087418E" w:rsidP="005A784D">
      <w:pPr>
        <w:pStyle w:val="AP-Odstavec"/>
      </w:pPr>
      <w:r w:rsidRPr="0087418E">
        <w:t>Tato osnova bude dále sloužit jako opora pro podrobné rozpracování každého okruhu do tematických celků. Zpracování tematických celků bude uskutečněn</w:t>
      </w:r>
      <w:r w:rsidR="008C0129">
        <w:t>o</w:t>
      </w:r>
      <w:r w:rsidRPr="0087418E">
        <w:t xml:space="preserve"> společně</w:t>
      </w:r>
      <w:r w:rsidR="00680884">
        <w:t xml:space="preserve"> s </w:t>
      </w:r>
      <w:r w:rsidRPr="0087418E">
        <w:t>lektory tak, aby došlo</w:t>
      </w:r>
      <w:r w:rsidR="00680884">
        <w:t xml:space="preserve"> k </w:t>
      </w:r>
      <w:r w:rsidRPr="0087418E">
        <w:t>využití jejich znalost</w:t>
      </w:r>
      <w:r w:rsidR="008C0129">
        <w:t>í</w:t>
      </w:r>
      <w:r w:rsidRPr="0087418E">
        <w:t>, osobních zkušenost</w:t>
      </w:r>
      <w:r w:rsidR="008C0129">
        <w:t>í</w:t>
      </w:r>
      <w:r w:rsidRPr="0087418E">
        <w:t>, a toho nejpotřebnějšího</w:t>
      </w:r>
      <w:r w:rsidR="00680884">
        <w:t xml:space="preserve"> s </w:t>
      </w:r>
      <w:r w:rsidRPr="0087418E">
        <w:t>ohledem na rozsah kurzu. Osnova bude zpracovaná konkrétně, zároveň však bude ponechán prostor pro adaptaci na potřeby a zájmy jednotlivých účastníků.</w:t>
      </w:r>
    </w:p>
    <w:p w14:paraId="7A850E36" w14:textId="77777777" w:rsidR="0087418E" w:rsidRPr="0087418E" w:rsidRDefault="0087418E" w:rsidP="0087418E">
      <w:pPr>
        <w:numPr>
          <w:ilvl w:val="0"/>
          <w:numId w:val="32"/>
        </w:numPr>
        <w:spacing w:before="240"/>
        <w:jc w:val="both"/>
        <w:rPr>
          <w:i/>
          <w:iCs/>
        </w:rPr>
      </w:pPr>
      <w:r w:rsidRPr="0087418E">
        <w:rPr>
          <w:i/>
          <w:iCs/>
        </w:rPr>
        <w:t>Indikátory splnění: Do 10.04.2023 vypracovaná a zadavatelem schválena osnova kurzu.</w:t>
      </w:r>
    </w:p>
    <w:p w14:paraId="5D7F329D" w14:textId="5139A794" w:rsidR="0087418E" w:rsidRPr="0087418E" w:rsidRDefault="0087418E" w:rsidP="0087418E">
      <w:pPr>
        <w:spacing w:before="120"/>
        <w:jc w:val="both"/>
      </w:pPr>
      <w:r w:rsidRPr="0087418E">
        <w:t>Osnova je zpracovaná metodikem a odeslaná odbornému garantovi. Ten ji odešle zpět schválenou nebo</w:t>
      </w:r>
      <w:r w:rsidR="00680884">
        <w:t xml:space="preserve"> s </w:t>
      </w:r>
      <w:r w:rsidRPr="0087418E">
        <w:t>připomínkami, a to nejpozději do 7 dnů od termínu odevzdání.</w:t>
      </w:r>
      <w:r w:rsidR="00680884">
        <w:t xml:space="preserve"> V </w:t>
      </w:r>
      <w:r w:rsidRPr="0087418E">
        <w:t>případě potřeby osnovu přepracovat</w:t>
      </w:r>
      <w:r w:rsidR="00A47F79">
        <w:t>,</w:t>
      </w:r>
      <w:r w:rsidRPr="0087418E">
        <w:t xml:space="preserve"> má metodik dalších 7 dnů na její opravu. Poté ji odesílá zpět</w:t>
      </w:r>
      <w:r w:rsidR="00680884">
        <w:t xml:space="preserve"> k </w:t>
      </w:r>
      <w:r w:rsidRPr="0087418E">
        <w:t>souhlasu garantovi.</w:t>
      </w:r>
    </w:p>
    <w:p w14:paraId="73C59AC2" w14:textId="03765B8A" w:rsidR="0087418E" w:rsidRPr="0087418E" w:rsidRDefault="0087418E" w:rsidP="00133CDA">
      <w:pPr>
        <w:pStyle w:val="AP-Odstavec"/>
      </w:pPr>
      <w:r w:rsidRPr="0087418E">
        <w:t>Schválená osnova je nahraná</w:t>
      </w:r>
      <w:r w:rsidR="00680884">
        <w:t xml:space="preserve"> s </w:t>
      </w:r>
      <w:r w:rsidRPr="0087418E">
        <w:t>finálním souhlasem do sdíleného uložiště, ke kterému bude později udělen přístup lektorům kurzu.</w:t>
      </w:r>
    </w:p>
    <w:p w14:paraId="7ECEE9A0" w14:textId="662080DD" w:rsidR="0087418E" w:rsidRPr="0087418E" w:rsidRDefault="0087418E" w:rsidP="0087418E">
      <w:pPr>
        <w:spacing w:before="240"/>
        <w:jc w:val="both"/>
        <w:rPr>
          <w:b/>
          <w:bCs/>
          <w:sz w:val="28"/>
          <w:szCs w:val="28"/>
        </w:rPr>
      </w:pPr>
      <w:r w:rsidRPr="0087418E">
        <w:rPr>
          <w:b/>
          <w:bCs/>
          <w:sz w:val="28"/>
          <w:szCs w:val="28"/>
        </w:rPr>
        <w:lastRenderedPageBreak/>
        <w:t>KA02: Kontaktovat odborníky a dohodnout</w:t>
      </w:r>
      <w:r w:rsidR="00680884">
        <w:rPr>
          <w:b/>
          <w:bCs/>
          <w:sz w:val="28"/>
          <w:szCs w:val="28"/>
        </w:rPr>
        <w:t xml:space="preserve"> s </w:t>
      </w:r>
      <w:r w:rsidRPr="0087418E">
        <w:rPr>
          <w:b/>
          <w:bCs/>
          <w:sz w:val="28"/>
          <w:szCs w:val="28"/>
        </w:rPr>
        <w:t>nimi lektorskou spolupráci</w:t>
      </w:r>
    </w:p>
    <w:p w14:paraId="62E5A7B8" w14:textId="77777777" w:rsidR="0087418E" w:rsidRPr="0087418E" w:rsidRDefault="0087418E" w:rsidP="005A784D">
      <w:pPr>
        <w:pStyle w:val="AP-Odstaveczapedlem"/>
      </w:pPr>
      <w:r w:rsidRPr="0087418E">
        <w:t>Cílem této aktivity je uzavřít dohodu se třemi lektory, kteří se budou účastnit vzdělávacího kurzu.</w:t>
      </w:r>
    </w:p>
    <w:p w14:paraId="1F601CC8" w14:textId="3F921A2A" w:rsidR="0087418E" w:rsidRPr="0087418E" w:rsidRDefault="0087418E" w:rsidP="00133CDA">
      <w:pPr>
        <w:pStyle w:val="AP-Odstavec"/>
      </w:pPr>
      <w:r w:rsidRPr="0087418E">
        <w:t>Po schválení osnovy bude osloveno několik odborníků</w:t>
      </w:r>
      <w:r w:rsidR="00680884">
        <w:t xml:space="preserve"> v </w:t>
      </w:r>
      <w:r w:rsidRPr="0087418E">
        <w:t>oboru</w:t>
      </w:r>
      <w:r w:rsidR="00680884">
        <w:t xml:space="preserve"> s </w:t>
      </w:r>
      <w:r w:rsidRPr="0087418E">
        <w:t>nabídkou lektorské pozice</w:t>
      </w:r>
      <w:r w:rsidR="00680884">
        <w:t xml:space="preserve"> v </w:t>
      </w:r>
      <w:r w:rsidRPr="0087418E">
        <w:t>kurzu. Nabídky odesílá metodik po konzultaci</w:t>
      </w:r>
      <w:r w:rsidR="00680884">
        <w:t xml:space="preserve"> s </w:t>
      </w:r>
      <w:r w:rsidRPr="0087418E">
        <w:t>garantem projektu. Při sdělování nabídky bude předložena základní osnova kurzu a plánovaná data realizace kurzu. Pokud odborník projeví zájem, bude mu sdělen plán realizace. Ten bude obsahovat a) účast při zpracování výukových materiálů</w:t>
      </w:r>
      <w:r w:rsidR="008C0129">
        <w:t>,</w:t>
      </w:r>
      <w:r w:rsidRPr="0087418E">
        <w:t xml:space="preserve"> b) registraci</w:t>
      </w:r>
      <w:r w:rsidR="00680884">
        <w:t xml:space="preserve"> v </w:t>
      </w:r>
      <w:r w:rsidRPr="0087418E">
        <w:t>informačním systému AKRIS, c) vedení kurzu ve spolupráci</w:t>
      </w:r>
      <w:r w:rsidR="00680884">
        <w:t xml:space="preserve"> s </w:t>
      </w:r>
      <w:r w:rsidRPr="0087418E">
        <w:t>druhým lektorem</w:t>
      </w:r>
      <w:r w:rsidR="008C0129">
        <w:t>,</w:t>
      </w:r>
      <w:r w:rsidRPr="0087418E">
        <w:t xml:space="preserve"> d) vyplnění lektorských evaluačních formulářů a e) účast na online setkání cca týden před započetím každého kola kurzu, na kterých se bude společně</w:t>
      </w:r>
      <w:r w:rsidR="00680884">
        <w:t xml:space="preserve"> s </w:t>
      </w:r>
      <w:r w:rsidRPr="0087418E">
        <w:t>metodikem domlouvat konkrétní plán každého kurzovního dne.</w:t>
      </w:r>
    </w:p>
    <w:p w14:paraId="453CDD74" w14:textId="77777777" w:rsidR="0087418E" w:rsidRPr="0087418E" w:rsidRDefault="0087418E" w:rsidP="00133CDA">
      <w:pPr>
        <w:pStyle w:val="AP-Odstavec"/>
      </w:pPr>
      <w:r w:rsidRPr="0087418E">
        <w:t>Pro komplexní obsah kurzu a multioborovou spolupráci bude sjednaná dohoda s:</w:t>
      </w:r>
    </w:p>
    <w:p w14:paraId="4B0878D7" w14:textId="276516AA" w:rsidR="0087418E" w:rsidRPr="0087418E" w:rsidRDefault="0087418E" w:rsidP="001A4F63">
      <w:pPr>
        <w:numPr>
          <w:ilvl w:val="0"/>
          <w:numId w:val="10"/>
        </w:numPr>
        <w:ind w:left="1154"/>
        <w:jc w:val="both"/>
      </w:pPr>
      <w:r w:rsidRPr="0087418E">
        <w:t>Specializovaným lékařem (psychiatrem), který má dosažené vzdělání</w:t>
      </w:r>
      <w:r w:rsidR="00680884">
        <w:t xml:space="preserve"> v </w:t>
      </w:r>
      <w:r w:rsidRPr="0087418E">
        <w:t>oboru psychedeliky asistované terapie a dokáže tak komplexně obsáhnout historické, faktické, legislativní a aplikační témata. Tento lektor bude mít zkušenosti</w:t>
      </w:r>
      <w:r w:rsidR="00680884">
        <w:t xml:space="preserve"> z </w:t>
      </w:r>
      <w:r w:rsidRPr="0087418E">
        <w:t>výzkumné práce a bude se orientovat</w:t>
      </w:r>
      <w:r w:rsidR="00680884">
        <w:t xml:space="preserve"> v </w:t>
      </w:r>
      <w:r w:rsidRPr="0087418E">
        <w:t>problematice na úrovni</w:t>
      </w:r>
      <w:r w:rsidR="008C0129">
        <w:t xml:space="preserve"> České republiky i zahraničí</w:t>
      </w:r>
      <w:r w:rsidRPr="0087418E">
        <w:t>. Bude schopen podat informace</w:t>
      </w:r>
      <w:r w:rsidR="00680884">
        <w:t xml:space="preserve"> o </w:t>
      </w:r>
      <w:r w:rsidRPr="0087418E">
        <w:t>aktuálních trendech</w:t>
      </w:r>
      <w:r w:rsidR="00680884">
        <w:t xml:space="preserve"> v </w:t>
      </w:r>
      <w:r w:rsidR="00013E78">
        <w:t>oboru</w:t>
      </w:r>
      <w:r w:rsidR="00934A7E">
        <w:t xml:space="preserve">. </w:t>
      </w:r>
      <w:r w:rsidRPr="0087418E">
        <w:t>Zároveň bude připraven reagovat na možné otázky účastníků na bezpečnost terapie</w:t>
      </w:r>
      <w:r w:rsidR="002A7C69">
        <w:t xml:space="preserve"> a</w:t>
      </w:r>
      <w:r w:rsidRPr="0087418E">
        <w:t xml:space="preserve"> její rizika</w:t>
      </w:r>
      <w:r w:rsidR="002A7C69">
        <w:t>.</w:t>
      </w:r>
      <w:r w:rsidR="00680884">
        <w:t xml:space="preserve"> V </w:t>
      </w:r>
      <w:r w:rsidRPr="0087418E">
        <w:t>neposlední řadě bude schopen reflektovat lékařskou etiku, a to na obecné úrovni, ale také specificky</w:t>
      </w:r>
      <w:r w:rsidR="00680884">
        <w:t xml:space="preserve"> k </w:t>
      </w:r>
      <w:r w:rsidRPr="0087418E">
        <w:t>tomuto tématu.</w:t>
      </w:r>
    </w:p>
    <w:p w14:paraId="1F10B7CF" w14:textId="2E76FA84" w:rsidR="0087418E" w:rsidRPr="0087418E" w:rsidRDefault="0087418E" w:rsidP="001A4F63">
      <w:pPr>
        <w:numPr>
          <w:ilvl w:val="0"/>
          <w:numId w:val="10"/>
        </w:numPr>
        <w:ind w:left="1154"/>
        <w:jc w:val="both"/>
      </w:pPr>
      <w:r w:rsidRPr="0087418E">
        <w:t>Sociálním pracovníkem, který má taktéž dokončené vzdělání</w:t>
      </w:r>
      <w:r w:rsidR="00680884">
        <w:t xml:space="preserve"> v </w:t>
      </w:r>
      <w:r w:rsidRPr="0087418E">
        <w:t xml:space="preserve">oboru psychedeliky asistované terapie. Zde stačí dokončený kurz </w:t>
      </w:r>
      <w:r w:rsidR="008E1521">
        <w:t>P</w:t>
      </w:r>
      <w:r w:rsidRPr="0087418E">
        <w:t>sychedelického minima organizace Byond Psychedelics, nebo jiného podob</w:t>
      </w:r>
      <w:r w:rsidR="008E1521">
        <w:t>n</w:t>
      </w:r>
      <w:r w:rsidRPr="0087418E">
        <w:t>ě obsáhlého zahraničního kurzu. Pracovník bude mít praktickou zkušenost</w:t>
      </w:r>
      <w:r w:rsidR="00680884">
        <w:t xml:space="preserve"> s </w:t>
      </w:r>
      <w:r w:rsidRPr="0087418E">
        <w:t>psychedelickým poradenstvím a</w:t>
      </w:r>
      <w:r w:rsidR="00680884">
        <w:t xml:space="preserve"> s </w:t>
      </w:r>
      <w:r w:rsidRPr="0087418E">
        <w:t>práci</w:t>
      </w:r>
      <w:r w:rsidR="00680884">
        <w:t xml:space="preserve"> s </w:t>
      </w:r>
      <w:r w:rsidRPr="0087418E">
        <w:t>osobami, které terapií prošli. Bude schopen předat kontext současného výzkumu a bezpečnosti terapie, legislativního řazení látek a možností propojení sociálních a lékařských pracovníků při realizaci léčby. Bude znát metody a techniky přípravy na psychedelickou zkušenost a její integraci. A</w:t>
      </w:r>
      <w:r w:rsidR="00680884">
        <w:t xml:space="preserve"> v </w:t>
      </w:r>
      <w:r w:rsidRPr="0087418E">
        <w:t>neposlední řadě bude schopen předat informace</w:t>
      </w:r>
      <w:r w:rsidR="00680884">
        <w:t xml:space="preserve"> o </w:t>
      </w:r>
      <w:r w:rsidRPr="0087418E">
        <w:t>rizicích a potenciálu psychedelické terapie, harm reduction přístupu a konkrétních indikací a kontraindikací pro terapii.</w:t>
      </w:r>
    </w:p>
    <w:p w14:paraId="5F6842A9" w14:textId="2165D31C" w:rsidR="0087418E" w:rsidRPr="0087418E" w:rsidRDefault="0087418E" w:rsidP="001A4F63">
      <w:pPr>
        <w:numPr>
          <w:ilvl w:val="0"/>
          <w:numId w:val="10"/>
        </w:numPr>
        <w:ind w:left="1154"/>
        <w:jc w:val="both"/>
      </w:pPr>
      <w:r w:rsidRPr="0087418E">
        <w:t>Peer lektor, který již prošel celým procesem psychedeliky asistované terapie a je ochoten předávat zkušenosti</w:t>
      </w:r>
      <w:r w:rsidR="00680884">
        <w:t xml:space="preserve"> z </w:t>
      </w:r>
      <w:r w:rsidRPr="0087418E">
        <w:t>jednotlivých fází. Jedná se přitom</w:t>
      </w:r>
      <w:r w:rsidR="00680884">
        <w:t xml:space="preserve"> o </w:t>
      </w:r>
      <w:r w:rsidRPr="0087418E">
        <w:t>osobu, která po terapeutické zkušenosti</w:t>
      </w:r>
      <w:r w:rsidR="00680884">
        <w:t xml:space="preserve"> v </w:t>
      </w:r>
      <w:r w:rsidRPr="0087418E">
        <w:t xml:space="preserve">psychedelické klinice aktivně využívala </w:t>
      </w:r>
      <w:r w:rsidRPr="0087418E">
        <w:lastRenderedPageBreak/>
        <w:t>integrační techniky a dokáže reflektovat jejich přínos na celkový efekt terapie.</w:t>
      </w:r>
    </w:p>
    <w:p w14:paraId="3DD22BA8" w14:textId="77777777" w:rsidR="0087418E" w:rsidRPr="0087418E" w:rsidRDefault="0087418E" w:rsidP="0087418E">
      <w:pPr>
        <w:ind w:firstLine="567"/>
        <w:jc w:val="both"/>
      </w:pPr>
      <w:r w:rsidRPr="0087418E">
        <w:t>Dohoda bude uzavřená tak, že se psychiatr a sociální pracovník podílejí na realizaci prvního a druhého dne kurzu a sociální pracovník a peer lektor třetího dne kurzu.</w:t>
      </w:r>
    </w:p>
    <w:p w14:paraId="42E192D7" w14:textId="77777777" w:rsidR="0087418E" w:rsidRPr="0087418E" w:rsidRDefault="0087418E" w:rsidP="0087418E">
      <w:pPr>
        <w:numPr>
          <w:ilvl w:val="0"/>
          <w:numId w:val="32"/>
        </w:numPr>
        <w:spacing w:before="240"/>
        <w:jc w:val="both"/>
        <w:rPr>
          <w:i/>
          <w:iCs/>
        </w:rPr>
      </w:pPr>
      <w:r w:rsidRPr="0087418E">
        <w:rPr>
          <w:i/>
          <w:iCs/>
        </w:rPr>
        <w:t>Indikátory splnění: Do 26.5.2023 uzavřena dohoda se třemi lektory.</w:t>
      </w:r>
    </w:p>
    <w:p w14:paraId="62CB0E88" w14:textId="273810A4" w:rsidR="0087418E" w:rsidRPr="0087418E" w:rsidRDefault="0087418E" w:rsidP="005A784D">
      <w:pPr>
        <w:pStyle w:val="AP-Odstaveczapedlem"/>
      </w:pPr>
      <w:r w:rsidRPr="0087418E">
        <w:t>S těmi odborníky, kteří</w:t>
      </w:r>
      <w:r w:rsidR="00680884">
        <w:t xml:space="preserve"> o </w:t>
      </w:r>
      <w:r w:rsidRPr="0087418E">
        <w:t>lektorskou pozici projeví zájem je uzavřena smlouva</w:t>
      </w:r>
      <w:r w:rsidR="00680884">
        <w:t xml:space="preserve"> o </w:t>
      </w:r>
      <w:r w:rsidRPr="0087418E">
        <w:t>spolupráci. Odměna za výkon lektorské pozice bude realizovaná buďto dohodou</w:t>
      </w:r>
      <w:r w:rsidR="00680884">
        <w:t xml:space="preserve"> o </w:t>
      </w:r>
      <w:r w:rsidRPr="0087418E">
        <w:t>provedení práce (DPP) nebo fakturou, kterou lektor vystavuje na základě objednávky vydané vzdělavatelem.</w:t>
      </w:r>
    </w:p>
    <w:p w14:paraId="22F95BBD" w14:textId="77777777" w:rsidR="0087418E" w:rsidRPr="0087418E" w:rsidRDefault="0087418E" w:rsidP="0087418E">
      <w:pPr>
        <w:spacing w:before="240"/>
        <w:jc w:val="both"/>
        <w:rPr>
          <w:b/>
          <w:bCs/>
          <w:sz w:val="28"/>
          <w:szCs w:val="28"/>
        </w:rPr>
      </w:pPr>
      <w:r w:rsidRPr="0087418E">
        <w:rPr>
          <w:b/>
          <w:bCs/>
          <w:sz w:val="28"/>
          <w:szCs w:val="28"/>
        </w:rPr>
        <w:t>KA03: Připravit výukové materiály a zajistit jejich tisk</w:t>
      </w:r>
    </w:p>
    <w:p w14:paraId="53411D74" w14:textId="07DA24F1" w:rsidR="0087418E" w:rsidRPr="0087418E" w:rsidRDefault="0087418E" w:rsidP="0087418E">
      <w:pPr>
        <w:spacing w:before="240"/>
        <w:jc w:val="both"/>
      </w:pPr>
      <w:r w:rsidRPr="0087418E">
        <w:t>Předmětem této aktivity je vytvoření výukových materiálů, které budou využity pro prezentaci informací účastníkům kurzu.</w:t>
      </w:r>
    </w:p>
    <w:p w14:paraId="0413C309" w14:textId="4D24233F" w:rsidR="0087418E" w:rsidRPr="0087418E" w:rsidRDefault="0087418E" w:rsidP="00133CDA">
      <w:pPr>
        <w:pStyle w:val="AP-Odstavec"/>
      </w:pPr>
      <w:r w:rsidRPr="0087418E">
        <w:t>Každý účastník</w:t>
      </w:r>
      <w:r w:rsidR="00680884">
        <w:t xml:space="preserve"> v </w:t>
      </w:r>
      <w:r w:rsidRPr="0087418E">
        <w:t>průběhu kurzu dostane vypracovanou brožuru</w:t>
      </w:r>
      <w:r w:rsidR="00680884">
        <w:t xml:space="preserve"> s </w:t>
      </w:r>
      <w:r w:rsidRPr="0087418E">
        <w:t xml:space="preserve">jednoduchým vysvětlením psychedeliky asistované terapie, kterou bude </w:t>
      </w:r>
      <w:r w:rsidR="00B963D0">
        <w:t>moci využít ve své sociální službě</w:t>
      </w:r>
      <w:r w:rsidRPr="0087418E">
        <w:t xml:space="preserve">. Tato brožura bude mít informační význam pro další spolupracovníky a kolegy ve službě. Zároveň </w:t>
      </w:r>
      <w:r w:rsidR="008E1521">
        <w:t xml:space="preserve">ji </w:t>
      </w:r>
      <w:r w:rsidRPr="0087418E">
        <w:t>bude možné využít</w:t>
      </w:r>
      <w:r w:rsidR="00680884">
        <w:t xml:space="preserve"> k </w:t>
      </w:r>
      <w:r w:rsidRPr="0087418E">
        <w:t>prezentaci informací klientům. Obecně bude plnit také destigmatizační funkci a rozšiřovat povědomí</w:t>
      </w:r>
      <w:r w:rsidR="00680884">
        <w:t xml:space="preserve"> o </w:t>
      </w:r>
      <w:r w:rsidRPr="0087418E">
        <w:t>možnostech zapojení cílových skupin do terapie.</w:t>
      </w:r>
    </w:p>
    <w:p w14:paraId="052DE639" w14:textId="72C81431" w:rsidR="0087418E" w:rsidRPr="0087418E" w:rsidRDefault="0087418E" w:rsidP="00133CDA">
      <w:pPr>
        <w:pStyle w:val="AP-Odstavec"/>
      </w:pPr>
      <w:r w:rsidRPr="0087418E">
        <w:t>Každý účastník bude mít</w:t>
      </w:r>
      <w:r w:rsidR="00680884">
        <w:t xml:space="preserve"> k </w:t>
      </w:r>
      <w:r w:rsidRPr="0087418E">
        <w:t>dispozici tištěné materiály</w:t>
      </w:r>
      <w:r w:rsidR="00680884">
        <w:t xml:space="preserve"> s </w:t>
      </w:r>
      <w:r w:rsidRPr="0087418E">
        <w:t xml:space="preserve">tím nejpodstatnějším </w:t>
      </w:r>
      <w:r w:rsidR="00CA0992">
        <w:t>pro</w:t>
      </w:r>
      <w:r w:rsidRPr="0087418E">
        <w:t xml:space="preserve"> jejich prax</w:t>
      </w:r>
      <w:r w:rsidR="00CA0992">
        <w:t>i</w:t>
      </w:r>
      <w:r w:rsidRPr="0087418E">
        <w:t>. Tento materiál bude obsahovat klíčové informace</w:t>
      </w:r>
      <w:r w:rsidR="00680884">
        <w:t xml:space="preserve"> v </w:t>
      </w:r>
      <w:r w:rsidRPr="0087418E">
        <w:t>rámci jednotlivých tematických okruhů a další doporučené zdroje</w:t>
      </w:r>
      <w:r w:rsidR="00680884">
        <w:t xml:space="preserve"> k </w:t>
      </w:r>
      <w:r w:rsidRPr="0087418E">
        <w:t>jednotlivým tematickým okruhům kurzu.</w:t>
      </w:r>
    </w:p>
    <w:p w14:paraId="4CE5C3CA" w14:textId="392B9ACD" w:rsidR="0087418E" w:rsidRPr="0087418E" w:rsidRDefault="0087418E" w:rsidP="00133CDA">
      <w:pPr>
        <w:pStyle w:val="AP-Odstavec"/>
      </w:pPr>
      <w:r w:rsidRPr="0087418E">
        <w:t>Mimo to bude vytvořena elektronická knihovna</w:t>
      </w:r>
      <w:r w:rsidR="00680884">
        <w:t xml:space="preserve"> v </w:t>
      </w:r>
      <w:r w:rsidRPr="0087418E">
        <w:t>online uložišti, která bude obsahovat minimálně ty zdroje, které byly využity pro tvorbu výukových materiálů, pakliže se jedn</w:t>
      </w:r>
      <w:r w:rsidR="008E1521">
        <w:t>á</w:t>
      </w:r>
      <w:r w:rsidR="00680884">
        <w:t xml:space="preserve"> o </w:t>
      </w:r>
      <w:r w:rsidRPr="0087418E">
        <w:t>a) online dostupné články, b) publikované studie a c) jiné elektronické zdroje. Dále pak d) odkazy</w:t>
      </w:r>
      <w:r w:rsidR="00680884">
        <w:t xml:space="preserve"> k </w:t>
      </w:r>
      <w:r w:rsidRPr="0087418E">
        <w:t>dalšímu vzdělávání</w:t>
      </w:r>
      <w:r w:rsidR="00680884">
        <w:t xml:space="preserve"> v </w:t>
      </w:r>
      <w:r w:rsidRPr="0087418E">
        <w:t>oboru psychedeliky asistované terapie a e) aktivní organizace</w:t>
      </w:r>
      <w:r w:rsidR="00680884">
        <w:t xml:space="preserve"> v </w:t>
      </w:r>
      <w:r w:rsidRPr="0087418E">
        <w:t>oboru.</w:t>
      </w:r>
      <w:r w:rsidR="00680884">
        <w:t xml:space="preserve"> V </w:t>
      </w:r>
      <w:r w:rsidRPr="0087418E">
        <w:t>neposlední řad</w:t>
      </w:r>
      <w:r w:rsidR="00AA6032">
        <w:t>ě</w:t>
      </w:r>
      <w:r w:rsidRPr="0087418E">
        <w:t xml:space="preserve"> budou poskytnuty informace na f) doporučenou literaturu. Literatura nemusí být dostupná online, jde především</w:t>
      </w:r>
      <w:r w:rsidR="00680884">
        <w:t xml:space="preserve"> o </w:t>
      </w:r>
      <w:r w:rsidRPr="0087418E">
        <w:t>sdílení možností dalšího rozvoje.</w:t>
      </w:r>
    </w:p>
    <w:p w14:paraId="2595073C" w14:textId="77777777" w:rsidR="0087418E" w:rsidRPr="0087418E" w:rsidRDefault="0087418E" w:rsidP="00133CDA">
      <w:pPr>
        <w:pStyle w:val="AP-Odstavec"/>
      </w:pPr>
      <w:r w:rsidRPr="0087418E">
        <w:t>Veškeré materiály pro výuku budou vypracovány za spolupráce metodika a všech lektorů, nicméně především sociálního pracovníka. Sociální pracovník bude mít zodpovědnost za tematické okruhy case management, multidisciplinární spolupráce a síťování a psychiatr za tematické okruhy psychedelika a psychedeliky asistovaná terapie. Na tématech budou však spolupracovat a měli by být schopní se navzájem doplňovat.</w:t>
      </w:r>
    </w:p>
    <w:p w14:paraId="61433D05" w14:textId="37BD1D13" w:rsidR="0087418E" w:rsidRPr="0087418E" w:rsidRDefault="0087418E" w:rsidP="0087418E">
      <w:pPr>
        <w:numPr>
          <w:ilvl w:val="0"/>
          <w:numId w:val="32"/>
        </w:numPr>
        <w:spacing w:before="240"/>
        <w:jc w:val="both"/>
        <w:rPr>
          <w:i/>
          <w:iCs/>
        </w:rPr>
      </w:pPr>
      <w:r w:rsidRPr="0087418E">
        <w:rPr>
          <w:i/>
          <w:iCs/>
        </w:rPr>
        <w:t>Indikátory splnění: Do 01.08.2023 vypracovaná a zadavatelem schválena brožura a výukové materiály a založena online knihovna</w:t>
      </w:r>
      <w:r w:rsidR="00680884">
        <w:rPr>
          <w:i/>
          <w:iCs/>
        </w:rPr>
        <w:t xml:space="preserve"> s </w:t>
      </w:r>
      <w:r w:rsidRPr="0087418E">
        <w:rPr>
          <w:i/>
          <w:iCs/>
        </w:rPr>
        <w:t>dalšími zdroji.</w:t>
      </w:r>
    </w:p>
    <w:p w14:paraId="6B88D9CE" w14:textId="3751C0F9" w:rsidR="0087418E" w:rsidRPr="0087418E" w:rsidRDefault="0087418E" w:rsidP="005A784D">
      <w:pPr>
        <w:pStyle w:val="AP-Odstaveczapedlem"/>
      </w:pPr>
      <w:r w:rsidRPr="0087418E">
        <w:lastRenderedPageBreak/>
        <w:t>Brožura má podobu skládacího letáku formátu A5 a je tištěna na lesklý papír. Grafickou úpravu brožury zajistí externí grafik.</w:t>
      </w:r>
    </w:p>
    <w:p w14:paraId="7C18B0BD" w14:textId="68481392" w:rsidR="0087418E" w:rsidRPr="0087418E" w:rsidRDefault="0087418E" w:rsidP="00133CDA">
      <w:pPr>
        <w:pStyle w:val="AP-Odstavec"/>
      </w:pPr>
      <w:r w:rsidRPr="0087418E">
        <w:t>Výukové materiály zpracovány ve formě výtahů/skript, na klasický bílý papír A4</w:t>
      </w:r>
      <w:r w:rsidR="00680884">
        <w:t xml:space="preserve"> v </w:t>
      </w:r>
      <w:r w:rsidRPr="0087418E">
        <w:t>rozsahu 10</w:t>
      </w:r>
      <w:r w:rsidR="00A06C96" w:rsidRPr="00133CDA">
        <w:t>–</w:t>
      </w:r>
      <w:r w:rsidRPr="0087418E">
        <w:t>20 stran. Úvodní strana obsahuje upozornění, že se jedná pouze</w:t>
      </w:r>
      <w:r w:rsidR="00680884">
        <w:t xml:space="preserve"> o </w:t>
      </w:r>
      <w:r w:rsidRPr="0087418E">
        <w:t>velmi zobecněné informace a že je</w:t>
      </w:r>
      <w:r w:rsidR="00680884">
        <w:t xml:space="preserve"> k </w:t>
      </w:r>
      <w:r w:rsidRPr="0087418E">
        <w:t>hlubšímu pochopení potřeba využívat dalších zdrojů.</w:t>
      </w:r>
    </w:p>
    <w:p w14:paraId="5A413B12" w14:textId="48EEA0B6" w:rsidR="0087418E" w:rsidRPr="0087418E" w:rsidRDefault="0087418E" w:rsidP="00133CDA">
      <w:pPr>
        <w:pStyle w:val="AP-Odstavec"/>
      </w:pPr>
      <w:r w:rsidRPr="0087418E">
        <w:t>Elektronická knihovna je vytvořena</w:t>
      </w:r>
      <w:r w:rsidR="00680884">
        <w:t xml:space="preserve"> v </w:t>
      </w:r>
      <w:r w:rsidRPr="0087418E">
        <w:t>online uložišti. Každý</w:t>
      </w:r>
      <w:r w:rsidR="00680884">
        <w:t xml:space="preserve"> z </w:t>
      </w:r>
      <w:r w:rsidRPr="0087418E">
        <w:t>účastníků dostane</w:t>
      </w:r>
      <w:r w:rsidR="00680884">
        <w:t xml:space="preserve"> k </w:t>
      </w:r>
      <w:r w:rsidRPr="0087418E">
        <w:t>uložišti přístup ihned po zaplacení kurzovného. Knihovna obsahuje minimálně to, co popisuje klíčová aktivita.</w:t>
      </w:r>
    </w:p>
    <w:p w14:paraId="1383F77C" w14:textId="2CC993B4" w:rsidR="0087418E" w:rsidRPr="0087418E" w:rsidRDefault="0087418E" w:rsidP="00133CDA">
      <w:pPr>
        <w:pStyle w:val="AP-Odstavec"/>
      </w:pPr>
      <w:r w:rsidRPr="0087418E">
        <w:t>Veškeré materiály, tedy brožura, výukové materiály i elektronická knihovna budou do 01.08.2023 odeslány ke schválení odbornému garantovi projektu. Ten má 7 dní na uvedení připomínek nebo udělení schválení.</w:t>
      </w:r>
      <w:r w:rsidR="00680884">
        <w:t xml:space="preserve"> V </w:t>
      </w:r>
      <w:r w:rsidRPr="0087418E">
        <w:t>případě potřeby zpracovat připomínky má tým dalších 14 dnů na opravu.</w:t>
      </w:r>
    </w:p>
    <w:p w14:paraId="48BA10A3" w14:textId="77777777" w:rsidR="0087418E" w:rsidRPr="0087418E" w:rsidRDefault="0087418E" w:rsidP="00133CDA">
      <w:pPr>
        <w:pStyle w:val="AP-Odstavec"/>
      </w:pPr>
      <w:r w:rsidRPr="0087418E">
        <w:t>Tisk všech materiálů je zajištěn metodikem, který je předá lektorům realizujícím první den kurzu.</w:t>
      </w:r>
    </w:p>
    <w:p w14:paraId="251D06B9" w14:textId="00D68B3B" w:rsidR="0087418E" w:rsidRPr="0087418E" w:rsidRDefault="0087418E" w:rsidP="0087418E">
      <w:pPr>
        <w:spacing w:before="240"/>
        <w:jc w:val="both"/>
        <w:rPr>
          <w:b/>
          <w:bCs/>
          <w:sz w:val="28"/>
          <w:szCs w:val="28"/>
        </w:rPr>
      </w:pPr>
      <w:r w:rsidRPr="0087418E">
        <w:rPr>
          <w:b/>
          <w:bCs/>
          <w:sz w:val="28"/>
          <w:szCs w:val="28"/>
        </w:rPr>
        <w:t>KA04: Zažádat</w:t>
      </w:r>
      <w:r w:rsidR="00680884">
        <w:rPr>
          <w:b/>
          <w:bCs/>
          <w:sz w:val="28"/>
          <w:szCs w:val="28"/>
        </w:rPr>
        <w:t xml:space="preserve"> o </w:t>
      </w:r>
      <w:r w:rsidRPr="0087418E">
        <w:rPr>
          <w:b/>
          <w:bCs/>
          <w:sz w:val="28"/>
          <w:szCs w:val="28"/>
        </w:rPr>
        <w:t>akreditaci MPSV</w:t>
      </w:r>
    </w:p>
    <w:p w14:paraId="6597A1F3" w14:textId="77777777" w:rsidR="0087418E" w:rsidRPr="0087418E" w:rsidRDefault="0087418E" w:rsidP="0087418E">
      <w:pPr>
        <w:spacing w:before="240"/>
        <w:jc w:val="both"/>
      </w:pPr>
      <w:r w:rsidRPr="0087418E">
        <w:t>Cílem této klíčové aktivity je získat akreditaci kurzu od Ministerstva práce a sociálních věcí a zařadit jej do informačního systému AKRIS.</w:t>
      </w:r>
    </w:p>
    <w:p w14:paraId="052CD0B5" w14:textId="680F501D" w:rsidR="0087418E" w:rsidRPr="0087418E" w:rsidRDefault="0087418E" w:rsidP="00133CDA">
      <w:pPr>
        <w:pStyle w:val="AP-Odstavec"/>
      </w:pPr>
      <w:r w:rsidRPr="0087418E">
        <w:t>Registraci</w:t>
      </w:r>
      <w:r w:rsidR="00680884">
        <w:t xml:space="preserve"> v </w:t>
      </w:r>
      <w:r w:rsidRPr="0087418E">
        <w:t xml:space="preserve">informačním systému zajišťuje odborný garant, který rovněž vyplňuje všechny informace potřebné pro odeslání </w:t>
      </w:r>
      <w:r w:rsidR="00AA6032">
        <w:t>žá</w:t>
      </w:r>
      <w:r w:rsidRPr="0087418E">
        <w:t>dosti</w:t>
      </w:r>
      <w:r w:rsidR="00680884">
        <w:t xml:space="preserve"> o </w:t>
      </w:r>
      <w:r w:rsidRPr="0087418E">
        <w:t>akreditaci.</w:t>
      </w:r>
      <w:r w:rsidR="00680884">
        <w:t xml:space="preserve"> V </w:t>
      </w:r>
      <w:r w:rsidRPr="0087418E">
        <w:t>případě potřeby bude požádán metodik, který dodá nezbytné informace.</w:t>
      </w:r>
    </w:p>
    <w:p w14:paraId="234F52AC" w14:textId="4A898A0C" w:rsidR="0087418E" w:rsidRPr="0087418E" w:rsidRDefault="0087418E" w:rsidP="00133CDA">
      <w:pPr>
        <w:pStyle w:val="AP-Odstavec"/>
      </w:pPr>
      <w:r w:rsidRPr="0087418E">
        <w:t>Pro dosažení tohoto cíle bude potřeba shromáždit a zpracovat veškerá data, které jsou pro akreditaci nezbytné</w:t>
      </w:r>
      <w:r w:rsidR="00680884">
        <w:t xml:space="preserve"> v </w:t>
      </w:r>
      <w:r w:rsidRPr="0087418E">
        <w:t>souladu</w:t>
      </w:r>
      <w:r w:rsidR="00680884">
        <w:t xml:space="preserve"> s </w:t>
      </w:r>
      <w:r w:rsidR="00AA6032">
        <w:rPr>
          <w:i/>
          <w:iCs/>
        </w:rPr>
        <w:t>P</w:t>
      </w:r>
      <w:r w:rsidRPr="0087418E">
        <w:rPr>
          <w:i/>
          <w:iCs/>
        </w:rPr>
        <w:t>růvodcem pro podávání žádosti</w:t>
      </w:r>
      <w:r w:rsidR="00680884">
        <w:rPr>
          <w:i/>
          <w:iCs/>
        </w:rPr>
        <w:t xml:space="preserve"> o </w:t>
      </w:r>
      <w:r w:rsidRPr="0087418E">
        <w:rPr>
          <w:i/>
          <w:iCs/>
        </w:rPr>
        <w:t>akreditaci vzdělávacího programu</w:t>
      </w:r>
      <w:r w:rsidR="00DB09DF">
        <w:rPr>
          <w:i/>
          <w:iCs/>
        </w:rPr>
        <w:t xml:space="preserve"> </w:t>
      </w:r>
      <w:r w:rsidR="00DB09DF">
        <w:rPr>
          <w:noProof/>
        </w:rPr>
        <w:t>(</w:t>
      </w:r>
      <w:r w:rsidR="00DB09DF">
        <w:t>MPSV, 2020, [online])</w:t>
      </w:r>
      <w:r w:rsidRPr="00133CDA">
        <w:t>.</w:t>
      </w:r>
      <w:r w:rsidRPr="0087418E">
        <w:t xml:space="preserve"> To znamená, že žádost bude obsahovat informace</w:t>
      </w:r>
      <w:r w:rsidR="00680884">
        <w:t xml:space="preserve"> o </w:t>
      </w:r>
      <w:r w:rsidRPr="0087418E">
        <w:t>vzdělavateli (žadateli</w:t>
      </w:r>
      <w:r w:rsidR="00680884">
        <w:t xml:space="preserve"> o </w:t>
      </w:r>
      <w:r w:rsidRPr="0087418E">
        <w:t>akreditaci, tedy organizaci podněcující tento projekt), podrobný popis kurzu, jeho cíle, cílovou skupinu, metodiku kurzu, seznam lektorů, jejich kompetence a podrobnosti</w:t>
      </w:r>
      <w:r w:rsidR="00680884">
        <w:t xml:space="preserve"> o </w:t>
      </w:r>
      <w:r w:rsidRPr="0087418E">
        <w:t>nich, výukové materiály a způsob hodnocení účastníků pro řádné dokončení kurzu.</w:t>
      </w:r>
    </w:p>
    <w:p w14:paraId="35235CB0" w14:textId="05966291" w:rsidR="0087418E" w:rsidRPr="0087418E" w:rsidRDefault="0087418E" w:rsidP="00133CDA">
      <w:pPr>
        <w:pStyle w:val="AP-Odstavec"/>
      </w:pPr>
      <w:r w:rsidRPr="0087418E">
        <w:t>Před odesláním žádosti vzdělavatel vyzve lektory</w:t>
      </w:r>
      <w:r w:rsidR="00680884">
        <w:t xml:space="preserve"> k </w:t>
      </w:r>
      <w:r w:rsidRPr="0087418E">
        <w:t>registraci do informačního systému. Ti vyplní základní informace</w:t>
      </w:r>
      <w:r w:rsidR="00680884">
        <w:t xml:space="preserve"> o </w:t>
      </w:r>
      <w:r w:rsidRPr="0087418E">
        <w:t>sobě, své pracovní zkušenosti, dosažené vzdělání, kurzy a školení. Platnost zadaných informací lektor dokládá osvědčeními či certifikáty.</w:t>
      </w:r>
    </w:p>
    <w:p w14:paraId="28A79B5D" w14:textId="243283A8" w:rsidR="0087418E" w:rsidRPr="0087418E" w:rsidRDefault="0087418E" w:rsidP="00133CDA">
      <w:pPr>
        <w:pStyle w:val="AP-Odstavec"/>
      </w:pPr>
      <w:r w:rsidRPr="0087418E">
        <w:t>Žádost bude pečlivě připravena tak, aby se zajistila nejvyšší pravděpodobnost pro udělení akreditace.</w:t>
      </w:r>
      <w:r w:rsidR="00680884">
        <w:t xml:space="preserve"> V </w:t>
      </w:r>
      <w:r w:rsidRPr="0087418E">
        <w:t>případě potřeby budou proveden</w:t>
      </w:r>
      <w:r w:rsidR="008C4872">
        <w:t>y</w:t>
      </w:r>
      <w:r w:rsidRPr="0087418E">
        <w:t xml:space="preserve"> úpravy nebo dodány další informace.</w:t>
      </w:r>
    </w:p>
    <w:p w14:paraId="410006F1" w14:textId="5DD32DAA" w:rsidR="0087418E" w:rsidRPr="0087418E" w:rsidRDefault="0087418E" w:rsidP="0087418E">
      <w:pPr>
        <w:numPr>
          <w:ilvl w:val="0"/>
          <w:numId w:val="32"/>
        </w:numPr>
        <w:spacing w:before="240"/>
        <w:jc w:val="both"/>
        <w:rPr>
          <w:i/>
          <w:iCs/>
        </w:rPr>
      </w:pPr>
      <w:r w:rsidRPr="0087418E">
        <w:rPr>
          <w:i/>
          <w:iCs/>
        </w:rPr>
        <w:t xml:space="preserve">Indikátory splnění: </w:t>
      </w:r>
      <w:r w:rsidR="008C4872">
        <w:rPr>
          <w:i/>
          <w:iCs/>
        </w:rPr>
        <w:t xml:space="preserve">Do </w:t>
      </w:r>
      <w:r w:rsidR="00626C89">
        <w:rPr>
          <w:i/>
          <w:iCs/>
        </w:rPr>
        <w:t>13.10.2023 s</w:t>
      </w:r>
      <w:r w:rsidRPr="0087418E">
        <w:rPr>
          <w:i/>
          <w:iCs/>
        </w:rPr>
        <w:t>chválená žádost</w:t>
      </w:r>
      <w:r w:rsidR="00680884">
        <w:rPr>
          <w:i/>
          <w:iCs/>
        </w:rPr>
        <w:t xml:space="preserve"> o </w:t>
      </w:r>
      <w:r w:rsidRPr="0087418E">
        <w:rPr>
          <w:i/>
          <w:iCs/>
        </w:rPr>
        <w:t>akreditaci.</w:t>
      </w:r>
    </w:p>
    <w:p w14:paraId="39172252" w14:textId="77777777" w:rsidR="0087418E" w:rsidRPr="0087418E" w:rsidRDefault="0087418E" w:rsidP="005A784D">
      <w:pPr>
        <w:pStyle w:val="AP-Odstaveczapedlem"/>
      </w:pPr>
      <w:r w:rsidRPr="0087418E">
        <w:lastRenderedPageBreak/>
        <w:t>Po úspěšném získání akreditace je kurz oficiálně uznán MPSV a zařazen do informačního systému AKRIS.</w:t>
      </w:r>
    </w:p>
    <w:p w14:paraId="478C644D" w14:textId="77777777" w:rsidR="0087418E" w:rsidRPr="0087418E" w:rsidRDefault="0087418E" w:rsidP="0087418E">
      <w:pPr>
        <w:spacing w:before="240"/>
        <w:jc w:val="both"/>
        <w:rPr>
          <w:b/>
          <w:bCs/>
          <w:sz w:val="28"/>
          <w:szCs w:val="28"/>
        </w:rPr>
      </w:pPr>
      <w:r w:rsidRPr="0087418E">
        <w:rPr>
          <w:b/>
          <w:bCs/>
          <w:sz w:val="28"/>
          <w:szCs w:val="28"/>
        </w:rPr>
        <w:t>KA05: Zajistit propagaci kurzu a systém registrace zájemců</w:t>
      </w:r>
    </w:p>
    <w:p w14:paraId="6FF0C6DF" w14:textId="19BA58D3" w:rsidR="0087418E" w:rsidRPr="0087418E" w:rsidRDefault="0087418E" w:rsidP="005A784D">
      <w:pPr>
        <w:pStyle w:val="AP-Odstaveczapedlem"/>
      </w:pPr>
      <w:r w:rsidRPr="0087418E">
        <w:t>Podstatou této aktivity je zajistit efektivní postup propagace</w:t>
      </w:r>
      <w:r w:rsidR="005E3AE3">
        <w:t>,</w:t>
      </w:r>
      <w:r w:rsidR="00680884">
        <w:t xml:space="preserve"> s </w:t>
      </w:r>
      <w:r w:rsidRPr="0087418E">
        <w:t>cílem naplnit alespoň minimální kapacitu kurzu a zprovoznit systém přihlašování</w:t>
      </w:r>
      <w:r w:rsidR="00680884">
        <w:t xml:space="preserve"> k </w:t>
      </w:r>
      <w:r w:rsidRPr="0087418E">
        <w:t>němu.</w:t>
      </w:r>
    </w:p>
    <w:p w14:paraId="1393CE2F" w14:textId="3F1951D0" w:rsidR="006D7211" w:rsidRDefault="0087418E" w:rsidP="00133CDA">
      <w:pPr>
        <w:pStyle w:val="AP-Odstavec"/>
      </w:pPr>
      <w:r w:rsidRPr="0087418E">
        <w:t>Projektovým managerem ve spolupráci PR specialistou bude vytvořena propagační strategie, která os</w:t>
      </w:r>
      <w:r w:rsidR="004131AA">
        <w:t>l</w:t>
      </w:r>
      <w:r w:rsidRPr="0087418E">
        <w:t>oví sociální pracovníky</w:t>
      </w:r>
      <w:r w:rsidR="00680884">
        <w:t xml:space="preserve"> z </w:t>
      </w:r>
      <w:r w:rsidRPr="0087418E">
        <w:t>jednotlivých profesních pozic dle profesiogramů.</w:t>
      </w:r>
    </w:p>
    <w:p w14:paraId="030A3E3E" w14:textId="0127F16B" w:rsidR="0087418E" w:rsidRPr="0087418E" w:rsidRDefault="0087418E" w:rsidP="00133CDA">
      <w:pPr>
        <w:pStyle w:val="AP-Odstavec"/>
      </w:pPr>
      <w:r w:rsidRPr="0087418E">
        <w:t>To zahrnuje vytvoření atraktivních a informativních materiálů. Bude zpracovaná nabídka na webových stránkách kurz nabízející organizace</w:t>
      </w:r>
      <w:r w:rsidR="00680884">
        <w:t xml:space="preserve"> s </w:t>
      </w:r>
      <w:r w:rsidRPr="0087418E">
        <w:t>podrobným popisem přínosů kurzu, tematických modul</w:t>
      </w:r>
      <w:r w:rsidR="001923F6">
        <w:t>ů</w:t>
      </w:r>
      <w:r w:rsidRPr="0087418E">
        <w:t>, zúčastněných lektorů, cílové skupiny kurzu a ceny. Stránka bude taktéž obsahovat popis kompetencí, na které se kurz bude zaměřovat, pravidla pro řádné zakončení kurzu a několik často kladených otázek, které se</w:t>
      </w:r>
      <w:r w:rsidR="00680884">
        <w:t xml:space="preserve"> k </w:t>
      </w:r>
      <w:r w:rsidRPr="0087418E">
        <w:t>tématu vyskytují nebo je pravděpodobné, že by si je zájemce mohl klást. Dále budou vytvořeny letáky, které budou dostupné na veřejných akcích a přednáškách</w:t>
      </w:r>
      <w:r w:rsidR="00680884">
        <w:t xml:space="preserve"> s </w:t>
      </w:r>
      <w:r w:rsidRPr="0087418E">
        <w:t>tématikou psychedeliky asistované terapie.</w:t>
      </w:r>
      <w:r w:rsidR="00680884">
        <w:t xml:space="preserve"> V </w:t>
      </w:r>
      <w:r w:rsidRPr="0087418E">
        <w:t>neposlední řadě budou osloveny univerzity</w:t>
      </w:r>
      <w:r w:rsidR="00680884">
        <w:t xml:space="preserve"> s </w:t>
      </w:r>
      <w:r w:rsidRPr="0087418E">
        <w:t>programy sociální práce,</w:t>
      </w:r>
      <w:r w:rsidR="00680884">
        <w:t xml:space="preserve"> s </w:t>
      </w:r>
      <w:r w:rsidRPr="0087418E">
        <w:t>nabídkou informovat</w:t>
      </w:r>
      <w:r w:rsidR="00680884">
        <w:t xml:space="preserve"> o </w:t>
      </w:r>
      <w:r w:rsidRPr="0087418E">
        <w:t>kurzu své studenty.</w:t>
      </w:r>
    </w:p>
    <w:p w14:paraId="3B029349" w14:textId="6DBA84F1" w:rsidR="0087418E" w:rsidRPr="0087418E" w:rsidRDefault="0087418E" w:rsidP="00133CDA">
      <w:pPr>
        <w:pStyle w:val="AP-Odstavec"/>
      </w:pPr>
      <w:r w:rsidRPr="0087418E">
        <w:t>Druhým krokem bude zavedení snadno použitelného systému registrace pro zájemce</w:t>
      </w:r>
      <w:r w:rsidR="00680884">
        <w:t xml:space="preserve"> o </w:t>
      </w:r>
      <w:r w:rsidRPr="0087418E">
        <w:t>kurz. Na tomto kroku se bude podílet projektový manager</w:t>
      </w:r>
      <w:r w:rsidR="00680884">
        <w:t xml:space="preserve"> s </w:t>
      </w:r>
      <w:r w:rsidRPr="0087418E">
        <w:t>IT specialistou. Sy</w:t>
      </w:r>
      <w:r w:rsidR="00825169">
        <w:t>s</w:t>
      </w:r>
      <w:r w:rsidRPr="0087418E">
        <w:t>tém bude součástí webových stránek</w:t>
      </w:r>
      <w:r w:rsidR="00680884">
        <w:t xml:space="preserve"> s </w:t>
      </w:r>
      <w:r w:rsidRPr="0087418E">
        <w:t>veškerými informacemi</w:t>
      </w:r>
      <w:r w:rsidR="00680884">
        <w:t xml:space="preserve"> o </w:t>
      </w:r>
      <w:r w:rsidRPr="0087418E">
        <w:t>kurzu. Důraz je přitom kladen na zajištění jednoduchého, intuitivního a pohodlného postupu registrace. Ten by měl obsahovat krátký dotazník</w:t>
      </w:r>
      <w:r w:rsidR="00680884">
        <w:t xml:space="preserve"> o </w:t>
      </w:r>
      <w:r w:rsidRPr="0087418E">
        <w:t>motivaci registrujícího a jeho profesním zaměření, na základě čehož bude možné předejít nedorozuměním</w:t>
      </w:r>
      <w:r w:rsidR="00680884">
        <w:t xml:space="preserve"> v </w:t>
      </w:r>
      <w:r w:rsidRPr="0087418E">
        <w:t>účelu kurzu. Bude zmíněný kontakt na odpovědnou osobu, pro případ dalších otázek. Mimo to bude systém schopen odesílat automatické emailové zprávy</w:t>
      </w:r>
      <w:r w:rsidR="00680884">
        <w:t xml:space="preserve"> o </w:t>
      </w:r>
      <w:r w:rsidRPr="0087418E">
        <w:t>registraci na kurz, případných změnách a upozornění na konání kurzu týden před jeho začátkem.</w:t>
      </w:r>
      <w:r w:rsidR="00680884">
        <w:t xml:space="preserve"> V </w:t>
      </w:r>
      <w:r w:rsidRPr="0087418E">
        <w:t>neposlední řadě bude do systému registrace integrovaná možnost online platby kurzovného.</w:t>
      </w:r>
    </w:p>
    <w:p w14:paraId="6CD92B4A" w14:textId="77777777" w:rsidR="0087418E" w:rsidRPr="0087418E" w:rsidRDefault="0087418E" w:rsidP="0087418E">
      <w:pPr>
        <w:numPr>
          <w:ilvl w:val="0"/>
          <w:numId w:val="32"/>
        </w:numPr>
        <w:spacing w:before="240"/>
        <w:jc w:val="both"/>
        <w:rPr>
          <w:i/>
          <w:iCs/>
        </w:rPr>
      </w:pPr>
      <w:r w:rsidRPr="0087418E">
        <w:rPr>
          <w:i/>
          <w:iCs/>
        </w:rPr>
        <w:t>Indikátory splnění: Minimálně 12, ale až 20, registrovaných účastníků do každého kola kurzu.</w:t>
      </w:r>
    </w:p>
    <w:p w14:paraId="625EA992" w14:textId="1B18832D" w:rsidR="0087418E" w:rsidRPr="0087418E" w:rsidRDefault="0087418E" w:rsidP="005A784D">
      <w:pPr>
        <w:pStyle w:val="AP-Odstaveczapedlem"/>
      </w:pPr>
      <w:r w:rsidRPr="0087418E">
        <w:t xml:space="preserve">Na webových </w:t>
      </w:r>
      <w:r w:rsidR="00825169">
        <w:t xml:space="preserve">stránkách </w:t>
      </w:r>
      <w:r w:rsidRPr="0087418E">
        <w:t>organizace je po celou dobu realizace projektu dostupná záložka</w:t>
      </w:r>
      <w:r w:rsidR="00680884">
        <w:t xml:space="preserve"> s </w:t>
      </w:r>
      <w:r w:rsidRPr="0087418E">
        <w:t>nabídkou vzdělávání. Jednotlivé kola vzdělávacího kurzu mají svou sekci, skrz kterou je možno podat registraci ke kurzu. Při registraci je možné provést online platbu kurzovného.</w:t>
      </w:r>
    </w:p>
    <w:p w14:paraId="649C3142" w14:textId="77777777" w:rsidR="0087418E" w:rsidRPr="0087418E" w:rsidRDefault="0087418E" w:rsidP="0087418E">
      <w:pPr>
        <w:spacing w:before="240"/>
        <w:jc w:val="both"/>
        <w:rPr>
          <w:b/>
          <w:bCs/>
          <w:sz w:val="28"/>
          <w:szCs w:val="28"/>
        </w:rPr>
      </w:pPr>
      <w:r w:rsidRPr="0087418E">
        <w:rPr>
          <w:b/>
          <w:bCs/>
          <w:sz w:val="28"/>
          <w:szCs w:val="28"/>
        </w:rPr>
        <w:t>KA06: Vytvořit systém pro průběžnou a celkovou evaluaci</w:t>
      </w:r>
    </w:p>
    <w:p w14:paraId="571AAE68" w14:textId="7211E023" w:rsidR="0087418E" w:rsidRPr="0087418E" w:rsidRDefault="0087418E" w:rsidP="005A784D">
      <w:pPr>
        <w:pStyle w:val="AP-Odstaveczapedlem"/>
      </w:pPr>
      <w:r w:rsidRPr="0087418E">
        <w:lastRenderedPageBreak/>
        <w:t>Cílem této klíčové aktivity je vytvořený systém podporující sebereflexi účastníků kurzu</w:t>
      </w:r>
      <w:r w:rsidR="00680884">
        <w:t xml:space="preserve"> s </w:t>
      </w:r>
      <w:r w:rsidRPr="0087418E">
        <w:t>využitím metody průběžného kontrolního hodnocení znalostí. A také zajistit celkovou evaluaci kurzu pro možnost jeho dalšího rozvoje a zpracování závěrečné zprávy projektu.</w:t>
      </w:r>
    </w:p>
    <w:p w14:paraId="35A1A82B" w14:textId="77FB992E" w:rsidR="0087418E" w:rsidRPr="0087418E" w:rsidRDefault="0087418E" w:rsidP="00133CDA">
      <w:pPr>
        <w:pStyle w:val="AP-Odstavec"/>
      </w:pPr>
      <w:r w:rsidRPr="0087418E">
        <w:t>V průběhu celého kurzu budou mít účastníci možnost reflektovat své znalosti</w:t>
      </w:r>
      <w:r w:rsidR="00680884">
        <w:t xml:space="preserve"> v </w:t>
      </w:r>
      <w:r w:rsidRPr="0087418E">
        <w:t>problematice za využití průběžného kontrolního hodnocení znalostí (tzv. knowledge check). Bude nastaven systém úvodního, průběžného a závěrečného hodnocení znalostí,</w:t>
      </w:r>
      <w:r w:rsidR="00680884">
        <w:t xml:space="preserve"> s </w:t>
      </w:r>
      <w:r w:rsidRPr="0087418E">
        <w:t>přímou návazností na specifický cíl vzdělávacího kurzu, což je posílení kompetencí zaměřených na a) využití metody case managementu</w:t>
      </w:r>
      <w:r w:rsidR="00DF798A">
        <w:t xml:space="preserve"> při práci</w:t>
      </w:r>
      <w:r w:rsidR="00680884">
        <w:t xml:space="preserve"> v </w:t>
      </w:r>
      <w:r w:rsidR="00DF798A">
        <w:t>multidisciplinárních týmech</w:t>
      </w:r>
      <w:r w:rsidRPr="0087418E">
        <w:t>, b) rozšíření obecných znalostí</w:t>
      </w:r>
      <w:r w:rsidR="00680884">
        <w:t xml:space="preserve"> o </w:t>
      </w:r>
      <w:r w:rsidRPr="0087418E">
        <w:t>psychedeliky asistované terapi</w:t>
      </w:r>
      <w:r w:rsidR="005B0439">
        <w:t>i</w:t>
      </w:r>
      <w:r w:rsidRPr="0087418E">
        <w:t>, c) dovednosti identifikovat ty klienty, kteří mohou být pro psychedelickou terapii vhodní a d) schopnost doprovázet klienta</w:t>
      </w:r>
      <w:r w:rsidR="00680884">
        <w:t xml:space="preserve"> v </w:t>
      </w:r>
      <w:r w:rsidRPr="0087418E">
        <w:t>průběhu podstupování terapi</w:t>
      </w:r>
      <w:r w:rsidR="005B0439">
        <w:t>e</w:t>
      </w:r>
      <w:r w:rsidRPr="0087418E">
        <w:t xml:space="preserve"> a využívat při tom specifické techniky.</w:t>
      </w:r>
    </w:p>
    <w:p w14:paraId="15BD520A" w14:textId="6A600829" w:rsidR="0087418E" w:rsidRPr="0087418E" w:rsidRDefault="0087418E" w:rsidP="00133CDA">
      <w:pPr>
        <w:pStyle w:val="AP-Odstavec"/>
      </w:pPr>
      <w:r w:rsidRPr="0087418E">
        <w:t>Bude využito několika typů hodnocení, jako jsou dotazníky</w:t>
      </w:r>
      <w:r w:rsidR="00680884">
        <w:t xml:space="preserve"> s </w:t>
      </w:r>
      <w:r w:rsidRPr="0087418E">
        <w:t>uzavřenými a otevřenými otázkami, diskuse</w:t>
      </w:r>
      <w:r w:rsidR="00680884">
        <w:t xml:space="preserve"> s </w:t>
      </w:r>
      <w:r w:rsidRPr="0087418E">
        <w:t>lektory kurzu, diskuse mezi účastníky kurzu, vyjadřování vlastního postoje pro konkrétní etické dilema či navrhovaného postup</w:t>
      </w:r>
      <w:r w:rsidR="005B0439">
        <w:t>u</w:t>
      </w:r>
      <w:r w:rsidRPr="0087418E">
        <w:t xml:space="preserve"> řešení kazuistik a </w:t>
      </w:r>
      <w:r w:rsidR="00C22DB2">
        <w:t>podobně</w:t>
      </w:r>
      <w:r w:rsidRPr="0087418E">
        <w:t>. Otázky budou podněcovat aktivní zapojení účastníků do problematiky a rozvíjet schopnost jejich racionálního myšlení</w:t>
      </w:r>
      <w:r w:rsidR="00680884">
        <w:t xml:space="preserve"> v </w:t>
      </w:r>
      <w:r w:rsidRPr="0087418E">
        <w:t>ní. Na konci kurzu budou mít účastníci dobrovolnou možnost sdílet svůj pokrok</w:t>
      </w:r>
      <w:r w:rsidR="00680884">
        <w:t xml:space="preserve"> z </w:t>
      </w:r>
      <w:r w:rsidRPr="0087418E">
        <w:t>těchto průběžných hodnocení</w:t>
      </w:r>
      <w:r w:rsidR="00680884">
        <w:t xml:space="preserve"> s </w:t>
      </w:r>
      <w:r w:rsidRPr="0087418E">
        <w:t>lektory kurzu, kteří jej předají ke zpracování pro další rozvoj projektu.</w:t>
      </w:r>
    </w:p>
    <w:p w14:paraId="1B010A00" w14:textId="2AF113D8" w:rsidR="0087418E" w:rsidRPr="0087418E" w:rsidRDefault="0087418E" w:rsidP="00133CDA">
      <w:pPr>
        <w:pStyle w:val="AP-Odstavec"/>
      </w:pPr>
      <w:r w:rsidRPr="0087418E">
        <w:t>Závěrečný test</w:t>
      </w:r>
      <w:r w:rsidR="00C22DB2">
        <w:t>,</w:t>
      </w:r>
      <w:r w:rsidRPr="0087418E">
        <w:t xml:space="preserve"> nezbytný pro řádné dokončení kurzu</w:t>
      </w:r>
      <w:r w:rsidR="007D6EEB">
        <w:t>,</w:t>
      </w:r>
      <w:r w:rsidRPr="0087418E">
        <w:t xml:space="preserve"> bude realizován podobnou formou a bude na základě něj možné identifikovat rozvoj jednotlivých kompetencí. Bude</w:t>
      </w:r>
      <w:r w:rsidR="00680884">
        <w:t xml:space="preserve"> v </w:t>
      </w:r>
      <w:r w:rsidRPr="0087418E">
        <w:t>něm průřezově reflektováno to nejdůležitější</w:t>
      </w:r>
      <w:r w:rsidR="00680884">
        <w:t xml:space="preserve"> z </w:t>
      </w:r>
      <w:r w:rsidRPr="0087418E">
        <w:t xml:space="preserve">průběhu kurzu. </w:t>
      </w:r>
      <w:r w:rsidR="008E57E5" w:rsidRPr="008E57E5">
        <w:t>Otázky budou formulovány především, nikoliv však výhradně,</w:t>
      </w:r>
      <w:r w:rsidR="00680884">
        <w:t xml:space="preserve"> s </w:t>
      </w:r>
      <w:r w:rsidR="008E57E5" w:rsidRPr="008E57E5">
        <w:t xml:space="preserve">ohledem na znalosti, </w:t>
      </w:r>
      <w:r w:rsidR="005C354C" w:rsidRPr="005C354C">
        <w:t>které účastníci</w:t>
      </w:r>
      <w:r w:rsidR="00680884">
        <w:t xml:space="preserve"> s </w:t>
      </w:r>
      <w:r w:rsidR="005C354C" w:rsidRPr="005C354C">
        <w:t>největší pravděpodobností využijí</w:t>
      </w:r>
      <w:r w:rsidR="00680884">
        <w:t xml:space="preserve"> v </w:t>
      </w:r>
      <w:r w:rsidR="005C354C" w:rsidRPr="005C354C">
        <w:t>praxi.</w:t>
      </w:r>
    </w:p>
    <w:p w14:paraId="11E9569A" w14:textId="0C81A0C7" w:rsidR="0087418E" w:rsidRPr="0087418E" w:rsidRDefault="0087418E" w:rsidP="00133CDA">
      <w:pPr>
        <w:pStyle w:val="AP-Odstavec"/>
      </w:pPr>
      <w:r w:rsidRPr="0087418E">
        <w:t>Evaluace kurzu bude zpracovaná</w:t>
      </w:r>
      <w:r w:rsidR="00680884">
        <w:t xml:space="preserve"> z </w:t>
      </w:r>
      <w:r w:rsidRPr="0087418E">
        <w:t>několika zdrojů. Zaprvé budou mít účastníci</w:t>
      </w:r>
      <w:r w:rsidR="00680884">
        <w:t xml:space="preserve"> v </w:t>
      </w:r>
      <w:r w:rsidRPr="0087418E">
        <w:t>průběhu celého kurzu</w:t>
      </w:r>
      <w:r w:rsidR="00680884">
        <w:t xml:space="preserve"> k </w:t>
      </w:r>
      <w:r w:rsidRPr="0087418E">
        <w:t>dispozici list papíru, na který budou mít možnost vyjádřit jakékoli postřehy. Tento dokument bude anonymní a účastníci jej odevzdají na konci kurzu. Zadruhé budou lektoři po konci každého dne kurzu vyplňovat zhodnocení výukového dne. To bude reflektovat míru zapojení účastníků, časovou dotaci pro jednotlivé výukové okruhy, míru náročnosti tématu, často kladené otázky a jakékoli další postřehy a podněty. Nakonec bude týden po ukončení kurzu každému zúčastněnému zaslán e</w:t>
      </w:r>
      <w:r w:rsidR="007423B2">
        <w:t>-</w:t>
      </w:r>
      <w:r w:rsidRPr="0087418E">
        <w:t>mailem evaluační formulář, který bude hodnotit celý kurz dle standardních postupů a zjišťovat zájem účastníků</w:t>
      </w:r>
      <w:r w:rsidR="00680884">
        <w:t xml:space="preserve"> o </w:t>
      </w:r>
      <w:r w:rsidRPr="0087418E">
        <w:t>účasti na plánované fokusní skupině. Zúčastnění budou motivování</w:t>
      </w:r>
      <w:r w:rsidR="00680884">
        <w:t xml:space="preserve"> k </w:t>
      </w:r>
      <w:r w:rsidRPr="0087418E">
        <w:t>jeho vyplnění, neboť na základě toho obdrží vyhodnocení závěrečného testu, poznámky</w:t>
      </w:r>
      <w:r w:rsidR="00680884">
        <w:t xml:space="preserve"> k </w:t>
      </w:r>
      <w:r w:rsidRPr="0087418E">
        <w:t>průběžnému kontrolnímu hodnocení, elektronickou verzi certifikátu</w:t>
      </w:r>
      <w:r w:rsidR="00680884">
        <w:t xml:space="preserve"> o </w:t>
      </w:r>
      <w:r w:rsidRPr="0087418E">
        <w:t>dokončení kurzu a pozvánku na fokusní skupinu. Ty budou odeslány buďto po obdržení 70 % formulářů, anebo po 14 dnech po odeslání výzvy</w:t>
      </w:r>
      <w:r w:rsidR="00680884">
        <w:t xml:space="preserve"> k </w:t>
      </w:r>
      <w:r w:rsidRPr="0087418E">
        <w:t>vyplnění.</w:t>
      </w:r>
    </w:p>
    <w:p w14:paraId="3FAC190D" w14:textId="77777777" w:rsidR="0087418E" w:rsidRPr="0087418E" w:rsidRDefault="0087418E" w:rsidP="00133CDA">
      <w:pPr>
        <w:pStyle w:val="AP-Odstavec"/>
      </w:pPr>
      <w:r w:rsidRPr="0087418E">
        <w:t>Systém a veškeré materiály budou vypracovány za spolupráce projektového managera, metodika a odborného garanta.</w:t>
      </w:r>
    </w:p>
    <w:p w14:paraId="4849F006" w14:textId="77777777" w:rsidR="0087418E" w:rsidRPr="0087418E" w:rsidRDefault="0087418E" w:rsidP="0087418E">
      <w:pPr>
        <w:numPr>
          <w:ilvl w:val="0"/>
          <w:numId w:val="32"/>
        </w:numPr>
        <w:spacing w:before="240"/>
        <w:jc w:val="both"/>
        <w:rPr>
          <w:i/>
          <w:iCs/>
        </w:rPr>
      </w:pPr>
      <w:r w:rsidRPr="0087418E">
        <w:rPr>
          <w:i/>
          <w:iCs/>
        </w:rPr>
        <w:lastRenderedPageBreak/>
        <w:t>Indikátory splnění: Alespoň 70 % účastníků vyplnilo závěrečnou evaluaci. Zcela vyplněné lektorské evaluace. Další dobrovolné a anonymní materiály.</w:t>
      </w:r>
    </w:p>
    <w:p w14:paraId="5789EA06" w14:textId="2F43FC9A" w:rsidR="0087418E" w:rsidRPr="0087418E" w:rsidRDefault="0087418E" w:rsidP="005A784D">
      <w:pPr>
        <w:pStyle w:val="AP-Odstaveczapedlem"/>
      </w:pPr>
      <w:r w:rsidRPr="0087418E">
        <w:t>Po prezenčním ukončení kurzu jsou shromážděny všechny evaluační materiály, které projektový manager kopíruje a eviduje do online podoby. To znamená zaevidované a) anonymní listy</w:t>
      </w:r>
      <w:r w:rsidR="00680884">
        <w:t xml:space="preserve"> s </w:t>
      </w:r>
      <w:r w:rsidRPr="0087418E">
        <w:t>postřehy účastníků, b) lektorské evaluace</w:t>
      </w:r>
      <w:r w:rsidR="00680884">
        <w:t xml:space="preserve"> z </w:t>
      </w:r>
      <w:r w:rsidRPr="0087418E">
        <w:t>každého dne kurzu a c) dobrovolně sdílené materiály průběžného kontrolního hodnocení znalostí (tzv. knowledge check).</w:t>
      </w:r>
    </w:p>
    <w:p w14:paraId="60E3CBD5" w14:textId="77777777" w:rsidR="0087418E" w:rsidRPr="0087418E" w:rsidRDefault="0087418E" w:rsidP="00133CDA">
      <w:pPr>
        <w:pStyle w:val="AP-Odstavec"/>
      </w:pPr>
      <w:r w:rsidRPr="0087418E">
        <w:t>Následně jsou evidovány závěrečné elektronické formuláře evaluace.</w:t>
      </w:r>
    </w:p>
    <w:p w14:paraId="1E0F9A8D" w14:textId="77777777" w:rsidR="0087418E" w:rsidRPr="0087418E" w:rsidRDefault="0087418E" w:rsidP="0087418E">
      <w:pPr>
        <w:spacing w:before="240"/>
        <w:jc w:val="both"/>
        <w:rPr>
          <w:b/>
          <w:bCs/>
          <w:sz w:val="28"/>
          <w:szCs w:val="28"/>
        </w:rPr>
      </w:pPr>
      <w:r w:rsidRPr="0087418E">
        <w:rPr>
          <w:b/>
          <w:bCs/>
          <w:sz w:val="28"/>
          <w:szCs w:val="28"/>
        </w:rPr>
        <w:t>KA07: Zpracovat získané informace a výsledky evaluace pro další rozvoj</w:t>
      </w:r>
    </w:p>
    <w:p w14:paraId="57A8C37A" w14:textId="77777777" w:rsidR="0087418E" w:rsidRPr="0087418E" w:rsidRDefault="0087418E" w:rsidP="005A784D">
      <w:pPr>
        <w:pStyle w:val="AP-Odstaveczapedlem"/>
      </w:pPr>
      <w:r w:rsidRPr="0087418E">
        <w:t>Cílem této aktivity je analyzovat a interpretovat informace a data získaná během kurzu a závěrečné evaluace, identifikovat silné a slabé stránky projektu a vytvořit plán pro další rozvoj.</w:t>
      </w:r>
    </w:p>
    <w:p w14:paraId="005FF844" w14:textId="772D7EDC" w:rsidR="0087418E" w:rsidRPr="0087418E" w:rsidRDefault="0087418E" w:rsidP="00133CDA">
      <w:pPr>
        <w:pStyle w:val="AP-Odstavec"/>
      </w:pPr>
      <w:r w:rsidRPr="0087418E">
        <w:t>Realizaci této aktivity zajistí projektový manager, který předá veškeré zaevidované dokumenty (v elektronické podobě)</w:t>
      </w:r>
      <w:r w:rsidR="00680884">
        <w:t xml:space="preserve"> s </w:t>
      </w:r>
      <w:r w:rsidRPr="0087418E">
        <w:t>popisem jejich sběru externímu evaluátorovi.</w:t>
      </w:r>
    </w:p>
    <w:p w14:paraId="7CC3ED1D" w14:textId="19EA92B3" w:rsidR="0087418E" w:rsidRPr="0087418E" w:rsidRDefault="0087418E" w:rsidP="00133CDA">
      <w:pPr>
        <w:pStyle w:val="AP-Odstavec"/>
        <w:ind w:firstLine="0"/>
      </w:pPr>
      <w:r w:rsidRPr="0087418E">
        <w:t>Dojde</w:t>
      </w:r>
      <w:r w:rsidR="00680884">
        <w:t xml:space="preserve"> k </w:t>
      </w:r>
      <w:r w:rsidRPr="0087418E">
        <w:t>analýze, kódování a kvalitativnímu hodnocení dat</w:t>
      </w:r>
      <w:r w:rsidR="00680884">
        <w:t xml:space="preserve"> z </w:t>
      </w:r>
      <w:r w:rsidRPr="0087418E">
        <w:t>průběžných kontrolních hodnocení znalostí, anonymních listů</w:t>
      </w:r>
      <w:r w:rsidR="00680884">
        <w:t xml:space="preserve"> s </w:t>
      </w:r>
      <w:r w:rsidRPr="0087418E">
        <w:t>postřehy, lektorských evaluací a závěrečné evaluace.</w:t>
      </w:r>
    </w:p>
    <w:p w14:paraId="036C7C62" w14:textId="77777777" w:rsidR="0087418E" w:rsidRPr="0087418E" w:rsidRDefault="0087418E" w:rsidP="00133CDA">
      <w:pPr>
        <w:pStyle w:val="AP-Odstavec"/>
      </w:pPr>
      <w:r w:rsidRPr="0087418E">
        <w:t>Budou identifikované silné a slabé stránky projektu na základě analyzovaných dat a budou vypracovaná doporučení pro rozvoj silných stránek a rozvinutí, přepracování či obecně lepšímu zajištění stránek slabých.</w:t>
      </w:r>
    </w:p>
    <w:p w14:paraId="73EC6D6D" w14:textId="57B48CA7" w:rsidR="0087418E" w:rsidRPr="0087418E" w:rsidRDefault="0087418E" w:rsidP="00133CDA">
      <w:pPr>
        <w:pStyle w:val="AP-Odstavec"/>
      </w:pPr>
      <w:r w:rsidRPr="0087418E">
        <w:t>Výsledky budou interpretovány</w:t>
      </w:r>
      <w:r w:rsidR="00680884">
        <w:t xml:space="preserve"> v </w:t>
      </w:r>
      <w:r w:rsidRPr="0087418E">
        <w:t>závěrečné zprávě projektu. Důraz bude kladen na komplexní reflexi toho, zda realizace vzdělávacího kurzu přispěla</w:t>
      </w:r>
      <w:r w:rsidR="00680884">
        <w:t xml:space="preserve"> k </w:t>
      </w:r>
      <w:r w:rsidRPr="0087418E">
        <w:t xml:space="preserve">cíli a obecnému záměru projektu. Zároveň proběhne identifikaci klíčových potřeb cílové skupiny pro možnost rozvoje návazného vzdělávání na tento kurz. Bude předložena sumativní evaluace hodnotící výsledky projektu, na </w:t>
      </w:r>
      <w:r w:rsidR="00906B89">
        <w:t>jejichž základě</w:t>
      </w:r>
      <w:r w:rsidRPr="0087418E">
        <w:t xml:space="preserve"> bude možno provést rozhodnutí</w:t>
      </w:r>
      <w:r w:rsidR="00680884">
        <w:t xml:space="preserve"> o </w:t>
      </w:r>
      <w:r w:rsidRPr="0087418E">
        <w:t>opakování kurzů, jejich rozšíření, popřípadě</w:t>
      </w:r>
      <w:r w:rsidR="00680884">
        <w:t xml:space="preserve"> o </w:t>
      </w:r>
      <w:r w:rsidRPr="0087418E">
        <w:t>jejich ukončení. Dále dojde</w:t>
      </w:r>
      <w:r w:rsidR="00680884">
        <w:t xml:space="preserve"> k </w:t>
      </w:r>
      <w:r w:rsidRPr="0087418E">
        <w:t>hodnocení ekonomické</w:t>
      </w:r>
      <w:r w:rsidR="00140DA6">
        <w:t>ho</w:t>
      </w:r>
      <w:r w:rsidRPr="0087418E">
        <w:t xml:space="preserve"> zajištění kurzu a harmonogramu provádění jednotlivých klíčových aktivit.</w:t>
      </w:r>
    </w:p>
    <w:p w14:paraId="502EE6C8" w14:textId="77777777" w:rsidR="0087418E" w:rsidRPr="0087418E" w:rsidRDefault="0087418E" w:rsidP="0087418E">
      <w:pPr>
        <w:numPr>
          <w:ilvl w:val="0"/>
          <w:numId w:val="32"/>
        </w:numPr>
        <w:spacing w:before="240"/>
        <w:jc w:val="both"/>
        <w:rPr>
          <w:i/>
          <w:iCs/>
        </w:rPr>
      </w:pPr>
      <w:r w:rsidRPr="0087418E">
        <w:rPr>
          <w:i/>
          <w:iCs/>
        </w:rPr>
        <w:t>Indikátory splnění: Finální dokument evaluační zprávy publikován do 2 měsíců od ukončení posledního kola kurzu.</w:t>
      </w:r>
    </w:p>
    <w:p w14:paraId="32586DFC" w14:textId="27B8A9A6" w:rsidR="0087418E" w:rsidRPr="0087418E" w:rsidRDefault="00FF20CA" w:rsidP="005A784D">
      <w:pPr>
        <w:pStyle w:val="AP-Odstaveczapedlem"/>
      </w:pPr>
      <w:r w:rsidRPr="00FF20CA">
        <w:t>Odborný garant obdrží od externího hodnotitele elektronickou verzi závěrečné hodnotící zprávy</w:t>
      </w:r>
      <w:r w:rsidR="00680884">
        <w:t xml:space="preserve"> v </w:t>
      </w:r>
      <w:r w:rsidRPr="00FF20CA">
        <w:t>rozsahu 15</w:t>
      </w:r>
      <w:r w:rsidR="00F5419D" w:rsidRPr="005A784D">
        <w:t>–</w:t>
      </w:r>
      <w:r w:rsidRPr="00FF20CA">
        <w:t>25 normostran do 2 měsíců od ukončení posledního, tj. druhého pražského kola kurzu.</w:t>
      </w:r>
    </w:p>
    <w:p w14:paraId="05802289" w14:textId="48A91DF1" w:rsidR="0087418E" w:rsidRPr="0087418E" w:rsidRDefault="0087418E" w:rsidP="005A784D">
      <w:pPr>
        <w:pStyle w:val="AP-Odstavec"/>
      </w:pPr>
      <w:r w:rsidRPr="0087418E">
        <w:t>Na základě této zprávy je na webových stránkách organizace sepsán článek sdílející získané zkušenosti.</w:t>
      </w:r>
      <w:r w:rsidR="00680884">
        <w:t xml:space="preserve"> V </w:t>
      </w:r>
      <w:r w:rsidRPr="0087418E">
        <w:t xml:space="preserve">případě pozitivního výhledu pro další realizaci kurzu bude článek </w:t>
      </w:r>
      <w:r w:rsidRPr="0087418E">
        <w:lastRenderedPageBreak/>
        <w:t>obsahovat anketu</w:t>
      </w:r>
      <w:r w:rsidR="00680884">
        <w:t xml:space="preserve"> o </w:t>
      </w:r>
      <w:r w:rsidRPr="0087418E">
        <w:t>zájmu dalšího rozvoje a realizace podobných vzdělávacích příležitostí.</w:t>
      </w:r>
    </w:p>
    <w:p w14:paraId="1FB987E9" w14:textId="3776D459" w:rsidR="0087418E" w:rsidRPr="0087418E" w:rsidRDefault="0087418E" w:rsidP="0087418E">
      <w:pPr>
        <w:spacing w:before="240"/>
        <w:jc w:val="both"/>
        <w:rPr>
          <w:b/>
          <w:bCs/>
          <w:sz w:val="28"/>
          <w:szCs w:val="28"/>
        </w:rPr>
      </w:pPr>
      <w:r w:rsidRPr="0087418E">
        <w:rPr>
          <w:b/>
          <w:bCs/>
          <w:sz w:val="28"/>
          <w:szCs w:val="28"/>
        </w:rPr>
        <w:t>KA08: Naplánovat fokusní skupinu</w:t>
      </w:r>
      <w:r w:rsidR="00680884">
        <w:rPr>
          <w:b/>
          <w:bCs/>
          <w:sz w:val="28"/>
          <w:szCs w:val="28"/>
        </w:rPr>
        <w:t xml:space="preserve"> s </w:t>
      </w:r>
      <w:r w:rsidRPr="0087418E">
        <w:rPr>
          <w:b/>
          <w:bCs/>
          <w:sz w:val="28"/>
          <w:szCs w:val="28"/>
        </w:rPr>
        <w:t>účastníky kurzu</w:t>
      </w:r>
    </w:p>
    <w:p w14:paraId="2B9FBA95" w14:textId="77777777" w:rsidR="0087418E" w:rsidRPr="0087418E" w:rsidRDefault="0087418E" w:rsidP="0087418E">
      <w:pPr>
        <w:spacing w:before="240"/>
        <w:jc w:val="both"/>
      </w:pPr>
      <w:r w:rsidRPr="0087418E">
        <w:t>Poslední aktivita projektu cílí na vytvoření možnosti pro další rozvoj mezioborové spolupráce mezi sociálními pracovníky a zdravotníky psychedelických klinik.</w:t>
      </w:r>
    </w:p>
    <w:p w14:paraId="29C59DCD" w14:textId="4B054AE5" w:rsidR="0087418E" w:rsidRPr="0087418E" w:rsidRDefault="0087418E" w:rsidP="005A784D">
      <w:pPr>
        <w:pStyle w:val="AP-Odstavec"/>
      </w:pPr>
      <w:r w:rsidRPr="0087418E">
        <w:t>K účasti na fokusní skupině budou přizváni všichni účastníci vzdělávacího kurzu, další sociální pracovníci, kteří se</w:t>
      </w:r>
      <w:r w:rsidR="00680884">
        <w:t xml:space="preserve"> v </w:t>
      </w:r>
      <w:r w:rsidRPr="0087418E">
        <w:t>tématice angažují, zdravotníci kliniky Psyon a další psychiatři, kteří se</w:t>
      </w:r>
      <w:r w:rsidR="00680884">
        <w:t xml:space="preserve"> o </w:t>
      </w:r>
      <w:r w:rsidRPr="0087418E">
        <w:t>psychedeliky asistovanou terapii zajímají.</w:t>
      </w:r>
    </w:p>
    <w:p w14:paraId="1D4399BE" w14:textId="4D789DF6" w:rsidR="0087418E" w:rsidRPr="0087418E" w:rsidRDefault="0087418E" w:rsidP="005A784D">
      <w:pPr>
        <w:pStyle w:val="AP-Odstavec"/>
      </w:pPr>
      <w:r w:rsidRPr="0087418E">
        <w:t>Jednotlivá témata fokusní skupiny mohou být upravena</w:t>
      </w:r>
      <w:r w:rsidR="00680884">
        <w:t xml:space="preserve"> v </w:t>
      </w:r>
      <w:r w:rsidRPr="0087418E">
        <w:t>závislosti na nejaktuálnějších tématech, výstupu</w:t>
      </w:r>
      <w:r w:rsidR="00680884">
        <w:t xml:space="preserve"> z </w:t>
      </w:r>
      <w:r w:rsidRPr="0087418E">
        <w:t>evaluace a dalších potřebách účastníků. Alespoň čtvrtina však bude věnovaná diskusi</w:t>
      </w:r>
      <w:r w:rsidR="00680884">
        <w:t xml:space="preserve"> o </w:t>
      </w:r>
      <w:r w:rsidRPr="0087418E">
        <w:t>dostupností psychedeliky asistované terapie pro marginalizované skupiny obyvatel a její finanční a místní dostupnosti. A to</w:t>
      </w:r>
      <w:r w:rsidR="00680884">
        <w:t xml:space="preserve"> s </w:t>
      </w:r>
      <w:r w:rsidRPr="0087418E">
        <w:t>ohledem jak na současný stav, tak</w:t>
      </w:r>
      <w:r w:rsidR="00680884">
        <w:t xml:space="preserve"> v </w:t>
      </w:r>
      <w:r w:rsidRPr="0087418E">
        <w:t xml:space="preserve">duchu komunitního plánování. Další čtvrtina by měla být věnovaná reakci na </w:t>
      </w:r>
      <w:r w:rsidR="00902577">
        <w:t>Reform</w:t>
      </w:r>
      <w:r w:rsidR="005828CB">
        <w:t>u</w:t>
      </w:r>
      <w:r w:rsidR="00902577">
        <w:t xml:space="preserve"> psychiatrické péče</w:t>
      </w:r>
      <w:r w:rsidR="00680884">
        <w:t xml:space="preserve"> s </w:t>
      </w:r>
      <w:r w:rsidRPr="0087418E">
        <w:t>ohledem na probíranou problematiku a na možný rozvoj nastavování politik tak, aby byla léčba co nejpřístupnější.</w:t>
      </w:r>
    </w:p>
    <w:p w14:paraId="456DC073" w14:textId="633D5CA5" w:rsidR="0087418E" w:rsidRPr="0087418E" w:rsidRDefault="0087418E" w:rsidP="0087418E">
      <w:pPr>
        <w:numPr>
          <w:ilvl w:val="0"/>
          <w:numId w:val="32"/>
        </w:numPr>
        <w:spacing w:before="240"/>
        <w:jc w:val="both"/>
        <w:rPr>
          <w:i/>
          <w:iCs/>
        </w:rPr>
      </w:pPr>
      <w:r w:rsidRPr="0087418E">
        <w:rPr>
          <w:i/>
          <w:iCs/>
        </w:rPr>
        <w:t>Indikátory splnění: Účastníci kurzu ví</w:t>
      </w:r>
      <w:r w:rsidR="00680884">
        <w:rPr>
          <w:i/>
          <w:iCs/>
        </w:rPr>
        <w:t xml:space="preserve"> o </w:t>
      </w:r>
      <w:r w:rsidRPr="0087418E">
        <w:rPr>
          <w:i/>
          <w:iCs/>
        </w:rPr>
        <w:t>konání fokusní skupiny a alespoň 50 %</w:t>
      </w:r>
      <w:r w:rsidR="00680884">
        <w:rPr>
          <w:i/>
          <w:iCs/>
        </w:rPr>
        <w:t xml:space="preserve"> z </w:t>
      </w:r>
      <w:r w:rsidRPr="0087418E">
        <w:rPr>
          <w:i/>
          <w:iCs/>
        </w:rPr>
        <w:t>nich plánuje svou účast.</w:t>
      </w:r>
    </w:p>
    <w:p w14:paraId="1E7CDEFC" w14:textId="6C0A400F" w:rsidR="0087418E" w:rsidRPr="0087418E" w:rsidRDefault="0087418E" w:rsidP="005A784D">
      <w:pPr>
        <w:pStyle w:val="AP-Odstaveczapedlem"/>
      </w:pPr>
      <w:r w:rsidRPr="0087418E">
        <w:t>V průběhu kurzu lektoři informují účastníky</w:t>
      </w:r>
      <w:r w:rsidR="00680884">
        <w:t xml:space="preserve"> o </w:t>
      </w:r>
      <w:r w:rsidRPr="0087418E">
        <w:t>konání a datu setkání fokusní skupiny.</w:t>
      </w:r>
      <w:r w:rsidR="00680884">
        <w:t xml:space="preserve"> V </w:t>
      </w:r>
      <w:r w:rsidRPr="0087418E">
        <w:t>lektorských evaluacích zaznamenávají míru zájmu participantů kurzu se zúčastnit.</w:t>
      </w:r>
      <w:r w:rsidR="00680884">
        <w:t xml:space="preserve"> V </w:t>
      </w:r>
      <w:r w:rsidRPr="0087418E">
        <w:t>závěrečném elektronickém evaluačním formuláři je taktéž zkoumána míra zájmu se zúčastnit, a navíc důvody/překážky</w:t>
      </w:r>
      <w:r w:rsidR="00680884">
        <w:t xml:space="preserve"> v </w:t>
      </w:r>
      <w:r w:rsidRPr="0087418E">
        <w:t>případě nezájmu.</w:t>
      </w:r>
    </w:p>
    <w:p w14:paraId="37832FE8" w14:textId="769B6A2F" w:rsidR="0087418E" w:rsidRPr="0087418E" w:rsidRDefault="0087418E" w:rsidP="00133CDA">
      <w:pPr>
        <w:pStyle w:val="AP-Odstavec"/>
      </w:pPr>
      <w:r w:rsidRPr="0087418E">
        <w:t>Po získání evaluací vzdělavatel motivuje zúčastněné odesláním pozvánek na fokusní skupinu na e</w:t>
      </w:r>
      <w:r w:rsidR="002F7A4D">
        <w:t>-</w:t>
      </w:r>
      <w:r w:rsidRPr="0087418E">
        <w:t>mail.</w:t>
      </w:r>
    </w:p>
    <w:p w14:paraId="5A2AFE3D" w14:textId="77777777" w:rsidR="00112EA9" w:rsidRPr="0087418E" w:rsidRDefault="00112EA9" w:rsidP="001F51CB">
      <w:pPr>
        <w:pStyle w:val="Nadpis1"/>
      </w:pPr>
      <w:bookmarkStart w:id="63" w:name="_Toc133156094"/>
      <w:bookmarkStart w:id="64" w:name="_Toc133156092"/>
      <w:bookmarkStart w:id="65" w:name="_Toc133674510"/>
      <w:r w:rsidRPr="0087418E">
        <w:lastRenderedPageBreak/>
        <w:t>Management rizik</w:t>
      </w:r>
      <w:bookmarkEnd w:id="63"/>
      <w:bookmarkEnd w:id="65"/>
      <w:r w:rsidRPr="0087418E">
        <w:tab/>
      </w:r>
    </w:p>
    <w:tbl>
      <w:tblPr>
        <w:tblStyle w:val="Mkatabulky"/>
        <w:tblW w:w="8777" w:type="dxa"/>
        <w:tblLook w:val="04A0" w:firstRow="1" w:lastRow="0" w:firstColumn="1" w:lastColumn="0" w:noHBand="0" w:noVBand="1"/>
      </w:tblPr>
      <w:tblGrid>
        <w:gridCol w:w="2263"/>
        <w:gridCol w:w="2056"/>
        <w:gridCol w:w="2056"/>
        <w:gridCol w:w="2402"/>
      </w:tblGrid>
      <w:tr w:rsidR="00112EA9" w:rsidRPr="0087418E" w14:paraId="5D6B8DE5" w14:textId="77777777" w:rsidTr="00DE09F0">
        <w:tc>
          <w:tcPr>
            <w:tcW w:w="2263" w:type="dxa"/>
            <w:shd w:val="clear" w:color="auto" w:fill="D9D9D9" w:themeFill="background1" w:themeFillShade="D9"/>
            <w:vAlign w:val="center"/>
          </w:tcPr>
          <w:p w14:paraId="3E684952" w14:textId="77777777" w:rsidR="00112EA9" w:rsidRPr="0087418E" w:rsidRDefault="00112EA9" w:rsidP="00DE09F0">
            <w:pPr>
              <w:spacing w:before="120" w:after="120" w:line="360" w:lineRule="auto"/>
              <w:rPr>
                <w:b/>
                <w:bCs/>
                <w:sz w:val="18"/>
                <w:szCs w:val="18"/>
              </w:rPr>
            </w:pPr>
            <w:r w:rsidRPr="0087418E">
              <w:rPr>
                <w:b/>
                <w:bCs/>
                <w:sz w:val="18"/>
                <w:szCs w:val="18"/>
              </w:rPr>
              <w:t>Identifikace rizika</w:t>
            </w:r>
          </w:p>
        </w:tc>
        <w:tc>
          <w:tcPr>
            <w:tcW w:w="2056" w:type="dxa"/>
            <w:shd w:val="clear" w:color="auto" w:fill="D9D9D9" w:themeFill="background1" w:themeFillShade="D9"/>
            <w:vAlign w:val="center"/>
          </w:tcPr>
          <w:p w14:paraId="41D19C7D" w14:textId="77777777" w:rsidR="00112EA9" w:rsidRPr="0087418E" w:rsidRDefault="00112EA9" w:rsidP="00DE09F0">
            <w:pPr>
              <w:spacing w:before="120" w:after="120" w:line="360" w:lineRule="auto"/>
              <w:rPr>
                <w:b/>
                <w:bCs/>
                <w:sz w:val="18"/>
                <w:szCs w:val="18"/>
              </w:rPr>
            </w:pPr>
            <w:r w:rsidRPr="0087418E">
              <w:rPr>
                <w:b/>
                <w:bCs/>
                <w:sz w:val="18"/>
                <w:szCs w:val="18"/>
              </w:rPr>
              <w:t>Hodnocení rizika</w:t>
            </w:r>
          </w:p>
        </w:tc>
        <w:tc>
          <w:tcPr>
            <w:tcW w:w="2056" w:type="dxa"/>
            <w:shd w:val="clear" w:color="auto" w:fill="D9D9D9" w:themeFill="background1" w:themeFillShade="D9"/>
            <w:vAlign w:val="center"/>
          </w:tcPr>
          <w:p w14:paraId="216D4F1D" w14:textId="77777777" w:rsidR="00112EA9" w:rsidRPr="0087418E" w:rsidRDefault="00112EA9" w:rsidP="00DE09F0">
            <w:pPr>
              <w:spacing w:before="120" w:after="120" w:line="360" w:lineRule="auto"/>
              <w:rPr>
                <w:b/>
                <w:bCs/>
                <w:sz w:val="18"/>
                <w:szCs w:val="18"/>
              </w:rPr>
            </w:pPr>
            <w:r w:rsidRPr="0087418E">
              <w:rPr>
                <w:b/>
                <w:bCs/>
                <w:sz w:val="18"/>
                <w:szCs w:val="18"/>
              </w:rPr>
              <w:t>Popis dopadu rizika</w:t>
            </w:r>
          </w:p>
        </w:tc>
        <w:tc>
          <w:tcPr>
            <w:tcW w:w="2402" w:type="dxa"/>
            <w:shd w:val="clear" w:color="auto" w:fill="D9D9D9" w:themeFill="background1" w:themeFillShade="D9"/>
            <w:vAlign w:val="center"/>
          </w:tcPr>
          <w:p w14:paraId="7980CDFE" w14:textId="331B3A95" w:rsidR="00112EA9" w:rsidRPr="0087418E" w:rsidRDefault="00112EA9" w:rsidP="00DE09F0">
            <w:pPr>
              <w:spacing w:before="120" w:after="120" w:line="360" w:lineRule="auto"/>
              <w:rPr>
                <w:b/>
                <w:bCs/>
                <w:sz w:val="18"/>
                <w:szCs w:val="18"/>
              </w:rPr>
            </w:pPr>
            <w:r w:rsidRPr="0087418E">
              <w:rPr>
                <w:b/>
                <w:bCs/>
                <w:sz w:val="18"/>
                <w:szCs w:val="18"/>
              </w:rPr>
              <w:t>Opatření</w:t>
            </w:r>
            <w:r w:rsidR="00680884">
              <w:rPr>
                <w:b/>
                <w:bCs/>
                <w:sz w:val="18"/>
                <w:szCs w:val="18"/>
              </w:rPr>
              <w:t xml:space="preserve"> k </w:t>
            </w:r>
            <w:r w:rsidRPr="0087418E">
              <w:rPr>
                <w:b/>
                <w:bCs/>
                <w:sz w:val="18"/>
                <w:szCs w:val="18"/>
              </w:rPr>
              <w:t>eliminaci rizika</w:t>
            </w:r>
          </w:p>
        </w:tc>
      </w:tr>
      <w:tr w:rsidR="00112EA9" w:rsidRPr="0087418E" w14:paraId="7C6E6084" w14:textId="77777777" w:rsidTr="00DE09F0">
        <w:tc>
          <w:tcPr>
            <w:tcW w:w="2263" w:type="dxa"/>
            <w:vAlign w:val="center"/>
          </w:tcPr>
          <w:p w14:paraId="022F7784" w14:textId="77777777" w:rsidR="00112EA9" w:rsidRPr="0087418E" w:rsidRDefault="00112EA9" w:rsidP="00DE09F0">
            <w:pPr>
              <w:spacing w:line="360" w:lineRule="auto"/>
              <w:rPr>
                <w:sz w:val="16"/>
                <w:szCs w:val="16"/>
              </w:rPr>
            </w:pPr>
            <w:r w:rsidRPr="0087418E">
              <w:rPr>
                <w:sz w:val="16"/>
                <w:szCs w:val="16"/>
              </w:rPr>
              <w:t>Nedostatečná znalost problematiky zadavatelem</w:t>
            </w:r>
          </w:p>
        </w:tc>
        <w:tc>
          <w:tcPr>
            <w:tcW w:w="2056" w:type="dxa"/>
            <w:vAlign w:val="center"/>
          </w:tcPr>
          <w:p w14:paraId="7208B6F3" w14:textId="77777777" w:rsidR="00112EA9" w:rsidRPr="0087418E" w:rsidRDefault="00112EA9" w:rsidP="00DE09F0">
            <w:pPr>
              <w:spacing w:line="360" w:lineRule="auto"/>
              <w:rPr>
                <w:sz w:val="16"/>
                <w:szCs w:val="16"/>
              </w:rPr>
            </w:pPr>
            <w:r w:rsidRPr="0087418E">
              <w:rPr>
                <w:sz w:val="16"/>
                <w:szCs w:val="16"/>
              </w:rPr>
              <w:t>Malá pravděpodobnost, střední dopad</w:t>
            </w:r>
          </w:p>
        </w:tc>
        <w:tc>
          <w:tcPr>
            <w:tcW w:w="2056" w:type="dxa"/>
            <w:vAlign w:val="center"/>
          </w:tcPr>
          <w:p w14:paraId="535F8ABB" w14:textId="77777777" w:rsidR="00112EA9" w:rsidRPr="0087418E" w:rsidRDefault="00112EA9" w:rsidP="00DE09F0">
            <w:pPr>
              <w:spacing w:line="360" w:lineRule="auto"/>
              <w:rPr>
                <w:sz w:val="16"/>
                <w:szCs w:val="16"/>
              </w:rPr>
            </w:pPr>
            <w:r w:rsidRPr="0087418E">
              <w:rPr>
                <w:sz w:val="16"/>
                <w:szCs w:val="16"/>
              </w:rPr>
              <w:t>Odborníci nebudou ochotni účastnit se realizace kurzu. Nenaplnění projektového záměru.</w:t>
            </w:r>
          </w:p>
        </w:tc>
        <w:tc>
          <w:tcPr>
            <w:tcW w:w="2402" w:type="dxa"/>
            <w:vAlign w:val="center"/>
          </w:tcPr>
          <w:p w14:paraId="1359FB7B" w14:textId="77777777" w:rsidR="00112EA9" w:rsidRDefault="00112EA9" w:rsidP="00DE09F0">
            <w:pPr>
              <w:spacing w:line="360" w:lineRule="auto"/>
              <w:rPr>
                <w:sz w:val="16"/>
                <w:szCs w:val="16"/>
              </w:rPr>
            </w:pPr>
            <w:r w:rsidRPr="0087418E">
              <w:rPr>
                <w:sz w:val="16"/>
                <w:szCs w:val="16"/>
              </w:rPr>
              <w:t xml:space="preserve">Rozsáhlé studium aktuálního stavu problematiky. </w:t>
            </w:r>
          </w:p>
          <w:p w14:paraId="7E116576" w14:textId="77777777" w:rsidR="00112EA9" w:rsidRPr="0087418E" w:rsidRDefault="00112EA9" w:rsidP="00DE09F0">
            <w:pPr>
              <w:spacing w:line="360" w:lineRule="auto"/>
              <w:rPr>
                <w:sz w:val="16"/>
                <w:szCs w:val="16"/>
              </w:rPr>
            </w:pPr>
            <w:r w:rsidRPr="0087418E">
              <w:rPr>
                <w:sz w:val="16"/>
                <w:szCs w:val="16"/>
              </w:rPr>
              <w:t>Studium průsečíků sociální práce a psychedeliky asistované terapie.</w:t>
            </w:r>
          </w:p>
        </w:tc>
      </w:tr>
      <w:tr w:rsidR="00112EA9" w:rsidRPr="0087418E" w14:paraId="7386A55A" w14:textId="77777777" w:rsidTr="00DE09F0">
        <w:tc>
          <w:tcPr>
            <w:tcW w:w="2263" w:type="dxa"/>
            <w:vAlign w:val="center"/>
          </w:tcPr>
          <w:p w14:paraId="3179A383" w14:textId="77777777" w:rsidR="00112EA9" w:rsidRPr="0087418E" w:rsidRDefault="00112EA9" w:rsidP="00DE09F0">
            <w:pPr>
              <w:spacing w:line="360" w:lineRule="auto"/>
              <w:rPr>
                <w:sz w:val="16"/>
                <w:szCs w:val="16"/>
              </w:rPr>
            </w:pPr>
            <w:r w:rsidRPr="0087418E">
              <w:rPr>
                <w:sz w:val="16"/>
                <w:szCs w:val="16"/>
              </w:rPr>
              <w:t>Absence dostupných odborníků pro lektorskou spolupráci</w:t>
            </w:r>
          </w:p>
        </w:tc>
        <w:tc>
          <w:tcPr>
            <w:tcW w:w="2056" w:type="dxa"/>
            <w:vAlign w:val="center"/>
          </w:tcPr>
          <w:p w14:paraId="2282A04C" w14:textId="77777777" w:rsidR="00112EA9" w:rsidRPr="0087418E" w:rsidRDefault="00112EA9" w:rsidP="00DE09F0">
            <w:pPr>
              <w:spacing w:line="360" w:lineRule="auto"/>
              <w:rPr>
                <w:sz w:val="16"/>
                <w:szCs w:val="16"/>
              </w:rPr>
            </w:pPr>
            <w:r w:rsidRPr="0087418E">
              <w:rPr>
                <w:sz w:val="16"/>
                <w:szCs w:val="16"/>
              </w:rPr>
              <w:t>Střední pravděpodobnost, kritický dopad</w:t>
            </w:r>
          </w:p>
        </w:tc>
        <w:tc>
          <w:tcPr>
            <w:tcW w:w="2056" w:type="dxa"/>
            <w:vAlign w:val="center"/>
          </w:tcPr>
          <w:p w14:paraId="084C56EF" w14:textId="6A3BC693" w:rsidR="00E1371D" w:rsidRPr="0087418E" w:rsidRDefault="00E1371D" w:rsidP="00DE09F0">
            <w:pPr>
              <w:spacing w:line="360" w:lineRule="auto"/>
              <w:rPr>
                <w:sz w:val="16"/>
                <w:szCs w:val="16"/>
              </w:rPr>
            </w:pPr>
            <w:r>
              <w:rPr>
                <w:sz w:val="16"/>
                <w:szCs w:val="16"/>
              </w:rPr>
              <w:t>Kurz se nemůže realizovat</w:t>
            </w:r>
            <w:r w:rsidR="006806EF">
              <w:rPr>
                <w:sz w:val="16"/>
                <w:szCs w:val="16"/>
              </w:rPr>
              <w:t>, protože</w:t>
            </w:r>
            <w:r w:rsidR="00680884">
              <w:rPr>
                <w:sz w:val="16"/>
                <w:szCs w:val="16"/>
              </w:rPr>
              <w:t xml:space="preserve"> v </w:t>
            </w:r>
            <w:r w:rsidR="006806EF">
              <w:rPr>
                <w:sz w:val="16"/>
                <w:szCs w:val="16"/>
              </w:rPr>
              <w:t>něm nemá kdo vyučovat.</w:t>
            </w:r>
          </w:p>
        </w:tc>
        <w:tc>
          <w:tcPr>
            <w:tcW w:w="2402" w:type="dxa"/>
            <w:vAlign w:val="center"/>
          </w:tcPr>
          <w:p w14:paraId="73AFC1B3" w14:textId="77777777" w:rsidR="00112EA9" w:rsidRPr="0087418E" w:rsidRDefault="00112EA9" w:rsidP="00DE09F0">
            <w:pPr>
              <w:spacing w:line="360" w:lineRule="auto"/>
              <w:rPr>
                <w:sz w:val="16"/>
                <w:szCs w:val="16"/>
              </w:rPr>
            </w:pPr>
            <w:r w:rsidRPr="0087418E">
              <w:rPr>
                <w:sz w:val="16"/>
                <w:szCs w:val="16"/>
              </w:rPr>
              <w:t>Včasné kontaktování potenciálních lektorů.</w:t>
            </w:r>
          </w:p>
          <w:p w14:paraId="38A6D6AE" w14:textId="77777777" w:rsidR="00112EA9" w:rsidRPr="0087418E" w:rsidRDefault="00112EA9" w:rsidP="00DE09F0">
            <w:pPr>
              <w:spacing w:line="360" w:lineRule="auto"/>
              <w:rPr>
                <w:sz w:val="16"/>
                <w:szCs w:val="16"/>
              </w:rPr>
            </w:pPr>
            <w:r w:rsidRPr="0087418E">
              <w:rPr>
                <w:sz w:val="16"/>
                <w:szCs w:val="16"/>
              </w:rPr>
              <w:t>Zajištění náhradních lektorů.</w:t>
            </w:r>
          </w:p>
        </w:tc>
      </w:tr>
      <w:tr w:rsidR="00112EA9" w:rsidRPr="0087418E" w14:paraId="1BCDEF84" w14:textId="77777777" w:rsidTr="00DE09F0">
        <w:tc>
          <w:tcPr>
            <w:tcW w:w="2263" w:type="dxa"/>
            <w:vAlign w:val="center"/>
          </w:tcPr>
          <w:p w14:paraId="0F826D3A" w14:textId="2AC95AB1" w:rsidR="00112EA9" w:rsidRPr="0087418E" w:rsidRDefault="00112EA9" w:rsidP="00DE09F0">
            <w:pPr>
              <w:spacing w:line="360" w:lineRule="auto"/>
              <w:rPr>
                <w:sz w:val="16"/>
                <w:szCs w:val="16"/>
              </w:rPr>
            </w:pPr>
            <w:r w:rsidRPr="0087418E">
              <w:rPr>
                <w:sz w:val="16"/>
                <w:szCs w:val="16"/>
              </w:rPr>
              <w:t>Zadavatel a lektoři identifikují jiná témata jako nejpodstatnější (nesouhlas</w:t>
            </w:r>
            <w:r w:rsidR="00680884">
              <w:rPr>
                <w:sz w:val="16"/>
                <w:szCs w:val="16"/>
              </w:rPr>
              <w:t xml:space="preserve"> s </w:t>
            </w:r>
            <w:r w:rsidRPr="0087418E">
              <w:rPr>
                <w:sz w:val="16"/>
                <w:szCs w:val="16"/>
              </w:rPr>
              <w:t>osnovou)</w:t>
            </w:r>
          </w:p>
        </w:tc>
        <w:tc>
          <w:tcPr>
            <w:tcW w:w="2056" w:type="dxa"/>
            <w:vAlign w:val="center"/>
          </w:tcPr>
          <w:p w14:paraId="19A5038B" w14:textId="77777777" w:rsidR="00112EA9" w:rsidRPr="0087418E" w:rsidRDefault="00112EA9" w:rsidP="00DE09F0">
            <w:pPr>
              <w:spacing w:line="360" w:lineRule="auto"/>
              <w:rPr>
                <w:sz w:val="16"/>
                <w:szCs w:val="16"/>
              </w:rPr>
            </w:pPr>
            <w:r w:rsidRPr="0087418E">
              <w:rPr>
                <w:sz w:val="16"/>
                <w:szCs w:val="16"/>
              </w:rPr>
              <w:t>Střední pravděpodobnost, střední dopad</w:t>
            </w:r>
          </w:p>
        </w:tc>
        <w:tc>
          <w:tcPr>
            <w:tcW w:w="2056" w:type="dxa"/>
            <w:vAlign w:val="center"/>
          </w:tcPr>
          <w:p w14:paraId="6A85AB2F" w14:textId="5539D63D" w:rsidR="00112EA9" w:rsidRPr="0087418E" w:rsidRDefault="00112EA9" w:rsidP="00DE09F0">
            <w:pPr>
              <w:spacing w:line="360" w:lineRule="auto"/>
              <w:rPr>
                <w:sz w:val="16"/>
                <w:szCs w:val="16"/>
              </w:rPr>
            </w:pPr>
            <w:r w:rsidRPr="0087418E">
              <w:rPr>
                <w:sz w:val="16"/>
                <w:szCs w:val="16"/>
              </w:rPr>
              <w:t>Změna obsahu pro žádost</w:t>
            </w:r>
            <w:r w:rsidR="00680884">
              <w:rPr>
                <w:sz w:val="16"/>
                <w:szCs w:val="16"/>
              </w:rPr>
              <w:t xml:space="preserve"> o </w:t>
            </w:r>
            <w:r w:rsidRPr="0087418E">
              <w:rPr>
                <w:sz w:val="16"/>
                <w:szCs w:val="16"/>
              </w:rPr>
              <w:t>akreditaci.</w:t>
            </w:r>
          </w:p>
          <w:p w14:paraId="2505130D" w14:textId="77777777" w:rsidR="00112EA9" w:rsidRPr="0087418E" w:rsidRDefault="00112EA9" w:rsidP="00DE09F0">
            <w:pPr>
              <w:spacing w:line="360" w:lineRule="auto"/>
              <w:rPr>
                <w:sz w:val="16"/>
                <w:szCs w:val="16"/>
              </w:rPr>
            </w:pPr>
            <w:r w:rsidRPr="0087418E">
              <w:rPr>
                <w:sz w:val="16"/>
                <w:szCs w:val="16"/>
              </w:rPr>
              <w:t>Jiná témata ke zpracování do výukových materiálů.</w:t>
            </w:r>
          </w:p>
        </w:tc>
        <w:tc>
          <w:tcPr>
            <w:tcW w:w="2402" w:type="dxa"/>
            <w:vAlign w:val="center"/>
          </w:tcPr>
          <w:p w14:paraId="4EB89F8E" w14:textId="011BD006" w:rsidR="00112EA9" w:rsidRPr="0087418E" w:rsidRDefault="00112EA9" w:rsidP="00DE09F0">
            <w:pPr>
              <w:spacing w:line="360" w:lineRule="auto"/>
              <w:rPr>
                <w:sz w:val="16"/>
                <w:szCs w:val="16"/>
              </w:rPr>
            </w:pPr>
            <w:r w:rsidRPr="0087418E">
              <w:rPr>
                <w:sz w:val="16"/>
                <w:szCs w:val="16"/>
              </w:rPr>
              <w:t>Dohodnout, popřípadě přizpůsobit osnovu před sjednáním dohody</w:t>
            </w:r>
            <w:r w:rsidR="00680884">
              <w:rPr>
                <w:sz w:val="16"/>
                <w:szCs w:val="16"/>
              </w:rPr>
              <w:t xml:space="preserve"> o </w:t>
            </w:r>
            <w:r w:rsidRPr="0087418E">
              <w:rPr>
                <w:sz w:val="16"/>
                <w:szCs w:val="16"/>
              </w:rPr>
              <w:t>spolupráci.</w:t>
            </w:r>
          </w:p>
        </w:tc>
      </w:tr>
      <w:tr w:rsidR="00112EA9" w:rsidRPr="0087418E" w14:paraId="5D26FDE6" w14:textId="77777777" w:rsidTr="00DE09F0">
        <w:tc>
          <w:tcPr>
            <w:tcW w:w="2263" w:type="dxa"/>
            <w:vAlign w:val="center"/>
          </w:tcPr>
          <w:p w14:paraId="466A6821" w14:textId="77777777" w:rsidR="00112EA9" w:rsidRPr="0087418E" w:rsidRDefault="00112EA9" w:rsidP="00DE09F0">
            <w:pPr>
              <w:spacing w:line="360" w:lineRule="auto"/>
              <w:rPr>
                <w:sz w:val="16"/>
                <w:szCs w:val="16"/>
              </w:rPr>
            </w:pPr>
            <w:r w:rsidRPr="0087418E">
              <w:rPr>
                <w:sz w:val="16"/>
                <w:szCs w:val="16"/>
              </w:rPr>
              <w:t>Problémy se získáním akreditace</w:t>
            </w:r>
          </w:p>
        </w:tc>
        <w:tc>
          <w:tcPr>
            <w:tcW w:w="2056" w:type="dxa"/>
            <w:vAlign w:val="center"/>
          </w:tcPr>
          <w:p w14:paraId="7B299745" w14:textId="77777777" w:rsidR="00112EA9" w:rsidRPr="0087418E" w:rsidRDefault="00112EA9" w:rsidP="00DE09F0">
            <w:pPr>
              <w:spacing w:line="360" w:lineRule="auto"/>
              <w:rPr>
                <w:sz w:val="16"/>
                <w:szCs w:val="16"/>
              </w:rPr>
            </w:pPr>
            <w:r w:rsidRPr="0087418E">
              <w:rPr>
                <w:sz w:val="16"/>
                <w:szCs w:val="16"/>
              </w:rPr>
              <w:t>Malá pravděpodobnost, vysoký dopad</w:t>
            </w:r>
          </w:p>
        </w:tc>
        <w:tc>
          <w:tcPr>
            <w:tcW w:w="2056" w:type="dxa"/>
            <w:vAlign w:val="center"/>
          </w:tcPr>
          <w:p w14:paraId="059D37BE" w14:textId="77777777" w:rsidR="00112EA9" w:rsidRPr="0087418E" w:rsidRDefault="00112EA9" w:rsidP="00DE09F0">
            <w:pPr>
              <w:spacing w:line="360" w:lineRule="auto"/>
              <w:rPr>
                <w:sz w:val="16"/>
                <w:szCs w:val="16"/>
              </w:rPr>
            </w:pPr>
            <w:r w:rsidRPr="0087418E">
              <w:rPr>
                <w:sz w:val="16"/>
                <w:szCs w:val="16"/>
              </w:rPr>
              <w:t>Účast zájemců by se nepočítala do hodin povinného vzdělávání. Nedostatečná důvěryhodnost kurzu.</w:t>
            </w:r>
          </w:p>
        </w:tc>
        <w:tc>
          <w:tcPr>
            <w:tcW w:w="2402" w:type="dxa"/>
            <w:vAlign w:val="center"/>
          </w:tcPr>
          <w:p w14:paraId="7B70294B" w14:textId="77777777" w:rsidR="00112EA9" w:rsidRPr="0087418E" w:rsidRDefault="00112EA9" w:rsidP="00DE09F0">
            <w:pPr>
              <w:spacing w:line="360" w:lineRule="auto"/>
              <w:rPr>
                <w:sz w:val="16"/>
                <w:szCs w:val="16"/>
              </w:rPr>
            </w:pPr>
            <w:r w:rsidRPr="0087418E">
              <w:rPr>
                <w:sz w:val="16"/>
                <w:szCs w:val="16"/>
              </w:rPr>
              <w:t>Řádně naplnit podmínky pro získání akreditace.</w:t>
            </w:r>
          </w:p>
          <w:p w14:paraId="18ED2812" w14:textId="69DC7CD4" w:rsidR="00112EA9" w:rsidRPr="0087418E" w:rsidRDefault="00112EA9" w:rsidP="00DE09F0">
            <w:pPr>
              <w:spacing w:line="360" w:lineRule="auto"/>
              <w:rPr>
                <w:sz w:val="16"/>
                <w:szCs w:val="16"/>
              </w:rPr>
            </w:pPr>
            <w:r w:rsidRPr="0087418E">
              <w:rPr>
                <w:sz w:val="16"/>
                <w:szCs w:val="16"/>
              </w:rPr>
              <w:t>Být aktivní</w:t>
            </w:r>
            <w:r w:rsidR="00680884">
              <w:rPr>
                <w:sz w:val="16"/>
                <w:szCs w:val="16"/>
              </w:rPr>
              <w:t xml:space="preserve"> v </w:t>
            </w:r>
            <w:r w:rsidRPr="0087418E">
              <w:rPr>
                <w:sz w:val="16"/>
                <w:szCs w:val="16"/>
              </w:rPr>
              <w:t>případě potřeby opravit žádost.</w:t>
            </w:r>
          </w:p>
        </w:tc>
      </w:tr>
      <w:tr w:rsidR="00112EA9" w:rsidRPr="0087418E" w14:paraId="213BD5BC" w14:textId="77777777" w:rsidTr="00DE09F0">
        <w:tc>
          <w:tcPr>
            <w:tcW w:w="2263" w:type="dxa"/>
            <w:vAlign w:val="center"/>
          </w:tcPr>
          <w:p w14:paraId="3BE745B5" w14:textId="0B977F2E" w:rsidR="00112EA9" w:rsidRPr="0087418E" w:rsidRDefault="00112EA9" w:rsidP="00DE09F0">
            <w:pPr>
              <w:spacing w:line="360" w:lineRule="auto"/>
              <w:rPr>
                <w:sz w:val="16"/>
                <w:szCs w:val="16"/>
              </w:rPr>
            </w:pPr>
            <w:r w:rsidRPr="0087418E">
              <w:rPr>
                <w:sz w:val="16"/>
                <w:szCs w:val="16"/>
              </w:rPr>
              <w:t>Nedostatečný zájem cílové skupiny</w:t>
            </w:r>
            <w:r w:rsidR="00680884">
              <w:rPr>
                <w:sz w:val="16"/>
                <w:szCs w:val="16"/>
              </w:rPr>
              <w:t xml:space="preserve"> o </w:t>
            </w:r>
            <w:r w:rsidRPr="0087418E">
              <w:rPr>
                <w:sz w:val="16"/>
                <w:szCs w:val="16"/>
              </w:rPr>
              <w:t>kurz</w:t>
            </w:r>
          </w:p>
        </w:tc>
        <w:tc>
          <w:tcPr>
            <w:tcW w:w="2056" w:type="dxa"/>
            <w:vAlign w:val="center"/>
          </w:tcPr>
          <w:p w14:paraId="326A12D6" w14:textId="77777777" w:rsidR="00112EA9" w:rsidRPr="0087418E" w:rsidRDefault="00112EA9" w:rsidP="00DE09F0">
            <w:pPr>
              <w:spacing w:line="360" w:lineRule="auto"/>
              <w:rPr>
                <w:sz w:val="16"/>
                <w:szCs w:val="16"/>
              </w:rPr>
            </w:pPr>
            <w:r w:rsidRPr="0087418E">
              <w:rPr>
                <w:sz w:val="16"/>
                <w:szCs w:val="16"/>
              </w:rPr>
              <w:t>Střední pravděpodobnost, kritický dopad</w:t>
            </w:r>
          </w:p>
        </w:tc>
        <w:tc>
          <w:tcPr>
            <w:tcW w:w="2056" w:type="dxa"/>
            <w:vAlign w:val="center"/>
          </w:tcPr>
          <w:p w14:paraId="2A616CAB" w14:textId="07B9349C" w:rsidR="00112EA9" w:rsidRPr="0087418E" w:rsidRDefault="00112EA9" w:rsidP="00DE09F0">
            <w:pPr>
              <w:spacing w:line="360" w:lineRule="auto"/>
              <w:rPr>
                <w:sz w:val="16"/>
                <w:szCs w:val="16"/>
              </w:rPr>
            </w:pPr>
            <w:r w:rsidRPr="0087418E">
              <w:rPr>
                <w:sz w:val="16"/>
                <w:szCs w:val="16"/>
              </w:rPr>
              <w:t>Kolize</w:t>
            </w:r>
            <w:r w:rsidR="00680884">
              <w:rPr>
                <w:sz w:val="16"/>
                <w:szCs w:val="16"/>
              </w:rPr>
              <w:t xml:space="preserve"> v </w:t>
            </w:r>
            <w:r w:rsidRPr="0087418E">
              <w:rPr>
                <w:sz w:val="16"/>
                <w:szCs w:val="16"/>
              </w:rPr>
              <w:t>rozpočtu projektu.</w:t>
            </w:r>
          </w:p>
          <w:p w14:paraId="76929630" w14:textId="77777777" w:rsidR="00112EA9" w:rsidRPr="0087418E" w:rsidRDefault="00112EA9" w:rsidP="00DE09F0">
            <w:pPr>
              <w:spacing w:line="360" w:lineRule="auto"/>
              <w:rPr>
                <w:sz w:val="16"/>
                <w:szCs w:val="16"/>
              </w:rPr>
            </w:pPr>
            <w:r w:rsidRPr="0087418E">
              <w:rPr>
                <w:sz w:val="16"/>
                <w:szCs w:val="16"/>
              </w:rPr>
              <w:t>Nenaplnění cíle projektu.</w:t>
            </w:r>
          </w:p>
        </w:tc>
        <w:tc>
          <w:tcPr>
            <w:tcW w:w="2402" w:type="dxa"/>
            <w:vAlign w:val="center"/>
          </w:tcPr>
          <w:p w14:paraId="7098A6DF" w14:textId="365A9E8D" w:rsidR="00112EA9" w:rsidRPr="0087418E" w:rsidRDefault="00112EA9" w:rsidP="00DE09F0">
            <w:pPr>
              <w:spacing w:line="360" w:lineRule="auto"/>
              <w:rPr>
                <w:sz w:val="16"/>
                <w:szCs w:val="16"/>
              </w:rPr>
            </w:pPr>
            <w:r w:rsidRPr="0087418E">
              <w:rPr>
                <w:sz w:val="16"/>
                <w:szCs w:val="16"/>
              </w:rPr>
              <w:t>Dobrá propagace kurzu zahájená</w:t>
            </w:r>
            <w:r w:rsidR="00680884">
              <w:rPr>
                <w:sz w:val="16"/>
                <w:szCs w:val="16"/>
              </w:rPr>
              <w:t xml:space="preserve"> s </w:t>
            </w:r>
            <w:r w:rsidRPr="0087418E">
              <w:rPr>
                <w:sz w:val="16"/>
                <w:szCs w:val="16"/>
              </w:rPr>
              <w:t>dostatečným předstihem.</w:t>
            </w:r>
          </w:p>
          <w:p w14:paraId="2B46A788" w14:textId="77777777" w:rsidR="00112EA9" w:rsidRPr="0087418E" w:rsidRDefault="00112EA9" w:rsidP="00DE09F0">
            <w:pPr>
              <w:spacing w:line="360" w:lineRule="auto"/>
              <w:rPr>
                <w:sz w:val="16"/>
                <w:szCs w:val="16"/>
              </w:rPr>
            </w:pPr>
            <w:r w:rsidRPr="0087418E">
              <w:rPr>
                <w:sz w:val="16"/>
                <w:szCs w:val="16"/>
              </w:rPr>
              <w:t>Zkoumání potřeb cílové skupiny.</w:t>
            </w:r>
          </w:p>
          <w:p w14:paraId="5095E33F" w14:textId="2C506781" w:rsidR="00112EA9" w:rsidRPr="0087418E" w:rsidRDefault="00112EA9" w:rsidP="00DE09F0">
            <w:pPr>
              <w:spacing w:line="360" w:lineRule="auto"/>
              <w:rPr>
                <w:sz w:val="16"/>
                <w:szCs w:val="16"/>
              </w:rPr>
            </w:pPr>
            <w:r w:rsidRPr="0087418E">
              <w:rPr>
                <w:sz w:val="16"/>
                <w:szCs w:val="16"/>
              </w:rPr>
              <w:t>Individuální přístup</w:t>
            </w:r>
            <w:r w:rsidR="00680884">
              <w:rPr>
                <w:sz w:val="16"/>
                <w:szCs w:val="16"/>
              </w:rPr>
              <w:t xml:space="preserve"> k </w:t>
            </w:r>
            <w:r w:rsidRPr="0087418E">
              <w:rPr>
                <w:sz w:val="16"/>
                <w:szCs w:val="16"/>
              </w:rPr>
              <w:t>uchazečů</w:t>
            </w:r>
            <w:r w:rsidR="006806EF">
              <w:rPr>
                <w:sz w:val="16"/>
                <w:szCs w:val="16"/>
              </w:rPr>
              <w:t>m</w:t>
            </w:r>
            <w:r w:rsidRPr="0087418E">
              <w:rPr>
                <w:sz w:val="16"/>
                <w:szCs w:val="16"/>
              </w:rPr>
              <w:t> kurz</w:t>
            </w:r>
            <w:r w:rsidR="006806EF">
              <w:rPr>
                <w:sz w:val="16"/>
                <w:szCs w:val="16"/>
              </w:rPr>
              <w:t>u</w:t>
            </w:r>
            <w:r w:rsidRPr="0087418E">
              <w:rPr>
                <w:sz w:val="16"/>
                <w:szCs w:val="16"/>
              </w:rPr>
              <w:t>.</w:t>
            </w:r>
          </w:p>
        </w:tc>
      </w:tr>
      <w:tr w:rsidR="00112EA9" w:rsidRPr="0087418E" w14:paraId="76B09E6B" w14:textId="77777777" w:rsidTr="00DE09F0">
        <w:tc>
          <w:tcPr>
            <w:tcW w:w="2263" w:type="dxa"/>
            <w:vAlign w:val="center"/>
          </w:tcPr>
          <w:p w14:paraId="0F834BB7" w14:textId="10817F21" w:rsidR="00112EA9" w:rsidRPr="0087418E" w:rsidRDefault="00112EA9" w:rsidP="00DE09F0">
            <w:pPr>
              <w:spacing w:line="360" w:lineRule="auto"/>
              <w:rPr>
                <w:sz w:val="16"/>
                <w:szCs w:val="16"/>
              </w:rPr>
            </w:pPr>
            <w:r w:rsidRPr="0087418E">
              <w:rPr>
                <w:sz w:val="16"/>
                <w:szCs w:val="16"/>
              </w:rPr>
              <w:t>Předsudky účastníků</w:t>
            </w:r>
            <w:r w:rsidR="00680884">
              <w:rPr>
                <w:sz w:val="16"/>
                <w:szCs w:val="16"/>
              </w:rPr>
              <w:t xml:space="preserve"> o </w:t>
            </w:r>
            <w:r w:rsidRPr="0087418E">
              <w:rPr>
                <w:sz w:val="16"/>
                <w:szCs w:val="16"/>
              </w:rPr>
              <w:t>využití psychedelik</w:t>
            </w:r>
            <w:r w:rsidR="00680884">
              <w:rPr>
                <w:sz w:val="16"/>
                <w:szCs w:val="16"/>
              </w:rPr>
              <w:t xml:space="preserve"> v </w:t>
            </w:r>
            <w:r w:rsidRPr="0087418E">
              <w:rPr>
                <w:sz w:val="16"/>
                <w:szCs w:val="16"/>
              </w:rPr>
              <w:t>terapeutickém kontextu</w:t>
            </w:r>
          </w:p>
        </w:tc>
        <w:tc>
          <w:tcPr>
            <w:tcW w:w="2056" w:type="dxa"/>
            <w:vAlign w:val="center"/>
          </w:tcPr>
          <w:p w14:paraId="3AFC6AB8" w14:textId="77777777" w:rsidR="00112EA9" w:rsidRPr="0087418E" w:rsidRDefault="00112EA9" w:rsidP="00DE09F0">
            <w:pPr>
              <w:spacing w:line="360" w:lineRule="auto"/>
              <w:rPr>
                <w:sz w:val="16"/>
                <w:szCs w:val="16"/>
              </w:rPr>
            </w:pPr>
            <w:r w:rsidRPr="0087418E">
              <w:rPr>
                <w:sz w:val="16"/>
                <w:szCs w:val="16"/>
              </w:rPr>
              <w:t>Velká pravděpodobnost,</w:t>
            </w:r>
          </w:p>
          <w:p w14:paraId="0096FA60" w14:textId="77777777" w:rsidR="00112EA9" w:rsidRPr="0087418E" w:rsidRDefault="00112EA9" w:rsidP="00DE09F0">
            <w:pPr>
              <w:spacing w:line="360" w:lineRule="auto"/>
              <w:rPr>
                <w:sz w:val="16"/>
                <w:szCs w:val="16"/>
              </w:rPr>
            </w:pPr>
            <w:r w:rsidRPr="0087418E">
              <w:rPr>
                <w:sz w:val="16"/>
                <w:szCs w:val="16"/>
              </w:rPr>
              <w:t>malý dopad</w:t>
            </w:r>
          </w:p>
        </w:tc>
        <w:tc>
          <w:tcPr>
            <w:tcW w:w="2056" w:type="dxa"/>
            <w:vAlign w:val="center"/>
          </w:tcPr>
          <w:p w14:paraId="3B0FED12" w14:textId="1BA83A93" w:rsidR="00112EA9" w:rsidRPr="0087418E" w:rsidRDefault="00112EA9" w:rsidP="00DE09F0">
            <w:pPr>
              <w:spacing w:line="360" w:lineRule="auto"/>
              <w:rPr>
                <w:sz w:val="16"/>
                <w:szCs w:val="16"/>
              </w:rPr>
            </w:pPr>
            <w:r w:rsidRPr="0087418E">
              <w:rPr>
                <w:sz w:val="16"/>
                <w:szCs w:val="16"/>
              </w:rPr>
              <w:t>Kolize</w:t>
            </w:r>
            <w:r w:rsidR="00680884">
              <w:rPr>
                <w:sz w:val="16"/>
                <w:szCs w:val="16"/>
              </w:rPr>
              <w:t xml:space="preserve"> v </w:t>
            </w:r>
            <w:r w:rsidRPr="0087418E">
              <w:rPr>
                <w:sz w:val="16"/>
                <w:szCs w:val="16"/>
              </w:rPr>
              <w:t>průběhu realizace kurz</w:t>
            </w:r>
            <w:r w:rsidR="006806EF">
              <w:rPr>
                <w:sz w:val="16"/>
                <w:szCs w:val="16"/>
              </w:rPr>
              <w:t>u</w:t>
            </w:r>
            <w:r w:rsidRPr="0087418E">
              <w:rPr>
                <w:sz w:val="16"/>
                <w:szCs w:val="16"/>
              </w:rPr>
              <w:t>.</w:t>
            </w:r>
          </w:p>
        </w:tc>
        <w:tc>
          <w:tcPr>
            <w:tcW w:w="2402" w:type="dxa"/>
            <w:vAlign w:val="center"/>
          </w:tcPr>
          <w:p w14:paraId="6D06AE38" w14:textId="516EC175" w:rsidR="00112EA9" w:rsidRPr="0087418E" w:rsidRDefault="00112EA9" w:rsidP="00DE09F0">
            <w:pPr>
              <w:spacing w:line="360" w:lineRule="auto"/>
              <w:rPr>
                <w:sz w:val="16"/>
                <w:szCs w:val="16"/>
              </w:rPr>
            </w:pPr>
            <w:r w:rsidRPr="0087418E">
              <w:rPr>
                <w:sz w:val="16"/>
                <w:szCs w:val="16"/>
              </w:rPr>
              <w:t>Otázka na odůvodnění zájmu účastnit se kurzu</w:t>
            </w:r>
            <w:r w:rsidR="00680884">
              <w:rPr>
                <w:sz w:val="16"/>
                <w:szCs w:val="16"/>
              </w:rPr>
              <w:t xml:space="preserve"> v </w:t>
            </w:r>
            <w:r w:rsidRPr="0087418E">
              <w:rPr>
                <w:sz w:val="16"/>
                <w:szCs w:val="16"/>
              </w:rPr>
              <w:t>přihlášce.</w:t>
            </w:r>
          </w:p>
          <w:p w14:paraId="3456881D" w14:textId="77777777" w:rsidR="00112EA9" w:rsidRPr="0087418E" w:rsidRDefault="00112EA9" w:rsidP="00DE09F0">
            <w:pPr>
              <w:spacing w:line="360" w:lineRule="auto"/>
              <w:rPr>
                <w:sz w:val="16"/>
                <w:szCs w:val="16"/>
              </w:rPr>
            </w:pPr>
            <w:r w:rsidRPr="0087418E">
              <w:rPr>
                <w:sz w:val="16"/>
                <w:szCs w:val="16"/>
              </w:rPr>
              <w:t>Lektoři jasně vysvětlují kontext.</w:t>
            </w:r>
          </w:p>
        </w:tc>
      </w:tr>
      <w:tr w:rsidR="00112EA9" w:rsidRPr="0087418E" w14:paraId="7151E6B7" w14:textId="77777777" w:rsidTr="00DE09F0">
        <w:tc>
          <w:tcPr>
            <w:tcW w:w="2263" w:type="dxa"/>
            <w:vAlign w:val="center"/>
          </w:tcPr>
          <w:p w14:paraId="70BA5F90" w14:textId="77777777" w:rsidR="00112EA9" w:rsidRPr="0087418E" w:rsidRDefault="00112EA9" w:rsidP="00DE09F0">
            <w:pPr>
              <w:spacing w:line="360" w:lineRule="auto"/>
              <w:rPr>
                <w:sz w:val="16"/>
                <w:szCs w:val="16"/>
              </w:rPr>
            </w:pPr>
            <w:r w:rsidRPr="0087418E">
              <w:rPr>
                <w:sz w:val="16"/>
                <w:szCs w:val="16"/>
              </w:rPr>
              <w:t>Technické problémy při registraci účastníků</w:t>
            </w:r>
          </w:p>
        </w:tc>
        <w:tc>
          <w:tcPr>
            <w:tcW w:w="2056" w:type="dxa"/>
            <w:vAlign w:val="center"/>
          </w:tcPr>
          <w:p w14:paraId="38F0F858" w14:textId="77777777" w:rsidR="00112EA9" w:rsidRPr="0087418E" w:rsidRDefault="00112EA9" w:rsidP="00DE09F0">
            <w:pPr>
              <w:spacing w:line="360" w:lineRule="auto"/>
              <w:rPr>
                <w:sz w:val="16"/>
                <w:szCs w:val="16"/>
              </w:rPr>
            </w:pPr>
            <w:r w:rsidRPr="0087418E">
              <w:rPr>
                <w:sz w:val="16"/>
                <w:szCs w:val="16"/>
              </w:rPr>
              <w:t>Malá pravděpodobnost, malý dopad</w:t>
            </w:r>
          </w:p>
        </w:tc>
        <w:tc>
          <w:tcPr>
            <w:tcW w:w="2056" w:type="dxa"/>
            <w:vAlign w:val="center"/>
          </w:tcPr>
          <w:p w14:paraId="0F742A81" w14:textId="77777777" w:rsidR="00112EA9" w:rsidRPr="0087418E" w:rsidRDefault="00112EA9" w:rsidP="00DE09F0">
            <w:pPr>
              <w:spacing w:line="360" w:lineRule="auto"/>
              <w:rPr>
                <w:sz w:val="16"/>
                <w:szCs w:val="16"/>
              </w:rPr>
            </w:pPr>
            <w:r w:rsidRPr="0087418E">
              <w:rPr>
                <w:sz w:val="16"/>
                <w:szCs w:val="16"/>
              </w:rPr>
              <w:t>Nemožnost naplnit kapacitu kurzu.</w:t>
            </w:r>
          </w:p>
        </w:tc>
        <w:tc>
          <w:tcPr>
            <w:tcW w:w="2402" w:type="dxa"/>
            <w:vAlign w:val="center"/>
          </w:tcPr>
          <w:p w14:paraId="768F44DE" w14:textId="786409BF" w:rsidR="00112EA9" w:rsidRPr="0087418E" w:rsidRDefault="00112EA9" w:rsidP="00DE09F0">
            <w:pPr>
              <w:spacing w:line="360" w:lineRule="auto"/>
              <w:rPr>
                <w:sz w:val="16"/>
                <w:szCs w:val="16"/>
              </w:rPr>
            </w:pPr>
            <w:r w:rsidRPr="0087418E">
              <w:rPr>
                <w:sz w:val="16"/>
                <w:szCs w:val="16"/>
              </w:rPr>
              <w:t>Kontaktní email, na který mohou zájemci napsat</w:t>
            </w:r>
            <w:r w:rsidR="00680884">
              <w:rPr>
                <w:sz w:val="16"/>
                <w:szCs w:val="16"/>
              </w:rPr>
              <w:t xml:space="preserve"> v </w:t>
            </w:r>
            <w:r w:rsidRPr="0087418E">
              <w:rPr>
                <w:sz w:val="16"/>
                <w:szCs w:val="16"/>
              </w:rPr>
              <w:t>případě potíží</w:t>
            </w:r>
            <w:r w:rsidR="00680884">
              <w:rPr>
                <w:sz w:val="16"/>
                <w:szCs w:val="16"/>
              </w:rPr>
              <w:t xml:space="preserve"> s </w:t>
            </w:r>
            <w:r w:rsidRPr="0087418E">
              <w:rPr>
                <w:sz w:val="16"/>
                <w:szCs w:val="16"/>
              </w:rPr>
              <w:t>registrací.</w:t>
            </w:r>
          </w:p>
        </w:tc>
      </w:tr>
      <w:tr w:rsidR="00112EA9" w:rsidRPr="0087418E" w14:paraId="5C303CD6" w14:textId="77777777" w:rsidTr="00DE09F0">
        <w:tc>
          <w:tcPr>
            <w:tcW w:w="2263" w:type="dxa"/>
            <w:vAlign w:val="center"/>
          </w:tcPr>
          <w:p w14:paraId="6E0CF43D" w14:textId="77777777" w:rsidR="00112EA9" w:rsidRPr="0087418E" w:rsidRDefault="00112EA9" w:rsidP="00DE09F0">
            <w:pPr>
              <w:spacing w:line="360" w:lineRule="auto"/>
              <w:rPr>
                <w:sz w:val="16"/>
                <w:szCs w:val="16"/>
              </w:rPr>
            </w:pPr>
            <w:r w:rsidRPr="0087418E">
              <w:rPr>
                <w:sz w:val="16"/>
                <w:szCs w:val="16"/>
              </w:rPr>
              <w:t>Nedostatek zpětné vazby od účastníků</w:t>
            </w:r>
          </w:p>
        </w:tc>
        <w:tc>
          <w:tcPr>
            <w:tcW w:w="2056" w:type="dxa"/>
            <w:vAlign w:val="center"/>
          </w:tcPr>
          <w:p w14:paraId="0202A872" w14:textId="77777777" w:rsidR="00112EA9" w:rsidRPr="0087418E" w:rsidRDefault="00112EA9" w:rsidP="00DE09F0">
            <w:pPr>
              <w:spacing w:line="360" w:lineRule="auto"/>
              <w:rPr>
                <w:sz w:val="16"/>
                <w:szCs w:val="16"/>
              </w:rPr>
            </w:pPr>
            <w:r w:rsidRPr="0087418E">
              <w:rPr>
                <w:sz w:val="16"/>
                <w:szCs w:val="16"/>
              </w:rPr>
              <w:t>Malá pravděpodobnost, střední dopad</w:t>
            </w:r>
          </w:p>
        </w:tc>
        <w:tc>
          <w:tcPr>
            <w:tcW w:w="2056" w:type="dxa"/>
            <w:vAlign w:val="center"/>
          </w:tcPr>
          <w:p w14:paraId="3B04E0A0" w14:textId="77777777" w:rsidR="00112EA9" w:rsidRPr="0087418E" w:rsidRDefault="00112EA9" w:rsidP="00DE09F0">
            <w:pPr>
              <w:spacing w:line="360" w:lineRule="auto"/>
              <w:rPr>
                <w:sz w:val="16"/>
                <w:szCs w:val="16"/>
              </w:rPr>
            </w:pPr>
            <w:r w:rsidRPr="0087418E">
              <w:rPr>
                <w:sz w:val="16"/>
                <w:szCs w:val="16"/>
              </w:rPr>
              <w:t>Malá informativnost evaluační zprávy.</w:t>
            </w:r>
          </w:p>
          <w:p w14:paraId="452A3158" w14:textId="77777777" w:rsidR="00112EA9" w:rsidRPr="0087418E" w:rsidRDefault="00112EA9" w:rsidP="00DE09F0">
            <w:pPr>
              <w:spacing w:line="360" w:lineRule="auto"/>
              <w:rPr>
                <w:sz w:val="16"/>
                <w:szCs w:val="16"/>
              </w:rPr>
            </w:pPr>
          </w:p>
        </w:tc>
        <w:tc>
          <w:tcPr>
            <w:tcW w:w="2402" w:type="dxa"/>
            <w:vAlign w:val="center"/>
          </w:tcPr>
          <w:p w14:paraId="7EB3D7EE" w14:textId="4748854C" w:rsidR="00112EA9" w:rsidRPr="0087418E" w:rsidRDefault="00112EA9" w:rsidP="00DE09F0">
            <w:pPr>
              <w:spacing w:line="360" w:lineRule="auto"/>
              <w:rPr>
                <w:sz w:val="16"/>
                <w:szCs w:val="16"/>
              </w:rPr>
            </w:pPr>
            <w:r w:rsidRPr="0087418E">
              <w:rPr>
                <w:sz w:val="16"/>
                <w:szCs w:val="16"/>
              </w:rPr>
              <w:t>Motivace účastníků lektory</w:t>
            </w:r>
            <w:r w:rsidR="00680884">
              <w:rPr>
                <w:sz w:val="16"/>
                <w:szCs w:val="16"/>
              </w:rPr>
              <w:t xml:space="preserve"> v </w:t>
            </w:r>
            <w:r w:rsidRPr="0087418E">
              <w:rPr>
                <w:sz w:val="16"/>
                <w:szCs w:val="16"/>
              </w:rPr>
              <w:t>průběhu kurzu.</w:t>
            </w:r>
          </w:p>
          <w:p w14:paraId="546FB2EE" w14:textId="77777777" w:rsidR="00112EA9" w:rsidRPr="0087418E" w:rsidRDefault="00112EA9" w:rsidP="00DE09F0">
            <w:pPr>
              <w:spacing w:line="360" w:lineRule="auto"/>
              <w:rPr>
                <w:sz w:val="16"/>
                <w:szCs w:val="16"/>
              </w:rPr>
            </w:pPr>
            <w:r w:rsidRPr="0087418E">
              <w:rPr>
                <w:sz w:val="16"/>
                <w:szCs w:val="16"/>
              </w:rPr>
              <w:t>Reciproční motivace pro vyplnění závěrečné evaluace.</w:t>
            </w:r>
          </w:p>
        </w:tc>
      </w:tr>
      <w:tr w:rsidR="00112EA9" w:rsidRPr="0087418E" w14:paraId="01E0BBBC" w14:textId="77777777" w:rsidTr="00DE09F0">
        <w:tc>
          <w:tcPr>
            <w:tcW w:w="2263" w:type="dxa"/>
            <w:vAlign w:val="center"/>
          </w:tcPr>
          <w:p w14:paraId="419AB88E" w14:textId="3BD88B93" w:rsidR="00112EA9" w:rsidRPr="0087418E" w:rsidRDefault="00112EA9" w:rsidP="00DE09F0">
            <w:pPr>
              <w:spacing w:line="360" w:lineRule="auto"/>
              <w:rPr>
                <w:sz w:val="16"/>
                <w:szCs w:val="16"/>
              </w:rPr>
            </w:pPr>
            <w:r w:rsidRPr="0087418E">
              <w:rPr>
                <w:sz w:val="16"/>
                <w:szCs w:val="16"/>
              </w:rPr>
              <w:t>Neochota</w:t>
            </w:r>
            <w:r w:rsidR="00680884">
              <w:rPr>
                <w:sz w:val="16"/>
                <w:szCs w:val="16"/>
              </w:rPr>
              <w:t xml:space="preserve"> k </w:t>
            </w:r>
            <w:r w:rsidRPr="0087418E">
              <w:rPr>
                <w:sz w:val="16"/>
                <w:szCs w:val="16"/>
              </w:rPr>
              <w:t>účasti na fokusní skupině</w:t>
            </w:r>
          </w:p>
        </w:tc>
        <w:tc>
          <w:tcPr>
            <w:tcW w:w="2056" w:type="dxa"/>
            <w:vAlign w:val="center"/>
          </w:tcPr>
          <w:p w14:paraId="67A6FF1E" w14:textId="77777777" w:rsidR="00112EA9" w:rsidRPr="0087418E" w:rsidRDefault="00112EA9" w:rsidP="00DE09F0">
            <w:pPr>
              <w:spacing w:line="360" w:lineRule="auto"/>
              <w:rPr>
                <w:sz w:val="16"/>
                <w:szCs w:val="16"/>
              </w:rPr>
            </w:pPr>
            <w:r w:rsidRPr="0087418E">
              <w:rPr>
                <w:sz w:val="16"/>
                <w:szCs w:val="16"/>
              </w:rPr>
              <w:t>Střední pravděpodobnost, malý dopad</w:t>
            </w:r>
          </w:p>
        </w:tc>
        <w:tc>
          <w:tcPr>
            <w:tcW w:w="2056" w:type="dxa"/>
            <w:vAlign w:val="center"/>
          </w:tcPr>
          <w:p w14:paraId="0C961272" w14:textId="77777777" w:rsidR="00112EA9" w:rsidRPr="0087418E" w:rsidRDefault="00112EA9" w:rsidP="00DE09F0">
            <w:pPr>
              <w:spacing w:line="360" w:lineRule="auto"/>
              <w:rPr>
                <w:sz w:val="16"/>
                <w:szCs w:val="16"/>
              </w:rPr>
            </w:pPr>
            <w:r w:rsidRPr="0087418E">
              <w:rPr>
                <w:sz w:val="16"/>
                <w:szCs w:val="16"/>
              </w:rPr>
              <w:t>Ztráta kontaktu pro další rozvoj.</w:t>
            </w:r>
          </w:p>
        </w:tc>
        <w:tc>
          <w:tcPr>
            <w:tcW w:w="2402" w:type="dxa"/>
            <w:vAlign w:val="center"/>
          </w:tcPr>
          <w:p w14:paraId="744E4C25" w14:textId="0DCB0DD9" w:rsidR="00112EA9" w:rsidRPr="0087418E" w:rsidRDefault="00112EA9" w:rsidP="00DE09F0">
            <w:pPr>
              <w:spacing w:line="360" w:lineRule="auto"/>
              <w:rPr>
                <w:sz w:val="16"/>
                <w:szCs w:val="16"/>
              </w:rPr>
            </w:pPr>
            <w:r w:rsidRPr="0087418E">
              <w:rPr>
                <w:sz w:val="16"/>
                <w:szCs w:val="16"/>
              </w:rPr>
              <w:t>Individuální přístup</w:t>
            </w:r>
            <w:r w:rsidR="00680884">
              <w:rPr>
                <w:sz w:val="16"/>
                <w:szCs w:val="16"/>
              </w:rPr>
              <w:t xml:space="preserve"> k </w:t>
            </w:r>
            <w:r w:rsidRPr="0087418E">
              <w:rPr>
                <w:sz w:val="16"/>
                <w:szCs w:val="16"/>
              </w:rPr>
              <w:t>účastníkům a zjišťování jejich názoru</w:t>
            </w:r>
            <w:r w:rsidR="00680884">
              <w:rPr>
                <w:sz w:val="16"/>
                <w:szCs w:val="16"/>
              </w:rPr>
              <w:t xml:space="preserve"> k </w:t>
            </w:r>
            <w:r w:rsidRPr="0087418E">
              <w:rPr>
                <w:sz w:val="16"/>
                <w:szCs w:val="16"/>
              </w:rPr>
              <w:t>tématu.</w:t>
            </w:r>
          </w:p>
          <w:p w14:paraId="7ACC1223" w14:textId="77777777" w:rsidR="00112EA9" w:rsidRPr="0087418E" w:rsidRDefault="00112EA9" w:rsidP="00DE09F0">
            <w:pPr>
              <w:spacing w:line="360" w:lineRule="auto"/>
              <w:rPr>
                <w:sz w:val="16"/>
                <w:szCs w:val="16"/>
              </w:rPr>
            </w:pPr>
            <w:r w:rsidRPr="0087418E">
              <w:rPr>
                <w:sz w:val="16"/>
                <w:szCs w:val="16"/>
              </w:rPr>
              <w:t>Vysvětlení účelu setkání zaměstnavatelům účastníků kurzu.</w:t>
            </w:r>
          </w:p>
        </w:tc>
      </w:tr>
      <w:tr w:rsidR="00112EA9" w:rsidRPr="0087418E" w14:paraId="42C2ED2B" w14:textId="77777777" w:rsidTr="00DE09F0">
        <w:tc>
          <w:tcPr>
            <w:tcW w:w="2263" w:type="dxa"/>
            <w:vAlign w:val="center"/>
          </w:tcPr>
          <w:p w14:paraId="258EC7E2" w14:textId="77777777" w:rsidR="00112EA9" w:rsidRPr="0087418E" w:rsidRDefault="00112EA9" w:rsidP="00DE09F0">
            <w:pPr>
              <w:spacing w:line="360" w:lineRule="auto"/>
              <w:rPr>
                <w:sz w:val="16"/>
                <w:szCs w:val="16"/>
              </w:rPr>
            </w:pPr>
            <w:r w:rsidRPr="0087418E">
              <w:rPr>
                <w:sz w:val="16"/>
                <w:szCs w:val="16"/>
              </w:rPr>
              <w:t>Neochota psychedelických klinik spolupracovat se sociálními pracovníky</w:t>
            </w:r>
          </w:p>
        </w:tc>
        <w:tc>
          <w:tcPr>
            <w:tcW w:w="2056" w:type="dxa"/>
            <w:vAlign w:val="center"/>
          </w:tcPr>
          <w:p w14:paraId="7196DF80" w14:textId="77777777" w:rsidR="00112EA9" w:rsidRPr="0087418E" w:rsidRDefault="00112EA9" w:rsidP="00DE09F0">
            <w:pPr>
              <w:spacing w:line="360" w:lineRule="auto"/>
              <w:rPr>
                <w:sz w:val="16"/>
                <w:szCs w:val="16"/>
              </w:rPr>
            </w:pPr>
            <w:r w:rsidRPr="0087418E">
              <w:rPr>
                <w:sz w:val="16"/>
                <w:szCs w:val="16"/>
              </w:rPr>
              <w:t>Velká pravděpodobnost, střední dopad</w:t>
            </w:r>
          </w:p>
        </w:tc>
        <w:tc>
          <w:tcPr>
            <w:tcW w:w="2056" w:type="dxa"/>
            <w:vAlign w:val="center"/>
          </w:tcPr>
          <w:p w14:paraId="44091D66" w14:textId="62F09252" w:rsidR="00112EA9" w:rsidRPr="0087418E" w:rsidRDefault="00112EA9" w:rsidP="00DE09F0">
            <w:pPr>
              <w:spacing w:line="360" w:lineRule="auto"/>
              <w:rPr>
                <w:sz w:val="16"/>
                <w:szCs w:val="16"/>
              </w:rPr>
            </w:pPr>
            <w:r w:rsidRPr="0087418E">
              <w:rPr>
                <w:sz w:val="16"/>
                <w:szCs w:val="16"/>
              </w:rPr>
              <w:t>Snížení kontinuity a návaznosti péče</w:t>
            </w:r>
            <w:r w:rsidR="00680884">
              <w:rPr>
                <w:sz w:val="16"/>
                <w:szCs w:val="16"/>
              </w:rPr>
              <w:t xml:space="preserve"> o </w:t>
            </w:r>
            <w:r w:rsidRPr="0087418E">
              <w:rPr>
                <w:sz w:val="16"/>
                <w:szCs w:val="16"/>
              </w:rPr>
              <w:t>klienty.</w:t>
            </w:r>
          </w:p>
        </w:tc>
        <w:tc>
          <w:tcPr>
            <w:tcW w:w="2402" w:type="dxa"/>
            <w:vAlign w:val="center"/>
          </w:tcPr>
          <w:p w14:paraId="2CB99B1C" w14:textId="77777777" w:rsidR="00112EA9" w:rsidRPr="0087418E" w:rsidRDefault="00112EA9" w:rsidP="00DE09F0">
            <w:pPr>
              <w:spacing w:line="360" w:lineRule="auto"/>
              <w:rPr>
                <w:sz w:val="16"/>
                <w:szCs w:val="16"/>
              </w:rPr>
            </w:pPr>
            <w:r w:rsidRPr="0087418E">
              <w:rPr>
                <w:sz w:val="16"/>
                <w:szCs w:val="16"/>
              </w:rPr>
              <w:t>Přizvání zaměstnanců klinik na fokusní skupiny.</w:t>
            </w:r>
          </w:p>
          <w:p w14:paraId="67805ED5" w14:textId="77777777" w:rsidR="00112EA9" w:rsidRPr="0087418E" w:rsidRDefault="00112EA9" w:rsidP="00DE09F0">
            <w:pPr>
              <w:spacing w:line="360" w:lineRule="auto"/>
              <w:rPr>
                <w:sz w:val="16"/>
                <w:szCs w:val="16"/>
              </w:rPr>
            </w:pPr>
            <w:r w:rsidRPr="0087418E">
              <w:rPr>
                <w:sz w:val="16"/>
                <w:szCs w:val="16"/>
              </w:rPr>
              <w:t>Vysvětlování benefitů pro spolupráce zdravotních a sociálních služeb.</w:t>
            </w:r>
          </w:p>
        </w:tc>
      </w:tr>
      <w:tr w:rsidR="00112EA9" w:rsidRPr="0087418E" w14:paraId="40B9D8A9" w14:textId="77777777" w:rsidTr="00DE09F0">
        <w:tc>
          <w:tcPr>
            <w:tcW w:w="2263" w:type="dxa"/>
            <w:vAlign w:val="center"/>
          </w:tcPr>
          <w:p w14:paraId="4B1151A7" w14:textId="77777777" w:rsidR="00112EA9" w:rsidRPr="0087418E" w:rsidRDefault="00112EA9" w:rsidP="00DE09F0">
            <w:pPr>
              <w:spacing w:line="360" w:lineRule="auto"/>
              <w:rPr>
                <w:sz w:val="16"/>
                <w:szCs w:val="16"/>
              </w:rPr>
            </w:pPr>
            <w:r w:rsidRPr="0087418E">
              <w:rPr>
                <w:sz w:val="16"/>
                <w:szCs w:val="16"/>
              </w:rPr>
              <w:t>Nelibost společnosti přijmout postup psychedeliky asistované terapie</w:t>
            </w:r>
          </w:p>
        </w:tc>
        <w:tc>
          <w:tcPr>
            <w:tcW w:w="2056" w:type="dxa"/>
            <w:vAlign w:val="center"/>
          </w:tcPr>
          <w:p w14:paraId="727654FF" w14:textId="77777777" w:rsidR="00112EA9" w:rsidRPr="0087418E" w:rsidRDefault="00112EA9" w:rsidP="00DE09F0">
            <w:pPr>
              <w:spacing w:line="360" w:lineRule="auto"/>
              <w:rPr>
                <w:sz w:val="16"/>
                <w:szCs w:val="16"/>
              </w:rPr>
            </w:pPr>
            <w:r w:rsidRPr="0087418E">
              <w:rPr>
                <w:sz w:val="16"/>
                <w:szCs w:val="16"/>
              </w:rPr>
              <w:t>Střední pravděpodobnost, střední dopad</w:t>
            </w:r>
          </w:p>
        </w:tc>
        <w:tc>
          <w:tcPr>
            <w:tcW w:w="2056" w:type="dxa"/>
            <w:vAlign w:val="center"/>
          </w:tcPr>
          <w:p w14:paraId="40A7B8F7" w14:textId="77777777" w:rsidR="00112EA9" w:rsidRPr="0087418E" w:rsidRDefault="00112EA9" w:rsidP="00DE09F0">
            <w:pPr>
              <w:spacing w:line="360" w:lineRule="auto"/>
              <w:rPr>
                <w:sz w:val="16"/>
                <w:szCs w:val="16"/>
              </w:rPr>
            </w:pPr>
            <w:r w:rsidRPr="0087418E">
              <w:rPr>
                <w:sz w:val="16"/>
                <w:szCs w:val="16"/>
              </w:rPr>
              <w:t>Komplikace při výkonu práce.</w:t>
            </w:r>
          </w:p>
        </w:tc>
        <w:tc>
          <w:tcPr>
            <w:tcW w:w="2402" w:type="dxa"/>
            <w:vAlign w:val="center"/>
          </w:tcPr>
          <w:p w14:paraId="7D6FBF28" w14:textId="77777777" w:rsidR="00112EA9" w:rsidRPr="0087418E" w:rsidRDefault="00112EA9" w:rsidP="00DE09F0">
            <w:pPr>
              <w:spacing w:line="360" w:lineRule="auto"/>
              <w:rPr>
                <w:sz w:val="16"/>
                <w:szCs w:val="16"/>
              </w:rPr>
            </w:pPr>
            <w:r w:rsidRPr="0087418E">
              <w:rPr>
                <w:sz w:val="16"/>
                <w:szCs w:val="16"/>
              </w:rPr>
              <w:t>Podpora destigmatizace.</w:t>
            </w:r>
          </w:p>
          <w:p w14:paraId="43056328" w14:textId="6D2244E4" w:rsidR="00112EA9" w:rsidRPr="0087418E" w:rsidRDefault="00112EA9" w:rsidP="00DE09F0">
            <w:pPr>
              <w:spacing w:line="360" w:lineRule="auto"/>
              <w:rPr>
                <w:sz w:val="16"/>
                <w:szCs w:val="16"/>
              </w:rPr>
            </w:pPr>
            <w:r w:rsidRPr="0087418E">
              <w:rPr>
                <w:sz w:val="16"/>
                <w:szCs w:val="16"/>
              </w:rPr>
              <w:t>Vzděláván</w:t>
            </w:r>
            <w:r w:rsidR="00E345BF">
              <w:rPr>
                <w:sz w:val="16"/>
                <w:szCs w:val="16"/>
              </w:rPr>
              <w:t>í.</w:t>
            </w:r>
          </w:p>
        </w:tc>
      </w:tr>
    </w:tbl>
    <w:p w14:paraId="34B9B126" w14:textId="2372420E" w:rsidR="00112EA9" w:rsidRDefault="00112EA9" w:rsidP="00112EA9">
      <w:pPr>
        <w:pStyle w:val="AP-Odstaveczatabulkou"/>
      </w:pPr>
      <w:r>
        <w:lastRenderedPageBreak/>
        <w:t>Z analýzy lze popsat několik zastřešujících skupin rizik, a to: a) realizační, b) spojená</w:t>
      </w:r>
      <w:r w:rsidR="00680884">
        <w:t xml:space="preserve"> s </w:t>
      </w:r>
      <w:r>
        <w:t>veřejným míněním, c)</w:t>
      </w:r>
      <w:r w:rsidR="00680884">
        <w:t xml:space="preserve"> s </w:t>
      </w:r>
      <w:r>
        <w:t>možnostmi dalšího rozvoje a d) technické. Pro každou skupinu pak lze definovat několik základn</w:t>
      </w:r>
      <w:r w:rsidR="00E345BF">
        <w:t>í</w:t>
      </w:r>
      <w:r>
        <w:t>ch kroků, které pomohou prevenci nebo zmírnění dopadu.</w:t>
      </w:r>
    </w:p>
    <w:p w14:paraId="52CDCBE8" w14:textId="1D076E2A" w:rsidR="00112EA9" w:rsidRDefault="00112EA9" w:rsidP="00112EA9">
      <w:pPr>
        <w:pStyle w:val="AP-Odstavec"/>
      </w:pPr>
      <w:r>
        <w:t>Pro skupinu realizačních rizik, do které spadá možná nedostatečná znalost problematiky zadavatelem projektu, absence dostupných odborníků pro lektor</w:t>
      </w:r>
      <w:r w:rsidR="00E345BF">
        <w:t>s</w:t>
      </w:r>
      <w:r>
        <w:t>kou spolupráci, ne</w:t>
      </w:r>
      <w:r w:rsidR="00C407C6">
        <w:t>shoda</w:t>
      </w:r>
      <w:r>
        <w:t xml:space="preserve"> na osnově kurzu, komplikace při získávání akreditace a nedostatečný zájem cílové skupiny</w:t>
      </w:r>
      <w:r w:rsidR="00680884">
        <w:t xml:space="preserve"> o </w:t>
      </w:r>
      <w:r>
        <w:t>kurz</w:t>
      </w:r>
      <w:r w:rsidR="00C407C6">
        <w:t>,</w:t>
      </w:r>
      <w:r>
        <w:t xml:space="preserve"> je charakteristický </w:t>
      </w:r>
      <w:r w:rsidR="00A11241">
        <w:t>kritický dopad na naplnění cíle projektu</w:t>
      </w:r>
      <w:r>
        <w:t xml:space="preserve">. Je tedy potřebné, aby se </w:t>
      </w:r>
      <w:r w:rsidR="007617A9">
        <w:t>před započetím</w:t>
      </w:r>
      <w:r>
        <w:t xml:space="preserve"> kurzu zadavatel zajímal</w:t>
      </w:r>
      <w:r w:rsidR="00680884">
        <w:t xml:space="preserve"> o </w:t>
      </w:r>
      <w:r>
        <w:t>spolupráci</w:t>
      </w:r>
      <w:r w:rsidR="00680884">
        <w:t xml:space="preserve"> s </w:t>
      </w:r>
      <w:r>
        <w:t>odborníky a navázal kontakty</w:t>
      </w:r>
      <w:r w:rsidR="00680884">
        <w:t xml:space="preserve"> s </w:t>
      </w:r>
      <w:r>
        <w:t>těmi, kdo mohou kurz vyučovat, ale také</w:t>
      </w:r>
      <w:r w:rsidR="00680884">
        <w:t xml:space="preserve"> s </w:t>
      </w:r>
      <w:r>
        <w:t xml:space="preserve">klinikou Psyon a členy České psychedelické společnosti, a to konkrétně těmi, kteří realizují dvousemestrální kurz na </w:t>
      </w:r>
      <w:r w:rsidRPr="00A402EB">
        <w:t>Univerzitě Karlově</w:t>
      </w:r>
      <w:r w:rsidR="00680884">
        <w:t xml:space="preserve"> v </w:t>
      </w:r>
      <w:r w:rsidRPr="00A402EB">
        <w:t>Praze</w:t>
      </w:r>
      <w:r w:rsidR="00680884">
        <w:t xml:space="preserve"> o </w:t>
      </w:r>
      <w:r>
        <w:t>současném výzkumu psychedelik a psychedeliky asistované terapie. Následně by mělo dojít ke kontaktování sociálních pracovníků, kteří se angažují</w:t>
      </w:r>
      <w:r w:rsidR="00680884">
        <w:t xml:space="preserve"> v </w:t>
      </w:r>
      <w:r>
        <w:t>aktivitách společnosti Beyond Psychedelics. Tato síť by měla být dostatečná pro přístup</w:t>
      </w:r>
      <w:r w:rsidR="00680884">
        <w:t xml:space="preserve"> k </w:t>
      </w:r>
      <w:r>
        <w:t>zásadním informacím</w:t>
      </w:r>
      <w:r w:rsidR="00680884">
        <w:t xml:space="preserve"> o </w:t>
      </w:r>
      <w:r>
        <w:t>problematice a aktuálním dění. Také se díky ní významně sníží pravděpodobnost nedostupnosti odborníků, kteří by projevili ochotu</w:t>
      </w:r>
      <w:r w:rsidR="00680884">
        <w:t xml:space="preserve"> o </w:t>
      </w:r>
      <w:r>
        <w:t>lektorskou spolupráci. Před samotným uzavřením dohody by mělo dojít</w:t>
      </w:r>
      <w:r w:rsidR="00680884">
        <w:t xml:space="preserve"> k </w:t>
      </w:r>
      <w:r>
        <w:t>jasně vymezené shodě na osnově kurzu, čímž se zabrání přidaným komplikacím při žádosti</w:t>
      </w:r>
      <w:r w:rsidR="00680884">
        <w:t xml:space="preserve"> o </w:t>
      </w:r>
      <w:r>
        <w:t>akreditaci. Ta by měla být podaná</w:t>
      </w:r>
      <w:r w:rsidR="00680884">
        <w:t xml:space="preserve"> s </w:t>
      </w:r>
      <w:r>
        <w:t xml:space="preserve">dostatečným předstihem prvního kola kurzu, čímž se ponechává prostor pro možné </w:t>
      </w:r>
      <w:r w:rsidR="00CC1343">
        <w:t>úpravy</w:t>
      </w:r>
      <w:r>
        <w:t>. Nakonec zájem cílové skupiny zajišťuje na několika úrovních aktivní propagace kurzu, a to opět</w:t>
      </w:r>
      <w:r w:rsidR="00680884">
        <w:t xml:space="preserve"> v </w:t>
      </w:r>
      <w:r>
        <w:t>dostatečném předstihu před samotným zahájením každého kola. Pro výraznější snížení pravděpodobnosti tohoto rizika by bylo vhodné provést výzkum na výši poptávky po profesionalizaci sociálních pracovníků tímto směrem. Alter</w:t>
      </w:r>
      <w:r w:rsidR="00745E86">
        <w:t>na</w:t>
      </w:r>
      <w:r w:rsidR="00377668">
        <w:t>tivní možností je</w:t>
      </w:r>
      <w:r>
        <w:t xml:space="preserve"> požádat organizaci Beyond Psychedelics</w:t>
      </w:r>
      <w:r w:rsidR="00680884">
        <w:t xml:space="preserve"> o </w:t>
      </w:r>
      <w:r>
        <w:t>sdílení informací</w:t>
      </w:r>
      <w:r w:rsidR="00377668">
        <w:t xml:space="preserve"> se vzděláváním spojených</w:t>
      </w:r>
      <w:r>
        <w:t>, popřípadě</w:t>
      </w:r>
      <w:r w:rsidR="00680884">
        <w:t xml:space="preserve"> o </w:t>
      </w:r>
      <w:r>
        <w:t>spolupráci.</w:t>
      </w:r>
    </w:p>
    <w:p w14:paraId="3C145999" w14:textId="68D620A7" w:rsidR="00112EA9" w:rsidRDefault="00112EA9" w:rsidP="00112EA9">
      <w:pPr>
        <w:pStyle w:val="AP-Odstavec"/>
      </w:pPr>
      <w:r>
        <w:t>Pro druhou skupinu spojených</w:t>
      </w:r>
      <w:r w:rsidR="00680884">
        <w:t xml:space="preserve"> s </w:t>
      </w:r>
      <w:r>
        <w:t>veřejným míněním, která obsahuje především rizika spojená</w:t>
      </w:r>
      <w:r w:rsidR="00680884">
        <w:t xml:space="preserve"> s </w:t>
      </w:r>
      <w:r>
        <w:t>předsudky či nepochopením terapie</w:t>
      </w:r>
      <w:r w:rsidR="00680884">
        <w:t xml:space="preserve"> s </w:t>
      </w:r>
      <w:r>
        <w:t>psychedeliky zájemci</w:t>
      </w:r>
      <w:r w:rsidR="00680884">
        <w:t xml:space="preserve"> o </w:t>
      </w:r>
      <w:r>
        <w:t>kurz a nelibost společnosti</w:t>
      </w:r>
      <w:r w:rsidR="00680884">
        <w:t xml:space="preserve"> k </w:t>
      </w:r>
      <w:r>
        <w:t>tomuto typu terapie je charakteristický velmi malý prostor pro ovlivnění/změnu. Díky tomu je potřeba</w:t>
      </w:r>
      <w:r w:rsidR="00680884">
        <w:t xml:space="preserve"> s </w:t>
      </w:r>
      <w:r>
        <w:t>těmito riziky počítat a vhodně se adaptovat. Je možné nastavit rámec pro přijetí těch zájemců, kteří projeví alespoň minimální porozumění problematice. Vhodnější se však zdá začínat kurz kontrolou základních a obecných faktů, popřípadě diskusí nad tím, jaký mají účastníci</w:t>
      </w:r>
      <w:r w:rsidR="00680884">
        <w:t xml:space="preserve"> k </w:t>
      </w:r>
      <w:r>
        <w:t>tématu vztah, jaké</w:t>
      </w:r>
      <w:r w:rsidR="00680884">
        <w:t xml:space="preserve"> o </w:t>
      </w:r>
      <w:r>
        <w:t>něm mají mínění, co si</w:t>
      </w:r>
      <w:r w:rsidR="00680884">
        <w:t xml:space="preserve"> o </w:t>
      </w:r>
      <w:r>
        <w:t>tématu myslí organizace, ve které pracují, popřípadě jejich užší i širší okolí. Ovlivnit společenskou rovinu stigmatu je pak jedním</w:t>
      </w:r>
      <w:r w:rsidR="00680884">
        <w:t xml:space="preserve"> z </w:t>
      </w:r>
      <w:r>
        <w:t>širokých záměrů projektu, nicméně před úplným začátkem nemá mnoho prostředků, jak pravděpodobnost rizika zmírnit.</w:t>
      </w:r>
    </w:p>
    <w:p w14:paraId="73BE2602" w14:textId="4D4B100C" w:rsidR="00112EA9" w:rsidRDefault="00112EA9" w:rsidP="00112EA9">
      <w:pPr>
        <w:pStyle w:val="AP-Odstavec"/>
      </w:pPr>
      <w:r>
        <w:t xml:space="preserve">Pro skupinu možností dalšího rozvoje, ke které se vztahují především rizika neochoty účastníků zapojit se do setkávání fokusních skupin, neochoty psychedelických klinik spolupracovat se sociálními pracovníky, ale také nízkého zapojení se do zpracování </w:t>
      </w:r>
      <w:r>
        <w:lastRenderedPageBreak/>
        <w:t>materiálů zpětné vazby, je charakteristický poměrně malý dopad, neboť jej bude možné sledovat především po ukončení tohoto projektu. Pro naplněn</w:t>
      </w:r>
      <w:r w:rsidR="00B97DA4">
        <w:t>í</w:t>
      </w:r>
      <w:r>
        <w:t xml:space="preserve"> cíle a záměru p</w:t>
      </w:r>
      <w:r w:rsidR="00B97DA4">
        <w:t>rojektu</w:t>
      </w:r>
      <w:r>
        <w:t xml:space="preserve"> je však užitečné pokusit se</w:t>
      </w:r>
      <w:r w:rsidR="00680884">
        <w:t xml:space="preserve"> s </w:t>
      </w:r>
      <w:r>
        <w:t>těmito riziky pracovat. Pro zvýšení motivace účastnit se fokusní skupiny se zdá vhodné</w:t>
      </w:r>
      <w:r w:rsidR="00680884">
        <w:t xml:space="preserve"> v </w:t>
      </w:r>
      <w:r>
        <w:t>odůvodněných případech kontaktovat zaměstnavatele</w:t>
      </w:r>
      <w:r w:rsidR="00680884">
        <w:t xml:space="preserve"> s </w:t>
      </w:r>
      <w:r>
        <w:t>vysvětlením účelu těchto setkání a možných plynoucích benefitů pro klienty jejich služeb. To bude znamenat první krok ke snížení pravděpodobnosti neochoty psychedelických klinik ke spolupráci se sociálními pracovníky, neboť na fokusní skupiny budou pozváni také zaměstnanci klinik, čímž se vysvětlí role a možné postupy návaznosti služeb. Pro snížení dopadu nízkého zapojení účastníků kurzu do evaluací budou vytvořeny také lektorské evaluace, ve kterých bude prostor pro širokou reflexi průběhu kurzu.</w:t>
      </w:r>
    </w:p>
    <w:p w14:paraId="60C51C5A" w14:textId="75D304ED" w:rsidR="00112EA9" w:rsidRDefault="00112EA9" w:rsidP="00112EA9">
      <w:pPr>
        <w:pStyle w:val="AP-Odstavec"/>
      </w:pPr>
      <w:r>
        <w:t>Nakonec, pro rizika spojená</w:t>
      </w:r>
      <w:r w:rsidR="00680884">
        <w:t xml:space="preserve"> s </w:t>
      </w:r>
      <w:r>
        <w:t>technickými problémy, kde spadají především komplikace</w:t>
      </w:r>
      <w:r w:rsidR="00680884">
        <w:t xml:space="preserve"> s </w:t>
      </w:r>
      <w:r>
        <w:t>registrací účastníků ke kurzu, ale případně také funkčnost celého systému webových stránek organizace či funkčnost online úložiště pro elektronickou knihovnu, je charakteristická poměrně vysoká pravděpodobnost, pro kterou se však dá nastavit jednoduchý postup řešení. Kontrolu funkčnosti webových stránek zajistí sama organizace při jejich každodenním využívání. Pro řešení komplikací</w:t>
      </w:r>
      <w:r w:rsidR="00680884">
        <w:t xml:space="preserve"> s </w:t>
      </w:r>
      <w:r>
        <w:t>registracemi bude</w:t>
      </w:r>
      <w:r w:rsidR="00680884">
        <w:t xml:space="preserve"> u </w:t>
      </w:r>
      <w:r>
        <w:t>formuláře dostupný kontakt na odpovědnou osobu, která bude schopna problémy adekvátně řešit. A</w:t>
      </w:r>
      <w:r w:rsidR="00680884">
        <w:t xml:space="preserve"> v </w:t>
      </w:r>
      <w:r>
        <w:t>případě nefunkčnosti elektronické knihovny bu</w:t>
      </w:r>
      <w:r w:rsidR="00AA1D92">
        <w:t>de</w:t>
      </w:r>
      <w:r>
        <w:t xml:space="preserve"> t</w:t>
      </w:r>
      <w:r w:rsidR="008314DA">
        <w:t>aktéž</w:t>
      </w:r>
      <w:r>
        <w:t xml:space="preserve"> možné kontaktovat organiza</w:t>
      </w:r>
      <w:r w:rsidR="00AA1D92">
        <w:t>ci</w:t>
      </w:r>
      <w:r>
        <w:t>, která sjedná nápravu.</w:t>
      </w:r>
    </w:p>
    <w:p w14:paraId="04DD8BD4" w14:textId="5369D6A4" w:rsidR="00112EA9" w:rsidRPr="0087418E" w:rsidRDefault="00112EA9" w:rsidP="00112EA9">
      <w:pPr>
        <w:pStyle w:val="AP-Odstavec"/>
      </w:pPr>
      <w:r>
        <w:t>Z toho vyplývá, že pozornost bude muset být zaměřena především na rozvoj dostatečné sítě odborníků, kteří se budou podílet na odborném zajištění kurzu, ale také na kvalitní a dobře mířenou propagaci, díky které se kurz dostane</w:t>
      </w:r>
      <w:r w:rsidR="00680884">
        <w:t xml:space="preserve"> k </w:t>
      </w:r>
      <w:r>
        <w:t>cílové skupině.</w:t>
      </w:r>
    </w:p>
    <w:p w14:paraId="3ED1A043" w14:textId="77777777" w:rsidR="0087418E" w:rsidRPr="0087418E" w:rsidRDefault="0087418E" w:rsidP="001F51CB">
      <w:pPr>
        <w:pStyle w:val="Nadpis1"/>
      </w:pPr>
      <w:bookmarkStart w:id="66" w:name="_Toc133674511"/>
      <w:r w:rsidRPr="0087418E">
        <w:lastRenderedPageBreak/>
        <w:t>Harmonogram</w:t>
      </w:r>
      <w:bookmarkEnd w:id="64"/>
      <w:bookmarkEnd w:id="66"/>
    </w:p>
    <w:p w14:paraId="6F109ACA" w14:textId="77777777" w:rsidR="007A64AE" w:rsidRDefault="0087418E" w:rsidP="007A64AE">
      <w:pPr>
        <w:keepNext/>
        <w:jc w:val="both"/>
      </w:pPr>
      <w:r w:rsidRPr="0087418E">
        <w:rPr>
          <w:noProof/>
        </w:rPr>
        <w:drawing>
          <wp:inline distT="0" distB="0" distL="0" distR="0" wp14:anchorId="3154A6A0" wp14:editId="1789196D">
            <wp:extent cx="5399405" cy="4795520"/>
            <wp:effectExtent l="0" t="0" r="0" b="5080"/>
            <wp:docPr id="1505348278" name="Obrázek 1" descr="Obsah obrázku tabul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48278" name="Obrázek 1" descr="Obsah obrázku tabulka&#10;&#10;Popis byl vytvořen automaticky"/>
                    <pic:cNvPicPr/>
                  </pic:nvPicPr>
                  <pic:blipFill>
                    <a:blip r:embed="rId24"/>
                    <a:stretch>
                      <a:fillRect/>
                    </a:stretch>
                  </pic:blipFill>
                  <pic:spPr>
                    <a:xfrm>
                      <a:off x="0" y="0"/>
                      <a:ext cx="5399405" cy="4795520"/>
                    </a:xfrm>
                    <a:prstGeom prst="rect">
                      <a:avLst/>
                    </a:prstGeom>
                  </pic:spPr>
                </pic:pic>
              </a:graphicData>
            </a:graphic>
          </wp:inline>
        </w:drawing>
      </w:r>
    </w:p>
    <w:p w14:paraId="0AFE0109" w14:textId="70C1860E" w:rsidR="0087418E" w:rsidRPr="0087418E" w:rsidRDefault="007A64AE" w:rsidP="007A64AE">
      <w:pPr>
        <w:pStyle w:val="AP-Tabulka"/>
      </w:pPr>
      <w:bookmarkStart w:id="67" w:name="_Toc133414840"/>
      <w:r>
        <w:t xml:space="preserve">Obrázek </w:t>
      </w:r>
      <w:r>
        <w:fldChar w:fldCharType="begin"/>
      </w:r>
      <w:r>
        <w:instrText xml:space="preserve"> SEQ Obrázek \* ARABIC </w:instrText>
      </w:r>
      <w:r>
        <w:fldChar w:fldCharType="separate"/>
      </w:r>
      <w:r>
        <w:t>3</w:t>
      </w:r>
      <w:r>
        <w:fldChar w:fldCharType="end"/>
      </w:r>
      <w:r>
        <w:t>: Harmonogram</w:t>
      </w:r>
      <w:bookmarkEnd w:id="67"/>
    </w:p>
    <w:p w14:paraId="4D7A6FD0" w14:textId="3D8B3DBF" w:rsidR="0087418E" w:rsidRPr="0087418E" w:rsidRDefault="0087418E" w:rsidP="0087418E">
      <w:pPr>
        <w:spacing w:before="240"/>
        <w:jc w:val="both"/>
      </w:pPr>
      <w:r w:rsidRPr="0087418E">
        <w:t>Průběh projektu je možno rozdělit do fáze příprav, fáze realizace kurzů a dalšího rozvoje a fáze evaluace. Ve fázi přípravy se bude</w:t>
      </w:r>
      <w:r w:rsidR="00680884">
        <w:t xml:space="preserve"> v </w:t>
      </w:r>
      <w:r w:rsidRPr="0087418E">
        <w:t xml:space="preserve">období od března do prosince roku 2023 vyvíjet vše nezbytné pro realizaci výcvikových kurzů. Následně proběhnou tři </w:t>
      </w:r>
      <w:r w:rsidR="008F3056">
        <w:t>kola</w:t>
      </w:r>
      <w:r w:rsidRPr="0087418E">
        <w:t xml:space="preserve"> kurzů</w:t>
      </w:r>
      <w:r w:rsidR="00680884">
        <w:t xml:space="preserve"> v </w:t>
      </w:r>
      <w:r w:rsidRPr="0087418E">
        <w:t>průběhu roku 2024, a to</w:t>
      </w:r>
      <w:r w:rsidR="00680884">
        <w:t xml:space="preserve"> v </w:t>
      </w:r>
      <w:r w:rsidRPr="0087418E">
        <w:t>lednu, květnu a září. Každý úspěšně dokončený kurz je prvním krokem spolupráce, která je dále rozvíjena při setkání fokusní skupiny</w:t>
      </w:r>
      <w:r w:rsidR="00680884">
        <w:t xml:space="preserve"> v </w:t>
      </w:r>
      <w:r w:rsidRPr="0087418E">
        <w:t>období do dvou měsíců po kurzu. Samotná realizace fokusních skupin a další rozvoj není řešeno</w:t>
      </w:r>
      <w:r w:rsidR="00680884">
        <w:t xml:space="preserve"> v </w:t>
      </w:r>
      <w:r w:rsidRPr="0087418E">
        <w:t>rámci toho</w:t>
      </w:r>
      <w:r w:rsidR="0025495A">
        <w:t>to</w:t>
      </w:r>
      <w:r w:rsidRPr="0087418E">
        <w:t xml:space="preserve"> projektu. Konečnou fází je zhodnocení všech získaných materiálů ve finální evaluační zprávě, která je využita pro další rozvoj mezioborové spolupráce.</w:t>
      </w:r>
    </w:p>
    <w:p w14:paraId="6D206B95" w14:textId="77777777" w:rsidR="0087418E" w:rsidRPr="0087418E" w:rsidRDefault="0087418E" w:rsidP="001F51CB">
      <w:pPr>
        <w:pStyle w:val="Nadpis1"/>
      </w:pPr>
      <w:bookmarkStart w:id="68" w:name="_Toc133156093"/>
      <w:bookmarkStart w:id="69" w:name="_Toc133674512"/>
      <w:r w:rsidRPr="0087418E">
        <w:lastRenderedPageBreak/>
        <w:t>Rozpočet</w:t>
      </w:r>
      <w:bookmarkEnd w:id="68"/>
      <w:bookmarkEnd w:id="69"/>
    </w:p>
    <w:p w14:paraId="4A615970" w14:textId="77777777" w:rsidR="007A64AE" w:rsidRDefault="0087418E" w:rsidP="007A64AE">
      <w:pPr>
        <w:keepNext/>
        <w:spacing w:before="240"/>
        <w:jc w:val="both"/>
      </w:pPr>
      <w:r w:rsidRPr="0087418E">
        <w:rPr>
          <w:noProof/>
        </w:rPr>
        <w:drawing>
          <wp:inline distT="0" distB="0" distL="0" distR="0" wp14:anchorId="01A12126" wp14:editId="1D816B46">
            <wp:extent cx="5399405" cy="5982970"/>
            <wp:effectExtent l="0" t="0" r="0" b="0"/>
            <wp:docPr id="1480310865" name="Obrázek 1" descr="Obsah obrázku stů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10865" name="Obrázek 1" descr="Obsah obrázku stůl&#10;&#10;Popis byl vytvořen automaticky"/>
                    <pic:cNvPicPr/>
                  </pic:nvPicPr>
                  <pic:blipFill>
                    <a:blip r:embed="rId25"/>
                    <a:stretch>
                      <a:fillRect/>
                    </a:stretch>
                  </pic:blipFill>
                  <pic:spPr>
                    <a:xfrm>
                      <a:off x="0" y="0"/>
                      <a:ext cx="5399405" cy="5982970"/>
                    </a:xfrm>
                    <a:prstGeom prst="rect">
                      <a:avLst/>
                    </a:prstGeom>
                  </pic:spPr>
                </pic:pic>
              </a:graphicData>
            </a:graphic>
          </wp:inline>
        </w:drawing>
      </w:r>
    </w:p>
    <w:p w14:paraId="0FCC17FC" w14:textId="276D4040" w:rsidR="0087418E" w:rsidRPr="0087418E" w:rsidRDefault="007A64AE" w:rsidP="007A64AE">
      <w:pPr>
        <w:pStyle w:val="AP-Tabulka"/>
      </w:pPr>
      <w:bookmarkStart w:id="70" w:name="_Toc133414841"/>
      <w:r>
        <w:t xml:space="preserve">Obrázek </w:t>
      </w:r>
      <w:r>
        <w:fldChar w:fldCharType="begin"/>
      </w:r>
      <w:r>
        <w:instrText xml:space="preserve"> SEQ Obrázek \* ARABIC </w:instrText>
      </w:r>
      <w:r>
        <w:fldChar w:fldCharType="separate"/>
      </w:r>
      <w:r>
        <w:t>4</w:t>
      </w:r>
      <w:r>
        <w:fldChar w:fldCharType="end"/>
      </w:r>
      <w:r>
        <w:t>: Rozpočet</w:t>
      </w:r>
      <w:bookmarkEnd w:id="70"/>
    </w:p>
    <w:p w14:paraId="23C0E4E8" w14:textId="543DC5BC" w:rsidR="0087418E" w:rsidRPr="0087418E" w:rsidRDefault="0087418E" w:rsidP="0087418E">
      <w:pPr>
        <w:spacing w:before="240"/>
        <w:jc w:val="both"/>
      </w:pPr>
      <w:r w:rsidRPr="0087418E">
        <w:t>Realizace projektu je</w:t>
      </w:r>
      <w:r w:rsidR="00680884">
        <w:t xml:space="preserve"> z </w:t>
      </w:r>
      <w:r w:rsidRPr="0087418E">
        <w:t>velké části závislá na finanční spoluúčasti organizace. Není tedy možné počítat</w:t>
      </w:r>
      <w:r w:rsidR="00680884">
        <w:t xml:space="preserve"> s </w:t>
      </w:r>
      <w:r w:rsidRPr="0087418E">
        <w:t>celkovou návratnosti investovaných prostředků platbami kurzovného. Model je však nastaven tak, aby byla finanční účast zájemců</w:t>
      </w:r>
      <w:r w:rsidR="00680884">
        <w:t xml:space="preserve"> v </w:t>
      </w:r>
      <w:r w:rsidRPr="0087418E">
        <w:t>poměru</w:t>
      </w:r>
      <w:r w:rsidR="00680884">
        <w:t xml:space="preserve"> k </w:t>
      </w:r>
      <w:r w:rsidRPr="0087418E">
        <w:t xml:space="preserve">investici organizace maximálně 50:50. </w:t>
      </w:r>
      <w:r w:rsidR="006C4E66">
        <w:t>Nicméně</w:t>
      </w:r>
      <w:r w:rsidRPr="0087418E">
        <w:t>,</w:t>
      </w:r>
      <w:r w:rsidR="00680884">
        <w:t xml:space="preserve"> v </w:t>
      </w:r>
      <w:r w:rsidRPr="0087418E">
        <w:t>případě plné obsazenosti kurzu bude příjem</w:t>
      </w:r>
      <w:r w:rsidR="00680884">
        <w:t xml:space="preserve"> z </w:t>
      </w:r>
      <w:r w:rsidRPr="0087418E">
        <w:t>plateb účastníků</w:t>
      </w:r>
      <w:r w:rsidR="00680884">
        <w:t xml:space="preserve"> o </w:t>
      </w:r>
      <w:r w:rsidRPr="0087418E">
        <w:t>120 000 Kč vyšší</w:t>
      </w:r>
      <w:r w:rsidR="006C4E66">
        <w:t>.</w:t>
      </w:r>
    </w:p>
    <w:p w14:paraId="3A1A6143" w14:textId="77777777" w:rsidR="0087418E" w:rsidRPr="0087418E" w:rsidRDefault="0087418E" w:rsidP="0087418E">
      <w:pPr>
        <w:ind w:firstLine="567"/>
        <w:jc w:val="both"/>
      </w:pPr>
      <w:r w:rsidRPr="0087418E">
        <w:t>Na realizaci kurzu bude využito příspěvku anonymního dárce ve výši 40 000 Kč.</w:t>
      </w:r>
    </w:p>
    <w:p w14:paraId="21121E09" w14:textId="42BB5F76" w:rsidR="0087418E" w:rsidRPr="0087418E" w:rsidRDefault="0087418E" w:rsidP="0087418E">
      <w:pPr>
        <w:ind w:firstLine="567"/>
        <w:jc w:val="both"/>
      </w:pPr>
      <w:r w:rsidRPr="0087418E">
        <w:t xml:space="preserve">Pro výpočet výdajů za mzdy realizačního týmu bylo využito jejich průměrné mzdy vydělené výši úvazku, který je pro vykonávání pozice nezbytný. Výsledek byl vynásoben </w:t>
      </w:r>
      <w:r w:rsidRPr="0087418E">
        <w:lastRenderedPageBreak/>
        <w:t>počtem měsíců, po které budou členové</w:t>
      </w:r>
      <w:r w:rsidR="00680884">
        <w:t xml:space="preserve"> v </w:t>
      </w:r>
      <w:r w:rsidRPr="0087418E">
        <w:t>projektu zaangažovaní. Platby lektorů a externistů byly vypočteny zakázkově.</w:t>
      </w:r>
    </w:p>
    <w:p w14:paraId="1EE4AB4F" w14:textId="77777777" w:rsidR="0087418E" w:rsidRPr="0087418E" w:rsidRDefault="0087418E" w:rsidP="001F51CB">
      <w:pPr>
        <w:pStyle w:val="Nadpis1"/>
      </w:pPr>
      <w:bookmarkStart w:id="71" w:name="_Toc133156096"/>
      <w:bookmarkStart w:id="72" w:name="_Toc133674513"/>
      <w:r w:rsidRPr="0087418E">
        <w:lastRenderedPageBreak/>
        <w:t>Výsledky a přidaná hodnota projektu</w:t>
      </w:r>
      <w:bookmarkEnd w:id="71"/>
      <w:bookmarkEnd w:id="72"/>
    </w:p>
    <w:p w14:paraId="458CB790" w14:textId="2F76AE3E" w:rsidR="0087418E" w:rsidRPr="0087418E" w:rsidRDefault="0087418E" w:rsidP="0087418E">
      <w:pPr>
        <w:jc w:val="both"/>
      </w:pPr>
      <w:r w:rsidRPr="0087418E">
        <w:t>Po dokončení projektu dojde</w:t>
      </w:r>
      <w:r w:rsidR="00680884">
        <w:t xml:space="preserve"> k </w:t>
      </w:r>
      <w:r w:rsidRPr="0087418E">
        <w:t>třem hlavním změnám, a to: a) sociální pracovníci rozvinou své znalosti</w:t>
      </w:r>
      <w:r w:rsidR="00680884">
        <w:t xml:space="preserve"> v </w:t>
      </w:r>
      <w:r w:rsidRPr="0087418E">
        <w:t>tématu psychedeliky asistované terapie, b) rozvinou dovednosti pro vykonávaní case managerské role při práci</w:t>
      </w:r>
      <w:r w:rsidR="00680884">
        <w:t xml:space="preserve"> s </w:t>
      </w:r>
      <w:r w:rsidRPr="0087418E">
        <w:t>klientem, který projeví zájem</w:t>
      </w:r>
      <w:r w:rsidR="00680884">
        <w:t xml:space="preserve"> o </w:t>
      </w:r>
      <w:r w:rsidRPr="0087418E">
        <w:t>léčbu</w:t>
      </w:r>
      <w:r w:rsidR="00680884">
        <w:t xml:space="preserve"> v </w:t>
      </w:r>
      <w:r w:rsidRPr="0087418E">
        <w:t>psychedelické klinice a c) podnítí se rozvoj systému multidisciplinární spolupráce a dalšího vývoje.</w:t>
      </w:r>
    </w:p>
    <w:p w14:paraId="426ADC30" w14:textId="2EB77BF8" w:rsidR="0087418E" w:rsidRPr="0087418E" w:rsidRDefault="0087418E" w:rsidP="0087418E">
      <w:pPr>
        <w:ind w:firstLine="567"/>
        <w:jc w:val="both"/>
      </w:pPr>
      <w:r w:rsidRPr="0087418E">
        <w:t>Pro prví výstup je podstatné to, že sociální pracovníci</w:t>
      </w:r>
      <w:r w:rsidR="00680884">
        <w:t xml:space="preserve"> z </w:t>
      </w:r>
      <w:r w:rsidRPr="0087418E">
        <w:t>vybraných služeb budou informování</w:t>
      </w:r>
      <w:r w:rsidR="00680884">
        <w:t xml:space="preserve"> o </w:t>
      </w:r>
      <w:r w:rsidRPr="0087418E">
        <w:t>možnostech a rizicích, indikacích a kontraindikacích, historickém kontextu, legislativním rámci, etice a dalších stránkách psychedelik a psychedeliky asistované terapie. Budou taktéž schopní rozeznat osoby</w:t>
      </w:r>
      <w:r w:rsidR="00680884">
        <w:t xml:space="preserve"> z </w:t>
      </w:r>
      <w:r w:rsidRPr="0087418E">
        <w:t>těch cílových skupin, pro které je tato terapie dle aktuálních vědeckých výzkumů nejpotenciálněji využitelná. Navíc díky účasti peer lektora budou mít účastníci kurzu možnost rozvinout, nad rámec samotných kompetencí, také účinné techniky při práci</w:t>
      </w:r>
      <w:r w:rsidR="00680884">
        <w:t xml:space="preserve"> s </w:t>
      </w:r>
      <w:r w:rsidRPr="0087418E">
        <w:t>klientem a jeho okolím před a/nebo po samotné terapii.</w:t>
      </w:r>
      <w:r w:rsidR="00680884">
        <w:t xml:space="preserve"> V </w:t>
      </w:r>
      <w:r w:rsidRPr="0087418E">
        <w:t>neposlední řadě dojde</w:t>
      </w:r>
      <w:r w:rsidR="00680884">
        <w:t xml:space="preserve"> k </w:t>
      </w:r>
      <w:r w:rsidRPr="0087418E">
        <w:t>hlubšímu pochopení duševních onemocnění a závislosti, díky příležitosti nahlédnout do případových studií osob, které již terapii</w:t>
      </w:r>
      <w:r w:rsidR="00680884">
        <w:t xml:space="preserve"> s </w:t>
      </w:r>
      <w:r w:rsidRPr="0087418E">
        <w:t>psychedeliky prošli.</w:t>
      </w:r>
      <w:r w:rsidR="00680884">
        <w:t xml:space="preserve"> V </w:t>
      </w:r>
      <w:r w:rsidRPr="0087418E">
        <w:t>kontextu popsaném</w:t>
      </w:r>
      <w:r w:rsidR="00680884">
        <w:t xml:space="preserve"> v </w:t>
      </w:r>
      <w:r w:rsidRPr="0087418E">
        <w:t>teoretické části práce je možné tento výsledek označit za rozvoj profesionalizace sociálního pracovníka.</w:t>
      </w:r>
    </w:p>
    <w:p w14:paraId="188E0537" w14:textId="4A27EAD7" w:rsidR="0087418E" w:rsidRPr="0087418E" w:rsidRDefault="00983C32" w:rsidP="0087418E">
      <w:pPr>
        <w:ind w:firstLine="567"/>
        <w:jc w:val="both"/>
      </w:pPr>
      <w:r w:rsidRPr="00983C32">
        <w:t>Druhou změnou bude rozvoj teoretických a praktických znalostí metody case managementu, která je vhodná pro sociálního pracovníka pracujícího</w:t>
      </w:r>
      <w:r w:rsidR="00680884">
        <w:t xml:space="preserve"> s </w:t>
      </w:r>
      <w:r w:rsidRPr="00983C32">
        <w:t>klienty se zájmem</w:t>
      </w:r>
      <w:r w:rsidR="00680884">
        <w:t xml:space="preserve"> o </w:t>
      </w:r>
      <w:r w:rsidRPr="00983C32">
        <w:t xml:space="preserve">psychedelickou léčbu. </w:t>
      </w:r>
      <w:r w:rsidR="0087418E" w:rsidRPr="0087418E">
        <w:t>Účastníci dostanou příležitost pro porozumění účinnosti procesu, při kterém se na řešení klientovi situace nepodílí sami, ale naopak využívají znalostí, zkušeností a kvalifikací různých členů</w:t>
      </w:r>
      <w:r w:rsidR="00680884">
        <w:t xml:space="preserve"> v </w:t>
      </w:r>
      <w:r w:rsidR="0087418E" w:rsidRPr="0087418E">
        <w:t xml:space="preserve">multidisciplinárních týmech. Rozvinou svou schopnost být koordinátory péče při vytváření individuálních plánů a sítě pomoci dalších služeb. Nakonec </w:t>
      </w:r>
      <w:r w:rsidR="005C1611">
        <w:t>bude</w:t>
      </w:r>
      <w:r w:rsidR="0087418E" w:rsidRPr="0087418E">
        <w:t xml:space="preserve"> </w:t>
      </w:r>
      <w:r w:rsidR="00D62992">
        <w:t>za využití kazuistik</w:t>
      </w:r>
      <w:r w:rsidR="0087418E" w:rsidRPr="0087418E">
        <w:t>, ze kter</w:t>
      </w:r>
      <w:r w:rsidR="00D62992">
        <w:t>ých</w:t>
      </w:r>
      <w:r w:rsidR="0087418E" w:rsidRPr="0087418E">
        <w:t xml:space="preserve"> bude zjevné, že se klientů stav může po zkušenosti se substancí velmi rychle změnit, vytvořen prostor pro rozvoj schopnosti </w:t>
      </w:r>
      <w:r w:rsidR="00D05E3F">
        <w:t xml:space="preserve">adaptivně </w:t>
      </w:r>
      <w:r w:rsidR="0063077C">
        <w:t xml:space="preserve">přehodnocovat </w:t>
      </w:r>
      <w:r w:rsidR="00D05E3F">
        <w:t>postup poskytování služby při práci</w:t>
      </w:r>
      <w:r w:rsidR="00680884">
        <w:t xml:space="preserve"> s </w:t>
      </w:r>
      <w:r w:rsidR="00D05E3F">
        <w:t>klientem.</w:t>
      </w:r>
    </w:p>
    <w:p w14:paraId="1B6AD86A" w14:textId="2206901B" w:rsidR="0087418E" w:rsidRPr="0087418E" w:rsidRDefault="009208EC" w:rsidP="0087418E">
      <w:pPr>
        <w:ind w:firstLine="567"/>
        <w:jc w:val="both"/>
      </w:pPr>
      <w:r>
        <w:t>Dalším</w:t>
      </w:r>
      <w:r w:rsidR="0087418E" w:rsidRPr="0087418E">
        <w:t xml:space="preserve"> významným výsledkem bude rozvinutá schopnost účastníků pro práci</w:t>
      </w:r>
      <w:r w:rsidR="00680884">
        <w:t xml:space="preserve"> v </w:t>
      </w:r>
      <w:r w:rsidR="0087418E" w:rsidRPr="0087418E">
        <w:t>multidisciplinárních týmech,</w:t>
      </w:r>
      <w:r w:rsidR="00680884">
        <w:t xml:space="preserve"> v </w:t>
      </w:r>
      <w:r w:rsidR="0087418E" w:rsidRPr="0087418E">
        <w:t>tomto kontextu především</w:t>
      </w:r>
      <w:r w:rsidR="00680884">
        <w:t xml:space="preserve"> s </w:t>
      </w:r>
      <w:r w:rsidR="0087418E" w:rsidRPr="0087418E">
        <w:t>lékaři a psychiatry psychedelických klinik. Přidanou hodnotou je, že celý kurz bude veden právě</w:t>
      </w:r>
      <w:r w:rsidR="00680884">
        <w:t xml:space="preserve"> v </w:t>
      </w:r>
      <w:r w:rsidR="0087418E" w:rsidRPr="0087418E">
        <w:t xml:space="preserve">tomto modelu, kdy první dva dny proběhnout za spolupráce lektorů vykonávajících praxi sociálního pracovníka a psychiatra. </w:t>
      </w:r>
      <w:r w:rsidR="00081CBF" w:rsidRPr="00081CBF">
        <w:t>I poslední den, realizovaný sociálním pracovníkem a peer lektorem, bude</w:t>
      </w:r>
      <w:r w:rsidR="00680884">
        <w:t xml:space="preserve"> v </w:t>
      </w:r>
      <w:r w:rsidR="00081CBF" w:rsidRPr="00081CBF">
        <w:t>tomto ohledu přínosný, neboť přinese odlišný pohled a zdůrazní, co je</w:t>
      </w:r>
      <w:r w:rsidR="00680884">
        <w:t xml:space="preserve"> v </w:t>
      </w:r>
      <w:r w:rsidR="00081CBF" w:rsidRPr="00081CBF">
        <w:t>procesu skutečně podstatné a účinné a na co nezapomenout při práci</w:t>
      </w:r>
      <w:r w:rsidR="00680884">
        <w:t xml:space="preserve"> s </w:t>
      </w:r>
      <w:r w:rsidR="00081CBF" w:rsidRPr="00081CBF">
        <w:t>klientem podstupujícím psychedeliky asistovanou terapii.</w:t>
      </w:r>
    </w:p>
    <w:p w14:paraId="4319CDB4" w14:textId="79290713" w:rsidR="0087418E" w:rsidRPr="0087418E" w:rsidRDefault="00B923FF" w:rsidP="008F4FF8">
      <w:pPr>
        <w:ind w:firstLine="567"/>
        <w:jc w:val="both"/>
      </w:pPr>
      <w:r w:rsidRPr="00B923FF">
        <w:t>V neposlední řadě se otevřou možnosti dalšího rozvoje prostřednictvím plánování fokusních skupin, na které budou pozváni účastníci kurzů, lektoři a další odborníci na dané téma.</w:t>
      </w:r>
    </w:p>
    <w:p w14:paraId="12FF5ADF" w14:textId="5E3E9F01" w:rsidR="0087418E" w:rsidRPr="008F4FF8" w:rsidRDefault="0087418E" w:rsidP="001F51CB">
      <w:pPr>
        <w:pStyle w:val="Nadpis1"/>
        <w:numPr>
          <w:ilvl w:val="0"/>
          <w:numId w:val="0"/>
        </w:numPr>
        <w:ind w:left="432" w:hanging="432"/>
      </w:pPr>
      <w:bookmarkStart w:id="73" w:name="_Toc133156098"/>
      <w:bookmarkStart w:id="74" w:name="_Toc133674514"/>
      <w:r w:rsidRPr="0087418E">
        <w:lastRenderedPageBreak/>
        <w:t>Závěr</w:t>
      </w:r>
      <w:bookmarkEnd w:id="73"/>
      <w:bookmarkEnd w:id="74"/>
    </w:p>
    <w:p w14:paraId="694DC71F" w14:textId="6E9AE6D6" w:rsidR="0087418E" w:rsidRDefault="0087418E" w:rsidP="003A6E4D">
      <w:pPr>
        <w:spacing w:before="240"/>
        <w:jc w:val="both"/>
      </w:pPr>
      <w:r w:rsidRPr="0087418E">
        <w:t>V průběhu textu došlo</w:t>
      </w:r>
      <w:r w:rsidR="00680884">
        <w:t xml:space="preserve"> k </w:t>
      </w:r>
      <w:r w:rsidRPr="0087418E">
        <w:t>naplnění cíle</w:t>
      </w:r>
      <w:r w:rsidR="00680884">
        <w:t xml:space="preserve"> z </w:t>
      </w:r>
      <w:r w:rsidRPr="0087418E">
        <w:t>úvodu této práce, a to</w:t>
      </w:r>
      <w:r w:rsidR="00680884">
        <w:t xml:space="preserve"> v </w:t>
      </w:r>
      <w:r w:rsidRPr="0087418E">
        <w:t>přiměřeně obsáhlých kapitolách vymezujících psychedelika, psychedeliky asistovanou terapii, historický kontext, základní etické otázky, legislativní prameny i aktuální řazení psychedelických látek. Dále také došlo</w:t>
      </w:r>
      <w:r w:rsidR="00680884">
        <w:t xml:space="preserve"> k </w:t>
      </w:r>
      <w:r w:rsidRPr="0087418E">
        <w:t xml:space="preserve">vymezení cílových skupin, popisu zdravotní politiky, teorie profesionality sociální práce a multidisciplinárních týmů a metody case managementu. </w:t>
      </w:r>
      <w:r w:rsidR="00E933FC" w:rsidRPr="00E933FC">
        <w:t>To poskytlo teoretický rámec, na jehož základě je druhá část práce zaměřena na návrh projektu zaměřeného na rozvoj dovedností sociálních pracovníků</w:t>
      </w:r>
      <w:r w:rsidR="00680884">
        <w:t xml:space="preserve"> v </w:t>
      </w:r>
      <w:r w:rsidR="00E933FC" w:rsidRPr="00E933FC">
        <w:t>oblasti psychedelicky asistované terapie a podněcování rozvoje</w:t>
      </w:r>
      <w:r w:rsidR="00E933FC">
        <w:t xml:space="preserve"> </w:t>
      </w:r>
      <w:r w:rsidR="009B04BA" w:rsidRPr="009B04BA">
        <w:t>mezioborové spolupráce</w:t>
      </w:r>
      <w:r w:rsidR="003A6E4D">
        <w:t xml:space="preserve">. </w:t>
      </w:r>
      <w:r w:rsidRPr="0087418E">
        <w:t xml:space="preserve">Rozsah textu byl oproti požadovanému minimu poměrně </w:t>
      </w:r>
      <w:r w:rsidR="004F1931">
        <w:t>značně</w:t>
      </w:r>
      <w:r w:rsidRPr="0087418E">
        <w:t xml:space="preserve"> překročen, a to</w:t>
      </w:r>
      <w:r w:rsidR="00680884">
        <w:t xml:space="preserve"> z </w:t>
      </w:r>
      <w:r w:rsidRPr="0087418E">
        <w:t xml:space="preserve">důvodu vysokých metodických požadavků a potřeby naplnit </w:t>
      </w:r>
      <w:r w:rsidR="004F1931" w:rsidRPr="004F1931">
        <w:t>autorský záměr práce alespoň</w:t>
      </w:r>
      <w:r w:rsidR="00680884">
        <w:t xml:space="preserve"> v </w:t>
      </w:r>
      <w:r w:rsidR="004F1931" w:rsidRPr="004F1931">
        <w:t>základní hloubce.</w:t>
      </w:r>
    </w:p>
    <w:p w14:paraId="4743B78C" w14:textId="1A9A5C15" w:rsidR="007C5C1D" w:rsidRDefault="0003701A" w:rsidP="00235618">
      <w:pPr>
        <w:pStyle w:val="AP-Odstavec"/>
      </w:pPr>
      <w:r>
        <w:t xml:space="preserve">Celkovým výsledkem </w:t>
      </w:r>
      <w:r w:rsidR="006A3F51">
        <w:t xml:space="preserve">práce </w:t>
      </w:r>
      <w:r w:rsidR="00BD032E">
        <w:t xml:space="preserve">je </w:t>
      </w:r>
      <w:r w:rsidR="00CB3D23">
        <w:t>vytvořená příležitost pro</w:t>
      </w:r>
      <w:r w:rsidR="00BD032E">
        <w:t xml:space="preserve"> rozvoj kompetencí </w:t>
      </w:r>
      <w:r w:rsidR="00CB3D23">
        <w:t>sociálních pracovník</w:t>
      </w:r>
      <w:r w:rsidR="007C5C1D">
        <w:t>ů</w:t>
      </w:r>
      <w:r w:rsidR="00680884">
        <w:t xml:space="preserve"> v </w:t>
      </w:r>
      <w:r w:rsidR="00CB3D23">
        <w:t>tomto specifickém tématu.</w:t>
      </w:r>
      <w:r w:rsidR="00680884">
        <w:t xml:space="preserve"> V </w:t>
      </w:r>
      <w:r w:rsidR="00CB3D23">
        <w:t>první části</w:t>
      </w:r>
      <w:r w:rsidR="00680884">
        <w:t xml:space="preserve"> k </w:t>
      </w:r>
      <w:r w:rsidR="00CB3D23">
        <w:t>tomu přispěl popis</w:t>
      </w:r>
      <w:r w:rsidR="001D331D">
        <w:t xml:space="preserve"> teoretických poznatků a výzkumných výsledk</w:t>
      </w:r>
      <w:r w:rsidR="00726374">
        <w:t>ů, které jsou reflektovány a dle reálné potřeby využity</w:t>
      </w:r>
      <w:r w:rsidR="00680884">
        <w:t xml:space="preserve"> v </w:t>
      </w:r>
      <w:r w:rsidR="00AB3ED9">
        <w:t xml:space="preserve">části druhé. Ta nabízí komplexní popis </w:t>
      </w:r>
      <w:r w:rsidR="0017772E">
        <w:t xml:space="preserve">postupu při realizaci </w:t>
      </w:r>
      <w:r w:rsidR="003A0F74">
        <w:t>projektu, od plánov</w:t>
      </w:r>
      <w:r w:rsidR="001E7A50">
        <w:t>ání</w:t>
      </w:r>
      <w:r w:rsidR="003A0F74">
        <w:t>, přes rea</w:t>
      </w:r>
      <w:r w:rsidR="00E67F0A">
        <w:t>lizaci</w:t>
      </w:r>
      <w:r w:rsidR="003A0F74">
        <w:t xml:space="preserve"> až</w:t>
      </w:r>
      <w:r w:rsidR="00680884">
        <w:t xml:space="preserve"> k </w:t>
      </w:r>
      <w:r w:rsidR="003A0F74">
        <w:t xml:space="preserve">evaluačním </w:t>
      </w:r>
      <w:r w:rsidR="001D1B2F">
        <w:t>aktivitám.</w:t>
      </w:r>
      <w:r w:rsidR="00E67F0A">
        <w:t xml:space="preserve"> </w:t>
      </w:r>
    </w:p>
    <w:p w14:paraId="5E5FAFD2" w14:textId="4BD5988D" w:rsidR="0003701A" w:rsidRPr="0087418E" w:rsidRDefault="00E67F0A" w:rsidP="00235618">
      <w:pPr>
        <w:pStyle w:val="AP-Odstavec"/>
      </w:pPr>
      <w:r>
        <w:t xml:space="preserve">Pokud </w:t>
      </w:r>
      <w:r w:rsidR="00DB5A51">
        <w:t>bude</w:t>
      </w:r>
      <w:r>
        <w:t xml:space="preserve"> práce využito jako celku</w:t>
      </w:r>
      <w:r w:rsidR="007C5C1D">
        <w:t>,</w:t>
      </w:r>
      <w:r w:rsidR="00DB5A51">
        <w:t xml:space="preserve"> </w:t>
      </w:r>
      <w:r w:rsidR="003C60F9">
        <w:t>dojde</w:t>
      </w:r>
      <w:r w:rsidR="00680884">
        <w:t xml:space="preserve"> k </w:t>
      </w:r>
      <w:r w:rsidR="003C60F9">
        <w:t xml:space="preserve">posunu </w:t>
      </w:r>
      <w:r w:rsidR="00235618">
        <w:t>těchto kompetencí:</w:t>
      </w:r>
    </w:p>
    <w:p w14:paraId="17E8F072" w14:textId="5C5CBCE8" w:rsidR="0003701A" w:rsidRPr="0087418E" w:rsidRDefault="0003701A" w:rsidP="00235618">
      <w:pPr>
        <w:numPr>
          <w:ilvl w:val="0"/>
          <w:numId w:val="18"/>
        </w:numPr>
        <w:ind w:left="1154"/>
        <w:jc w:val="both"/>
      </w:pPr>
      <w:r w:rsidRPr="0087418E">
        <w:t>Jsem schopen/schopna využívat metody case managementu pro práci</w:t>
      </w:r>
      <w:r w:rsidR="00680884">
        <w:t xml:space="preserve"> v </w:t>
      </w:r>
      <w:r w:rsidRPr="0087418E">
        <w:t>multidisciplinárních týmech</w:t>
      </w:r>
      <w:r w:rsidR="00D05E3F">
        <w:t>.</w:t>
      </w:r>
    </w:p>
    <w:p w14:paraId="5E5D0121" w14:textId="3F160F89" w:rsidR="0003701A" w:rsidRPr="0087418E" w:rsidRDefault="0003701A" w:rsidP="00235618">
      <w:pPr>
        <w:numPr>
          <w:ilvl w:val="0"/>
          <w:numId w:val="18"/>
        </w:numPr>
        <w:ind w:left="1154"/>
        <w:jc w:val="both"/>
      </w:pPr>
      <w:r w:rsidRPr="0087418E">
        <w:t>Znám základní fakta</w:t>
      </w:r>
      <w:r w:rsidR="00680884">
        <w:t xml:space="preserve"> o </w:t>
      </w:r>
      <w:r w:rsidRPr="0087418E">
        <w:t>psychedelických látkách a jejich terapeutickém využití.</w:t>
      </w:r>
    </w:p>
    <w:p w14:paraId="31014646" w14:textId="6D73D1D1" w:rsidR="0003701A" w:rsidRPr="0087418E" w:rsidRDefault="0003701A" w:rsidP="00235618">
      <w:pPr>
        <w:numPr>
          <w:ilvl w:val="0"/>
          <w:numId w:val="18"/>
        </w:numPr>
        <w:ind w:left="1154"/>
        <w:jc w:val="both"/>
      </w:pPr>
      <w:r w:rsidRPr="0087418E">
        <w:t>Dokážu tyto fakta využít pro bezpečné a etické rozhodování</w:t>
      </w:r>
      <w:r w:rsidR="00680884">
        <w:t xml:space="preserve"> o </w:t>
      </w:r>
      <w:r w:rsidRPr="0087418E">
        <w:t>nabízení psychedeliky asistované terapie svým klientům.</w:t>
      </w:r>
    </w:p>
    <w:p w14:paraId="1A342AEE" w14:textId="4FDD115C" w:rsidR="0003701A" w:rsidRPr="0087418E" w:rsidRDefault="0003701A" w:rsidP="00235618">
      <w:pPr>
        <w:numPr>
          <w:ilvl w:val="0"/>
          <w:numId w:val="18"/>
        </w:numPr>
        <w:ind w:left="1154"/>
        <w:jc w:val="both"/>
      </w:pPr>
      <w:r w:rsidRPr="0087418E">
        <w:t>Orientuji se</w:t>
      </w:r>
      <w:r w:rsidR="00680884">
        <w:t xml:space="preserve"> v </w:t>
      </w:r>
      <w:r w:rsidRPr="0087418E">
        <w:t>technikách přípravy a integrace psychedelické zkušenosti a dokážu je využívat při doprovázení klienta.</w:t>
      </w:r>
    </w:p>
    <w:p w14:paraId="67DCCD3F" w14:textId="6C7F8F5F" w:rsidR="0087418E" w:rsidRPr="0087418E" w:rsidRDefault="0087418E" w:rsidP="00FE4990">
      <w:pPr>
        <w:pStyle w:val="AP-Odstavec"/>
      </w:pPr>
      <w:r w:rsidRPr="0087418E">
        <w:t>Ačkoli je možno</w:t>
      </w:r>
      <w:r w:rsidR="00F84C28">
        <w:t xml:space="preserve"> vše</w:t>
      </w:r>
      <w:r w:rsidRPr="0087418E">
        <w:t xml:space="preserve"> prezentované</w:t>
      </w:r>
      <w:r w:rsidR="00F84C28">
        <w:t xml:space="preserve"> </w:t>
      </w:r>
      <w:r w:rsidRPr="0087418E">
        <w:t>vnímat různě a vznášet námitky proti terapeutickému využití psychedelik, měli by sociální pracovníci postupně přijmout fakt pravděpodobné legislativní re-klasifikace látek, která bude následována zaváděním nových psychedelických klinik do systému zdravotní péče. Ať už se tyto kroky začnou ve větší míře dít</w:t>
      </w:r>
      <w:r w:rsidR="00680884">
        <w:t xml:space="preserve"> v </w:t>
      </w:r>
      <w:r w:rsidRPr="0087418E">
        <w:t>průběhu tohoto roku nebo několika let následujících, představují velký potenciál pro řadu klientů sociální práce. Seriózně uchopená a provázaná spolupráce zdravotních a sociálních služeb by tak měla být na prvním místě komplexně vykonávaných služeb</w:t>
      </w:r>
      <w:r w:rsidR="00680884">
        <w:t xml:space="preserve"> s </w:t>
      </w:r>
      <w:r w:rsidRPr="0087418E">
        <w:t>holistickým přístupem ke zdraví klientů.</w:t>
      </w:r>
    </w:p>
    <w:p w14:paraId="1CBAD3B0" w14:textId="3837BEFD" w:rsidR="0087418E" w:rsidRPr="0087418E" w:rsidRDefault="0087418E" w:rsidP="00FE4990">
      <w:pPr>
        <w:pStyle w:val="AP-Odstavec"/>
      </w:pPr>
      <w:r w:rsidRPr="0087418E">
        <w:t>Kéž je tako práce motivací pro další studenty či odborníky</w:t>
      </w:r>
      <w:r w:rsidR="00680884">
        <w:t xml:space="preserve"> v </w:t>
      </w:r>
      <w:r w:rsidRPr="0087418E">
        <w:t>sociální práci, neboť prostor pro další zkoumání je široký. Bylo by velmi zajímavé zjistit postoj českých sociálních pracovníků ve vybraných sociálních službách</w:t>
      </w:r>
      <w:r w:rsidR="00680884">
        <w:t xml:space="preserve"> k </w:t>
      </w:r>
      <w:r w:rsidRPr="0087418E">
        <w:t>využití psychedelik</w:t>
      </w:r>
      <w:r w:rsidR="00FE7F49">
        <w:t>,</w:t>
      </w:r>
      <w:r w:rsidRPr="0087418E">
        <w:t xml:space="preserve"> nebo detailněji rozebrat jednotlivé fáze psychedelické terapie</w:t>
      </w:r>
      <w:r w:rsidR="00680884">
        <w:t xml:space="preserve"> s </w:t>
      </w:r>
      <w:r w:rsidRPr="0087418E">
        <w:t xml:space="preserve">ohledem na přesnější popis </w:t>
      </w:r>
      <w:r w:rsidRPr="0087418E">
        <w:lastRenderedPageBreak/>
        <w:t>toho, jak se</w:t>
      </w:r>
      <w:r w:rsidR="00680884">
        <w:t xml:space="preserve"> v </w:t>
      </w:r>
      <w:r w:rsidRPr="0087418E">
        <w:t>nich může sociální pracovník angažovat. Dále se nabízí hlubší zkoumání významu spirituální podstaty psychedelické zkušenosti a mystických zážitků, které účastníci studií často popisují, což by doplnilo velké obsahové omezení této práce. Existuje také prostor pro podrobnější popis indikací</w:t>
      </w:r>
      <w:r w:rsidR="00680884">
        <w:t xml:space="preserve"> k </w:t>
      </w:r>
      <w:r w:rsidRPr="0087418E">
        <w:t>užívání psychedelik, například</w:t>
      </w:r>
      <w:r w:rsidR="00680884">
        <w:t xml:space="preserve"> u </w:t>
      </w:r>
      <w:r w:rsidRPr="0087418E">
        <w:t>lidí</w:t>
      </w:r>
      <w:r w:rsidR="00680884">
        <w:t xml:space="preserve"> s </w:t>
      </w:r>
      <w:r w:rsidRPr="0087418E">
        <w:t>klastrovými bolestmi hlavy, při léčbě demence</w:t>
      </w:r>
      <w:r w:rsidR="00680884">
        <w:t xml:space="preserve"> u </w:t>
      </w:r>
      <w:r w:rsidRPr="0087418E">
        <w:t>Alzheimerovy choroby a dalších.</w:t>
      </w:r>
      <w:r w:rsidR="00680884">
        <w:t xml:space="preserve"> V </w:t>
      </w:r>
      <w:r w:rsidRPr="0087418E">
        <w:t>neposlední řadě by bylo zajímavé hlouběji zkoumat ochotu zdravotních pracovníků</w:t>
      </w:r>
      <w:r w:rsidR="00680884">
        <w:t xml:space="preserve"> v </w:t>
      </w:r>
      <w:r w:rsidRPr="0087418E">
        <w:t>psychedelických klinikách ke spolupráci se sociálními pracovníky nebo zájem studentů sociální práce</w:t>
      </w:r>
      <w:r w:rsidR="00680884">
        <w:t xml:space="preserve"> o </w:t>
      </w:r>
      <w:r w:rsidRPr="0087418E">
        <w:t>profesionalizaci</w:t>
      </w:r>
      <w:r w:rsidR="00680884">
        <w:t xml:space="preserve"> v </w:t>
      </w:r>
      <w:r w:rsidRPr="0087418E">
        <w:t>tomto směru.</w:t>
      </w:r>
    </w:p>
    <w:p w14:paraId="24EC42C5" w14:textId="4A87E218" w:rsidR="00792905" w:rsidRPr="00B56324" w:rsidRDefault="001C672E" w:rsidP="00FE4990">
      <w:pPr>
        <w:pStyle w:val="AP-Odstavec"/>
      </w:pPr>
      <w:r w:rsidRPr="001C672E">
        <w:t xml:space="preserve">Pokud </w:t>
      </w:r>
      <w:r>
        <w:t>V</w:t>
      </w:r>
      <w:r w:rsidRPr="001C672E">
        <w:t xml:space="preserve">ás, čtenáře této práce, text inspiroval nebo alespoň zčásti zaujal, rozvíjejte své znalosti v porozumění </w:t>
      </w:r>
      <w:r w:rsidR="00BB4021">
        <w:t>terapeutickému potenciálu psychedelických látek</w:t>
      </w:r>
      <w:r w:rsidRPr="001C672E">
        <w:t xml:space="preserve"> a </w:t>
      </w:r>
      <w:r w:rsidR="009056DA">
        <w:t xml:space="preserve">podílejte se </w:t>
      </w:r>
      <w:r w:rsidR="00BB4021">
        <w:t>tak</w:t>
      </w:r>
      <w:r w:rsidRPr="001C672E">
        <w:t xml:space="preserve"> </w:t>
      </w:r>
      <w:r w:rsidR="009056DA">
        <w:t>na</w:t>
      </w:r>
      <w:r w:rsidRPr="001C672E">
        <w:t xml:space="preserve"> odpovědnému pokroku ve výzkumu</w:t>
      </w:r>
      <w:r w:rsidR="00606E9C">
        <w:t>.</w:t>
      </w:r>
    </w:p>
    <w:bookmarkStart w:id="75" w:name="_Toc133674515" w:displacedByCustomXml="next"/>
    <w:sdt>
      <w:sdtPr>
        <w:rPr>
          <w:b w:val="0"/>
          <w:spacing w:val="-4"/>
          <w:sz w:val="24"/>
          <w:lang w:val="en-GB"/>
        </w:rPr>
        <w:id w:val="-1411691501"/>
        <w:docPartObj>
          <w:docPartGallery w:val="Bibliographies"/>
          <w:docPartUnique/>
        </w:docPartObj>
      </w:sdtPr>
      <w:sdtEndPr>
        <w:rPr>
          <w:lang w:val="cs-CZ"/>
        </w:rPr>
      </w:sdtEndPr>
      <w:sdtContent>
        <w:bookmarkStart w:id="76" w:name="_Toc7173346" w:displacedByCustomXml="prev"/>
        <w:p w14:paraId="777CACF2" w14:textId="209AFDA1" w:rsidR="0097792D" w:rsidRDefault="0097792D" w:rsidP="0097792D">
          <w:pPr>
            <w:pStyle w:val="Nadpis1"/>
            <w:numPr>
              <w:ilvl w:val="0"/>
              <w:numId w:val="0"/>
            </w:numPr>
            <w:ind w:left="431" w:hanging="431"/>
          </w:pPr>
          <w:r w:rsidRPr="0097792D">
            <w:t>Bibliografie</w:t>
          </w:r>
          <w:bookmarkEnd w:id="75"/>
          <w:bookmarkEnd w:id="76"/>
        </w:p>
        <w:sdt>
          <w:sdtPr>
            <w:id w:val="111145805"/>
            <w:bibliography/>
          </w:sdtPr>
          <w:sdtContent>
            <w:p w14:paraId="10D2EDFA" w14:textId="77777777" w:rsidR="005E6F6F" w:rsidRDefault="005E6F6F" w:rsidP="005E6F6F">
              <w:pPr>
                <w:pStyle w:val="Bibliografie"/>
                <w:rPr>
                  <w:noProof/>
                </w:rPr>
              </w:pPr>
              <w:r>
                <w:rPr>
                  <w:noProof/>
                </w:rPr>
                <w:t>ADAY, Jacob S., Boris D. HEIFETS, Steven D. PRATSCHER, Ellen BRADLEY, Raymond ROSEN a Joshua D. WOOLLEY, 2022. Great Expectations: recommendations for improving the methodological rigor of psychedelic clinical trials. Psychopharmacology [online]. 239(6), 1989-2010 [cit. 2023-03-21]. ISSN 0033-3158. Dostupné z: doi:10.1007/s00213-022-06123-7</w:t>
              </w:r>
            </w:p>
            <w:p w14:paraId="070049D2" w14:textId="77777777" w:rsidR="005E6F6F" w:rsidRDefault="005E6F6F" w:rsidP="005E6F6F">
              <w:pPr>
                <w:pStyle w:val="Bibliografie"/>
                <w:rPr>
                  <w:noProof/>
                </w:rPr>
              </w:pPr>
              <w:r>
                <w:rPr>
                  <w:noProof/>
                </w:rPr>
                <w:t>AGIN-LIEBES, Gabrielle I, Tara MALONE, Matthew M YALCH, et al., 2020. Long-term follow-up of psilocybin-assisted psychotherapy for psychiatric and existential distress in patients with life-threatening cancer. Journal of Psychopharmacology [online]. 34(2), 155-166 [cit. 2023-03-28]. ISSN 0269-8811. Dostupné z: doi:10.1177/0269881119897615</w:t>
              </w:r>
            </w:p>
            <w:p w14:paraId="311CA108" w14:textId="77777777" w:rsidR="005E6F6F" w:rsidRDefault="005E6F6F" w:rsidP="005E6F6F">
              <w:pPr>
                <w:pStyle w:val="Bibliografie"/>
                <w:rPr>
                  <w:noProof/>
                </w:rPr>
              </w:pPr>
              <w:r>
                <w:rPr>
                  <w:noProof/>
                </w:rPr>
                <w:t>ALNEFEESI, Y., D. CHEN-LI, E. KRANE, et al., 2022. Real-world effectiveness of ketamine in treatment-resistant depression: A systematic review &amp; meta-analysis. Journal of psychiatric research [online]. 151, 693-709 [cit. 2023-02-22]. ISSN 18791379. Dostupné z: doi:10.1016/j.jpsychires.2022.04.037</w:t>
              </w:r>
            </w:p>
            <w:p w14:paraId="325A7C09" w14:textId="2B09E517" w:rsidR="005E6F6F" w:rsidRDefault="005E6F6F" w:rsidP="005E6F6F">
              <w:pPr>
                <w:pStyle w:val="Bibliografie"/>
                <w:rPr>
                  <w:noProof/>
                </w:rPr>
              </w:pPr>
              <w:r>
                <w:rPr>
                  <w:noProof/>
                </w:rPr>
                <w:t>BEDNÁŘ, Martin, 2012. Kvalita</w:t>
              </w:r>
              <w:r w:rsidR="00680884">
                <w:rPr>
                  <w:noProof/>
                </w:rPr>
                <w:t xml:space="preserve"> v </w:t>
              </w:r>
              <w:r>
                <w:rPr>
                  <w:noProof/>
                </w:rPr>
                <w:t>sociálních službách. Olomouc: Univerzita Palackého</w:t>
              </w:r>
              <w:r w:rsidR="00680884">
                <w:rPr>
                  <w:noProof/>
                </w:rPr>
                <w:t xml:space="preserve"> v </w:t>
              </w:r>
              <w:r>
                <w:rPr>
                  <w:noProof/>
                </w:rPr>
                <w:t>Olomouci. ISBN 978-80-244-3069-0.</w:t>
              </w:r>
            </w:p>
            <w:p w14:paraId="54552DB9" w14:textId="2AAB8BF1" w:rsidR="005E6F6F" w:rsidRDefault="005E6F6F" w:rsidP="005E6F6F">
              <w:pPr>
                <w:pStyle w:val="Bibliografie"/>
                <w:rPr>
                  <w:noProof/>
                </w:rPr>
              </w:pPr>
              <w:r>
                <w:rPr>
                  <w:noProof/>
                </w:rPr>
                <w:t>BOČEK, Jan, 2020.</w:t>
              </w:r>
              <w:r w:rsidR="00680884">
                <w:rPr>
                  <w:noProof/>
                </w:rPr>
                <w:t xml:space="preserve"> Z </w:t>
              </w:r>
              <w:r>
                <w:rPr>
                  <w:noProof/>
                </w:rPr>
                <w:t>nemocnic zpátky do života. IRozhlas [online]. Praha/Brno: Český rozhlas, 5. ledna [cit. 2023-04-08]. Dostupné z: https://www.irozhlas.cz/zpravy-domov/reforma-psychiatricke-pece-psychiatrie-psychologie-psychoterapie_2201030500_jab</w:t>
              </w:r>
            </w:p>
            <w:p w14:paraId="62C804D8" w14:textId="77777777" w:rsidR="005E6F6F" w:rsidRDefault="005E6F6F" w:rsidP="005E6F6F">
              <w:pPr>
                <w:pStyle w:val="Bibliografie"/>
                <w:rPr>
                  <w:noProof/>
                </w:rPr>
              </w:pPr>
              <w:r>
                <w:rPr>
                  <w:noProof/>
                </w:rPr>
                <w:t>BOGENSCHUTZ, Michael P., Stephen ROSS, Snehal BHATT, et al., 2022. Percentage of Heavy Drinking Days Following Psilocybin-Assisted Psychotherapy vs Placebo in the Treatment of Adult Patients With Alcohol Use Disorder. JAMA Psychiatry [online]. 79(10) [cit. 2023-04-09]. ISSN 2168-622X. Dostupné z: doi:10.1001/jamapsychiatry.2022.2096</w:t>
              </w:r>
            </w:p>
            <w:p w14:paraId="2E6ECF3A" w14:textId="4CADF4E6" w:rsidR="005E6F6F" w:rsidRDefault="005E6F6F" w:rsidP="005E6F6F">
              <w:pPr>
                <w:pStyle w:val="Bibliografie"/>
                <w:rPr>
                  <w:noProof/>
                </w:rPr>
              </w:pPr>
              <w:r>
                <w:rPr>
                  <w:noProof/>
                </w:rPr>
                <w:t>BYRTUSOVÁ, Nikola, 2011. Trestněprávní regulace drogové kriminality. Olomouc. Diplomová práce. Univerzita Palackého</w:t>
              </w:r>
              <w:r w:rsidR="00680884">
                <w:rPr>
                  <w:noProof/>
                </w:rPr>
                <w:t xml:space="preserve"> v </w:t>
              </w:r>
              <w:r>
                <w:rPr>
                  <w:noProof/>
                </w:rPr>
                <w:t>Olomouci, Právnická fakulta. Vedoucí práce prof. JUDr. Jiří Jelínek, CSc.</w:t>
              </w:r>
            </w:p>
            <w:p w14:paraId="6C10A81A" w14:textId="77777777" w:rsidR="005E6F6F" w:rsidRDefault="005E6F6F" w:rsidP="005E6F6F">
              <w:pPr>
                <w:pStyle w:val="Bibliografie"/>
                <w:rPr>
                  <w:noProof/>
                </w:rPr>
              </w:pPr>
              <w:r>
                <w:rPr>
                  <w:noProof/>
                </w:rPr>
                <w:t>Centrum výzkumu psychedelik. Národní ústav duševního zdraví [online]. [cit. 2023-03-05]. Dostupné z: https://www.nudz.cz/vyzkum/centrum-vyzkumu-psychedelik</w:t>
              </w:r>
            </w:p>
            <w:p w14:paraId="560DEAF3" w14:textId="77777777" w:rsidR="005E6F6F" w:rsidRDefault="005E6F6F" w:rsidP="005E6F6F">
              <w:pPr>
                <w:pStyle w:val="Bibliografie"/>
                <w:rPr>
                  <w:noProof/>
                </w:rPr>
              </w:pPr>
              <w:r>
                <w:rPr>
                  <w:noProof/>
                </w:rPr>
                <w:t>CINK, Vojtěch et al., 2022a. Psychedelika a psychonautika I. Praha: Dybbuk. ISBN 978-80-7690-000-4.</w:t>
              </w:r>
            </w:p>
            <w:p w14:paraId="6EFB4FB4" w14:textId="77777777" w:rsidR="005E6F6F" w:rsidRDefault="005E6F6F" w:rsidP="005E6F6F">
              <w:pPr>
                <w:pStyle w:val="Bibliografie"/>
                <w:rPr>
                  <w:noProof/>
                </w:rPr>
              </w:pPr>
              <w:r>
                <w:rPr>
                  <w:noProof/>
                </w:rPr>
                <w:t>CINK, Vojtěch et al., 2022b. Psychedelika a psychonautika II. Praha: Dybbuk. ISBN 978-80-7690-001-1.</w:t>
              </w:r>
            </w:p>
            <w:p w14:paraId="3A2DAE04" w14:textId="77777777" w:rsidR="005E6F6F" w:rsidRDefault="005E6F6F" w:rsidP="005E6F6F">
              <w:pPr>
                <w:pStyle w:val="Bibliografie"/>
                <w:rPr>
                  <w:noProof/>
                </w:rPr>
              </w:pPr>
              <w:r>
                <w:rPr>
                  <w:noProof/>
                </w:rPr>
                <w:t>Clinicaltrials.gov. Clinical Trials [online]. U.S. National Library of Medicine [cit. 2023-04-08]. Dostupné z: https://www.clinicaltrials.gov/</w:t>
              </w:r>
            </w:p>
            <w:p w14:paraId="0579B296" w14:textId="77777777" w:rsidR="005E6F6F" w:rsidRDefault="005E6F6F" w:rsidP="005E6F6F">
              <w:pPr>
                <w:pStyle w:val="Bibliografie"/>
                <w:rPr>
                  <w:noProof/>
                </w:rPr>
              </w:pPr>
              <w:r>
                <w:rPr>
                  <w:noProof/>
                </w:rPr>
                <w:t>Co léčíme. Psyon: Psychedelická klinika [online]. Praha [cit. 2023-03-06]. Dostupné z: https://www.psyon.cz/co-lecime/</w:t>
              </w:r>
            </w:p>
            <w:p w14:paraId="28C4E3E2" w14:textId="77777777" w:rsidR="005E6F6F" w:rsidRDefault="005E6F6F" w:rsidP="005E6F6F">
              <w:pPr>
                <w:pStyle w:val="Bibliografie"/>
                <w:rPr>
                  <w:noProof/>
                </w:rPr>
              </w:pPr>
              <w:r>
                <w:rPr>
                  <w:noProof/>
                </w:rPr>
                <w:lastRenderedPageBreak/>
                <w:t>Česká psychedelická společnost [online]. [cit. 2023-03-06]. Dostupné z: https://czeps.org/</w:t>
              </w:r>
            </w:p>
            <w:p w14:paraId="24672234" w14:textId="77777777" w:rsidR="005E6F6F" w:rsidRDefault="005E6F6F" w:rsidP="005E6F6F">
              <w:pPr>
                <w:pStyle w:val="Bibliografie"/>
                <w:rPr>
                  <w:noProof/>
                </w:rPr>
              </w:pPr>
              <w:r>
                <w:rPr>
                  <w:noProof/>
                </w:rPr>
                <w:t>ČESKO. Nařízení vlády č. 455/2009 Sb., nařízení vlády, kterým se pro účely trestního zákoníku stanoví, které rostliny nebo houby se považují za rostliny a houby obsahující omamnou nebo psychotropní látku a jaké je jejich množství větší než malé ve smyslu trestního zákoníku. In: Zákony pro lidi.cz [online]. © AION CS 2010-2023 [cit. 23. 4. 2023]. Dostupné z: https://www.zakonyprolidi.cz/cs/2009-455</w:t>
              </w:r>
            </w:p>
            <w:p w14:paraId="2397FB36" w14:textId="0169B9A4" w:rsidR="005E6F6F" w:rsidRDefault="005E6F6F" w:rsidP="005E6F6F">
              <w:pPr>
                <w:pStyle w:val="Bibliografie"/>
                <w:rPr>
                  <w:noProof/>
                </w:rPr>
              </w:pPr>
              <w:r>
                <w:rPr>
                  <w:noProof/>
                </w:rPr>
                <w:t>ČESKO. Nařízení vlády č. 463/2013 Sb.,</w:t>
              </w:r>
              <w:r w:rsidR="00680884">
                <w:rPr>
                  <w:noProof/>
                </w:rPr>
                <w:t xml:space="preserve"> o </w:t>
              </w:r>
              <w:r>
                <w:rPr>
                  <w:noProof/>
                </w:rPr>
                <w:t>seznamech návykových látek. In: Zákony pro lidi.cz [online]. © AION CS 2010-2023 [cit. 23. 4. 2023]. Dostupné z: https://www.zakonyprolidi.cz/cs/2013-463</w:t>
              </w:r>
            </w:p>
            <w:p w14:paraId="188D03B0" w14:textId="30FD13C9" w:rsidR="005E6F6F" w:rsidRDefault="005E6F6F" w:rsidP="005E6F6F">
              <w:pPr>
                <w:pStyle w:val="Bibliografie"/>
                <w:rPr>
                  <w:noProof/>
                </w:rPr>
              </w:pPr>
              <w:r>
                <w:rPr>
                  <w:noProof/>
                </w:rPr>
                <w:t>ČESKO. Zákon č. 108/2006 Sb.,</w:t>
              </w:r>
              <w:r w:rsidR="00680884">
                <w:rPr>
                  <w:noProof/>
                </w:rPr>
                <w:t xml:space="preserve"> o </w:t>
              </w:r>
              <w:r>
                <w:rPr>
                  <w:noProof/>
                </w:rPr>
                <w:t>sociálních službách. In: Zákony pro lidi.cz [online]. © AION CS 2010-2023 [cit. 23. 4. 2023]. Dostupné z: https://www.zakonyprolidi.cz/cs/2006-108</w:t>
              </w:r>
            </w:p>
            <w:p w14:paraId="74D32BD5" w14:textId="590007D6" w:rsidR="005E6F6F" w:rsidRDefault="005E6F6F" w:rsidP="005E6F6F">
              <w:pPr>
                <w:pStyle w:val="Bibliografie"/>
                <w:rPr>
                  <w:noProof/>
                </w:rPr>
              </w:pPr>
              <w:r>
                <w:rPr>
                  <w:noProof/>
                </w:rPr>
                <w:t>ČESKO. Zákon č. 167/1998 Sb.,</w:t>
              </w:r>
              <w:r w:rsidR="00680884">
                <w:rPr>
                  <w:noProof/>
                </w:rPr>
                <w:t xml:space="preserve"> o </w:t>
              </w:r>
              <w:r>
                <w:rPr>
                  <w:noProof/>
                </w:rPr>
                <w:t>návykových látkách a</w:t>
              </w:r>
              <w:r w:rsidR="00680884">
                <w:rPr>
                  <w:noProof/>
                </w:rPr>
                <w:t xml:space="preserve"> o </w:t>
              </w:r>
              <w:r>
                <w:rPr>
                  <w:noProof/>
                </w:rPr>
                <w:t>změně některých dalších zákonů. In: Zákony pro lidi.cz [online]. © AION CS 2010-2023 [cit. 23. 4. 2023]. Dostupné z: https://www.zakonyprolidi.cz/cs/1998-167</w:t>
              </w:r>
            </w:p>
            <w:p w14:paraId="644593B8" w14:textId="77777777" w:rsidR="005E6F6F" w:rsidRDefault="005E6F6F" w:rsidP="005E6F6F">
              <w:pPr>
                <w:pStyle w:val="Bibliografie"/>
                <w:rPr>
                  <w:noProof/>
                </w:rPr>
              </w:pPr>
              <w:r>
                <w:rPr>
                  <w:noProof/>
                </w:rPr>
                <w:t>ČESKO. Zákon č. 40/2009 Sb., trestní zákoník. In: Zákony pro lidi.cz [online]. © AION CS 2010-2023 [cit. 23. 4. 2023]. Dostupné z: https://www.zakonyprolidi.cz/cs/2009-40</w:t>
              </w:r>
            </w:p>
            <w:p w14:paraId="5C40F819" w14:textId="77777777" w:rsidR="005E6F6F" w:rsidRDefault="005E6F6F" w:rsidP="005E6F6F">
              <w:pPr>
                <w:pStyle w:val="Bibliografie"/>
                <w:rPr>
                  <w:noProof/>
                </w:rPr>
              </w:pPr>
              <w:r>
                <w:rPr>
                  <w:noProof/>
                </w:rPr>
                <w:t>ČLS JEP, Psychiatrická společnost, 2017. Malý průvodce reformou psychatrické péče [online]. Psychiatrická klinika 1. LF UK a VFN. Praha [cit. 2023-04-02]. Dostupné z: https://www.reformapsychiatrie.cz/sites/default/files/2021-03/Mal%C3%BD%20pr%C5%AFvodce%20reformou%20psychiatrick%C3%A9%20p%C3%A9%C4%8De.pdf</w:t>
              </w:r>
            </w:p>
            <w:p w14:paraId="437AB365" w14:textId="77777777" w:rsidR="005E6F6F" w:rsidRDefault="005E6F6F" w:rsidP="005E6F6F">
              <w:pPr>
                <w:pStyle w:val="Bibliografie"/>
                <w:rPr>
                  <w:noProof/>
                </w:rPr>
              </w:pPr>
              <w:r>
                <w:rPr>
                  <w:noProof/>
                </w:rPr>
                <w:t>DAVIES, Martin, 2013. The Blackwell Companion to Social Work. Edition 4. John Wiley &amp; Sons. Angličtina. ISBN 978-1-118-45172-4.</w:t>
              </w:r>
            </w:p>
            <w:p w14:paraId="5540FB23" w14:textId="77777777" w:rsidR="005E6F6F" w:rsidRDefault="005E6F6F" w:rsidP="005E6F6F">
              <w:pPr>
                <w:pStyle w:val="Bibliografie"/>
                <w:rPr>
                  <w:noProof/>
                </w:rPr>
              </w:pPr>
              <w:r>
                <w:rPr>
                  <w:noProof/>
                </w:rPr>
                <w:t>DAVIS, Alan K. a Harold ROSENBERG, 2014. The Prevalence, Intensity, and Assessment of Craving for MDMA/Ecstasy in Recreational Users. Journal of Psychoactive Drugs [online]. 46(2), 154-161 [cit. 2023-04-15]. ISSN 0279-1072. Dostupné z: doi:10.1080/02791072.2014.901586</w:t>
              </w:r>
            </w:p>
            <w:p w14:paraId="38EF5890" w14:textId="77777777" w:rsidR="005E6F6F" w:rsidRDefault="005E6F6F" w:rsidP="005E6F6F">
              <w:pPr>
                <w:pStyle w:val="Bibliografie"/>
                <w:rPr>
                  <w:noProof/>
                </w:rPr>
              </w:pPr>
              <w:r>
                <w:rPr>
                  <w:noProof/>
                </w:rPr>
                <w:t>DEA. Drug Scheduling. United states drug enforcement administration [online]. DEA [cit. 2023-02-21]. Dostupné z: https://www.dea.gov/drug-information/drug-scheduling</w:t>
              </w:r>
            </w:p>
            <w:p w14:paraId="512566E6" w14:textId="77777777" w:rsidR="005E6F6F" w:rsidRDefault="005E6F6F" w:rsidP="005E6F6F">
              <w:pPr>
                <w:pStyle w:val="Bibliografie"/>
                <w:rPr>
                  <w:noProof/>
                </w:rPr>
              </w:pPr>
              <w:r>
                <w:rPr>
                  <w:noProof/>
                </w:rPr>
                <w:t>DEA. The Controlled Substances Act. United states drug enforcement administration [online]. [cit. 2023-03-18]. Dostupné z: https://www.dea.gov/drug-information/csa</w:t>
              </w:r>
            </w:p>
            <w:p w14:paraId="22E9768C" w14:textId="77777777" w:rsidR="005E6F6F" w:rsidRDefault="005E6F6F" w:rsidP="005E6F6F">
              <w:pPr>
                <w:pStyle w:val="Bibliografie"/>
                <w:rPr>
                  <w:noProof/>
                </w:rPr>
              </w:pPr>
              <w:r>
                <w:rPr>
                  <w:noProof/>
                </w:rPr>
                <w:t>DOS SANTOS, Rafael Guimarães, José Carlos BOUSO, Juliana Mendes ROCHA, Giordano Novak ROSSI a Jaime E HALLAK, 2021. The Use of Classic Hallucinogens/Psychedelics in a Therapeutic Context: Healthcare Policy Opportunities and Challenges. Risk Management and Healthcare Policy [online]. 14, 901-910 [cit. 2023-03-31]. ISSN 1179-1594. Dostupné z: doi:10.2147/RMHP.S300656</w:t>
              </w:r>
            </w:p>
            <w:p w14:paraId="7175AF66" w14:textId="30C2C194" w:rsidR="005E6F6F" w:rsidRDefault="005E6F6F" w:rsidP="005E6F6F">
              <w:pPr>
                <w:pStyle w:val="Bibliografie"/>
                <w:rPr>
                  <w:noProof/>
                </w:rPr>
              </w:pPr>
              <w:r>
                <w:rPr>
                  <w:noProof/>
                </w:rPr>
                <w:t>DOSOUDILOVÁ, Kateřina, 2020. Metodika Case managementu: Projekt Změna – CZ.03.2.63/0.0/0.0/17_071/0007615 [online]. Člověk</w:t>
              </w:r>
              <w:r w:rsidR="00680884">
                <w:rPr>
                  <w:noProof/>
                </w:rPr>
                <w:t xml:space="preserve"> v </w:t>
              </w:r>
              <w:r>
                <w:rPr>
                  <w:noProof/>
                </w:rPr>
                <w:t xml:space="preserve">tísni [cit. 2023-04-07]. ISBN </w:t>
              </w:r>
              <w:r>
                <w:rPr>
                  <w:noProof/>
                </w:rPr>
                <w:lastRenderedPageBreak/>
                <w:t>978-80-7591-041-7. Dostupné z: https://www.clovekvtisni.cz/media/publications/1462/file/metodika-case_ok_opr2.pdf</w:t>
              </w:r>
            </w:p>
            <w:p w14:paraId="4AD6D464" w14:textId="77777777" w:rsidR="005E6F6F" w:rsidRDefault="005E6F6F" w:rsidP="005E6F6F">
              <w:pPr>
                <w:pStyle w:val="Bibliografie"/>
                <w:rPr>
                  <w:noProof/>
                </w:rPr>
              </w:pPr>
              <w:r>
                <w:rPr>
                  <w:noProof/>
                </w:rPr>
                <w:t>DUCHARME, Jamie, 2023. Psychedelics May Be Part of U.S. Medicine Sooner Than You Think. TIME [online]. February 8 [cit. 2023-04-02]. Dostupné z: https://time.com/6253702/psychedelics-psilocybin-mdma-legalization/</w:t>
              </w:r>
            </w:p>
            <w:p w14:paraId="2E9ECF61" w14:textId="77777777" w:rsidR="005E6F6F" w:rsidRDefault="005E6F6F" w:rsidP="005E6F6F">
              <w:pPr>
                <w:pStyle w:val="Bibliografie"/>
                <w:rPr>
                  <w:noProof/>
                </w:rPr>
              </w:pPr>
              <w:r>
                <w:rPr>
                  <w:noProof/>
                </w:rPr>
                <w:t>Etický kodex sociálních pracovníků České republiky [online], 2013. Praha: Asociace sociálních pracovníků ČR [cit. 2023-03-20]. Dostupné z: https://www.dchp.cz/res/archive/001/000121.pdf?seek=1561454028</w:t>
              </w:r>
            </w:p>
            <w:p w14:paraId="1D8687EB" w14:textId="77777777" w:rsidR="005E6F6F" w:rsidRDefault="005E6F6F" w:rsidP="005E6F6F">
              <w:pPr>
                <w:pStyle w:val="Bibliografie"/>
                <w:rPr>
                  <w:noProof/>
                </w:rPr>
              </w:pPr>
              <w:r>
                <w:rPr>
                  <w:noProof/>
                </w:rPr>
                <w:t>FDA. Breakthrough Therapies. U.S. Food And Drug Administration [online]. [cit. 2023-04-02]. Dostupné z: https://www.fda.gov/regulatory-information/food-and-drug-administration-safety-and-innovation-act-fdasia/fact-sheet-breakthrough-therapies</w:t>
              </w:r>
            </w:p>
            <w:p w14:paraId="4D190761" w14:textId="77777777" w:rsidR="005E6F6F" w:rsidRDefault="005E6F6F" w:rsidP="005E6F6F">
              <w:pPr>
                <w:pStyle w:val="Bibliografie"/>
                <w:rPr>
                  <w:noProof/>
                </w:rPr>
              </w:pPr>
              <w:r>
                <w:rPr>
                  <w:noProof/>
                </w:rPr>
                <w:t>FIGUEROA, Eric Alexander, 2022. An introduction to psychedelic-assisted therapy for social workers and other mentel health professionals: A self-instructional curriculum. Sonoma State University. Dostupné také z: https://www.proquest.com/openview/ea968d459c18041662f4e5c4c505dce8/1?pq-origsite=gscholar&amp;cbl=18750&amp;diss=y. A thesis. School of Social Work, California State University, Long Beach.</w:t>
              </w:r>
            </w:p>
            <w:p w14:paraId="543CF93E" w14:textId="37BBDD99" w:rsidR="005E6F6F" w:rsidRDefault="005E6F6F" w:rsidP="005E6F6F">
              <w:pPr>
                <w:pStyle w:val="Bibliografie"/>
                <w:rPr>
                  <w:noProof/>
                </w:rPr>
              </w:pPr>
              <w:r>
                <w:rPr>
                  <w:noProof/>
                </w:rPr>
                <w:t>Fórum sociální práce [online], 2/2022n. l. 2022. Univerzita Karlova</w:t>
              </w:r>
              <w:r w:rsidR="00680884">
                <w:rPr>
                  <w:noProof/>
                </w:rPr>
                <w:t xml:space="preserve"> v </w:t>
              </w:r>
              <w:r>
                <w:rPr>
                  <w:noProof/>
                </w:rPr>
                <w:t>Praze – Filozofická fakulta [cit. 2023-03-09]. ISSN 2336-6664.</w:t>
              </w:r>
            </w:p>
            <w:p w14:paraId="423293AB" w14:textId="77777777" w:rsidR="005E6F6F" w:rsidRDefault="005E6F6F" w:rsidP="005E6F6F">
              <w:pPr>
                <w:pStyle w:val="Bibliografie"/>
                <w:rPr>
                  <w:noProof/>
                </w:rPr>
              </w:pPr>
              <w:r>
                <w:rPr>
                  <w:noProof/>
                </w:rPr>
                <w:t>GARCIA-ROMEU, Albert a William A. RICHARDS, 2018. Current perspectives on psychedelic therapy: use of serotonergic hallucinogens in clinical interventions. International Review of Psychiatry [online]. 30(4), 291-316 [cit. 2023-03-21]. ISSN 0954-0261. Dostupné z: doi:10.1080/09540261.2018.1486289</w:t>
              </w:r>
            </w:p>
            <w:p w14:paraId="2957E04A" w14:textId="77777777" w:rsidR="005E6F6F" w:rsidRDefault="005E6F6F" w:rsidP="005E6F6F">
              <w:pPr>
                <w:pStyle w:val="Bibliografie"/>
                <w:rPr>
                  <w:noProof/>
                </w:rPr>
              </w:pPr>
              <w:r>
                <w:rPr>
                  <w:noProof/>
                </w:rPr>
                <w:t>GOODWIN, Guy M., Scott T. AARONSON, Oscar ALVAREZ, et al., 2022. Single-Dose Psilocybin for a Treatment-Resistant Episode of Major Depression. New England Journal of Medicine [online]. 387(18), 1637-1648 [cit. 2023-04-09]. ISSN 0028-4793. Dostupné z: doi:10.1056/NEJMoa2206443</w:t>
              </w:r>
            </w:p>
            <w:p w14:paraId="2B443034" w14:textId="77777777" w:rsidR="005E6F6F" w:rsidRDefault="005E6F6F" w:rsidP="005E6F6F">
              <w:pPr>
                <w:pStyle w:val="Bibliografie"/>
                <w:rPr>
                  <w:noProof/>
                </w:rPr>
              </w:pPr>
              <w:r>
                <w:rPr>
                  <w:noProof/>
                </w:rPr>
                <w:t>GROF, Stanislav, 2022. LSD psychoterapie: znovuzrození psychedelického léčení. Praha: Práh. ISBN 978-80-7252-934-6.</w:t>
              </w:r>
            </w:p>
            <w:p w14:paraId="71FA1301" w14:textId="77777777" w:rsidR="005E6F6F" w:rsidRDefault="005E6F6F" w:rsidP="005E6F6F">
              <w:pPr>
                <w:pStyle w:val="Bibliografie"/>
                <w:rPr>
                  <w:noProof/>
                </w:rPr>
              </w:pPr>
              <w:r>
                <w:rPr>
                  <w:noProof/>
                </w:rPr>
                <w:t>HARTOGSOHN, Ido, 2022. Modalities of the psychedelic experience: Microclimates of set and setting in hallucinogen research and culture. Transcultural Psychiatry [online]. 59(5), 579-591 [cit. 2023-03-21]. ISSN 1363-4615. Dostupné z: doi:10.1177/13634615221100385</w:t>
              </w:r>
            </w:p>
            <w:p w14:paraId="21B7FE95" w14:textId="77777777" w:rsidR="005E6F6F" w:rsidRDefault="005E6F6F" w:rsidP="005E6F6F">
              <w:pPr>
                <w:pStyle w:val="Bibliografie"/>
              </w:pPr>
              <w:r>
                <w:rPr>
                  <w:noProof/>
                </w:rPr>
                <w:t>HASTY, Marie, 2022. How Studies Get Psychedelics: A Comprehensive Guide to Clinical Trials. Psychedelic.support [online]. September 14 [cit. 2023-03-20]. Dostupné z: https://psychedelic.support/resources/how-studies-get-psychedelics-a-comprehensive-guide-to-clinical-trials/</w:t>
              </w:r>
            </w:p>
            <w:p w14:paraId="2AAE5F4A" w14:textId="77777777" w:rsidR="005E6F6F" w:rsidRDefault="005E6F6F" w:rsidP="005E6F6F">
              <w:pPr>
                <w:pStyle w:val="Bibliografie"/>
                <w:rPr>
                  <w:noProof/>
                </w:rPr>
              </w:pPr>
              <w:r>
                <w:rPr>
                  <w:noProof/>
                </w:rPr>
                <w:lastRenderedPageBreak/>
                <w:t>HAUSNER, Milan a Erna SEGAL, 2016. LSD: výzkum a klinická praxe za železnou oponou. Přeložil Milan HAUSNER. Praha: Triton. Psyché (Triton). ISBN 978-80-7387-410-0.</w:t>
              </w:r>
            </w:p>
            <w:p w14:paraId="7E8A6675" w14:textId="77777777" w:rsidR="005E6F6F" w:rsidRDefault="005E6F6F" w:rsidP="005E6F6F">
              <w:pPr>
                <w:pStyle w:val="Bibliografie"/>
                <w:rPr>
                  <w:noProof/>
                </w:rPr>
              </w:pPr>
              <w:r>
                <w:rPr>
                  <w:noProof/>
                </w:rPr>
                <w:t>HOFMANN, Albert, 1997. LSD – mé nezvedené dítě. Praha: Profess. ISBN 80-85235-46-3.</w:t>
              </w:r>
            </w:p>
            <w:p w14:paraId="1E8988C6" w14:textId="77777777" w:rsidR="005E6F6F" w:rsidRDefault="005E6F6F" w:rsidP="005E6F6F">
              <w:pPr>
                <w:pStyle w:val="Bibliografie"/>
                <w:rPr>
                  <w:noProof/>
                </w:rPr>
              </w:pPr>
              <w:r>
                <w:rPr>
                  <w:noProof/>
                </w:rPr>
                <w:t>HUTCHISON, Courtney a Sara BRESSI, 2021. Social Work and Psychedelic-Assisted Therapies: Practice Considerations for Breakthrough Treatments. Clinical Social Work Journal [online]. 49(3), 356-367 [cit. 2023-02-22]. ISSN 00911674. Dostupné z: doi:10.1007/s10615-019-00743-x</w:t>
              </w:r>
            </w:p>
            <w:p w14:paraId="1D50C78F" w14:textId="77777777" w:rsidR="005E6F6F" w:rsidRDefault="005E6F6F" w:rsidP="005E6F6F">
              <w:pPr>
                <w:pStyle w:val="Bibliografie"/>
                <w:rPr>
                  <w:noProof/>
                </w:rPr>
              </w:pPr>
              <w:r>
                <w:rPr>
                  <w:noProof/>
                </w:rPr>
                <w:t>HUTCHISON, Courtney A. a Sara K. BRESSI, 2020. MDMA-Assisted Psychotherapy for Posttraumatic Stress Disorder: Implications for Social Work Practice and Research. Clinical Social Work Journal [online]. 48(4), 421-430 [cit. 2023-04-02]. ISSN 0091-1674. Dostupné z: doi:10.1007/s10615-018-0676-3</w:t>
              </w:r>
            </w:p>
            <w:p w14:paraId="3F047232" w14:textId="77777777" w:rsidR="005E6F6F" w:rsidRDefault="005E6F6F" w:rsidP="005E6F6F">
              <w:pPr>
                <w:pStyle w:val="Bibliografie"/>
                <w:rPr>
                  <w:noProof/>
                </w:rPr>
              </w:pPr>
              <w:r>
                <w:rPr>
                  <w:noProof/>
                </w:rPr>
                <w:t>CHATGPT, 2023. Social impacts of mental illness. OpenAI [online]. [cit. 2023-04-08]. Dostupné z: https://webapp.chatgpt4google.com/s/MTg4NzE3</w:t>
              </w:r>
            </w:p>
            <w:p w14:paraId="289DB950" w14:textId="77777777" w:rsidR="005E6F6F" w:rsidRDefault="005E6F6F" w:rsidP="005E6F6F">
              <w:pPr>
                <w:pStyle w:val="Bibliografie"/>
                <w:rPr>
                  <w:noProof/>
                </w:rPr>
              </w:pPr>
              <w:r>
                <w:rPr>
                  <w:noProof/>
                </w:rPr>
                <w:t>CHOI, B.C.K. a A.W.P. PAK, 2006. Multidisciplinarity, interdisciplinarity and transdisciplinarity in health research, services, education and policy: 1. Definitions, objectives, and evidence of effectiveness. Clinical and Investigative Medicine [online]. 29(6), 351–364 [cit. 2023-02-24]. ISSN 0147958X. Dostupné z: https://search.ebscohost.com/login.aspx?direct=true&amp;AuthType=ip,shib&amp;db=edselc&amp;AN=edselc.2-52.0-33847712261&amp;authtype=shib&amp;site=eds-live&amp;scope=site&amp;authtype=shib&amp;custid=s7108593</w:t>
              </w:r>
            </w:p>
            <w:p w14:paraId="45DB0109" w14:textId="46083279" w:rsidR="005E6F6F" w:rsidRDefault="005E6F6F" w:rsidP="005E6F6F">
              <w:pPr>
                <w:pStyle w:val="Bibliografie"/>
                <w:rPr>
                  <w:noProof/>
                </w:rPr>
              </w:pPr>
              <w:r>
                <w:rPr>
                  <w:noProof/>
                </w:rPr>
                <w:t>CHOMYNOVÁ, Pavla, Kateřina GROHMANNOVÁ, Barbara JANÍKOVÁ, Zdeněk ROUS, Tereza ČERNÍKOVÁ, Jan CIBULKA a Viktor MRAVČÍK, 2022. Souhrnná zpráva</w:t>
              </w:r>
              <w:r w:rsidR="00680884">
                <w:rPr>
                  <w:noProof/>
                </w:rPr>
                <w:t xml:space="preserve"> o </w:t>
              </w:r>
              <w:r>
                <w:rPr>
                  <w:noProof/>
                </w:rPr>
                <w:t>závislostech</w:t>
              </w:r>
              <w:r w:rsidR="00680884">
                <w:rPr>
                  <w:noProof/>
                </w:rPr>
                <w:t xml:space="preserve"> v </w:t>
              </w:r>
              <w:r>
                <w:rPr>
                  <w:noProof/>
                </w:rPr>
                <w:t>České republice 2021 [online]. Praha: Úřad vlády České republiky [cit. 2023-04-23]. ISBN 978-80-7440-293-7. Dostupné z: https://www.drogy-info.cz/data/obj_files/33592/1131/Souhrnna_zprava_o_zavislostech_2021_fin.pdf</w:t>
              </w:r>
            </w:p>
            <w:p w14:paraId="7DC3A157" w14:textId="5C296ADA" w:rsidR="005E6F6F" w:rsidRDefault="005E6F6F" w:rsidP="005E6F6F">
              <w:pPr>
                <w:pStyle w:val="Bibliografie"/>
                <w:rPr>
                  <w:noProof/>
                </w:rPr>
              </w:pPr>
              <w:r>
                <w:rPr>
                  <w:noProof/>
                </w:rPr>
                <w:t>IROZHLAS, 2023. Jaké má pandemie a inflace dopady na duševní zdraví. Život</w:t>
              </w:r>
              <w:r w:rsidR="00680884">
                <w:rPr>
                  <w:noProof/>
                </w:rPr>
                <w:t xml:space="preserve"> k </w:t>
              </w:r>
              <w:r>
                <w:rPr>
                  <w:noProof/>
                </w:rPr>
                <w:t>nezaplacení [online]. 17.2. [cit. 2023-04-03]. Dostupné z: https://data.irozhlas.cz/zivot/dusevni-zdravi/</w:t>
              </w:r>
            </w:p>
            <w:p w14:paraId="55117619" w14:textId="77777777" w:rsidR="005E6F6F" w:rsidRDefault="005E6F6F" w:rsidP="005E6F6F">
              <w:pPr>
                <w:pStyle w:val="Bibliografie"/>
                <w:rPr>
                  <w:noProof/>
                </w:rPr>
              </w:pPr>
              <w:r>
                <w:rPr>
                  <w:noProof/>
                </w:rPr>
                <w:t>JANEBOVÁ, Radka, 2014. Teorie a metody sociální práce – reflexivní přistup [online]. Hradec Králové: Gaudeamus [cit. 2023-03-20]. ISBN 978-80-7435-374-1.</w:t>
              </w:r>
            </w:p>
            <w:p w14:paraId="19EC81B7" w14:textId="3E14D2ED" w:rsidR="005E6F6F" w:rsidRDefault="005E6F6F" w:rsidP="005E6F6F">
              <w:pPr>
                <w:pStyle w:val="Bibliografie"/>
                <w:rPr>
                  <w:noProof/>
                </w:rPr>
              </w:pPr>
              <w:r>
                <w:rPr>
                  <w:noProof/>
                </w:rPr>
                <w:t>JANKOVSKÝ, Jiří, Martin HOLUB, Ivana MATOUŠKOVÁ, Dana VRABCOVÁ, Andrea TAJANOVSKÁ a Radka MICHELOVÁ, 2015. Sociální pracovník</w:t>
              </w:r>
              <w:r w:rsidR="00680884">
                <w:rPr>
                  <w:noProof/>
                </w:rPr>
                <w:t xml:space="preserve"> v </w:t>
              </w:r>
              <w:r>
                <w:rPr>
                  <w:noProof/>
                </w:rPr>
                <w:t>multidisciplinárním týmu. Praha: Ministerstvo práce a sociálních věcí. Sešit sociální práce. ISBN 978-80-7421-088-4.</w:t>
              </w:r>
            </w:p>
            <w:p w14:paraId="2138FAC9" w14:textId="77777777" w:rsidR="005E6F6F" w:rsidRDefault="005E6F6F" w:rsidP="005E6F6F">
              <w:pPr>
                <w:pStyle w:val="Bibliografie"/>
                <w:rPr>
                  <w:noProof/>
                </w:rPr>
              </w:pPr>
              <w:r>
                <w:rPr>
                  <w:noProof/>
                </w:rPr>
                <w:t>JANOUŠKOVÁ, Klára a Dana NEDĚLNÍKOVÁ, 2008. Profesní dovednosti terénních sociálních pracovníků. Ostrava: Ostravská univerzita, Zdravotně sociální fakulta, katedra sociální práce. ISBN 978-80-7368-504-1.</w:t>
              </w:r>
            </w:p>
            <w:p w14:paraId="21F9B86E" w14:textId="77777777" w:rsidR="005E6F6F" w:rsidRDefault="005E6F6F" w:rsidP="005E6F6F">
              <w:pPr>
                <w:pStyle w:val="Bibliografie"/>
                <w:rPr>
                  <w:noProof/>
                </w:rPr>
              </w:pPr>
              <w:r>
                <w:rPr>
                  <w:noProof/>
                </w:rPr>
                <w:lastRenderedPageBreak/>
                <w:t>JOHNSON, Matthew W, Albert GARCIA-ROMEU, Mary P COSIMANO a Roland R GRIFFITHS, 2014. Pilot study of the 5-HT 2A R agonist psilocybin in the treatment of tobacco addiction. Journal of Psychopharmacology [online]. 28(11), 983-992 [cit. 2023-04-09]. ISSN 0269-8811. Dostupné z: doi:10.1177/0269881114548296</w:t>
              </w:r>
            </w:p>
            <w:p w14:paraId="04250B69" w14:textId="77777777" w:rsidR="005E6F6F" w:rsidRDefault="005E6F6F" w:rsidP="005E6F6F">
              <w:pPr>
                <w:pStyle w:val="Bibliografie"/>
                <w:rPr>
                  <w:noProof/>
                </w:rPr>
              </w:pPr>
              <w:r>
                <w:rPr>
                  <w:noProof/>
                </w:rPr>
                <w:t>Join the Psychedelic Renaissance. MAPS: Multidisciplinary Association for Psychedelic Studies [online]. [cit. 2023-03-21]. Dostupné z: https://maps.org/</w:t>
              </w:r>
            </w:p>
            <w:p w14:paraId="1C337E82" w14:textId="77777777" w:rsidR="005E6F6F" w:rsidRDefault="005E6F6F" w:rsidP="005E6F6F">
              <w:pPr>
                <w:pStyle w:val="Bibliografie"/>
                <w:rPr>
                  <w:noProof/>
                </w:rPr>
              </w:pPr>
              <w:r>
                <w:rPr>
                  <w:noProof/>
                </w:rPr>
                <w:t>JONES, Jennifer L., Camilo F. MATEUS, Robert J. MALCOLM, Kathleen T. BRADY a Sudie E. BACK, 2018. Efficacy of Ketamine in the Treatment of Substance Use Disorders: A Systematic Review. Frontiers in Psychiatry [online]. 9 [cit. 2023-04-09]. ISSN 1664-0640. Dostupné z: doi:10.3389/fpsyt.2018.00277</w:t>
              </w:r>
            </w:p>
            <w:p w14:paraId="7E890003" w14:textId="77777777" w:rsidR="005E6F6F" w:rsidRDefault="005E6F6F" w:rsidP="005E6F6F">
              <w:pPr>
                <w:pStyle w:val="Bibliografie"/>
                <w:rPr>
                  <w:noProof/>
                </w:rPr>
              </w:pPr>
              <w:r>
                <w:rPr>
                  <w:noProof/>
                </w:rPr>
                <w:t>JOSHUA M, Ellow, 2022. Clinical social workers and psychedelic-assisted therapies: A qualitative study on knowledge, attitudes, and professional response [online]. US: ProQuest Information &amp; Learning [cit. 2023-02-22]. ISBN 979-8209992974. Dostupné z: https://search.ebscohost.com/login.aspx?direct=true&amp;AuthType=ip,shib&amp;db=psyh&amp;AN=2022-62751-251&amp;authtype=shib&amp;lang=cs&amp;site=eds-live&amp;scope=site&amp;authtype=shib&amp;custid=s7108593</w:t>
              </w:r>
            </w:p>
            <w:p w14:paraId="68D27B88" w14:textId="77777777" w:rsidR="005E6F6F" w:rsidRDefault="005E6F6F" w:rsidP="005E6F6F">
              <w:pPr>
                <w:pStyle w:val="Bibliografie"/>
                <w:rPr>
                  <w:noProof/>
                </w:rPr>
              </w:pPr>
              <w:r>
                <w:rPr>
                  <w:noProof/>
                </w:rPr>
                <w:t>KO, Kwonmok, Emma I. KOPRA, Anthony J. CLEARE a James J. RUCKER, 2023. Psychedelic therapy for depressive symptoms: A systematic review and meta-analysis. Journal of Affective Disorders [online]. 322, 194-204 [cit. 2023-02-22]. ISSN 01650327. Dostupné z: doi: 10.1016/j.jad.2022.09.168</w:t>
              </w:r>
            </w:p>
            <w:p w14:paraId="6DDA07C4" w14:textId="77777777" w:rsidR="005E6F6F" w:rsidRDefault="005E6F6F" w:rsidP="005E6F6F">
              <w:pPr>
                <w:pStyle w:val="Bibliografie"/>
                <w:rPr>
                  <w:noProof/>
                </w:rPr>
              </w:pPr>
              <w:r>
                <w:rPr>
                  <w:noProof/>
                </w:rPr>
                <w:t>KOČÁROVÁ, Rita, Filip KŇAŽEK, Barbora BLÁHOVÁ, Michaela PLEVKOVÁ, Zuzana POSTRÁNECKÁ, Katarína KLOBUŠNÍKOVÁ a Pavla CHOMYNOVÁ, 2021. Národní psychedelický výzkum 2019–2021 [online]. Zaostřeno 7 (2), 1–16. Úřad vlády České republiky [cit. 2023-03-20]. ISSN 2336-8241. Dostupné z: https://www.drogy-info.cz/data/obj_files/33509/1104/Zaostreno%202021-02%20Narodni%20psychedelicky%20vyzkum_v20210809.pdf</w:t>
              </w:r>
            </w:p>
            <w:p w14:paraId="6068D19A" w14:textId="77777777" w:rsidR="005E6F6F" w:rsidRDefault="005E6F6F" w:rsidP="005E6F6F">
              <w:pPr>
                <w:pStyle w:val="Bibliografie"/>
                <w:rPr>
                  <w:noProof/>
                </w:rPr>
              </w:pPr>
              <w:r>
                <w:rPr>
                  <w:noProof/>
                </w:rPr>
                <w:t>KREBS, Vojtěch a Jaroslava DURDISOVÁ, 2015. Sociální politika. Praha: Codex Bohemia. ISBN 978-80-7478-921-2.</w:t>
              </w:r>
            </w:p>
            <w:p w14:paraId="303DF443" w14:textId="77777777" w:rsidR="005E6F6F" w:rsidRDefault="005E6F6F" w:rsidP="005E6F6F">
              <w:pPr>
                <w:pStyle w:val="Bibliografie"/>
                <w:rPr>
                  <w:noProof/>
                </w:rPr>
              </w:pPr>
              <w:r>
                <w:rPr>
                  <w:noProof/>
                </w:rPr>
                <w:t>Kurz první psychedelické pomoci. Beyond Psychedelics [online]. 2018 © [cit. 2023-03-06]. Dostupné z: https://beyondpsychedelics.cz/vzdelavani/kurz-psychedelicke-prvni-pomoci/</w:t>
              </w:r>
            </w:p>
            <w:p w14:paraId="53D076B8" w14:textId="77777777" w:rsidR="005E6F6F" w:rsidRDefault="005E6F6F" w:rsidP="005E6F6F">
              <w:pPr>
                <w:pStyle w:val="Bibliografie"/>
                <w:rPr>
                  <w:noProof/>
                </w:rPr>
              </w:pPr>
              <w:r>
                <w:rPr>
                  <w:noProof/>
                </w:rPr>
                <w:t>KVERNO, Karan S. a Emma MANGANO, 2021. Treatment-Resistant Depression: Approaches to Treatment. Journal of Psychosocial Nursing and Mental Health Services [online]. 59(9), 7-11 [cit. 2023-03-31]. ISSN 0279-3695. Dostupné z: doi:10.3928/02793695-20210816-01</w:t>
              </w:r>
            </w:p>
            <w:p w14:paraId="7F675C83" w14:textId="77777777" w:rsidR="005E6F6F" w:rsidRDefault="005E6F6F" w:rsidP="005E6F6F">
              <w:pPr>
                <w:pStyle w:val="Bibliografie"/>
              </w:pPr>
              <w:r>
                <w:rPr>
                  <w:noProof/>
                </w:rPr>
                <w:t>MAHMOOD, Danish, Sattam K. ALENEZI, Md. Jamir ANWAR, Faizul AZAM, Kamal A. QURESHI a Mariusz JAREMKO, 2022. New Paradigms of Old Psychedelics in Schizophrenia. Pharmaceuticals [online]. 15(5) [cit. 2023-03-22]. ISSN 1424-8247. Dostupné z: doi:10.3390/ph15050640</w:t>
              </w:r>
            </w:p>
            <w:p w14:paraId="3B550E78" w14:textId="0D54CA3A" w:rsidR="005E6F6F" w:rsidRDefault="005E6F6F" w:rsidP="005E6F6F">
              <w:pPr>
                <w:pStyle w:val="Bibliografie"/>
                <w:rPr>
                  <w:noProof/>
                </w:rPr>
              </w:pPr>
              <w:r>
                <w:rPr>
                  <w:noProof/>
                </w:rPr>
                <w:lastRenderedPageBreak/>
                <w:t>MAHROVÁ, Gabriela a Martina VENGLÁŘOVÁ, 2008. Sociální práce</w:t>
              </w:r>
              <w:r w:rsidR="00680884">
                <w:rPr>
                  <w:noProof/>
                </w:rPr>
                <w:t xml:space="preserve"> s </w:t>
              </w:r>
              <w:r>
                <w:rPr>
                  <w:noProof/>
                </w:rPr>
                <w:t>lidmi</w:t>
              </w:r>
              <w:r w:rsidR="00680884">
                <w:rPr>
                  <w:noProof/>
                </w:rPr>
                <w:t xml:space="preserve"> s </w:t>
              </w:r>
              <w:r>
                <w:rPr>
                  <w:noProof/>
                </w:rPr>
                <w:t>duševním onemocněním. Praha: Grada. Sestra (Grada). ISBN 978-80-247-2138-5.</w:t>
              </w:r>
            </w:p>
            <w:p w14:paraId="4918D541" w14:textId="77777777" w:rsidR="005E6F6F" w:rsidRDefault="005E6F6F" w:rsidP="005E6F6F">
              <w:pPr>
                <w:pStyle w:val="Bibliografie"/>
                <w:rPr>
                  <w:noProof/>
                </w:rPr>
              </w:pPr>
              <w:r>
                <w:rPr>
                  <w:noProof/>
                </w:rPr>
                <w:t>MATOUŠEK, Oldřich, 2001. Základy sociální práce. Praha: Portál. ISBN 80-7178-473-7.</w:t>
              </w:r>
            </w:p>
            <w:p w14:paraId="58B9F946" w14:textId="77777777" w:rsidR="005E6F6F" w:rsidRDefault="005E6F6F" w:rsidP="005E6F6F">
              <w:pPr>
                <w:pStyle w:val="Bibliografie"/>
                <w:rPr>
                  <w:noProof/>
                </w:rPr>
              </w:pPr>
              <w:r>
                <w:rPr>
                  <w:noProof/>
                </w:rPr>
                <w:t>MATOUŠEK, Oldřich, 2007. Sociální služby: legislativa, ekonomika, plánování, hodnocení. Praha: Portál. ISBN 978-80-7367-310-9.</w:t>
              </w:r>
            </w:p>
            <w:p w14:paraId="719CEA63" w14:textId="74F653BA" w:rsidR="005E6F6F" w:rsidRDefault="005E6F6F" w:rsidP="005E6F6F">
              <w:pPr>
                <w:pStyle w:val="Bibliografie"/>
                <w:rPr>
                  <w:noProof/>
                </w:rPr>
              </w:pPr>
              <w:r>
                <w:rPr>
                  <w:noProof/>
                </w:rPr>
                <w:t>MATOUŠEK, Oldřich, 2022. Strategie a postupy</w:t>
              </w:r>
              <w:r w:rsidR="00680884">
                <w:rPr>
                  <w:noProof/>
                </w:rPr>
                <w:t xml:space="preserve"> v </w:t>
              </w:r>
              <w:r>
                <w:rPr>
                  <w:noProof/>
                </w:rPr>
                <w:t>sociální práci. Praha: Portál. ISBN 978-80-262-1952-1.</w:t>
              </w:r>
            </w:p>
            <w:p w14:paraId="2BD8D0C0" w14:textId="271C53A4" w:rsidR="005E6F6F" w:rsidRDefault="005E6F6F" w:rsidP="005E6F6F">
              <w:pPr>
                <w:pStyle w:val="Bibliografie"/>
                <w:rPr>
                  <w:noProof/>
                </w:rPr>
              </w:pPr>
              <w:r>
                <w:rPr>
                  <w:noProof/>
                </w:rPr>
                <w:t>MATOUŠEK, Oldřich, ed., 2021. Profesní způsobilost a vzdělávání</w:t>
              </w:r>
              <w:r w:rsidR="00680884">
                <w:rPr>
                  <w:noProof/>
                </w:rPr>
                <w:t xml:space="preserve"> v </w:t>
              </w:r>
              <w:r>
                <w:rPr>
                  <w:noProof/>
                </w:rPr>
                <w:t>sociální práci. Praha: Univerzita Karlova, nakladatelství Karolinum. ISBN 978-80-246-4904-7.</w:t>
              </w:r>
            </w:p>
            <w:p w14:paraId="37CD2819" w14:textId="63C48DEE" w:rsidR="005E6F6F" w:rsidRDefault="005E6F6F" w:rsidP="005E6F6F">
              <w:pPr>
                <w:pStyle w:val="Bibliografie"/>
                <w:rPr>
                  <w:noProof/>
                </w:rPr>
              </w:pPr>
              <w:r>
                <w:rPr>
                  <w:noProof/>
                </w:rPr>
                <w:t>MATOUŠEK, Oldřich, Pavla KODYMOVÁ a Jana KOLÁČKOVÁ, ed., 2010. Sociální práce</w:t>
              </w:r>
              <w:r w:rsidR="00680884">
                <w:rPr>
                  <w:noProof/>
                </w:rPr>
                <w:t xml:space="preserve"> v </w:t>
              </w:r>
              <w:r>
                <w:rPr>
                  <w:noProof/>
                </w:rPr>
                <w:t>praxi: specifika různých cílových skupin a práce</w:t>
              </w:r>
              <w:r w:rsidR="00680884">
                <w:rPr>
                  <w:noProof/>
                </w:rPr>
                <w:t xml:space="preserve"> s </w:t>
              </w:r>
              <w:r>
                <w:rPr>
                  <w:noProof/>
                </w:rPr>
                <w:t>nimi. Vyd. 2. Praha: Portál. ISBN 978-80-7367-818-0.</w:t>
              </w:r>
            </w:p>
            <w:p w14:paraId="54881275" w14:textId="203025AD" w:rsidR="005E6F6F" w:rsidRDefault="005E6F6F" w:rsidP="005E6F6F">
              <w:pPr>
                <w:pStyle w:val="Bibliografie"/>
                <w:rPr>
                  <w:noProof/>
                </w:rPr>
              </w:pPr>
              <w:r>
                <w:rPr>
                  <w:noProof/>
                </w:rPr>
                <w:t>MAZUROVÁ, Alena, 2021. Profesionalizace sociální práce</w:t>
              </w:r>
              <w:r w:rsidR="00680884">
                <w:rPr>
                  <w:noProof/>
                </w:rPr>
                <w:t xml:space="preserve"> z </w:t>
              </w:r>
              <w:r>
                <w:rPr>
                  <w:noProof/>
                </w:rPr>
                <w:t>pohledu sociálních pracovníků. Sociální práce/Sociálna práca [online]. [cit. 2023-03-20]. Dostupné z: https://socialniprace.cz/online-clanky/profesionalizace-socialni-prace-z-pohledu-socialnich-pracovniku/</w:t>
              </w:r>
            </w:p>
            <w:p w14:paraId="0339085F" w14:textId="2B21E8B8" w:rsidR="005E6F6F" w:rsidRDefault="005E6F6F" w:rsidP="005E6F6F">
              <w:pPr>
                <w:pStyle w:val="Bibliografie"/>
                <w:rPr>
                  <w:noProof/>
                </w:rPr>
              </w:pPr>
              <w:r>
                <w:rPr>
                  <w:noProof/>
                </w:rPr>
                <w:t>MECKEL FISCHER, Friederike, 2017. Terapie se substancí: psycholytická psychoterapie</w:t>
              </w:r>
              <w:r w:rsidR="00680884">
                <w:rPr>
                  <w:noProof/>
                </w:rPr>
                <w:t xml:space="preserve"> v </w:t>
              </w:r>
              <w:r>
                <w:rPr>
                  <w:noProof/>
                </w:rPr>
                <w:t>21. století.</w:t>
              </w:r>
              <w:r w:rsidR="00680884">
                <w:rPr>
                  <w:noProof/>
                </w:rPr>
                <w:t xml:space="preserve"> V </w:t>
              </w:r>
              <w:r>
                <w:rPr>
                  <w:noProof/>
                </w:rPr>
                <w:t>Praze: DharmaGaia. Nová éra. ISBN 978-80-7436-076-3.</w:t>
              </w:r>
            </w:p>
            <w:p w14:paraId="3E02CD46" w14:textId="77777777" w:rsidR="005E6F6F" w:rsidRDefault="005E6F6F" w:rsidP="005E6F6F">
              <w:pPr>
                <w:pStyle w:val="Bibliografie"/>
                <w:rPr>
                  <w:noProof/>
                </w:rPr>
              </w:pPr>
              <w:r>
                <w:rPr>
                  <w:noProof/>
                </w:rPr>
                <w:t>Medicína. PSYRES [online]. Klecany: Nadační fond pro výzkum psychedelik [cit. 2023-04-15]. Dostupné z: https://psyres.eu/project/medicina/</w:t>
              </w:r>
            </w:p>
            <w:p w14:paraId="0C89C915" w14:textId="77777777" w:rsidR="005E6F6F" w:rsidRDefault="005E6F6F" w:rsidP="005E6F6F">
              <w:pPr>
                <w:pStyle w:val="Bibliografie"/>
                <w:rPr>
                  <w:noProof/>
                </w:rPr>
              </w:pPr>
              <w:r>
                <w:rPr>
                  <w:noProof/>
                </w:rPr>
                <w:t>MILEY, Karla Krogsrud, Michael W. O'MELIA a Brenda DUBOIS, 2016. Generalist Social Work Practice: An Empowering Approach. 8th Edition. Pearson. ISBN 978-0-13-394827-1.</w:t>
              </w:r>
            </w:p>
            <w:p w14:paraId="1CF3DC29" w14:textId="77777777" w:rsidR="005E6F6F" w:rsidRDefault="005E6F6F" w:rsidP="005E6F6F">
              <w:pPr>
                <w:pStyle w:val="Bibliografie"/>
                <w:rPr>
                  <w:noProof/>
                </w:rPr>
              </w:pPr>
              <w:r>
                <w:rPr>
                  <w:noProof/>
                </w:rPr>
                <w:t>MIND, 2017. Mental health problems. Mind [online]. October [cit. 2023-04-08]. Dostupné z: https://www.mind.org.uk/information-support/types-of-mental-health-problems/mental-health-problems-introduction/causes/</w:t>
              </w:r>
            </w:p>
            <w:p w14:paraId="5251C6D8" w14:textId="77777777" w:rsidR="005E6F6F" w:rsidRDefault="005E6F6F" w:rsidP="005E6F6F">
              <w:pPr>
                <w:pStyle w:val="Bibliografie"/>
                <w:rPr>
                  <w:noProof/>
                </w:rPr>
              </w:pPr>
              <w:r>
                <w:rPr>
                  <w:noProof/>
                </w:rPr>
                <w:t>MITHOEFER, Michael C, Mark T WAGNER, Ann T MITHOEFER, et al., 2013. Durability of improvement in post-traumatic stress disorder symptoms and absence of harmful effects or drug dependency after 3,4-methylenedioxymethamphetamine-assisted psychotherapy: a prospective long-term follow-up study. Journal of Psychopharmacology [online]. 27(1), 28-39 [cit. 2023-04-15]. ISSN 0269-8811. Dostupné z: doi:10.1177/0269881112456611</w:t>
              </w:r>
            </w:p>
            <w:p w14:paraId="26461DEB" w14:textId="497BF69A" w:rsidR="005E6F6F" w:rsidRDefault="003A7D88" w:rsidP="005E6F6F">
              <w:pPr>
                <w:pStyle w:val="Bibliografie"/>
                <w:rPr>
                  <w:noProof/>
                </w:rPr>
              </w:pPr>
              <w:r w:rsidRPr="003A7D88">
                <w:rPr>
                  <w:noProof/>
                </w:rPr>
                <w:t>ÚŘAD VLÁDY ČESKÉ REPUBLIKY</w:t>
              </w:r>
              <w:r w:rsidR="005E6F6F">
                <w:rPr>
                  <w:noProof/>
                </w:rPr>
                <w:t>, 2020. Národní akční plán pro duševní zdraví 2020–2030. Ministerstvo zdravotnictví České republiky [online]. Praha: Ministerstvo zdravotnictví České republiky [cit. 2023-03-21]. Dostupné z: https://www.mzcr.cz/wp-content/uploads/2020/01/N%C3%A1rodn%C3%AD-ak%C4%8Dn%C3%AD-pl%C3%A1n-pro-du%C5%A1evn%C3%AD-zdrav%C3%AD-2020-2030.pdf</w:t>
              </w:r>
            </w:p>
            <w:p w14:paraId="6AF684DA" w14:textId="63B1EFAE" w:rsidR="005E6F6F" w:rsidRDefault="005E6F6F" w:rsidP="005E6F6F">
              <w:pPr>
                <w:pStyle w:val="Bibliografie"/>
                <w:rPr>
                  <w:noProof/>
                </w:rPr>
              </w:pPr>
              <w:r>
                <w:rPr>
                  <w:noProof/>
                </w:rPr>
                <w:t>MPSV, 2020. Průvodce podáváním žádosti</w:t>
              </w:r>
              <w:r w:rsidR="00680884">
                <w:rPr>
                  <w:noProof/>
                </w:rPr>
                <w:t xml:space="preserve"> o </w:t>
              </w:r>
              <w:r>
                <w:rPr>
                  <w:noProof/>
                </w:rPr>
                <w:t>akreditaci vzdělávacího programu:</w:t>
              </w:r>
              <w:r w:rsidR="00680884">
                <w:rPr>
                  <w:noProof/>
                </w:rPr>
                <w:t xml:space="preserve"> v </w:t>
              </w:r>
              <w:r>
                <w:rPr>
                  <w:noProof/>
                </w:rPr>
                <w:t>informačním systému AKRIS, verze 1.20.1 [online]. Ministerstvo práce a sociálních věcí, Odbor sociálních služeb a sociální práce [cit. 2023-04-26]. Dostupné z:</w:t>
              </w:r>
              <w:r>
                <w:t xml:space="preserve"> </w:t>
              </w:r>
              <w:hyperlink r:id="rId26" w:history="1">
                <w:r w:rsidR="00FE578A" w:rsidRPr="00A57A61">
                  <w:rPr>
                    <w:rStyle w:val="Hypertextovodkaz"/>
                    <w:noProof/>
                  </w:rPr>
                  <w:t>https://www.mpsv.cz/documents/20142/1061545/Pr%C5%AFvodce+pod%C3%A1v%C3%A1n%C3%ADm+%C5%BE%C3%A1dosti+o+akreditaci+vzd%C4%9Bl%C3%A1vac%C3%ADho+programu+v+informa%C4%8Dn%C3%ADm+syst%C3%A9mu+platn%C3%BD+od+21.+9.+2020.pdf/b9d5e03d-187e-4746-9722-8b0254aff75c</w:t>
                </w:r>
              </w:hyperlink>
            </w:p>
            <w:p w14:paraId="7FF5D303" w14:textId="0C22616B" w:rsidR="00FE578A" w:rsidRPr="00FE578A" w:rsidRDefault="00FE578A" w:rsidP="00FE578A">
              <w:pPr>
                <w:pStyle w:val="Bibliografie"/>
                <w:rPr>
                  <w:noProof/>
                </w:rPr>
              </w:pPr>
              <w:r w:rsidRPr="00FE578A">
                <w:rPr>
                  <w:noProof/>
                </w:rPr>
                <w:t>MPSV, 2021. Analýza systému dalšího vzdělávání sociálních pracovníků. In: </w:t>
              </w:r>
              <w:r w:rsidRPr="00FE578A">
                <w:rPr>
                  <w:i/>
                  <w:iCs/>
                  <w:noProof/>
                </w:rPr>
                <w:t>Ministerstvo práce a sociálních věcí ČR</w:t>
              </w:r>
              <w:r w:rsidRPr="00FE578A">
                <w:rPr>
                  <w:noProof/>
                </w:rPr>
                <w:t> [online]. Ostrava: SocioFactor [cit. 2023-04-03]. reg. Č. CZ.03.2.63/0.0/0.0/15_017/0003751. Dostupné z: http://www.budmeprofi.cz/wp-content/uploads/2021/08/Analyza-dalsiho-vzdelavani-SP.pdf</w:t>
              </w:r>
            </w:p>
            <w:p w14:paraId="0E53A026" w14:textId="77777777" w:rsidR="005E6F6F" w:rsidRDefault="005E6F6F" w:rsidP="005E6F6F">
              <w:pPr>
                <w:pStyle w:val="Bibliografie"/>
                <w:rPr>
                  <w:noProof/>
                </w:rPr>
              </w:pPr>
              <w:r>
                <w:rPr>
                  <w:noProof/>
                </w:rPr>
                <w:t>NASW, 2021. Code of Ethics. National Association of Social Workers [online]. Washington, D.C [cit. 2023-03-22]. Dostupné z: https://www.socialworkers.org/About/Ethics/Code-of-Ethics/Code-of-Ethics-English</w:t>
              </w:r>
            </w:p>
            <w:p w14:paraId="39339C82" w14:textId="2124A1A3" w:rsidR="005E6F6F" w:rsidRDefault="005E6F6F" w:rsidP="005E6F6F">
              <w:pPr>
                <w:pStyle w:val="Bibliografie"/>
                <w:rPr>
                  <w:noProof/>
                </w:rPr>
              </w:pPr>
              <w:r>
                <w:rPr>
                  <w:noProof/>
                </w:rPr>
                <w:t>NEKOLOVÁ, Markéta a Hana MÄRZOVÁ, 2018. Závěrečná zpráva</w:t>
              </w:r>
              <w:r w:rsidR="00680884">
                <w:rPr>
                  <w:noProof/>
                </w:rPr>
                <w:t xml:space="preserve"> z </w:t>
              </w:r>
              <w:r>
                <w:rPr>
                  <w:noProof/>
                </w:rPr>
                <w:t>fokusních skupin</w:t>
              </w:r>
              <w:r w:rsidR="00680884">
                <w:rPr>
                  <w:noProof/>
                </w:rPr>
                <w:t xml:space="preserve"> s </w:t>
              </w:r>
              <w:r>
                <w:rPr>
                  <w:noProof/>
                </w:rPr>
                <w:t>pracovníky</w:t>
              </w:r>
              <w:r w:rsidR="00680884">
                <w:rPr>
                  <w:noProof/>
                </w:rPr>
                <w:t xml:space="preserve"> v </w:t>
              </w:r>
              <w:r>
                <w:rPr>
                  <w:noProof/>
                </w:rPr>
                <w:t>sociálních službách, poskytovateli sociálních služeb a vzdělávacími subjekty: Výstup projektu „Zvyšování kvality systému sociálních služeb prostřednictvím vytvoření kvalitního systému dalšího vzdělávání pracovníků</w:t>
              </w:r>
              <w:r w:rsidR="00680884">
                <w:rPr>
                  <w:noProof/>
                </w:rPr>
                <w:t xml:space="preserve"> v </w:t>
              </w:r>
              <w:r>
                <w:rPr>
                  <w:noProof/>
                </w:rPr>
                <w:t>sociálních službách“ (CZ.03.2.63/0.0/0.0/15_017/0006925) [online]. [cit. 2023-04-17]. Dostupné z: https://www.mpsv.cz/documents/20142/1061545/ZPRAVA_Z_FOKUSNICH_SKUPIN.pdf/bb1aaf3b-420b-a105-04c8-b557bbc8af63</w:t>
              </w:r>
            </w:p>
            <w:p w14:paraId="0C0804BE" w14:textId="77777777" w:rsidR="005E6F6F" w:rsidRDefault="005E6F6F" w:rsidP="005E6F6F">
              <w:pPr>
                <w:pStyle w:val="Bibliografie"/>
                <w:rPr>
                  <w:noProof/>
                </w:rPr>
              </w:pPr>
              <w:r>
                <w:rPr>
                  <w:noProof/>
                </w:rPr>
                <w:t>NEPUSTIL, Pavel a Markéta GEREGOVÁ, 2013. Case management se zotavujícími se uživateli návykových látek: metodická příručka. [Praha]: Národní monitorovací středisko pro drogy a drogové závislosti. Metodika (Úřad vlády České republiky). ISBN 978-80-7440-076-6.</w:t>
              </w:r>
            </w:p>
            <w:p w14:paraId="2AAA9483" w14:textId="77777777" w:rsidR="005E6F6F" w:rsidRDefault="005E6F6F" w:rsidP="005E6F6F">
              <w:pPr>
                <w:pStyle w:val="Bibliografie"/>
                <w:rPr>
                  <w:noProof/>
                </w:rPr>
              </w:pPr>
              <w:r>
                <w:rPr>
                  <w:noProof/>
                </w:rPr>
                <w:t>NICHOLS, David E. a Eric L. BARKER, 2016. Psychedelics. Pharmacological Reviews [online]. 68(2), 264-355 [cit. 2023-04-15]. ISSN 0031-6997. Dostupné z: doi:10.1124/pr.115.011478</w:t>
              </w:r>
            </w:p>
            <w:p w14:paraId="6D1034DD" w14:textId="77777777" w:rsidR="005E6F6F" w:rsidRDefault="005E6F6F" w:rsidP="005E6F6F">
              <w:pPr>
                <w:pStyle w:val="Bibliografie"/>
                <w:rPr>
                  <w:noProof/>
                </w:rPr>
              </w:pPr>
              <w:r>
                <w:rPr>
                  <w:noProof/>
                </w:rPr>
                <w:t>NILES, H., C. FOGG, B. KELMENDI a M. LAZENBY, 2021. Palliative care provider attitudes toward existential distress and treatment with psychedelic-assisted therapies. BMC Palliative Care [online]. 20(1) [cit. 2023-02-22]. ISSN 1472684X. Dostupné z: doi:10.1186/s12904-021-00889-x</w:t>
              </w:r>
            </w:p>
            <w:p w14:paraId="21C8E2DF" w14:textId="45CD6B65" w:rsidR="005E6F6F" w:rsidRDefault="005E6F6F" w:rsidP="005E6F6F">
              <w:pPr>
                <w:pStyle w:val="Bibliografie"/>
                <w:rPr>
                  <w:noProof/>
                </w:rPr>
              </w:pPr>
              <w:r>
                <w:rPr>
                  <w:noProof/>
                </w:rPr>
                <w:t>NÚDZ, 2022. Psilocybin versus ketamin: strategie rychlé antidepresivní odpovědi</w:t>
              </w:r>
              <w:r w:rsidR="00680884">
                <w:rPr>
                  <w:noProof/>
                </w:rPr>
                <w:t xml:space="preserve"> u </w:t>
              </w:r>
              <w:r>
                <w:rPr>
                  <w:noProof/>
                </w:rPr>
                <w:t>deprese rezistentní</w:t>
              </w:r>
              <w:r w:rsidR="00680884">
                <w:rPr>
                  <w:noProof/>
                </w:rPr>
                <w:t xml:space="preserve"> k </w:t>
              </w:r>
              <w:r>
                <w:rPr>
                  <w:noProof/>
                </w:rPr>
                <w:t>léčbě. Národní ústav duševního zdraví [online]. [cit. 2023-04-15]. Dostupné z: https://www.nudz.cz/vyzkum/centrum-vyzkumu-psychedelik/granty-a-projekty/psilocybin-versus-ketamin-strategie-rychle-antidepresivni-odpovedi-u-deprese-rezistentni-k-lecbe</w:t>
              </w:r>
            </w:p>
            <w:p w14:paraId="32B43DBC" w14:textId="40A560A6" w:rsidR="005E6F6F" w:rsidRDefault="005E6F6F" w:rsidP="005E6F6F">
              <w:pPr>
                <w:pStyle w:val="Bibliografie"/>
              </w:pPr>
              <w:r>
                <w:rPr>
                  <w:noProof/>
                </w:rPr>
                <w:t>NÚDZ, 2023. Zahajujeme výzkum léčby deprese a úzkosti</w:t>
              </w:r>
              <w:r w:rsidR="00680884">
                <w:rPr>
                  <w:noProof/>
                </w:rPr>
                <w:t xml:space="preserve"> u </w:t>
              </w:r>
              <w:r>
                <w:rPr>
                  <w:noProof/>
                </w:rPr>
                <w:t>onkologických pacientů</w:t>
              </w:r>
              <w:r w:rsidR="00680884">
                <w:rPr>
                  <w:noProof/>
                </w:rPr>
                <w:t xml:space="preserve"> s </w:t>
              </w:r>
              <w:r>
                <w:rPr>
                  <w:noProof/>
                </w:rPr>
                <w:t>využitím psychedelik. Národní ústav duševního zdraví [online]. 27.01. [cit. 2023-03-28]. Dostupné z: https://www.nudz.cz/pro-media/zapojte-se-do-vyzkumu/zahajujeme-vyzkum-lecby-deprese-a-uzkosti-u-onkologickych-pacientu-s-vyuzitim-psychedelik</w:t>
              </w:r>
            </w:p>
            <w:p w14:paraId="47B11C07" w14:textId="77777777" w:rsidR="005E6F6F" w:rsidRDefault="005E6F6F" w:rsidP="005E6F6F">
              <w:pPr>
                <w:pStyle w:val="Bibliografie"/>
                <w:rPr>
                  <w:noProof/>
                </w:rPr>
              </w:pPr>
              <w:r>
                <w:rPr>
                  <w:noProof/>
                </w:rPr>
                <w:lastRenderedPageBreak/>
                <w:t>NUWER, Rachel, 2021. A Psychedelic Drug Passes a Big Test for PTSD Treatment. The New York Times [online]. November 11 [cit. 2023-04-02]. Dostupné z: https://www.nytimes.com/2021/05/03/health/mdma-approval.html</w:t>
              </w:r>
            </w:p>
            <w:p w14:paraId="708D245D" w14:textId="38DC6411" w:rsidR="005E6F6F" w:rsidRDefault="005E6F6F" w:rsidP="005E6F6F">
              <w:pPr>
                <w:pStyle w:val="Bibliografie"/>
                <w:rPr>
                  <w:noProof/>
                </w:rPr>
              </w:pPr>
              <w:r>
                <w:rPr>
                  <w:noProof/>
                </w:rPr>
                <w:t>NZIP, 2023. Duševní onemocnění</w:t>
              </w:r>
              <w:r w:rsidR="00680884">
                <w:rPr>
                  <w:noProof/>
                </w:rPr>
                <w:t xml:space="preserve"> v </w:t>
              </w:r>
              <w:r>
                <w:rPr>
                  <w:noProof/>
                </w:rPr>
                <w:t>Česku. Národní zdravotnický informační portál [online]. Praha: Ministerstvo zdravotnictví ČR a Ústav zdravotnických informací a statistiky ČR [cit. 2023-04-08]. Dostupné z: https://nzip.cz/infografika-dusevni-onemocneni-v-cesku?fbclid=IwAR0UpMn4Kfy7LC_gLTIHhUzCcfqf6mTULQcpV6rUqZ5HwO-TVmxKYGabROc. ISSN 2695-0340.</w:t>
              </w:r>
            </w:p>
            <w:p w14:paraId="71B8EC3C" w14:textId="77777777" w:rsidR="005E6F6F" w:rsidRDefault="005E6F6F" w:rsidP="005E6F6F">
              <w:pPr>
                <w:pStyle w:val="Bibliografie"/>
                <w:rPr>
                  <w:noProof/>
                </w:rPr>
              </w:pPr>
              <w:r>
                <w:rPr>
                  <w:noProof/>
                </w:rPr>
                <w:t>O projektu. Buďme profi!: Profesionalizace sociální práce [online]. Praha: Ministerstvo práce a sociálních věcí [cit. 2023-04-06]. Dostupné z: http://www.budmeprofi.cz/o-projektu/</w:t>
              </w:r>
            </w:p>
            <w:p w14:paraId="5E4B9BBA" w14:textId="36712E69" w:rsidR="005E6F6F" w:rsidRDefault="005E6F6F" w:rsidP="005E6F6F">
              <w:pPr>
                <w:pStyle w:val="Bibliografie"/>
                <w:rPr>
                  <w:noProof/>
                </w:rPr>
              </w:pPr>
              <w:r>
                <w:rPr>
                  <w:noProof/>
                </w:rPr>
                <w:t>OSN: Jednotná úmluva</w:t>
              </w:r>
              <w:r w:rsidR="00680884">
                <w:rPr>
                  <w:noProof/>
                </w:rPr>
                <w:t xml:space="preserve"> o </w:t>
              </w:r>
              <w:r>
                <w:rPr>
                  <w:noProof/>
                </w:rPr>
                <w:t>omamných látkách (Single Convention on Narcotic Substances). Organizace spojených národů, ročník 1961.</w:t>
              </w:r>
            </w:p>
            <w:p w14:paraId="15A217FF" w14:textId="2FC1DBF6" w:rsidR="005E6F6F" w:rsidRDefault="005E6F6F" w:rsidP="005E6F6F">
              <w:pPr>
                <w:pStyle w:val="Bibliografie"/>
                <w:rPr>
                  <w:noProof/>
                </w:rPr>
              </w:pPr>
              <w:r>
                <w:rPr>
                  <w:noProof/>
                </w:rPr>
                <w:t>PFEIFFER, Jan, Gracián SVAČINA, Kateřina POVOLNÁ, Jan MIKULENKA, Michaela LOUDOVÁ a Simona ŘIČÁNKOVÁ, 2022. Centrum duševního zdraví a jeho role</w:t>
              </w:r>
              <w:r w:rsidR="00680884">
                <w:rPr>
                  <w:noProof/>
                </w:rPr>
                <w:t xml:space="preserve"> v </w:t>
              </w:r>
              <w:r>
                <w:rPr>
                  <w:noProof/>
                </w:rPr>
                <w:t>systému péče. In: Ministerstvo zdravotnictví České republiky [online]. Praha: Ministerstvo zdravotnictví České republiky [cit. 2023-03-22]. Dostupné z: https://www.reformapsychiatrie.cz/sites/default/files/2022-02/CDZ%20a%20jeho%20role.pdf</w:t>
              </w:r>
            </w:p>
            <w:p w14:paraId="067F5AEC" w14:textId="6054AF5F" w:rsidR="005E6F6F" w:rsidRDefault="005E6F6F" w:rsidP="005E6F6F">
              <w:pPr>
                <w:pStyle w:val="Bibliografie"/>
                <w:rPr>
                  <w:noProof/>
                </w:rPr>
              </w:pPr>
              <w:r>
                <w:rPr>
                  <w:noProof/>
                </w:rPr>
                <w:t>PRAGEN, Mirka, Jitka VOSTÁRKOVÁ a Ivo KAČABA, 2005. ZAOSTŘENO NA DROGY 4: Mezinárodní spolupráce</w:t>
              </w:r>
              <w:r w:rsidR="00680884">
                <w:rPr>
                  <w:noProof/>
                </w:rPr>
                <w:t xml:space="preserve"> v </w:t>
              </w:r>
              <w:r>
                <w:rPr>
                  <w:noProof/>
                </w:rPr>
                <w:t>oblasti protidrogové politiky [online]. 2005. © Úřad vlády České republiky [cit. 2023-03-18]. ISSN 1214-1089. Dostupné z: https://www.drogy-info.cz/data/obj_files/4624/595/Zaostreno%20200504.pdf</w:t>
              </w:r>
            </w:p>
            <w:p w14:paraId="5ECFB592" w14:textId="35EAC512" w:rsidR="005E6F6F" w:rsidRDefault="005E6F6F" w:rsidP="005E6F6F">
              <w:pPr>
                <w:pStyle w:val="Bibliografie"/>
                <w:rPr>
                  <w:noProof/>
                </w:rPr>
              </w:pPr>
              <w:r>
                <w:rPr>
                  <w:noProof/>
                </w:rPr>
                <w:t>PRAŠKO, Ján, 2011. Obecná psychiatrie. Olomouc: Univerzita Palackého</w:t>
              </w:r>
              <w:r w:rsidR="00680884">
                <w:rPr>
                  <w:noProof/>
                </w:rPr>
                <w:t xml:space="preserve"> v </w:t>
              </w:r>
              <w:r>
                <w:rPr>
                  <w:noProof/>
                </w:rPr>
                <w:t>Olomouci. ISBN 978-80-244-2570-2.</w:t>
              </w:r>
            </w:p>
            <w:p w14:paraId="617597D3" w14:textId="77777777" w:rsidR="005E6F6F" w:rsidRDefault="005E6F6F" w:rsidP="005E6F6F">
              <w:pPr>
                <w:pStyle w:val="Bibliografie"/>
                <w:rPr>
                  <w:noProof/>
                </w:rPr>
              </w:pPr>
              <w:r>
                <w:rPr>
                  <w:noProof/>
                </w:rPr>
                <w:t>Proč právě ketamin?. Psyon: Psychedelická klinika [online]. Praha [cit. 2023-03-06]. Dostupné z: https://www.psyon.cz/co-lecime/</w:t>
              </w:r>
            </w:p>
            <w:p w14:paraId="774E682B" w14:textId="77777777" w:rsidR="005E6F6F" w:rsidRDefault="005E6F6F" w:rsidP="005E6F6F">
              <w:pPr>
                <w:pStyle w:val="Bibliografie"/>
                <w:rPr>
                  <w:noProof/>
                </w:rPr>
              </w:pPr>
              <w:r>
                <w:rPr>
                  <w:noProof/>
                </w:rPr>
                <w:t>Profesiogramy, 2020. Sociální práce/Sociálna práca [online]. časopis Sociální práce, 11. 11. [cit. 2023-04-13]. Dostupné z: https://socialniprace.cz/proso/profesiogramy/</w:t>
              </w:r>
            </w:p>
            <w:p w14:paraId="15FF36C1" w14:textId="29703CF9" w:rsidR="005E6F6F" w:rsidRDefault="005E6F6F" w:rsidP="005E6F6F">
              <w:pPr>
                <w:pStyle w:val="Bibliografie"/>
                <w:rPr>
                  <w:noProof/>
                </w:rPr>
              </w:pPr>
              <w:r>
                <w:rPr>
                  <w:noProof/>
                </w:rPr>
                <w:t>PROSO:</w:t>
              </w:r>
              <w:r w:rsidR="00680884">
                <w:rPr>
                  <w:noProof/>
                </w:rPr>
                <w:t xml:space="preserve"> O </w:t>
              </w:r>
              <w:r>
                <w:rPr>
                  <w:noProof/>
                </w:rPr>
                <w:t>projektu Profesionalizace sociální práce</w:t>
              </w:r>
              <w:r w:rsidR="00680884">
                <w:rPr>
                  <w:noProof/>
                </w:rPr>
                <w:t xml:space="preserve"> v </w:t>
              </w:r>
              <w:r>
                <w:rPr>
                  <w:noProof/>
                </w:rPr>
                <w:t>České republice, 2018. Sociální práce/Sociálna práca [online]. 10. 9. [cit. 2023-04-06]. Dostupné z: https://socialniprace.cz/proso/o-projektu-proso/</w:t>
              </w:r>
            </w:p>
            <w:p w14:paraId="7AE44AC6" w14:textId="77777777" w:rsidR="005E6F6F" w:rsidRDefault="005E6F6F" w:rsidP="005E6F6F">
              <w:pPr>
                <w:pStyle w:val="Bibliografie"/>
                <w:rPr>
                  <w:noProof/>
                </w:rPr>
              </w:pPr>
              <w:r>
                <w:rPr>
                  <w:noProof/>
                </w:rPr>
                <w:t>Psychedelická akademie. Beyond Psychedelics [online]. 2018 © [cit. 2023-03-06]. Dostupné z: https://beyondpsychedelics.cz/vzdelavani/</w:t>
              </w:r>
            </w:p>
            <w:p w14:paraId="231584C5" w14:textId="77777777" w:rsidR="005E6F6F" w:rsidRDefault="005E6F6F" w:rsidP="005E6F6F">
              <w:pPr>
                <w:pStyle w:val="Bibliografie"/>
                <w:rPr>
                  <w:noProof/>
                </w:rPr>
              </w:pPr>
              <w:r>
                <w:rPr>
                  <w:noProof/>
                </w:rPr>
                <w:t>Psychedelické minimum. Beyond Psychedelics [online]. 2018 © [cit. 2023-03-06]. Dostupné z: https://beyondpsychedelics.cz/vzdelavani/psychedelicke-minimum/</w:t>
              </w:r>
            </w:p>
            <w:p w14:paraId="0B933058" w14:textId="77777777" w:rsidR="005E6F6F" w:rsidRDefault="005E6F6F" w:rsidP="005E6F6F">
              <w:pPr>
                <w:pStyle w:val="Bibliografie"/>
                <w:rPr>
                  <w:noProof/>
                </w:rPr>
              </w:pPr>
              <w:r>
                <w:rPr>
                  <w:noProof/>
                </w:rPr>
                <w:t>Psychedelics Research and Psilocybin Therapy. John Hopkins Medicine [online]. [cit. 2023-03-21]. Dostupné z: https://www.hopkinsmedicine.org/psychiatry/research/psychedelics-research.html</w:t>
              </w:r>
            </w:p>
            <w:p w14:paraId="5AF33CB3" w14:textId="758E0F59" w:rsidR="005E6F6F" w:rsidRDefault="005E6F6F" w:rsidP="00C73FDC">
              <w:pPr>
                <w:pStyle w:val="Bibliografie"/>
                <w:rPr>
                  <w:noProof/>
                </w:rPr>
              </w:pPr>
              <w:r>
                <w:rPr>
                  <w:noProof/>
                </w:rPr>
                <w:lastRenderedPageBreak/>
                <w:t>PTÁČEK, Radek a Petr BARTŮNĚK, ed., 2016. Kontroverze současné medicíny. Praha: Mladá fronta. Edice celoživotního vzdělávání ČLK. ISBN 978-80-204-4360-1.</w:t>
              </w:r>
            </w:p>
            <w:p w14:paraId="406C7DBD" w14:textId="77777777" w:rsidR="005E6F6F" w:rsidRDefault="005E6F6F" w:rsidP="005E6F6F">
              <w:pPr>
                <w:pStyle w:val="Bibliografie"/>
                <w:rPr>
                  <w:noProof/>
                </w:rPr>
              </w:pPr>
              <w:r>
                <w:rPr>
                  <w:noProof/>
                </w:rPr>
                <w:t>REYNOLDS, L.M., A. AKROYD, F. SUNDRAM, A. STACK, S. MUTHUKUMARASWAMY a W.J. EVANS, 2021. Cancer healthcare workers’ perceptions toward psychedelic-assisted therapy: A preliminary investigation. International Journal of Environmental Research and Public Health [online]. 18(15) [cit. 2023-02-22]. ISSN 16604601. Dostupné z: doi:10.3390/ijerph18158160</w:t>
              </w:r>
            </w:p>
            <w:p w14:paraId="1D2085EB" w14:textId="77777777" w:rsidR="005E6F6F" w:rsidRDefault="005E6F6F" w:rsidP="005E6F6F">
              <w:pPr>
                <w:pStyle w:val="Bibliografie"/>
                <w:rPr>
                  <w:noProof/>
                </w:rPr>
              </w:pPr>
              <w:r>
                <w:rPr>
                  <w:noProof/>
                </w:rPr>
                <w:t>RICHARDS, William A., 2021. Posvátné poznání: psychedelika a prožitek mystické náboženské zkušenosti. Přeložil Jan TICHÝ. Praha: Dybbuk. Sacramentum. ISBN 978-80-7438-255-0.</w:t>
              </w:r>
            </w:p>
            <w:p w14:paraId="03BE3C13" w14:textId="77777777" w:rsidR="005E6F6F" w:rsidRDefault="005E6F6F" w:rsidP="005E6F6F">
              <w:pPr>
                <w:pStyle w:val="Bibliografie"/>
                <w:rPr>
                  <w:noProof/>
                </w:rPr>
              </w:pPr>
              <w:r>
                <w:rPr>
                  <w:noProof/>
                </w:rPr>
                <w:t>SACHDEV, Poonam, 2023. Causes of Mental Illness. WebMD [online]. WebMD Editorial Contributors, 28. March [cit. 2023-04-08]. Dostupné z: https://www.webmd.com/mental-health/mental-health-causes-mental-illness</w:t>
              </w:r>
            </w:p>
            <w:p w14:paraId="3413651E" w14:textId="457C65D5" w:rsidR="005E6F6F" w:rsidRDefault="005E6F6F" w:rsidP="005E6F6F">
              <w:pPr>
                <w:pStyle w:val="Bibliografie"/>
                <w:rPr>
                  <w:noProof/>
                </w:rPr>
              </w:pPr>
              <w:r>
                <w:rPr>
                  <w:noProof/>
                </w:rPr>
                <w:t>Současný výzkum</w:t>
              </w:r>
              <w:r w:rsidR="00680884">
                <w:rPr>
                  <w:noProof/>
                </w:rPr>
                <w:t xml:space="preserve"> v </w:t>
              </w:r>
              <w:r>
                <w:rPr>
                  <w:noProof/>
                </w:rPr>
                <w:t>ČR. CZEPS: Česká psychedelická společnost [online]. [cit. 2023-03-21]. Dostupné z: https://czeps.org/vyzkum-v-cr/</w:t>
              </w:r>
            </w:p>
            <w:p w14:paraId="671AFCEC" w14:textId="77777777" w:rsidR="005E6F6F" w:rsidRDefault="005E6F6F" w:rsidP="005E6F6F">
              <w:pPr>
                <w:pStyle w:val="Bibliografie"/>
                <w:rPr>
                  <w:noProof/>
                </w:rPr>
              </w:pPr>
              <w:r>
                <w:rPr>
                  <w:noProof/>
                </w:rPr>
                <w:t>TEDESCO, Sarah, Ganeya GAJARAM, Shahzad CHIDA, et al., 2021. The Efficacy of MDMA (3,4-Methylenedioxymethamphetamine) for Post-traumatic Stress Disorder in Humans: A Systematic Review and Meta-Analysis. Cureus [online]. 13(5) [cit. 2023-02-22]. ISSN 21688184. Dostupné z: https://search.ebscohost.com/login.aspx?direct=true&amp;AuthType=ip,shib&amp;db=edsair&amp;AN=edsair.doi.dedup…41a51c993445efad06b67a030f6d2614&amp;authtype=shib&amp;lang=cs&amp;site=eds-live&amp;scope=site&amp;authtype=shib&amp;custid=s7108593</w:t>
              </w:r>
            </w:p>
            <w:p w14:paraId="1165DF73" w14:textId="5DE4AA42" w:rsidR="005E6F6F" w:rsidRDefault="005E6F6F" w:rsidP="005E6F6F">
              <w:pPr>
                <w:pStyle w:val="Bibliografie"/>
                <w:rPr>
                  <w:noProof/>
                </w:rPr>
              </w:pPr>
              <w:r>
                <w:rPr>
                  <w:noProof/>
                </w:rPr>
                <w:t>TOMEŠ, Igor, 1997. Vzdělávací standardy</w:t>
              </w:r>
              <w:r w:rsidR="00680884">
                <w:rPr>
                  <w:noProof/>
                </w:rPr>
                <w:t xml:space="preserve"> v </w:t>
              </w:r>
              <w:r>
                <w:rPr>
                  <w:noProof/>
                </w:rPr>
                <w:t>sociální práci. Praha: Sociopress. Sešity pro sociální politiku. ISBN 8090226035.</w:t>
              </w:r>
            </w:p>
            <w:p w14:paraId="0C39FFF8" w14:textId="2A315EE8" w:rsidR="005E6F6F" w:rsidRDefault="005E6F6F" w:rsidP="005E6F6F">
              <w:pPr>
                <w:pStyle w:val="Bibliografie"/>
                <w:rPr>
                  <w:noProof/>
                </w:rPr>
              </w:pPr>
              <w:r>
                <w:rPr>
                  <w:noProof/>
                </w:rPr>
                <w:t>TYLŠ, Filip et al., 2017. Fenomén psychedelie: subjektivní popisy zážitků</w:t>
              </w:r>
              <w:r w:rsidR="00680884">
                <w:rPr>
                  <w:noProof/>
                </w:rPr>
                <w:t xml:space="preserve"> z </w:t>
              </w:r>
              <w:r>
                <w:rPr>
                  <w:noProof/>
                </w:rPr>
                <w:t>experimentální intoxikace psilocybinem doplněné pohledy výzkumníků. Praha: Dybbuk. ISBN 978-80-7438-178-2.</w:t>
              </w:r>
            </w:p>
            <w:p w14:paraId="5398B438" w14:textId="5FB77440" w:rsidR="00F30813" w:rsidRPr="006D164C" w:rsidRDefault="005E6F6F" w:rsidP="005E6F6F">
              <w:pPr>
                <w:pStyle w:val="Bibliografie"/>
              </w:pPr>
              <w:r>
                <w:rPr>
                  <w:noProof/>
                </w:rPr>
                <w:t>VAN AMSTERDAM, Jan, Antoon OPPERHUIZEN, Maarten KOETER a Wim VAN DEN BRINK, 2010. Ranking the Harm of Alcohol, Tobacco and Illicit Drugs for the Individual and the Population. European Addiction Research [online]. 16(4), 202-207 [cit. 2023-04-11]. ISSN 1022-6877. Dostupné z: doi:10.1159/000317249</w:t>
              </w:r>
            </w:p>
          </w:sdtContent>
        </w:sdt>
      </w:sdtContent>
    </w:sdt>
    <w:p w14:paraId="3EB74CA0" w14:textId="38E2922E" w:rsidR="00DC41FC" w:rsidRDefault="00944428" w:rsidP="005C4BE0">
      <w:pPr>
        <w:pStyle w:val="Nadpis1"/>
        <w:numPr>
          <w:ilvl w:val="0"/>
          <w:numId w:val="0"/>
        </w:numPr>
      </w:pPr>
      <w:bookmarkStart w:id="77" w:name="_Toc133674516"/>
      <w:r w:rsidRPr="008D64A6">
        <w:lastRenderedPageBreak/>
        <w:t xml:space="preserve">Seznam </w:t>
      </w:r>
      <w:r w:rsidR="00260B05">
        <w:t>obrázků</w:t>
      </w:r>
      <w:r w:rsidR="00DE2B6B" w:rsidRPr="008D64A6">
        <w:t xml:space="preserve"> a </w:t>
      </w:r>
      <w:r w:rsidR="0031160E" w:rsidRPr="008D64A6">
        <w:t>grafů</w:t>
      </w:r>
      <w:bookmarkEnd w:id="77"/>
    </w:p>
    <w:p w14:paraId="1D785850" w14:textId="496EB6DA" w:rsidR="002D7C2C" w:rsidRDefault="00494821">
      <w:pPr>
        <w:pStyle w:val="Seznamobrzk"/>
        <w:tabs>
          <w:tab w:val="right" w:leader="dot" w:pos="8493"/>
        </w:tabs>
        <w:rPr>
          <w:rFonts w:asciiTheme="minorHAnsi" w:eastAsiaTheme="minorEastAsia" w:hAnsiTheme="minorHAnsi" w:cstheme="minorBidi"/>
          <w:noProof/>
          <w:sz w:val="22"/>
          <w:szCs w:val="22"/>
          <w:lang w:val="en-GB" w:eastAsia="en-GB"/>
        </w:rPr>
      </w:pPr>
      <w:r>
        <w:fldChar w:fldCharType="begin"/>
      </w:r>
      <w:r>
        <w:instrText xml:space="preserve"> TOC \h \z \c "Obrázek" </w:instrText>
      </w:r>
      <w:r>
        <w:fldChar w:fldCharType="separate"/>
      </w:r>
      <w:hyperlink w:anchor="_Toc133414838" w:history="1">
        <w:r w:rsidR="002D7C2C" w:rsidRPr="00C268F7">
          <w:rPr>
            <w:rStyle w:val="Hypertextovodkaz"/>
            <w:noProof/>
          </w:rPr>
          <w:t>Obrázek 1: Stádia psychedelické terapie</w:t>
        </w:r>
        <w:r w:rsidR="002D7C2C">
          <w:rPr>
            <w:noProof/>
            <w:webHidden/>
          </w:rPr>
          <w:tab/>
        </w:r>
        <w:r w:rsidR="002D7C2C">
          <w:rPr>
            <w:noProof/>
            <w:webHidden/>
          </w:rPr>
          <w:fldChar w:fldCharType="begin"/>
        </w:r>
        <w:r w:rsidR="002D7C2C">
          <w:rPr>
            <w:noProof/>
            <w:webHidden/>
          </w:rPr>
          <w:instrText xml:space="preserve"> PAGEREF _Toc133414838 \h </w:instrText>
        </w:r>
        <w:r w:rsidR="002D7C2C">
          <w:rPr>
            <w:noProof/>
            <w:webHidden/>
          </w:rPr>
        </w:r>
        <w:r w:rsidR="002D7C2C">
          <w:rPr>
            <w:noProof/>
            <w:webHidden/>
          </w:rPr>
          <w:fldChar w:fldCharType="separate"/>
        </w:r>
        <w:r w:rsidR="002D7C2C">
          <w:rPr>
            <w:noProof/>
            <w:webHidden/>
          </w:rPr>
          <w:t>11</w:t>
        </w:r>
        <w:r w:rsidR="002D7C2C">
          <w:rPr>
            <w:noProof/>
            <w:webHidden/>
          </w:rPr>
          <w:fldChar w:fldCharType="end"/>
        </w:r>
      </w:hyperlink>
    </w:p>
    <w:p w14:paraId="2CE0A4DE" w14:textId="1A13843D" w:rsidR="002D7C2C" w:rsidRDefault="00000000">
      <w:pPr>
        <w:pStyle w:val="Seznamobrzk"/>
        <w:tabs>
          <w:tab w:val="right" w:leader="dot" w:pos="8493"/>
        </w:tabs>
        <w:rPr>
          <w:rFonts w:asciiTheme="minorHAnsi" w:eastAsiaTheme="minorEastAsia" w:hAnsiTheme="minorHAnsi" w:cstheme="minorBidi"/>
          <w:noProof/>
          <w:sz w:val="22"/>
          <w:szCs w:val="22"/>
          <w:lang w:val="en-GB" w:eastAsia="en-GB"/>
        </w:rPr>
      </w:pPr>
      <w:hyperlink w:anchor="_Toc133414839" w:history="1">
        <w:r w:rsidR="002D7C2C" w:rsidRPr="00C268F7">
          <w:rPr>
            <w:rStyle w:val="Hypertextovodkaz"/>
            <w:noProof/>
          </w:rPr>
          <w:t>Obrázek 2: Průměrné skóre škodlivosti drog na úrovni jednotlivce (uživatele) a na úrovni populace. Průměrná škodlivost je definována jako zprůměrovaná hodnota skóre za toxicitu, návykovost a sociální škodlivosti (buď na úrovni jednotlivce, nebo na populační úrovni) drog (van Amsterdam et al., 2010).</w:t>
        </w:r>
        <w:r w:rsidR="002D7C2C">
          <w:rPr>
            <w:noProof/>
            <w:webHidden/>
          </w:rPr>
          <w:tab/>
        </w:r>
        <w:r w:rsidR="002D7C2C">
          <w:rPr>
            <w:noProof/>
            <w:webHidden/>
          </w:rPr>
          <w:fldChar w:fldCharType="begin"/>
        </w:r>
        <w:r w:rsidR="002D7C2C">
          <w:rPr>
            <w:noProof/>
            <w:webHidden/>
          </w:rPr>
          <w:instrText xml:space="preserve"> PAGEREF _Toc133414839 \h </w:instrText>
        </w:r>
        <w:r w:rsidR="002D7C2C">
          <w:rPr>
            <w:noProof/>
            <w:webHidden/>
          </w:rPr>
        </w:r>
        <w:r w:rsidR="002D7C2C">
          <w:rPr>
            <w:noProof/>
            <w:webHidden/>
          </w:rPr>
          <w:fldChar w:fldCharType="separate"/>
        </w:r>
        <w:r w:rsidR="002D7C2C">
          <w:rPr>
            <w:noProof/>
            <w:webHidden/>
          </w:rPr>
          <w:t>15</w:t>
        </w:r>
        <w:r w:rsidR="002D7C2C">
          <w:rPr>
            <w:noProof/>
            <w:webHidden/>
          </w:rPr>
          <w:fldChar w:fldCharType="end"/>
        </w:r>
      </w:hyperlink>
    </w:p>
    <w:p w14:paraId="4121AE24" w14:textId="669D0373" w:rsidR="002D7C2C" w:rsidRDefault="00000000">
      <w:pPr>
        <w:pStyle w:val="Seznamobrzk"/>
        <w:tabs>
          <w:tab w:val="right" w:leader="dot" w:pos="8493"/>
        </w:tabs>
        <w:rPr>
          <w:rFonts w:asciiTheme="minorHAnsi" w:eastAsiaTheme="minorEastAsia" w:hAnsiTheme="minorHAnsi" w:cstheme="minorBidi"/>
          <w:noProof/>
          <w:sz w:val="22"/>
          <w:szCs w:val="22"/>
          <w:lang w:val="en-GB" w:eastAsia="en-GB"/>
        </w:rPr>
      </w:pPr>
      <w:hyperlink w:anchor="_Toc133414840" w:history="1">
        <w:r w:rsidR="002D7C2C" w:rsidRPr="00C268F7">
          <w:rPr>
            <w:rStyle w:val="Hypertextovodkaz"/>
            <w:noProof/>
          </w:rPr>
          <w:t>Obrázek 3: Harmonogram</w:t>
        </w:r>
        <w:r w:rsidR="002D7C2C">
          <w:rPr>
            <w:noProof/>
            <w:webHidden/>
          </w:rPr>
          <w:tab/>
        </w:r>
        <w:r w:rsidR="002D7C2C">
          <w:rPr>
            <w:noProof/>
            <w:webHidden/>
          </w:rPr>
          <w:fldChar w:fldCharType="begin"/>
        </w:r>
        <w:r w:rsidR="002D7C2C">
          <w:rPr>
            <w:noProof/>
            <w:webHidden/>
          </w:rPr>
          <w:instrText xml:space="preserve"> PAGEREF _Toc133414840 \h </w:instrText>
        </w:r>
        <w:r w:rsidR="002D7C2C">
          <w:rPr>
            <w:noProof/>
            <w:webHidden/>
          </w:rPr>
        </w:r>
        <w:r w:rsidR="002D7C2C">
          <w:rPr>
            <w:noProof/>
            <w:webHidden/>
          </w:rPr>
          <w:fldChar w:fldCharType="separate"/>
        </w:r>
        <w:r w:rsidR="002D7C2C">
          <w:rPr>
            <w:noProof/>
            <w:webHidden/>
          </w:rPr>
          <w:t>68</w:t>
        </w:r>
        <w:r w:rsidR="002D7C2C">
          <w:rPr>
            <w:noProof/>
            <w:webHidden/>
          </w:rPr>
          <w:fldChar w:fldCharType="end"/>
        </w:r>
      </w:hyperlink>
    </w:p>
    <w:p w14:paraId="44227E95" w14:textId="3524ABBD" w:rsidR="002D7C2C" w:rsidRDefault="00000000">
      <w:pPr>
        <w:pStyle w:val="Seznamobrzk"/>
        <w:tabs>
          <w:tab w:val="right" w:leader="dot" w:pos="8493"/>
        </w:tabs>
        <w:rPr>
          <w:rFonts w:asciiTheme="minorHAnsi" w:eastAsiaTheme="minorEastAsia" w:hAnsiTheme="minorHAnsi" w:cstheme="minorBidi"/>
          <w:noProof/>
          <w:sz w:val="22"/>
          <w:szCs w:val="22"/>
          <w:lang w:val="en-GB" w:eastAsia="en-GB"/>
        </w:rPr>
      </w:pPr>
      <w:hyperlink w:anchor="_Toc133414841" w:history="1">
        <w:r w:rsidR="002D7C2C" w:rsidRPr="00C268F7">
          <w:rPr>
            <w:rStyle w:val="Hypertextovodkaz"/>
            <w:noProof/>
          </w:rPr>
          <w:t>Obrázek 4: Rozpočet</w:t>
        </w:r>
        <w:r w:rsidR="002D7C2C">
          <w:rPr>
            <w:noProof/>
            <w:webHidden/>
          </w:rPr>
          <w:tab/>
        </w:r>
        <w:r w:rsidR="002D7C2C">
          <w:rPr>
            <w:noProof/>
            <w:webHidden/>
          </w:rPr>
          <w:fldChar w:fldCharType="begin"/>
        </w:r>
        <w:r w:rsidR="002D7C2C">
          <w:rPr>
            <w:noProof/>
            <w:webHidden/>
          </w:rPr>
          <w:instrText xml:space="preserve"> PAGEREF _Toc133414841 \h </w:instrText>
        </w:r>
        <w:r w:rsidR="002D7C2C">
          <w:rPr>
            <w:noProof/>
            <w:webHidden/>
          </w:rPr>
        </w:r>
        <w:r w:rsidR="002D7C2C">
          <w:rPr>
            <w:noProof/>
            <w:webHidden/>
          </w:rPr>
          <w:fldChar w:fldCharType="separate"/>
        </w:r>
        <w:r w:rsidR="002D7C2C">
          <w:rPr>
            <w:noProof/>
            <w:webHidden/>
          </w:rPr>
          <w:t>69</w:t>
        </w:r>
        <w:r w:rsidR="002D7C2C">
          <w:rPr>
            <w:noProof/>
            <w:webHidden/>
          </w:rPr>
          <w:fldChar w:fldCharType="end"/>
        </w:r>
      </w:hyperlink>
    </w:p>
    <w:p w14:paraId="7A5EFC5B" w14:textId="50B6D2B5" w:rsidR="002D7C2C" w:rsidRDefault="00000000">
      <w:pPr>
        <w:pStyle w:val="Seznamobrzk"/>
        <w:tabs>
          <w:tab w:val="right" w:leader="dot" w:pos="8493"/>
        </w:tabs>
        <w:rPr>
          <w:rFonts w:asciiTheme="minorHAnsi" w:eastAsiaTheme="minorEastAsia" w:hAnsiTheme="minorHAnsi" w:cstheme="minorBidi"/>
          <w:noProof/>
          <w:sz w:val="22"/>
          <w:szCs w:val="22"/>
          <w:lang w:val="en-GB" w:eastAsia="en-GB"/>
        </w:rPr>
      </w:pPr>
      <w:hyperlink r:id="rId27" w:anchor="_Toc133414842" w:history="1">
        <w:r w:rsidR="002D7C2C" w:rsidRPr="00C268F7">
          <w:rPr>
            <w:rStyle w:val="Hypertextovodkaz"/>
            <w:noProof/>
          </w:rPr>
          <w:t>Obrázek 5: Flow diagram Prisma</w:t>
        </w:r>
        <w:r w:rsidR="002D7C2C">
          <w:rPr>
            <w:noProof/>
            <w:webHidden/>
          </w:rPr>
          <w:tab/>
        </w:r>
        <w:r w:rsidR="002D7C2C">
          <w:rPr>
            <w:noProof/>
            <w:webHidden/>
          </w:rPr>
          <w:fldChar w:fldCharType="begin"/>
        </w:r>
        <w:r w:rsidR="002D7C2C">
          <w:rPr>
            <w:noProof/>
            <w:webHidden/>
          </w:rPr>
          <w:instrText xml:space="preserve"> PAGEREF _Toc133414842 \h </w:instrText>
        </w:r>
        <w:r w:rsidR="002D7C2C">
          <w:rPr>
            <w:noProof/>
            <w:webHidden/>
          </w:rPr>
        </w:r>
        <w:r w:rsidR="002D7C2C">
          <w:rPr>
            <w:noProof/>
            <w:webHidden/>
          </w:rPr>
          <w:fldChar w:fldCharType="separate"/>
        </w:r>
        <w:r w:rsidR="002D7C2C">
          <w:rPr>
            <w:noProof/>
            <w:webHidden/>
          </w:rPr>
          <w:t>86</w:t>
        </w:r>
        <w:r w:rsidR="002D7C2C">
          <w:rPr>
            <w:noProof/>
            <w:webHidden/>
          </w:rPr>
          <w:fldChar w:fldCharType="end"/>
        </w:r>
      </w:hyperlink>
    </w:p>
    <w:p w14:paraId="617D789D" w14:textId="29043448" w:rsidR="00021D12" w:rsidRDefault="00494821" w:rsidP="00546224">
      <w:pPr>
        <w:pStyle w:val="AP-Odstaveczapedlem"/>
        <w:spacing w:before="0"/>
      </w:pPr>
      <w:r>
        <w:fldChar w:fldCharType="end"/>
      </w:r>
    </w:p>
    <w:p w14:paraId="3D56834F" w14:textId="3474F863" w:rsidR="00A23D84" w:rsidRDefault="00F27E33">
      <w:pPr>
        <w:pStyle w:val="Seznamobrzk"/>
        <w:tabs>
          <w:tab w:val="right" w:leader="dot" w:pos="8493"/>
        </w:tabs>
        <w:rPr>
          <w:rFonts w:asciiTheme="minorHAnsi" w:eastAsiaTheme="minorEastAsia" w:hAnsiTheme="minorHAnsi" w:cstheme="minorBidi"/>
          <w:noProof/>
          <w:sz w:val="22"/>
          <w:szCs w:val="22"/>
          <w:lang w:val="en-GB" w:eastAsia="en-GB"/>
        </w:rPr>
      </w:pPr>
      <w:r>
        <w:fldChar w:fldCharType="begin"/>
      </w:r>
      <w:r>
        <w:instrText xml:space="preserve"> TOC \h \z \c "Graf" </w:instrText>
      </w:r>
      <w:r>
        <w:fldChar w:fldCharType="separate"/>
      </w:r>
      <w:hyperlink r:id="rId28" w:anchor="_Toc133162941" w:history="1">
        <w:r w:rsidR="00A23D84" w:rsidRPr="00951C4C">
          <w:rPr>
            <w:rStyle w:val="Hypertextovodkaz"/>
            <w:noProof/>
          </w:rPr>
          <w:t>Graf 1: Počet nepublikovaných a probíhajících výzkumů</w:t>
        </w:r>
        <w:r w:rsidR="00A23D84">
          <w:rPr>
            <w:noProof/>
            <w:webHidden/>
          </w:rPr>
          <w:tab/>
        </w:r>
        <w:r w:rsidR="00A23D84">
          <w:rPr>
            <w:noProof/>
            <w:webHidden/>
          </w:rPr>
          <w:fldChar w:fldCharType="begin"/>
        </w:r>
        <w:r w:rsidR="00A23D84">
          <w:rPr>
            <w:noProof/>
            <w:webHidden/>
          </w:rPr>
          <w:instrText xml:space="preserve"> PAGEREF _Toc133162941 \h </w:instrText>
        </w:r>
        <w:r w:rsidR="00A23D84">
          <w:rPr>
            <w:noProof/>
            <w:webHidden/>
          </w:rPr>
        </w:r>
        <w:r w:rsidR="00A23D84">
          <w:rPr>
            <w:noProof/>
            <w:webHidden/>
          </w:rPr>
          <w:fldChar w:fldCharType="separate"/>
        </w:r>
        <w:r w:rsidR="007430DE">
          <w:rPr>
            <w:noProof/>
            <w:webHidden/>
          </w:rPr>
          <w:t>37</w:t>
        </w:r>
        <w:r w:rsidR="00A23D84">
          <w:rPr>
            <w:noProof/>
            <w:webHidden/>
          </w:rPr>
          <w:fldChar w:fldCharType="end"/>
        </w:r>
      </w:hyperlink>
    </w:p>
    <w:p w14:paraId="3AF845AA" w14:textId="4D27EEE0" w:rsidR="00A23D84" w:rsidRDefault="00000000">
      <w:pPr>
        <w:pStyle w:val="Seznamobrzk"/>
        <w:tabs>
          <w:tab w:val="right" w:leader="dot" w:pos="8493"/>
        </w:tabs>
        <w:rPr>
          <w:rFonts w:asciiTheme="minorHAnsi" w:eastAsiaTheme="minorEastAsia" w:hAnsiTheme="minorHAnsi" w:cstheme="minorBidi"/>
          <w:noProof/>
          <w:sz w:val="22"/>
          <w:szCs w:val="22"/>
          <w:lang w:val="en-GB" w:eastAsia="en-GB"/>
        </w:rPr>
      </w:pPr>
      <w:hyperlink r:id="rId29" w:anchor="_Toc133162942" w:history="1">
        <w:r w:rsidR="00A23D84" w:rsidRPr="00951C4C">
          <w:rPr>
            <w:rStyle w:val="Hypertextovodkaz"/>
            <w:noProof/>
          </w:rPr>
          <w:t>Graf 2: Počet účastníků</w:t>
        </w:r>
        <w:r w:rsidR="00680884">
          <w:rPr>
            <w:rStyle w:val="Hypertextovodkaz"/>
            <w:noProof/>
          </w:rPr>
          <w:t xml:space="preserve"> v </w:t>
        </w:r>
        <w:r w:rsidR="00A23D84" w:rsidRPr="00951C4C">
          <w:rPr>
            <w:rStyle w:val="Hypertextovodkaz"/>
            <w:noProof/>
          </w:rPr>
          <w:t>těchto výzkumech</w:t>
        </w:r>
        <w:r w:rsidR="00A23D84">
          <w:rPr>
            <w:noProof/>
            <w:webHidden/>
          </w:rPr>
          <w:tab/>
        </w:r>
        <w:r w:rsidR="00A23D84">
          <w:rPr>
            <w:noProof/>
            <w:webHidden/>
          </w:rPr>
          <w:fldChar w:fldCharType="begin"/>
        </w:r>
        <w:r w:rsidR="00A23D84">
          <w:rPr>
            <w:noProof/>
            <w:webHidden/>
          </w:rPr>
          <w:instrText xml:space="preserve"> PAGEREF _Toc133162942 \h </w:instrText>
        </w:r>
        <w:r w:rsidR="00A23D84">
          <w:rPr>
            <w:noProof/>
            <w:webHidden/>
          </w:rPr>
        </w:r>
        <w:r w:rsidR="00A23D84">
          <w:rPr>
            <w:noProof/>
            <w:webHidden/>
          </w:rPr>
          <w:fldChar w:fldCharType="separate"/>
        </w:r>
        <w:r w:rsidR="007430DE">
          <w:rPr>
            <w:noProof/>
            <w:webHidden/>
          </w:rPr>
          <w:t>37</w:t>
        </w:r>
        <w:r w:rsidR="00A23D84">
          <w:rPr>
            <w:noProof/>
            <w:webHidden/>
          </w:rPr>
          <w:fldChar w:fldCharType="end"/>
        </w:r>
      </w:hyperlink>
    </w:p>
    <w:p w14:paraId="7A45869E" w14:textId="61956E09" w:rsidR="00F27E33" w:rsidRPr="00F27E33" w:rsidRDefault="00F27E33" w:rsidP="00F27E33">
      <w:pPr>
        <w:pStyle w:val="AP-Odstavec"/>
        <w:ind w:firstLine="0"/>
        <w:sectPr w:rsidR="00F27E33" w:rsidRPr="00F27E33" w:rsidSect="005B4C01">
          <w:type w:val="oddPage"/>
          <w:pgSz w:w="11906" w:h="16838" w:code="9"/>
          <w:pgMar w:top="1418" w:right="1418" w:bottom="1418" w:left="1985" w:header="709" w:footer="709" w:gutter="0"/>
          <w:cols w:space="708"/>
          <w:docGrid w:linePitch="360"/>
        </w:sectPr>
      </w:pPr>
      <w:r>
        <w:fldChar w:fldCharType="end"/>
      </w:r>
    </w:p>
    <w:p w14:paraId="6D82A180" w14:textId="77777777" w:rsidR="00CD19F3" w:rsidRDefault="00CD19F3" w:rsidP="00CD19F3">
      <w:pPr>
        <w:pStyle w:val="Nadpis1"/>
        <w:numPr>
          <w:ilvl w:val="0"/>
          <w:numId w:val="0"/>
        </w:numPr>
      </w:pPr>
      <w:bookmarkStart w:id="78" w:name="_Toc133674517"/>
      <w:r w:rsidRPr="008D64A6">
        <w:lastRenderedPageBreak/>
        <w:t>Přílohy</w:t>
      </w:r>
      <w:bookmarkEnd w:id="78"/>
    </w:p>
    <w:p w14:paraId="7A412B4A" w14:textId="2D06435A" w:rsidR="00352FA6" w:rsidRPr="00352FA6" w:rsidRDefault="00352FA6" w:rsidP="00352FA6">
      <w:pPr>
        <w:spacing w:after="240"/>
        <w:rPr>
          <w:bCs/>
          <w:szCs w:val="20"/>
        </w:rPr>
      </w:pPr>
      <w:bookmarkStart w:id="79" w:name="_Toc120793890"/>
      <w:r w:rsidRPr="00352FA6">
        <w:rPr>
          <w:bCs/>
          <w:szCs w:val="20"/>
        </w:rPr>
        <w:t xml:space="preserve">Příloha </w:t>
      </w:r>
      <w:r w:rsidRPr="00352FA6">
        <w:rPr>
          <w:bCs/>
          <w:szCs w:val="20"/>
        </w:rPr>
        <w:fldChar w:fldCharType="begin"/>
      </w:r>
      <w:r w:rsidRPr="00352FA6">
        <w:rPr>
          <w:bCs/>
          <w:szCs w:val="20"/>
        </w:rPr>
        <w:instrText xml:space="preserve"> SEQ Příloha \* ARABIC </w:instrText>
      </w:r>
      <w:r w:rsidRPr="00352FA6">
        <w:rPr>
          <w:bCs/>
          <w:szCs w:val="20"/>
        </w:rPr>
        <w:fldChar w:fldCharType="separate"/>
      </w:r>
      <w:r w:rsidR="007430DE">
        <w:rPr>
          <w:bCs/>
          <w:noProof/>
          <w:szCs w:val="20"/>
        </w:rPr>
        <w:t>1</w:t>
      </w:r>
      <w:r w:rsidRPr="00352FA6">
        <w:rPr>
          <w:bCs/>
          <w:noProof/>
          <w:szCs w:val="20"/>
        </w:rPr>
        <w:fldChar w:fldCharType="end"/>
      </w:r>
      <w:r w:rsidRPr="00352FA6">
        <w:rPr>
          <w:bCs/>
          <w:szCs w:val="20"/>
        </w:rPr>
        <w:t xml:space="preserve">: </w:t>
      </w:r>
      <w:bookmarkEnd w:id="79"/>
      <w:r w:rsidRPr="00352FA6">
        <w:rPr>
          <w:bCs/>
          <w:szCs w:val="20"/>
        </w:rPr>
        <w:t>Rešeršní strategie</w:t>
      </w:r>
    </w:p>
    <w:p w14:paraId="3126BF61" w14:textId="4BC3983A" w:rsidR="00352FA6" w:rsidRPr="003860E1" w:rsidRDefault="00352FA6" w:rsidP="003860E1">
      <w:pPr>
        <w:pStyle w:val="AP-Odstaveczapedlem"/>
      </w:pPr>
      <w:r w:rsidRPr="003860E1">
        <w:t>Vyhledávání relevantních informací</w:t>
      </w:r>
      <w:r w:rsidR="00680884">
        <w:t xml:space="preserve"> k </w:t>
      </w:r>
      <w:r w:rsidRPr="003860E1">
        <w:t>této práci probíhalo ve dvou etapách: rešerše literatury</w:t>
      </w:r>
      <w:r w:rsidR="00680884">
        <w:t xml:space="preserve"> k </w:t>
      </w:r>
      <w:r w:rsidRPr="003860E1">
        <w:t>tématu psychedeliky asistované terapie a rešerše výzkumů a dalších zdrojů.</w:t>
      </w:r>
    </w:p>
    <w:p w14:paraId="3688ABB4" w14:textId="05E33743" w:rsidR="00352FA6" w:rsidRPr="00352FA6" w:rsidRDefault="00352FA6" w:rsidP="003860E1">
      <w:pPr>
        <w:pStyle w:val="AP-Odstavec"/>
        <w:spacing w:after="480"/>
      </w:pPr>
      <w:r w:rsidRPr="00352FA6">
        <w:t>Pro rešerši výzkumů a dalších zdrojů byla využita především databáze EBSCO. Došlo také</w:t>
      </w:r>
      <w:r w:rsidR="00680884">
        <w:t xml:space="preserve"> k </w:t>
      </w:r>
      <w:r w:rsidRPr="00352FA6">
        <w:t>vyhledávání stejných klíčových slov</w:t>
      </w:r>
      <w:r w:rsidR="00680884">
        <w:t xml:space="preserve"> v </w:t>
      </w:r>
      <w:r w:rsidRPr="00352FA6">
        <w:t>databázi PubMed a PsychINFO. Výsledky byly ve většině případů duplicitní,</w:t>
      </w:r>
      <w:r w:rsidR="00680884">
        <w:t xml:space="preserve"> z </w:t>
      </w:r>
      <w:r w:rsidRPr="00352FA6">
        <w:t>čehož plynul praktický výběr pouze jedné databáze. Rešerše je cíleně rozdělena do dvou tematických okruhů. První je zaměřen na dosavadní poznání</w:t>
      </w:r>
      <w:r w:rsidR="00680884">
        <w:t xml:space="preserve"> v </w:t>
      </w:r>
      <w:r w:rsidRPr="00352FA6">
        <w:t>propojení sociální práce</w:t>
      </w:r>
      <w:r w:rsidR="00680884">
        <w:t xml:space="preserve"> s </w:t>
      </w:r>
      <w:r w:rsidRPr="00352FA6">
        <w:t>psychedeliky asistovanou terapií. Druhý pak na poznání</w:t>
      </w:r>
      <w:r w:rsidR="00680884">
        <w:t xml:space="preserve"> o </w:t>
      </w:r>
      <w:r w:rsidRPr="00352FA6">
        <w:t>terapeutickém potenciálu psychedelických látek obecně. Zde je cíleno na metaanalýzy a systematická review, které, ač</w:t>
      </w:r>
      <w:r w:rsidR="00680884">
        <w:t xml:space="preserve"> v </w:t>
      </w:r>
      <w:r w:rsidRPr="00352FA6">
        <w:t>jistých ohledech zjednodušeně a zobecněně, předkládají souhrn dosavadního vědeckého poznání. Pozornost bude odděleně zaměřena na klasická psychedelika, ketamin a MDMA, což jsou látky, které se ve výzkumech objevují nejčastěji.</w:t>
      </w:r>
    </w:p>
    <w:tbl>
      <w:tblPr>
        <w:tblStyle w:val="Svtltabulkaseznamu1zvraznn3"/>
        <w:tblW w:w="0" w:type="auto"/>
        <w:tblLook w:val="04A0" w:firstRow="1" w:lastRow="0" w:firstColumn="1" w:lastColumn="0" w:noHBand="0" w:noVBand="1"/>
      </w:tblPr>
      <w:tblGrid>
        <w:gridCol w:w="2268"/>
        <w:gridCol w:w="6225"/>
      </w:tblGrid>
      <w:tr w:rsidR="00A0669C" w:rsidRPr="00352FA6" w14:paraId="6B26729D" w14:textId="77777777" w:rsidTr="007440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bottom w:val="single" w:sz="12" w:space="0" w:color="auto"/>
              <w:right w:val="single" w:sz="2" w:space="0" w:color="auto"/>
            </w:tcBorders>
          </w:tcPr>
          <w:p w14:paraId="342FEC76" w14:textId="77777777" w:rsidR="00352FA6" w:rsidRPr="00352FA6" w:rsidRDefault="00352FA6" w:rsidP="003860E1">
            <w:pPr>
              <w:jc w:val="both"/>
            </w:pPr>
            <w:r w:rsidRPr="00352FA6">
              <w:t xml:space="preserve">Předmět - </w:t>
            </w:r>
            <w:r w:rsidRPr="00352FA6">
              <w:br/>
              <w:t>Výzkum</w:t>
            </w:r>
          </w:p>
        </w:tc>
        <w:tc>
          <w:tcPr>
            <w:tcW w:w="6225" w:type="dxa"/>
            <w:tcBorders>
              <w:top w:val="single" w:sz="12" w:space="0" w:color="auto"/>
              <w:left w:val="single" w:sz="2" w:space="0" w:color="auto"/>
              <w:bottom w:val="single" w:sz="12" w:space="0" w:color="auto"/>
            </w:tcBorders>
          </w:tcPr>
          <w:p w14:paraId="2D8F3D11" w14:textId="28019EAC" w:rsidR="00352FA6" w:rsidRPr="00352FA6" w:rsidRDefault="00352FA6" w:rsidP="003860E1">
            <w:pPr>
              <w:spacing w:after="60"/>
              <w:jc w:val="both"/>
              <w:cnfStyle w:val="100000000000" w:firstRow="1" w:lastRow="0" w:firstColumn="0" w:lastColumn="0" w:oddVBand="0" w:evenVBand="0" w:oddHBand="0" w:evenHBand="0" w:firstRowFirstColumn="0" w:firstRowLastColumn="0" w:lastRowFirstColumn="0" w:lastRowLastColumn="0"/>
            </w:pPr>
            <w:r w:rsidRPr="00352FA6">
              <w:t>Booleova fráze</w:t>
            </w:r>
            <w:r w:rsidR="00680884">
              <w:t xml:space="preserve"> v </w:t>
            </w:r>
            <w:r w:rsidRPr="00352FA6">
              <w:t>databázi EBSCO</w:t>
            </w:r>
          </w:p>
        </w:tc>
      </w:tr>
      <w:tr w:rsidR="00352FA6" w:rsidRPr="00352FA6" w14:paraId="746E0686" w14:textId="77777777" w:rsidTr="0035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3" w:type="dxa"/>
            <w:gridSpan w:val="2"/>
          </w:tcPr>
          <w:p w14:paraId="3D07EF24" w14:textId="77777777" w:rsidR="00352FA6" w:rsidRPr="00352FA6" w:rsidRDefault="00352FA6" w:rsidP="00352FA6">
            <w:pPr>
              <w:spacing w:before="120"/>
              <w:jc w:val="both"/>
            </w:pPr>
            <w:r w:rsidRPr="00352FA6">
              <w:t>Okruh 1</w:t>
            </w:r>
          </w:p>
        </w:tc>
      </w:tr>
      <w:tr w:rsidR="00A0669C" w:rsidRPr="00352FA6" w14:paraId="6DBA4E1C" w14:textId="77777777" w:rsidTr="0074406B">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auto"/>
              <w:bottom w:val="single" w:sz="8" w:space="0" w:color="auto"/>
            </w:tcBorders>
          </w:tcPr>
          <w:p w14:paraId="3BFD49B3" w14:textId="77777777" w:rsidR="00352FA6" w:rsidRPr="00352FA6" w:rsidRDefault="00352FA6" w:rsidP="00352FA6">
            <w:pPr>
              <w:jc w:val="both"/>
            </w:pPr>
            <w:r w:rsidRPr="00352FA6">
              <w:t>Sociální práce a psychedeliky asistovaná terapie</w:t>
            </w:r>
          </w:p>
        </w:tc>
        <w:tc>
          <w:tcPr>
            <w:tcW w:w="6225" w:type="dxa"/>
            <w:tcBorders>
              <w:top w:val="single" w:sz="8" w:space="0" w:color="auto"/>
              <w:bottom w:val="single" w:sz="8" w:space="0" w:color="auto"/>
            </w:tcBorders>
          </w:tcPr>
          <w:p w14:paraId="7F013E27" w14:textId="77777777" w:rsidR="00352FA6" w:rsidRPr="00546F34" w:rsidRDefault="00352FA6" w:rsidP="00352FA6">
            <w:pPr>
              <w:jc w:val="both"/>
              <w:cnfStyle w:val="000000000000" w:firstRow="0" w:lastRow="0" w:firstColumn="0" w:lastColumn="0" w:oddVBand="0" w:evenVBand="0" w:oddHBand="0" w:evenHBand="0" w:firstRowFirstColumn="0" w:firstRowLastColumn="0" w:lastRowFirstColumn="0" w:lastRowLastColumn="0"/>
              <w:rPr>
                <w:lang w:val="en-GB"/>
              </w:rPr>
            </w:pPr>
            <w:r w:rsidRPr="00546F34">
              <w:rPr>
                <w:lang w:val="en-GB"/>
              </w:rPr>
              <w:t>SU (psychedelic*) AND SU (therapy or treatment or psychotherapy or assisted therapy) AND AB (social work or social workers or social work practice or social services)</w:t>
            </w:r>
          </w:p>
        </w:tc>
      </w:tr>
      <w:tr w:rsidR="00352FA6" w:rsidRPr="00352FA6" w14:paraId="5F0BC601" w14:textId="77777777" w:rsidTr="0035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3" w:type="dxa"/>
            <w:gridSpan w:val="2"/>
          </w:tcPr>
          <w:p w14:paraId="1F537066" w14:textId="77777777" w:rsidR="00352FA6" w:rsidRPr="009C6A8B" w:rsidRDefault="00352FA6" w:rsidP="00352FA6">
            <w:pPr>
              <w:spacing w:before="120"/>
              <w:jc w:val="both"/>
            </w:pPr>
            <w:r w:rsidRPr="009C6A8B">
              <w:t>Okruh 2 – Metaanalýzy a systematické review</w:t>
            </w:r>
          </w:p>
        </w:tc>
      </w:tr>
      <w:tr w:rsidR="00A0669C" w:rsidRPr="00352FA6" w14:paraId="45A45F32" w14:textId="77777777" w:rsidTr="0074406B">
        <w:tc>
          <w:tcPr>
            <w:cnfStyle w:val="001000000000" w:firstRow="0" w:lastRow="0" w:firstColumn="1" w:lastColumn="0" w:oddVBand="0" w:evenVBand="0" w:oddHBand="0" w:evenHBand="0" w:firstRowFirstColumn="0" w:firstRowLastColumn="0" w:lastRowFirstColumn="0" w:lastRowLastColumn="0"/>
            <w:tcW w:w="2268" w:type="dxa"/>
            <w:tcBorders>
              <w:top w:val="single" w:sz="8" w:space="0" w:color="auto"/>
            </w:tcBorders>
          </w:tcPr>
          <w:p w14:paraId="61B8031B" w14:textId="77777777" w:rsidR="00352FA6" w:rsidRPr="00352FA6" w:rsidRDefault="00352FA6" w:rsidP="00352FA6">
            <w:pPr>
              <w:jc w:val="both"/>
            </w:pPr>
            <w:r w:rsidRPr="00352FA6">
              <w:t xml:space="preserve">Klasická psychedelika </w:t>
            </w:r>
          </w:p>
        </w:tc>
        <w:tc>
          <w:tcPr>
            <w:tcW w:w="6225" w:type="dxa"/>
            <w:tcBorders>
              <w:top w:val="single" w:sz="8" w:space="0" w:color="auto"/>
            </w:tcBorders>
          </w:tcPr>
          <w:p w14:paraId="6B5C0E7A" w14:textId="1483469E" w:rsidR="00352FA6" w:rsidRPr="00546F34" w:rsidRDefault="00352FA6" w:rsidP="00352FA6">
            <w:pPr>
              <w:jc w:val="both"/>
              <w:cnfStyle w:val="000000000000" w:firstRow="0" w:lastRow="0" w:firstColumn="0" w:lastColumn="0" w:oddVBand="0" w:evenVBand="0" w:oddHBand="0" w:evenHBand="0" w:firstRowFirstColumn="0" w:firstRowLastColumn="0" w:lastRowFirstColumn="0" w:lastRowLastColumn="0"/>
              <w:rPr>
                <w:lang w:val="en-GB"/>
              </w:rPr>
            </w:pPr>
            <w:r w:rsidRPr="00546F34">
              <w:rPr>
                <w:lang w:val="en-GB"/>
              </w:rPr>
              <w:t>SU (psychedelic* or psilocybin o</w:t>
            </w:r>
            <w:r w:rsidR="00CA48AA">
              <w:rPr>
                <w:lang w:val="en-GB"/>
              </w:rPr>
              <w:t>r</w:t>
            </w:r>
            <w:r w:rsidRPr="00546F34">
              <w:rPr>
                <w:lang w:val="en-GB"/>
              </w:rPr>
              <w:t xml:space="preserve"> lsd or lysergic acid diethylamide or ayahuasca or DMT or meskaline or peyote) AND SU (therapy or treatment or psychotherapy or assisted therapy) AND TI (meta-analysis and systematic review) NOT (ketamine or mdma)</w:t>
            </w:r>
          </w:p>
        </w:tc>
      </w:tr>
      <w:tr w:rsidR="00A0669C" w:rsidRPr="00352FA6" w14:paraId="6A5C960A" w14:textId="77777777" w:rsidTr="0035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FFFFF"/>
          </w:tcPr>
          <w:p w14:paraId="4DE4EB30" w14:textId="77777777" w:rsidR="00352FA6" w:rsidRPr="00352FA6" w:rsidRDefault="00352FA6" w:rsidP="00352FA6">
            <w:pPr>
              <w:jc w:val="both"/>
            </w:pPr>
            <w:r w:rsidRPr="00352FA6">
              <w:t>Ketamin</w:t>
            </w:r>
          </w:p>
        </w:tc>
        <w:tc>
          <w:tcPr>
            <w:tcW w:w="6225" w:type="dxa"/>
            <w:shd w:val="clear" w:color="auto" w:fill="FFFFFF"/>
          </w:tcPr>
          <w:p w14:paraId="621F6B19" w14:textId="1467ACA9" w:rsidR="00352FA6" w:rsidRPr="00546F34" w:rsidRDefault="00352FA6" w:rsidP="00352FA6">
            <w:pPr>
              <w:jc w:val="both"/>
              <w:cnfStyle w:val="000000100000" w:firstRow="0" w:lastRow="0" w:firstColumn="0" w:lastColumn="0" w:oddVBand="0" w:evenVBand="0" w:oddHBand="1" w:evenHBand="0" w:firstRowFirstColumn="0" w:firstRowLastColumn="0" w:lastRowFirstColumn="0" w:lastRowLastColumn="0"/>
              <w:rPr>
                <w:lang w:val="en-GB"/>
              </w:rPr>
            </w:pPr>
            <w:r w:rsidRPr="00546F34">
              <w:rPr>
                <w:lang w:val="en-GB"/>
              </w:rPr>
              <w:t>SU (psychedelic* or ketamine) AND SU (therapy or treatment or psychotherapy or assisted therapy) AND TI (meta-analysis and systematic review) NOT (psilocybin o</w:t>
            </w:r>
            <w:r w:rsidR="00546F34">
              <w:rPr>
                <w:lang w:val="en-GB"/>
              </w:rPr>
              <w:t>r</w:t>
            </w:r>
            <w:r w:rsidRPr="00546F34">
              <w:rPr>
                <w:lang w:val="en-GB"/>
              </w:rPr>
              <w:t xml:space="preserve"> lsd or lysergic acid diethylamide or ayahuasca or DMT or meskaline or peyote or mdma)</w:t>
            </w:r>
          </w:p>
        </w:tc>
      </w:tr>
      <w:tr w:rsidR="00A0669C" w:rsidRPr="00352FA6" w14:paraId="3D05E4CC" w14:textId="77777777" w:rsidTr="00EF1CA4">
        <w:tc>
          <w:tcPr>
            <w:cnfStyle w:val="001000000000" w:firstRow="0" w:lastRow="0" w:firstColumn="1" w:lastColumn="0" w:oddVBand="0" w:evenVBand="0" w:oddHBand="0" w:evenHBand="0" w:firstRowFirstColumn="0" w:firstRowLastColumn="0" w:lastRowFirstColumn="0" w:lastRowLastColumn="0"/>
            <w:tcW w:w="2268" w:type="dxa"/>
          </w:tcPr>
          <w:p w14:paraId="7CF4F66A" w14:textId="77777777" w:rsidR="00352FA6" w:rsidRPr="00352FA6" w:rsidRDefault="00352FA6" w:rsidP="00352FA6">
            <w:pPr>
              <w:jc w:val="both"/>
            </w:pPr>
            <w:r w:rsidRPr="00352FA6">
              <w:t>MDMA</w:t>
            </w:r>
          </w:p>
        </w:tc>
        <w:tc>
          <w:tcPr>
            <w:tcW w:w="6225" w:type="dxa"/>
            <w:vAlign w:val="bottom"/>
          </w:tcPr>
          <w:p w14:paraId="5C9E3937" w14:textId="7F5021AC" w:rsidR="00352FA6" w:rsidRPr="00546F34" w:rsidRDefault="00352FA6" w:rsidP="00EF1CA4">
            <w:pPr>
              <w:cnfStyle w:val="000000000000" w:firstRow="0" w:lastRow="0" w:firstColumn="0" w:lastColumn="0" w:oddVBand="0" w:evenVBand="0" w:oddHBand="0" w:evenHBand="0" w:firstRowFirstColumn="0" w:firstRowLastColumn="0" w:lastRowFirstColumn="0" w:lastRowLastColumn="0"/>
              <w:rPr>
                <w:lang w:val="en-GB"/>
              </w:rPr>
            </w:pPr>
            <w:r w:rsidRPr="00546F34">
              <w:rPr>
                <w:lang w:val="en-GB"/>
              </w:rPr>
              <w:t>SU (psychedelic* or mdma) AND SU (therapy or treatment or psychotherapy or assisted therapy) AND TI (meta-analysis and systematic review) NOT (psilocybin o</w:t>
            </w:r>
            <w:r w:rsidR="00546F34">
              <w:rPr>
                <w:lang w:val="en-GB"/>
              </w:rPr>
              <w:t>r</w:t>
            </w:r>
            <w:r w:rsidRPr="00546F34">
              <w:rPr>
                <w:lang w:val="en-GB"/>
              </w:rPr>
              <w:t xml:space="preserve"> lsd or lysergic </w:t>
            </w:r>
            <w:r w:rsidRPr="00546F34">
              <w:rPr>
                <w:lang w:val="en-GB"/>
              </w:rPr>
              <w:lastRenderedPageBreak/>
              <w:t>acid diethylamide or ayahuasca or DMT or meskaline or peyote or ketamine)</w:t>
            </w:r>
          </w:p>
        </w:tc>
      </w:tr>
    </w:tbl>
    <w:p w14:paraId="4A4BC4C5" w14:textId="39D74319" w:rsidR="00352FA6" w:rsidRPr="00352FA6" w:rsidRDefault="00A23D84" w:rsidP="0045656F">
      <w:pPr>
        <w:pStyle w:val="AP-Odstaveczatabulkou"/>
        <w:rPr>
          <w:noProof/>
        </w:rPr>
      </w:pPr>
      <w:r w:rsidRPr="00A23D84">
        <w:rPr>
          <w:noProof/>
        </w:rPr>
        <w:lastRenderedPageBreak/>
        <w:drawing>
          <wp:anchor distT="0" distB="0" distL="114300" distR="114300" simplePos="0" relativeHeight="251674624" behindDoc="0" locked="0" layoutInCell="1" allowOverlap="1" wp14:anchorId="1E3B518C" wp14:editId="592BAB83">
            <wp:simplePos x="0" y="0"/>
            <wp:positionH relativeFrom="margin">
              <wp:align>left</wp:align>
            </wp:positionH>
            <wp:positionV relativeFrom="margin">
              <wp:posOffset>1096645</wp:posOffset>
            </wp:positionV>
            <wp:extent cx="5397500" cy="6865620"/>
            <wp:effectExtent l="0" t="0" r="0" b="0"/>
            <wp:wrapSquare wrapText="bothSides"/>
            <wp:docPr id="4" name="Obrázek 4" descr="Obsah obrázku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diagram&#10;&#10;Popis byl vytvořen automaticky"/>
                    <pic:cNvPicPr/>
                  </pic:nvPicPr>
                  <pic:blipFill>
                    <a:blip r:embed="rId30">
                      <a:extLst>
                        <a:ext uri="{28A0092B-C50C-407E-A947-70E740481C1C}">
                          <a14:useLocalDpi xmlns:a14="http://schemas.microsoft.com/office/drawing/2010/main" val="0"/>
                        </a:ext>
                      </a:extLst>
                    </a:blip>
                    <a:stretch>
                      <a:fillRect/>
                    </a:stretch>
                  </pic:blipFill>
                  <pic:spPr>
                    <a:xfrm>
                      <a:off x="0" y="0"/>
                      <a:ext cx="5397500" cy="6865620"/>
                    </a:xfrm>
                    <a:prstGeom prst="rect">
                      <a:avLst/>
                    </a:prstGeom>
                  </pic:spPr>
                </pic:pic>
              </a:graphicData>
            </a:graphic>
            <wp14:sizeRelH relativeFrom="margin">
              <wp14:pctWidth>0</wp14:pctWidth>
            </wp14:sizeRelH>
            <wp14:sizeRelV relativeFrom="margin">
              <wp14:pctHeight>0</wp14:pctHeight>
            </wp14:sizeRelV>
          </wp:anchor>
        </w:drawing>
      </w:r>
      <w:r w:rsidRPr="00A23D84">
        <w:rPr>
          <w:noProof/>
        </w:rPr>
        <mc:AlternateContent>
          <mc:Choice Requires="wps">
            <w:drawing>
              <wp:anchor distT="0" distB="0" distL="114300" distR="114300" simplePos="0" relativeHeight="251672576" behindDoc="0" locked="0" layoutInCell="1" allowOverlap="1" wp14:anchorId="04D878BC" wp14:editId="1059207E">
                <wp:simplePos x="0" y="0"/>
                <wp:positionH relativeFrom="margin">
                  <wp:align>right</wp:align>
                </wp:positionH>
                <wp:positionV relativeFrom="paragraph">
                  <wp:posOffset>396875</wp:posOffset>
                </wp:positionV>
                <wp:extent cx="5661660" cy="167640"/>
                <wp:effectExtent l="0" t="0" r="0" b="3810"/>
                <wp:wrapTopAndBottom/>
                <wp:docPr id="1728635972" name="Textové pole 1"/>
                <wp:cNvGraphicFramePr/>
                <a:graphic xmlns:a="http://schemas.openxmlformats.org/drawingml/2006/main">
                  <a:graphicData uri="http://schemas.microsoft.com/office/word/2010/wordprocessingShape">
                    <wps:wsp>
                      <wps:cNvSpPr txBox="1"/>
                      <wps:spPr>
                        <a:xfrm>
                          <a:off x="0" y="0"/>
                          <a:ext cx="5661660" cy="167640"/>
                        </a:xfrm>
                        <a:prstGeom prst="rect">
                          <a:avLst/>
                        </a:prstGeom>
                        <a:solidFill>
                          <a:prstClr val="white"/>
                        </a:solidFill>
                        <a:ln>
                          <a:noFill/>
                        </a:ln>
                      </wps:spPr>
                      <wps:txbx>
                        <w:txbxContent>
                          <w:p w14:paraId="1D4FBA10" w14:textId="4DD00966" w:rsidR="00EF1CA4" w:rsidRPr="00F84164" w:rsidRDefault="00EF1CA4" w:rsidP="00EF1CA4">
                            <w:pPr>
                              <w:pStyle w:val="Titulek"/>
                              <w:rPr>
                                <w:noProof/>
                                <w:sz w:val="24"/>
                                <w:szCs w:val="24"/>
                              </w:rPr>
                            </w:pPr>
                            <w:bookmarkStart w:id="80" w:name="_Toc133414842"/>
                            <w:r>
                              <w:t xml:space="preserve">Obrázek </w:t>
                            </w:r>
                            <w:r w:rsidR="007A64AE">
                              <w:fldChar w:fldCharType="begin"/>
                            </w:r>
                            <w:r w:rsidR="007A64AE">
                              <w:instrText xml:space="preserve"> SEQ Obrázek \* ARABIC </w:instrText>
                            </w:r>
                            <w:r w:rsidR="007A64AE">
                              <w:fldChar w:fldCharType="separate"/>
                            </w:r>
                            <w:r w:rsidR="007A64AE">
                              <w:rPr>
                                <w:noProof/>
                              </w:rPr>
                              <w:t>5</w:t>
                            </w:r>
                            <w:r w:rsidR="007A64AE">
                              <w:fldChar w:fldCharType="end"/>
                            </w:r>
                            <w:r>
                              <w:t>: Flow diagram Prisma</w:t>
                            </w:r>
                            <w:bookmarkEnd w:id="8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878BC" id="_x0000_s1029" type="#_x0000_t202" style="position:absolute;left:0;text-align:left;margin-left:394.6pt;margin-top:31.25pt;width:445.8pt;height:13.2pt;z-index:2516725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iqHgIAAEIEAAAOAAAAZHJzL2Uyb0RvYy54bWysU8Fu2zAMvQ/YPwi6L066zSuMOEWWIsOA&#10;oC2QDj0rshwLkEWNUmJnXz9KjpOt22nYRaZFiuR7fJzf9a1hR4Vegy35bDLlTFkJlbb7kn97Xr+7&#10;5cwHYSthwKqSn5Tnd4u3b+adK9QNNGAqhYySWF90ruRNCK7IMi8b1Qo/AacsOWvAVgT6xX1Woego&#10;e2uym+k0zzrAyiFI5T3d3g9Ovkj561rJ8FjXXgVmSk69hXRiOnfxzBZzUexRuEbLcxviH7pohbZU&#10;9JLqXgTBDqj/SNVqieChDhMJbQZ1raVKGAjNbPoKzbYRTiUsRI53F5r8/0srH45b94Qs9J+hpwFG&#10;QjrnC0+XEU9fYxu/1CkjP1F4utCm+sAkXX7M81mek0uSb5Z/yj8kXrPra4c+fFHQsmiUHGksiS1x&#10;3PhAFSl0DInFPBhdrbUx8Sc6VgbZUdAIu0YHFXukF79FGRtjLcRXgzveZFco0Qr9rme6Kvn7EeYO&#10;qhOhRxiE4Z1ca6q3ET48CSQlECpSd3ikozbQlRzOFmcN4I+/3cd4GhB5OetIWSX33w8CFWfmq6XR&#10;RRmOBo7GbjTsoV0BIZ3R3jiZTHqAwYxmjdC+kOiXsQq5hJVUq+RhNFdh0DctjVTLZQoisTkRNnbr&#10;ZEw98vrcvwh056kEmucDjJoTxavhDLEDy8tDgFqnyUVeBxbPdJNQ03jOSxU34df/FHVd/cVPAAAA&#10;//8DAFBLAwQUAAYACAAAACEALsZ/xdwAAAAGAQAADwAAAGRycy9kb3ducmV2LnhtbEyPwU7DMAyG&#10;70i8Q2QkLoilq0TVlaYTbHCDw8a0s9eEtqJxqiRdu7fHnNjN1v/r8+dyPdtenI0PnSMFy0UCwlDt&#10;dEeNgsPX+2MOIkQkjb0jo+BiAqyr25sSC+0m2pnzPjaCIRQKVNDGOBRShro1FsPCDYY4+3beYuTV&#10;N1J7nBhue5kmSSYtdsQXWhzMpjX1z360CrKtH6cdbR62h7cP/Bya9Ph6OSp1fze/PIOIZo7/ZfjT&#10;Z3Wo2OnkRtJB9Ar4kcik9AkEp/lqmYE48ZCvQFalvNavfgEAAP//AwBQSwECLQAUAAYACAAAACEA&#10;toM4kv4AAADhAQAAEwAAAAAAAAAAAAAAAAAAAAAAW0NvbnRlbnRfVHlwZXNdLnhtbFBLAQItABQA&#10;BgAIAAAAIQA4/SH/1gAAAJQBAAALAAAAAAAAAAAAAAAAAC8BAABfcmVscy8ucmVsc1BLAQItABQA&#10;BgAIAAAAIQDsc5iqHgIAAEIEAAAOAAAAAAAAAAAAAAAAAC4CAABkcnMvZTJvRG9jLnhtbFBLAQIt&#10;ABQABgAIAAAAIQAuxn/F3AAAAAYBAAAPAAAAAAAAAAAAAAAAAHgEAABkcnMvZG93bnJldi54bWxQ&#10;SwUGAAAAAAQABADzAAAAgQUAAAAA&#10;" stroked="f">
                <v:textbox inset="0,0,0,0">
                  <w:txbxContent>
                    <w:p w14:paraId="1D4FBA10" w14:textId="4DD00966" w:rsidR="00EF1CA4" w:rsidRPr="00F84164" w:rsidRDefault="00EF1CA4" w:rsidP="00EF1CA4">
                      <w:pPr>
                        <w:pStyle w:val="Titulek"/>
                        <w:rPr>
                          <w:noProof/>
                          <w:sz w:val="24"/>
                          <w:szCs w:val="24"/>
                        </w:rPr>
                      </w:pPr>
                      <w:bookmarkStart w:id="81" w:name="_Toc133414842"/>
                      <w:r>
                        <w:t xml:space="preserve">Obrázek </w:t>
                      </w:r>
                      <w:r w:rsidR="007A64AE">
                        <w:fldChar w:fldCharType="begin"/>
                      </w:r>
                      <w:r w:rsidR="007A64AE">
                        <w:instrText xml:space="preserve"> SEQ Obrázek \* ARABIC </w:instrText>
                      </w:r>
                      <w:r w:rsidR="007A64AE">
                        <w:fldChar w:fldCharType="separate"/>
                      </w:r>
                      <w:r w:rsidR="007A64AE">
                        <w:rPr>
                          <w:noProof/>
                        </w:rPr>
                        <w:t>5</w:t>
                      </w:r>
                      <w:r w:rsidR="007A64AE">
                        <w:fldChar w:fldCharType="end"/>
                      </w:r>
                      <w:r>
                        <w:t>: Flow diagram Prisma</w:t>
                      </w:r>
                      <w:bookmarkEnd w:id="81"/>
                    </w:p>
                  </w:txbxContent>
                </v:textbox>
                <w10:wrap type="topAndBottom" anchorx="margin"/>
              </v:shape>
            </w:pict>
          </mc:Fallback>
        </mc:AlternateContent>
      </w:r>
      <w:r w:rsidR="00352FA6" w:rsidRPr="00A23D84">
        <w:t>Výsledek této rešerše zahrnuje</w:t>
      </w:r>
      <w:r w:rsidR="00680884">
        <w:t xml:space="preserve"> v </w:t>
      </w:r>
      <w:r w:rsidR="00352FA6" w:rsidRPr="00A23D84">
        <w:t>prvním okruhu čtyři texty propojující sociální práci a psychedeliky asistovanou terapii. Tři dokumenty jsou studiemi publikovanými</w:t>
      </w:r>
      <w:r w:rsidR="00680884">
        <w:t xml:space="preserve"> v </w:t>
      </w:r>
      <w:r w:rsidR="00352FA6" w:rsidRPr="00A23D84">
        <w:t>letech</w:t>
      </w:r>
      <w:r w:rsidR="00352FA6" w:rsidRPr="00352FA6">
        <w:t xml:space="preserve"> </w:t>
      </w:r>
      <w:r w:rsidR="00352FA6" w:rsidRPr="00352FA6">
        <w:lastRenderedPageBreak/>
        <w:t>2020 a 2021 a jeden dokument představuje disertační práci</w:t>
      </w:r>
      <w:r w:rsidR="00680884">
        <w:t xml:space="preserve"> z </w:t>
      </w:r>
      <w:r w:rsidR="00352FA6" w:rsidRPr="00352FA6">
        <w:t>roku 2022.</w:t>
      </w:r>
      <w:r w:rsidR="00680884">
        <w:t xml:space="preserve"> V </w:t>
      </w:r>
      <w:r w:rsidR="00352FA6" w:rsidRPr="00352FA6">
        <w:t>okruhu druhém pak jednu metaanalýzu a systematické review zahrnující nejaktuálnější dokončený výzkum</w:t>
      </w:r>
      <w:r w:rsidR="00680884">
        <w:t xml:space="preserve"> s </w:t>
      </w:r>
      <w:r w:rsidR="00352FA6" w:rsidRPr="00352FA6">
        <w:t>využitím psilocybinu, dva dokumenty ve vztahu</w:t>
      </w:r>
      <w:r w:rsidR="00680884">
        <w:t xml:space="preserve"> k </w:t>
      </w:r>
      <w:r w:rsidR="00352FA6" w:rsidRPr="00352FA6">
        <w:t>aktuálně legálně terapeuticky používanému ketaminu a dva dokumenty shrnující výzkumy</w:t>
      </w:r>
      <w:r w:rsidR="00680884">
        <w:t xml:space="preserve"> s </w:t>
      </w:r>
      <w:r w:rsidR="00352FA6" w:rsidRPr="00352FA6">
        <w:t>využitím MDMA, ve většině případů</w:t>
      </w:r>
      <w:r w:rsidR="00680884">
        <w:t xml:space="preserve"> k </w:t>
      </w:r>
      <w:r w:rsidR="00352FA6" w:rsidRPr="00352FA6">
        <w:t>léčbě posttraumatické stresové poruchy.</w:t>
      </w:r>
    </w:p>
    <w:p w14:paraId="57C88C96" w14:textId="1448C396" w:rsidR="00352FA6" w:rsidRPr="00352FA6" w:rsidRDefault="00352FA6" w:rsidP="0045656F">
      <w:pPr>
        <w:pStyle w:val="AP-Odstavec"/>
        <w:spacing w:after="480"/>
      </w:pPr>
      <w:r w:rsidRPr="00352FA6">
        <w:t xml:space="preserve">Literatura byla vyhledávána za použití jednotného katalogu knihoven na webové stránce </w:t>
      </w:r>
      <w:hyperlink r:id="rId31" w:history="1">
        <w:r w:rsidRPr="00352FA6">
          <w:t>https://www.knihovny.cz/</w:t>
        </w:r>
      </w:hyperlink>
      <w:r w:rsidRPr="00352FA6">
        <w:t xml:space="preserve">. Cílem této rešerše </w:t>
      </w:r>
      <w:r w:rsidR="00B778F3">
        <w:t>bylo</w:t>
      </w:r>
      <w:r w:rsidRPr="00352FA6">
        <w:t xml:space="preserve"> nalezení kvalitních monografií zabývajících se problematikou psychedelických látek.</w:t>
      </w:r>
    </w:p>
    <w:tbl>
      <w:tblPr>
        <w:tblStyle w:val="Svtltabulkaseznamu11"/>
        <w:tblW w:w="0" w:type="auto"/>
        <w:tblLook w:val="04A0" w:firstRow="1" w:lastRow="0" w:firstColumn="1" w:lastColumn="0" w:noHBand="0" w:noVBand="1"/>
      </w:tblPr>
      <w:tblGrid>
        <w:gridCol w:w="2177"/>
        <w:gridCol w:w="6326"/>
      </w:tblGrid>
      <w:tr w:rsidR="00352FA6" w:rsidRPr="00352FA6" w14:paraId="72D8DA2D" w14:textId="77777777" w:rsidTr="00352F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bottom w:val="single" w:sz="12" w:space="0" w:color="auto"/>
              <w:right w:val="single" w:sz="2" w:space="0" w:color="auto"/>
            </w:tcBorders>
            <w:shd w:val="clear" w:color="auto" w:fill="FFFFFF"/>
          </w:tcPr>
          <w:p w14:paraId="43C63A39" w14:textId="4FDB7353" w:rsidR="00352FA6" w:rsidRPr="00352FA6" w:rsidRDefault="00352FA6" w:rsidP="0045656F">
            <w:pPr>
              <w:jc w:val="both"/>
              <w:rPr>
                <w:rFonts w:ascii="Times New Roman" w:hAnsi="Times New Roman"/>
              </w:rPr>
            </w:pPr>
            <w:r w:rsidRPr="00352FA6">
              <w:rPr>
                <w:rFonts w:ascii="Times New Roman" w:hAnsi="Times New Roman"/>
              </w:rPr>
              <w:t>Předmět -</w:t>
            </w:r>
            <w:r w:rsidRPr="00352FA6">
              <w:rPr>
                <w:rFonts w:ascii="Times New Roman" w:hAnsi="Times New Roman"/>
              </w:rPr>
              <w:br/>
              <w:t>Literatura</w:t>
            </w:r>
          </w:p>
        </w:tc>
        <w:tc>
          <w:tcPr>
            <w:tcW w:w="6794" w:type="dxa"/>
            <w:tcBorders>
              <w:top w:val="single" w:sz="12" w:space="0" w:color="auto"/>
              <w:left w:val="single" w:sz="2" w:space="0" w:color="auto"/>
              <w:bottom w:val="single" w:sz="12" w:space="0" w:color="auto"/>
            </w:tcBorders>
            <w:shd w:val="clear" w:color="auto" w:fill="FFFFFF"/>
          </w:tcPr>
          <w:p w14:paraId="26B46D7B" w14:textId="77777777" w:rsidR="00352FA6" w:rsidRPr="00352FA6" w:rsidRDefault="00352FA6" w:rsidP="0045656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352FA6">
              <w:rPr>
                <w:rFonts w:ascii="Times New Roman" w:hAnsi="Times New Roman"/>
              </w:rPr>
              <w:t>Podmínky</w:t>
            </w:r>
          </w:p>
        </w:tc>
      </w:tr>
      <w:tr w:rsidR="00352FA6" w:rsidRPr="00352FA6" w14:paraId="6AD59F58" w14:textId="77777777" w:rsidTr="0035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tcBorders>
            <w:shd w:val="clear" w:color="auto" w:fill="D9D9D9"/>
          </w:tcPr>
          <w:p w14:paraId="0436F008" w14:textId="77777777" w:rsidR="00352FA6" w:rsidRPr="00352FA6" w:rsidRDefault="00352FA6" w:rsidP="00352FA6">
            <w:pPr>
              <w:spacing w:before="240"/>
              <w:jc w:val="both"/>
              <w:rPr>
                <w:rFonts w:ascii="Times New Roman" w:hAnsi="Times New Roman"/>
              </w:rPr>
            </w:pPr>
            <w:r w:rsidRPr="00352FA6">
              <w:rPr>
                <w:rFonts w:ascii="Times New Roman" w:hAnsi="Times New Roman"/>
              </w:rPr>
              <w:t>Typ dokumentu</w:t>
            </w:r>
          </w:p>
        </w:tc>
        <w:tc>
          <w:tcPr>
            <w:tcW w:w="6794" w:type="dxa"/>
            <w:tcBorders>
              <w:top w:val="single" w:sz="12" w:space="0" w:color="auto"/>
            </w:tcBorders>
            <w:shd w:val="clear" w:color="auto" w:fill="D9D9D9"/>
          </w:tcPr>
          <w:p w14:paraId="4AA303CD" w14:textId="77777777" w:rsidR="00352FA6" w:rsidRPr="00352FA6" w:rsidRDefault="00352FA6" w:rsidP="00352FA6">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52FA6">
              <w:rPr>
                <w:rFonts w:ascii="Times New Roman" w:hAnsi="Times New Roman"/>
              </w:rPr>
              <w:t>Knihy</w:t>
            </w:r>
          </w:p>
        </w:tc>
      </w:tr>
      <w:tr w:rsidR="00352FA6" w:rsidRPr="00352FA6" w14:paraId="6EED3F10" w14:textId="77777777" w:rsidTr="00352FA6">
        <w:tc>
          <w:tcPr>
            <w:cnfStyle w:val="001000000000" w:firstRow="0" w:lastRow="0" w:firstColumn="1" w:lastColumn="0" w:oddVBand="0" w:evenVBand="0" w:oddHBand="0" w:evenHBand="0" w:firstRowFirstColumn="0" w:firstRowLastColumn="0" w:lastRowFirstColumn="0" w:lastRowLastColumn="0"/>
            <w:tcW w:w="2268" w:type="dxa"/>
            <w:shd w:val="clear" w:color="auto" w:fill="FFFFFF"/>
          </w:tcPr>
          <w:p w14:paraId="204EE4F0" w14:textId="77777777" w:rsidR="00352FA6" w:rsidRPr="00352FA6" w:rsidRDefault="00352FA6" w:rsidP="00352FA6">
            <w:pPr>
              <w:spacing w:before="240"/>
              <w:jc w:val="both"/>
              <w:rPr>
                <w:rFonts w:ascii="Times New Roman" w:hAnsi="Times New Roman"/>
              </w:rPr>
            </w:pPr>
            <w:r w:rsidRPr="00352FA6">
              <w:rPr>
                <w:rFonts w:ascii="Times New Roman" w:hAnsi="Times New Roman"/>
              </w:rPr>
              <w:t>Klíčové slovo</w:t>
            </w:r>
          </w:p>
        </w:tc>
        <w:tc>
          <w:tcPr>
            <w:tcW w:w="6794" w:type="dxa"/>
            <w:shd w:val="clear" w:color="auto" w:fill="FFFFFF"/>
          </w:tcPr>
          <w:p w14:paraId="0DB1894E" w14:textId="77777777" w:rsidR="00352FA6" w:rsidRPr="00352FA6" w:rsidRDefault="00352FA6" w:rsidP="00352FA6">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52FA6">
              <w:rPr>
                <w:rFonts w:ascii="Times New Roman" w:hAnsi="Times New Roman"/>
              </w:rPr>
              <w:t>Psychedelická terapie</w:t>
            </w:r>
          </w:p>
        </w:tc>
      </w:tr>
      <w:tr w:rsidR="00352FA6" w:rsidRPr="00352FA6" w14:paraId="7FAD73C0" w14:textId="77777777" w:rsidTr="0035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cPr>
          <w:p w14:paraId="1E993ED4" w14:textId="77777777" w:rsidR="00352FA6" w:rsidRPr="00352FA6" w:rsidRDefault="00352FA6" w:rsidP="00352FA6">
            <w:pPr>
              <w:spacing w:before="240"/>
              <w:jc w:val="both"/>
              <w:rPr>
                <w:rFonts w:ascii="Times New Roman" w:hAnsi="Times New Roman"/>
              </w:rPr>
            </w:pPr>
            <w:r w:rsidRPr="00352FA6">
              <w:rPr>
                <w:rFonts w:ascii="Times New Roman" w:hAnsi="Times New Roman"/>
              </w:rPr>
              <w:t>Jazykové hledisko</w:t>
            </w:r>
          </w:p>
        </w:tc>
        <w:tc>
          <w:tcPr>
            <w:tcW w:w="6794" w:type="dxa"/>
            <w:shd w:val="clear" w:color="auto" w:fill="D9D9D9"/>
          </w:tcPr>
          <w:p w14:paraId="780C01C9" w14:textId="77777777" w:rsidR="00352FA6" w:rsidRPr="00352FA6" w:rsidRDefault="00352FA6" w:rsidP="00352FA6">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52FA6">
              <w:rPr>
                <w:rFonts w:ascii="Times New Roman" w:hAnsi="Times New Roman"/>
              </w:rPr>
              <w:t>Čeština</w:t>
            </w:r>
          </w:p>
        </w:tc>
      </w:tr>
      <w:tr w:rsidR="00352FA6" w:rsidRPr="00352FA6" w14:paraId="54787D74" w14:textId="77777777" w:rsidTr="00352FA6">
        <w:tc>
          <w:tcPr>
            <w:cnfStyle w:val="001000000000" w:firstRow="0" w:lastRow="0" w:firstColumn="1" w:lastColumn="0" w:oddVBand="0" w:evenVBand="0" w:oddHBand="0" w:evenHBand="0" w:firstRowFirstColumn="0" w:firstRowLastColumn="0" w:lastRowFirstColumn="0" w:lastRowLastColumn="0"/>
            <w:tcW w:w="2268" w:type="dxa"/>
            <w:shd w:val="clear" w:color="auto" w:fill="FFFFFF"/>
          </w:tcPr>
          <w:p w14:paraId="3C3E9725" w14:textId="77777777" w:rsidR="00352FA6" w:rsidRPr="00352FA6" w:rsidRDefault="00352FA6" w:rsidP="00352FA6">
            <w:pPr>
              <w:spacing w:before="240"/>
              <w:jc w:val="both"/>
              <w:rPr>
                <w:rFonts w:ascii="Times New Roman" w:hAnsi="Times New Roman"/>
              </w:rPr>
            </w:pPr>
            <w:r w:rsidRPr="00352FA6">
              <w:rPr>
                <w:rFonts w:ascii="Times New Roman" w:hAnsi="Times New Roman"/>
              </w:rPr>
              <w:t>Časové hledisko</w:t>
            </w:r>
          </w:p>
        </w:tc>
        <w:tc>
          <w:tcPr>
            <w:tcW w:w="6794" w:type="dxa"/>
            <w:shd w:val="clear" w:color="auto" w:fill="FFFFFF"/>
          </w:tcPr>
          <w:p w14:paraId="48392CCD" w14:textId="77777777" w:rsidR="00352FA6" w:rsidRPr="00352FA6" w:rsidRDefault="00352FA6" w:rsidP="00352FA6">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52FA6">
              <w:rPr>
                <w:rFonts w:ascii="Times New Roman" w:hAnsi="Times New Roman"/>
              </w:rPr>
              <w:t>Od roku 2000 po současnost</w:t>
            </w:r>
          </w:p>
        </w:tc>
      </w:tr>
      <w:tr w:rsidR="00352FA6" w:rsidRPr="00352FA6" w14:paraId="5194058A" w14:textId="77777777" w:rsidTr="00352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D9D9D9"/>
          </w:tcPr>
          <w:p w14:paraId="2D71A1D6" w14:textId="77777777" w:rsidR="00352FA6" w:rsidRPr="00352FA6" w:rsidRDefault="00352FA6" w:rsidP="00352FA6">
            <w:pPr>
              <w:spacing w:before="240"/>
              <w:jc w:val="both"/>
              <w:rPr>
                <w:rFonts w:ascii="Times New Roman" w:hAnsi="Times New Roman"/>
              </w:rPr>
            </w:pPr>
            <w:r w:rsidRPr="00352FA6">
              <w:rPr>
                <w:rFonts w:ascii="Times New Roman" w:hAnsi="Times New Roman"/>
              </w:rPr>
              <w:t>Dostupnost</w:t>
            </w:r>
          </w:p>
        </w:tc>
        <w:tc>
          <w:tcPr>
            <w:tcW w:w="6794" w:type="dxa"/>
            <w:shd w:val="clear" w:color="auto" w:fill="D9D9D9"/>
          </w:tcPr>
          <w:p w14:paraId="7B5A4849" w14:textId="3543E133" w:rsidR="00352FA6" w:rsidRPr="00352FA6" w:rsidRDefault="00352FA6" w:rsidP="00352FA6">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352FA6">
              <w:rPr>
                <w:rFonts w:ascii="Times New Roman" w:hAnsi="Times New Roman"/>
              </w:rPr>
              <w:t>V knihovnách</w:t>
            </w:r>
            <w:r w:rsidR="00680884">
              <w:rPr>
                <w:rFonts w:ascii="Times New Roman" w:hAnsi="Times New Roman"/>
              </w:rPr>
              <w:t xml:space="preserve"> v </w:t>
            </w:r>
            <w:r w:rsidRPr="00352FA6">
              <w:rPr>
                <w:rFonts w:ascii="Times New Roman" w:hAnsi="Times New Roman"/>
              </w:rPr>
              <w:t>ČR nebo bezplatně</w:t>
            </w:r>
            <w:r w:rsidR="00680884">
              <w:rPr>
                <w:rFonts w:ascii="Times New Roman" w:hAnsi="Times New Roman"/>
              </w:rPr>
              <w:t xml:space="preserve"> v </w:t>
            </w:r>
            <w:r w:rsidRPr="00352FA6">
              <w:rPr>
                <w:rFonts w:ascii="Times New Roman" w:hAnsi="Times New Roman"/>
              </w:rPr>
              <w:t>elektronické podobě</w:t>
            </w:r>
          </w:p>
        </w:tc>
      </w:tr>
      <w:tr w:rsidR="00352FA6" w:rsidRPr="00352FA6" w14:paraId="7E43DE79" w14:textId="77777777" w:rsidTr="0074406B">
        <w:tc>
          <w:tcPr>
            <w:cnfStyle w:val="001000000000" w:firstRow="0" w:lastRow="0" w:firstColumn="1" w:lastColumn="0" w:oddVBand="0" w:evenVBand="0" w:oddHBand="0" w:evenHBand="0" w:firstRowFirstColumn="0" w:firstRowLastColumn="0" w:lastRowFirstColumn="0" w:lastRowLastColumn="0"/>
            <w:tcW w:w="2268" w:type="dxa"/>
          </w:tcPr>
          <w:p w14:paraId="36A56410" w14:textId="77777777" w:rsidR="00352FA6" w:rsidRPr="00352FA6" w:rsidRDefault="00352FA6" w:rsidP="00352FA6">
            <w:pPr>
              <w:spacing w:before="240"/>
              <w:jc w:val="both"/>
              <w:rPr>
                <w:rFonts w:ascii="Times New Roman" w:hAnsi="Times New Roman"/>
              </w:rPr>
            </w:pPr>
            <w:r w:rsidRPr="00352FA6">
              <w:rPr>
                <w:rFonts w:ascii="Times New Roman" w:hAnsi="Times New Roman"/>
              </w:rPr>
              <w:t>Rešeršní otázky</w:t>
            </w:r>
          </w:p>
        </w:tc>
        <w:tc>
          <w:tcPr>
            <w:tcW w:w="6794" w:type="dxa"/>
          </w:tcPr>
          <w:p w14:paraId="01FC86FE" w14:textId="6BAA310B" w:rsidR="00352FA6" w:rsidRPr="00352FA6" w:rsidRDefault="00352FA6" w:rsidP="00352FA6">
            <w:pPr>
              <w:numPr>
                <w:ilvl w:val="0"/>
                <w:numId w:val="38"/>
              </w:num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52FA6">
              <w:rPr>
                <w:rFonts w:ascii="Times New Roman" w:hAnsi="Times New Roman"/>
              </w:rPr>
              <w:t>Jedná se</w:t>
            </w:r>
            <w:r w:rsidR="00680884">
              <w:rPr>
                <w:rFonts w:ascii="Times New Roman" w:hAnsi="Times New Roman"/>
              </w:rPr>
              <w:t xml:space="preserve"> o </w:t>
            </w:r>
            <w:r w:rsidRPr="00352FA6">
              <w:rPr>
                <w:rFonts w:ascii="Times New Roman" w:hAnsi="Times New Roman"/>
              </w:rPr>
              <w:t>odborný text, vázaný na ověřitelná data? To znamená vyřazení těch knih, které se zaměřují pouze na</w:t>
            </w:r>
            <w:r w:rsidR="00680884">
              <w:rPr>
                <w:rFonts w:ascii="Times New Roman" w:hAnsi="Times New Roman"/>
              </w:rPr>
              <w:t xml:space="preserve"> s </w:t>
            </w:r>
            <w:r w:rsidRPr="00352FA6">
              <w:rPr>
                <w:rFonts w:ascii="Times New Roman" w:hAnsi="Times New Roman"/>
              </w:rPr>
              <w:t>psychedeliky také spojená témata šamanismu, mimosmyslového vnímání a výhradně rituálního užívání psychedelických látek, dále autobiografické knihy či další texty jinak neodborně vedené a nevhodné.</w:t>
            </w:r>
          </w:p>
          <w:p w14:paraId="4FD37532" w14:textId="3E0A029D" w:rsidR="00352FA6" w:rsidRPr="00352FA6" w:rsidRDefault="00352FA6" w:rsidP="00352FA6">
            <w:pPr>
              <w:numPr>
                <w:ilvl w:val="0"/>
                <w:numId w:val="38"/>
              </w:numPr>
              <w:spacing w:after="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352FA6">
              <w:rPr>
                <w:rFonts w:ascii="Times New Roman" w:hAnsi="Times New Roman"/>
              </w:rPr>
              <w:t>Lze</w:t>
            </w:r>
            <w:r w:rsidR="00680884">
              <w:rPr>
                <w:rFonts w:ascii="Times New Roman" w:hAnsi="Times New Roman"/>
              </w:rPr>
              <w:t xml:space="preserve"> v </w:t>
            </w:r>
            <w:r w:rsidRPr="00352FA6">
              <w:rPr>
                <w:rFonts w:ascii="Times New Roman" w:hAnsi="Times New Roman"/>
              </w:rPr>
              <w:t>textu nalézt propojení mezi sociální prací a psychedeliky asistovanou terapií? Tedy především, zda lze benefity ze zkoumání</w:t>
            </w:r>
            <w:r w:rsidR="00680884">
              <w:rPr>
                <w:rFonts w:ascii="Times New Roman" w:hAnsi="Times New Roman"/>
              </w:rPr>
              <w:t xml:space="preserve"> v </w:t>
            </w:r>
            <w:r w:rsidRPr="00352FA6">
              <w:rPr>
                <w:rFonts w:ascii="Times New Roman" w:hAnsi="Times New Roman"/>
              </w:rPr>
              <w:t>publikacích popisovaných přenést na zvýšení sociálního blaha klientů sociální práce.</w:t>
            </w:r>
          </w:p>
        </w:tc>
      </w:tr>
    </w:tbl>
    <w:p w14:paraId="0CBABA9A" w14:textId="4A540131" w:rsidR="00352FA6" w:rsidRPr="00352FA6" w:rsidRDefault="00352FA6" w:rsidP="0045656F">
      <w:pPr>
        <w:pStyle w:val="AP-Odstaveczatabulkou"/>
      </w:pPr>
      <w:r w:rsidRPr="00352FA6">
        <w:t>Tento postup vyhledávání zobrazil</w:t>
      </w:r>
      <w:r w:rsidR="00680884">
        <w:t xml:space="preserve"> v </w:t>
      </w:r>
      <w:r w:rsidRPr="00352FA6">
        <w:t>českém jazyce 35 výsledků. Po odfiltrování duplicit a na základě výše popsaných rešeršních požadavků došlo</w:t>
      </w:r>
      <w:r w:rsidR="00680884">
        <w:t xml:space="preserve"> k </w:t>
      </w:r>
      <w:r w:rsidRPr="00352FA6">
        <w:t>výběru následujících titulů:</w:t>
      </w:r>
    </w:p>
    <w:p w14:paraId="7295561F" w14:textId="3B83F3EC" w:rsidR="00352FA6" w:rsidRPr="00352FA6" w:rsidRDefault="00352FA6" w:rsidP="002F7468">
      <w:pPr>
        <w:numPr>
          <w:ilvl w:val="0"/>
          <w:numId w:val="39"/>
        </w:numPr>
        <w:ind w:left="1154"/>
        <w:jc w:val="both"/>
      </w:pPr>
      <w:r w:rsidRPr="00352FA6">
        <w:t>Fenomén psychedelie: subjektivní popisy zážitků</w:t>
      </w:r>
      <w:r w:rsidR="00680884">
        <w:t xml:space="preserve"> z </w:t>
      </w:r>
      <w:r w:rsidRPr="00352FA6">
        <w:t xml:space="preserve">experimentální intoxikace psilocybinem doplněné pohledy výzkumníků </w:t>
      </w:r>
      <w:r w:rsidR="003146DF" w:rsidRPr="00352FA6">
        <w:rPr>
          <w:noProof/>
        </w:rPr>
        <w:t>(Tylš</w:t>
      </w:r>
      <w:r w:rsidR="003146DF">
        <w:rPr>
          <w:noProof/>
        </w:rPr>
        <w:t xml:space="preserve"> et al.</w:t>
      </w:r>
      <w:r w:rsidR="003146DF" w:rsidRPr="00352FA6">
        <w:rPr>
          <w:noProof/>
        </w:rPr>
        <w:t>, 2017)</w:t>
      </w:r>
      <w:r w:rsidR="006066D9">
        <w:rPr>
          <w:noProof/>
        </w:rPr>
        <w:t>,</w:t>
      </w:r>
    </w:p>
    <w:p w14:paraId="6615DB98" w14:textId="0D50306A" w:rsidR="00352FA6" w:rsidRPr="00352FA6" w:rsidRDefault="00352FA6" w:rsidP="002F7468">
      <w:pPr>
        <w:numPr>
          <w:ilvl w:val="0"/>
          <w:numId w:val="39"/>
        </w:numPr>
        <w:ind w:left="1154"/>
        <w:jc w:val="both"/>
      </w:pPr>
      <w:r w:rsidRPr="00352FA6">
        <w:t xml:space="preserve">Kontroverze současné medicíny </w:t>
      </w:r>
      <w:sdt>
        <w:sdtPr>
          <w:id w:val="-2139019503"/>
          <w:citation/>
        </w:sdtPr>
        <w:sdtContent>
          <w:r w:rsidR="003146DF">
            <w:fldChar w:fldCharType="begin"/>
          </w:r>
          <w:r w:rsidR="003146DF">
            <w:instrText xml:space="preserve"> CITATION vGLH1wisZA7DlKiD </w:instrText>
          </w:r>
          <w:r w:rsidR="003146DF">
            <w:fldChar w:fldCharType="separate"/>
          </w:r>
          <w:r w:rsidR="003146DF">
            <w:rPr>
              <w:noProof/>
            </w:rPr>
            <w:t>(Ptáček a Bartůněk, 2016)</w:t>
          </w:r>
          <w:r w:rsidR="003146DF">
            <w:fldChar w:fldCharType="end"/>
          </w:r>
        </w:sdtContent>
      </w:sdt>
      <w:r w:rsidR="006066D9">
        <w:t>,</w:t>
      </w:r>
    </w:p>
    <w:p w14:paraId="6F964BA1" w14:textId="585E0FA6" w:rsidR="00352FA6" w:rsidRPr="00352FA6" w:rsidRDefault="00352FA6" w:rsidP="002F7468">
      <w:pPr>
        <w:numPr>
          <w:ilvl w:val="0"/>
          <w:numId w:val="39"/>
        </w:numPr>
        <w:ind w:left="1154"/>
        <w:jc w:val="both"/>
      </w:pPr>
      <w:r w:rsidRPr="00352FA6">
        <w:t xml:space="preserve">LSD: výzkum a klinická praxe za železnou oponou </w:t>
      </w:r>
      <w:sdt>
        <w:sdtPr>
          <w:id w:val="78638689"/>
          <w:citation/>
        </w:sdtPr>
        <w:sdtContent>
          <w:r w:rsidR="003146DF">
            <w:fldChar w:fldCharType="begin"/>
          </w:r>
          <w:r w:rsidR="003146DF">
            <w:instrText xml:space="preserve"> CITATION t1qDLpuf4KayU2Qu </w:instrText>
          </w:r>
          <w:r w:rsidR="003146DF">
            <w:fldChar w:fldCharType="separate"/>
          </w:r>
          <w:r w:rsidR="003146DF">
            <w:rPr>
              <w:noProof/>
            </w:rPr>
            <w:t>(Hausner a Segal, 2016)</w:t>
          </w:r>
          <w:r w:rsidR="003146DF">
            <w:fldChar w:fldCharType="end"/>
          </w:r>
        </w:sdtContent>
      </w:sdt>
      <w:r w:rsidR="006066D9">
        <w:t>,</w:t>
      </w:r>
    </w:p>
    <w:p w14:paraId="73E05187" w14:textId="2B8B358A" w:rsidR="00352FA6" w:rsidRPr="00352FA6" w:rsidRDefault="00352FA6" w:rsidP="002F7468">
      <w:pPr>
        <w:numPr>
          <w:ilvl w:val="0"/>
          <w:numId w:val="39"/>
        </w:numPr>
        <w:ind w:left="1154"/>
        <w:jc w:val="both"/>
      </w:pPr>
      <w:r w:rsidRPr="00352FA6">
        <w:lastRenderedPageBreak/>
        <w:t xml:space="preserve">LSD psychoterapie: znovuzrození psychedelického léčení </w:t>
      </w:r>
      <w:sdt>
        <w:sdtPr>
          <w:id w:val="-1861432118"/>
          <w:citation/>
        </w:sdtPr>
        <w:sdtContent>
          <w:r w:rsidRPr="00352FA6">
            <w:fldChar w:fldCharType="begin"/>
          </w:r>
          <w:r w:rsidRPr="00352FA6">
            <w:instrText xml:space="preserve"> CITATION r1qZHDsfBRPR9py2 </w:instrText>
          </w:r>
          <w:r w:rsidRPr="00352FA6">
            <w:fldChar w:fldCharType="separate"/>
          </w:r>
          <w:r w:rsidRPr="00352FA6">
            <w:rPr>
              <w:noProof/>
            </w:rPr>
            <w:t>(Grof, 2022)</w:t>
          </w:r>
          <w:r w:rsidRPr="00352FA6">
            <w:fldChar w:fldCharType="end"/>
          </w:r>
        </w:sdtContent>
      </w:sdt>
      <w:r w:rsidR="006066D9">
        <w:t>,</w:t>
      </w:r>
    </w:p>
    <w:p w14:paraId="7FA49390" w14:textId="1691A7A2" w:rsidR="00352FA6" w:rsidRPr="00352FA6" w:rsidRDefault="00352FA6" w:rsidP="002F7468">
      <w:pPr>
        <w:numPr>
          <w:ilvl w:val="0"/>
          <w:numId w:val="39"/>
        </w:numPr>
        <w:ind w:left="1154"/>
        <w:jc w:val="both"/>
      </w:pPr>
      <w:r w:rsidRPr="00352FA6">
        <w:t>Psychedelika a psychonautika. I a II (Cink</w:t>
      </w:r>
      <w:r w:rsidR="006E7EDE">
        <w:t xml:space="preserve"> et al.</w:t>
      </w:r>
      <w:r w:rsidRPr="00352FA6">
        <w:t>, 2022a;</w:t>
      </w:r>
      <w:r w:rsidRPr="00352FA6">
        <w:rPr>
          <w:noProof/>
        </w:rPr>
        <w:t xml:space="preserve"> 2022b)</w:t>
      </w:r>
      <w:r w:rsidR="006066D9">
        <w:rPr>
          <w:noProof/>
        </w:rPr>
        <w:t>,</w:t>
      </w:r>
    </w:p>
    <w:p w14:paraId="67BDEE53" w14:textId="72E7DD99" w:rsidR="00352FA6" w:rsidRPr="00352FA6" w:rsidRDefault="00352FA6" w:rsidP="002F7468">
      <w:pPr>
        <w:numPr>
          <w:ilvl w:val="0"/>
          <w:numId w:val="39"/>
        </w:numPr>
        <w:ind w:left="1154"/>
        <w:jc w:val="both"/>
      </w:pPr>
      <w:r w:rsidRPr="00352FA6">
        <w:t>Terapie se substancí: psycholytická psychoterapie</w:t>
      </w:r>
      <w:r w:rsidR="00680884">
        <w:t xml:space="preserve"> v </w:t>
      </w:r>
      <w:r w:rsidRPr="00352FA6">
        <w:t xml:space="preserve">21. století </w:t>
      </w:r>
      <w:sdt>
        <w:sdtPr>
          <w:id w:val="1218013449"/>
          <w:citation/>
        </w:sdtPr>
        <w:sdtContent>
          <w:r w:rsidRPr="00352FA6">
            <w:fldChar w:fldCharType="begin"/>
          </w:r>
          <w:r w:rsidRPr="00352FA6">
            <w:instrText xml:space="preserve"> CITATION 1H9vg2qeNC2knpUg </w:instrText>
          </w:r>
          <w:r w:rsidRPr="00352FA6">
            <w:fldChar w:fldCharType="separate"/>
          </w:r>
          <w:r w:rsidRPr="00352FA6">
            <w:rPr>
              <w:noProof/>
            </w:rPr>
            <w:t>(Meckel Fischer, 2017)</w:t>
          </w:r>
          <w:r w:rsidRPr="00352FA6">
            <w:fldChar w:fldCharType="end"/>
          </w:r>
        </w:sdtContent>
      </w:sdt>
      <w:r w:rsidR="006066D9">
        <w:t>.</w:t>
      </w:r>
    </w:p>
    <w:p w14:paraId="03F21E95" w14:textId="4EBBF4B8" w:rsidR="00EB301F" w:rsidRDefault="00352FA6" w:rsidP="0045656F">
      <w:pPr>
        <w:pStyle w:val="AP-Odstavec"/>
      </w:pPr>
      <w:r w:rsidRPr="00352FA6">
        <w:t>V průběhu psaní práce se množství zdrojů samozřejmě rozšířilo, tyto rešeršní výstupy však byly nezbytné pro uskutečnění prvního kroku, získání vhledu do problematiky a rozvinutí kritického myšlení ve stigmatizovaném tématu.</w:t>
      </w:r>
    </w:p>
    <w:p w14:paraId="0D23DCF8" w14:textId="77777777" w:rsidR="008904B0" w:rsidRDefault="008904B0" w:rsidP="008904B0">
      <w:pPr>
        <w:pStyle w:val="Nadpis1"/>
        <w:numPr>
          <w:ilvl w:val="0"/>
          <w:numId w:val="0"/>
        </w:numPr>
        <w:ind w:left="431" w:hanging="431"/>
      </w:pPr>
      <w:bookmarkStart w:id="82" w:name="_Toc133674518"/>
      <w:r w:rsidRPr="00ED2AA8">
        <w:lastRenderedPageBreak/>
        <w:t>Anotace</w:t>
      </w:r>
      <w:bookmarkEnd w:id="82"/>
    </w:p>
    <w:p w14:paraId="33E0CF1E" w14:textId="36B9C705" w:rsidR="008904B0" w:rsidRDefault="008904B0" w:rsidP="008904B0">
      <w:pPr>
        <w:pStyle w:val="AP-Odstaveczapedlem"/>
      </w:pPr>
      <w:r w:rsidRPr="0069309C">
        <w:t xml:space="preserve">Tato </w:t>
      </w:r>
      <w:r w:rsidR="00BD147B">
        <w:t>bakalářská</w:t>
      </w:r>
      <w:r w:rsidRPr="0069309C">
        <w:t xml:space="preserve"> práce pojednává</w:t>
      </w:r>
      <w:r w:rsidR="00680884">
        <w:t xml:space="preserve"> o </w:t>
      </w:r>
      <w:r w:rsidRPr="0069309C">
        <w:t>možnostech využití psychedeliky asistované terapie</w:t>
      </w:r>
      <w:r w:rsidR="00680884">
        <w:t xml:space="preserve"> z </w:t>
      </w:r>
      <w:r w:rsidRPr="0069309C">
        <w:t>pohledu sociálního pracovníka. Pracuje přitom</w:t>
      </w:r>
      <w:r w:rsidR="00680884">
        <w:t xml:space="preserve"> s </w:t>
      </w:r>
      <w:r w:rsidRPr="0069309C">
        <w:t>hypotézou, že bude tento terapeutický přístup</w:t>
      </w:r>
      <w:r w:rsidR="00680884">
        <w:t xml:space="preserve"> v </w:t>
      </w:r>
      <w:r w:rsidRPr="0069309C">
        <w:t>následujících letech aktivně rozvíjen. Text představuje využití psilocybinu, LSD, MDMA a ketaminu a poskytuje tak čtenáři prostor ze široka nahlédnout do dané problematiky. Sociální pracovník má</w:t>
      </w:r>
      <w:r w:rsidR="00680884">
        <w:t xml:space="preserve"> v </w:t>
      </w:r>
      <w:r w:rsidRPr="0069309C">
        <w:t>textu roli case managera při rozvoji multidisciplinární spolupráce</w:t>
      </w:r>
      <w:r w:rsidR="00680884">
        <w:t xml:space="preserve"> s </w:t>
      </w:r>
      <w:r w:rsidRPr="0069309C">
        <w:t>psychedelickými klinikami, a podporuje tak klienty před a/nebo po samotné zkušenosti</w:t>
      </w:r>
      <w:r w:rsidR="00680884">
        <w:t xml:space="preserve"> s </w:t>
      </w:r>
      <w:r w:rsidRPr="0069309C">
        <w:t xml:space="preserve">látkou. Dále vysvětluje, že terapeutické využití těchto </w:t>
      </w:r>
      <w:r w:rsidR="00AF0DF1">
        <w:t>substancí</w:t>
      </w:r>
      <w:r w:rsidRPr="0069309C">
        <w:t xml:space="preserve"> má </w:t>
      </w:r>
      <w:r w:rsidR="00E30CA5">
        <w:t>nejvyšší</w:t>
      </w:r>
      <w:r w:rsidRPr="0069309C">
        <w:t xml:space="preserve"> potenciál pro osoby</w:t>
      </w:r>
      <w:r w:rsidR="00680884">
        <w:t xml:space="preserve"> s </w:t>
      </w:r>
      <w:r w:rsidRPr="0069309C">
        <w:t xml:space="preserve">depresemi, úzkostnými poruchami, posttraumatickou stresovou poruchou, ale také pro osoby se závislostmi či nevyléčitelným onemocněním. Zmíněná je rovněž návykovost psychedelik a jejich dopad na uživatele a společnost. </w:t>
      </w:r>
      <w:r w:rsidR="0060522F">
        <w:t xml:space="preserve">Přesah práce </w:t>
      </w:r>
      <w:r w:rsidR="003759E0">
        <w:t>vede</w:t>
      </w:r>
      <w:r w:rsidR="00680884">
        <w:t xml:space="preserve"> k </w:t>
      </w:r>
      <w:r w:rsidR="005B18B8">
        <w:t xml:space="preserve">návrhu projektu, jehož součástí </w:t>
      </w:r>
      <w:r w:rsidR="008E6F1F">
        <w:t xml:space="preserve">je </w:t>
      </w:r>
      <w:r w:rsidR="003759E0">
        <w:t>tvorba a realizace</w:t>
      </w:r>
      <w:r w:rsidR="008E6F1F">
        <w:t xml:space="preserve"> vzdělávacích kurzů pro sociální pracovníky na dané téma</w:t>
      </w:r>
      <w:r w:rsidR="00500F04">
        <w:t xml:space="preserve"> a</w:t>
      </w:r>
      <w:r w:rsidR="005C5733">
        <w:t xml:space="preserve"> podnícení dalšího rozvoje při </w:t>
      </w:r>
      <w:r w:rsidR="005A1224">
        <w:t xml:space="preserve">plánování </w:t>
      </w:r>
      <w:r w:rsidR="005C5733">
        <w:t>fokusních skupin</w:t>
      </w:r>
      <w:r w:rsidR="00680884">
        <w:t xml:space="preserve"> s </w:t>
      </w:r>
      <w:r w:rsidR="005C5733">
        <w:t>účastníky kurzu a dalšími odborníky na téma psychedeliky asistované terapie.</w:t>
      </w:r>
    </w:p>
    <w:p w14:paraId="52766E24" w14:textId="15E342F7" w:rsidR="008904B0" w:rsidRDefault="008904B0" w:rsidP="008904B0">
      <w:pPr>
        <w:pStyle w:val="AP-Odstaveczapedlem"/>
      </w:pPr>
      <w:r>
        <w:t>Klíčová slova: sociální práce, psychedeliky asistovaná terapie, psilocybin, LSD, MDMA, ketamin, deprese, PTSD, paliativní péče, profesionalita, multidisciplinarita, case management</w:t>
      </w:r>
      <w:r w:rsidR="005A1224">
        <w:t>, celoživotní vzdělávání</w:t>
      </w:r>
    </w:p>
    <w:p w14:paraId="246C366B" w14:textId="77777777" w:rsidR="008904B0" w:rsidRPr="00F976D6" w:rsidRDefault="008904B0" w:rsidP="008904B0">
      <w:pPr>
        <w:pStyle w:val="AP-Odstavec"/>
        <w:spacing w:before="240"/>
        <w:ind w:firstLine="0"/>
        <w:rPr>
          <w:sz w:val="36"/>
          <w:szCs w:val="36"/>
          <w:lang w:val="en-GB"/>
        </w:rPr>
      </w:pPr>
      <w:r w:rsidRPr="00F976D6">
        <w:rPr>
          <w:b/>
          <w:bCs/>
          <w:sz w:val="36"/>
          <w:szCs w:val="36"/>
          <w:lang w:val="en-GB"/>
        </w:rPr>
        <w:t>Annotation</w:t>
      </w:r>
    </w:p>
    <w:p w14:paraId="66706A74" w14:textId="24A9AAAC" w:rsidR="008904B0" w:rsidRPr="00CA48AA" w:rsidRDefault="008904B0" w:rsidP="008904B0">
      <w:pPr>
        <w:pStyle w:val="AP-Odstaveczapedlem"/>
        <w:rPr>
          <w:lang w:val="en-GB"/>
        </w:rPr>
      </w:pPr>
      <w:r w:rsidRPr="00CA48AA">
        <w:rPr>
          <w:lang w:val="en-GB"/>
        </w:rPr>
        <w:t xml:space="preserve">This graduate thesis discusses the possibilities of utilizing psychedelic-assisted therapy from the perspective of a social worker. It works with the hypothesis that this therapeutic approach will be actively developed in the coming years. The text presents the use of psilocybin, LSD, MDMA, and ketamine, providing the reader with a broad overview of the issue. In the text, the social worker takes on the role of a case manager in developing multidisciplinary cooperation with psychedelic clinics, supporting clients before and/or after their experience with the substance. The text further explains that the therapeutic use of these substances has the greatest potential for individuals with depression, anxiety disorders, post-traumatic stress disorder, as well as those with addictions or incurable diseases. The addictive nature of psychedelics and their impact on users and society are also mentioned. </w:t>
      </w:r>
      <w:r w:rsidR="00942AD6" w:rsidRPr="00CA48AA">
        <w:rPr>
          <w:lang w:val="en-GB"/>
        </w:rPr>
        <w:t>The thesis extends to a project proposal, which includes the creation and implementation of educational courses for social workers on the given topic, and the encouragement of further development in planning focus groups with course participants and other experts on the subject of psychedelic-assisted therapy.</w:t>
      </w:r>
    </w:p>
    <w:p w14:paraId="00C6C2C6" w14:textId="6BF9246C" w:rsidR="008904B0" w:rsidRPr="008D64A6" w:rsidRDefault="008904B0" w:rsidP="00A55452">
      <w:pPr>
        <w:pStyle w:val="AP-Odstaveczapedlem"/>
      </w:pPr>
      <w:r w:rsidRPr="00F976D6">
        <w:rPr>
          <w:lang w:val="en-GB"/>
        </w:rPr>
        <w:lastRenderedPageBreak/>
        <w:t>Keywords: social work, psychedelic-assisted therapy, psilocybin, LSD, MDMA, ketamine, depression, PTSD, palliative care, professionalism, multidisciplinarity, case management</w:t>
      </w:r>
      <w:r w:rsidR="007536F8">
        <w:rPr>
          <w:lang w:val="en-GB"/>
        </w:rPr>
        <w:t xml:space="preserve">, </w:t>
      </w:r>
      <w:r w:rsidR="007536F8" w:rsidRPr="007536F8">
        <w:rPr>
          <w:lang w:val="en-GB"/>
        </w:rPr>
        <w:t>lifelong learning</w:t>
      </w:r>
    </w:p>
    <w:sectPr w:rsidR="008904B0" w:rsidRPr="008D64A6" w:rsidSect="005B4C01">
      <w:type w:val="oddPage"/>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B8E2" w14:textId="77777777" w:rsidR="00B23556" w:rsidRDefault="00B23556" w:rsidP="00B87D8B">
      <w:pPr>
        <w:spacing w:line="240" w:lineRule="auto"/>
      </w:pPr>
      <w:r>
        <w:separator/>
      </w:r>
    </w:p>
  </w:endnote>
  <w:endnote w:type="continuationSeparator" w:id="0">
    <w:p w14:paraId="7A40350B" w14:textId="77777777" w:rsidR="00B23556" w:rsidRDefault="00B23556"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31F5" w14:textId="77777777" w:rsidR="00B23556" w:rsidRDefault="00B23556" w:rsidP="00B87D8B">
      <w:pPr>
        <w:spacing w:line="240" w:lineRule="auto"/>
      </w:pPr>
      <w:r>
        <w:separator/>
      </w:r>
    </w:p>
  </w:footnote>
  <w:footnote w:type="continuationSeparator" w:id="0">
    <w:p w14:paraId="2BDAD903" w14:textId="77777777" w:rsidR="00B23556" w:rsidRPr="00C92EB2" w:rsidRDefault="00B23556" w:rsidP="00C92EB2">
      <w:pPr>
        <w:pStyle w:val="Zpat"/>
      </w:pPr>
      <w:r>
        <w:continuationSeparator/>
      </w:r>
    </w:p>
  </w:footnote>
  <w:footnote w:type="continuationNotice" w:id="1">
    <w:p w14:paraId="4FA72105" w14:textId="77777777" w:rsidR="00B23556" w:rsidRPr="00C92EB2" w:rsidRDefault="00B23556" w:rsidP="001C718E">
      <w:pPr>
        <w:pStyle w:val="Zpat"/>
      </w:pPr>
    </w:p>
  </w:footnote>
  <w:footnote w:id="2">
    <w:p w14:paraId="6DE32DE4" w14:textId="75E75FC3" w:rsidR="00747607" w:rsidRDefault="00747607" w:rsidP="005E529C">
      <w:pPr>
        <w:pStyle w:val="Textpoznpodarou"/>
      </w:pPr>
      <w:r>
        <w:rPr>
          <w:rStyle w:val="Znakapoznpodarou"/>
        </w:rPr>
        <w:footnoteRef/>
      </w:r>
      <w:r>
        <w:t xml:space="preserve"> </w:t>
      </w:r>
      <w:r w:rsidR="00A8569E">
        <w:t>Označení „sociální pracovník“ a „pracovník“ použité</w:t>
      </w:r>
      <w:r w:rsidR="00680884">
        <w:t xml:space="preserve"> v </w:t>
      </w:r>
      <w:r w:rsidR="00A8569E">
        <w:t>textu jsou generickými maskuliny a označují</w:t>
      </w:r>
      <w:r w:rsidR="005E529C">
        <w:t xml:space="preserve"> </w:t>
      </w:r>
      <w:r w:rsidR="00A22F8D">
        <w:t>„</w:t>
      </w:r>
      <w:r w:rsidR="005E529C">
        <w:t>s</w:t>
      </w:r>
      <w:r w:rsidR="006D3C9B">
        <w:t>ociální pracovníky/sociální pracovnice a pracovníky/pracovnice.</w:t>
      </w:r>
      <w:r w:rsidR="00A22F8D">
        <w:t>“</w:t>
      </w:r>
    </w:p>
  </w:footnote>
  <w:footnote w:id="3">
    <w:p w14:paraId="579B83C3" w14:textId="4D6C40F6" w:rsidR="00E1453D" w:rsidRDefault="00E1453D" w:rsidP="005C04C9">
      <w:pPr>
        <w:pStyle w:val="Textpoznpodarou"/>
      </w:pPr>
      <w:r>
        <w:rPr>
          <w:rStyle w:val="Znakapoznpodarou"/>
        </w:rPr>
        <w:footnoteRef/>
      </w:r>
      <w:r>
        <w:t xml:space="preserve"> Označení</w:t>
      </w:r>
      <w:r w:rsidR="00DE2911">
        <w:t>m</w:t>
      </w:r>
      <w:r>
        <w:t xml:space="preserve"> „klient“ </w:t>
      </w:r>
      <w:r w:rsidR="00DE2911">
        <w:t>se</w:t>
      </w:r>
      <w:r w:rsidR="00680884">
        <w:t xml:space="preserve"> v </w:t>
      </w:r>
      <w:r w:rsidR="00DE2911">
        <w:t>textu</w:t>
      </w:r>
      <w:r w:rsidR="00680884">
        <w:t xml:space="preserve"> v </w:t>
      </w:r>
      <w:r w:rsidR="00DE2911">
        <w:t xml:space="preserve">určitých případech </w:t>
      </w:r>
      <w:r w:rsidR="00A22F8D">
        <w:t xml:space="preserve">rozumí </w:t>
      </w:r>
      <w:r w:rsidR="00DE2911">
        <w:t xml:space="preserve">také </w:t>
      </w:r>
      <w:r w:rsidR="005C04C9">
        <w:t>„pacient“, popřípadě neutrálně „uživatel služby“.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9F7"/>
    <w:multiLevelType w:val="hybridMultilevel"/>
    <w:tmpl w:val="039A7146"/>
    <w:lvl w:ilvl="0" w:tplc="04050009">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4891F9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C0538"/>
    <w:multiLevelType w:val="hybridMultilevel"/>
    <w:tmpl w:val="8CA28C5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08BB2FEA"/>
    <w:multiLevelType w:val="hybridMultilevel"/>
    <w:tmpl w:val="C960F63C"/>
    <w:lvl w:ilvl="0" w:tplc="0405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0D0816D9"/>
    <w:multiLevelType w:val="hybridMultilevel"/>
    <w:tmpl w:val="5D481E66"/>
    <w:lvl w:ilvl="0" w:tplc="4A1EF254">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D187741"/>
    <w:multiLevelType w:val="hybridMultilevel"/>
    <w:tmpl w:val="866ECB9C"/>
    <w:lvl w:ilvl="0" w:tplc="4A1EF254">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E3205E"/>
    <w:multiLevelType w:val="hybridMultilevel"/>
    <w:tmpl w:val="8CEEEE74"/>
    <w:lvl w:ilvl="0" w:tplc="0405000B">
      <w:start w:val="1"/>
      <w:numFmt w:val="bullet"/>
      <w:lvlText w:val=""/>
      <w:lvlJc w:val="left"/>
      <w:pPr>
        <w:ind w:left="927" w:hanging="360"/>
      </w:pPr>
      <w:rPr>
        <w:rFonts w:ascii="Wingdings" w:hAnsi="Wingdings" w:hint="default"/>
      </w:rPr>
    </w:lvl>
    <w:lvl w:ilvl="1" w:tplc="0405000B">
      <w:start w:val="1"/>
      <w:numFmt w:val="bullet"/>
      <w:lvlText w:val=""/>
      <w:lvlJc w:val="left"/>
      <w:pPr>
        <w:ind w:left="1647" w:hanging="360"/>
      </w:pPr>
      <w:rPr>
        <w:rFonts w:ascii="Wingdings" w:hAnsi="Wingdings"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12BC7190"/>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70139C"/>
    <w:multiLevelType w:val="hybridMultilevel"/>
    <w:tmpl w:val="1D0476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E4E59D4"/>
    <w:multiLevelType w:val="multilevel"/>
    <w:tmpl w:val="7FDA5E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2152F8"/>
    <w:multiLevelType w:val="hybridMultilevel"/>
    <w:tmpl w:val="C45C8CB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390981"/>
    <w:multiLevelType w:val="hybridMultilevel"/>
    <w:tmpl w:val="B2A87EF2"/>
    <w:lvl w:ilvl="0" w:tplc="4A1EF2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1760F"/>
    <w:multiLevelType w:val="hybridMultilevel"/>
    <w:tmpl w:val="D60AC820"/>
    <w:lvl w:ilvl="0" w:tplc="08090001">
      <w:start w:val="1"/>
      <w:numFmt w:val="bullet"/>
      <w:lvlText w:val=""/>
      <w:lvlJc w:val="left"/>
      <w:pPr>
        <w:ind w:left="927" w:hanging="360"/>
      </w:pPr>
      <w:rPr>
        <w:rFonts w:ascii="Symbol" w:hAnsi="Symbol" w:hint="default"/>
      </w:rPr>
    </w:lvl>
    <w:lvl w:ilvl="1" w:tplc="FFFFFFFF">
      <w:start w:val="1"/>
      <w:numFmt w:val="bullet"/>
      <w:lvlText w:val=""/>
      <w:lvlJc w:val="left"/>
      <w:pPr>
        <w:ind w:left="1647" w:hanging="360"/>
      </w:pPr>
      <w:rPr>
        <w:rFonts w:ascii="Wingdings" w:hAnsi="Wingdings"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3"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4" w15:restartNumberingAfterBreak="0">
    <w:nsid w:val="3AB4424D"/>
    <w:multiLevelType w:val="hybridMultilevel"/>
    <w:tmpl w:val="D2CE9E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B53CE6"/>
    <w:multiLevelType w:val="hybridMultilevel"/>
    <w:tmpl w:val="B4D4B4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E614D3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F618DE"/>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436112B1"/>
    <w:multiLevelType w:val="hybridMultilevel"/>
    <w:tmpl w:val="9428655E"/>
    <w:lvl w:ilvl="0" w:tplc="0405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5564047"/>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6C68B8"/>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0B5C3D"/>
    <w:multiLevelType w:val="hybridMultilevel"/>
    <w:tmpl w:val="A2E806A4"/>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8E621A"/>
    <w:multiLevelType w:val="hybridMultilevel"/>
    <w:tmpl w:val="9C0CE6FC"/>
    <w:lvl w:ilvl="0" w:tplc="08090001">
      <w:start w:val="1"/>
      <w:numFmt w:val="bullet"/>
      <w:lvlText w:val=""/>
      <w:lvlJc w:val="left"/>
      <w:pPr>
        <w:ind w:left="1151" w:hanging="360"/>
      </w:pPr>
      <w:rPr>
        <w:rFonts w:ascii="Symbol" w:hAnsi="Symbol" w:hint="default"/>
      </w:rPr>
    </w:lvl>
    <w:lvl w:ilvl="1" w:tplc="08090003" w:tentative="1">
      <w:start w:val="1"/>
      <w:numFmt w:val="bullet"/>
      <w:lvlText w:val="o"/>
      <w:lvlJc w:val="left"/>
      <w:pPr>
        <w:ind w:left="1871" w:hanging="360"/>
      </w:pPr>
      <w:rPr>
        <w:rFonts w:ascii="Courier New" w:hAnsi="Courier New" w:cs="Courier New" w:hint="default"/>
      </w:rPr>
    </w:lvl>
    <w:lvl w:ilvl="2" w:tplc="08090005" w:tentative="1">
      <w:start w:val="1"/>
      <w:numFmt w:val="bullet"/>
      <w:lvlText w:val=""/>
      <w:lvlJc w:val="left"/>
      <w:pPr>
        <w:ind w:left="2591" w:hanging="360"/>
      </w:pPr>
      <w:rPr>
        <w:rFonts w:ascii="Wingdings" w:hAnsi="Wingdings" w:hint="default"/>
      </w:rPr>
    </w:lvl>
    <w:lvl w:ilvl="3" w:tplc="08090001" w:tentative="1">
      <w:start w:val="1"/>
      <w:numFmt w:val="bullet"/>
      <w:lvlText w:val=""/>
      <w:lvlJc w:val="left"/>
      <w:pPr>
        <w:ind w:left="3311" w:hanging="360"/>
      </w:pPr>
      <w:rPr>
        <w:rFonts w:ascii="Symbol" w:hAnsi="Symbol" w:hint="default"/>
      </w:rPr>
    </w:lvl>
    <w:lvl w:ilvl="4" w:tplc="08090003" w:tentative="1">
      <w:start w:val="1"/>
      <w:numFmt w:val="bullet"/>
      <w:lvlText w:val="o"/>
      <w:lvlJc w:val="left"/>
      <w:pPr>
        <w:ind w:left="4031" w:hanging="360"/>
      </w:pPr>
      <w:rPr>
        <w:rFonts w:ascii="Courier New" w:hAnsi="Courier New" w:cs="Courier New" w:hint="default"/>
      </w:rPr>
    </w:lvl>
    <w:lvl w:ilvl="5" w:tplc="08090005" w:tentative="1">
      <w:start w:val="1"/>
      <w:numFmt w:val="bullet"/>
      <w:lvlText w:val=""/>
      <w:lvlJc w:val="left"/>
      <w:pPr>
        <w:ind w:left="4751" w:hanging="360"/>
      </w:pPr>
      <w:rPr>
        <w:rFonts w:ascii="Wingdings" w:hAnsi="Wingdings" w:hint="default"/>
      </w:rPr>
    </w:lvl>
    <w:lvl w:ilvl="6" w:tplc="08090001" w:tentative="1">
      <w:start w:val="1"/>
      <w:numFmt w:val="bullet"/>
      <w:lvlText w:val=""/>
      <w:lvlJc w:val="left"/>
      <w:pPr>
        <w:ind w:left="5471" w:hanging="360"/>
      </w:pPr>
      <w:rPr>
        <w:rFonts w:ascii="Symbol" w:hAnsi="Symbol" w:hint="default"/>
      </w:rPr>
    </w:lvl>
    <w:lvl w:ilvl="7" w:tplc="08090003" w:tentative="1">
      <w:start w:val="1"/>
      <w:numFmt w:val="bullet"/>
      <w:lvlText w:val="o"/>
      <w:lvlJc w:val="left"/>
      <w:pPr>
        <w:ind w:left="6191" w:hanging="360"/>
      </w:pPr>
      <w:rPr>
        <w:rFonts w:ascii="Courier New" w:hAnsi="Courier New" w:cs="Courier New" w:hint="default"/>
      </w:rPr>
    </w:lvl>
    <w:lvl w:ilvl="8" w:tplc="08090005" w:tentative="1">
      <w:start w:val="1"/>
      <w:numFmt w:val="bullet"/>
      <w:lvlText w:val=""/>
      <w:lvlJc w:val="left"/>
      <w:pPr>
        <w:ind w:left="6911" w:hanging="360"/>
      </w:pPr>
      <w:rPr>
        <w:rFonts w:ascii="Wingdings" w:hAnsi="Wingdings" w:hint="default"/>
      </w:rPr>
    </w:lvl>
  </w:abstractNum>
  <w:abstractNum w:abstractNumId="24" w15:restartNumberingAfterBreak="0">
    <w:nsid w:val="4B193653"/>
    <w:multiLevelType w:val="hybridMultilevel"/>
    <w:tmpl w:val="AA5889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8E4C1A"/>
    <w:multiLevelType w:val="multilevel"/>
    <w:tmpl w:val="62887E3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D5E5BFC"/>
    <w:multiLevelType w:val="multilevel"/>
    <w:tmpl w:val="7FDA5E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8" w15:restartNumberingAfterBreak="0">
    <w:nsid w:val="4DE46582"/>
    <w:multiLevelType w:val="hybridMultilevel"/>
    <w:tmpl w:val="B23672A8"/>
    <w:lvl w:ilvl="0" w:tplc="0405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9E3C19"/>
    <w:multiLevelType w:val="hybridMultilevel"/>
    <w:tmpl w:val="A5C03060"/>
    <w:lvl w:ilvl="0" w:tplc="302C54CC">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9B3038"/>
    <w:multiLevelType w:val="hybridMultilevel"/>
    <w:tmpl w:val="B53E7C24"/>
    <w:lvl w:ilvl="0" w:tplc="0405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1" w15:restartNumberingAfterBreak="0">
    <w:nsid w:val="5C02087A"/>
    <w:multiLevelType w:val="hybridMultilevel"/>
    <w:tmpl w:val="CA64019C"/>
    <w:lvl w:ilvl="0" w:tplc="4A1EF2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22ACA"/>
    <w:multiLevelType w:val="hybridMultilevel"/>
    <w:tmpl w:val="434655F6"/>
    <w:lvl w:ilvl="0" w:tplc="4A1EF254">
      <w:numFmt w:val="bullet"/>
      <w:lvlText w:val="-"/>
      <w:lvlJc w:val="left"/>
      <w:pPr>
        <w:ind w:left="1344" w:hanging="360"/>
      </w:pPr>
      <w:rPr>
        <w:rFonts w:ascii="Calibri" w:eastAsiaTheme="minorHAnsi" w:hAnsi="Calibri" w:cs="Calibri" w:hint="default"/>
      </w:rPr>
    </w:lvl>
    <w:lvl w:ilvl="1" w:tplc="4A1EF254">
      <w:numFmt w:val="bullet"/>
      <w:lvlText w:val="-"/>
      <w:lvlJc w:val="left"/>
      <w:pPr>
        <w:ind w:left="2064" w:hanging="360"/>
      </w:pPr>
      <w:rPr>
        <w:rFonts w:ascii="Calibri" w:eastAsiaTheme="minorHAnsi" w:hAnsi="Calibri" w:cs="Calibri" w:hint="default"/>
      </w:rPr>
    </w:lvl>
    <w:lvl w:ilvl="2" w:tplc="08090005" w:tentative="1">
      <w:start w:val="1"/>
      <w:numFmt w:val="bullet"/>
      <w:lvlText w:val=""/>
      <w:lvlJc w:val="left"/>
      <w:pPr>
        <w:ind w:left="2784" w:hanging="360"/>
      </w:pPr>
      <w:rPr>
        <w:rFonts w:ascii="Wingdings" w:hAnsi="Wingdings" w:hint="default"/>
      </w:rPr>
    </w:lvl>
    <w:lvl w:ilvl="3" w:tplc="08090001" w:tentative="1">
      <w:start w:val="1"/>
      <w:numFmt w:val="bullet"/>
      <w:lvlText w:val=""/>
      <w:lvlJc w:val="left"/>
      <w:pPr>
        <w:ind w:left="3504" w:hanging="360"/>
      </w:pPr>
      <w:rPr>
        <w:rFonts w:ascii="Symbol" w:hAnsi="Symbol" w:hint="default"/>
      </w:rPr>
    </w:lvl>
    <w:lvl w:ilvl="4" w:tplc="08090003" w:tentative="1">
      <w:start w:val="1"/>
      <w:numFmt w:val="bullet"/>
      <w:lvlText w:val="o"/>
      <w:lvlJc w:val="left"/>
      <w:pPr>
        <w:ind w:left="4224" w:hanging="360"/>
      </w:pPr>
      <w:rPr>
        <w:rFonts w:ascii="Courier New" w:hAnsi="Courier New" w:cs="Courier New" w:hint="default"/>
      </w:rPr>
    </w:lvl>
    <w:lvl w:ilvl="5" w:tplc="08090005" w:tentative="1">
      <w:start w:val="1"/>
      <w:numFmt w:val="bullet"/>
      <w:lvlText w:val=""/>
      <w:lvlJc w:val="left"/>
      <w:pPr>
        <w:ind w:left="4944" w:hanging="360"/>
      </w:pPr>
      <w:rPr>
        <w:rFonts w:ascii="Wingdings" w:hAnsi="Wingdings" w:hint="default"/>
      </w:rPr>
    </w:lvl>
    <w:lvl w:ilvl="6" w:tplc="08090001" w:tentative="1">
      <w:start w:val="1"/>
      <w:numFmt w:val="bullet"/>
      <w:lvlText w:val=""/>
      <w:lvlJc w:val="left"/>
      <w:pPr>
        <w:ind w:left="5664" w:hanging="360"/>
      </w:pPr>
      <w:rPr>
        <w:rFonts w:ascii="Symbol" w:hAnsi="Symbol" w:hint="default"/>
      </w:rPr>
    </w:lvl>
    <w:lvl w:ilvl="7" w:tplc="08090003" w:tentative="1">
      <w:start w:val="1"/>
      <w:numFmt w:val="bullet"/>
      <w:lvlText w:val="o"/>
      <w:lvlJc w:val="left"/>
      <w:pPr>
        <w:ind w:left="6384" w:hanging="360"/>
      </w:pPr>
      <w:rPr>
        <w:rFonts w:ascii="Courier New" w:hAnsi="Courier New" w:cs="Courier New" w:hint="default"/>
      </w:rPr>
    </w:lvl>
    <w:lvl w:ilvl="8" w:tplc="08090005" w:tentative="1">
      <w:start w:val="1"/>
      <w:numFmt w:val="bullet"/>
      <w:lvlText w:val=""/>
      <w:lvlJc w:val="left"/>
      <w:pPr>
        <w:ind w:left="7104" w:hanging="360"/>
      </w:pPr>
      <w:rPr>
        <w:rFonts w:ascii="Wingdings" w:hAnsi="Wingdings" w:hint="default"/>
      </w:rPr>
    </w:lvl>
  </w:abstractNum>
  <w:abstractNum w:abstractNumId="33" w15:restartNumberingAfterBreak="0">
    <w:nsid w:val="5D6073EF"/>
    <w:multiLevelType w:val="hybridMultilevel"/>
    <w:tmpl w:val="A23A3C4E"/>
    <w:lvl w:ilvl="0" w:tplc="040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6D715A"/>
    <w:multiLevelType w:val="hybridMultilevel"/>
    <w:tmpl w:val="452E6832"/>
    <w:lvl w:ilvl="0" w:tplc="0405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54D7CB6"/>
    <w:multiLevelType w:val="hybridMultilevel"/>
    <w:tmpl w:val="3946A9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ABD11A7"/>
    <w:multiLevelType w:val="hybridMultilevel"/>
    <w:tmpl w:val="130C160A"/>
    <w:lvl w:ilvl="0" w:tplc="04050001">
      <w:start w:val="1"/>
      <w:numFmt w:val="bullet"/>
      <w:lvlText w:val=""/>
      <w:lvlJc w:val="left"/>
      <w:pPr>
        <w:ind w:left="1287" w:hanging="360"/>
      </w:pPr>
      <w:rPr>
        <w:rFonts w:ascii="Symbol" w:hAnsi="Symbol"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6F960E5B"/>
    <w:multiLevelType w:val="hybridMultilevel"/>
    <w:tmpl w:val="EE14174C"/>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341682F"/>
    <w:multiLevelType w:val="hybridMultilevel"/>
    <w:tmpl w:val="51DCB6FA"/>
    <w:lvl w:ilvl="0" w:tplc="02DAD2B6">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879927893">
    <w:abstractNumId w:val="13"/>
  </w:num>
  <w:num w:numId="2" w16cid:durableId="733427227">
    <w:abstractNumId w:val="18"/>
  </w:num>
  <w:num w:numId="3" w16cid:durableId="1642422782">
    <w:abstractNumId w:val="27"/>
  </w:num>
  <w:num w:numId="4" w16cid:durableId="696078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8569727">
    <w:abstractNumId w:val="23"/>
  </w:num>
  <w:num w:numId="6" w16cid:durableId="982320487">
    <w:abstractNumId w:val="37"/>
  </w:num>
  <w:num w:numId="7" w16cid:durableId="733968156">
    <w:abstractNumId w:val="22"/>
  </w:num>
  <w:num w:numId="8" w16cid:durableId="1161695857">
    <w:abstractNumId w:val="15"/>
  </w:num>
  <w:num w:numId="9" w16cid:durableId="1981686676">
    <w:abstractNumId w:val="8"/>
  </w:num>
  <w:num w:numId="10" w16cid:durableId="224027045">
    <w:abstractNumId w:val="19"/>
  </w:num>
  <w:num w:numId="11" w16cid:durableId="2092774803">
    <w:abstractNumId w:val="6"/>
  </w:num>
  <w:num w:numId="12" w16cid:durableId="814874941">
    <w:abstractNumId w:val="34"/>
  </w:num>
  <w:num w:numId="13" w16cid:durableId="708452371">
    <w:abstractNumId w:val="25"/>
  </w:num>
  <w:num w:numId="14" w16cid:durableId="222721900">
    <w:abstractNumId w:val="14"/>
  </w:num>
  <w:num w:numId="15" w16cid:durableId="1601066909">
    <w:abstractNumId w:val="12"/>
  </w:num>
  <w:num w:numId="16" w16cid:durableId="281032474">
    <w:abstractNumId w:val="29"/>
  </w:num>
  <w:num w:numId="17" w16cid:durableId="124125692">
    <w:abstractNumId w:val="32"/>
  </w:num>
  <w:num w:numId="18" w16cid:durableId="1502503168">
    <w:abstractNumId w:val="0"/>
  </w:num>
  <w:num w:numId="19" w16cid:durableId="1653019802">
    <w:abstractNumId w:val="4"/>
  </w:num>
  <w:num w:numId="20" w16cid:durableId="149097177">
    <w:abstractNumId w:val="21"/>
  </w:num>
  <w:num w:numId="21" w16cid:durableId="1833524676">
    <w:abstractNumId w:val="7"/>
  </w:num>
  <w:num w:numId="22" w16cid:durableId="522591862">
    <w:abstractNumId w:val="17"/>
  </w:num>
  <w:num w:numId="23" w16cid:durableId="1832023831">
    <w:abstractNumId w:val="5"/>
  </w:num>
  <w:num w:numId="24" w16cid:durableId="1003316001">
    <w:abstractNumId w:val="11"/>
  </w:num>
  <w:num w:numId="25" w16cid:durableId="1077902756">
    <w:abstractNumId w:val="28"/>
  </w:num>
  <w:num w:numId="26" w16cid:durableId="290135495">
    <w:abstractNumId w:val="16"/>
  </w:num>
  <w:num w:numId="27" w16cid:durableId="1912539019">
    <w:abstractNumId w:val="1"/>
  </w:num>
  <w:num w:numId="28" w16cid:durableId="43676349">
    <w:abstractNumId w:val="9"/>
  </w:num>
  <w:num w:numId="29" w16cid:durableId="673339366">
    <w:abstractNumId w:val="26"/>
  </w:num>
  <w:num w:numId="30" w16cid:durableId="1938513965">
    <w:abstractNumId w:val="31"/>
  </w:num>
  <w:num w:numId="31" w16cid:durableId="1937975158">
    <w:abstractNumId w:val="20"/>
  </w:num>
  <w:num w:numId="32" w16cid:durableId="203906767">
    <w:abstractNumId w:val="38"/>
  </w:num>
  <w:num w:numId="33" w16cid:durableId="456601748">
    <w:abstractNumId w:val="35"/>
  </w:num>
  <w:num w:numId="34" w16cid:durableId="2066879147">
    <w:abstractNumId w:val="33"/>
  </w:num>
  <w:num w:numId="35" w16cid:durableId="952054309">
    <w:abstractNumId w:val="10"/>
  </w:num>
  <w:num w:numId="36" w16cid:durableId="218712789">
    <w:abstractNumId w:val="3"/>
  </w:num>
  <w:num w:numId="37" w16cid:durableId="109787847">
    <w:abstractNumId w:val="2"/>
  </w:num>
  <w:num w:numId="38" w16cid:durableId="388383107">
    <w:abstractNumId w:val="24"/>
  </w:num>
  <w:num w:numId="39" w16cid:durableId="1917278063">
    <w:abstractNumId w:val="36"/>
  </w:num>
  <w:num w:numId="40" w16cid:durableId="2046053385">
    <w:abstractNumId w:val="30"/>
  </w:num>
  <w:num w:numId="41" w16cid:durableId="78796417">
    <w:abstractNumId w:val="13"/>
  </w:num>
  <w:num w:numId="42" w16cid:durableId="1615597872">
    <w:abstractNumId w:val="13"/>
  </w:num>
  <w:num w:numId="43" w16cid:durableId="11791910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00A4"/>
    <w:rsid w:val="000004FB"/>
    <w:rsid w:val="000007D8"/>
    <w:rsid w:val="000008E6"/>
    <w:rsid w:val="0000107E"/>
    <w:rsid w:val="00001421"/>
    <w:rsid w:val="0000185E"/>
    <w:rsid w:val="00001C15"/>
    <w:rsid w:val="00001C86"/>
    <w:rsid w:val="00002277"/>
    <w:rsid w:val="0000261D"/>
    <w:rsid w:val="00002A7A"/>
    <w:rsid w:val="00002D1C"/>
    <w:rsid w:val="0000388B"/>
    <w:rsid w:val="000038EC"/>
    <w:rsid w:val="00003A8D"/>
    <w:rsid w:val="00004137"/>
    <w:rsid w:val="000041B8"/>
    <w:rsid w:val="0000447A"/>
    <w:rsid w:val="0000485D"/>
    <w:rsid w:val="00004B01"/>
    <w:rsid w:val="000055F1"/>
    <w:rsid w:val="00005721"/>
    <w:rsid w:val="00005AA9"/>
    <w:rsid w:val="00005FE5"/>
    <w:rsid w:val="000061AA"/>
    <w:rsid w:val="000062CF"/>
    <w:rsid w:val="000064F2"/>
    <w:rsid w:val="00006BB4"/>
    <w:rsid w:val="00006C34"/>
    <w:rsid w:val="00006C5C"/>
    <w:rsid w:val="000074F4"/>
    <w:rsid w:val="000079A0"/>
    <w:rsid w:val="000079FB"/>
    <w:rsid w:val="00007A90"/>
    <w:rsid w:val="00007CD5"/>
    <w:rsid w:val="00007FA5"/>
    <w:rsid w:val="00010155"/>
    <w:rsid w:val="000101B0"/>
    <w:rsid w:val="00010440"/>
    <w:rsid w:val="00010651"/>
    <w:rsid w:val="000109D4"/>
    <w:rsid w:val="00010D41"/>
    <w:rsid w:val="00010EA2"/>
    <w:rsid w:val="00010FFE"/>
    <w:rsid w:val="0001177B"/>
    <w:rsid w:val="000118FA"/>
    <w:rsid w:val="00011EA7"/>
    <w:rsid w:val="00011F0E"/>
    <w:rsid w:val="0001215B"/>
    <w:rsid w:val="000122C6"/>
    <w:rsid w:val="00012392"/>
    <w:rsid w:val="0001273C"/>
    <w:rsid w:val="00013680"/>
    <w:rsid w:val="00013739"/>
    <w:rsid w:val="0001389F"/>
    <w:rsid w:val="00013B3A"/>
    <w:rsid w:val="00013E78"/>
    <w:rsid w:val="00014B00"/>
    <w:rsid w:val="00014C61"/>
    <w:rsid w:val="00015FBC"/>
    <w:rsid w:val="000163F6"/>
    <w:rsid w:val="0001641D"/>
    <w:rsid w:val="000164C8"/>
    <w:rsid w:val="00016923"/>
    <w:rsid w:val="00016C28"/>
    <w:rsid w:val="00016E28"/>
    <w:rsid w:val="00016F9A"/>
    <w:rsid w:val="0001726B"/>
    <w:rsid w:val="00017289"/>
    <w:rsid w:val="00017953"/>
    <w:rsid w:val="00017A05"/>
    <w:rsid w:val="00017C50"/>
    <w:rsid w:val="00017EB3"/>
    <w:rsid w:val="00020210"/>
    <w:rsid w:val="00020484"/>
    <w:rsid w:val="0002058F"/>
    <w:rsid w:val="00021021"/>
    <w:rsid w:val="000212ED"/>
    <w:rsid w:val="00021A80"/>
    <w:rsid w:val="00021CF5"/>
    <w:rsid w:val="00021D12"/>
    <w:rsid w:val="00022251"/>
    <w:rsid w:val="00022670"/>
    <w:rsid w:val="000226BC"/>
    <w:rsid w:val="000230C4"/>
    <w:rsid w:val="0002337D"/>
    <w:rsid w:val="000235FD"/>
    <w:rsid w:val="00023CEC"/>
    <w:rsid w:val="00023E11"/>
    <w:rsid w:val="00023E3A"/>
    <w:rsid w:val="00023EC7"/>
    <w:rsid w:val="0002446E"/>
    <w:rsid w:val="00024786"/>
    <w:rsid w:val="000248A4"/>
    <w:rsid w:val="00024DBE"/>
    <w:rsid w:val="00025289"/>
    <w:rsid w:val="00025847"/>
    <w:rsid w:val="00025FBB"/>
    <w:rsid w:val="000262D1"/>
    <w:rsid w:val="0002644A"/>
    <w:rsid w:val="000269C7"/>
    <w:rsid w:val="00026F3E"/>
    <w:rsid w:val="00027950"/>
    <w:rsid w:val="00027D7C"/>
    <w:rsid w:val="00027DF1"/>
    <w:rsid w:val="00030336"/>
    <w:rsid w:val="000303BA"/>
    <w:rsid w:val="00030702"/>
    <w:rsid w:val="0003092C"/>
    <w:rsid w:val="00030F83"/>
    <w:rsid w:val="000310D5"/>
    <w:rsid w:val="0003141C"/>
    <w:rsid w:val="000316A9"/>
    <w:rsid w:val="00031983"/>
    <w:rsid w:val="00031C91"/>
    <w:rsid w:val="0003228F"/>
    <w:rsid w:val="0003233C"/>
    <w:rsid w:val="00032359"/>
    <w:rsid w:val="000329AF"/>
    <w:rsid w:val="00032AA4"/>
    <w:rsid w:val="0003345B"/>
    <w:rsid w:val="00033563"/>
    <w:rsid w:val="000337B3"/>
    <w:rsid w:val="00033895"/>
    <w:rsid w:val="000338FB"/>
    <w:rsid w:val="00034A07"/>
    <w:rsid w:val="00034A68"/>
    <w:rsid w:val="00034DB4"/>
    <w:rsid w:val="00034E8B"/>
    <w:rsid w:val="00034FA2"/>
    <w:rsid w:val="000352FB"/>
    <w:rsid w:val="00035811"/>
    <w:rsid w:val="00035B67"/>
    <w:rsid w:val="00035B79"/>
    <w:rsid w:val="00035C29"/>
    <w:rsid w:val="00035D0D"/>
    <w:rsid w:val="00035D73"/>
    <w:rsid w:val="00035E42"/>
    <w:rsid w:val="00035E80"/>
    <w:rsid w:val="00035EB4"/>
    <w:rsid w:val="00036033"/>
    <w:rsid w:val="00036046"/>
    <w:rsid w:val="000362FB"/>
    <w:rsid w:val="000363CC"/>
    <w:rsid w:val="000368DA"/>
    <w:rsid w:val="00036CB1"/>
    <w:rsid w:val="0003701A"/>
    <w:rsid w:val="00037046"/>
    <w:rsid w:val="00037281"/>
    <w:rsid w:val="0003731F"/>
    <w:rsid w:val="0003732D"/>
    <w:rsid w:val="000374BE"/>
    <w:rsid w:val="00037674"/>
    <w:rsid w:val="00037C5D"/>
    <w:rsid w:val="00037F81"/>
    <w:rsid w:val="000407FB"/>
    <w:rsid w:val="000409ED"/>
    <w:rsid w:val="000410C9"/>
    <w:rsid w:val="0004183E"/>
    <w:rsid w:val="00041BC1"/>
    <w:rsid w:val="00041EB0"/>
    <w:rsid w:val="00041F58"/>
    <w:rsid w:val="00042B65"/>
    <w:rsid w:val="000432C9"/>
    <w:rsid w:val="000432F1"/>
    <w:rsid w:val="00043396"/>
    <w:rsid w:val="00043850"/>
    <w:rsid w:val="000438E4"/>
    <w:rsid w:val="00043990"/>
    <w:rsid w:val="00043A00"/>
    <w:rsid w:val="0004409A"/>
    <w:rsid w:val="00044349"/>
    <w:rsid w:val="000448DE"/>
    <w:rsid w:val="00044BFE"/>
    <w:rsid w:val="00044CC3"/>
    <w:rsid w:val="00044EF3"/>
    <w:rsid w:val="0004537C"/>
    <w:rsid w:val="000453AC"/>
    <w:rsid w:val="00045457"/>
    <w:rsid w:val="000458B3"/>
    <w:rsid w:val="00045EBE"/>
    <w:rsid w:val="00046201"/>
    <w:rsid w:val="0004663D"/>
    <w:rsid w:val="00046647"/>
    <w:rsid w:val="000469C9"/>
    <w:rsid w:val="0004706A"/>
    <w:rsid w:val="000472F4"/>
    <w:rsid w:val="00047372"/>
    <w:rsid w:val="00047531"/>
    <w:rsid w:val="000477D3"/>
    <w:rsid w:val="00047885"/>
    <w:rsid w:val="00047937"/>
    <w:rsid w:val="00047ABC"/>
    <w:rsid w:val="00047D8C"/>
    <w:rsid w:val="000500C1"/>
    <w:rsid w:val="000505CC"/>
    <w:rsid w:val="0005082C"/>
    <w:rsid w:val="0005105D"/>
    <w:rsid w:val="0005131E"/>
    <w:rsid w:val="00051742"/>
    <w:rsid w:val="000528D7"/>
    <w:rsid w:val="00052A14"/>
    <w:rsid w:val="00052D60"/>
    <w:rsid w:val="00052E3B"/>
    <w:rsid w:val="00052ECE"/>
    <w:rsid w:val="00053186"/>
    <w:rsid w:val="00053537"/>
    <w:rsid w:val="00053A65"/>
    <w:rsid w:val="00053B01"/>
    <w:rsid w:val="00053C0E"/>
    <w:rsid w:val="00053D8D"/>
    <w:rsid w:val="000557E1"/>
    <w:rsid w:val="0005603C"/>
    <w:rsid w:val="00056067"/>
    <w:rsid w:val="0005653D"/>
    <w:rsid w:val="00056D3A"/>
    <w:rsid w:val="00057018"/>
    <w:rsid w:val="00057A01"/>
    <w:rsid w:val="00057E0C"/>
    <w:rsid w:val="00060375"/>
    <w:rsid w:val="000606CD"/>
    <w:rsid w:val="0006097B"/>
    <w:rsid w:val="000613CA"/>
    <w:rsid w:val="000614C9"/>
    <w:rsid w:val="00061F1F"/>
    <w:rsid w:val="00062141"/>
    <w:rsid w:val="000626EE"/>
    <w:rsid w:val="00062CBE"/>
    <w:rsid w:val="00062D7A"/>
    <w:rsid w:val="00062F71"/>
    <w:rsid w:val="0006310A"/>
    <w:rsid w:val="00063633"/>
    <w:rsid w:val="0006375E"/>
    <w:rsid w:val="00063C11"/>
    <w:rsid w:val="00063DF8"/>
    <w:rsid w:val="000648F5"/>
    <w:rsid w:val="00064B16"/>
    <w:rsid w:val="00065096"/>
    <w:rsid w:val="0006546E"/>
    <w:rsid w:val="00065B1F"/>
    <w:rsid w:val="0006655E"/>
    <w:rsid w:val="000668C9"/>
    <w:rsid w:val="000669E5"/>
    <w:rsid w:val="00066A33"/>
    <w:rsid w:val="00066B47"/>
    <w:rsid w:val="000673F3"/>
    <w:rsid w:val="00067991"/>
    <w:rsid w:val="00067D7E"/>
    <w:rsid w:val="0007008C"/>
    <w:rsid w:val="000703AD"/>
    <w:rsid w:val="000704FD"/>
    <w:rsid w:val="00070747"/>
    <w:rsid w:val="00070864"/>
    <w:rsid w:val="00070955"/>
    <w:rsid w:val="00070FFC"/>
    <w:rsid w:val="000711D8"/>
    <w:rsid w:val="00071E47"/>
    <w:rsid w:val="00072146"/>
    <w:rsid w:val="00072405"/>
    <w:rsid w:val="00072657"/>
    <w:rsid w:val="00072703"/>
    <w:rsid w:val="000729C9"/>
    <w:rsid w:val="00072C79"/>
    <w:rsid w:val="00072E8B"/>
    <w:rsid w:val="0007373F"/>
    <w:rsid w:val="00073E3E"/>
    <w:rsid w:val="00074479"/>
    <w:rsid w:val="000748BB"/>
    <w:rsid w:val="0007492A"/>
    <w:rsid w:val="00074E72"/>
    <w:rsid w:val="000758AC"/>
    <w:rsid w:val="00075E73"/>
    <w:rsid w:val="000766BD"/>
    <w:rsid w:val="000767C6"/>
    <w:rsid w:val="000767ED"/>
    <w:rsid w:val="0007680C"/>
    <w:rsid w:val="00076C67"/>
    <w:rsid w:val="00077144"/>
    <w:rsid w:val="000771D3"/>
    <w:rsid w:val="00077588"/>
    <w:rsid w:val="000802EE"/>
    <w:rsid w:val="00080356"/>
    <w:rsid w:val="000804E9"/>
    <w:rsid w:val="00080F96"/>
    <w:rsid w:val="00080F97"/>
    <w:rsid w:val="00081418"/>
    <w:rsid w:val="00081579"/>
    <w:rsid w:val="00081666"/>
    <w:rsid w:val="0008169A"/>
    <w:rsid w:val="00081717"/>
    <w:rsid w:val="00081829"/>
    <w:rsid w:val="00081B68"/>
    <w:rsid w:val="00081C1F"/>
    <w:rsid w:val="00081CBF"/>
    <w:rsid w:val="00082595"/>
    <w:rsid w:val="00082DF1"/>
    <w:rsid w:val="00082E12"/>
    <w:rsid w:val="00083BE5"/>
    <w:rsid w:val="000840A5"/>
    <w:rsid w:val="000841C6"/>
    <w:rsid w:val="0008485C"/>
    <w:rsid w:val="00084BDA"/>
    <w:rsid w:val="00084CE4"/>
    <w:rsid w:val="00084DF6"/>
    <w:rsid w:val="00084FA7"/>
    <w:rsid w:val="00085369"/>
    <w:rsid w:val="0008557C"/>
    <w:rsid w:val="00085596"/>
    <w:rsid w:val="00085665"/>
    <w:rsid w:val="00085857"/>
    <w:rsid w:val="00085A72"/>
    <w:rsid w:val="00085C5B"/>
    <w:rsid w:val="00085D8C"/>
    <w:rsid w:val="00086484"/>
    <w:rsid w:val="000870F5"/>
    <w:rsid w:val="00087133"/>
    <w:rsid w:val="00087213"/>
    <w:rsid w:val="00087497"/>
    <w:rsid w:val="0008798F"/>
    <w:rsid w:val="00087A21"/>
    <w:rsid w:val="00087A36"/>
    <w:rsid w:val="00087A9F"/>
    <w:rsid w:val="0009059B"/>
    <w:rsid w:val="000907C9"/>
    <w:rsid w:val="00090B0F"/>
    <w:rsid w:val="000919CF"/>
    <w:rsid w:val="0009209C"/>
    <w:rsid w:val="000921AA"/>
    <w:rsid w:val="0009275A"/>
    <w:rsid w:val="00092B7E"/>
    <w:rsid w:val="00093339"/>
    <w:rsid w:val="00093644"/>
    <w:rsid w:val="00093AF9"/>
    <w:rsid w:val="0009406A"/>
    <w:rsid w:val="000947F6"/>
    <w:rsid w:val="000948A6"/>
    <w:rsid w:val="00094928"/>
    <w:rsid w:val="0009494D"/>
    <w:rsid w:val="00094A1B"/>
    <w:rsid w:val="0009560F"/>
    <w:rsid w:val="000957DE"/>
    <w:rsid w:val="00095A49"/>
    <w:rsid w:val="00095AC5"/>
    <w:rsid w:val="0009640D"/>
    <w:rsid w:val="00096616"/>
    <w:rsid w:val="00096AC9"/>
    <w:rsid w:val="000970AE"/>
    <w:rsid w:val="00097E44"/>
    <w:rsid w:val="000A0137"/>
    <w:rsid w:val="000A04CD"/>
    <w:rsid w:val="000A06E5"/>
    <w:rsid w:val="000A07CF"/>
    <w:rsid w:val="000A1338"/>
    <w:rsid w:val="000A1842"/>
    <w:rsid w:val="000A1AE1"/>
    <w:rsid w:val="000A1FD1"/>
    <w:rsid w:val="000A23F8"/>
    <w:rsid w:val="000A2A8A"/>
    <w:rsid w:val="000A2BC3"/>
    <w:rsid w:val="000A4421"/>
    <w:rsid w:val="000A4463"/>
    <w:rsid w:val="000A46F2"/>
    <w:rsid w:val="000A47B1"/>
    <w:rsid w:val="000A4CDD"/>
    <w:rsid w:val="000A510D"/>
    <w:rsid w:val="000A5500"/>
    <w:rsid w:val="000A5FA9"/>
    <w:rsid w:val="000A613E"/>
    <w:rsid w:val="000A6398"/>
    <w:rsid w:val="000A65BE"/>
    <w:rsid w:val="000A6DAA"/>
    <w:rsid w:val="000A71CF"/>
    <w:rsid w:val="000A738B"/>
    <w:rsid w:val="000A79DC"/>
    <w:rsid w:val="000A7AF6"/>
    <w:rsid w:val="000A7BDD"/>
    <w:rsid w:val="000B0484"/>
    <w:rsid w:val="000B07BC"/>
    <w:rsid w:val="000B0942"/>
    <w:rsid w:val="000B0E83"/>
    <w:rsid w:val="000B0FF3"/>
    <w:rsid w:val="000B1159"/>
    <w:rsid w:val="000B1919"/>
    <w:rsid w:val="000B1CC7"/>
    <w:rsid w:val="000B1FB3"/>
    <w:rsid w:val="000B28FD"/>
    <w:rsid w:val="000B29B5"/>
    <w:rsid w:val="000B33E5"/>
    <w:rsid w:val="000B3521"/>
    <w:rsid w:val="000B3A59"/>
    <w:rsid w:val="000B3C7E"/>
    <w:rsid w:val="000B4029"/>
    <w:rsid w:val="000B40DC"/>
    <w:rsid w:val="000B4D95"/>
    <w:rsid w:val="000B4E20"/>
    <w:rsid w:val="000B5386"/>
    <w:rsid w:val="000B54DC"/>
    <w:rsid w:val="000B55C9"/>
    <w:rsid w:val="000B566B"/>
    <w:rsid w:val="000B57F5"/>
    <w:rsid w:val="000B5C54"/>
    <w:rsid w:val="000B5F86"/>
    <w:rsid w:val="000B65C6"/>
    <w:rsid w:val="000B66F6"/>
    <w:rsid w:val="000B74F0"/>
    <w:rsid w:val="000B765E"/>
    <w:rsid w:val="000B7749"/>
    <w:rsid w:val="000B78C2"/>
    <w:rsid w:val="000B78CD"/>
    <w:rsid w:val="000C00EE"/>
    <w:rsid w:val="000C018D"/>
    <w:rsid w:val="000C0593"/>
    <w:rsid w:val="000C0814"/>
    <w:rsid w:val="000C0D7E"/>
    <w:rsid w:val="000C1237"/>
    <w:rsid w:val="000C1AD1"/>
    <w:rsid w:val="000C2340"/>
    <w:rsid w:val="000C28A5"/>
    <w:rsid w:val="000C3DF2"/>
    <w:rsid w:val="000C405B"/>
    <w:rsid w:val="000C4B73"/>
    <w:rsid w:val="000C4F58"/>
    <w:rsid w:val="000C5456"/>
    <w:rsid w:val="000C5B79"/>
    <w:rsid w:val="000C5DC5"/>
    <w:rsid w:val="000C6227"/>
    <w:rsid w:val="000C64C2"/>
    <w:rsid w:val="000C679B"/>
    <w:rsid w:val="000C6AE5"/>
    <w:rsid w:val="000C6F0D"/>
    <w:rsid w:val="000C739C"/>
    <w:rsid w:val="000C7479"/>
    <w:rsid w:val="000C78B8"/>
    <w:rsid w:val="000C78C7"/>
    <w:rsid w:val="000C7961"/>
    <w:rsid w:val="000C79B8"/>
    <w:rsid w:val="000C7EBE"/>
    <w:rsid w:val="000C7F82"/>
    <w:rsid w:val="000D002B"/>
    <w:rsid w:val="000D0381"/>
    <w:rsid w:val="000D09AA"/>
    <w:rsid w:val="000D0B12"/>
    <w:rsid w:val="000D0B6E"/>
    <w:rsid w:val="000D0B9D"/>
    <w:rsid w:val="000D0FC2"/>
    <w:rsid w:val="000D0FC5"/>
    <w:rsid w:val="000D170D"/>
    <w:rsid w:val="000D1B75"/>
    <w:rsid w:val="000D1C07"/>
    <w:rsid w:val="000D1C5F"/>
    <w:rsid w:val="000D2569"/>
    <w:rsid w:val="000D30D3"/>
    <w:rsid w:val="000D322C"/>
    <w:rsid w:val="000D3C64"/>
    <w:rsid w:val="000D3E86"/>
    <w:rsid w:val="000D40CF"/>
    <w:rsid w:val="000D40E6"/>
    <w:rsid w:val="000D473E"/>
    <w:rsid w:val="000D4C47"/>
    <w:rsid w:val="000D4F21"/>
    <w:rsid w:val="000D4F38"/>
    <w:rsid w:val="000D579D"/>
    <w:rsid w:val="000D609F"/>
    <w:rsid w:val="000D6590"/>
    <w:rsid w:val="000D6C87"/>
    <w:rsid w:val="000D7020"/>
    <w:rsid w:val="000D7290"/>
    <w:rsid w:val="000D7438"/>
    <w:rsid w:val="000D758E"/>
    <w:rsid w:val="000D7621"/>
    <w:rsid w:val="000D7934"/>
    <w:rsid w:val="000E040C"/>
    <w:rsid w:val="000E06D5"/>
    <w:rsid w:val="000E088C"/>
    <w:rsid w:val="000E0917"/>
    <w:rsid w:val="000E0E71"/>
    <w:rsid w:val="000E114E"/>
    <w:rsid w:val="000E1919"/>
    <w:rsid w:val="000E2201"/>
    <w:rsid w:val="000E22E1"/>
    <w:rsid w:val="000E24A9"/>
    <w:rsid w:val="000E29BB"/>
    <w:rsid w:val="000E2F15"/>
    <w:rsid w:val="000E3358"/>
    <w:rsid w:val="000E3474"/>
    <w:rsid w:val="000E3640"/>
    <w:rsid w:val="000E3C57"/>
    <w:rsid w:val="000E414E"/>
    <w:rsid w:val="000E44D5"/>
    <w:rsid w:val="000E4736"/>
    <w:rsid w:val="000E520C"/>
    <w:rsid w:val="000E531F"/>
    <w:rsid w:val="000E53DA"/>
    <w:rsid w:val="000E542D"/>
    <w:rsid w:val="000E5AA2"/>
    <w:rsid w:val="000E5C78"/>
    <w:rsid w:val="000E64C7"/>
    <w:rsid w:val="000E6942"/>
    <w:rsid w:val="000E6CBD"/>
    <w:rsid w:val="000E6D90"/>
    <w:rsid w:val="000E75CB"/>
    <w:rsid w:val="000E77A4"/>
    <w:rsid w:val="000E7D73"/>
    <w:rsid w:val="000F05B3"/>
    <w:rsid w:val="000F072F"/>
    <w:rsid w:val="000F0B2E"/>
    <w:rsid w:val="000F0FF4"/>
    <w:rsid w:val="000F145F"/>
    <w:rsid w:val="000F14C8"/>
    <w:rsid w:val="000F154A"/>
    <w:rsid w:val="000F1715"/>
    <w:rsid w:val="000F18A5"/>
    <w:rsid w:val="000F1F04"/>
    <w:rsid w:val="000F200D"/>
    <w:rsid w:val="000F23BC"/>
    <w:rsid w:val="000F252A"/>
    <w:rsid w:val="000F25CB"/>
    <w:rsid w:val="000F2E10"/>
    <w:rsid w:val="000F2E52"/>
    <w:rsid w:val="000F2F39"/>
    <w:rsid w:val="000F350E"/>
    <w:rsid w:val="000F3B5E"/>
    <w:rsid w:val="000F426B"/>
    <w:rsid w:val="000F45ED"/>
    <w:rsid w:val="000F4DF6"/>
    <w:rsid w:val="000F4E91"/>
    <w:rsid w:val="000F527F"/>
    <w:rsid w:val="000F5A26"/>
    <w:rsid w:val="000F5F4D"/>
    <w:rsid w:val="000F6D99"/>
    <w:rsid w:val="000F7114"/>
    <w:rsid w:val="000F77B9"/>
    <w:rsid w:val="000F7837"/>
    <w:rsid w:val="000F786D"/>
    <w:rsid w:val="000F7AD2"/>
    <w:rsid w:val="000F7DB5"/>
    <w:rsid w:val="001002A5"/>
    <w:rsid w:val="00100939"/>
    <w:rsid w:val="00100AAB"/>
    <w:rsid w:val="00100EF3"/>
    <w:rsid w:val="001013EF"/>
    <w:rsid w:val="0010184C"/>
    <w:rsid w:val="0010185B"/>
    <w:rsid w:val="00101935"/>
    <w:rsid w:val="001019F8"/>
    <w:rsid w:val="00101ADD"/>
    <w:rsid w:val="0010211B"/>
    <w:rsid w:val="001027C4"/>
    <w:rsid w:val="00102830"/>
    <w:rsid w:val="00102BFC"/>
    <w:rsid w:val="00102CFF"/>
    <w:rsid w:val="00102E28"/>
    <w:rsid w:val="001034E8"/>
    <w:rsid w:val="00103C96"/>
    <w:rsid w:val="00103D7E"/>
    <w:rsid w:val="00103E60"/>
    <w:rsid w:val="00104D36"/>
    <w:rsid w:val="00105141"/>
    <w:rsid w:val="001055ED"/>
    <w:rsid w:val="00105A0C"/>
    <w:rsid w:val="00106411"/>
    <w:rsid w:val="001066FE"/>
    <w:rsid w:val="00106C67"/>
    <w:rsid w:val="00106D75"/>
    <w:rsid w:val="00107117"/>
    <w:rsid w:val="00107AE6"/>
    <w:rsid w:val="00107C00"/>
    <w:rsid w:val="00107F83"/>
    <w:rsid w:val="00110128"/>
    <w:rsid w:val="00110BD1"/>
    <w:rsid w:val="0011186D"/>
    <w:rsid w:val="0011193F"/>
    <w:rsid w:val="00112EA9"/>
    <w:rsid w:val="001130CE"/>
    <w:rsid w:val="001138DE"/>
    <w:rsid w:val="00114008"/>
    <w:rsid w:val="00114D2D"/>
    <w:rsid w:val="00114E93"/>
    <w:rsid w:val="00114F1D"/>
    <w:rsid w:val="00115657"/>
    <w:rsid w:val="001156E7"/>
    <w:rsid w:val="00115710"/>
    <w:rsid w:val="0011595E"/>
    <w:rsid w:val="00115B8E"/>
    <w:rsid w:val="00115F42"/>
    <w:rsid w:val="00116337"/>
    <w:rsid w:val="001164BE"/>
    <w:rsid w:val="00116B3C"/>
    <w:rsid w:val="001173D2"/>
    <w:rsid w:val="0011776A"/>
    <w:rsid w:val="00117D9C"/>
    <w:rsid w:val="001202C2"/>
    <w:rsid w:val="0012044E"/>
    <w:rsid w:val="00120E6D"/>
    <w:rsid w:val="001217E4"/>
    <w:rsid w:val="00121B24"/>
    <w:rsid w:val="00121DFF"/>
    <w:rsid w:val="0012250C"/>
    <w:rsid w:val="0012258A"/>
    <w:rsid w:val="00122B67"/>
    <w:rsid w:val="00122E07"/>
    <w:rsid w:val="001236A2"/>
    <w:rsid w:val="00123987"/>
    <w:rsid w:val="00123C0A"/>
    <w:rsid w:val="00123F98"/>
    <w:rsid w:val="00124577"/>
    <w:rsid w:val="001245D0"/>
    <w:rsid w:val="001245FB"/>
    <w:rsid w:val="00124C6B"/>
    <w:rsid w:val="001250EF"/>
    <w:rsid w:val="001253A7"/>
    <w:rsid w:val="001256C6"/>
    <w:rsid w:val="00125803"/>
    <w:rsid w:val="00125920"/>
    <w:rsid w:val="00125BAD"/>
    <w:rsid w:val="00125C6B"/>
    <w:rsid w:val="00126003"/>
    <w:rsid w:val="0012615D"/>
    <w:rsid w:val="00126401"/>
    <w:rsid w:val="0012641E"/>
    <w:rsid w:val="0012698B"/>
    <w:rsid w:val="00126E72"/>
    <w:rsid w:val="00127487"/>
    <w:rsid w:val="00127C97"/>
    <w:rsid w:val="00127DFB"/>
    <w:rsid w:val="00130096"/>
    <w:rsid w:val="00130400"/>
    <w:rsid w:val="001307D7"/>
    <w:rsid w:val="00130901"/>
    <w:rsid w:val="00130E76"/>
    <w:rsid w:val="001310C4"/>
    <w:rsid w:val="001314BB"/>
    <w:rsid w:val="001324FA"/>
    <w:rsid w:val="001337E7"/>
    <w:rsid w:val="00133848"/>
    <w:rsid w:val="00133B31"/>
    <w:rsid w:val="00133C06"/>
    <w:rsid w:val="00133CDA"/>
    <w:rsid w:val="00133CFE"/>
    <w:rsid w:val="00133D15"/>
    <w:rsid w:val="00133F6C"/>
    <w:rsid w:val="0013430A"/>
    <w:rsid w:val="001348E9"/>
    <w:rsid w:val="001349B6"/>
    <w:rsid w:val="00134CB8"/>
    <w:rsid w:val="00134CF9"/>
    <w:rsid w:val="00135490"/>
    <w:rsid w:val="00135619"/>
    <w:rsid w:val="00135640"/>
    <w:rsid w:val="00135684"/>
    <w:rsid w:val="00135976"/>
    <w:rsid w:val="001359EF"/>
    <w:rsid w:val="00135C63"/>
    <w:rsid w:val="00136021"/>
    <w:rsid w:val="00136199"/>
    <w:rsid w:val="00136B03"/>
    <w:rsid w:val="00136C68"/>
    <w:rsid w:val="001376D0"/>
    <w:rsid w:val="00137753"/>
    <w:rsid w:val="00137E41"/>
    <w:rsid w:val="001400C1"/>
    <w:rsid w:val="00140135"/>
    <w:rsid w:val="0014014F"/>
    <w:rsid w:val="001404AA"/>
    <w:rsid w:val="001406B5"/>
    <w:rsid w:val="00140770"/>
    <w:rsid w:val="00140DA6"/>
    <w:rsid w:val="001416EF"/>
    <w:rsid w:val="001418C9"/>
    <w:rsid w:val="00141FBC"/>
    <w:rsid w:val="001420B5"/>
    <w:rsid w:val="00142148"/>
    <w:rsid w:val="00142D1C"/>
    <w:rsid w:val="00142E31"/>
    <w:rsid w:val="001435BD"/>
    <w:rsid w:val="00143BCB"/>
    <w:rsid w:val="00143CEF"/>
    <w:rsid w:val="00143D39"/>
    <w:rsid w:val="00144040"/>
    <w:rsid w:val="0014445E"/>
    <w:rsid w:val="001444B1"/>
    <w:rsid w:val="001446E5"/>
    <w:rsid w:val="00144A5B"/>
    <w:rsid w:val="00144C8C"/>
    <w:rsid w:val="00144D9D"/>
    <w:rsid w:val="00144FAD"/>
    <w:rsid w:val="0014503F"/>
    <w:rsid w:val="001451EC"/>
    <w:rsid w:val="0014524C"/>
    <w:rsid w:val="001454DB"/>
    <w:rsid w:val="001459AF"/>
    <w:rsid w:val="00145A55"/>
    <w:rsid w:val="00146022"/>
    <w:rsid w:val="00146106"/>
    <w:rsid w:val="00146448"/>
    <w:rsid w:val="0014656B"/>
    <w:rsid w:val="00146D5F"/>
    <w:rsid w:val="00147822"/>
    <w:rsid w:val="00147890"/>
    <w:rsid w:val="00147D6C"/>
    <w:rsid w:val="001507C4"/>
    <w:rsid w:val="00150A3C"/>
    <w:rsid w:val="00150B5A"/>
    <w:rsid w:val="0015149F"/>
    <w:rsid w:val="00151617"/>
    <w:rsid w:val="001521C0"/>
    <w:rsid w:val="00152546"/>
    <w:rsid w:val="001529FF"/>
    <w:rsid w:val="00152BBD"/>
    <w:rsid w:val="00152EB1"/>
    <w:rsid w:val="001533F2"/>
    <w:rsid w:val="00153A64"/>
    <w:rsid w:val="001540DB"/>
    <w:rsid w:val="001544B5"/>
    <w:rsid w:val="00154718"/>
    <w:rsid w:val="0015472B"/>
    <w:rsid w:val="0015476B"/>
    <w:rsid w:val="00154DF9"/>
    <w:rsid w:val="00154F3E"/>
    <w:rsid w:val="0015541B"/>
    <w:rsid w:val="00155800"/>
    <w:rsid w:val="00155953"/>
    <w:rsid w:val="00155B8F"/>
    <w:rsid w:val="00155C22"/>
    <w:rsid w:val="00155DC5"/>
    <w:rsid w:val="00155E94"/>
    <w:rsid w:val="0015643E"/>
    <w:rsid w:val="00156ABA"/>
    <w:rsid w:val="00157181"/>
    <w:rsid w:val="00157199"/>
    <w:rsid w:val="00157239"/>
    <w:rsid w:val="0015743D"/>
    <w:rsid w:val="001576B1"/>
    <w:rsid w:val="00157761"/>
    <w:rsid w:val="0015791E"/>
    <w:rsid w:val="00157B31"/>
    <w:rsid w:val="00157B78"/>
    <w:rsid w:val="00157D7C"/>
    <w:rsid w:val="00157E32"/>
    <w:rsid w:val="00160761"/>
    <w:rsid w:val="0016109C"/>
    <w:rsid w:val="0016151B"/>
    <w:rsid w:val="001615ED"/>
    <w:rsid w:val="001616CC"/>
    <w:rsid w:val="00161B5B"/>
    <w:rsid w:val="00161B96"/>
    <w:rsid w:val="00162131"/>
    <w:rsid w:val="00162267"/>
    <w:rsid w:val="0016242C"/>
    <w:rsid w:val="001626EB"/>
    <w:rsid w:val="00162748"/>
    <w:rsid w:val="00162920"/>
    <w:rsid w:val="00162D51"/>
    <w:rsid w:val="00162EE8"/>
    <w:rsid w:val="00162FB1"/>
    <w:rsid w:val="00163310"/>
    <w:rsid w:val="0016392B"/>
    <w:rsid w:val="00163C99"/>
    <w:rsid w:val="00163CCA"/>
    <w:rsid w:val="0016499F"/>
    <w:rsid w:val="00164A72"/>
    <w:rsid w:val="00164D41"/>
    <w:rsid w:val="00165325"/>
    <w:rsid w:val="0016544F"/>
    <w:rsid w:val="0016564E"/>
    <w:rsid w:val="001659F7"/>
    <w:rsid w:val="00165DD2"/>
    <w:rsid w:val="0016676F"/>
    <w:rsid w:val="00166BB1"/>
    <w:rsid w:val="00166C5E"/>
    <w:rsid w:val="00166CEB"/>
    <w:rsid w:val="0016715C"/>
    <w:rsid w:val="00170069"/>
    <w:rsid w:val="0017013E"/>
    <w:rsid w:val="0017048D"/>
    <w:rsid w:val="0017139A"/>
    <w:rsid w:val="0017139D"/>
    <w:rsid w:val="001716C2"/>
    <w:rsid w:val="00171833"/>
    <w:rsid w:val="0017185B"/>
    <w:rsid w:val="00171913"/>
    <w:rsid w:val="00171C2C"/>
    <w:rsid w:val="001720E5"/>
    <w:rsid w:val="001728C9"/>
    <w:rsid w:val="001728FC"/>
    <w:rsid w:val="001730BF"/>
    <w:rsid w:val="0017321E"/>
    <w:rsid w:val="001734D7"/>
    <w:rsid w:val="00173ACA"/>
    <w:rsid w:val="00173E90"/>
    <w:rsid w:val="001740A0"/>
    <w:rsid w:val="001741A3"/>
    <w:rsid w:val="001742F0"/>
    <w:rsid w:val="001747D0"/>
    <w:rsid w:val="00174826"/>
    <w:rsid w:val="001748FA"/>
    <w:rsid w:val="00174F4B"/>
    <w:rsid w:val="00174F7D"/>
    <w:rsid w:val="0017638E"/>
    <w:rsid w:val="0017675E"/>
    <w:rsid w:val="00176930"/>
    <w:rsid w:val="00176E9C"/>
    <w:rsid w:val="0017710D"/>
    <w:rsid w:val="0017772E"/>
    <w:rsid w:val="00177A7D"/>
    <w:rsid w:val="00177C4F"/>
    <w:rsid w:val="00177C64"/>
    <w:rsid w:val="00180414"/>
    <w:rsid w:val="00180609"/>
    <w:rsid w:val="001820D6"/>
    <w:rsid w:val="0018245B"/>
    <w:rsid w:val="00182D44"/>
    <w:rsid w:val="001831FD"/>
    <w:rsid w:val="0018323B"/>
    <w:rsid w:val="001836FD"/>
    <w:rsid w:val="00184114"/>
    <w:rsid w:val="00184C68"/>
    <w:rsid w:val="0018577C"/>
    <w:rsid w:val="00185C04"/>
    <w:rsid w:val="00186619"/>
    <w:rsid w:val="00186688"/>
    <w:rsid w:val="001867A8"/>
    <w:rsid w:val="001869E5"/>
    <w:rsid w:val="00186BCD"/>
    <w:rsid w:val="00186F9A"/>
    <w:rsid w:val="00187192"/>
    <w:rsid w:val="00187298"/>
    <w:rsid w:val="0018740E"/>
    <w:rsid w:val="001874E1"/>
    <w:rsid w:val="00190747"/>
    <w:rsid w:val="00190CD2"/>
    <w:rsid w:val="001911C6"/>
    <w:rsid w:val="0019133A"/>
    <w:rsid w:val="001913E2"/>
    <w:rsid w:val="00191559"/>
    <w:rsid w:val="00192064"/>
    <w:rsid w:val="00192091"/>
    <w:rsid w:val="00192356"/>
    <w:rsid w:val="001923F6"/>
    <w:rsid w:val="00192568"/>
    <w:rsid w:val="00192EFE"/>
    <w:rsid w:val="00193236"/>
    <w:rsid w:val="00193406"/>
    <w:rsid w:val="0019391E"/>
    <w:rsid w:val="00193CC2"/>
    <w:rsid w:val="00193E31"/>
    <w:rsid w:val="0019406B"/>
    <w:rsid w:val="001941F2"/>
    <w:rsid w:val="00194206"/>
    <w:rsid w:val="00194346"/>
    <w:rsid w:val="0019452A"/>
    <w:rsid w:val="00194760"/>
    <w:rsid w:val="00194797"/>
    <w:rsid w:val="00194FAF"/>
    <w:rsid w:val="00195019"/>
    <w:rsid w:val="00195049"/>
    <w:rsid w:val="0019512B"/>
    <w:rsid w:val="00195267"/>
    <w:rsid w:val="001954DB"/>
    <w:rsid w:val="001955F6"/>
    <w:rsid w:val="001957D7"/>
    <w:rsid w:val="001958AF"/>
    <w:rsid w:val="0019599C"/>
    <w:rsid w:val="00195C01"/>
    <w:rsid w:val="00196245"/>
    <w:rsid w:val="00196583"/>
    <w:rsid w:val="00196F8A"/>
    <w:rsid w:val="00197622"/>
    <w:rsid w:val="00197932"/>
    <w:rsid w:val="00197C6F"/>
    <w:rsid w:val="001A0259"/>
    <w:rsid w:val="001A028F"/>
    <w:rsid w:val="001A02D9"/>
    <w:rsid w:val="001A0BB9"/>
    <w:rsid w:val="001A190C"/>
    <w:rsid w:val="001A1BF0"/>
    <w:rsid w:val="001A1C36"/>
    <w:rsid w:val="001A1F30"/>
    <w:rsid w:val="001A2270"/>
    <w:rsid w:val="001A293F"/>
    <w:rsid w:val="001A2C74"/>
    <w:rsid w:val="001A2D45"/>
    <w:rsid w:val="001A2E37"/>
    <w:rsid w:val="001A3666"/>
    <w:rsid w:val="001A3893"/>
    <w:rsid w:val="001A3908"/>
    <w:rsid w:val="001A3A85"/>
    <w:rsid w:val="001A3E27"/>
    <w:rsid w:val="001A4037"/>
    <w:rsid w:val="001A42D8"/>
    <w:rsid w:val="001A4471"/>
    <w:rsid w:val="001A44E9"/>
    <w:rsid w:val="001A4F63"/>
    <w:rsid w:val="001A5273"/>
    <w:rsid w:val="001A5283"/>
    <w:rsid w:val="001A582B"/>
    <w:rsid w:val="001A58CC"/>
    <w:rsid w:val="001A6169"/>
    <w:rsid w:val="001A6834"/>
    <w:rsid w:val="001A6846"/>
    <w:rsid w:val="001A6A82"/>
    <w:rsid w:val="001A6E61"/>
    <w:rsid w:val="001A7316"/>
    <w:rsid w:val="001A7353"/>
    <w:rsid w:val="001A741A"/>
    <w:rsid w:val="001A75B9"/>
    <w:rsid w:val="001A78BA"/>
    <w:rsid w:val="001A7998"/>
    <w:rsid w:val="001B05A6"/>
    <w:rsid w:val="001B0869"/>
    <w:rsid w:val="001B0C56"/>
    <w:rsid w:val="001B16FE"/>
    <w:rsid w:val="001B1BC7"/>
    <w:rsid w:val="001B20C2"/>
    <w:rsid w:val="001B2146"/>
    <w:rsid w:val="001B26A9"/>
    <w:rsid w:val="001B2762"/>
    <w:rsid w:val="001B2A52"/>
    <w:rsid w:val="001B2B33"/>
    <w:rsid w:val="001B2BDF"/>
    <w:rsid w:val="001B359C"/>
    <w:rsid w:val="001B374E"/>
    <w:rsid w:val="001B3BF2"/>
    <w:rsid w:val="001B3C9D"/>
    <w:rsid w:val="001B3D23"/>
    <w:rsid w:val="001B3F67"/>
    <w:rsid w:val="001B49D8"/>
    <w:rsid w:val="001B5471"/>
    <w:rsid w:val="001B5A4E"/>
    <w:rsid w:val="001B5FA4"/>
    <w:rsid w:val="001B6369"/>
    <w:rsid w:val="001B6623"/>
    <w:rsid w:val="001B6667"/>
    <w:rsid w:val="001B6757"/>
    <w:rsid w:val="001B6ABE"/>
    <w:rsid w:val="001B6B76"/>
    <w:rsid w:val="001B6D41"/>
    <w:rsid w:val="001B6DD0"/>
    <w:rsid w:val="001B705C"/>
    <w:rsid w:val="001B71A0"/>
    <w:rsid w:val="001B7638"/>
    <w:rsid w:val="001B76EA"/>
    <w:rsid w:val="001B79EA"/>
    <w:rsid w:val="001B7B1C"/>
    <w:rsid w:val="001B7D1D"/>
    <w:rsid w:val="001C004D"/>
    <w:rsid w:val="001C02F8"/>
    <w:rsid w:val="001C0711"/>
    <w:rsid w:val="001C09C2"/>
    <w:rsid w:val="001C1064"/>
    <w:rsid w:val="001C1196"/>
    <w:rsid w:val="001C1875"/>
    <w:rsid w:val="001C190E"/>
    <w:rsid w:val="001C1DB6"/>
    <w:rsid w:val="001C2163"/>
    <w:rsid w:val="001C27EB"/>
    <w:rsid w:val="001C2AD9"/>
    <w:rsid w:val="001C2B1C"/>
    <w:rsid w:val="001C30CA"/>
    <w:rsid w:val="001C3CFD"/>
    <w:rsid w:val="001C3F69"/>
    <w:rsid w:val="001C3F7F"/>
    <w:rsid w:val="001C481E"/>
    <w:rsid w:val="001C4C61"/>
    <w:rsid w:val="001C4DA5"/>
    <w:rsid w:val="001C4F60"/>
    <w:rsid w:val="001C56D4"/>
    <w:rsid w:val="001C5D59"/>
    <w:rsid w:val="001C5E5E"/>
    <w:rsid w:val="001C5F22"/>
    <w:rsid w:val="001C6527"/>
    <w:rsid w:val="001C672E"/>
    <w:rsid w:val="001C67D4"/>
    <w:rsid w:val="001C6A08"/>
    <w:rsid w:val="001C6A14"/>
    <w:rsid w:val="001C6C4A"/>
    <w:rsid w:val="001C718E"/>
    <w:rsid w:val="001C72EA"/>
    <w:rsid w:val="001C7470"/>
    <w:rsid w:val="001C7D9C"/>
    <w:rsid w:val="001C7F4F"/>
    <w:rsid w:val="001D04B6"/>
    <w:rsid w:val="001D065C"/>
    <w:rsid w:val="001D0C2A"/>
    <w:rsid w:val="001D0C30"/>
    <w:rsid w:val="001D0E4E"/>
    <w:rsid w:val="001D146A"/>
    <w:rsid w:val="001D14F3"/>
    <w:rsid w:val="001D16CC"/>
    <w:rsid w:val="001D1772"/>
    <w:rsid w:val="001D1B2F"/>
    <w:rsid w:val="001D20A4"/>
    <w:rsid w:val="001D20BB"/>
    <w:rsid w:val="001D20C7"/>
    <w:rsid w:val="001D2540"/>
    <w:rsid w:val="001D25DF"/>
    <w:rsid w:val="001D266F"/>
    <w:rsid w:val="001D2847"/>
    <w:rsid w:val="001D2A8E"/>
    <w:rsid w:val="001D3003"/>
    <w:rsid w:val="001D308F"/>
    <w:rsid w:val="001D331D"/>
    <w:rsid w:val="001D3B4A"/>
    <w:rsid w:val="001D42B1"/>
    <w:rsid w:val="001D4342"/>
    <w:rsid w:val="001D4349"/>
    <w:rsid w:val="001D4572"/>
    <w:rsid w:val="001D4841"/>
    <w:rsid w:val="001D4ABD"/>
    <w:rsid w:val="001D558B"/>
    <w:rsid w:val="001D5622"/>
    <w:rsid w:val="001D56B5"/>
    <w:rsid w:val="001D56DC"/>
    <w:rsid w:val="001D58E8"/>
    <w:rsid w:val="001D59E5"/>
    <w:rsid w:val="001D5AE5"/>
    <w:rsid w:val="001D5E8A"/>
    <w:rsid w:val="001D62FC"/>
    <w:rsid w:val="001D66DA"/>
    <w:rsid w:val="001D6CB4"/>
    <w:rsid w:val="001D6DC9"/>
    <w:rsid w:val="001D73DC"/>
    <w:rsid w:val="001D767C"/>
    <w:rsid w:val="001D7E72"/>
    <w:rsid w:val="001D7ED6"/>
    <w:rsid w:val="001D7FF8"/>
    <w:rsid w:val="001E01BA"/>
    <w:rsid w:val="001E08A9"/>
    <w:rsid w:val="001E0A4D"/>
    <w:rsid w:val="001E1671"/>
    <w:rsid w:val="001E1A0E"/>
    <w:rsid w:val="001E1BC5"/>
    <w:rsid w:val="001E2CE7"/>
    <w:rsid w:val="001E310E"/>
    <w:rsid w:val="001E3347"/>
    <w:rsid w:val="001E3620"/>
    <w:rsid w:val="001E3C2E"/>
    <w:rsid w:val="001E418F"/>
    <w:rsid w:val="001E4CC7"/>
    <w:rsid w:val="001E4FEE"/>
    <w:rsid w:val="001E5312"/>
    <w:rsid w:val="001E538D"/>
    <w:rsid w:val="001E55DF"/>
    <w:rsid w:val="001E564A"/>
    <w:rsid w:val="001E5758"/>
    <w:rsid w:val="001E59A3"/>
    <w:rsid w:val="001E5ADC"/>
    <w:rsid w:val="001E5B0C"/>
    <w:rsid w:val="001E5B46"/>
    <w:rsid w:val="001E5F9F"/>
    <w:rsid w:val="001E6090"/>
    <w:rsid w:val="001E60C3"/>
    <w:rsid w:val="001E66DF"/>
    <w:rsid w:val="001E686A"/>
    <w:rsid w:val="001E68B1"/>
    <w:rsid w:val="001E6D3D"/>
    <w:rsid w:val="001E7107"/>
    <w:rsid w:val="001E71E1"/>
    <w:rsid w:val="001E7312"/>
    <w:rsid w:val="001E77B6"/>
    <w:rsid w:val="001E7856"/>
    <w:rsid w:val="001E788A"/>
    <w:rsid w:val="001E7A50"/>
    <w:rsid w:val="001E7C51"/>
    <w:rsid w:val="001F02E8"/>
    <w:rsid w:val="001F09C9"/>
    <w:rsid w:val="001F0DAF"/>
    <w:rsid w:val="001F1245"/>
    <w:rsid w:val="001F128B"/>
    <w:rsid w:val="001F18EC"/>
    <w:rsid w:val="001F1904"/>
    <w:rsid w:val="001F1EBE"/>
    <w:rsid w:val="001F1F25"/>
    <w:rsid w:val="001F27F6"/>
    <w:rsid w:val="001F2A90"/>
    <w:rsid w:val="001F2C78"/>
    <w:rsid w:val="001F2DD5"/>
    <w:rsid w:val="001F2F1B"/>
    <w:rsid w:val="001F31C0"/>
    <w:rsid w:val="001F33B3"/>
    <w:rsid w:val="001F374B"/>
    <w:rsid w:val="001F37D1"/>
    <w:rsid w:val="001F3D22"/>
    <w:rsid w:val="001F4355"/>
    <w:rsid w:val="001F4378"/>
    <w:rsid w:val="001F454E"/>
    <w:rsid w:val="001F45E1"/>
    <w:rsid w:val="001F4630"/>
    <w:rsid w:val="001F50C9"/>
    <w:rsid w:val="001F51CB"/>
    <w:rsid w:val="001F571A"/>
    <w:rsid w:val="001F576F"/>
    <w:rsid w:val="001F59F6"/>
    <w:rsid w:val="001F5BEA"/>
    <w:rsid w:val="001F5C83"/>
    <w:rsid w:val="001F5CCA"/>
    <w:rsid w:val="001F5CE5"/>
    <w:rsid w:val="001F5D35"/>
    <w:rsid w:val="001F5EFD"/>
    <w:rsid w:val="001F6BFE"/>
    <w:rsid w:val="001F7AB5"/>
    <w:rsid w:val="001F7CCD"/>
    <w:rsid w:val="002000A6"/>
    <w:rsid w:val="002008C6"/>
    <w:rsid w:val="00200A23"/>
    <w:rsid w:val="00200B2A"/>
    <w:rsid w:val="00200F21"/>
    <w:rsid w:val="00201E8A"/>
    <w:rsid w:val="00201F21"/>
    <w:rsid w:val="0020260F"/>
    <w:rsid w:val="00202EA2"/>
    <w:rsid w:val="00203236"/>
    <w:rsid w:val="002040AF"/>
    <w:rsid w:val="002040E4"/>
    <w:rsid w:val="0020419C"/>
    <w:rsid w:val="002043A4"/>
    <w:rsid w:val="00205703"/>
    <w:rsid w:val="00205E5D"/>
    <w:rsid w:val="002061AC"/>
    <w:rsid w:val="00206E10"/>
    <w:rsid w:val="00206EB1"/>
    <w:rsid w:val="0020723F"/>
    <w:rsid w:val="00207F1C"/>
    <w:rsid w:val="002105C6"/>
    <w:rsid w:val="0021063A"/>
    <w:rsid w:val="002110E5"/>
    <w:rsid w:val="00211577"/>
    <w:rsid w:val="00211A4D"/>
    <w:rsid w:val="00211BDA"/>
    <w:rsid w:val="00211D83"/>
    <w:rsid w:val="00212520"/>
    <w:rsid w:val="0021294D"/>
    <w:rsid w:val="00212C34"/>
    <w:rsid w:val="00212D12"/>
    <w:rsid w:val="00212D28"/>
    <w:rsid w:val="00212F6C"/>
    <w:rsid w:val="002130DF"/>
    <w:rsid w:val="0021329D"/>
    <w:rsid w:val="00214857"/>
    <w:rsid w:val="00214ACB"/>
    <w:rsid w:val="00214F22"/>
    <w:rsid w:val="0021509D"/>
    <w:rsid w:val="002150F2"/>
    <w:rsid w:val="00215356"/>
    <w:rsid w:val="002160FC"/>
    <w:rsid w:val="00216155"/>
    <w:rsid w:val="002162D9"/>
    <w:rsid w:val="00216F75"/>
    <w:rsid w:val="0021718E"/>
    <w:rsid w:val="00217461"/>
    <w:rsid w:val="0021751B"/>
    <w:rsid w:val="002176F5"/>
    <w:rsid w:val="00217895"/>
    <w:rsid w:val="00217915"/>
    <w:rsid w:val="0022060C"/>
    <w:rsid w:val="00220688"/>
    <w:rsid w:val="002207F9"/>
    <w:rsid w:val="00220AF9"/>
    <w:rsid w:val="00222114"/>
    <w:rsid w:val="00222C63"/>
    <w:rsid w:val="002233D0"/>
    <w:rsid w:val="00223A06"/>
    <w:rsid w:val="00223AA0"/>
    <w:rsid w:val="00223D43"/>
    <w:rsid w:val="0022433D"/>
    <w:rsid w:val="002246A2"/>
    <w:rsid w:val="00224E04"/>
    <w:rsid w:val="00225057"/>
    <w:rsid w:val="002253CD"/>
    <w:rsid w:val="00225545"/>
    <w:rsid w:val="00225B86"/>
    <w:rsid w:val="00225BE0"/>
    <w:rsid w:val="00225CBE"/>
    <w:rsid w:val="00226102"/>
    <w:rsid w:val="0022627C"/>
    <w:rsid w:val="00226321"/>
    <w:rsid w:val="002273BF"/>
    <w:rsid w:val="00227625"/>
    <w:rsid w:val="00227994"/>
    <w:rsid w:val="00227D98"/>
    <w:rsid w:val="00230417"/>
    <w:rsid w:val="002304C2"/>
    <w:rsid w:val="00230788"/>
    <w:rsid w:val="00230CB1"/>
    <w:rsid w:val="002310C7"/>
    <w:rsid w:val="002310D6"/>
    <w:rsid w:val="00231356"/>
    <w:rsid w:val="00231731"/>
    <w:rsid w:val="00231C3B"/>
    <w:rsid w:val="00231CD6"/>
    <w:rsid w:val="00231D4A"/>
    <w:rsid w:val="00232656"/>
    <w:rsid w:val="002327A1"/>
    <w:rsid w:val="00232A39"/>
    <w:rsid w:val="00232D9E"/>
    <w:rsid w:val="00233124"/>
    <w:rsid w:val="00233143"/>
    <w:rsid w:val="002338F6"/>
    <w:rsid w:val="00233F68"/>
    <w:rsid w:val="002341B1"/>
    <w:rsid w:val="0023428D"/>
    <w:rsid w:val="002344AB"/>
    <w:rsid w:val="002346DE"/>
    <w:rsid w:val="00234BC7"/>
    <w:rsid w:val="00234C4C"/>
    <w:rsid w:val="00235105"/>
    <w:rsid w:val="00235601"/>
    <w:rsid w:val="00235618"/>
    <w:rsid w:val="002358AA"/>
    <w:rsid w:val="00236042"/>
    <w:rsid w:val="00236601"/>
    <w:rsid w:val="00236665"/>
    <w:rsid w:val="00236783"/>
    <w:rsid w:val="00237C88"/>
    <w:rsid w:val="00237DCF"/>
    <w:rsid w:val="0024010E"/>
    <w:rsid w:val="0024033D"/>
    <w:rsid w:val="0024094B"/>
    <w:rsid w:val="00240CB0"/>
    <w:rsid w:val="00240CD6"/>
    <w:rsid w:val="00240CF6"/>
    <w:rsid w:val="00240D5E"/>
    <w:rsid w:val="002416D5"/>
    <w:rsid w:val="0024218A"/>
    <w:rsid w:val="002429B6"/>
    <w:rsid w:val="00242B92"/>
    <w:rsid w:val="0024306D"/>
    <w:rsid w:val="0024323D"/>
    <w:rsid w:val="002435E7"/>
    <w:rsid w:val="0024392C"/>
    <w:rsid w:val="00243FE8"/>
    <w:rsid w:val="002440D8"/>
    <w:rsid w:val="002443F2"/>
    <w:rsid w:val="00244964"/>
    <w:rsid w:val="00244A17"/>
    <w:rsid w:val="00244B3E"/>
    <w:rsid w:val="00244E77"/>
    <w:rsid w:val="00244FBC"/>
    <w:rsid w:val="00245046"/>
    <w:rsid w:val="0024504C"/>
    <w:rsid w:val="002454A5"/>
    <w:rsid w:val="002456E7"/>
    <w:rsid w:val="00245B90"/>
    <w:rsid w:val="00245F51"/>
    <w:rsid w:val="00246032"/>
    <w:rsid w:val="0024613C"/>
    <w:rsid w:val="00246193"/>
    <w:rsid w:val="00246793"/>
    <w:rsid w:val="00246DE5"/>
    <w:rsid w:val="00246FD2"/>
    <w:rsid w:val="002475D4"/>
    <w:rsid w:val="0024768C"/>
    <w:rsid w:val="00247BC4"/>
    <w:rsid w:val="00247F13"/>
    <w:rsid w:val="00250536"/>
    <w:rsid w:val="0025140E"/>
    <w:rsid w:val="00251BA5"/>
    <w:rsid w:val="00251D33"/>
    <w:rsid w:val="00251FA6"/>
    <w:rsid w:val="0025223B"/>
    <w:rsid w:val="00252704"/>
    <w:rsid w:val="00252BB7"/>
    <w:rsid w:val="00252EBE"/>
    <w:rsid w:val="00253C13"/>
    <w:rsid w:val="00253CF4"/>
    <w:rsid w:val="002542DE"/>
    <w:rsid w:val="0025483C"/>
    <w:rsid w:val="002548AA"/>
    <w:rsid w:val="00254901"/>
    <w:rsid w:val="0025495A"/>
    <w:rsid w:val="00254C0E"/>
    <w:rsid w:val="00255524"/>
    <w:rsid w:val="00255AA6"/>
    <w:rsid w:val="00255BAC"/>
    <w:rsid w:val="00255CB6"/>
    <w:rsid w:val="0025605C"/>
    <w:rsid w:val="002562AB"/>
    <w:rsid w:val="00256474"/>
    <w:rsid w:val="00256ACD"/>
    <w:rsid w:val="00256EC3"/>
    <w:rsid w:val="00257238"/>
    <w:rsid w:val="002574D2"/>
    <w:rsid w:val="00257756"/>
    <w:rsid w:val="0025796F"/>
    <w:rsid w:val="0026003E"/>
    <w:rsid w:val="00260352"/>
    <w:rsid w:val="002606A7"/>
    <w:rsid w:val="002609F8"/>
    <w:rsid w:val="00260B05"/>
    <w:rsid w:val="002612F9"/>
    <w:rsid w:val="00261CB1"/>
    <w:rsid w:val="002620BF"/>
    <w:rsid w:val="0026256A"/>
    <w:rsid w:val="00262858"/>
    <w:rsid w:val="00262A1F"/>
    <w:rsid w:val="00262D9E"/>
    <w:rsid w:val="00262FF5"/>
    <w:rsid w:val="00263911"/>
    <w:rsid w:val="00263ABD"/>
    <w:rsid w:val="00263D5D"/>
    <w:rsid w:val="002641AC"/>
    <w:rsid w:val="00264A2F"/>
    <w:rsid w:val="002652E1"/>
    <w:rsid w:val="0026576A"/>
    <w:rsid w:val="002658FF"/>
    <w:rsid w:val="00265B8C"/>
    <w:rsid w:val="00265F93"/>
    <w:rsid w:val="002663D3"/>
    <w:rsid w:val="00266ADC"/>
    <w:rsid w:val="00266BE8"/>
    <w:rsid w:val="00266FB9"/>
    <w:rsid w:val="00266FF1"/>
    <w:rsid w:val="00267932"/>
    <w:rsid w:val="00267ABD"/>
    <w:rsid w:val="002706D1"/>
    <w:rsid w:val="00270766"/>
    <w:rsid w:val="0027090F"/>
    <w:rsid w:val="00270919"/>
    <w:rsid w:val="002709C6"/>
    <w:rsid w:val="00270A37"/>
    <w:rsid w:val="00270DB8"/>
    <w:rsid w:val="0027159C"/>
    <w:rsid w:val="00271E39"/>
    <w:rsid w:val="00272094"/>
    <w:rsid w:val="00272105"/>
    <w:rsid w:val="002728F9"/>
    <w:rsid w:val="00272ACA"/>
    <w:rsid w:val="00272C33"/>
    <w:rsid w:val="0027301E"/>
    <w:rsid w:val="0027336B"/>
    <w:rsid w:val="00273498"/>
    <w:rsid w:val="002734A7"/>
    <w:rsid w:val="00273D07"/>
    <w:rsid w:val="002747BE"/>
    <w:rsid w:val="00275356"/>
    <w:rsid w:val="0027546D"/>
    <w:rsid w:val="0027589A"/>
    <w:rsid w:val="00275997"/>
    <w:rsid w:val="00275ACD"/>
    <w:rsid w:val="00275BAA"/>
    <w:rsid w:val="00275D96"/>
    <w:rsid w:val="00275F89"/>
    <w:rsid w:val="002762B5"/>
    <w:rsid w:val="0027644E"/>
    <w:rsid w:val="0027654D"/>
    <w:rsid w:val="0027699B"/>
    <w:rsid w:val="00276A96"/>
    <w:rsid w:val="00276AC3"/>
    <w:rsid w:val="00276B9C"/>
    <w:rsid w:val="00276CA4"/>
    <w:rsid w:val="00276E5C"/>
    <w:rsid w:val="00276F20"/>
    <w:rsid w:val="002770AE"/>
    <w:rsid w:val="00277779"/>
    <w:rsid w:val="002804FD"/>
    <w:rsid w:val="002808E2"/>
    <w:rsid w:val="00280946"/>
    <w:rsid w:val="00280D29"/>
    <w:rsid w:val="0028106C"/>
    <w:rsid w:val="002811D4"/>
    <w:rsid w:val="002816EF"/>
    <w:rsid w:val="00281A1C"/>
    <w:rsid w:val="00281AE4"/>
    <w:rsid w:val="00281C74"/>
    <w:rsid w:val="002820C6"/>
    <w:rsid w:val="00282126"/>
    <w:rsid w:val="002821EC"/>
    <w:rsid w:val="00282D71"/>
    <w:rsid w:val="00282FA4"/>
    <w:rsid w:val="002833BD"/>
    <w:rsid w:val="002843BE"/>
    <w:rsid w:val="00284766"/>
    <w:rsid w:val="00284FC4"/>
    <w:rsid w:val="00285B08"/>
    <w:rsid w:val="002860A5"/>
    <w:rsid w:val="00286318"/>
    <w:rsid w:val="0028660B"/>
    <w:rsid w:val="00286C83"/>
    <w:rsid w:val="00287104"/>
    <w:rsid w:val="00287565"/>
    <w:rsid w:val="002877D1"/>
    <w:rsid w:val="00287843"/>
    <w:rsid w:val="00287885"/>
    <w:rsid w:val="002878CB"/>
    <w:rsid w:val="00287B22"/>
    <w:rsid w:val="00290DD6"/>
    <w:rsid w:val="00291119"/>
    <w:rsid w:val="00291482"/>
    <w:rsid w:val="00291568"/>
    <w:rsid w:val="002917F6"/>
    <w:rsid w:val="00291F7B"/>
    <w:rsid w:val="002922EC"/>
    <w:rsid w:val="00292871"/>
    <w:rsid w:val="00292C3F"/>
    <w:rsid w:val="00292C5B"/>
    <w:rsid w:val="00293006"/>
    <w:rsid w:val="00293540"/>
    <w:rsid w:val="002936F7"/>
    <w:rsid w:val="00293746"/>
    <w:rsid w:val="002937A6"/>
    <w:rsid w:val="00293E2F"/>
    <w:rsid w:val="00293E4E"/>
    <w:rsid w:val="0029462D"/>
    <w:rsid w:val="00295321"/>
    <w:rsid w:val="00296148"/>
    <w:rsid w:val="0029619A"/>
    <w:rsid w:val="00296316"/>
    <w:rsid w:val="00296347"/>
    <w:rsid w:val="0029710E"/>
    <w:rsid w:val="00297530"/>
    <w:rsid w:val="00297779"/>
    <w:rsid w:val="00297B2C"/>
    <w:rsid w:val="002A008D"/>
    <w:rsid w:val="002A0A22"/>
    <w:rsid w:val="002A1571"/>
    <w:rsid w:val="002A157F"/>
    <w:rsid w:val="002A1666"/>
    <w:rsid w:val="002A191C"/>
    <w:rsid w:val="002A1B23"/>
    <w:rsid w:val="002A2459"/>
    <w:rsid w:val="002A2824"/>
    <w:rsid w:val="002A290F"/>
    <w:rsid w:val="002A2AA7"/>
    <w:rsid w:val="002A2BCD"/>
    <w:rsid w:val="002A306B"/>
    <w:rsid w:val="002A34FB"/>
    <w:rsid w:val="002A3743"/>
    <w:rsid w:val="002A3FAB"/>
    <w:rsid w:val="002A41E3"/>
    <w:rsid w:val="002A432D"/>
    <w:rsid w:val="002A45B9"/>
    <w:rsid w:val="002A477E"/>
    <w:rsid w:val="002A4BA6"/>
    <w:rsid w:val="002A4D9A"/>
    <w:rsid w:val="002A4DA8"/>
    <w:rsid w:val="002A4DD4"/>
    <w:rsid w:val="002A4F7B"/>
    <w:rsid w:val="002A4F97"/>
    <w:rsid w:val="002A50F2"/>
    <w:rsid w:val="002A5508"/>
    <w:rsid w:val="002A55FE"/>
    <w:rsid w:val="002A5B6D"/>
    <w:rsid w:val="002A5F64"/>
    <w:rsid w:val="002A68B8"/>
    <w:rsid w:val="002A6CAB"/>
    <w:rsid w:val="002A7528"/>
    <w:rsid w:val="002A7B85"/>
    <w:rsid w:val="002A7C69"/>
    <w:rsid w:val="002A7EC3"/>
    <w:rsid w:val="002B023C"/>
    <w:rsid w:val="002B02A5"/>
    <w:rsid w:val="002B0382"/>
    <w:rsid w:val="002B0604"/>
    <w:rsid w:val="002B0722"/>
    <w:rsid w:val="002B0906"/>
    <w:rsid w:val="002B0993"/>
    <w:rsid w:val="002B0CFA"/>
    <w:rsid w:val="002B10A3"/>
    <w:rsid w:val="002B133E"/>
    <w:rsid w:val="002B1383"/>
    <w:rsid w:val="002B1C31"/>
    <w:rsid w:val="002B1C3B"/>
    <w:rsid w:val="002B1F4D"/>
    <w:rsid w:val="002B2666"/>
    <w:rsid w:val="002B2DCD"/>
    <w:rsid w:val="002B35FD"/>
    <w:rsid w:val="002B38BE"/>
    <w:rsid w:val="002B3C08"/>
    <w:rsid w:val="002B3DA5"/>
    <w:rsid w:val="002B412C"/>
    <w:rsid w:val="002B46F0"/>
    <w:rsid w:val="002B47D7"/>
    <w:rsid w:val="002B4804"/>
    <w:rsid w:val="002B4AD5"/>
    <w:rsid w:val="002B4E35"/>
    <w:rsid w:val="002B4F31"/>
    <w:rsid w:val="002B5316"/>
    <w:rsid w:val="002B53C4"/>
    <w:rsid w:val="002B5711"/>
    <w:rsid w:val="002B6152"/>
    <w:rsid w:val="002B6C93"/>
    <w:rsid w:val="002B7D6F"/>
    <w:rsid w:val="002B7E2C"/>
    <w:rsid w:val="002C02A5"/>
    <w:rsid w:val="002C08D9"/>
    <w:rsid w:val="002C0ADD"/>
    <w:rsid w:val="002C0CFD"/>
    <w:rsid w:val="002C0EE6"/>
    <w:rsid w:val="002C0F71"/>
    <w:rsid w:val="002C13D3"/>
    <w:rsid w:val="002C1623"/>
    <w:rsid w:val="002C1826"/>
    <w:rsid w:val="002C1855"/>
    <w:rsid w:val="002C213F"/>
    <w:rsid w:val="002C21EC"/>
    <w:rsid w:val="002C22B9"/>
    <w:rsid w:val="002C262B"/>
    <w:rsid w:val="002C26E5"/>
    <w:rsid w:val="002C2AA2"/>
    <w:rsid w:val="002C2B8C"/>
    <w:rsid w:val="002C2BCD"/>
    <w:rsid w:val="002C2DF0"/>
    <w:rsid w:val="002C352D"/>
    <w:rsid w:val="002C35A4"/>
    <w:rsid w:val="002C3BEE"/>
    <w:rsid w:val="002C4003"/>
    <w:rsid w:val="002C4178"/>
    <w:rsid w:val="002C4597"/>
    <w:rsid w:val="002C4598"/>
    <w:rsid w:val="002C4946"/>
    <w:rsid w:val="002C4BF1"/>
    <w:rsid w:val="002C4DAA"/>
    <w:rsid w:val="002C502C"/>
    <w:rsid w:val="002C5456"/>
    <w:rsid w:val="002C55E3"/>
    <w:rsid w:val="002C59B3"/>
    <w:rsid w:val="002C6CDA"/>
    <w:rsid w:val="002C798E"/>
    <w:rsid w:val="002C79C2"/>
    <w:rsid w:val="002C7A60"/>
    <w:rsid w:val="002D045F"/>
    <w:rsid w:val="002D0F96"/>
    <w:rsid w:val="002D127F"/>
    <w:rsid w:val="002D1484"/>
    <w:rsid w:val="002D185C"/>
    <w:rsid w:val="002D19FE"/>
    <w:rsid w:val="002D1A46"/>
    <w:rsid w:val="002D21C4"/>
    <w:rsid w:val="002D26DA"/>
    <w:rsid w:val="002D29F3"/>
    <w:rsid w:val="002D2A09"/>
    <w:rsid w:val="002D2A3F"/>
    <w:rsid w:val="002D2CB9"/>
    <w:rsid w:val="002D2D03"/>
    <w:rsid w:val="002D2EA1"/>
    <w:rsid w:val="002D2F2C"/>
    <w:rsid w:val="002D303E"/>
    <w:rsid w:val="002D32FD"/>
    <w:rsid w:val="002D3509"/>
    <w:rsid w:val="002D4795"/>
    <w:rsid w:val="002D5200"/>
    <w:rsid w:val="002D5494"/>
    <w:rsid w:val="002D56C1"/>
    <w:rsid w:val="002D6EF0"/>
    <w:rsid w:val="002D6FC3"/>
    <w:rsid w:val="002D73DA"/>
    <w:rsid w:val="002D756D"/>
    <w:rsid w:val="002D75AE"/>
    <w:rsid w:val="002D783E"/>
    <w:rsid w:val="002D7A90"/>
    <w:rsid w:val="002D7C2C"/>
    <w:rsid w:val="002E0116"/>
    <w:rsid w:val="002E01BD"/>
    <w:rsid w:val="002E0395"/>
    <w:rsid w:val="002E0A92"/>
    <w:rsid w:val="002E0D1C"/>
    <w:rsid w:val="002E0F98"/>
    <w:rsid w:val="002E1369"/>
    <w:rsid w:val="002E15A2"/>
    <w:rsid w:val="002E1675"/>
    <w:rsid w:val="002E1D50"/>
    <w:rsid w:val="002E1DC7"/>
    <w:rsid w:val="002E1F52"/>
    <w:rsid w:val="002E2EEC"/>
    <w:rsid w:val="002E36A3"/>
    <w:rsid w:val="002E39B9"/>
    <w:rsid w:val="002E3C3E"/>
    <w:rsid w:val="002E4318"/>
    <w:rsid w:val="002E436D"/>
    <w:rsid w:val="002E4E1E"/>
    <w:rsid w:val="002E566E"/>
    <w:rsid w:val="002E58E8"/>
    <w:rsid w:val="002E5A5B"/>
    <w:rsid w:val="002E5C81"/>
    <w:rsid w:val="002E5D87"/>
    <w:rsid w:val="002E5E42"/>
    <w:rsid w:val="002E5F8C"/>
    <w:rsid w:val="002E666D"/>
    <w:rsid w:val="002E6D34"/>
    <w:rsid w:val="002E71D6"/>
    <w:rsid w:val="002E7419"/>
    <w:rsid w:val="002E7458"/>
    <w:rsid w:val="002E79E0"/>
    <w:rsid w:val="002E7B4A"/>
    <w:rsid w:val="002E7BFB"/>
    <w:rsid w:val="002E7C9C"/>
    <w:rsid w:val="002F05C0"/>
    <w:rsid w:val="002F0738"/>
    <w:rsid w:val="002F09A8"/>
    <w:rsid w:val="002F0BCD"/>
    <w:rsid w:val="002F0E8E"/>
    <w:rsid w:val="002F0F9C"/>
    <w:rsid w:val="002F193A"/>
    <w:rsid w:val="002F1A72"/>
    <w:rsid w:val="002F1EB6"/>
    <w:rsid w:val="002F25BC"/>
    <w:rsid w:val="002F2C52"/>
    <w:rsid w:val="002F2F92"/>
    <w:rsid w:val="002F3050"/>
    <w:rsid w:val="002F34D2"/>
    <w:rsid w:val="002F3AD5"/>
    <w:rsid w:val="002F3CE6"/>
    <w:rsid w:val="002F3EB4"/>
    <w:rsid w:val="002F3F47"/>
    <w:rsid w:val="002F420C"/>
    <w:rsid w:val="002F4491"/>
    <w:rsid w:val="002F4CCC"/>
    <w:rsid w:val="002F4E35"/>
    <w:rsid w:val="002F4E5F"/>
    <w:rsid w:val="002F4EAE"/>
    <w:rsid w:val="002F5523"/>
    <w:rsid w:val="002F558F"/>
    <w:rsid w:val="002F5B6C"/>
    <w:rsid w:val="002F606C"/>
    <w:rsid w:val="002F65C5"/>
    <w:rsid w:val="002F65D0"/>
    <w:rsid w:val="002F668E"/>
    <w:rsid w:val="002F67D8"/>
    <w:rsid w:val="002F6985"/>
    <w:rsid w:val="002F6DC7"/>
    <w:rsid w:val="002F70CC"/>
    <w:rsid w:val="002F7105"/>
    <w:rsid w:val="002F714E"/>
    <w:rsid w:val="002F733B"/>
    <w:rsid w:val="002F7468"/>
    <w:rsid w:val="002F7A4D"/>
    <w:rsid w:val="002F7D51"/>
    <w:rsid w:val="002F7F93"/>
    <w:rsid w:val="002F7FDE"/>
    <w:rsid w:val="003006F6"/>
    <w:rsid w:val="003009A3"/>
    <w:rsid w:val="00301194"/>
    <w:rsid w:val="0030131C"/>
    <w:rsid w:val="00301AE0"/>
    <w:rsid w:val="00301C50"/>
    <w:rsid w:val="00302417"/>
    <w:rsid w:val="00302C9D"/>
    <w:rsid w:val="00302E71"/>
    <w:rsid w:val="0030339E"/>
    <w:rsid w:val="00303916"/>
    <w:rsid w:val="00303CC6"/>
    <w:rsid w:val="00303D4F"/>
    <w:rsid w:val="00303EEA"/>
    <w:rsid w:val="00303F60"/>
    <w:rsid w:val="00303F71"/>
    <w:rsid w:val="003047FF"/>
    <w:rsid w:val="003056ED"/>
    <w:rsid w:val="00305D3B"/>
    <w:rsid w:val="00306C85"/>
    <w:rsid w:val="00306E7E"/>
    <w:rsid w:val="003077BA"/>
    <w:rsid w:val="0030780E"/>
    <w:rsid w:val="00307A4C"/>
    <w:rsid w:val="00307BB7"/>
    <w:rsid w:val="00307C40"/>
    <w:rsid w:val="00310473"/>
    <w:rsid w:val="00310D97"/>
    <w:rsid w:val="00311078"/>
    <w:rsid w:val="003110FD"/>
    <w:rsid w:val="003111C6"/>
    <w:rsid w:val="0031160E"/>
    <w:rsid w:val="00311B6B"/>
    <w:rsid w:val="00311C55"/>
    <w:rsid w:val="00311D39"/>
    <w:rsid w:val="00312122"/>
    <w:rsid w:val="003123FC"/>
    <w:rsid w:val="00312BD5"/>
    <w:rsid w:val="003130A0"/>
    <w:rsid w:val="00313477"/>
    <w:rsid w:val="0031363F"/>
    <w:rsid w:val="00313B04"/>
    <w:rsid w:val="00313E41"/>
    <w:rsid w:val="00313F39"/>
    <w:rsid w:val="00314269"/>
    <w:rsid w:val="003142F9"/>
    <w:rsid w:val="003146DF"/>
    <w:rsid w:val="00314B26"/>
    <w:rsid w:val="00314BB6"/>
    <w:rsid w:val="00314C7D"/>
    <w:rsid w:val="00315956"/>
    <w:rsid w:val="00315CE6"/>
    <w:rsid w:val="0031629F"/>
    <w:rsid w:val="0031652D"/>
    <w:rsid w:val="00316677"/>
    <w:rsid w:val="00316B06"/>
    <w:rsid w:val="003172D3"/>
    <w:rsid w:val="003174AF"/>
    <w:rsid w:val="00317518"/>
    <w:rsid w:val="00317ABE"/>
    <w:rsid w:val="00317B3D"/>
    <w:rsid w:val="00317C75"/>
    <w:rsid w:val="00320078"/>
    <w:rsid w:val="00320221"/>
    <w:rsid w:val="00320288"/>
    <w:rsid w:val="003205D7"/>
    <w:rsid w:val="00320C1A"/>
    <w:rsid w:val="00321355"/>
    <w:rsid w:val="00321825"/>
    <w:rsid w:val="00321D9D"/>
    <w:rsid w:val="00321DEE"/>
    <w:rsid w:val="00322314"/>
    <w:rsid w:val="00322B53"/>
    <w:rsid w:val="00322C59"/>
    <w:rsid w:val="003237E6"/>
    <w:rsid w:val="00323875"/>
    <w:rsid w:val="00323A82"/>
    <w:rsid w:val="00324192"/>
    <w:rsid w:val="003243A5"/>
    <w:rsid w:val="003250A2"/>
    <w:rsid w:val="00326D77"/>
    <w:rsid w:val="003275DE"/>
    <w:rsid w:val="0033049D"/>
    <w:rsid w:val="00330535"/>
    <w:rsid w:val="00330676"/>
    <w:rsid w:val="00330980"/>
    <w:rsid w:val="00330B59"/>
    <w:rsid w:val="00330BD3"/>
    <w:rsid w:val="00330FD4"/>
    <w:rsid w:val="0033104A"/>
    <w:rsid w:val="0033114D"/>
    <w:rsid w:val="003311F8"/>
    <w:rsid w:val="0033148E"/>
    <w:rsid w:val="003316EB"/>
    <w:rsid w:val="003319DE"/>
    <w:rsid w:val="00331A2A"/>
    <w:rsid w:val="00331A79"/>
    <w:rsid w:val="0033228C"/>
    <w:rsid w:val="003326DC"/>
    <w:rsid w:val="00332BF4"/>
    <w:rsid w:val="00332E39"/>
    <w:rsid w:val="00333155"/>
    <w:rsid w:val="003331B9"/>
    <w:rsid w:val="0033320D"/>
    <w:rsid w:val="00333D1F"/>
    <w:rsid w:val="00333D6B"/>
    <w:rsid w:val="00333E78"/>
    <w:rsid w:val="003359D6"/>
    <w:rsid w:val="00335A88"/>
    <w:rsid w:val="003364DE"/>
    <w:rsid w:val="003372E7"/>
    <w:rsid w:val="00337650"/>
    <w:rsid w:val="00337681"/>
    <w:rsid w:val="003377FD"/>
    <w:rsid w:val="00337DEE"/>
    <w:rsid w:val="00340005"/>
    <w:rsid w:val="00340F5A"/>
    <w:rsid w:val="00340FC6"/>
    <w:rsid w:val="0034104D"/>
    <w:rsid w:val="00341743"/>
    <w:rsid w:val="00341ADF"/>
    <w:rsid w:val="00341DF7"/>
    <w:rsid w:val="00341E16"/>
    <w:rsid w:val="00341E77"/>
    <w:rsid w:val="003423DB"/>
    <w:rsid w:val="00342885"/>
    <w:rsid w:val="00342FAA"/>
    <w:rsid w:val="00343001"/>
    <w:rsid w:val="0034301D"/>
    <w:rsid w:val="00343625"/>
    <w:rsid w:val="00343736"/>
    <w:rsid w:val="00343F5B"/>
    <w:rsid w:val="00344C09"/>
    <w:rsid w:val="00344CA2"/>
    <w:rsid w:val="00344F66"/>
    <w:rsid w:val="0034566E"/>
    <w:rsid w:val="00345FEE"/>
    <w:rsid w:val="003463ED"/>
    <w:rsid w:val="003469E5"/>
    <w:rsid w:val="00346CF0"/>
    <w:rsid w:val="00346EEA"/>
    <w:rsid w:val="0034753A"/>
    <w:rsid w:val="0034777C"/>
    <w:rsid w:val="00347836"/>
    <w:rsid w:val="0034798D"/>
    <w:rsid w:val="003479B5"/>
    <w:rsid w:val="00347C9F"/>
    <w:rsid w:val="00350E5B"/>
    <w:rsid w:val="003515BF"/>
    <w:rsid w:val="003516FA"/>
    <w:rsid w:val="00351C3C"/>
    <w:rsid w:val="00351EF2"/>
    <w:rsid w:val="00351F78"/>
    <w:rsid w:val="003524C4"/>
    <w:rsid w:val="00352578"/>
    <w:rsid w:val="0035262B"/>
    <w:rsid w:val="00352B2A"/>
    <w:rsid w:val="00352B7B"/>
    <w:rsid w:val="00352BEB"/>
    <w:rsid w:val="00352FA6"/>
    <w:rsid w:val="0035320B"/>
    <w:rsid w:val="0035334C"/>
    <w:rsid w:val="0035336C"/>
    <w:rsid w:val="00353380"/>
    <w:rsid w:val="00353641"/>
    <w:rsid w:val="00353C45"/>
    <w:rsid w:val="00353ED0"/>
    <w:rsid w:val="00353F59"/>
    <w:rsid w:val="00354C1F"/>
    <w:rsid w:val="003553CC"/>
    <w:rsid w:val="00355574"/>
    <w:rsid w:val="0035571D"/>
    <w:rsid w:val="0035620D"/>
    <w:rsid w:val="00356327"/>
    <w:rsid w:val="00356ADA"/>
    <w:rsid w:val="00357CE3"/>
    <w:rsid w:val="00357FB2"/>
    <w:rsid w:val="00360106"/>
    <w:rsid w:val="0036030A"/>
    <w:rsid w:val="0036069F"/>
    <w:rsid w:val="003609BF"/>
    <w:rsid w:val="00360D33"/>
    <w:rsid w:val="00361259"/>
    <w:rsid w:val="00361550"/>
    <w:rsid w:val="00361560"/>
    <w:rsid w:val="003623C9"/>
    <w:rsid w:val="0036249D"/>
    <w:rsid w:val="0036255A"/>
    <w:rsid w:val="003628E9"/>
    <w:rsid w:val="003629B5"/>
    <w:rsid w:val="00362A88"/>
    <w:rsid w:val="00362C8B"/>
    <w:rsid w:val="00363242"/>
    <w:rsid w:val="003636AD"/>
    <w:rsid w:val="003639EF"/>
    <w:rsid w:val="00363B36"/>
    <w:rsid w:val="00363C1E"/>
    <w:rsid w:val="00363E38"/>
    <w:rsid w:val="00364B33"/>
    <w:rsid w:val="00364BB9"/>
    <w:rsid w:val="003655EF"/>
    <w:rsid w:val="00365E4D"/>
    <w:rsid w:val="003663F3"/>
    <w:rsid w:val="00366502"/>
    <w:rsid w:val="00367252"/>
    <w:rsid w:val="003709D2"/>
    <w:rsid w:val="003712CA"/>
    <w:rsid w:val="00371791"/>
    <w:rsid w:val="00371AC7"/>
    <w:rsid w:val="00372032"/>
    <w:rsid w:val="003720C5"/>
    <w:rsid w:val="003722C3"/>
    <w:rsid w:val="00372444"/>
    <w:rsid w:val="00372B78"/>
    <w:rsid w:val="00372B8E"/>
    <w:rsid w:val="00372C2D"/>
    <w:rsid w:val="00372C6E"/>
    <w:rsid w:val="00372DBE"/>
    <w:rsid w:val="00372EA0"/>
    <w:rsid w:val="0037318E"/>
    <w:rsid w:val="00373195"/>
    <w:rsid w:val="0037346B"/>
    <w:rsid w:val="0037386F"/>
    <w:rsid w:val="0037394C"/>
    <w:rsid w:val="00373ABA"/>
    <w:rsid w:val="00373BE4"/>
    <w:rsid w:val="0037444F"/>
    <w:rsid w:val="00374E7D"/>
    <w:rsid w:val="00375153"/>
    <w:rsid w:val="00375206"/>
    <w:rsid w:val="003752A4"/>
    <w:rsid w:val="00375315"/>
    <w:rsid w:val="003755EB"/>
    <w:rsid w:val="00375771"/>
    <w:rsid w:val="003759E0"/>
    <w:rsid w:val="00375DD2"/>
    <w:rsid w:val="0037621C"/>
    <w:rsid w:val="003766DF"/>
    <w:rsid w:val="00376839"/>
    <w:rsid w:val="00376B6C"/>
    <w:rsid w:val="00376BC8"/>
    <w:rsid w:val="00376E40"/>
    <w:rsid w:val="003770F9"/>
    <w:rsid w:val="003774A9"/>
    <w:rsid w:val="00377668"/>
    <w:rsid w:val="00377751"/>
    <w:rsid w:val="00377F97"/>
    <w:rsid w:val="003803BD"/>
    <w:rsid w:val="003803D4"/>
    <w:rsid w:val="00381593"/>
    <w:rsid w:val="003815A4"/>
    <w:rsid w:val="00381853"/>
    <w:rsid w:val="003818B7"/>
    <w:rsid w:val="0038208B"/>
    <w:rsid w:val="003821B9"/>
    <w:rsid w:val="0038237A"/>
    <w:rsid w:val="00382AF8"/>
    <w:rsid w:val="00382DF9"/>
    <w:rsid w:val="00382FE9"/>
    <w:rsid w:val="00383ADD"/>
    <w:rsid w:val="00383CE6"/>
    <w:rsid w:val="00384030"/>
    <w:rsid w:val="00384194"/>
    <w:rsid w:val="0038495B"/>
    <w:rsid w:val="00384AA2"/>
    <w:rsid w:val="00384F5B"/>
    <w:rsid w:val="00384FAD"/>
    <w:rsid w:val="0038544A"/>
    <w:rsid w:val="0038547F"/>
    <w:rsid w:val="00385B1E"/>
    <w:rsid w:val="00385EE9"/>
    <w:rsid w:val="00385F5C"/>
    <w:rsid w:val="003860E1"/>
    <w:rsid w:val="003862D1"/>
    <w:rsid w:val="003865FC"/>
    <w:rsid w:val="0038689C"/>
    <w:rsid w:val="00386B2A"/>
    <w:rsid w:val="00386E10"/>
    <w:rsid w:val="00387397"/>
    <w:rsid w:val="003873F8"/>
    <w:rsid w:val="0038747E"/>
    <w:rsid w:val="003875D7"/>
    <w:rsid w:val="00387872"/>
    <w:rsid w:val="003879C0"/>
    <w:rsid w:val="00387C68"/>
    <w:rsid w:val="00387F2C"/>
    <w:rsid w:val="003902C8"/>
    <w:rsid w:val="00390322"/>
    <w:rsid w:val="0039034D"/>
    <w:rsid w:val="00390751"/>
    <w:rsid w:val="00390832"/>
    <w:rsid w:val="00390C0A"/>
    <w:rsid w:val="00390FAD"/>
    <w:rsid w:val="0039118E"/>
    <w:rsid w:val="00391558"/>
    <w:rsid w:val="00391A43"/>
    <w:rsid w:val="00391AD9"/>
    <w:rsid w:val="0039222F"/>
    <w:rsid w:val="0039265F"/>
    <w:rsid w:val="00392A9C"/>
    <w:rsid w:val="00392CA1"/>
    <w:rsid w:val="00392D21"/>
    <w:rsid w:val="00392E7C"/>
    <w:rsid w:val="003933C6"/>
    <w:rsid w:val="0039352B"/>
    <w:rsid w:val="00393752"/>
    <w:rsid w:val="00393ABE"/>
    <w:rsid w:val="00393ED9"/>
    <w:rsid w:val="00393FB0"/>
    <w:rsid w:val="00394575"/>
    <w:rsid w:val="003946BA"/>
    <w:rsid w:val="00394702"/>
    <w:rsid w:val="0039541A"/>
    <w:rsid w:val="00395DCC"/>
    <w:rsid w:val="00395E17"/>
    <w:rsid w:val="00395F98"/>
    <w:rsid w:val="00395FCD"/>
    <w:rsid w:val="003960E3"/>
    <w:rsid w:val="00396151"/>
    <w:rsid w:val="003964D9"/>
    <w:rsid w:val="00396516"/>
    <w:rsid w:val="003967DA"/>
    <w:rsid w:val="00396B52"/>
    <w:rsid w:val="00397152"/>
    <w:rsid w:val="00397517"/>
    <w:rsid w:val="003A06A9"/>
    <w:rsid w:val="003A0F74"/>
    <w:rsid w:val="003A16A2"/>
    <w:rsid w:val="003A1963"/>
    <w:rsid w:val="003A1977"/>
    <w:rsid w:val="003A201B"/>
    <w:rsid w:val="003A249F"/>
    <w:rsid w:val="003A28FE"/>
    <w:rsid w:val="003A2AEE"/>
    <w:rsid w:val="003A2F07"/>
    <w:rsid w:val="003A3026"/>
    <w:rsid w:val="003A368B"/>
    <w:rsid w:val="003A3902"/>
    <w:rsid w:val="003A3C05"/>
    <w:rsid w:val="003A3D64"/>
    <w:rsid w:val="003A3F01"/>
    <w:rsid w:val="003A439B"/>
    <w:rsid w:val="003A4647"/>
    <w:rsid w:val="003A4E47"/>
    <w:rsid w:val="003A51DA"/>
    <w:rsid w:val="003A52E2"/>
    <w:rsid w:val="003A5B50"/>
    <w:rsid w:val="003A5E97"/>
    <w:rsid w:val="003A5F7D"/>
    <w:rsid w:val="003A600E"/>
    <w:rsid w:val="003A612A"/>
    <w:rsid w:val="003A62E5"/>
    <w:rsid w:val="003A6479"/>
    <w:rsid w:val="003A6711"/>
    <w:rsid w:val="003A6880"/>
    <w:rsid w:val="003A6904"/>
    <w:rsid w:val="003A6ABD"/>
    <w:rsid w:val="003A6E2D"/>
    <w:rsid w:val="003A6E4D"/>
    <w:rsid w:val="003A7243"/>
    <w:rsid w:val="003A7520"/>
    <w:rsid w:val="003A7D88"/>
    <w:rsid w:val="003B019E"/>
    <w:rsid w:val="003B0357"/>
    <w:rsid w:val="003B0578"/>
    <w:rsid w:val="003B06E2"/>
    <w:rsid w:val="003B07A6"/>
    <w:rsid w:val="003B0B73"/>
    <w:rsid w:val="003B0F8B"/>
    <w:rsid w:val="003B107F"/>
    <w:rsid w:val="003B11CD"/>
    <w:rsid w:val="003B12B2"/>
    <w:rsid w:val="003B15F9"/>
    <w:rsid w:val="003B1DD3"/>
    <w:rsid w:val="003B25D3"/>
    <w:rsid w:val="003B266C"/>
    <w:rsid w:val="003B272A"/>
    <w:rsid w:val="003B3627"/>
    <w:rsid w:val="003B3829"/>
    <w:rsid w:val="003B399C"/>
    <w:rsid w:val="003B3B1E"/>
    <w:rsid w:val="003B3F2E"/>
    <w:rsid w:val="003B3FEE"/>
    <w:rsid w:val="003B4062"/>
    <w:rsid w:val="003B499B"/>
    <w:rsid w:val="003B4CF1"/>
    <w:rsid w:val="003B57B0"/>
    <w:rsid w:val="003B5828"/>
    <w:rsid w:val="003B58A9"/>
    <w:rsid w:val="003B5E3C"/>
    <w:rsid w:val="003B5F6D"/>
    <w:rsid w:val="003B6634"/>
    <w:rsid w:val="003B67B6"/>
    <w:rsid w:val="003B6BDC"/>
    <w:rsid w:val="003B7003"/>
    <w:rsid w:val="003B738C"/>
    <w:rsid w:val="003B7C92"/>
    <w:rsid w:val="003C12A1"/>
    <w:rsid w:val="003C145E"/>
    <w:rsid w:val="003C1A3B"/>
    <w:rsid w:val="003C1B39"/>
    <w:rsid w:val="003C21A2"/>
    <w:rsid w:val="003C235A"/>
    <w:rsid w:val="003C23B6"/>
    <w:rsid w:val="003C2728"/>
    <w:rsid w:val="003C287B"/>
    <w:rsid w:val="003C2D60"/>
    <w:rsid w:val="003C2F43"/>
    <w:rsid w:val="003C3865"/>
    <w:rsid w:val="003C4393"/>
    <w:rsid w:val="003C45E6"/>
    <w:rsid w:val="003C4BE8"/>
    <w:rsid w:val="003C4E59"/>
    <w:rsid w:val="003C5F46"/>
    <w:rsid w:val="003C60F9"/>
    <w:rsid w:val="003C687A"/>
    <w:rsid w:val="003C6FF8"/>
    <w:rsid w:val="003C751A"/>
    <w:rsid w:val="003C7625"/>
    <w:rsid w:val="003C764C"/>
    <w:rsid w:val="003C76D8"/>
    <w:rsid w:val="003D00C6"/>
    <w:rsid w:val="003D01DF"/>
    <w:rsid w:val="003D0200"/>
    <w:rsid w:val="003D022C"/>
    <w:rsid w:val="003D0D4C"/>
    <w:rsid w:val="003D1057"/>
    <w:rsid w:val="003D185A"/>
    <w:rsid w:val="003D20F0"/>
    <w:rsid w:val="003D289F"/>
    <w:rsid w:val="003D29E2"/>
    <w:rsid w:val="003D2FE1"/>
    <w:rsid w:val="003D30F5"/>
    <w:rsid w:val="003D3762"/>
    <w:rsid w:val="003D3910"/>
    <w:rsid w:val="003D3A0E"/>
    <w:rsid w:val="003D3EB0"/>
    <w:rsid w:val="003D4053"/>
    <w:rsid w:val="003D4208"/>
    <w:rsid w:val="003D4678"/>
    <w:rsid w:val="003D4B02"/>
    <w:rsid w:val="003D4BE1"/>
    <w:rsid w:val="003D4C38"/>
    <w:rsid w:val="003D5119"/>
    <w:rsid w:val="003D52D6"/>
    <w:rsid w:val="003D555C"/>
    <w:rsid w:val="003D5C43"/>
    <w:rsid w:val="003D64D7"/>
    <w:rsid w:val="003D6537"/>
    <w:rsid w:val="003D65AD"/>
    <w:rsid w:val="003D76C9"/>
    <w:rsid w:val="003D7728"/>
    <w:rsid w:val="003D7761"/>
    <w:rsid w:val="003E0148"/>
    <w:rsid w:val="003E03C2"/>
    <w:rsid w:val="003E045A"/>
    <w:rsid w:val="003E0505"/>
    <w:rsid w:val="003E0826"/>
    <w:rsid w:val="003E0B04"/>
    <w:rsid w:val="003E110D"/>
    <w:rsid w:val="003E14ED"/>
    <w:rsid w:val="003E1CEF"/>
    <w:rsid w:val="003E1E57"/>
    <w:rsid w:val="003E21AF"/>
    <w:rsid w:val="003E241F"/>
    <w:rsid w:val="003E2456"/>
    <w:rsid w:val="003E3522"/>
    <w:rsid w:val="003E3EB5"/>
    <w:rsid w:val="003E4B90"/>
    <w:rsid w:val="003E517C"/>
    <w:rsid w:val="003E5CD7"/>
    <w:rsid w:val="003E5EAD"/>
    <w:rsid w:val="003E60AB"/>
    <w:rsid w:val="003E636C"/>
    <w:rsid w:val="003E660C"/>
    <w:rsid w:val="003E667D"/>
    <w:rsid w:val="003E6A2A"/>
    <w:rsid w:val="003E6F2E"/>
    <w:rsid w:val="003E7261"/>
    <w:rsid w:val="003E7725"/>
    <w:rsid w:val="003E78F7"/>
    <w:rsid w:val="003E7D52"/>
    <w:rsid w:val="003E7D58"/>
    <w:rsid w:val="003E7D59"/>
    <w:rsid w:val="003E7F41"/>
    <w:rsid w:val="003F03ED"/>
    <w:rsid w:val="003F0816"/>
    <w:rsid w:val="003F0A81"/>
    <w:rsid w:val="003F0E4C"/>
    <w:rsid w:val="003F0E8E"/>
    <w:rsid w:val="003F0FAD"/>
    <w:rsid w:val="003F0FB1"/>
    <w:rsid w:val="003F124D"/>
    <w:rsid w:val="003F1568"/>
    <w:rsid w:val="003F15D8"/>
    <w:rsid w:val="003F1656"/>
    <w:rsid w:val="003F194F"/>
    <w:rsid w:val="003F1A78"/>
    <w:rsid w:val="003F2282"/>
    <w:rsid w:val="003F232F"/>
    <w:rsid w:val="003F27BF"/>
    <w:rsid w:val="003F29E3"/>
    <w:rsid w:val="003F3088"/>
    <w:rsid w:val="003F3114"/>
    <w:rsid w:val="003F339A"/>
    <w:rsid w:val="003F3724"/>
    <w:rsid w:val="003F3B35"/>
    <w:rsid w:val="003F41D3"/>
    <w:rsid w:val="003F446C"/>
    <w:rsid w:val="003F44E9"/>
    <w:rsid w:val="003F4856"/>
    <w:rsid w:val="003F4B17"/>
    <w:rsid w:val="003F4CBE"/>
    <w:rsid w:val="003F5520"/>
    <w:rsid w:val="003F55D7"/>
    <w:rsid w:val="003F565C"/>
    <w:rsid w:val="003F5AF1"/>
    <w:rsid w:val="003F5EB0"/>
    <w:rsid w:val="003F6206"/>
    <w:rsid w:val="003F7226"/>
    <w:rsid w:val="003F7424"/>
    <w:rsid w:val="003F77A8"/>
    <w:rsid w:val="003F787C"/>
    <w:rsid w:val="003F7B09"/>
    <w:rsid w:val="003F7F92"/>
    <w:rsid w:val="004006BD"/>
    <w:rsid w:val="00400C2B"/>
    <w:rsid w:val="00400C60"/>
    <w:rsid w:val="00401069"/>
    <w:rsid w:val="00401078"/>
    <w:rsid w:val="004011CC"/>
    <w:rsid w:val="0040143D"/>
    <w:rsid w:val="00401A82"/>
    <w:rsid w:val="00401B09"/>
    <w:rsid w:val="0040231F"/>
    <w:rsid w:val="00402A5C"/>
    <w:rsid w:val="00402E0E"/>
    <w:rsid w:val="00403678"/>
    <w:rsid w:val="00403879"/>
    <w:rsid w:val="00403CDA"/>
    <w:rsid w:val="00403D42"/>
    <w:rsid w:val="00403DC1"/>
    <w:rsid w:val="00403DF1"/>
    <w:rsid w:val="00403E0D"/>
    <w:rsid w:val="00404015"/>
    <w:rsid w:val="00404759"/>
    <w:rsid w:val="00404776"/>
    <w:rsid w:val="004047D7"/>
    <w:rsid w:val="00404B98"/>
    <w:rsid w:val="00404C7B"/>
    <w:rsid w:val="00404CAA"/>
    <w:rsid w:val="004050DA"/>
    <w:rsid w:val="004051DC"/>
    <w:rsid w:val="004055A4"/>
    <w:rsid w:val="0040573E"/>
    <w:rsid w:val="00405A65"/>
    <w:rsid w:val="00405B10"/>
    <w:rsid w:val="00406808"/>
    <w:rsid w:val="00406BA9"/>
    <w:rsid w:val="00406D86"/>
    <w:rsid w:val="00406F1B"/>
    <w:rsid w:val="00407F25"/>
    <w:rsid w:val="00410001"/>
    <w:rsid w:val="00410049"/>
    <w:rsid w:val="00410450"/>
    <w:rsid w:val="004108D1"/>
    <w:rsid w:val="00410B54"/>
    <w:rsid w:val="004110E1"/>
    <w:rsid w:val="0041126F"/>
    <w:rsid w:val="00411644"/>
    <w:rsid w:val="00411916"/>
    <w:rsid w:val="0041215C"/>
    <w:rsid w:val="00412861"/>
    <w:rsid w:val="00412878"/>
    <w:rsid w:val="0041309C"/>
    <w:rsid w:val="004131AA"/>
    <w:rsid w:val="004134F2"/>
    <w:rsid w:val="004136E0"/>
    <w:rsid w:val="004141B8"/>
    <w:rsid w:val="00414A9A"/>
    <w:rsid w:val="00414B35"/>
    <w:rsid w:val="00414D06"/>
    <w:rsid w:val="00415C56"/>
    <w:rsid w:val="00415D92"/>
    <w:rsid w:val="004163DE"/>
    <w:rsid w:val="004164CB"/>
    <w:rsid w:val="00416551"/>
    <w:rsid w:val="0041661B"/>
    <w:rsid w:val="00416F23"/>
    <w:rsid w:val="004173CD"/>
    <w:rsid w:val="004178A6"/>
    <w:rsid w:val="00417901"/>
    <w:rsid w:val="00417D2F"/>
    <w:rsid w:val="00420548"/>
    <w:rsid w:val="0042096D"/>
    <w:rsid w:val="00420979"/>
    <w:rsid w:val="00420A91"/>
    <w:rsid w:val="00420CB1"/>
    <w:rsid w:val="00420CC8"/>
    <w:rsid w:val="00421192"/>
    <w:rsid w:val="00421518"/>
    <w:rsid w:val="00422026"/>
    <w:rsid w:val="004222A8"/>
    <w:rsid w:val="004224F0"/>
    <w:rsid w:val="00422966"/>
    <w:rsid w:val="00422AD5"/>
    <w:rsid w:val="00422E12"/>
    <w:rsid w:val="004232DE"/>
    <w:rsid w:val="0042333D"/>
    <w:rsid w:val="004237C1"/>
    <w:rsid w:val="00423847"/>
    <w:rsid w:val="00423855"/>
    <w:rsid w:val="00423EBF"/>
    <w:rsid w:val="00424390"/>
    <w:rsid w:val="0042442F"/>
    <w:rsid w:val="004246B0"/>
    <w:rsid w:val="004247C6"/>
    <w:rsid w:val="00424AB4"/>
    <w:rsid w:val="00424BDA"/>
    <w:rsid w:val="00424D9A"/>
    <w:rsid w:val="0042519B"/>
    <w:rsid w:val="00425EA2"/>
    <w:rsid w:val="004260B3"/>
    <w:rsid w:val="00426D00"/>
    <w:rsid w:val="00426EFE"/>
    <w:rsid w:val="0042713E"/>
    <w:rsid w:val="004274B7"/>
    <w:rsid w:val="004275E5"/>
    <w:rsid w:val="004276DE"/>
    <w:rsid w:val="00427AD9"/>
    <w:rsid w:val="00427C2A"/>
    <w:rsid w:val="0043013B"/>
    <w:rsid w:val="00430ADA"/>
    <w:rsid w:val="00430C01"/>
    <w:rsid w:val="00430CAC"/>
    <w:rsid w:val="0043109B"/>
    <w:rsid w:val="004313D1"/>
    <w:rsid w:val="00431BB0"/>
    <w:rsid w:val="0043206A"/>
    <w:rsid w:val="004324E0"/>
    <w:rsid w:val="00432783"/>
    <w:rsid w:val="004328F7"/>
    <w:rsid w:val="004329B7"/>
    <w:rsid w:val="00432E2D"/>
    <w:rsid w:val="00432E9D"/>
    <w:rsid w:val="00432F01"/>
    <w:rsid w:val="00432F3C"/>
    <w:rsid w:val="00433A64"/>
    <w:rsid w:val="00433F74"/>
    <w:rsid w:val="00434457"/>
    <w:rsid w:val="00434EB1"/>
    <w:rsid w:val="0043539C"/>
    <w:rsid w:val="00435627"/>
    <w:rsid w:val="00436091"/>
    <w:rsid w:val="00436795"/>
    <w:rsid w:val="004368CD"/>
    <w:rsid w:val="00436F0F"/>
    <w:rsid w:val="0043714A"/>
    <w:rsid w:val="00437C37"/>
    <w:rsid w:val="00437F04"/>
    <w:rsid w:val="004400EC"/>
    <w:rsid w:val="00440501"/>
    <w:rsid w:val="004405B4"/>
    <w:rsid w:val="004405F6"/>
    <w:rsid w:val="00440A0E"/>
    <w:rsid w:val="00440C8A"/>
    <w:rsid w:val="0044154F"/>
    <w:rsid w:val="00441582"/>
    <w:rsid w:val="0044165B"/>
    <w:rsid w:val="0044172C"/>
    <w:rsid w:val="00441E94"/>
    <w:rsid w:val="00441EA1"/>
    <w:rsid w:val="00442362"/>
    <w:rsid w:val="00442515"/>
    <w:rsid w:val="00442591"/>
    <w:rsid w:val="004426FC"/>
    <w:rsid w:val="00442B79"/>
    <w:rsid w:val="00442C28"/>
    <w:rsid w:val="00442C3E"/>
    <w:rsid w:val="00442CAE"/>
    <w:rsid w:val="00442E7C"/>
    <w:rsid w:val="00443086"/>
    <w:rsid w:val="0044337A"/>
    <w:rsid w:val="00443453"/>
    <w:rsid w:val="004434B9"/>
    <w:rsid w:val="00443624"/>
    <w:rsid w:val="00443C4A"/>
    <w:rsid w:val="00443C4B"/>
    <w:rsid w:val="00443DFC"/>
    <w:rsid w:val="00443EF4"/>
    <w:rsid w:val="00444B91"/>
    <w:rsid w:val="0044509B"/>
    <w:rsid w:val="0044540E"/>
    <w:rsid w:val="00446846"/>
    <w:rsid w:val="00446867"/>
    <w:rsid w:val="004469B2"/>
    <w:rsid w:val="00447043"/>
    <w:rsid w:val="00447642"/>
    <w:rsid w:val="004479B2"/>
    <w:rsid w:val="0045009F"/>
    <w:rsid w:val="00450133"/>
    <w:rsid w:val="004502D3"/>
    <w:rsid w:val="004507E3"/>
    <w:rsid w:val="004508DC"/>
    <w:rsid w:val="00450F18"/>
    <w:rsid w:val="00451A53"/>
    <w:rsid w:val="00451AC2"/>
    <w:rsid w:val="00451B59"/>
    <w:rsid w:val="00453406"/>
    <w:rsid w:val="00453715"/>
    <w:rsid w:val="00453B7B"/>
    <w:rsid w:val="00453E32"/>
    <w:rsid w:val="0045433A"/>
    <w:rsid w:val="0045454A"/>
    <w:rsid w:val="0045545C"/>
    <w:rsid w:val="00455CBB"/>
    <w:rsid w:val="00455ED0"/>
    <w:rsid w:val="00455FD1"/>
    <w:rsid w:val="00456043"/>
    <w:rsid w:val="00456356"/>
    <w:rsid w:val="0045656F"/>
    <w:rsid w:val="0045660F"/>
    <w:rsid w:val="0045702F"/>
    <w:rsid w:val="0045704B"/>
    <w:rsid w:val="00457297"/>
    <w:rsid w:val="0045776B"/>
    <w:rsid w:val="00457CFA"/>
    <w:rsid w:val="00457DE8"/>
    <w:rsid w:val="00457E39"/>
    <w:rsid w:val="00460491"/>
    <w:rsid w:val="004605B8"/>
    <w:rsid w:val="00460A5D"/>
    <w:rsid w:val="0046110B"/>
    <w:rsid w:val="00461444"/>
    <w:rsid w:val="00461685"/>
    <w:rsid w:val="00461859"/>
    <w:rsid w:val="00461D00"/>
    <w:rsid w:val="00461FDA"/>
    <w:rsid w:val="00462102"/>
    <w:rsid w:val="004624E8"/>
    <w:rsid w:val="00462BB4"/>
    <w:rsid w:val="00462CD8"/>
    <w:rsid w:val="004633C9"/>
    <w:rsid w:val="004637FE"/>
    <w:rsid w:val="004638DC"/>
    <w:rsid w:val="004649F8"/>
    <w:rsid w:val="00464B32"/>
    <w:rsid w:val="00464CEB"/>
    <w:rsid w:val="00464E99"/>
    <w:rsid w:val="004651A8"/>
    <w:rsid w:val="0046530A"/>
    <w:rsid w:val="00465333"/>
    <w:rsid w:val="00465C3E"/>
    <w:rsid w:val="00465F05"/>
    <w:rsid w:val="00466050"/>
    <w:rsid w:val="00466E4A"/>
    <w:rsid w:val="00466EB2"/>
    <w:rsid w:val="004671B7"/>
    <w:rsid w:val="004671DC"/>
    <w:rsid w:val="00467B59"/>
    <w:rsid w:val="00467BA6"/>
    <w:rsid w:val="00470426"/>
    <w:rsid w:val="004705E4"/>
    <w:rsid w:val="004706D4"/>
    <w:rsid w:val="0047075D"/>
    <w:rsid w:val="00470811"/>
    <w:rsid w:val="00471421"/>
    <w:rsid w:val="00472430"/>
    <w:rsid w:val="0047254B"/>
    <w:rsid w:val="00472625"/>
    <w:rsid w:val="00472629"/>
    <w:rsid w:val="00472719"/>
    <w:rsid w:val="00472851"/>
    <w:rsid w:val="004728A9"/>
    <w:rsid w:val="00472C7F"/>
    <w:rsid w:val="00472F4F"/>
    <w:rsid w:val="00473358"/>
    <w:rsid w:val="004733AA"/>
    <w:rsid w:val="00473799"/>
    <w:rsid w:val="0047385E"/>
    <w:rsid w:val="004739A6"/>
    <w:rsid w:val="00473E0F"/>
    <w:rsid w:val="004740FC"/>
    <w:rsid w:val="0047471D"/>
    <w:rsid w:val="0047488B"/>
    <w:rsid w:val="00474A67"/>
    <w:rsid w:val="0047522A"/>
    <w:rsid w:val="0047558D"/>
    <w:rsid w:val="004756E2"/>
    <w:rsid w:val="00476130"/>
    <w:rsid w:val="00476259"/>
    <w:rsid w:val="00476842"/>
    <w:rsid w:val="00476B10"/>
    <w:rsid w:val="00476EAD"/>
    <w:rsid w:val="00476F38"/>
    <w:rsid w:val="00477167"/>
    <w:rsid w:val="00477250"/>
    <w:rsid w:val="00477391"/>
    <w:rsid w:val="0047773E"/>
    <w:rsid w:val="004779AB"/>
    <w:rsid w:val="00477C08"/>
    <w:rsid w:val="00477EAC"/>
    <w:rsid w:val="0048072D"/>
    <w:rsid w:val="0048073E"/>
    <w:rsid w:val="0048080C"/>
    <w:rsid w:val="0048085F"/>
    <w:rsid w:val="00480BD8"/>
    <w:rsid w:val="004813E9"/>
    <w:rsid w:val="00481539"/>
    <w:rsid w:val="004817DA"/>
    <w:rsid w:val="00482072"/>
    <w:rsid w:val="004820B8"/>
    <w:rsid w:val="00482AAE"/>
    <w:rsid w:val="004832F7"/>
    <w:rsid w:val="0048366B"/>
    <w:rsid w:val="00483C6F"/>
    <w:rsid w:val="00484655"/>
    <w:rsid w:val="0048476D"/>
    <w:rsid w:val="004849DD"/>
    <w:rsid w:val="00484EF1"/>
    <w:rsid w:val="004852AC"/>
    <w:rsid w:val="00485428"/>
    <w:rsid w:val="004854BB"/>
    <w:rsid w:val="0048553C"/>
    <w:rsid w:val="0048568B"/>
    <w:rsid w:val="0048577A"/>
    <w:rsid w:val="004857CE"/>
    <w:rsid w:val="004859ED"/>
    <w:rsid w:val="00485E69"/>
    <w:rsid w:val="004864F3"/>
    <w:rsid w:val="0048662B"/>
    <w:rsid w:val="0048673E"/>
    <w:rsid w:val="004868D4"/>
    <w:rsid w:val="00486CC6"/>
    <w:rsid w:val="00486DB8"/>
    <w:rsid w:val="00486FC3"/>
    <w:rsid w:val="004876EA"/>
    <w:rsid w:val="00487DF6"/>
    <w:rsid w:val="00487EE1"/>
    <w:rsid w:val="00487F38"/>
    <w:rsid w:val="00490146"/>
    <w:rsid w:val="004901AF"/>
    <w:rsid w:val="00490340"/>
    <w:rsid w:val="004904C2"/>
    <w:rsid w:val="004906EE"/>
    <w:rsid w:val="00490823"/>
    <w:rsid w:val="00490C15"/>
    <w:rsid w:val="00490E3B"/>
    <w:rsid w:val="00490E9B"/>
    <w:rsid w:val="004911BD"/>
    <w:rsid w:val="004912C0"/>
    <w:rsid w:val="0049171A"/>
    <w:rsid w:val="00491851"/>
    <w:rsid w:val="00491CF8"/>
    <w:rsid w:val="00491F44"/>
    <w:rsid w:val="00491FAF"/>
    <w:rsid w:val="00492659"/>
    <w:rsid w:val="00493AEA"/>
    <w:rsid w:val="00494821"/>
    <w:rsid w:val="00494B99"/>
    <w:rsid w:val="00494C67"/>
    <w:rsid w:val="00494C6F"/>
    <w:rsid w:val="00494D03"/>
    <w:rsid w:val="0049542B"/>
    <w:rsid w:val="004955E4"/>
    <w:rsid w:val="00496485"/>
    <w:rsid w:val="00496BC2"/>
    <w:rsid w:val="004974F1"/>
    <w:rsid w:val="0049780A"/>
    <w:rsid w:val="004A00C3"/>
    <w:rsid w:val="004A01E8"/>
    <w:rsid w:val="004A069B"/>
    <w:rsid w:val="004A0791"/>
    <w:rsid w:val="004A0A67"/>
    <w:rsid w:val="004A0D14"/>
    <w:rsid w:val="004A0D99"/>
    <w:rsid w:val="004A0ED7"/>
    <w:rsid w:val="004A158E"/>
    <w:rsid w:val="004A1A2B"/>
    <w:rsid w:val="004A1B29"/>
    <w:rsid w:val="004A1B4E"/>
    <w:rsid w:val="004A227D"/>
    <w:rsid w:val="004A24B1"/>
    <w:rsid w:val="004A255F"/>
    <w:rsid w:val="004A2B5B"/>
    <w:rsid w:val="004A2BFC"/>
    <w:rsid w:val="004A3BAD"/>
    <w:rsid w:val="004A45B9"/>
    <w:rsid w:val="004A4925"/>
    <w:rsid w:val="004A519C"/>
    <w:rsid w:val="004A55A3"/>
    <w:rsid w:val="004A5FD2"/>
    <w:rsid w:val="004A61FC"/>
    <w:rsid w:val="004A69A7"/>
    <w:rsid w:val="004A6D06"/>
    <w:rsid w:val="004A6FB7"/>
    <w:rsid w:val="004A700A"/>
    <w:rsid w:val="004A73EE"/>
    <w:rsid w:val="004A7DBB"/>
    <w:rsid w:val="004A7F6F"/>
    <w:rsid w:val="004B0279"/>
    <w:rsid w:val="004B077E"/>
    <w:rsid w:val="004B0DB0"/>
    <w:rsid w:val="004B1051"/>
    <w:rsid w:val="004B110E"/>
    <w:rsid w:val="004B14D2"/>
    <w:rsid w:val="004B15C0"/>
    <w:rsid w:val="004B18B7"/>
    <w:rsid w:val="004B2919"/>
    <w:rsid w:val="004B2925"/>
    <w:rsid w:val="004B2C1B"/>
    <w:rsid w:val="004B2F2A"/>
    <w:rsid w:val="004B3189"/>
    <w:rsid w:val="004B330E"/>
    <w:rsid w:val="004B358C"/>
    <w:rsid w:val="004B35E7"/>
    <w:rsid w:val="004B3767"/>
    <w:rsid w:val="004B376E"/>
    <w:rsid w:val="004B3BD1"/>
    <w:rsid w:val="004B3F19"/>
    <w:rsid w:val="004B41D0"/>
    <w:rsid w:val="004B41DC"/>
    <w:rsid w:val="004B4287"/>
    <w:rsid w:val="004B49A6"/>
    <w:rsid w:val="004B4C86"/>
    <w:rsid w:val="004B5864"/>
    <w:rsid w:val="004B58F0"/>
    <w:rsid w:val="004B5B29"/>
    <w:rsid w:val="004B6010"/>
    <w:rsid w:val="004B6283"/>
    <w:rsid w:val="004B6BCF"/>
    <w:rsid w:val="004B6CED"/>
    <w:rsid w:val="004B70B8"/>
    <w:rsid w:val="004B724F"/>
    <w:rsid w:val="004C000E"/>
    <w:rsid w:val="004C0369"/>
    <w:rsid w:val="004C0727"/>
    <w:rsid w:val="004C1399"/>
    <w:rsid w:val="004C13F8"/>
    <w:rsid w:val="004C17A8"/>
    <w:rsid w:val="004C1C9E"/>
    <w:rsid w:val="004C1E68"/>
    <w:rsid w:val="004C219A"/>
    <w:rsid w:val="004C2618"/>
    <w:rsid w:val="004C27B1"/>
    <w:rsid w:val="004C2859"/>
    <w:rsid w:val="004C2AF9"/>
    <w:rsid w:val="004C3615"/>
    <w:rsid w:val="004C3632"/>
    <w:rsid w:val="004C369B"/>
    <w:rsid w:val="004C3994"/>
    <w:rsid w:val="004C39F7"/>
    <w:rsid w:val="004C3D62"/>
    <w:rsid w:val="004C3FD8"/>
    <w:rsid w:val="004C3FEB"/>
    <w:rsid w:val="004C431A"/>
    <w:rsid w:val="004C467C"/>
    <w:rsid w:val="004C4755"/>
    <w:rsid w:val="004C4788"/>
    <w:rsid w:val="004C478A"/>
    <w:rsid w:val="004C4D80"/>
    <w:rsid w:val="004C50E3"/>
    <w:rsid w:val="004C55AC"/>
    <w:rsid w:val="004C56F6"/>
    <w:rsid w:val="004C58CA"/>
    <w:rsid w:val="004C6486"/>
    <w:rsid w:val="004C66F3"/>
    <w:rsid w:val="004C6E82"/>
    <w:rsid w:val="004C7806"/>
    <w:rsid w:val="004C7D56"/>
    <w:rsid w:val="004D04D2"/>
    <w:rsid w:val="004D0A43"/>
    <w:rsid w:val="004D0B46"/>
    <w:rsid w:val="004D133B"/>
    <w:rsid w:val="004D13BB"/>
    <w:rsid w:val="004D1492"/>
    <w:rsid w:val="004D18B2"/>
    <w:rsid w:val="004D1991"/>
    <w:rsid w:val="004D2329"/>
    <w:rsid w:val="004D23A9"/>
    <w:rsid w:val="004D2C7E"/>
    <w:rsid w:val="004D2DD1"/>
    <w:rsid w:val="004D328C"/>
    <w:rsid w:val="004D3500"/>
    <w:rsid w:val="004D377C"/>
    <w:rsid w:val="004D3963"/>
    <w:rsid w:val="004D3B5A"/>
    <w:rsid w:val="004D3FA2"/>
    <w:rsid w:val="004D485F"/>
    <w:rsid w:val="004D48B2"/>
    <w:rsid w:val="004D4ABB"/>
    <w:rsid w:val="004D4E56"/>
    <w:rsid w:val="004D520B"/>
    <w:rsid w:val="004D5923"/>
    <w:rsid w:val="004D5A10"/>
    <w:rsid w:val="004D5CB3"/>
    <w:rsid w:val="004D6CE8"/>
    <w:rsid w:val="004D6F2B"/>
    <w:rsid w:val="004D755E"/>
    <w:rsid w:val="004D7962"/>
    <w:rsid w:val="004D7A00"/>
    <w:rsid w:val="004D7EBD"/>
    <w:rsid w:val="004E0200"/>
    <w:rsid w:val="004E034F"/>
    <w:rsid w:val="004E04FD"/>
    <w:rsid w:val="004E0F2B"/>
    <w:rsid w:val="004E181F"/>
    <w:rsid w:val="004E19B5"/>
    <w:rsid w:val="004E26C1"/>
    <w:rsid w:val="004E26FD"/>
    <w:rsid w:val="004E2A93"/>
    <w:rsid w:val="004E2C96"/>
    <w:rsid w:val="004E2EE6"/>
    <w:rsid w:val="004E2F09"/>
    <w:rsid w:val="004E2F30"/>
    <w:rsid w:val="004E30E2"/>
    <w:rsid w:val="004E3412"/>
    <w:rsid w:val="004E452B"/>
    <w:rsid w:val="004E494C"/>
    <w:rsid w:val="004E4C15"/>
    <w:rsid w:val="004E5321"/>
    <w:rsid w:val="004E5354"/>
    <w:rsid w:val="004E54C6"/>
    <w:rsid w:val="004E563B"/>
    <w:rsid w:val="004E5F7F"/>
    <w:rsid w:val="004E5FD1"/>
    <w:rsid w:val="004E5FF1"/>
    <w:rsid w:val="004E6D44"/>
    <w:rsid w:val="004E7144"/>
    <w:rsid w:val="004E7452"/>
    <w:rsid w:val="004E761E"/>
    <w:rsid w:val="004E7627"/>
    <w:rsid w:val="004E7BE8"/>
    <w:rsid w:val="004F087A"/>
    <w:rsid w:val="004F0A3E"/>
    <w:rsid w:val="004F1931"/>
    <w:rsid w:val="004F1B52"/>
    <w:rsid w:val="004F2285"/>
    <w:rsid w:val="004F24C0"/>
    <w:rsid w:val="004F260F"/>
    <w:rsid w:val="004F2648"/>
    <w:rsid w:val="004F2B9D"/>
    <w:rsid w:val="004F2BCA"/>
    <w:rsid w:val="004F2DF8"/>
    <w:rsid w:val="004F3025"/>
    <w:rsid w:val="004F314B"/>
    <w:rsid w:val="004F315C"/>
    <w:rsid w:val="004F33A5"/>
    <w:rsid w:val="004F341C"/>
    <w:rsid w:val="004F361E"/>
    <w:rsid w:val="004F36BA"/>
    <w:rsid w:val="004F41E3"/>
    <w:rsid w:val="004F454F"/>
    <w:rsid w:val="004F49EB"/>
    <w:rsid w:val="004F4D04"/>
    <w:rsid w:val="004F5233"/>
    <w:rsid w:val="004F562C"/>
    <w:rsid w:val="004F57F4"/>
    <w:rsid w:val="004F5AC2"/>
    <w:rsid w:val="004F5CB9"/>
    <w:rsid w:val="004F5D89"/>
    <w:rsid w:val="004F5E2B"/>
    <w:rsid w:val="004F612F"/>
    <w:rsid w:val="004F6136"/>
    <w:rsid w:val="004F63CE"/>
    <w:rsid w:val="004F6F86"/>
    <w:rsid w:val="004F75FA"/>
    <w:rsid w:val="004F7934"/>
    <w:rsid w:val="004F796E"/>
    <w:rsid w:val="004F7BC5"/>
    <w:rsid w:val="004F7CB8"/>
    <w:rsid w:val="005001C4"/>
    <w:rsid w:val="00500222"/>
    <w:rsid w:val="005005A0"/>
    <w:rsid w:val="005005B9"/>
    <w:rsid w:val="00500943"/>
    <w:rsid w:val="00500954"/>
    <w:rsid w:val="00500CDB"/>
    <w:rsid w:val="00500E41"/>
    <w:rsid w:val="00500E65"/>
    <w:rsid w:val="00500F04"/>
    <w:rsid w:val="0050129A"/>
    <w:rsid w:val="005016C6"/>
    <w:rsid w:val="00501750"/>
    <w:rsid w:val="00502184"/>
    <w:rsid w:val="00502CB1"/>
    <w:rsid w:val="005030A1"/>
    <w:rsid w:val="00503309"/>
    <w:rsid w:val="005034C5"/>
    <w:rsid w:val="00503907"/>
    <w:rsid w:val="00503911"/>
    <w:rsid w:val="005039D4"/>
    <w:rsid w:val="00503B6F"/>
    <w:rsid w:val="00503C49"/>
    <w:rsid w:val="005041ED"/>
    <w:rsid w:val="00504361"/>
    <w:rsid w:val="00504549"/>
    <w:rsid w:val="00504945"/>
    <w:rsid w:val="00504DBD"/>
    <w:rsid w:val="005055AA"/>
    <w:rsid w:val="005056CE"/>
    <w:rsid w:val="005057DE"/>
    <w:rsid w:val="00505F7E"/>
    <w:rsid w:val="005069E4"/>
    <w:rsid w:val="00506E2C"/>
    <w:rsid w:val="005078F3"/>
    <w:rsid w:val="00507EAF"/>
    <w:rsid w:val="00507F95"/>
    <w:rsid w:val="0051023A"/>
    <w:rsid w:val="005107D1"/>
    <w:rsid w:val="005107D3"/>
    <w:rsid w:val="005108E5"/>
    <w:rsid w:val="005110FC"/>
    <w:rsid w:val="0051130B"/>
    <w:rsid w:val="00511378"/>
    <w:rsid w:val="005113C7"/>
    <w:rsid w:val="0051163B"/>
    <w:rsid w:val="0051293F"/>
    <w:rsid w:val="00513612"/>
    <w:rsid w:val="0051382D"/>
    <w:rsid w:val="00513A8D"/>
    <w:rsid w:val="00513DE1"/>
    <w:rsid w:val="005141F2"/>
    <w:rsid w:val="00514319"/>
    <w:rsid w:val="00514634"/>
    <w:rsid w:val="0051481D"/>
    <w:rsid w:val="00514B0D"/>
    <w:rsid w:val="00514CC2"/>
    <w:rsid w:val="00514D2B"/>
    <w:rsid w:val="00514F26"/>
    <w:rsid w:val="00515100"/>
    <w:rsid w:val="0051539F"/>
    <w:rsid w:val="00515602"/>
    <w:rsid w:val="00515630"/>
    <w:rsid w:val="00515644"/>
    <w:rsid w:val="00515A60"/>
    <w:rsid w:val="00515B57"/>
    <w:rsid w:val="00516038"/>
    <w:rsid w:val="00516220"/>
    <w:rsid w:val="0051622F"/>
    <w:rsid w:val="00516628"/>
    <w:rsid w:val="00516BD8"/>
    <w:rsid w:val="00516C21"/>
    <w:rsid w:val="00517094"/>
    <w:rsid w:val="0051731C"/>
    <w:rsid w:val="0051740A"/>
    <w:rsid w:val="005179EF"/>
    <w:rsid w:val="00517E64"/>
    <w:rsid w:val="005202AF"/>
    <w:rsid w:val="00520391"/>
    <w:rsid w:val="005205AF"/>
    <w:rsid w:val="005206BC"/>
    <w:rsid w:val="005206C0"/>
    <w:rsid w:val="00520833"/>
    <w:rsid w:val="00520E24"/>
    <w:rsid w:val="00521020"/>
    <w:rsid w:val="00521A13"/>
    <w:rsid w:val="00521DE9"/>
    <w:rsid w:val="005222F8"/>
    <w:rsid w:val="005225D8"/>
    <w:rsid w:val="005228CC"/>
    <w:rsid w:val="00523100"/>
    <w:rsid w:val="005239FD"/>
    <w:rsid w:val="00523AAB"/>
    <w:rsid w:val="00523F8E"/>
    <w:rsid w:val="005240A5"/>
    <w:rsid w:val="005240BC"/>
    <w:rsid w:val="0052422F"/>
    <w:rsid w:val="00524274"/>
    <w:rsid w:val="005245FB"/>
    <w:rsid w:val="00524690"/>
    <w:rsid w:val="005249FE"/>
    <w:rsid w:val="00524CFC"/>
    <w:rsid w:val="00524EE8"/>
    <w:rsid w:val="00524F5F"/>
    <w:rsid w:val="0052574A"/>
    <w:rsid w:val="00525CBF"/>
    <w:rsid w:val="00526B08"/>
    <w:rsid w:val="0052762F"/>
    <w:rsid w:val="00527B2D"/>
    <w:rsid w:val="00527BE3"/>
    <w:rsid w:val="00530AAA"/>
    <w:rsid w:val="00530AAD"/>
    <w:rsid w:val="00530B10"/>
    <w:rsid w:val="00531456"/>
    <w:rsid w:val="00531A4E"/>
    <w:rsid w:val="00531C50"/>
    <w:rsid w:val="005320A5"/>
    <w:rsid w:val="0053225C"/>
    <w:rsid w:val="005322AC"/>
    <w:rsid w:val="00532AF7"/>
    <w:rsid w:val="00532B95"/>
    <w:rsid w:val="00532C16"/>
    <w:rsid w:val="00532EC9"/>
    <w:rsid w:val="005334DB"/>
    <w:rsid w:val="00533AE3"/>
    <w:rsid w:val="00533E9A"/>
    <w:rsid w:val="0053403A"/>
    <w:rsid w:val="00534159"/>
    <w:rsid w:val="0053422A"/>
    <w:rsid w:val="00534418"/>
    <w:rsid w:val="0053539E"/>
    <w:rsid w:val="00535682"/>
    <w:rsid w:val="00535C20"/>
    <w:rsid w:val="00536362"/>
    <w:rsid w:val="00536A3B"/>
    <w:rsid w:val="00536D6D"/>
    <w:rsid w:val="00537149"/>
    <w:rsid w:val="0053720C"/>
    <w:rsid w:val="005372D3"/>
    <w:rsid w:val="00537586"/>
    <w:rsid w:val="00537B8D"/>
    <w:rsid w:val="00540189"/>
    <w:rsid w:val="0054073E"/>
    <w:rsid w:val="00540B67"/>
    <w:rsid w:val="00540C08"/>
    <w:rsid w:val="00541018"/>
    <w:rsid w:val="005414D9"/>
    <w:rsid w:val="00541550"/>
    <w:rsid w:val="00541EE8"/>
    <w:rsid w:val="00542270"/>
    <w:rsid w:val="0054266A"/>
    <w:rsid w:val="005426E3"/>
    <w:rsid w:val="005427FA"/>
    <w:rsid w:val="005429F4"/>
    <w:rsid w:val="00542E5B"/>
    <w:rsid w:val="005430A4"/>
    <w:rsid w:val="00543199"/>
    <w:rsid w:val="0054325F"/>
    <w:rsid w:val="005433E6"/>
    <w:rsid w:val="0054377E"/>
    <w:rsid w:val="005438AA"/>
    <w:rsid w:val="005439CA"/>
    <w:rsid w:val="005441A1"/>
    <w:rsid w:val="005445F5"/>
    <w:rsid w:val="005449C2"/>
    <w:rsid w:val="00544A55"/>
    <w:rsid w:val="00545185"/>
    <w:rsid w:val="00546224"/>
    <w:rsid w:val="00546953"/>
    <w:rsid w:val="00546EB0"/>
    <w:rsid w:val="00546F24"/>
    <w:rsid w:val="00546F34"/>
    <w:rsid w:val="005470F4"/>
    <w:rsid w:val="00547536"/>
    <w:rsid w:val="005475F5"/>
    <w:rsid w:val="005476A9"/>
    <w:rsid w:val="00547AA0"/>
    <w:rsid w:val="00550159"/>
    <w:rsid w:val="00550365"/>
    <w:rsid w:val="005506EB"/>
    <w:rsid w:val="00550B65"/>
    <w:rsid w:val="00550E52"/>
    <w:rsid w:val="0055118B"/>
    <w:rsid w:val="00551670"/>
    <w:rsid w:val="00551FCD"/>
    <w:rsid w:val="00552BBD"/>
    <w:rsid w:val="00552E14"/>
    <w:rsid w:val="00552ED5"/>
    <w:rsid w:val="0055349D"/>
    <w:rsid w:val="005537A8"/>
    <w:rsid w:val="00553AA5"/>
    <w:rsid w:val="00553B75"/>
    <w:rsid w:val="00553DC2"/>
    <w:rsid w:val="005541E0"/>
    <w:rsid w:val="00555249"/>
    <w:rsid w:val="0055581C"/>
    <w:rsid w:val="0055581D"/>
    <w:rsid w:val="00555F65"/>
    <w:rsid w:val="00556160"/>
    <w:rsid w:val="005562E1"/>
    <w:rsid w:val="0055659F"/>
    <w:rsid w:val="005565F3"/>
    <w:rsid w:val="005567C7"/>
    <w:rsid w:val="00556A57"/>
    <w:rsid w:val="00557CE0"/>
    <w:rsid w:val="00560214"/>
    <w:rsid w:val="00560513"/>
    <w:rsid w:val="00560590"/>
    <w:rsid w:val="00560E71"/>
    <w:rsid w:val="00560F62"/>
    <w:rsid w:val="00561093"/>
    <w:rsid w:val="005611EA"/>
    <w:rsid w:val="005611F7"/>
    <w:rsid w:val="00561744"/>
    <w:rsid w:val="00561D02"/>
    <w:rsid w:val="0056218B"/>
    <w:rsid w:val="0056299D"/>
    <w:rsid w:val="00562CFA"/>
    <w:rsid w:val="00562F6E"/>
    <w:rsid w:val="00563412"/>
    <w:rsid w:val="00563E9A"/>
    <w:rsid w:val="00563F1F"/>
    <w:rsid w:val="005644CA"/>
    <w:rsid w:val="00564D95"/>
    <w:rsid w:val="00564DAA"/>
    <w:rsid w:val="00564E52"/>
    <w:rsid w:val="00565452"/>
    <w:rsid w:val="005654CB"/>
    <w:rsid w:val="00565528"/>
    <w:rsid w:val="00565FAD"/>
    <w:rsid w:val="00565FFD"/>
    <w:rsid w:val="00566324"/>
    <w:rsid w:val="00567FEB"/>
    <w:rsid w:val="005701DE"/>
    <w:rsid w:val="00570E8F"/>
    <w:rsid w:val="00571202"/>
    <w:rsid w:val="005712A9"/>
    <w:rsid w:val="0057279C"/>
    <w:rsid w:val="00572860"/>
    <w:rsid w:val="00572B51"/>
    <w:rsid w:val="00573211"/>
    <w:rsid w:val="005734E3"/>
    <w:rsid w:val="0057393C"/>
    <w:rsid w:val="00573D72"/>
    <w:rsid w:val="00573F84"/>
    <w:rsid w:val="005744B7"/>
    <w:rsid w:val="0057491D"/>
    <w:rsid w:val="00575304"/>
    <w:rsid w:val="00575313"/>
    <w:rsid w:val="005753B0"/>
    <w:rsid w:val="005755DB"/>
    <w:rsid w:val="00575CDA"/>
    <w:rsid w:val="0057634D"/>
    <w:rsid w:val="00576392"/>
    <w:rsid w:val="00576904"/>
    <w:rsid w:val="00576BB7"/>
    <w:rsid w:val="00577413"/>
    <w:rsid w:val="00577520"/>
    <w:rsid w:val="00577846"/>
    <w:rsid w:val="00577FAD"/>
    <w:rsid w:val="0058075C"/>
    <w:rsid w:val="00580B1B"/>
    <w:rsid w:val="00580BC0"/>
    <w:rsid w:val="00580BF4"/>
    <w:rsid w:val="0058109B"/>
    <w:rsid w:val="00581372"/>
    <w:rsid w:val="005817FA"/>
    <w:rsid w:val="00581961"/>
    <w:rsid w:val="00581B89"/>
    <w:rsid w:val="00581D20"/>
    <w:rsid w:val="00581FAE"/>
    <w:rsid w:val="005828CB"/>
    <w:rsid w:val="00583073"/>
    <w:rsid w:val="005834A0"/>
    <w:rsid w:val="00583570"/>
    <w:rsid w:val="005838CB"/>
    <w:rsid w:val="00583FFB"/>
    <w:rsid w:val="005840C4"/>
    <w:rsid w:val="00584567"/>
    <w:rsid w:val="005846FC"/>
    <w:rsid w:val="00584A64"/>
    <w:rsid w:val="005850F2"/>
    <w:rsid w:val="005851A2"/>
    <w:rsid w:val="005856BC"/>
    <w:rsid w:val="00585C7B"/>
    <w:rsid w:val="00587410"/>
    <w:rsid w:val="0058781F"/>
    <w:rsid w:val="005879CB"/>
    <w:rsid w:val="00587A97"/>
    <w:rsid w:val="00587BDF"/>
    <w:rsid w:val="00587C5A"/>
    <w:rsid w:val="00587D3E"/>
    <w:rsid w:val="00590575"/>
    <w:rsid w:val="00590FD4"/>
    <w:rsid w:val="005910C9"/>
    <w:rsid w:val="0059135F"/>
    <w:rsid w:val="00591688"/>
    <w:rsid w:val="005920B4"/>
    <w:rsid w:val="0059257D"/>
    <w:rsid w:val="00592925"/>
    <w:rsid w:val="00593122"/>
    <w:rsid w:val="00593146"/>
    <w:rsid w:val="0059328F"/>
    <w:rsid w:val="0059336B"/>
    <w:rsid w:val="0059346B"/>
    <w:rsid w:val="00593783"/>
    <w:rsid w:val="005944F8"/>
    <w:rsid w:val="0059454B"/>
    <w:rsid w:val="00594F00"/>
    <w:rsid w:val="00594FF8"/>
    <w:rsid w:val="00595128"/>
    <w:rsid w:val="00595451"/>
    <w:rsid w:val="00595521"/>
    <w:rsid w:val="0059566C"/>
    <w:rsid w:val="00595917"/>
    <w:rsid w:val="00595A43"/>
    <w:rsid w:val="00595E59"/>
    <w:rsid w:val="00595E9D"/>
    <w:rsid w:val="005963B8"/>
    <w:rsid w:val="005964CB"/>
    <w:rsid w:val="005968FA"/>
    <w:rsid w:val="00596D75"/>
    <w:rsid w:val="00596E37"/>
    <w:rsid w:val="00597648"/>
    <w:rsid w:val="00597AE7"/>
    <w:rsid w:val="00597C29"/>
    <w:rsid w:val="00597D7D"/>
    <w:rsid w:val="005A0372"/>
    <w:rsid w:val="005A085B"/>
    <w:rsid w:val="005A0EBA"/>
    <w:rsid w:val="005A1051"/>
    <w:rsid w:val="005A1224"/>
    <w:rsid w:val="005A17A3"/>
    <w:rsid w:val="005A20D7"/>
    <w:rsid w:val="005A2A52"/>
    <w:rsid w:val="005A2F31"/>
    <w:rsid w:val="005A30DA"/>
    <w:rsid w:val="005A3A2F"/>
    <w:rsid w:val="005A3D8A"/>
    <w:rsid w:val="005A3F6E"/>
    <w:rsid w:val="005A4017"/>
    <w:rsid w:val="005A416D"/>
    <w:rsid w:val="005A43E5"/>
    <w:rsid w:val="005A4D73"/>
    <w:rsid w:val="005A5990"/>
    <w:rsid w:val="005A6283"/>
    <w:rsid w:val="005A7095"/>
    <w:rsid w:val="005A715B"/>
    <w:rsid w:val="005A72B9"/>
    <w:rsid w:val="005A744F"/>
    <w:rsid w:val="005A784D"/>
    <w:rsid w:val="005A7EEF"/>
    <w:rsid w:val="005A7EF8"/>
    <w:rsid w:val="005B0000"/>
    <w:rsid w:val="005B024B"/>
    <w:rsid w:val="005B0260"/>
    <w:rsid w:val="005B0439"/>
    <w:rsid w:val="005B099B"/>
    <w:rsid w:val="005B0C5B"/>
    <w:rsid w:val="005B0CFD"/>
    <w:rsid w:val="005B0F68"/>
    <w:rsid w:val="005B1446"/>
    <w:rsid w:val="005B1557"/>
    <w:rsid w:val="005B18B8"/>
    <w:rsid w:val="005B2B96"/>
    <w:rsid w:val="005B2BA0"/>
    <w:rsid w:val="005B2C2A"/>
    <w:rsid w:val="005B3083"/>
    <w:rsid w:val="005B3727"/>
    <w:rsid w:val="005B38E4"/>
    <w:rsid w:val="005B43B9"/>
    <w:rsid w:val="005B43D6"/>
    <w:rsid w:val="005B46D7"/>
    <w:rsid w:val="005B4730"/>
    <w:rsid w:val="005B48DA"/>
    <w:rsid w:val="005B48DC"/>
    <w:rsid w:val="005B4C01"/>
    <w:rsid w:val="005B4FCA"/>
    <w:rsid w:val="005B5B09"/>
    <w:rsid w:val="005B5C6C"/>
    <w:rsid w:val="005B6165"/>
    <w:rsid w:val="005B65BE"/>
    <w:rsid w:val="005B674C"/>
    <w:rsid w:val="005B71BE"/>
    <w:rsid w:val="005B7267"/>
    <w:rsid w:val="005B74CD"/>
    <w:rsid w:val="005B7658"/>
    <w:rsid w:val="005B76AB"/>
    <w:rsid w:val="005B7AC4"/>
    <w:rsid w:val="005B7B69"/>
    <w:rsid w:val="005C02BF"/>
    <w:rsid w:val="005C04C9"/>
    <w:rsid w:val="005C153F"/>
    <w:rsid w:val="005C1611"/>
    <w:rsid w:val="005C19CE"/>
    <w:rsid w:val="005C1C69"/>
    <w:rsid w:val="005C27CD"/>
    <w:rsid w:val="005C2929"/>
    <w:rsid w:val="005C2B2A"/>
    <w:rsid w:val="005C2DA1"/>
    <w:rsid w:val="005C2F53"/>
    <w:rsid w:val="005C34A1"/>
    <w:rsid w:val="005C354C"/>
    <w:rsid w:val="005C3AF7"/>
    <w:rsid w:val="005C43F4"/>
    <w:rsid w:val="005C442F"/>
    <w:rsid w:val="005C47D0"/>
    <w:rsid w:val="005C47FA"/>
    <w:rsid w:val="005C48F2"/>
    <w:rsid w:val="005C4BE0"/>
    <w:rsid w:val="005C53E4"/>
    <w:rsid w:val="005C5733"/>
    <w:rsid w:val="005C58D9"/>
    <w:rsid w:val="005C602C"/>
    <w:rsid w:val="005C6588"/>
    <w:rsid w:val="005C6A40"/>
    <w:rsid w:val="005C6B32"/>
    <w:rsid w:val="005C6BE6"/>
    <w:rsid w:val="005C6DDA"/>
    <w:rsid w:val="005C6F02"/>
    <w:rsid w:val="005C71C8"/>
    <w:rsid w:val="005C7809"/>
    <w:rsid w:val="005C7B2F"/>
    <w:rsid w:val="005D0229"/>
    <w:rsid w:val="005D059C"/>
    <w:rsid w:val="005D08BC"/>
    <w:rsid w:val="005D0C16"/>
    <w:rsid w:val="005D0D5C"/>
    <w:rsid w:val="005D10F5"/>
    <w:rsid w:val="005D1794"/>
    <w:rsid w:val="005D2146"/>
    <w:rsid w:val="005D2150"/>
    <w:rsid w:val="005D2189"/>
    <w:rsid w:val="005D2423"/>
    <w:rsid w:val="005D24FE"/>
    <w:rsid w:val="005D2A2B"/>
    <w:rsid w:val="005D2B19"/>
    <w:rsid w:val="005D334B"/>
    <w:rsid w:val="005D3704"/>
    <w:rsid w:val="005D37D0"/>
    <w:rsid w:val="005D3914"/>
    <w:rsid w:val="005D4340"/>
    <w:rsid w:val="005D465F"/>
    <w:rsid w:val="005D4774"/>
    <w:rsid w:val="005D4986"/>
    <w:rsid w:val="005D49F9"/>
    <w:rsid w:val="005D4FB9"/>
    <w:rsid w:val="005D4FCB"/>
    <w:rsid w:val="005D51FB"/>
    <w:rsid w:val="005D541B"/>
    <w:rsid w:val="005D546C"/>
    <w:rsid w:val="005D5C5E"/>
    <w:rsid w:val="005D5D53"/>
    <w:rsid w:val="005D60F7"/>
    <w:rsid w:val="005D68D8"/>
    <w:rsid w:val="005D6B46"/>
    <w:rsid w:val="005D7496"/>
    <w:rsid w:val="005D7640"/>
    <w:rsid w:val="005D7BDF"/>
    <w:rsid w:val="005E05F0"/>
    <w:rsid w:val="005E0A0D"/>
    <w:rsid w:val="005E1148"/>
    <w:rsid w:val="005E158B"/>
    <w:rsid w:val="005E15B7"/>
    <w:rsid w:val="005E17AB"/>
    <w:rsid w:val="005E19A2"/>
    <w:rsid w:val="005E1ADF"/>
    <w:rsid w:val="005E1B15"/>
    <w:rsid w:val="005E2357"/>
    <w:rsid w:val="005E24A0"/>
    <w:rsid w:val="005E2CC1"/>
    <w:rsid w:val="005E33B2"/>
    <w:rsid w:val="005E3AE3"/>
    <w:rsid w:val="005E3AF6"/>
    <w:rsid w:val="005E3EDD"/>
    <w:rsid w:val="005E41BC"/>
    <w:rsid w:val="005E42FC"/>
    <w:rsid w:val="005E43CE"/>
    <w:rsid w:val="005E49ED"/>
    <w:rsid w:val="005E4F4D"/>
    <w:rsid w:val="005E529C"/>
    <w:rsid w:val="005E5737"/>
    <w:rsid w:val="005E57B8"/>
    <w:rsid w:val="005E591E"/>
    <w:rsid w:val="005E59C1"/>
    <w:rsid w:val="005E59C2"/>
    <w:rsid w:val="005E5A1A"/>
    <w:rsid w:val="005E5D20"/>
    <w:rsid w:val="005E5FB7"/>
    <w:rsid w:val="005E65DE"/>
    <w:rsid w:val="005E6CCD"/>
    <w:rsid w:val="005E6F6F"/>
    <w:rsid w:val="005E714D"/>
    <w:rsid w:val="005E723C"/>
    <w:rsid w:val="005E72D9"/>
    <w:rsid w:val="005E7401"/>
    <w:rsid w:val="005E7B40"/>
    <w:rsid w:val="005F0A56"/>
    <w:rsid w:val="005F0E59"/>
    <w:rsid w:val="005F155C"/>
    <w:rsid w:val="005F1FCE"/>
    <w:rsid w:val="005F274E"/>
    <w:rsid w:val="005F2B57"/>
    <w:rsid w:val="005F305F"/>
    <w:rsid w:val="005F3E77"/>
    <w:rsid w:val="005F43A2"/>
    <w:rsid w:val="005F46AF"/>
    <w:rsid w:val="005F49D9"/>
    <w:rsid w:val="005F5473"/>
    <w:rsid w:val="005F58F4"/>
    <w:rsid w:val="005F65A9"/>
    <w:rsid w:val="005F677F"/>
    <w:rsid w:val="005F685D"/>
    <w:rsid w:val="005F6F89"/>
    <w:rsid w:val="005F7472"/>
    <w:rsid w:val="005F774E"/>
    <w:rsid w:val="0060004A"/>
    <w:rsid w:val="0060028F"/>
    <w:rsid w:val="006002AB"/>
    <w:rsid w:val="00600944"/>
    <w:rsid w:val="00601248"/>
    <w:rsid w:val="006012DD"/>
    <w:rsid w:val="0060144D"/>
    <w:rsid w:val="0060153B"/>
    <w:rsid w:val="006017B3"/>
    <w:rsid w:val="00601CCC"/>
    <w:rsid w:val="00601D57"/>
    <w:rsid w:val="00601DFC"/>
    <w:rsid w:val="0060208D"/>
    <w:rsid w:val="006022CD"/>
    <w:rsid w:val="006027AC"/>
    <w:rsid w:val="00602B34"/>
    <w:rsid w:val="006032CB"/>
    <w:rsid w:val="006035EB"/>
    <w:rsid w:val="00603606"/>
    <w:rsid w:val="006037AA"/>
    <w:rsid w:val="006037AD"/>
    <w:rsid w:val="006037AF"/>
    <w:rsid w:val="006039F7"/>
    <w:rsid w:val="00603E75"/>
    <w:rsid w:val="00603F59"/>
    <w:rsid w:val="00604659"/>
    <w:rsid w:val="00604FD9"/>
    <w:rsid w:val="0060522F"/>
    <w:rsid w:val="006052FC"/>
    <w:rsid w:val="006053C1"/>
    <w:rsid w:val="006056A9"/>
    <w:rsid w:val="0060574C"/>
    <w:rsid w:val="00605958"/>
    <w:rsid w:val="006066D9"/>
    <w:rsid w:val="00606942"/>
    <w:rsid w:val="00606959"/>
    <w:rsid w:val="00606AA0"/>
    <w:rsid w:val="00606E9C"/>
    <w:rsid w:val="00607011"/>
    <w:rsid w:val="00607491"/>
    <w:rsid w:val="0060755A"/>
    <w:rsid w:val="0061006D"/>
    <w:rsid w:val="006103A2"/>
    <w:rsid w:val="00610F6B"/>
    <w:rsid w:val="006116E5"/>
    <w:rsid w:val="00611A55"/>
    <w:rsid w:val="00611A5A"/>
    <w:rsid w:val="00611AF4"/>
    <w:rsid w:val="006124E5"/>
    <w:rsid w:val="00612748"/>
    <w:rsid w:val="00612D1E"/>
    <w:rsid w:val="00612E03"/>
    <w:rsid w:val="006136A2"/>
    <w:rsid w:val="006136E7"/>
    <w:rsid w:val="00613D0C"/>
    <w:rsid w:val="00613D11"/>
    <w:rsid w:val="00613FC2"/>
    <w:rsid w:val="006140AC"/>
    <w:rsid w:val="00614115"/>
    <w:rsid w:val="006141C5"/>
    <w:rsid w:val="0061433F"/>
    <w:rsid w:val="006148E7"/>
    <w:rsid w:val="00614C89"/>
    <w:rsid w:val="00614EAE"/>
    <w:rsid w:val="0061519B"/>
    <w:rsid w:val="00615766"/>
    <w:rsid w:val="00615AD8"/>
    <w:rsid w:val="00615D19"/>
    <w:rsid w:val="00615EB7"/>
    <w:rsid w:val="00615EC1"/>
    <w:rsid w:val="00615F73"/>
    <w:rsid w:val="00615FA8"/>
    <w:rsid w:val="0061658B"/>
    <w:rsid w:val="006166B3"/>
    <w:rsid w:val="006167B0"/>
    <w:rsid w:val="006168E2"/>
    <w:rsid w:val="00616AF7"/>
    <w:rsid w:val="00616F0D"/>
    <w:rsid w:val="006179EC"/>
    <w:rsid w:val="006200C3"/>
    <w:rsid w:val="0062048C"/>
    <w:rsid w:val="006205F4"/>
    <w:rsid w:val="006209C5"/>
    <w:rsid w:val="00620A86"/>
    <w:rsid w:val="00620BA9"/>
    <w:rsid w:val="00620C4E"/>
    <w:rsid w:val="0062102E"/>
    <w:rsid w:val="006212E1"/>
    <w:rsid w:val="0062131A"/>
    <w:rsid w:val="00621BE8"/>
    <w:rsid w:val="0062271F"/>
    <w:rsid w:val="00622BFC"/>
    <w:rsid w:val="006239E5"/>
    <w:rsid w:val="0062428A"/>
    <w:rsid w:val="006245BC"/>
    <w:rsid w:val="006245FF"/>
    <w:rsid w:val="00624EA2"/>
    <w:rsid w:val="00624EC4"/>
    <w:rsid w:val="006251CC"/>
    <w:rsid w:val="0062567D"/>
    <w:rsid w:val="006259EA"/>
    <w:rsid w:val="00625DEF"/>
    <w:rsid w:val="006265A6"/>
    <w:rsid w:val="00626BA4"/>
    <w:rsid w:val="00626C4B"/>
    <w:rsid w:val="00626C89"/>
    <w:rsid w:val="00627146"/>
    <w:rsid w:val="00627475"/>
    <w:rsid w:val="0062770C"/>
    <w:rsid w:val="00627856"/>
    <w:rsid w:val="006278F0"/>
    <w:rsid w:val="00627AA9"/>
    <w:rsid w:val="006304A9"/>
    <w:rsid w:val="0063077C"/>
    <w:rsid w:val="0063078B"/>
    <w:rsid w:val="00630DBC"/>
    <w:rsid w:val="0063129D"/>
    <w:rsid w:val="006318BD"/>
    <w:rsid w:val="00631922"/>
    <w:rsid w:val="00631992"/>
    <w:rsid w:val="00631BBB"/>
    <w:rsid w:val="00631D4D"/>
    <w:rsid w:val="00632092"/>
    <w:rsid w:val="00632BE6"/>
    <w:rsid w:val="00632DC9"/>
    <w:rsid w:val="00632E9D"/>
    <w:rsid w:val="006330DE"/>
    <w:rsid w:val="00633A6A"/>
    <w:rsid w:val="006345EF"/>
    <w:rsid w:val="006348C6"/>
    <w:rsid w:val="006350C4"/>
    <w:rsid w:val="00635274"/>
    <w:rsid w:val="0063581A"/>
    <w:rsid w:val="00636473"/>
    <w:rsid w:val="00636C07"/>
    <w:rsid w:val="00636E0E"/>
    <w:rsid w:val="00636F45"/>
    <w:rsid w:val="006375C3"/>
    <w:rsid w:val="00637900"/>
    <w:rsid w:val="00637EAE"/>
    <w:rsid w:val="0064051B"/>
    <w:rsid w:val="006408B3"/>
    <w:rsid w:val="00640BB1"/>
    <w:rsid w:val="006418B8"/>
    <w:rsid w:val="00641A23"/>
    <w:rsid w:val="00641AC2"/>
    <w:rsid w:val="00641D16"/>
    <w:rsid w:val="0064212E"/>
    <w:rsid w:val="0064241A"/>
    <w:rsid w:val="0064247D"/>
    <w:rsid w:val="006425E6"/>
    <w:rsid w:val="006426AE"/>
    <w:rsid w:val="00642856"/>
    <w:rsid w:val="006430B9"/>
    <w:rsid w:val="0064321A"/>
    <w:rsid w:val="00644298"/>
    <w:rsid w:val="0064481C"/>
    <w:rsid w:val="00645254"/>
    <w:rsid w:val="006457C3"/>
    <w:rsid w:val="00645816"/>
    <w:rsid w:val="00645A79"/>
    <w:rsid w:val="00645D39"/>
    <w:rsid w:val="00645F47"/>
    <w:rsid w:val="006465DA"/>
    <w:rsid w:val="006468D6"/>
    <w:rsid w:val="00647089"/>
    <w:rsid w:val="0064723B"/>
    <w:rsid w:val="00647915"/>
    <w:rsid w:val="006479D1"/>
    <w:rsid w:val="00650C81"/>
    <w:rsid w:val="006513D3"/>
    <w:rsid w:val="006520B4"/>
    <w:rsid w:val="00652377"/>
    <w:rsid w:val="00652381"/>
    <w:rsid w:val="00652401"/>
    <w:rsid w:val="006525AD"/>
    <w:rsid w:val="00652704"/>
    <w:rsid w:val="00652715"/>
    <w:rsid w:val="006528AF"/>
    <w:rsid w:val="00652A06"/>
    <w:rsid w:val="006531AD"/>
    <w:rsid w:val="006534A2"/>
    <w:rsid w:val="00653549"/>
    <w:rsid w:val="00653627"/>
    <w:rsid w:val="0065365A"/>
    <w:rsid w:val="0065381F"/>
    <w:rsid w:val="0065385A"/>
    <w:rsid w:val="0065414C"/>
    <w:rsid w:val="006541ED"/>
    <w:rsid w:val="00654332"/>
    <w:rsid w:val="00654CE7"/>
    <w:rsid w:val="00654DA4"/>
    <w:rsid w:val="006555AF"/>
    <w:rsid w:val="00655F82"/>
    <w:rsid w:val="00656054"/>
    <w:rsid w:val="0065610D"/>
    <w:rsid w:val="006564F0"/>
    <w:rsid w:val="00656519"/>
    <w:rsid w:val="00656A98"/>
    <w:rsid w:val="00656B69"/>
    <w:rsid w:val="00657926"/>
    <w:rsid w:val="00657B0F"/>
    <w:rsid w:val="00657CC2"/>
    <w:rsid w:val="00657DAF"/>
    <w:rsid w:val="0066031A"/>
    <w:rsid w:val="00661197"/>
    <w:rsid w:val="006611A3"/>
    <w:rsid w:val="006617FF"/>
    <w:rsid w:val="00662017"/>
    <w:rsid w:val="006626F6"/>
    <w:rsid w:val="006627BC"/>
    <w:rsid w:val="006635AC"/>
    <w:rsid w:val="00663C53"/>
    <w:rsid w:val="00664764"/>
    <w:rsid w:val="0066487B"/>
    <w:rsid w:val="00664A51"/>
    <w:rsid w:val="00664BF1"/>
    <w:rsid w:val="00664F6E"/>
    <w:rsid w:val="00665121"/>
    <w:rsid w:val="006652DA"/>
    <w:rsid w:val="00665741"/>
    <w:rsid w:val="00665AA4"/>
    <w:rsid w:val="00665CA2"/>
    <w:rsid w:val="00665D19"/>
    <w:rsid w:val="00666295"/>
    <w:rsid w:val="006666CE"/>
    <w:rsid w:val="006668F8"/>
    <w:rsid w:val="00666BC7"/>
    <w:rsid w:val="00667167"/>
    <w:rsid w:val="006673D3"/>
    <w:rsid w:val="006675EF"/>
    <w:rsid w:val="006679EB"/>
    <w:rsid w:val="00667B88"/>
    <w:rsid w:val="00667D09"/>
    <w:rsid w:val="006704AF"/>
    <w:rsid w:val="00670D52"/>
    <w:rsid w:val="00671D46"/>
    <w:rsid w:val="00671E6B"/>
    <w:rsid w:val="00672395"/>
    <w:rsid w:val="0067292B"/>
    <w:rsid w:val="0067293F"/>
    <w:rsid w:val="00672A3C"/>
    <w:rsid w:val="00672E79"/>
    <w:rsid w:val="00672FEA"/>
    <w:rsid w:val="00673765"/>
    <w:rsid w:val="0067496A"/>
    <w:rsid w:val="0067554B"/>
    <w:rsid w:val="006756BC"/>
    <w:rsid w:val="0067582E"/>
    <w:rsid w:val="00675E5B"/>
    <w:rsid w:val="00676227"/>
    <w:rsid w:val="00676AC6"/>
    <w:rsid w:val="006770DE"/>
    <w:rsid w:val="00677C66"/>
    <w:rsid w:val="00677D3D"/>
    <w:rsid w:val="00677DB5"/>
    <w:rsid w:val="00677FE5"/>
    <w:rsid w:val="00680236"/>
    <w:rsid w:val="0068031B"/>
    <w:rsid w:val="006806EF"/>
    <w:rsid w:val="0068073F"/>
    <w:rsid w:val="00680884"/>
    <w:rsid w:val="00680C2F"/>
    <w:rsid w:val="00680CD4"/>
    <w:rsid w:val="006810BD"/>
    <w:rsid w:val="00681236"/>
    <w:rsid w:val="00681857"/>
    <w:rsid w:val="00681A2E"/>
    <w:rsid w:val="00681EB4"/>
    <w:rsid w:val="00681F91"/>
    <w:rsid w:val="00682541"/>
    <w:rsid w:val="006829CC"/>
    <w:rsid w:val="00682ACD"/>
    <w:rsid w:val="00682E0D"/>
    <w:rsid w:val="00682EA1"/>
    <w:rsid w:val="00682F8D"/>
    <w:rsid w:val="00683158"/>
    <w:rsid w:val="00683282"/>
    <w:rsid w:val="006834A9"/>
    <w:rsid w:val="006839EA"/>
    <w:rsid w:val="00683AFE"/>
    <w:rsid w:val="00683B94"/>
    <w:rsid w:val="00683E18"/>
    <w:rsid w:val="00683ED4"/>
    <w:rsid w:val="00684338"/>
    <w:rsid w:val="0068489C"/>
    <w:rsid w:val="00684F1C"/>
    <w:rsid w:val="006850D1"/>
    <w:rsid w:val="006858F3"/>
    <w:rsid w:val="00686B91"/>
    <w:rsid w:val="00686C50"/>
    <w:rsid w:val="006874E2"/>
    <w:rsid w:val="006875F4"/>
    <w:rsid w:val="00687A3C"/>
    <w:rsid w:val="006902C2"/>
    <w:rsid w:val="00690406"/>
    <w:rsid w:val="00690DD3"/>
    <w:rsid w:val="00690E3D"/>
    <w:rsid w:val="006910E8"/>
    <w:rsid w:val="006911EB"/>
    <w:rsid w:val="006912E9"/>
    <w:rsid w:val="00691D10"/>
    <w:rsid w:val="00691DFF"/>
    <w:rsid w:val="00692E07"/>
    <w:rsid w:val="0069309C"/>
    <w:rsid w:val="006941FA"/>
    <w:rsid w:val="00694250"/>
    <w:rsid w:val="006948D3"/>
    <w:rsid w:val="00694A68"/>
    <w:rsid w:val="00694C5A"/>
    <w:rsid w:val="0069523F"/>
    <w:rsid w:val="00695B91"/>
    <w:rsid w:val="00695E5B"/>
    <w:rsid w:val="0069601E"/>
    <w:rsid w:val="0069614B"/>
    <w:rsid w:val="006961E1"/>
    <w:rsid w:val="00696733"/>
    <w:rsid w:val="00696E74"/>
    <w:rsid w:val="00697058"/>
    <w:rsid w:val="00697167"/>
    <w:rsid w:val="006973DE"/>
    <w:rsid w:val="00697918"/>
    <w:rsid w:val="0069798F"/>
    <w:rsid w:val="00697BF7"/>
    <w:rsid w:val="006A0722"/>
    <w:rsid w:val="006A0E6F"/>
    <w:rsid w:val="006A0FEA"/>
    <w:rsid w:val="006A0FEB"/>
    <w:rsid w:val="006A1277"/>
    <w:rsid w:val="006A22DC"/>
    <w:rsid w:val="006A30A2"/>
    <w:rsid w:val="006A3286"/>
    <w:rsid w:val="006A330F"/>
    <w:rsid w:val="006A3323"/>
    <w:rsid w:val="006A3849"/>
    <w:rsid w:val="006A3F51"/>
    <w:rsid w:val="006A3FFD"/>
    <w:rsid w:val="006A44E8"/>
    <w:rsid w:val="006A4785"/>
    <w:rsid w:val="006A518E"/>
    <w:rsid w:val="006A528C"/>
    <w:rsid w:val="006A53A7"/>
    <w:rsid w:val="006A5CEB"/>
    <w:rsid w:val="006A5D22"/>
    <w:rsid w:val="006A6701"/>
    <w:rsid w:val="006A6AEA"/>
    <w:rsid w:val="006A6C10"/>
    <w:rsid w:val="006A70A5"/>
    <w:rsid w:val="006A7275"/>
    <w:rsid w:val="006A72DC"/>
    <w:rsid w:val="006A7885"/>
    <w:rsid w:val="006A7AF0"/>
    <w:rsid w:val="006B1392"/>
    <w:rsid w:val="006B155E"/>
    <w:rsid w:val="006B16A9"/>
    <w:rsid w:val="006B19E1"/>
    <w:rsid w:val="006B1C5B"/>
    <w:rsid w:val="006B1DB8"/>
    <w:rsid w:val="006B1EA7"/>
    <w:rsid w:val="006B236D"/>
    <w:rsid w:val="006B2395"/>
    <w:rsid w:val="006B246A"/>
    <w:rsid w:val="006B294C"/>
    <w:rsid w:val="006B33FE"/>
    <w:rsid w:val="006B3700"/>
    <w:rsid w:val="006B3854"/>
    <w:rsid w:val="006B39F1"/>
    <w:rsid w:val="006B3A9A"/>
    <w:rsid w:val="006B453A"/>
    <w:rsid w:val="006B4C07"/>
    <w:rsid w:val="006B562A"/>
    <w:rsid w:val="006B5BA0"/>
    <w:rsid w:val="006B5EEF"/>
    <w:rsid w:val="006B60BF"/>
    <w:rsid w:val="006B62CA"/>
    <w:rsid w:val="006B6302"/>
    <w:rsid w:val="006B67CB"/>
    <w:rsid w:val="006B6AF7"/>
    <w:rsid w:val="006B6DCD"/>
    <w:rsid w:val="006B746B"/>
    <w:rsid w:val="006B79A5"/>
    <w:rsid w:val="006B7AAB"/>
    <w:rsid w:val="006B7E6E"/>
    <w:rsid w:val="006C030F"/>
    <w:rsid w:val="006C0928"/>
    <w:rsid w:val="006C093A"/>
    <w:rsid w:val="006C0FDD"/>
    <w:rsid w:val="006C11EF"/>
    <w:rsid w:val="006C1240"/>
    <w:rsid w:val="006C145B"/>
    <w:rsid w:val="006C1B26"/>
    <w:rsid w:val="006C2403"/>
    <w:rsid w:val="006C257A"/>
    <w:rsid w:val="006C27EC"/>
    <w:rsid w:val="006C2872"/>
    <w:rsid w:val="006C295E"/>
    <w:rsid w:val="006C2C79"/>
    <w:rsid w:val="006C2DA5"/>
    <w:rsid w:val="006C30CD"/>
    <w:rsid w:val="006C3A50"/>
    <w:rsid w:val="006C3DF7"/>
    <w:rsid w:val="006C43F2"/>
    <w:rsid w:val="006C4E66"/>
    <w:rsid w:val="006C5117"/>
    <w:rsid w:val="006C54F2"/>
    <w:rsid w:val="006C5559"/>
    <w:rsid w:val="006C61A1"/>
    <w:rsid w:val="006C6C4D"/>
    <w:rsid w:val="006C7042"/>
    <w:rsid w:val="006C719A"/>
    <w:rsid w:val="006C7713"/>
    <w:rsid w:val="006C7756"/>
    <w:rsid w:val="006C78AF"/>
    <w:rsid w:val="006C7B4C"/>
    <w:rsid w:val="006C7DFD"/>
    <w:rsid w:val="006D0094"/>
    <w:rsid w:val="006D0258"/>
    <w:rsid w:val="006D0C9D"/>
    <w:rsid w:val="006D11C6"/>
    <w:rsid w:val="006D12B0"/>
    <w:rsid w:val="006D13DD"/>
    <w:rsid w:val="006D14EE"/>
    <w:rsid w:val="006D15E8"/>
    <w:rsid w:val="006D164C"/>
    <w:rsid w:val="006D195C"/>
    <w:rsid w:val="006D1DD5"/>
    <w:rsid w:val="006D2548"/>
    <w:rsid w:val="006D262E"/>
    <w:rsid w:val="006D2ABD"/>
    <w:rsid w:val="006D2DEE"/>
    <w:rsid w:val="006D3313"/>
    <w:rsid w:val="006D3BBD"/>
    <w:rsid w:val="006D3C57"/>
    <w:rsid w:val="006D3C84"/>
    <w:rsid w:val="006D3C9B"/>
    <w:rsid w:val="006D412B"/>
    <w:rsid w:val="006D415E"/>
    <w:rsid w:val="006D452B"/>
    <w:rsid w:val="006D4973"/>
    <w:rsid w:val="006D49DA"/>
    <w:rsid w:val="006D4A05"/>
    <w:rsid w:val="006D4F5F"/>
    <w:rsid w:val="006D530D"/>
    <w:rsid w:val="006D532F"/>
    <w:rsid w:val="006D5DB1"/>
    <w:rsid w:val="006D624B"/>
    <w:rsid w:val="006D639E"/>
    <w:rsid w:val="006D6674"/>
    <w:rsid w:val="006D6806"/>
    <w:rsid w:val="006D6A5B"/>
    <w:rsid w:val="006D708F"/>
    <w:rsid w:val="006D7092"/>
    <w:rsid w:val="006D7211"/>
    <w:rsid w:val="006D73B4"/>
    <w:rsid w:val="006D74B9"/>
    <w:rsid w:val="006E0C92"/>
    <w:rsid w:val="006E0F17"/>
    <w:rsid w:val="006E1970"/>
    <w:rsid w:val="006E1C0C"/>
    <w:rsid w:val="006E2078"/>
    <w:rsid w:val="006E2217"/>
    <w:rsid w:val="006E2504"/>
    <w:rsid w:val="006E2A76"/>
    <w:rsid w:val="006E2C1B"/>
    <w:rsid w:val="006E3399"/>
    <w:rsid w:val="006E3749"/>
    <w:rsid w:val="006E3C8E"/>
    <w:rsid w:val="006E427D"/>
    <w:rsid w:val="006E4679"/>
    <w:rsid w:val="006E4A10"/>
    <w:rsid w:val="006E4C5D"/>
    <w:rsid w:val="006E4E51"/>
    <w:rsid w:val="006E530B"/>
    <w:rsid w:val="006E57F8"/>
    <w:rsid w:val="006E5B6C"/>
    <w:rsid w:val="006E6526"/>
    <w:rsid w:val="006E6951"/>
    <w:rsid w:val="006E70AF"/>
    <w:rsid w:val="006E7287"/>
    <w:rsid w:val="006E75AC"/>
    <w:rsid w:val="006E761D"/>
    <w:rsid w:val="006E77BE"/>
    <w:rsid w:val="006E7821"/>
    <w:rsid w:val="006E7A42"/>
    <w:rsid w:val="006E7B37"/>
    <w:rsid w:val="006E7B4C"/>
    <w:rsid w:val="006E7BCA"/>
    <w:rsid w:val="006E7EC7"/>
    <w:rsid w:val="006E7EDE"/>
    <w:rsid w:val="006F00E7"/>
    <w:rsid w:val="006F0112"/>
    <w:rsid w:val="006F0397"/>
    <w:rsid w:val="006F0BB4"/>
    <w:rsid w:val="006F0C06"/>
    <w:rsid w:val="006F0D80"/>
    <w:rsid w:val="006F135D"/>
    <w:rsid w:val="006F140B"/>
    <w:rsid w:val="006F1490"/>
    <w:rsid w:val="006F1777"/>
    <w:rsid w:val="006F19CA"/>
    <w:rsid w:val="006F208C"/>
    <w:rsid w:val="006F241F"/>
    <w:rsid w:val="006F2B51"/>
    <w:rsid w:val="006F2D31"/>
    <w:rsid w:val="006F2EA6"/>
    <w:rsid w:val="006F3078"/>
    <w:rsid w:val="006F39E5"/>
    <w:rsid w:val="006F3D38"/>
    <w:rsid w:val="006F4068"/>
    <w:rsid w:val="006F4AEB"/>
    <w:rsid w:val="006F5DD8"/>
    <w:rsid w:val="006F657A"/>
    <w:rsid w:val="006F77B9"/>
    <w:rsid w:val="006F79AC"/>
    <w:rsid w:val="007000DA"/>
    <w:rsid w:val="0070032A"/>
    <w:rsid w:val="00700A6A"/>
    <w:rsid w:val="00700ECE"/>
    <w:rsid w:val="007010D3"/>
    <w:rsid w:val="007011F1"/>
    <w:rsid w:val="007015C1"/>
    <w:rsid w:val="00701653"/>
    <w:rsid w:val="00701D21"/>
    <w:rsid w:val="0070234D"/>
    <w:rsid w:val="0070286D"/>
    <w:rsid w:val="00702875"/>
    <w:rsid w:val="00702878"/>
    <w:rsid w:val="00702AD9"/>
    <w:rsid w:val="00702F40"/>
    <w:rsid w:val="00702FC0"/>
    <w:rsid w:val="00703C0C"/>
    <w:rsid w:val="00704D21"/>
    <w:rsid w:val="00705540"/>
    <w:rsid w:val="007058B2"/>
    <w:rsid w:val="00705BEF"/>
    <w:rsid w:val="00705CA8"/>
    <w:rsid w:val="00706363"/>
    <w:rsid w:val="00706654"/>
    <w:rsid w:val="0070677D"/>
    <w:rsid w:val="00706EA5"/>
    <w:rsid w:val="00706FDB"/>
    <w:rsid w:val="00707140"/>
    <w:rsid w:val="00707603"/>
    <w:rsid w:val="007076F9"/>
    <w:rsid w:val="007077A5"/>
    <w:rsid w:val="00710155"/>
    <w:rsid w:val="00710521"/>
    <w:rsid w:val="007106B2"/>
    <w:rsid w:val="00710AAE"/>
    <w:rsid w:val="00710AF3"/>
    <w:rsid w:val="00710D72"/>
    <w:rsid w:val="00711298"/>
    <w:rsid w:val="007115D8"/>
    <w:rsid w:val="00711FB6"/>
    <w:rsid w:val="007125A8"/>
    <w:rsid w:val="0071271F"/>
    <w:rsid w:val="00712C5C"/>
    <w:rsid w:val="007130BD"/>
    <w:rsid w:val="00713B47"/>
    <w:rsid w:val="00713CA4"/>
    <w:rsid w:val="0071408B"/>
    <w:rsid w:val="00714162"/>
    <w:rsid w:val="0071422F"/>
    <w:rsid w:val="007142A9"/>
    <w:rsid w:val="007142EF"/>
    <w:rsid w:val="007143DE"/>
    <w:rsid w:val="007147CB"/>
    <w:rsid w:val="00715139"/>
    <w:rsid w:val="00715395"/>
    <w:rsid w:val="0071600B"/>
    <w:rsid w:val="007167B0"/>
    <w:rsid w:val="00716A4A"/>
    <w:rsid w:val="00716AE4"/>
    <w:rsid w:val="00716C8A"/>
    <w:rsid w:val="0071713A"/>
    <w:rsid w:val="0071720E"/>
    <w:rsid w:val="00717236"/>
    <w:rsid w:val="00717791"/>
    <w:rsid w:val="0072039E"/>
    <w:rsid w:val="00720DB0"/>
    <w:rsid w:val="00720DF3"/>
    <w:rsid w:val="0072208F"/>
    <w:rsid w:val="007220EC"/>
    <w:rsid w:val="00722401"/>
    <w:rsid w:val="007225A9"/>
    <w:rsid w:val="0072280B"/>
    <w:rsid w:val="0072290A"/>
    <w:rsid w:val="00722BAB"/>
    <w:rsid w:val="00722F8D"/>
    <w:rsid w:val="007235C2"/>
    <w:rsid w:val="007236A0"/>
    <w:rsid w:val="00723B26"/>
    <w:rsid w:val="00723F0E"/>
    <w:rsid w:val="00723FEA"/>
    <w:rsid w:val="0072424D"/>
    <w:rsid w:val="0072425D"/>
    <w:rsid w:val="0072469D"/>
    <w:rsid w:val="007247AA"/>
    <w:rsid w:val="007247CF"/>
    <w:rsid w:val="00724CF4"/>
    <w:rsid w:val="007252ED"/>
    <w:rsid w:val="00725312"/>
    <w:rsid w:val="007254F1"/>
    <w:rsid w:val="00725528"/>
    <w:rsid w:val="0072593F"/>
    <w:rsid w:val="00726374"/>
    <w:rsid w:val="0072639C"/>
    <w:rsid w:val="00726CFC"/>
    <w:rsid w:val="00727120"/>
    <w:rsid w:val="00727A15"/>
    <w:rsid w:val="00727BAA"/>
    <w:rsid w:val="00727D1B"/>
    <w:rsid w:val="00730428"/>
    <w:rsid w:val="0073051D"/>
    <w:rsid w:val="0073059A"/>
    <w:rsid w:val="0073074F"/>
    <w:rsid w:val="007308FA"/>
    <w:rsid w:val="00730D39"/>
    <w:rsid w:val="00731C40"/>
    <w:rsid w:val="00731DF5"/>
    <w:rsid w:val="0073200A"/>
    <w:rsid w:val="007320C4"/>
    <w:rsid w:val="0073238B"/>
    <w:rsid w:val="00732568"/>
    <w:rsid w:val="0073280C"/>
    <w:rsid w:val="00732819"/>
    <w:rsid w:val="00732FFC"/>
    <w:rsid w:val="007331F3"/>
    <w:rsid w:val="007334DE"/>
    <w:rsid w:val="00733E04"/>
    <w:rsid w:val="0073403A"/>
    <w:rsid w:val="00734096"/>
    <w:rsid w:val="00734C33"/>
    <w:rsid w:val="0073544F"/>
    <w:rsid w:val="00735BFE"/>
    <w:rsid w:val="00735C30"/>
    <w:rsid w:val="00735D1F"/>
    <w:rsid w:val="00736205"/>
    <w:rsid w:val="007365AE"/>
    <w:rsid w:val="0073665B"/>
    <w:rsid w:val="00736C47"/>
    <w:rsid w:val="00736D1A"/>
    <w:rsid w:val="007375F3"/>
    <w:rsid w:val="00737A15"/>
    <w:rsid w:val="007401CD"/>
    <w:rsid w:val="0074045B"/>
    <w:rsid w:val="00740FAA"/>
    <w:rsid w:val="00741229"/>
    <w:rsid w:val="007412D3"/>
    <w:rsid w:val="00741364"/>
    <w:rsid w:val="00741563"/>
    <w:rsid w:val="00741F48"/>
    <w:rsid w:val="0074211F"/>
    <w:rsid w:val="007423B2"/>
    <w:rsid w:val="0074268C"/>
    <w:rsid w:val="007426CA"/>
    <w:rsid w:val="007427BC"/>
    <w:rsid w:val="007430DE"/>
    <w:rsid w:val="00743277"/>
    <w:rsid w:val="00743436"/>
    <w:rsid w:val="0074380B"/>
    <w:rsid w:val="007438E8"/>
    <w:rsid w:val="0074405A"/>
    <w:rsid w:val="007440B9"/>
    <w:rsid w:val="0074469C"/>
    <w:rsid w:val="00744980"/>
    <w:rsid w:val="00744E3A"/>
    <w:rsid w:val="00744E53"/>
    <w:rsid w:val="00745202"/>
    <w:rsid w:val="00745641"/>
    <w:rsid w:val="00745697"/>
    <w:rsid w:val="007457CF"/>
    <w:rsid w:val="00745A5D"/>
    <w:rsid w:val="00745D65"/>
    <w:rsid w:val="00745DE9"/>
    <w:rsid w:val="00745E86"/>
    <w:rsid w:val="007461B6"/>
    <w:rsid w:val="00746422"/>
    <w:rsid w:val="007465CB"/>
    <w:rsid w:val="00746A78"/>
    <w:rsid w:val="00747021"/>
    <w:rsid w:val="00747428"/>
    <w:rsid w:val="00747607"/>
    <w:rsid w:val="00747ADB"/>
    <w:rsid w:val="0075024E"/>
    <w:rsid w:val="00750359"/>
    <w:rsid w:val="00750C94"/>
    <w:rsid w:val="00750CD6"/>
    <w:rsid w:val="007511D9"/>
    <w:rsid w:val="00751485"/>
    <w:rsid w:val="007514B3"/>
    <w:rsid w:val="00751585"/>
    <w:rsid w:val="007519B8"/>
    <w:rsid w:val="00751E29"/>
    <w:rsid w:val="0075205E"/>
    <w:rsid w:val="00752509"/>
    <w:rsid w:val="0075262F"/>
    <w:rsid w:val="007529A3"/>
    <w:rsid w:val="00752D95"/>
    <w:rsid w:val="007536F8"/>
    <w:rsid w:val="00754122"/>
    <w:rsid w:val="007541D9"/>
    <w:rsid w:val="0075443F"/>
    <w:rsid w:val="00754867"/>
    <w:rsid w:val="007548FB"/>
    <w:rsid w:val="00754C60"/>
    <w:rsid w:val="00754E02"/>
    <w:rsid w:val="00754F0A"/>
    <w:rsid w:val="00754FEE"/>
    <w:rsid w:val="007555BC"/>
    <w:rsid w:val="007557FE"/>
    <w:rsid w:val="00755AC0"/>
    <w:rsid w:val="00755BD8"/>
    <w:rsid w:val="00755C98"/>
    <w:rsid w:val="00755DEB"/>
    <w:rsid w:val="00755E85"/>
    <w:rsid w:val="00756D01"/>
    <w:rsid w:val="00756DB2"/>
    <w:rsid w:val="00756E5D"/>
    <w:rsid w:val="00756F21"/>
    <w:rsid w:val="00757426"/>
    <w:rsid w:val="00757522"/>
    <w:rsid w:val="007578F5"/>
    <w:rsid w:val="00757E55"/>
    <w:rsid w:val="007603A2"/>
    <w:rsid w:val="00760597"/>
    <w:rsid w:val="007607C6"/>
    <w:rsid w:val="007609F5"/>
    <w:rsid w:val="00760E86"/>
    <w:rsid w:val="007616B8"/>
    <w:rsid w:val="007617A9"/>
    <w:rsid w:val="00762110"/>
    <w:rsid w:val="007625B2"/>
    <w:rsid w:val="0076324D"/>
    <w:rsid w:val="00763435"/>
    <w:rsid w:val="00763558"/>
    <w:rsid w:val="00764091"/>
    <w:rsid w:val="007645DD"/>
    <w:rsid w:val="00764779"/>
    <w:rsid w:val="0076477A"/>
    <w:rsid w:val="00764C8B"/>
    <w:rsid w:val="0076506B"/>
    <w:rsid w:val="0076535C"/>
    <w:rsid w:val="00765596"/>
    <w:rsid w:val="00765718"/>
    <w:rsid w:val="00765DF5"/>
    <w:rsid w:val="00766D7B"/>
    <w:rsid w:val="00766D91"/>
    <w:rsid w:val="007670A2"/>
    <w:rsid w:val="00767979"/>
    <w:rsid w:val="00767F62"/>
    <w:rsid w:val="007700E8"/>
    <w:rsid w:val="00770AEB"/>
    <w:rsid w:val="00770DEF"/>
    <w:rsid w:val="00770DFB"/>
    <w:rsid w:val="00771775"/>
    <w:rsid w:val="0077181A"/>
    <w:rsid w:val="0077219B"/>
    <w:rsid w:val="00772AB4"/>
    <w:rsid w:val="0077345A"/>
    <w:rsid w:val="007737D6"/>
    <w:rsid w:val="00773B38"/>
    <w:rsid w:val="00773D9F"/>
    <w:rsid w:val="00773EDC"/>
    <w:rsid w:val="0077595B"/>
    <w:rsid w:val="00775B32"/>
    <w:rsid w:val="00775B6F"/>
    <w:rsid w:val="0077614F"/>
    <w:rsid w:val="007767C3"/>
    <w:rsid w:val="00776ADF"/>
    <w:rsid w:val="00776B4D"/>
    <w:rsid w:val="00777334"/>
    <w:rsid w:val="007778CD"/>
    <w:rsid w:val="0078002B"/>
    <w:rsid w:val="00780350"/>
    <w:rsid w:val="007807A6"/>
    <w:rsid w:val="00780B83"/>
    <w:rsid w:val="00780E17"/>
    <w:rsid w:val="00781807"/>
    <w:rsid w:val="00781BE1"/>
    <w:rsid w:val="00781E9E"/>
    <w:rsid w:val="007824C2"/>
    <w:rsid w:val="00782587"/>
    <w:rsid w:val="00782789"/>
    <w:rsid w:val="00782B42"/>
    <w:rsid w:val="007831B2"/>
    <w:rsid w:val="007835D1"/>
    <w:rsid w:val="00783CE1"/>
    <w:rsid w:val="00783E7C"/>
    <w:rsid w:val="0078448D"/>
    <w:rsid w:val="007844D3"/>
    <w:rsid w:val="00784A12"/>
    <w:rsid w:val="00784E06"/>
    <w:rsid w:val="00784E65"/>
    <w:rsid w:val="00784EF7"/>
    <w:rsid w:val="0078524D"/>
    <w:rsid w:val="00785857"/>
    <w:rsid w:val="007859A6"/>
    <w:rsid w:val="00785EE3"/>
    <w:rsid w:val="00785F46"/>
    <w:rsid w:val="007863A5"/>
    <w:rsid w:val="007863D2"/>
    <w:rsid w:val="007867E5"/>
    <w:rsid w:val="00786D3F"/>
    <w:rsid w:val="00786EF1"/>
    <w:rsid w:val="00787E22"/>
    <w:rsid w:val="00790303"/>
    <w:rsid w:val="00790656"/>
    <w:rsid w:val="00790858"/>
    <w:rsid w:val="00790BB9"/>
    <w:rsid w:val="00790C6D"/>
    <w:rsid w:val="00790DF9"/>
    <w:rsid w:val="00790F63"/>
    <w:rsid w:val="00791590"/>
    <w:rsid w:val="007916A5"/>
    <w:rsid w:val="007916EA"/>
    <w:rsid w:val="00791A84"/>
    <w:rsid w:val="00791DC2"/>
    <w:rsid w:val="0079203C"/>
    <w:rsid w:val="00792090"/>
    <w:rsid w:val="00792905"/>
    <w:rsid w:val="00792A4B"/>
    <w:rsid w:val="00792B2A"/>
    <w:rsid w:val="00792FEA"/>
    <w:rsid w:val="007931BB"/>
    <w:rsid w:val="00793CB2"/>
    <w:rsid w:val="007945FA"/>
    <w:rsid w:val="007946E5"/>
    <w:rsid w:val="0079499B"/>
    <w:rsid w:val="00794EF8"/>
    <w:rsid w:val="00795268"/>
    <w:rsid w:val="0079553C"/>
    <w:rsid w:val="00795D8B"/>
    <w:rsid w:val="00795E10"/>
    <w:rsid w:val="00796035"/>
    <w:rsid w:val="007960D3"/>
    <w:rsid w:val="007977CC"/>
    <w:rsid w:val="0079782A"/>
    <w:rsid w:val="00797B74"/>
    <w:rsid w:val="007A0079"/>
    <w:rsid w:val="007A0133"/>
    <w:rsid w:val="007A03D1"/>
    <w:rsid w:val="007A059C"/>
    <w:rsid w:val="007A155B"/>
    <w:rsid w:val="007A15B5"/>
    <w:rsid w:val="007A1F6A"/>
    <w:rsid w:val="007A1FEF"/>
    <w:rsid w:val="007A2B56"/>
    <w:rsid w:val="007A307B"/>
    <w:rsid w:val="007A346C"/>
    <w:rsid w:val="007A3BFC"/>
    <w:rsid w:val="007A3FA0"/>
    <w:rsid w:val="007A4401"/>
    <w:rsid w:val="007A457D"/>
    <w:rsid w:val="007A4C81"/>
    <w:rsid w:val="007A4FF2"/>
    <w:rsid w:val="007A4FFF"/>
    <w:rsid w:val="007A50C3"/>
    <w:rsid w:val="007A532E"/>
    <w:rsid w:val="007A5520"/>
    <w:rsid w:val="007A5AD4"/>
    <w:rsid w:val="007A5E27"/>
    <w:rsid w:val="007A64AE"/>
    <w:rsid w:val="007A66E4"/>
    <w:rsid w:val="007A7065"/>
    <w:rsid w:val="007A7268"/>
    <w:rsid w:val="007A7A91"/>
    <w:rsid w:val="007A7AAF"/>
    <w:rsid w:val="007B0153"/>
    <w:rsid w:val="007B03E0"/>
    <w:rsid w:val="007B060C"/>
    <w:rsid w:val="007B06E4"/>
    <w:rsid w:val="007B0D4A"/>
    <w:rsid w:val="007B1955"/>
    <w:rsid w:val="007B1F7C"/>
    <w:rsid w:val="007B243A"/>
    <w:rsid w:val="007B2596"/>
    <w:rsid w:val="007B26BE"/>
    <w:rsid w:val="007B2C37"/>
    <w:rsid w:val="007B2DB8"/>
    <w:rsid w:val="007B3178"/>
    <w:rsid w:val="007B3364"/>
    <w:rsid w:val="007B35D0"/>
    <w:rsid w:val="007B3932"/>
    <w:rsid w:val="007B3C45"/>
    <w:rsid w:val="007B4818"/>
    <w:rsid w:val="007B4BE9"/>
    <w:rsid w:val="007B4DDB"/>
    <w:rsid w:val="007B5324"/>
    <w:rsid w:val="007B590C"/>
    <w:rsid w:val="007B5BDA"/>
    <w:rsid w:val="007B5D5A"/>
    <w:rsid w:val="007B5DA4"/>
    <w:rsid w:val="007B62A7"/>
    <w:rsid w:val="007B6337"/>
    <w:rsid w:val="007B6386"/>
    <w:rsid w:val="007B67B1"/>
    <w:rsid w:val="007B7685"/>
    <w:rsid w:val="007B7B50"/>
    <w:rsid w:val="007C0183"/>
    <w:rsid w:val="007C0591"/>
    <w:rsid w:val="007C05D1"/>
    <w:rsid w:val="007C07F3"/>
    <w:rsid w:val="007C1713"/>
    <w:rsid w:val="007C189B"/>
    <w:rsid w:val="007C18BF"/>
    <w:rsid w:val="007C1ADF"/>
    <w:rsid w:val="007C1D3B"/>
    <w:rsid w:val="007C1DB7"/>
    <w:rsid w:val="007C2117"/>
    <w:rsid w:val="007C21D8"/>
    <w:rsid w:val="007C221D"/>
    <w:rsid w:val="007C28B0"/>
    <w:rsid w:val="007C2A91"/>
    <w:rsid w:val="007C2C27"/>
    <w:rsid w:val="007C2C86"/>
    <w:rsid w:val="007C309B"/>
    <w:rsid w:val="007C386D"/>
    <w:rsid w:val="007C3F91"/>
    <w:rsid w:val="007C45CE"/>
    <w:rsid w:val="007C4622"/>
    <w:rsid w:val="007C4810"/>
    <w:rsid w:val="007C4A47"/>
    <w:rsid w:val="007C4B98"/>
    <w:rsid w:val="007C4E87"/>
    <w:rsid w:val="007C54CB"/>
    <w:rsid w:val="007C55E7"/>
    <w:rsid w:val="007C5C17"/>
    <w:rsid w:val="007C5C1D"/>
    <w:rsid w:val="007C5EAE"/>
    <w:rsid w:val="007C5F70"/>
    <w:rsid w:val="007C63D9"/>
    <w:rsid w:val="007C668E"/>
    <w:rsid w:val="007C67E8"/>
    <w:rsid w:val="007C6B92"/>
    <w:rsid w:val="007C6DFA"/>
    <w:rsid w:val="007C7CA7"/>
    <w:rsid w:val="007D0035"/>
    <w:rsid w:val="007D0332"/>
    <w:rsid w:val="007D09DA"/>
    <w:rsid w:val="007D0FCA"/>
    <w:rsid w:val="007D1349"/>
    <w:rsid w:val="007D15AC"/>
    <w:rsid w:val="007D1688"/>
    <w:rsid w:val="007D16E0"/>
    <w:rsid w:val="007D1997"/>
    <w:rsid w:val="007D1C20"/>
    <w:rsid w:val="007D1F9E"/>
    <w:rsid w:val="007D20B8"/>
    <w:rsid w:val="007D2264"/>
    <w:rsid w:val="007D293D"/>
    <w:rsid w:val="007D3053"/>
    <w:rsid w:val="007D388C"/>
    <w:rsid w:val="007D4075"/>
    <w:rsid w:val="007D4209"/>
    <w:rsid w:val="007D421B"/>
    <w:rsid w:val="007D43CD"/>
    <w:rsid w:val="007D4706"/>
    <w:rsid w:val="007D5718"/>
    <w:rsid w:val="007D57CE"/>
    <w:rsid w:val="007D5927"/>
    <w:rsid w:val="007D5B45"/>
    <w:rsid w:val="007D5EB0"/>
    <w:rsid w:val="007D60C1"/>
    <w:rsid w:val="007D60F5"/>
    <w:rsid w:val="007D6EEB"/>
    <w:rsid w:val="007D6F87"/>
    <w:rsid w:val="007E057B"/>
    <w:rsid w:val="007E08D6"/>
    <w:rsid w:val="007E144E"/>
    <w:rsid w:val="007E188B"/>
    <w:rsid w:val="007E18AF"/>
    <w:rsid w:val="007E1A8F"/>
    <w:rsid w:val="007E26E9"/>
    <w:rsid w:val="007E320B"/>
    <w:rsid w:val="007E34AF"/>
    <w:rsid w:val="007E3935"/>
    <w:rsid w:val="007E39AE"/>
    <w:rsid w:val="007E3DFA"/>
    <w:rsid w:val="007E3E80"/>
    <w:rsid w:val="007E3EDD"/>
    <w:rsid w:val="007E45C6"/>
    <w:rsid w:val="007E476E"/>
    <w:rsid w:val="007E4AF9"/>
    <w:rsid w:val="007E4BF7"/>
    <w:rsid w:val="007E51AB"/>
    <w:rsid w:val="007E5A23"/>
    <w:rsid w:val="007E5BF6"/>
    <w:rsid w:val="007E5D6A"/>
    <w:rsid w:val="007E5ECB"/>
    <w:rsid w:val="007E637A"/>
    <w:rsid w:val="007E687B"/>
    <w:rsid w:val="007E689A"/>
    <w:rsid w:val="007E6978"/>
    <w:rsid w:val="007E6AF7"/>
    <w:rsid w:val="007E6D4C"/>
    <w:rsid w:val="007E6F67"/>
    <w:rsid w:val="007E7103"/>
    <w:rsid w:val="007F0011"/>
    <w:rsid w:val="007F0160"/>
    <w:rsid w:val="007F01D0"/>
    <w:rsid w:val="007F0555"/>
    <w:rsid w:val="007F0D8D"/>
    <w:rsid w:val="007F0E2D"/>
    <w:rsid w:val="007F0F51"/>
    <w:rsid w:val="007F11A8"/>
    <w:rsid w:val="007F1998"/>
    <w:rsid w:val="007F1F80"/>
    <w:rsid w:val="007F23D5"/>
    <w:rsid w:val="007F2DB3"/>
    <w:rsid w:val="007F30CE"/>
    <w:rsid w:val="007F311C"/>
    <w:rsid w:val="007F344E"/>
    <w:rsid w:val="007F37D1"/>
    <w:rsid w:val="007F3AF4"/>
    <w:rsid w:val="007F3BB4"/>
    <w:rsid w:val="007F3BCC"/>
    <w:rsid w:val="007F3DBD"/>
    <w:rsid w:val="007F407E"/>
    <w:rsid w:val="007F4092"/>
    <w:rsid w:val="007F40C6"/>
    <w:rsid w:val="007F4837"/>
    <w:rsid w:val="007F4B9E"/>
    <w:rsid w:val="007F4F82"/>
    <w:rsid w:val="007F5251"/>
    <w:rsid w:val="007F547D"/>
    <w:rsid w:val="007F582D"/>
    <w:rsid w:val="007F5BE8"/>
    <w:rsid w:val="007F65F1"/>
    <w:rsid w:val="007F7828"/>
    <w:rsid w:val="007F7B94"/>
    <w:rsid w:val="007F7C9B"/>
    <w:rsid w:val="00800088"/>
    <w:rsid w:val="00800F7E"/>
    <w:rsid w:val="008010B8"/>
    <w:rsid w:val="00801444"/>
    <w:rsid w:val="00801809"/>
    <w:rsid w:val="00802314"/>
    <w:rsid w:val="008027A2"/>
    <w:rsid w:val="0080314B"/>
    <w:rsid w:val="008038B6"/>
    <w:rsid w:val="00803934"/>
    <w:rsid w:val="00803FD3"/>
    <w:rsid w:val="008040D2"/>
    <w:rsid w:val="00804773"/>
    <w:rsid w:val="0080495D"/>
    <w:rsid w:val="0080513C"/>
    <w:rsid w:val="00805446"/>
    <w:rsid w:val="00805A60"/>
    <w:rsid w:val="0080630C"/>
    <w:rsid w:val="0080685B"/>
    <w:rsid w:val="00806EAB"/>
    <w:rsid w:val="00807428"/>
    <w:rsid w:val="00807847"/>
    <w:rsid w:val="00807B42"/>
    <w:rsid w:val="008100FE"/>
    <w:rsid w:val="0081021E"/>
    <w:rsid w:val="00810305"/>
    <w:rsid w:val="00810542"/>
    <w:rsid w:val="00810720"/>
    <w:rsid w:val="0081074A"/>
    <w:rsid w:val="008119DC"/>
    <w:rsid w:val="00811C79"/>
    <w:rsid w:val="00811D77"/>
    <w:rsid w:val="00811E57"/>
    <w:rsid w:val="00811E8B"/>
    <w:rsid w:val="008123C7"/>
    <w:rsid w:val="008129EE"/>
    <w:rsid w:val="00812CDB"/>
    <w:rsid w:val="008130FE"/>
    <w:rsid w:val="0081310E"/>
    <w:rsid w:val="00813196"/>
    <w:rsid w:val="0081343A"/>
    <w:rsid w:val="008138BF"/>
    <w:rsid w:val="00813EDC"/>
    <w:rsid w:val="00813F2C"/>
    <w:rsid w:val="0081426A"/>
    <w:rsid w:val="00814334"/>
    <w:rsid w:val="00814558"/>
    <w:rsid w:val="00814D4E"/>
    <w:rsid w:val="00814DC2"/>
    <w:rsid w:val="00814F8A"/>
    <w:rsid w:val="008155DB"/>
    <w:rsid w:val="008156DE"/>
    <w:rsid w:val="008160A7"/>
    <w:rsid w:val="0081618A"/>
    <w:rsid w:val="0081652F"/>
    <w:rsid w:val="00817326"/>
    <w:rsid w:val="008179D7"/>
    <w:rsid w:val="00817B00"/>
    <w:rsid w:val="00817D7B"/>
    <w:rsid w:val="00820244"/>
    <w:rsid w:val="008202E2"/>
    <w:rsid w:val="008209D3"/>
    <w:rsid w:val="00820D79"/>
    <w:rsid w:val="00820F9D"/>
    <w:rsid w:val="008210D5"/>
    <w:rsid w:val="00821352"/>
    <w:rsid w:val="0082196B"/>
    <w:rsid w:val="00821B12"/>
    <w:rsid w:val="00821E05"/>
    <w:rsid w:val="00822397"/>
    <w:rsid w:val="0082288C"/>
    <w:rsid w:val="00822A80"/>
    <w:rsid w:val="00822B19"/>
    <w:rsid w:val="00822D4E"/>
    <w:rsid w:val="008230FB"/>
    <w:rsid w:val="00823660"/>
    <w:rsid w:val="008237AC"/>
    <w:rsid w:val="008237E5"/>
    <w:rsid w:val="0082389D"/>
    <w:rsid w:val="008239D2"/>
    <w:rsid w:val="00823E6A"/>
    <w:rsid w:val="00824151"/>
    <w:rsid w:val="00824965"/>
    <w:rsid w:val="00825169"/>
    <w:rsid w:val="0082517E"/>
    <w:rsid w:val="008251B3"/>
    <w:rsid w:val="00825898"/>
    <w:rsid w:val="00825981"/>
    <w:rsid w:val="00825B30"/>
    <w:rsid w:val="00825EF3"/>
    <w:rsid w:val="008261E9"/>
    <w:rsid w:val="00826553"/>
    <w:rsid w:val="0082682D"/>
    <w:rsid w:val="00826886"/>
    <w:rsid w:val="00826D52"/>
    <w:rsid w:val="0082735A"/>
    <w:rsid w:val="008273BC"/>
    <w:rsid w:val="0082754D"/>
    <w:rsid w:val="008275BC"/>
    <w:rsid w:val="008278B5"/>
    <w:rsid w:val="00827C95"/>
    <w:rsid w:val="00827F11"/>
    <w:rsid w:val="00830084"/>
    <w:rsid w:val="0083040E"/>
    <w:rsid w:val="00830495"/>
    <w:rsid w:val="008305D7"/>
    <w:rsid w:val="00830BA6"/>
    <w:rsid w:val="008310EA"/>
    <w:rsid w:val="0083143E"/>
    <w:rsid w:val="008314DA"/>
    <w:rsid w:val="00831827"/>
    <w:rsid w:val="00831C02"/>
    <w:rsid w:val="00831C38"/>
    <w:rsid w:val="00831E03"/>
    <w:rsid w:val="0083222A"/>
    <w:rsid w:val="0083231D"/>
    <w:rsid w:val="0083236E"/>
    <w:rsid w:val="008325DF"/>
    <w:rsid w:val="00832F1F"/>
    <w:rsid w:val="00832F8B"/>
    <w:rsid w:val="00833107"/>
    <w:rsid w:val="0083313B"/>
    <w:rsid w:val="008333C0"/>
    <w:rsid w:val="0083380B"/>
    <w:rsid w:val="00833B08"/>
    <w:rsid w:val="00833B88"/>
    <w:rsid w:val="00833E46"/>
    <w:rsid w:val="00833F2C"/>
    <w:rsid w:val="008341F6"/>
    <w:rsid w:val="00834555"/>
    <w:rsid w:val="008349D3"/>
    <w:rsid w:val="0083505C"/>
    <w:rsid w:val="008352A5"/>
    <w:rsid w:val="0083533A"/>
    <w:rsid w:val="0083577A"/>
    <w:rsid w:val="0083586B"/>
    <w:rsid w:val="00835F33"/>
    <w:rsid w:val="00836060"/>
    <w:rsid w:val="008365D1"/>
    <w:rsid w:val="00836854"/>
    <w:rsid w:val="00836E0D"/>
    <w:rsid w:val="00836EBF"/>
    <w:rsid w:val="0083749B"/>
    <w:rsid w:val="008376FE"/>
    <w:rsid w:val="0083785F"/>
    <w:rsid w:val="00837A7A"/>
    <w:rsid w:val="008402F6"/>
    <w:rsid w:val="008404A1"/>
    <w:rsid w:val="008407B2"/>
    <w:rsid w:val="00840800"/>
    <w:rsid w:val="00840930"/>
    <w:rsid w:val="00840948"/>
    <w:rsid w:val="00840983"/>
    <w:rsid w:val="008415BB"/>
    <w:rsid w:val="00841AB5"/>
    <w:rsid w:val="00841C34"/>
    <w:rsid w:val="00841DD6"/>
    <w:rsid w:val="00841E49"/>
    <w:rsid w:val="00841EF4"/>
    <w:rsid w:val="00842158"/>
    <w:rsid w:val="0084239E"/>
    <w:rsid w:val="00842741"/>
    <w:rsid w:val="008435D0"/>
    <w:rsid w:val="008437F7"/>
    <w:rsid w:val="00843F22"/>
    <w:rsid w:val="00844653"/>
    <w:rsid w:val="00844747"/>
    <w:rsid w:val="008448D5"/>
    <w:rsid w:val="00844AEB"/>
    <w:rsid w:val="00844D96"/>
    <w:rsid w:val="008458B9"/>
    <w:rsid w:val="00845C91"/>
    <w:rsid w:val="00845C95"/>
    <w:rsid w:val="00846078"/>
    <w:rsid w:val="0084763D"/>
    <w:rsid w:val="008477C6"/>
    <w:rsid w:val="00850242"/>
    <w:rsid w:val="00850388"/>
    <w:rsid w:val="00850736"/>
    <w:rsid w:val="0085098C"/>
    <w:rsid w:val="00851377"/>
    <w:rsid w:val="008514B4"/>
    <w:rsid w:val="0085176C"/>
    <w:rsid w:val="0085195B"/>
    <w:rsid w:val="008519A0"/>
    <w:rsid w:val="00851C94"/>
    <w:rsid w:val="00851E6A"/>
    <w:rsid w:val="00852025"/>
    <w:rsid w:val="00852198"/>
    <w:rsid w:val="00852317"/>
    <w:rsid w:val="0085265F"/>
    <w:rsid w:val="00852685"/>
    <w:rsid w:val="00853C26"/>
    <w:rsid w:val="00853F90"/>
    <w:rsid w:val="0085404F"/>
    <w:rsid w:val="00854054"/>
    <w:rsid w:val="00854CDF"/>
    <w:rsid w:val="00855262"/>
    <w:rsid w:val="008554E5"/>
    <w:rsid w:val="00855D41"/>
    <w:rsid w:val="00856083"/>
    <w:rsid w:val="00856178"/>
    <w:rsid w:val="00856218"/>
    <w:rsid w:val="00856631"/>
    <w:rsid w:val="0085676A"/>
    <w:rsid w:val="0085691D"/>
    <w:rsid w:val="00856FD8"/>
    <w:rsid w:val="0085716E"/>
    <w:rsid w:val="00860216"/>
    <w:rsid w:val="00860A7C"/>
    <w:rsid w:val="008615FE"/>
    <w:rsid w:val="00861627"/>
    <w:rsid w:val="0086199A"/>
    <w:rsid w:val="00861B4A"/>
    <w:rsid w:val="00861CD4"/>
    <w:rsid w:val="00862188"/>
    <w:rsid w:val="0086234D"/>
    <w:rsid w:val="00862A28"/>
    <w:rsid w:val="00862EB5"/>
    <w:rsid w:val="008631D7"/>
    <w:rsid w:val="00863245"/>
    <w:rsid w:val="0086392E"/>
    <w:rsid w:val="00863C23"/>
    <w:rsid w:val="00863FE9"/>
    <w:rsid w:val="00864D3D"/>
    <w:rsid w:val="008651D1"/>
    <w:rsid w:val="008651F5"/>
    <w:rsid w:val="008654A6"/>
    <w:rsid w:val="008659D4"/>
    <w:rsid w:val="00865E85"/>
    <w:rsid w:val="00865E97"/>
    <w:rsid w:val="00866727"/>
    <w:rsid w:val="0086694C"/>
    <w:rsid w:val="00866CDD"/>
    <w:rsid w:val="00866E09"/>
    <w:rsid w:val="00866F4F"/>
    <w:rsid w:val="00866F61"/>
    <w:rsid w:val="0086708A"/>
    <w:rsid w:val="0086729B"/>
    <w:rsid w:val="008676B9"/>
    <w:rsid w:val="00867791"/>
    <w:rsid w:val="0086780B"/>
    <w:rsid w:val="0086798D"/>
    <w:rsid w:val="00867B44"/>
    <w:rsid w:val="00867EB6"/>
    <w:rsid w:val="00870391"/>
    <w:rsid w:val="0087066C"/>
    <w:rsid w:val="00870C1B"/>
    <w:rsid w:val="00870C22"/>
    <w:rsid w:val="00870F44"/>
    <w:rsid w:val="0087183A"/>
    <w:rsid w:val="00871D58"/>
    <w:rsid w:val="00871FF1"/>
    <w:rsid w:val="00872641"/>
    <w:rsid w:val="008726F5"/>
    <w:rsid w:val="00873210"/>
    <w:rsid w:val="008733E9"/>
    <w:rsid w:val="008738B0"/>
    <w:rsid w:val="0087418E"/>
    <w:rsid w:val="0087455C"/>
    <w:rsid w:val="0087528B"/>
    <w:rsid w:val="008753B8"/>
    <w:rsid w:val="008758B4"/>
    <w:rsid w:val="00875A23"/>
    <w:rsid w:val="008760B5"/>
    <w:rsid w:val="00876212"/>
    <w:rsid w:val="008766C5"/>
    <w:rsid w:val="008767CE"/>
    <w:rsid w:val="00876ACC"/>
    <w:rsid w:val="00876B66"/>
    <w:rsid w:val="00876BA8"/>
    <w:rsid w:val="00876BCA"/>
    <w:rsid w:val="00876D35"/>
    <w:rsid w:val="00877074"/>
    <w:rsid w:val="00880051"/>
    <w:rsid w:val="0088081F"/>
    <w:rsid w:val="00880E28"/>
    <w:rsid w:val="00880E2D"/>
    <w:rsid w:val="00880F97"/>
    <w:rsid w:val="00881339"/>
    <w:rsid w:val="00881A90"/>
    <w:rsid w:val="0088225B"/>
    <w:rsid w:val="00882522"/>
    <w:rsid w:val="008827D5"/>
    <w:rsid w:val="00882BD7"/>
    <w:rsid w:val="00882CB8"/>
    <w:rsid w:val="00882E90"/>
    <w:rsid w:val="008831E0"/>
    <w:rsid w:val="0088331C"/>
    <w:rsid w:val="00883A23"/>
    <w:rsid w:val="00883DFF"/>
    <w:rsid w:val="008841FF"/>
    <w:rsid w:val="00884793"/>
    <w:rsid w:val="00884814"/>
    <w:rsid w:val="0088500E"/>
    <w:rsid w:val="0088537E"/>
    <w:rsid w:val="008857F3"/>
    <w:rsid w:val="00885F4E"/>
    <w:rsid w:val="008863A7"/>
    <w:rsid w:val="008864EA"/>
    <w:rsid w:val="008867EA"/>
    <w:rsid w:val="00886DDE"/>
    <w:rsid w:val="0088713B"/>
    <w:rsid w:val="0088733E"/>
    <w:rsid w:val="0088775B"/>
    <w:rsid w:val="00887D9B"/>
    <w:rsid w:val="008904B0"/>
    <w:rsid w:val="0089060A"/>
    <w:rsid w:val="008909F7"/>
    <w:rsid w:val="00890B95"/>
    <w:rsid w:val="00890C96"/>
    <w:rsid w:val="00890DAF"/>
    <w:rsid w:val="0089101A"/>
    <w:rsid w:val="00891EB4"/>
    <w:rsid w:val="00891F62"/>
    <w:rsid w:val="00892038"/>
    <w:rsid w:val="0089209B"/>
    <w:rsid w:val="00892400"/>
    <w:rsid w:val="00892A11"/>
    <w:rsid w:val="00892A84"/>
    <w:rsid w:val="00893719"/>
    <w:rsid w:val="00893CFD"/>
    <w:rsid w:val="008940D6"/>
    <w:rsid w:val="0089414A"/>
    <w:rsid w:val="00894306"/>
    <w:rsid w:val="008943C8"/>
    <w:rsid w:val="0089440A"/>
    <w:rsid w:val="00894901"/>
    <w:rsid w:val="00894B75"/>
    <w:rsid w:val="008956B9"/>
    <w:rsid w:val="00895905"/>
    <w:rsid w:val="00896450"/>
    <w:rsid w:val="008964D0"/>
    <w:rsid w:val="00896771"/>
    <w:rsid w:val="00896AFE"/>
    <w:rsid w:val="00896C94"/>
    <w:rsid w:val="00896DA5"/>
    <w:rsid w:val="00896F5C"/>
    <w:rsid w:val="00897927"/>
    <w:rsid w:val="008979E7"/>
    <w:rsid w:val="00897B47"/>
    <w:rsid w:val="00897C54"/>
    <w:rsid w:val="00897FFE"/>
    <w:rsid w:val="008A0153"/>
    <w:rsid w:val="008A0874"/>
    <w:rsid w:val="008A0B2B"/>
    <w:rsid w:val="008A0BDA"/>
    <w:rsid w:val="008A0C99"/>
    <w:rsid w:val="008A0DA0"/>
    <w:rsid w:val="008A1022"/>
    <w:rsid w:val="008A1102"/>
    <w:rsid w:val="008A1204"/>
    <w:rsid w:val="008A1E8E"/>
    <w:rsid w:val="008A2368"/>
    <w:rsid w:val="008A2768"/>
    <w:rsid w:val="008A2B0C"/>
    <w:rsid w:val="008A30FC"/>
    <w:rsid w:val="008A32B7"/>
    <w:rsid w:val="008A3771"/>
    <w:rsid w:val="008A432F"/>
    <w:rsid w:val="008A4CCC"/>
    <w:rsid w:val="008A637C"/>
    <w:rsid w:val="008A6C82"/>
    <w:rsid w:val="008A71EA"/>
    <w:rsid w:val="008A738D"/>
    <w:rsid w:val="008A749A"/>
    <w:rsid w:val="008A77DE"/>
    <w:rsid w:val="008B009F"/>
    <w:rsid w:val="008B0BF3"/>
    <w:rsid w:val="008B0DEE"/>
    <w:rsid w:val="008B147E"/>
    <w:rsid w:val="008B1821"/>
    <w:rsid w:val="008B1879"/>
    <w:rsid w:val="008B1CD0"/>
    <w:rsid w:val="008B1E25"/>
    <w:rsid w:val="008B1EFB"/>
    <w:rsid w:val="008B21D7"/>
    <w:rsid w:val="008B251F"/>
    <w:rsid w:val="008B2A15"/>
    <w:rsid w:val="008B2C9C"/>
    <w:rsid w:val="008B3474"/>
    <w:rsid w:val="008B38E6"/>
    <w:rsid w:val="008B3930"/>
    <w:rsid w:val="008B4562"/>
    <w:rsid w:val="008B4744"/>
    <w:rsid w:val="008B50D7"/>
    <w:rsid w:val="008B5951"/>
    <w:rsid w:val="008B5A04"/>
    <w:rsid w:val="008B5B2E"/>
    <w:rsid w:val="008B5C3B"/>
    <w:rsid w:val="008B5E40"/>
    <w:rsid w:val="008B6212"/>
    <w:rsid w:val="008B6337"/>
    <w:rsid w:val="008B66E5"/>
    <w:rsid w:val="008B6BDC"/>
    <w:rsid w:val="008B6C48"/>
    <w:rsid w:val="008B6C8E"/>
    <w:rsid w:val="008B6F05"/>
    <w:rsid w:val="008B7090"/>
    <w:rsid w:val="008B70FC"/>
    <w:rsid w:val="008B741D"/>
    <w:rsid w:val="008B747A"/>
    <w:rsid w:val="008B7597"/>
    <w:rsid w:val="008B77A8"/>
    <w:rsid w:val="008B7BA1"/>
    <w:rsid w:val="008B7C8C"/>
    <w:rsid w:val="008C0129"/>
    <w:rsid w:val="008C03A8"/>
    <w:rsid w:val="008C03BE"/>
    <w:rsid w:val="008C04A1"/>
    <w:rsid w:val="008C0553"/>
    <w:rsid w:val="008C0B1B"/>
    <w:rsid w:val="008C0DAA"/>
    <w:rsid w:val="008C1043"/>
    <w:rsid w:val="008C12FE"/>
    <w:rsid w:val="008C166D"/>
    <w:rsid w:val="008C1D4E"/>
    <w:rsid w:val="008C1EFA"/>
    <w:rsid w:val="008C271A"/>
    <w:rsid w:val="008C273E"/>
    <w:rsid w:val="008C29A0"/>
    <w:rsid w:val="008C3230"/>
    <w:rsid w:val="008C347E"/>
    <w:rsid w:val="008C375B"/>
    <w:rsid w:val="008C377B"/>
    <w:rsid w:val="008C3B27"/>
    <w:rsid w:val="008C4799"/>
    <w:rsid w:val="008C4872"/>
    <w:rsid w:val="008C48CB"/>
    <w:rsid w:val="008C4EDF"/>
    <w:rsid w:val="008C5044"/>
    <w:rsid w:val="008C5275"/>
    <w:rsid w:val="008C5605"/>
    <w:rsid w:val="008C5A82"/>
    <w:rsid w:val="008C6096"/>
    <w:rsid w:val="008C650D"/>
    <w:rsid w:val="008C694A"/>
    <w:rsid w:val="008C69DE"/>
    <w:rsid w:val="008C6AB1"/>
    <w:rsid w:val="008C701B"/>
    <w:rsid w:val="008C7356"/>
    <w:rsid w:val="008C7457"/>
    <w:rsid w:val="008C7565"/>
    <w:rsid w:val="008C75FC"/>
    <w:rsid w:val="008C7BF1"/>
    <w:rsid w:val="008C7F90"/>
    <w:rsid w:val="008D03F4"/>
    <w:rsid w:val="008D0466"/>
    <w:rsid w:val="008D052A"/>
    <w:rsid w:val="008D062B"/>
    <w:rsid w:val="008D06B2"/>
    <w:rsid w:val="008D0AE2"/>
    <w:rsid w:val="008D0B56"/>
    <w:rsid w:val="008D0F86"/>
    <w:rsid w:val="008D117F"/>
    <w:rsid w:val="008D151D"/>
    <w:rsid w:val="008D1544"/>
    <w:rsid w:val="008D1940"/>
    <w:rsid w:val="008D19D3"/>
    <w:rsid w:val="008D1B28"/>
    <w:rsid w:val="008D1BCC"/>
    <w:rsid w:val="008D1F52"/>
    <w:rsid w:val="008D2103"/>
    <w:rsid w:val="008D28A7"/>
    <w:rsid w:val="008D2F44"/>
    <w:rsid w:val="008D36B8"/>
    <w:rsid w:val="008D3B63"/>
    <w:rsid w:val="008D3E09"/>
    <w:rsid w:val="008D54E8"/>
    <w:rsid w:val="008D55C2"/>
    <w:rsid w:val="008D564C"/>
    <w:rsid w:val="008D5898"/>
    <w:rsid w:val="008D5E50"/>
    <w:rsid w:val="008D5F0E"/>
    <w:rsid w:val="008D61E0"/>
    <w:rsid w:val="008D64A6"/>
    <w:rsid w:val="008D66A3"/>
    <w:rsid w:val="008D6709"/>
    <w:rsid w:val="008D687F"/>
    <w:rsid w:val="008D6A91"/>
    <w:rsid w:val="008D6BEF"/>
    <w:rsid w:val="008D6CD7"/>
    <w:rsid w:val="008D6F0E"/>
    <w:rsid w:val="008D752F"/>
    <w:rsid w:val="008D7605"/>
    <w:rsid w:val="008D76B8"/>
    <w:rsid w:val="008D7D29"/>
    <w:rsid w:val="008D7D48"/>
    <w:rsid w:val="008E0058"/>
    <w:rsid w:val="008E039E"/>
    <w:rsid w:val="008E0991"/>
    <w:rsid w:val="008E0C5D"/>
    <w:rsid w:val="008E1042"/>
    <w:rsid w:val="008E1521"/>
    <w:rsid w:val="008E18BA"/>
    <w:rsid w:val="008E1BD5"/>
    <w:rsid w:val="008E1C34"/>
    <w:rsid w:val="008E1E2F"/>
    <w:rsid w:val="008E22EC"/>
    <w:rsid w:val="008E235B"/>
    <w:rsid w:val="008E2D46"/>
    <w:rsid w:val="008E2DF0"/>
    <w:rsid w:val="008E303B"/>
    <w:rsid w:val="008E324A"/>
    <w:rsid w:val="008E33A3"/>
    <w:rsid w:val="008E33BF"/>
    <w:rsid w:val="008E4C3C"/>
    <w:rsid w:val="008E4C45"/>
    <w:rsid w:val="008E4F03"/>
    <w:rsid w:val="008E5141"/>
    <w:rsid w:val="008E520E"/>
    <w:rsid w:val="008E55E6"/>
    <w:rsid w:val="008E57E5"/>
    <w:rsid w:val="008E6625"/>
    <w:rsid w:val="008E67AD"/>
    <w:rsid w:val="008E6F1F"/>
    <w:rsid w:val="008E7259"/>
    <w:rsid w:val="008E742E"/>
    <w:rsid w:val="008E76AC"/>
    <w:rsid w:val="008E780D"/>
    <w:rsid w:val="008E78F8"/>
    <w:rsid w:val="008E7A62"/>
    <w:rsid w:val="008E7FB8"/>
    <w:rsid w:val="008F037F"/>
    <w:rsid w:val="008F06CF"/>
    <w:rsid w:val="008F09D3"/>
    <w:rsid w:val="008F11E7"/>
    <w:rsid w:val="008F123F"/>
    <w:rsid w:val="008F1310"/>
    <w:rsid w:val="008F1548"/>
    <w:rsid w:val="008F183D"/>
    <w:rsid w:val="008F1994"/>
    <w:rsid w:val="008F1E38"/>
    <w:rsid w:val="008F2349"/>
    <w:rsid w:val="008F29E6"/>
    <w:rsid w:val="008F3056"/>
    <w:rsid w:val="008F3101"/>
    <w:rsid w:val="008F35D4"/>
    <w:rsid w:val="008F3844"/>
    <w:rsid w:val="008F38F7"/>
    <w:rsid w:val="008F39FD"/>
    <w:rsid w:val="008F3C00"/>
    <w:rsid w:val="008F3CC3"/>
    <w:rsid w:val="008F486C"/>
    <w:rsid w:val="008F4BAF"/>
    <w:rsid w:val="008F4FF8"/>
    <w:rsid w:val="008F5B2E"/>
    <w:rsid w:val="008F5BF3"/>
    <w:rsid w:val="008F5CDC"/>
    <w:rsid w:val="008F6172"/>
    <w:rsid w:val="008F642C"/>
    <w:rsid w:val="008F7604"/>
    <w:rsid w:val="008F7655"/>
    <w:rsid w:val="008F784B"/>
    <w:rsid w:val="008F7BEA"/>
    <w:rsid w:val="008F7D25"/>
    <w:rsid w:val="008F7D64"/>
    <w:rsid w:val="00900150"/>
    <w:rsid w:val="00900233"/>
    <w:rsid w:val="0090024B"/>
    <w:rsid w:val="00900415"/>
    <w:rsid w:val="00900823"/>
    <w:rsid w:val="00900945"/>
    <w:rsid w:val="00900A86"/>
    <w:rsid w:val="00900B52"/>
    <w:rsid w:val="00900CE8"/>
    <w:rsid w:val="009011AB"/>
    <w:rsid w:val="00901B9F"/>
    <w:rsid w:val="00901BAB"/>
    <w:rsid w:val="00901D77"/>
    <w:rsid w:val="00901DAB"/>
    <w:rsid w:val="00901F56"/>
    <w:rsid w:val="0090224E"/>
    <w:rsid w:val="00902577"/>
    <w:rsid w:val="00902602"/>
    <w:rsid w:val="00902E79"/>
    <w:rsid w:val="009031A1"/>
    <w:rsid w:val="00903A27"/>
    <w:rsid w:val="00903B2A"/>
    <w:rsid w:val="00903DE9"/>
    <w:rsid w:val="0090420F"/>
    <w:rsid w:val="00904780"/>
    <w:rsid w:val="00904BDC"/>
    <w:rsid w:val="0090516A"/>
    <w:rsid w:val="009052DA"/>
    <w:rsid w:val="009056DA"/>
    <w:rsid w:val="00905773"/>
    <w:rsid w:val="00905ECD"/>
    <w:rsid w:val="00905F68"/>
    <w:rsid w:val="00906186"/>
    <w:rsid w:val="00906775"/>
    <w:rsid w:val="009067BD"/>
    <w:rsid w:val="009068B0"/>
    <w:rsid w:val="00906B5F"/>
    <w:rsid w:val="00906B89"/>
    <w:rsid w:val="00907063"/>
    <w:rsid w:val="009071AF"/>
    <w:rsid w:val="0090790B"/>
    <w:rsid w:val="00907E3D"/>
    <w:rsid w:val="009100B5"/>
    <w:rsid w:val="009106CB"/>
    <w:rsid w:val="00910897"/>
    <w:rsid w:val="009108B8"/>
    <w:rsid w:val="009110E1"/>
    <w:rsid w:val="0091124D"/>
    <w:rsid w:val="009112D7"/>
    <w:rsid w:val="00911B22"/>
    <w:rsid w:val="00911C28"/>
    <w:rsid w:val="00912444"/>
    <w:rsid w:val="00912B5B"/>
    <w:rsid w:val="00912C58"/>
    <w:rsid w:val="00912EDE"/>
    <w:rsid w:val="0091310F"/>
    <w:rsid w:val="00913383"/>
    <w:rsid w:val="009133FB"/>
    <w:rsid w:val="009134A8"/>
    <w:rsid w:val="009136A9"/>
    <w:rsid w:val="0091374C"/>
    <w:rsid w:val="009138AF"/>
    <w:rsid w:val="00913C38"/>
    <w:rsid w:val="00913E53"/>
    <w:rsid w:val="0091406A"/>
    <w:rsid w:val="009147A6"/>
    <w:rsid w:val="0091491B"/>
    <w:rsid w:val="00914B4E"/>
    <w:rsid w:val="00915125"/>
    <w:rsid w:val="00915294"/>
    <w:rsid w:val="00915451"/>
    <w:rsid w:val="00915490"/>
    <w:rsid w:val="0091577C"/>
    <w:rsid w:val="0091599A"/>
    <w:rsid w:val="00915DA0"/>
    <w:rsid w:val="00915F46"/>
    <w:rsid w:val="0091631C"/>
    <w:rsid w:val="0091671B"/>
    <w:rsid w:val="0091675F"/>
    <w:rsid w:val="0091688E"/>
    <w:rsid w:val="009170F5"/>
    <w:rsid w:val="00917321"/>
    <w:rsid w:val="009179AC"/>
    <w:rsid w:val="009179FB"/>
    <w:rsid w:val="00917C48"/>
    <w:rsid w:val="009208EC"/>
    <w:rsid w:val="009209B0"/>
    <w:rsid w:val="00920AFE"/>
    <w:rsid w:val="00920D40"/>
    <w:rsid w:val="00920FB9"/>
    <w:rsid w:val="00921047"/>
    <w:rsid w:val="00921725"/>
    <w:rsid w:val="00921751"/>
    <w:rsid w:val="00921931"/>
    <w:rsid w:val="00921ABC"/>
    <w:rsid w:val="00921C1E"/>
    <w:rsid w:val="00921E90"/>
    <w:rsid w:val="00921F45"/>
    <w:rsid w:val="009222D6"/>
    <w:rsid w:val="0092267D"/>
    <w:rsid w:val="00922703"/>
    <w:rsid w:val="00922B0B"/>
    <w:rsid w:val="00922B30"/>
    <w:rsid w:val="00923B44"/>
    <w:rsid w:val="00923C46"/>
    <w:rsid w:val="00923C97"/>
    <w:rsid w:val="009240A5"/>
    <w:rsid w:val="009245DC"/>
    <w:rsid w:val="009247EC"/>
    <w:rsid w:val="009248CA"/>
    <w:rsid w:val="00924A4D"/>
    <w:rsid w:val="00924DEC"/>
    <w:rsid w:val="0092544E"/>
    <w:rsid w:val="009256DA"/>
    <w:rsid w:val="00925DEF"/>
    <w:rsid w:val="00925E7F"/>
    <w:rsid w:val="00926410"/>
    <w:rsid w:val="00926AAB"/>
    <w:rsid w:val="00927102"/>
    <w:rsid w:val="00927250"/>
    <w:rsid w:val="00927279"/>
    <w:rsid w:val="009277F5"/>
    <w:rsid w:val="0092785F"/>
    <w:rsid w:val="009278D9"/>
    <w:rsid w:val="009279D1"/>
    <w:rsid w:val="00927BEF"/>
    <w:rsid w:val="00927DBF"/>
    <w:rsid w:val="00930455"/>
    <w:rsid w:val="009308D9"/>
    <w:rsid w:val="00930901"/>
    <w:rsid w:val="00930A99"/>
    <w:rsid w:val="00930E80"/>
    <w:rsid w:val="009311E1"/>
    <w:rsid w:val="009312CE"/>
    <w:rsid w:val="00931777"/>
    <w:rsid w:val="00931F28"/>
    <w:rsid w:val="009321E3"/>
    <w:rsid w:val="009329B2"/>
    <w:rsid w:val="00932BE9"/>
    <w:rsid w:val="00933218"/>
    <w:rsid w:val="00933739"/>
    <w:rsid w:val="00933F19"/>
    <w:rsid w:val="00933F42"/>
    <w:rsid w:val="00934A7E"/>
    <w:rsid w:val="0093518A"/>
    <w:rsid w:val="009352EB"/>
    <w:rsid w:val="0093531A"/>
    <w:rsid w:val="0093535B"/>
    <w:rsid w:val="00935706"/>
    <w:rsid w:val="009360CD"/>
    <w:rsid w:val="009367C7"/>
    <w:rsid w:val="00936D9A"/>
    <w:rsid w:val="00936EC5"/>
    <w:rsid w:val="00936FBE"/>
    <w:rsid w:val="00937016"/>
    <w:rsid w:val="00937594"/>
    <w:rsid w:val="00937C98"/>
    <w:rsid w:val="00937F4E"/>
    <w:rsid w:val="00937FDC"/>
    <w:rsid w:val="009400AC"/>
    <w:rsid w:val="0094037D"/>
    <w:rsid w:val="00940689"/>
    <w:rsid w:val="009409D4"/>
    <w:rsid w:val="00940D44"/>
    <w:rsid w:val="0094115D"/>
    <w:rsid w:val="009415D3"/>
    <w:rsid w:val="00941697"/>
    <w:rsid w:val="0094184E"/>
    <w:rsid w:val="00941DEB"/>
    <w:rsid w:val="00941E56"/>
    <w:rsid w:val="009422E4"/>
    <w:rsid w:val="009425A8"/>
    <w:rsid w:val="0094268B"/>
    <w:rsid w:val="00942754"/>
    <w:rsid w:val="009427F7"/>
    <w:rsid w:val="00942AD6"/>
    <w:rsid w:val="009430F4"/>
    <w:rsid w:val="00943380"/>
    <w:rsid w:val="00943412"/>
    <w:rsid w:val="009439B5"/>
    <w:rsid w:val="00943DDD"/>
    <w:rsid w:val="0094402F"/>
    <w:rsid w:val="00944428"/>
    <w:rsid w:val="00944456"/>
    <w:rsid w:val="00944695"/>
    <w:rsid w:val="00944890"/>
    <w:rsid w:val="00945215"/>
    <w:rsid w:val="00945611"/>
    <w:rsid w:val="00945E61"/>
    <w:rsid w:val="00946396"/>
    <w:rsid w:val="009467C6"/>
    <w:rsid w:val="00946BA4"/>
    <w:rsid w:val="00946BF1"/>
    <w:rsid w:val="009478F3"/>
    <w:rsid w:val="00947BEB"/>
    <w:rsid w:val="00947C41"/>
    <w:rsid w:val="00950134"/>
    <w:rsid w:val="00950262"/>
    <w:rsid w:val="00950369"/>
    <w:rsid w:val="00950399"/>
    <w:rsid w:val="00950833"/>
    <w:rsid w:val="009509A9"/>
    <w:rsid w:val="009509F6"/>
    <w:rsid w:val="00950CC9"/>
    <w:rsid w:val="00950CDA"/>
    <w:rsid w:val="00951181"/>
    <w:rsid w:val="0095130E"/>
    <w:rsid w:val="00951A28"/>
    <w:rsid w:val="00951E13"/>
    <w:rsid w:val="00951FFB"/>
    <w:rsid w:val="009521BA"/>
    <w:rsid w:val="009523E6"/>
    <w:rsid w:val="009525AF"/>
    <w:rsid w:val="00952949"/>
    <w:rsid w:val="00952A68"/>
    <w:rsid w:val="00952B38"/>
    <w:rsid w:val="00952C04"/>
    <w:rsid w:val="00952E00"/>
    <w:rsid w:val="00953206"/>
    <w:rsid w:val="00953F57"/>
    <w:rsid w:val="0095429E"/>
    <w:rsid w:val="00954405"/>
    <w:rsid w:val="00954407"/>
    <w:rsid w:val="009548AC"/>
    <w:rsid w:val="00954BCC"/>
    <w:rsid w:val="009557AE"/>
    <w:rsid w:val="0095599E"/>
    <w:rsid w:val="00955B1F"/>
    <w:rsid w:val="00955B4E"/>
    <w:rsid w:val="00955E9B"/>
    <w:rsid w:val="00956233"/>
    <w:rsid w:val="0095693E"/>
    <w:rsid w:val="009569B2"/>
    <w:rsid w:val="00956D99"/>
    <w:rsid w:val="009571A2"/>
    <w:rsid w:val="009573D3"/>
    <w:rsid w:val="009577E4"/>
    <w:rsid w:val="00957EDB"/>
    <w:rsid w:val="00960058"/>
    <w:rsid w:val="0096095B"/>
    <w:rsid w:val="00961512"/>
    <w:rsid w:val="0096159F"/>
    <w:rsid w:val="00962191"/>
    <w:rsid w:val="00963188"/>
    <w:rsid w:val="009633A4"/>
    <w:rsid w:val="0096392B"/>
    <w:rsid w:val="009642EF"/>
    <w:rsid w:val="009644D2"/>
    <w:rsid w:val="00965607"/>
    <w:rsid w:val="00965670"/>
    <w:rsid w:val="00965F25"/>
    <w:rsid w:val="0096605F"/>
    <w:rsid w:val="00966077"/>
    <w:rsid w:val="009664CE"/>
    <w:rsid w:val="00966C90"/>
    <w:rsid w:val="00966CBF"/>
    <w:rsid w:val="00967D92"/>
    <w:rsid w:val="00967FA9"/>
    <w:rsid w:val="00970048"/>
    <w:rsid w:val="00970441"/>
    <w:rsid w:val="00970796"/>
    <w:rsid w:val="0097090C"/>
    <w:rsid w:val="00970A21"/>
    <w:rsid w:val="00970A4E"/>
    <w:rsid w:val="00970A78"/>
    <w:rsid w:val="00970F9F"/>
    <w:rsid w:val="009711D7"/>
    <w:rsid w:val="0097180A"/>
    <w:rsid w:val="00972723"/>
    <w:rsid w:val="00972B00"/>
    <w:rsid w:val="00972F2C"/>
    <w:rsid w:val="00973064"/>
    <w:rsid w:val="00973335"/>
    <w:rsid w:val="0097340E"/>
    <w:rsid w:val="00973E85"/>
    <w:rsid w:val="00973FF1"/>
    <w:rsid w:val="00975D8B"/>
    <w:rsid w:val="00975FB0"/>
    <w:rsid w:val="0097625A"/>
    <w:rsid w:val="00976341"/>
    <w:rsid w:val="009769C8"/>
    <w:rsid w:val="00976EF1"/>
    <w:rsid w:val="00976F3D"/>
    <w:rsid w:val="00977097"/>
    <w:rsid w:val="0097729D"/>
    <w:rsid w:val="0097735D"/>
    <w:rsid w:val="00977762"/>
    <w:rsid w:val="0097792D"/>
    <w:rsid w:val="009779FD"/>
    <w:rsid w:val="00977B37"/>
    <w:rsid w:val="00977B41"/>
    <w:rsid w:val="00980092"/>
    <w:rsid w:val="0098022D"/>
    <w:rsid w:val="0098050D"/>
    <w:rsid w:val="00980720"/>
    <w:rsid w:val="00980A11"/>
    <w:rsid w:val="00980A37"/>
    <w:rsid w:val="00980B76"/>
    <w:rsid w:val="00980D53"/>
    <w:rsid w:val="0098119A"/>
    <w:rsid w:val="009813B6"/>
    <w:rsid w:val="009817F7"/>
    <w:rsid w:val="00982269"/>
    <w:rsid w:val="00982649"/>
    <w:rsid w:val="0098279F"/>
    <w:rsid w:val="00982A06"/>
    <w:rsid w:val="00982E05"/>
    <w:rsid w:val="0098332C"/>
    <w:rsid w:val="0098393E"/>
    <w:rsid w:val="00983A49"/>
    <w:rsid w:val="00983BC1"/>
    <w:rsid w:val="00983C32"/>
    <w:rsid w:val="00983F25"/>
    <w:rsid w:val="00984082"/>
    <w:rsid w:val="00984A73"/>
    <w:rsid w:val="00984AA9"/>
    <w:rsid w:val="00984B53"/>
    <w:rsid w:val="00984E05"/>
    <w:rsid w:val="009851E9"/>
    <w:rsid w:val="00985B94"/>
    <w:rsid w:val="0098620B"/>
    <w:rsid w:val="0098623E"/>
    <w:rsid w:val="00986340"/>
    <w:rsid w:val="0098635F"/>
    <w:rsid w:val="0098694B"/>
    <w:rsid w:val="0098694C"/>
    <w:rsid w:val="009869DC"/>
    <w:rsid w:val="00986AB9"/>
    <w:rsid w:val="00986C43"/>
    <w:rsid w:val="00987099"/>
    <w:rsid w:val="009873C8"/>
    <w:rsid w:val="00987533"/>
    <w:rsid w:val="009877CF"/>
    <w:rsid w:val="00987A74"/>
    <w:rsid w:val="00987BFD"/>
    <w:rsid w:val="009901B6"/>
    <w:rsid w:val="00990A82"/>
    <w:rsid w:val="00990E3F"/>
    <w:rsid w:val="00991394"/>
    <w:rsid w:val="00991556"/>
    <w:rsid w:val="00991865"/>
    <w:rsid w:val="00991BE5"/>
    <w:rsid w:val="00991C02"/>
    <w:rsid w:val="0099215C"/>
    <w:rsid w:val="009924C7"/>
    <w:rsid w:val="009925F2"/>
    <w:rsid w:val="00992A27"/>
    <w:rsid w:val="00992D9B"/>
    <w:rsid w:val="00992E3A"/>
    <w:rsid w:val="009935A0"/>
    <w:rsid w:val="00993650"/>
    <w:rsid w:val="009938F3"/>
    <w:rsid w:val="00993CB7"/>
    <w:rsid w:val="00993E34"/>
    <w:rsid w:val="0099456D"/>
    <w:rsid w:val="0099458C"/>
    <w:rsid w:val="009949A0"/>
    <w:rsid w:val="00994B1B"/>
    <w:rsid w:val="00994B7C"/>
    <w:rsid w:val="0099542C"/>
    <w:rsid w:val="009959D4"/>
    <w:rsid w:val="00996032"/>
    <w:rsid w:val="00996297"/>
    <w:rsid w:val="009965BB"/>
    <w:rsid w:val="00996B30"/>
    <w:rsid w:val="00996B3C"/>
    <w:rsid w:val="00996E42"/>
    <w:rsid w:val="00997562"/>
    <w:rsid w:val="009975AD"/>
    <w:rsid w:val="00997616"/>
    <w:rsid w:val="009976EA"/>
    <w:rsid w:val="009978C0"/>
    <w:rsid w:val="00997E21"/>
    <w:rsid w:val="00997EE2"/>
    <w:rsid w:val="009A0B7C"/>
    <w:rsid w:val="009A169E"/>
    <w:rsid w:val="009A1C8F"/>
    <w:rsid w:val="009A1D32"/>
    <w:rsid w:val="009A1D6F"/>
    <w:rsid w:val="009A24FA"/>
    <w:rsid w:val="009A26AC"/>
    <w:rsid w:val="009A281B"/>
    <w:rsid w:val="009A285D"/>
    <w:rsid w:val="009A2A9C"/>
    <w:rsid w:val="009A2EF9"/>
    <w:rsid w:val="009A31EC"/>
    <w:rsid w:val="009A32AD"/>
    <w:rsid w:val="009A34A3"/>
    <w:rsid w:val="009A36AD"/>
    <w:rsid w:val="009A39EB"/>
    <w:rsid w:val="009A3CF3"/>
    <w:rsid w:val="009A3DF5"/>
    <w:rsid w:val="009A3F75"/>
    <w:rsid w:val="009A41BF"/>
    <w:rsid w:val="009A4302"/>
    <w:rsid w:val="009A4383"/>
    <w:rsid w:val="009A4D70"/>
    <w:rsid w:val="009A54A8"/>
    <w:rsid w:val="009A59EA"/>
    <w:rsid w:val="009A5B04"/>
    <w:rsid w:val="009A653B"/>
    <w:rsid w:val="009A6552"/>
    <w:rsid w:val="009A6AF0"/>
    <w:rsid w:val="009A6E05"/>
    <w:rsid w:val="009A6E1B"/>
    <w:rsid w:val="009A728F"/>
    <w:rsid w:val="009A729B"/>
    <w:rsid w:val="009A7BF2"/>
    <w:rsid w:val="009A7DD8"/>
    <w:rsid w:val="009A7DF0"/>
    <w:rsid w:val="009A7E1A"/>
    <w:rsid w:val="009B04BA"/>
    <w:rsid w:val="009B094B"/>
    <w:rsid w:val="009B0970"/>
    <w:rsid w:val="009B0A63"/>
    <w:rsid w:val="009B0A9B"/>
    <w:rsid w:val="009B13D7"/>
    <w:rsid w:val="009B144F"/>
    <w:rsid w:val="009B1A70"/>
    <w:rsid w:val="009B246A"/>
    <w:rsid w:val="009B26A0"/>
    <w:rsid w:val="009B2B56"/>
    <w:rsid w:val="009B2C01"/>
    <w:rsid w:val="009B2DC5"/>
    <w:rsid w:val="009B2E8B"/>
    <w:rsid w:val="009B37D8"/>
    <w:rsid w:val="009B3D83"/>
    <w:rsid w:val="009B3EA8"/>
    <w:rsid w:val="009B4036"/>
    <w:rsid w:val="009B42C1"/>
    <w:rsid w:val="009B467A"/>
    <w:rsid w:val="009B48C2"/>
    <w:rsid w:val="009B4CB3"/>
    <w:rsid w:val="009B4E85"/>
    <w:rsid w:val="009B55BB"/>
    <w:rsid w:val="009B5E76"/>
    <w:rsid w:val="009B6004"/>
    <w:rsid w:val="009B610A"/>
    <w:rsid w:val="009B6506"/>
    <w:rsid w:val="009B70F4"/>
    <w:rsid w:val="009B71A4"/>
    <w:rsid w:val="009B78AA"/>
    <w:rsid w:val="009B7FCC"/>
    <w:rsid w:val="009C03FA"/>
    <w:rsid w:val="009C06B5"/>
    <w:rsid w:val="009C10A7"/>
    <w:rsid w:val="009C166F"/>
    <w:rsid w:val="009C1B53"/>
    <w:rsid w:val="009C1CA4"/>
    <w:rsid w:val="009C1D96"/>
    <w:rsid w:val="009C1EF6"/>
    <w:rsid w:val="009C218C"/>
    <w:rsid w:val="009C2262"/>
    <w:rsid w:val="009C2630"/>
    <w:rsid w:val="009C2A3C"/>
    <w:rsid w:val="009C2C60"/>
    <w:rsid w:val="009C2E00"/>
    <w:rsid w:val="009C31A0"/>
    <w:rsid w:val="009C31CD"/>
    <w:rsid w:val="009C32FB"/>
    <w:rsid w:val="009C3468"/>
    <w:rsid w:val="009C3F4C"/>
    <w:rsid w:val="009C40D6"/>
    <w:rsid w:val="009C429D"/>
    <w:rsid w:val="009C478F"/>
    <w:rsid w:val="009C53D5"/>
    <w:rsid w:val="009C5429"/>
    <w:rsid w:val="009C5537"/>
    <w:rsid w:val="009C5BB4"/>
    <w:rsid w:val="009C5BDA"/>
    <w:rsid w:val="009C5EFA"/>
    <w:rsid w:val="009C6105"/>
    <w:rsid w:val="009C61CD"/>
    <w:rsid w:val="009C6A8B"/>
    <w:rsid w:val="009C6F85"/>
    <w:rsid w:val="009C7816"/>
    <w:rsid w:val="009C7CE9"/>
    <w:rsid w:val="009C7F67"/>
    <w:rsid w:val="009D015A"/>
    <w:rsid w:val="009D0254"/>
    <w:rsid w:val="009D0487"/>
    <w:rsid w:val="009D04B5"/>
    <w:rsid w:val="009D06AD"/>
    <w:rsid w:val="009D10BC"/>
    <w:rsid w:val="009D1431"/>
    <w:rsid w:val="009D1613"/>
    <w:rsid w:val="009D19F6"/>
    <w:rsid w:val="009D1B88"/>
    <w:rsid w:val="009D2636"/>
    <w:rsid w:val="009D2DDC"/>
    <w:rsid w:val="009D3401"/>
    <w:rsid w:val="009D352E"/>
    <w:rsid w:val="009D3B67"/>
    <w:rsid w:val="009D3D92"/>
    <w:rsid w:val="009D3DD0"/>
    <w:rsid w:val="009D3F76"/>
    <w:rsid w:val="009D3F8C"/>
    <w:rsid w:val="009D40D5"/>
    <w:rsid w:val="009D40F3"/>
    <w:rsid w:val="009D4766"/>
    <w:rsid w:val="009D5749"/>
    <w:rsid w:val="009D5B94"/>
    <w:rsid w:val="009D5B9D"/>
    <w:rsid w:val="009D5DEC"/>
    <w:rsid w:val="009D6093"/>
    <w:rsid w:val="009D6455"/>
    <w:rsid w:val="009D657A"/>
    <w:rsid w:val="009D697D"/>
    <w:rsid w:val="009D69EE"/>
    <w:rsid w:val="009D71E9"/>
    <w:rsid w:val="009D7467"/>
    <w:rsid w:val="009D7A8A"/>
    <w:rsid w:val="009D7C18"/>
    <w:rsid w:val="009E0A16"/>
    <w:rsid w:val="009E0AFF"/>
    <w:rsid w:val="009E172A"/>
    <w:rsid w:val="009E2325"/>
    <w:rsid w:val="009E2338"/>
    <w:rsid w:val="009E2645"/>
    <w:rsid w:val="009E28B5"/>
    <w:rsid w:val="009E2A5E"/>
    <w:rsid w:val="009E2E56"/>
    <w:rsid w:val="009E2EBC"/>
    <w:rsid w:val="009E339E"/>
    <w:rsid w:val="009E36CD"/>
    <w:rsid w:val="009E3846"/>
    <w:rsid w:val="009E3D74"/>
    <w:rsid w:val="009E3ED4"/>
    <w:rsid w:val="009E4050"/>
    <w:rsid w:val="009E5674"/>
    <w:rsid w:val="009E56F3"/>
    <w:rsid w:val="009E5D98"/>
    <w:rsid w:val="009E61DE"/>
    <w:rsid w:val="009E62CE"/>
    <w:rsid w:val="009E68AC"/>
    <w:rsid w:val="009E6ADD"/>
    <w:rsid w:val="009E6AF4"/>
    <w:rsid w:val="009E7601"/>
    <w:rsid w:val="009E7675"/>
    <w:rsid w:val="009E7904"/>
    <w:rsid w:val="009E7AC0"/>
    <w:rsid w:val="009F0213"/>
    <w:rsid w:val="009F03E1"/>
    <w:rsid w:val="009F07AB"/>
    <w:rsid w:val="009F0976"/>
    <w:rsid w:val="009F0C73"/>
    <w:rsid w:val="009F0F78"/>
    <w:rsid w:val="009F12C5"/>
    <w:rsid w:val="009F1736"/>
    <w:rsid w:val="009F190F"/>
    <w:rsid w:val="009F19EC"/>
    <w:rsid w:val="009F1C27"/>
    <w:rsid w:val="009F1E4B"/>
    <w:rsid w:val="009F206B"/>
    <w:rsid w:val="009F2443"/>
    <w:rsid w:val="009F29D5"/>
    <w:rsid w:val="009F2AAF"/>
    <w:rsid w:val="009F2AD9"/>
    <w:rsid w:val="009F3012"/>
    <w:rsid w:val="009F3393"/>
    <w:rsid w:val="009F3559"/>
    <w:rsid w:val="009F3970"/>
    <w:rsid w:val="009F4980"/>
    <w:rsid w:val="009F49FA"/>
    <w:rsid w:val="009F4D59"/>
    <w:rsid w:val="009F533A"/>
    <w:rsid w:val="009F5382"/>
    <w:rsid w:val="009F55EF"/>
    <w:rsid w:val="009F58D6"/>
    <w:rsid w:val="009F5B11"/>
    <w:rsid w:val="009F612E"/>
    <w:rsid w:val="009F63E4"/>
    <w:rsid w:val="009F644B"/>
    <w:rsid w:val="009F66CB"/>
    <w:rsid w:val="009F6866"/>
    <w:rsid w:val="009F69D5"/>
    <w:rsid w:val="009F6D86"/>
    <w:rsid w:val="009F6EC6"/>
    <w:rsid w:val="009F728E"/>
    <w:rsid w:val="009F748F"/>
    <w:rsid w:val="009F7776"/>
    <w:rsid w:val="009F793D"/>
    <w:rsid w:val="009F7F35"/>
    <w:rsid w:val="009F7FEC"/>
    <w:rsid w:val="00A00112"/>
    <w:rsid w:val="00A005D9"/>
    <w:rsid w:val="00A00791"/>
    <w:rsid w:val="00A007D5"/>
    <w:rsid w:val="00A00B65"/>
    <w:rsid w:val="00A00CF8"/>
    <w:rsid w:val="00A013FB"/>
    <w:rsid w:val="00A01423"/>
    <w:rsid w:val="00A02320"/>
    <w:rsid w:val="00A024DD"/>
    <w:rsid w:val="00A02561"/>
    <w:rsid w:val="00A026C8"/>
    <w:rsid w:val="00A02A5E"/>
    <w:rsid w:val="00A02D01"/>
    <w:rsid w:val="00A032D0"/>
    <w:rsid w:val="00A03BAE"/>
    <w:rsid w:val="00A03C6B"/>
    <w:rsid w:val="00A040BC"/>
    <w:rsid w:val="00A046F0"/>
    <w:rsid w:val="00A04F67"/>
    <w:rsid w:val="00A052C6"/>
    <w:rsid w:val="00A0544A"/>
    <w:rsid w:val="00A05DB8"/>
    <w:rsid w:val="00A05FA8"/>
    <w:rsid w:val="00A0669C"/>
    <w:rsid w:val="00A067AF"/>
    <w:rsid w:val="00A069FD"/>
    <w:rsid w:val="00A06AC2"/>
    <w:rsid w:val="00A06B3A"/>
    <w:rsid w:val="00A06C96"/>
    <w:rsid w:val="00A0715A"/>
    <w:rsid w:val="00A07212"/>
    <w:rsid w:val="00A07A59"/>
    <w:rsid w:val="00A07B8B"/>
    <w:rsid w:val="00A07DF9"/>
    <w:rsid w:val="00A102D8"/>
    <w:rsid w:val="00A106BD"/>
    <w:rsid w:val="00A110D2"/>
    <w:rsid w:val="00A11241"/>
    <w:rsid w:val="00A112D4"/>
    <w:rsid w:val="00A12374"/>
    <w:rsid w:val="00A123C7"/>
    <w:rsid w:val="00A12C5D"/>
    <w:rsid w:val="00A12F6B"/>
    <w:rsid w:val="00A132E8"/>
    <w:rsid w:val="00A134B3"/>
    <w:rsid w:val="00A134FF"/>
    <w:rsid w:val="00A13730"/>
    <w:rsid w:val="00A1380A"/>
    <w:rsid w:val="00A13829"/>
    <w:rsid w:val="00A1391C"/>
    <w:rsid w:val="00A13DF2"/>
    <w:rsid w:val="00A144D6"/>
    <w:rsid w:val="00A1505B"/>
    <w:rsid w:val="00A1534D"/>
    <w:rsid w:val="00A1565E"/>
    <w:rsid w:val="00A15DC6"/>
    <w:rsid w:val="00A160F9"/>
    <w:rsid w:val="00A1614D"/>
    <w:rsid w:val="00A16662"/>
    <w:rsid w:val="00A168D7"/>
    <w:rsid w:val="00A169DC"/>
    <w:rsid w:val="00A17312"/>
    <w:rsid w:val="00A173AB"/>
    <w:rsid w:val="00A173FC"/>
    <w:rsid w:val="00A17D8F"/>
    <w:rsid w:val="00A20007"/>
    <w:rsid w:val="00A21023"/>
    <w:rsid w:val="00A2119E"/>
    <w:rsid w:val="00A21E25"/>
    <w:rsid w:val="00A22137"/>
    <w:rsid w:val="00A225CE"/>
    <w:rsid w:val="00A22A51"/>
    <w:rsid w:val="00A22F8D"/>
    <w:rsid w:val="00A23092"/>
    <w:rsid w:val="00A23172"/>
    <w:rsid w:val="00A233CC"/>
    <w:rsid w:val="00A23631"/>
    <w:rsid w:val="00A23853"/>
    <w:rsid w:val="00A2397B"/>
    <w:rsid w:val="00A23D84"/>
    <w:rsid w:val="00A23E3F"/>
    <w:rsid w:val="00A243E6"/>
    <w:rsid w:val="00A24711"/>
    <w:rsid w:val="00A249DC"/>
    <w:rsid w:val="00A24E0E"/>
    <w:rsid w:val="00A24EE0"/>
    <w:rsid w:val="00A24EF9"/>
    <w:rsid w:val="00A24FF7"/>
    <w:rsid w:val="00A256BA"/>
    <w:rsid w:val="00A25733"/>
    <w:rsid w:val="00A25ABB"/>
    <w:rsid w:val="00A25BF0"/>
    <w:rsid w:val="00A26382"/>
    <w:rsid w:val="00A263C0"/>
    <w:rsid w:val="00A26965"/>
    <w:rsid w:val="00A2699B"/>
    <w:rsid w:val="00A27B0C"/>
    <w:rsid w:val="00A27D36"/>
    <w:rsid w:val="00A300A3"/>
    <w:rsid w:val="00A303DD"/>
    <w:rsid w:val="00A30703"/>
    <w:rsid w:val="00A3079E"/>
    <w:rsid w:val="00A309B4"/>
    <w:rsid w:val="00A30DE1"/>
    <w:rsid w:val="00A30F97"/>
    <w:rsid w:val="00A311AE"/>
    <w:rsid w:val="00A314A4"/>
    <w:rsid w:val="00A3163D"/>
    <w:rsid w:val="00A31708"/>
    <w:rsid w:val="00A31B89"/>
    <w:rsid w:val="00A31DF7"/>
    <w:rsid w:val="00A31E7A"/>
    <w:rsid w:val="00A320A7"/>
    <w:rsid w:val="00A325A0"/>
    <w:rsid w:val="00A32943"/>
    <w:rsid w:val="00A3295E"/>
    <w:rsid w:val="00A32997"/>
    <w:rsid w:val="00A32FAC"/>
    <w:rsid w:val="00A33910"/>
    <w:rsid w:val="00A33E0B"/>
    <w:rsid w:val="00A34069"/>
    <w:rsid w:val="00A345F3"/>
    <w:rsid w:val="00A34963"/>
    <w:rsid w:val="00A34D51"/>
    <w:rsid w:val="00A35270"/>
    <w:rsid w:val="00A354E9"/>
    <w:rsid w:val="00A35646"/>
    <w:rsid w:val="00A359E2"/>
    <w:rsid w:val="00A35BAA"/>
    <w:rsid w:val="00A35E97"/>
    <w:rsid w:val="00A36568"/>
    <w:rsid w:val="00A36D7F"/>
    <w:rsid w:val="00A370E2"/>
    <w:rsid w:val="00A370F6"/>
    <w:rsid w:val="00A37243"/>
    <w:rsid w:val="00A37740"/>
    <w:rsid w:val="00A379FD"/>
    <w:rsid w:val="00A402EB"/>
    <w:rsid w:val="00A403A4"/>
    <w:rsid w:val="00A417EB"/>
    <w:rsid w:val="00A41AA3"/>
    <w:rsid w:val="00A41D67"/>
    <w:rsid w:val="00A41DDD"/>
    <w:rsid w:val="00A42241"/>
    <w:rsid w:val="00A4251B"/>
    <w:rsid w:val="00A4285F"/>
    <w:rsid w:val="00A429D3"/>
    <w:rsid w:val="00A429FC"/>
    <w:rsid w:val="00A42F5E"/>
    <w:rsid w:val="00A4375D"/>
    <w:rsid w:val="00A43F6C"/>
    <w:rsid w:val="00A4417B"/>
    <w:rsid w:val="00A442CF"/>
    <w:rsid w:val="00A443C9"/>
    <w:rsid w:val="00A4454E"/>
    <w:rsid w:val="00A44600"/>
    <w:rsid w:val="00A446C2"/>
    <w:rsid w:val="00A44B3F"/>
    <w:rsid w:val="00A45B1D"/>
    <w:rsid w:val="00A45C45"/>
    <w:rsid w:val="00A45F42"/>
    <w:rsid w:val="00A46250"/>
    <w:rsid w:val="00A46377"/>
    <w:rsid w:val="00A465A1"/>
    <w:rsid w:val="00A466A0"/>
    <w:rsid w:val="00A466C0"/>
    <w:rsid w:val="00A469C5"/>
    <w:rsid w:val="00A46BDC"/>
    <w:rsid w:val="00A47604"/>
    <w:rsid w:val="00A47A03"/>
    <w:rsid w:val="00A47E90"/>
    <w:rsid w:val="00A47F79"/>
    <w:rsid w:val="00A503F2"/>
    <w:rsid w:val="00A505A6"/>
    <w:rsid w:val="00A50637"/>
    <w:rsid w:val="00A50734"/>
    <w:rsid w:val="00A50DF4"/>
    <w:rsid w:val="00A5173D"/>
    <w:rsid w:val="00A51F97"/>
    <w:rsid w:val="00A5204E"/>
    <w:rsid w:val="00A5207F"/>
    <w:rsid w:val="00A52204"/>
    <w:rsid w:val="00A5222C"/>
    <w:rsid w:val="00A52275"/>
    <w:rsid w:val="00A52576"/>
    <w:rsid w:val="00A526DA"/>
    <w:rsid w:val="00A52F96"/>
    <w:rsid w:val="00A54889"/>
    <w:rsid w:val="00A54FD0"/>
    <w:rsid w:val="00A550E1"/>
    <w:rsid w:val="00A55452"/>
    <w:rsid w:val="00A554E2"/>
    <w:rsid w:val="00A55623"/>
    <w:rsid w:val="00A55777"/>
    <w:rsid w:val="00A558A3"/>
    <w:rsid w:val="00A55B8A"/>
    <w:rsid w:val="00A55E43"/>
    <w:rsid w:val="00A56077"/>
    <w:rsid w:val="00A561B8"/>
    <w:rsid w:val="00A56251"/>
    <w:rsid w:val="00A56576"/>
    <w:rsid w:val="00A56DEA"/>
    <w:rsid w:val="00A57493"/>
    <w:rsid w:val="00A578BC"/>
    <w:rsid w:val="00A60025"/>
    <w:rsid w:val="00A601F3"/>
    <w:rsid w:val="00A60747"/>
    <w:rsid w:val="00A61424"/>
    <w:rsid w:val="00A61C52"/>
    <w:rsid w:val="00A61DE0"/>
    <w:rsid w:val="00A6210C"/>
    <w:rsid w:val="00A62373"/>
    <w:rsid w:val="00A62851"/>
    <w:rsid w:val="00A62B8A"/>
    <w:rsid w:val="00A64023"/>
    <w:rsid w:val="00A6448A"/>
    <w:rsid w:val="00A64BC4"/>
    <w:rsid w:val="00A64CA3"/>
    <w:rsid w:val="00A64D6B"/>
    <w:rsid w:val="00A64F13"/>
    <w:rsid w:val="00A6559C"/>
    <w:rsid w:val="00A657CF"/>
    <w:rsid w:val="00A65AAD"/>
    <w:rsid w:val="00A6698E"/>
    <w:rsid w:val="00A66B4C"/>
    <w:rsid w:val="00A66C37"/>
    <w:rsid w:val="00A66FD6"/>
    <w:rsid w:val="00A676EC"/>
    <w:rsid w:val="00A679FA"/>
    <w:rsid w:val="00A67EF1"/>
    <w:rsid w:val="00A70988"/>
    <w:rsid w:val="00A70BC2"/>
    <w:rsid w:val="00A710FD"/>
    <w:rsid w:val="00A71286"/>
    <w:rsid w:val="00A71381"/>
    <w:rsid w:val="00A7165C"/>
    <w:rsid w:val="00A71C3D"/>
    <w:rsid w:val="00A72302"/>
    <w:rsid w:val="00A7244D"/>
    <w:rsid w:val="00A724B7"/>
    <w:rsid w:val="00A72E74"/>
    <w:rsid w:val="00A73542"/>
    <w:rsid w:val="00A7355E"/>
    <w:rsid w:val="00A7366D"/>
    <w:rsid w:val="00A73A41"/>
    <w:rsid w:val="00A73EAF"/>
    <w:rsid w:val="00A741AB"/>
    <w:rsid w:val="00A74C5E"/>
    <w:rsid w:val="00A75148"/>
    <w:rsid w:val="00A75215"/>
    <w:rsid w:val="00A75792"/>
    <w:rsid w:val="00A75B15"/>
    <w:rsid w:val="00A76116"/>
    <w:rsid w:val="00A764CB"/>
    <w:rsid w:val="00A7696F"/>
    <w:rsid w:val="00A76D9D"/>
    <w:rsid w:val="00A771AE"/>
    <w:rsid w:val="00A777C4"/>
    <w:rsid w:val="00A77A44"/>
    <w:rsid w:val="00A77C07"/>
    <w:rsid w:val="00A80947"/>
    <w:rsid w:val="00A810F9"/>
    <w:rsid w:val="00A816CB"/>
    <w:rsid w:val="00A81722"/>
    <w:rsid w:val="00A8173D"/>
    <w:rsid w:val="00A81E1D"/>
    <w:rsid w:val="00A824C4"/>
    <w:rsid w:val="00A826C0"/>
    <w:rsid w:val="00A82CEC"/>
    <w:rsid w:val="00A831BF"/>
    <w:rsid w:val="00A8384C"/>
    <w:rsid w:val="00A83C1B"/>
    <w:rsid w:val="00A83F2A"/>
    <w:rsid w:val="00A84009"/>
    <w:rsid w:val="00A841DA"/>
    <w:rsid w:val="00A842DB"/>
    <w:rsid w:val="00A84582"/>
    <w:rsid w:val="00A84CE0"/>
    <w:rsid w:val="00A84D07"/>
    <w:rsid w:val="00A84E9F"/>
    <w:rsid w:val="00A852D7"/>
    <w:rsid w:val="00A8569E"/>
    <w:rsid w:val="00A859E3"/>
    <w:rsid w:val="00A85C01"/>
    <w:rsid w:val="00A85E96"/>
    <w:rsid w:val="00A863AF"/>
    <w:rsid w:val="00A864B7"/>
    <w:rsid w:val="00A8667A"/>
    <w:rsid w:val="00A86923"/>
    <w:rsid w:val="00A86AA2"/>
    <w:rsid w:val="00A86DB0"/>
    <w:rsid w:val="00A86FA3"/>
    <w:rsid w:val="00A87319"/>
    <w:rsid w:val="00A87ACA"/>
    <w:rsid w:val="00A87F28"/>
    <w:rsid w:val="00A90144"/>
    <w:rsid w:val="00A90632"/>
    <w:rsid w:val="00A906DA"/>
    <w:rsid w:val="00A90B0B"/>
    <w:rsid w:val="00A9140B"/>
    <w:rsid w:val="00A91959"/>
    <w:rsid w:val="00A91B57"/>
    <w:rsid w:val="00A9231A"/>
    <w:rsid w:val="00A92381"/>
    <w:rsid w:val="00A923FD"/>
    <w:rsid w:val="00A9247E"/>
    <w:rsid w:val="00A928D2"/>
    <w:rsid w:val="00A92989"/>
    <w:rsid w:val="00A92F6B"/>
    <w:rsid w:val="00A9346E"/>
    <w:rsid w:val="00A93619"/>
    <w:rsid w:val="00A93DFF"/>
    <w:rsid w:val="00A94859"/>
    <w:rsid w:val="00A94A32"/>
    <w:rsid w:val="00A94C86"/>
    <w:rsid w:val="00A954CA"/>
    <w:rsid w:val="00A95CBA"/>
    <w:rsid w:val="00A96078"/>
    <w:rsid w:val="00A96218"/>
    <w:rsid w:val="00A9654C"/>
    <w:rsid w:val="00A9665B"/>
    <w:rsid w:val="00A96CCB"/>
    <w:rsid w:val="00A96F84"/>
    <w:rsid w:val="00A970D1"/>
    <w:rsid w:val="00A97415"/>
    <w:rsid w:val="00A97429"/>
    <w:rsid w:val="00A974E8"/>
    <w:rsid w:val="00A97796"/>
    <w:rsid w:val="00A97ACE"/>
    <w:rsid w:val="00A97B44"/>
    <w:rsid w:val="00A97C46"/>
    <w:rsid w:val="00A97E0D"/>
    <w:rsid w:val="00AA0013"/>
    <w:rsid w:val="00AA0BEC"/>
    <w:rsid w:val="00AA0C91"/>
    <w:rsid w:val="00AA0D9C"/>
    <w:rsid w:val="00AA126C"/>
    <w:rsid w:val="00AA1558"/>
    <w:rsid w:val="00AA15F0"/>
    <w:rsid w:val="00AA168F"/>
    <w:rsid w:val="00AA16AE"/>
    <w:rsid w:val="00AA1A08"/>
    <w:rsid w:val="00AA1B1B"/>
    <w:rsid w:val="00AA1C83"/>
    <w:rsid w:val="00AA1D92"/>
    <w:rsid w:val="00AA2486"/>
    <w:rsid w:val="00AA2711"/>
    <w:rsid w:val="00AA3425"/>
    <w:rsid w:val="00AA3857"/>
    <w:rsid w:val="00AA3A94"/>
    <w:rsid w:val="00AA3AAE"/>
    <w:rsid w:val="00AA420D"/>
    <w:rsid w:val="00AA466C"/>
    <w:rsid w:val="00AA489C"/>
    <w:rsid w:val="00AA49B5"/>
    <w:rsid w:val="00AA4AC8"/>
    <w:rsid w:val="00AA5507"/>
    <w:rsid w:val="00AA5517"/>
    <w:rsid w:val="00AA5668"/>
    <w:rsid w:val="00AA596F"/>
    <w:rsid w:val="00AA5F11"/>
    <w:rsid w:val="00AA6032"/>
    <w:rsid w:val="00AA6258"/>
    <w:rsid w:val="00AA62A2"/>
    <w:rsid w:val="00AA7E1D"/>
    <w:rsid w:val="00AB0512"/>
    <w:rsid w:val="00AB1061"/>
    <w:rsid w:val="00AB1AAD"/>
    <w:rsid w:val="00AB23DE"/>
    <w:rsid w:val="00AB23F6"/>
    <w:rsid w:val="00AB2841"/>
    <w:rsid w:val="00AB2C9A"/>
    <w:rsid w:val="00AB2DE5"/>
    <w:rsid w:val="00AB2F84"/>
    <w:rsid w:val="00AB30F5"/>
    <w:rsid w:val="00AB3224"/>
    <w:rsid w:val="00AB3269"/>
    <w:rsid w:val="00AB33E3"/>
    <w:rsid w:val="00AB3744"/>
    <w:rsid w:val="00AB3B20"/>
    <w:rsid w:val="00AB3ED9"/>
    <w:rsid w:val="00AB3F6E"/>
    <w:rsid w:val="00AB43EC"/>
    <w:rsid w:val="00AB5479"/>
    <w:rsid w:val="00AB559A"/>
    <w:rsid w:val="00AB5AA1"/>
    <w:rsid w:val="00AB66A9"/>
    <w:rsid w:val="00AB68AF"/>
    <w:rsid w:val="00AB6975"/>
    <w:rsid w:val="00AB71A6"/>
    <w:rsid w:val="00AB7AF6"/>
    <w:rsid w:val="00AB7E72"/>
    <w:rsid w:val="00AC068C"/>
    <w:rsid w:val="00AC0AA8"/>
    <w:rsid w:val="00AC0B48"/>
    <w:rsid w:val="00AC0C6D"/>
    <w:rsid w:val="00AC10B8"/>
    <w:rsid w:val="00AC14C6"/>
    <w:rsid w:val="00AC1CAC"/>
    <w:rsid w:val="00AC21A7"/>
    <w:rsid w:val="00AC227E"/>
    <w:rsid w:val="00AC2394"/>
    <w:rsid w:val="00AC26CB"/>
    <w:rsid w:val="00AC2892"/>
    <w:rsid w:val="00AC2966"/>
    <w:rsid w:val="00AC2C77"/>
    <w:rsid w:val="00AC2EFD"/>
    <w:rsid w:val="00AC34BC"/>
    <w:rsid w:val="00AC36B5"/>
    <w:rsid w:val="00AC4A05"/>
    <w:rsid w:val="00AC4A35"/>
    <w:rsid w:val="00AC4B1C"/>
    <w:rsid w:val="00AC4E9A"/>
    <w:rsid w:val="00AC5617"/>
    <w:rsid w:val="00AC577A"/>
    <w:rsid w:val="00AC5974"/>
    <w:rsid w:val="00AC5997"/>
    <w:rsid w:val="00AC5E07"/>
    <w:rsid w:val="00AC6426"/>
    <w:rsid w:val="00AC643E"/>
    <w:rsid w:val="00AC647F"/>
    <w:rsid w:val="00AC6660"/>
    <w:rsid w:val="00AC66C1"/>
    <w:rsid w:val="00AC66C9"/>
    <w:rsid w:val="00AC6889"/>
    <w:rsid w:val="00AC6A21"/>
    <w:rsid w:val="00AC7490"/>
    <w:rsid w:val="00AC757E"/>
    <w:rsid w:val="00AC7C0A"/>
    <w:rsid w:val="00AC7D91"/>
    <w:rsid w:val="00AC7DC7"/>
    <w:rsid w:val="00AD0007"/>
    <w:rsid w:val="00AD0033"/>
    <w:rsid w:val="00AD0CAC"/>
    <w:rsid w:val="00AD11FC"/>
    <w:rsid w:val="00AD17E8"/>
    <w:rsid w:val="00AD1C3A"/>
    <w:rsid w:val="00AD1E2C"/>
    <w:rsid w:val="00AD206E"/>
    <w:rsid w:val="00AD2178"/>
    <w:rsid w:val="00AD27F4"/>
    <w:rsid w:val="00AD2C83"/>
    <w:rsid w:val="00AD2D3E"/>
    <w:rsid w:val="00AD2F62"/>
    <w:rsid w:val="00AD33BC"/>
    <w:rsid w:val="00AD391B"/>
    <w:rsid w:val="00AD399C"/>
    <w:rsid w:val="00AD3A9F"/>
    <w:rsid w:val="00AD3B0E"/>
    <w:rsid w:val="00AD47A1"/>
    <w:rsid w:val="00AD4949"/>
    <w:rsid w:val="00AD4F53"/>
    <w:rsid w:val="00AD545F"/>
    <w:rsid w:val="00AD56AF"/>
    <w:rsid w:val="00AD5740"/>
    <w:rsid w:val="00AD585D"/>
    <w:rsid w:val="00AD588B"/>
    <w:rsid w:val="00AD5DF5"/>
    <w:rsid w:val="00AD603B"/>
    <w:rsid w:val="00AD63C2"/>
    <w:rsid w:val="00AD69BB"/>
    <w:rsid w:val="00AD6C65"/>
    <w:rsid w:val="00AD6F06"/>
    <w:rsid w:val="00AD7417"/>
    <w:rsid w:val="00AD7555"/>
    <w:rsid w:val="00AD78DD"/>
    <w:rsid w:val="00AD7946"/>
    <w:rsid w:val="00AD7A35"/>
    <w:rsid w:val="00AE025B"/>
    <w:rsid w:val="00AE06EC"/>
    <w:rsid w:val="00AE0EF3"/>
    <w:rsid w:val="00AE12AA"/>
    <w:rsid w:val="00AE136F"/>
    <w:rsid w:val="00AE140E"/>
    <w:rsid w:val="00AE1942"/>
    <w:rsid w:val="00AE1C28"/>
    <w:rsid w:val="00AE20A6"/>
    <w:rsid w:val="00AE2158"/>
    <w:rsid w:val="00AE2171"/>
    <w:rsid w:val="00AE2599"/>
    <w:rsid w:val="00AE29DD"/>
    <w:rsid w:val="00AE2B6F"/>
    <w:rsid w:val="00AE2D29"/>
    <w:rsid w:val="00AE3492"/>
    <w:rsid w:val="00AE34F7"/>
    <w:rsid w:val="00AE3647"/>
    <w:rsid w:val="00AE3840"/>
    <w:rsid w:val="00AE385B"/>
    <w:rsid w:val="00AE4937"/>
    <w:rsid w:val="00AE4ED5"/>
    <w:rsid w:val="00AE5029"/>
    <w:rsid w:val="00AE5428"/>
    <w:rsid w:val="00AE547C"/>
    <w:rsid w:val="00AE5645"/>
    <w:rsid w:val="00AE5FEC"/>
    <w:rsid w:val="00AE6584"/>
    <w:rsid w:val="00AE65FB"/>
    <w:rsid w:val="00AE66F1"/>
    <w:rsid w:val="00AE6A1F"/>
    <w:rsid w:val="00AE6B09"/>
    <w:rsid w:val="00AE6BE2"/>
    <w:rsid w:val="00AE6CDA"/>
    <w:rsid w:val="00AE7128"/>
    <w:rsid w:val="00AE7261"/>
    <w:rsid w:val="00AE73D2"/>
    <w:rsid w:val="00AE7794"/>
    <w:rsid w:val="00AE791B"/>
    <w:rsid w:val="00AE7CAC"/>
    <w:rsid w:val="00AF018A"/>
    <w:rsid w:val="00AF095A"/>
    <w:rsid w:val="00AF09A3"/>
    <w:rsid w:val="00AF0AE6"/>
    <w:rsid w:val="00AF0DF1"/>
    <w:rsid w:val="00AF0E56"/>
    <w:rsid w:val="00AF0FB7"/>
    <w:rsid w:val="00AF10A2"/>
    <w:rsid w:val="00AF14A2"/>
    <w:rsid w:val="00AF1C7D"/>
    <w:rsid w:val="00AF250C"/>
    <w:rsid w:val="00AF3553"/>
    <w:rsid w:val="00AF37E6"/>
    <w:rsid w:val="00AF3903"/>
    <w:rsid w:val="00AF3EA6"/>
    <w:rsid w:val="00AF47CC"/>
    <w:rsid w:val="00AF4A93"/>
    <w:rsid w:val="00AF4D60"/>
    <w:rsid w:val="00AF51E9"/>
    <w:rsid w:val="00AF5E15"/>
    <w:rsid w:val="00AF5E3A"/>
    <w:rsid w:val="00AF6292"/>
    <w:rsid w:val="00AF7032"/>
    <w:rsid w:val="00AF74FE"/>
    <w:rsid w:val="00AF7B93"/>
    <w:rsid w:val="00AF7CB6"/>
    <w:rsid w:val="00B00BA0"/>
    <w:rsid w:val="00B00BAE"/>
    <w:rsid w:val="00B0158A"/>
    <w:rsid w:val="00B01802"/>
    <w:rsid w:val="00B019CD"/>
    <w:rsid w:val="00B01E8D"/>
    <w:rsid w:val="00B01F71"/>
    <w:rsid w:val="00B02189"/>
    <w:rsid w:val="00B021AC"/>
    <w:rsid w:val="00B02915"/>
    <w:rsid w:val="00B02B8D"/>
    <w:rsid w:val="00B033A5"/>
    <w:rsid w:val="00B03A5A"/>
    <w:rsid w:val="00B03D26"/>
    <w:rsid w:val="00B03DD5"/>
    <w:rsid w:val="00B041A2"/>
    <w:rsid w:val="00B046AB"/>
    <w:rsid w:val="00B047A0"/>
    <w:rsid w:val="00B04961"/>
    <w:rsid w:val="00B04AD8"/>
    <w:rsid w:val="00B04AE2"/>
    <w:rsid w:val="00B04BCD"/>
    <w:rsid w:val="00B04E44"/>
    <w:rsid w:val="00B05640"/>
    <w:rsid w:val="00B056EA"/>
    <w:rsid w:val="00B05D6B"/>
    <w:rsid w:val="00B060D3"/>
    <w:rsid w:val="00B06848"/>
    <w:rsid w:val="00B06C9E"/>
    <w:rsid w:val="00B07553"/>
    <w:rsid w:val="00B07886"/>
    <w:rsid w:val="00B07BBA"/>
    <w:rsid w:val="00B07E34"/>
    <w:rsid w:val="00B10002"/>
    <w:rsid w:val="00B10124"/>
    <w:rsid w:val="00B10513"/>
    <w:rsid w:val="00B10645"/>
    <w:rsid w:val="00B10729"/>
    <w:rsid w:val="00B1082D"/>
    <w:rsid w:val="00B10853"/>
    <w:rsid w:val="00B10FD1"/>
    <w:rsid w:val="00B10FF1"/>
    <w:rsid w:val="00B1161B"/>
    <w:rsid w:val="00B11B5A"/>
    <w:rsid w:val="00B11B5C"/>
    <w:rsid w:val="00B11E59"/>
    <w:rsid w:val="00B1216C"/>
    <w:rsid w:val="00B12506"/>
    <w:rsid w:val="00B12DC1"/>
    <w:rsid w:val="00B13173"/>
    <w:rsid w:val="00B1327D"/>
    <w:rsid w:val="00B13306"/>
    <w:rsid w:val="00B1331D"/>
    <w:rsid w:val="00B13757"/>
    <w:rsid w:val="00B1390D"/>
    <w:rsid w:val="00B13FA2"/>
    <w:rsid w:val="00B14360"/>
    <w:rsid w:val="00B14745"/>
    <w:rsid w:val="00B14F09"/>
    <w:rsid w:val="00B158AF"/>
    <w:rsid w:val="00B15D70"/>
    <w:rsid w:val="00B164D5"/>
    <w:rsid w:val="00B16D58"/>
    <w:rsid w:val="00B16F17"/>
    <w:rsid w:val="00B16F29"/>
    <w:rsid w:val="00B17281"/>
    <w:rsid w:val="00B17790"/>
    <w:rsid w:val="00B178B7"/>
    <w:rsid w:val="00B17B02"/>
    <w:rsid w:val="00B17B52"/>
    <w:rsid w:val="00B17BA5"/>
    <w:rsid w:val="00B17C82"/>
    <w:rsid w:val="00B17DBE"/>
    <w:rsid w:val="00B17F03"/>
    <w:rsid w:val="00B2015A"/>
    <w:rsid w:val="00B2029A"/>
    <w:rsid w:val="00B20653"/>
    <w:rsid w:val="00B20C6C"/>
    <w:rsid w:val="00B2103C"/>
    <w:rsid w:val="00B218D8"/>
    <w:rsid w:val="00B21CEB"/>
    <w:rsid w:val="00B222A6"/>
    <w:rsid w:val="00B22803"/>
    <w:rsid w:val="00B22908"/>
    <w:rsid w:val="00B23014"/>
    <w:rsid w:val="00B23556"/>
    <w:rsid w:val="00B236CE"/>
    <w:rsid w:val="00B23857"/>
    <w:rsid w:val="00B239C4"/>
    <w:rsid w:val="00B23BB5"/>
    <w:rsid w:val="00B23D73"/>
    <w:rsid w:val="00B23DD8"/>
    <w:rsid w:val="00B240EA"/>
    <w:rsid w:val="00B24287"/>
    <w:rsid w:val="00B24CE9"/>
    <w:rsid w:val="00B24D60"/>
    <w:rsid w:val="00B24E95"/>
    <w:rsid w:val="00B2503A"/>
    <w:rsid w:val="00B256FD"/>
    <w:rsid w:val="00B25722"/>
    <w:rsid w:val="00B26322"/>
    <w:rsid w:val="00B26B50"/>
    <w:rsid w:val="00B26B92"/>
    <w:rsid w:val="00B26C72"/>
    <w:rsid w:val="00B26DA2"/>
    <w:rsid w:val="00B270EF"/>
    <w:rsid w:val="00B27A39"/>
    <w:rsid w:val="00B27C9A"/>
    <w:rsid w:val="00B27D29"/>
    <w:rsid w:val="00B27F81"/>
    <w:rsid w:val="00B303C1"/>
    <w:rsid w:val="00B3056E"/>
    <w:rsid w:val="00B306E4"/>
    <w:rsid w:val="00B30F43"/>
    <w:rsid w:val="00B3107D"/>
    <w:rsid w:val="00B317D6"/>
    <w:rsid w:val="00B318CF"/>
    <w:rsid w:val="00B31DB5"/>
    <w:rsid w:val="00B3264A"/>
    <w:rsid w:val="00B32764"/>
    <w:rsid w:val="00B327B8"/>
    <w:rsid w:val="00B32ABE"/>
    <w:rsid w:val="00B32ECA"/>
    <w:rsid w:val="00B33D4E"/>
    <w:rsid w:val="00B341C7"/>
    <w:rsid w:val="00B3437E"/>
    <w:rsid w:val="00B34B3F"/>
    <w:rsid w:val="00B34FD9"/>
    <w:rsid w:val="00B34FEF"/>
    <w:rsid w:val="00B35025"/>
    <w:rsid w:val="00B352A6"/>
    <w:rsid w:val="00B35666"/>
    <w:rsid w:val="00B356C1"/>
    <w:rsid w:val="00B35BE8"/>
    <w:rsid w:val="00B35BEC"/>
    <w:rsid w:val="00B35DF8"/>
    <w:rsid w:val="00B36077"/>
    <w:rsid w:val="00B363D1"/>
    <w:rsid w:val="00B36717"/>
    <w:rsid w:val="00B36731"/>
    <w:rsid w:val="00B3681E"/>
    <w:rsid w:val="00B36F6F"/>
    <w:rsid w:val="00B370AF"/>
    <w:rsid w:val="00B3710B"/>
    <w:rsid w:val="00B372EB"/>
    <w:rsid w:val="00B374D3"/>
    <w:rsid w:val="00B37545"/>
    <w:rsid w:val="00B3761A"/>
    <w:rsid w:val="00B401A9"/>
    <w:rsid w:val="00B408D4"/>
    <w:rsid w:val="00B40C65"/>
    <w:rsid w:val="00B41687"/>
    <w:rsid w:val="00B41BEE"/>
    <w:rsid w:val="00B41E65"/>
    <w:rsid w:val="00B41F95"/>
    <w:rsid w:val="00B4233B"/>
    <w:rsid w:val="00B42699"/>
    <w:rsid w:val="00B4340C"/>
    <w:rsid w:val="00B437EF"/>
    <w:rsid w:val="00B44288"/>
    <w:rsid w:val="00B45B26"/>
    <w:rsid w:val="00B46364"/>
    <w:rsid w:val="00B46437"/>
    <w:rsid w:val="00B4686E"/>
    <w:rsid w:val="00B46AE1"/>
    <w:rsid w:val="00B46D93"/>
    <w:rsid w:val="00B47084"/>
    <w:rsid w:val="00B47625"/>
    <w:rsid w:val="00B47901"/>
    <w:rsid w:val="00B47EBD"/>
    <w:rsid w:val="00B50605"/>
    <w:rsid w:val="00B50F28"/>
    <w:rsid w:val="00B518C2"/>
    <w:rsid w:val="00B51AEA"/>
    <w:rsid w:val="00B5249F"/>
    <w:rsid w:val="00B52615"/>
    <w:rsid w:val="00B5266C"/>
    <w:rsid w:val="00B52BB1"/>
    <w:rsid w:val="00B52C3E"/>
    <w:rsid w:val="00B52C79"/>
    <w:rsid w:val="00B52D12"/>
    <w:rsid w:val="00B52DBD"/>
    <w:rsid w:val="00B532BF"/>
    <w:rsid w:val="00B53596"/>
    <w:rsid w:val="00B53909"/>
    <w:rsid w:val="00B53A1B"/>
    <w:rsid w:val="00B53BAE"/>
    <w:rsid w:val="00B5424F"/>
    <w:rsid w:val="00B54460"/>
    <w:rsid w:val="00B544EE"/>
    <w:rsid w:val="00B55151"/>
    <w:rsid w:val="00B55325"/>
    <w:rsid w:val="00B55766"/>
    <w:rsid w:val="00B56153"/>
    <w:rsid w:val="00B56324"/>
    <w:rsid w:val="00B567A3"/>
    <w:rsid w:val="00B60045"/>
    <w:rsid w:val="00B6012B"/>
    <w:rsid w:val="00B601BE"/>
    <w:rsid w:val="00B60476"/>
    <w:rsid w:val="00B604FB"/>
    <w:rsid w:val="00B60E54"/>
    <w:rsid w:val="00B60E95"/>
    <w:rsid w:val="00B61DD7"/>
    <w:rsid w:val="00B61F0A"/>
    <w:rsid w:val="00B62769"/>
    <w:rsid w:val="00B62A0B"/>
    <w:rsid w:val="00B62D98"/>
    <w:rsid w:val="00B63464"/>
    <w:rsid w:val="00B6347D"/>
    <w:rsid w:val="00B64053"/>
    <w:rsid w:val="00B64504"/>
    <w:rsid w:val="00B6462B"/>
    <w:rsid w:val="00B6487B"/>
    <w:rsid w:val="00B648F9"/>
    <w:rsid w:val="00B649C7"/>
    <w:rsid w:val="00B65360"/>
    <w:rsid w:val="00B65383"/>
    <w:rsid w:val="00B655FE"/>
    <w:rsid w:val="00B6631E"/>
    <w:rsid w:val="00B664E2"/>
    <w:rsid w:val="00B6668E"/>
    <w:rsid w:val="00B66EF7"/>
    <w:rsid w:val="00B66FB1"/>
    <w:rsid w:val="00B67569"/>
    <w:rsid w:val="00B707E0"/>
    <w:rsid w:val="00B70CC7"/>
    <w:rsid w:val="00B70EFA"/>
    <w:rsid w:val="00B71629"/>
    <w:rsid w:val="00B71865"/>
    <w:rsid w:val="00B71B8C"/>
    <w:rsid w:val="00B71F04"/>
    <w:rsid w:val="00B72213"/>
    <w:rsid w:val="00B72612"/>
    <w:rsid w:val="00B72A6B"/>
    <w:rsid w:val="00B72D24"/>
    <w:rsid w:val="00B72EFF"/>
    <w:rsid w:val="00B73245"/>
    <w:rsid w:val="00B73970"/>
    <w:rsid w:val="00B739BF"/>
    <w:rsid w:val="00B739D1"/>
    <w:rsid w:val="00B73BF4"/>
    <w:rsid w:val="00B74500"/>
    <w:rsid w:val="00B746AA"/>
    <w:rsid w:val="00B7475A"/>
    <w:rsid w:val="00B74881"/>
    <w:rsid w:val="00B748FC"/>
    <w:rsid w:val="00B74AD5"/>
    <w:rsid w:val="00B74C78"/>
    <w:rsid w:val="00B74D81"/>
    <w:rsid w:val="00B74FAE"/>
    <w:rsid w:val="00B7503A"/>
    <w:rsid w:val="00B750AB"/>
    <w:rsid w:val="00B7542C"/>
    <w:rsid w:val="00B75978"/>
    <w:rsid w:val="00B760D0"/>
    <w:rsid w:val="00B7676C"/>
    <w:rsid w:val="00B7688D"/>
    <w:rsid w:val="00B76A1C"/>
    <w:rsid w:val="00B76AD8"/>
    <w:rsid w:val="00B76BE9"/>
    <w:rsid w:val="00B76DF3"/>
    <w:rsid w:val="00B76FE4"/>
    <w:rsid w:val="00B778F3"/>
    <w:rsid w:val="00B77989"/>
    <w:rsid w:val="00B779A3"/>
    <w:rsid w:val="00B801EE"/>
    <w:rsid w:val="00B80C91"/>
    <w:rsid w:val="00B80F10"/>
    <w:rsid w:val="00B81149"/>
    <w:rsid w:val="00B814E1"/>
    <w:rsid w:val="00B816E4"/>
    <w:rsid w:val="00B81905"/>
    <w:rsid w:val="00B81C62"/>
    <w:rsid w:val="00B82781"/>
    <w:rsid w:val="00B82C28"/>
    <w:rsid w:val="00B8388C"/>
    <w:rsid w:val="00B84180"/>
    <w:rsid w:val="00B84643"/>
    <w:rsid w:val="00B8567F"/>
    <w:rsid w:val="00B85694"/>
    <w:rsid w:val="00B858E9"/>
    <w:rsid w:val="00B85E64"/>
    <w:rsid w:val="00B85E9B"/>
    <w:rsid w:val="00B86746"/>
    <w:rsid w:val="00B86AC0"/>
    <w:rsid w:val="00B86C45"/>
    <w:rsid w:val="00B86DA4"/>
    <w:rsid w:val="00B873DA"/>
    <w:rsid w:val="00B8757F"/>
    <w:rsid w:val="00B87611"/>
    <w:rsid w:val="00B87D8B"/>
    <w:rsid w:val="00B90759"/>
    <w:rsid w:val="00B907E4"/>
    <w:rsid w:val="00B908F6"/>
    <w:rsid w:val="00B90D5B"/>
    <w:rsid w:val="00B90ECC"/>
    <w:rsid w:val="00B9165E"/>
    <w:rsid w:val="00B91682"/>
    <w:rsid w:val="00B91798"/>
    <w:rsid w:val="00B91B74"/>
    <w:rsid w:val="00B91C52"/>
    <w:rsid w:val="00B92233"/>
    <w:rsid w:val="00B923FF"/>
    <w:rsid w:val="00B92AC0"/>
    <w:rsid w:val="00B92D37"/>
    <w:rsid w:val="00B9303D"/>
    <w:rsid w:val="00B94423"/>
    <w:rsid w:val="00B94ACE"/>
    <w:rsid w:val="00B950B3"/>
    <w:rsid w:val="00B95262"/>
    <w:rsid w:val="00B952E3"/>
    <w:rsid w:val="00B952FA"/>
    <w:rsid w:val="00B95364"/>
    <w:rsid w:val="00B953A6"/>
    <w:rsid w:val="00B95778"/>
    <w:rsid w:val="00B957F4"/>
    <w:rsid w:val="00B95BF6"/>
    <w:rsid w:val="00B95CEF"/>
    <w:rsid w:val="00B95EF3"/>
    <w:rsid w:val="00B962CF"/>
    <w:rsid w:val="00B963D0"/>
    <w:rsid w:val="00B96899"/>
    <w:rsid w:val="00B96995"/>
    <w:rsid w:val="00B969C5"/>
    <w:rsid w:val="00B96A2C"/>
    <w:rsid w:val="00B96C45"/>
    <w:rsid w:val="00B97382"/>
    <w:rsid w:val="00B97A65"/>
    <w:rsid w:val="00B97B8E"/>
    <w:rsid w:val="00B97D14"/>
    <w:rsid w:val="00B97DA4"/>
    <w:rsid w:val="00B97EEE"/>
    <w:rsid w:val="00B97F47"/>
    <w:rsid w:val="00B97F52"/>
    <w:rsid w:val="00BA068C"/>
    <w:rsid w:val="00BA0B55"/>
    <w:rsid w:val="00BA14E3"/>
    <w:rsid w:val="00BA2114"/>
    <w:rsid w:val="00BA247D"/>
    <w:rsid w:val="00BA2796"/>
    <w:rsid w:val="00BA285C"/>
    <w:rsid w:val="00BA2B60"/>
    <w:rsid w:val="00BA2BDD"/>
    <w:rsid w:val="00BA2E3F"/>
    <w:rsid w:val="00BA2E96"/>
    <w:rsid w:val="00BA2EE8"/>
    <w:rsid w:val="00BA33A6"/>
    <w:rsid w:val="00BA3944"/>
    <w:rsid w:val="00BA3D93"/>
    <w:rsid w:val="00BA431B"/>
    <w:rsid w:val="00BA451B"/>
    <w:rsid w:val="00BA46DA"/>
    <w:rsid w:val="00BA4947"/>
    <w:rsid w:val="00BA4A77"/>
    <w:rsid w:val="00BA4EC1"/>
    <w:rsid w:val="00BA520E"/>
    <w:rsid w:val="00BA5856"/>
    <w:rsid w:val="00BA605F"/>
    <w:rsid w:val="00BA6647"/>
    <w:rsid w:val="00BA7256"/>
    <w:rsid w:val="00BA7EE7"/>
    <w:rsid w:val="00BB0373"/>
    <w:rsid w:val="00BB03E4"/>
    <w:rsid w:val="00BB04DD"/>
    <w:rsid w:val="00BB08BD"/>
    <w:rsid w:val="00BB0C3E"/>
    <w:rsid w:val="00BB0DBA"/>
    <w:rsid w:val="00BB0E9A"/>
    <w:rsid w:val="00BB1096"/>
    <w:rsid w:val="00BB13AF"/>
    <w:rsid w:val="00BB1B97"/>
    <w:rsid w:val="00BB2026"/>
    <w:rsid w:val="00BB212B"/>
    <w:rsid w:val="00BB213D"/>
    <w:rsid w:val="00BB2199"/>
    <w:rsid w:val="00BB3321"/>
    <w:rsid w:val="00BB337A"/>
    <w:rsid w:val="00BB35B9"/>
    <w:rsid w:val="00BB4021"/>
    <w:rsid w:val="00BB4575"/>
    <w:rsid w:val="00BB4893"/>
    <w:rsid w:val="00BB48DB"/>
    <w:rsid w:val="00BB4980"/>
    <w:rsid w:val="00BB4B60"/>
    <w:rsid w:val="00BB4F6E"/>
    <w:rsid w:val="00BB4FBC"/>
    <w:rsid w:val="00BB5177"/>
    <w:rsid w:val="00BB535F"/>
    <w:rsid w:val="00BB53B4"/>
    <w:rsid w:val="00BB554B"/>
    <w:rsid w:val="00BB5778"/>
    <w:rsid w:val="00BB6197"/>
    <w:rsid w:val="00BB6370"/>
    <w:rsid w:val="00BB671E"/>
    <w:rsid w:val="00BB682C"/>
    <w:rsid w:val="00BB6CB3"/>
    <w:rsid w:val="00BB6D55"/>
    <w:rsid w:val="00BB6F96"/>
    <w:rsid w:val="00BB7256"/>
    <w:rsid w:val="00BB726D"/>
    <w:rsid w:val="00BB7357"/>
    <w:rsid w:val="00BB7CE0"/>
    <w:rsid w:val="00BB7ED2"/>
    <w:rsid w:val="00BB7FA3"/>
    <w:rsid w:val="00BC01C4"/>
    <w:rsid w:val="00BC01D7"/>
    <w:rsid w:val="00BC044D"/>
    <w:rsid w:val="00BC08E6"/>
    <w:rsid w:val="00BC0BAC"/>
    <w:rsid w:val="00BC1906"/>
    <w:rsid w:val="00BC195C"/>
    <w:rsid w:val="00BC1BC9"/>
    <w:rsid w:val="00BC2538"/>
    <w:rsid w:val="00BC256D"/>
    <w:rsid w:val="00BC30DE"/>
    <w:rsid w:val="00BC3542"/>
    <w:rsid w:val="00BC369D"/>
    <w:rsid w:val="00BC3C10"/>
    <w:rsid w:val="00BC3F93"/>
    <w:rsid w:val="00BC406D"/>
    <w:rsid w:val="00BC4217"/>
    <w:rsid w:val="00BC46D0"/>
    <w:rsid w:val="00BC4DCF"/>
    <w:rsid w:val="00BC5B79"/>
    <w:rsid w:val="00BC5FAA"/>
    <w:rsid w:val="00BC6901"/>
    <w:rsid w:val="00BC6CCA"/>
    <w:rsid w:val="00BC6E35"/>
    <w:rsid w:val="00BC77A6"/>
    <w:rsid w:val="00BC77A9"/>
    <w:rsid w:val="00BC7807"/>
    <w:rsid w:val="00BC7EC8"/>
    <w:rsid w:val="00BD005E"/>
    <w:rsid w:val="00BD032E"/>
    <w:rsid w:val="00BD05B9"/>
    <w:rsid w:val="00BD0702"/>
    <w:rsid w:val="00BD0C12"/>
    <w:rsid w:val="00BD0D0C"/>
    <w:rsid w:val="00BD0FC1"/>
    <w:rsid w:val="00BD13DC"/>
    <w:rsid w:val="00BD145B"/>
    <w:rsid w:val="00BD147B"/>
    <w:rsid w:val="00BD14BC"/>
    <w:rsid w:val="00BD153D"/>
    <w:rsid w:val="00BD1842"/>
    <w:rsid w:val="00BD1919"/>
    <w:rsid w:val="00BD19AA"/>
    <w:rsid w:val="00BD221B"/>
    <w:rsid w:val="00BD2818"/>
    <w:rsid w:val="00BD2F94"/>
    <w:rsid w:val="00BD2FB6"/>
    <w:rsid w:val="00BD37EE"/>
    <w:rsid w:val="00BD3801"/>
    <w:rsid w:val="00BD39D6"/>
    <w:rsid w:val="00BD3E62"/>
    <w:rsid w:val="00BD3FBC"/>
    <w:rsid w:val="00BD4081"/>
    <w:rsid w:val="00BD481B"/>
    <w:rsid w:val="00BD489C"/>
    <w:rsid w:val="00BD4FF0"/>
    <w:rsid w:val="00BD5C05"/>
    <w:rsid w:val="00BD5CDA"/>
    <w:rsid w:val="00BD630B"/>
    <w:rsid w:val="00BD66BF"/>
    <w:rsid w:val="00BD6942"/>
    <w:rsid w:val="00BD6F91"/>
    <w:rsid w:val="00BD7725"/>
    <w:rsid w:val="00BD77D7"/>
    <w:rsid w:val="00BD7D35"/>
    <w:rsid w:val="00BE0373"/>
    <w:rsid w:val="00BE059D"/>
    <w:rsid w:val="00BE0EB2"/>
    <w:rsid w:val="00BE1069"/>
    <w:rsid w:val="00BE14D6"/>
    <w:rsid w:val="00BE16FB"/>
    <w:rsid w:val="00BE25B9"/>
    <w:rsid w:val="00BE2975"/>
    <w:rsid w:val="00BE2D08"/>
    <w:rsid w:val="00BE31E2"/>
    <w:rsid w:val="00BE33D7"/>
    <w:rsid w:val="00BE37A5"/>
    <w:rsid w:val="00BE391C"/>
    <w:rsid w:val="00BE3A70"/>
    <w:rsid w:val="00BE3BAC"/>
    <w:rsid w:val="00BE3DE6"/>
    <w:rsid w:val="00BE3F8B"/>
    <w:rsid w:val="00BE4107"/>
    <w:rsid w:val="00BE4356"/>
    <w:rsid w:val="00BE4497"/>
    <w:rsid w:val="00BE497C"/>
    <w:rsid w:val="00BE4C6A"/>
    <w:rsid w:val="00BE5889"/>
    <w:rsid w:val="00BE59EF"/>
    <w:rsid w:val="00BE63E2"/>
    <w:rsid w:val="00BE64E2"/>
    <w:rsid w:val="00BE6C76"/>
    <w:rsid w:val="00BE6F27"/>
    <w:rsid w:val="00BE70BE"/>
    <w:rsid w:val="00BE70DC"/>
    <w:rsid w:val="00BE77DF"/>
    <w:rsid w:val="00BE7954"/>
    <w:rsid w:val="00BE7D32"/>
    <w:rsid w:val="00BF00D0"/>
    <w:rsid w:val="00BF0D47"/>
    <w:rsid w:val="00BF11F4"/>
    <w:rsid w:val="00BF12FC"/>
    <w:rsid w:val="00BF1447"/>
    <w:rsid w:val="00BF1B0B"/>
    <w:rsid w:val="00BF208B"/>
    <w:rsid w:val="00BF2A03"/>
    <w:rsid w:val="00BF2BDB"/>
    <w:rsid w:val="00BF2FED"/>
    <w:rsid w:val="00BF32A7"/>
    <w:rsid w:val="00BF3941"/>
    <w:rsid w:val="00BF43F9"/>
    <w:rsid w:val="00BF4882"/>
    <w:rsid w:val="00BF4EDB"/>
    <w:rsid w:val="00BF526E"/>
    <w:rsid w:val="00BF55E8"/>
    <w:rsid w:val="00BF55FB"/>
    <w:rsid w:val="00BF595E"/>
    <w:rsid w:val="00BF599A"/>
    <w:rsid w:val="00BF6294"/>
    <w:rsid w:val="00BF62C9"/>
    <w:rsid w:val="00BF63FB"/>
    <w:rsid w:val="00BF6B75"/>
    <w:rsid w:val="00BF6EC1"/>
    <w:rsid w:val="00BF7030"/>
    <w:rsid w:val="00BF73B0"/>
    <w:rsid w:val="00BF7694"/>
    <w:rsid w:val="00C00AB8"/>
    <w:rsid w:val="00C00FAD"/>
    <w:rsid w:val="00C01201"/>
    <w:rsid w:val="00C013DA"/>
    <w:rsid w:val="00C01C8C"/>
    <w:rsid w:val="00C0209D"/>
    <w:rsid w:val="00C025A6"/>
    <w:rsid w:val="00C02862"/>
    <w:rsid w:val="00C028D0"/>
    <w:rsid w:val="00C02942"/>
    <w:rsid w:val="00C02CB7"/>
    <w:rsid w:val="00C02F23"/>
    <w:rsid w:val="00C03229"/>
    <w:rsid w:val="00C036EC"/>
    <w:rsid w:val="00C03D52"/>
    <w:rsid w:val="00C0482B"/>
    <w:rsid w:val="00C04B48"/>
    <w:rsid w:val="00C04FBC"/>
    <w:rsid w:val="00C0504C"/>
    <w:rsid w:val="00C05252"/>
    <w:rsid w:val="00C05CB8"/>
    <w:rsid w:val="00C05F5E"/>
    <w:rsid w:val="00C06665"/>
    <w:rsid w:val="00C06ABF"/>
    <w:rsid w:val="00C06FFC"/>
    <w:rsid w:val="00C07961"/>
    <w:rsid w:val="00C101FF"/>
    <w:rsid w:val="00C10727"/>
    <w:rsid w:val="00C10F02"/>
    <w:rsid w:val="00C118A4"/>
    <w:rsid w:val="00C11B25"/>
    <w:rsid w:val="00C12281"/>
    <w:rsid w:val="00C12420"/>
    <w:rsid w:val="00C1288D"/>
    <w:rsid w:val="00C12F2B"/>
    <w:rsid w:val="00C13164"/>
    <w:rsid w:val="00C133C6"/>
    <w:rsid w:val="00C137A2"/>
    <w:rsid w:val="00C1396F"/>
    <w:rsid w:val="00C139C2"/>
    <w:rsid w:val="00C13BF7"/>
    <w:rsid w:val="00C13C0F"/>
    <w:rsid w:val="00C13EAD"/>
    <w:rsid w:val="00C14251"/>
    <w:rsid w:val="00C14326"/>
    <w:rsid w:val="00C14731"/>
    <w:rsid w:val="00C1488C"/>
    <w:rsid w:val="00C14BE3"/>
    <w:rsid w:val="00C14E47"/>
    <w:rsid w:val="00C15870"/>
    <w:rsid w:val="00C15900"/>
    <w:rsid w:val="00C163BB"/>
    <w:rsid w:val="00C16420"/>
    <w:rsid w:val="00C1678A"/>
    <w:rsid w:val="00C16B84"/>
    <w:rsid w:val="00C16C58"/>
    <w:rsid w:val="00C17046"/>
    <w:rsid w:val="00C171E1"/>
    <w:rsid w:val="00C17225"/>
    <w:rsid w:val="00C175AD"/>
    <w:rsid w:val="00C1794E"/>
    <w:rsid w:val="00C17ED7"/>
    <w:rsid w:val="00C200CB"/>
    <w:rsid w:val="00C2038F"/>
    <w:rsid w:val="00C206FE"/>
    <w:rsid w:val="00C20B44"/>
    <w:rsid w:val="00C20E2A"/>
    <w:rsid w:val="00C21269"/>
    <w:rsid w:val="00C2135E"/>
    <w:rsid w:val="00C2197F"/>
    <w:rsid w:val="00C21BF3"/>
    <w:rsid w:val="00C21F9B"/>
    <w:rsid w:val="00C22DB2"/>
    <w:rsid w:val="00C23474"/>
    <w:rsid w:val="00C234BC"/>
    <w:rsid w:val="00C23AC2"/>
    <w:rsid w:val="00C25255"/>
    <w:rsid w:val="00C25EC2"/>
    <w:rsid w:val="00C2612A"/>
    <w:rsid w:val="00C2616D"/>
    <w:rsid w:val="00C2632B"/>
    <w:rsid w:val="00C26348"/>
    <w:rsid w:val="00C2681B"/>
    <w:rsid w:val="00C26B9D"/>
    <w:rsid w:val="00C26D6E"/>
    <w:rsid w:val="00C272B4"/>
    <w:rsid w:val="00C301E7"/>
    <w:rsid w:val="00C3102D"/>
    <w:rsid w:val="00C314C2"/>
    <w:rsid w:val="00C32001"/>
    <w:rsid w:val="00C3205B"/>
    <w:rsid w:val="00C3218F"/>
    <w:rsid w:val="00C324CB"/>
    <w:rsid w:val="00C32B49"/>
    <w:rsid w:val="00C32C87"/>
    <w:rsid w:val="00C32ECA"/>
    <w:rsid w:val="00C32FF4"/>
    <w:rsid w:val="00C330B1"/>
    <w:rsid w:val="00C334E8"/>
    <w:rsid w:val="00C33ECD"/>
    <w:rsid w:val="00C34014"/>
    <w:rsid w:val="00C34235"/>
    <w:rsid w:val="00C34D78"/>
    <w:rsid w:val="00C34F9D"/>
    <w:rsid w:val="00C35623"/>
    <w:rsid w:val="00C35794"/>
    <w:rsid w:val="00C358C5"/>
    <w:rsid w:val="00C3598E"/>
    <w:rsid w:val="00C35B2C"/>
    <w:rsid w:val="00C35CFB"/>
    <w:rsid w:val="00C35E08"/>
    <w:rsid w:val="00C36233"/>
    <w:rsid w:val="00C362BD"/>
    <w:rsid w:val="00C36556"/>
    <w:rsid w:val="00C367CE"/>
    <w:rsid w:val="00C370C4"/>
    <w:rsid w:val="00C37190"/>
    <w:rsid w:val="00C371DF"/>
    <w:rsid w:val="00C372B9"/>
    <w:rsid w:val="00C376D0"/>
    <w:rsid w:val="00C3770D"/>
    <w:rsid w:val="00C3789C"/>
    <w:rsid w:val="00C37FF7"/>
    <w:rsid w:val="00C40233"/>
    <w:rsid w:val="00C4026F"/>
    <w:rsid w:val="00C40686"/>
    <w:rsid w:val="00C407C6"/>
    <w:rsid w:val="00C40D1E"/>
    <w:rsid w:val="00C4127B"/>
    <w:rsid w:val="00C41315"/>
    <w:rsid w:val="00C417C6"/>
    <w:rsid w:val="00C419D5"/>
    <w:rsid w:val="00C42430"/>
    <w:rsid w:val="00C4244A"/>
    <w:rsid w:val="00C4269D"/>
    <w:rsid w:val="00C43091"/>
    <w:rsid w:val="00C43102"/>
    <w:rsid w:val="00C43296"/>
    <w:rsid w:val="00C4344C"/>
    <w:rsid w:val="00C435A1"/>
    <w:rsid w:val="00C43A12"/>
    <w:rsid w:val="00C443A4"/>
    <w:rsid w:val="00C447EA"/>
    <w:rsid w:val="00C44CEA"/>
    <w:rsid w:val="00C4500F"/>
    <w:rsid w:val="00C45156"/>
    <w:rsid w:val="00C451BC"/>
    <w:rsid w:val="00C4545C"/>
    <w:rsid w:val="00C45F39"/>
    <w:rsid w:val="00C460AE"/>
    <w:rsid w:val="00C460C3"/>
    <w:rsid w:val="00C466CA"/>
    <w:rsid w:val="00C468F9"/>
    <w:rsid w:val="00C46DAB"/>
    <w:rsid w:val="00C47052"/>
    <w:rsid w:val="00C471E7"/>
    <w:rsid w:val="00C47271"/>
    <w:rsid w:val="00C47E0A"/>
    <w:rsid w:val="00C47EE0"/>
    <w:rsid w:val="00C47F8D"/>
    <w:rsid w:val="00C5018B"/>
    <w:rsid w:val="00C50745"/>
    <w:rsid w:val="00C513C2"/>
    <w:rsid w:val="00C513D5"/>
    <w:rsid w:val="00C51CE0"/>
    <w:rsid w:val="00C51CF1"/>
    <w:rsid w:val="00C51FF4"/>
    <w:rsid w:val="00C5201B"/>
    <w:rsid w:val="00C5214B"/>
    <w:rsid w:val="00C52163"/>
    <w:rsid w:val="00C522CC"/>
    <w:rsid w:val="00C5244A"/>
    <w:rsid w:val="00C5256C"/>
    <w:rsid w:val="00C52A92"/>
    <w:rsid w:val="00C53014"/>
    <w:rsid w:val="00C531E8"/>
    <w:rsid w:val="00C53986"/>
    <w:rsid w:val="00C54706"/>
    <w:rsid w:val="00C548B6"/>
    <w:rsid w:val="00C5493D"/>
    <w:rsid w:val="00C56061"/>
    <w:rsid w:val="00C565DC"/>
    <w:rsid w:val="00C56BAD"/>
    <w:rsid w:val="00C56F01"/>
    <w:rsid w:val="00C5753D"/>
    <w:rsid w:val="00C60019"/>
    <w:rsid w:val="00C6053E"/>
    <w:rsid w:val="00C6076F"/>
    <w:rsid w:val="00C6078F"/>
    <w:rsid w:val="00C610B7"/>
    <w:rsid w:val="00C618F7"/>
    <w:rsid w:val="00C62254"/>
    <w:rsid w:val="00C622AB"/>
    <w:rsid w:val="00C623E4"/>
    <w:rsid w:val="00C62CF2"/>
    <w:rsid w:val="00C62E0D"/>
    <w:rsid w:val="00C630AD"/>
    <w:rsid w:val="00C63782"/>
    <w:rsid w:val="00C640B1"/>
    <w:rsid w:val="00C64261"/>
    <w:rsid w:val="00C6442E"/>
    <w:rsid w:val="00C6455B"/>
    <w:rsid w:val="00C6460E"/>
    <w:rsid w:val="00C648CF"/>
    <w:rsid w:val="00C64ABF"/>
    <w:rsid w:val="00C64BDE"/>
    <w:rsid w:val="00C652D3"/>
    <w:rsid w:val="00C65334"/>
    <w:rsid w:val="00C653F5"/>
    <w:rsid w:val="00C6577B"/>
    <w:rsid w:val="00C66626"/>
    <w:rsid w:val="00C66955"/>
    <w:rsid w:val="00C669D8"/>
    <w:rsid w:val="00C66A56"/>
    <w:rsid w:val="00C672F4"/>
    <w:rsid w:val="00C6745A"/>
    <w:rsid w:val="00C70905"/>
    <w:rsid w:val="00C70C1C"/>
    <w:rsid w:val="00C71287"/>
    <w:rsid w:val="00C713C8"/>
    <w:rsid w:val="00C7163F"/>
    <w:rsid w:val="00C71D1A"/>
    <w:rsid w:val="00C72224"/>
    <w:rsid w:val="00C72593"/>
    <w:rsid w:val="00C72D69"/>
    <w:rsid w:val="00C730CF"/>
    <w:rsid w:val="00C7353D"/>
    <w:rsid w:val="00C736DB"/>
    <w:rsid w:val="00C737A2"/>
    <w:rsid w:val="00C739BC"/>
    <w:rsid w:val="00C73BCC"/>
    <w:rsid w:val="00C73CB0"/>
    <w:rsid w:val="00C73E4C"/>
    <w:rsid w:val="00C73FDC"/>
    <w:rsid w:val="00C74996"/>
    <w:rsid w:val="00C749B1"/>
    <w:rsid w:val="00C74A37"/>
    <w:rsid w:val="00C74E2A"/>
    <w:rsid w:val="00C74F44"/>
    <w:rsid w:val="00C750A8"/>
    <w:rsid w:val="00C75288"/>
    <w:rsid w:val="00C7535E"/>
    <w:rsid w:val="00C75648"/>
    <w:rsid w:val="00C75AB2"/>
    <w:rsid w:val="00C75BC2"/>
    <w:rsid w:val="00C75E06"/>
    <w:rsid w:val="00C75E44"/>
    <w:rsid w:val="00C764C2"/>
    <w:rsid w:val="00C77156"/>
    <w:rsid w:val="00C77B3C"/>
    <w:rsid w:val="00C77B3E"/>
    <w:rsid w:val="00C77BE9"/>
    <w:rsid w:val="00C77C93"/>
    <w:rsid w:val="00C77E68"/>
    <w:rsid w:val="00C80DB0"/>
    <w:rsid w:val="00C8165B"/>
    <w:rsid w:val="00C81C96"/>
    <w:rsid w:val="00C81CB3"/>
    <w:rsid w:val="00C82011"/>
    <w:rsid w:val="00C820DA"/>
    <w:rsid w:val="00C8266A"/>
    <w:rsid w:val="00C82A96"/>
    <w:rsid w:val="00C82BF7"/>
    <w:rsid w:val="00C83AB7"/>
    <w:rsid w:val="00C83EE0"/>
    <w:rsid w:val="00C84743"/>
    <w:rsid w:val="00C84BCD"/>
    <w:rsid w:val="00C84D74"/>
    <w:rsid w:val="00C85B43"/>
    <w:rsid w:val="00C8640F"/>
    <w:rsid w:val="00C86583"/>
    <w:rsid w:val="00C86742"/>
    <w:rsid w:val="00C869EA"/>
    <w:rsid w:val="00C86F18"/>
    <w:rsid w:val="00C8703C"/>
    <w:rsid w:val="00C871A2"/>
    <w:rsid w:val="00C87532"/>
    <w:rsid w:val="00C876E5"/>
    <w:rsid w:val="00C87919"/>
    <w:rsid w:val="00C87E29"/>
    <w:rsid w:val="00C900CA"/>
    <w:rsid w:val="00C901EF"/>
    <w:rsid w:val="00C90599"/>
    <w:rsid w:val="00C905FB"/>
    <w:rsid w:val="00C9073A"/>
    <w:rsid w:val="00C90925"/>
    <w:rsid w:val="00C90B4E"/>
    <w:rsid w:val="00C90E32"/>
    <w:rsid w:val="00C90F41"/>
    <w:rsid w:val="00C913D7"/>
    <w:rsid w:val="00C914A4"/>
    <w:rsid w:val="00C916C3"/>
    <w:rsid w:val="00C91A5B"/>
    <w:rsid w:val="00C9204B"/>
    <w:rsid w:val="00C92349"/>
    <w:rsid w:val="00C9253B"/>
    <w:rsid w:val="00C928CF"/>
    <w:rsid w:val="00C92EB2"/>
    <w:rsid w:val="00C92EFB"/>
    <w:rsid w:val="00C932A8"/>
    <w:rsid w:val="00C933CF"/>
    <w:rsid w:val="00C93A76"/>
    <w:rsid w:val="00C93C0C"/>
    <w:rsid w:val="00C93C3F"/>
    <w:rsid w:val="00C93DFE"/>
    <w:rsid w:val="00C9436C"/>
    <w:rsid w:val="00C9498A"/>
    <w:rsid w:val="00C94BF5"/>
    <w:rsid w:val="00C95733"/>
    <w:rsid w:val="00C959F9"/>
    <w:rsid w:val="00C95CC2"/>
    <w:rsid w:val="00C9604E"/>
    <w:rsid w:val="00C960E4"/>
    <w:rsid w:val="00C962FA"/>
    <w:rsid w:val="00C96C0F"/>
    <w:rsid w:val="00C96C52"/>
    <w:rsid w:val="00C96D25"/>
    <w:rsid w:val="00C970D6"/>
    <w:rsid w:val="00C97FA7"/>
    <w:rsid w:val="00CA0304"/>
    <w:rsid w:val="00CA0367"/>
    <w:rsid w:val="00CA0524"/>
    <w:rsid w:val="00CA0992"/>
    <w:rsid w:val="00CA0A20"/>
    <w:rsid w:val="00CA0B4F"/>
    <w:rsid w:val="00CA0E03"/>
    <w:rsid w:val="00CA1723"/>
    <w:rsid w:val="00CA2115"/>
    <w:rsid w:val="00CA2134"/>
    <w:rsid w:val="00CA23C7"/>
    <w:rsid w:val="00CA24AA"/>
    <w:rsid w:val="00CA28DE"/>
    <w:rsid w:val="00CA2915"/>
    <w:rsid w:val="00CA2AE8"/>
    <w:rsid w:val="00CA36C7"/>
    <w:rsid w:val="00CA3D0F"/>
    <w:rsid w:val="00CA3DEF"/>
    <w:rsid w:val="00CA3F4F"/>
    <w:rsid w:val="00CA43F0"/>
    <w:rsid w:val="00CA48AA"/>
    <w:rsid w:val="00CA4B0B"/>
    <w:rsid w:val="00CA4B8D"/>
    <w:rsid w:val="00CA4DED"/>
    <w:rsid w:val="00CA4ED2"/>
    <w:rsid w:val="00CA5016"/>
    <w:rsid w:val="00CA5AD3"/>
    <w:rsid w:val="00CA5B41"/>
    <w:rsid w:val="00CA5EF0"/>
    <w:rsid w:val="00CA5FF2"/>
    <w:rsid w:val="00CA60E3"/>
    <w:rsid w:val="00CA6204"/>
    <w:rsid w:val="00CA67B8"/>
    <w:rsid w:val="00CA6C48"/>
    <w:rsid w:val="00CA6F76"/>
    <w:rsid w:val="00CA7395"/>
    <w:rsid w:val="00CA76D6"/>
    <w:rsid w:val="00CA7F04"/>
    <w:rsid w:val="00CB029A"/>
    <w:rsid w:val="00CB04D1"/>
    <w:rsid w:val="00CB15AB"/>
    <w:rsid w:val="00CB175B"/>
    <w:rsid w:val="00CB1914"/>
    <w:rsid w:val="00CB1B9D"/>
    <w:rsid w:val="00CB1E29"/>
    <w:rsid w:val="00CB23D6"/>
    <w:rsid w:val="00CB241D"/>
    <w:rsid w:val="00CB2866"/>
    <w:rsid w:val="00CB2985"/>
    <w:rsid w:val="00CB2D4E"/>
    <w:rsid w:val="00CB350F"/>
    <w:rsid w:val="00CB35A5"/>
    <w:rsid w:val="00CB3707"/>
    <w:rsid w:val="00CB3911"/>
    <w:rsid w:val="00CB393C"/>
    <w:rsid w:val="00CB3A20"/>
    <w:rsid w:val="00CB3D23"/>
    <w:rsid w:val="00CB3EBB"/>
    <w:rsid w:val="00CB3F67"/>
    <w:rsid w:val="00CB44AC"/>
    <w:rsid w:val="00CB45C0"/>
    <w:rsid w:val="00CB4DCC"/>
    <w:rsid w:val="00CB501E"/>
    <w:rsid w:val="00CB585C"/>
    <w:rsid w:val="00CB5CB7"/>
    <w:rsid w:val="00CB5D3A"/>
    <w:rsid w:val="00CB64EE"/>
    <w:rsid w:val="00CB65D7"/>
    <w:rsid w:val="00CB77F4"/>
    <w:rsid w:val="00CB7815"/>
    <w:rsid w:val="00CB7926"/>
    <w:rsid w:val="00CC02D3"/>
    <w:rsid w:val="00CC085C"/>
    <w:rsid w:val="00CC087D"/>
    <w:rsid w:val="00CC0AB0"/>
    <w:rsid w:val="00CC1343"/>
    <w:rsid w:val="00CC16D7"/>
    <w:rsid w:val="00CC1763"/>
    <w:rsid w:val="00CC18A9"/>
    <w:rsid w:val="00CC28B9"/>
    <w:rsid w:val="00CC3BF0"/>
    <w:rsid w:val="00CC428C"/>
    <w:rsid w:val="00CC4EE7"/>
    <w:rsid w:val="00CC509D"/>
    <w:rsid w:val="00CC52A0"/>
    <w:rsid w:val="00CC5487"/>
    <w:rsid w:val="00CC582A"/>
    <w:rsid w:val="00CC5CAF"/>
    <w:rsid w:val="00CC5F3C"/>
    <w:rsid w:val="00CC605A"/>
    <w:rsid w:val="00CC673C"/>
    <w:rsid w:val="00CC69AB"/>
    <w:rsid w:val="00CC6B1D"/>
    <w:rsid w:val="00CC7D7E"/>
    <w:rsid w:val="00CD0576"/>
    <w:rsid w:val="00CD067A"/>
    <w:rsid w:val="00CD0779"/>
    <w:rsid w:val="00CD0883"/>
    <w:rsid w:val="00CD0EBB"/>
    <w:rsid w:val="00CD12DF"/>
    <w:rsid w:val="00CD19F3"/>
    <w:rsid w:val="00CD1D27"/>
    <w:rsid w:val="00CD1D2E"/>
    <w:rsid w:val="00CD1E5A"/>
    <w:rsid w:val="00CD1FCF"/>
    <w:rsid w:val="00CD20DE"/>
    <w:rsid w:val="00CD2277"/>
    <w:rsid w:val="00CD2B61"/>
    <w:rsid w:val="00CD3119"/>
    <w:rsid w:val="00CD33B5"/>
    <w:rsid w:val="00CD354D"/>
    <w:rsid w:val="00CD3683"/>
    <w:rsid w:val="00CD3A04"/>
    <w:rsid w:val="00CD3D65"/>
    <w:rsid w:val="00CD46C4"/>
    <w:rsid w:val="00CD4A23"/>
    <w:rsid w:val="00CD4B1B"/>
    <w:rsid w:val="00CD4D37"/>
    <w:rsid w:val="00CD4D3B"/>
    <w:rsid w:val="00CD5267"/>
    <w:rsid w:val="00CD5627"/>
    <w:rsid w:val="00CD5813"/>
    <w:rsid w:val="00CD5C58"/>
    <w:rsid w:val="00CD5CAE"/>
    <w:rsid w:val="00CD6042"/>
    <w:rsid w:val="00CD7427"/>
    <w:rsid w:val="00CD7470"/>
    <w:rsid w:val="00CD749B"/>
    <w:rsid w:val="00CD75AE"/>
    <w:rsid w:val="00CD7FAE"/>
    <w:rsid w:val="00CE009A"/>
    <w:rsid w:val="00CE0683"/>
    <w:rsid w:val="00CE0CF7"/>
    <w:rsid w:val="00CE0F4C"/>
    <w:rsid w:val="00CE1054"/>
    <w:rsid w:val="00CE1402"/>
    <w:rsid w:val="00CE194C"/>
    <w:rsid w:val="00CE1B2D"/>
    <w:rsid w:val="00CE1BE3"/>
    <w:rsid w:val="00CE1E3A"/>
    <w:rsid w:val="00CE1E66"/>
    <w:rsid w:val="00CE1FB3"/>
    <w:rsid w:val="00CE2199"/>
    <w:rsid w:val="00CE2E53"/>
    <w:rsid w:val="00CE31CA"/>
    <w:rsid w:val="00CE3300"/>
    <w:rsid w:val="00CE34BC"/>
    <w:rsid w:val="00CE431A"/>
    <w:rsid w:val="00CE4348"/>
    <w:rsid w:val="00CE564B"/>
    <w:rsid w:val="00CE59AE"/>
    <w:rsid w:val="00CE5A37"/>
    <w:rsid w:val="00CE6389"/>
    <w:rsid w:val="00CE6390"/>
    <w:rsid w:val="00CE63A4"/>
    <w:rsid w:val="00CE64F0"/>
    <w:rsid w:val="00CE657B"/>
    <w:rsid w:val="00CE67E5"/>
    <w:rsid w:val="00CE7316"/>
    <w:rsid w:val="00CE7BEB"/>
    <w:rsid w:val="00CE7D50"/>
    <w:rsid w:val="00CE7D88"/>
    <w:rsid w:val="00CF0253"/>
    <w:rsid w:val="00CF0391"/>
    <w:rsid w:val="00CF03BD"/>
    <w:rsid w:val="00CF0677"/>
    <w:rsid w:val="00CF0779"/>
    <w:rsid w:val="00CF0816"/>
    <w:rsid w:val="00CF0E5F"/>
    <w:rsid w:val="00CF11CF"/>
    <w:rsid w:val="00CF12DF"/>
    <w:rsid w:val="00CF1352"/>
    <w:rsid w:val="00CF1547"/>
    <w:rsid w:val="00CF1571"/>
    <w:rsid w:val="00CF2336"/>
    <w:rsid w:val="00CF2496"/>
    <w:rsid w:val="00CF27AA"/>
    <w:rsid w:val="00CF2832"/>
    <w:rsid w:val="00CF28ED"/>
    <w:rsid w:val="00CF295E"/>
    <w:rsid w:val="00CF2DE2"/>
    <w:rsid w:val="00CF308A"/>
    <w:rsid w:val="00CF30EB"/>
    <w:rsid w:val="00CF3125"/>
    <w:rsid w:val="00CF3127"/>
    <w:rsid w:val="00CF34A7"/>
    <w:rsid w:val="00CF4580"/>
    <w:rsid w:val="00CF45E8"/>
    <w:rsid w:val="00CF4F0D"/>
    <w:rsid w:val="00CF5653"/>
    <w:rsid w:val="00CF57D3"/>
    <w:rsid w:val="00CF5BD9"/>
    <w:rsid w:val="00CF5C64"/>
    <w:rsid w:val="00CF61B5"/>
    <w:rsid w:val="00CF6F70"/>
    <w:rsid w:val="00CF6FB2"/>
    <w:rsid w:val="00CF7213"/>
    <w:rsid w:val="00CF73CF"/>
    <w:rsid w:val="00CF740A"/>
    <w:rsid w:val="00CF743E"/>
    <w:rsid w:val="00CF799F"/>
    <w:rsid w:val="00CF7BE3"/>
    <w:rsid w:val="00D00353"/>
    <w:rsid w:val="00D005CD"/>
    <w:rsid w:val="00D00626"/>
    <w:rsid w:val="00D00C38"/>
    <w:rsid w:val="00D00C96"/>
    <w:rsid w:val="00D0162B"/>
    <w:rsid w:val="00D01996"/>
    <w:rsid w:val="00D01C09"/>
    <w:rsid w:val="00D01C68"/>
    <w:rsid w:val="00D01CDA"/>
    <w:rsid w:val="00D01D7A"/>
    <w:rsid w:val="00D027C7"/>
    <w:rsid w:val="00D029CA"/>
    <w:rsid w:val="00D02A2E"/>
    <w:rsid w:val="00D02BFC"/>
    <w:rsid w:val="00D0304B"/>
    <w:rsid w:val="00D035AB"/>
    <w:rsid w:val="00D035DC"/>
    <w:rsid w:val="00D03980"/>
    <w:rsid w:val="00D043E0"/>
    <w:rsid w:val="00D04414"/>
    <w:rsid w:val="00D04A76"/>
    <w:rsid w:val="00D04B98"/>
    <w:rsid w:val="00D04DD2"/>
    <w:rsid w:val="00D05374"/>
    <w:rsid w:val="00D05E15"/>
    <w:rsid w:val="00D05E3F"/>
    <w:rsid w:val="00D05F27"/>
    <w:rsid w:val="00D060D1"/>
    <w:rsid w:val="00D060D4"/>
    <w:rsid w:val="00D06198"/>
    <w:rsid w:val="00D06200"/>
    <w:rsid w:val="00D0643B"/>
    <w:rsid w:val="00D06A93"/>
    <w:rsid w:val="00D06F4C"/>
    <w:rsid w:val="00D06F8A"/>
    <w:rsid w:val="00D0711B"/>
    <w:rsid w:val="00D0711E"/>
    <w:rsid w:val="00D073DD"/>
    <w:rsid w:val="00D07851"/>
    <w:rsid w:val="00D0799C"/>
    <w:rsid w:val="00D07E5C"/>
    <w:rsid w:val="00D07F34"/>
    <w:rsid w:val="00D100B5"/>
    <w:rsid w:val="00D10198"/>
    <w:rsid w:val="00D10586"/>
    <w:rsid w:val="00D10C4D"/>
    <w:rsid w:val="00D10E26"/>
    <w:rsid w:val="00D1131A"/>
    <w:rsid w:val="00D11680"/>
    <w:rsid w:val="00D121A5"/>
    <w:rsid w:val="00D12745"/>
    <w:rsid w:val="00D129B3"/>
    <w:rsid w:val="00D12AA7"/>
    <w:rsid w:val="00D12AAB"/>
    <w:rsid w:val="00D12B6C"/>
    <w:rsid w:val="00D13A16"/>
    <w:rsid w:val="00D13C67"/>
    <w:rsid w:val="00D13F22"/>
    <w:rsid w:val="00D140B7"/>
    <w:rsid w:val="00D14F47"/>
    <w:rsid w:val="00D14F4F"/>
    <w:rsid w:val="00D150CA"/>
    <w:rsid w:val="00D1568C"/>
    <w:rsid w:val="00D157D0"/>
    <w:rsid w:val="00D1595A"/>
    <w:rsid w:val="00D15C0D"/>
    <w:rsid w:val="00D15C12"/>
    <w:rsid w:val="00D16120"/>
    <w:rsid w:val="00D1642E"/>
    <w:rsid w:val="00D1669B"/>
    <w:rsid w:val="00D166E3"/>
    <w:rsid w:val="00D168E7"/>
    <w:rsid w:val="00D172DD"/>
    <w:rsid w:val="00D17801"/>
    <w:rsid w:val="00D17C46"/>
    <w:rsid w:val="00D17DF4"/>
    <w:rsid w:val="00D2021A"/>
    <w:rsid w:val="00D2081B"/>
    <w:rsid w:val="00D20D13"/>
    <w:rsid w:val="00D20EBB"/>
    <w:rsid w:val="00D20FD5"/>
    <w:rsid w:val="00D21113"/>
    <w:rsid w:val="00D211FB"/>
    <w:rsid w:val="00D212F5"/>
    <w:rsid w:val="00D213FA"/>
    <w:rsid w:val="00D218E6"/>
    <w:rsid w:val="00D21C99"/>
    <w:rsid w:val="00D21FEF"/>
    <w:rsid w:val="00D22CB1"/>
    <w:rsid w:val="00D22D2B"/>
    <w:rsid w:val="00D233FC"/>
    <w:rsid w:val="00D24960"/>
    <w:rsid w:val="00D250B3"/>
    <w:rsid w:val="00D25447"/>
    <w:rsid w:val="00D26993"/>
    <w:rsid w:val="00D26E46"/>
    <w:rsid w:val="00D274DE"/>
    <w:rsid w:val="00D27882"/>
    <w:rsid w:val="00D278D9"/>
    <w:rsid w:val="00D27B06"/>
    <w:rsid w:val="00D27CEA"/>
    <w:rsid w:val="00D27F0F"/>
    <w:rsid w:val="00D30913"/>
    <w:rsid w:val="00D30B9F"/>
    <w:rsid w:val="00D32C08"/>
    <w:rsid w:val="00D33837"/>
    <w:rsid w:val="00D33C33"/>
    <w:rsid w:val="00D34621"/>
    <w:rsid w:val="00D34880"/>
    <w:rsid w:val="00D352C3"/>
    <w:rsid w:val="00D35760"/>
    <w:rsid w:val="00D3595D"/>
    <w:rsid w:val="00D35BE4"/>
    <w:rsid w:val="00D35C99"/>
    <w:rsid w:val="00D35DD9"/>
    <w:rsid w:val="00D35F93"/>
    <w:rsid w:val="00D35FD6"/>
    <w:rsid w:val="00D3648C"/>
    <w:rsid w:val="00D365E1"/>
    <w:rsid w:val="00D36B15"/>
    <w:rsid w:val="00D36C31"/>
    <w:rsid w:val="00D36D9A"/>
    <w:rsid w:val="00D37230"/>
    <w:rsid w:val="00D373AF"/>
    <w:rsid w:val="00D374D7"/>
    <w:rsid w:val="00D374EA"/>
    <w:rsid w:val="00D37925"/>
    <w:rsid w:val="00D401C6"/>
    <w:rsid w:val="00D402A9"/>
    <w:rsid w:val="00D40479"/>
    <w:rsid w:val="00D404B7"/>
    <w:rsid w:val="00D40B8B"/>
    <w:rsid w:val="00D40BD9"/>
    <w:rsid w:val="00D40CD5"/>
    <w:rsid w:val="00D40D7E"/>
    <w:rsid w:val="00D4198A"/>
    <w:rsid w:val="00D41B93"/>
    <w:rsid w:val="00D4201E"/>
    <w:rsid w:val="00D42423"/>
    <w:rsid w:val="00D42D15"/>
    <w:rsid w:val="00D42DF0"/>
    <w:rsid w:val="00D43183"/>
    <w:rsid w:val="00D43389"/>
    <w:rsid w:val="00D4368C"/>
    <w:rsid w:val="00D437BD"/>
    <w:rsid w:val="00D43947"/>
    <w:rsid w:val="00D43BB0"/>
    <w:rsid w:val="00D43E9A"/>
    <w:rsid w:val="00D44110"/>
    <w:rsid w:val="00D44C79"/>
    <w:rsid w:val="00D455B8"/>
    <w:rsid w:val="00D458BE"/>
    <w:rsid w:val="00D45913"/>
    <w:rsid w:val="00D45C90"/>
    <w:rsid w:val="00D4621C"/>
    <w:rsid w:val="00D46486"/>
    <w:rsid w:val="00D4690C"/>
    <w:rsid w:val="00D469D0"/>
    <w:rsid w:val="00D46F14"/>
    <w:rsid w:val="00D50157"/>
    <w:rsid w:val="00D50438"/>
    <w:rsid w:val="00D50BD5"/>
    <w:rsid w:val="00D5129A"/>
    <w:rsid w:val="00D51335"/>
    <w:rsid w:val="00D51481"/>
    <w:rsid w:val="00D515AA"/>
    <w:rsid w:val="00D51E49"/>
    <w:rsid w:val="00D51E68"/>
    <w:rsid w:val="00D51F7F"/>
    <w:rsid w:val="00D530C3"/>
    <w:rsid w:val="00D53447"/>
    <w:rsid w:val="00D5354E"/>
    <w:rsid w:val="00D536C3"/>
    <w:rsid w:val="00D538AF"/>
    <w:rsid w:val="00D539A7"/>
    <w:rsid w:val="00D53C88"/>
    <w:rsid w:val="00D540F8"/>
    <w:rsid w:val="00D542DE"/>
    <w:rsid w:val="00D54727"/>
    <w:rsid w:val="00D548B4"/>
    <w:rsid w:val="00D551BA"/>
    <w:rsid w:val="00D55399"/>
    <w:rsid w:val="00D55719"/>
    <w:rsid w:val="00D55CDD"/>
    <w:rsid w:val="00D55E2A"/>
    <w:rsid w:val="00D56126"/>
    <w:rsid w:val="00D5617B"/>
    <w:rsid w:val="00D56D17"/>
    <w:rsid w:val="00D57261"/>
    <w:rsid w:val="00D572C1"/>
    <w:rsid w:val="00D573EA"/>
    <w:rsid w:val="00D5748F"/>
    <w:rsid w:val="00D57494"/>
    <w:rsid w:val="00D57710"/>
    <w:rsid w:val="00D57A8C"/>
    <w:rsid w:val="00D57ABF"/>
    <w:rsid w:val="00D57FD0"/>
    <w:rsid w:val="00D6025D"/>
    <w:rsid w:val="00D60492"/>
    <w:rsid w:val="00D604AC"/>
    <w:rsid w:val="00D60C32"/>
    <w:rsid w:val="00D60C84"/>
    <w:rsid w:val="00D60DEF"/>
    <w:rsid w:val="00D60E2F"/>
    <w:rsid w:val="00D6153B"/>
    <w:rsid w:val="00D61789"/>
    <w:rsid w:val="00D61B4D"/>
    <w:rsid w:val="00D623D6"/>
    <w:rsid w:val="00D62493"/>
    <w:rsid w:val="00D6288A"/>
    <w:rsid w:val="00D62992"/>
    <w:rsid w:val="00D62E49"/>
    <w:rsid w:val="00D62EBF"/>
    <w:rsid w:val="00D63075"/>
    <w:rsid w:val="00D6329D"/>
    <w:rsid w:val="00D63BA8"/>
    <w:rsid w:val="00D641E6"/>
    <w:rsid w:val="00D649E9"/>
    <w:rsid w:val="00D64A61"/>
    <w:rsid w:val="00D64D2B"/>
    <w:rsid w:val="00D651A4"/>
    <w:rsid w:val="00D65486"/>
    <w:rsid w:val="00D655A7"/>
    <w:rsid w:val="00D65656"/>
    <w:rsid w:val="00D65A51"/>
    <w:rsid w:val="00D65CB1"/>
    <w:rsid w:val="00D662B8"/>
    <w:rsid w:val="00D664A3"/>
    <w:rsid w:val="00D666DE"/>
    <w:rsid w:val="00D666F1"/>
    <w:rsid w:val="00D66980"/>
    <w:rsid w:val="00D67382"/>
    <w:rsid w:val="00D67923"/>
    <w:rsid w:val="00D67CDB"/>
    <w:rsid w:val="00D704DC"/>
    <w:rsid w:val="00D70AF7"/>
    <w:rsid w:val="00D710E0"/>
    <w:rsid w:val="00D71730"/>
    <w:rsid w:val="00D71A63"/>
    <w:rsid w:val="00D71EFC"/>
    <w:rsid w:val="00D72986"/>
    <w:rsid w:val="00D7319C"/>
    <w:rsid w:val="00D734CB"/>
    <w:rsid w:val="00D73501"/>
    <w:rsid w:val="00D74137"/>
    <w:rsid w:val="00D743D3"/>
    <w:rsid w:val="00D7465E"/>
    <w:rsid w:val="00D746E9"/>
    <w:rsid w:val="00D7492F"/>
    <w:rsid w:val="00D749E9"/>
    <w:rsid w:val="00D749FF"/>
    <w:rsid w:val="00D74B6A"/>
    <w:rsid w:val="00D750CF"/>
    <w:rsid w:val="00D750F0"/>
    <w:rsid w:val="00D754EE"/>
    <w:rsid w:val="00D75681"/>
    <w:rsid w:val="00D757C9"/>
    <w:rsid w:val="00D75804"/>
    <w:rsid w:val="00D75F37"/>
    <w:rsid w:val="00D75FB8"/>
    <w:rsid w:val="00D76281"/>
    <w:rsid w:val="00D770AC"/>
    <w:rsid w:val="00D775CF"/>
    <w:rsid w:val="00D7762C"/>
    <w:rsid w:val="00D777CB"/>
    <w:rsid w:val="00D800A5"/>
    <w:rsid w:val="00D80713"/>
    <w:rsid w:val="00D807D8"/>
    <w:rsid w:val="00D80B69"/>
    <w:rsid w:val="00D822D7"/>
    <w:rsid w:val="00D82FBB"/>
    <w:rsid w:val="00D83143"/>
    <w:rsid w:val="00D833EF"/>
    <w:rsid w:val="00D838FA"/>
    <w:rsid w:val="00D83D60"/>
    <w:rsid w:val="00D84119"/>
    <w:rsid w:val="00D84647"/>
    <w:rsid w:val="00D84955"/>
    <w:rsid w:val="00D84CC5"/>
    <w:rsid w:val="00D84CE6"/>
    <w:rsid w:val="00D84D67"/>
    <w:rsid w:val="00D84DBB"/>
    <w:rsid w:val="00D84F4A"/>
    <w:rsid w:val="00D8540B"/>
    <w:rsid w:val="00D8555D"/>
    <w:rsid w:val="00D85D30"/>
    <w:rsid w:val="00D860AE"/>
    <w:rsid w:val="00D8614A"/>
    <w:rsid w:val="00D8660D"/>
    <w:rsid w:val="00D86919"/>
    <w:rsid w:val="00D86C6E"/>
    <w:rsid w:val="00D86DF3"/>
    <w:rsid w:val="00D86E34"/>
    <w:rsid w:val="00D8755C"/>
    <w:rsid w:val="00D8775A"/>
    <w:rsid w:val="00D87987"/>
    <w:rsid w:val="00D87A93"/>
    <w:rsid w:val="00D87CE5"/>
    <w:rsid w:val="00D87F46"/>
    <w:rsid w:val="00D90393"/>
    <w:rsid w:val="00D908A6"/>
    <w:rsid w:val="00D90F64"/>
    <w:rsid w:val="00D9129F"/>
    <w:rsid w:val="00D91A24"/>
    <w:rsid w:val="00D91C93"/>
    <w:rsid w:val="00D91D1C"/>
    <w:rsid w:val="00D9289A"/>
    <w:rsid w:val="00D9294A"/>
    <w:rsid w:val="00D92CA8"/>
    <w:rsid w:val="00D92E9F"/>
    <w:rsid w:val="00D9305A"/>
    <w:rsid w:val="00D93330"/>
    <w:rsid w:val="00D93430"/>
    <w:rsid w:val="00D9343E"/>
    <w:rsid w:val="00D9372E"/>
    <w:rsid w:val="00D93D9A"/>
    <w:rsid w:val="00D947DF"/>
    <w:rsid w:val="00D94BA3"/>
    <w:rsid w:val="00D95217"/>
    <w:rsid w:val="00D953EA"/>
    <w:rsid w:val="00D956FB"/>
    <w:rsid w:val="00D95886"/>
    <w:rsid w:val="00D95A83"/>
    <w:rsid w:val="00D95E03"/>
    <w:rsid w:val="00D95F70"/>
    <w:rsid w:val="00D96001"/>
    <w:rsid w:val="00D96395"/>
    <w:rsid w:val="00D963E7"/>
    <w:rsid w:val="00D96EC4"/>
    <w:rsid w:val="00D97026"/>
    <w:rsid w:val="00D9703C"/>
    <w:rsid w:val="00D97282"/>
    <w:rsid w:val="00D972FE"/>
    <w:rsid w:val="00D977D7"/>
    <w:rsid w:val="00D97C3C"/>
    <w:rsid w:val="00D97DD8"/>
    <w:rsid w:val="00DA0329"/>
    <w:rsid w:val="00DA0673"/>
    <w:rsid w:val="00DA083B"/>
    <w:rsid w:val="00DA0859"/>
    <w:rsid w:val="00DA086A"/>
    <w:rsid w:val="00DA0924"/>
    <w:rsid w:val="00DA0A36"/>
    <w:rsid w:val="00DA1565"/>
    <w:rsid w:val="00DA161D"/>
    <w:rsid w:val="00DA16BF"/>
    <w:rsid w:val="00DA19D2"/>
    <w:rsid w:val="00DA241C"/>
    <w:rsid w:val="00DA2443"/>
    <w:rsid w:val="00DA24F0"/>
    <w:rsid w:val="00DA264B"/>
    <w:rsid w:val="00DA2794"/>
    <w:rsid w:val="00DA27BF"/>
    <w:rsid w:val="00DA2CAB"/>
    <w:rsid w:val="00DA342C"/>
    <w:rsid w:val="00DA3850"/>
    <w:rsid w:val="00DA3D2F"/>
    <w:rsid w:val="00DA3D6C"/>
    <w:rsid w:val="00DA3DE9"/>
    <w:rsid w:val="00DA403C"/>
    <w:rsid w:val="00DA411C"/>
    <w:rsid w:val="00DA44E1"/>
    <w:rsid w:val="00DA4515"/>
    <w:rsid w:val="00DA46E3"/>
    <w:rsid w:val="00DA4B15"/>
    <w:rsid w:val="00DA4BDA"/>
    <w:rsid w:val="00DA4D6E"/>
    <w:rsid w:val="00DA4D7E"/>
    <w:rsid w:val="00DA4F85"/>
    <w:rsid w:val="00DA5020"/>
    <w:rsid w:val="00DA5C3D"/>
    <w:rsid w:val="00DA5D29"/>
    <w:rsid w:val="00DA606F"/>
    <w:rsid w:val="00DA68AC"/>
    <w:rsid w:val="00DA6A01"/>
    <w:rsid w:val="00DA72FB"/>
    <w:rsid w:val="00DA7600"/>
    <w:rsid w:val="00DA7617"/>
    <w:rsid w:val="00DA7A76"/>
    <w:rsid w:val="00DA7AB1"/>
    <w:rsid w:val="00DB03DF"/>
    <w:rsid w:val="00DB073C"/>
    <w:rsid w:val="00DB09DF"/>
    <w:rsid w:val="00DB0A89"/>
    <w:rsid w:val="00DB0F09"/>
    <w:rsid w:val="00DB11DB"/>
    <w:rsid w:val="00DB1429"/>
    <w:rsid w:val="00DB150E"/>
    <w:rsid w:val="00DB18B1"/>
    <w:rsid w:val="00DB2563"/>
    <w:rsid w:val="00DB2607"/>
    <w:rsid w:val="00DB3783"/>
    <w:rsid w:val="00DB3D66"/>
    <w:rsid w:val="00DB3F96"/>
    <w:rsid w:val="00DB4007"/>
    <w:rsid w:val="00DB4859"/>
    <w:rsid w:val="00DB4C84"/>
    <w:rsid w:val="00DB575F"/>
    <w:rsid w:val="00DB5A51"/>
    <w:rsid w:val="00DB5BA4"/>
    <w:rsid w:val="00DB5C4C"/>
    <w:rsid w:val="00DB5DC2"/>
    <w:rsid w:val="00DB5DE1"/>
    <w:rsid w:val="00DB639C"/>
    <w:rsid w:val="00DB6BB8"/>
    <w:rsid w:val="00DB6E2F"/>
    <w:rsid w:val="00DB6E91"/>
    <w:rsid w:val="00DB707C"/>
    <w:rsid w:val="00DB79C2"/>
    <w:rsid w:val="00DB7C95"/>
    <w:rsid w:val="00DB7CF8"/>
    <w:rsid w:val="00DC0256"/>
    <w:rsid w:val="00DC098A"/>
    <w:rsid w:val="00DC0C48"/>
    <w:rsid w:val="00DC1DA3"/>
    <w:rsid w:val="00DC1DE8"/>
    <w:rsid w:val="00DC2108"/>
    <w:rsid w:val="00DC2838"/>
    <w:rsid w:val="00DC302E"/>
    <w:rsid w:val="00DC3299"/>
    <w:rsid w:val="00DC3529"/>
    <w:rsid w:val="00DC377F"/>
    <w:rsid w:val="00DC3B32"/>
    <w:rsid w:val="00DC3D41"/>
    <w:rsid w:val="00DC3D9F"/>
    <w:rsid w:val="00DC3FCB"/>
    <w:rsid w:val="00DC41FC"/>
    <w:rsid w:val="00DC4404"/>
    <w:rsid w:val="00DC4A54"/>
    <w:rsid w:val="00DC4AC8"/>
    <w:rsid w:val="00DC5861"/>
    <w:rsid w:val="00DC58BA"/>
    <w:rsid w:val="00DC590C"/>
    <w:rsid w:val="00DC5A10"/>
    <w:rsid w:val="00DC626A"/>
    <w:rsid w:val="00DC6271"/>
    <w:rsid w:val="00DC6379"/>
    <w:rsid w:val="00DC6B60"/>
    <w:rsid w:val="00DC6EA6"/>
    <w:rsid w:val="00DC72C5"/>
    <w:rsid w:val="00DC758A"/>
    <w:rsid w:val="00DC7B7E"/>
    <w:rsid w:val="00DC7EDC"/>
    <w:rsid w:val="00DD0021"/>
    <w:rsid w:val="00DD02DB"/>
    <w:rsid w:val="00DD0856"/>
    <w:rsid w:val="00DD0A11"/>
    <w:rsid w:val="00DD10F8"/>
    <w:rsid w:val="00DD1319"/>
    <w:rsid w:val="00DD1369"/>
    <w:rsid w:val="00DD161A"/>
    <w:rsid w:val="00DD17AF"/>
    <w:rsid w:val="00DD17D5"/>
    <w:rsid w:val="00DD1E05"/>
    <w:rsid w:val="00DD1EEA"/>
    <w:rsid w:val="00DD2385"/>
    <w:rsid w:val="00DD23F7"/>
    <w:rsid w:val="00DD2EE3"/>
    <w:rsid w:val="00DD3DCB"/>
    <w:rsid w:val="00DD428F"/>
    <w:rsid w:val="00DD45AA"/>
    <w:rsid w:val="00DD4B57"/>
    <w:rsid w:val="00DD4D0B"/>
    <w:rsid w:val="00DD51BE"/>
    <w:rsid w:val="00DD55A4"/>
    <w:rsid w:val="00DD5B5B"/>
    <w:rsid w:val="00DD602D"/>
    <w:rsid w:val="00DD62C7"/>
    <w:rsid w:val="00DD62EA"/>
    <w:rsid w:val="00DD6875"/>
    <w:rsid w:val="00DD6876"/>
    <w:rsid w:val="00DD6A79"/>
    <w:rsid w:val="00DD7D29"/>
    <w:rsid w:val="00DD7E61"/>
    <w:rsid w:val="00DE015D"/>
    <w:rsid w:val="00DE04D5"/>
    <w:rsid w:val="00DE0E88"/>
    <w:rsid w:val="00DE0ECB"/>
    <w:rsid w:val="00DE1219"/>
    <w:rsid w:val="00DE13FD"/>
    <w:rsid w:val="00DE1DD4"/>
    <w:rsid w:val="00DE2911"/>
    <w:rsid w:val="00DE2B6B"/>
    <w:rsid w:val="00DE2D4B"/>
    <w:rsid w:val="00DE2E73"/>
    <w:rsid w:val="00DE3366"/>
    <w:rsid w:val="00DE37CE"/>
    <w:rsid w:val="00DE41A3"/>
    <w:rsid w:val="00DE41B3"/>
    <w:rsid w:val="00DE467B"/>
    <w:rsid w:val="00DE46FD"/>
    <w:rsid w:val="00DE50AA"/>
    <w:rsid w:val="00DE50FB"/>
    <w:rsid w:val="00DE51CE"/>
    <w:rsid w:val="00DE56ED"/>
    <w:rsid w:val="00DE58B3"/>
    <w:rsid w:val="00DE59D8"/>
    <w:rsid w:val="00DE5F93"/>
    <w:rsid w:val="00DE670E"/>
    <w:rsid w:val="00DE6D40"/>
    <w:rsid w:val="00DE7456"/>
    <w:rsid w:val="00DE764F"/>
    <w:rsid w:val="00DE7787"/>
    <w:rsid w:val="00DE77CC"/>
    <w:rsid w:val="00DF05A2"/>
    <w:rsid w:val="00DF0787"/>
    <w:rsid w:val="00DF09E0"/>
    <w:rsid w:val="00DF135B"/>
    <w:rsid w:val="00DF1528"/>
    <w:rsid w:val="00DF1677"/>
    <w:rsid w:val="00DF1799"/>
    <w:rsid w:val="00DF1CDB"/>
    <w:rsid w:val="00DF205D"/>
    <w:rsid w:val="00DF2ABC"/>
    <w:rsid w:val="00DF2B32"/>
    <w:rsid w:val="00DF2C92"/>
    <w:rsid w:val="00DF2F01"/>
    <w:rsid w:val="00DF34C7"/>
    <w:rsid w:val="00DF34E1"/>
    <w:rsid w:val="00DF3773"/>
    <w:rsid w:val="00DF3A3F"/>
    <w:rsid w:val="00DF3BC8"/>
    <w:rsid w:val="00DF403C"/>
    <w:rsid w:val="00DF4332"/>
    <w:rsid w:val="00DF454A"/>
    <w:rsid w:val="00DF4693"/>
    <w:rsid w:val="00DF5643"/>
    <w:rsid w:val="00DF5727"/>
    <w:rsid w:val="00DF5B0A"/>
    <w:rsid w:val="00DF5FBD"/>
    <w:rsid w:val="00DF606E"/>
    <w:rsid w:val="00DF619B"/>
    <w:rsid w:val="00DF631F"/>
    <w:rsid w:val="00DF636D"/>
    <w:rsid w:val="00DF66F0"/>
    <w:rsid w:val="00DF7219"/>
    <w:rsid w:val="00DF724F"/>
    <w:rsid w:val="00DF798A"/>
    <w:rsid w:val="00DF7BCA"/>
    <w:rsid w:val="00E0019A"/>
    <w:rsid w:val="00E004AF"/>
    <w:rsid w:val="00E006B3"/>
    <w:rsid w:val="00E00E12"/>
    <w:rsid w:val="00E010BC"/>
    <w:rsid w:val="00E014BA"/>
    <w:rsid w:val="00E014F9"/>
    <w:rsid w:val="00E01599"/>
    <w:rsid w:val="00E01B9A"/>
    <w:rsid w:val="00E01E56"/>
    <w:rsid w:val="00E01E95"/>
    <w:rsid w:val="00E022FA"/>
    <w:rsid w:val="00E02AA3"/>
    <w:rsid w:val="00E035DB"/>
    <w:rsid w:val="00E03E7B"/>
    <w:rsid w:val="00E04113"/>
    <w:rsid w:val="00E04A4A"/>
    <w:rsid w:val="00E04C06"/>
    <w:rsid w:val="00E04FC0"/>
    <w:rsid w:val="00E050DA"/>
    <w:rsid w:val="00E05D7E"/>
    <w:rsid w:val="00E06044"/>
    <w:rsid w:val="00E0688E"/>
    <w:rsid w:val="00E06E74"/>
    <w:rsid w:val="00E07490"/>
    <w:rsid w:val="00E07D2A"/>
    <w:rsid w:val="00E07E18"/>
    <w:rsid w:val="00E07FDC"/>
    <w:rsid w:val="00E1000F"/>
    <w:rsid w:val="00E10471"/>
    <w:rsid w:val="00E10991"/>
    <w:rsid w:val="00E10C05"/>
    <w:rsid w:val="00E10C16"/>
    <w:rsid w:val="00E1143F"/>
    <w:rsid w:val="00E1173F"/>
    <w:rsid w:val="00E1190D"/>
    <w:rsid w:val="00E11F23"/>
    <w:rsid w:val="00E12064"/>
    <w:rsid w:val="00E1226F"/>
    <w:rsid w:val="00E12459"/>
    <w:rsid w:val="00E12463"/>
    <w:rsid w:val="00E1276F"/>
    <w:rsid w:val="00E12E9A"/>
    <w:rsid w:val="00E1371D"/>
    <w:rsid w:val="00E13BC6"/>
    <w:rsid w:val="00E13D6C"/>
    <w:rsid w:val="00E13F3A"/>
    <w:rsid w:val="00E13F54"/>
    <w:rsid w:val="00E141B7"/>
    <w:rsid w:val="00E1433F"/>
    <w:rsid w:val="00E14401"/>
    <w:rsid w:val="00E1453D"/>
    <w:rsid w:val="00E146BC"/>
    <w:rsid w:val="00E14ADF"/>
    <w:rsid w:val="00E14C31"/>
    <w:rsid w:val="00E14D02"/>
    <w:rsid w:val="00E15166"/>
    <w:rsid w:val="00E156C2"/>
    <w:rsid w:val="00E15920"/>
    <w:rsid w:val="00E15A23"/>
    <w:rsid w:val="00E1629B"/>
    <w:rsid w:val="00E16960"/>
    <w:rsid w:val="00E16A19"/>
    <w:rsid w:val="00E16C8A"/>
    <w:rsid w:val="00E17A0C"/>
    <w:rsid w:val="00E201A2"/>
    <w:rsid w:val="00E2074B"/>
    <w:rsid w:val="00E2102C"/>
    <w:rsid w:val="00E213CD"/>
    <w:rsid w:val="00E2171A"/>
    <w:rsid w:val="00E2223B"/>
    <w:rsid w:val="00E22623"/>
    <w:rsid w:val="00E22C61"/>
    <w:rsid w:val="00E22FE1"/>
    <w:rsid w:val="00E231E7"/>
    <w:rsid w:val="00E237A5"/>
    <w:rsid w:val="00E23EA0"/>
    <w:rsid w:val="00E242F6"/>
    <w:rsid w:val="00E24391"/>
    <w:rsid w:val="00E245E8"/>
    <w:rsid w:val="00E249B0"/>
    <w:rsid w:val="00E24E98"/>
    <w:rsid w:val="00E24F6F"/>
    <w:rsid w:val="00E255F9"/>
    <w:rsid w:val="00E26243"/>
    <w:rsid w:val="00E2673F"/>
    <w:rsid w:val="00E26DA6"/>
    <w:rsid w:val="00E2704E"/>
    <w:rsid w:val="00E27108"/>
    <w:rsid w:val="00E2734B"/>
    <w:rsid w:val="00E2769F"/>
    <w:rsid w:val="00E27725"/>
    <w:rsid w:val="00E27986"/>
    <w:rsid w:val="00E27C2F"/>
    <w:rsid w:val="00E27FB6"/>
    <w:rsid w:val="00E30025"/>
    <w:rsid w:val="00E30467"/>
    <w:rsid w:val="00E30876"/>
    <w:rsid w:val="00E30CA5"/>
    <w:rsid w:val="00E30FBA"/>
    <w:rsid w:val="00E30FDD"/>
    <w:rsid w:val="00E31081"/>
    <w:rsid w:val="00E314C0"/>
    <w:rsid w:val="00E31861"/>
    <w:rsid w:val="00E318FA"/>
    <w:rsid w:val="00E31C4B"/>
    <w:rsid w:val="00E31D34"/>
    <w:rsid w:val="00E3226E"/>
    <w:rsid w:val="00E32AB4"/>
    <w:rsid w:val="00E32BDD"/>
    <w:rsid w:val="00E32C1F"/>
    <w:rsid w:val="00E3342E"/>
    <w:rsid w:val="00E33446"/>
    <w:rsid w:val="00E33510"/>
    <w:rsid w:val="00E340E3"/>
    <w:rsid w:val="00E342E3"/>
    <w:rsid w:val="00E345BF"/>
    <w:rsid w:val="00E34922"/>
    <w:rsid w:val="00E351AE"/>
    <w:rsid w:val="00E35A8F"/>
    <w:rsid w:val="00E36203"/>
    <w:rsid w:val="00E363B2"/>
    <w:rsid w:val="00E36ACC"/>
    <w:rsid w:val="00E36BAA"/>
    <w:rsid w:val="00E36D7D"/>
    <w:rsid w:val="00E36DB1"/>
    <w:rsid w:val="00E372E4"/>
    <w:rsid w:val="00E374AC"/>
    <w:rsid w:val="00E376A6"/>
    <w:rsid w:val="00E40048"/>
    <w:rsid w:val="00E406FB"/>
    <w:rsid w:val="00E4082D"/>
    <w:rsid w:val="00E40B7D"/>
    <w:rsid w:val="00E40BBD"/>
    <w:rsid w:val="00E40E7F"/>
    <w:rsid w:val="00E4111C"/>
    <w:rsid w:val="00E4149A"/>
    <w:rsid w:val="00E425E1"/>
    <w:rsid w:val="00E42944"/>
    <w:rsid w:val="00E42A68"/>
    <w:rsid w:val="00E44007"/>
    <w:rsid w:val="00E44246"/>
    <w:rsid w:val="00E44F43"/>
    <w:rsid w:val="00E45397"/>
    <w:rsid w:val="00E459C1"/>
    <w:rsid w:val="00E45A25"/>
    <w:rsid w:val="00E4618C"/>
    <w:rsid w:val="00E463A8"/>
    <w:rsid w:val="00E46AE3"/>
    <w:rsid w:val="00E46DC2"/>
    <w:rsid w:val="00E4754D"/>
    <w:rsid w:val="00E478FC"/>
    <w:rsid w:val="00E47A8C"/>
    <w:rsid w:val="00E5046A"/>
    <w:rsid w:val="00E504A5"/>
    <w:rsid w:val="00E50613"/>
    <w:rsid w:val="00E509A0"/>
    <w:rsid w:val="00E5105C"/>
    <w:rsid w:val="00E51367"/>
    <w:rsid w:val="00E519B6"/>
    <w:rsid w:val="00E51C08"/>
    <w:rsid w:val="00E51EA0"/>
    <w:rsid w:val="00E52367"/>
    <w:rsid w:val="00E529C4"/>
    <w:rsid w:val="00E52F4A"/>
    <w:rsid w:val="00E52FC5"/>
    <w:rsid w:val="00E530C9"/>
    <w:rsid w:val="00E53417"/>
    <w:rsid w:val="00E5388E"/>
    <w:rsid w:val="00E53A93"/>
    <w:rsid w:val="00E54007"/>
    <w:rsid w:val="00E54086"/>
    <w:rsid w:val="00E55178"/>
    <w:rsid w:val="00E5520E"/>
    <w:rsid w:val="00E55292"/>
    <w:rsid w:val="00E56201"/>
    <w:rsid w:val="00E5634F"/>
    <w:rsid w:val="00E56417"/>
    <w:rsid w:val="00E56606"/>
    <w:rsid w:val="00E56BC4"/>
    <w:rsid w:val="00E56CB8"/>
    <w:rsid w:val="00E57539"/>
    <w:rsid w:val="00E57A27"/>
    <w:rsid w:val="00E6007D"/>
    <w:rsid w:val="00E6076E"/>
    <w:rsid w:val="00E60954"/>
    <w:rsid w:val="00E60AF5"/>
    <w:rsid w:val="00E60FB9"/>
    <w:rsid w:val="00E61097"/>
    <w:rsid w:val="00E6164C"/>
    <w:rsid w:val="00E6196A"/>
    <w:rsid w:val="00E619C4"/>
    <w:rsid w:val="00E6225A"/>
    <w:rsid w:val="00E62270"/>
    <w:rsid w:val="00E62C72"/>
    <w:rsid w:val="00E62D56"/>
    <w:rsid w:val="00E62E73"/>
    <w:rsid w:val="00E63ABB"/>
    <w:rsid w:val="00E6435C"/>
    <w:rsid w:val="00E6471B"/>
    <w:rsid w:val="00E65296"/>
    <w:rsid w:val="00E65363"/>
    <w:rsid w:val="00E659B1"/>
    <w:rsid w:val="00E65AE7"/>
    <w:rsid w:val="00E65DF5"/>
    <w:rsid w:val="00E65EAF"/>
    <w:rsid w:val="00E65F9A"/>
    <w:rsid w:val="00E66E8A"/>
    <w:rsid w:val="00E674AA"/>
    <w:rsid w:val="00E676A9"/>
    <w:rsid w:val="00E6775D"/>
    <w:rsid w:val="00E6796B"/>
    <w:rsid w:val="00E67F0A"/>
    <w:rsid w:val="00E7019E"/>
    <w:rsid w:val="00E70437"/>
    <w:rsid w:val="00E70B38"/>
    <w:rsid w:val="00E71425"/>
    <w:rsid w:val="00E71589"/>
    <w:rsid w:val="00E71ED3"/>
    <w:rsid w:val="00E71FB2"/>
    <w:rsid w:val="00E72468"/>
    <w:rsid w:val="00E72972"/>
    <w:rsid w:val="00E72A29"/>
    <w:rsid w:val="00E72FB4"/>
    <w:rsid w:val="00E73113"/>
    <w:rsid w:val="00E73976"/>
    <w:rsid w:val="00E73AF9"/>
    <w:rsid w:val="00E74231"/>
    <w:rsid w:val="00E74360"/>
    <w:rsid w:val="00E74611"/>
    <w:rsid w:val="00E74758"/>
    <w:rsid w:val="00E75163"/>
    <w:rsid w:val="00E756CB"/>
    <w:rsid w:val="00E75957"/>
    <w:rsid w:val="00E759E5"/>
    <w:rsid w:val="00E75C81"/>
    <w:rsid w:val="00E75F9A"/>
    <w:rsid w:val="00E75FC9"/>
    <w:rsid w:val="00E76292"/>
    <w:rsid w:val="00E76788"/>
    <w:rsid w:val="00E76E58"/>
    <w:rsid w:val="00E775C7"/>
    <w:rsid w:val="00E77EB2"/>
    <w:rsid w:val="00E802A0"/>
    <w:rsid w:val="00E8073D"/>
    <w:rsid w:val="00E809CE"/>
    <w:rsid w:val="00E80B04"/>
    <w:rsid w:val="00E80B9F"/>
    <w:rsid w:val="00E80EED"/>
    <w:rsid w:val="00E8108B"/>
    <w:rsid w:val="00E811C7"/>
    <w:rsid w:val="00E81201"/>
    <w:rsid w:val="00E812B0"/>
    <w:rsid w:val="00E81367"/>
    <w:rsid w:val="00E81E9E"/>
    <w:rsid w:val="00E82510"/>
    <w:rsid w:val="00E8333D"/>
    <w:rsid w:val="00E835DA"/>
    <w:rsid w:val="00E83728"/>
    <w:rsid w:val="00E83F5F"/>
    <w:rsid w:val="00E8467C"/>
    <w:rsid w:val="00E84CF0"/>
    <w:rsid w:val="00E84DFF"/>
    <w:rsid w:val="00E85241"/>
    <w:rsid w:val="00E8543E"/>
    <w:rsid w:val="00E86181"/>
    <w:rsid w:val="00E862D2"/>
    <w:rsid w:val="00E8689B"/>
    <w:rsid w:val="00E87051"/>
    <w:rsid w:val="00E87389"/>
    <w:rsid w:val="00E876B1"/>
    <w:rsid w:val="00E878F8"/>
    <w:rsid w:val="00E878FB"/>
    <w:rsid w:val="00E87B29"/>
    <w:rsid w:val="00E87DBD"/>
    <w:rsid w:val="00E87FAA"/>
    <w:rsid w:val="00E90453"/>
    <w:rsid w:val="00E90658"/>
    <w:rsid w:val="00E90B63"/>
    <w:rsid w:val="00E90C92"/>
    <w:rsid w:val="00E91572"/>
    <w:rsid w:val="00E91693"/>
    <w:rsid w:val="00E919EB"/>
    <w:rsid w:val="00E91B19"/>
    <w:rsid w:val="00E91D32"/>
    <w:rsid w:val="00E91DFD"/>
    <w:rsid w:val="00E92E92"/>
    <w:rsid w:val="00E93159"/>
    <w:rsid w:val="00E93301"/>
    <w:rsid w:val="00E933FC"/>
    <w:rsid w:val="00E935A8"/>
    <w:rsid w:val="00E938CA"/>
    <w:rsid w:val="00E93BDC"/>
    <w:rsid w:val="00E93E3D"/>
    <w:rsid w:val="00E9438E"/>
    <w:rsid w:val="00E9444B"/>
    <w:rsid w:val="00E94C5C"/>
    <w:rsid w:val="00E94E19"/>
    <w:rsid w:val="00E94ED2"/>
    <w:rsid w:val="00E95030"/>
    <w:rsid w:val="00E9563A"/>
    <w:rsid w:val="00E95709"/>
    <w:rsid w:val="00E95787"/>
    <w:rsid w:val="00E95868"/>
    <w:rsid w:val="00E95A6D"/>
    <w:rsid w:val="00E95A7F"/>
    <w:rsid w:val="00E95B0E"/>
    <w:rsid w:val="00E95B22"/>
    <w:rsid w:val="00E95B4E"/>
    <w:rsid w:val="00E95C6A"/>
    <w:rsid w:val="00E961BB"/>
    <w:rsid w:val="00E9657E"/>
    <w:rsid w:val="00E96BC8"/>
    <w:rsid w:val="00E96EF8"/>
    <w:rsid w:val="00E9704F"/>
    <w:rsid w:val="00E972AF"/>
    <w:rsid w:val="00E972E2"/>
    <w:rsid w:val="00E97434"/>
    <w:rsid w:val="00E97537"/>
    <w:rsid w:val="00EA0067"/>
    <w:rsid w:val="00EA00DE"/>
    <w:rsid w:val="00EA01AF"/>
    <w:rsid w:val="00EA0311"/>
    <w:rsid w:val="00EA0A75"/>
    <w:rsid w:val="00EA0F2F"/>
    <w:rsid w:val="00EA14FF"/>
    <w:rsid w:val="00EA1580"/>
    <w:rsid w:val="00EA1605"/>
    <w:rsid w:val="00EA1606"/>
    <w:rsid w:val="00EA1C42"/>
    <w:rsid w:val="00EA23F6"/>
    <w:rsid w:val="00EA250C"/>
    <w:rsid w:val="00EA2B25"/>
    <w:rsid w:val="00EA30EF"/>
    <w:rsid w:val="00EA3310"/>
    <w:rsid w:val="00EA3673"/>
    <w:rsid w:val="00EA38A7"/>
    <w:rsid w:val="00EA3B51"/>
    <w:rsid w:val="00EA3CA1"/>
    <w:rsid w:val="00EA3D1F"/>
    <w:rsid w:val="00EA44B4"/>
    <w:rsid w:val="00EA4691"/>
    <w:rsid w:val="00EA49E8"/>
    <w:rsid w:val="00EA4AC2"/>
    <w:rsid w:val="00EA4D68"/>
    <w:rsid w:val="00EA4FF2"/>
    <w:rsid w:val="00EA51CF"/>
    <w:rsid w:val="00EA53D8"/>
    <w:rsid w:val="00EA5B7F"/>
    <w:rsid w:val="00EA5F5D"/>
    <w:rsid w:val="00EA693C"/>
    <w:rsid w:val="00EA6E65"/>
    <w:rsid w:val="00EA71F2"/>
    <w:rsid w:val="00EA75C9"/>
    <w:rsid w:val="00EA79E7"/>
    <w:rsid w:val="00EA7A65"/>
    <w:rsid w:val="00EA7A9A"/>
    <w:rsid w:val="00EA7F6F"/>
    <w:rsid w:val="00EB0D45"/>
    <w:rsid w:val="00EB0E8F"/>
    <w:rsid w:val="00EB145E"/>
    <w:rsid w:val="00EB18DE"/>
    <w:rsid w:val="00EB1927"/>
    <w:rsid w:val="00EB1C05"/>
    <w:rsid w:val="00EB23A4"/>
    <w:rsid w:val="00EB26CF"/>
    <w:rsid w:val="00EB2825"/>
    <w:rsid w:val="00EB2859"/>
    <w:rsid w:val="00EB2A9D"/>
    <w:rsid w:val="00EB2F6B"/>
    <w:rsid w:val="00EB301F"/>
    <w:rsid w:val="00EB305D"/>
    <w:rsid w:val="00EB3431"/>
    <w:rsid w:val="00EB356F"/>
    <w:rsid w:val="00EB3A9F"/>
    <w:rsid w:val="00EB3D4F"/>
    <w:rsid w:val="00EB3D8C"/>
    <w:rsid w:val="00EB434B"/>
    <w:rsid w:val="00EB43E1"/>
    <w:rsid w:val="00EB4C11"/>
    <w:rsid w:val="00EB55C5"/>
    <w:rsid w:val="00EB58F0"/>
    <w:rsid w:val="00EB58F7"/>
    <w:rsid w:val="00EB5A21"/>
    <w:rsid w:val="00EB5D40"/>
    <w:rsid w:val="00EB5E10"/>
    <w:rsid w:val="00EB64A8"/>
    <w:rsid w:val="00EB6CCE"/>
    <w:rsid w:val="00EB7361"/>
    <w:rsid w:val="00EB7822"/>
    <w:rsid w:val="00EB7A38"/>
    <w:rsid w:val="00EC017E"/>
    <w:rsid w:val="00EC050E"/>
    <w:rsid w:val="00EC0767"/>
    <w:rsid w:val="00EC0A2F"/>
    <w:rsid w:val="00EC0C17"/>
    <w:rsid w:val="00EC0D86"/>
    <w:rsid w:val="00EC0E9C"/>
    <w:rsid w:val="00EC1295"/>
    <w:rsid w:val="00EC1895"/>
    <w:rsid w:val="00EC1E7C"/>
    <w:rsid w:val="00EC2233"/>
    <w:rsid w:val="00EC2574"/>
    <w:rsid w:val="00EC2D8E"/>
    <w:rsid w:val="00EC2DA7"/>
    <w:rsid w:val="00EC3781"/>
    <w:rsid w:val="00EC379C"/>
    <w:rsid w:val="00EC390E"/>
    <w:rsid w:val="00EC3E1D"/>
    <w:rsid w:val="00EC3EAA"/>
    <w:rsid w:val="00EC3ECD"/>
    <w:rsid w:val="00EC435D"/>
    <w:rsid w:val="00EC4950"/>
    <w:rsid w:val="00EC4C4C"/>
    <w:rsid w:val="00EC544F"/>
    <w:rsid w:val="00EC5B52"/>
    <w:rsid w:val="00EC6063"/>
    <w:rsid w:val="00EC6202"/>
    <w:rsid w:val="00EC6280"/>
    <w:rsid w:val="00EC66C3"/>
    <w:rsid w:val="00EC682B"/>
    <w:rsid w:val="00EC68FB"/>
    <w:rsid w:val="00EC723D"/>
    <w:rsid w:val="00EC764A"/>
    <w:rsid w:val="00ED04CF"/>
    <w:rsid w:val="00ED0527"/>
    <w:rsid w:val="00ED0690"/>
    <w:rsid w:val="00ED10CB"/>
    <w:rsid w:val="00ED1205"/>
    <w:rsid w:val="00ED15BF"/>
    <w:rsid w:val="00ED178B"/>
    <w:rsid w:val="00ED184B"/>
    <w:rsid w:val="00ED1B52"/>
    <w:rsid w:val="00ED1B64"/>
    <w:rsid w:val="00ED1BEE"/>
    <w:rsid w:val="00ED21EF"/>
    <w:rsid w:val="00ED259B"/>
    <w:rsid w:val="00ED27A8"/>
    <w:rsid w:val="00ED2A49"/>
    <w:rsid w:val="00ED2AA8"/>
    <w:rsid w:val="00ED3A17"/>
    <w:rsid w:val="00ED3A42"/>
    <w:rsid w:val="00ED3D52"/>
    <w:rsid w:val="00ED3E9A"/>
    <w:rsid w:val="00ED3EB3"/>
    <w:rsid w:val="00ED419D"/>
    <w:rsid w:val="00ED4A6F"/>
    <w:rsid w:val="00ED4D25"/>
    <w:rsid w:val="00ED56CE"/>
    <w:rsid w:val="00ED58B0"/>
    <w:rsid w:val="00ED591B"/>
    <w:rsid w:val="00ED5BA7"/>
    <w:rsid w:val="00ED5E68"/>
    <w:rsid w:val="00ED61C7"/>
    <w:rsid w:val="00ED6B24"/>
    <w:rsid w:val="00ED6B50"/>
    <w:rsid w:val="00ED712D"/>
    <w:rsid w:val="00ED71CD"/>
    <w:rsid w:val="00EE01FD"/>
    <w:rsid w:val="00EE0251"/>
    <w:rsid w:val="00EE03D2"/>
    <w:rsid w:val="00EE059E"/>
    <w:rsid w:val="00EE098C"/>
    <w:rsid w:val="00EE0D40"/>
    <w:rsid w:val="00EE1241"/>
    <w:rsid w:val="00EE20C7"/>
    <w:rsid w:val="00EE24C6"/>
    <w:rsid w:val="00EE254A"/>
    <w:rsid w:val="00EE296F"/>
    <w:rsid w:val="00EE2C67"/>
    <w:rsid w:val="00EE3037"/>
    <w:rsid w:val="00EE313F"/>
    <w:rsid w:val="00EE3359"/>
    <w:rsid w:val="00EE35D0"/>
    <w:rsid w:val="00EE367D"/>
    <w:rsid w:val="00EE3C49"/>
    <w:rsid w:val="00EE3EE2"/>
    <w:rsid w:val="00EE40E8"/>
    <w:rsid w:val="00EE429E"/>
    <w:rsid w:val="00EE45B8"/>
    <w:rsid w:val="00EE463E"/>
    <w:rsid w:val="00EE499B"/>
    <w:rsid w:val="00EE49C9"/>
    <w:rsid w:val="00EE4C41"/>
    <w:rsid w:val="00EE4DCB"/>
    <w:rsid w:val="00EE50C1"/>
    <w:rsid w:val="00EE51D9"/>
    <w:rsid w:val="00EE598D"/>
    <w:rsid w:val="00EE5BD1"/>
    <w:rsid w:val="00EE5C63"/>
    <w:rsid w:val="00EE5F9D"/>
    <w:rsid w:val="00EE6034"/>
    <w:rsid w:val="00EE68E8"/>
    <w:rsid w:val="00EE7035"/>
    <w:rsid w:val="00EE7040"/>
    <w:rsid w:val="00EE7045"/>
    <w:rsid w:val="00EE75C3"/>
    <w:rsid w:val="00EE7743"/>
    <w:rsid w:val="00EF03FF"/>
    <w:rsid w:val="00EF06E0"/>
    <w:rsid w:val="00EF0783"/>
    <w:rsid w:val="00EF087E"/>
    <w:rsid w:val="00EF0A67"/>
    <w:rsid w:val="00EF0C3D"/>
    <w:rsid w:val="00EF0CC6"/>
    <w:rsid w:val="00EF17B0"/>
    <w:rsid w:val="00EF1935"/>
    <w:rsid w:val="00EF1AE2"/>
    <w:rsid w:val="00EF1CA4"/>
    <w:rsid w:val="00EF2482"/>
    <w:rsid w:val="00EF267A"/>
    <w:rsid w:val="00EF2DC2"/>
    <w:rsid w:val="00EF2E84"/>
    <w:rsid w:val="00EF32B8"/>
    <w:rsid w:val="00EF334A"/>
    <w:rsid w:val="00EF3510"/>
    <w:rsid w:val="00EF366A"/>
    <w:rsid w:val="00EF3839"/>
    <w:rsid w:val="00EF3A47"/>
    <w:rsid w:val="00EF489E"/>
    <w:rsid w:val="00EF4AF9"/>
    <w:rsid w:val="00EF538A"/>
    <w:rsid w:val="00EF55AE"/>
    <w:rsid w:val="00EF630C"/>
    <w:rsid w:val="00EF6B72"/>
    <w:rsid w:val="00EF6BDA"/>
    <w:rsid w:val="00EF6DFB"/>
    <w:rsid w:val="00EF715F"/>
    <w:rsid w:val="00EF71D9"/>
    <w:rsid w:val="00EF7555"/>
    <w:rsid w:val="00EF7689"/>
    <w:rsid w:val="00EF7AC1"/>
    <w:rsid w:val="00EF7DCB"/>
    <w:rsid w:val="00F00158"/>
    <w:rsid w:val="00F003C7"/>
    <w:rsid w:val="00F00520"/>
    <w:rsid w:val="00F011D7"/>
    <w:rsid w:val="00F01288"/>
    <w:rsid w:val="00F01359"/>
    <w:rsid w:val="00F0143C"/>
    <w:rsid w:val="00F016EA"/>
    <w:rsid w:val="00F0171F"/>
    <w:rsid w:val="00F01BA3"/>
    <w:rsid w:val="00F02052"/>
    <w:rsid w:val="00F0232A"/>
    <w:rsid w:val="00F023D8"/>
    <w:rsid w:val="00F025A3"/>
    <w:rsid w:val="00F02713"/>
    <w:rsid w:val="00F0273D"/>
    <w:rsid w:val="00F027DB"/>
    <w:rsid w:val="00F02810"/>
    <w:rsid w:val="00F0285F"/>
    <w:rsid w:val="00F02C68"/>
    <w:rsid w:val="00F03081"/>
    <w:rsid w:val="00F03132"/>
    <w:rsid w:val="00F03349"/>
    <w:rsid w:val="00F03642"/>
    <w:rsid w:val="00F03B38"/>
    <w:rsid w:val="00F03CE9"/>
    <w:rsid w:val="00F040A1"/>
    <w:rsid w:val="00F0438C"/>
    <w:rsid w:val="00F043F2"/>
    <w:rsid w:val="00F04D04"/>
    <w:rsid w:val="00F051DE"/>
    <w:rsid w:val="00F058EA"/>
    <w:rsid w:val="00F05DD9"/>
    <w:rsid w:val="00F05DF5"/>
    <w:rsid w:val="00F05EFD"/>
    <w:rsid w:val="00F0613C"/>
    <w:rsid w:val="00F0615B"/>
    <w:rsid w:val="00F067F0"/>
    <w:rsid w:val="00F06AF6"/>
    <w:rsid w:val="00F06B93"/>
    <w:rsid w:val="00F07307"/>
    <w:rsid w:val="00F073A7"/>
    <w:rsid w:val="00F07812"/>
    <w:rsid w:val="00F10ED4"/>
    <w:rsid w:val="00F10F95"/>
    <w:rsid w:val="00F11106"/>
    <w:rsid w:val="00F132DB"/>
    <w:rsid w:val="00F1353A"/>
    <w:rsid w:val="00F13870"/>
    <w:rsid w:val="00F13DC2"/>
    <w:rsid w:val="00F143C8"/>
    <w:rsid w:val="00F143E6"/>
    <w:rsid w:val="00F145C0"/>
    <w:rsid w:val="00F145ED"/>
    <w:rsid w:val="00F149D9"/>
    <w:rsid w:val="00F15005"/>
    <w:rsid w:val="00F153D8"/>
    <w:rsid w:val="00F15539"/>
    <w:rsid w:val="00F155D1"/>
    <w:rsid w:val="00F157CD"/>
    <w:rsid w:val="00F15AE4"/>
    <w:rsid w:val="00F15BD8"/>
    <w:rsid w:val="00F15D8A"/>
    <w:rsid w:val="00F15F18"/>
    <w:rsid w:val="00F165D8"/>
    <w:rsid w:val="00F171B1"/>
    <w:rsid w:val="00F1779D"/>
    <w:rsid w:val="00F17CC3"/>
    <w:rsid w:val="00F17F6E"/>
    <w:rsid w:val="00F17FB1"/>
    <w:rsid w:val="00F20241"/>
    <w:rsid w:val="00F20664"/>
    <w:rsid w:val="00F2073B"/>
    <w:rsid w:val="00F20C9C"/>
    <w:rsid w:val="00F215B8"/>
    <w:rsid w:val="00F21A36"/>
    <w:rsid w:val="00F21C82"/>
    <w:rsid w:val="00F22414"/>
    <w:rsid w:val="00F2282B"/>
    <w:rsid w:val="00F22ACF"/>
    <w:rsid w:val="00F22D50"/>
    <w:rsid w:val="00F22FEE"/>
    <w:rsid w:val="00F239A9"/>
    <w:rsid w:val="00F23DB2"/>
    <w:rsid w:val="00F23EDF"/>
    <w:rsid w:val="00F24045"/>
    <w:rsid w:val="00F24A21"/>
    <w:rsid w:val="00F2521D"/>
    <w:rsid w:val="00F25935"/>
    <w:rsid w:val="00F25EB4"/>
    <w:rsid w:val="00F2601D"/>
    <w:rsid w:val="00F26445"/>
    <w:rsid w:val="00F26869"/>
    <w:rsid w:val="00F27A2C"/>
    <w:rsid w:val="00F27DB7"/>
    <w:rsid w:val="00F27E33"/>
    <w:rsid w:val="00F27E7C"/>
    <w:rsid w:val="00F27E87"/>
    <w:rsid w:val="00F3019A"/>
    <w:rsid w:val="00F3046F"/>
    <w:rsid w:val="00F30813"/>
    <w:rsid w:val="00F30A80"/>
    <w:rsid w:val="00F30AE0"/>
    <w:rsid w:val="00F30C15"/>
    <w:rsid w:val="00F30C30"/>
    <w:rsid w:val="00F311E0"/>
    <w:rsid w:val="00F314CF"/>
    <w:rsid w:val="00F31796"/>
    <w:rsid w:val="00F31953"/>
    <w:rsid w:val="00F31DFB"/>
    <w:rsid w:val="00F322D8"/>
    <w:rsid w:val="00F3236C"/>
    <w:rsid w:val="00F325F7"/>
    <w:rsid w:val="00F327F5"/>
    <w:rsid w:val="00F33007"/>
    <w:rsid w:val="00F33417"/>
    <w:rsid w:val="00F335D2"/>
    <w:rsid w:val="00F33786"/>
    <w:rsid w:val="00F33E75"/>
    <w:rsid w:val="00F342DD"/>
    <w:rsid w:val="00F34336"/>
    <w:rsid w:val="00F34860"/>
    <w:rsid w:val="00F34864"/>
    <w:rsid w:val="00F348D1"/>
    <w:rsid w:val="00F34BFC"/>
    <w:rsid w:val="00F34C26"/>
    <w:rsid w:val="00F34F11"/>
    <w:rsid w:val="00F3518E"/>
    <w:rsid w:val="00F3522A"/>
    <w:rsid w:val="00F3549B"/>
    <w:rsid w:val="00F354EE"/>
    <w:rsid w:val="00F361A1"/>
    <w:rsid w:val="00F36635"/>
    <w:rsid w:val="00F370A3"/>
    <w:rsid w:val="00F371C1"/>
    <w:rsid w:val="00F37BBC"/>
    <w:rsid w:val="00F37DA7"/>
    <w:rsid w:val="00F4004E"/>
    <w:rsid w:val="00F40083"/>
    <w:rsid w:val="00F404E7"/>
    <w:rsid w:val="00F40B38"/>
    <w:rsid w:val="00F40B5C"/>
    <w:rsid w:val="00F40DC9"/>
    <w:rsid w:val="00F4160D"/>
    <w:rsid w:val="00F419E4"/>
    <w:rsid w:val="00F41C42"/>
    <w:rsid w:val="00F41D9C"/>
    <w:rsid w:val="00F41FB2"/>
    <w:rsid w:val="00F421D0"/>
    <w:rsid w:val="00F422A5"/>
    <w:rsid w:val="00F425B3"/>
    <w:rsid w:val="00F42995"/>
    <w:rsid w:val="00F429BC"/>
    <w:rsid w:val="00F42B13"/>
    <w:rsid w:val="00F42CFA"/>
    <w:rsid w:val="00F42F07"/>
    <w:rsid w:val="00F43421"/>
    <w:rsid w:val="00F43469"/>
    <w:rsid w:val="00F43EB2"/>
    <w:rsid w:val="00F4425E"/>
    <w:rsid w:val="00F442EF"/>
    <w:rsid w:val="00F442F2"/>
    <w:rsid w:val="00F444A2"/>
    <w:rsid w:val="00F44949"/>
    <w:rsid w:val="00F44BFB"/>
    <w:rsid w:val="00F450A5"/>
    <w:rsid w:val="00F45691"/>
    <w:rsid w:val="00F466B8"/>
    <w:rsid w:val="00F46C9B"/>
    <w:rsid w:val="00F470DD"/>
    <w:rsid w:val="00F476EE"/>
    <w:rsid w:val="00F47757"/>
    <w:rsid w:val="00F50476"/>
    <w:rsid w:val="00F50855"/>
    <w:rsid w:val="00F5123B"/>
    <w:rsid w:val="00F51FEC"/>
    <w:rsid w:val="00F52A9F"/>
    <w:rsid w:val="00F533D7"/>
    <w:rsid w:val="00F539B3"/>
    <w:rsid w:val="00F5419D"/>
    <w:rsid w:val="00F54333"/>
    <w:rsid w:val="00F54D8A"/>
    <w:rsid w:val="00F54E29"/>
    <w:rsid w:val="00F5517E"/>
    <w:rsid w:val="00F551B0"/>
    <w:rsid w:val="00F551F6"/>
    <w:rsid w:val="00F55276"/>
    <w:rsid w:val="00F553C4"/>
    <w:rsid w:val="00F554D3"/>
    <w:rsid w:val="00F55AD9"/>
    <w:rsid w:val="00F55F06"/>
    <w:rsid w:val="00F565A2"/>
    <w:rsid w:val="00F56649"/>
    <w:rsid w:val="00F56931"/>
    <w:rsid w:val="00F56DB0"/>
    <w:rsid w:val="00F5757E"/>
    <w:rsid w:val="00F57F42"/>
    <w:rsid w:val="00F6027C"/>
    <w:rsid w:val="00F60852"/>
    <w:rsid w:val="00F61406"/>
    <w:rsid w:val="00F614A0"/>
    <w:rsid w:val="00F614FD"/>
    <w:rsid w:val="00F615F5"/>
    <w:rsid w:val="00F6186B"/>
    <w:rsid w:val="00F61962"/>
    <w:rsid w:val="00F61CD8"/>
    <w:rsid w:val="00F61EAB"/>
    <w:rsid w:val="00F61FEA"/>
    <w:rsid w:val="00F6201F"/>
    <w:rsid w:val="00F628F5"/>
    <w:rsid w:val="00F63265"/>
    <w:rsid w:val="00F6348A"/>
    <w:rsid w:val="00F63BDE"/>
    <w:rsid w:val="00F63F3F"/>
    <w:rsid w:val="00F6401B"/>
    <w:rsid w:val="00F64804"/>
    <w:rsid w:val="00F64D9B"/>
    <w:rsid w:val="00F652EE"/>
    <w:rsid w:val="00F66362"/>
    <w:rsid w:val="00F66EBD"/>
    <w:rsid w:val="00F66F94"/>
    <w:rsid w:val="00F671E6"/>
    <w:rsid w:val="00F674A0"/>
    <w:rsid w:val="00F6777A"/>
    <w:rsid w:val="00F67C23"/>
    <w:rsid w:val="00F67CCA"/>
    <w:rsid w:val="00F67DCD"/>
    <w:rsid w:val="00F703A0"/>
    <w:rsid w:val="00F70827"/>
    <w:rsid w:val="00F70896"/>
    <w:rsid w:val="00F70F3F"/>
    <w:rsid w:val="00F712B8"/>
    <w:rsid w:val="00F71D87"/>
    <w:rsid w:val="00F72017"/>
    <w:rsid w:val="00F72153"/>
    <w:rsid w:val="00F725FA"/>
    <w:rsid w:val="00F72985"/>
    <w:rsid w:val="00F72B67"/>
    <w:rsid w:val="00F7336A"/>
    <w:rsid w:val="00F73493"/>
    <w:rsid w:val="00F743EE"/>
    <w:rsid w:val="00F74AAA"/>
    <w:rsid w:val="00F74D89"/>
    <w:rsid w:val="00F7559E"/>
    <w:rsid w:val="00F760E4"/>
    <w:rsid w:val="00F76164"/>
    <w:rsid w:val="00F763D5"/>
    <w:rsid w:val="00F7645C"/>
    <w:rsid w:val="00F77371"/>
    <w:rsid w:val="00F777AB"/>
    <w:rsid w:val="00F77A6D"/>
    <w:rsid w:val="00F8000F"/>
    <w:rsid w:val="00F800D6"/>
    <w:rsid w:val="00F80200"/>
    <w:rsid w:val="00F80BDC"/>
    <w:rsid w:val="00F80DC8"/>
    <w:rsid w:val="00F814C1"/>
    <w:rsid w:val="00F81AE2"/>
    <w:rsid w:val="00F81B1C"/>
    <w:rsid w:val="00F81B29"/>
    <w:rsid w:val="00F81EFB"/>
    <w:rsid w:val="00F82692"/>
    <w:rsid w:val="00F82E5D"/>
    <w:rsid w:val="00F830EF"/>
    <w:rsid w:val="00F839A0"/>
    <w:rsid w:val="00F8467E"/>
    <w:rsid w:val="00F849F6"/>
    <w:rsid w:val="00F84ABA"/>
    <w:rsid w:val="00F84B0C"/>
    <w:rsid w:val="00F84C28"/>
    <w:rsid w:val="00F84ED8"/>
    <w:rsid w:val="00F85554"/>
    <w:rsid w:val="00F8592B"/>
    <w:rsid w:val="00F859D4"/>
    <w:rsid w:val="00F859DC"/>
    <w:rsid w:val="00F862C9"/>
    <w:rsid w:val="00F869F3"/>
    <w:rsid w:val="00F878AA"/>
    <w:rsid w:val="00F87CCE"/>
    <w:rsid w:val="00F901D1"/>
    <w:rsid w:val="00F906F4"/>
    <w:rsid w:val="00F90C1D"/>
    <w:rsid w:val="00F90E7B"/>
    <w:rsid w:val="00F9114E"/>
    <w:rsid w:val="00F91507"/>
    <w:rsid w:val="00F91B68"/>
    <w:rsid w:val="00F91EDC"/>
    <w:rsid w:val="00F926F2"/>
    <w:rsid w:val="00F928C0"/>
    <w:rsid w:val="00F9294E"/>
    <w:rsid w:val="00F92E34"/>
    <w:rsid w:val="00F93308"/>
    <w:rsid w:val="00F933C2"/>
    <w:rsid w:val="00F93511"/>
    <w:rsid w:val="00F93866"/>
    <w:rsid w:val="00F93DFA"/>
    <w:rsid w:val="00F93EF0"/>
    <w:rsid w:val="00F93F25"/>
    <w:rsid w:val="00F94086"/>
    <w:rsid w:val="00F9423E"/>
    <w:rsid w:val="00F94391"/>
    <w:rsid w:val="00F945F9"/>
    <w:rsid w:val="00F948BC"/>
    <w:rsid w:val="00F94B3B"/>
    <w:rsid w:val="00F94F1F"/>
    <w:rsid w:val="00F94F45"/>
    <w:rsid w:val="00F9532E"/>
    <w:rsid w:val="00F95925"/>
    <w:rsid w:val="00F959E9"/>
    <w:rsid w:val="00F95BE0"/>
    <w:rsid w:val="00F95DB4"/>
    <w:rsid w:val="00F95DF4"/>
    <w:rsid w:val="00F967F1"/>
    <w:rsid w:val="00F96BA1"/>
    <w:rsid w:val="00F976D6"/>
    <w:rsid w:val="00F9772A"/>
    <w:rsid w:val="00F97C80"/>
    <w:rsid w:val="00F97C9A"/>
    <w:rsid w:val="00FA0791"/>
    <w:rsid w:val="00FA159A"/>
    <w:rsid w:val="00FA1A11"/>
    <w:rsid w:val="00FA260C"/>
    <w:rsid w:val="00FA2656"/>
    <w:rsid w:val="00FA28B9"/>
    <w:rsid w:val="00FA28FD"/>
    <w:rsid w:val="00FA2900"/>
    <w:rsid w:val="00FA38DB"/>
    <w:rsid w:val="00FA3B21"/>
    <w:rsid w:val="00FA3FAC"/>
    <w:rsid w:val="00FA40E6"/>
    <w:rsid w:val="00FA426D"/>
    <w:rsid w:val="00FA4358"/>
    <w:rsid w:val="00FA47B7"/>
    <w:rsid w:val="00FA4889"/>
    <w:rsid w:val="00FA4E0C"/>
    <w:rsid w:val="00FA4F95"/>
    <w:rsid w:val="00FA4FCE"/>
    <w:rsid w:val="00FA4FF1"/>
    <w:rsid w:val="00FA5CE2"/>
    <w:rsid w:val="00FA5D2F"/>
    <w:rsid w:val="00FA6150"/>
    <w:rsid w:val="00FA6B77"/>
    <w:rsid w:val="00FA6D31"/>
    <w:rsid w:val="00FB007E"/>
    <w:rsid w:val="00FB04DA"/>
    <w:rsid w:val="00FB0E3C"/>
    <w:rsid w:val="00FB1063"/>
    <w:rsid w:val="00FB12CA"/>
    <w:rsid w:val="00FB12E3"/>
    <w:rsid w:val="00FB18F4"/>
    <w:rsid w:val="00FB1934"/>
    <w:rsid w:val="00FB1966"/>
    <w:rsid w:val="00FB1ACA"/>
    <w:rsid w:val="00FB1C13"/>
    <w:rsid w:val="00FB2332"/>
    <w:rsid w:val="00FB23FF"/>
    <w:rsid w:val="00FB27AA"/>
    <w:rsid w:val="00FB2FF1"/>
    <w:rsid w:val="00FB3198"/>
    <w:rsid w:val="00FB4103"/>
    <w:rsid w:val="00FB43F3"/>
    <w:rsid w:val="00FB4406"/>
    <w:rsid w:val="00FB4460"/>
    <w:rsid w:val="00FB4689"/>
    <w:rsid w:val="00FB4BA7"/>
    <w:rsid w:val="00FB4C23"/>
    <w:rsid w:val="00FB519E"/>
    <w:rsid w:val="00FB54C6"/>
    <w:rsid w:val="00FB594D"/>
    <w:rsid w:val="00FB5CB9"/>
    <w:rsid w:val="00FB5D35"/>
    <w:rsid w:val="00FB64CC"/>
    <w:rsid w:val="00FB670B"/>
    <w:rsid w:val="00FB6740"/>
    <w:rsid w:val="00FB69A3"/>
    <w:rsid w:val="00FB7415"/>
    <w:rsid w:val="00FB7646"/>
    <w:rsid w:val="00FB7C26"/>
    <w:rsid w:val="00FB7CCF"/>
    <w:rsid w:val="00FC0EDE"/>
    <w:rsid w:val="00FC1154"/>
    <w:rsid w:val="00FC1238"/>
    <w:rsid w:val="00FC1791"/>
    <w:rsid w:val="00FC18B7"/>
    <w:rsid w:val="00FC19A1"/>
    <w:rsid w:val="00FC1C12"/>
    <w:rsid w:val="00FC2435"/>
    <w:rsid w:val="00FC2523"/>
    <w:rsid w:val="00FC290A"/>
    <w:rsid w:val="00FC357F"/>
    <w:rsid w:val="00FC3DB2"/>
    <w:rsid w:val="00FC4000"/>
    <w:rsid w:val="00FC4021"/>
    <w:rsid w:val="00FC415B"/>
    <w:rsid w:val="00FC5021"/>
    <w:rsid w:val="00FC5057"/>
    <w:rsid w:val="00FC50F7"/>
    <w:rsid w:val="00FC5E25"/>
    <w:rsid w:val="00FC5E92"/>
    <w:rsid w:val="00FC60B7"/>
    <w:rsid w:val="00FC6866"/>
    <w:rsid w:val="00FC6AFD"/>
    <w:rsid w:val="00FC7882"/>
    <w:rsid w:val="00FC7E49"/>
    <w:rsid w:val="00FC7F18"/>
    <w:rsid w:val="00FD0325"/>
    <w:rsid w:val="00FD05A4"/>
    <w:rsid w:val="00FD0A48"/>
    <w:rsid w:val="00FD0C17"/>
    <w:rsid w:val="00FD0C58"/>
    <w:rsid w:val="00FD0F4E"/>
    <w:rsid w:val="00FD13A2"/>
    <w:rsid w:val="00FD19B0"/>
    <w:rsid w:val="00FD20CF"/>
    <w:rsid w:val="00FD2241"/>
    <w:rsid w:val="00FD2BE7"/>
    <w:rsid w:val="00FD31FD"/>
    <w:rsid w:val="00FD41D5"/>
    <w:rsid w:val="00FD42EC"/>
    <w:rsid w:val="00FD4336"/>
    <w:rsid w:val="00FD444C"/>
    <w:rsid w:val="00FD454B"/>
    <w:rsid w:val="00FD4764"/>
    <w:rsid w:val="00FD4D6C"/>
    <w:rsid w:val="00FD53ED"/>
    <w:rsid w:val="00FD5C5A"/>
    <w:rsid w:val="00FD5D8E"/>
    <w:rsid w:val="00FD606E"/>
    <w:rsid w:val="00FD63BB"/>
    <w:rsid w:val="00FD6834"/>
    <w:rsid w:val="00FD6FAA"/>
    <w:rsid w:val="00FD764E"/>
    <w:rsid w:val="00FD77C1"/>
    <w:rsid w:val="00FD784F"/>
    <w:rsid w:val="00FD7944"/>
    <w:rsid w:val="00FD7960"/>
    <w:rsid w:val="00FD7ED5"/>
    <w:rsid w:val="00FE0114"/>
    <w:rsid w:val="00FE0274"/>
    <w:rsid w:val="00FE03CD"/>
    <w:rsid w:val="00FE0A4C"/>
    <w:rsid w:val="00FE0B4B"/>
    <w:rsid w:val="00FE154E"/>
    <w:rsid w:val="00FE1CA9"/>
    <w:rsid w:val="00FE1D2B"/>
    <w:rsid w:val="00FE1F14"/>
    <w:rsid w:val="00FE1FD4"/>
    <w:rsid w:val="00FE221C"/>
    <w:rsid w:val="00FE2309"/>
    <w:rsid w:val="00FE2B0C"/>
    <w:rsid w:val="00FE2D4A"/>
    <w:rsid w:val="00FE2D83"/>
    <w:rsid w:val="00FE2E05"/>
    <w:rsid w:val="00FE3375"/>
    <w:rsid w:val="00FE3701"/>
    <w:rsid w:val="00FE3F92"/>
    <w:rsid w:val="00FE4067"/>
    <w:rsid w:val="00FE41ED"/>
    <w:rsid w:val="00FE4437"/>
    <w:rsid w:val="00FE4475"/>
    <w:rsid w:val="00FE44D0"/>
    <w:rsid w:val="00FE488C"/>
    <w:rsid w:val="00FE4990"/>
    <w:rsid w:val="00FE4E68"/>
    <w:rsid w:val="00FE5011"/>
    <w:rsid w:val="00FE506B"/>
    <w:rsid w:val="00FE557C"/>
    <w:rsid w:val="00FE578A"/>
    <w:rsid w:val="00FE5A28"/>
    <w:rsid w:val="00FE5A4D"/>
    <w:rsid w:val="00FE5AEA"/>
    <w:rsid w:val="00FE5BC7"/>
    <w:rsid w:val="00FE5CBB"/>
    <w:rsid w:val="00FE5CF0"/>
    <w:rsid w:val="00FE5F04"/>
    <w:rsid w:val="00FE6171"/>
    <w:rsid w:val="00FE641A"/>
    <w:rsid w:val="00FE6C5C"/>
    <w:rsid w:val="00FE6D5E"/>
    <w:rsid w:val="00FE73E2"/>
    <w:rsid w:val="00FE74FD"/>
    <w:rsid w:val="00FE77D4"/>
    <w:rsid w:val="00FE7877"/>
    <w:rsid w:val="00FE791F"/>
    <w:rsid w:val="00FE7EF8"/>
    <w:rsid w:val="00FE7F49"/>
    <w:rsid w:val="00FF0021"/>
    <w:rsid w:val="00FF01B3"/>
    <w:rsid w:val="00FF0257"/>
    <w:rsid w:val="00FF059F"/>
    <w:rsid w:val="00FF1989"/>
    <w:rsid w:val="00FF19D6"/>
    <w:rsid w:val="00FF2059"/>
    <w:rsid w:val="00FF20CA"/>
    <w:rsid w:val="00FF24C0"/>
    <w:rsid w:val="00FF2815"/>
    <w:rsid w:val="00FF290B"/>
    <w:rsid w:val="00FF3191"/>
    <w:rsid w:val="00FF399C"/>
    <w:rsid w:val="00FF3A01"/>
    <w:rsid w:val="00FF3D86"/>
    <w:rsid w:val="00FF40D9"/>
    <w:rsid w:val="00FF4824"/>
    <w:rsid w:val="00FF4900"/>
    <w:rsid w:val="00FF5504"/>
    <w:rsid w:val="00FF5607"/>
    <w:rsid w:val="00FF59E4"/>
    <w:rsid w:val="00FF5AD6"/>
    <w:rsid w:val="00FF5B54"/>
    <w:rsid w:val="00FF5B5B"/>
    <w:rsid w:val="00FF64E2"/>
    <w:rsid w:val="00FF6834"/>
    <w:rsid w:val="00FF6DBF"/>
    <w:rsid w:val="00FF719A"/>
    <w:rsid w:val="00FF7262"/>
    <w:rsid w:val="00FF73D2"/>
    <w:rsid w:val="00FF75D1"/>
    <w:rsid w:val="00FF78B0"/>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E6AF7"/>
    <w:pPr>
      <w:spacing w:line="312" w:lineRule="auto"/>
    </w:pPr>
    <w:rPr>
      <w:sz w:val="24"/>
      <w:szCs w:val="24"/>
    </w:rPr>
  </w:style>
  <w:style w:type="paragraph" w:styleId="Nadpis1">
    <w:name w:val="heading 1"/>
    <w:basedOn w:val="Normln"/>
    <w:next w:val="AP-Odstaveczapedlem"/>
    <w:link w:val="Nadpis1Char"/>
    <w:uiPriority w:val="9"/>
    <w:qFormat/>
    <w:rsid w:val="002C6CDA"/>
    <w:pPr>
      <w:keepNext/>
      <w:keepLines/>
      <w:pageBreakBefore/>
      <w:numPr>
        <w:numId w:val="1"/>
      </w:numPr>
      <w:spacing w:after="240"/>
      <w:outlineLvl w:val="0"/>
    </w:pPr>
    <w:rPr>
      <w:b/>
      <w:sz w:val="36"/>
    </w:rPr>
  </w:style>
  <w:style w:type="paragraph" w:styleId="Nadpis2">
    <w:name w:val="heading 2"/>
    <w:basedOn w:val="Normln"/>
    <w:next w:val="AP-Odstaveczapedlem"/>
    <w:link w:val="Nadpis2Char"/>
    <w:uiPriority w:val="9"/>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link w:val="Nadpis3Char"/>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link w:val="Nadpis4Char"/>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link w:val="Nadpis5Char"/>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4"/>
      <w:szCs w:val="22"/>
    </w:rPr>
  </w:style>
  <w:style w:type="character" w:customStyle="1" w:styleId="Nadpis7Char">
    <w:name w:val="Nadpis 7 Char"/>
    <w:link w:val="Nadpis7"/>
    <w:semiHidden/>
    <w:rsid w:val="009F3970"/>
    <w:rPr>
      <w:rFonts w:ascii="Calibri" w:hAnsi="Calibri"/>
      <w:sz w:val="24"/>
      <w:szCs w:val="24"/>
    </w:rPr>
  </w:style>
  <w:style w:type="character" w:customStyle="1" w:styleId="Nadpis8Char">
    <w:name w:val="Nadpis 8 Char"/>
    <w:link w:val="Nadpis8"/>
    <w:semiHidden/>
    <w:rsid w:val="009F3970"/>
    <w:rPr>
      <w:rFonts w:ascii="Calibri" w:hAnsi="Calibri"/>
      <w:i/>
      <w:iCs/>
      <w:sz w:val="24"/>
      <w:szCs w:val="24"/>
    </w:rPr>
  </w:style>
  <w:style w:type="character" w:customStyle="1" w:styleId="Nadpis9Char">
    <w:name w:val="Nadpis 9 Char"/>
    <w:link w:val="Nadpis9"/>
    <w:semiHidden/>
    <w:rsid w:val="009F3970"/>
    <w:rPr>
      <w:rFonts w:ascii="Calibri Light" w:hAnsi="Calibri Light"/>
      <w:sz w:val="24"/>
      <w:szCs w:val="22"/>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2C6CDA"/>
    <w:rPr>
      <w:b/>
      <w:sz w:val="36"/>
      <w:szCs w:val="24"/>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D01996"/>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link w:val="OdstavecseseznamemChar"/>
    <w:uiPriority w:val="34"/>
    <w:qFormat/>
    <w:rsid w:val="001F5CCA"/>
    <w:pPr>
      <w:numPr>
        <w:numId w:val="2"/>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3"/>
      </w:numPr>
      <w:tabs>
        <w:tab w:val="left" w:pos="567"/>
      </w:tabs>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customStyle="1" w:styleId="OdstavecseseznamemChar">
    <w:name w:val="Odstavec se seznamem Char"/>
    <w:basedOn w:val="Standardnpsmoodstavce"/>
    <w:link w:val="Odstavecseseznamem"/>
    <w:uiPriority w:val="34"/>
    <w:rsid w:val="0042096D"/>
    <w:rPr>
      <w:sz w:val="24"/>
      <w:szCs w:val="24"/>
    </w:rPr>
  </w:style>
  <w:style w:type="character" w:styleId="Nevyeenzmnka">
    <w:name w:val="Unresolved Mention"/>
    <w:basedOn w:val="Standardnpsmoodstavce"/>
    <w:uiPriority w:val="99"/>
    <w:semiHidden/>
    <w:unhideWhenUsed/>
    <w:rsid w:val="00627856"/>
    <w:rPr>
      <w:color w:val="605E5C"/>
      <w:shd w:val="clear" w:color="auto" w:fill="E1DFDD"/>
    </w:rPr>
  </w:style>
  <w:style w:type="table" w:styleId="Svtltabulkaseznamu1zvraznn3">
    <w:name w:val="List Table 1 Light Accent 3"/>
    <w:basedOn w:val="Normlntabulka"/>
    <w:uiPriority w:val="46"/>
    <w:rsid w:val="00D60C8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rosttabulka5">
    <w:name w:val="Plain Table 5"/>
    <w:basedOn w:val="Normlntabulka"/>
    <w:uiPriority w:val="45"/>
    <w:rsid w:val="00C75E0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vysvtlivek">
    <w:name w:val="endnote text"/>
    <w:basedOn w:val="Normln"/>
    <w:link w:val="TextvysvtlivekChar"/>
    <w:rsid w:val="00BD3E62"/>
    <w:pPr>
      <w:spacing w:line="240" w:lineRule="auto"/>
    </w:pPr>
    <w:rPr>
      <w:sz w:val="20"/>
      <w:szCs w:val="20"/>
    </w:rPr>
  </w:style>
  <w:style w:type="character" w:customStyle="1" w:styleId="TextvysvtlivekChar">
    <w:name w:val="Text vysvětlivek Char"/>
    <w:basedOn w:val="Standardnpsmoodstavce"/>
    <w:link w:val="Textvysvtlivek"/>
    <w:rsid w:val="00BD3E62"/>
  </w:style>
  <w:style w:type="character" w:customStyle="1" w:styleId="Nadpis3Char">
    <w:name w:val="Nadpis 3 Char"/>
    <w:basedOn w:val="Standardnpsmoodstavce"/>
    <w:link w:val="Nadpis3"/>
    <w:rsid w:val="00ED1B52"/>
    <w:rPr>
      <w:b/>
      <w:bCs/>
      <w:sz w:val="28"/>
      <w:szCs w:val="24"/>
    </w:rPr>
  </w:style>
  <w:style w:type="table" w:customStyle="1" w:styleId="Svtltabulkaseznamu11">
    <w:name w:val="Světlá tabulka seznamu 11"/>
    <w:basedOn w:val="Normlntabulka"/>
    <w:next w:val="Svtltabulkaseznamu1"/>
    <w:uiPriority w:val="46"/>
    <w:rsid w:val="00352FA6"/>
    <w:rPr>
      <w:rFonts w:ascii="Calibri" w:eastAsia="Calibri" w:hAnsi="Calibri"/>
      <w:sz w:val="22"/>
      <w:szCs w:val="22"/>
      <w:lang w:eastAsia="en-US"/>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Svtltabulkaseznamu1">
    <w:name w:val="List Table 1 Light"/>
    <w:basedOn w:val="Normlntabulka"/>
    <w:uiPriority w:val="46"/>
    <w:rsid w:val="00352FA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ezmezer">
    <w:name w:val="No Spacing"/>
    <w:link w:val="BezmezerChar"/>
    <w:uiPriority w:val="1"/>
    <w:qFormat/>
    <w:rsid w:val="000D4C47"/>
    <w:rPr>
      <w:rFonts w:asciiTheme="minorHAnsi" w:eastAsiaTheme="minorEastAsia" w:hAnsiTheme="minorHAnsi" w:cstheme="minorBidi"/>
      <w:sz w:val="22"/>
      <w:szCs w:val="22"/>
      <w:lang w:val="en-GB" w:eastAsia="en-GB"/>
    </w:rPr>
  </w:style>
  <w:style w:type="character" w:customStyle="1" w:styleId="BezmezerChar">
    <w:name w:val="Bez mezer Char"/>
    <w:basedOn w:val="Standardnpsmoodstavce"/>
    <w:link w:val="Bezmezer"/>
    <w:uiPriority w:val="1"/>
    <w:rsid w:val="000D4C47"/>
    <w:rPr>
      <w:rFonts w:asciiTheme="minorHAnsi" w:eastAsiaTheme="minorEastAsia" w:hAnsiTheme="minorHAnsi" w:cstheme="minorBidi"/>
      <w:sz w:val="22"/>
      <w:szCs w:val="22"/>
      <w:lang w:val="en-GB" w:eastAsia="en-GB"/>
    </w:rPr>
  </w:style>
  <w:style w:type="character" w:customStyle="1" w:styleId="Nadpis4Char">
    <w:name w:val="Nadpis 4 Char"/>
    <w:basedOn w:val="Standardnpsmoodstavce"/>
    <w:link w:val="Nadpis4"/>
    <w:rsid w:val="0087418E"/>
    <w:rPr>
      <w:b/>
      <w:bCs/>
      <w:sz w:val="24"/>
      <w:szCs w:val="24"/>
    </w:rPr>
  </w:style>
  <w:style w:type="character" w:customStyle="1" w:styleId="Nadpis5Char">
    <w:name w:val="Nadpis 5 Char"/>
    <w:basedOn w:val="Standardnpsmoodstavce"/>
    <w:link w:val="Nadpis5"/>
    <w:rsid w:val="0087418E"/>
    <w:rPr>
      <w:b/>
      <w:sz w:val="24"/>
      <w:szCs w:val="24"/>
    </w:rPr>
  </w:style>
  <w:style w:type="table" w:customStyle="1" w:styleId="Mkatabulky1">
    <w:name w:val="Mřížka tabulky1"/>
    <w:basedOn w:val="Normlntabulka"/>
    <w:next w:val="Mkatabulky"/>
    <w:uiPriority w:val="59"/>
    <w:rsid w:val="002B7E2C"/>
    <w:rPr>
      <w:rFonts w:ascii="Calibri" w:eastAsia="Calibri" w:hAnsi="Calibri"/>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675">
      <w:bodyDiv w:val="1"/>
      <w:marLeft w:val="0"/>
      <w:marRight w:val="0"/>
      <w:marTop w:val="0"/>
      <w:marBottom w:val="0"/>
      <w:divBdr>
        <w:top w:val="none" w:sz="0" w:space="0" w:color="auto"/>
        <w:left w:val="none" w:sz="0" w:space="0" w:color="auto"/>
        <w:bottom w:val="none" w:sz="0" w:space="0" w:color="auto"/>
        <w:right w:val="none" w:sz="0" w:space="0" w:color="auto"/>
      </w:divBdr>
    </w:div>
    <w:div w:id="3746201">
      <w:bodyDiv w:val="1"/>
      <w:marLeft w:val="0"/>
      <w:marRight w:val="0"/>
      <w:marTop w:val="0"/>
      <w:marBottom w:val="0"/>
      <w:divBdr>
        <w:top w:val="none" w:sz="0" w:space="0" w:color="auto"/>
        <w:left w:val="none" w:sz="0" w:space="0" w:color="auto"/>
        <w:bottom w:val="none" w:sz="0" w:space="0" w:color="auto"/>
        <w:right w:val="none" w:sz="0" w:space="0" w:color="auto"/>
      </w:divBdr>
    </w:div>
    <w:div w:id="6249811">
      <w:bodyDiv w:val="1"/>
      <w:marLeft w:val="0"/>
      <w:marRight w:val="0"/>
      <w:marTop w:val="0"/>
      <w:marBottom w:val="0"/>
      <w:divBdr>
        <w:top w:val="none" w:sz="0" w:space="0" w:color="auto"/>
        <w:left w:val="none" w:sz="0" w:space="0" w:color="auto"/>
        <w:bottom w:val="none" w:sz="0" w:space="0" w:color="auto"/>
        <w:right w:val="none" w:sz="0" w:space="0" w:color="auto"/>
      </w:divBdr>
    </w:div>
    <w:div w:id="10180491">
      <w:bodyDiv w:val="1"/>
      <w:marLeft w:val="0"/>
      <w:marRight w:val="0"/>
      <w:marTop w:val="0"/>
      <w:marBottom w:val="0"/>
      <w:divBdr>
        <w:top w:val="none" w:sz="0" w:space="0" w:color="auto"/>
        <w:left w:val="none" w:sz="0" w:space="0" w:color="auto"/>
        <w:bottom w:val="none" w:sz="0" w:space="0" w:color="auto"/>
        <w:right w:val="none" w:sz="0" w:space="0" w:color="auto"/>
      </w:divBdr>
    </w:div>
    <w:div w:id="11341749">
      <w:bodyDiv w:val="1"/>
      <w:marLeft w:val="0"/>
      <w:marRight w:val="0"/>
      <w:marTop w:val="0"/>
      <w:marBottom w:val="0"/>
      <w:divBdr>
        <w:top w:val="none" w:sz="0" w:space="0" w:color="auto"/>
        <w:left w:val="none" w:sz="0" w:space="0" w:color="auto"/>
        <w:bottom w:val="none" w:sz="0" w:space="0" w:color="auto"/>
        <w:right w:val="none" w:sz="0" w:space="0" w:color="auto"/>
      </w:divBdr>
    </w:div>
    <w:div w:id="14162182">
      <w:bodyDiv w:val="1"/>
      <w:marLeft w:val="0"/>
      <w:marRight w:val="0"/>
      <w:marTop w:val="0"/>
      <w:marBottom w:val="0"/>
      <w:divBdr>
        <w:top w:val="none" w:sz="0" w:space="0" w:color="auto"/>
        <w:left w:val="none" w:sz="0" w:space="0" w:color="auto"/>
        <w:bottom w:val="none" w:sz="0" w:space="0" w:color="auto"/>
        <w:right w:val="none" w:sz="0" w:space="0" w:color="auto"/>
      </w:divBdr>
    </w:div>
    <w:div w:id="18896335">
      <w:bodyDiv w:val="1"/>
      <w:marLeft w:val="0"/>
      <w:marRight w:val="0"/>
      <w:marTop w:val="0"/>
      <w:marBottom w:val="0"/>
      <w:divBdr>
        <w:top w:val="none" w:sz="0" w:space="0" w:color="auto"/>
        <w:left w:val="none" w:sz="0" w:space="0" w:color="auto"/>
        <w:bottom w:val="none" w:sz="0" w:space="0" w:color="auto"/>
        <w:right w:val="none" w:sz="0" w:space="0" w:color="auto"/>
      </w:divBdr>
    </w:div>
    <w:div w:id="19086131">
      <w:bodyDiv w:val="1"/>
      <w:marLeft w:val="0"/>
      <w:marRight w:val="0"/>
      <w:marTop w:val="0"/>
      <w:marBottom w:val="0"/>
      <w:divBdr>
        <w:top w:val="none" w:sz="0" w:space="0" w:color="auto"/>
        <w:left w:val="none" w:sz="0" w:space="0" w:color="auto"/>
        <w:bottom w:val="none" w:sz="0" w:space="0" w:color="auto"/>
        <w:right w:val="none" w:sz="0" w:space="0" w:color="auto"/>
      </w:divBdr>
    </w:div>
    <w:div w:id="19477967">
      <w:bodyDiv w:val="1"/>
      <w:marLeft w:val="0"/>
      <w:marRight w:val="0"/>
      <w:marTop w:val="0"/>
      <w:marBottom w:val="0"/>
      <w:divBdr>
        <w:top w:val="none" w:sz="0" w:space="0" w:color="auto"/>
        <w:left w:val="none" w:sz="0" w:space="0" w:color="auto"/>
        <w:bottom w:val="none" w:sz="0" w:space="0" w:color="auto"/>
        <w:right w:val="none" w:sz="0" w:space="0" w:color="auto"/>
      </w:divBdr>
    </w:div>
    <w:div w:id="20711856">
      <w:bodyDiv w:val="1"/>
      <w:marLeft w:val="0"/>
      <w:marRight w:val="0"/>
      <w:marTop w:val="0"/>
      <w:marBottom w:val="0"/>
      <w:divBdr>
        <w:top w:val="none" w:sz="0" w:space="0" w:color="auto"/>
        <w:left w:val="none" w:sz="0" w:space="0" w:color="auto"/>
        <w:bottom w:val="none" w:sz="0" w:space="0" w:color="auto"/>
        <w:right w:val="none" w:sz="0" w:space="0" w:color="auto"/>
      </w:divBdr>
    </w:div>
    <w:div w:id="22751204">
      <w:bodyDiv w:val="1"/>
      <w:marLeft w:val="0"/>
      <w:marRight w:val="0"/>
      <w:marTop w:val="0"/>
      <w:marBottom w:val="0"/>
      <w:divBdr>
        <w:top w:val="none" w:sz="0" w:space="0" w:color="auto"/>
        <w:left w:val="none" w:sz="0" w:space="0" w:color="auto"/>
        <w:bottom w:val="none" w:sz="0" w:space="0" w:color="auto"/>
        <w:right w:val="none" w:sz="0" w:space="0" w:color="auto"/>
      </w:divBdr>
    </w:div>
    <w:div w:id="23216742">
      <w:bodyDiv w:val="1"/>
      <w:marLeft w:val="0"/>
      <w:marRight w:val="0"/>
      <w:marTop w:val="0"/>
      <w:marBottom w:val="0"/>
      <w:divBdr>
        <w:top w:val="none" w:sz="0" w:space="0" w:color="auto"/>
        <w:left w:val="none" w:sz="0" w:space="0" w:color="auto"/>
        <w:bottom w:val="none" w:sz="0" w:space="0" w:color="auto"/>
        <w:right w:val="none" w:sz="0" w:space="0" w:color="auto"/>
      </w:divBdr>
    </w:div>
    <w:div w:id="24794201">
      <w:bodyDiv w:val="1"/>
      <w:marLeft w:val="0"/>
      <w:marRight w:val="0"/>
      <w:marTop w:val="0"/>
      <w:marBottom w:val="0"/>
      <w:divBdr>
        <w:top w:val="none" w:sz="0" w:space="0" w:color="auto"/>
        <w:left w:val="none" w:sz="0" w:space="0" w:color="auto"/>
        <w:bottom w:val="none" w:sz="0" w:space="0" w:color="auto"/>
        <w:right w:val="none" w:sz="0" w:space="0" w:color="auto"/>
      </w:divBdr>
    </w:div>
    <w:div w:id="25251293">
      <w:bodyDiv w:val="1"/>
      <w:marLeft w:val="0"/>
      <w:marRight w:val="0"/>
      <w:marTop w:val="0"/>
      <w:marBottom w:val="0"/>
      <w:divBdr>
        <w:top w:val="none" w:sz="0" w:space="0" w:color="auto"/>
        <w:left w:val="none" w:sz="0" w:space="0" w:color="auto"/>
        <w:bottom w:val="none" w:sz="0" w:space="0" w:color="auto"/>
        <w:right w:val="none" w:sz="0" w:space="0" w:color="auto"/>
      </w:divBdr>
    </w:div>
    <w:div w:id="26030534">
      <w:bodyDiv w:val="1"/>
      <w:marLeft w:val="0"/>
      <w:marRight w:val="0"/>
      <w:marTop w:val="0"/>
      <w:marBottom w:val="0"/>
      <w:divBdr>
        <w:top w:val="none" w:sz="0" w:space="0" w:color="auto"/>
        <w:left w:val="none" w:sz="0" w:space="0" w:color="auto"/>
        <w:bottom w:val="none" w:sz="0" w:space="0" w:color="auto"/>
        <w:right w:val="none" w:sz="0" w:space="0" w:color="auto"/>
      </w:divBdr>
    </w:div>
    <w:div w:id="26689085">
      <w:bodyDiv w:val="1"/>
      <w:marLeft w:val="0"/>
      <w:marRight w:val="0"/>
      <w:marTop w:val="0"/>
      <w:marBottom w:val="0"/>
      <w:divBdr>
        <w:top w:val="none" w:sz="0" w:space="0" w:color="auto"/>
        <w:left w:val="none" w:sz="0" w:space="0" w:color="auto"/>
        <w:bottom w:val="none" w:sz="0" w:space="0" w:color="auto"/>
        <w:right w:val="none" w:sz="0" w:space="0" w:color="auto"/>
      </w:divBdr>
    </w:div>
    <w:div w:id="29576040">
      <w:bodyDiv w:val="1"/>
      <w:marLeft w:val="0"/>
      <w:marRight w:val="0"/>
      <w:marTop w:val="0"/>
      <w:marBottom w:val="0"/>
      <w:divBdr>
        <w:top w:val="none" w:sz="0" w:space="0" w:color="auto"/>
        <w:left w:val="none" w:sz="0" w:space="0" w:color="auto"/>
        <w:bottom w:val="none" w:sz="0" w:space="0" w:color="auto"/>
        <w:right w:val="none" w:sz="0" w:space="0" w:color="auto"/>
      </w:divBdr>
    </w:div>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30496061">
      <w:bodyDiv w:val="1"/>
      <w:marLeft w:val="0"/>
      <w:marRight w:val="0"/>
      <w:marTop w:val="0"/>
      <w:marBottom w:val="0"/>
      <w:divBdr>
        <w:top w:val="none" w:sz="0" w:space="0" w:color="auto"/>
        <w:left w:val="none" w:sz="0" w:space="0" w:color="auto"/>
        <w:bottom w:val="none" w:sz="0" w:space="0" w:color="auto"/>
        <w:right w:val="none" w:sz="0" w:space="0" w:color="auto"/>
      </w:divBdr>
    </w:div>
    <w:div w:id="32586060">
      <w:bodyDiv w:val="1"/>
      <w:marLeft w:val="0"/>
      <w:marRight w:val="0"/>
      <w:marTop w:val="0"/>
      <w:marBottom w:val="0"/>
      <w:divBdr>
        <w:top w:val="none" w:sz="0" w:space="0" w:color="auto"/>
        <w:left w:val="none" w:sz="0" w:space="0" w:color="auto"/>
        <w:bottom w:val="none" w:sz="0" w:space="0" w:color="auto"/>
        <w:right w:val="none" w:sz="0" w:space="0" w:color="auto"/>
      </w:divBdr>
    </w:div>
    <w:div w:id="36469451">
      <w:bodyDiv w:val="1"/>
      <w:marLeft w:val="0"/>
      <w:marRight w:val="0"/>
      <w:marTop w:val="0"/>
      <w:marBottom w:val="0"/>
      <w:divBdr>
        <w:top w:val="none" w:sz="0" w:space="0" w:color="auto"/>
        <w:left w:val="none" w:sz="0" w:space="0" w:color="auto"/>
        <w:bottom w:val="none" w:sz="0" w:space="0" w:color="auto"/>
        <w:right w:val="none" w:sz="0" w:space="0" w:color="auto"/>
      </w:divBdr>
    </w:div>
    <w:div w:id="38286041">
      <w:bodyDiv w:val="1"/>
      <w:marLeft w:val="0"/>
      <w:marRight w:val="0"/>
      <w:marTop w:val="0"/>
      <w:marBottom w:val="0"/>
      <w:divBdr>
        <w:top w:val="none" w:sz="0" w:space="0" w:color="auto"/>
        <w:left w:val="none" w:sz="0" w:space="0" w:color="auto"/>
        <w:bottom w:val="none" w:sz="0" w:space="0" w:color="auto"/>
        <w:right w:val="none" w:sz="0" w:space="0" w:color="auto"/>
      </w:divBdr>
    </w:div>
    <w:div w:id="38670213">
      <w:bodyDiv w:val="1"/>
      <w:marLeft w:val="0"/>
      <w:marRight w:val="0"/>
      <w:marTop w:val="0"/>
      <w:marBottom w:val="0"/>
      <w:divBdr>
        <w:top w:val="none" w:sz="0" w:space="0" w:color="auto"/>
        <w:left w:val="none" w:sz="0" w:space="0" w:color="auto"/>
        <w:bottom w:val="none" w:sz="0" w:space="0" w:color="auto"/>
        <w:right w:val="none" w:sz="0" w:space="0" w:color="auto"/>
      </w:divBdr>
    </w:div>
    <w:div w:id="41441685">
      <w:bodyDiv w:val="1"/>
      <w:marLeft w:val="0"/>
      <w:marRight w:val="0"/>
      <w:marTop w:val="0"/>
      <w:marBottom w:val="0"/>
      <w:divBdr>
        <w:top w:val="none" w:sz="0" w:space="0" w:color="auto"/>
        <w:left w:val="none" w:sz="0" w:space="0" w:color="auto"/>
        <w:bottom w:val="none" w:sz="0" w:space="0" w:color="auto"/>
        <w:right w:val="none" w:sz="0" w:space="0" w:color="auto"/>
      </w:divBdr>
    </w:div>
    <w:div w:id="43482255">
      <w:bodyDiv w:val="1"/>
      <w:marLeft w:val="0"/>
      <w:marRight w:val="0"/>
      <w:marTop w:val="0"/>
      <w:marBottom w:val="0"/>
      <w:divBdr>
        <w:top w:val="none" w:sz="0" w:space="0" w:color="auto"/>
        <w:left w:val="none" w:sz="0" w:space="0" w:color="auto"/>
        <w:bottom w:val="none" w:sz="0" w:space="0" w:color="auto"/>
        <w:right w:val="none" w:sz="0" w:space="0" w:color="auto"/>
      </w:divBdr>
    </w:div>
    <w:div w:id="45380537">
      <w:bodyDiv w:val="1"/>
      <w:marLeft w:val="0"/>
      <w:marRight w:val="0"/>
      <w:marTop w:val="0"/>
      <w:marBottom w:val="0"/>
      <w:divBdr>
        <w:top w:val="none" w:sz="0" w:space="0" w:color="auto"/>
        <w:left w:val="none" w:sz="0" w:space="0" w:color="auto"/>
        <w:bottom w:val="none" w:sz="0" w:space="0" w:color="auto"/>
        <w:right w:val="none" w:sz="0" w:space="0" w:color="auto"/>
      </w:divBdr>
    </w:div>
    <w:div w:id="45951934">
      <w:bodyDiv w:val="1"/>
      <w:marLeft w:val="0"/>
      <w:marRight w:val="0"/>
      <w:marTop w:val="0"/>
      <w:marBottom w:val="0"/>
      <w:divBdr>
        <w:top w:val="none" w:sz="0" w:space="0" w:color="auto"/>
        <w:left w:val="none" w:sz="0" w:space="0" w:color="auto"/>
        <w:bottom w:val="none" w:sz="0" w:space="0" w:color="auto"/>
        <w:right w:val="none" w:sz="0" w:space="0" w:color="auto"/>
      </w:divBdr>
    </w:div>
    <w:div w:id="50421441">
      <w:bodyDiv w:val="1"/>
      <w:marLeft w:val="0"/>
      <w:marRight w:val="0"/>
      <w:marTop w:val="0"/>
      <w:marBottom w:val="0"/>
      <w:divBdr>
        <w:top w:val="none" w:sz="0" w:space="0" w:color="auto"/>
        <w:left w:val="none" w:sz="0" w:space="0" w:color="auto"/>
        <w:bottom w:val="none" w:sz="0" w:space="0" w:color="auto"/>
        <w:right w:val="none" w:sz="0" w:space="0" w:color="auto"/>
      </w:divBdr>
    </w:div>
    <w:div w:id="51999390">
      <w:bodyDiv w:val="1"/>
      <w:marLeft w:val="0"/>
      <w:marRight w:val="0"/>
      <w:marTop w:val="0"/>
      <w:marBottom w:val="0"/>
      <w:divBdr>
        <w:top w:val="none" w:sz="0" w:space="0" w:color="auto"/>
        <w:left w:val="none" w:sz="0" w:space="0" w:color="auto"/>
        <w:bottom w:val="none" w:sz="0" w:space="0" w:color="auto"/>
        <w:right w:val="none" w:sz="0" w:space="0" w:color="auto"/>
      </w:divBdr>
    </w:div>
    <w:div w:id="63963571">
      <w:bodyDiv w:val="1"/>
      <w:marLeft w:val="0"/>
      <w:marRight w:val="0"/>
      <w:marTop w:val="0"/>
      <w:marBottom w:val="0"/>
      <w:divBdr>
        <w:top w:val="none" w:sz="0" w:space="0" w:color="auto"/>
        <w:left w:val="none" w:sz="0" w:space="0" w:color="auto"/>
        <w:bottom w:val="none" w:sz="0" w:space="0" w:color="auto"/>
        <w:right w:val="none" w:sz="0" w:space="0" w:color="auto"/>
      </w:divBdr>
    </w:div>
    <w:div w:id="67459551">
      <w:bodyDiv w:val="1"/>
      <w:marLeft w:val="0"/>
      <w:marRight w:val="0"/>
      <w:marTop w:val="0"/>
      <w:marBottom w:val="0"/>
      <w:divBdr>
        <w:top w:val="none" w:sz="0" w:space="0" w:color="auto"/>
        <w:left w:val="none" w:sz="0" w:space="0" w:color="auto"/>
        <w:bottom w:val="none" w:sz="0" w:space="0" w:color="auto"/>
        <w:right w:val="none" w:sz="0" w:space="0" w:color="auto"/>
      </w:divBdr>
    </w:div>
    <w:div w:id="69011963">
      <w:bodyDiv w:val="1"/>
      <w:marLeft w:val="0"/>
      <w:marRight w:val="0"/>
      <w:marTop w:val="0"/>
      <w:marBottom w:val="0"/>
      <w:divBdr>
        <w:top w:val="none" w:sz="0" w:space="0" w:color="auto"/>
        <w:left w:val="none" w:sz="0" w:space="0" w:color="auto"/>
        <w:bottom w:val="none" w:sz="0" w:space="0" w:color="auto"/>
        <w:right w:val="none" w:sz="0" w:space="0" w:color="auto"/>
      </w:divBdr>
    </w:div>
    <w:div w:id="69281855">
      <w:bodyDiv w:val="1"/>
      <w:marLeft w:val="0"/>
      <w:marRight w:val="0"/>
      <w:marTop w:val="0"/>
      <w:marBottom w:val="0"/>
      <w:divBdr>
        <w:top w:val="none" w:sz="0" w:space="0" w:color="auto"/>
        <w:left w:val="none" w:sz="0" w:space="0" w:color="auto"/>
        <w:bottom w:val="none" w:sz="0" w:space="0" w:color="auto"/>
        <w:right w:val="none" w:sz="0" w:space="0" w:color="auto"/>
      </w:divBdr>
    </w:div>
    <w:div w:id="69546519">
      <w:bodyDiv w:val="1"/>
      <w:marLeft w:val="0"/>
      <w:marRight w:val="0"/>
      <w:marTop w:val="0"/>
      <w:marBottom w:val="0"/>
      <w:divBdr>
        <w:top w:val="none" w:sz="0" w:space="0" w:color="auto"/>
        <w:left w:val="none" w:sz="0" w:space="0" w:color="auto"/>
        <w:bottom w:val="none" w:sz="0" w:space="0" w:color="auto"/>
        <w:right w:val="none" w:sz="0" w:space="0" w:color="auto"/>
      </w:divBdr>
    </w:div>
    <w:div w:id="71507049">
      <w:bodyDiv w:val="1"/>
      <w:marLeft w:val="0"/>
      <w:marRight w:val="0"/>
      <w:marTop w:val="0"/>
      <w:marBottom w:val="0"/>
      <w:divBdr>
        <w:top w:val="none" w:sz="0" w:space="0" w:color="auto"/>
        <w:left w:val="none" w:sz="0" w:space="0" w:color="auto"/>
        <w:bottom w:val="none" w:sz="0" w:space="0" w:color="auto"/>
        <w:right w:val="none" w:sz="0" w:space="0" w:color="auto"/>
      </w:divBdr>
    </w:div>
    <w:div w:id="72238814">
      <w:bodyDiv w:val="1"/>
      <w:marLeft w:val="0"/>
      <w:marRight w:val="0"/>
      <w:marTop w:val="0"/>
      <w:marBottom w:val="0"/>
      <w:divBdr>
        <w:top w:val="none" w:sz="0" w:space="0" w:color="auto"/>
        <w:left w:val="none" w:sz="0" w:space="0" w:color="auto"/>
        <w:bottom w:val="none" w:sz="0" w:space="0" w:color="auto"/>
        <w:right w:val="none" w:sz="0" w:space="0" w:color="auto"/>
      </w:divBdr>
    </w:div>
    <w:div w:id="73402223">
      <w:bodyDiv w:val="1"/>
      <w:marLeft w:val="0"/>
      <w:marRight w:val="0"/>
      <w:marTop w:val="0"/>
      <w:marBottom w:val="0"/>
      <w:divBdr>
        <w:top w:val="none" w:sz="0" w:space="0" w:color="auto"/>
        <w:left w:val="none" w:sz="0" w:space="0" w:color="auto"/>
        <w:bottom w:val="none" w:sz="0" w:space="0" w:color="auto"/>
        <w:right w:val="none" w:sz="0" w:space="0" w:color="auto"/>
      </w:divBdr>
    </w:div>
    <w:div w:id="74673839">
      <w:bodyDiv w:val="1"/>
      <w:marLeft w:val="0"/>
      <w:marRight w:val="0"/>
      <w:marTop w:val="0"/>
      <w:marBottom w:val="0"/>
      <w:divBdr>
        <w:top w:val="none" w:sz="0" w:space="0" w:color="auto"/>
        <w:left w:val="none" w:sz="0" w:space="0" w:color="auto"/>
        <w:bottom w:val="none" w:sz="0" w:space="0" w:color="auto"/>
        <w:right w:val="none" w:sz="0" w:space="0" w:color="auto"/>
      </w:divBdr>
    </w:div>
    <w:div w:id="76054137">
      <w:bodyDiv w:val="1"/>
      <w:marLeft w:val="0"/>
      <w:marRight w:val="0"/>
      <w:marTop w:val="0"/>
      <w:marBottom w:val="0"/>
      <w:divBdr>
        <w:top w:val="none" w:sz="0" w:space="0" w:color="auto"/>
        <w:left w:val="none" w:sz="0" w:space="0" w:color="auto"/>
        <w:bottom w:val="none" w:sz="0" w:space="0" w:color="auto"/>
        <w:right w:val="none" w:sz="0" w:space="0" w:color="auto"/>
      </w:divBdr>
    </w:div>
    <w:div w:id="77481088">
      <w:bodyDiv w:val="1"/>
      <w:marLeft w:val="0"/>
      <w:marRight w:val="0"/>
      <w:marTop w:val="0"/>
      <w:marBottom w:val="0"/>
      <w:divBdr>
        <w:top w:val="none" w:sz="0" w:space="0" w:color="auto"/>
        <w:left w:val="none" w:sz="0" w:space="0" w:color="auto"/>
        <w:bottom w:val="none" w:sz="0" w:space="0" w:color="auto"/>
        <w:right w:val="none" w:sz="0" w:space="0" w:color="auto"/>
      </w:divBdr>
    </w:div>
    <w:div w:id="81920115">
      <w:bodyDiv w:val="1"/>
      <w:marLeft w:val="0"/>
      <w:marRight w:val="0"/>
      <w:marTop w:val="0"/>
      <w:marBottom w:val="0"/>
      <w:divBdr>
        <w:top w:val="none" w:sz="0" w:space="0" w:color="auto"/>
        <w:left w:val="none" w:sz="0" w:space="0" w:color="auto"/>
        <w:bottom w:val="none" w:sz="0" w:space="0" w:color="auto"/>
        <w:right w:val="none" w:sz="0" w:space="0" w:color="auto"/>
      </w:divBdr>
    </w:div>
    <w:div w:id="83697071">
      <w:bodyDiv w:val="1"/>
      <w:marLeft w:val="0"/>
      <w:marRight w:val="0"/>
      <w:marTop w:val="0"/>
      <w:marBottom w:val="0"/>
      <w:divBdr>
        <w:top w:val="none" w:sz="0" w:space="0" w:color="auto"/>
        <w:left w:val="none" w:sz="0" w:space="0" w:color="auto"/>
        <w:bottom w:val="none" w:sz="0" w:space="0" w:color="auto"/>
        <w:right w:val="none" w:sz="0" w:space="0" w:color="auto"/>
      </w:divBdr>
    </w:div>
    <w:div w:id="83766852">
      <w:bodyDiv w:val="1"/>
      <w:marLeft w:val="0"/>
      <w:marRight w:val="0"/>
      <w:marTop w:val="0"/>
      <w:marBottom w:val="0"/>
      <w:divBdr>
        <w:top w:val="none" w:sz="0" w:space="0" w:color="auto"/>
        <w:left w:val="none" w:sz="0" w:space="0" w:color="auto"/>
        <w:bottom w:val="none" w:sz="0" w:space="0" w:color="auto"/>
        <w:right w:val="none" w:sz="0" w:space="0" w:color="auto"/>
      </w:divBdr>
    </w:div>
    <w:div w:id="83958500">
      <w:bodyDiv w:val="1"/>
      <w:marLeft w:val="0"/>
      <w:marRight w:val="0"/>
      <w:marTop w:val="0"/>
      <w:marBottom w:val="0"/>
      <w:divBdr>
        <w:top w:val="none" w:sz="0" w:space="0" w:color="auto"/>
        <w:left w:val="none" w:sz="0" w:space="0" w:color="auto"/>
        <w:bottom w:val="none" w:sz="0" w:space="0" w:color="auto"/>
        <w:right w:val="none" w:sz="0" w:space="0" w:color="auto"/>
      </w:divBdr>
    </w:div>
    <w:div w:id="86584686">
      <w:bodyDiv w:val="1"/>
      <w:marLeft w:val="0"/>
      <w:marRight w:val="0"/>
      <w:marTop w:val="0"/>
      <w:marBottom w:val="0"/>
      <w:divBdr>
        <w:top w:val="none" w:sz="0" w:space="0" w:color="auto"/>
        <w:left w:val="none" w:sz="0" w:space="0" w:color="auto"/>
        <w:bottom w:val="none" w:sz="0" w:space="0" w:color="auto"/>
        <w:right w:val="none" w:sz="0" w:space="0" w:color="auto"/>
      </w:divBdr>
    </w:div>
    <w:div w:id="86731397">
      <w:bodyDiv w:val="1"/>
      <w:marLeft w:val="0"/>
      <w:marRight w:val="0"/>
      <w:marTop w:val="0"/>
      <w:marBottom w:val="0"/>
      <w:divBdr>
        <w:top w:val="none" w:sz="0" w:space="0" w:color="auto"/>
        <w:left w:val="none" w:sz="0" w:space="0" w:color="auto"/>
        <w:bottom w:val="none" w:sz="0" w:space="0" w:color="auto"/>
        <w:right w:val="none" w:sz="0" w:space="0" w:color="auto"/>
      </w:divBdr>
    </w:div>
    <w:div w:id="87432138">
      <w:bodyDiv w:val="1"/>
      <w:marLeft w:val="0"/>
      <w:marRight w:val="0"/>
      <w:marTop w:val="0"/>
      <w:marBottom w:val="0"/>
      <w:divBdr>
        <w:top w:val="none" w:sz="0" w:space="0" w:color="auto"/>
        <w:left w:val="none" w:sz="0" w:space="0" w:color="auto"/>
        <w:bottom w:val="none" w:sz="0" w:space="0" w:color="auto"/>
        <w:right w:val="none" w:sz="0" w:space="0" w:color="auto"/>
      </w:divBdr>
    </w:div>
    <w:div w:id="89087592">
      <w:bodyDiv w:val="1"/>
      <w:marLeft w:val="0"/>
      <w:marRight w:val="0"/>
      <w:marTop w:val="0"/>
      <w:marBottom w:val="0"/>
      <w:divBdr>
        <w:top w:val="none" w:sz="0" w:space="0" w:color="auto"/>
        <w:left w:val="none" w:sz="0" w:space="0" w:color="auto"/>
        <w:bottom w:val="none" w:sz="0" w:space="0" w:color="auto"/>
        <w:right w:val="none" w:sz="0" w:space="0" w:color="auto"/>
      </w:divBdr>
    </w:div>
    <w:div w:id="89743590">
      <w:bodyDiv w:val="1"/>
      <w:marLeft w:val="0"/>
      <w:marRight w:val="0"/>
      <w:marTop w:val="0"/>
      <w:marBottom w:val="0"/>
      <w:divBdr>
        <w:top w:val="none" w:sz="0" w:space="0" w:color="auto"/>
        <w:left w:val="none" w:sz="0" w:space="0" w:color="auto"/>
        <w:bottom w:val="none" w:sz="0" w:space="0" w:color="auto"/>
        <w:right w:val="none" w:sz="0" w:space="0" w:color="auto"/>
      </w:divBdr>
    </w:div>
    <w:div w:id="94136771">
      <w:bodyDiv w:val="1"/>
      <w:marLeft w:val="0"/>
      <w:marRight w:val="0"/>
      <w:marTop w:val="0"/>
      <w:marBottom w:val="0"/>
      <w:divBdr>
        <w:top w:val="none" w:sz="0" w:space="0" w:color="auto"/>
        <w:left w:val="none" w:sz="0" w:space="0" w:color="auto"/>
        <w:bottom w:val="none" w:sz="0" w:space="0" w:color="auto"/>
        <w:right w:val="none" w:sz="0" w:space="0" w:color="auto"/>
      </w:divBdr>
    </w:div>
    <w:div w:id="95365496">
      <w:bodyDiv w:val="1"/>
      <w:marLeft w:val="0"/>
      <w:marRight w:val="0"/>
      <w:marTop w:val="0"/>
      <w:marBottom w:val="0"/>
      <w:divBdr>
        <w:top w:val="none" w:sz="0" w:space="0" w:color="auto"/>
        <w:left w:val="none" w:sz="0" w:space="0" w:color="auto"/>
        <w:bottom w:val="none" w:sz="0" w:space="0" w:color="auto"/>
        <w:right w:val="none" w:sz="0" w:space="0" w:color="auto"/>
      </w:divBdr>
    </w:div>
    <w:div w:id="99687752">
      <w:bodyDiv w:val="1"/>
      <w:marLeft w:val="0"/>
      <w:marRight w:val="0"/>
      <w:marTop w:val="0"/>
      <w:marBottom w:val="0"/>
      <w:divBdr>
        <w:top w:val="none" w:sz="0" w:space="0" w:color="auto"/>
        <w:left w:val="none" w:sz="0" w:space="0" w:color="auto"/>
        <w:bottom w:val="none" w:sz="0" w:space="0" w:color="auto"/>
        <w:right w:val="none" w:sz="0" w:space="0" w:color="auto"/>
      </w:divBdr>
    </w:div>
    <w:div w:id="100149102">
      <w:bodyDiv w:val="1"/>
      <w:marLeft w:val="0"/>
      <w:marRight w:val="0"/>
      <w:marTop w:val="0"/>
      <w:marBottom w:val="0"/>
      <w:divBdr>
        <w:top w:val="none" w:sz="0" w:space="0" w:color="auto"/>
        <w:left w:val="none" w:sz="0" w:space="0" w:color="auto"/>
        <w:bottom w:val="none" w:sz="0" w:space="0" w:color="auto"/>
        <w:right w:val="none" w:sz="0" w:space="0" w:color="auto"/>
      </w:divBdr>
    </w:div>
    <w:div w:id="101919860">
      <w:bodyDiv w:val="1"/>
      <w:marLeft w:val="0"/>
      <w:marRight w:val="0"/>
      <w:marTop w:val="0"/>
      <w:marBottom w:val="0"/>
      <w:divBdr>
        <w:top w:val="none" w:sz="0" w:space="0" w:color="auto"/>
        <w:left w:val="none" w:sz="0" w:space="0" w:color="auto"/>
        <w:bottom w:val="none" w:sz="0" w:space="0" w:color="auto"/>
        <w:right w:val="none" w:sz="0" w:space="0" w:color="auto"/>
      </w:divBdr>
    </w:div>
    <w:div w:id="104034679">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104927906">
      <w:bodyDiv w:val="1"/>
      <w:marLeft w:val="0"/>
      <w:marRight w:val="0"/>
      <w:marTop w:val="0"/>
      <w:marBottom w:val="0"/>
      <w:divBdr>
        <w:top w:val="none" w:sz="0" w:space="0" w:color="auto"/>
        <w:left w:val="none" w:sz="0" w:space="0" w:color="auto"/>
        <w:bottom w:val="none" w:sz="0" w:space="0" w:color="auto"/>
        <w:right w:val="none" w:sz="0" w:space="0" w:color="auto"/>
      </w:divBdr>
    </w:div>
    <w:div w:id="105396732">
      <w:bodyDiv w:val="1"/>
      <w:marLeft w:val="0"/>
      <w:marRight w:val="0"/>
      <w:marTop w:val="0"/>
      <w:marBottom w:val="0"/>
      <w:divBdr>
        <w:top w:val="none" w:sz="0" w:space="0" w:color="auto"/>
        <w:left w:val="none" w:sz="0" w:space="0" w:color="auto"/>
        <w:bottom w:val="none" w:sz="0" w:space="0" w:color="auto"/>
        <w:right w:val="none" w:sz="0" w:space="0" w:color="auto"/>
      </w:divBdr>
    </w:div>
    <w:div w:id="105856207">
      <w:bodyDiv w:val="1"/>
      <w:marLeft w:val="0"/>
      <w:marRight w:val="0"/>
      <w:marTop w:val="0"/>
      <w:marBottom w:val="0"/>
      <w:divBdr>
        <w:top w:val="none" w:sz="0" w:space="0" w:color="auto"/>
        <w:left w:val="none" w:sz="0" w:space="0" w:color="auto"/>
        <w:bottom w:val="none" w:sz="0" w:space="0" w:color="auto"/>
        <w:right w:val="none" w:sz="0" w:space="0" w:color="auto"/>
      </w:divBdr>
    </w:div>
    <w:div w:id="107824599">
      <w:bodyDiv w:val="1"/>
      <w:marLeft w:val="0"/>
      <w:marRight w:val="0"/>
      <w:marTop w:val="0"/>
      <w:marBottom w:val="0"/>
      <w:divBdr>
        <w:top w:val="none" w:sz="0" w:space="0" w:color="auto"/>
        <w:left w:val="none" w:sz="0" w:space="0" w:color="auto"/>
        <w:bottom w:val="none" w:sz="0" w:space="0" w:color="auto"/>
        <w:right w:val="none" w:sz="0" w:space="0" w:color="auto"/>
      </w:divBdr>
    </w:div>
    <w:div w:id="108478633">
      <w:bodyDiv w:val="1"/>
      <w:marLeft w:val="0"/>
      <w:marRight w:val="0"/>
      <w:marTop w:val="0"/>
      <w:marBottom w:val="0"/>
      <w:divBdr>
        <w:top w:val="none" w:sz="0" w:space="0" w:color="auto"/>
        <w:left w:val="none" w:sz="0" w:space="0" w:color="auto"/>
        <w:bottom w:val="none" w:sz="0" w:space="0" w:color="auto"/>
        <w:right w:val="none" w:sz="0" w:space="0" w:color="auto"/>
      </w:divBdr>
    </w:div>
    <w:div w:id="111095226">
      <w:bodyDiv w:val="1"/>
      <w:marLeft w:val="0"/>
      <w:marRight w:val="0"/>
      <w:marTop w:val="0"/>
      <w:marBottom w:val="0"/>
      <w:divBdr>
        <w:top w:val="none" w:sz="0" w:space="0" w:color="auto"/>
        <w:left w:val="none" w:sz="0" w:space="0" w:color="auto"/>
        <w:bottom w:val="none" w:sz="0" w:space="0" w:color="auto"/>
        <w:right w:val="none" w:sz="0" w:space="0" w:color="auto"/>
      </w:divBdr>
    </w:div>
    <w:div w:id="112674276">
      <w:bodyDiv w:val="1"/>
      <w:marLeft w:val="0"/>
      <w:marRight w:val="0"/>
      <w:marTop w:val="0"/>
      <w:marBottom w:val="0"/>
      <w:divBdr>
        <w:top w:val="none" w:sz="0" w:space="0" w:color="auto"/>
        <w:left w:val="none" w:sz="0" w:space="0" w:color="auto"/>
        <w:bottom w:val="none" w:sz="0" w:space="0" w:color="auto"/>
        <w:right w:val="none" w:sz="0" w:space="0" w:color="auto"/>
      </w:divBdr>
    </w:div>
    <w:div w:id="117452355">
      <w:bodyDiv w:val="1"/>
      <w:marLeft w:val="0"/>
      <w:marRight w:val="0"/>
      <w:marTop w:val="0"/>
      <w:marBottom w:val="0"/>
      <w:divBdr>
        <w:top w:val="none" w:sz="0" w:space="0" w:color="auto"/>
        <w:left w:val="none" w:sz="0" w:space="0" w:color="auto"/>
        <w:bottom w:val="none" w:sz="0" w:space="0" w:color="auto"/>
        <w:right w:val="none" w:sz="0" w:space="0" w:color="auto"/>
      </w:divBdr>
    </w:div>
    <w:div w:id="118303837">
      <w:bodyDiv w:val="1"/>
      <w:marLeft w:val="0"/>
      <w:marRight w:val="0"/>
      <w:marTop w:val="0"/>
      <w:marBottom w:val="0"/>
      <w:divBdr>
        <w:top w:val="none" w:sz="0" w:space="0" w:color="auto"/>
        <w:left w:val="none" w:sz="0" w:space="0" w:color="auto"/>
        <w:bottom w:val="none" w:sz="0" w:space="0" w:color="auto"/>
        <w:right w:val="none" w:sz="0" w:space="0" w:color="auto"/>
      </w:divBdr>
    </w:div>
    <w:div w:id="119762890">
      <w:bodyDiv w:val="1"/>
      <w:marLeft w:val="0"/>
      <w:marRight w:val="0"/>
      <w:marTop w:val="0"/>
      <w:marBottom w:val="0"/>
      <w:divBdr>
        <w:top w:val="none" w:sz="0" w:space="0" w:color="auto"/>
        <w:left w:val="none" w:sz="0" w:space="0" w:color="auto"/>
        <w:bottom w:val="none" w:sz="0" w:space="0" w:color="auto"/>
        <w:right w:val="none" w:sz="0" w:space="0" w:color="auto"/>
      </w:divBdr>
    </w:div>
    <w:div w:id="127209693">
      <w:bodyDiv w:val="1"/>
      <w:marLeft w:val="0"/>
      <w:marRight w:val="0"/>
      <w:marTop w:val="0"/>
      <w:marBottom w:val="0"/>
      <w:divBdr>
        <w:top w:val="none" w:sz="0" w:space="0" w:color="auto"/>
        <w:left w:val="none" w:sz="0" w:space="0" w:color="auto"/>
        <w:bottom w:val="none" w:sz="0" w:space="0" w:color="auto"/>
        <w:right w:val="none" w:sz="0" w:space="0" w:color="auto"/>
      </w:divBdr>
    </w:div>
    <w:div w:id="130365790">
      <w:bodyDiv w:val="1"/>
      <w:marLeft w:val="0"/>
      <w:marRight w:val="0"/>
      <w:marTop w:val="0"/>
      <w:marBottom w:val="0"/>
      <w:divBdr>
        <w:top w:val="none" w:sz="0" w:space="0" w:color="auto"/>
        <w:left w:val="none" w:sz="0" w:space="0" w:color="auto"/>
        <w:bottom w:val="none" w:sz="0" w:space="0" w:color="auto"/>
        <w:right w:val="none" w:sz="0" w:space="0" w:color="auto"/>
      </w:divBdr>
    </w:div>
    <w:div w:id="132598511">
      <w:bodyDiv w:val="1"/>
      <w:marLeft w:val="0"/>
      <w:marRight w:val="0"/>
      <w:marTop w:val="0"/>
      <w:marBottom w:val="0"/>
      <w:divBdr>
        <w:top w:val="none" w:sz="0" w:space="0" w:color="auto"/>
        <w:left w:val="none" w:sz="0" w:space="0" w:color="auto"/>
        <w:bottom w:val="none" w:sz="0" w:space="0" w:color="auto"/>
        <w:right w:val="none" w:sz="0" w:space="0" w:color="auto"/>
      </w:divBdr>
    </w:div>
    <w:div w:id="133107796">
      <w:bodyDiv w:val="1"/>
      <w:marLeft w:val="0"/>
      <w:marRight w:val="0"/>
      <w:marTop w:val="0"/>
      <w:marBottom w:val="0"/>
      <w:divBdr>
        <w:top w:val="none" w:sz="0" w:space="0" w:color="auto"/>
        <w:left w:val="none" w:sz="0" w:space="0" w:color="auto"/>
        <w:bottom w:val="none" w:sz="0" w:space="0" w:color="auto"/>
        <w:right w:val="none" w:sz="0" w:space="0" w:color="auto"/>
      </w:divBdr>
    </w:div>
    <w:div w:id="134838618">
      <w:bodyDiv w:val="1"/>
      <w:marLeft w:val="0"/>
      <w:marRight w:val="0"/>
      <w:marTop w:val="0"/>
      <w:marBottom w:val="0"/>
      <w:divBdr>
        <w:top w:val="none" w:sz="0" w:space="0" w:color="auto"/>
        <w:left w:val="none" w:sz="0" w:space="0" w:color="auto"/>
        <w:bottom w:val="none" w:sz="0" w:space="0" w:color="auto"/>
        <w:right w:val="none" w:sz="0" w:space="0" w:color="auto"/>
      </w:divBdr>
    </w:div>
    <w:div w:id="140314616">
      <w:bodyDiv w:val="1"/>
      <w:marLeft w:val="0"/>
      <w:marRight w:val="0"/>
      <w:marTop w:val="0"/>
      <w:marBottom w:val="0"/>
      <w:divBdr>
        <w:top w:val="none" w:sz="0" w:space="0" w:color="auto"/>
        <w:left w:val="none" w:sz="0" w:space="0" w:color="auto"/>
        <w:bottom w:val="none" w:sz="0" w:space="0" w:color="auto"/>
        <w:right w:val="none" w:sz="0" w:space="0" w:color="auto"/>
      </w:divBdr>
    </w:div>
    <w:div w:id="141193036">
      <w:bodyDiv w:val="1"/>
      <w:marLeft w:val="0"/>
      <w:marRight w:val="0"/>
      <w:marTop w:val="0"/>
      <w:marBottom w:val="0"/>
      <w:divBdr>
        <w:top w:val="none" w:sz="0" w:space="0" w:color="auto"/>
        <w:left w:val="none" w:sz="0" w:space="0" w:color="auto"/>
        <w:bottom w:val="none" w:sz="0" w:space="0" w:color="auto"/>
        <w:right w:val="none" w:sz="0" w:space="0" w:color="auto"/>
      </w:divBdr>
    </w:div>
    <w:div w:id="147675269">
      <w:bodyDiv w:val="1"/>
      <w:marLeft w:val="0"/>
      <w:marRight w:val="0"/>
      <w:marTop w:val="0"/>
      <w:marBottom w:val="0"/>
      <w:divBdr>
        <w:top w:val="none" w:sz="0" w:space="0" w:color="auto"/>
        <w:left w:val="none" w:sz="0" w:space="0" w:color="auto"/>
        <w:bottom w:val="none" w:sz="0" w:space="0" w:color="auto"/>
        <w:right w:val="none" w:sz="0" w:space="0" w:color="auto"/>
      </w:divBdr>
    </w:div>
    <w:div w:id="149832894">
      <w:bodyDiv w:val="1"/>
      <w:marLeft w:val="0"/>
      <w:marRight w:val="0"/>
      <w:marTop w:val="0"/>
      <w:marBottom w:val="0"/>
      <w:divBdr>
        <w:top w:val="none" w:sz="0" w:space="0" w:color="auto"/>
        <w:left w:val="none" w:sz="0" w:space="0" w:color="auto"/>
        <w:bottom w:val="none" w:sz="0" w:space="0" w:color="auto"/>
        <w:right w:val="none" w:sz="0" w:space="0" w:color="auto"/>
      </w:divBdr>
    </w:div>
    <w:div w:id="167213911">
      <w:bodyDiv w:val="1"/>
      <w:marLeft w:val="0"/>
      <w:marRight w:val="0"/>
      <w:marTop w:val="0"/>
      <w:marBottom w:val="0"/>
      <w:divBdr>
        <w:top w:val="none" w:sz="0" w:space="0" w:color="auto"/>
        <w:left w:val="none" w:sz="0" w:space="0" w:color="auto"/>
        <w:bottom w:val="none" w:sz="0" w:space="0" w:color="auto"/>
        <w:right w:val="none" w:sz="0" w:space="0" w:color="auto"/>
      </w:divBdr>
    </w:div>
    <w:div w:id="168179082">
      <w:bodyDiv w:val="1"/>
      <w:marLeft w:val="0"/>
      <w:marRight w:val="0"/>
      <w:marTop w:val="0"/>
      <w:marBottom w:val="0"/>
      <w:divBdr>
        <w:top w:val="none" w:sz="0" w:space="0" w:color="auto"/>
        <w:left w:val="none" w:sz="0" w:space="0" w:color="auto"/>
        <w:bottom w:val="none" w:sz="0" w:space="0" w:color="auto"/>
        <w:right w:val="none" w:sz="0" w:space="0" w:color="auto"/>
      </w:divBdr>
    </w:div>
    <w:div w:id="168715249">
      <w:bodyDiv w:val="1"/>
      <w:marLeft w:val="0"/>
      <w:marRight w:val="0"/>
      <w:marTop w:val="0"/>
      <w:marBottom w:val="0"/>
      <w:divBdr>
        <w:top w:val="none" w:sz="0" w:space="0" w:color="auto"/>
        <w:left w:val="none" w:sz="0" w:space="0" w:color="auto"/>
        <w:bottom w:val="none" w:sz="0" w:space="0" w:color="auto"/>
        <w:right w:val="none" w:sz="0" w:space="0" w:color="auto"/>
      </w:divBdr>
    </w:div>
    <w:div w:id="169026472">
      <w:bodyDiv w:val="1"/>
      <w:marLeft w:val="0"/>
      <w:marRight w:val="0"/>
      <w:marTop w:val="0"/>
      <w:marBottom w:val="0"/>
      <w:divBdr>
        <w:top w:val="none" w:sz="0" w:space="0" w:color="auto"/>
        <w:left w:val="none" w:sz="0" w:space="0" w:color="auto"/>
        <w:bottom w:val="none" w:sz="0" w:space="0" w:color="auto"/>
        <w:right w:val="none" w:sz="0" w:space="0" w:color="auto"/>
      </w:divBdr>
    </w:div>
    <w:div w:id="171534854">
      <w:bodyDiv w:val="1"/>
      <w:marLeft w:val="0"/>
      <w:marRight w:val="0"/>
      <w:marTop w:val="0"/>
      <w:marBottom w:val="0"/>
      <w:divBdr>
        <w:top w:val="none" w:sz="0" w:space="0" w:color="auto"/>
        <w:left w:val="none" w:sz="0" w:space="0" w:color="auto"/>
        <w:bottom w:val="none" w:sz="0" w:space="0" w:color="auto"/>
        <w:right w:val="none" w:sz="0" w:space="0" w:color="auto"/>
      </w:divBdr>
    </w:div>
    <w:div w:id="176165392">
      <w:bodyDiv w:val="1"/>
      <w:marLeft w:val="0"/>
      <w:marRight w:val="0"/>
      <w:marTop w:val="0"/>
      <w:marBottom w:val="0"/>
      <w:divBdr>
        <w:top w:val="none" w:sz="0" w:space="0" w:color="auto"/>
        <w:left w:val="none" w:sz="0" w:space="0" w:color="auto"/>
        <w:bottom w:val="none" w:sz="0" w:space="0" w:color="auto"/>
        <w:right w:val="none" w:sz="0" w:space="0" w:color="auto"/>
      </w:divBdr>
    </w:div>
    <w:div w:id="176431795">
      <w:bodyDiv w:val="1"/>
      <w:marLeft w:val="0"/>
      <w:marRight w:val="0"/>
      <w:marTop w:val="0"/>
      <w:marBottom w:val="0"/>
      <w:divBdr>
        <w:top w:val="none" w:sz="0" w:space="0" w:color="auto"/>
        <w:left w:val="none" w:sz="0" w:space="0" w:color="auto"/>
        <w:bottom w:val="none" w:sz="0" w:space="0" w:color="auto"/>
        <w:right w:val="none" w:sz="0" w:space="0" w:color="auto"/>
      </w:divBdr>
    </w:div>
    <w:div w:id="189029906">
      <w:bodyDiv w:val="1"/>
      <w:marLeft w:val="0"/>
      <w:marRight w:val="0"/>
      <w:marTop w:val="0"/>
      <w:marBottom w:val="0"/>
      <w:divBdr>
        <w:top w:val="none" w:sz="0" w:space="0" w:color="auto"/>
        <w:left w:val="none" w:sz="0" w:space="0" w:color="auto"/>
        <w:bottom w:val="none" w:sz="0" w:space="0" w:color="auto"/>
        <w:right w:val="none" w:sz="0" w:space="0" w:color="auto"/>
      </w:divBdr>
    </w:div>
    <w:div w:id="190732494">
      <w:bodyDiv w:val="1"/>
      <w:marLeft w:val="0"/>
      <w:marRight w:val="0"/>
      <w:marTop w:val="0"/>
      <w:marBottom w:val="0"/>
      <w:divBdr>
        <w:top w:val="none" w:sz="0" w:space="0" w:color="auto"/>
        <w:left w:val="none" w:sz="0" w:space="0" w:color="auto"/>
        <w:bottom w:val="none" w:sz="0" w:space="0" w:color="auto"/>
        <w:right w:val="none" w:sz="0" w:space="0" w:color="auto"/>
      </w:divBdr>
    </w:div>
    <w:div w:id="192811339">
      <w:bodyDiv w:val="1"/>
      <w:marLeft w:val="0"/>
      <w:marRight w:val="0"/>
      <w:marTop w:val="0"/>
      <w:marBottom w:val="0"/>
      <w:divBdr>
        <w:top w:val="none" w:sz="0" w:space="0" w:color="auto"/>
        <w:left w:val="none" w:sz="0" w:space="0" w:color="auto"/>
        <w:bottom w:val="none" w:sz="0" w:space="0" w:color="auto"/>
        <w:right w:val="none" w:sz="0" w:space="0" w:color="auto"/>
      </w:divBdr>
    </w:div>
    <w:div w:id="193349191">
      <w:bodyDiv w:val="1"/>
      <w:marLeft w:val="0"/>
      <w:marRight w:val="0"/>
      <w:marTop w:val="0"/>
      <w:marBottom w:val="0"/>
      <w:divBdr>
        <w:top w:val="none" w:sz="0" w:space="0" w:color="auto"/>
        <w:left w:val="none" w:sz="0" w:space="0" w:color="auto"/>
        <w:bottom w:val="none" w:sz="0" w:space="0" w:color="auto"/>
        <w:right w:val="none" w:sz="0" w:space="0" w:color="auto"/>
      </w:divBdr>
    </w:div>
    <w:div w:id="198051461">
      <w:bodyDiv w:val="1"/>
      <w:marLeft w:val="0"/>
      <w:marRight w:val="0"/>
      <w:marTop w:val="0"/>
      <w:marBottom w:val="0"/>
      <w:divBdr>
        <w:top w:val="none" w:sz="0" w:space="0" w:color="auto"/>
        <w:left w:val="none" w:sz="0" w:space="0" w:color="auto"/>
        <w:bottom w:val="none" w:sz="0" w:space="0" w:color="auto"/>
        <w:right w:val="none" w:sz="0" w:space="0" w:color="auto"/>
      </w:divBdr>
    </w:div>
    <w:div w:id="198785906">
      <w:bodyDiv w:val="1"/>
      <w:marLeft w:val="0"/>
      <w:marRight w:val="0"/>
      <w:marTop w:val="0"/>
      <w:marBottom w:val="0"/>
      <w:divBdr>
        <w:top w:val="none" w:sz="0" w:space="0" w:color="auto"/>
        <w:left w:val="none" w:sz="0" w:space="0" w:color="auto"/>
        <w:bottom w:val="none" w:sz="0" w:space="0" w:color="auto"/>
        <w:right w:val="none" w:sz="0" w:space="0" w:color="auto"/>
      </w:divBdr>
    </w:div>
    <w:div w:id="199510522">
      <w:bodyDiv w:val="1"/>
      <w:marLeft w:val="0"/>
      <w:marRight w:val="0"/>
      <w:marTop w:val="0"/>
      <w:marBottom w:val="0"/>
      <w:divBdr>
        <w:top w:val="none" w:sz="0" w:space="0" w:color="auto"/>
        <w:left w:val="none" w:sz="0" w:space="0" w:color="auto"/>
        <w:bottom w:val="none" w:sz="0" w:space="0" w:color="auto"/>
        <w:right w:val="none" w:sz="0" w:space="0" w:color="auto"/>
      </w:divBdr>
    </w:div>
    <w:div w:id="201401946">
      <w:bodyDiv w:val="1"/>
      <w:marLeft w:val="0"/>
      <w:marRight w:val="0"/>
      <w:marTop w:val="0"/>
      <w:marBottom w:val="0"/>
      <w:divBdr>
        <w:top w:val="none" w:sz="0" w:space="0" w:color="auto"/>
        <w:left w:val="none" w:sz="0" w:space="0" w:color="auto"/>
        <w:bottom w:val="none" w:sz="0" w:space="0" w:color="auto"/>
        <w:right w:val="none" w:sz="0" w:space="0" w:color="auto"/>
      </w:divBdr>
    </w:div>
    <w:div w:id="204031167">
      <w:bodyDiv w:val="1"/>
      <w:marLeft w:val="0"/>
      <w:marRight w:val="0"/>
      <w:marTop w:val="0"/>
      <w:marBottom w:val="0"/>
      <w:divBdr>
        <w:top w:val="none" w:sz="0" w:space="0" w:color="auto"/>
        <w:left w:val="none" w:sz="0" w:space="0" w:color="auto"/>
        <w:bottom w:val="none" w:sz="0" w:space="0" w:color="auto"/>
        <w:right w:val="none" w:sz="0" w:space="0" w:color="auto"/>
      </w:divBdr>
    </w:div>
    <w:div w:id="204144717">
      <w:bodyDiv w:val="1"/>
      <w:marLeft w:val="0"/>
      <w:marRight w:val="0"/>
      <w:marTop w:val="0"/>
      <w:marBottom w:val="0"/>
      <w:divBdr>
        <w:top w:val="none" w:sz="0" w:space="0" w:color="auto"/>
        <w:left w:val="none" w:sz="0" w:space="0" w:color="auto"/>
        <w:bottom w:val="none" w:sz="0" w:space="0" w:color="auto"/>
        <w:right w:val="none" w:sz="0" w:space="0" w:color="auto"/>
      </w:divBdr>
    </w:div>
    <w:div w:id="209533203">
      <w:bodyDiv w:val="1"/>
      <w:marLeft w:val="0"/>
      <w:marRight w:val="0"/>
      <w:marTop w:val="0"/>
      <w:marBottom w:val="0"/>
      <w:divBdr>
        <w:top w:val="none" w:sz="0" w:space="0" w:color="auto"/>
        <w:left w:val="none" w:sz="0" w:space="0" w:color="auto"/>
        <w:bottom w:val="none" w:sz="0" w:space="0" w:color="auto"/>
        <w:right w:val="none" w:sz="0" w:space="0" w:color="auto"/>
      </w:divBdr>
    </w:div>
    <w:div w:id="214656936">
      <w:bodyDiv w:val="1"/>
      <w:marLeft w:val="0"/>
      <w:marRight w:val="0"/>
      <w:marTop w:val="0"/>
      <w:marBottom w:val="0"/>
      <w:divBdr>
        <w:top w:val="none" w:sz="0" w:space="0" w:color="auto"/>
        <w:left w:val="none" w:sz="0" w:space="0" w:color="auto"/>
        <w:bottom w:val="none" w:sz="0" w:space="0" w:color="auto"/>
        <w:right w:val="none" w:sz="0" w:space="0" w:color="auto"/>
      </w:divBdr>
    </w:div>
    <w:div w:id="215550724">
      <w:bodyDiv w:val="1"/>
      <w:marLeft w:val="0"/>
      <w:marRight w:val="0"/>
      <w:marTop w:val="0"/>
      <w:marBottom w:val="0"/>
      <w:divBdr>
        <w:top w:val="none" w:sz="0" w:space="0" w:color="auto"/>
        <w:left w:val="none" w:sz="0" w:space="0" w:color="auto"/>
        <w:bottom w:val="none" w:sz="0" w:space="0" w:color="auto"/>
        <w:right w:val="none" w:sz="0" w:space="0" w:color="auto"/>
      </w:divBdr>
    </w:div>
    <w:div w:id="220218345">
      <w:bodyDiv w:val="1"/>
      <w:marLeft w:val="0"/>
      <w:marRight w:val="0"/>
      <w:marTop w:val="0"/>
      <w:marBottom w:val="0"/>
      <w:divBdr>
        <w:top w:val="none" w:sz="0" w:space="0" w:color="auto"/>
        <w:left w:val="none" w:sz="0" w:space="0" w:color="auto"/>
        <w:bottom w:val="none" w:sz="0" w:space="0" w:color="auto"/>
        <w:right w:val="none" w:sz="0" w:space="0" w:color="auto"/>
      </w:divBdr>
    </w:div>
    <w:div w:id="222450038">
      <w:bodyDiv w:val="1"/>
      <w:marLeft w:val="0"/>
      <w:marRight w:val="0"/>
      <w:marTop w:val="0"/>
      <w:marBottom w:val="0"/>
      <w:divBdr>
        <w:top w:val="none" w:sz="0" w:space="0" w:color="auto"/>
        <w:left w:val="none" w:sz="0" w:space="0" w:color="auto"/>
        <w:bottom w:val="none" w:sz="0" w:space="0" w:color="auto"/>
        <w:right w:val="none" w:sz="0" w:space="0" w:color="auto"/>
      </w:divBdr>
    </w:div>
    <w:div w:id="227544404">
      <w:bodyDiv w:val="1"/>
      <w:marLeft w:val="0"/>
      <w:marRight w:val="0"/>
      <w:marTop w:val="0"/>
      <w:marBottom w:val="0"/>
      <w:divBdr>
        <w:top w:val="none" w:sz="0" w:space="0" w:color="auto"/>
        <w:left w:val="none" w:sz="0" w:space="0" w:color="auto"/>
        <w:bottom w:val="none" w:sz="0" w:space="0" w:color="auto"/>
        <w:right w:val="none" w:sz="0" w:space="0" w:color="auto"/>
      </w:divBdr>
    </w:div>
    <w:div w:id="231550397">
      <w:bodyDiv w:val="1"/>
      <w:marLeft w:val="0"/>
      <w:marRight w:val="0"/>
      <w:marTop w:val="0"/>
      <w:marBottom w:val="0"/>
      <w:divBdr>
        <w:top w:val="none" w:sz="0" w:space="0" w:color="auto"/>
        <w:left w:val="none" w:sz="0" w:space="0" w:color="auto"/>
        <w:bottom w:val="none" w:sz="0" w:space="0" w:color="auto"/>
        <w:right w:val="none" w:sz="0" w:space="0" w:color="auto"/>
      </w:divBdr>
    </w:div>
    <w:div w:id="233901662">
      <w:bodyDiv w:val="1"/>
      <w:marLeft w:val="0"/>
      <w:marRight w:val="0"/>
      <w:marTop w:val="0"/>
      <w:marBottom w:val="0"/>
      <w:divBdr>
        <w:top w:val="none" w:sz="0" w:space="0" w:color="auto"/>
        <w:left w:val="none" w:sz="0" w:space="0" w:color="auto"/>
        <w:bottom w:val="none" w:sz="0" w:space="0" w:color="auto"/>
        <w:right w:val="none" w:sz="0" w:space="0" w:color="auto"/>
      </w:divBdr>
    </w:div>
    <w:div w:id="239487941">
      <w:bodyDiv w:val="1"/>
      <w:marLeft w:val="0"/>
      <w:marRight w:val="0"/>
      <w:marTop w:val="0"/>
      <w:marBottom w:val="0"/>
      <w:divBdr>
        <w:top w:val="none" w:sz="0" w:space="0" w:color="auto"/>
        <w:left w:val="none" w:sz="0" w:space="0" w:color="auto"/>
        <w:bottom w:val="none" w:sz="0" w:space="0" w:color="auto"/>
        <w:right w:val="none" w:sz="0" w:space="0" w:color="auto"/>
      </w:divBdr>
    </w:div>
    <w:div w:id="242645419">
      <w:bodyDiv w:val="1"/>
      <w:marLeft w:val="0"/>
      <w:marRight w:val="0"/>
      <w:marTop w:val="0"/>
      <w:marBottom w:val="0"/>
      <w:divBdr>
        <w:top w:val="none" w:sz="0" w:space="0" w:color="auto"/>
        <w:left w:val="none" w:sz="0" w:space="0" w:color="auto"/>
        <w:bottom w:val="none" w:sz="0" w:space="0" w:color="auto"/>
        <w:right w:val="none" w:sz="0" w:space="0" w:color="auto"/>
      </w:divBdr>
    </w:div>
    <w:div w:id="244190552">
      <w:bodyDiv w:val="1"/>
      <w:marLeft w:val="0"/>
      <w:marRight w:val="0"/>
      <w:marTop w:val="0"/>
      <w:marBottom w:val="0"/>
      <w:divBdr>
        <w:top w:val="none" w:sz="0" w:space="0" w:color="auto"/>
        <w:left w:val="none" w:sz="0" w:space="0" w:color="auto"/>
        <w:bottom w:val="none" w:sz="0" w:space="0" w:color="auto"/>
        <w:right w:val="none" w:sz="0" w:space="0" w:color="auto"/>
      </w:divBdr>
    </w:div>
    <w:div w:id="250160566">
      <w:bodyDiv w:val="1"/>
      <w:marLeft w:val="0"/>
      <w:marRight w:val="0"/>
      <w:marTop w:val="0"/>
      <w:marBottom w:val="0"/>
      <w:divBdr>
        <w:top w:val="none" w:sz="0" w:space="0" w:color="auto"/>
        <w:left w:val="none" w:sz="0" w:space="0" w:color="auto"/>
        <w:bottom w:val="none" w:sz="0" w:space="0" w:color="auto"/>
        <w:right w:val="none" w:sz="0" w:space="0" w:color="auto"/>
      </w:divBdr>
    </w:div>
    <w:div w:id="251354520">
      <w:bodyDiv w:val="1"/>
      <w:marLeft w:val="0"/>
      <w:marRight w:val="0"/>
      <w:marTop w:val="0"/>
      <w:marBottom w:val="0"/>
      <w:divBdr>
        <w:top w:val="none" w:sz="0" w:space="0" w:color="auto"/>
        <w:left w:val="none" w:sz="0" w:space="0" w:color="auto"/>
        <w:bottom w:val="none" w:sz="0" w:space="0" w:color="auto"/>
        <w:right w:val="none" w:sz="0" w:space="0" w:color="auto"/>
      </w:divBdr>
    </w:div>
    <w:div w:id="254555739">
      <w:bodyDiv w:val="1"/>
      <w:marLeft w:val="0"/>
      <w:marRight w:val="0"/>
      <w:marTop w:val="0"/>
      <w:marBottom w:val="0"/>
      <w:divBdr>
        <w:top w:val="none" w:sz="0" w:space="0" w:color="auto"/>
        <w:left w:val="none" w:sz="0" w:space="0" w:color="auto"/>
        <w:bottom w:val="none" w:sz="0" w:space="0" w:color="auto"/>
        <w:right w:val="none" w:sz="0" w:space="0" w:color="auto"/>
      </w:divBdr>
    </w:div>
    <w:div w:id="258560909">
      <w:bodyDiv w:val="1"/>
      <w:marLeft w:val="0"/>
      <w:marRight w:val="0"/>
      <w:marTop w:val="0"/>
      <w:marBottom w:val="0"/>
      <w:divBdr>
        <w:top w:val="none" w:sz="0" w:space="0" w:color="auto"/>
        <w:left w:val="none" w:sz="0" w:space="0" w:color="auto"/>
        <w:bottom w:val="none" w:sz="0" w:space="0" w:color="auto"/>
        <w:right w:val="none" w:sz="0" w:space="0" w:color="auto"/>
      </w:divBdr>
    </w:div>
    <w:div w:id="263194872">
      <w:bodyDiv w:val="1"/>
      <w:marLeft w:val="0"/>
      <w:marRight w:val="0"/>
      <w:marTop w:val="0"/>
      <w:marBottom w:val="0"/>
      <w:divBdr>
        <w:top w:val="none" w:sz="0" w:space="0" w:color="auto"/>
        <w:left w:val="none" w:sz="0" w:space="0" w:color="auto"/>
        <w:bottom w:val="none" w:sz="0" w:space="0" w:color="auto"/>
        <w:right w:val="none" w:sz="0" w:space="0" w:color="auto"/>
      </w:divBdr>
    </w:div>
    <w:div w:id="263810852">
      <w:bodyDiv w:val="1"/>
      <w:marLeft w:val="0"/>
      <w:marRight w:val="0"/>
      <w:marTop w:val="0"/>
      <w:marBottom w:val="0"/>
      <w:divBdr>
        <w:top w:val="none" w:sz="0" w:space="0" w:color="auto"/>
        <w:left w:val="none" w:sz="0" w:space="0" w:color="auto"/>
        <w:bottom w:val="none" w:sz="0" w:space="0" w:color="auto"/>
        <w:right w:val="none" w:sz="0" w:space="0" w:color="auto"/>
      </w:divBdr>
    </w:div>
    <w:div w:id="263995520">
      <w:bodyDiv w:val="1"/>
      <w:marLeft w:val="0"/>
      <w:marRight w:val="0"/>
      <w:marTop w:val="0"/>
      <w:marBottom w:val="0"/>
      <w:divBdr>
        <w:top w:val="none" w:sz="0" w:space="0" w:color="auto"/>
        <w:left w:val="none" w:sz="0" w:space="0" w:color="auto"/>
        <w:bottom w:val="none" w:sz="0" w:space="0" w:color="auto"/>
        <w:right w:val="none" w:sz="0" w:space="0" w:color="auto"/>
      </w:divBdr>
    </w:div>
    <w:div w:id="269970260">
      <w:bodyDiv w:val="1"/>
      <w:marLeft w:val="0"/>
      <w:marRight w:val="0"/>
      <w:marTop w:val="0"/>
      <w:marBottom w:val="0"/>
      <w:divBdr>
        <w:top w:val="none" w:sz="0" w:space="0" w:color="auto"/>
        <w:left w:val="none" w:sz="0" w:space="0" w:color="auto"/>
        <w:bottom w:val="none" w:sz="0" w:space="0" w:color="auto"/>
        <w:right w:val="none" w:sz="0" w:space="0" w:color="auto"/>
      </w:divBdr>
    </w:div>
    <w:div w:id="270092125">
      <w:bodyDiv w:val="1"/>
      <w:marLeft w:val="0"/>
      <w:marRight w:val="0"/>
      <w:marTop w:val="0"/>
      <w:marBottom w:val="0"/>
      <w:divBdr>
        <w:top w:val="none" w:sz="0" w:space="0" w:color="auto"/>
        <w:left w:val="none" w:sz="0" w:space="0" w:color="auto"/>
        <w:bottom w:val="none" w:sz="0" w:space="0" w:color="auto"/>
        <w:right w:val="none" w:sz="0" w:space="0" w:color="auto"/>
      </w:divBdr>
    </w:div>
    <w:div w:id="271789987">
      <w:bodyDiv w:val="1"/>
      <w:marLeft w:val="0"/>
      <w:marRight w:val="0"/>
      <w:marTop w:val="0"/>
      <w:marBottom w:val="0"/>
      <w:divBdr>
        <w:top w:val="none" w:sz="0" w:space="0" w:color="auto"/>
        <w:left w:val="none" w:sz="0" w:space="0" w:color="auto"/>
        <w:bottom w:val="none" w:sz="0" w:space="0" w:color="auto"/>
        <w:right w:val="none" w:sz="0" w:space="0" w:color="auto"/>
      </w:divBdr>
    </w:div>
    <w:div w:id="272058708">
      <w:bodyDiv w:val="1"/>
      <w:marLeft w:val="0"/>
      <w:marRight w:val="0"/>
      <w:marTop w:val="0"/>
      <w:marBottom w:val="0"/>
      <w:divBdr>
        <w:top w:val="none" w:sz="0" w:space="0" w:color="auto"/>
        <w:left w:val="none" w:sz="0" w:space="0" w:color="auto"/>
        <w:bottom w:val="none" w:sz="0" w:space="0" w:color="auto"/>
        <w:right w:val="none" w:sz="0" w:space="0" w:color="auto"/>
      </w:divBdr>
    </w:div>
    <w:div w:id="280192512">
      <w:bodyDiv w:val="1"/>
      <w:marLeft w:val="0"/>
      <w:marRight w:val="0"/>
      <w:marTop w:val="0"/>
      <w:marBottom w:val="0"/>
      <w:divBdr>
        <w:top w:val="none" w:sz="0" w:space="0" w:color="auto"/>
        <w:left w:val="none" w:sz="0" w:space="0" w:color="auto"/>
        <w:bottom w:val="none" w:sz="0" w:space="0" w:color="auto"/>
        <w:right w:val="none" w:sz="0" w:space="0" w:color="auto"/>
      </w:divBdr>
    </w:div>
    <w:div w:id="282074643">
      <w:bodyDiv w:val="1"/>
      <w:marLeft w:val="0"/>
      <w:marRight w:val="0"/>
      <w:marTop w:val="0"/>
      <w:marBottom w:val="0"/>
      <w:divBdr>
        <w:top w:val="none" w:sz="0" w:space="0" w:color="auto"/>
        <w:left w:val="none" w:sz="0" w:space="0" w:color="auto"/>
        <w:bottom w:val="none" w:sz="0" w:space="0" w:color="auto"/>
        <w:right w:val="none" w:sz="0" w:space="0" w:color="auto"/>
      </w:divBdr>
    </w:div>
    <w:div w:id="282930208">
      <w:bodyDiv w:val="1"/>
      <w:marLeft w:val="0"/>
      <w:marRight w:val="0"/>
      <w:marTop w:val="0"/>
      <w:marBottom w:val="0"/>
      <w:divBdr>
        <w:top w:val="none" w:sz="0" w:space="0" w:color="auto"/>
        <w:left w:val="none" w:sz="0" w:space="0" w:color="auto"/>
        <w:bottom w:val="none" w:sz="0" w:space="0" w:color="auto"/>
        <w:right w:val="none" w:sz="0" w:space="0" w:color="auto"/>
      </w:divBdr>
    </w:div>
    <w:div w:id="287130579">
      <w:bodyDiv w:val="1"/>
      <w:marLeft w:val="0"/>
      <w:marRight w:val="0"/>
      <w:marTop w:val="0"/>
      <w:marBottom w:val="0"/>
      <w:divBdr>
        <w:top w:val="none" w:sz="0" w:space="0" w:color="auto"/>
        <w:left w:val="none" w:sz="0" w:space="0" w:color="auto"/>
        <w:bottom w:val="none" w:sz="0" w:space="0" w:color="auto"/>
        <w:right w:val="none" w:sz="0" w:space="0" w:color="auto"/>
      </w:divBdr>
    </w:div>
    <w:div w:id="290745020">
      <w:bodyDiv w:val="1"/>
      <w:marLeft w:val="0"/>
      <w:marRight w:val="0"/>
      <w:marTop w:val="0"/>
      <w:marBottom w:val="0"/>
      <w:divBdr>
        <w:top w:val="none" w:sz="0" w:space="0" w:color="auto"/>
        <w:left w:val="none" w:sz="0" w:space="0" w:color="auto"/>
        <w:bottom w:val="none" w:sz="0" w:space="0" w:color="auto"/>
        <w:right w:val="none" w:sz="0" w:space="0" w:color="auto"/>
      </w:divBdr>
    </w:div>
    <w:div w:id="293410525">
      <w:bodyDiv w:val="1"/>
      <w:marLeft w:val="0"/>
      <w:marRight w:val="0"/>
      <w:marTop w:val="0"/>
      <w:marBottom w:val="0"/>
      <w:divBdr>
        <w:top w:val="none" w:sz="0" w:space="0" w:color="auto"/>
        <w:left w:val="none" w:sz="0" w:space="0" w:color="auto"/>
        <w:bottom w:val="none" w:sz="0" w:space="0" w:color="auto"/>
        <w:right w:val="none" w:sz="0" w:space="0" w:color="auto"/>
      </w:divBdr>
    </w:div>
    <w:div w:id="293678071">
      <w:bodyDiv w:val="1"/>
      <w:marLeft w:val="0"/>
      <w:marRight w:val="0"/>
      <w:marTop w:val="0"/>
      <w:marBottom w:val="0"/>
      <w:divBdr>
        <w:top w:val="none" w:sz="0" w:space="0" w:color="auto"/>
        <w:left w:val="none" w:sz="0" w:space="0" w:color="auto"/>
        <w:bottom w:val="none" w:sz="0" w:space="0" w:color="auto"/>
        <w:right w:val="none" w:sz="0" w:space="0" w:color="auto"/>
      </w:divBdr>
    </w:div>
    <w:div w:id="296686141">
      <w:bodyDiv w:val="1"/>
      <w:marLeft w:val="0"/>
      <w:marRight w:val="0"/>
      <w:marTop w:val="0"/>
      <w:marBottom w:val="0"/>
      <w:divBdr>
        <w:top w:val="none" w:sz="0" w:space="0" w:color="auto"/>
        <w:left w:val="none" w:sz="0" w:space="0" w:color="auto"/>
        <w:bottom w:val="none" w:sz="0" w:space="0" w:color="auto"/>
        <w:right w:val="none" w:sz="0" w:space="0" w:color="auto"/>
      </w:divBdr>
    </w:div>
    <w:div w:id="300891402">
      <w:bodyDiv w:val="1"/>
      <w:marLeft w:val="0"/>
      <w:marRight w:val="0"/>
      <w:marTop w:val="0"/>
      <w:marBottom w:val="0"/>
      <w:divBdr>
        <w:top w:val="none" w:sz="0" w:space="0" w:color="auto"/>
        <w:left w:val="none" w:sz="0" w:space="0" w:color="auto"/>
        <w:bottom w:val="none" w:sz="0" w:space="0" w:color="auto"/>
        <w:right w:val="none" w:sz="0" w:space="0" w:color="auto"/>
      </w:divBdr>
    </w:div>
    <w:div w:id="301086402">
      <w:bodyDiv w:val="1"/>
      <w:marLeft w:val="0"/>
      <w:marRight w:val="0"/>
      <w:marTop w:val="0"/>
      <w:marBottom w:val="0"/>
      <w:divBdr>
        <w:top w:val="none" w:sz="0" w:space="0" w:color="auto"/>
        <w:left w:val="none" w:sz="0" w:space="0" w:color="auto"/>
        <w:bottom w:val="none" w:sz="0" w:space="0" w:color="auto"/>
        <w:right w:val="none" w:sz="0" w:space="0" w:color="auto"/>
      </w:divBdr>
    </w:div>
    <w:div w:id="306398304">
      <w:bodyDiv w:val="1"/>
      <w:marLeft w:val="0"/>
      <w:marRight w:val="0"/>
      <w:marTop w:val="0"/>
      <w:marBottom w:val="0"/>
      <w:divBdr>
        <w:top w:val="none" w:sz="0" w:space="0" w:color="auto"/>
        <w:left w:val="none" w:sz="0" w:space="0" w:color="auto"/>
        <w:bottom w:val="none" w:sz="0" w:space="0" w:color="auto"/>
        <w:right w:val="none" w:sz="0" w:space="0" w:color="auto"/>
      </w:divBdr>
    </w:div>
    <w:div w:id="308903512">
      <w:bodyDiv w:val="1"/>
      <w:marLeft w:val="0"/>
      <w:marRight w:val="0"/>
      <w:marTop w:val="0"/>
      <w:marBottom w:val="0"/>
      <w:divBdr>
        <w:top w:val="none" w:sz="0" w:space="0" w:color="auto"/>
        <w:left w:val="none" w:sz="0" w:space="0" w:color="auto"/>
        <w:bottom w:val="none" w:sz="0" w:space="0" w:color="auto"/>
        <w:right w:val="none" w:sz="0" w:space="0" w:color="auto"/>
      </w:divBdr>
    </w:div>
    <w:div w:id="313803624">
      <w:bodyDiv w:val="1"/>
      <w:marLeft w:val="0"/>
      <w:marRight w:val="0"/>
      <w:marTop w:val="0"/>
      <w:marBottom w:val="0"/>
      <w:divBdr>
        <w:top w:val="none" w:sz="0" w:space="0" w:color="auto"/>
        <w:left w:val="none" w:sz="0" w:space="0" w:color="auto"/>
        <w:bottom w:val="none" w:sz="0" w:space="0" w:color="auto"/>
        <w:right w:val="none" w:sz="0" w:space="0" w:color="auto"/>
      </w:divBdr>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16039080">
      <w:bodyDiv w:val="1"/>
      <w:marLeft w:val="0"/>
      <w:marRight w:val="0"/>
      <w:marTop w:val="0"/>
      <w:marBottom w:val="0"/>
      <w:divBdr>
        <w:top w:val="none" w:sz="0" w:space="0" w:color="auto"/>
        <w:left w:val="none" w:sz="0" w:space="0" w:color="auto"/>
        <w:bottom w:val="none" w:sz="0" w:space="0" w:color="auto"/>
        <w:right w:val="none" w:sz="0" w:space="0" w:color="auto"/>
      </w:divBdr>
    </w:div>
    <w:div w:id="318384927">
      <w:bodyDiv w:val="1"/>
      <w:marLeft w:val="0"/>
      <w:marRight w:val="0"/>
      <w:marTop w:val="0"/>
      <w:marBottom w:val="0"/>
      <w:divBdr>
        <w:top w:val="none" w:sz="0" w:space="0" w:color="auto"/>
        <w:left w:val="none" w:sz="0" w:space="0" w:color="auto"/>
        <w:bottom w:val="none" w:sz="0" w:space="0" w:color="auto"/>
        <w:right w:val="none" w:sz="0" w:space="0" w:color="auto"/>
      </w:divBdr>
    </w:div>
    <w:div w:id="318652179">
      <w:bodyDiv w:val="1"/>
      <w:marLeft w:val="0"/>
      <w:marRight w:val="0"/>
      <w:marTop w:val="0"/>
      <w:marBottom w:val="0"/>
      <w:divBdr>
        <w:top w:val="none" w:sz="0" w:space="0" w:color="auto"/>
        <w:left w:val="none" w:sz="0" w:space="0" w:color="auto"/>
        <w:bottom w:val="none" w:sz="0" w:space="0" w:color="auto"/>
        <w:right w:val="none" w:sz="0" w:space="0" w:color="auto"/>
      </w:divBdr>
    </w:div>
    <w:div w:id="321860912">
      <w:bodyDiv w:val="1"/>
      <w:marLeft w:val="0"/>
      <w:marRight w:val="0"/>
      <w:marTop w:val="0"/>
      <w:marBottom w:val="0"/>
      <w:divBdr>
        <w:top w:val="none" w:sz="0" w:space="0" w:color="auto"/>
        <w:left w:val="none" w:sz="0" w:space="0" w:color="auto"/>
        <w:bottom w:val="none" w:sz="0" w:space="0" w:color="auto"/>
        <w:right w:val="none" w:sz="0" w:space="0" w:color="auto"/>
      </w:divBdr>
    </w:div>
    <w:div w:id="323095931">
      <w:bodyDiv w:val="1"/>
      <w:marLeft w:val="0"/>
      <w:marRight w:val="0"/>
      <w:marTop w:val="0"/>
      <w:marBottom w:val="0"/>
      <w:divBdr>
        <w:top w:val="none" w:sz="0" w:space="0" w:color="auto"/>
        <w:left w:val="none" w:sz="0" w:space="0" w:color="auto"/>
        <w:bottom w:val="none" w:sz="0" w:space="0" w:color="auto"/>
        <w:right w:val="none" w:sz="0" w:space="0" w:color="auto"/>
      </w:divBdr>
    </w:div>
    <w:div w:id="323705340">
      <w:bodyDiv w:val="1"/>
      <w:marLeft w:val="0"/>
      <w:marRight w:val="0"/>
      <w:marTop w:val="0"/>
      <w:marBottom w:val="0"/>
      <w:divBdr>
        <w:top w:val="none" w:sz="0" w:space="0" w:color="auto"/>
        <w:left w:val="none" w:sz="0" w:space="0" w:color="auto"/>
        <w:bottom w:val="none" w:sz="0" w:space="0" w:color="auto"/>
        <w:right w:val="none" w:sz="0" w:space="0" w:color="auto"/>
      </w:divBdr>
    </w:div>
    <w:div w:id="326714057">
      <w:bodyDiv w:val="1"/>
      <w:marLeft w:val="0"/>
      <w:marRight w:val="0"/>
      <w:marTop w:val="0"/>
      <w:marBottom w:val="0"/>
      <w:divBdr>
        <w:top w:val="none" w:sz="0" w:space="0" w:color="auto"/>
        <w:left w:val="none" w:sz="0" w:space="0" w:color="auto"/>
        <w:bottom w:val="none" w:sz="0" w:space="0" w:color="auto"/>
        <w:right w:val="none" w:sz="0" w:space="0" w:color="auto"/>
      </w:divBdr>
    </w:div>
    <w:div w:id="327442134">
      <w:bodyDiv w:val="1"/>
      <w:marLeft w:val="0"/>
      <w:marRight w:val="0"/>
      <w:marTop w:val="0"/>
      <w:marBottom w:val="0"/>
      <w:divBdr>
        <w:top w:val="none" w:sz="0" w:space="0" w:color="auto"/>
        <w:left w:val="none" w:sz="0" w:space="0" w:color="auto"/>
        <w:bottom w:val="none" w:sz="0" w:space="0" w:color="auto"/>
        <w:right w:val="none" w:sz="0" w:space="0" w:color="auto"/>
      </w:divBdr>
    </w:div>
    <w:div w:id="328559984">
      <w:bodyDiv w:val="1"/>
      <w:marLeft w:val="0"/>
      <w:marRight w:val="0"/>
      <w:marTop w:val="0"/>
      <w:marBottom w:val="0"/>
      <w:divBdr>
        <w:top w:val="none" w:sz="0" w:space="0" w:color="auto"/>
        <w:left w:val="none" w:sz="0" w:space="0" w:color="auto"/>
        <w:bottom w:val="none" w:sz="0" w:space="0" w:color="auto"/>
        <w:right w:val="none" w:sz="0" w:space="0" w:color="auto"/>
      </w:divBdr>
    </w:div>
    <w:div w:id="334309727">
      <w:bodyDiv w:val="1"/>
      <w:marLeft w:val="0"/>
      <w:marRight w:val="0"/>
      <w:marTop w:val="0"/>
      <w:marBottom w:val="0"/>
      <w:divBdr>
        <w:top w:val="none" w:sz="0" w:space="0" w:color="auto"/>
        <w:left w:val="none" w:sz="0" w:space="0" w:color="auto"/>
        <w:bottom w:val="none" w:sz="0" w:space="0" w:color="auto"/>
        <w:right w:val="none" w:sz="0" w:space="0" w:color="auto"/>
      </w:divBdr>
    </w:div>
    <w:div w:id="334965031">
      <w:bodyDiv w:val="1"/>
      <w:marLeft w:val="0"/>
      <w:marRight w:val="0"/>
      <w:marTop w:val="0"/>
      <w:marBottom w:val="0"/>
      <w:divBdr>
        <w:top w:val="none" w:sz="0" w:space="0" w:color="auto"/>
        <w:left w:val="none" w:sz="0" w:space="0" w:color="auto"/>
        <w:bottom w:val="none" w:sz="0" w:space="0" w:color="auto"/>
        <w:right w:val="none" w:sz="0" w:space="0" w:color="auto"/>
      </w:divBdr>
    </w:div>
    <w:div w:id="336078299">
      <w:bodyDiv w:val="1"/>
      <w:marLeft w:val="0"/>
      <w:marRight w:val="0"/>
      <w:marTop w:val="0"/>
      <w:marBottom w:val="0"/>
      <w:divBdr>
        <w:top w:val="none" w:sz="0" w:space="0" w:color="auto"/>
        <w:left w:val="none" w:sz="0" w:space="0" w:color="auto"/>
        <w:bottom w:val="none" w:sz="0" w:space="0" w:color="auto"/>
        <w:right w:val="none" w:sz="0" w:space="0" w:color="auto"/>
      </w:divBdr>
    </w:div>
    <w:div w:id="338584790">
      <w:bodyDiv w:val="1"/>
      <w:marLeft w:val="0"/>
      <w:marRight w:val="0"/>
      <w:marTop w:val="0"/>
      <w:marBottom w:val="0"/>
      <w:divBdr>
        <w:top w:val="none" w:sz="0" w:space="0" w:color="auto"/>
        <w:left w:val="none" w:sz="0" w:space="0" w:color="auto"/>
        <w:bottom w:val="none" w:sz="0" w:space="0" w:color="auto"/>
        <w:right w:val="none" w:sz="0" w:space="0" w:color="auto"/>
      </w:divBdr>
    </w:div>
    <w:div w:id="340470468">
      <w:bodyDiv w:val="1"/>
      <w:marLeft w:val="0"/>
      <w:marRight w:val="0"/>
      <w:marTop w:val="0"/>
      <w:marBottom w:val="0"/>
      <w:divBdr>
        <w:top w:val="none" w:sz="0" w:space="0" w:color="auto"/>
        <w:left w:val="none" w:sz="0" w:space="0" w:color="auto"/>
        <w:bottom w:val="none" w:sz="0" w:space="0" w:color="auto"/>
        <w:right w:val="none" w:sz="0" w:space="0" w:color="auto"/>
      </w:divBdr>
    </w:div>
    <w:div w:id="340550324">
      <w:bodyDiv w:val="1"/>
      <w:marLeft w:val="0"/>
      <w:marRight w:val="0"/>
      <w:marTop w:val="0"/>
      <w:marBottom w:val="0"/>
      <w:divBdr>
        <w:top w:val="none" w:sz="0" w:space="0" w:color="auto"/>
        <w:left w:val="none" w:sz="0" w:space="0" w:color="auto"/>
        <w:bottom w:val="none" w:sz="0" w:space="0" w:color="auto"/>
        <w:right w:val="none" w:sz="0" w:space="0" w:color="auto"/>
      </w:divBdr>
    </w:div>
    <w:div w:id="341130104">
      <w:bodyDiv w:val="1"/>
      <w:marLeft w:val="0"/>
      <w:marRight w:val="0"/>
      <w:marTop w:val="0"/>
      <w:marBottom w:val="0"/>
      <w:divBdr>
        <w:top w:val="none" w:sz="0" w:space="0" w:color="auto"/>
        <w:left w:val="none" w:sz="0" w:space="0" w:color="auto"/>
        <w:bottom w:val="none" w:sz="0" w:space="0" w:color="auto"/>
        <w:right w:val="none" w:sz="0" w:space="0" w:color="auto"/>
      </w:divBdr>
    </w:div>
    <w:div w:id="342630563">
      <w:bodyDiv w:val="1"/>
      <w:marLeft w:val="0"/>
      <w:marRight w:val="0"/>
      <w:marTop w:val="0"/>
      <w:marBottom w:val="0"/>
      <w:divBdr>
        <w:top w:val="none" w:sz="0" w:space="0" w:color="auto"/>
        <w:left w:val="none" w:sz="0" w:space="0" w:color="auto"/>
        <w:bottom w:val="none" w:sz="0" w:space="0" w:color="auto"/>
        <w:right w:val="none" w:sz="0" w:space="0" w:color="auto"/>
      </w:divBdr>
    </w:div>
    <w:div w:id="342711485">
      <w:bodyDiv w:val="1"/>
      <w:marLeft w:val="0"/>
      <w:marRight w:val="0"/>
      <w:marTop w:val="0"/>
      <w:marBottom w:val="0"/>
      <w:divBdr>
        <w:top w:val="none" w:sz="0" w:space="0" w:color="auto"/>
        <w:left w:val="none" w:sz="0" w:space="0" w:color="auto"/>
        <w:bottom w:val="none" w:sz="0" w:space="0" w:color="auto"/>
        <w:right w:val="none" w:sz="0" w:space="0" w:color="auto"/>
      </w:divBdr>
    </w:div>
    <w:div w:id="346368641">
      <w:bodyDiv w:val="1"/>
      <w:marLeft w:val="0"/>
      <w:marRight w:val="0"/>
      <w:marTop w:val="0"/>
      <w:marBottom w:val="0"/>
      <w:divBdr>
        <w:top w:val="none" w:sz="0" w:space="0" w:color="auto"/>
        <w:left w:val="none" w:sz="0" w:space="0" w:color="auto"/>
        <w:bottom w:val="none" w:sz="0" w:space="0" w:color="auto"/>
        <w:right w:val="none" w:sz="0" w:space="0" w:color="auto"/>
      </w:divBdr>
    </w:div>
    <w:div w:id="353271141">
      <w:bodyDiv w:val="1"/>
      <w:marLeft w:val="0"/>
      <w:marRight w:val="0"/>
      <w:marTop w:val="0"/>
      <w:marBottom w:val="0"/>
      <w:divBdr>
        <w:top w:val="none" w:sz="0" w:space="0" w:color="auto"/>
        <w:left w:val="none" w:sz="0" w:space="0" w:color="auto"/>
        <w:bottom w:val="none" w:sz="0" w:space="0" w:color="auto"/>
        <w:right w:val="none" w:sz="0" w:space="0" w:color="auto"/>
      </w:divBdr>
    </w:div>
    <w:div w:id="355472590">
      <w:bodyDiv w:val="1"/>
      <w:marLeft w:val="0"/>
      <w:marRight w:val="0"/>
      <w:marTop w:val="0"/>
      <w:marBottom w:val="0"/>
      <w:divBdr>
        <w:top w:val="none" w:sz="0" w:space="0" w:color="auto"/>
        <w:left w:val="none" w:sz="0" w:space="0" w:color="auto"/>
        <w:bottom w:val="none" w:sz="0" w:space="0" w:color="auto"/>
        <w:right w:val="none" w:sz="0" w:space="0" w:color="auto"/>
      </w:divBdr>
    </w:div>
    <w:div w:id="358748140">
      <w:bodyDiv w:val="1"/>
      <w:marLeft w:val="0"/>
      <w:marRight w:val="0"/>
      <w:marTop w:val="0"/>
      <w:marBottom w:val="0"/>
      <w:divBdr>
        <w:top w:val="none" w:sz="0" w:space="0" w:color="auto"/>
        <w:left w:val="none" w:sz="0" w:space="0" w:color="auto"/>
        <w:bottom w:val="none" w:sz="0" w:space="0" w:color="auto"/>
        <w:right w:val="none" w:sz="0" w:space="0" w:color="auto"/>
      </w:divBdr>
    </w:div>
    <w:div w:id="365301095">
      <w:bodyDiv w:val="1"/>
      <w:marLeft w:val="0"/>
      <w:marRight w:val="0"/>
      <w:marTop w:val="0"/>
      <w:marBottom w:val="0"/>
      <w:divBdr>
        <w:top w:val="none" w:sz="0" w:space="0" w:color="auto"/>
        <w:left w:val="none" w:sz="0" w:space="0" w:color="auto"/>
        <w:bottom w:val="none" w:sz="0" w:space="0" w:color="auto"/>
        <w:right w:val="none" w:sz="0" w:space="0" w:color="auto"/>
      </w:divBdr>
    </w:div>
    <w:div w:id="370155274">
      <w:bodyDiv w:val="1"/>
      <w:marLeft w:val="0"/>
      <w:marRight w:val="0"/>
      <w:marTop w:val="0"/>
      <w:marBottom w:val="0"/>
      <w:divBdr>
        <w:top w:val="none" w:sz="0" w:space="0" w:color="auto"/>
        <w:left w:val="none" w:sz="0" w:space="0" w:color="auto"/>
        <w:bottom w:val="none" w:sz="0" w:space="0" w:color="auto"/>
        <w:right w:val="none" w:sz="0" w:space="0" w:color="auto"/>
      </w:divBdr>
    </w:div>
    <w:div w:id="373652156">
      <w:bodyDiv w:val="1"/>
      <w:marLeft w:val="0"/>
      <w:marRight w:val="0"/>
      <w:marTop w:val="0"/>
      <w:marBottom w:val="0"/>
      <w:divBdr>
        <w:top w:val="none" w:sz="0" w:space="0" w:color="auto"/>
        <w:left w:val="none" w:sz="0" w:space="0" w:color="auto"/>
        <w:bottom w:val="none" w:sz="0" w:space="0" w:color="auto"/>
        <w:right w:val="none" w:sz="0" w:space="0" w:color="auto"/>
      </w:divBdr>
    </w:div>
    <w:div w:id="376317709">
      <w:bodyDiv w:val="1"/>
      <w:marLeft w:val="0"/>
      <w:marRight w:val="0"/>
      <w:marTop w:val="0"/>
      <w:marBottom w:val="0"/>
      <w:divBdr>
        <w:top w:val="none" w:sz="0" w:space="0" w:color="auto"/>
        <w:left w:val="none" w:sz="0" w:space="0" w:color="auto"/>
        <w:bottom w:val="none" w:sz="0" w:space="0" w:color="auto"/>
        <w:right w:val="none" w:sz="0" w:space="0" w:color="auto"/>
      </w:divBdr>
    </w:div>
    <w:div w:id="380717878">
      <w:bodyDiv w:val="1"/>
      <w:marLeft w:val="0"/>
      <w:marRight w:val="0"/>
      <w:marTop w:val="0"/>
      <w:marBottom w:val="0"/>
      <w:divBdr>
        <w:top w:val="none" w:sz="0" w:space="0" w:color="auto"/>
        <w:left w:val="none" w:sz="0" w:space="0" w:color="auto"/>
        <w:bottom w:val="none" w:sz="0" w:space="0" w:color="auto"/>
        <w:right w:val="none" w:sz="0" w:space="0" w:color="auto"/>
      </w:divBdr>
    </w:div>
    <w:div w:id="381902554">
      <w:bodyDiv w:val="1"/>
      <w:marLeft w:val="0"/>
      <w:marRight w:val="0"/>
      <w:marTop w:val="0"/>
      <w:marBottom w:val="0"/>
      <w:divBdr>
        <w:top w:val="none" w:sz="0" w:space="0" w:color="auto"/>
        <w:left w:val="none" w:sz="0" w:space="0" w:color="auto"/>
        <w:bottom w:val="none" w:sz="0" w:space="0" w:color="auto"/>
        <w:right w:val="none" w:sz="0" w:space="0" w:color="auto"/>
      </w:divBdr>
    </w:div>
    <w:div w:id="383338417">
      <w:bodyDiv w:val="1"/>
      <w:marLeft w:val="0"/>
      <w:marRight w:val="0"/>
      <w:marTop w:val="0"/>
      <w:marBottom w:val="0"/>
      <w:divBdr>
        <w:top w:val="none" w:sz="0" w:space="0" w:color="auto"/>
        <w:left w:val="none" w:sz="0" w:space="0" w:color="auto"/>
        <w:bottom w:val="none" w:sz="0" w:space="0" w:color="auto"/>
        <w:right w:val="none" w:sz="0" w:space="0" w:color="auto"/>
      </w:divBdr>
    </w:div>
    <w:div w:id="386689137">
      <w:bodyDiv w:val="1"/>
      <w:marLeft w:val="0"/>
      <w:marRight w:val="0"/>
      <w:marTop w:val="0"/>
      <w:marBottom w:val="0"/>
      <w:divBdr>
        <w:top w:val="none" w:sz="0" w:space="0" w:color="auto"/>
        <w:left w:val="none" w:sz="0" w:space="0" w:color="auto"/>
        <w:bottom w:val="none" w:sz="0" w:space="0" w:color="auto"/>
        <w:right w:val="none" w:sz="0" w:space="0" w:color="auto"/>
      </w:divBdr>
    </w:div>
    <w:div w:id="387457007">
      <w:bodyDiv w:val="1"/>
      <w:marLeft w:val="0"/>
      <w:marRight w:val="0"/>
      <w:marTop w:val="0"/>
      <w:marBottom w:val="0"/>
      <w:divBdr>
        <w:top w:val="none" w:sz="0" w:space="0" w:color="auto"/>
        <w:left w:val="none" w:sz="0" w:space="0" w:color="auto"/>
        <w:bottom w:val="none" w:sz="0" w:space="0" w:color="auto"/>
        <w:right w:val="none" w:sz="0" w:space="0" w:color="auto"/>
      </w:divBdr>
    </w:div>
    <w:div w:id="391268922">
      <w:bodyDiv w:val="1"/>
      <w:marLeft w:val="0"/>
      <w:marRight w:val="0"/>
      <w:marTop w:val="0"/>
      <w:marBottom w:val="0"/>
      <w:divBdr>
        <w:top w:val="none" w:sz="0" w:space="0" w:color="auto"/>
        <w:left w:val="none" w:sz="0" w:space="0" w:color="auto"/>
        <w:bottom w:val="none" w:sz="0" w:space="0" w:color="auto"/>
        <w:right w:val="none" w:sz="0" w:space="0" w:color="auto"/>
      </w:divBdr>
    </w:div>
    <w:div w:id="396562539">
      <w:bodyDiv w:val="1"/>
      <w:marLeft w:val="0"/>
      <w:marRight w:val="0"/>
      <w:marTop w:val="0"/>
      <w:marBottom w:val="0"/>
      <w:divBdr>
        <w:top w:val="none" w:sz="0" w:space="0" w:color="auto"/>
        <w:left w:val="none" w:sz="0" w:space="0" w:color="auto"/>
        <w:bottom w:val="none" w:sz="0" w:space="0" w:color="auto"/>
        <w:right w:val="none" w:sz="0" w:space="0" w:color="auto"/>
      </w:divBdr>
    </w:div>
    <w:div w:id="397097179">
      <w:bodyDiv w:val="1"/>
      <w:marLeft w:val="0"/>
      <w:marRight w:val="0"/>
      <w:marTop w:val="0"/>
      <w:marBottom w:val="0"/>
      <w:divBdr>
        <w:top w:val="none" w:sz="0" w:space="0" w:color="auto"/>
        <w:left w:val="none" w:sz="0" w:space="0" w:color="auto"/>
        <w:bottom w:val="none" w:sz="0" w:space="0" w:color="auto"/>
        <w:right w:val="none" w:sz="0" w:space="0" w:color="auto"/>
      </w:divBdr>
    </w:div>
    <w:div w:id="399836970">
      <w:bodyDiv w:val="1"/>
      <w:marLeft w:val="0"/>
      <w:marRight w:val="0"/>
      <w:marTop w:val="0"/>
      <w:marBottom w:val="0"/>
      <w:divBdr>
        <w:top w:val="none" w:sz="0" w:space="0" w:color="auto"/>
        <w:left w:val="none" w:sz="0" w:space="0" w:color="auto"/>
        <w:bottom w:val="none" w:sz="0" w:space="0" w:color="auto"/>
        <w:right w:val="none" w:sz="0" w:space="0" w:color="auto"/>
      </w:divBdr>
    </w:div>
    <w:div w:id="406457644">
      <w:bodyDiv w:val="1"/>
      <w:marLeft w:val="0"/>
      <w:marRight w:val="0"/>
      <w:marTop w:val="0"/>
      <w:marBottom w:val="0"/>
      <w:divBdr>
        <w:top w:val="none" w:sz="0" w:space="0" w:color="auto"/>
        <w:left w:val="none" w:sz="0" w:space="0" w:color="auto"/>
        <w:bottom w:val="none" w:sz="0" w:space="0" w:color="auto"/>
        <w:right w:val="none" w:sz="0" w:space="0" w:color="auto"/>
      </w:divBdr>
    </w:div>
    <w:div w:id="409237266">
      <w:bodyDiv w:val="1"/>
      <w:marLeft w:val="0"/>
      <w:marRight w:val="0"/>
      <w:marTop w:val="0"/>
      <w:marBottom w:val="0"/>
      <w:divBdr>
        <w:top w:val="none" w:sz="0" w:space="0" w:color="auto"/>
        <w:left w:val="none" w:sz="0" w:space="0" w:color="auto"/>
        <w:bottom w:val="none" w:sz="0" w:space="0" w:color="auto"/>
        <w:right w:val="none" w:sz="0" w:space="0" w:color="auto"/>
      </w:divBdr>
    </w:div>
    <w:div w:id="410080233">
      <w:bodyDiv w:val="1"/>
      <w:marLeft w:val="0"/>
      <w:marRight w:val="0"/>
      <w:marTop w:val="0"/>
      <w:marBottom w:val="0"/>
      <w:divBdr>
        <w:top w:val="none" w:sz="0" w:space="0" w:color="auto"/>
        <w:left w:val="none" w:sz="0" w:space="0" w:color="auto"/>
        <w:bottom w:val="none" w:sz="0" w:space="0" w:color="auto"/>
        <w:right w:val="none" w:sz="0" w:space="0" w:color="auto"/>
      </w:divBdr>
    </w:div>
    <w:div w:id="412776812">
      <w:bodyDiv w:val="1"/>
      <w:marLeft w:val="0"/>
      <w:marRight w:val="0"/>
      <w:marTop w:val="0"/>
      <w:marBottom w:val="0"/>
      <w:divBdr>
        <w:top w:val="none" w:sz="0" w:space="0" w:color="auto"/>
        <w:left w:val="none" w:sz="0" w:space="0" w:color="auto"/>
        <w:bottom w:val="none" w:sz="0" w:space="0" w:color="auto"/>
        <w:right w:val="none" w:sz="0" w:space="0" w:color="auto"/>
      </w:divBdr>
    </w:div>
    <w:div w:id="419378864">
      <w:bodyDiv w:val="1"/>
      <w:marLeft w:val="0"/>
      <w:marRight w:val="0"/>
      <w:marTop w:val="0"/>
      <w:marBottom w:val="0"/>
      <w:divBdr>
        <w:top w:val="none" w:sz="0" w:space="0" w:color="auto"/>
        <w:left w:val="none" w:sz="0" w:space="0" w:color="auto"/>
        <w:bottom w:val="none" w:sz="0" w:space="0" w:color="auto"/>
        <w:right w:val="none" w:sz="0" w:space="0" w:color="auto"/>
      </w:divBdr>
    </w:div>
    <w:div w:id="428889404">
      <w:bodyDiv w:val="1"/>
      <w:marLeft w:val="0"/>
      <w:marRight w:val="0"/>
      <w:marTop w:val="0"/>
      <w:marBottom w:val="0"/>
      <w:divBdr>
        <w:top w:val="none" w:sz="0" w:space="0" w:color="auto"/>
        <w:left w:val="none" w:sz="0" w:space="0" w:color="auto"/>
        <w:bottom w:val="none" w:sz="0" w:space="0" w:color="auto"/>
        <w:right w:val="none" w:sz="0" w:space="0" w:color="auto"/>
      </w:divBdr>
    </w:div>
    <w:div w:id="433403086">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636760">
      <w:bodyDiv w:val="1"/>
      <w:marLeft w:val="0"/>
      <w:marRight w:val="0"/>
      <w:marTop w:val="0"/>
      <w:marBottom w:val="0"/>
      <w:divBdr>
        <w:top w:val="none" w:sz="0" w:space="0" w:color="auto"/>
        <w:left w:val="none" w:sz="0" w:space="0" w:color="auto"/>
        <w:bottom w:val="none" w:sz="0" w:space="0" w:color="auto"/>
        <w:right w:val="none" w:sz="0" w:space="0" w:color="auto"/>
      </w:divBdr>
    </w:div>
    <w:div w:id="437256340">
      <w:bodyDiv w:val="1"/>
      <w:marLeft w:val="0"/>
      <w:marRight w:val="0"/>
      <w:marTop w:val="0"/>
      <w:marBottom w:val="0"/>
      <w:divBdr>
        <w:top w:val="none" w:sz="0" w:space="0" w:color="auto"/>
        <w:left w:val="none" w:sz="0" w:space="0" w:color="auto"/>
        <w:bottom w:val="none" w:sz="0" w:space="0" w:color="auto"/>
        <w:right w:val="none" w:sz="0" w:space="0" w:color="auto"/>
      </w:divBdr>
    </w:div>
    <w:div w:id="437719070">
      <w:bodyDiv w:val="1"/>
      <w:marLeft w:val="0"/>
      <w:marRight w:val="0"/>
      <w:marTop w:val="0"/>
      <w:marBottom w:val="0"/>
      <w:divBdr>
        <w:top w:val="none" w:sz="0" w:space="0" w:color="auto"/>
        <w:left w:val="none" w:sz="0" w:space="0" w:color="auto"/>
        <w:bottom w:val="none" w:sz="0" w:space="0" w:color="auto"/>
        <w:right w:val="none" w:sz="0" w:space="0" w:color="auto"/>
      </w:divBdr>
    </w:div>
    <w:div w:id="440342534">
      <w:bodyDiv w:val="1"/>
      <w:marLeft w:val="0"/>
      <w:marRight w:val="0"/>
      <w:marTop w:val="0"/>
      <w:marBottom w:val="0"/>
      <w:divBdr>
        <w:top w:val="none" w:sz="0" w:space="0" w:color="auto"/>
        <w:left w:val="none" w:sz="0" w:space="0" w:color="auto"/>
        <w:bottom w:val="none" w:sz="0" w:space="0" w:color="auto"/>
        <w:right w:val="none" w:sz="0" w:space="0" w:color="auto"/>
      </w:divBdr>
    </w:div>
    <w:div w:id="441386356">
      <w:bodyDiv w:val="1"/>
      <w:marLeft w:val="0"/>
      <w:marRight w:val="0"/>
      <w:marTop w:val="0"/>
      <w:marBottom w:val="0"/>
      <w:divBdr>
        <w:top w:val="none" w:sz="0" w:space="0" w:color="auto"/>
        <w:left w:val="none" w:sz="0" w:space="0" w:color="auto"/>
        <w:bottom w:val="none" w:sz="0" w:space="0" w:color="auto"/>
        <w:right w:val="none" w:sz="0" w:space="0" w:color="auto"/>
      </w:divBdr>
    </w:div>
    <w:div w:id="441388920">
      <w:bodyDiv w:val="1"/>
      <w:marLeft w:val="0"/>
      <w:marRight w:val="0"/>
      <w:marTop w:val="0"/>
      <w:marBottom w:val="0"/>
      <w:divBdr>
        <w:top w:val="none" w:sz="0" w:space="0" w:color="auto"/>
        <w:left w:val="none" w:sz="0" w:space="0" w:color="auto"/>
        <w:bottom w:val="none" w:sz="0" w:space="0" w:color="auto"/>
        <w:right w:val="none" w:sz="0" w:space="0" w:color="auto"/>
      </w:divBdr>
    </w:div>
    <w:div w:id="441607697">
      <w:bodyDiv w:val="1"/>
      <w:marLeft w:val="0"/>
      <w:marRight w:val="0"/>
      <w:marTop w:val="0"/>
      <w:marBottom w:val="0"/>
      <w:divBdr>
        <w:top w:val="none" w:sz="0" w:space="0" w:color="auto"/>
        <w:left w:val="none" w:sz="0" w:space="0" w:color="auto"/>
        <w:bottom w:val="none" w:sz="0" w:space="0" w:color="auto"/>
        <w:right w:val="none" w:sz="0" w:space="0" w:color="auto"/>
      </w:divBdr>
    </w:div>
    <w:div w:id="450633782">
      <w:bodyDiv w:val="1"/>
      <w:marLeft w:val="0"/>
      <w:marRight w:val="0"/>
      <w:marTop w:val="0"/>
      <w:marBottom w:val="0"/>
      <w:divBdr>
        <w:top w:val="none" w:sz="0" w:space="0" w:color="auto"/>
        <w:left w:val="none" w:sz="0" w:space="0" w:color="auto"/>
        <w:bottom w:val="none" w:sz="0" w:space="0" w:color="auto"/>
        <w:right w:val="none" w:sz="0" w:space="0" w:color="auto"/>
      </w:divBdr>
    </w:div>
    <w:div w:id="451093567">
      <w:bodyDiv w:val="1"/>
      <w:marLeft w:val="0"/>
      <w:marRight w:val="0"/>
      <w:marTop w:val="0"/>
      <w:marBottom w:val="0"/>
      <w:divBdr>
        <w:top w:val="none" w:sz="0" w:space="0" w:color="auto"/>
        <w:left w:val="none" w:sz="0" w:space="0" w:color="auto"/>
        <w:bottom w:val="none" w:sz="0" w:space="0" w:color="auto"/>
        <w:right w:val="none" w:sz="0" w:space="0" w:color="auto"/>
      </w:divBdr>
    </w:div>
    <w:div w:id="451676745">
      <w:bodyDiv w:val="1"/>
      <w:marLeft w:val="0"/>
      <w:marRight w:val="0"/>
      <w:marTop w:val="0"/>
      <w:marBottom w:val="0"/>
      <w:divBdr>
        <w:top w:val="none" w:sz="0" w:space="0" w:color="auto"/>
        <w:left w:val="none" w:sz="0" w:space="0" w:color="auto"/>
        <w:bottom w:val="none" w:sz="0" w:space="0" w:color="auto"/>
        <w:right w:val="none" w:sz="0" w:space="0" w:color="auto"/>
      </w:divBdr>
    </w:div>
    <w:div w:id="453213419">
      <w:bodyDiv w:val="1"/>
      <w:marLeft w:val="0"/>
      <w:marRight w:val="0"/>
      <w:marTop w:val="0"/>
      <w:marBottom w:val="0"/>
      <w:divBdr>
        <w:top w:val="none" w:sz="0" w:space="0" w:color="auto"/>
        <w:left w:val="none" w:sz="0" w:space="0" w:color="auto"/>
        <w:bottom w:val="none" w:sz="0" w:space="0" w:color="auto"/>
        <w:right w:val="none" w:sz="0" w:space="0" w:color="auto"/>
      </w:divBdr>
    </w:div>
    <w:div w:id="455757103">
      <w:bodyDiv w:val="1"/>
      <w:marLeft w:val="0"/>
      <w:marRight w:val="0"/>
      <w:marTop w:val="0"/>
      <w:marBottom w:val="0"/>
      <w:divBdr>
        <w:top w:val="none" w:sz="0" w:space="0" w:color="auto"/>
        <w:left w:val="none" w:sz="0" w:space="0" w:color="auto"/>
        <w:bottom w:val="none" w:sz="0" w:space="0" w:color="auto"/>
        <w:right w:val="none" w:sz="0" w:space="0" w:color="auto"/>
      </w:divBdr>
    </w:div>
    <w:div w:id="457914130">
      <w:bodyDiv w:val="1"/>
      <w:marLeft w:val="0"/>
      <w:marRight w:val="0"/>
      <w:marTop w:val="0"/>
      <w:marBottom w:val="0"/>
      <w:divBdr>
        <w:top w:val="none" w:sz="0" w:space="0" w:color="auto"/>
        <w:left w:val="none" w:sz="0" w:space="0" w:color="auto"/>
        <w:bottom w:val="none" w:sz="0" w:space="0" w:color="auto"/>
        <w:right w:val="none" w:sz="0" w:space="0" w:color="auto"/>
      </w:divBdr>
    </w:div>
    <w:div w:id="459689194">
      <w:bodyDiv w:val="1"/>
      <w:marLeft w:val="0"/>
      <w:marRight w:val="0"/>
      <w:marTop w:val="0"/>
      <w:marBottom w:val="0"/>
      <w:divBdr>
        <w:top w:val="none" w:sz="0" w:space="0" w:color="auto"/>
        <w:left w:val="none" w:sz="0" w:space="0" w:color="auto"/>
        <w:bottom w:val="none" w:sz="0" w:space="0" w:color="auto"/>
        <w:right w:val="none" w:sz="0" w:space="0" w:color="auto"/>
      </w:divBdr>
    </w:div>
    <w:div w:id="463278349">
      <w:bodyDiv w:val="1"/>
      <w:marLeft w:val="0"/>
      <w:marRight w:val="0"/>
      <w:marTop w:val="0"/>
      <w:marBottom w:val="0"/>
      <w:divBdr>
        <w:top w:val="none" w:sz="0" w:space="0" w:color="auto"/>
        <w:left w:val="none" w:sz="0" w:space="0" w:color="auto"/>
        <w:bottom w:val="none" w:sz="0" w:space="0" w:color="auto"/>
        <w:right w:val="none" w:sz="0" w:space="0" w:color="auto"/>
      </w:divBdr>
    </w:div>
    <w:div w:id="469858999">
      <w:bodyDiv w:val="1"/>
      <w:marLeft w:val="0"/>
      <w:marRight w:val="0"/>
      <w:marTop w:val="0"/>
      <w:marBottom w:val="0"/>
      <w:divBdr>
        <w:top w:val="none" w:sz="0" w:space="0" w:color="auto"/>
        <w:left w:val="none" w:sz="0" w:space="0" w:color="auto"/>
        <w:bottom w:val="none" w:sz="0" w:space="0" w:color="auto"/>
        <w:right w:val="none" w:sz="0" w:space="0" w:color="auto"/>
      </w:divBdr>
    </w:div>
    <w:div w:id="473061731">
      <w:bodyDiv w:val="1"/>
      <w:marLeft w:val="0"/>
      <w:marRight w:val="0"/>
      <w:marTop w:val="0"/>
      <w:marBottom w:val="0"/>
      <w:divBdr>
        <w:top w:val="none" w:sz="0" w:space="0" w:color="auto"/>
        <w:left w:val="none" w:sz="0" w:space="0" w:color="auto"/>
        <w:bottom w:val="none" w:sz="0" w:space="0" w:color="auto"/>
        <w:right w:val="none" w:sz="0" w:space="0" w:color="auto"/>
      </w:divBdr>
    </w:div>
    <w:div w:id="480971589">
      <w:bodyDiv w:val="1"/>
      <w:marLeft w:val="0"/>
      <w:marRight w:val="0"/>
      <w:marTop w:val="0"/>
      <w:marBottom w:val="0"/>
      <w:divBdr>
        <w:top w:val="none" w:sz="0" w:space="0" w:color="auto"/>
        <w:left w:val="none" w:sz="0" w:space="0" w:color="auto"/>
        <w:bottom w:val="none" w:sz="0" w:space="0" w:color="auto"/>
        <w:right w:val="none" w:sz="0" w:space="0" w:color="auto"/>
      </w:divBdr>
    </w:div>
    <w:div w:id="481120207">
      <w:bodyDiv w:val="1"/>
      <w:marLeft w:val="0"/>
      <w:marRight w:val="0"/>
      <w:marTop w:val="0"/>
      <w:marBottom w:val="0"/>
      <w:divBdr>
        <w:top w:val="none" w:sz="0" w:space="0" w:color="auto"/>
        <w:left w:val="none" w:sz="0" w:space="0" w:color="auto"/>
        <w:bottom w:val="none" w:sz="0" w:space="0" w:color="auto"/>
        <w:right w:val="none" w:sz="0" w:space="0" w:color="auto"/>
      </w:divBdr>
    </w:div>
    <w:div w:id="482814426">
      <w:bodyDiv w:val="1"/>
      <w:marLeft w:val="0"/>
      <w:marRight w:val="0"/>
      <w:marTop w:val="0"/>
      <w:marBottom w:val="0"/>
      <w:divBdr>
        <w:top w:val="none" w:sz="0" w:space="0" w:color="auto"/>
        <w:left w:val="none" w:sz="0" w:space="0" w:color="auto"/>
        <w:bottom w:val="none" w:sz="0" w:space="0" w:color="auto"/>
        <w:right w:val="none" w:sz="0" w:space="0" w:color="auto"/>
      </w:divBdr>
    </w:div>
    <w:div w:id="496117018">
      <w:bodyDiv w:val="1"/>
      <w:marLeft w:val="0"/>
      <w:marRight w:val="0"/>
      <w:marTop w:val="0"/>
      <w:marBottom w:val="0"/>
      <w:divBdr>
        <w:top w:val="none" w:sz="0" w:space="0" w:color="auto"/>
        <w:left w:val="none" w:sz="0" w:space="0" w:color="auto"/>
        <w:bottom w:val="none" w:sz="0" w:space="0" w:color="auto"/>
        <w:right w:val="none" w:sz="0" w:space="0" w:color="auto"/>
      </w:divBdr>
    </w:div>
    <w:div w:id="496530882">
      <w:bodyDiv w:val="1"/>
      <w:marLeft w:val="0"/>
      <w:marRight w:val="0"/>
      <w:marTop w:val="0"/>
      <w:marBottom w:val="0"/>
      <w:divBdr>
        <w:top w:val="none" w:sz="0" w:space="0" w:color="auto"/>
        <w:left w:val="none" w:sz="0" w:space="0" w:color="auto"/>
        <w:bottom w:val="none" w:sz="0" w:space="0" w:color="auto"/>
        <w:right w:val="none" w:sz="0" w:space="0" w:color="auto"/>
      </w:divBdr>
    </w:div>
    <w:div w:id="497422765">
      <w:bodyDiv w:val="1"/>
      <w:marLeft w:val="0"/>
      <w:marRight w:val="0"/>
      <w:marTop w:val="0"/>
      <w:marBottom w:val="0"/>
      <w:divBdr>
        <w:top w:val="none" w:sz="0" w:space="0" w:color="auto"/>
        <w:left w:val="none" w:sz="0" w:space="0" w:color="auto"/>
        <w:bottom w:val="none" w:sz="0" w:space="0" w:color="auto"/>
        <w:right w:val="none" w:sz="0" w:space="0" w:color="auto"/>
      </w:divBdr>
    </w:div>
    <w:div w:id="499543808">
      <w:bodyDiv w:val="1"/>
      <w:marLeft w:val="0"/>
      <w:marRight w:val="0"/>
      <w:marTop w:val="0"/>
      <w:marBottom w:val="0"/>
      <w:divBdr>
        <w:top w:val="none" w:sz="0" w:space="0" w:color="auto"/>
        <w:left w:val="none" w:sz="0" w:space="0" w:color="auto"/>
        <w:bottom w:val="none" w:sz="0" w:space="0" w:color="auto"/>
        <w:right w:val="none" w:sz="0" w:space="0" w:color="auto"/>
      </w:divBdr>
    </w:div>
    <w:div w:id="503134638">
      <w:bodyDiv w:val="1"/>
      <w:marLeft w:val="0"/>
      <w:marRight w:val="0"/>
      <w:marTop w:val="0"/>
      <w:marBottom w:val="0"/>
      <w:divBdr>
        <w:top w:val="none" w:sz="0" w:space="0" w:color="auto"/>
        <w:left w:val="none" w:sz="0" w:space="0" w:color="auto"/>
        <w:bottom w:val="none" w:sz="0" w:space="0" w:color="auto"/>
        <w:right w:val="none" w:sz="0" w:space="0" w:color="auto"/>
      </w:divBdr>
    </w:div>
    <w:div w:id="506284846">
      <w:bodyDiv w:val="1"/>
      <w:marLeft w:val="0"/>
      <w:marRight w:val="0"/>
      <w:marTop w:val="0"/>
      <w:marBottom w:val="0"/>
      <w:divBdr>
        <w:top w:val="none" w:sz="0" w:space="0" w:color="auto"/>
        <w:left w:val="none" w:sz="0" w:space="0" w:color="auto"/>
        <w:bottom w:val="none" w:sz="0" w:space="0" w:color="auto"/>
        <w:right w:val="none" w:sz="0" w:space="0" w:color="auto"/>
      </w:divBdr>
    </w:div>
    <w:div w:id="507599648">
      <w:bodyDiv w:val="1"/>
      <w:marLeft w:val="0"/>
      <w:marRight w:val="0"/>
      <w:marTop w:val="0"/>
      <w:marBottom w:val="0"/>
      <w:divBdr>
        <w:top w:val="none" w:sz="0" w:space="0" w:color="auto"/>
        <w:left w:val="none" w:sz="0" w:space="0" w:color="auto"/>
        <w:bottom w:val="none" w:sz="0" w:space="0" w:color="auto"/>
        <w:right w:val="none" w:sz="0" w:space="0" w:color="auto"/>
      </w:divBdr>
    </w:div>
    <w:div w:id="511457206">
      <w:bodyDiv w:val="1"/>
      <w:marLeft w:val="0"/>
      <w:marRight w:val="0"/>
      <w:marTop w:val="0"/>
      <w:marBottom w:val="0"/>
      <w:divBdr>
        <w:top w:val="none" w:sz="0" w:space="0" w:color="auto"/>
        <w:left w:val="none" w:sz="0" w:space="0" w:color="auto"/>
        <w:bottom w:val="none" w:sz="0" w:space="0" w:color="auto"/>
        <w:right w:val="none" w:sz="0" w:space="0" w:color="auto"/>
      </w:divBdr>
    </w:div>
    <w:div w:id="514341388">
      <w:bodyDiv w:val="1"/>
      <w:marLeft w:val="0"/>
      <w:marRight w:val="0"/>
      <w:marTop w:val="0"/>
      <w:marBottom w:val="0"/>
      <w:divBdr>
        <w:top w:val="none" w:sz="0" w:space="0" w:color="auto"/>
        <w:left w:val="none" w:sz="0" w:space="0" w:color="auto"/>
        <w:bottom w:val="none" w:sz="0" w:space="0" w:color="auto"/>
        <w:right w:val="none" w:sz="0" w:space="0" w:color="auto"/>
      </w:divBdr>
    </w:div>
    <w:div w:id="517475014">
      <w:bodyDiv w:val="1"/>
      <w:marLeft w:val="0"/>
      <w:marRight w:val="0"/>
      <w:marTop w:val="0"/>
      <w:marBottom w:val="0"/>
      <w:divBdr>
        <w:top w:val="none" w:sz="0" w:space="0" w:color="auto"/>
        <w:left w:val="none" w:sz="0" w:space="0" w:color="auto"/>
        <w:bottom w:val="none" w:sz="0" w:space="0" w:color="auto"/>
        <w:right w:val="none" w:sz="0" w:space="0" w:color="auto"/>
      </w:divBdr>
    </w:div>
    <w:div w:id="518155601">
      <w:bodyDiv w:val="1"/>
      <w:marLeft w:val="0"/>
      <w:marRight w:val="0"/>
      <w:marTop w:val="0"/>
      <w:marBottom w:val="0"/>
      <w:divBdr>
        <w:top w:val="none" w:sz="0" w:space="0" w:color="auto"/>
        <w:left w:val="none" w:sz="0" w:space="0" w:color="auto"/>
        <w:bottom w:val="none" w:sz="0" w:space="0" w:color="auto"/>
        <w:right w:val="none" w:sz="0" w:space="0" w:color="auto"/>
      </w:divBdr>
    </w:div>
    <w:div w:id="524556977">
      <w:bodyDiv w:val="1"/>
      <w:marLeft w:val="0"/>
      <w:marRight w:val="0"/>
      <w:marTop w:val="0"/>
      <w:marBottom w:val="0"/>
      <w:divBdr>
        <w:top w:val="none" w:sz="0" w:space="0" w:color="auto"/>
        <w:left w:val="none" w:sz="0" w:space="0" w:color="auto"/>
        <w:bottom w:val="none" w:sz="0" w:space="0" w:color="auto"/>
        <w:right w:val="none" w:sz="0" w:space="0" w:color="auto"/>
      </w:divBdr>
    </w:div>
    <w:div w:id="525872941">
      <w:bodyDiv w:val="1"/>
      <w:marLeft w:val="0"/>
      <w:marRight w:val="0"/>
      <w:marTop w:val="0"/>
      <w:marBottom w:val="0"/>
      <w:divBdr>
        <w:top w:val="none" w:sz="0" w:space="0" w:color="auto"/>
        <w:left w:val="none" w:sz="0" w:space="0" w:color="auto"/>
        <w:bottom w:val="none" w:sz="0" w:space="0" w:color="auto"/>
        <w:right w:val="none" w:sz="0" w:space="0" w:color="auto"/>
      </w:divBdr>
    </w:div>
    <w:div w:id="526413319">
      <w:bodyDiv w:val="1"/>
      <w:marLeft w:val="0"/>
      <w:marRight w:val="0"/>
      <w:marTop w:val="0"/>
      <w:marBottom w:val="0"/>
      <w:divBdr>
        <w:top w:val="none" w:sz="0" w:space="0" w:color="auto"/>
        <w:left w:val="none" w:sz="0" w:space="0" w:color="auto"/>
        <w:bottom w:val="none" w:sz="0" w:space="0" w:color="auto"/>
        <w:right w:val="none" w:sz="0" w:space="0" w:color="auto"/>
      </w:divBdr>
    </w:div>
    <w:div w:id="527640938">
      <w:bodyDiv w:val="1"/>
      <w:marLeft w:val="0"/>
      <w:marRight w:val="0"/>
      <w:marTop w:val="0"/>
      <w:marBottom w:val="0"/>
      <w:divBdr>
        <w:top w:val="none" w:sz="0" w:space="0" w:color="auto"/>
        <w:left w:val="none" w:sz="0" w:space="0" w:color="auto"/>
        <w:bottom w:val="none" w:sz="0" w:space="0" w:color="auto"/>
        <w:right w:val="none" w:sz="0" w:space="0" w:color="auto"/>
      </w:divBdr>
    </w:div>
    <w:div w:id="528838624">
      <w:bodyDiv w:val="1"/>
      <w:marLeft w:val="0"/>
      <w:marRight w:val="0"/>
      <w:marTop w:val="0"/>
      <w:marBottom w:val="0"/>
      <w:divBdr>
        <w:top w:val="none" w:sz="0" w:space="0" w:color="auto"/>
        <w:left w:val="none" w:sz="0" w:space="0" w:color="auto"/>
        <w:bottom w:val="none" w:sz="0" w:space="0" w:color="auto"/>
        <w:right w:val="none" w:sz="0" w:space="0" w:color="auto"/>
      </w:divBdr>
    </w:div>
    <w:div w:id="528907928">
      <w:bodyDiv w:val="1"/>
      <w:marLeft w:val="0"/>
      <w:marRight w:val="0"/>
      <w:marTop w:val="0"/>
      <w:marBottom w:val="0"/>
      <w:divBdr>
        <w:top w:val="none" w:sz="0" w:space="0" w:color="auto"/>
        <w:left w:val="none" w:sz="0" w:space="0" w:color="auto"/>
        <w:bottom w:val="none" w:sz="0" w:space="0" w:color="auto"/>
        <w:right w:val="none" w:sz="0" w:space="0" w:color="auto"/>
      </w:divBdr>
    </w:div>
    <w:div w:id="529103135">
      <w:bodyDiv w:val="1"/>
      <w:marLeft w:val="0"/>
      <w:marRight w:val="0"/>
      <w:marTop w:val="0"/>
      <w:marBottom w:val="0"/>
      <w:divBdr>
        <w:top w:val="none" w:sz="0" w:space="0" w:color="auto"/>
        <w:left w:val="none" w:sz="0" w:space="0" w:color="auto"/>
        <w:bottom w:val="none" w:sz="0" w:space="0" w:color="auto"/>
        <w:right w:val="none" w:sz="0" w:space="0" w:color="auto"/>
      </w:divBdr>
    </w:div>
    <w:div w:id="531307328">
      <w:bodyDiv w:val="1"/>
      <w:marLeft w:val="0"/>
      <w:marRight w:val="0"/>
      <w:marTop w:val="0"/>
      <w:marBottom w:val="0"/>
      <w:divBdr>
        <w:top w:val="none" w:sz="0" w:space="0" w:color="auto"/>
        <w:left w:val="none" w:sz="0" w:space="0" w:color="auto"/>
        <w:bottom w:val="none" w:sz="0" w:space="0" w:color="auto"/>
        <w:right w:val="none" w:sz="0" w:space="0" w:color="auto"/>
      </w:divBdr>
    </w:div>
    <w:div w:id="532154581">
      <w:bodyDiv w:val="1"/>
      <w:marLeft w:val="0"/>
      <w:marRight w:val="0"/>
      <w:marTop w:val="0"/>
      <w:marBottom w:val="0"/>
      <w:divBdr>
        <w:top w:val="none" w:sz="0" w:space="0" w:color="auto"/>
        <w:left w:val="none" w:sz="0" w:space="0" w:color="auto"/>
        <w:bottom w:val="none" w:sz="0" w:space="0" w:color="auto"/>
        <w:right w:val="none" w:sz="0" w:space="0" w:color="auto"/>
      </w:divBdr>
    </w:div>
    <w:div w:id="533469552">
      <w:bodyDiv w:val="1"/>
      <w:marLeft w:val="0"/>
      <w:marRight w:val="0"/>
      <w:marTop w:val="0"/>
      <w:marBottom w:val="0"/>
      <w:divBdr>
        <w:top w:val="none" w:sz="0" w:space="0" w:color="auto"/>
        <w:left w:val="none" w:sz="0" w:space="0" w:color="auto"/>
        <w:bottom w:val="none" w:sz="0" w:space="0" w:color="auto"/>
        <w:right w:val="none" w:sz="0" w:space="0" w:color="auto"/>
      </w:divBdr>
    </w:div>
    <w:div w:id="534272281">
      <w:bodyDiv w:val="1"/>
      <w:marLeft w:val="0"/>
      <w:marRight w:val="0"/>
      <w:marTop w:val="0"/>
      <w:marBottom w:val="0"/>
      <w:divBdr>
        <w:top w:val="none" w:sz="0" w:space="0" w:color="auto"/>
        <w:left w:val="none" w:sz="0" w:space="0" w:color="auto"/>
        <w:bottom w:val="none" w:sz="0" w:space="0" w:color="auto"/>
        <w:right w:val="none" w:sz="0" w:space="0" w:color="auto"/>
      </w:divBdr>
    </w:div>
    <w:div w:id="535973909">
      <w:bodyDiv w:val="1"/>
      <w:marLeft w:val="0"/>
      <w:marRight w:val="0"/>
      <w:marTop w:val="0"/>
      <w:marBottom w:val="0"/>
      <w:divBdr>
        <w:top w:val="none" w:sz="0" w:space="0" w:color="auto"/>
        <w:left w:val="none" w:sz="0" w:space="0" w:color="auto"/>
        <w:bottom w:val="none" w:sz="0" w:space="0" w:color="auto"/>
        <w:right w:val="none" w:sz="0" w:space="0" w:color="auto"/>
      </w:divBdr>
    </w:div>
    <w:div w:id="538935119">
      <w:bodyDiv w:val="1"/>
      <w:marLeft w:val="0"/>
      <w:marRight w:val="0"/>
      <w:marTop w:val="0"/>
      <w:marBottom w:val="0"/>
      <w:divBdr>
        <w:top w:val="none" w:sz="0" w:space="0" w:color="auto"/>
        <w:left w:val="none" w:sz="0" w:space="0" w:color="auto"/>
        <w:bottom w:val="none" w:sz="0" w:space="0" w:color="auto"/>
        <w:right w:val="none" w:sz="0" w:space="0" w:color="auto"/>
      </w:divBdr>
    </w:div>
    <w:div w:id="541939590">
      <w:bodyDiv w:val="1"/>
      <w:marLeft w:val="0"/>
      <w:marRight w:val="0"/>
      <w:marTop w:val="0"/>
      <w:marBottom w:val="0"/>
      <w:divBdr>
        <w:top w:val="none" w:sz="0" w:space="0" w:color="auto"/>
        <w:left w:val="none" w:sz="0" w:space="0" w:color="auto"/>
        <w:bottom w:val="none" w:sz="0" w:space="0" w:color="auto"/>
        <w:right w:val="none" w:sz="0" w:space="0" w:color="auto"/>
      </w:divBdr>
    </w:div>
    <w:div w:id="542258048">
      <w:bodyDiv w:val="1"/>
      <w:marLeft w:val="0"/>
      <w:marRight w:val="0"/>
      <w:marTop w:val="0"/>
      <w:marBottom w:val="0"/>
      <w:divBdr>
        <w:top w:val="none" w:sz="0" w:space="0" w:color="auto"/>
        <w:left w:val="none" w:sz="0" w:space="0" w:color="auto"/>
        <w:bottom w:val="none" w:sz="0" w:space="0" w:color="auto"/>
        <w:right w:val="none" w:sz="0" w:space="0" w:color="auto"/>
      </w:divBdr>
    </w:div>
    <w:div w:id="544103944">
      <w:bodyDiv w:val="1"/>
      <w:marLeft w:val="0"/>
      <w:marRight w:val="0"/>
      <w:marTop w:val="0"/>
      <w:marBottom w:val="0"/>
      <w:divBdr>
        <w:top w:val="none" w:sz="0" w:space="0" w:color="auto"/>
        <w:left w:val="none" w:sz="0" w:space="0" w:color="auto"/>
        <w:bottom w:val="none" w:sz="0" w:space="0" w:color="auto"/>
        <w:right w:val="none" w:sz="0" w:space="0" w:color="auto"/>
      </w:divBdr>
    </w:div>
    <w:div w:id="553539782">
      <w:bodyDiv w:val="1"/>
      <w:marLeft w:val="0"/>
      <w:marRight w:val="0"/>
      <w:marTop w:val="0"/>
      <w:marBottom w:val="0"/>
      <w:divBdr>
        <w:top w:val="none" w:sz="0" w:space="0" w:color="auto"/>
        <w:left w:val="none" w:sz="0" w:space="0" w:color="auto"/>
        <w:bottom w:val="none" w:sz="0" w:space="0" w:color="auto"/>
        <w:right w:val="none" w:sz="0" w:space="0" w:color="auto"/>
      </w:divBdr>
    </w:div>
    <w:div w:id="558133793">
      <w:bodyDiv w:val="1"/>
      <w:marLeft w:val="0"/>
      <w:marRight w:val="0"/>
      <w:marTop w:val="0"/>
      <w:marBottom w:val="0"/>
      <w:divBdr>
        <w:top w:val="none" w:sz="0" w:space="0" w:color="auto"/>
        <w:left w:val="none" w:sz="0" w:space="0" w:color="auto"/>
        <w:bottom w:val="none" w:sz="0" w:space="0" w:color="auto"/>
        <w:right w:val="none" w:sz="0" w:space="0" w:color="auto"/>
      </w:divBdr>
    </w:div>
    <w:div w:id="558201506">
      <w:bodyDiv w:val="1"/>
      <w:marLeft w:val="0"/>
      <w:marRight w:val="0"/>
      <w:marTop w:val="0"/>
      <w:marBottom w:val="0"/>
      <w:divBdr>
        <w:top w:val="none" w:sz="0" w:space="0" w:color="auto"/>
        <w:left w:val="none" w:sz="0" w:space="0" w:color="auto"/>
        <w:bottom w:val="none" w:sz="0" w:space="0" w:color="auto"/>
        <w:right w:val="none" w:sz="0" w:space="0" w:color="auto"/>
      </w:divBdr>
    </w:div>
    <w:div w:id="559175063">
      <w:bodyDiv w:val="1"/>
      <w:marLeft w:val="0"/>
      <w:marRight w:val="0"/>
      <w:marTop w:val="0"/>
      <w:marBottom w:val="0"/>
      <w:divBdr>
        <w:top w:val="none" w:sz="0" w:space="0" w:color="auto"/>
        <w:left w:val="none" w:sz="0" w:space="0" w:color="auto"/>
        <w:bottom w:val="none" w:sz="0" w:space="0" w:color="auto"/>
        <w:right w:val="none" w:sz="0" w:space="0" w:color="auto"/>
      </w:divBdr>
    </w:div>
    <w:div w:id="559442667">
      <w:bodyDiv w:val="1"/>
      <w:marLeft w:val="0"/>
      <w:marRight w:val="0"/>
      <w:marTop w:val="0"/>
      <w:marBottom w:val="0"/>
      <w:divBdr>
        <w:top w:val="none" w:sz="0" w:space="0" w:color="auto"/>
        <w:left w:val="none" w:sz="0" w:space="0" w:color="auto"/>
        <w:bottom w:val="none" w:sz="0" w:space="0" w:color="auto"/>
        <w:right w:val="none" w:sz="0" w:space="0" w:color="auto"/>
      </w:divBdr>
    </w:div>
    <w:div w:id="560017228">
      <w:bodyDiv w:val="1"/>
      <w:marLeft w:val="0"/>
      <w:marRight w:val="0"/>
      <w:marTop w:val="0"/>
      <w:marBottom w:val="0"/>
      <w:divBdr>
        <w:top w:val="none" w:sz="0" w:space="0" w:color="auto"/>
        <w:left w:val="none" w:sz="0" w:space="0" w:color="auto"/>
        <w:bottom w:val="none" w:sz="0" w:space="0" w:color="auto"/>
        <w:right w:val="none" w:sz="0" w:space="0" w:color="auto"/>
      </w:divBdr>
    </w:div>
    <w:div w:id="561137340">
      <w:bodyDiv w:val="1"/>
      <w:marLeft w:val="0"/>
      <w:marRight w:val="0"/>
      <w:marTop w:val="0"/>
      <w:marBottom w:val="0"/>
      <w:divBdr>
        <w:top w:val="none" w:sz="0" w:space="0" w:color="auto"/>
        <w:left w:val="none" w:sz="0" w:space="0" w:color="auto"/>
        <w:bottom w:val="none" w:sz="0" w:space="0" w:color="auto"/>
        <w:right w:val="none" w:sz="0" w:space="0" w:color="auto"/>
      </w:divBdr>
    </w:div>
    <w:div w:id="563301779">
      <w:bodyDiv w:val="1"/>
      <w:marLeft w:val="0"/>
      <w:marRight w:val="0"/>
      <w:marTop w:val="0"/>
      <w:marBottom w:val="0"/>
      <w:divBdr>
        <w:top w:val="none" w:sz="0" w:space="0" w:color="auto"/>
        <w:left w:val="none" w:sz="0" w:space="0" w:color="auto"/>
        <w:bottom w:val="none" w:sz="0" w:space="0" w:color="auto"/>
        <w:right w:val="none" w:sz="0" w:space="0" w:color="auto"/>
      </w:divBdr>
    </w:div>
    <w:div w:id="564922699">
      <w:bodyDiv w:val="1"/>
      <w:marLeft w:val="0"/>
      <w:marRight w:val="0"/>
      <w:marTop w:val="0"/>
      <w:marBottom w:val="0"/>
      <w:divBdr>
        <w:top w:val="none" w:sz="0" w:space="0" w:color="auto"/>
        <w:left w:val="none" w:sz="0" w:space="0" w:color="auto"/>
        <w:bottom w:val="none" w:sz="0" w:space="0" w:color="auto"/>
        <w:right w:val="none" w:sz="0" w:space="0" w:color="auto"/>
      </w:divBdr>
    </w:div>
    <w:div w:id="567306574">
      <w:bodyDiv w:val="1"/>
      <w:marLeft w:val="0"/>
      <w:marRight w:val="0"/>
      <w:marTop w:val="0"/>
      <w:marBottom w:val="0"/>
      <w:divBdr>
        <w:top w:val="none" w:sz="0" w:space="0" w:color="auto"/>
        <w:left w:val="none" w:sz="0" w:space="0" w:color="auto"/>
        <w:bottom w:val="none" w:sz="0" w:space="0" w:color="auto"/>
        <w:right w:val="none" w:sz="0" w:space="0" w:color="auto"/>
      </w:divBdr>
    </w:div>
    <w:div w:id="570164952">
      <w:bodyDiv w:val="1"/>
      <w:marLeft w:val="0"/>
      <w:marRight w:val="0"/>
      <w:marTop w:val="0"/>
      <w:marBottom w:val="0"/>
      <w:divBdr>
        <w:top w:val="none" w:sz="0" w:space="0" w:color="auto"/>
        <w:left w:val="none" w:sz="0" w:space="0" w:color="auto"/>
        <w:bottom w:val="none" w:sz="0" w:space="0" w:color="auto"/>
        <w:right w:val="none" w:sz="0" w:space="0" w:color="auto"/>
      </w:divBdr>
    </w:div>
    <w:div w:id="577132406">
      <w:bodyDiv w:val="1"/>
      <w:marLeft w:val="0"/>
      <w:marRight w:val="0"/>
      <w:marTop w:val="0"/>
      <w:marBottom w:val="0"/>
      <w:divBdr>
        <w:top w:val="none" w:sz="0" w:space="0" w:color="auto"/>
        <w:left w:val="none" w:sz="0" w:space="0" w:color="auto"/>
        <w:bottom w:val="none" w:sz="0" w:space="0" w:color="auto"/>
        <w:right w:val="none" w:sz="0" w:space="0" w:color="auto"/>
      </w:divBdr>
    </w:div>
    <w:div w:id="577906574">
      <w:bodyDiv w:val="1"/>
      <w:marLeft w:val="0"/>
      <w:marRight w:val="0"/>
      <w:marTop w:val="0"/>
      <w:marBottom w:val="0"/>
      <w:divBdr>
        <w:top w:val="none" w:sz="0" w:space="0" w:color="auto"/>
        <w:left w:val="none" w:sz="0" w:space="0" w:color="auto"/>
        <w:bottom w:val="none" w:sz="0" w:space="0" w:color="auto"/>
        <w:right w:val="none" w:sz="0" w:space="0" w:color="auto"/>
      </w:divBdr>
    </w:div>
    <w:div w:id="583422020">
      <w:bodyDiv w:val="1"/>
      <w:marLeft w:val="0"/>
      <w:marRight w:val="0"/>
      <w:marTop w:val="0"/>
      <w:marBottom w:val="0"/>
      <w:divBdr>
        <w:top w:val="none" w:sz="0" w:space="0" w:color="auto"/>
        <w:left w:val="none" w:sz="0" w:space="0" w:color="auto"/>
        <w:bottom w:val="none" w:sz="0" w:space="0" w:color="auto"/>
        <w:right w:val="none" w:sz="0" w:space="0" w:color="auto"/>
      </w:divBdr>
    </w:div>
    <w:div w:id="588853163">
      <w:bodyDiv w:val="1"/>
      <w:marLeft w:val="0"/>
      <w:marRight w:val="0"/>
      <w:marTop w:val="0"/>
      <w:marBottom w:val="0"/>
      <w:divBdr>
        <w:top w:val="none" w:sz="0" w:space="0" w:color="auto"/>
        <w:left w:val="none" w:sz="0" w:space="0" w:color="auto"/>
        <w:bottom w:val="none" w:sz="0" w:space="0" w:color="auto"/>
        <w:right w:val="none" w:sz="0" w:space="0" w:color="auto"/>
      </w:divBdr>
    </w:div>
    <w:div w:id="596137979">
      <w:bodyDiv w:val="1"/>
      <w:marLeft w:val="0"/>
      <w:marRight w:val="0"/>
      <w:marTop w:val="0"/>
      <w:marBottom w:val="0"/>
      <w:divBdr>
        <w:top w:val="none" w:sz="0" w:space="0" w:color="auto"/>
        <w:left w:val="none" w:sz="0" w:space="0" w:color="auto"/>
        <w:bottom w:val="none" w:sz="0" w:space="0" w:color="auto"/>
        <w:right w:val="none" w:sz="0" w:space="0" w:color="auto"/>
      </w:divBdr>
    </w:div>
    <w:div w:id="600263320">
      <w:bodyDiv w:val="1"/>
      <w:marLeft w:val="0"/>
      <w:marRight w:val="0"/>
      <w:marTop w:val="0"/>
      <w:marBottom w:val="0"/>
      <w:divBdr>
        <w:top w:val="none" w:sz="0" w:space="0" w:color="auto"/>
        <w:left w:val="none" w:sz="0" w:space="0" w:color="auto"/>
        <w:bottom w:val="none" w:sz="0" w:space="0" w:color="auto"/>
        <w:right w:val="none" w:sz="0" w:space="0" w:color="auto"/>
      </w:divBdr>
    </w:div>
    <w:div w:id="603149525">
      <w:bodyDiv w:val="1"/>
      <w:marLeft w:val="0"/>
      <w:marRight w:val="0"/>
      <w:marTop w:val="0"/>
      <w:marBottom w:val="0"/>
      <w:divBdr>
        <w:top w:val="none" w:sz="0" w:space="0" w:color="auto"/>
        <w:left w:val="none" w:sz="0" w:space="0" w:color="auto"/>
        <w:bottom w:val="none" w:sz="0" w:space="0" w:color="auto"/>
        <w:right w:val="none" w:sz="0" w:space="0" w:color="auto"/>
      </w:divBdr>
    </w:div>
    <w:div w:id="603421885">
      <w:bodyDiv w:val="1"/>
      <w:marLeft w:val="0"/>
      <w:marRight w:val="0"/>
      <w:marTop w:val="0"/>
      <w:marBottom w:val="0"/>
      <w:divBdr>
        <w:top w:val="none" w:sz="0" w:space="0" w:color="auto"/>
        <w:left w:val="none" w:sz="0" w:space="0" w:color="auto"/>
        <w:bottom w:val="none" w:sz="0" w:space="0" w:color="auto"/>
        <w:right w:val="none" w:sz="0" w:space="0" w:color="auto"/>
      </w:divBdr>
    </w:div>
    <w:div w:id="604381261">
      <w:bodyDiv w:val="1"/>
      <w:marLeft w:val="0"/>
      <w:marRight w:val="0"/>
      <w:marTop w:val="0"/>
      <w:marBottom w:val="0"/>
      <w:divBdr>
        <w:top w:val="none" w:sz="0" w:space="0" w:color="auto"/>
        <w:left w:val="none" w:sz="0" w:space="0" w:color="auto"/>
        <w:bottom w:val="none" w:sz="0" w:space="0" w:color="auto"/>
        <w:right w:val="none" w:sz="0" w:space="0" w:color="auto"/>
      </w:divBdr>
    </w:div>
    <w:div w:id="608900405">
      <w:bodyDiv w:val="1"/>
      <w:marLeft w:val="0"/>
      <w:marRight w:val="0"/>
      <w:marTop w:val="0"/>
      <w:marBottom w:val="0"/>
      <w:divBdr>
        <w:top w:val="none" w:sz="0" w:space="0" w:color="auto"/>
        <w:left w:val="none" w:sz="0" w:space="0" w:color="auto"/>
        <w:bottom w:val="none" w:sz="0" w:space="0" w:color="auto"/>
        <w:right w:val="none" w:sz="0" w:space="0" w:color="auto"/>
      </w:divBdr>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14023891">
      <w:bodyDiv w:val="1"/>
      <w:marLeft w:val="0"/>
      <w:marRight w:val="0"/>
      <w:marTop w:val="0"/>
      <w:marBottom w:val="0"/>
      <w:divBdr>
        <w:top w:val="none" w:sz="0" w:space="0" w:color="auto"/>
        <w:left w:val="none" w:sz="0" w:space="0" w:color="auto"/>
        <w:bottom w:val="none" w:sz="0" w:space="0" w:color="auto"/>
        <w:right w:val="none" w:sz="0" w:space="0" w:color="auto"/>
      </w:divBdr>
    </w:div>
    <w:div w:id="615020497">
      <w:bodyDiv w:val="1"/>
      <w:marLeft w:val="0"/>
      <w:marRight w:val="0"/>
      <w:marTop w:val="0"/>
      <w:marBottom w:val="0"/>
      <w:divBdr>
        <w:top w:val="none" w:sz="0" w:space="0" w:color="auto"/>
        <w:left w:val="none" w:sz="0" w:space="0" w:color="auto"/>
        <w:bottom w:val="none" w:sz="0" w:space="0" w:color="auto"/>
        <w:right w:val="none" w:sz="0" w:space="0" w:color="auto"/>
      </w:divBdr>
    </w:div>
    <w:div w:id="615064492">
      <w:bodyDiv w:val="1"/>
      <w:marLeft w:val="0"/>
      <w:marRight w:val="0"/>
      <w:marTop w:val="0"/>
      <w:marBottom w:val="0"/>
      <w:divBdr>
        <w:top w:val="none" w:sz="0" w:space="0" w:color="auto"/>
        <w:left w:val="none" w:sz="0" w:space="0" w:color="auto"/>
        <w:bottom w:val="none" w:sz="0" w:space="0" w:color="auto"/>
        <w:right w:val="none" w:sz="0" w:space="0" w:color="auto"/>
      </w:divBdr>
    </w:div>
    <w:div w:id="617033566">
      <w:bodyDiv w:val="1"/>
      <w:marLeft w:val="0"/>
      <w:marRight w:val="0"/>
      <w:marTop w:val="0"/>
      <w:marBottom w:val="0"/>
      <w:divBdr>
        <w:top w:val="none" w:sz="0" w:space="0" w:color="auto"/>
        <w:left w:val="none" w:sz="0" w:space="0" w:color="auto"/>
        <w:bottom w:val="none" w:sz="0" w:space="0" w:color="auto"/>
        <w:right w:val="none" w:sz="0" w:space="0" w:color="auto"/>
      </w:divBdr>
    </w:div>
    <w:div w:id="618491510">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622930416">
      <w:bodyDiv w:val="1"/>
      <w:marLeft w:val="0"/>
      <w:marRight w:val="0"/>
      <w:marTop w:val="0"/>
      <w:marBottom w:val="0"/>
      <w:divBdr>
        <w:top w:val="none" w:sz="0" w:space="0" w:color="auto"/>
        <w:left w:val="none" w:sz="0" w:space="0" w:color="auto"/>
        <w:bottom w:val="none" w:sz="0" w:space="0" w:color="auto"/>
        <w:right w:val="none" w:sz="0" w:space="0" w:color="auto"/>
      </w:divBdr>
    </w:div>
    <w:div w:id="623535952">
      <w:bodyDiv w:val="1"/>
      <w:marLeft w:val="0"/>
      <w:marRight w:val="0"/>
      <w:marTop w:val="0"/>
      <w:marBottom w:val="0"/>
      <w:divBdr>
        <w:top w:val="none" w:sz="0" w:space="0" w:color="auto"/>
        <w:left w:val="none" w:sz="0" w:space="0" w:color="auto"/>
        <w:bottom w:val="none" w:sz="0" w:space="0" w:color="auto"/>
        <w:right w:val="none" w:sz="0" w:space="0" w:color="auto"/>
      </w:divBdr>
    </w:div>
    <w:div w:id="628363299">
      <w:bodyDiv w:val="1"/>
      <w:marLeft w:val="0"/>
      <w:marRight w:val="0"/>
      <w:marTop w:val="0"/>
      <w:marBottom w:val="0"/>
      <w:divBdr>
        <w:top w:val="none" w:sz="0" w:space="0" w:color="auto"/>
        <w:left w:val="none" w:sz="0" w:space="0" w:color="auto"/>
        <w:bottom w:val="none" w:sz="0" w:space="0" w:color="auto"/>
        <w:right w:val="none" w:sz="0" w:space="0" w:color="auto"/>
      </w:divBdr>
    </w:div>
    <w:div w:id="629936698">
      <w:bodyDiv w:val="1"/>
      <w:marLeft w:val="0"/>
      <w:marRight w:val="0"/>
      <w:marTop w:val="0"/>
      <w:marBottom w:val="0"/>
      <w:divBdr>
        <w:top w:val="none" w:sz="0" w:space="0" w:color="auto"/>
        <w:left w:val="none" w:sz="0" w:space="0" w:color="auto"/>
        <w:bottom w:val="none" w:sz="0" w:space="0" w:color="auto"/>
        <w:right w:val="none" w:sz="0" w:space="0" w:color="auto"/>
      </w:divBdr>
    </w:div>
    <w:div w:id="631979513">
      <w:bodyDiv w:val="1"/>
      <w:marLeft w:val="0"/>
      <w:marRight w:val="0"/>
      <w:marTop w:val="0"/>
      <w:marBottom w:val="0"/>
      <w:divBdr>
        <w:top w:val="none" w:sz="0" w:space="0" w:color="auto"/>
        <w:left w:val="none" w:sz="0" w:space="0" w:color="auto"/>
        <w:bottom w:val="none" w:sz="0" w:space="0" w:color="auto"/>
        <w:right w:val="none" w:sz="0" w:space="0" w:color="auto"/>
      </w:divBdr>
    </w:div>
    <w:div w:id="632634426">
      <w:bodyDiv w:val="1"/>
      <w:marLeft w:val="0"/>
      <w:marRight w:val="0"/>
      <w:marTop w:val="0"/>
      <w:marBottom w:val="0"/>
      <w:divBdr>
        <w:top w:val="none" w:sz="0" w:space="0" w:color="auto"/>
        <w:left w:val="none" w:sz="0" w:space="0" w:color="auto"/>
        <w:bottom w:val="none" w:sz="0" w:space="0" w:color="auto"/>
        <w:right w:val="none" w:sz="0" w:space="0" w:color="auto"/>
      </w:divBdr>
    </w:div>
    <w:div w:id="639071595">
      <w:bodyDiv w:val="1"/>
      <w:marLeft w:val="0"/>
      <w:marRight w:val="0"/>
      <w:marTop w:val="0"/>
      <w:marBottom w:val="0"/>
      <w:divBdr>
        <w:top w:val="none" w:sz="0" w:space="0" w:color="auto"/>
        <w:left w:val="none" w:sz="0" w:space="0" w:color="auto"/>
        <w:bottom w:val="none" w:sz="0" w:space="0" w:color="auto"/>
        <w:right w:val="none" w:sz="0" w:space="0" w:color="auto"/>
      </w:divBdr>
    </w:div>
    <w:div w:id="643314852">
      <w:bodyDiv w:val="1"/>
      <w:marLeft w:val="0"/>
      <w:marRight w:val="0"/>
      <w:marTop w:val="0"/>
      <w:marBottom w:val="0"/>
      <w:divBdr>
        <w:top w:val="none" w:sz="0" w:space="0" w:color="auto"/>
        <w:left w:val="none" w:sz="0" w:space="0" w:color="auto"/>
        <w:bottom w:val="none" w:sz="0" w:space="0" w:color="auto"/>
        <w:right w:val="none" w:sz="0" w:space="0" w:color="auto"/>
      </w:divBdr>
    </w:div>
    <w:div w:id="645889237">
      <w:bodyDiv w:val="1"/>
      <w:marLeft w:val="0"/>
      <w:marRight w:val="0"/>
      <w:marTop w:val="0"/>
      <w:marBottom w:val="0"/>
      <w:divBdr>
        <w:top w:val="none" w:sz="0" w:space="0" w:color="auto"/>
        <w:left w:val="none" w:sz="0" w:space="0" w:color="auto"/>
        <w:bottom w:val="none" w:sz="0" w:space="0" w:color="auto"/>
        <w:right w:val="none" w:sz="0" w:space="0" w:color="auto"/>
      </w:divBdr>
    </w:div>
    <w:div w:id="646668260">
      <w:bodyDiv w:val="1"/>
      <w:marLeft w:val="0"/>
      <w:marRight w:val="0"/>
      <w:marTop w:val="0"/>
      <w:marBottom w:val="0"/>
      <w:divBdr>
        <w:top w:val="none" w:sz="0" w:space="0" w:color="auto"/>
        <w:left w:val="none" w:sz="0" w:space="0" w:color="auto"/>
        <w:bottom w:val="none" w:sz="0" w:space="0" w:color="auto"/>
        <w:right w:val="none" w:sz="0" w:space="0" w:color="auto"/>
      </w:divBdr>
    </w:div>
    <w:div w:id="647126309">
      <w:bodyDiv w:val="1"/>
      <w:marLeft w:val="0"/>
      <w:marRight w:val="0"/>
      <w:marTop w:val="0"/>
      <w:marBottom w:val="0"/>
      <w:divBdr>
        <w:top w:val="none" w:sz="0" w:space="0" w:color="auto"/>
        <w:left w:val="none" w:sz="0" w:space="0" w:color="auto"/>
        <w:bottom w:val="none" w:sz="0" w:space="0" w:color="auto"/>
        <w:right w:val="none" w:sz="0" w:space="0" w:color="auto"/>
      </w:divBdr>
    </w:div>
    <w:div w:id="653410316">
      <w:bodyDiv w:val="1"/>
      <w:marLeft w:val="0"/>
      <w:marRight w:val="0"/>
      <w:marTop w:val="0"/>
      <w:marBottom w:val="0"/>
      <w:divBdr>
        <w:top w:val="none" w:sz="0" w:space="0" w:color="auto"/>
        <w:left w:val="none" w:sz="0" w:space="0" w:color="auto"/>
        <w:bottom w:val="none" w:sz="0" w:space="0" w:color="auto"/>
        <w:right w:val="none" w:sz="0" w:space="0" w:color="auto"/>
      </w:divBdr>
    </w:div>
    <w:div w:id="653949850">
      <w:bodyDiv w:val="1"/>
      <w:marLeft w:val="0"/>
      <w:marRight w:val="0"/>
      <w:marTop w:val="0"/>
      <w:marBottom w:val="0"/>
      <w:divBdr>
        <w:top w:val="none" w:sz="0" w:space="0" w:color="auto"/>
        <w:left w:val="none" w:sz="0" w:space="0" w:color="auto"/>
        <w:bottom w:val="none" w:sz="0" w:space="0" w:color="auto"/>
        <w:right w:val="none" w:sz="0" w:space="0" w:color="auto"/>
      </w:divBdr>
    </w:div>
    <w:div w:id="665130528">
      <w:bodyDiv w:val="1"/>
      <w:marLeft w:val="0"/>
      <w:marRight w:val="0"/>
      <w:marTop w:val="0"/>
      <w:marBottom w:val="0"/>
      <w:divBdr>
        <w:top w:val="none" w:sz="0" w:space="0" w:color="auto"/>
        <w:left w:val="none" w:sz="0" w:space="0" w:color="auto"/>
        <w:bottom w:val="none" w:sz="0" w:space="0" w:color="auto"/>
        <w:right w:val="none" w:sz="0" w:space="0" w:color="auto"/>
      </w:divBdr>
    </w:div>
    <w:div w:id="667249631">
      <w:bodyDiv w:val="1"/>
      <w:marLeft w:val="0"/>
      <w:marRight w:val="0"/>
      <w:marTop w:val="0"/>
      <w:marBottom w:val="0"/>
      <w:divBdr>
        <w:top w:val="none" w:sz="0" w:space="0" w:color="auto"/>
        <w:left w:val="none" w:sz="0" w:space="0" w:color="auto"/>
        <w:bottom w:val="none" w:sz="0" w:space="0" w:color="auto"/>
        <w:right w:val="none" w:sz="0" w:space="0" w:color="auto"/>
      </w:divBdr>
    </w:div>
    <w:div w:id="668098649">
      <w:bodyDiv w:val="1"/>
      <w:marLeft w:val="0"/>
      <w:marRight w:val="0"/>
      <w:marTop w:val="0"/>
      <w:marBottom w:val="0"/>
      <w:divBdr>
        <w:top w:val="none" w:sz="0" w:space="0" w:color="auto"/>
        <w:left w:val="none" w:sz="0" w:space="0" w:color="auto"/>
        <w:bottom w:val="none" w:sz="0" w:space="0" w:color="auto"/>
        <w:right w:val="none" w:sz="0" w:space="0" w:color="auto"/>
      </w:divBdr>
    </w:div>
    <w:div w:id="669335787">
      <w:bodyDiv w:val="1"/>
      <w:marLeft w:val="0"/>
      <w:marRight w:val="0"/>
      <w:marTop w:val="0"/>
      <w:marBottom w:val="0"/>
      <w:divBdr>
        <w:top w:val="none" w:sz="0" w:space="0" w:color="auto"/>
        <w:left w:val="none" w:sz="0" w:space="0" w:color="auto"/>
        <w:bottom w:val="none" w:sz="0" w:space="0" w:color="auto"/>
        <w:right w:val="none" w:sz="0" w:space="0" w:color="auto"/>
      </w:divBdr>
    </w:div>
    <w:div w:id="669525240">
      <w:bodyDiv w:val="1"/>
      <w:marLeft w:val="0"/>
      <w:marRight w:val="0"/>
      <w:marTop w:val="0"/>
      <w:marBottom w:val="0"/>
      <w:divBdr>
        <w:top w:val="none" w:sz="0" w:space="0" w:color="auto"/>
        <w:left w:val="none" w:sz="0" w:space="0" w:color="auto"/>
        <w:bottom w:val="none" w:sz="0" w:space="0" w:color="auto"/>
        <w:right w:val="none" w:sz="0" w:space="0" w:color="auto"/>
      </w:divBdr>
    </w:div>
    <w:div w:id="670718997">
      <w:bodyDiv w:val="1"/>
      <w:marLeft w:val="0"/>
      <w:marRight w:val="0"/>
      <w:marTop w:val="0"/>
      <w:marBottom w:val="0"/>
      <w:divBdr>
        <w:top w:val="none" w:sz="0" w:space="0" w:color="auto"/>
        <w:left w:val="none" w:sz="0" w:space="0" w:color="auto"/>
        <w:bottom w:val="none" w:sz="0" w:space="0" w:color="auto"/>
        <w:right w:val="none" w:sz="0" w:space="0" w:color="auto"/>
      </w:divBdr>
    </w:div>
    <w:div w:id="681207720">
      <w:bodyDiv w:val="1"/>
      <w:marLeft w:val="0"/>
      <w:marRight w:val="0"/>
      <w:marTop w:val="0"/>
      <w:marBottom w:val="0"/>
      <w:divBdr>
        <w:top w:val="none" w:sz="0" w:space="0" w:color="auto"/>
        <w:left w:val="none" w:sz="0" w:space="0" w:color="auto"/>
        <w:bottom w:val="none" w:sz="0" w:space="0" w:color="auto"/>
        <w:right w:val="none" w:sz="0" w:space="0" w:color="auto"/>
      </w:divBdr>
    </w:div>
    <w:div w:id="683630050">
      <w:bodyDiv w:val="1"/>
      <w:marLeft w:val="0"/>
      <w:marRight w:val="0"/>
      <w:marTop w:val="0"/>
      <w:marBottom w:val="0"/>
      <w:divBdr>
        <w:top w:val="none" w:sz="0" w:space="0" w:color="auto"/>
        <w:left w:val="none" w:sz="0" w:space="0" w:color="auto"/>
        <w:bottom w:val="none" w:sz="0" w:space="0" w:color="auto"/>
        <w:right w:val="none" w:sz="0" w:space="0" w:color="auto"/>
      </w:divBdr>
    </w:div>
    <w:div w:id="687949570">
      <w:bodyDiv w:val="1"/>
      <w:marLeft w:val="0"/>
      <w:marRight w:val="0"/>
      <w:marTop w:val="0"/>
      <w:marBottom w:val="0"/>
      <w:divBdr>
        <w:top w:val="none" w:sz="0" w:space="0" w:color="auto"/>
        <w:left w:val="none" w:sz="0" w:space="0" w:color="auto"/>
        <w:bottom w:val="none" w:sz="0" w:space="0" w:color="auto"/>
        <w:right w:val="none" w:sz="0" w:space="0" w:color="auto"/>
      </w:divBdr>
    </w:div>
    <w:div w:id="688291769">
      <w:bodyDiv w:val="1"/>
      <w:marLeft w:val="0"/>
      <w:marRight w:val="0"/>
      <w:marTop w:val="0"/>
      <w:marBottom w:val="0"/>
      <w:divBdr>
        <w:top w:val="none" w:sz="0" w:space="0" w:color="auto"/>
        <w:left w:val="none" w:sz="0" w:space="0" w:color="auto"/>
        <w:bottom w:val="none" w:sz="0" w:space="0" w:color="auto"/>
        <w:right w:val="none" w:sz="0" w:space="0" w:color="auto"/>
      </w:divBdr>
    </w:div>
    <w:div w:id="688799438">
      <w:bodyDiv w:val="1"/>
      <w:marLeft w:val="0"/>
      <w:marRight w:val="0"/>
      <w:marTop w:val="0"/>
      <w:marBottom w:val="0"/>
      <w:divBdr>
        <w:top w:val="none" w:sz="0" w:space="0" w:color="auto"/>
        <w:left w:val="none" w:sz="0" w:space="0" w:color="auto"/>
        <w:bottom w:val="none" w:sz="0" w:space="0" w:color="auto"/>
        <w:right w:val="none" w:sz="0" w:space="0" w:color="auto"/>
      </w:divBdr>
    </w:div>
    <w:div w:id="689916238">
      <w:bodyDiv w:val="1"/>
      <w:marLeft w:val="0"/>
      <w:marRight w:val="0"/>
      <w:marTop w:val="0"/>
      <w:marBottom w:val="0"/>
      <w:divBdr>
        <w:top w:val="none" w:sz="0" w:space="0" w:color="auto"/>
        <w:left w:val="none" w:sz="0" w:space="0" w:color="auto"/>
        <w:bottom w:val="none" w:sz="0" w:space="0" w:color="auto"/>
        <w:right w:val="none" w:sz="0" w:space="0" w:color="auto"/>
      </w:divBdr>
    </w:div>
    <w:div w:id="698747461">
      <w:bodyDiv w:val="1"/>
      <w:marLeft w:val="0"/>
      <w:marRight w:val="0"/>
      <w:marTop w:val="0"/>
      <w:marBottom w:val="0"/>
      <w:divBdr>
        <w:top w:val="none" w:sz="0" w:space="0" w:color="auto"/>
        <w:left w:val="none" w:sz="0" w:space="0" w:color="auto"/>
        <w:bottom w:val="none" w:sz="0" w:space="0" w:color="auto"/>
        <w:right w:val="none" w:sz="0" w:space="0" w:color="auto"/>
      </w:divBdr>
    </w:div>
    <w:div w:id="698816466">
      <w:bodyDiv w:val="1"/>
      <w:marLeft w:val="0"/>
      <w:marRight w:val="0"/>
      <w:marTop w:val="0"/>
      <w:marBottom w:val="0"/>
      <w:divBdr>
        <w:top w:val="none" w:sz="0" w:space="0" w:color="auto"/>
        <w:left w:val="none" w:sz="0" w:space="0" w:color="auto"/>
        <w:bottom w:val="none" w:sz="0" w:space="0" w:color="auto"/>
        <w:right w:val="none" w:sz="0" w:space="0" w:color="auto"/>
      </w:divBdr>
    </w:div>
    <w:div w:id="700597316">
      <w:bodyDiv w:val="1"/>
      <w:marLeft w:val="0"/>
      <w:marRight w:val="0"/>
      <w:marTop w:val="0"/>
      <w:marBottom w:val="0"/>
      <w:divBdr>
        <w:top w:val="none" w:sz="0" w:space="0" w:color="auto"/>
        <w:left w:val="none" w:sz="0" w:space="0" w:color="auto"/>
        <w:bottom w:val="none" w:sz="0" w:space="0" w:color="auto"/>
        <w:right w:val="none" w:sz="0" w:space="0" w:color="auto"/>
      </w:divBdr>
    </w:div>
    <w:div w:id="703945332">
      <w:bodyDiv w:val="1"/>
      <w:marLeft w:val="0"/>
      <w:marRight w:val="0"/>
      <w:marTop w:val="0"/>
      <w:marBottom w:val="0"/>
      <w:divBdr>
        <w:top w:val="none" w:sz="0" w:space="0" w:color="auto"/>
        <w:left w:val="none" w:sz="0" w:space="0" w:color="auto"/>
        <w:bottom w:val="none" w:sz="0" w:space="0" w:color="auto"/>
        <w:right w:val="none" w:sz="0" w:space="0" w:color="auto"/>
      </w:divBdr>
    </w:div>
    <w:div w:id="708341010">
      <w:bodyDiv w:val="1"/>
      <w:marLeft w:val="0"/>
      <w:marRight w:val="0"/>
      <w:marTop w:val="0"/>
      <w:marBottom w:val="0"/>
      <w:divBdr>
        <w:top w:val="none" w:sz="0" w:space="0" w:color="auto"/>
        <w:left w:val="none" w:sz="0" w:space="0" w:color="auto"/>
        <w:bottom w:val="none" w:sz="0" w:space="0" w:color="auto"/>
        <w:right w:val="none" w:sz="0" w:space="0" w:color="auto"/>
      </w:divBdr>
    </w:div>
    <w:div w:id="710157405">
      <w:bodyDiv w:val="1"/>
      <w:marLeft w:val="0"/>
      <w:marRight w:val="0"/>
      <w:marTop w:val="0"/>
      <w:marBottom w:val="0"/>
      <w:divBdr>
        <w:top w:val="none" w:sz="0" w:space="0" w:color="auto"/>
        <w:left w:val="none" w:sz="0" w:space="0" w:color="auto"/>
        <w:bottom w:val="none" w:sz="0" w:space="0" w:color="auto"/>
        <w:right w:val="none" w:sz="0" w:space="0" w:color="auto"/>
      </w:divBdr>
    </w:div>
    <w:div w:id="715737554">
      <w:bodyDiv w:val="1"/>
      <w:marLeft w:val="0"/>
      <w:marRight w:val="0"/>
      <w:marTop w:val="0"/>
      <w:marBottom w:val="0"/>
      <w:divBdr>
        <w:top w:val="none" w:sz="0" w:space="0" w:color="auto"/>
        <w:left w:val="none" w:sz="0" w:space="0" w:color="auto"/>
        <w:bottom w:val="none" w:sz="0" w:space="0" w:color="auto"/>
        <w:right w:val="none" w:sz="0" w:space="0" w:color="auto"/>
      </w:divBdr>
    </w:div>
    <w:div w:id="716008261">
      <w:bodyDiv w:val="1"/>
      <w:marLeft w:val="0"/>
      <w:marRight w:val="0"/>
      <w:marTop w:val="0"/>
      <w:marBottom w:val="0"/>
      <w:divBdr>
        <w:top w:val="none" w:sz="0" w:space="0" w:color="auto"/>
        <w:left w:val="none" w:sz="0" w:space="0" w:color="auto"/>
        <w:bottom w:val="none" w:sz="0" w:space="0" w:color="auto"/>
        <w:right w:val="none" w:sz="0" w:space="0" w:color="auto"/>
      </w:divBdr>
    </w:div>
    <w:div w:id="717363779">
      <w:bodyDiv w:val="1"/>
      <w:marLeft w:val="0"/>
      <w:marRight w:val="0"/>
      <w:marTop w:val="0"/>
      <w:marBottom w:val="0"/>
      <w:divBdr>
        <w:top w:val="none" w:sz="0" w:space="0" w:color="auto"/>
        <w:left w:val="none" w:sz="0" w:space="0" w:color="auto"/>
        <w:bottom w:val="none" w:sz="0" w:space="0" w:color="auto"/>
        <w:right w:val="none" w:sz="0" w:space="0" w:color="auto"/>
      </w:divBdr>
    </w:div>
    <w:div w:id="721252479">
      <w:bodyDiv w:val="1"/>
      <w:marLeft w:val="0"/>
      <w:marRight w:val="0"/>
      <w:marTop w:val="0"/>
      <w:marBottom w:val="0"/>
      <w:divBdr>
        <w:top w:val="none" w:sz="0" w:space="0" w:color="auto"/>
        <w:left w:val="none" w:sz="0" w:space="0" w:color="auto"/>
        <w:bottom w:val="none" w:sz="0" w:space="0" w:color="auto"/>
        <w:right w:val="none" w:sz="0" w:space="0" w:color="auto"/>
      </w:divBdr>
    </w:div>
    <w:div w:id="724377935">
      <w:bodyDiv w:val="1"/>
      <w:marLeft w:val="0"/>
      <w:marRight w:val="0"/>
      <w:marTop w:val="0"/>
      <w:marBottom w:val="0"/>
      <w:divBdr>
        <w:top w:val="none" w:sz="0" w:space="0" w:color="auto"/>
        <w:left w:val="none" w:sz="0" w:space="0" w:color="auto"/>
        <w:bottom w:val="none" w:sz="0" w:space="0" w:color="auto"/>
        <w:right w:val="none" w:sz="0" w:space="0" w:color="auto"/>
      </w:divBdr>
    </w:div>
    <w:div w:id="725300260">
      <w:bodyDiv w:val="1"/>
      <w:marLeft w:val="0"/>
      <w:marRight w:val="0"/>
      <w:marTop w:val="0"/>
      <w:marBottom w:val="0"/>
      <w:divBdr>
        <w:top w:val="none" w:sz="0" w:space="0" w:color="auto"/>
        <w:left w:val="none" w:sz="0" w:space="0" w:color="auto"/>
        <w:bottom w:val="none" w:sz="0" w:space="0" w:color="auto"/>
        <w:right w:val="none" w:sz="0" w:space="0" w:color="auto"/>
      </w:divBdr>
    </w:div>
    <w:div w:id="730812615">
      <w:bodyDiv w:val="1"/>
      <w:marLeft w:val="0"/>
      <w:marRight w:val="0"/>
      <w:marTop w:val="0"/>
      <w:marBottom w:val="0"/>
      <w:divBdr>
        <w:top w:val="none" w:sz="0" w:space="0" w:color="auto"/>
        <w:left w:val="none" w:sz="0" w:space="0" w:color="auto"/>
        <w:bottom w:val="none" w:sz="0" w:space="0" w:color="auto"/>
        <w:right w:val="none" w:sz="0" w:space="0" w:color="auto"/>
      </w:divBdr>
    </w:div>
    <w:div w:id="731317169">
      <w:bodyDiv w:val="1"/>
      <w:marLeft w:val="0"/>
      <w:marRight w:val="0"/>
      <w:marTop w:val="0"/>
      <w:marBottom w:val="0"/>
      <w:divBdr>
        <w:top w:val="none" w:sz="0" w:space="0" w:color="auto"/>
        <w:left w:val="none" w:sz="0" w:space="0" w:color="auto"/>
        <w:bottom w:val="none" w:sz="0" w:space="0" w:color="auto"/>
        <w:right w:val="none" w:sz="0" w:space="0" w:color="auto"/>
      </w:divBdr>
    </w:div>
    <w:div w:id="732584214">
      <w:bodyDiv w:val="1"/>
      <w:marLeft w:val="0"/>
      <w:marRight w:val="0"/>
      <w:marTop w:val="0"/>
      <w:marBottom w:val="0"/>
      <w:divBdr>
        <w:top w:val="none" w:sz="0" w:space="0" w:color="auto"/>
        <w:left w:val="none" w:sz="0" w:space="0" w:color="auto"/>
        <w:bottom w:val="none" w:sz="0" w:space="0" w:color="auto"/>
        <w:right w:val="none" w:sz="0" w:space="0" w:color="auto"/>
      </w:divBdr>
    </w:div>
    <w:div w:id="734665649">
      <w:bodyDiv w:val="1"/>
      <w:marLeft w:val="0"/>
      <w:marRight w:val="0"/>
      <w:marTop w:val="0"/>
      <w:marBottom w:val="0"/>
      <w:divBdr>
        <w:top w:val="none" w:sz="0" w:space="0" w:color="auto"/>
        <w:left w:val="none" w:sz="0" w:space="0" w:color="auto"/>
        <w:bottom w:val="none" w:sz="0" w:space="0" w:color="auto"/>
        <w:right w:val="none" w:sz="0" w:space="0" w:color="auto"/>
      </w:divBdr>
    </w:div>
    <w:div w:id="738555804">
      <w:bodyDiv w:val="1"/>
      <w:marLeft w:val="0"/>
      <w:marRight w:val="0"/>
      <w:marTop w:val="0"/>
      <w:marBottom w:val="0"/>
      <w:divBdr>
        <w:top w:val="none" w:sz="0" w:space="0" w:color="auto"/>
        <w:left w:val="none" w:sz="0" w:space="0" w:color="auto"/>
        <w:bottom w:val="none" w:sz="0" w:space="0" w:color="auto"/>
        <w:right w:val="none" w:sz="0" w:space="0" w:color="auto"/>
      </w:divBdr>
    </w:div>
    <w:div w:id="742064145">
      <w:bodyDiv w:val="1"/>
      <w:marLeft w:val="0"/>
      <w:marRight w:val="0"/>
      <w:marTop w:val="0"/>
      <w:marBottom w:val="0"/>
      <w:divBdr>
        <w:top w:val="none" w:sz="0" w:space="0" w:color="auto"/>
        <w:left w:val="none" w:sz="0" w:space="0" w:color="auto"/>
        <w:bottom w:val="none" w:sz="0" w:space="0" w:color="auto"/>
        <w:right w:val="none" w:sz="0" w:space="0" w:color="auto"/>
      </w:divBdr>
    </w:div>
    <w:div w:id="742414641">
      <w:bodyDiv w:val="1"/>
      <w:marLeft w:val="0"/>
      <w:marRight w:val="0"/>
      <w:marTop w:val="0"/>
      <w:marBottom w:val="0"/>
      <w:divBdr>
        <w:top w:val="none" w:sz="0" w:space="0" w:color="auto"/>
        <w:left w:val="none" w:sz="0" w:space="0" w:color="auto"/>
        <w:bottom w:val="none" w:sz="0" w:space="0" w:color="auto"/>
        <w:right w:val="none" w:sz="0" w:space="0" w:color="auto"/>
      </w:divBdr>
    </w:div>
    <w:div w:id="745417156">
      <w:bodyDiv w:val="1"/>
      <w:marLeft w:val="0"/>
      <w:marRight w:val="0"/>
      <w:marTop w:val="0"/>
      <w:marBottom w:val="0"/>
      <w:divBdr>
        <w:top w:val="none" w:sz="0" w:space="0" w:color="auto"/>
        <w:left w:val="none" w:sz="0" w:space="0" w:color="auto"/>
        <w:bottom w:val="none" w:sz="0" w:space="0" w:color="auto"/>
        <w:right w:val="none" w:sz="0" w:space="0" w:color="auto"/>
      </w:divBdr>
    </w:div>
    <w:div w:id="747505582">
      <w:bodyDiv w:val="1"/>
      <w:marLeft w:val="0"/>
      <w:marRight w:val="0"/>
      <w:marTop w:val="0"/>
      <w:marBottom w:val="0"/>
      <w:divBdr>
        <w:top w:val="none" w:sz="0" w:space="0" w:color="auto"/>
        <w:left w:val="none" w:sz="0" w:space="0" w:color="auto"/>
        <w:bottom w:val="none" w:sz="0" w:space="0" w:color="auto"/>
        <w:right w:val="none" w:sz="0" w:space="0" w:color="auto"/>
      </w:divBdr>
    </w:div>
    <w:div w:id="747847464">
      <w:bodyDiv w:val="1"/>
      <w:marLeft w:val="0"/>
      <w:marRight w:val="0"/>
      <w:marTop w:val="0"/>
      <w:marBottom w:val="0"/>
      <w:divBdr>
        <w:top w:val="none" w:sz="0" w:space="0" w:color="auto"/>
        <w:left w:val="none" w:sz="0" w:space="0" w:color="auto"/>
        <w:bottom w:val="none" w:sz="0" w:space="0" w:color="auto"/>
        <w:right w:val="none" w:sz="0" w:space="0" w:color="auto"/>
      </w:divBdr>
    </w:div>
    <w:div w:id="753624363">
      <w:bodyDiv w:val="1"/>
      <w:marLeft w:val="0"/>
      <w:marRight w:val="0"/>
      <w:marTop w:val="0"/>
      <w:marBottom w:val="0"/>
      <w:divBdr>
        <w:top w:val="none" w:sz="0" w:space="0" w:color="auto"/>
        <w:left w:val="none" w:sz="0" w:space="0" w:color="auto"/>
        <w:bottom w:val="none" w:sz="0" w:space="0" w:color="auto"/>
        <w:right w:val="none" w:sz="0" w:space="0" w:color="auto"/>
      </w:divBdr>
    </w:div>
    <w:div w:id="759446978">
      <w:bodyDiv w:val="1"/>
      <w:marLeft w:val="0"/>
      <w:marRight w:val="0"/>
      <w:marTop w:val="0"/>
      <w:marBottom w:val="0"/>
      <w:divBdr>
        <w:top w:val="none" w:sz="0" w:space="0" w:color="auto"/>
        <w:left w:val="none" w:sz="0" w:space="0" w:color="auto"/>
        <w:bottom w:val="none" w:sz="0" w:space="0" w:color="auto"/>
        <w:right w:val="none" w:sz="0" w:space="0" w:color="auto"/>
      </w:divBdr>
    </w:div>
    <w:div w:id="767624393">
      <w:bodyDiv w:val="1"/>
      <w:marLeft w:val="0"/>
      <w:marRight w:val="0"/>
      <w:marTop w:val="0"/>
      <w:marBottom w:val="0"/>
      <w:divBdr>
        <w:top w:val="none" w:sz="0" w:space="0" w:color="auto"/>
        <w:left w:val="none" w:sz="0" w:space="0" w:color="auto"/>
        <w:bottom w:val="none" w:sz="0" w:space="0" w:color="auto"/>
        <w:right w:val="none" w:sz="0" w:space="0" w:color="auto"/>
      </w:divBdr>
    </w:div>
    <w:div w:id="769006863">
      <w:bodyDiv w:val="1"/>
      <w:marLeft w:val="0"/>
      <w:marRight w:val="0"/>
      <w:marTop w:val="0"/>
      <w:marBottom w:val="0"/>
      <w:divBdr>
        <w:top w:val="none" w:sz="0" w:space="0" w:color="auto"/>
        <w:left w:val="none" w:sz="0" w:space="0" w:color="auto"/>
        <w:bottom w:val="none" w:sz="0" w:space="0" w:color="auto"/>
        <w:right w:val="none" w:sz="0" w:space="0" w:color="auto"/>
      </w:divBdr>
    </w:div>
    <w:div w:id="769200094">
      <w:bodyDiv w:val="1"/>
      <w:marLeft w:val="0"/>
      <w:marRight w:val="0"/>
      <w:marTop w:val="0"/>
      <w:marBottom w:val="0"/>
      <w:divBdr>
        <w:top w:val="none" w:sz="0" w:space="0" w:color="auto"/>
        <w:left w:val="none" w:sz="0" w:space="0" w:color="auto"/>
        <w:bottom w:val="none" w:sz="0" w:space="0" w:color="auto"/>
        <w:right w:val="none" w:sz="0" w:space="0" w:color="auto"/>
      </w:divBdr>
    </w:div>
    <w:div w:id="770130213">
      <w:bodyDiv w:val="1"/>
      <w:marLeft w:val="0"/>
      <w:marRight w:val="0"/>
      <w:marTop w:val="0"/>
      <w:marBottom w:val="0"/>
      <w:divBdr>
        <w:top w:val="none" w:sz="0" w:space="0" w:color="auto"/>
        <w:left w:val="none" w:sz="0" w:space="0" w:color="auto"/>
        <w:bottom w:val="none" w:sz="0" w:space="0" w:color="auto"/>
        <w:right w:val="none" w:sz="0" w:space="0" w:color="auto"/>
      </w:divBdr>
    </w:div>
    <w:div w:id="771433273">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774786608">
      <w:bodyDiv w:val="1"/>
      <w:marLeft w:val="0"/>
      <w:marRight w:val="0"/>
      <w:marTop w:val="0"/>
      <w:marBottom w:val="0"/>
      <w:divBdr>
        <w:top w:val="none" w:sz="0" w:space="0" w:color="auto"/>
        <w:left w:val="none" w:sz="0" w:space="0" w:color="auto"/>
        <w:bottom w:val="none" w:sz="0" w:space="0" w:color="auto"/>
        <w:right w:val="none" w:sz="0" w:space="0" w:color="auto"/>
      </w:divBdr>
    </w:div>
    <w:div w:id="775177510">
      <w:bodyDiv w:val="1"/>
      <w:marLeft w:val="0"/>
      <w:marRight w:val="0"/>
      <w:marTop w:val="0"/>
      <w:marBottom w:val="0"/>
      <w:divBdr>
        <w:top w:val="none" w:sz="0" w:space="0" w:color="auto"/>
        <w:left w:val="none" w:sz="0" w:space="0" w:color="auto"/>
        <w:bottom w:val="none" w:sz="0" w:space="0" w:color="auto"/>
        <w:right w:val="none" w:sz="0" w:space="0" w:color="auto"/>
      </w:divBdr>
    </w:div>
    <w:div w:id="784931377">
      <w:bodyDiv w:val="1"/>
      <w:marLeft w:val="0"/>
      <w:marRight w:val="0"/>
      <w:marTop w:val="0"/>
      <w:marBottom w:val="0"/>
      <w:divBdr>
        <w:top w:val="none" w:sz="0" w:space="0" w:color="auto"/>
        <w:left w:val="none" w:sz="0" w:space="0" w:color="auto"/>
        <w:bottom w:val="none" w:sz="0" w:space="0" w:color="auto"/>
        <w:right w:val="none" w:sz="0" w:space="0" w:color="auto"/>
      </w:divBdr>
    </w:div>
    <w:div w:id="786895159">
      <w:bodyDiv w:val="1"/>
      <w:marLeft w:val="0"/>
      <w:marRight w:val="0"/>
      <w:marTop w:val="0"/>
      <w:marBottom w:val="0"/>
      <w:divBdr>
        <w:top w:val="none" w:sz="0" w:space="0" w:color="auto"/>
        <w:left w:val="none" w:sz="0" w:space="0" w:color="auto"/>
        <w:bottom w:val="none" w:sz="0" w:space="0" w:color="auto"/>
        <w:right w:val="none" w:sz="0" w:space="0" w:color="auto"/>
      </w:divBdr>
    </w:div>
    <w:div w:id="787237039">
      <w:bodyDiv w:val="1"/>
      <w:marLeft w:val="0"/>
      <w:marRight w:val="0"/>
      <w:marTop w:val="0"/>
      <w:marBottom w:val="0"/>
      <w:divBdr>
        <w:top w:val="none" w:sz="0" w:space="0" w:color="auto"/>
        <w:left w:val="none" w:sz="0" w:space="0" w:color="auto"/>
        <w:bottom w:val="none" w:sz="0" w:space="0" w:color="auto"/>
        <w:right w:val="none" w:sz="0" w:space="0" w:color="auto"/>
      </w:divBdr>
    </w:div>
    <w:div w:id="789200099">
      <w:bodyDiv w:val="1"/>
      <w:marLeft w:val="0"/>
      <w:marRight w:val="0"/>
      <w:marTop w:val="0"/>
      <w:marBottom w:val="0"/>
      <w:divBdr>
        <w:top w:val="none" w:sz="0" w:space="0" w:color="auto"/>
        <w:left w:val="none" w:sz="0" w:space="0" w:color="auto"/>
        <w:bottom w:val="none" w:sz="0" w:space="0" w:color="auto"/>
        <w:right w:val="none" w:sz="0" w:space="0" w:color="auto"/>
      </w:divBdr>
    </w:div>
    <w:div w:id="791824954">
      <w:bodyDiv w:val="1"/>
      <w:marLeft w:val="0"/>
      <w:marRight w:val="0"/>
      <w:marTop w:val="0"/>
      <w:marBottom w:val="0"/>
      <w:divBdr>
        <w:top w:val="none" w:sz="0" w:space="0" w:color="auto"/>
        <w:left w:val="none" w:sz="0" w:space="0" w:color="auto"/>
        <w:bottom w:val="none" w:sz="0" w:space="0" w:color="auto"/>
        <w:right w:val="none" w:sz="0" w:space="0" w:color="auto"/>
      </w:divBdr>
    </w:div>
    <w:div w:id="794563827">
      <w:bodyDiv w:val="1"/>
      <w:marLeft w:val="0"/>
      <w:marRight w:val="0"/>
      <w:marTop w:val="0"/>
      <w:marBottom w:val="0"/>
      <w:divBdr>
        <w:top w:val="none" w:sz="0" w:space="0" w:color="auto"/>
        <w:left w:val="none" w:sz="0" w:space="0" w:color="auto"/>
        <w:bottom w:val="none" w:sz="0" w:space="0" w:color="auto"/>
        <w:right w:val="none" w:sz="0" w:space="0" w:color="auto"/>
      </w:divBdr>
    </w:div>
    <w:div w:id="794567960">
      <w:bodyDiv w:val="1"/>
      <w:marLeft w:val="0"/>
      <w:marRight w:val="0"/>
      <w:marTop w:val="0"/>
      <w:marBottom w:val="0"/>
      <w:divBdr>
        <w:top w:val="none" w:sz="0" w:space="0" w:color="auto"/>
        <w:left w:val="none" w:sz="0" w:space="0" w:color="auto"/>
        <w:bottom w:val="none" w:sz="0" w:space="0" w:color="auto"/>
        <w:right w:val="none" w:sz="0" w:space="0" w:color="auto"/>
      </w:divBdr>
    </w:div>
    <w:div w:id="794833980">
      <w:bodyDiv w:val="1"/>
      <w:marLeft w:val="0"/>
      <w:marRight w:val="0"/>
      <w:marTop w:val="0"/>
      <w:marBottom w:val="0"/>
      <w:divBdr>
        <w:top w:val="none" w:sz="0" w:space="0" w:color="auto"/>
        <w:left w:val="none" w:sz="0" w:space="0" w:color="auto"/>
        <w:bottom w:val="none" w:sz="0" w:space="0" w:color="auto"/>
        <w:right w:val="none" w:sz="0" w:space="0" w:color="auto"/>
      </w:divBdr>
    </w:div>
    <w:div w:id="796686212">
      <w:bodyDiv w:val="1"/>
      <w:marLeft w:val="0"/>
      <w:marRight w:val="0"/>
      <w:marTop w:val="0"/>
      <w:marBottom w:val="0"/>
      <w:divBdr>
        <w:top w:val="none" w:sz="0" w:space="0" w:color="auto"/>
        <w:left w:val="none" w:sz="0" w:space="0" w:color="auto"/>
        <w:bottom w:val="none" w:sz="0" w:space="0" w:color="auto"/>
        <w:right w:val="none" w:sz="0" w:space="0" w:color="auto"/>
      </w:divBdr>
    </w:div>
    <w:div w:id="800462508">
      <w:bodyDiv w:val="1"/>
      <w:marLeft w:val="0"/>
      <w:marRight w:val="0"/>
      <w:marTop w:val="0"/>
      <w:marBottom w:val="0"/>
      <w:divBdr>
        <w:top w:val="none" w:sz="0" w:space="0" w:color="auto"/>
        <w:left w:val="none" w:sz="0" w:space="0" w:color="auto"/>
        <w:bottom w:val="none" w:sz="0" w:space="0" w:color="auto"/>
        <w:right w:val="none" w:sz="0" w:space="0" w:color="auto"/>
      </w:divBdr>
    </w:div>
    <w:div w:id="800809194">
      <w:bodyDiv w:val="1"/>
      <w:marLeft w:val="0"/>
      <w:marRight w:val="0"/>
      <w:marTop w:val="0"/>
      <w:marBottom w:val="0"/>
      <w:divBdr>
        <w:top w:val="none" w:sz="0" w:space="0" w:color="auto"/>
        <w:left w:val="none" w:sz="0" w:space="0" w:color="auto"/>
        <w:bottom w:val="none" w:sz="0" w:space="0" w:color="auto"/>
        <w:right w:val="none" w:sz="0" w:space="0" w:color="auto"/>
      </w:divBdr>
    </w:div>
    <w:div w:id="802770670">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09590228">
      <w:bodyDiv w:val="1"/>
      <w:marLeft w:val="0"/>
      <w:marRight w:val="0"/>
      <w:marTop w:val="0"/>
      <w:marBottom w:val="0"/>
      <w:divBdr>
        <w:top w:val="none" w:sz="0" w:space="0" w:color="auto"/>
        <w:left w:val="none" w:sz="0" w:space="0" w:color="auto"/>
        <w:bottom w:val="none" w:sz="0" w:space="0" w:color="auto"/>
        <w:right w:val="none" w:sz="0" w:space="0" w:color="auto"/>
      </w:divBdr>
    </w:div>
    <w:div w:id="810908483">
      <w:bodyDiv w:val="1"/>
      <w:marLeft w:val="0"/>
      <w:marRight w:val="0"/>
      <w:marTop w:val="0"/>
      <w:marBottom w:val="0"/>
      <w:divBdr>
        <w:top w:val="none" w:sz="0" w:space="0" w:color="auto"/>
        <w:left w:val="none" w:sz="0" w:space="0" w:color="auto"/>
        <w:bottom w:val="none" w:sz="0" w:space="0" w:color="auto"/>
        <w:right w:val="none" w:sz="0" w:space="0" w:color="auto"/>
      </w:divBdr>
    </w:div>
    <w:div w:id="813716461">
      <w:bodyDiv w:val="1"/>
      <w:marLeft w:val="0"/>
      <w:marRight w:val="0"/>
      <w:marTop w:val="0"/>
      <w:marBottom w:val="0"/>
      <w:divBdr>
        <w:top w:val="none" w:sz="0" w:space="0" w:color="auto"/>
        <w:left w:val="none" w:sz="0" w:space="0" w:color="auto"/>
        <w:bottom w:val="none" w:sz="0" w:space="0" w:color="auto"/>
        <w:right w:val="none" w:sz="0" w:space="0" w:color="auto"/>
      </w:divBdr>
    </w:div>
    <w:div w:id="814487972">
      <w:bodyDiv w:val="1"/>
      <w:marLeft w:val="0"/>
      <w:marRight w:val="0"/>
      <w:marTop w:val="0"/>
      <w:marBottom w:val="0"/>
      <w:divBdr>
        <w:top w:val="none" w:sz="0" w:space="0" w:color="auto"/>
        <w:left w:val="none" w:sz="0" w:space="0" w:color="auto"/>
        <w:bottom w:val="none" w:sz="0" w:space="0" w:color="auto"/>
        <w:right w:val="none" w:sz="0" w:space="0" w:color="auto"/>
      </w:divBdr>
    </w:div>
    <w:div w:id="814760387">
      <w:bodyDiv w:val="1"/>
      <w:marLeft w:val="0"/>
      <w:marRight w:val="0"/>
      <w:marTop w:val="0"/>
      <w:marBottom w:val="0"/>
      <w:divBdr>
        <w:top w:val="none" w:sz="0" w:space="0" w:color="auto"/>
        <w:left w:val="none" w:sz="0" w:space="0" w:color="auto"/>
        <w:bottom w:val="none" w:sz="0" w:space="0" w:color="auto"/>
        <w:right w:val="none" w:sz="0" w:space="0" w:color="auto"/>
      </w:divBdr>
    </w:div>
    <w:div w:id="821233475">
      <w:bodyDiv w:val="1"/>
      <w:marLeft w:val="0"/>
      <w:marRight w:val="0"/>
      <w:marTop w:val="0"/>
      <w:marBottom w:val="0"/>
      <w:divBdr>
        <w:top w:val="none" w:sz="0" w:space="0" w:color="auto"/>
        <w:left w:val="none" w:sz="0" w:space="0" w:color="auto"/>
        <w:bottom w:val="none" w:sz="0" w:space="0" w:color="auto"/>
        <w:right w:val="none" w:sz="0" w:space="0" w:color="auto"/>
      </w:divBdr>
    </w:div>
    <w:div w:id="830364478">
      <w:bodyDiv w:val="1"/>
      <w:marLeft w:val="0"/>
      <w:marRight w:val="0"/>
      <w:marTop w:val="0"/>
      <w:marBottom w:val="0"/>
      <w:divBdr>
        <w:top w:val="none" w:sz="0" w:space="0" w:color="auto"/>
        <w:left w:val="none" w:sz="0" w:space="0" w:color="auto"/>
        <w:bottom w:val="none" w:sz="0" w:space="0" w:color="auto"/>
        <w:right w:val="none" w:sz="0" w:space="0" w:color="auto"/>
      </w:divBdr>
    </w:div>
    <w:div w:id="830829923">
      <w:bodyDiv w:val="1"/>
      <w:marLeft w:val="0"/>
      <w:marRight w:val="0"/>
      <w:marTop w:val="0"/>
      <w:marBottom w:val="0"/>
      <w:divBdr>
        <w:top w:val="none" w:sz="0" w:space="0" w:color="auto"/>
        <w:left w:val="none" w:sz="0" w:space="0" w:color="auto"/>
        <w:bottom w:val="none" w:sz="0" w:space="0" w:color="auto"/>
        <w:right w:val="none" w:sz="0" w:space="0" w:color="auto"/>
      </w:divBdr>
    </w:div>
    <w:div w:id="835152537">
      <w:bodyDiv w:val="1"/>
      <w:marLeft w:val="0"/>
      <w:marRight w:val="0"/>
      <w:marTop w:val="0"/>
      <w:marBottom w:val="0"/>
      <w:divBdr>
        <w:top w:val="none" w:sz="0" w:space="0" w:color="auto"/>
        <w:left w:val="none" w:sz="0" w:space="0" w:color="auto"/>
        <w:bottom w:val="none" w:sz="0" w:space="0" w:color="auto"/>
        <w:right w:val="none" w:sz="0" w:space="0" w:color="auto"/>
      </w:divBdr>
    </w:div>
    <w:div w:id="842742432">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46559864">
      <w:bodyDiv w:val="1"/>
      <w:marLeft w:val="0"/>
      <w:marRight w:val="0"/>
      <w:marTop w:val="0"/>
      <w:marBottom w:val="0"/>
      <w:divBdr>
        <w:top w:val="none" w:sz="0" w:space="0" w:color="auto"/>
        <w:left w:val="none" w:sz="0" w:space="0" w:color="auto"/>
        <w:bottom w:val="none" w:sz="0" w:space="0" w:color="auto"/>
        <w:right w:val="none" w:sz="0" w:space="0" w:color="auto"/>
      </w:divBdr>
    </w:div>
    <w:div w:id="848914131">
      <w:bodyDiv w:val="1"/>
      <w:marLeft w:val="0"/>
      <w:marRight w:val="0"/>
      <w:marTop w:val="0"/>
      <w:marBottom w:val="0"/>
      <w:divBdr>
        <w:top w:val="none" w:sz="0" w:space="0" w:color="auto"/>
        <w:left w:val="none" w:sz="0" w:space="0" w:color="auto"/>
        <w:bottom w:val="none" w:sz="0" w:space="0" w:color="auto"/>
        <w:right w:val="none" w:sz="0" w:space="0" w:color="auto"/>
      </w:divBdr>
    </w:div>
    <w:div w:id="849492223">
      <w:bodyDiv w:val="1"/>
      <w:marLeft w:val="0"/>
      <w:marRight w:val="0"/>
      <w:marTop w:val="0"/>
      <w:marBottom w:val="0"/>
      <w:divBdr>
        <w:top w:val="none" w:sz="0" w:space="0" w:color="auto"/>
        <w:left w:val="none" w:sz="0" w:space="0" w:color="auto"/>
        <w:bottom w:val="none" w:sz="0" w:space="0" w:color="auto"/>
        <w:right w:val="none" w:sz="0" w:space="0" w:color="auto"/>
      </w:divBdr>
    </w:div>
    <w:div w:id="849874184">
      <w:bodyDiv w:val="1"/>
      <w:marLeft w:val="0"/>
      <w:marRight w:val="0"/>
      <w:marTop w:val="0"/>
      <w:marBottom w:val="0"/>
      <w:divBdr>
        <w:top w:val="none" w:sz="0" w:space="0" w:color="auto"/>
        <w:left w:val="none" w:sz="0" w:space="0" w:color="auto"/>
        <w:bottom w:val="none" w:sz="0" w:space="0" w:color="auto"/>
        <w:right w:val="none" w:sz="0" w:space="0" w:color="auto"/>
      </w:divBdr>
    </w:div>
    <w:div w:id="850681988">
      <w:bodyDiv w:val="1"/>
      <w:marLeft w:val="0"/>
      <w:marRight w:val="0"/>
      <w:marTop w:val="0"/>
      <w:marBottom w:val="0"/>
      <w:divBdr>
        <w:top w:val="none" w:sz="0" w:space="0" w:color="auto"/>
        <w:left w:val="none" w:sz="0" w:space="0" w:color="auto"/>
        <w:bottom w:val="none" w:sz="0" w:space="0" w:color="auto"/>
        <w:right w:val="none" w:sz="0" w:space="0" w:color="auto"/>
      </w:divBdr>
    </w:div>
    <w:div w:id="854197485">
      <w:bodyDiv w:val="1"/>
      <w:marLeft w:val="0"/>
      <w:marRight w:val="0"/>
      <w:marTop w:val="0"/>
      <w:marBottom w:val="0"/>
      <w:divBdr>
        <w:top w:val="none" w:sz="0" w:space="0" w:color="auto"/>
        <w:left w:val="none" w:sz="0" w:space="0" w:color="auto"/>
        <w:bottom w:val="none" w:sz="0" w:space="0" w:color="auto"/>
        <w:right w:val="none" w:sz="0" w:space="0" w:color="auto"/>
      </w:divBdr>
    </w:div>
    <w:div w:id="854617039">
      <w:bodyDiv w:val="1"/>
      <w:marLeft w:val="0"/>
      <w:marRight w:val="0"/>
      <w:marTop w:val="0"/>
      <w:marBottom w:val="0"/>
      <w:divBdr>
        <w:top w:val="none" w:sz="0" w:space="0" w:color="auto"/>
        <w:left w:val="none" w:sz="0" w:space="0" w:color="auto"/>
        <w:bottom w:val="none" w:sz="0" w:space="0" w:color="auto"/>
        <w:right w:val="none" w:sz="0" w:space="0" w:color="auto"/>
      </w:divBdr>
    </w:div>
    <w:div w:id="856697473">
      <w:bodyDiv w:val="1"/>
      <w:marLeft w:val="0"/>
      <w:marRight w:val="0"/>
      <w:marTop w:val="0"/>
      <w:marBottom w:val="0"/>
      <w:divBdr>
        <w:top w:val="none" w:sz="0" w:space="0" w:color="auto"/>
        <w:left w:val="none" w:sz="0" w:space="0" w:color="auto"/>
        <w:bottom w:val="none" w:sz="0" w:space="0" w:color="auto"/>
        <w:right w:val="none" w:sz="0" w:space="0" w:color="auto"/>
      </w:divBdr>
    </w:div>
    <w:div w:id="858083323">
      <w:bodyDiv w:val="1"/>
      <w:marLeft w:val="0"/>
      <w:marRight w:val="0"/>
      <w:marTop w:val="0"/>
      <w:marBottom w:val="0"/>
      <w:divBdr>
        <w:top w:val="none" w:sz="0" w:space="0" w:color="auto"/>
        <w:left w:val="none" w:sz="0" w:space="0" w:color="auto"/>
        <w:bottom w:val="none" w:sz="0" w:space="0" w:color="auto"/>
        <w:right w:val="none" w:sz="0" w:space="0" w:color="auto"/>
      </w:divBdr>
    </w:div>
    <w:div w:id="861670530">
      <w:bodyDiv w:val="1"/>
      <w:marLeft w:val="0"/>
      <w:marRight w:val="0"/>
      <w:marTop w:val="0"/>
      <w:marBottom w:val="0"/>
      <w:divBdr>
        <w:top w:val="none" w:sz="0" w:space="0" w:color="auto"/>
        <w:left w:val="none" w:sz="0" w:space="0" w:color="auto"/>
        <w:bottom w:val="none" w:sz="0" w:space="0" w:color="auto"/>
        <w:right w:val="none" w:sz="0" w:space="0" w:color="auto"/>
      </w:divBdr>
    </w:div>
    <w:div w:id="862014967">
      <w:bodyDiv w:val="1"/>
      <w:marLeft w:val="0"/>
      <w:marRight w:val="0"/>
      <w:marTop w:val="0"/>
      <w:marBottom w:val="0"/>
      <w:divBdr>
        <w:top w:val="none" w:sz="0" w:space="0" w:color="auto"/>
        <w:left w:val="none" w:sz="0" w:space="0" w:color="auto"/>
        <w:bottom w:val="none" w:sz="0" w:space="0" w:color="auto"/>
        <w:right w:val="none" w:sz="0" w:space="0" w:color="auto"/>
      </w:divBdr>
    </w:div>
    <w:div w:id="863521145">
      <w:bodyDiv w:val="1"/>
      <w:marLeft w:val="0"/>
      <w:marRight w:val="0"/>
      <w:marTop w:val="0"/>
      <w:marBottom w:val="0"/>
      <w:divBdr>
        <w:top w:val="none" w:sz="0" w:space="0" w:color="auto"/>
        <w:left w:val="none" w:sz="0" w:space="0" w:color="auto"/>
        <w:bottom w:val="none" w:sz="0" w:space="0" w:color="auto"/>
        <w:right w:val="none" w:sz="0" w:space="0" w:color="auto"/>
      </w:divBdr>
    </w:div>
    <w:div w:id="865942811">
      <w:bodyDiv w:val="1"/>
      <w:marLeft w:val="0"/>
      <w:marRight w:val="0"/>
      <w:marTop w:val="0"/>
      <w:marBottom w:val="0"/>
      <w:divBdr>
        <w:top w:val="none" w:sz="0" w:space="0" w:color="auto"/>
        <w:left w:val="none" w:sz="0" w:space="0" w:color="auto"/>
        <w:bottom w:val="none" w:sz="0" w:space="0" w:color="auto"/>
        <w:right w:val="none" w:sz="0" w:space="0" w:color="auto"/>
      </w:divBdr>
    </w:div>
    <w:div w:id="866407155">
      <w:bodyDiv w:val="1"/>
      <w:marLeft w:val="0"/>
      <w:marRight w:val="0"/>
      <w:marTop w:val="0"/>
      <w:marBottom w:val="0"/>
      <w:divBdr>
        <w:top w:val="none" w:sz="0" w:space="0" w:color="auto"/>
        <w:left w:val="none" w:sz="0" w:space="0" w:color="auto"/>
        <w:bottom w:val="none" w:sz="0" w:space="0" w:color="auto"/>
        <w:right w:val="none" w:sz="0" w:space="0" w:color="auto"/>
      </w:divBdr>
    </w:div>
    <w:div w:id="866523198">
      <w:bodyDiv w:val="1"/>
      <w:marLeft w:val="0"/>
      <w:marRight w:val="0"/>
      <w:marTop w:val="0"/>
      <w:marBottom w:val="0"/>
      <w:divBdr>
        <w:top w:val="none" w:sz="0" w:space="0" w:color="auto"/>
        <w:left w:val="none" w:sz="0" w:space="0" w:color="auto"/>
        <w:bottom w:val="none" w:sz="0" w:space="0" w:color="auto"/>
        <w:right w:val="none" w:sz="0" w:space="0" w:color="auto"/>
      </w:divBdr>
    </w:div>
    <w:div w:id="870269632">
      <w:bodyDiv w:val="1"/>
      <w:marLeft w:val="0"/>
      <w:marRight w:val="0"/>
      <w:marTop w:val="0"/>
      <w:marBottom w:val="0"/>
      <w:divBdr>
        <w:top w:val="none" w:sz="0" w:space="0" w:color="auto"/>
        <w:left w:val="none" w:sz="0" w:space="0" w:color="auto"/>
        <w:bottom w:val="none" w:sz="0" w:space="0" w:color="auto"/>
        <w:right w:val="none" w:sz="0" w:space="0" w:color="auto"/>
      </w:divBdr>
    </w:div>
    <w:div w:id="875120947">
      <w:bodyDiv w:val="1"/>
      <w:marLeft w:val="0"/>
      <w:marRight w:val="0"/>
      <w:marTop w:val="0"/>
      <w:marBottom w:val="0"/>
      <w:divBdr>
        <w:top w:val="none" w:sz="0" w:space="0" w:color="auto"/>
        <w:left w:val="none" w:sz="0" w:space="0" w:color="auto"/>
        <w:bottom w:val="none" w:sz="0" w:space="0" w:color="auto"/>
        <w:right w:val="none" w:sz="0" w:space="0" w:color="auto"/>
      </w:divBdr>
    </w:div>
    <w:div w:id="876359955">
      <w:bodyDiv w:val="1"/>
      <w:marLeft w:val="0"/>
      <w:marRight w:val="0"/>
      <w:marTop w:val="0"/>
      <w:marBottom w:val="0"/>
      <w:divBdr>
        <w:top w:val="none" w:sz="0" w:space="0" w:color="auto"/>
        <w:left w:val="none" w:sz="0" w:space="0" w:color="auto"/>
        <w:bottom w:val="none" w:sz="0" w:space="0" w:color="auto"/>
        <w:right w:val="none" w:sz="0" w:space="0" w:color="auto"/>
      </w:divBdr>
    </w:div>
    <w:div w:id="877280351">
      <w:bodyDiv w:val="1"/>
      <w:marLeft w:val="0"/>
      <w:marRight w:val="0"/>
      <w:marTop w:val="0"/>
      <w:marBottom w:val="0"/>
      <w:divBdr>
        <w:top w:val="none" w:sz="0" w:space="0" w:color="auto"/>
        <w:left w:val="none" w:sz="0" w:space="0" w:color="auto"/>
        <w:bottom w:val="none" w:sz="0" w:space="0" w:color="auto"/>
        <w:right w:val="none" w:sz="0" w:space="0" w:color="auto"/>
      </w:divBdr>
    </w:div>
    <w:div w:id="888296815">
      <w:bodyDiv w:val="1"/>
      <w:marLeft w:val="0"/>
      <w:marRight w:val="0"/>
      <w:marTop w:val="0"/>
      <w:marBottom w:val="0"/>
      <w:divBdr>
        <w:top w:val="none" w:sz="0" w:space="0" w:color="auto"/>
        <w:left w:val="none" w:sz="0" w:space="0" w:color="auto"/>
        <w:bottom w:val="none" w:sz="0" w:space="0" w:color="auto"/>
        <w:right w:val="none" w:sz="0" w:space="0" w:color="auto"/>
      </w:divBdr>
    </w:div>
    <w:div w:id="889461620">
      <w:bodyDiv w:val="1"/>
      <w:marLeft w:val="0"/>
      <w:marRight w:val="0"/>
      <w:marTop w:val="0"/>
      <w:marBottom w:val="0"/>
      <w:divBdr>
        <w:top w:val="none" w:sz="0" w:space="0" w:color="auto"/>
        <w:left w:val="none" w:sz="0" w:space="0" w:color="auto"/>
        <w:bottom w:val="none" w:sz="0" w:space="0" w:color="auto"/>
        <w:right w:val="none" w:sz="0" w:space="0" w:color="auto"/>
      </w:divBdr>
    </w:div>
    <w:div w:id="889536564">
      <w:bodyDiv w:val="1"/>
      <w:marLeft w:val="0"/>
      <w:marRight w:val="0"/>
      <w:marTop w:val="0"/>
      <w:marBottom w:val="0"/>
      <w:divBdr>
        <w:top w:val="none" w:sz="0" w:space="0" w:color="auto"/>
        <w:left w:val="none" w:sz="0" w:space="0" w:color="auto"/>
        <w:bottom w:val="none" w:sz="0" w:space="0" w:color="auto"/>
        <w:right w:val="none" w:sz="0" w:space="0" w:color="auto"/>
      </w:divBdr>
    </w:div>
    <w:div w:id="889653189">
      <w:bodyDiv w:val="1"/>
      <w:marLeft w:val="0"/>
      <w:marRight w:val="0"/>
      <w:marTop w:val="0"/>
      <w:marBottom w:val="0"/>
      <w:divBdr>
        <w:top w:val="none" w:sz="0" w:space="0" w:color="auto"/>
        <w:left w:val="none" w:sz="0" w:space="0" w:color="auto"/>
        <w:bottom w:val="none" w:sz="0" w:space="0" w:color="auto"/>
        <w:right w:val="none" w:sz="0" w:space="0" w:color="auto"/>
      </w:divBdr>
    </w:div>
    <w:div w:id="889682953">
      <w:bodyDiv w:val="1"/>
      <w:marLeft w:val="0"/>
      <w:marRight w:val="0"/>
      <w:marTop w:val="0"/>
      <w:marBottom w:val="0"/>
      <w:divBdr>
        <w:top w:val="none" w:sz="0" w:space="0" w:color="auto"/>
        <w:left w:val="none" w:sz="0" w:space="0" w:color="auto"/>
        <w:bottom w:val="none" w:sz="0" w:space="0" w:color="auto"/>
        <w:right w:val="none" w:sz="0" w:space="0" w:color="auto"/>
      </w:divBdr>
    </w:div>
    <w:div w:id="889996467">
      <w:bodyDiv w:val="1"/>
      <w:marLeft w:val="0"/>
      <w:marRight w:val="0"/>
      <w:marTop w:val="0"/>
      <w:marBottom w:val="0"/>
      <w:divBdr>
        <w:top w:val="none" w:sz="0" w:space="0" w:color="auto"/>
        <w:left w:val="none" w:sz="0" w:space="0" w:color="auto"/>
        <w:bottom w:val="none" w:sz="0" w:space="0" w:color="auto"/>
        <w:right w:val="none" w:sz="0" w:space="0" w:color="auto"/>
      </w:divBdr>
    </w:div>
    <w:div w:id="896361954">
      <w:bodyDiv w:val="1"/>
      <w:marLeft w:val="0"/>
      <w:marRight w:val="0"/>
      <w:marTop w:val="0"/>
      <w:marBottom w:val="0"/>
      <w:divBdr>
        <w:top w:val="none" w:sz="0" w:space="0" w:color="auto"/>
        <w:left w:val="none" w:sz="0" w:space="0" w:color="auto"/>
        <w:bottom w:val="none" w:sz="0" w:space="0" w:color="auto"/>
        <w:right w:val="none" w:sz="0" w:space="0" w:color="auto"/>
      </w:divBdr>
    </w:div>
    <w:div w:id="896672477">
      <w:bodyDiv w:val="1"/>
      <w:marLeft w:val="0"/>
      <w:marRight w:val="0"/>
      <w:marTop w:val="0"/>
      <w:marBottom w:val="0"/>
      <w:divBdr>
        <w:top w:val="none" w:sz="0" w:space="0" w:color="auto"/>
        <w:left w:val="none" w:sz="0" w:space="0" w:color="auto"/>
        <w:bottom w:val="none" w:sz="0" w:space="0" w:color="auto"/>
        <w:right w:val="none" w:sz="0" w:space="0" w:color="auto"/>
      </w:divBdr>
    </w:div>
    <w:div w:id="897399739">
      <w:bodyDiv w:val="1"/>
      <w:marLeft w:val="0"/>
      <w:marRight w:val="0"/>
      <w:marTop w:val="0"/>
      <w:marBottom w:val="0"/>
      <w:divBdr>
        <w:top w:val="none" w:sz="0" w:space="0" w:color="auto"/>
        <w:left w:val="none" w:sz="0" w:space="0" w:color="auto"/>
        <w:bottom w:val="none" w:sz="0" w:space="0" w:color="auto"/>
        <w:right w:val="none" w:sz="0" w:space="0" w:color="auto"/>
      </w:divBdr>
    </w:div>
    <w:div w:id="902326793">
      <w:bodyDiv w:val="1"/>
      <w:marLeft w:val="0"/>
      <w:marRight w:val="0"/>
      <w:marTop w:val="0"/>
      <w:marBottom w:val="0"/>
      <w:divBdr>
        <w:top w:val="none" w:sz="0" w:space="0" w:color="auto"/>
        <w:left w:val="none" w:sz="0" w:space="0" w:color="auto"/>
        <w:bottom w:val="none" w:sz="0" w:space="0" w:color="auto"/>
        <w:right w:val="none" w:sz="0" w:space="0" w:color="auto"/>
      </w:divBdr>
    </w:div>
    <w:div w:id="908734903">
      <w:bodyDiv w:val="1"/>
      <w:marLeft w:val="0"/>
      <w:marRight w:val="0"/>
      <w:marTop w:val="0"/>
      <w:marBottom w:val="0"/>
      <w:divBdr>
        <w:top w:val="none" w:sz="0" w:space="0" w:color="auto"/>
        <w:left w:val="none" w:sz="0" w:space="0" w:color="auto"/>
        <w:bottom w:val="none" w:sz="0" w:space="0" w:color="auto"/>
        <w:right w:val="none" w:sz="0" w:space="0" w:color="auto"/>
      </w:divBdr>
    </w:div>
    <w:div w:id="909778079">
      <w:bodyDiv w:val="1"/>
      <w:marLeft w:val="0"/>
      <w:marRight w:val="0"/>
      <w:marTop w:val="0"/>
      <w:marBottom w:val="0"/>
      <w:divBdr>
        <w:top w:val="none" w:sz="0" w:space="0" w:color="auto"/>
        <w:left w:val="none" w:sz="0" w:space="0" w:color="auto"/>
        <w:bottom w:val="none" w:sz="0" w:space="0" w:color="auto"/>
        <w:right w:val="none" w:sz="0" w:space="0" w:color="auto"/>
      </w:divBdr>
    </w:div>
    <w:div w:id="910385612">
      <w:bodyDiv w:val="1"/>
      <w:marLeft w:val="0"/>
      <w:marRight w:val="0"/>
      <w:marTop w:val="0"/>
      <w:marBottom w:val="0"/>
      <w:divBdr>
        <w:top w:val="none" w:sz="0" w:space="0" w:color="auto"/>
        <w:left w:val="none" w:sz="0" w:space="0" w:color="auto"/>
        <w:bottom w:val="none" w:sz="0" w:space="0" w:color="auto"/>
        <w:right w:val="none" w:sz="0" w:space="0" w:color="auto"/>
      </w:divBdr>
    </w:div>
    <w:div w:id="911354329">
      <w:bodyDiv w:val="1"/>
      <w:marLeft w:val="0"/>
      <w:marRight w:val="0"/>
      <w:marTop w:val="0"/>
      <w:marBottom w:val="0"/>
      <w:divBdr>
        <w:top w:val="none" w:sz="0" w:space="0" w:color="auto"/>
        <w:left w:val="none" w:sz="0" w:space="0" w:color="auto"/>
        <w:bottom w:val="none" w:sz="0" w:space="0" w:color="auto"/>
        <w:right w:val="none" w:sz="0" w:space="0" w:color="auto"/>
      </w:divBdr>
    </w:div>
    <w:div w:id="912159345">
      <w:bodyDiv w:val="1"/>
      <w:marLeft w:val="0"/>
      <w:marRight w:val="0"/>
      <w:marTop w:val="0"/>
      <w:marBottom w:val="0"/>
      <w:divBdr>
        <w:top w:val="none" w:sz="0" w:space="0" w:color="auto"/>
        <w:left w:val="none" w:sz="0" w:space="0" w:color="auto"/>
        <w:bottom w:val="none" w:sz="0" w:space="0" w:color="auto"/>
        <w:right w:val="none" w:sz="0" w:space="0" w:color="auto"/>
      </w:divBdr>
    </w:div>
    <w:div w:id="920061950">
      <w:bodyDiv w:val="1"/>
      <w:marLeft w:val="0"/>
      <w:marRight w:val="0"/>
      <w:marTop w:val="0"/>
      <w:marBottom w:val="0"/>
      <w:divBdr>
        <w:top w:val="none" w:sz="0" w:space="0" w:color="auto"/>
        <w:left w:val="none" w:sz="0" w:space="0" w:color="auto"/>
        <w:bottom w:val="none" w:sz="0" w:space="0" w:color="auto"/>
        <w:right w:val="none" w:sz="0" w:space="0" w:color="auto"/>
      </w:divBdr>
    </w:div>
    <w:div w:id="920597637">
      <w:bodyDiv w:val="1"/>
      <w:marLeft w:val="0"/>
      <w:marRight w:val="0"/>
      <w:marTop w:val="0"/>
      <w:marBottom w:val="0"/>
      <w:divBdr>
        <w:top w:val="none" w:sz="0" w:space="0" w:color="auto"/>
        <w:left w:val="none" w:sz="0" w:space="0" w:color="auto"/>
        <w:bottom w:val="none" w:sz="0" w:space="0" w:color="auto"/>
        <w:right w:val="none" w:sz="0" w:space="0" w:color="auto"/>
      </w:divBdr>
    </w:div>
    <w:div w:id="923877034">
      <w:bodyDiv w:val="1"/>
      <w:marLeft w:val="0"/>
      <w:marRight w:val="0"/>
      <w:marTop w:val="0"/>
      <w:marBottom w:val="0"/>
      <w:divBdr>
        <w:top w:val="none" w:sz="0" w:space="0" w:color="auto"/>
        <w:left w:val="none" w:sz="0" w:space="0" w:color="auto"/>
        <w:bottom w:val="none" w:sz="0" w:space="0" w:color="auto"/>
        <w:right w:val="none" w:sz="0" w:space="0" w:color="auto"/>
      </w:divBdr>
    </w:div>
    <w:div w:id="929049792">
      <w:bodyDiv w:val="1"/>
      <w:marLeft w:val="0"/>
      <w:marRight w:val="0"/>
      <w:marTop w:val="0"/>
      <w:marBottom w:val="0"/>
      <w:divBdr>
        <w:top w:val="none" w:sz="0" w:space="0" w:color="auto"/>
        <w:left w:val="none" w:sz="0" w:space="0" w:color="auto"/>
        <w:bottom w:val="none" w:sz="0" w:space="0" w:color="auto"/>
        <w:right w:val="none" w:sz="0" w:space="0" w:color="auto"/>
      </w:divBdr>
    </w:div>
    <w:div w:id="929696190">
      <w:bodyDiv w:val="1"/>
      <w:marLeft w:val="0"/>
      <w:marRight w:val="0"/>
      <w:marTop w:val="0"/>
      <w:marBottom w:val="0"/>
      <w:divBdr>
        <w:top w:val="none" w:sz="0" w:space="0" w:color="auto"/>
        <w:left w:val="none" w:sz="0" w:space="0" w:color="auto"/>
        <w:bottom w:val="none" w:sz="0" w:space="0" w:color="auto"/>
        <w:right w:val="none" w:sz="0" w:space="0" w:color="auto"/>
      </w:divBdr>
    </w:div>
    <w:div w:id="932201954">
      <w:bodyDiv w:val="1"/>
      <w:marLeft w:val="0"/>
      <w:marRight w:val="0"/>
      <w:marTop w:val="0"/>
      <w:marBottom w:val="0"/>
      <w:divBdr>
        <w:top w:val="none" w:sz="0" w:space="0" w:color="auto"/>
        <w:left w:val="none" w:sz="0" w:space="0" w:color="auto"/>
        <w:bottom w:val="none" w:sz="0" w:space="0" w:color="auto"/>
        <w:right w:val="none" w:sz="0" w:space="0" w:color="auto"/>
      </w:divBdr>
    </w:div>
    <w:div w:id="932591032">
      <w:bodyDiv w:val="1"/>
      <w:marLeft w:val="0"/>
      <w:marRight w:val="0"/>
      <w:marTop w:val="0"/>
      <w:marBottom w:val="0"/>
      <w:divBdr>
        <w:top w:val="none" w:sz="0" w:space="0" w:color="auto"/>
        <w:left w:val="none" w:sz="0" w:space="0" w:color="auto"/>
        <w:bottom w:val="none" w:sz="0" w:space="0" w:color="auto"/>
        <w:right w:val="none" w:sz="0" w:space="0" w:color="auto"/>
      </w:divBdr>
    </w:div>
    <w:div w:id="935216054">
      <w:bodyDiv w:val="1"/>
      <w:marLeft w:val="0"/>
      <w:marRight w:val="0"/>
      <w:marTop w:val="0"/>
      <w:marBottom w:val="0"/>
      <w:divBdr>
        <w:top w:val="none" w:sz="0" w:space="0" w:color="auto"/>
        <w:left w:val="none" w:sz="0" w:space="0" w:color="auto"/>
        <w:bottom w:val="none" w:sz="0" w:space="0" w:color="auto"/>
        <w:right w:val="none" w:sz="0" w:space="0" w:color="auto"/>
      </w:divBdr>
    </w:div>
    <w:div w:id="936979874">
      <w:bodyDiv w:val="1"/>
      <w:marLeft w:val="0"/>
      <w:marRight w:val="0"/>
      <w:marTop w:val="0"/>
      <w:marBottom w:val="0"/>
      <w:divBdr>
        <w:top w:val="none" w:sz="0" w:space="0" w:color="auto"/>
        <w:left w:val="none" w:sz="0" w:space="0" w:color="auto"/>
        <w:bottom w:val="none" w:sz="0" w:space="0" w:color="auto"/>
        <w:right w:val="none" w:sz="0" w:space="0" w:color="auto"/>
      </w:divBdr>
    </w:div>
    <w:div w:id="939217455">
      <w:bodyDiv w:val="1"/>
      <w:marLeft w:val="0"/>
      <w:marRight w:val="0"/>
      <w:marTop w:val="0"/>
      <w:marBottom w:val="0"/>
      <w:divBdr>
        <w:top w:val="none" w:sz="0" w:space="0" w:color="auto"/>
        <w:left w:val="none" w:sz="0" w:space="0" w:color="auto"/>
        <w:bottom w:val="none" w:sz="0" w:space="0" w:color="auto"/>
        <w:right w:val="none" w:sz="0" w:space="0" w:color="auto"/>
      </w:divBdr>
    </w:div>
    <w:div w:id="941454750">
      <w:bodyDiv w:val="1"/>
      <w:marLeft w:val="0"/>
      <w:marRight w:val="0"/>
      <w:marTop w:val="0"/>
      <w:marBottom w:val="0"/>
      <w:divBdr>
        <w:top w:val="none" w:sz="0" w:space="0" w:color="auto"/>
        <w:left w:val="none" w:sz="0" w:space="0" w:color="auto"/>
        <w:bottom w:val="none" w:sz="0" w:space="0" w:color="auto"/>
        <w:right w:val="none" w:sz="0" w:space="0" w:color="auto"/>
      </w:divBdr>
    </w:div>
    <w:div w:id="945429853">
      <w:bodyDiv w:val="1"/>
      <w:marLeft w:val="0"/>
      <w:marRight w:val="0"/>
      <w:marTop w:val="0"/>
      <w:marBottom w:val="0"/>
      <w:divBdr>
        <w:top w:val="none" w:sz="0" w:space="0" w:color="auto"/>
        <w:left w:val="none" w:sz="0" w:space="0" w:color="auto"/>
        <w:bottom w:val="none" w:sz="0" w:space="0" w:color="auto"/>
        <w:right w:val="none" w:sz="0" w:space="0" w:color="auto"/>
      </w:divBdr>
    </w:div>
    <w:div w:id="949628062">
      <w:bodyDiv w:val="1"/>
      <w:marLeft w:val="0"/>
      <w:marRight w:val="0"/>
      <w:marTop w:val="0"/>
      <w:marBottom w:val="0"/>
      <w:divBdr>
        <w:top w:val="none" w:sz="0" w:space="0" w:color="auto"/>
        <w:left w:val="none" w:sz="0" w:space="0" w:color="auto"/>
        <w:bottom w:val="none" w:sz="0" w:space="0" w:color="auto"/>
        <w:right w:val="none" w:sz="0" w:space="0" w:color="auto"/>
      </w:divBdr>
    </w:div>
    <w:div w:id="951980050">
      <w:bodyDiv w:val="1"/>
      <w:marLeft w:val="0"/>
      <w:marRight w:val="0"/>
      <w:marTop w:val="0"/>
      <w:marBottom w:val="0"/>
      <w:divBdr>
        <w:top w:val="none" w:sz="0" w:space="0" w:color="auto"/>
        <w:left w:val="none" w:sz="0" w:space="0" w:color="auto"/>
        <w:bottom w:val="none" w:sz="0" w:space="0" w:color="auto"/>
        <w:right w:val="none" w:sz="0" w:space="0" w:color="auto"/>
      </w:divBdr>
    </w:div>
    <w:div w:id="954101060">
      <w:bodyDiv w:val="1"/>
      <w:marLeft w:val="0"/>
      <w:marRight w:val="0"/>
      <w:marTop w:val="0"/>
      <w:marBottom w:val="0"/>
      <w:divBdr>
        <w:top w:val="none" w:sz="0" w:space="0" w:color="auto"/>
        <w:left w:val="none" w:sz="0" w:space="0" w:color="auto"/>
        <w:bottom w:val="none" w:sz="0" w:space="0" w:color="auto"/>
        <w:right w:val="none" w:sz="0" w:space="0" w:color="auto"/>
      </w:divBdr>
    </w:div>
    <w:div w:id="957293383">
      <w:bodyDiv w:val="1"/>
      <w:marLeft w:val="0"/>
      <w:marRight w:val="0"/>
      <w:marTop w:val="0"/>
      <w:marBottom w:val="0"/>
      <w:divBdr>
        <w:top w:val="none" w:sz="0" w:space="0" w:color="auto"/>
        <w:left w:val="none" w:sz="0" w:space="0" w:color="auto"/>
        <w:bottom w:val="none" w:sz="0" w:space="0" w:color="auto"/>
        <w:right w:val="none" w:sz="0" w:space="0" w:color="auto"/>
      </w:divBdr>
    </w:div>
    <w:div w:id="960189791">
      <w:bodyDiv w:val="1"/>
      <w:marLeft w:val="0"/>
      <w:marRight w:val="0"/>
      <w:marTop w:val="0"/>
      <w:marBottom w:val="0"/>
      <w:divBdr>
        <w:top w:val="none" w:sz="0" w:space="0" w:color="auto"/>
        <w:left w:val="none" w:sz="0" w:space="0" w:color="auto"/>
        <w:bottom w:val="none" w:sz="0" w:space="0" w:color="auto"/>
        <w:right w:val="none" w:sz="0" w:space="0" w:color="auto"/>
      </w:divBdr>
    </w:div>
    <w:div w:id="963005553">
      <w:bodyDiv w:val="1"/>
      <w:marLeft w:val="0"/>
      <w:marRight w:val="0"/>
      <w:marTop w:val="0"/>
      <w:marBottom w:val="0"/>
      <w:divBdr>
        <w:top w:val="none" w:sz="0" w:space="0" w:color="auto"/>
        <w:left w:val="none" w:sz="0" w:space="0" w:color="auto"/>
        <w:bottom w:val="none" w:sz="0" w:space="0" w:color="auto"/>
        <w:right w:val="none" w:sz="0" w:space="0" w:color="auto"/>
      </w:divBdr>
    </w:div>
    <w:div w:id="963386265">
      <w:bodyDiv w:val="1"/>
      <w:marLeft w:val="0"/>
      <w:marRight w:val="0"/>
      <w:marTop w:val="0"/>
      <w:marBottom w:val="0"/>
      <w:divBdr>
        <w:top w:val="none" w:sz="0" w:space="0" w:color="auto"/>
        <w:left w:val="none" w:sz="0" w:space="0" w:color="auto"/>
        <w:bottom w:val="none" w:sz="0" w:space="0" w:color="auto"/>
        <w:right w:val="none" w:sz="0" w:space="0" w:color="auto"/>
      </w:divBdr>
    </w:div>
    <w:div w:id="967930362">
      <w:bodyDiv w:val="1"/>
      <w:marLeft w:val="0"/>
      <w:marRight w:val="0"/>
      <w:marTop w:val="0"/>
      <w:marBottom w:val="0"/>
      <w:divBdr>
        <w:top w:val="none" w:sz="0" w:space="0" w:color="auto"/>
        <w:left w:val="none" w:sz="0" w:space="0" w:color="auto"/>
        <w:bottom w:val="none" w:sz="0" w:space="0" w:color="auto"/>
        <w:right w:val="none" w:sz="0" w:space="0" w:color="auto"/>
      </w:divBdr>
    </w:div>
    <w:div w:id="968170606">
      <w:bodyDiv w:val="1"/>
      <w:marLeft w:val="0"/>
      <w:marRight w:val="0"/>
      <w:marTop w:val="0"/>
      <w:marBottom w:val="0"/>
      <w:divBdr>
        <w:top w:val="none" w:sz="0" w:space="0" w:color="auto"/>
        <w:left w:val="none" w:sz="0" w:space="0" w:color="auto"/>
        <w:bottom w:val="none" w:sz="0" w:space="0" w:color="auto"/>
        <w:right w:val="none" w:sz="0" w:space="0" w:color="auto"/>
      </w:divBdr>
    </w:div>
    <w:div w:id="975330078">
      <w:bodyDiv w:val="1"/>
      <w:marLeft w:val="0"/>
      <w:marRight w:val="0"/>
      <w:marTop w:val="0"/>
      <w:marBottom w:val="0"/>
      <w:divBdr>
        <w:top w:val="none" w:sz="0" w:space="0" w:color="auto"/>
        <w:left w:val="none" w:sz="0" w:space="0" w:color="auto"/>
        <w:bottom w:val="none" w:sz="0" w:space="0" w:color="auto"/>
        <w:right w:val="none" w:sz="0" w:space="0" w:color="auto"/>
      </w:divBdr>
    </w:div>
    <w:div w:id="975918041">
      <w:bodyDiv w:val="1"/>
      <w:marLeft w:val="0"/>
      <w:marRight w:val="0"/>
      <w:marTop w:val="0"/>
      <w:marBottom w:val="0"/>
      <w:divBdr>
        <w:top w:val="none" w:sz="0" w:space="0" w:color="auto"/>
        <w:left w:val="none" w:sz="0" w:space="0" w:color="auto"/>
        <w:bottom w:val="none" w:sz="0" w:space="0" w:color="auto"/>
        <w:right w:val="none" w:sz="0" w:space="0" w:color="auto"/>
      </w:divBdr>
    </w:div>
    <w:div w:id="976303865">
      <w:bodyDiv w:val="1"/>
      <w:marLeft w:val="0"/>
      <w:marRight w:val="0"/>
      <w:marTop w:val="0"/>
      <w:marBottom w:val="0"/>
      <w:divBdr>
        <w:top w:val="none" w:sz="0" w:space="0" w:color="auto"/>
        <w:left w:val="none" w:sz="0" w:space="0" w:color="auto"/>
        <w:bottom w:val="none" w:sz="0" w:space="0" w:color="auto"/>
        <w:right w:val="none" w:sz="0" w:space="0" w:color="auto"/>
      </w:divBdr>
    </w:div>
    <w:div w:id="979112646">
      <w:bodyDiv w:val="1"/>
      <w:marLeft w:val="0"/>
      <w:marRight w:val="0"/>
      <w:marTop w:val="0"/>
      <w:marBottom w:val="0"/>
      <w:divBdr>
        <w:top w:val="none" w:sz="0" w:space="0" w:color="auto"/>
        <w:left w:val="none" w:sz="0" w:space="0" w:color="auto"/>
        <w:bottom w:val="none" w:sz="0" w:space="0" w:color="auto"/>
        <w:right w:val="none" w:sz="0" w:space="0" w:color="auto"/>
      </w:divBdr>
    </w:div>
    <w:div w:id="979529430">
      <w:bodyDiv w:val="1"/>
      <w:marLeft w:val="0"/>
      <w:marRight w:val="0"/>
      <w:marTop w:val="0"/>
      <w:marBottom w:val="0"/>
      <w:divBdr>
        <w:top w:val="none" w:sz="0" w:space="0" w:color="auto"/>
        <w:left w:val="none" w:sz="0" w:space="0" w:color="auto"/>
        <w:bottom w:val="none" w:sz="0" w:space="0" w:color="auto"/>
        <w:right w:val="none" w:sz="0" w:space="0" w:color="auto"/>
      </w:divBdr>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84165314">
      <w:bodyDiv w:val="1"/>
      <w:marLeft w:val="0"/>
      <w:marRight w:val="0"/>
      <w:marTop w:val="0"/>
      <w:marBottom w:val="0"/>
      <w:divBdr>
        <w:top w:val="none" w:sz="0" w:space="0" w:color="auto"/>
        <w:left w:val="none" w:sz="0" w:space="0" w:color="auto"/>
        <w:bottom w:val="none" w:sz="0" w:space="0" w:color="auto"/>
        <w:right w:val="none" w:sz="0" w:space="0" w:color="auto"/>
      </w:divBdr>
    </w:div>
    <w:div w:id="985858399">
      <w:bodyDiv w:val="1"/>
      <w:marLeft w:val="0"/>
      <w:marRight w:val="0"/>
      <w:marTop w:val="0"/>
      <w:marBottom w:val="0"/>
      <w:divBdr>
        <w:top w:val="none" w:sz="0" w:space="0" w:color="auto"/>
        <w:left w:val="none" w:sz="0" w:space="0" w:color="auto"/>
        <w:bottom w:val="none" w:sz="0" w:space="0" w:color="auto"/>
        <w:right w:val="none" w:sz="0" w:space="0" w:color="auto"/>
      </w:divBdr>
    </w:div>
    <w:div w:id="986283414">
      <w:bodyDiv w:val="1"/>
      <w:marLeft w:val="0"/>
      <w:marRight w:val="0"/>
      <w:marTop w:val="0"/>
      <w:marBottom w:val="0"/>
      <w:divBdr>
        <w:top w:val="none" w:sz="0" w:space="0" w:color="auto"/>
        <w:left w:val="none" w:sz="0" w:space="0" w:color="auto"/>
        <w:bottom w:val="none" w:sz="0" w:space="0" w:color="auto"/>
        <w:right w:val="none" w:sz="0" w:space="0" w:color="auto"/>
      </w:divBdr>
    </w:div>
    <w:div w:id="989749779">
      <w:bodyDiv w:val="1"/>
      <w:marLeft w:val="0"/>
      <w:marRight w:val="0"/>
      <w:marTop w:val="0"/>
      <w:marBottom w:val="0"/>
      <w:divBdr>
        <w:top w:val="none" w:sz="0" w:space="0" w:color="auto"/>
        <w:left w:val="none" w:sz="0" w:space="0" w:color="auto"/>
        <w:bottom w:val="none" w:sz="0" w:space="0" w:color="auto"/>
        <w:right w:val="none" w:sz="0" w:space="0" w:color="auto"/>
      </w:divBdr>
    </w:div>
    <w:div w:id="991643967">
      <w:bodyDiv w:val="1"/>
      <w:marLeft w:val="0"/>
      <w:marRight w:val="0"/>
      <w:marTop w:val="0"/>
      <w:marBottom w:val="0"/>
      <w:divBdr>
        <w:top w:val="none" w:sz="0" w:space="0" w:color="auto"/>
        <w:left w:val="none" w:sz="0" w:space="0" w:color="auto"/>
        <w:bottom w:val="none" w:sz="0" w:space="0" w:color="auto"/>
        <w:right w:val="none" w:sz="0" w:space="0" w:color="auto"/>
      </w:divBdr>
    </w:div>
    <w:div w:id="992686138">
      <w:bodyDiv w:val="1"/>
      <w:marLeft w:val="0"/>
      <w:marRight w:val="0"/>
      <w:marTop w:val="0"/>
      <w:marBottom w:val="0"/>
      <w:divBdr>
        <w:top w:val="none" w:sz="0" w:space="0" w:color="auto"/>
        <w:left w:val="none" w:sz="0" w:space="0" w:color="auto"/>
        <w:bottom w:val="none" w:sz="0" w:space="0" w:color="auto"/>
        <w:right w:val="none" w:sz="0" w:space="0" w:color="auto"/>
      </w:divBdr>
    </w:div>
    <w:div w:id="992947322">
      <w:bodyDiv w:val="1"/>
      <w:marLeft w:val="0"/>
      <w:marRight w:val="0"/>
      <w:marTop w:val="0"/>
      <w:marBottom w:val="0"/>
      <w:divBdr>
        <w:top w:val="none" w:sz="0" w:space="0" w:color="auto"/>
        <w:left w:val="none" w:sz="0" w:space="0" w:color="auto"/>
        <w:bottom w:val="none" w:sz="0" w:space="0" w:color="auto"/>
        <w:right w:val="none" w:sz="0" w:space="0" w:color="auto"/>
      </w:divBdr>
    </w:div>
    <w:div w:id="995720315">
      <w:bodyDiv w:val="1"/>
      <w:marLeft w:val="0"/>
      <w:marRight w:val="0"/>
      <w:marTop w:val="0"/>
      <w:marBottom w:val="0"/>
      <w:divBdr>
        <w:top w:val="none" w:sz="0" w:space="0" w:color="auto"/>
        <w:left w:val="none" w:sz="0" w:space="0" w:color="auto"/>
        <w:bottom w:val="none" w:sz="0" w:space="0" w:color="auto"/>
        <w:right w:val="none" w:sz="0" w:space="0" w:color="auto"/>
      </w:divBdr>
    </w:div>
    <w:div w:id="996373986">
      <w:bodyDiv w:val="1"/>
      <w:marLeft w:val="0"/>
      <w:marRight w:val="0"/>
      <w:marTop w:val="0"/>
      <w:marBottom w:val="0"/>
      <w:divBdr>
        <w:top w:val="none" w:sz="0" w:space="0" w:color="auto"/>
        <w:left w:val="none" w:sz="0" w:space="0" w:color="auto"/>
        <w:bottom w:val="none" w:sz="0" w:space="0" w:color="auto"/>
        <w:right w:val="none" w:sz="0" w:space="0" w:color="auto"/>
      </w:divBdr>
    </w:div>
    <w:div w:id="996960287">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00616986">
      <w:bodyDiv w:val="1"/>
      <w:marLeft w:val="0"/>
      <w:marRight w:val="0"/>
      <w:marTop w:val="0"/>
      <w:marBottom w:val="0"/>
      <w:divBdr>
        <w:top w:val="none" w:sz="0" w:space="0" w:color="auto"/>
        <w:left w:val="none" w:sz="0" w:space="0" w:color="auto"/>
        <w:bottom w:val="none" w:sz="0" w:space="0" w:color="auto"/>
        <w:right w:val="none" w:sz="0" w:space="0" w:color="auto"/>
      </w:divBdr>
    </w:div>
    <w:div w:id="1001473632">
      <w:bodyDiv w:val="1"/>
      <w:marLeft w:val="0"/>
      <w:marRight w:val="0"/>
      <w:marTop w:val="0"/>
      <w:marBottom w:val="0"/>
      <w:divBdr>
        <w:top w:val="none" w:sz="0" w:space="0" w:color="auto"/>
        <w:left w:val="none" w:sz="0" w:space="0" w:color="auto"/>
        <w:bottom w:val="none" w:sz="0" w:space="0" w:color="auto"/>
        <w:right w:val="none" w:sz="0" w:space="0" w:color="auto"/>
      </w:divBdr>
    </w:div>
    <w:div w:id="1002660769">
      <w:bodyDiv w:val="1"/>
      <w:marLeft w:val="0"/>
      <w:marRight w:val="0"/>
      <w:marTop w:val="0"/>
      <w:marBottom w:val="0"/>
      <w:divBdr>
        <w:top w:val="none" w:sz="0" w:space="0" w:color="auto"/>
        <w:left w:val="none" w:sz="0" w:space="0" w:color="auto"/>
        <w:bottom w:val="none" w:sz="0" w:space="0" w:color="auto"/>
        <w:right w:val="none" w:sz="0" w:space="0" w:color="auto"/>
      </w:divBdr>
    </w:div>
    <w:div w:id="1002852968">
      <w:bodyDiv w:val="1"/>
      <w:marLeft w:val="0"/>
      <w:marRight w:val="0"/>
      <w:marTop w:val="0"/>
      <w:marBottom w:val="0"/>
      <w:divBdr>
        <w:top w:val="none" w:sz="0" w:space="0" w:color="auto"/>
        <w:left w:val="none" w:sz="0" w:space="0" w:color="auto"/>
        <w:bottom w:val="none" w:sz="0" w:space="0" w:color="auto"/>
        <w:right w:val="none" w:sz="0" w:space="0" w:color="auto"/>
      </w:divBdr>
    </w:div>
    <w:div w:id="1002900299">
      <w:bodyDiv w:val="1"/>
      <w:marLeft w:val="0"/>
      <w:marRight w:val="0"/>
      <w:marTop w:val="0"/>
      <w:marBottom w:val="0"/>
      <w:divBdr>
        <w:top w:val="none" w:sz="0" w:space="0" w:color="auto"/>
        <w:left w:val="none" w:sz="0" w:space="0" w:color="auto"/>
        <w:bottom w:val="none" w:sz="0" w:space="0" w:color="auto"/>
        <w:right w:val="none" w:sz="0" w:space="0" w:color="auto"/>
      </w:divBdr>
    </w:div>
    <w:div w:id="1003167907">
      <w:bodyDiv w:val="1"/>
      <w:marLeft w:val="0"/>
      <w:marRight w:val="0"/>
      <w:marTop w:val="0"/>
      <w:marBottom w:val="0"/>
      <w:divBdr>
        <w:top w:val="none" w:sz="0" w:space="0" w:color="auto"/>
        <w:left w:val="none" w:sz="0" w:space="0" w:color="auto"/>
        <w:bottom w:val="none" w:sz="0" w:space="0" w:color="auto"/>
        <w:right w:val="none" w:sz="0" w:space="0" w:color="auto"/>
      </w:divBdr>
    </w:div>
    <w:div w:id="1006371667">
      <w:bodyDiv w:val="1"/>
      <w:marLeft w:val="0"/>
      <w:marRight w:val="0"/>
      <w:marTop w:val="0"/>
      <w:marBottom w:val="0"/>
      <w:divBdr>
        <w:top w:val="none" w:sz="0" w:space="0" w:color="auto"/>
        <w:left w:val="none" w:sz="0" w:space="0" w:color="auto"/>
        <w:bottom w:val="none" w:sz="0" w:space="0" w:color="auto"/>
        <w:right w:val="none" w:sz="0" w:space="0" w:color="auto"/>
      </w:divBdr>
    </w:div>
    <w:div w:id="1015501776">
      <w:bodyDiv w:val="1"/>
      <w:marLeft w:val="0"/>
      <w:marRight w:val="0"/>
      <w:marTop w:val="0"/>
      <w:marBottom w:val="0"/>
      <w:divBdr>
        <w:top w:val="none" w:sz="0" w:space="0" w:color="auto"/>
        <w:left w:val="none" w:sz="0" w:space="0" w:color="auto"/>
        <w:bottom w:val="none" w:sz="0" w:space="0" w:color="auto"/>
        <w:right w:val="none" w:sz="0" w:space="0" w:color="auto"/>
      </w:divBdr>
    </w:div>
    <w:div w:id="1016806535">
      <w:bodyDiv w:val="1"/>
      <w:marLeft w:val="0"/>
      <w:marRight w:val="0"/>
      <w:marTop w:val="0"/>
      <w:marBottom w:val="0"/>
      <w:divBdr>
        <w:top w:val="none" w:sz="0" w:space="0" w:color="auto"/>
        <w:left w:val="none" w:sz="0" w:space="0" w:color="auto"/>
        <w:bottom w:val="none" w:sz="0" w:space="0" w:color="auto"/>
        <w:right w:val="none" w:sz="0" w:space="0" w:color="auto"/>
      </w:divBdr>
    </w:div>
    <w:div w:id="1022979984">
      <w:bodyDiv w:val="1"/>
      <w:marLeft w:val="0"/>
      <w:marRight w:val="0"/>
      <w:marTop w:val="0"/>
      <w:marBottom w:val="0"/>
      <w:divBdr>
        <w:top w:val="none" w:sz="0" w:space="0" w:color="auto"/>
        <w:left w:val="none" w:sz="0" w:space="0" w:color="auto"/>
        <w:bottom w:val="none" w:sz="0" w:space="0" w:color="auto"/>
        <w:right w:val="none" w:sz="0" w:space="0" w:color="auto"/>
      </w:divBdr>
    </w:div>
    <w:div w:id="1025906812">
      <w:bodyDiv w:val="1"/>
      <w:marLeft w:val="0"/>
      <w:marRight w:val="0"/>
      <w:marTop w:val="0"/>
      <w:marBottom w:val="0"/>
      <w:divBdr>
        <w:top w:val="none" w:sz="0" w:space="0" w:color="auto"/>
        <w:left w:val="none" w:sz="0" w:space="0" w:color="auto"/>
        <w:bottom w:val="none" w:sz="0" w:space="0" w:color="auto"/>
        <w:right w:val="none" w:sz="0" w:space="0" w:color="auto"/>
      </w:divBdr>
    </w:div>
    <w:div w:id="1026173074">
      <w:bodyDiv w:val="1"/>
      <w:marLeft w:val="0"/>
      <w:marRight w:val="0"/>
      <w:marTop w:val="0"/>
      <w:marBottom w:val="0"/>
      <w:divBdr>
        <w:top w:val="none" w:sz="0" w:space="0" w:color="auto"/>
        <w:left w:val="none" w:sz="0" w:space="0" w:color="auto"/>
        <w:bottom w:val="none" w:sz="0" w:space="0" w:color="auto"/>
        <w:right w:val="none" w:sz="0" w:space="0" w:color="auto"/>
      </w:divBdr>
    </w:div>
    <w:div w:id="1036083400">
      <w:bodyDiv w:val="1"/>
      <w:marLeft w:val="0"/>
      <w:marRight w:val="0"/>
      <w:marTop w:val="0"/>
      <w:marBottom w:val="0"/>
      <w:divBdr>
        <w:top w:val="none" w:sz="0" w:space="0" w:color="auto"/>
        <w:left w:val="none" w:sz="0" w:space="0" w:color="auto"/>
        <w:bottom w:val="none" w:sz="0" w:space="0" w:color="auto"/>
        <w:right w:val="none" w:sz="0" w:space="0" w:color="auto"/>
      </w:divBdr>
    </w:div>
    <w:div w:id="1038433565">
      <w:bodyDiv w:val="1"/>
      <w:marLeft w:val="0"/>
      <w:marRight w:val="0"/>
      <w:marTop w:val="0"/>
      <w:marBottom w:val="0"/>
      <w:divBdr>
        <w:top w:val="none" w:sz="0" w:space="0" w:color="auto"/>
        <w:left w:val="none" w:sz="0" w:space="0" w:color="auto"/>
        <w:bottom w:val="none" w:sz="0" w:space="0" w:color="auto"/>
        <w:right w:val="none" w:sz="0" w:space="0" w:color="auto"/>
      </w:divBdr>
    </w:div>
    <w:div w:id="1040012514">
      <w:bodyDiv w:val="1"/>
      <w:marLeft w:val="0"/>
      <w:marRight w:val="0"/>
      <w:marTop w:val="0"/>
      <w:marBottom w:val="0"/>
      <w:divBdr>
        <w:top w:val="none" w:sz="0" w:space="0" w:color="auto"/>
        <w:left w:val="none" w:sz="0" w:space="0" w:color="auto"/>
        <w:bottom w:val="none" w:sz="0" w:space="0" w:color="auto"/>
        <w:right w:val="none" w:sz="0" w:space="0" w:color="auto"/>
      </w:divBdr>
    </w:div>
    <w:div w:id="1043215193">
      <w:bodyDiv w:val="1"/>
      <w:marLeft w:val="0"/>
      <w:marRight w:val="0"/>
      <w:marTop w:val="0"/>
      <w:marBottom w:val="0"/>
      <w:divBdr>
        <w:top w:val="none" w:sz="0" w:space="0" w:color="auto"/>
        <w:left w:val="none" w:sz="0" w:space="0" w:color="auto"/>
        <w:bottom w:val="none" w:sz="0" w:space="0" w:color="auto"/>
        <w:right w:val="none" w:sz="0" w:space="0" w:color="auto"/>
      </w:divBdr>
    </w:div>
    <w:div w:id="1044599503">
      <w:bodyDiv w:val="1"/>
      <w:marLeft w:val="0"/>
      <w:marRight w:val="0"/>
      <w:marTop w:val="0"/>
      <w:marBottom w:val="0"/>
      <w:divBdr>
        <w:top w:val="none" w:sz="0" w:space="0" w:color="auto"/>
        <w:left w:val="none" w:sz="0" w:space="0" w:color="auto"/>
        <w:bottom w:val="none" w:sz="0" w:space="0" w:color="auto"/>
        <w:right w:val="none" w:sz="0" w:space="0" w:color="auto"/>
      </w:divBdr>
    </w:div>
    <w:div w:id="1046295747">
      <w:bodyDiv w:val="1"/>
      <w:marLeft w:val="0"/>
      <w:marRight w:val="0"/>
      <w:marTop w:val="0"/>
      <w:marBottom w:val="0"/>
      <w:divBdr>
        <w:top w:val="none" w:sz="0" w:space="0" w:color="auto"/>
        <w:left w:val="none" w:sz="0" w:space="0" w:color="auto"/>
        <w:bottom w:val="none" w:sz="0" w:space="0" w:color="auto"/>
        <w:right w:val="none" w:sz="0" w:space="0" w:color="auto"/>
      </w:divBdr>
    </w:div>
    <w:div w:id="1048337853">
      <w:bodyDiv w:val="1"/>
      <w:marLeft w:val="0"/>
      <w:marRight w:val="0"/>
      <w:marTop w:val="0"/>
      <w:marBottom w:val="0"/>
      <w:divBdr>
        <w:top w:val="none" w:sz="0" w:space="0" w:color="auto"/>
        <w:left w:val="none" w:sz="0" w:space="0" w:color="auto"/>
        <w:bottom w:val="none" w:sz="0" w:space="0" w:color="auto"/>
        <w:right w:val="none" w:sz="0" w:space="0" w:color="auto"/>
      </w:divBdr>
    </w:div>
    <w:div w:id="1048527632">
      <w:bodyDiv w:val="1"/>
      <w:marLeft w:val="0"/>
      <w:marRight w:val="0"/>
      <w:marTop w:val="0"/>
      <w:marBottom w:val="0"/>
      <w:divBdr>
        <w:top w:val="none" w:sz="0" w:space="0" w:color="auto"/>
        <w:left w:val="none" w:sz="0" w:space="0" w:color="auto"/>
        <w:bottom w:val="none" w:sz="0" w:space="0" w:color="auto"/>
        <w:right w:val="none" w:sz="0" w:space="0" w:color="auto"/>
      </w:divBdr>
    </w:div>
    <w:div w:id="1050764713">
      <w:bodyDiv w:val="1"/>
      <w:marLeft w:val="0"/>
      <w:marRight w:val="0"/>
      <w:marTop w:val="0"/>
      <w:marBottom w:val="0"/>
      <w:divBdr>
        <w:top w:val="none" w:sz="0" w:space="0" w:color="auto"/>
        <w:left w:val="none" w:sz="0" w:space="0" w:color="auto"/>
        <w:bottom w:val="none" w:sz="0" w:space="0" w:color="auto"/>
        <w:right w:val="none" w:sz="0" w:space="0" w:color="auto"/>
      </w:divBdr>
    </w:div>
    <w:div w:id="1054548310">
      <w:bodyDiv w:val="1"/>
      <w:marLeft w:val="0"/>
      <w:marRight w:val="0"/>
      <w:marTop w:val="0"/>
      <w:marBottom w:val="0"/>
      <w:divBdr>
        <w:top w:val="none" w:sz="0" w:space="0" w:color="auto"/>
        <w:left w:val="none" w:sz="0" w:space="0" w:color="auto"/>
        <w:bottom w:val="none" w:sz="0" w:space="0" w:color="auto"/>
        <w:right w:val="none" w:sz="0" w:space="0" w:color="auto"/>
      </w:divBdr>
    </w:div>
    <w:div w:id="1055201809">
      <w:bodyDiv w:val="1"/>
      <w:marLeft w:val="0"/>
      <w:marRight w:val="0"/>
      <w:marTop w:val="0"/>
      <w:marBottom w:val="0"/>
      <w:divBdr>
        <w:top w:val="none" w:sz="0" w:space="0" w:color="auto"/>
        <w:left w:val="none" w:sz="0" w:space="0" w:color="auto"/>
        <w:bottom w:val="none" w:sz="0" w:space="0" w:color="auto"/>
        <w:right w:val="none" w:sz="0" w:space="0" w:color="auto"/>
      </w:divBdr>
    </w:div>
    <w:div w:id="1056054701">
      <w:bodyDiv w:val="1"/>
      <w:marLeft w:val="0"/>
      <w:marRight w:val="0"/>
      <w:marTop w:val="0"/>
      <w:marBottom w:val="0"/>
      <w:divBdr>
        <w:top w:val="none" w:sz="0" w:space="0" w:color="auto"/>
        <w:left w:val="none" w:sz="0" w:space="0" w:color="auto"/>
        <w:bottom w:val="none" w:sz="0" w:space="0" w:color="auto"/>
        <w:right w:val="none" w:sz="0" w:space="0" w:color="auto"/>
      </w:divBdr>
    </w:div>
    <w:div w:id="1059134388">
      <w:bodyDiv w:val="1"/>
      <w:marLeft w:val="0"/>
      <w:marRight w:val="0"/>
      <w:marTop w:val="0"/>
      <w:marBottom w:val="0"/>
      <w:divBdr>
        <w:top w:val="none" w:sz="0" w:space="0" w:color="auto"/>
        <w:left w:val="none" w:sz="0" w:space="0" w:color="auto"/>
        <w:bottom w:val="none" w:sz="0" w:space="0" w:color="auto"/>
        <w:right w:val="none" w:sz="0" w:space="0" w:color="auto"/>
      </w:divBdr>
    </w:div>
    <w:div w:id="1065681883">
      <w:bodyDiv w:val="1"/>
      <w:marLeft w:val="0"/>
      <w:marRight w:val="0"/>
      <w:marTop w:val="0"/>
      <w:marBottom w:val="0"/>
      <w:divBdr>
        <w:top w:val="none" w:sz="0" w:space="0" w:color="auto"/>
        <w:left w:val="none" w:sz="0" w:space="0" w:color="auto"/>
        <w:bottom w:val="none" w:sz="0" w:space="0" w:color="auto"/>
        <w:right w:val="none" w:sz="0" w:space="0" w:color="auto"/>
      </w:divBdr>
    </w:div>
    <w:div w:id="1067995033">
      <w:bodyDiv w:val="1"/>
      <w:marLeft w:val="0"/>
      <w:marRight w:val="0"/>
      <w:marTop w:val="0"/>
      <w:marBottom w:val="0"/>
      <w:divBdr>
        <w:top w:val="none" w:sz="0" w:space="0" w:color="auto"/>
        <w:left w:val="none" w:sz="0" w:space="0" w:color="auto"/>
        <w:bottom w:val="none" w:sz="0" w:space="0" w:color="auto"/>
        <w:right w:val="none" w:sz="0" w:space="0" w:color="auto"/>
      </w:divBdr>
    </w:div>
    <w:div w:id="1068460506">
      <w:bodyDiv w:val="1"/>
      <w:marLeft w:val="0"/>
      <w:marRight w:val="0"/>
      <w:marTop w:val="0"/>
      <w:marBottom w:val="0"/>
      <w:divBdr>
        <w:top w:val="none" w:sz="0" w:space="0" w:color="auto"/>
        <w:left w:val="none" w:sz="0" w:space="0" w:color="auto"/>
        <w:bottom w:val="none" w:sz="0" w:space="0" w:color="auto"/>
        <w:right w:val="none" w:sz="0" w:space="0" w:color="auto"/>
      </w:divBdr>
    </w:div>
    <w:div w:id="1069962368">
      <w:bodyDiv w:val="1"/>
      <w:marLeft w:val="0"/>
      <w:marRight w:val="0"/>
      <w:marTop w:val="0"/>
      <w:marBottom w:val="0"/>
      <w:divBdr>
        <w:top w:val="none" w:sz="0" w:space="0" w:color="auto"/>
        <w:left w:val="none" w:sz="0" w:space="0" w:color="auto"/>
        <w:bottom w:val="none" w:sz="0" w:space="0" w:color="auto"/>
        <w:right w:val="none" w:sz="0" w:space="0" w:color="auto"/>
      </w:divBdr>
    </w:div>
    <w:div w:id="1071658425">
      <w:bodyDiv w:val="1"/>
      <w:marLeft w:val="0"/>
      <w:marRight w:val="0"/>
      <w:marTop w:val="0"/>
      <w:marBottom w:val="0"/>
      <w:divBdr>
        <w:top w:val="none" w:sz="0" w:space="0" w:color="auto"/>
        <w:left w:val="none" w:sz="0" w:space="0" w:color="auto"/>
        <w:bottom w:val="none" w:sz="0" w:space="0" w:color="auto"/>
        <w:right w:val="none" w:sz="0" w:space="0" w:color="auto"/>
      </w:divBdr>
    </w:div>
    <w:div w:id="1077508780">
      <w:bodyDiv w:val="1"/>
      <w:marLeft w:val="0"/>
      <w:marRight w:val="0"/>
      <w:marTop w:val="0"/>
      <w:marBottom w:val="0"/>
      <w:divBdr>
        <w:top w:val="none" w:sz="0" w:space="0" w:color="auto"/>
        <w:left w:val="none" w:sz="0" w:space="0" w:color="auto"/>
        <w:bottom w:val="none" w:sz="0" w:space="0" w:color="auto"/>
        <w:right w:val="none" w:sz="0" w:space="0" w:color="auto"/>
      </w:divBdr>
    </w:div>
    <w:div w:id="1082141856">
      <w:bodyDiv w:val="1"/>
      <w:marLeft w:val="0"/>
      <w:marRight w:val="0"/>
      <w:marTop w:val="0"/>
      <w:marBottom w:val="0"/>
      <w:divBdr>
        <w:top w:val="none" w:sz="0" w:space="0" w:color="auto"/>
        <w:left w:val="none" w:sz="0" w:space="0" w:color="auto"/>
        <w:bottom w:val="none" w:sz="0" w:space="0" w:color="auto"/>
        <w:right w:val="none" w:sz="0" w:space="0" w:color="auto"/>
      </w:divBdr>
    </w:div>
    <w:div w:id="1088387212">
      <w:bodyDiv w:val="1"/>
      <w:marLeft w:val="0"/>
      <w:marRight w:val="0"/>
      <w:marTop w:val="0"/>
      <w:marBottom w:val="0"/>
      <w:divBdr>
        <w:top w:val="none" w:sz="0" w:space="0" w:color="auto"/>
        <w:left w:val="none" w:sz="0" w:space="0" w:color="auto"/>
        <w:bottom w:val="none" w:sz="0" w:space="0" w:color="auto"/>
        <w:right w:val="none" w:sz="0" w:space="0" w:color="auto"/>
      </w:divBdr>
    </w:div>
    <w:div w:id="1089541583">
      <w:bodyDiv w:val="1"/>
      <w:marLeft w:val="0"/>
      <w:marRight w:val="0"/>
      <w:marTop w:val="0"/>
      <w:marBottom w:val="0"/>
      <w:divBdr>
        <w:top w:val="none" w:sz="0" w:space="0" w:color="auto"/>
        <w:left w:val="none" w:sz="0" w:space="0" w:color="auto"/>
        <w:bottom w:val="none" w:sz="0" w:space="0" w:color="auto"/>
        <w:right w:val="none" w:sz="0" w:space="0" w:color="auto"/>
      </w:divBdr>
    </w:div>
    <w:div w:id="1091781925">
      <w:bodyDiv w:val="1"/>
      <w:marLeft w:val="0"/>
      <w:marRight w:val="0"/>
      <w:marTop w:val="0"/>
      <w:marBottom w:val="0"/>
      <w:divBdr>
        <w:top w:val="none" w:sz="0" w:space="0" w:color="auto"/>
        <w:left w:val="none" w:sz="0" w:space="0" w:color="auto"/>
        <w:bottom w:val="none" w:sz="0" w:space="0" w:color="auto"/>
        <w:right w:val="none" w:sz="0" w:space="0" w:color="auto"/>
      </w:divBdr>
    </w:div>
    <w:div w:id="1094935059">
      <w:bodyDiv w:val="1"/>
      <w:marLeft w:val="0"/>
      <w:marRight w:val="0"/>
      <w:marTop w:val="0"/>
      <w:marBottom w:val="0"/>
      <w:divBdr>
        <w:top w:val="none" w:sz="0" w:space="0" w:color="auto"/>
        <w:left w:val="none" w:sz="0" w:space="0" w:color="auto"/>
        <w:bottom w:val="none" w:sz="0" w:space="0" w:color="auto"/>
        <w:right w:val="none" w:sz="0" w:space="0" w:color="auto"/>
      </w:divBdr>
    </w:div>
    <w:div w:id="1098867691">
      <w:bodyDiv w:val="1"/>
      <w:marLeft w:val="0"/>
      <w:marRight w:val="0"/>
      <w:marTop w:val="0"/>
      <w:marBottom w:val="0"/>
      <w:divBdr>
        <w:top w:val="none" w:sz="0" w:space="0" w:color="auto"/>
        <w:left w:val="none" w:sz="0" w:space="0" w:color="auto"/>
        <w:bottom w:val="none" w:sz="0" w:space="0" w:color="auto"/>
        <w:right w:val="none" w:sz="0" w:space="0" w:color="auto"/>
      </w:divBdr>
    </w:div>
    <w:div w:id="1101609082">
      <w:bodyDiv w:val="1"/>
      <w:marLeft w:val="0"/>
      <w:marRight w:val="0"/>
      <w:marTop w:val="0"/>
      <w:marBottom w:val="0"/>
      <w:divBdr>
        <w:top w:val="none" w:sz="0" w:space="0" w:color="auto"/>
        <w:left w:val="none" w:sz="0" w:space="0" w:color="auto"/>
        <w:bottom w:val="none" w:sz="0" w:space="0" w:color="auto"/>
        <w:right w:val="none" w:sz="0" w:space="0" w:color="auto"/>
      </w:divBdr>
    </w:div>
    <w:div w:id="1102410801">
      <w:bodyDiv w:val="1"/>
      <w:marLeft w:val="0"/>
      <w:marRight w:val="0"/>
      <w:marTop w:val="0"/>
      <w:marBottom w:val="0"/>
      <w:divBdr>
        <w:top w:val="none" w:sz="0" w:space="0" w:color="auto"/>
        <w:left w:val="none" w:sz="0" w:space="0" w:color="auto"/>
        <w:bottom w:val="none" w:sz="0" w:space="0" w:color="auto"/>
        <w:right w:val="none" w:sz="0" w:space="0" w:color="auto"/>
      </w:divBdr>
    </w:div>
    <w:div w:id="1103107280">
      <w:bodyDiv w:val="1"/>
      <w:marLeft w:val="0"/>
      <w:marRight w:val="0"/>
      <w:marTop w:val="0"/>
      <w:marBottom w:val="0"/>
      <w:divBdr>
        <w:top w:val="none" w:sz="0" w:space="0" w:color="auto"/>
        <w:left w:val="none" w:sz="0" w:space="0" w:color="auto"/>
        <w:bottom w:val="none" w:sz="0" w:space="0" w:color="auto"/>
        <w:right w:val="none" w:sz="0" w:space="0" w:color="auto"/>
      </w:divBdr>
    </w:div>
    <w:div w:id="1107311227">
      <w:bodyDiv w:val="1"/>
      <w:marLeft w:val="0"/>
      <w:marRight w:val="0"/>
      <w:marTop w:val="0"/>
      <w:marBottom w:val="0"/>
      <w:divBdr>
        <w:top w:val="none" w:sz="0" w:space="0" w:color="auto"/>
        <w:left w:val="none" w:sz="0" w:space="0" w:color="auto"/>
        <w:bottom w:val="none" w:sz="0" w:space="0" w:color="auto"/>
        <w:right w:val="none" w:sz="0" w:space="0" w:color="auto"/>
      </w:divBdr>
    </w:div>
    <w:div w:id="1117868155">
      <w:bodyDiv w:val="1"/>
      <w:marLeft w:val="0"/>
      <w:marRight w:val="0"/>
      <w:marTop w:val="0"/>
      <w:marBottom w:val="0"/>
      <w:divBdr>
        <w:top w:val="none" w:sz="0" w:space="0" w:color="auto"/>
        <w:left w:val="none" w:sz="0" w:space="0" w:color="auto"/>
        <w:bottom w:val="none" w:sz="0" w:space="0" w:color="auto"/>
        <w:right w:val="none" w:sz="0" w:space="0" w:color="auto"/>
      </w:divBdr>
    </w:div>
    <w:div w:id="1119491653">
      <w:bodyDiv w:val="1"/>
      <w:marLeft w:val="0"/>
      <w:marRight w:val="0"/>
      <w:marTop w:val="0"/>
      <w:marBottom w:val="0"/>
      <w:divBdr>
        <w:top w:val="none" w:sz="0" w:space="0" w:color="auto"/>
        <w:left w:val="none" w:sz="0" w:space="0" w:color="auto"/>
        <w:bottom w:val="none" w:sz="0" w:space="0" w:color="auto"/>
        <w:right w:val="none" w:sz="0" w:space="0" w:color="auto"/>
      </w:divBdr>
    </w:div>
    <w:div w:id="1121001722">
      <w:bodyDiv w:val="1"/>
      <w:marLeft w:val="0"/>
      <w:marRight w:val="0"/>
      <w:marTop w:val="0"/>
      <w:marBottom w:val="0"/>
      <w:divBdr>
        <w:top w:val="none" w:sz="0" w:space="0" w:color="auto"/>
        <w:left w:val="none" w:sz="0" w:space="0" w:color="auto"/>
        <w:bottom w:val="none" w:sz="0" w:space="0" w:color="auto"/>
        <w:right w:val="none" w:sz="0" w:space="0" w:color="auto"/>
      </w:divBdr>
    </w:div>
    <w:div w:id="1124537959">
      <w:bodyDiv w:val="1"/>
      <w:marLeft w:val="0"/>
      <w:marRight w:val="0"/>
      <w:marTop w:val="0"/>
      <w:marBottom w:val="0"/>
      <w:divBdr>
        <w:top w:val="none" w:sz="0" w:space="0" w:color="auto"/>
        <w:left w:val="none" w:sz="0" w:space="0" w:color="auto"/>
        <w:bottom w:val="none" w:sz="0" w:space="0" w:color="auto"/>
        <w:right w:val="none" w:sz="0" w:space="0" w:color="auto"/>
      </w:divBdr>
    </w:div>
    <w:div w:id="1131559357">
      <w:bodyDiv w:val="1"/>
      <w:marLeft w:val="0"/>
      <w:marRight w:val="0"/>
      <w:marTop w:val="0"/>
      <w:marBottom w:val="0"/>
      <w:divBdr>
        <w:top w:val="none" w:sz="0" w:space="0" w:color="auto"/>
        <w:left w:val="none" w:sz="0" w:space="0" w:color="auto"/>
        <w:bottom w:val="none" w:sz="0" w:space="0" w:color="auto"/>
        <w:right w:val="none" w:sz="0" w:space="0" w:color="auto"/>
      </w:divBdr>
    </w:div>
    <w:div w:id="1133518927">
      <w:bodyDiv w:val="1"/>
      <w:marLeft w:val="0"/>
      <w:marRight w:val="0"/>
      <w:marTop w:val="0"/>
      <w:marBottom w:val="0"/>
      <w:divBdr>
        <w:top w:val="none" w:sz="0" w:space="0" w:color="auto"/>
        <w:left w:val="none" w:sz="0" w:space="0" w:color="auto"/>
        <w:bottom w:val="none" w:sz="0" w:space="0" w:color="auto"/>
        <w:right w:val="none" w:sz="0" w:space="0" w:color="auto"/>
      </w:divBdr>
    </w:div>
    <w:div w:id="1133522212">
      <w:bodyDiv w:val="1"/>
      <w:marLeft w:val="0"/>
      <w:marRight w:val="0"/>
      <w:marTop w:val="0"/>
      <w:marBottom w:val="0"/>
      <w:divBdr>
        <w:top w:val="none" w:sz="0" w:space="0" w:color="auto"/>
        <w:left w:val="none" w:sz="0" w:space="0" w:color="auto"/>
        <w:bottom w:val="none" w:sz="0" w:space="0" w:color="auto"/>
        <w:right w:val="none" w:sz="0" w:space="0" w:color="auto"/>
      </w:divBdr>
    </w:div>
    <w:div w:id="1136069069">
      <w:bodyDiv w:val="1"/>
      <w:marLeft w:val="0"/>
      <w:marRight w:val="0"/>
      <w:marTop w:val="0"/>
      <w:marBottom w:val="0"/>
      <w:divBdr>
        <w:top w:val="none" w:sz="0" w:space="0" w:color="auto"/>
        <w:left w:val="none" w:sz="0" w:space="0" w:color="auto"/>
        <w:bottom w:val="none" w:sz="0" w:space="0" w:color="auto"/>
        <w:right w:val="none" w:sz="0" w:space="0" w:color="auto"/>
      </w:divBdr>
    </w:div>
    <w:div w:id="1142383711">
      <w:bodyDiv w:val="1"/>
      <w:marLeft w:val="0"/>
      <w:marRight w:val="0"/>
      <w:marTop w:val="0"/>
      <w:marBottom w:val="0"/>
      <w:divBdr>
        <w:top w:val="none" w:sz="0" w:space="0" w:color="auto"/>
        <w:left w:val="none" w:sz="0" w:space="0" w:color="auto"/>
        <w:bottom w:val="none" w:sz="0" w:space="0" w:color="auto"/>
        <w:right w:val="none" w:sz="0" w:space="0" w:color="auto"/>
      </w:divBdr>
    </w:div>
    <w:div w:id="1143498894">
      <w:bodyDiv w:val="1"/>
      <w:marLeft w:val="0"/>
      <w:marRight w:val="0"/>
      <w:marTop w:val="0"/>
      <w:marBottom w:val="0"/>
      <w:divBdr>
        <w:top w:val="none" w:sz="0" w:space="0" w:color="auto"/>
        <w:left w:val="none" w:sz="0" w:space="0" w:color="auto"/>
        <w:bottom w:val="none" w:sz="0" w:space="0" w:color="auto"/>
        <w:right w:val="none" w:sz="0" w:space="0" w:color="auto"/>
      </w:divBdr>
    </w:div>
    <w:div w:id="1145507298">
      <w:bodyDiv w:val="1"/>
      <w:marLeft w:val="0"/>
      <w:marRight w:val="0"/>
      <w:marTop w:val="0"/>
      <w:marBottom w:val="0"/>
      <w:divBdr>
        <w:top w:val="none" w:sz="0" w:space="0" w:color="auto"/>
        <w:left w:val="none" w:sz="0" w:space="0" w:color="auto"/>
        <w:bottom w:val="none" w:sz="0" w:space="0" w:color="auto"/>
        <w:right w:val="none" w:sz="0" w:space="0" w:color="auto"/>
      </w:divBdr>
    </w:div>
    <w:div w:id="1147630993">
      <w:bodyDiv w:val="1"/>
      <w:marLeft w:val="0"/>
      <w:marRight w:val="0"/>
      <w:marTop w:val="0"/>
      <w:marBottom w:val="0"/>
      <w:divBdr>
        <w:top w:val="none" w:sz="0" w:space="0" w:color="auto"/>
        <w:left w:val="none" w:sz="0" w:space="0" w:color="auto"/>
        <w:bottom w:val="none" w:sz="0" w:space="0" w:color="auto"/>
        <w:right w:val="none" w:sz="0" w:space="0" w:color="auto"/>
      </w:divBdr>
    </w:div>
    <w:div w:id="1148550445">
      <w:bodyDiv w:val="1"/>
      <w:marLeft w:val="0"/>
      <w:marRight w:val="0"/>
      <w:marTop w:val="0"/>
      <w:marBottom w:val="0"/>
      <w:divBdr>
        <w:top w:val="none" w:sz="0" w:space="0" w:color="auto"/>
        <w:left w:val="none" w:sz="0" w:space="0" w:color="auto"/>
        <w:bottom w:val="none" w:sz="0" w:space="0" w:color="auto"/>
        <w:right w:val="none" w:sz="0" w:space="0" w:color="auto"/>
      </w:divBdr>
    </w:div>
    <w:div w:id="1151217693">
      <w:bodyDiv w:val="1"/>
      <w:marLeft w:val="0"/>
      <w:marRight w:val="0"/>
      <w:marTop w:val="0"/>
      <w:marBottom w:val="0"/>
      <w:divBdr>
        <w:top w:val="none" w:sz="0" w:space="0" w:color="auto"/>
        <w:left w:val="none" w:sz="0" w:space="0" w:color="auto"/>
        <w:bottom w:val="none" w:sz="0" w:space="0" w:color="auto"/>
        <w:right w:val="none" w:sz="0" w:space="0" w:color="auto"/>
      </w:divBdr>
    </w:div>
    <w:div w:id="1157577764">
      <w:bodyDiv w:val="1"/>
      <w:marLeft w:val="0"/>
      <w:marRight w:val="0"/>
      <w:marTop w:val="0"/>
      <w:marBottom w:val="0"/>
      <w:divBdr>
        <w:top w:val="none" w:sz="0" w:space="0" w:color="auto"/>
        <w:left w:val="none" w:sz="0" w:space="0" w:color="auto"/>
        <w:bottom w:val="none" w:sz="0" w:space="0" w:color="auto"/>
        <w:right w:val="none" w:sz="0" w:space="0" w:color="auto"/>
      </w:divBdr>
    </w:div>
    <w:div w:id="1158114137">
      <w:bodyDiv w:val="1"/>
      <w:marLeft w:val="0"/>
      <w:marRight w:val="0"/>
      <w:marTop w:val="0"/>
      <w:marBottom w:val="0"/>
      <w:divBdr>
        <w:top w:val="none" w:sz="0" w:space="0" w:color="auto"/>
        <w:left w:val="none" w:sz="0" w:space="0" w:color="auto"/>
        <w:bottom w:val="none" w:sz="0" w:space="0" w:color="auto"/>
        <w:right w:val="none" w:sz="0" w:space="0" w:color="auto"/>
      </w:divBdr>
    </w:div>
    <w:div w:id="1159271082">
      <w:bodyDiv w:val="1"/>
      <w:marLeft w:val="0"/>
      <w:marRight w:val="0"/>
      <w:marTop w:val="0"/>
      <w:marBottom w:val="0"/>
      <w:divBdr>
        <w:top w:val="none" w:sz="0" w:space="0" w:color="auto"/>
        <w:left w:val="none" w:sz="0" w:space="0" w:color="auto"/>
        <w:bottom w:val="none" w:sz="0" w:space="0" w:color="auto"/>
        <w:right w:val="none" w:sz="0" w:space="0" w:color="auto"/>
      </w:divBdr>
    </w:div>
    <w:div w:id="1160463263">
      <w:bodyDiv w:val="1"/>
      <w:marLeft w:val="0"/>
      <w:marRight w:val="0"/>
      <w:marTop w:val="0"/>
      <w:marBottom w:val="0"/>
      <w:divBdr>
        <w:top w:val="none" w:sz="0" w:space="0" w:color="auto"/>
        <w:left w:val="none" w:sz="0" w:space="0" w:color="auto"/>
        <w:bottom w:val="none" w:sz="0" w:space="0" w:color="auto"/>
        <w:right w:val="none" w:sz="0" w:space="0" w:color="auto"/>
      </w:divBdr>
    </w:div>
    <w:div w:id="1161233401">
      <w:bodyDiv w:val="1"/>
      <w:marLeft w:val="0"/>
      <w:marRight w:val="0"/>
      <w:marTop w:val="0"/>
      <w:marBottom w:val="0"/>
      <w:divBdr>
        <w:top w:val="none" w:sz="0" w:space="0" w:color="auto"/>
        <w:left w:val="none" w:sz="0" w:space="0" w:color="auto"/>
        <w:bottom w:val="none" w:sz="0" w:space="0" w:color="auto"/>
        <w:right w:val="none" w:sz="0" w:space="0" w:color="auto"/>
      </w:divBdr>
    </w:div>
    <w:div w:id="1165701445">
      <w:bodyDiv w:val="1"/>
      <w:marLeft w:val="0"/>
      <w:marRight w:val="0"/>
      <w:marTop w:val="0"/>
      <w:marBottom w:val="0"/>
      <w:divBdr>
        <w:top w:val="none" w:sz="0" w:space="0" w:color="auto"/>
        <w:left w:val="none" w:sz="0" w:space="0" w:color="auto"/>
        <w:bottom w:val="none" w:sz="0" w:space="0" w:color="auto"/>
        <w:right w:val="none" w:sz="0" w:space="0" w:color="auto"/>
      </w:divBdr>
    </w:div>
    <w:div w:id="1166164713">
      <w:bodyDiv w:val="1"/>
      <w:marLeft w:val="0"/>
      <w:marRight w:val="0"/>
      <w:marTop w:val="0"/>
      <w:marBottom w:val="0"/>
      <w:divBdr>
        <w:top w:val="none" w:sz="0" w:space="0" w:color="auto"/>
        <w:left w:val="none" w:sz="0" w:space="0" w:color="auto"/>
        <w:bottom w:val="none" w:sz="0" w:space="0" w:color="auto"/>
        <w:right w:val="none" w:sz="0" w:space="0" w:color="auto"/>
      </w:divBdr>
    </w:div>
    <w:div w:id="1167017579">
      <w:bodyDiv w:val="1"/>
      <w:marLeft w:val="0"/>
      <w:marRight w:val="0"/>
      <w:marTop w:val="0"/>
      <w:marBottom w:val="0"/>
      <w:divBdr>
        <w:top w:val="none" w:sz="0" w:space="0" w:color="auto"/>
        <w:left w:val="none" w:sz="0" w:space="0" w:color="auto"/>
        <w:bottom w:val="none" w:sz="0" w:space="0" w:color="auto"/>
        <w:right w:val="none" w:sz="0" w:space="0" w:color="auto"/>
      </w:divBdr>
    </w:div>
    <w:div w:id="1170026267">
      <w:bodyDiv w:val="1"/>
      <w:marLeft w:val="0"/>
      <w:marRight w:val="0"/>
      <w:marTop w:val="0"/>
      <w:marBottom w:val="0"/>
      <w:divBdr>
        <w:top w:val="none" w:sz="0" w:space="0" w:color="auto"/>
        <w:left w:val="none" w:sz="0" w:space="0" w:color="auto"/>
        <w:bottom w:val="none" w:sz="0" w:space="0" w:color="auto"/>
        <w:right w:val="none" w:sz="0" w:space="0" w:color="auto"/>
      </w:divBdr>
    </w:div>
    <w:div w:id="1171213677">
      <w:bodyDiv w:val="1"/>
      <w:marLeft w:val="0"/>
      <w:marRight w:val="0"/>
      <w:marTop w:val="0"/>
      <w:marBottom w:val="0"/>
      <w:divBdr>
        <w:top w:val="none" w:sz="0" w:space="0" w:color="auto"/>
        <w:left w:val="none" w:sz="0" w:space="0" w:color="auto"/>
        <w:bottom w:val="none" w:sz="0" w:space="0" w:color="auto"/>
        <w:right w:val="none" w:sz="0" w:space="0" w:color="auto"/>
      </w:divBdr>
    </w:div>
    <w:div w:id="1172376782">
      <w:bodyDiv w:val="1"/>
      <w:marLeft w:val="0"/>
      <w:marRight w:val="0"/>
      <w:marTop w:val="0"/>
      <w:marBottom w:val="0"/>
      <w:divBdr>
        <w:top w:val="none" w:sz="0" w:space="0" w:color="auto"/>
        <w:left w:val="none" w:sz="0" w:space="0" w:color="auto"/>
        <w:bottom w:val="none" w:sz="0" w:space="0" w:color="auto"/>
        <w:right w:val="none" w:sz="0" w:space="0" w:color="auto"/>
      </w:divBdr>
    </w:div>
    <w:div w:id="1173567345">
      <w:bodyDiv w:val="1"/>
      <w:marLeft w:val="0"/>
      <w:marRight w:val="0"/>
      <w:marTop w:val="0"/>
      <w:marBottom w:val="0"/>
      <w:divBdr>
        <w:top w:val="none" w:sz="0" w:space="0" w:color="auto"/>
        <w:left w:val="none" w:sz="0" w:space="0" w:color="auto"/>
        <w:bottom w:val="none" w:sz="0" w:space="0" w:color="auto"/>
        <w:right w:val="none" w:sz="0" w:space="0" w:color="auto"/>
      </w:divBdr>
    </w:div>
    <w:div w:id="1177618515">
      <w:bodyDiv w:val="1"/>
      <w:marLeft w:val="0"/>
      <w:marRight w:val="0"/>
      <w:marTop w:val="0"/>
      <w:marBottom w:val="0"/>
      <w:divBdr>
        <w:top w:val="none" w:sz="0" w:space="0" w:color="auto"/>
        <w:left w:val="none" w:sz="0" w:space="0" w:color="auto"/>
        <w:bottom w:val="none" w:sz="0" w:space="0" w:color="auto"/>
        <w:right w:val="none" w:sz="0" w:space="0" w:color="auto"/>
      </w:divBdr>
    </w:div>
    <w:div w:id="1182937286">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8715631">
      <w:bodyDiv w:val="1"/>
      <w:marLeft w:val="0"/>
      <w:marRight w:val="0"/>
      <w:marTop w:val="0"/>
      <w:marBottom w:val="0"/>
      <w:divBdr>
        <w:top w:val="none" w:sz="0" w:space="0" w:color="auto"/>
        <w:left w:val="none" w:sz="0" w:space="0" w:color="auto"/>
        <w:bottom w:val="none" w:sz="0" w:space="0" w:color="auto"/>
        <w:right w:val="none" w:sz="0" w:space="0" w:color="auto"/>
      </w:divBdr>
    </w:div>
    <w:div w:id="1191144445">
      <w:bodyDiv w:val="1"/>
      <w:marLeft w:val="0"/>
      <w:marRight w:val="0"/>
      <w:marTop w:val="0"/>
      <w:marBottom w:val="0"/>
      <w:divBdr>
        <w:top w:val="none" w:sz="0" w:space="0" w:color="auto"/>
        <w:left w:val="none" w:sz="0" w:space="0" w:color="auto"/>
        <w:bottom w:val="none" w:sz="0" w:space="0" w:color="auto"/>
        <w:right w:val="none" w:sz="0" w:space="0" w:color="auto"/>
      </w:divBdr>
    </w:div>
    <w:div w:id="1194612796">
      <w:bodyDiv w:val="1"/>
      <w:marLeft w:val="0"/>
      <w:marRight w:val="0"/>
      <w:marTop w:val="0"/>
      <w:marBottom w:val="0"/>
      <w:divBdr>
        <w:top w:val="none" w:sz="0" w:space="0" w:color="auto"/>
        <w:left w:val="none" w:sz="0" w:space="0" w:color="auto"/>
        <w:bottom w:val="none" w:sz="0" w:space="0" w:color="auto"/>
        <w:right w:val="none" w:sz="0" w:space="0" w:color="auto"/>
      </w:divBdr>
    </w:div>
    <w:div w:id="1195970515">
      <w:bodyDiv w:val="1"/>
      <w:marLeft w:val="0"/>
      <w:marRight w:val="0"/>
      <w:marTop w:val="0"/>
      <w:marBottom w:val="0"/>
      <w:divBdr>
        <w:top w:val="none" w:sz="0" w:space="0" w:color="auto"/>
        <w:left w:val="none" w:sz="0" w:space="0" w:color="auto"/>
        <w:bottom w:val="none" w:sz="0" w:space="0" w:color="auto"/>
        <w:right w:val="none" w:sz="0" w:space="0" w:color="auto"/>
      </w:divBdr>
    </w:div>
    <w:div w:id="1204906384">
      <w:bodyDiv w:val="1"/>
      <w:marLeft w:val="0"/>
      <w:marRight w:val="0"/>
      <w:marTop w:val="0"/>
      <w:marBottom w:val="0"/>
      <w:divBdr>
        <w:top w:val="none" w:sz="0" w:space="0" w:color="auto"/>
        <w:left w:val="none" w:sz="0" w:space="0" w:color="auto"/>
        <w:bottom w:val="none" w:sz="0" w:space="0" w:color="auto"/>
        <w:right w:val="none" w:sz="0" w:space="0" w:color="auto"/>
      </w:divBdr>
    </w:div>
    <w:div w:id="1206406762">
      <w:bodyDiv w:val="1"/>
      <w:marLeft w:val="0"/>
      <w:marRight w:val="0"/>
      <w:marTop w:val="0"/>
      <w:marBottom w:val="0"/>
      <w:divBdr>
        <w:top w:val="none" w:sz="0" w:space="0" w:color="auto"/>
        <w:left w:val="none" w:sz="0" w:space="0" w:color="auto"/>
        <w:bottom w:val="none" w:sz="0" w:space="0" w:color="auto"/>
        <w:right w:val="none" w:sz="0" w:space="0" w:color="auto"/>
      </w:divBdr>
    </w:div>
    <w:div w:id="1206943295">
      <w:bodyDiv w:val="1"/>
      <w:marLeft w:val="0"/>
      <w:marRight w:val="0"/>
      <w:marTop w:val="0"/>
      <w:marBottom w:val="0"/>
      <w:divBdr>
        <w:top w:val="none" w:sz="0" w:space="0" w:color="auto"/>
        <w:left w:val="none" w:sz="0" w:space="0" w:color="auto"/>
        <w:bottom w:val="none" w:sz="0" w:space="0" w:color="auto"/>
        <w:right w:val="none" w:sz="0" w:space="0" w:color="auto"/>
      </w:divBdr>
    </w:div>
    <w:div w:id="1209298249">
      <w:bodyDiv w:val="1"/>
      <w:marLeft w:val="0"/>
      <w:marRight w:val="0"/>
      <w:marTop w:val="0"/>
      <w:marBottom w:val="0"/>
      <w:divBdr>
        <w:top w:val="none" w:sz="0" w:space="0" w:color="auto"/>
        <w:left w:val="none" w:sz="0" w:space="0" w:color="auto"/>
        <w:bottom w:val="none" w:sz="0" w:space="0" w:color="auto"/>
        <w:right w:val="none" w:sz="0" w:space="0" w:color="auto"/>
      </w:divBdr>
    </w:div>
    <w:div w:id="1210873897">
      <w:bodyDiv w:val="1"/>
      <w:marLeft w:val="0"/>
      <w:marRight w:val="0"/>
      <w:marTop w:val="0"/>
      <w:marBottom w:val="0"/>
      <w:divBdr>
        <w:top w:val="none" w:sz="0" w:space="0" w:color="auto"/>
        <w:left w:val="none" w:sz="0" w:space="0" w:color="auto"/>
        <w:bottom w:val="none" w:sz="0" w:space="0" w:color="auto"/>
        <w:right w:val="none" w:sz="0" w:space="0" w:color="auto"/>
      </w:divBdr>
    </w:div>
    <w:div w:id="1214200242">
      <w:bodyDiv w:val="1"/>
      <w:marLeft w:val="0"/>
      <w:marRight w:val="0"/>
      <w:marTop w:val="0"/>
      <w:marBottom w:val="0"/>
      <w:divBdr>
        <w:top w:val="none" w:sz="0" w:space="0" w:color="auto"/>
        <w:left w:val="none" w:sz="0" w:space="0" w:color="auto"/>
        <w:bottom w:val="none" w:sz="0" w:space="0" w:color="auto"/>
        <w:right w:val="none" w:sz="0" w:space="0" w:color="auto"/>
      </w:divBdr>
    </w:div>
    <w:div w:id="1216703529">
      <w:bodyDiv w:val="1"/>
      <w:marLeft w:val="0"/>
      <w:marRight w:val="0"/>
      <w:marTop w:val="0"/>
      <w:marBottom w:val="0"/>
      <w:divBdr>
        <w:top w:val="none" w:sz="0" w:space="0" w:color="auto"/>
        <w:left w:val="none" w:sz="0" w:space="0" w:color="auto"/>
        <w:bottom w:val="none" w:sz="0" w:space="0" w:color="auto"/>
        <w:right w:val="none" w:sz="0" w:space="0" w:color="auto"/>
      </w:divBdr>
    </w:div>
    <w:div w:id="1217741824">
      <w:bodyDiv w:val="1"/>
      <w:marLeft w:val="0"/>
      <w:marRight w:val="0"/>
      <w:marTop w:val="0"/>
      <w:marBottom w:val="0"/>
      <w:divBdr>
        <w:top w:val="none" w:sz="0" w:space="0" w:color="auto"/>
        <w:left w:val="none" w:sz="0" w:space="0" w:color="auto"/>
        <w:bottom w:val="none" w:sz="0" w:space="0" w:color="auto"/>
        <w:right w:val="none" w:sz="0" w:space="0" w:color="auto"/>
      </w:divBdr>
    </w:div>
    <w:div w:id="1218513514">
      <w:bodyDiv w:val="1"/>
      <w:marLeft w:val="0"/>
      <w:marRight w:val="0"/>
      <w:marTop w:val="0"/>
      <w:marBottom w:val="0"/>
      <w:divBdr>
        <w:top w:val="none" w:sz="0" w:space="0" w:color="auto"/>
        <w:left w:val="none" w:sz="0" w:space="0" w:color="auto"/>
        <w:bottom w:val="none" w:sz="0" w:space="0" w:color="auto"/>
        <w:right w:val="none" w:sz="0" w:space="0" w:color="auto"/>
      </w:divBdr>
    </w:div>
    <w:div w:id="1220484238">
      <w:bodyDiv w:val="1"/>
      <w:marLeft w:val="0"/>
      <w:marRight w:val="0"/>
      <w:marTop w:val="0"/>
      <w:marBottom w:val="0"/>
      <w:divBdr>
        <w:top w:val="none" w:sz="0" w:space="0" w:color="auto"/>
        <w:left w:val="none" w:sz="0" w:space="0" w:color="auto"/>
        <w:bottom w:val="none" w:sz="0" w:space="0" w:color="auto"/>
        <w:right w:val="none" w:sz="0" w:space="0" w:color="auto"/>
      </w:divBdr>
    </w:div>
    <w:div w:id="1221482742">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234705261">
      <w:bodyDiv w:val="1"/>
      <w:marLeft w:val="0"/>
      <w:marRight w:val="0"/>
      <w:marTop w:val="0"/>
      <w:marBottom w:val="0"/>
      <w:divBdr>
        <w:top w:val="none" w:sz="0" w:space="0" w:color="auto"/>
        <w:left w:val="none" w:sz="0" w:space="0" w:color="auto"/>
        <w:bottom w:val="none" w:sz="0" w:space="0" w:color="auto"/>
        <w:right w:val="none" w:sz="0" w:space="0" w:color="auto"/>
      </w:divBdr>
    </w:div>
    <w:div w:id="1234968057">
      <w:bodyDiv w:val="1"/>
      <w:marLeft w:val="0"/>
      <w:marRight w:val="0"/>
      <w:marTop w:val="0"/>
      <w:marBottom w:val="0"/>
      <w:divBdr>
        <w:top w:val="none" w:sz="0" w:space="0" w:color="auto"/>
        <w:left w:val="none" w:sz="0" w:space="0" w:color="auto"/>
        <w:bottom w:val="none" w:sz="0" w:space="0" w:color="auto"/>
        <w:right w:val="none" w:sz="0" w:space="0" w:color="auto"/>
      </w:divBdr>
    </w:div>
    <w:div w:id="1236820577">
      <w:bodyDiv w:val="1"/>
      <w:marLeft w:val="0"/>
      <w:marRight w:val="0"/>
      <w:marTop w:val="0"/>
      <w:marBottom w:val="0"/>
      <w:divBdr>
        <w:top w:val="none" w:sz="0" w:space="0" w:color="auto"/>
        <w:left w:val="none" w:sz="0" w:space="0" w:color="auto"/>
        <w:bottom w:val="none" w:sz="0" w:space="0" w:color="auto"/>
        <w:right w:val="none" w:sz="0" w:space="0" w:color="auto"/>
      </w:divBdr>
    </w:div>
    <w:div w:id="1237134090">
      <w:bodyDiv w:val="1"/>
      <w:marLeft w:val="0"/>
      <w:marRight w:val="0"/>
      <w:marTop w:val="0"/>
      <w:marBottom w:val="0"/>
      <w:divBdr>
        <w:top w:val="none" w:sz="0" w:space="0" w:color="auto"/>
        <w:left w:val="none" w:sz="0" w:space="0" w:color="auto"/>
        <w:bottom w:val="none" w:sz="0" w:space="0" w:color="auto"/>
        <w:right w:val="none" w:sz="0" w:space="0" w:color="auto"/>
      </w:divBdr>
    </w:div>
    <w:div w:id="1246649543">
      <w:bodyDiv w:val="1"/>
      <w:marLeft w:val="0"/>
      <w:marRight w:val="0"/>
      <w:marTop w:val="0"/>
      <w:marBottom w:val="0"/>
      <w:divBdr>
        <w:top w:val="none" w:sz="0" w:space="0" w:color="auto"/>
        <w:left w:val="none" w:sz="0" w:space="0" w:color="auto"/>
        <w:bottom w:val="none" w:sz="0" w:space="0" w:color="auto"/>
        <w:right w:val="none" w:sz="0" w:space="0" w:color="auto"/>
      </w:divBdr>
    </w:div>
    <w:div w:id="1246914132">
      <w:bodyDiv w:val="1"/>
      <w:marLeft w:val="0"/>
      <w:marRight w:val="0"/>
      <w:marTop w:val="0"/>
      <w:marBottom w:val="0"/>
      <w:divBdr>
        <w:top w:val="none" w:sz="0" w:space="0" w:color="auto"/>
        <w:left w:val="none" w:sz="0" w:space="0" w:color="auto"/>
        <w:bottom w:val="none" w:sz="0" w:space="0" w:color="auto"/>
        <w:right w:val="none" w:sz="0" w:space="0" w:color="auto"/>
      </w:divBdr>
    </w:div>
    <w:div w:id="1247616466">
      <w:bodyDiv w:val="1"/>
      <w:marLeft w:val="0"/>
      <w:marRight w:val="0"/>
      <w:marTop w:val="0"/>
      <w:marBottom w:val="0"/>
      <w:divBdr>
        <w:top w:val="none" w:sz="0" w:space="0" w:color="auto"/>
        <w:left w:val="none" w:sz="0" w:space="0" w:color="auto"/>
        <w:bottom w:val="none" w:sz="0" w:space="0" w:color="auto"/>
        <w:right w:val="none" w:sz="0" w:space="0" w:color="auto"/>
      </w:divBdr>
    </w:div>
    <w:div w:id="1249726922">
      <w:bodyDiv w:val="1"/>
      <w:marLeft w:val="0"/>
      <w:marRight w:val="0"/>
      <w:marTop w:val="0"/>
      <w:marBottom w:val="0"/>
      <w:divBdr>
        <w:top w:val="none" w:sz="0" w:space="0" w:color="auto"/>
        <w:left w:val="none" w:sz="0" w:space="0" w:color="auto"/>
        <w:bottom w:val="none" w:sz="0" w:space="0" w:color="auto"/>
        <w:right w:val="none" w:sz="0" w:space="0" w:color="auto"/>
      </w:divBdr>
    </w:div>
    <w:div w:id="1251159022">
      <w:bodyDiv w:val="1"/>
      <w:marLeft w:val="0"/>
      <w:marRight w:val="0"/>
      <w:marTop w:val="0"/>
      <w:marBottom w:val="0"/>
      <w:divBdr>
        <w:top w:val="none" w:sz="0" w:space="0" w:color="auto"/>
        <w:left w:val="none" w:sz="0" w:space="0" w:color="auto"/>
        <w:bottom w:val="none" w:sz="0" w:space="0" w:color="auto"/>
        <w:right w:val="none" w:sz="0" w:space="0" w:color="auto"/>
      </w:divBdr>
    </w:div>
    <w:div w:id="1251502868">
      <w:bodyDiv w:val="1"/>
      <w:marLeft w:val="0"/>
      <w:marRight w:val="0"/>
      <w:marTop w:val="0"/>
      <w:marBottom w:val="0"/>
      <w:divBdr>
        <w:top w:val="none" w:sz="0" w:space="0" w:color="auto"/>
        <w:left w:val="none" w:sz="0" w:space="0" w:color="auto"/>
        <w:bottom w:val="none" w:sz="0" w:space="0" w:color="auto"/>
        <w:right w:val="none" w:sz="0" w:space="0" w:color="auto"/>
      </w:divBdr>
    </w:div>
    <w:div w:id="1252162962">
      <w:bodyDiv w:val="1"/>
      <w:marLeft w:val="0"/>
      <w:marRight w:val="0"/>
      <w:marTop w:val="0"/>
      <w:marBottom w:val="0"/>
      <w:divBdr>
        <w:top w:val="none" w:sz="0" w:space="0" w:color="auto"/>
        <w:left w:val="none" w:sz="0" w:space="0" w:color="auto"/>
        <w:bottom w:val="none" w:sz="0" w:space="0" w:color="auto"/>
        <w:right w:val="none" w:sz="0" w:space="0" w:color="auto"/>
      </w:divBdr>
    </w:div>
    <w:div w:id="1261795078">
      <w:bodyDiv w:val="1"/>
      <w:marLeft w:val="0"/>
      <w:marRight w:val="0"/>
      <w:marTop w:val="0"/>
      <w:marBottom w:val="0"/>
      <w:divBdr>
        <w:top w:val="none" w:sz="0" w:space="0" w:color="auto"/>
        <w:left w:val="none" w:sz="0" w:space="0" w:color="auto"/>
        <w:bottom w:val="none" w:sz="0" w:space="0" w:color="auto"/>
        <w:right w:val="none" w:sz="0" w:space="0" w:color="auto"/>
      </w:divBdr>
    </w:div>
    <w:div w:id="1261910617">
      <w:bodyDiv w:val="1"/>
      <w:marLeft w:val="0"/>
      <w:marRight w:val="0"/>
      <w:marTop w:val="0"/>
      <w:marBottom w:val="0"/>
      <w:divBdr>
        <w:top w:val="none" w:sz="0" w:space="0" w:color="auto"/>
        <w:left w:val="none" w:sz="0" w:space="0" w:color="auto"/>
        <w:bottom w:val="none" w:sz="0" w:space="0" w:color="auto"/>
        <w:right w:val="none" w:sz="0" w:space="0" w:color="auto"/>
      </w:divBdr>
    </w:div>
    <w:div w:id="1261990450">
      <w:bodyDiv w:val="1"/>
      <w:marLeft w:val="0"/>
      <w:marRight w:val="0"/>
      <w:marTop w:val="0"/>
      <w:marBottom w:val="0"/>
      <w:divBdr>
        <w:top w:val="none" w:sz="0" w:space="0" w:color="auto"/>
        <w:left w:val="none" w:sz="0" w:space="0" w:color="auto"/>
        <w:bottom w:val="none" w:sz="0" w:space="0" w:color="auto"/>
        <w:right w:val="none" w:sz="0" w:space="0" w:color="auto"/>
      </w:divBdr>
    </w:div>
    <w:div w:id="1262226054">
      <w:bodyDiv w:val="1"/>
      <w:marLeft w:val="0"/>
      <w:marRight w:val="0"/>
      <w:marTop w:val="0"/>
      <w:marBottom w:val="0"/>
      <w:divBdr>
        <w:top w:val="none" w:sz="0" w:space="0" w:color="auto"/>
        <w:left w:val="none" w:sz="0" w:space="0" w:color="auto"/>
        <w:bottom w:val="none" w:sz="0" w:space="0" w:color="auto"/>
        <w:right w:val="none" w:sz="0" w:space="0" w:color="auto"/>
      </w:divBdr>
    </w:div>
    <w:div w:id="1268005176">
      <w:bodyDiv w:val="1"/>
      <w:marLeft w:val="0"/>
      <w:marRight w:val="0"/>
      <w:marTop w:val="0"/>
      <w:marBottom w:val="0"/>
      <w:divBdr>
        <w:top w:val="none" w:sz="0" w:space="0" w:color="auto"/>
        <w:left w:val="none" w:sz="0" w:space="0" w:color="auto"/>
        <w:bottom w:val="none" w:sz="0" w:space="0" w:color="auto"/>
        <w:right w:val="none" w:sz="0" w:space="0" w:color="auto"/>
      </w:divBdr>
    </w:div>
    <w:div w:id="1273241583">
      <w:bodyDiv w:val="1"/>
      <w:marLeft w:val="0"/>
      <w:marRight w:val="0"/>
      <w:marTop w:val="0"/>
      <w:marBottom w:val="0"/>
      <w:divBdr>
        <w:top w:val="none" w:sz="0" w:space="0" w:color="auto"/>
        <w:left w:val="none" w:sz="0" w:space="0" w:color="auto"/>
        <w:bottom w:val="none" w:sz="0" w:space="0" w:color="auto"/>
        <w:right w:val="none" w:sz="0" w:space="0" w:color="auto"/>
      </w:divBdr>
    </w:div>
    <w:div w:id="1273512815">
      <w:bodyDiv w:val="1"/>
      <w:marLeft w:val="0"/>
      <w:marRight w:val="0"/>
      <w:marTop w:val="0"/>
      <w:marBottom w:val="0"/>
      <w:divBdr>
        <w:top w:val="none" w:sz="0" w:space="0" w:color="auto"/>
        <w:left w:val="none" w:sz="0" w:space="0" w:color="auto"/>
        <w:bottom w:val="none" w:sz="0" w:space="0" w:color="auto"/>
        <w:right w:val="none" w:sz="0" w:space="0" w:color="auto"/>
      </w:divBdr>
    </w:div>
    <w:div w:id="1275207359">
      <w:bodyDiv w:val="1"/>
      <w:marLeft w:val="0"/>
      <w:marRight w:val="0"/>
      <w:marTop w:val="0"/>
      <w:marBottom w:val="0"/>
      <w:divBdr>
        <w:top w:val="none" w:sz="0" w:space="0" w:color="auto"/>
        <w:left w:val="none" w:sz="0" w:space="0" w:color="auto"/>
        <w:bottom w:val="none" w:sz="0" w:space="0" w:color="auto"/>
        <w:right w:val="none" w:sz="0" w:space="0" w:color="auto"/>
      </w:divBdr>
    </w:div>
    <w:div w:id="1276017948">
      <w:bodyDiv w:val="1"/>
      <w:marLeft w:val="0"/>
      <w:marRight w:val="0"/>
      <w:marTop w:val="0"/>
      <w:marBottom w:val="0"/>
      <w:divBdr>
        <w:top w:val="none" w:sz="0" w:space="0" w:color="auto"/>
        <w:left w:val="none" w:sz="0" w:space="0" w:color="auto"/>
        <w:bottom w:val="none" w:sz="0" w:space="0" w:color="auto"/>
        <w:right w:val="none" w:sz="0" w:space="0" w:color="auto"/>
      </w:divBdr>
    </w:div>
    <w:div w:id="1277254816">
      <w:bodyDiv w:val="1"/>
      <w:marLeft w:val="0"/>
      <w:marRight w:val="0"/>
      <w:marTop w:val="0"/>
      <w:marBottom w:val="0"/>
      <w:divBdr>
        <w:top w:val="none" w:sz="0" w:space="0" w:color="auto"/>
        <w:left w:val="none" w:sz="0" w:space="0" w:color="auto"/>
        <w:bottom w:val="none" w:sz="0" w:space="0" w:color="auto"/>
        <w:right w:val="none" w:sz="0" w:space="0" w:color="auto"/>
      </w:divBdr>
    </w:div>
    <w:div w:id="1278372359">
      <w:bodyDiv w:val="1"/>
      <w:marLeft w:val="0"/>
      <w:marRight w:val="0"/>
      <w:marTop w:val="0"/>
      <w:marBottom w:val="0"/>
      <w:divBdr>
        <w:top w:val="none" w:sz="0" w:space="0" w:color="auto"/>
        <w:left w:val="none" w:sz="0" w:space="0" w:color="auto"/>
        <w:bottom w:val="none" w:sz="0" w:space="0" w:color="auto"/>
        <w:right w:val="none" w:sz="0" w:space="0" w:color="auto"/>
      </w:divBdr>
    </w:div>
    <w:div w:id="1280066542">
      <w:bodyDiv w:val="1"/>
      <w:marLeft w:val="0"/>
      <w:marRight w:val="0"/>
      <w:marTop w:val="0"/>
      <w:marBottom w:val="0"/>
      <w:divBdr>
        <w:top w:val="none" w:sz="0" w:space="0" w:color="auto"/>
        <w:left w:val="none" w:sz="0" w:space="0" w:color="auto"/>
        <w:bottom w:val="none" w:sz="0" w:space="0" w:color="auto"/>
        <w:right w:val="none" w:sz="0" w:space="0" w:color="auto"/>
      </w:divBdr>
    </w:div>
    <w:div w:id="1289891543">
      <w:bodyDiv w:val="1"/>
      <w:marLeft w:val="0"/>
      <w:marRight w:val="0"/>
      <w:marTop w:val="0"/>
      <w:marBottom w:val="0"/>
      <w:divBdr>
        <w:top w:val="none" w:sz="0" w:space="0" w:color="auto"/>
        <w:left w:val="none" w:sz="0" w:space="0" w:color="auto"/>
        <w:bottom w:val="none" w:sz="0" w:space="0" w:color="auto"/>
        <w:right w:val="none" w:sz="0" w:space="0" w:color="auto"/>
      </w:divBdr>
    </w:div>
    <w:div w:id="1291745423">
      <w:bodyDiv w:val="1"/>
      <w:marLeft w:val="0"/>
      <w:marRight w:val="0"/>
      <w:marTop w:val="0"/>
      <w:marBottom w:val="0"/>
      <w:divBdr>
        <w:top w:val="none" w:sz="0" w:space="0" w:color="auto"/>
        <w:left w:val="none" w:sz="0" w:space="0" w:color="auto"/>
        <w:bottom w:val="none" w:sz="0" w:space="0" w:color="auto"/>
        <w:right w:val="none" w:sz="0" w:space="0" w:color="auto"/>
      </w:divBdr>
    </w:div>
    <w:div w:id="1292783663">
      <w:bodyDiv w:val="1"/>
      <w:marLeft w:val="0"/>
      <w:marRight w:val="0"/>
      <w:marTop w:val="0"/>
      <w:marBottom w:val="0"/>
      <w:divBdr>
        <w:top w:val="none" w:sz="0" w:space="0" w:color="auto"/>
        <w:left w:val="none" w:sz="0" w:space="0" w:color="auto"/>
        <w:bottom w:val="none" w:sz="0" w:space="0" w:color="auto"/>
        <w:right w:val="none" w:sz="0" w:space="0" w:color="auto"/>
      </w:divBdr>
    </w:div>
    <w:div w:id="1297174833">
      <w:bodyDiv w:val="1"/>
      <w:marLeft w:val="0"/>
      <w:marRight w:val="0"/>
      <w:marTop w:val="0"/>
      <w:marBottom w:val="0"/>
      <w:divBdr>
        <w:top w:val="none" w:sz="0" w:space="0" w:color="auto"/>
        <w:left w:val="none" w:sz="0" w:space="0" w:color="auto"/>
        <w:bottom w:val="none" w:sz="0" w:space="0" w:color="auto"/>
        <w:right w:val="none" w:sz="0" w:space="0" w:color="auto"/>
      </w:divBdr>
    </w:div>
    <w:div w:id="1298607325">
      <w:bodyDiv w:val="1"/>
      <w:marLeft w:val="0"/>
      <w:marRight w:val="0"/>
      <w:marTop w:val="0"/>
      <w:marBottom w:val="0"/>
      <w:divBdr>
        <w:top w:val="none" w:sz="0" w:space="0" w:color="auto"/>
        <w:left w:val="none" w:sz="0" w:space="0" w:color="auto"/>
        <w:bottom w:val="none" w:sz="0" w:space="0" w:color="auto"/>
        <w:right w:val="none" w:sz="0" w:space="0" w:color="auto"/>
      </w:divBdr>
    </w:div>
    <w:div w:id="1300185190">
      <w:bodyDiv w:val="1"/>
      <w:marLeft w:val="0"/>
      <w:marRight w:val="0"/>
      <w:marTop w:val="0"/>
      <w:marBottom w:val="0"/>
      <w:divBdr>
        <w:top w:val="none" w:sz="0" w:space="0" w:color="auto"/>
        <w:left w:val="none" w:sz="0" w:space="0" w:color="auto"/>
        <w:bottom w:val="none" w:sz="0" w:space="0" w:color="auto"/>
        <w:right w:val="none" w:sz="0" w:space="0" w:color="auto"/>
      </w:divBdr>
    </w:div>
    <w:div w:id="1301152552">
      <w:bodyDiv w:val="1"/>
      <w:marLeft w:val="0"/>
      <w:marRight w:val="0"/>
      <w:marTop w:val="0"/>
      <w:marBottom w:val="0"/>
      <w:divBdr>
        <w:top w:val="none" w:sz="0" w:space="0" w:color="auto"/>
        <w:left w:val="none" w:sz="0" w:space="0" w:color="auto"/>
        <w:bottom w:val="none" w:sz="0" w:space="0" w:color="auto"/>
        <w:right w:val="none" w:sz="0" w:space="0" w:color="auto"/>
      </w:divBdr>
    </w:div>
    <w:div w:id="1302999478">
      <w:bodyDiv w:val="1"/>
      <w:marLeft w:val="0"/>
      <w:marRight w:val="0"/>
      <w:marTop w:val="0"/>
      <w:marBottom w:val="0"/>
      <w:divBdr>
        <w:top w:val="none" w:sz="0" w:space="0" w:color="auto"/>
        <w:left w:val="none" w:sz="0" w:space="0" w:color="auto"/>
        <w:bottom w:val="none" w:sz="0" w:space="0" w:color="auto"/>
        <w:right w:val="none" w:sz="0" w:space="0" w:color="auto"/>
      </w:divBdr>
    </w:div>
    <w:div w:id="1311667058">
      <w:bodyDiv w:val="1"/>
      <w:marLeft w:val="0"/>
      <w:marRight w:val="0"/>
      <w:marTop w:val="0"/>
      <w:marBottom w:val="0"/>
      <w:divBdr>
        <w:top w:val="none" w:sz="0" w:space="0" w:color="auto"/>
        <w:left w:val="none" w:sz="0" w:space="0" w:color="auto"/>
        <w:bottom w:val="none" w:sz="0" w:space="0" w:color="auto"/>
        <w:right w:val="none" w:sz="0" w:space="0" w:color="auto"/>
      </w:divBdr>
    </w:div>
    <w:div w:id="1311981393">
      <w:bodyDiv w:val="1"/>
      <w:marLeft w:val="0"/>
      <w:marRight w:val="0"/>
      <w:marTop w:val="0"/>
      <w:marBottom w:val="0"/>
      <w:divBdr>
        <w:top w:val="none" w:sz="0" w:space="0" w:color="auto"/>
        <w:left w:val="none" w:sz="0" w:space="0" w:color="auto"/>
        <w:bottom w:val="none" w:sz="0" w:space="0" w:color="auto"/>
        <w:right w:val="none" w:sz="0" w:space="0" w:color="auto"/>
      </w:divBdr>
    </w:div>
    <w:div w:id="1313023881">
      <w:bodyDiv w:val="1"/>
      <w:marLeft w:val="0"/>
      <w:marRight w:val="0"/>
      <w:marTop w:val="0"/>
      <w:marBottom w:val="0"/>
      <w:divBdr>
        <w:top w:val="none" w:sz="0" w:space="0" w:color="auto"/>
        <w:left w:val="none" w:sz="0" w:space="0" w:color="auto"/>
        <w:bottom w:val="none" w:sz="0" w:space="0" w:color="auto"/>
        <w:right w:val="none" w:sz="0" w:space="0" w:color="auto"/>
      </w:divBdr>
    </w:div>
    <w:div w:id="1315985551">
      <w:bodyDiv w:val="1"/>
      <w:marLeft w:val="0"/>
      <w:marRight w:val="0"/>
      <w:marTop w:val="0"/>
      <w:marBottom w:val="0"/>
      <w:divBdr>
        <w:top w:val="none" w:sz="0" w:space="0" w:color="auto"/>
        <w:left w:val="none" w:sz="0" w:space="0" w:color="auto"/>
        <w:bottom w:val="none" w:sz="0" w:space="0" w:color="auto"/>
        <w:right w:val="none" w:sz="0" w:space="0" w:color="auto"/>
      </w:divBdr>
    </w:div>
    <w:div w:id="1318267650">
      <w:bodyDiv w:val="1"/>
      <w:marLeft w:val="0"/>
      <w:marRight w:val="0"/>
      <w:marTop w:val="0"/>
      <w:marBottom w:val="0"/>
      <w:divBdr>
        <w:top w:val="none" w:sz="0" w:space="0" w:color="auto"/>
        <w:left w:val="none" w:sz="0" w:space="0" w:color="auto"/>
        <w:bottom w:val="none" w:sz="0" w:space="0" w:color="auto"/>
        <w:right w:val="none" w:sz="0" w:space="0" w:color="auto"/>
      </w:divBdr>
    </w:div>
    <w:div w:id="1326322548">
      <w:bodyDiv w:val="1"/>
      <w:marLeft w:val="0"/>
      <w:marRight w:val="0"/>
      <w:marTop w:val="0"/>
      <w:marBottom w:val="0"/>
      <w:divBdr>
        <w:top w:val="none" w:sz="0" w:space="0" w:color="auto"/>
        <w:left w:val="none" w:sz="0" w:space="0" w:color="auto"/>
        <w:bottom w:val="none" w:sz="0" w:space="0" w:color="auto"/>
        <w:right w:val="none" w:sz="0" w:space="0" w:color="auto"/>
      </w:divBdr>
    </w:div>
    <w:div w:id="1328165852">
      <w:bodyDiv w:val="1"/>
      <w:marLeft w:val="0"/>
      <w:marRight w:val="0"/>
      <w:marTop w:val="0"/>
      <w:marBottom w:val="0"/>
      <w:divBdr>
        <w:top w:val="none" w:sz="0" w:space="0" w:color="auto"/>
        <w:left w:val="none" w:sz="0" w:space="0" w:color="auto"/>
        <w:bottom w:val="none" w:sz="0" w:space="0" w:color="auto"/>
        <w:right w:val="none" w:sz="0" w:space="0" w:color="auto"/>
      </w:divBdr>
    </w:div>
    <w:div w:id="1328635396">
      <w:bodyDiv w:val="1"/>
      <w:marLeft w:val="0"/>
      <w:marRight w:val="0"/>
      <w:marTop w:val="0"/>
      <w:marBottom w:val="0"/>
      <w:divBdr>
        <w:top w:val="none" w:sz="0" w:space="0" w:color="auto"/>
        <w:left w:val="none" w:sz="0" w:space="0" w:color="auto"/>
        <w:bottom w:val="none" w:sz="0" w:space="0" w:color="auto"/>
        <w:right w:val="none" w:sz="0" w:space="0" w:color="auto"/>
      </w:divBdr>
    </w:div>
    <w:div w:id="1328705620">
      <w:bodyDiv w:val="1"/>
      <w:marLeft w:val="0"/>
      <w:marRight w:val="0"/>
      <w:marTop w:val="0"/>
      <w:marBottom w:val="0"/>
      <w:divBdr>
        <w:top w:val="none" w:sz="0" w:space="0" w:color="auto"/>
        <w:left w:val="none" w:sz="0" w:space="0" w:color="auto"/>
        <w:bottom w:val="none" w:sz="0" w:space="0" w:color="auto"/>
        <w:right w:val="none" w:sz="0" w:space="0" w:color="auto"/>
      </w:divBdr>
    </w:div>
    <w:div w:id="1332873635">
      <w:bodyDiv w:val="1"/>
      <w:marLeft w:val="0"/>
      <w:marRight w:val="0"/>
      <w:marTop w:val="0"/>
      <w:marBottom w:val="0"/>
      <w:divBdr>
        <w:top w:val="none" w:sz="0" w:space="0" w:color="auto"/>
        <w:left w:val="none" w:sz="0" w:space="0" w:color="auto"/>
        <w:bottom w:val="none" w:sz="0" w:space="0" w:color="auto"/>
        <w:right w:val="none" w:sz="0" w:space="0" w:color="auto"/>
      </w:divBdr>
    </w:div>
    <w:div w:id="1333878845">
      <w:bodyDiv w:val="1"/>
      <w:marLeft w:val="0"/>
      <w:marRight w:val="0"/>
      <w:marTop w:val="0"/>
      <w:marBottom w:val="0"/>
      <w:divBdr>
        <w:top w:val="none" w:sz="0" w:space="0" w:color="auto"/>
        <w:left w:val="none" w:sz="0" w:space="0" w:color="auto"/>
        <w:bottom w:val="none" w:sz="0" w:space="0" w:color="auto"/>
        <w:right w:val="none" w:sz="0" w:space="0" w:color="auto"/>
      </w:divBdr>
    </w:div>
    <w:div w:id="1334798036">
      <w:bodyDiv w:val="1"/>
      <w:marLeft w:val="0"/>
      <w:marRight w:val="0"/>
      <w:marTop w:val="0"/>
      <w:marBottom w:val="0"/>
      <w:divBdr>
        <w:top w:val="none" w:sz="0" w:space="0" w:color="auto"/>
        <w:left w:val="none" w:sz="0" w:space="0" w:color="auto"/>
        <w:bottom w:val="none" w:sz="0" w:space="0" w:color="auto"/>
        <w:right w:val="none" w:sz="0" w:space="0" w:color="auto"/>
      </w:divBdr>
    </w:div>
    <w:div w:id="1335835668">
      <w:bodyDiv w:val="1"/>
      <w:marLeft w:val="0"/>
      <w:marRight w:val="0"/>
      <w:marTop w:val="0"/>
      <w:marBottom w:val="0"/>
      <w:divBdr>
        <w:top w:val="none" w:sz="0" w:space="0" w:color="auto"/>
        <w:left w:val="none" w:sz="0" w:space="0" w:color="auto"/>
        <w:bottom w:val="none" w:sz="0" w:space="0" w:color="auto"/>
        <w:right w:val="none" w:sz="0" w:space="0" w:color="auto"/>
      </w:divBdr>
    </w:div>
    <w:div w:id="1337078778">
      <w:bodyDiv w:val="1"/>
      <w:marLeft w:val="0"/>
      <w:marRight w:val="0"/>
      <w:marTop w:val="0"/>
      <w:marBottom w:val="0"/>
      <w:divBdr>
        <w:top w:val="none" w:sz="0" w:space="0" w:color="auto"/>
        <w:left w:val="none" w:sz="0" w:space="0" w:color="auto"/>
        <w:bottom w:val="none" w:sz="0" w:space="0" w:color="auto"/>
        <w:right w:val="none" w:sz="0" w:space="0" w:color="auto"/>
      </w:divBdr>
    </w:div>
    <w:div w:id="1343817088">
      <w:bodyDiv w:val="1"/>
      <w:marLeft w:val="0"/>
      <w:marRight w:val="0"/>
      <w:marTop w:val="0"/>
      <w:marBottom w:val="0"/>
      <w:divBdr>
        <w:top w:val="none" w:sz="0" w:space="0" w:color="auto"/>
        <w:left w:val="none" w:sz="0" w:space="0" w:color="auto"/>
        <w:bottom w:val="none" w:sz="0" w:space="0" w:color="auto"/>
        <w:right w:val="none" w:sz="0" w:space="0" w:color="auto"/>
      </w:divBdr>
    </w:div>
    <w:div w:id="1346634634">
      <w:bodyDiv w:val="1"/>
      <w:marLeft w:val="0"/>
      <w:marRight w:val="0"/>
      <w:marTop w:val="0"/>
      <w:marBottom w:val="0"/>
      <w:divBdr>
        <w:top w:val="none" w:sz="0" w:space="0" w:color="auto"/>
        <w:left w:val="none" w:sz="0" w:space="0" w:color="auto"/>
        <w:bottom w:val="none" w:sz="0" w:space="0" w:color="auto"/>
        <w:right w:val="none" w:sz="0" w:space="0" w:color="auto"/>
      </w:divBdr>
    </w:div>
    <w:div w:id="1346902735">
      <w:bodyDiv w:val="1"/>
      <w:marLeft w:val="0"/>
      <w:marRight w:val="0"/>
      <w:marTop w:val="0"/>
      <w:marBottom w:val="0"/>
      <w:divBdr>
        <w:top w:val="none" w:sz="0" w:space="0" w:color="auto"/>
        <w:left w:val="none" w:sz="0" w:space="0" w:color="auto"/>
        <w:bottom w:val="none" w:sz="0" w:space="0" w:color="auto"/>
        <w:right w:val="none" w:sz="0" w:space="0" w:color="auto"/>
      </w:divBdr>
    </w:div>
    <w:div w:id="1350176398">
      <w:bodyDiv w:val="1"/>
      <w:marLeft w:val="0"/>
      <w:marRight w:val="0"/>
      <w:marTop w:val="0"/>
      <w:marBottom w:val="0"/>
      <w:divBdr>
        <w:top w:val="none" w:sz="0" w:space="0" w:color="auto"/>
        <w:left w:val="none" w:sz="0" w:space="0" w:color="auto"/>
        <w:bottom w:val="none" w:sz="0" w:space="0" w:color="auto"/>
        <w:right w:val="none" w:sz="0" w:space="0" w:color="auto"/>
      </w:divBdr>
    </w:div>
    <w:div w:id="1350444689">
      <w:bodyDiv w:val="1"/>
      <w:marLeft w:val="0"/>
      <w:marRight w:val="0"/>
      <w:marTop w:val="0"/>
      <w:marBottom w:val="0"/>
      <w:divBdr>
        <w:top w:val="none" w:sz="0" w:space="0" w:color="auto"/>
        <w:left w:val="none" w:sz="0" w:space="0" w:color="auto"/>
        <w:bottom w:val="none" w:sz="0" w:space="0" w:color="auto"/>
        <w:right w:val="none" w:sz="0" w:space="0" w:color="auto"/>
      </w:divBdr>
    </w:div>
    <w:div w:id="1350791662">
      <w:bodyDiv w:val="1"/>
      <w:marLeft w:val="0"/>
      <w:marRight w:val="0"/>
      <w:marTop w:val="0"/>
      <w:marBottom w:val="0"/>
      <w:divBdr>
        <w:top w:val="none" w:sz="0" w:space="0" w:color="auto"/>
        <w:left w:val="none" w:sz="0" w:space="0" w:color="auto"/>
        <w:bottom w:val="none" w:sz="0" w:space="0" w:color="auto"/>
        <w:right w:val="none" w:sz="0" w:space="0" w:color="auto"/>
      </w:divBdr>
    </w:div>
    <w:div w:id="1354183118">
      <w:bodyDiv w:val="1"/>
      <w:marLeft w:val="0"/>
      <w:marRight w:val="0"/>
      <w:marTop w:val="0"/>
      <w:marBottom w:val="0"/>
      <w:divBdr>
        <w:top w:val="none" w:sz="0" w:space="0" w:color="auto"/>
        <w:left w:val="none" w:sz="0" w:space="0" w:color="auto"/>
        <w:bottom w:val="none" w:sz="0" w:space="0" w:color="auto"/>
        <w:right w:val="none" w:sz="0" w:space="0" w:color="auto"/>
      </w:divBdr>
    </w:div>
    <w:div w:id="1357732443">
      <w:bodyDiv w:val="1"/>
      <w:marLeft w:val="0"/>
      <w:marRight w:val="0"/>
      <w:marTop w:val="0"/>
      <w:marBottom w:val="0"/>
      <w:divBdr>
        <w:top w:val="none" w:sz="0" w:space="0" w:color="auto"/>
        <w:left w:val="none" w:sz="0" w:space="0" w:color="auto"/>
        <w:bottom w:val="none" w:sz="0" w:space="0" w:color="auto"/>
        <w:right w:val="none" w:sz="0" w:space="0" w:color="auto"/>
      </w:divBdr>
    </w:div>
    <w:div w:id="1359157495">
      <w:bodyDiv w:val="1"/>
      <w:marLeft w:val="0"/>
      <w:marRight w:val="0"/>
      <w:marTop w:val="0"/>
      <w:marBottom w:val="0"/>
      <w:divBdr>
        <w:top w:val="none" w:sz="0" w:space="0" w:color="auto"/>
        <w:left w:val="none" w:sz="0" w:space="0" w:color="auto"/>
        <w:bottom w:val="none" w:sz="0" w:space="0" w:color="auto"/>
        <w:right w:val="none" w:sz="0" w:space="0" w:color="auto"/>
      </w:divBdr>
    </w:div>
    <w:div w:id="1364476277">
      <w:bodyDiv w:val="1"/>
      <w:marLeft w:val="0"/>
      <w:marRight w:val="0"/>
      <w:marTop w:val="0"/>
      <w:marBottom w:val="0"/>
      <w:divBdr>
        <w:top w:val="none" w:sz="0" w:space="0" w:color="auto"/>
        <w:left w:val="none" w:sz="0" w:space="0" w:color="auto"/>
        <w:bottom w:val="none" w:sz="0" w:space="0" w:color="auto"/>
        <w:right w:val="none" w:sz="0" w:space="0" w:color="auto"/>
      </w:divBdr>
    </w:div>
    <w:div w:id="1364549293">
      <w:bodyDiv w:val="1"/>
      <w:marLeft w:val="0"/>
      <w:marRight w:val="0"/>
      <w:marTop w:val="0"/>
      <w:marBottom w:val="0"/>
      <w:divBdr>
        <w:top w:val="none" w:sz="0" w:space="0" w:color="auto"/>
        <w:left w:val="none" w:sz="0" w:space="0" w:color="auto"/>
        <w:bottom w:val="none" w:sz="0" w:space="0" w:color="auto"/>
        <w:right w:val="none" w:sz="0" w:space="0" w:color="auto"/>
      </w:divBdr>
    </w:div>
    <w:div w:id="1368290017">
      <w:bodyDiv w:val="1"/>
      <w:marLeft w:val="0"/>
      <w:marRight w:val="0"/>
      <w:marTop w:val="0"/>
      <w:marBottom w:val="0"/>
      <w:divBdr>
        <w:top w:val="none" w:sz="0" w:space="0" w:color="auto"/>
        <w:left w:val="none" w:sz="0" w:space="0" w:color="auto"/>
        <w:bottom w:val="none" w:sz="0" w:space="0" w:color="auto"/>
        <w:right w:val="none" w:sz="0" w:space="0" w:color="auto"/>
      </w:divBdr>
    </w:div>
    <w:div w:id="1372995753">
      <w:bodyDiv w:val="1"/>
      <w:marLeft w:val="0"/>
      <w:marRight w:val="0"/>
      <w:marTop w:val="0"/>
      <w:marBottom w:val="0"/>
      <w:divBdr>
        <w:top w:val="none" w:sz="0" w:space="0" w:color="auto"/>
        <w:left w:val="none" w:sz="0" w:space="0" w:color="auto"/>
        <w:bottom w:val="none" w:sz="0" w:space="0" w:color="auto"/>
        <w:right w:val="none" w:sz="0" w:space="0" w:color="auto"/>
      </w:divBdr>
    </w:div>
    <w:div w:id="1377049998">
      <w:bodyDiv w:val="1"/>
      <w:marLeft w:val="0"/>
      <w:marRight w:val="0"/>
      <w:marTop w:val="0"/>
      <w:marBottom w:val="0"/>
      <w:divBdr>
        <w:top w:val="none" w:sz="0" w:space="0" w:color="auto"/>
        <w:left w:val="none" w:sz="0" w:space="0" w:color="auto"/>
        <w:bottom w:val="none" w:sz="0" w:space="0" w:color="auto"/>
        <w:right w:val="none" w:sz="0" w:space="0" w:color="auto"/>
      </w:divBdr>
    </w:div>
    <w:div w:id="1378119881">
      <w:bodyDiv w:val="1"/>
      <w:marLeft w:val="0"/>
      <w:marRight w:val="0"/>
      <w:marTop w:val="0"/>
      <w:marBottom w:val="0"/>
      <w:divBdr>
        <w:top w:val="none" w:sz="0" w:space="0" w:color="auto"/>
        <w:left w:val="none" w:sz="0" w:space="0" w:color="auto"/>
        <w:bottom w:val="none" w:sz="0" w:space="0" w:color="auto"/>
        <w:right w:val="none" w:sz="0" w:space="0" w:color="auto"/>
      </w:divBdr>
    </w:div>
    <w:div w:id="1379085240">
      <w:bodyDiv w:val="1"/>
      <w:marLeft w:val="0"/>
      <w:marRight w:val="0"/>
      <w:marTop w:val="0"/>
      <w:marBottom w:val="0"/>
      <w:divBdr>
        <w:top w:val="none" w:sz="0" w:space="0" w:color="auto"/>
        <w:left w:val="none" w:sz="0" w:space="0" w:color="auto"/>
        <w:bottom w:val="none" w:sz="0" w:space="0" w:color="auto"/>
        <w:right w:val="none" w:sz="0" w:space="0" w:color="auto"/>
      </w:divBdr>
    </w:div>
    <w:div w:id="1382174218">
      <w:bodyDiv w:val="1"/>
      <w:marLeft w:val="0"/>
      <w:marRight w:val="0"/>
      <w:marTop w:val="0"/>
      <w:marBottom w:val="0"/>
      <w:divBdr>
        <w:top w:val="none" w:sz="0" w:space="0" w:color="auto"/>
        <w:left w:val="none" w:sz="0" w:space="0" w:color="auto"/>
        <w:bottom w:val="none" w:sz="0" w:space="0" w:color="auto"/>
        <w:right w:val="none" w:sz="0" w:space="0" w:color="auto"/>
      </w:divBdr>
    </w:div>
    <w:div w:id="1386370002">
      <w:bodyDiv w:val="1"/>
      <w:marLeft w:val="0"/>
      <w:marRight w:val="0"/>
      <w:marTop w:val="0"/>
      <w:marBottom w:val="0"/>
      <w:divBdr>
        <w:top w:val="none" w:sz="0" w:space="0" w:color="auto"/>
        <w:left w:val="none" w:sz="0" w:space="0" w:color="auto"/>
        <w:bottom w:val="none" w:sz="0" w:space="0" w:color="auto"/>
        <w:right w:val="none" w:sz="0" w:space="0" w:color="auto"/>
      </w:divBdr>
    </w:div>
    <w:div w:id="1386833354">
      <w:bodyDiv w:val="1"/>
      <w:marLeft w:val="0"/>
      <w:marRight w:val="0"/>
      <w:marTop w:val="0"/>
      <w:marBottom w:val="0"/>
      <w:divBdr>
        <w:top w:val="none" w:sz="0" w:space="0" w:color="auto"/>
        <w:left w:val="none" w:sz="0" w:space="0" w:color="auto"/>
        <w:bottom w:val="none" w:sz="0" w:space="0" w:color="auto"/>
        <w:right w:val="none" w:sz="0" w:space="0" w:color="auto"/>
      </w:divBdr>
    </w:div>
    <w:div w:id="1388187895">
      <w:bodyDiv w:val="1"/>
      <w:marLeft w:val="0"/>
      <w:marRight w:val="0"/>
      <w:marTop w:val="0"/>
      <w:marBottom w:val="0"/>
      <w:divBdr>
        <w:top w:val="none" w:sz="0" w:space="0" w:color="auto"/>
        <w:left w:val="none" w:sz="0" w:space="0" w:color="auto"/>
        <w:bottom w:val="none" w:sz="0" w:space="0" w:color="auto"/>
        <w:right w:val="none" w:sz="0" w:space="0" w:color="auto"/>
      </w:divBdr>
    </w:div>
    <w:div w:id="1390222902">
      <w:bodyDiv w:val="1"/>
      <w:marLeft w:val="0"/>
      <w:marRight w:val="0"/>
      <w:marTop w:val="0"/>
      <w:marBottom w:val="0"/>
      <w:divBdr>
        <w:top w:val="none" w:sz="0" w:space="0" w:color="auto"/>
        <w:left w:val="none" w:sz="0" w:space="0" w:color="auto"/>
        <w:bottom w:val="none" w:sz="0" w:space="0" w:color="auto"/>
        <w:right w:val="none" w:sz="0" w:space="0" w:color="auto"/>
      </w:divBdr>
    </w:div>
    <w:div w:id="1395009261">
      <w:bodyDiv w:val="1"/>
      <w:marLeft w:val="0"/>
      <w:marRight w:val="0"/>
      <w:marTop w:val="0"/>
      <w:marBottom w:val="0"/>
      <w:divBdr>
        <w:top w:val="none" w:sz="0" w:space="0" w:color="auto"/>
        <w:left w:val="none" w:sz="0" w:space="0" w:color="auto"/>
        <w:bottom w:val="none" w:sz="0" w:space="0" w:color="auto"/>
        <w:right w:val="none" w:sz="0" w:space="0" w:color="auto"/>
      </w:divBdr>
    </w:div>
    <w:div w:id="1397312583">
      <w:bodyDiv w:val="1"/>
      <w:marLeft w:val="0"/>
      <w:marRight w:val="0"/>
      <w:marTop w:val="0"/>
      <w:marBottom w:val="0"/>
      <w:divBdr>
        <w:top w:val="none" w:sz="0" w:space="0" w:color="auto"/>
        <w:left w:val="none" w:sz="0" w:space="0" w:color="auto"/>
        <w:bottom w:val="none" w:sz="0" w:space="0" w:color="auto"/>
        <w:right w:val="none" w:sz="0" w:space="0" w:color="auto"/>
      </w:divBdr>
    </w:div>
    <w:div w:id="1397434752">
      <w:bodyDiv w:val="1"/>
      <w:marLeft w:val="0"/>
      <w:marRight w:val="0"/>
      <w:marTop w:val="0"/>
      <w:marBottom w:val="0"/>
      <w:divBdr>
        <w:top w:val="none" w:sz="0" w:space="0" w:color="auto"/>
        <w:left w:val="none" w:sz="0" w:space="0" w:color="auto"/>
        <w:bottom w:val="none" w:sz="0" w:space="0" w:color="auto"/>
        <w:right w:val="none" w:sz="0" w:space="0" w:color="auto"/>
      </w:divBdr>
    </w:div>
    <w:div w:id="1400059739">
      <w:bodyDiv w:val="1"/>
      <w:marLeft w:val="0"/>
      <w:marRight w:val="0"/>
      <w:marTop w:val="0"/>
      <w:marBottom w:val="0"/>
      <w:divBdr>
        <w:top w:val="none" w:sz="0" w:space="0" w:color="auto"/>
        <w:left w:val="none" w:sz="0" w:space="0" w:color="auto"/>
        <w:bottom w:val="none" w:sz="0" w:space="0" w:color="auto"/>
        <w:right w:val="none" w:sz="0" w:space="0" w:color="auto"/>
      </w:divBdr>
    </w:div>
    <w:div w:id="1401487446">
      <w:bodyDiv w:val="1"/>
      <w:marLeft w:val="0"/>
      <w:marRight w:val="0"/>
      <w:marTop w:val="0"/>
      <w:marBottom w:val="0"/>
      <w:divBdr>
        <w:top w:val="none" w:sz="0" w:space="0" w:color="auto"/>
        <w:left w:val="none" w:sz="0" w:space="0" w:color="auto"/>
        <w:bottom w:val="none" w:sz="0" w:space="0" w:color="auto"/>
        <w:right w:val="none" w:sz="0" w:space="0" w:color="auto"/>
      </w:divBdr>
    </w:div>
    <w:div w:id="1405950456">
      <w:bodyDiv w:val="1"/>
      <w:marLeft w:val="0"/>
      <w:marRight w:val="0"/>
      <w:marTop w:val="0"/>
      <w:marBottom w:val="0"/>
      <w:divBdr>
        <w:top w:val="none" w:sz="0" w:space="0" w:color="auto"/>
        <w:left w:val="none" w:sz="0" w:space="0" w:color="auto"/>
        <w:bottom w:val="none" w:sz="0" w:space="0" w:color="auto"/>
        <w:right w:val="none" w:sz="0" w:space="0" w:color="auto"/>
      </w:divBdr>
    </w:div>
    <w:div w:id="1406412351">
      <w:bodyDiv w:val="1"/>
      <w:marLeft w:val="0"/>
      <w:marRight w:val="0"/>
      <w:marTop w:val="0"/>
      <w:marBottom w:val="0"/>
      <w:divBdr>
        <w:top w:val="none" w:sz="0" w:space="0" w:color="auto"/>
        <w:left w:val="none" w:sz="0" w:space="0" w:color="auto"/>
        <w:bottom w:val="none" w:sz="0" w:space="0" w:color="auto"/>
        <w:right w:val="none" w:sz="0" w:space="0" w:color="auto"/>
      </w:divBdr>
    </w:div>
    <w:div w:id="1407803380">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14665233">
      <w:bodyDiv w:val="1"/>
      <w:marLeft w:val="0"/>
      <w:marRight w:val="0"/>
      <w:marTop w:val="0"/>
      <w:marBottom w:val="0"/>
      <w:divBdr>
        <w:top w:val="none" w:sz="0" w:space="0" w:color="auto"/>
        <w:left w:val="none" w:sz="0" w:space="0" w:color="auto"/>
        <w:bottom w:val="none" w:sz="0" w:space="0" w:color="auto"/>
        <w:right w:val="none" w:sz="0" w:space="0" w:color="auto"/>
      </w:divBdr>
    </w:div>
    <w:div w:id="1414817437">
      <w:bodyDiv w:val="1"/>
      <w:marLeft w:val="0"/>
      <w:marRight w:val="0"/>
      <w:marTop w:val="0"/>
      <w:marBottom w:val="0"/>
      <w:divBdr>
        <w:top w:val="none" w:sz="0" w:space="0" w:color="auto"/>
        <w:left w:val="none" w:sz="0" w:space="0" w:color="auto"/>
        <w:bottom w:val="none" w:sz="0" w:space="0" w:color="auto"/>
        <w:right w:val="none" w:sz="0" w:space="0" w:color="auto"/>
      </w:divBdr>
    </w:div>
    <w:div w:id="1415784711">
      <w:bodyDiv w:val="1"/>
      <w:marLeft w:val="0"/>
      <w:marRight w:val="0"/>
      <w:marTop w:val="0"/>
      <w:marBottom w:val="0"/>
      <w:divBdr>
        <w:top w:val="none" w:sz="0" w:space="0" w:color="auto"/>
        <w:left w:val="none" w:sz="0" w:space="0" w:color="auto"/>
        <w:bottom w:val="none" w:sz="0" w:space="0" w:color="auto"/>
        <w:right w:val="none" w:sz="0" w:space="0" w:color="auto"/>
      </w:divBdr>
    </w:div>
    <w:div w:id="1415975811">
      <w:bodyDiv w:val="1"/>
      <w:marLeft w:val="0"/>
      <w:marRight w:val="0"/>
      <w:marTop w:val="0"/>
      <w:marBottom w:val="0"/>
      <w:divBdr>
        <w:top w:val="none" w:sz="0" w:space="0" w:color="auto"/>
        <w:left w:val="none" w:sz="0" w:space="0" w:color="auto"/>
        <w:bottom w:val="none" w:sz="0" w:space="0" w:color="auto"/>
        <w:right w:val="none" w:sz="0" w:space="0" w:color="auto"/>
      </w:divBdr>
    </w:div>
    <w:div w:id="1421483148">
      <w:bodyDiv w:val="1"/>
      <w:marLeft w:val="0"/>
      <w:marRight w:val="0"/>
      <w:marTop w:val="0"/>
      <w:marBottom w:val="0"/>
      <w:divBdr>
        <w:top w:val="none" w:sz="0" w:space="0" w:color="auto"/>
        <w:left w:val="none" w:sz="0" w:space="0" w:color="auto"/>
        <w:bottom w:val="none" w:sz="0" w:space="0" w:color="auto"/>
        <w:right w:val="none" w:sz="0" w:space="0" w:color="auto"/>
      </w:divBdr>
    </w:div>
    <w:div w:id="1432044597">
      <w:bodyDiv w:val="1"/>
      <w:marLeft w:val="0"/>
      <w:marRight w:val="0"/>
      <w:marTop w:val="0"/>
      <w:marBottom w:val="0"/>
      <w:divBdr>
        <w:top w:val="none" w:sz="0" w:space="0" w:color="auto"/>
        <w:left w:val="none" w:sz="0" w:space="0" w:color="auto"/>
        <w:bottom w:val="none" w:sz="0" w:space="0" w:color="auto"/>
        <w:right w:val="none" w:sz="0" w:space="0" w:color="auto"/>
      </w:divBdr>
    </w:div>
    <w:div w:id="1438211025">
      <w:bodyDiv w:val="1"/>
      <w:marLeft w:val="0"/>
      <w:marRight w:val="0"/>
      <w:marTop w:val="0"/>
      <w:marBottom w:val="0"/>
      <w:divBdr>
        <w:top w:val="none" w:sz="0" w:space="0" w:color="auto"/>
        <w:left w:val="none" w:sz="0" w:space="0" w:color="auto"/>
        <w:bottom w:val="none" w:sz="0" w:space="0" w:color="auto"/>
        <w:right w:val="none" w:sz="0" w:space="0" w:color="auto"/>
      </w:divBdr>
    </w:div>
    <w:div w:id="1440223648">
      <w:bodyDiv w:val="1"/>
      <w:marLeft w:val="0"/>
      <w:marRight w:val="0"/>
      <w:marTop w:val="0"/>
      <w:marBottom w:val="0"/>
      <w:divBdr>
        <w:top w:val="none" w:sz="0" w:space="0" w:color="auto"/>
        <w:left w:val="none" w:sz="0" w:space="0" w:color="auto"/>
        <w:bottom w:val="none" w:sz="0" w:space="0" w:color="auto"/>
        <w:right w:val="none" w:sz="0" w:space="0" w:color="auto"/>
      </w:divBdr>
    </w:div>
    <w:div w:id="1442259453">
      <w:bodyDiv w:val="1"/>
      <w:marLeft w:val="0"/>
      <w:marRight w:val="0"/>
      <w:marTop w:val="0"/>
      <w:marBottom w:val="0"/>
      <w:divBdr>
        <w:top w:val="none" w:sz="0" w:space="0" w:color="auto"/>
        <w:left w:val="none" w:sz="0" w:space="0" w:color="auto"/>
        <w:bottom w:val="none" w:sz="0" w:space="0" w:color="auto"/>
        <w:right w:val="none" w:sz="0" w:space="0" w:color="auto"/>
      </w:divBdr>
    </w:div>
    <w:div w:id="1443307888">
      <w:bodyDiv w:val="1"/>
      <w:marLeft w:val="0"/>
      <w:marRight w:val="0"/>
      <w:marTop w:val="0"/>
      <w:marBottom w:val="0"/>
      <w:divBdr>
        <w:top w:val="none" w:sz="0" w:space="0" w:color="auto"/>
        <w:left w:val="none" w:sz="0" w:space="0" w:color="auto"/>
        <w:bottom w:val="none" w:sz="0" w:space="0" w:color="auto"/>
        <w:right w:val="none" w:sz="0" w:space="0" w:color="auto"/>
      </w:divBdr>
    </w:div>
    <w:div w:id="1445615979">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47507559">
      <w:bodyDiv w:val="1"/>
      <w:marLeft w:val="0"/>
      <w:marRight w:val="0"/>
      <w:marTop w:val="0"/>
      <w:marBottom w:val="0"/>
      <w:divBdr>
        <w:top w:val="none" w:sz="0" w:space="0" w:color="auto"/>
        <w:left w:val="none" w:sz="0" w:space="0" w:color="auto"/>
        <w:bottom w:val="none" w:sz="0" w:space="0" w:color="auto"/>
        <w:right w:val="none" w:sz="0" w:space="0" w:color="auto"/>
      </w:divBdr>
    </w:div>
    <w:div w:id="1449616004">
      <w:bodyDiv w:val="1"/>
      <w:marLeft w:val="0"/>
      <w:marRight w:val="0"/>
      <w:marTop w:val="0"/>
      <w:marBottom w:val="0"/>
      <w:divBdr>
        <w:top w:val="none" w:sz="0" w:space="0" w:color="auto"/>
        <w:left w:val="none" w:sz="0" w:space="0" w:color="auto"/>
        <w:bottom w:val="none" w:sz="0" w:space="0" w:color="auto"/>
        <w:right w:val="none" w:sz="0" w:space="0" w:color="auto"/>
      </w:divBdr>
    </w:div>
    <w:div w:id="1451971730">
      <w:bodyDiv w:val="1"/>
      <w:marLeft w:val="0"/>
      <w:marRight w:val="0"/>
      <w:marTop w:val="0"/>
      <w:marBottom w:val="0"/>
      <w:divBdr>
        <w:top w:val="none" w:sz="0" w:space="0" w:color="auto"/>
        <w:left w:val="none" w:sz="0" w:space="0" w:color="auto"/>
        <w:bottom w:val="none" w:sz="0" w:space="0" w:color="auto"/>
        <w:right w:val="none" w:sz="0" w:space="0" w:color="auto"/>
      </w:divBdr>
    </w:div>
    <w:div w:id="1452238910">
      <w:bodyDiv w:val="1"/>
      <w:marLeft w:val="0"/>
      <w:marRight w:val="0"/>
      <w:marTop w:val="0"/>
      <w:marBottom w:val="0"/>
      <w:divBdr>
        <w:top w:val="none" w:sz="0" w:space="0" w:color="auto"/>
        <w:left w:val="none" w:sz="0" w:space="0" w:color="auto"/>
        <w:bottom w:val="none" w:sz="0" w:space="0" w:color="auto"/>
        <w:right w:val="none" w:sz="0" w:space="0" w:color="auto"/>
      </w:divBdr>
    </w:div>
    <w:div w:id="1455563982">
      <w:bodyDiv w:val="1"/>
      <w:marLeft w:val="0"/>
      <w:marRight w:val="0"/>
      <w:marTop w:val="0"/>
      <w:marBottom w:val="0"/>
      <w:divBdr>
        <w:top w:val="none" w:sz="0" w:space="0" w:color="auto"/>
        <w:left w:val="none" w:sz="0" w:space="0" w:color="auto"/>
        <w:bottom w:val="none" w:sz="0" w:space="0" w:color="auto"/>
        <w:right w:val="none" w:sz="0" w:space="0" w:color="auto"/>
      </w:divBdr>
    </w:div>
    <w:div w:id="1455909623">
      <w:bodyDiv w:val="1"/>
      <w:marLeft w:val="0"/>
      <w:marRight w:val="0"/>
      <w:marTop w:val="0"/>
      <w:marBottom w:val="0"/>
      <w:divBdr>
        <w:top w:val="none" w:sz="0" w:space="0" w:color="auto"/>
        <w:left w:val="none" w:sz="0" w:space="0" w:color="auto"/>
        <w:bottom w:val="none" w:sz="0" w:space="0" w:color="auto"/>
        <w:right w:val="none" w:sz="0" w:space="0" w:color="auto"/>
      </w:divBdr>
    </w:div>
    <w:div w:id="1455979304">
      <w:bodyDiv w:val="1"/>
      <w:marLeft w:val="0"/>
      <w:marRight w:val="0"/>
      <w:marTop w:val="0"/>
      <w:marBottom w:val="0"/>
      <w:divBdr>
        <w:top w:val="none" w:sz="0" w:space="0" w:color="auto"/>
        <w:left w:val="none" w:sz="0" w:space="0" w:color="auto"/>
        <w:bottom w:val="none" w:sz="0" w:space="0" w:color="auto"/>
        <w:right w:val="none" w:sz="0" w:space="0" w:color="auto"/>
      </w:divBdr>
    </w:div>
    <w:div w:id="1456481293">
      <w:bodyDiv w:val="1"/>
      <w:marLeft w:val="0"/>
      <w:marRight w:val="0"/>
      <w:marTop w:val="0"/>
      <w:marBottom w:val="0"/>
      <w:divBdr>
        <w:top w:val="none" w:sz="0" w:space="0" w:color="auto"/>
        <w:left w:val="none" w:sz="0" w:space="0" w:color="auto"/>
        <w:bottom w:val="none" w:sz="0" w:space="0" w:color="auto"/>
        <w:right w:val="none" w:sz="0" w:space="0" w:color="auto"/>
      </w:divBdr>
    </w:div>
    <w:div w:id="1458525156">
      <w:bodyDiv w:val="1"/>
      <w:marLeft w:val="0"/>
      <w:marRight w:val="0"/>
      <w:marTop w:val="0"/>
      <w:marBottom w:val="0"/>
      <w:divBdr>
        <w:top w:val="none" w:sz="0" w:space="0" w:color="auto"/>
        <w:left w:val="none" w:sz="0" w:space="0" w:color="auto"/>
        <w:bottom w:val="none" w:sz="0" w:space="0" w:color="auto"/>
        <w:right w:val="none" w:sz="0" w:space="0" w:color="auto"/>
      </w:divBdr>
    </w:div>
    <w:div w:id="1465347882">
      <w:bodyDiv w:val="1"/>
      <w:marLeft w:val="0"/>
      <w:marRight w:val="0"/>
      <w:marTop w:val="0"/>
      <w:marBottom w:val="0"/>
      <w:divBdr>
        <w:top w:val="none" w:sz="0" w:space="0" w:color="auto"/>
        <w:left w:val="none" w:sz="0" w:space="0" w:color="auto"/>
        <w:bottom w:val="none" w:sz="0" w:space="0" w:color="auto"/>
        <w:right w:val="none" w:sz="0" w:space="0" w:color="auto"/>
      </w:divBdr>
    </w:div>
    <w:div w:id="1470896650">
      <w:bodyDiv w:val="1"/>
      <w:marLeft w:val="0"/>
      <w:marRight w:val="0"/>
      <w:marTop w:val="0"/>
      <w:marBottom w:val="0"/>
      <w:divBdr>
        <w:top w:val="none" w:sz="0" w:space="0" w:color="auto"/>
        <w:left w:val="none" w:sz="0" w:space="0" w:color="auto"/>
        <w:bottom w:val="none" w:sz="0" w:space="0" w:color="auto"/>
        <w:right w:val="none" w:sz="0" w:space="0" w:color="auto"/>
      </w:divBdr>
    </w:div>
    <w:div w:id="1472602711">
      <w:bodyDiv w:val="1"/>
      <w:marLeft w:val="0"/>
      <w:marRight w:val="0"/>
      <w:marTop w:val="0"/>
      <w:marBottom w:val="0"/>
      <w:divBdr>
        <w:top w:val="none" w:sz="0" w:space="0" w:color="auto"/>
        <w:left w:val="none" w:sz="0" w:space="0" w:color="auto"/>
        <w:bottom w:val="none" w:sz="0" w:space="0" w:color="auto"/>
        <w:right w:val="none" w:sz="0" w:space="0" w:color="auto"/>
      </w:divBdr>
    </w:div>
    <w:div w:id="1472748253">
      <w:bodyDiv w:val="1"/>
      <w:marLeft w:val="0"/>
      <w:marRight w:val="0"/>
      <w:marTop w:val="0"/>
      <w:marBottom w:val="0"/>
      <w:divBdr>
        <w:top w:val="none" w:sz="0" w:space="0" w:color="auto"/>
        <w:left w:val="none" w:sz="0" w:space="0" w:color="auto"/>
        <w:bottom w:val="none" w:sz="0" w:space="0" w:color="auto"/>
        <w:right w:val="none" w:sz="0" w:space="0" w:color="auto"/>
      </w:divBdr>
    </w:div>
    <w:div w:id="1474180950">
      <w:bodyDiv w:val="1"/>
      <w:marLeft w:val="0"/>
      <w:marRight w:val="0"/>
      <w:marTop w:val="0"/>
      <w:marBottom w:val="0"/>
      <w:divBdr>
        <w:top w:val="none" w:sz="0" w:space="0" w:color="auto"/>
        <w:left w:val="none" w:sz="0" w:space="0" w:color="auto"/>
        <w:bottom w:val="none" w:sz="0" w:space="0" w:color="auto"/>
        <w:right w:val="none" w:sz="0" w:space="0" w:color="auto"/>
      </w:divBdr>
    </w:div>
    <w:div w:id="1477255373">
      <w:bodyDiv w:val="1"/>
      <w:marLeft w:val="0"/>
      <w:marRight w:val="0"/>
      <w:marTop w:val="0"/>
      <w:marBottom w:val="0"/>
      <w:divBdr>
        <w:top w:val="none" w:sz="0" w:space="0" w:color="auto"/>
        <w:left w:val="none" w:sz="0" w:space="0" w:color="auto"/>
        <w:bottom w:val="none" w:sz="0" w:space="0" w:color="auto"/>
        <w:right w:val="none" w:sz="0" w:space="0" w:color="auto"/>
      </w:divBdr>
    </w:div>
    <w:div w:id="1481003157">
      <w:bodyDiv w:val="1"/>
      <w:marLeft w:val="0"/>
      <w:marRight w:val="0"/>
      <w:marTop w:val="0"/>
      <w:marBottom w:val="0"/>
      <w:divBdr>
        <w:top w:val="none" w:sz="0" w:space="0" w:color="auto"/>
        <w:left w:val="none" w:sz="0" w:space="0" w:color="auto"/>
        <w:bottom w:val="none" w:sz="0" w:space="0" w:color="auto"/>
        <w:right w:val="none" w:sz="0" w:space="0" w:color="auto"/>
      </w:divBdr>
    </w:div>
    <w:div w:id="1483545820">
      <w:bodyDiv w:val="1"/>
      <w:marLeft w:val="0"/>
      <w:marRight w:val="0"/>
      <w:marTop w:val="0"/>
      <w:marBottom w:val="0"/>
      <w:divBdr>
        <w:top w:val="none" w:sz="0" w:space="0" w:color="auto"/>
        <w:left w:val="none" w:sz="0" w:space="0" w:color="auto"/>
        <w:bottom w:val="none" w:sz="0" w:space="0" w:color="auto"/>
        <w:right w:val="none" w:sz="0" w:space="0" w:color="auto"/>
      </w:divBdr>
    </w:div>
    <w:div w:id="1487896164">
      <w:bodyDiv w:val="1"/>
      <w:marLeft w:val="0"/>
      <w:marRight w:val="0"/>
      <w:marTop w:val="0"/>
      <w:marBottom w:val="0"/>
      <w:divBdr>
        <w:top w:val="none" w:sz="0" w:space="0" w:color="auto"/>
        <w:left w:val="none" w:sz="0" w:space="0" w:color="auto"/>
        <w:bottom w:val="none" w:sz="0" w:space="0" w:color="auto"/>
        <w:right w:val="none" w:sz="0" w:space="0" w:color="auto"/>
      </w:divBdr>
    </w:div>
    <w:div w:id="1488324657">
      <w:bodyDiv w:val="1"/>
      <w:marLeft w:val="0"/>
      <w:marRight w:val="0"/>
      <w:marTop w:val="0"/>
      <w:marBottom w:val="0"/>
      <w:divBdr>
        <w:top w:val="none" w:sz="0" w:space="0" w:color="auto"/>
        <w:left w:val="none" w:sz="0" w:space="0" w:color="auto"/>
        <w:bottom w:val="none" w:sz="0" w:space="0" w:color="auto"/>
        <w:right w:val="none" w:sz="0" w:space="0" w:color="auto"/>
      </w:divBdr>
    </w:div>
    <w:div w:id="1490174481">
      <w:bodyDiv w:val="1"/>
      <w:marLeft w:val="0"/>
      <w:marRight w:val="0"/>
      <w:marTop w:val="0"/>
      <w:marBottom w:val="0"/>
      <w:divBdr>
        <w:top w:val="none" w:sz="0" w:space="0" w:color="auto"/>
        <w:left w:val="none" w:sz="0" w:space="0" w:color="auto"/>
        <w:bottom w:val="none" w:sz="0" w:space="0" w:color="auto"/>
        <w:right w:val="none" w:sz="0" w:space="0" w:color="auto"/>
      </w:divBdr>
    </w:div>
    <w:div w:id="1491481055">
      <w:bodyDiv w:val="1"/>
      <w:marLeft w:val="0"/>
      <w:marRight w:val="0"/>
      <w:marTop w:val="0"/>
      <w:marBottom w:val="0"/>
      <w:divBdr>
        <w:top w:val="none" w:sz="0" w:space="0" w:color="auto"/>
        <w:left w:val="none" w:sz="0" w:space="0" w:color="auto"/>
        <w:bottom w:val="none" w:sz="0" w:space="0" w:color="auto"/>
        <w:right w:val="none" w:sz="0" w:space="0" w:color="auto"/>
      </w:divBdr>
    </w:div>
    <w:div w:id="1493325933">
      <w:bodyDiv w:val="1"/>
      <w:marLeft w:val="0"/>
      <w:marRight w:val="0"/>
      <w:marTop w:val="0"/>
      <w:marBottom w:val="0"/>
      <w:divBdr>
        <w:top w:val="none" w:sz="0" w:space="0" w:color="auto"/>
        <w:left w:val="none" w:sz="0" w:space="0" w:color="auto"/>
        <w:bottom w:val="none" w:sz="0" w:space="0" w:color="auto"/>
        <w:right w:val="none" w:sz="0" w:space="0" w:color="auto"/>
      </w:divBdr>
    </w:div>
    <w:div w:id="149376283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00072912">
      <w:bodyDiv w:val="1"/>
      <w:marLeft w:val="0"/>
      <w:marRight w:val="0"/>
      <w:marTop w:val="0"/>
      <w:marBottom w:val="0"/>
      <w:divBdr>
        <w:top w:val="none" w:sz="0" w:space="0" w:color="auto"/>
        <w:left w:val="none" w:sz="0" w:space="0" w:color="auto"/>
        <w:bottom w:val="none" w:sz="0" w:space="0" w:color="auto"/>
        <w:right w:val="none" w:sz="0" w:space="0" w:color="auto"/>
      </w:divBdr>
    </w:div>
    <w:div w:id="1502237439">
      <w:bodyDiv w:val="1"/>
      <w:marLeft w:val="0"/>
      <w:marRight w:val="0"/>
      <w:marTop w:val="0"/>
      <w:marBottom w:val="0"/>
      <w:divBdr>
        <w:top w:val="none" w:sz="0" w:space="0" w:color="auto"/>
        <w:left w:val="none" w:sz="0" w:space="0" w:color="auto"/>
        <w:bottom w:val="none" w:sz="0" w:space="0" w:color="auto"/>
        <w:right w:val="none" w:sz="0" w:space="0" w:color="auto"/>
      </w:divBdr>
    </w:div>
    <w:div w:id="1504008210">
      <w:bodyDiv w:val="1"/>
      <w:marLeft w:val="0"/>
      <w:marRight w:val="0"/>
      <w:marTop w:val="0"/>
      <w:marBottom w:val="0"/>
      <w:divBdr>
        <w:top w:val="none" w:sz="0" w:space="0" w:color="auto"/>
        <w:left w:val="none" w:sz="0" w:space="0" w:color="auto"/>
        <w:bottom w:val="none" w:sz="0" w:space="0" w:color="auto"/>
        <w:right w:val="none" w:sz="0" w:space="0" w:color="auto"/>
      </w:divBdr>
    </w:div>
    <w:div w:id="1506434691">
      <w:bodyDiv w:val="1"/>
      <w:marLeft w:val="0"/>
      <w:marRight w:val="0"/>
      <w:marTop w:val="0"/>
      <w:marBottom w:val="0"/>
      <w:divBdr>
        <w:top w:val="none" w:sz="0" w:space="0" w:color="auto"/>
        <w:left w:val="none" w:sz="0" w:space="0" w:color="auto"/>
        <w:bottom w:val="none" w:sz="0" w:space="0" w:color="auto"/>
        <w:right w:val="none" w:sz="0" w:space="0" w:color="auto"/>
      </w:divBdr>
    </w:div>
    <w:div w:id="1512447405">
      <w:bodyDiv w:val="1"/>
      <w:marLeft w:val="0"/>
      <w:marRight w:val="0"/>
      <w:marTop w:val="0"/>
      <w:marBottom w:val="0"/>
      <w:divBdr>
        <w:top w:val="none" w:sz="0" w:space="0" w:color="auto"/>
        <w:left w:val="none" w:sz="0" w:space="0" w:color="auto"/>
        <w:bottom w:val="none" w:sz="0" w:space="0" w:color="auto"/>
        <w:right w:val="none" w:sz="0" w:space="0" w:color="auto"/>
      </w:divBdr>
    </w:div>
    <w:div w:id="1522040020">
      <w:bodyDiv w:val="1"/>
      <w:marLeft w:val="0"/>
      <w:marRight w:val="0"/>
      <w:marTop w:val="0"/>
      <w:marBottom w:val="0"/>
      <w:divBdr>
        <w:top w:val="none" w:sz="0" w:space="0" w:color="auto"/>
        <w:left w:val="none" w:sz="0" w:space="0" w:color="auto"/>
        <w:bottom w:val="none" w:sz="0" w:space="0" w:color="auto"/>
        <w:right w:val="none" w:sz="0" w:space="0" w:color="auto"/>
      </w:divBdr>
    </w:div>
    <w:div w:id="1522550297">
      <w:bodyDiv w:val="1"/>
      <w:marLeft w:val="0"/>
      <w:marRight w:val="0"/>
      <w:marTop w:val="0"/>
      <w:marBottom w:val="0"/>
      <w:divBdr>
        <w:top w:val="none" w:sz="0" w:space="0" w:color="auto"/>
        <w:left w:val="none" w:sz="0" w:space="0" w:color="auto"/>
        <w:bottom w:val="none" w:sz="0" w:space="0" w:color="auto"/>
        <w:right w:val="none" w:sz="0" w:space="0" w:color="auto"/>
      </w:divBdr>
    </w:div>
    <w:div w:id="1524897276">
      <w:bodyDiv w:val="1"/>
      <w:marLeft w:val="0"/>
      <w:marRight w:val="0"/>
      <w:marTop w:val="0"/>
      <w:marBottom w:val="0"/>
      <w:divBdr>
        <w:top w:val="none" w:sz="0" w:space="0" w:color="auto"/>
        <w:left w:val="none" w:sz="0" w:space="0" w:color="auto"/>
        <w:bottom w:val="none" w:sz="0" w:space="0" w:color="auto"/>
        <w:right w:val="none" w:sz="0" w:space="0" w:color="auto"/>
      </w:divBdr>
    </w:div>
    <w:div w:id="1525245087">
      <w:bodyDiv w:val="1"/>
      <w:marLeft w:val="0"/>
      <w:marRight w:val="0"/>
      <w:marTop w:val="0"/>
      <w:marBottom w:val="0"/>
      <w:divBdr>
        <w:top w:val="none" w:sz="0" w:space="0" w:color="auto"/>
        <w:left w:val="none" w:sz="0" w:space="0" w:color="auto"/>
        <w:bottom w:val="none" w:sz="0" w:space="0" w:color="auto"/>
        <w:right w:val="none" w:sz="0" w:space="0" w:color="auto"/>
      </w:divBdr>
    </w:div>
    <w:div w:id="1531534053">
      <w:bodyDiv w:val="1"/>
      <w:marLeft w:val="0"/>
      <w:marRight w:val="0"/>
      <w:marTop w:val="0"/>
      <w:marBottom w:val="0"/>
      <w:divBdr>
        <w:top w:val="none" w:sz="0" w:space="0" w:color="auto"/>
        <w:left w:val="none" w:sz="0" w:space="0" w:color="auto"/>
        <w:bottom w:val="none" w:sz="0" w:space="0" w:color="auto"/>
        <w:right w:val="none" w:sz="0" w:space="0" w:color="auto"/>
      </w:divBdr>
    </w:div>
    <w:div w:id="1534612256">
      <w:bodyDiv w:val="1"/>
      <w:marLeft w:val="0"/>
      <w:marRight w:val="0"/>
      <w:marTop w:val="0"/>
      <w:marBottom w:val="0"/>
      <w:divBdr>
        <w:top w:val="none" w:sz="0" w:space="0" w:color="auto"/>
        <w:left w:val="none" w:sz="0" w:space="0" w:color="auto"/>
        <w:bottom w:val="none" w:sz="0" w:space="0" w:color="auto"/>
        <w:right w:val="none" w:sz="0" w:space="0" w:color="auto"/>
      </w:divBdr>
    </w:div>
    <w:div w:id="1535728346">
      <w:bodyDiv w:val="1"/>
      <w:marLeft w:val="0"/>
      <w:marRight w:val="0"/>
      <w:marTop w:val="0"/>
      <w:marBottom w:val="0"/>
      <w:divBdr>
        <w:top w:val="none" w:sz="0" w:space="0" w:color="auto"/>
        <w:left w:val="none" w:sz="0" w:space="0" w:color="auto"/>
        <w:bottom w:val="none" w:sz="0" w:space="0" w:color="auto"/>
        <w:right w:val="none" w:sz="0" w:space="0" w:color="auto"/>
      </w:divBdr>
    </w:div>
    <w:div w:id="1539971349">
      <w:bodyDiv w:val="1"/>
      <w:marLeft w:val="0"/>
      <w:marRight w:val="0"/>
      <w:marTop w:val="0"/>
      <w:marBottom w:val="0"/>
      <w:divBdr>
        <w:top w:val="none" w:sz="0" w:space="0" w:color="auto"/>
        <w:left w:val="none" w:sz="0" w:space="0" w:color="auto"/>
        <w:bottom w:val="none" w:sz="0" w:space="0" w:color="auto"/>
        <w:right w:val="none" w:sz="0" w:space="0" w:color="auto"/>
      </w:divBdr>
    </w:div>
    <w:div w:id="1540702879">
      <w:bodyDiv w:val="1"/>
      <w:marLeft w:val="0"/>
      <w:marRight w:val="0"/>
      <w:marTop w:val="0"/>
      <w:marBottom w:val="0"/>
      <w:divBdr>
        <w:top w:val="none" w:sz="0" w:space="0" w:color="auto"/>
        <w:left w:val="none" w:sz="0" w:space="0" w:color="auto"/>
        <w:bottom w:val="none" w:sz="0" w:space="0" w:color="auto"/>
        <w:right w:val="none" w:sz="0" w:space="0" w:color="auto"/>
      </w:divBdr>
    </w:div>
    <w:div w:id="1541091671">
      <w:bodyDiv w:val="1"/>
      <w:marLeft w:val="0"/>
      <w:marRight w:val="0"/>
      <w:marTop w:val="0"/>
      <w:marBottom w:val="0"/>
      <w:divBdr>
        <w:top w:val="none" w:sz="0" w:space="0" w:color="auto"/>
        <w:left w:val="none" w:sz="0" w:space="0" w:color="auto"/>
        <w:bottom w:val="none" w:sz="0" w:space="0" w:color="auto"/>
        <w:right w:val="none" w:sz="0" w:space="0" w:color="auto"/>
      </w:divBdr>
    </w:div>
    <w:div w:id="1541438480">
      <w:bodyDiv w:val="1"/>
      <w:marLeft w:val="0"/>
      <w:marRight w:val="0"/>
      <w:marTop w:val="0"/>
      <w:marBottom w:val="0"/>
      <w:divBdr>
        <w:top w:val="none" w:sz="0" w:space="0" w:color="auto"/>
        <w:left w:val="none" w:sz="0" w:space="0" w:color="auto"/>
        <w:bottom w:val="none" w:sz="0" w:space="0" w:color="auto"/>
        <w:right w:val="none" w:sz="0" w:space="0" w:color="auto"/>
      </w:divBdr>
    </w:div>
    <w:div w:id="1546334324">
      <w:bodyDiv w:val="1"/>
      <w:marLeft w:val="0"/>
      <w:marRight w:val="0"/>
      <w:marTop w:val="0"/>
      <w:marBottom w:val="0"/>
      <w:divBdr>
        <w:top w:val="none" w:sz="0" w:space="0" w:color="auto"/>
        <w:left w:val="none" w:sz="0" w:space="0" w:color="auto"/>
        <w:bottom w:val="none" w:sz="0" w:space="0" w:color="auto"/>
        <w:right w:val="none" w:sz="0" w:space="0" w:color="auto"/>
      </w:divBdr>
    </w:div>
    <w:div w:id="1560629075">
      <w:bodyDiv w:val="1"/>
      <w:marLeft w:val="0"/>
      <w:marRight w:val="0"/>
      <w:marTop w:val="0"/>
      <w:marBottom w:val="0"/>
      <w:divBdr>
        <w:top w:val="none" w:sz="0" w:space="0" w:color="auto"/>
        <w:left w:val="none" w:sz="0" w:space="0" w:color="auto"/>
        <w:bottom w:val="none" w:sz="0" w:space="0" w:color="auto"/>
        <w:right w:val="none" w:sz="0" w:space="0" w:color="auto"/>
      </w:divBdr>
    </w:div>
    <w:div w:id="1561207979">
      <w:bodyDiv w:val="1"/>
      <w:marLeft w:val="0"/>
      <w:marRight w:val="0"/>
      <w:marTop w:val="0"/>
      <w:marBottom w:val="0"/>
      <w:divBdr>
        <w:top w:val="none" w:sz="0" w:space="0" w:color="auto"/>
        <w:left w:val="none" w:sz="0" w:space="0" w:color="auto"/>
        <w:bottom w:val="none" w:sz="0" w:space="0" w:color="auto"/>
        <w:right w:val="none" w:sz="0" w:space="0" w:color="auto"/>
      </w:divBdr>
    </w:div>
    <w:div w:id="1564296601">
      <w:bodyDiv w:val="1"/>
      <w:marLeft w:val="0"/>
      <w:marRight w:val="0"/>
      <w:marTop w:val="0"/>
      <w:marBottom w:val="0"/>
      <w:divBdr>
        <w:top w:val="none" w:sz="0" w:space="0" w:color="auto"/>
        <w:left w:val="none" w:sz="0" w:space="0" w:color="auto"/>
        <w:bottom w:val="none" w:sz="0" w:space="0" w:color="auto"/>
        <w:right w:val="none" w:sz="0" w:space="0" w:color="auto"/>
      </w:divBdr>
    </w:div>
    <w:div w:id="1564364731">
      <w:bodyDiv w:val="1"/>
      <w:marLeft w:val="0"/>
      <w:marRight w:val="0"/>
      <w:marTop w:val="0"/>
      <w:marBottom w:val="0"/>
      <w:divBdr>
        <w:top w:val="none" w:sz="0" w:space="0" w:color="auto"/>
        <w:left w:val="none" w:sz="0" w:space="0" w:color="auto"/>
        <w:bottom w:val="none" w:sz="0" w:space="0" w:color="auto"/>
        <w:right w:val="none" w:sz="0" w:space="0" w:color="auto"/>
      </w:divBdr>
    </w:div>
    <w:div w:id="1575159810">
      <w:bodyDiv w:val="1"/>
      <w:marLeft w:val="0"/>
      <w:marRight w:val="0"/>
      <w:marTop w:val="0"/>
      <w:marBottom w:val="0"/>
      <w:divBdr>
        <w:top w:val="none" w:sz="0" w:space="0" w:color="auto"/>
        <w:left w:val="none" w:sz="0" w:space="0" w:color="auto"/>
        <w:bottom w:val="none" w:sz="0" w:space="0" w:color="auto"/>
        <w:right w:val="none" w:sz="0" w:space="0" w:color="auto"/>
      </w:divBdr>
    </w:div>
    <w:div w:id="1576089597">
      <w:bodyDiv w:val="1"/>
      <w:marLeft w:val="0"/>
      <w:marRight w:val="0"/>
      <w:marTop w:val="0"/>
      <w:marBottom w:val="0"/>
      <w:divBdr>
        <w:top w:val="none" w:sz="0" w:space="0" w:color="auto"/>
        <w:left w:val="none" w:sz="0" w:space="0" w:color="auto"/>
        <w:bottom w:val="none" w:sz="0" w:space="0" w:color="auto"/>
        <w:right w:val="none" w:sz="0" w:space="0" w:color="auto"/>
      </w:divBdr>
    </w:div>
    <w:div w:id="1577977707">
      <w:bodyDiv w:val="1"/>
      <w:marLeft w:val="0"/>
      <w:marRight w:val="0"/>
      <w:marTop w:val="0"/>
      <w:marBottom w:val="0"/>
      <w:divBdr>
        <w:top w:val="none" w:sz="0" w:space="0" w:color="auto"/>
        <w:left w:val="none" w:sz="0" w:space="0" w:color="auto"/>
        <w:bottom w:val="none" w:sz="0" w:space="0" w:color="auto"/>
        <w:right w:val="none" w:sz="0" w:space="0" w:color="auto"/>
      </w:divBdr>
    </w:div>
    <w:div w:id="1579822583">
      <w:bodyDiv w:val="1"/>
      <w:marLeft w:val="0"/>
      <w:marRight w:val="0"/>
      <w:marTop w:val="0"/>
      <w:marBottom w:val="0"/>
      <w:divBdr>
        <w:top w:val="none" w:sz="0" w:space="0" w:color="auto"/>
        <w:left w:val="none" w:sz="0" w:space="0" w:color="auto"/>
        <w:bottom w:val="none" w:sz="0" w:space="0" w:color="auto"/>
        <w:right w:val="none" w:sz="0" w:space="0" w:color="auto"/>
      </w:divBdr>
    </w:div>
    <w:div w:id="1581214195">
      <w:bodyDiv w:val="1"/>
      <w:marLeft w:val="0"/>
      <w:marRight w:val="0"/>
      <w:marTop w:val="0"/>
      <w:marBottom w:val="0"/>
      <w:divBdr>
        <w:top w:val="none" w:sz="0" w:space="0" w:color="auto"/>
        <w:left w:val="none" w:sz="0" w:space="0" w:color="auto"/>
        <w:bottom w:val="none" w:sz="0" w:space="0" w:color="auto"/>
        <w:right w:val="none" w:sz="0" w:space="0" w:color="auto"/>
      </w:divBdr>
    </w:div>
    <w:div w:id="1588004715">
      <w:bodyDiv w:val="1"/>
      <w:marLeft w:val="0"/>
      <w:marRight w:val="0"/>
      <w:marTop w:val="0"/>
      <w:marBottom w:val="0"/>
      <w:divBdr>
        <w:top w:val="none" w:sz="0" w:space="0" w:color="auto"/>
        <w:left w:val="none" w:sz="0" w:space="0" w:color="auto"/>
        <w:bottom w:val="none" w:sz="0" w:space="0" w:color="auto"/>
        <w:right w:val="none" w:sz="0" w:space="0" w:color="auto"/>
      </w:divBdr>
    </w:div>
    <w:div w:id="1590045510">
      <w:bodyDiv w:val="1"/>
      <w:marLeft w:val="0"/>
      <w:marRight w:val="0"/>
      <w:marTop w:val="0"/>
      <w:marBottom w:val="0"/>
      <w:divBdr>
        <w:top w:val="none" w:sz="0" w:space="0" w:color="auto"/>
        <w:left w:val="none" w:sz="0" w:space="0" w:color="auto"/>
        <w:bottom w:val="none" w:sz="0" w:space="0" w:color="auto"/>
        <w:right w:val="none" w:sz="0" w:space="0" w:color="auto"/>
      </w:divBdr>
    </w:div>
    <w:div w:id="1590507570">
      <w:bodyDiv w:val="1"/>
      <w:marLeft w:val="0"/>
      <w:marRight w:val="0"/>
      <w:marTop w:val="0"/>
      <w:marBottom w:val="0"/>
      <w:divBdr>
        <w:top w:val="none" w:sz="0" w:space="0" w:color="auto"/>
        <w:left w:val="none" w:sz="0" w:space="0" w:color="auto"/>
        <w:bottom w:val="none" w:sz="0" w:space="0" w:color="auto"/>
        <w:right w:val="none" w:sz="0" w:space="0" w:color="auto"/>
      </w:divBdr>
    </w:div>
    <w:div w:id="1592347175">
      <w:bodyDiv w:val="1"/>
      <w:marLeft w:val="0"/>
      <w:marRight w:val="0"/>
      <w:marTop w:val="0"/>
      <w:marBottom w:val="0"/>
      <w:divBdr>
        <w:top w:val="none" w:sz="0" w:space="0" w:color="auto"/>
        <w:left w:val="none" w:sz="0" w:space="0" w:color="auto"/>
        <w:bottom w:val="none" w:sz="0" w:space="0" w:color="auto"/>
        <w:right w:val="none" w:sz="0" w:space="0" w:color="auto"/>
      </w:divBdr>
    </w:div>
    <w:div w:id="1593316175">
      <w:bodyDiv w:val="1"/>
      <w:marLeft w:val="0"/>
      <w:marRight w:val="0"/>
      <w:marTop w:val="0"/>
      <w:marBottom w:val="0"/>
      <w:divBdr>
        <w:top w:val="none" w:sz="0" w:space="0" w:color="auto"/>
        <w:left w:val="none" w:sz="0" w:space="0" w:color="auto"/>
        <w:bottom w:val="none" w:sz="0" w:space="0" w:color="auto"/>
        <w:right w:val="none" w:sz="0" w:space="0" w:color="auto"/>
      </w:divBdr>
    </w:div>
    <w:div w:id="1597136222">
      <w:bodyDiv w:val="1"/>
      <w:marLeft w:val="0"/>
      <w:marRight w:val="0"/>
      <w:marTop w:val="0"/>
      <w:marBottom w:val="0"/>
      <w:divBdr>
        <w:top w:val="none" w:sz="0" w:space="0" w:color="auto"/>
        <w:left w:val="none" w:sz="0" w:space="0" w:color="auto"/>
        <w:bottom w:val="none" w:sz="0" w:space="0" w:color="auto"/>
        <w:right w:val="none" w:sz="0" w:space="0" w:color="auto"/>
      </w:divBdr>
    </w:div>
    <w:div w:id="1598707517">
      <w:bodyDiv w:val="1"/>
      <w:marLeft w:val="0"/>
      <w:marRight w:val="0"/>
      <w:marTop w:val="0"/>
      <w:marBottom w:val="0"/>
      <w:divBdr>
        <w:top w:val="none" w:sz="0" w:space="0" w:color="auto"/>
        <w:left w:val="none" w:sz="0" w:space="0" w:color="auto"/>
        <w:bottom w:val="none" w:sz="0" w:space="0" w:color="auto"/>
        <w:right w:val="none" w:sz="0" w:space="0" w:color="auto"/>
      </w:divBdr>
    </w:div>
    <w:div w:id="1602567542">
      <w:bodyDiv w:val="1"/>
      <w:marLeft w:val="0"/>
      <w:marRight w:val="0"/>
      <w:marTop w:val="0"/>
      <w:marBottom w:val="0"/>
      <w:divBdr>
        <w:top w:val="none" w:sz="0" w:space="0" w:color="auto"/>
        <w:left w:val="none" w:sz="0" w:space="0" w:color="auto"/>
        <w:bottom w:val="none" w:sz="0" w:space="0" w:color="auto"/>
        <w:right w:val="none" w:sz="0" w:space="0" w:color="auto"/>
      </w:divBdr>
    </w:div>
    <w:div w:id="1603339690">
      <w:bodyDiv w:val="1"/>
      <w:marLeft w:val="0"/>
      <w:marRight w:val="0"/>
      <w:marTop w:val="0"/>
      <w:marBottom w:val="0"/>
      <w:divBdr>
        <w:top w:val="none" w:sz="0" w:space="0" w:color="auto"/>
        <w:left w:val="none" w:sz="0" w:space="0" w:color="auto"/>
        <w:bottom w:val="none" w:sz="0" w:space="0" w:color="auto"/>
        <w:right w:val="none" w:sz="0" w:space="0" w:color="auto"/>
      </w:divBdr>
    </w:div>
    <w:div w:id="1605114655">
      <w:bodyDiv w:val="1"/>
      <w:marLeft w:val="0"/>
      <w:marRight w:val="0"/>
      <w:marTop w:val="0"/>
      <w:marBottom w:val="0"/>
      <w:divBdr>
        <w:top w:val="none" w:sz="0" w:space="0" w:color="auto"/>
        <w:left w:val="none" w:sz="0" w:space="0" w:color="auto"/>
        <w:bottom w:val="none" w:sz="0" w:space="0" w:color="auto"/>
        <w:right w:val="none" w:sz="0" w:space="0" w:color="auto"/>
      </w:divBdr>
    </w:div>
    <w:div w:id="1606302827">
      <w:bodyDiv w:val="1"/>
      <w:marLeft w:val="0"/>
      <w:marRight w:val="0"/>
      <w:marTop w:val="0"/>
      <w:marBottom w:val="0"/>
      <w:divBdr>
        <w:top w:val="none" w:sz="0" w:space="0" w:color="auto"/>
        <w:left w:val="none" w:sz="0" w:space="0" w:color="auto"/>
        <w:bottom w:val="none" w:sz="0" w:space="0" w:color="auto"/>
        <w:right w:val="none" w:sz="0" w:space="0" w:color="auto"/>
      </w:divBdr>
    </w:div>
    <w:div w:id="1612978260">
      <w:bodyDiv w:val="1"/>
      <w:marLeft w:val="0"/>
      <w:marRight w:val="0"/>
      <w:marTop w:val="0"/>
      <w:marBottom w:val="0"/>
      <w:divBdr>
        <w:top w:val="none" w:sz="0" w:space="0" w:color="auto"/>
        <w:left w:val="none" w:sz="0" w:space="0" w:color="auto"/>
        <w:bottom w:val="none" w:sz="0" w:space="0" w:color="auto"/>
        <w:right w:val="none" w:sz="0" w:space="0" w:color="auto"/>
      </w:divBdr>
    </w:div>
    <w:div w:id="1614051752">
      <w:bodyDiv w:val="1"/>
      <w:marLeft w:val="0"/>
      <w:marRight w:val="0"/>
      <w:marTop w:val="0"/>
      <w:marBottom w:val="0"/>
      <w:divBdr>
        <w:top w:val="none" w:sz="0" w:space="0" w:color="auto"/>
        <w:left w:val="none" w:sz="0" w:space="0" w:color="auto"/>
        <w:bottom w:val="none" w:sz="0" w:space="0" w:color="auto"/>
        <w:right w:val="none" w:sz="0" w:space="0" w:color="auto"/>
      </w:divBdr>
    </w:div>
    <w:div w:id="1614246176">
      <w:bodyDiv w:val="1"/>
      <w:marLeft w:val="0"/>
      <w:marRight w:val="0"/>
      <w:marTop w:val="0"/>
      <w:marBottom w:val="0"/>
      <w:divBdr>
        <w:top w:val="none" w:sz="0" w:space="0" w:color="auto"/>
        <w:left w:val="none" w:sz="0" w:space="0" w:color="auto"/>
        <w:bottom w:val="none" w:sz="0" w:space="0" w:color="auto"/>
        <w:right w:val="none" w:sz="0" w:space="0" w:color="auto"/>
      </w:divBdr>
    </w:div>
    <w:div w:id="1615358582">
      <w:bodyDiv w:val="1"/>
      <w:marLeft w:val="0"/>
      <w:marRight w:val="0"/>
      <w:marTop w:val="0"/>
      <w:marBottom w:val="0"/>
      <w:divBdr>
        <w:top w:val="none" w:sz="0" w:space="0" w:color="auto"/>
        <w:left w:val="none" w:sz="0" w:space="0" w:color="auto"/>
        <w:bottom w:val="none" w:sz="0" w:space="0" w:color="auto"/>
        <w:right w:val="none" w:sz="0" w:space="0" w:color="auto"/>
      </w:divBdr>
    </w:div>
    <w:div w:id="1616130589">
      <w:bodyDiv w:val="1"/>
      <w:marLeft w:val="0"/>
      <w:marRight w:val="0"/>
      <w:marTop w:val="0"/>
      <w:marBottom w:val="0"/>
      <w:divBdr>
        <w:top w:val="none" w:sz="0" w:space="0" w:color="auto"/>
        <w:left w:val="none" w:sz="0" w:space="0" w:color="auto"/>
        <w:bottom w:val="none" w:sz="0" w:space="0" w:color="auto"/>
        <w:right w:val="none" w:sz="0" w:space="0" w:color="auto"/>
      </w:divBdr>
    </w:div>
    <w:div w:id="1616667016">
      <w:bodyDiv w:val="1"/>
      <w:marLeft w:val="0"/>
      <w:marRight w:val="0"/>
      <w:marTop w:val="0"/>
      <w:marBottom w:val="0"/>
      <w:divBdr>
        <w:top w:val="none" w:sz="0" w:space="0" w:color="auto"/>
        <w:left w:val="none" w:sz="0" w:space="0" w:color="auto"/>
        <w:bottom w:val="none" w:sz="0" w:space="0" w:color="auto"/>
        <w:right w:val="none" w:sz="0" w:space="0" w:color="auto"/>
      </w:divBdr>
    </w:div>
    <w:div w:id="1618297365">
      <w:bodyDiv w:val="1"/>
      <w:marLeft w:val="0"/>
      <w:marRight w:val="0"/>
      <w:marTop w:val="0"/>
      <w:marBottom w:val="0"/>
      <w:divBdr>
        <w:top w:val="none" w:sz="0" w:space="0" w:color="auto"/>
        <w:left w:val="none" w:sz="0" w:space="0" w:color="auto"/>
        <w:bottom w:val="none" w:sz="0" w:space="0" w:color="auto"/>
        <w:right w:val="none" w:sz="0" w:space="0" w:color="auto"/>
      </w:divBdr>
    </w:div>
    <w:div w:id="1621570667">
      <w:bodyDiv w:val="1"/>
      <w:marLeft w:val="0"/>
      <w:marRight w:val="0"/>
      <w:marTop w:val="0"/>
      <w:marBottom w:val="0"/>
      <w:divBdr>
        <w:top w:val="none" w:sz="0" w:space="0" w:color="auto"/>
        <w:left w:val="none" w:sz="0" w:space="0" w:color="auto"/>
        <w:bottom w:val="none" w:sz="0" w:space="0" w:color="auto"/>
        <w:right w:val="none" w:sz="0" w:space="0" w:color="auto"/>
      </w:divBdr>
    </w:div>
    <w:div w:id="1622876510">
      <w:bodyDiv w:val="1"/>
      <w:marLeft w:val="0"/>
      <w:marRight w:val="0"/>
      <w:marTop w:val="0"/>
      <w:marBottom w:val="0"/>
      <w:divBdr>
        <w:top w:val="none" w:sz="0" w:space="0" w:color="auto"/>
        <w:left w:val="none" w:sz="0" w:space="0" w:color="auto"/>
        <w:bottom w:val="none" w:sz="0" w:space="0" w:color="auto"/>
        <w:right w:val="none" w:sz="0" w:space="0" w:color="auto"/>
      </w:divBdr>
    </w:div>
    <w:div w:id="1623615045">
      <w:bodyDiv w:val="1"/>
      <w:marLeft w:val="0"/>
      <w:marRight w:val="0"/>
      <w:marTop w:val="0"/>
      <w:marBottom w:val="0"/>
      <w:divBdr>
        <w:top w:val="none" w:sz="0" w:space="0" w:color="auto"/>
        <w:left w:val="none" w:sz="0" w:space="0" w:color="auto"/>
        <w:bottom w:val="none" w:sz="0" w:space="0" w:color="auto"/>
        <w:right w:val="none" w:sz="0" w:space="0" w:color="auto"/>
      </w:divBdr>
    </w:div>
    <w:div w:id="1624456712">
      <w:bodyDiv w:val="1"/>
      <w:marLeft w:val="0"/>
      <w:marRight w:val="0"/>
      <w:marTop w:val="0"/>
      <w:marBottom w:val="0"/>
      <w:divBdr>
        <w:top w:val="none" w:sz="0" w:space="0" w:color="auto"/>
        <w:left w:val="none" w:sz="0" w:space="0" w:color="auto"/>
        <w:bottom w:val="none" w:sz="0" w:space="0" w:color="auto"/>
        <w:right w:val="none" w:sz="0" w:space="0" w:color="auto"/>
      </w:divBdr>
    </w:div>
    <w:div w:id="1629125231">
      <w:bodyDiv w:val="1"/>
      <w:marLeft w:val="0"/>
      <w:marRight w:val="0"/>
      <w:marTop w:val="0"/>
      <w:marBottom w:val="0"/>
      <w:divBdr>
        <w:top w:val="none" w:sz="0" w:space="0" w:color="auto"/>
        <w:left w:val="none" w:sz="0" w:space="0" w:color="auto"/>
        <w:bottom w:val="none" w:sz="0" w:space="0" w:color="auto"/>
        <w:right w:val="none" w:sz="0" w:space="0" w:color="auto"/>
      </w:divBdr>
    </w:div>
    <w:div w:id="1629968717">
      <w:bodyDiv w:val="1"/>
      <w:marLeft w:val="0"/>
      <w:marRight w:val="0"/>
      <w:marTop w:val="0"/>
      <w:marBottom w:val="0"/>
      <w:divBdr>
        <w:top w:val="none" w:sz="0" w:space="0" w:color="auto"/>
        <w:left w:val="none" w:sz="0" w:space="0" w:color="auto"/>
        <w:bottom w:val="none" w:sz="0" w:space="0" w:color="auto"/>
        <w:right w:val="none" w:sz="0" w:space="0" w:color="auto"/>
      </w:divBdr>
    </w:div>
    <w:div w:id="1634093590">
      <w:bodyDiv w:val="1"/>
      <w:marLeft w:val="0"/>
      <w:marRight w:val="0"/>
      <w:marTop w:val="0"/>
      <w:marBottom w:val="0"/>
      <w:divBdr>
        <w:top w:val="none" w:sz="0" w:space="0" w:color="auto"/>
        <w:left w:val="none" w:sz="0" w:space="0" w:color="auto"/>
        <w:bottom w:val="none" w:sz="0" w:space="0" w:color="auto"/>
        <w:right w:val="none" w:sz="0" w:space="0" w:color="auto"/>
      </w:divBdr>
    </w:div>
    <w:div w:id="1635525922">
      <w:bodyDiv w:val="1"/>
      <w:marLeft w:val="0"/>
      <w:marRight w:val="0"/>
      <w:marTop w:val="0"/>
      <w:marBottom w:val="0"/>
      <w:divBdr>
        <w:top w:val="none" w:sz="0" w:space="0" w:color="auto"/>
        <w:left w:val="none" w:sz="0" w:space="0" w:color="auto"/>
        <w:bottom w:val="none" w:sz="0" w:space="0" w:color="auto"/>
        <w:right w:val="none" w:sz="0" w:space="0" w:color="auto"/>
      </w:divBdr>
    </w:div>
    <w:div w:id="1643194306">
      <w:bodyDiv w:val="1"/>
      <w:marLeft w:val="0"/>
      <w:marRight w:val="0"/>
      <w:marTop w:val="0"/>
      <w:marBottom w:val="0"/>
      <w:divBdr>
        <w:top w:val="none" w:sz="0" w:space="0" w:color="auto"/>
        <w:left w:val="none" w:sz="0" w:space="0" w:color="auto"/>
        <w:bottom w:val="none" w:sz="0" w:space="0" w:color="auto"/>
        <w:right w:val="none" w:sz="0" w:space="0" w:color="auto"/>
      </w:divBdr>
    </w:div>
    <w:div w:id="1648432729">
      <w:bodyDiv w:val="1"/>
      <w:marLeft w:val="0"/>
      <w:marRight w:val="0"/>
      <w:marTop w:val="0"/>
      <w:marBottom w:val="0"/>
      <w:divBdr>
        <w:top w:val="none" w:sz="0" w:space="0" w:color="auto"/>
        <w:left w:val="none" w:sz="0" w:space="0" w:color="auto"/>
        <w:bottom w:val="none" w:sz="0" w:space="0" w:color="auto"/>
        <w:right w:val="none" w:sz="0" w:space="0" w:color="auto"/>
      </w:divBdr>
    </w:div>
    <w:div w:id="1650941299">
      <w:bodyDiv w:val="1"/>
      <w:marLeft w:val="0"/>
      <w:marRight w:val="0"/>
      <w:marTop w:val="0"/>
      <w:marBottom w:val="0"/>
      <w:divBdr>
        <w:top w:val="none" w:sz="0" w:space="0" w:color="auto"/>
        <w:left w:val="none" w:sz="0" w:space="0" w:color="auto"/>
        <w:bottom w:val="none" w:sz="0" w:space="0" w:color="auto"/>
        <w:right w:val="none" w:sz="0" w:space="0" w:color="auto"/>
      </w:divBdr>
    </w:div>
    <w:div w:id="1651667761">
      <w:bodyDiv w:val="1"/>
      <w:marLeft w:val="0"/>
      <w:marRight w:val="0"/>
      <w:marTop w:val="0"/>
      <w:marBottom w:val="0"/>
      <w:divBdr>
        <w:top w:val="none" w:sz="0" w:space="0" w:color="auto"/>
        <w:left w:val="none" w:sz="0" w:space="0" w:color="auto"/>
        <w:bottom w:val="none" w:sz="0" w:space="0" w:color="auto"/>
        <w:right w:val="none" w:sz="0" w:space="0" w:color="auto"/>
      </w:divBdr>
    </w:div>
    <w:div w:id="1653486966">
      <w:bodyDiv w:val="1"/>
      <w:marLeft w:val="0"/>
      <w:marRight w:val="0"/>
      <w:marTop w:val="0"/>
      <w:marBottom w:val="0"/>
      <w:divBdr>
        <w:top w:val="none" w:sz="0" w:space="0" w:color="auto"/>
        <w:left w:val="none" w:sz="0" w:space="0" w:color="auto"/>
        <w:bottom w:val="none" w:sz="0" w:space="0" w:color="auto"/>
        <w:right w:val="none" w:sz="0" w:space="0" w:color="auto"/>
      </w:divBdr>
    </w:div>
    <w:div w:id="1668049390">
      <w:bodyDiv w:val="1"/>
      <w:marLeft w:val="0"/>
      <w:marRight w:val="0"/>
      <w:marTop w:val="0"/>
      <w:marBottom w:val="0"/>
      <w:divBdr>
        <w:top w:val="none" w:sz="0" w:space="0" w:color="auto"/>
        <w:left w:val="none" w:sz="0" w:space="0" w:color="auto"/>
        <w:bottom w:val="none" w:sz="0" w:space="0" w:color="auto"/>
        <w:right w:val="none" w:sz="0" w:space="0" w:color="auto"/>
      </w:divBdr>
    </w:div>
    <w:div w:id="1669750094">
      <w:bodyDiv w:val="1"/>
      <w:marLeft w:val="0"/>
      <w:marRight w:val="0"/>
      <w:marTop w:val="0"/>
      <w:marBottom w:val="0"/>
      <w:divBdr>
        <w:top w:val="none" w:sz="0" w:space="0" w:color="auto"/>
        <w:left w:val="none" w:sz="0" w:space="0" w:color="auto"/>
        <w:bottom w:val="none" w:sz="0" w:space="0" w:color="auto"/>
        <w:right w:val="none" w:sz="0" w:space="0" w:color="auto"/>
      </w:divBdr>
    </w:div>
    <w:div w:id="1673681259">
      <w:bodyDiv w:val="1"/>
      <w:marLeft w:val="0"/>
      <w:marRight w:val="0"/>
      <w:marTop w:val="0"/>
      <w:marBottom w:val="0"/>
      <w:divBdr>
        <w:top w:val="none" w:sz="0" w:space="0" w:color="auto"/>
        <w:left w:val="none" w:sz="0" w:space="0" w:color="auto"/>
        <w:bottom w:val="none" w:sz="0" w:space="0" w:color="auto"/>
        <w:right w:val="none" w:sz="0" w:space="0" w:color="auto"/>
      </w:divBdr>
    </w:div>
    <w:div w:id="1675961410">
      <w:bodyDiv w:val="1"/>
      <w:marLeft w:val="0"/>
      <w:marRight w:val="0"/>
      <w:marTop w:val="0"/>
      <w:marBottom w:val="0"/>
      <w:divBdr>
        <w:top w:val="none" w:sz="0" w:space="0" w:color="auto"/>
        <w:left w:val="none" w:sz="0" w:space="0" w:color="auto"/>
        <w:bottom w:val="none" w:sz="0" w:space="0" w:color="auto"/>
        <w:right w:val="none" w:sz="0" w:space="0" w:color="auto"/>
      </w:divBdr>
    </w:div>
    <w:div w:id="1681590992">
      <w:bodyDiv w:val="1"/>
      <w:marLeft w:val="0"/>
      <w:marRight w:val="0"/>
      <w:marTop w:val="0"/>
      <w:marBottom w:val="0"/>
      <w:divBdr>
        <w:top w:val="none" w:sz="0" w:space="0" w:color="auto"/>
        <w:left w:val="none" w:sz="0" w:space="0" w:color="auto"/>
        <w:bottom w:val="none" w:sz="0" w:space="0" w:color="auto"/>
        <w:right w:val="none" w:sz="0" w:space="0" w:color="auto"/>
      </w:divBdr>
    </w:div>
    <w:div w:id="1687637685">
      <w:bodyDiv w:val="1"/>
      <w:marLeft w:val="0"/>
      <w:marRight w:val="0"/>
      <w:marTop w:val="0"/>
      <w:marBottom w:val="0"/>
      <w:divBdr>
        <w:top w:val="none" w:sz="0" w:space="0" w:color="auto"/>
        <w:left w:val="none" w:sz="0" w:space="0" w:color="auto"/>
        <w:bottom w:val="none" w:sz="0" w:space="0" w:color="auto"/>
        <w:right w:val="none" w:sz="0" w:space="0" w:color="auto"/>
      </w:divBdr>
    </w:div>
    <w:div w:id="1688411533">
      <w:bodyDiv w:val="1"/>
      <w:marLeft w:val="0"/>
      <w:marRight w:val="0"/>
      <w:marTop w:val="0"/>
      <w:marBottom w:val="0"/>
      <w:divBdr>
        <w:top w:val="none" w:sz="0" w:space="0" w:color="auto"/>
        <w:left w:val="none" w:sz="0" w:space="0" w:color="auto"/>
        <w:bottom w:val="none" w:sz="0" w:space="0" w:color="auto"/>
        <w:right w:val="none" w:sz="0" w:space="0" w:color="auto"/>
      </w:divBdr>
    </w:div>
    <w:div w:id="1688823540">
      <w:bodyDiv w:val="1"/>
      <w:marLeft w:val="0"/>
      <w:marRight w:val="0"/>
      <w:marTop w:val="0"/>
      <w:marBottom w:val="0"/>
      <w:divBdr>
        <w:top w:val="none" w:sz="0" w:space="0" w:color="auto"/>
        <w:left w:val="none" w:sz="0" w:space="0" w:color="auto"/>
        <w:bottom w:val="none" w:sz="0" w:space="0" w:color="auto"/>
        <w:right w:val="none" w:sz="0" w:space="0" w:color="auto"/>
      </w:divBdr>
    </w:div>
    <w:div w:id="1696271289">
      <w:bodyDiv w:val="1"/>
      <w:marLeft w:val="0"/>
      <w:marRight w:val="0"/>
      <w:marTop w:val="0"/>
      <w:marBottom w:val="0"/>
      <w:divBdr>
        <w:top w:val="none" w:sz="0" w:space="0" w:color="auto"/>
        <w:left w:val="none" w:sz="0" w:space="0" w:color="auto"/>
        <w:bottom w:val="none" w:sz="0" w:space="0" w:color="auto"/>
        <w:right w:val="none" w:sz="0" w:space="0" w:color="auto"/>
      </w:divBdr>
    </w:div>
    <w:div w:id="1700817209">
      <w:bodyDiv w:val="1"/>
      <w:marLeft w:val="0"/>
      <w:marRight w:val="0"/>
      <w:marTop w:val="0"/>
      <w:marBottom w:val="0"/>
      <w:divBdr>
        <w:top w:val="none" w:sz="0" w:space="0" w:color="auto"/>
        <w:left w:val="none" w:sz="0" w:space="0" w:color="auto"/>
        <w:bottom w:val="none" w:sz="0" w:space="0" w:color="auto"/>
        <w:right w:val="none" w:sz="0" w:space="0" w:color="auto"/>
      </w:divBdr>
    </w:div>
    <w:div w:id="1702322145">
      <w:bodyDiv w:val="1"/>
      <w:marLeft w:val="0"/>
      <w:marRight w:val="0"/>
      <w:marTop w:val="0"/>
      <w:marBottom w:val="0"/>
      <w:divBdr>
        <w:top w:val="none" w:sz="0" w:space="0" w:color="auto"/>
        <w:left w:val="none" w:sz="0" w:space="0" w:color="auto"/>
        <w:bottom w:val="none" w:sz="0" w:space="0" w:color="auto"/>
        <w:right w:val="none" w:sz="0" w:space="0" w:color="auto"/>
      </w:divBdr>
    </w:div>
    <w:div w:id="1702389478">
      <w:bodyDiv w:val="1"/>
      <w:marLeft w:val="0"/>
      <w:marRight w:val="0"/>
      <w:marTop w:val="0"/>
      <w:marBottom w:val="0"/>
      <w:divBdr>
        <w:top w:val="none" w:sz="0" w:space="0" w:color="auto"/>
        <w:left w:val="none" w:sz="0" w:space="0" w:color="auto"/>
        <w:bottom w:val="none" w:sz="0" w:space="0" w:color="auto"/>
        <w:right w:val="none" w:sz="0" w:space="0" w:color="auto"/>
      </w:divBdr>
    </w:div>
    <w:div w:id="1710255378">
      <w:bodyDiv w:val="1"/>
      <w:marLeft w:val="0"/>
      <w:marRight w:val="0"/>
      <w:marTop w:val="0"/>
      <w:marBottom w:val="0"/>
      <w:divBdr>
        <w:top w:val="none" w:sz="0" w:space="0" w:color="auto"/>
        <w:left w:val="none" w:sz="0" w:space="0" w:color="auto"/>
        <w:bottom w:val="none" w:sz="0" w:space="0" w:color="auto"/>
        <w:right w:val="none" w:sz="0" w:space="0" w:color="auto"/>
      </w:divBdr>
    </w:div>
    <w:div w:id="1710565414">
      <w:bodyDiv w:val="1"/>
      <w:marLeft w:val="0"/>
      <w:marRight w:val="0"/>
      <w:marTop w:val="0"/>
      <w:marBottom w:val="0"/>
      <w:divBdr>
        <w:top w:val="none" w:sz="0" w:space="0" w:color="auto"/>
        <w:left w:val="none" w:sz="0" w:space="0" w:color="auto"/>
        <w:bottom w:val="none" w:sz="0" w:space="0" w:color="auto"/>
        <w:right w:val="none" w:sz="0" w:space="0" w:color="auto"/>
      </w:divBdr>
    </w:div>
    <w:div w:id="1711032466">
      <w:bodyDiv w:val="1"/>
      <w:marLeft w:val="0"/>
      <w:marRight w:val="0"/>
      <w:marTop w:val="0"/>
      <w:marBottom w:val="0"/>
      <w:divBdr>
        <w:top w:val="none" w:sz="0" w:space="0" w:color="auto"/>
        <w:left w:val="none" w:sz="0" w:space="0" w:color="auto"/>
        <w:bottom w:val="none" w:sz="0" w:space="0" w:color="auto"/>
        <w:right w:val="none" w:sz="0" w:space="0" w:color="auto"/>
      </w:divBdr>
    </w:div>
    <w:div w:id="1716812344">
      <w:bodyDiv w:val="1"/>
      <w:marLeft w:val="0"/>
      <w:marRight w:val="0"/>
      <w:marTop w:val="0"/>
      <w:marBottom w:val="0"/>
      <w:divBdr>
        <w:top w:val="none" w:sz="0" w:space="0" w:color="auto"/>
        <w:left w:val="none" w:sz="0" w:space="0" w:color="auto"/>
        <w:bottom w:val="none" w:sz="0" w:space="0" w:color="auto"/>
        <w:right w:val="none" w:sz="0" w:space="0" w:color="auto"/>
      </w:divBdr>
    </w:div>
    <w:div w:id="1721905384">
      <w:bodyDiv w:val="1"/>
      <w:marLeft w:val="0"/>
      <w:marRight w:val="0"/>
      <w:marTop w:val="0"/>
      <w:marBottom w:val="0"/>
      <w:divBdr>
        <w:top w:val="none" w:sz="0" w:space="0" w:color="auto"/>
        <w:left w:val="none" w:sz="0" w:space="0" w:color="auto"/>
        <w:bottom w:val="none" w:sz="0" w:space="0" w:color="auto"/>
        <w:right w:val="none" w:sz="0" w:space="0" w:color="auto"/>
      </w:divBdr>
    </w:div>
    <w:div w:id="1721979632">
      <w:bodyDiv w:val="1"/>
      <w:marLeft w:val="0"/>
      <w:marRight w:val="0"/>
      <w:marTop w:val="0"/>
      <w:marBottom w:val="0"/>
      <w:divBdr>
        <w:top w:val="none" w:sz="0" w:space="0" w:color="auto"/>
        <w:left w:val="none" w:sz="0" w:space="0" w:color="auto"/>
        <w:bottom w:val="none" w:sz="0" w:space="0" w:color="auto"/>
        <w:right w:val="none" w:sz="0" w:space="0" w:color="auto"/>
      </w:divBdr>
    </w:div>
    <w:div w:id="1724598136">
      <w:bodyDiv w:val="1"/>
      <w:marLeft w:val="0"/>
      <w:marRight w:val="0"/>
      <w:marTop w:val="0"/>
      <w:marBottom w:val="0"/>
      <w:divBdr>
        <w:top w:val="none" w:sz="0" w:space="0" w:color="auto"/>
        <w:left w:val="none" w:sz="0" w:space="0" w:color="auto"/>
        <w:bottom w:val="none" w:sz="0" w:space="0" w:color="auto"/>
        <w:right w:val="none" w:sz="0" w:space="0" w:color="auto"/>
      </w:divBdr>
    </w:div>
    <w:div w:id="1724870219">
      <w:bodyDiv w:val="1"/>
      <w:marLeft w:val="0"/>
      <w:marRight w:val="0"/>
      <w:marTop w:val="0"/>
      <w:marBottom w:val="0"/>
      <w:divBdr>
        <w:top w:val="none" w:sz="0" w:space="0" w:color="auto"/>
        <w:left w:val="none" w:sz="0" w:space="0" w:color="auto"/>
        <w:bottom w:val="none" w:sz="0" w:space="0" w:color="auto"/>
        <w:right w:val="none" w:sz="0" w:space="0" w:color="auto"/>
      </w:divBdr>
    </w:div>
    <w:div w:id="1725447323">
      <w:bodyDiv w:val="1"/>
      <w:marLeft w:val="0"/>
      <w:marRight w:val="0"/>
      <w:marTop w:val="0"/>
      <w:marBottom w:val="0"/>
      <w:divBdr>
        <w:top w:val="none" w:sz="0" w:space="0" w:color="auto"/>
        <w:left w:val="none" w:sz="0" w:space="0" w:color="auto"/>
        <w:bottom w:val="none" w:sz="0" w:space="0" w:color="auto"/>
        <w:right w:val="none" w:sz="0" w:space="0" w:color="auto"/>
      </w:divBdr>
    </w:div>
    <w:div w:id="1725833459">
      <w:bodyDiv w:val="1"/>
      <w:marLeft w:val="0"/>
      <w:marRight w:val="0"/>
      <w:marTop w:val="0"/>
      <w:marBottom w:val="0"/>
      <w:divBdr>
        <w:top w:val="none" w:sz="0" w:space="0" w:color="auto"/>
        <w:left w:val="none" w:sz="0" w:space="0" w:color="auto"/>
        <w:bottom w:val="none" w:sz="0" w:space="0" w:color="auto"/>
        <w:right w:val="none" w:sz="0" w:space="0" w:color="auto"/>
      </w:divBdr>
    </w:div>
    <w:div w:id="1726755092">
      <w:bodyDiv w:val="1"/>
      <w:marLeft w:val="0"/>
      <w:marRight w:val="0"/>
      <w:marTop w:val="0"/>
      <w:marBottom w:val="0"/>
      <w:divBdr>
        <w:top w:val="none" w:sz="0" w:space="0" w:color="auto"/>
        <w:left w:val="none" w:sz="0" w:space="0" w:color="auto"/>
        <w:bottom w:val="none" w:sz="0" w:space="0" w:color="auto"/>
        <w:right w:val="none" w:sz="0" w:space="0" w:color="auto"/>
      </w:divBdr>
    </w:div>
    <w:div w:id="1726835433">
      <w:bodyDiv w:val="1"/>
      <w:marLeft w:val="0"/>
      <w:marRight w:val="0"/>
      <w:marTop w:val="0"/>
      <w:marBottom w:val="0"/>
      <w:divBdr>
        <w:top w:val="none" w:sz="0" w:space="0" w:color="auto"/>
        <w:left w:val="none" w:sz="0" w:space="0" w:color="auto"/>
        <w:bottom w:val="none" w:sz="0" w:space="0" w:color="auto"/>
        <w:right w:val="none" w:sz="0" w:space="0" w:color="auto"/>
      </w:divBdr>
    </w:div>
    <w:div w:id="1728795353">
      <w:bodyDiv w:val="1"/>
      <w:marLeft w:val="0"/>
      <w:marRight w:val="0"/>
      <w:marTop w:val="0"/>
      <w:marBottom w:val="0"/>
      <w:divBdr>
        <w:top w:val="none" w:sz="0" w:space="0" w:color="auto"/>
        <w:left w:val="none" w:sz="0" w:space="0" w:color="auto"/>
        <w:bottom w:val="none" w:sz="0" w:space="0" w:color="auto"/>
        <w:right w:val="none" w:sz="0" w:space="0" w:color="auto"/>
      </w:divBdr>
    </w:div>
    <w:div w:id="1732458696">
      <w:bodyDiv w:val="1"/>
      <w:marLeft w:val="0"/>
      <w:marRight w:val="0"/>
      <w:marTop w:val="0"/>
      <w:marBottom w:val="0"/>
      <w:divBdr>
        <w:top w:val="none" w:sz="0" w:space="0" w:color="auto"/>
        <w:left w:val="none" w:sz="0" w:space="0" w:color="auto"/>
        <w:bottom w:val="none" w:sz="0" w:space="0" w:color="auto"/>
        <w:right w:val="none" w:sz="0" w:space="0" w:color="auto"/>
      </w:divBdr>
    </w:div>
    <w:div w:id="1735616869">
      <w:bodyDiv w:val="1"/>
      <w:marLeft w:val="0"/>
      <w:marRight w:val="0"/>
      <w:marTop w:val="0"/>
      <w:marBottom w:val="0"/>
      <w:divBdr>
        <w:top w:val="none" w:sz="0" w:space="0" w:color="auto"/>
        <w:left w:val="none" w:sz="0" w:space="0" w:color="auto"/>
        <w:bottom w:val="none" w:sz="0" w:space="0" w:color="auto"/>
        <w:right w:val="none" w:sz="0" w:space="0" w:color="auto"/>
      </w:divBdr>
    </w:div>
    <w:div w:id="1736927124">
      <w:bodyDiv w:val="1"/>
      <w:marLeft w:val="0"/>
      <w:marRight w:val="0"/>
      <w:marTop w:val="0"/>
      <w:marBottom w:val="0"/>
      <w:divBdr>
        <w:top w:val="none" w:sz="0" w:space="0" w:color="auto"/>
        <w:left w:val="none" w:sz="0" w:space="0" w:color="auto"/>
        <w:bottom w:val="none" w:sz="0" w:space="0" w:color="auto"/>
        <w:right w:val="none" w:sz="0" w:space="0" w:color="auto"/>
      </w:divBdr>
    </w:div>
    <w:div w:id="1737588711">
      <w:bodyDiv w:val="1"/>
      <w:marLeft w:val="0"/>
      <w:marRight w:val="0"/>
      <w:marTop w:val="0"/>
      <w:marBottom w:val="0"/>
      <w:divBdr>
        <w:top w:val="none" w:sz="0" w:space="0" w:color="auto"/>
        <w:left w:val="none" w:sz="0" w:space="0" w:color="auto"/>
        <w:bottom w:val="none" w:sz="0" w:space="0" w:color="auto"/>
        <w:right w:val="none" w:sz="0" w:space="0" w:color="auto"/>
      </w:divBdr>
    </w:div>
    <w:div w:id="1739784539">
      <w:bodyDiv w:val="1"/>
      <w:marLeft w:val="0"/>
      <w:marRight w:val="0"/>
      <w:marTop w:val="0"/>
      <w:marBottom w:val="0"/>
      <w:divBdr>
        <w:top w:val="none" w:sz="0" w:space="0" w:color="auto"/>
        <w:left w:val="none" w:sz="0" w:space="0" w:color="auto"/>
        <w:bottom w:val="none" w:sz="0" w:space="0" w:color="auto"/>
        <w:right w:val="none" w:sz="0" w:space="0" w:color="auto"/>
      </w:divBdr>
    </w:div>
    <w:div w:id="1747603463">
      <w:bodyDiv w:val="1"/>
      <w:marLeft w:val="0"/>
      <w:marRight w:val="0"/>
      <w:marTop w:val="0"/>
      <w:marBottom w:val="0"/>
      <w:divBdr>
        <w:top w:val="none" w:sz="0" w:space="0" w:color="auto"/>
        <w:left w:val="none" w:sz="0" w:space="0" w:color="auto"/>
        <w:bottom w:val="none" w:sz="0" w:space="0" w:color="auto"/>
        <w:right w:val="none" w:sz="0" w:space="0" w:color="auto"/>
      </w:divBdr>
    </w:div>
    <w:div w:id="1748114338">
      <w:bodyDiv w:val="1"/>
      <w:marLeft w:val="0"/>
      <w:marRight w:val="0"/>
      <w:marTop w:val="0"/>
      <w:marBottom w:val="0"/>
      <w:divBdr>
        <w:top w:val="none" w:sz="0" w:space="0" w:color="auto"/>
        <w:left w:val="none" w:sz="0" w:space="0" w:color="auto"/>
        <w:bottom w:val="none" w:sz="0" w:space="0" w:color="auto"/>
        <w:right w:val="none" w:sz="0" w:space="0" w:color="auto"/>
      </w:divBdr>
    </w:div>
    <w:div w:id="1748308331">
      <w:bodyDiv w:val="1"/>
      <w:marLeft w:val="0"/>
      <w:marRight w:val="0"/>
      <w:marTop w:val="0"/>
      <w:marBottom w:val="0"/>
      <w:divBdr>
        <w:top w:val="none" w:sz="0" w:space="0" w:color="auto"/>
        <w:left w:val="none" w:sz="0" w:space="0" w:color="auto"/>
        <w:bottom w:val="none" w:sz="0" w:space="0" w:color="auto"/>
        <w:right w:val="none" w:sz="0" w:space="0" w:color="auto"/>
      </w:divBdr>
    </w:div>
    <w:div w:id="1748842811">
      <w:bodyDiv w:val="1"/>
      <w:marLeft w:val="0"/>
      <w:marRight w:val="0"/>
      <w:marTop w:val="0"/>
      <w:marBottom w:val="0"/>
      <w:divBdr>
        <w:top w:val="none" w:sz="0" w:space="0" w:color="auto"/>
        <w:left w:val="none" w:sz="0" w:space="0" w:color="auto"/>
        <w:bottom w:val="none" w:sz="0" w:space="0" w:color="auto"/>
        <w:right w:val="none" w:sz="0" w:space="0" w:color="auto"/>
      </w:divBdr>
    </w:div>
    <w:div w:id="1749184049">
      <w:bodyDiv w:val="1"/>
      <w:marLeft w:val="0"/>
      <w:marRight w:val="0"/>
      <w:marTop w:val="0"/>
      <w:marBottom w:val="0"/>
      <w:divBdr>
        <w:top w:val="none" w:sz="0" w:space="0" w:color="auto"/>
        <w:left w:val="none" w:sz="0" w:space="0" w:color="auto"/>
        <w:bottom w:val="none" w:sz="0" w:space="0" w:color="auto"/>
        <w:right w:val="none" w:sz="0" w:space="0" w:color="auto"/>
      </w:divBdr>
    </w:div>
    <w:div w:id="1762138126">
      <w:bodyDiv w:val="1"/>
      <w:marLeft w:val="0"/>
      <w:marRight w:val="0"/>
      <w:marTop w:val="0"/>
      <w:marBottom w:val="0"/>
      <w:divBdr>
        <w:top w:val="none" w:sz="0" w:space="0" w:color="auto"/>
        <w:left w:val="none" w:sz="0" w:space="0" w:color="auto"/>
        <w:bottom w:val="none" w:sz="0" w:space="0" w:color="auto"/>
        <w:right w:val="none" w:sz="0" w:space="0" w:color="auto"/>
      </w:divBdr>
    </w:div>
    <w:div w:id="1762221148">
      <w:bodyDiv w:val="1"/>
      <w:marLeft w:val="0"/>
      <w:marRight w:val="0"/>
      <w:marTop w:val="0"/>
      <w:marBottom w:val="0"/>
      <w:divBdr>
        <w:top w:val="none" w:sz="0" w:space="0" w:color="auto"/>
        <w:left w:val="none" w:sz="0" w:space="0" w:color="auto"/>
        <w:bottom w:val="none" w:sz="0" w:space="0" w:color="auto"/>
        <w:right w:val="none" w:sz="0" w:space="0" w:color="auto"/>
      </w:divBdr>
    </w:div>
    <w:div w:id="1762556770">
      <w:bodyDiv w:val="1"/>
      <w:marLeft w:val="0"/>
      <w:marRight w:val="0"/>
      <w:marTop w:val="0"/>
      <w:marBottom w:val="0"/>
      <w:divBdr>
        <w:top w:val="none" w:sz="0" w:space="0" w:color="auto"/>
        <w:left w:val="none" w:sz="0" w:space="0" w:color="auto"/>
        <w:bottom w:val="none" w:sz="0" w:space="0" w:color="auto"/>
        <w:right w:val="none" w:sz="0" w:space="0" w:color="auto"/>
      </w:divBdr>
    </w:div>
    <w:div w:id="1766224895">
      <w:bodyDiv w:val="1"/>
      <w:marLeft w:val="0"/>
      <w:marRight w:val="0"/>
      <w:marTop w:val="0"/>
      <w:marBottom w:val="0"/>
      <w:divBdr>
        <w:top w:val="none" w:sz="0" w:space="0" w:color="auto"/>
        <w:left w:val="none" w:sz="0" w:space="0" w:color="auto"/>
        <w:bottom w:val="none" w:sz="0" w:space="0" w:color="auto"/>
        <w:right w:val="none" w:sz="0" w:space="0" w:color="auto"/>
      </w:divBdr>
    </w:div>
    <w:div w:id="1772973316">
      <w:bodyDiv w:val="1"/>
      <w:marLeft w:val="0"/>
      <w:marRight w:val="0"/>
      <w:marTop w:val="0"/>
      <w:marBottom w:val="0"/>
      <w:divBdr>
        <w:top w:val="none" w:sz="0" w:space="0" w:color="auto"/>
        <w:left w:val="none" w:sz="0" w:space="0" w:color="auto"/>
        <w:bottom w:val="none" w:sz="0" w:space="0" w:color="auto"/>
        <w:right w:val="none" w:sz="0" w:space="0" w:color="auto"/>
      </w:divBdr>
    </w:div>
    <w:div w:id="1774204711">
      <w:bodyDiv w:val="1"/>
      <w:marLeft w:val="0"/>
      <w:marRight w:val="0"/>
      <w:marTop w:val="0"/>
      <w:marBottom w:val="0"/>
      <w:divBdr>
        <w:top w:val="none" w:sz="0" w:space="0" w:color="auto"/>
        <w:left w:val="none" w:sz="0" w:space="0" w:color="auto"/>
        <w:bottom w:val="none" w:sz="0" w:space="0" w:color="auto"/>
        <w:right w:val="none" w:sz="0" w:space="0" w:color="auto"/>
      </w:divBdr>
    </w:div>
    <w:div w:id="1774401141">
      <w:bodyDiv w:val="1"/>
      <w:marLeft w:val="0"/>
      <w:marRight w:val="0"/>
      <w:marTop w:val="0"/>
      <w:marBottom w:val="0"/>
      <w:divBdr>
        <w:top w:val="none" w:sz="0" w:space="0" w:color="auto"/>
        <w:left w:val="none" w:sz="0" w:space="0" w:color="auto"/>
        <w:bottom w:val="none" w:sz="0" w:space="0" w:color="auto"/>
        <w:right w:val="none" w:sz="0" w:space="0" w:color="auto"/>
      </w:divBdr>
    </w:div>
    <w:div w:id="1779713129">
      <w:bodyDiv w:val="1"/>
      <w:marLeft w:val="0"/>
      <w:marRight w:val="0"/>
      <w:marTop w:val="0"/>
      <w:marBottom w:val="0"/>
      <w:divBdr>
        <w:top w:val="none" w:sz="0" w:space="0" w:color="auto"/>
        <w:left w:val="none" w:sz="0" w:space="0" w:color="auto"/>
        <w:bottom w:val="none" w:sz="0" w:space="0" w:color="auto"/>
        <w:right w:val="none" w:sz="0" w:space="0" w:color="auto"/>
      </w:divBdr>
    </w:div>
    <w:div w:id="1780177786">
      <w:bodyDiv w:val="1"/>
      <w:marLeft w:val="0"/>
      <w:marRight w:val="0"/>
      <w:marTop w:val="0"/>
      <w:marBottom w:val="0"/>
      <w:divBdr>
        <w:top w:val="none" w:sz="0" w:space="0" w:color="auto"/>
        <w:left w:val="none" w:sz="0" w:space="0" w:color="auto"/>
        <w:bottom w:val="none" w:sz="0" w:space="0" w:color="auto"/>
        <w:right w:val="none" w:sz="0" w:space="0" w:color="auto"/>
      </w:divBdr>
    </w:div>
    <w:div w:id="1782262881">
      <w:bodyDiv w:val="1"/>
      <w:marLeft w:val="0"/>
      <w:marRight w:val="0"/>
      <w:marTop w:val="0"/>
      <w:marBottom w:val="0"/>
      <w:divBdr>
        <w:top w:val="none" w:sz="0" w:space="0" w:color="auto"/>
        <w:left w:val="none" w:sz="0" w:space="0" w:color="auto"/>
        <w:bottom w:val="none" w:sz="0" w:space="0" w:color="auto"/>
        <w:right w:val="none" w:sz="0" w:space="0" w:color="auto"/>
      </w:divBdr>
    </w:div>
    <w:div w:id="1782451318">
      <w:bodyDiv w:val="1"/>
      <w:marLeft w:val="0"/>
      <w:marRight w:val="0"/>
      <w:marTop w:val="0"/>
      <w:marBottom w:val="0"/>
      <w:divBdr>
        <w:top w:val="none" w:sz="0" w:space="0" w:color="auto"/>
        <w:left w:val="none" w:sz="0" w:space="0" w:color="auto"/>
        <w:bottom w:val="none" w:sz="0" w:space="0" w:color="auto"/>
        <w:right w:val="none" w:sz="0" w:space="0" w:color="auto"/>
      </w:divBdr>
    </w:div>
    <w:div w:id="1785810149">
      <w:bodyDiv w:val="1"/>
      <w:marLeft w:val="0"/>
      <w:marRight w:val="0"/>
      <w:marTop w:val="0"/>
      <w:marBottom w:val="0"/>
      <w:divBdr>
        <w:top w:val="none" w:sz="0" w:space="0" w:color="auto"/>
        <w:left w:val="none" w:sz="0" w:space="0" w:color="auto"/>
        <w:bottom w:val="none" w:sz="0" w:space="0" w:color="auto"/>
        <w:right w:val="none" w:sz="0" w:space="0" w:color="auto"/>
      </w:divBdr>
    </w:div>
    <w:div w:id="1789347132">
      <w:bodyDiv w:val="1"/>
      <w:marLeft w:val="0"/>
      <w:marRight w:val="0"/>
      <w:marTop w:val="0"/>
      <w:marBottom w:val="0"/>
      <w:divBdr>
        <w:top w:val="none" w:sz="0" w:space="0" w:color="auto"/>
        <w:left w:val="none" w:sz="0" w:space="0" w:color="auto"/>
        <w:bottom w:val="none" w:sz="0" w:space="0" w:color="auto"/>
        <w:right w:val="none" w:sz="0" w:space="0" w:color="auto"/>
      </w:divBdr>
    </w:div>
    <w:div w:id="1790706315">
      <w:bodyDiv w:val="1"/>
      <w:marLeft w:val="0"/>
      <w:marRight w:val="0"/>
      <w:marTop w:val="0"/>
      <w:marBottom w:val="0"/>
      <w:divBdr>
        <w:top w:val="none" w:sz="0" w:space="0" w:color="auto"/>
        <w:left w:val="none" w:sz="0" w:space="0" w:color="auto"/>
        <w:bottom w:val="none" w:sz="0" w:space="0" w:color="auto"/>
        <w:right w:val="none" w:sz="0" w:space="0" w:color="auto"/>
      </w:divBdr>
    </w:div>
    <w:div w:id="1791510193">
      <w:bodyDiv w:val="1"/>
      <w:marLeft w:val="0"/>
      <w:marRight w:val="0"/>
      <w:marTop w:val="0"/>
      <w:marBottom w:val="0"/>
      <w:divBdr>
        <w:top w:val="none" w:sz="0" w:space="0" w:color="auto"/>
        <w:left w:val="none" w:sz="0" w:space="0" w:color="auto"/>
        <w:bottom w:val="none" w:sz="0" w:space="0" w:color="auto"/>
        <w:right w:val="none" w:sz="0" w:space="0" w:color="auto"/>
      </w:divBdr>
    </w:div>
    <w:div w:id="1794011656">
      <w:bodyDiv w:val="1"/>
      <w:marLeft w:val="0"/>
      <w:marRight w:val="0"/>
      <w:marTop w:val="0"/>
      <w:marBottom w:val="0"/>
      <w:divBdr>
        <w:top w:val="none" w:sz="0" w:space="0" w:color="auto"/>
        <w:left w:val="none" w:sz="0" w:space="0" w:color="auto"/>
        <w:bottom w:val="none" w:sz="0" w:space="0" w:color="auto"/>
        <w:right w:val="none" w:sz="0" w:space="0" w:color="auto"/>
      </w:divBdr>
    </w:div>
    <w:div w:id="1795248534">
      <w:bodyDiv w:val="1"/>
      <w:marLeft w:val="0"/>
      <w:marRight w:val="0"/>
      <w:marTop w:val="0"/>
      <w:marBottom w:val="0"/>
      <w:divBdr>
        <w:top w:val="none" w:sz="0" w:space="0" w:color="auto"/>
        <w:left w:val="none" w:sz="0" w:space="0" w:color="auto"/>
        <w:bottom w:val="none" w:sz="0" w:space="0" w:color="auto"/>
        <w:right w:val="none" w:sz="0" w:space="0" w:color="auto"/>
      </w:divBdr>
    </w:div>
    <w:div w:id="1795513030">
      <w:bodyDiv w:val="1"/>
      <w:marLeft w:val="0"/>
      <w:marRight w:val="0"/>
      <w:marTop w:val="0"/>
      <w:marBottom w:val="0"/>
      <w:divBdr>
        <w:top w:val="none" w:sz="0" w:space="0" w:color="auto"/>
        <w:left w:val="none" w:sz="0" w:space="0" w:color="auto"/>
        <w:bottom w:val="none" w:sz="0" w:space="0" w:color="auto"/>
        <w:right w:val="none" w:sz="0" w:space="0" w:color="auto"/>
      </w:divBdr>
    </w:div>
    <w:div w:id="1802572292">
      <w:bodyDiv w:val="1"/>
      <w:marLeft w:val="0"/>
      <w:marRight w:val="0"/>
      <w:marTop w:val="0"/>
      <w:marBottom w:val="0"/>
      <w:divBdr>
        <w:top w:val="none" w:sz="0" w:space="0" w:color="auto"/>
        <w:left w:val="none" w:sz="0" w:space="0" w:color="auto"/>
        <w:bottom w:val="none" w:sz="0" w:space="0" w:color="auto"/>
        <w:right w:val="none" w:sz="0" w:space="0" w:color="auto"/>
      </w:divBdr>
    </w:div>
    <w:div w:id="1805193235">
      <w:bodyDiv w:val="1"/>
      <w:marLeft w:val="0"/>
      <w:marRight w:val="0"/>
      <w:marTop w:val="0"/>
      <w:marBottom w:val="0"/>
      <w:divBdr>
        <w:top w:val="none" w:sz="0" w:space="0" w:color="auto"/>
        <w:left w:val="none" w:sz="0" w:space="0" w:color="auto"/>
        <w:bottom w:val="none" w:sz="0" w:space="0" w:color="auto"/>
        <w:right w:val="none" w:sz="0" w:space="0" w:color="auto"/>
      </w:divBdr>
    </w:div>
    <w:div w:id="1806434475">
      <w:bodyDiv w:val="1"/>
      <w:marLeft w:val="0"/>
      <w:marRight w:val="0"/>
      <w:marTop w:val="0"/>
      <w:marBottom w:val="0"/>
      <w:divBdr>
        <w:top w:val="none" w:sz="0" w:space="0" w:color="auto"/>
        <w:left w:val="none" w:sz="0" w:space="0" w:color="auto"/>
        <w:bottom w:val="none" w:sz="0" w:space="0" w:color="auto"/>
        <w:right w:val="none" w:sz="0" w:space="0" w:color="auto"/>
      </w:divBdr>
    </w:div>
    <w:div w:id="1808693739">
      <w:bodyDiv w:val="1"/>
      <w:marLeft w:val="0"/>
      <w:marRight w:val="0"/>
      <w:marTop w:val="0"/>
      <w:marBottom w:val="0"/>
      <w:divBdr>
        <w:top w:val="none" w:sz="0" w:space="0" w:color="auto"/>
        <w:left w:val="none" w:sz="0" w:space="0" w:color="auto"/>
        <w:bottom w:val="none" w:sz="0" w:space="0" w:color="auto"/>
        <w:right w:val="none" w:sz="0" w:space="0" w:color="auto"/>
      </w:divBdr>
    </w:div>
    <w:div w:id="1812743730">
      <w:bodyDiv w:val="1"/>
      <w:marLeft w:val="0"/>
      <w:marRight w:val="0"/>
      <w:marTop w:val="0"/>
      <w:marBottom w:val="0"/>
      <w:divBdr>
        <w:top w:val="none" w:sz="0" w:space="0" w:color="auto"/>
        <w:left w:val="none" w:sz="0" w:space="0" w:color="auto"/>
        <w:bottom w:val="none" w:sz="0" w:space="0" w:color="auto"/>
        <w:right w:val="none" w:sz="0" w:space="0" w:color="auto"/>
      </w:divBdr>
    </w:div>
    <w:div w:id="1812752886">
      <w:bodyDiv w:val="1"/>
      <w:marLeft w:val="0"/>
      <w:marRight w:val="0"/>
      <w:marTop w:val="0"/>
      <w:marBottom w:val="0"/>
      <w:divBdr>
        <w:top w:val="none" w:sz="0" w:space="0" w:color="auto"/>
        <w:left w:val="none" w:sz="0" w:space="0" w:color="auto"/>
        <w:bottom w:val="none" w:sz="0" w:space="0" w:color="auto"/>
        <w:right w:val="none" w:sz="0" w:space="0" w:color="auto"/>
      </w:divBdr>
    </w:div>
    <w:div w:id="1813476439">
      <w:bodyDiv w:val="1"/>
      <w:marLeft w:val="0"/>
      <w:marRight w:val="0"/>
      <w:marTop w:val="0"/>
      <w:marBottom w:val="0"/>
      <w:divBdr>
        <w:top w:val="none" w:sz="0" w:space="0" w:color="auto"/>
        <w:left w:val="none" w:sz="0" w:space="0" w:color="auto"/>
        <w:bottom w:val="none" w:sz="0" w:space="0" w:color="auto"/>
        <w:right w:val="none" w:sz="0" w:space="0" w:color="auto"/>
      </w:divBdr>
    </w:div>
    <w:div w:id="1815442206">
      <w:bodyDiv w:val="1"/>
      <w:marLeft w:val="0"/>
      <w:marRight w:val="0"/>
      <w:marTop w:val="0"/>
      <w:marBottom w:val="0"/>
      <w:divBdr>
        <w:top w:val="none" w:sz="0" w:space="0" w:color="auto"/>
        <w:left w:val="none" w:sz="0" w:space="0" w:color="auto"/>
        <w:bottom w:val="none" w:sz="0" w:space="0" w:color="auto"/>
        <w:right w:val="none" w:sz="0" w:space="0" w:color="auto"/>
      </w:divBdr>
    </w:div>
    <w:div w:id="1817335455">
      <w:bodyDiv w:val="1"/>
      <w:marLeft w:val="0"/>
      <w:marRight w:val="0"/>
      <w:marTop w:val="0"/>
      <w:marBottom w:val="0"/>
      <w:divBdr>
        <w:top w:val="none" w:sz="0" w:space="0" w:color="auto"/>
        <w:left w:val="none" w:sz="0" w:space="0" w:color="auto"/>
        <w:bottom w:val="none" w:sz="0" w:space="0" w:color="auto"/>
        <w:right w:val="none" w:sz="0" w:space="0" w:color="auto"/>
      </w:divBdr>
    </w:div>
    <w:div w:id="1820607965">
      <w:bodyDiv w:val="1"/>
      <w:marLeft w:val="0"/>
      <w:marRight w:val="0"/>
      <w:marTop w:val="0"/>
      <w:marBottom w:val="0"/>
      <w:divBdr>
        <w:top w:val="none" w:sz="0" w:space="0" w:color="auto"/>
        <w:left w:val="none" w:sz="0" w:space="0" w:color="auto"/>
        <w:bottom w:val="none" w:sz="0" w:space="0" w:color="auto"/>
        <w:right w:val="none" w:sz="0" w:space="0" w:color="auto"/>
      </w:divBdr>
    </w:div>
    <w:div w:id="1825853518">
      <w:bodyDiv w:val="1"/>
      <w:marLeft w:val="0"/>
      <w:marRight w:val="0"/>
      <w:marTop w:val="0"/>
      <w:marBottom w:val="0"/>
      <w:divBdr>
        <w:top w:val="none" w:sz="0" w:space="0" w:color="auto"/>
        <w:left w:val="none" w:sz="0" w:space="0" w:color="auto"/>
        <w:bottom w:val="none" w:sz="0" w:space="0" w:color="auto"/>
        <w:right w:val="none" w:sz="0" w:space="0" w:color="auto"/>
      </w:divBdr>
    </w:div>
    <w:div w:id="1827935213">
      <w:bodyDiv w:val="1"/>
      <w:marLeft w:val="0"/>
      <w:marRight w:val="0"/>
      <w:marTop w:val="0"/>
      <w:marBottom w:val="0"/>
      <w:divBdr>
        <w:top w:val="none" w:sz="0" w:space="0" w:color="auto"/>
        <w:left w:val="none" w:sz="0" w:space="0" w:color="auto"/>
        <w:bottom w:val="none" w:sz="0" w:space="0" w:color="auto"/>
        <w:right w:val="none" w:sz="0" w:space="0" w:color="auto"/>
      </w:divBdr>
    </w:div>
    <w:div w:id="1829665872">
      <w:bodyDiv w:val="1"/>
      <w:marLeft w:val="0"/>
      <w:marRight w:val="0"/>
      <w:marTop w:val="0"/>
      <w:marBottom w:val="0"/>
      <w:divBdr>
        <w:top w:val="none" w:sz="0" w:space="0" w:color="auto"/>
        <w:left w:val="none" w:sz="0" w:space="0" w:color="auto"/>
        <w:bottom w:val="none" w:sz="0" w:space="0" w:color="auto"/>
        <w:right w:val="none" w:sz="0" w:space="0" w:color="auto"/>
      </w:divBdr>
    </w:div>
    <w:div w:id="1834180692">
      <w:bodyDiv w:val="1"/>
      <w:marLeft w:val="0"/>
      <w:marRight w:val="0"/>
      <w:marTop w:val="0"/>
      <w:marBottom w:val="0"/>
      <w:divBdr>
        <w:top w:val="none" w:sz="0" w:space="0" w:color="auto"/>
        <w:left w:val="none" w:sz="0" w:space="0" w:color="auto"/>
        <w:bottom w:val="none" w:sz="0" w:space="0" w:color="auto"/>
        <w:right w:val="none" w:sz="0" w:space="0" w:color="auto"/>
      </w:divBdr>
    </w:div>
    <w:div w:id="1836843571">
      <w:bodyDiv w:val="1"/>
      <w:marLeft w:val="0"/>
      <w:marRight w:val="0"/>
      <w:marTop w:val="0"/>
      <w:marBottom w:val="0"/>
      <w:divBdr>
        <w:top w:val="none" w:sz="0" w:space="0" w:color="auto"/>
        <w:left w:val="none" w:sz="0" w:space="0" w:color="auto"/>
        <w:bottom w:val="none" w:sz="0" w:space="0" w:color="auto"/>
        <w:right w:val="none" w:sz="0" w:space="0" w:color="auto"/>
      </w:divBdr>
    </w:div>
    <w:div w:id="1840728913">
      <w:bodyDiv w:val="1"/>
      <w:marLeft w:val="0"/>
      <w:marRight w:val="0"/>
      <w:marTop w:val="0"/>
      <w:marBottom w:val="0"/>
      <w:divBdr>
        <w:top w:val="none" w:sz="0" w:space="0" w:color="auto"/>
        <w:left w:val="none" w:sz="0" w:space="0" w:color="auto"/>
        <w:bottom w:val="none" w:sz="0" w:space="0" w:color="auto"/>
        <w:right w:val="none" w:sz="0" w:space="0" w:color="auto"/>
      </w:divBdr>
    </w:div>
    <w:div w:id="1844585876">
      <w:bodyDiv w:val="1"/>
      <w:marLeft w:val="0"/>
      <w:marRight w:val="0"/>
      <w:marTop w:val="0"/>
      <w:marBottom w:val="0"/>
      <w:divBdr>
        <w:top w:val="none" w:sz="0" w:space="0" w:color="auto"/>
        <w:left w:val="none" w:sz="0" w:space="0" w:color="auto"/>
        <w:bottom w:val="none" w:sz="0" w:space="0" w:color="auto"/>
        <w:right w:val="none" w:sz="0" w:space="0" w:color="auto"/>
      </w:divBdr>
    </w:div>
    <w:div w:id="1845391385">
      <w:bodyDiv w:val="1"/>
      <w:marLeft w:val="0"/>
      <w:marRight w:val="0"/>
      <w:marTop w:val="0"/>
      <w:marBottom w:val="0"/>
      <w:divBdr>
        <w:top w:val="none" w:sz="0" w:space="0" w:color="auto"/>
        <w:left w:val="none" w:sz="0" w:space="0" w:color="auto"/>
        <w:bottom w:val="none" w:sz="0" w:space="0" w:color="auto"/>
        <w:right w:val="none" w:sz="0" w:space="0" w:color="auto"/>
      </w:divBdr>
    </w:div>
    <w:div w:id="1846044587">
      <w:bodyDiv w:val="1"/>
      <w:marLeft w:val="0"/>
      <w:marRight w:val="0"/>
      <w:marTop w:val="0"/>
      <w:marBottom w:val="0"/>
      <w:divBdr>
        <w:top w:val="none" w:sz="0" w:space="0" w:color="auto"/>
        <w:left w:val="none" w:sz="0" w:space="0" w:color="auto"/>
        <w:bottom w:val="none" w:sz="0" w:space="0" w:color="auto"/>
        <w:right w:val="none" w:sz="0" w:space="0" w:color="auto"/>
      </w:divBdr>
    </w:div>
    <w:div w:id="1861507107">
      <w:bodyDiv w:val="1"/>
      <w:marLeft w:val="0"/>
      <w:marRight w:val="0"/>
      <w:marTop w:val="0"/>
      <w:marBottom w:val="0"/>
      <w:divBdr>
        <w:top w:val="none" w:sz="0" w:space="0" w:color="auto"/>
        <w:left w:val="none" w:sz="0" w:space="0" w:color="auto"/>
        <w:bottom w:val="none" w:sz="0" w:space="0" w:color="auto"/>
        <w:right w:val="none" w:sz="0" w:space="0" w:color="auto"/>
      </w:divBdr>
    </w:div>
    <w:div w:id="1861509281">
      <w:bodyDiv w:val="1"/>
      <w:marLeft w:val="0"/>
      <w:marRight w:val="0"/>
      <w:marTop w:val="0"/>
      <w:marBottom w:val="0"/>
      <w:divBdr>
        <w:top w:val="none" w:sz="0" w:space="0" w:color="auto"/>
        <w:left w:val="none" w:sz="0" w:space="0" w:color="auto"/>
        <w:bottom w:val="none" w:sz="0" w:space="0" w:color="auto"/>
        <w:right w:val="none" w:sz="0" w:space="0" w:color="auto"/>
      </w:divBdr>
    </w:div>
    <w:div w:id="1862432112">
      <w:bodyDiv w:val="1"/>
      <w:marLeft w:val="0"/>
      <w:marRight w:val="0"/>
      <w:marTop w:val="0"/>
      <w:marBottom w:val="0"/>
      <w:divBdr>
        <w:top w:val="none" w:sz="0" w:space="0" w:color="auto"/>
        <w:left w:val="none" w:sz="0" w:space="0" w:color="auto"/>
        <w:bottom w:val="none" w:sz="0" w:space="0" w:color="auto"/>
        <w:right w:val="none" w:sz="0" w:space="0" w:color="auto"/>
      </w:divBdr>
    </w:div>
    <w:div w:id="1862477522">
      <w:bodyDiv w:val="1"/>
      <w:marLeft w:val="0"/>
      <w:marRight w:val="0"/>
      <w:marTop w:val="0"/>
      <w:marBottom w:val="0"/>
      <w:divBdr>
        <w:top w:val="none" w:sz="0" w:space="0" w:color="auto"/>
        <w:left w:val="none" w:sz="0" w:space="0" w:color="auto"/>
        <w:bottom w:val="none" w:sz="0" w:space="0" w:color="auto"/>
        <w:right w:val="none" w:sz="0" w:space="0" w:color="auto"/>
      </w:divBdr>
    </w:div>
    <w:div w:id="1866554157">
      <w:bodyDiv w:val="1"/>
      <w:marLeft w:val="0"/>
      <w:marRight w:val="0"/>
      <w:marTop w:val="0"/>
      <w:marBottom w:val="0"/>
      <w:divBdr>
        <w:top w:val="none" w:sz="0" w:space="0" w:color="auto"/>
        <w:left w:val="none" w:sz="0" w:space="0" w:color="auto"/>
        <w:bottom w:val="none" w:sz="0" w:space="0" w:color="auto"/>
        <w:right w:val="none" w:sz="0" w:space="0" w:color="auto"/>
      </w:divBdr>
    </w:div>
    <w:div w:id="1867911622">
      <w:bodyDiv w:val="1"/>
      <w:marLeft w:val="0"/>
      <w:marRight w:val="0"/>
      <w:marTop w:val="0"/>
      <w:marBottom w:val="0"/>
      <w:divBdr>
        <w:top w:val="none" w:sz="0" w:space="0" w:color="auto"/>
        <w:left w:val="none" w:sz="0" w:space="0" w:color="auto"/>
        <w:bottom w:val="none" w:sz="0" w:space="0" w:color="auto"/>
        <w:right w:val="none" w:sz="0" w:space="0" w:color="auto"/>
      </w:divBdr>
    </w:div>
    <w:div w:id="1869027884">
      <w:bodyDiv w:val="1"/>
      <w:marLeft w:val="0"/>
      <w:marRight w:val="0"/>
      <w:marTop w:val="0"/>
      <w:marBottom w:val="0"/>
      <w:divBdr>
        <w:top w:val="none" w:sz="0" w:space="0" w:color="auto"/>
        <w:left w:val="none" w:sz="0" w:space="0" w:color="auto"/>
        <w:bottom w:val="none" w:sz="0" w:space="0" w:color="auto"/>
        <w:right w:val="none" w:sz="0" w:space="0" w:color="auto"/>
      </w:divBdr>
    </w:div>
    <w:div w:id="1870023561">
      <w:bodyDiv w:val="1"/>
      <w:marLeft w:val="0"/>
      <w:marRight w:val="0"/>
      <w:marTop w:val="0"/>
      <w:marBottom w:val="0"/>
      <w:divBdr>
        <w:top w:val="none" w:sz="0" w:space="0" w:color="auto"/>
        <w:left w:val="none" w:sz="0" w:space="0" w:color="auto"/>
        <w:bottom w:val="none" w:sz="0" w:space="0" w:color="auto"/>
        <w:right w:val="none" w:sz="0" w:space="0" w:color="auto"/>
      </w:divBdr>
    </w:div>
    <w:div w:id="1870139442">
      <w:bodyDiv w:val="1"/>
      <w:marLeft w:val="0"/>
      <w:marRight w:val="0"/>
      <w:marTop w:val="0"/>
      <w:marBottom w:val="0"/>
      <w:divBdr>
        <w:top w:val="none" w:sz="0" w:space="0" w:color="auto"/>
        <w:left w:val="none" w:sz="0" w:space="0" w:color="auto"/>
        <w:bottom w:val="none" w:sz="0" w:space="0" w:color="auto"/>
        <w:right w:val="none" w:sz="0" w:space="0" w:color="auto"/>
      </w:divBdr>
    </w:div>
    <w:div w:id="1870874232">
      <w:bodyDiv w:val="1"/>
      <w:marLeft w:val="0"/>
      <w:marRight w:val="0"/>
      <w:marTop w:val="0"/>
      <w:marBottom w:val="0"/>
      <w:divBdr>
        <w:top w:val="none" w:sz="0" w:space="0" w:color="auto"/>
        <w:left w:val="none" w:sz="0" w:space="0" w:color="auto"/>
        <w:bottom w:val="none" w:sz="0" w:space="0" w:color="auto"/>
        <w:right w:val="none" w:sz="0" w:space="0" w:color="auto"/>
      </w:divBdr>
    </w:div>
    <w:div w:id="1880774536">
      <w:bodyDiv w:val="1"/>
      <w:marLeft w:val="0"/>
      <w:marRight w:val="0"/>
      <w:marTop w:val="0"/>
      <w:marBottom w:val="0"/>
      <w:divBdr>
        <w:top w:val="none" w:sz="0" w:space="0" w:color="auto"/>
        <w:left w:val="none" w:sz="0" w:space="0" w:color="auto"/>
        <w:bottom w:val="none" w:sz="0" w:space="0" w:color="auto"/>
        <w:right w:val="none" w:sz="0" w:space="0" w:color="auto"/>
      </w:divBdr>
    </w:div>
    <w:div w:id="1884562708">
      <w:bodyDiv w:val="1"/>
      <w:marLeft w:val="0"/>
      <w:marRight w:val="0"/>
      <w:marTop w:val="0"/>
      <w:marBottom w:val="0"/>
      <w:divBdr>
        <w:top w:val="none" w:sz="0" w:space="0" w:color="auto"/>
        <w:left w:val="none" w:sz="0" w:space="0" w:color="auto"/>
        <w:bottom w:val="none" w:sz="0" w:space="0" w:color="auto"/>
        <w:right w:val="none" w:sz="0" w:space="0" w:color="auto"/>
      </w:divBdr>
    </w:div>
    <w:div w:id="1903172529">
      <w:bodyDiv w:val="1"/>
      <w:marLeft w:val="0"/>
      <w:marRight w:val="0"/>
      <w:marTop w:val="0"/>
      <w:marBottom w:val="0"/>
      <w:divBdr>
        <w:top w:val="none" w:sz="0" w:space="0" w:color="auto"/>
        <w:left w:val="none" w:sz="0" w:space="0" w:color="auto"/>
        <w:bottom w:val="none" w:sz="0" w:space="0" w:color="auto"/>
        <w:right w:val="none" w:sz="0" w:space="0" w:color="auto"/>
      </w:divBdr>
    </w:div>
    <w:div w:id="1904901443">
      <w:bodyDiv w:val="1"/>
      <w:marLeft w:val="0"/>
      <w:marRight w:val="0"/>
      <w:marTop w:val="0"/>
      <w:marBottom w:val="0"/>
      <w:divBdr>
        <w:top w:val="none" w:sz="0" w:space="0" w:color="auto"/>
        <w:left w:val="none" w:sz="0" w:space="0" w:color="auto"/>
        <w:bottom w:val="none" w:sz="0" w:space="0" w:color="auto"/>
        <w:right w:val="none" w:sz="0" w:space="0" w:color="auto"/>
      </w:divBdr>
    </w:div>
    <w:div w:id="1910382407">
      <w:bodyDiv w:val="1"/>
      <w:marLeft w:val="0"/>
      <w:marRight w:val="0"/>
      <w:marTop w:val="0"/>
      <w:marBottom w:val="0"/>
      <w:divBdr>
        <w:top w:val="none" w:sz="0" w:space="0" w:color="auto"/>
        <w:left w:val="none" w:sz="0" w:space="0" w:color="auto"/>
        <w:bottom w:val="none" w:sz="0" w:space="0" w:color="auto"/>
        <w:right w:val="none" w:sz="0" w:space="0" w:color="auto"/>
      </w:divBdr>
    </w:div>
    <w:div w:id="1913084060">
      <w:bodyDiv w:val="1"/>
      <w:marLeft w:val="0"/>
      <w:marRight w:val="0"/>
      <w:marTop w:val="0"/>
      <w:marBottom w:val="0"/>
      <w:divBdr>
        <w:top w:val="none" w:sz="0" w:space="0" w:color="auto"/>
        <w:left w:val="none" w:sz="0" w:space="0" w:color="auto"/>
        <w:bottom w:val="none" w:sz="0" w:space="0" w:color="auto"/>
        <w:right w:val="none" w:sz="0" w:space="0" w:color="auto"/>
      </w:divBdr>
    </w:div>
    <w:div w:id="1916435994">
      <w:bodyDiv w:val="1"/>
      <w:marLeft w:val="0"/>
      <w:marRight w:val="0"/>
      <w:marTop w:val="0"/>
      <w:marBottom w:val="0"/>
      <w:divBdr>
        <w:top w:val="none" w:sz="0" w:space="0" w:color="auto"/>
        <w:left w:val="none" w:sz="0" w:space="0" w:color="auto"/>
        <w:bottom w:val="none" w:sz="0" w:space="0" w:color="auto"/>
        <w:right w:val="none" w:sz="0" w:space="0" w:color="auto"/>
      </w:divBdr>
    </w:div>
    <w:div w:id="1919633811">
      <w:bodyDiv w:val="1"/>
      <w:marLeft w:val="0"/>
      <w:marRight w:val="0"/>
      <w:marTop w:val="0"/>
      <w:marBottom w:val="0"/>
      <w:divBdr>
        <w:top w:val="none" w:sz="0" w:space="0" w:color="auto"/>
        <w:left w:val="none" w:sz="0" w:space="0" w:color="auto"/>
        <w:bottom w:val="none" w:sz="0" w:space="0" w:color="auto"/>
        <w:right w:val="none" w:sz="0" w:space="0" w:color="auto"/>
      </w:divBdr>
    </w:div>
    <w:div w:id="1922985133">
      <w:bodyDiv w:val="1"/>
      <w:marLeft w:val="0"/>
      <w:marRight w:val="0"/>
      <w:marTop w:val="0"/>
      <w:marBottom w:val="0"/>
      <w:divBdr>
        <w:top w:val="none" w:sz="0" w:space="0" w:color="auto"/>
        <w:left w:val="none" w:sz="0" w:space="0" w:color="auto"/>
        <w:bottom w:val="none" w:sz="0" w:space="0" w:color="auto"/>
        <w:right w:val="none" w:sz="0" w:space="0" w:color="auto"/>
      </w:divBdr>
    </w:div>
    <w:div w:id="1924410959">
      <w:bodyDiv w:val="1"/>
      <w:marLeft w:val="0"/>
      <w:marRight w:val="0"/>
      <w:marTop w:val="0"/>
      <w:marBottom w:val="0"/>
      <w:divBdr>
        <w:top w:val="none" w:sz="0" w:space="0" w:color="auto"/>
        <w:left w:val="none" w:sz="0" w:space="0" w:color="auto"/>
        <w:bottom w:val="none" w:sz="0" w:space="0" w:color="auto"/>
        <w:right w:val="none" w:sz="0" w:space="0" w:color="auto"/>
      </w:divBdr>
    </w:div>
    <w:div w:id="1929802670">
      <w:bodyDiv w:val="1"/>
      <w:marLeft w:val="0"/>
      <w:marRight w:val="0"/>
      <w:marTop w:val="0"/>
      <w:marBottom w:val="0"/>
      <w:divBdr>
        <w:top w:val="none" w:sz="0" w:space="0" w:color="auto"/>
        <w:left w:val="none" w:sz="0" w:space="0" w:color="auto"/>
        <w:bottom w:val="none" w:sz="0" w:space="0" w:color="auto"/>
        <w:right w:val="none" w:sz="0" w:space="0" w:color="auto"/>
      </w:divBdr>
    </w:div>
    <w:div w:id="1930383547">
      <w:bodyDiv w:val="1"/>
      <w:marLeft w:val="0"/>
      <w:marRight w:val="0"/>
      <w:marTop w:val="0"/>
      <w:marBottom w:val="0"/>
      <w:divBdr>
        <w:top w:val="none" w:sz="0" w:space="0" w:color="auto"/>
        <w:left w:val="none" w:sz="0" w:space="0" w:color="auto"/>
        <w:bottom w:val="none" w:sz="0" w:space="0" w:color="auto"/>
        <w:right w:val="none" w:sz="0" w:space="0" w:color="auto"/>
      </w:divBdr>
    </w:div>
    <w:div w:id="1931621633">
      <w:bodyDiv w:val="1"/>
      <w:marLeft w:val="0"/>
      <w:marRight w:val="0"/>
      <w:marTop w:val="0"/>
      <w:marBottom w:val="0"/>
      <w:divBdr>
        <w:top w:val="none" w:sz="0" w:space="0" w:color="auto"/>
        <w:left w:val="none" w:sz="0" w:space="0" w:color="auto"/>
        <w:bottom w:val="none" w:sz="0" w:space="0" w:color="auto"/>
        <w:right w:val="none" w:sz="0" w:space="0" w:color="auto"/>
      </w:divBdr>
    </w:div>
    <w:div w:id="1932277909">
      <w:bodyDiv w:val="1"/>
      <w:marLeft w:val="0"/>
      <w:marRight w:val="0"/>
      <w:marTop w:val="0"/>
      <w:marBottom w:val="0"/>
      <w:divBdr>
        <w:top w:val="none" w:sz="0" w:space="0" w:color="auto"/>
        <w:left w:val="none" w:sz="0" w:space="0" w:color="auto"/>
        <w:bottom w:val="none" w:sz="0" w:space="0" w:color="auto"/>
        <w:right w:val="none" w:sz="0" w:space="0" w:color="auto"/>
      </w:divBdr>
    </w:div>
    <w:div w:id="1933272323">
      <w:bodyDiv w:val="1"/>
      <w:marLeft w:val="0"/>
      <w:marRight w:val="0"/>
      <w:marTop w:val="0"/>
      <w:marBottom w:val="0"/>
      <w:divBdr>
        <w:top w:val="none" w:sz="0" w:space="0" w:color="auto"/>
        <w:left w:val="none" w:sz="0" w:space="0" w:color="auto"/>
        <w:bottom w:val="none" w:sz="0" w:space="0" w:color="auto"/>
        <w:right w:val="none" w:sz="0" w:space="0" w:color="auto"/>
      </w:divBdr>
    </w:div>
    <w:div w:id="1938898801">
      <w:bodyDiv w:val="1"/>
      <w:marLeft w:val="0"/>
      <w:marRight w:val="0"/>
      <w:marTop w:val="0"/>
      <w:marBottom w:val="0"/>
      <w:divBdr>
        <w:top w:val="none" w:sz="0" w:space="0" w:color="auto"/>
        <w:left w:val="none" w:sz="0" w:space="0" w:color="auto"/>
        <w:bottom w:val="none" w:sz="0" w:space="0" w:color="auto"/>
        <w:right w:val="none" w:sz="0" w:space="0" w:color="auto"/>
      </w:divBdr>
    </w:div>
    <w:div w:id="1943108127">
      <w:bodyDiv w:val="1"/>
      <w:marLeft w:val="0"/>
      <w:marRight w:val="0"/>
      <w:marTop w:val="0"/>
      <w:marBottom w:val="0"/>
      <w:divBdr>
        <w:top w:val="none" w:sz="0" w:space="0" w:color="auto"/>
        <w:left w:val="none" w:sz="0" w:space="0" w:color="auto"/>
        <w:bottom w:val="none" w:sz="0" w:space="0" w:color="auto"/>
        <w:right w:val="none" w:sz="0" w:space="0" w:color="auto"/>
      </w:divBdr>
    </w:div>
    <w:div w:id="1944071308">
      <w:bodyDiv w:val="1"/>
      <w:marLeft w:val="0"/>
      <w:marRight w:val="0"/>
      <w:marTop w:val="0"/>
      <w:marBottom w:val="0"/>
      <w:divBdr>
        <w:top w:val="none" w:sz="0" w:space="0" w:color="auto"/>
        <w:left w:val="none" w:sz="0" w:space="0" w:color="auto"/>
        <w:bottom w:val="none" w:sz="0" w:space="0" w:color="auto"/>
        <w:right w:val="none" w:sz="0" w:space="0" w:color="auto"/>
      </w:divBdr>
    </w:div>
    <w:div w:id="1944455742">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1946308227">
      <w:bodyDiv w:val="1"/>
      <w:marLeft w:val="0"/>
      <w:marRight w:val="0"/>
      <w:marTop w:val="0"/>
      <w:marBottom w:val="0"/>
      <w:divBdr>
        <w:top w:val="none" w:sz="0" w:space="0" w:color="auto"/>
        <w:left w:val="none" w:sz="0" w:space="0" w:color="auto"/>
        <w:bottom w:val="none" w:sz="0" w:space="0" w:color="auto"/>
        <w:right w:val="none" w:sz="0" w:space="0" w:color="auto"/>
      </w:divBdr>
    </w:div>
    <w:div w:id="1947229237">
      <w:bodyDiv w:val="1"/>
      <w:marLeft w:val="0"/>
      <w:marRight w:val="0"/>
      <w:marTop w:val="0"/>
      <w:marBottom w:val="0"/>
      <w:divBdr>
        <w:top w:val="none" w:sz="0" w:space="0" w:color="auto"/>
        <w:left w:val="none" w:sz="0" w:space="0" w:color="auto"/>
        <w:bottom w:val="none" w:sz="0" w:space="0" w:color="auto"/>
        <w:right w:val="none" w:sz="0" w:space="0" w:color="auto"/>
      </w:divBdr>
    </w:div>
    <w:div w:id="1947342158">
      <w:bodyDiv w:val="1"/>
      <w:marLeft w:val="0"/>
      <w:marRight w:val="0"/>
      <w:marTop w:val="0"/>
      <w:marBottom w:val="0"/>
      <w:divBdr>
        <w:top w:val="none" w:sz="0" w:space="0" w:color="auto"/>
        <w:left w:val="none" w:sz="0" w:space="0" w:color="auto"/>
        <w:bottom w:val="none" w:sz="0" w:space="0" w:color="auto"/>
        <w:right w:val="none" w:sz="0" w:space="0" w:color="auto"/>
      </w:divBdr>
    </w:div>
    <w:div w:id="1951889956">
      <w:bodyDiv w:val="1"/>
      <w:marLeft w:val="0"/>
      <w:marRight w:val="0"/>
      <w:marTop w:val="0"/>
      <w:marBottom w:val="0"/>
      <w:divBdr>
        <w:top w:val="none" w:sz="0" w:space="0" w:color="auto"/>
        <w:left w:val="none" w:sz="0" w:space="0" w:color="auto"/>
        <w:bottom w:val="none" w:sz="0" w:space="0" w:color="auto"/>
        <w:right w:val="none" w:sz="0" w:space="0" w:color="auto"/>
      </w:divBdr>
    </w:div>
    <w:div w:id="1955550704">
      <w:bodyDiv w:val="1"/>
      <w:marLeft w:val="0"/>
      <w:marRight w:val="0"/>
      <w:marTop w:val="0"/>
      <w:marBottom w:val="0"/>
      <w:divBdr>
        <w:top w:val="none" w:sz="0" w:space="0" w:color="auto"/>
        <w:left w:val="none" w:sz="0" w:space="0" w:color="auto"/>
        <w:bottom w:val="none" w:sz="0" w:space="0" w:color="auto"/>
        <w:right w:val="none" w:sz="0" w:space="0" w:color="auto"/>
      </w:divBdr>
    </w:div>
    <w:div w:id="1957639057">
      <w:bodyDiv w:val="1"/>
      <w:marLeft w:val="0"/>
      <w:marRight w:val="0"/>
      <w:marTop w:val="0"/>
      <w:marBottom w:val="0"/>
      <w:divBdr>
        <w:top w:val="none" w:sz="0" w:space="0" w:color="auto"/>
        <w:left w:val="none" w:sz="0" w:space="0" w:color="auto"/>
        <w:bottom w:val="none" w:sz="0" w:space="0" w:color="auto"/>
        <w:right w:val="none" w:sz="0" w:space="0" w:color="auto"/>
      </w:divBdr>
    </w:div>
    <w:div w:id="1961523263">
      <w:bodyDiv w:val="1"/>
      <w:marLeft w:val="0"/>
      <w:marRight w:val="0"/>
      <w:marTop w:val="0"/>
      <w:marBottom w:val="0"/>
      <w:divBdr>
        <w:top w:val="none" w:sz="0" w:space="0" w:color="auto"/>
        <w:left w:val="none" w:sz="0" w:space="0" w:color="auto"/>
        <w:bottom w:val="none" w:sz="0" w:space="0" w:color="auto"/>
        <w:right w:val="none" w:sz="0" w:space="0" w:color="auto"/>
      </w:divBdr>
    </w:div>
    <w:div w:id="1961909814">
      <w:bodyDiv w:val="1"/>
      <w:marLeft w:val="0"/>
      <w:marRight w:val="0"/>
      <w:marTop w:val="0"/>
      <w:marBottom w:val="0"/>
      <w:divBdr>
        <w:top w:val="none" w:sz="0" w:space="0" w:color="auto"/>
        <w:left w:val="none" w:sz="0" w:space="0" w:color="auto"/>
        <w:bottom w:val="none" w:sz="0" w:space="0" w:color="auto"/>
        <w:right w:val="none" w:sz="0" w:space="0" w:color="auto"/>
      </w:divBdr>
    </w:div>
    <w:div w:id="1964380241">
      <w:bodyDiv w:val="1"/>
      <w:marLeft w:val="0"/>
      <w:marRight w:val="0"/>
      <w:marTop w:val="0"/>
      <w:marBottom w:val="0"/>
      <w:divBdr>
        <w:top w:val="none" w:sz="0" w:space="0" w:color="auto"/>
        <w:left w:val="none" w:sz="0" w:space="0" w:color="auto"/>
        <w:bottom w:val="none" w:sz="0" w:space="0" w:color="auto"/>
        <w:right w:val="none" w:sz="0" w:space="0" w:color="auto"/>
      </w:divBdr>
    </w:div>
    <w:div w:id="1969894053">
      <w:bodyDiv w:val="1"/>
      <w:marLeft w:val="0"/>
      <w:marRight w:val="0"/>
      <w:marTop w:val="0"/>
      <w:marBottom w:val="0"/>
      <w:divBdr>
        <w:top w:val="none" w:sz="0" w:space="0" w:color="auto"/>
        <w:left w:val="none" w:sz="0" w:space="0" w:color="auto"/>
        <w:bottom w:val="none" w:sz="0" w:space="0" w:color="auto"/>
        <w:right w:val="none" w:sz="0" w:space="0" w:color="auto"/>
      </w:divBdr>
    </w:div>
    <w:div w:id="1976131352">
      <w:bodyDiv w:val="1"/>
      <w:marLeft w:val="0"/>
      <w:marRight w:val="0"/>
      <w:marTop w:val="0"/>
      <w:marBottom w:val="0"/>
      <w:divBdr>
        <w:top w:val="none" w:sz="0" w:space="0" w:color="auto"/>
        <w:left w:val="none" w:sz="0" w:space="0" w:color="auto"/>
        <w:bottom w:val="none" w:sz="0" w:space="0" w:color="auto"/>
        <w:right w:val="none" w:sz="0" w:space="0" w:color="auto"/>
      </w:divBdr>
    </w:div>
    <w:div w:id="1976258733">
      <w:bodyDiv w:val="1"/>
      <w:marLeft w:val="0"/>
      <w:marRight w:val="0"/>
      <w:marTop w:val="0"/>
      <w:marBottom w:val="0"/>
      <w:divBdr>
        <w:top w:val="none" w:sz="0" w:space="0" w:color="auto"/>
        <w:left w:val="none" w:sz="0" w:space="0" w:color="auto"/>
        <w:bottom w:val="none" w:sz="0" w:space="0" w:color="auto"/>
        <w:right w:val="none" w:sz="0" w:space="0" w:color="auto"/>
      </w:divBdr>
    </w:div>
    <w:div w:id="1978484833">
      <w:bodyDiv w:val="1"/>
      <w:marLeft w:val="0"/>
      <w:marRight w:val="0"/>
      <w:marTop w:val="0"/>
      <w:marBottom w:val="0"/>
      <w:divBdr>
        <w:top w:val="none" w:sz="0" w:space="0" w:color="auto"/>
        <w:left w:val="none" w:sz="0" w:space="0" w:color="auto"/>
        <w:bottom w:val="none" w:sz="0" w:space="0" w:color="auto"/>
        <w:right w:val="none" w:sz="0" w:space="0" w:color="auto"/>
      </w:divBdr>
    </w:div>
    <w:div w:id="1979145608">
      <w:bodyDiv w:val="1"/>
      <w:marLeft w:val="0"/>
      <w:marRight w:val="0"/>
      <w:marTop w:val="0"/>
      <w:marBottom w:val="0"/>
      <w:divBdr>
        <w:top w:val="none" w:sz="0" w:space="0" w:color="auto"/>
        <w:left w:val="none" w:sz="0" w:space="0" w:color="auto"/>
        <w:bottom w:val="none" w:sz="0" w:space="0" w:color="auto"/>
        <w:right w:val="none" w:sz="0" w:space="0" w:color="auto"/>
      </w:divBdr>
    </w:div>
    <w:div w:id="1982727982">
      <w:bodyDiv w:val="1"/>
      <w:marLeft w:val="0"/>
      <w:marRight w:val="0"/>
      <w:marTop w:val="0"/>
      <w:marBottom w:val="0"/>
      <w:divBdr>
        <w:top w:val="none" w:sz="0" w:space="0" w:color="auto"/>
        <w:left w:val="none" w:sz="0" w:space="0" w:color="auto"/>
        <w:bottom w:val="none" w:sz="0" w:space="0" w:color="auto"/>
        <w:right w:val="none" w:sz="0" w:space="0" w:color="auto"/>
      </w:divBdr>
    </w:div>
    <w:div w:id="1985314108">
      <w:bodyDiv w:val="1"/>
      <w:marLeft w:val="0"/>
      <w:marRight w:val="0"/>
      <w:marTop w:val="0"/>
      <w:marBottom w:val="0"/>
      <w:divBdr>
        <w:top w:val="none" w:sz="0" w:space="0" w:color="auto"/>
        <w:left w:val="none" w:sz="0" w:space="0" w:color="auto"/>
        <w:bottom w:val="none" w:sz="0" w:space="0" w:color="auto"/>
        <w:right w:val="none" w:sz="0" w:space="0" w:color="auto"/>
      </w:divBdr>
    </w:div>
    <w:div w:id="1985770790">
      <w:bodyDiv w:val="1"/>
      <w:marLeft w:val="0"/>
      <w:marRight w:val="0"/>
      <w:marTop w:val="0"/>
      <w:marBottom w:val="0"/>
      <w:divBdr>
        <w:top w:val="none" w:sz="0" w:space="0" w:color="auto"/>
        <w:left w:val="none" w:sz="0" w:space="0" w:color="auto"/>
        <w:bottom w:val="none" w:sz="0" w:space="0" w:color="auto"/>
        <w:right w:val="none" w:sz="0" w:space="0" w:color="auto"/>
      </w:divBdr>
    </w:div>
    <w:div w:id="1994411579">
      <w:bodyDiv w:val="1"/>
      <w:marLeft w:val="0"/>
      <w:marRight w:val="0"/>
      <w:marTop w:val="0"/>
      <w:marBottom w:val="0"/>
      <w:divBdr>
        <w:top w:val="none" w:sz="0" w:space="0" w:color="auto"/>
        <w:left w:val="none" w:sz="0" w:space="0" w:color="auto"/>
        <w:bottom w:val="none" w:sz="0" w:space="0" w:color="auto"/>
        <w:right w:val="none" w:sz="0" w:space="0" w:color="auto"/>
      </w:divBdr>
    </w:div>
    <w:div w:id="1998605950">
      <w:bodyDiv w:val="1"/>
      <w:marLeft w:val="0"/>
      <w:marRight w:val="0"/>
      <w:marTop w:val="0"/>
      <w:marBottom w:val="0"/>
      <w:divBdr>
        <w:top w:val="none" w:sz="0" w:space="0" w:color="auto"/>
        <w:left w:val="none" w:sz="0" w:space="0" w:color="auto"/>
        <w:bottom w:val="none" w:sz="0" w:space="0" w:color="auto"/>
        <w:right w:val="none" w:sz="0" w:space="0" w:color="auto"/>
      </w:divBdr>
    </w:div>
    <w:div w:id="2001424285">
      <w:bodyDiv w:val="1"/>
      <w:marLeft w:val="0"/>
      <w:marRight w:val="0"/>
      <w:marTop w:val="0"/>
      <w:marBottom w:val="0"/>
      <w:divBdr>
        <w:top w:val="none" w:sz="0" w:space="0" w:color="auto"/>
        <w:left w:val="none" w:sz="0" w:space="0" w:color="auto"/>
        <w:bottom w:val="none" w:sz="0" w:space="0" w:color="auto"/>
        <w:right w:val="none" w:sz="0" w:space="0" w:color="auto"/>
      </w:divBdr>
    </w:div>
    <w:div w:id="2004434108">
      <w:bodyDiv w:val="1"/>
      <w:marLeft w:val="0"/>
      <w:marRight w:val="0"/>
      <w:marTop w:val="0"/>
      <w:marBottom w:val="0"/>
      <w:divBdr>
        <w:top w:val="none" w:sz="0" w:space="0" w:color="auto"/>
        <w:left w:val="none" w:sz="0" w:space="0" w:color="auto"/>
        <w:bottom w:val="none" w:sz="0" w:space="0" w:color="auto"/>
        <w:right w:val="none" w:sz="0" w:space="0" w:color="auto"/>
      </w:divBdr>
    </w:div>
    <w:div w:id="2005477193">
      <w:bodyDiv w:val="1"/>
      <w:marLeft w:val="0"/>
      <w:marRight w:val="0"/>
      <w:marTop w:val="0"/>
      <w:marBottom w:val="0"/>
      <w:divBdr>
        <w:top w:val="none" w:sz="0" w:space="0" w:color="auto"/>
        <w:left w:val="none" w:sz="0" w:space="0" w:color="auto"/>
        <w:bottom w:val="none" w:sz="0" w:space="0" w:color="auto"/>
        <w:right w:val="none" w:sz="0" w:space="0" w:color="auto"/>
      </w:divBdr>
    </w:div>
    <w:div w:id="2006516163">
      <w:bodyDiv w:val="1"/>
      <w:marLeft w:val="0"/>
      <w:marRight w:val="0"/>
      <w:marTop w:val="0"/>
      <w:marBottom w:val="0"/>
      <w:divBdr>
        <w:top w:val="none" w:sz="0" w:space="0" w:color="auto"/>
        <w:left w:val="none" w:sz="0" w:space="0" w:color="auto"/>
        <w:bottom w:val="none" w:sz="0" w:space="0" w:color="auto"/>
        <w:right w:val="none" w:sz="0" w:space="0" w:color="auto"/>
      </w:divBdr>
    </w:div>
    <w:div w:id="2008710876">
      <w:bodyDiv w:val="1"/>
      <w:marLeft w:val="0"/>
      <w:marRight w:val="0"/>
      <w:marTop w:val="0"/>
      <w:marBottom w:val="0"/>
      <w:divBdr>
        <w:top w:val="none" w:sz="0" w:space="0" w:color="auto"/>
        <w:left w:val="none" w:sz="0" w:space="0" w:color="auto"/>
        <w:bottom w:val="none" w:sz="0" w:space="0" w:color="auto"/>
        <w:right w:val="none" w:sz="0" w:space="0" w:color="auto"/>
      </w:divBdr>
    </w:div>
    <w:div w:id="2010015802">
      <w:bodyDiv w:val="1"/>
      <w:marLeft w:val="0"/>
      <w:marRight w:val="0"/>
      <w:marTop w:val="0"/>
      <w:marBottom w:val="0"/>
      <w:divBdr>
        <w:top w:val="none" w:sz="0" w:space="0" w:color="auto"/>
        <w:left w:val="none" w:sz="0" w:space="0" w:color="auto"/>
        <w:bottom w:val="none" w:sz="0" w:space="0" w:color="auto"/>
        <w:right w:val="none" w:sz="0" w:space="0" w:color="auto"/>
      </w:divBdr>
    </w:div>
    <w:div w:id="2014187178">
      <w:bodyDiv w:val="1"/>
      <w:marLeft w:val="0"/>
      <w:marRight w:val="0"/>
      <w:marTop w:val="0"/>
      <w:marBottom w:val="0"/>
      <w:divBdr>
        <w:top w:val="none" w:sz="0" w:space="0" w:color="auto"/>
        <w:left w:val="none" w:sz="0" w:space="0" w:color="auto"/>
        <w:bottom w:val="none" w:sz="0" w:space="0" w:color="auto"/>
        <w:right w:val="none" w:sz="0" w:space="0" w:color="auto"/>
      </w:divBdr>
    </w:div>
    <w:div w:id="2017003293">
      <w:bodyDiv w:val="1"/>
      <w:marLeft w:val="0"/>
      <w:marRight w:val="0"/>
      <w:marTop w:val="0"/>
      <w:marBottom w:val="0"/>
      <w:divBdr>
        <w:top w:val="none" w:sz="0" w:space="0" w:color="auto"/>
        <w:left w:val="none" w:sz="0" w:space="0" w:color="auto"/>
        <w:bottom w:val="none" w:sz="0" w:space="0" w:color="auto"/>
        <w:right w:val="none" w:sz="0" w:space="0" w:color="auto"/>
      </w:divBdr>
    </w:div>
    <w:div w:id="2019579415">
      <w:bodyDiv w:val="1"/>
      <w:marLeft w:val="0"/>
      <w:marRight w:val="0"/>
      <w:marTop w:val="0"/>
      <w:marBottom w:val="0"/>
      <w:divBdr>
        <w:top w:val="none" w:sz="0" w:space="0" w:color="auto"/>
        <w:left w:val="none" w:sz="0" w:space="0" w:color="auto"/>
        <w:bottom w:val="none" w:sz="0" w:space="0" w:color="auto"/>
        <w:right w:val="none" w:sz="0" w:space="0" w:color="auto"/>
      </w:divBdr>
    </w:div>
    <w:div w:id="2020228984">
      <w:bodyDiv w:val="1"/>
      <w:marLeft w:val="0"/>
      <w:marRight w:val="0"/>
      <w:marTop w:val="0"/>
      <w:marBottom w:val="0"/>
      <w:divBdr>
        <w:top w:val="none" w:sz="0" w:space="0" w:color="auto"/>
        <w:left w:val="none" w:sz="0" w:space="0" w:color="auto"/>
        <w:bottom w:val="none" w:sz="0" w:space="0" w:color="auto"/>
        <w:right w:val="none" w:sz="0" w:space="0" w:color="auto"/>
      </w:divBdr>
    </w:div>
    <w:div w:id="2024741484">
      <w:bodyDiv w:val="1"/>
      <w:marLeft w:val="0"/>
      <w:marRight w:val="0"/>
      <w:marTop w:val="0"/>
      <w:marBottom w:val="0"/>
      <w:divBdr>
        <w:top w:val="none" w:sz="0" w:space="0" w:color="auto"/>
        <w:left w:val="none" w:sz="0" w:space="0" w:color="auto"/>
        <w:bottom w:val="none" w:sz="0" w:space="0" w:color="auto"/>
        <w:right w:val="none" w:sz="0" w:space="0" w:color="auto"/>
      </w:divBdr>
    </w:div>
    <w:div w:id="2025280441">
      <w:bodyDiv w:val="1"/>
      <w:marLeft w:val="0"/>
      <w:marRight w:val="0"/>
      <w:marTop w:val="0"/>
      <w:marBottom w:val="0"/>
      <w:divBdr>
        <w:top w:val="none" w:sz="0" w:space="0" w:color="auto"/>
        <w:left w:val="none" w:sz="0" w:space="0" w:color="auto"/>
        <w:bottom w:val="none" w:sz="0" w:space="0" w:color="auto"/>
        <w:right w:val="none" w:sz="0" w:space="0" w:color="auto"/>
      </w:divBdr>
    </w:div>
    <w:div w:id="2029401457">
      <w:bodyDiv w:val="1"/>
      <w:marLeft w:val="0"/>
      <w:marRight w:val="0"/>
      <w:marTop w:val="0"/>
      <w:marBottom w:val="0"/>
      <w:divBdr>
        <w:top w:val="none" w:sz="0" w:space="0" w:color="auto"/>
        <w:left w:val="none" w:sz="0" w:space="0" w:color="auto"/>
        <w:bottom w:val="none" w:sz="0" w:space="0" w:color="auto"/>
        <w:right w:val="none" w:sz="0" w:space="0" w:color="auto"/>
      </w:divBdr>
    </w:div>
    <w:div w:id="2033072535">
      <w:bodyDiv w:val="1"/>
      <w:marLeft w:val="0"/>
      <w:marRight w:val="0"/>
      <w:marTop w:val="0"/>
      <w:marBottom w:val="0"/>
      <w:divBdr>
        <w:top w:val="none" w:sz="0" w:space="0" w:color="auto"/>
        <w:left w:val="none" w:sz="0" w:space="0" w:color="auto"/>
        <w:bottom w:val="none" w:sz="0" w:space="0" w:color="auto"/>
        <w:right w:val="none" w:sz="0" w:space="0" w:color="auto"/>
      </w:divBdr>
    </w:div>
    <w:div w:id="2033141872">
      <w:bodyDiv w:val="1"/>
      <w:marLeft w:val="0"/>
      <w:marRight w:val="0"/>
      <w:marTop w:val="0"/>
      <w:marBottom w:val="0"/>
      <w:divBdr>
        <w:top w:val="none" w:sz="0" w:space="0" w:color="auto"/>
        <w:left w:val="none" w:sz="0" w:space="0" w:color="auto"/>
        <w:bottom w:val="none" w:sz="0" w:space="0" w:color="auto"/>
        <w:right w:val="none" w:sz="0" w:space="0" w:color="auto"/>
      </w:divBdr>
    </w:div>
    <w:div w:id="2039115117">
      <w:bodyDiv w:val="1"/>
      <w:marLeft w:val="0"/>
      <w:marRight w:val="0"/>
      <w:marTop w:val="0"/>
      <w:marBottom w:val="0"/>
      <w:divBdr>
        <w:top w:val="none" w:sz="0" w:space="0" w:color="auto"/>
        <w:left w:val="none" w:sz="0" w:space="0" w:color="auto"/>
        <w:bottom w:val="none" w:sz="0" w:space="0" w:color="auto"/>
        <w:right w:val="none" w:sz="0" w:space="0" w:color="auto"/>
      </w:divBdr>
    </w:div>
    <w:div w:id="2039887430">
      <w:bodyDiv w:val="1"/>
      <w:marLeft w:val="0"/>
      <w:marRight w:val="0"/>
      <w:marTop w:val="0"/>
      <w:marBottom w:val="0"/>
      <w:divBdr>
        <w:top w:val="none" w:sz="0" w:space="0" w:color="auto"/>
        <w:left w:val="none" w:sz="0" w:space="0" w:color="auto"/>
        <w:bottom w:val="none" w:sz="0" w:space="0" w:color="auto"/>
        <w:right w:val="none" w:sz="0" w:space="0" w:color="auto"/>
      </w:divBdr>
    </w:div>
    <w:div w:id="2040860724">
      <w:bodyDiv w:val="1"/>
      <w:marLeft w:val="0"/>
      <w:marRight w:val="0"/>
      <w:marTop w:val="0"/>
      <w:marBottom w:val="0"/>
      <w:divBdr>
        <w:top w:val="none" w:sz="0" w:space="0" w:color="auto"/>
        <w:left w:val="none" w:sz="0" w:space="0" w:color="auto"/>
        <w:bottom w:val="none" w:sz="0" w:space="0" w:color="auto"/>
        <w:right w:val="none" w:sz="0" w:space="0" w:color="auto"/>
      </w:divBdr>
    </w:div>
    <w:div w:id="2042126796">
      <w:bodyDiv w:val="1"/>
      <w:marLeft w:val="0"/>
      <w:marRight w:val="0"/>
      <w:marTop w:val="0"/>
      <w:marBottom w:val="0"/>
      <w:divBdr>
        <w:top w:val="none" w:sz="0" w:space="0" w:color="auto"/>
        <w:left w:val="none" w:sz="0" w:space="0" w:color="auto"/>
        <w:bottom w:val="none" w:sz="0" w:space="0" w:color="auto"/>
        <w:right w:val="none" w:sz="0" w:space="0" w:color="auto"/>
      </w:divBdr>
    </w:div>
    <w:div w:id="2044285699">
      <w:bodyDiv w:val="1"/>
      <w:marLeft w:val="0"/>
      <w:marRight w:val="0"/>
      <w:marTop w:val="0"/>
      <w:marBottom w:val="0"/>
      <w:divBdr>
        <w:top w:val="none" w:sz="0" w:space="0" w:color="auto"/>
        <w:left w:val="none" w:sz="0" w:space="0" w:color="auto"/>
        <w:bottom w:val="none" w:sz="0" w:space="0" w:color="auto"/>
        <w:right w:val="none" w:sz="0" w:space="0" w:color="auto"/>
      </w:divBdr>
    </w:div>
    <w:div w:id="2051764701">
      <w:bodyDiv w:val="1"/>
      <w:marLeft w:val="0"/>
      <w:marRight w:val="0"/>
      <w:marTop w:val="0"/>
      <w:marBottom w:val="0"/>
      <w:divBdr>
        <w:top w:val="none" w:sz="0" w:space="0" w:color="auto"/>
        <w:left w:val="none" w:sz="0" w:space="0" w:color="auto"/>
        <w:bottom w:val="none" w:sz="0" w:space="0" w:color="auto"/>
        <w:right w:val="none" w:sz="0" w:space="0" w:color="auto"/>
      </w:divBdr>
    </w:div>
    <w:div w:id="2052267291">
      <w:bodyDiv w:val="1"/>
      <w:marLeft w:val="0"/>
      <w:marRight w:val="0"/>
      <w:marTop w:val="0"/>
      <w:marBottom w:val="0"/>
      <w:divBdr>
        <w:top w:val="none" w:sz="0" w:space="0" w:color="auto"/>
        <w:left w:val="none" w:sz="0" w:space="0" w:color="auto"/>
        <w:bottom w:val="none" w:sz="0" w:space="0" w:color="auto"/>
        <w:right w:val="none" w:sz="0" w:space="0" w:color="auto"/>
      </w:divBdr>
    </w:div>
    <w:div w:id="2052342011">
      <w:bodyDiv w:val="1"/>
      <w:marLeft w:val="0"/>
      <w:marRight w:val="0"/>
      <w:marTop w:val="0"/>
      <w:marBottom w:val="0"/>
      <w:divBdr>
        <w:top w:val="none" w:sz="0" w:space="0" w:color="auto"/>
        <w:left w:val="none" w:sz="0" w:space="0" w:color="auto"/>
        <w:bottom w:val="none" w:sz="0" w:space="0" w:color="auto"/>
        <w:right w:val="none" w:sz="0" w:space="0" w:color="auto"/>
      </w:divBdr>
    </w:div>
    <w:div w:id="2056811978">
      <w:bodyDiv w:val="1"/>
      <w:marLeft w:val="0"/>
      <w:marRight w:val="0"/>
      <w:marTop w:val="0"/>
      <w:marBottom w:val="0"/>
      <w:divBdr>
        <w:top w:val="none" w:sz="0" w:space="0" w:color="auto"/>
        <w:left w:val="none" w:sz="0" w:space="0" w:color="auto"/>
        <w:bottom w:val="none" w:sz="0" w:space="0" w:color="auto"/>
        <w:right w:val="none" w:sz="0" w:space="0" w:color="auto"/>
      </w:divBdr>
    </w:div>
    <w:div w:id="2062367825">
      <w:bodyDiv w:val="1"/>
      <w:marLeft w:val="0"/>
      <w:marRight w:val="0"/>
      <w:marTop w:val="0"/>
      <w:marBottom w:val="0"/>
      <w:divBdr>
        <w:top w:val="none" w:sz="0" w:space="0" w:color="auto"/>
        <w:left w:val="none" w:sz="0" w:space="0" w:color="auto"/>
        <w:bottom w:val="none" w:sz="0" w:space="0" w:color="auto"/>
        <w:right w:val="none" w:sz="0" w:space="0" w:color="auto"/>
      </w:divBdr>
    </w:div>
    <w:div w:id="2062512584">
      <w:bodyDiv w:val="1"/>
      <w:marLeft w:val="0"/>
      <w:marRight w:val="0"/>
      <w:marTop w:val="0"/>
      <w:marBottom w:val="0"/>
      <w:divBdr>
        <w:top w:val="none" w:sz="0" w:space="0" w:color="auto"/>
        <w:left w:val="none" w:sz="0" w:space="0" w:color="auto"/>
        <w:bottom w:val="none" w:sz="0" w:space="0" w:color="auto"/>
        <w:right w:val="none" w:sz="0" w:space="0" w:color="auto"/>
      </w:divBdr>
    </w:div>
    <w:div w:id="2065710407">
      <w:bodyDiv w:val="1"/>
      <w:marLeft w:val="0"/>
      <w:marRight w:val="0"/>
      <w:marTop w:val="0"/>
      <w:marBottom w:val="0"/>
      <w:divBdr>
        <w:top w:val="none" w:sz="0" w:space="0" w:color="auto"/>
        <w:left w:val="none" w:sz="0" w:space="0" w:color="auto"/>
        <w:bottom w:val="none" w:sz="0" w:space="0" w:color="auto"/>
        <w:right w:val="none" w:sz="0" w:space="0" w:color="auto"/>
      </w:divBdr>
    </w:div>
    <w:div w:id="2076318904">
      <w:bodyDiv w:val="1"/>
      <w:marLeft w:val="0"/>
      <w:marRight w:val="0"/>
      <w:marTop w:val="0"/>
      <w:marBottom w:val="0"/>
      <w:divBdr>
        <w:top w:val="none" w:sz="0" w:space="0" w:color="auto"/>
        <w:left w:val="none" w:sz="0" w:space="0" w:color="auto"/>
        <w:bottom w:val="none" w:sz="0" w:space="0" w:color="auto"/>
        <w:right w:val="none" w:sz="0" w:space="0" w:color="auto"/>
      </w:divBdr>
    </w:div>
    <w:div w:id="2077434682">
      <w:bodyDiv w:val="1"/>
      <w:marLeft w:val="0"/>
      <w:marRight w:val="0"/>
      <w:marTop w:val="0"/>
      <w:marBottom w:val="0"/>
      <w:divBdr>
        <w:top w:val="none" w:sz="0" w:space="0" w:color="auto"/>
        <w:left w:val="none" w:sz="0" w:space="0" w:color="auto"/>
        <w:bottom w:val="none" w:sz="0" w:space="0" w:color="auto"/>
        <w:right w:val="none" w:sz="0" w:space="0" w:color="auto"/>
      </w:divBdr>
    </w:div>
    <w:div w:id="2079744064">
      <w:bodyDiv w:val="1"/>
      <w:marLeft w:val="0"/>
      <w:marRight w:val="0"/>
      <w:marTop w:val="0"/>
      <w:marBottom w:val="0"/>
      <w:divBdr>
        <w:top w:val="none" w:sz="0" w:space="0" w:color="auto"/>
        <w:left w:val="none" w:sz="0" w:space="0" w:color="auto"/>
        <w:bottom w:val="none" w:sz="0" w:space="0" w:color="auto"/>
        <w:right w:val="none" w:sz="0" w:space="0" w:color="auto"/>
      </w:divBdr>
    </w:div>
    <w:div w:id="2082946171">
      <w:bodyDiv w:val="1"/>
      <w:marLeft w:val="0"/>
      <w:marRight w:val="0"/>
      <w:marTop w:val="0"/>
      <w:marBottom w:val="0"/>
      <w:divBdr>
        <w:top w:val="none" w:sz="0" w:space="0" w:color="auto"/>
        <w:left w:val="none" w:sz="0" w:space="0" w:color="auto"/>
        <w:bottom w:val="none" w:sz="0" w:space="0" w:color="auto"/>
        <w:right w:val="none" w:sz="0" w:space="0" w:color="auto"/>
      </w:divBdr>
    </w:div>
    <w:div w:id="2089184959">
      <w:bodyDiv w:val="1"/>
      <w:marLeft w:val="0"/>
      <w:marRight w:val="0"/>
      <w:marTop w:val="0"/>
      <w:marBottom w:val="0"/>
      <w:divBdr>
        <w:top w:val="none" w:sz="0" w:space="0" w:color="auto"/>
        <w:left w:val="none" w:sz="0" w:space="0" w:color="auto"/>
        <w:bottom w:val="none" w:sz="0" w:space="0" w:color="auto"/>
        <w:right w:val="none" w:sz="0" w:space="0" w:color="auto"/>
      </w:divBdr>
    </w:div>
    <w:div w:id="2091081412">
      <w:bodyDiv w:val="1"/>
      <w:marLeft w:val="0"/>
      <w:marRight w:val="0"/>
      <w:marTop w:val="0"/>
      <w:marBottom w:val="0"/>
      <w:divBdr>
        <w:top w:val="none" w:sz="0" w:space="0" w:color="auto"/>
        <w:left w:val="none" w:sz="0" w:space="0" w:color="auto"/>
        <w:bottom w:val="none" w:sz="0" w:space="0" w:color="auto"/>
        <w:right w:val="none" w:sz="0" w:space="0" w:color="auto"/>
      </w:divBdr>
    </w:div>
    <w:div w:id="2093353983">
      <w:bodyDiv w:val="1"/>
      <w:marLeft w:val="0"/>
      <w:marRight w:val="0"/>
      <w:marTop w:val="0"/>
      <w:marBottom w:val="0"/>
      <w:divBdr>
        <w:top w:val="none" w:sz="0" w:space="0" w:color="auto"/>
        <w:left w:val="none" w:sz="0" w:space="0" w:color="auto"/>
        <w:bottom w:val="none" w:sz="0" w:space="0" w:color="auto"/>
        <w:right w:val="none" w:sz="0" w:space="0" w:color="auto"/>
      </w:divBdr>
    </w:div>
    <w:div w:id="2098014086">
      <w:bodyDiv w:val="1"/>
      <w:marLeft w:val="0"/>
      <w:marRight w:val="0"/>
      <w:marTop w:val="0"/>
      <w:marBottom w:val="0"/>
      <w:divBdr>
        <w:top w:val="none" w:sz="0" w:space="0" w:color="auto"/>
        <w:left w:val="none" w:sz="0" w:space="0" w:color="auto"/>
        <w:bottom w:val="none" w:sz="0" w:space="0" w:color="auto"/>
        <w:right w:val="none" w:sz="0" w:space="0" w:color="auto"/>
      </w:divBdr>
    </w:div>
    <w:div w:id="2104569946">
      <w:bodyDiv w:val="1"/>
      <w:marLeft w:val="0"/>
      <w:marRight w:val="0"/>
      <w:marTop w:val="0"/>
      <w:marBottom w:val="0"/>
      <w:divBdr>
        <w:top w:val="none" w:sz="0" w:space="0" w:color="auto"/>
        <w:left w:val="none" w:sz="0" w:space="0" w:color="auto"/>
        <w:bottom w:val="none" w:sz="0" w:space="0" w:color="auto"/>
        <w:right w:val="none" w:sz="0" w:space="0" w:color="auto"/>
      </w:divBdr>
    </w:div>
    <w:div w:id="2105496386">
      <w:bodyDiv w:val="1"/>
      <w:marLeft w:val="0"/>
      <w:marRight w:val="0"/>
      <w:marTop w:val="0"/>
      <w:marBottom w:val="0"/>
      <w:divBdr>
        <w:top w:val="none" w:sz="0" w:space="0" w:color="auto"/>
        <w:left w:val="none" w:sz="0" w:space="0" w:color="auto"/>
        <w:bottom w:val="none" w:sz="0" w:space="0" w:color="auto"/>
        <w:right w:val="none" w:sz="0" w:space="0" w:color="auto"/>
      </w:divBdr>
    </w:div>
    <w:div w:id="2108303977">
      <w:bodyDiv w:val="1"/>
      <w:marLeft w:val="0"/>
      <w:marRight w:val="0"/>
      <w:marTop w:val="0"/>
      <w:marBottom w:val="0"/>
      <w:divBdr>
        <w:top w:val="none" w:sz="0" w:space="0" w:color="auto"/>
        <w:left w:val="none" w:sz="0" w:space="0" w:color="auto"/>
        <w:bottom w:val="none" w:sz="0" w:space="0" w:color="auto"/>
        <w:right w:val="none" w:sz="0" w:space="0" w:color="auto"/>
      </w:divBdr>
    </w:div>
    <w:div w:id="2112554568">
      <w:bodyDiv w:val="1"/>
      <w:marLeft w:val="0"/>
      <w:marRight w:val="0"/>
      <w:marTop w:val="0"/>
      <w:marBottom w:val="0"/>
      <w:divBdr>
        <w:top w:val="none" w:sz="0" w:space="0" w:color="auto"/>
        <w:left w:val="none" w:sz="0" w:space="0" w:color="auto"/>
        <w:bottom w:val="none" w:sz="0" w:space="0" w:color="auto"/>
        <w:right w:val="none" w:sz="0" w:space="0" w:color="auto"/>
      </w:divBdr>
    </w:div>
    <w:div w:id="2112966898">
      <w:bodyDiv w:val="1"/>
      <w:marLeft w:val="0"/>
      <w:marRight w:val="0"/>
      <w:marTop w:val="0"/>
      <w:marBottom w:val="0"/>
      <w:divBdr>
        <w:top w:val="none" w:sz="0" w:space="0" w:color="auto"/>
        <w:left w:val="none" w:sz="0" w:space="0" w:color="auto"/>
        <w:bottom w:val="none" w:sz="0" w:space="0" w:color="auto"/>
        <w:right w:val="none" w:sz="0" w:space="0" w:color="auto"/>
      </w:divBdr>
    </w:div>
    <w:div w:id="2121484976">
      <w:bodyDiv w:val="1"/>
      <w:marLeft w:val="0"/>
      <w:marRight w:val="0"/>
      <w:marTop w:val="0"/>
      <w:marBottom w:val="0"/>
      <w:divBdr>
        <w:top w:val="none" w:sz="0" w:space="0" w:color="auto"/>
        <w:left w:val="none" w:sz="0" w:space="0" w:color="auto"/>
        <w:bottom w:val="none" w:sz="0" w:space="0" w:color="auto"/>
        <w:right w:val="none" w:sz="0" w:space="0" w:color="auto"/>
      </w:divBdr>
    </w:div>
    <w:div w:id="2122994622">
      <w:bodyDiv w:val="1"/>
      <w:marLeft w:val="0"/>
      <w:marRight w:val="0"/>
      <w:marTop w:val="0"/>
      <w:marBottom w:val="0"/>
      <w:divBdr>
        <w:top w:val="none" w:sz="0" w:space="0" w:color="auto"/>
        <w:left w:val="none" w:sz="0" w:space="0" w:color="auto"/>
        <w:bottom w:val="none" w:sz="0" w:space="0" w:color="auto"/>
        <w:right w:val="none" w:sz="0" w:space="0" w:color="auto"/>
      </w:divBdr>
    </w:div>
    <w:div w:id="2130853376">
      <w:bodyDiv w:val="1"/>
      <w:marLeft w:val="0"/>
      <w:marRight w:val="0"/>
      <w:marTop w:val="0"/>
      <w:marBottom w:val="0"/>
      <w:divBdr>
        <w:top w:val="none" w:sz="0" w:space="0" w:color="auto"/>
        <w:left w:val="none" w:sz="0" w:space="0" w:color="auto"/>
        <w:bottom w:val="none" w:sz="0" w:space="0" w:color="auto"/>
        <w:right w:val="none" w:sz="0" w:space="0" w:color="auto"/>
      </w:divBdr>
    </w:div>
    <w:div w:id="2132742095">
      <w:bodyDiv w:val="1"/>
      <w:marLeft w:val="0"/>
      <w:marRight w:val="0"/>
      <w:marTop w:val="0"/>
      <w:marBottom w:val="0"/>
      <w:divBdr>
        <w:top w:val="none" w:sz="0" w:space="0" w:color="auto"/>
        <w:left w:val="none" w:sz="0" w:space="0" w:color="auto"/>
        <w:bottom w:val="none" w:sz="0" w:space="0" w:color="auto"/>
        <w:right w:val="none" w:sz="0" w:space="0" w:color="auto"/>
      </w:divBdr>
    </w:div>
    <w:div w:id="2136285588">
      <w:bodyDiv w:val="1"/>
      <w:marLeft w:val="0"/>
      <w:marRight w:val="0"/>
      <w:marTop w:val="0"/>
      <w:marBottom w:val="0"/>
      <w:divBdr>
        <w:top w:val="none" w:sz="0" w:space="0" w:color="auto"/>
        <w:left w:val="none" w:sz="0" w:space="0" w:color="auto"/>
        <w:bottom w:val="none" w:sz="0" w:space="0" w:color="auto"/>
        <w:right w:val="none" w:sz="0" w:space="0" w:color="auto"/>
      </w:divBdr>
    </w:div>
    <w:div w:id="2137022012">
      <w:bodyDiv w:val="1"/>
      <w:marLeft w:val="0"/>
      <w:marRight w:val="0"/>
      <w:marTop w:val="0"/>
      <w:marBottom w:val="0"/>
      <w:divBdr>
        <w:top w:val="none" w:sz="0" w:space="0" w:color="auto"/>
        <w:left w:val="none" w:sz="0" w:space="0" w:color="auto"/>
        <w:bottom w:val="none" w:sz="0" w:space="0" w:color="auto"/>
        <w:right w:val="none" w:sz="0" w:space="0" w:color="auto"/>
      </w:divBdr>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image" Target="media/image2.png"/><Relationship Id="rId26" Type="http://schemas.openxmlformats.org/officeDocument/2006/relationships/hyperlink" Target="https://www.mpsv.cz/documents/20142/1061545/Pr%C5%AFvodce+pod%C3%A1v%C3%A1n%C3%ADm+%C5%BE%C3%A1dosti+o+akreditaci+vzd%C4%9Bl%C3%A1vac%C3%ADho+programu+v+informa%C4%8Dn%C3%ADm+syst%C3%A9mu+platn%C3%BD+od+21.+9.+2020.pdf/b9d5e03d-187e-4746-9722-8b0254aff75c" TargetMode="External"/><Relationship Id="rId3" Type="http://schemas.openxmlformats.org/officeDocument/2006/relationships/styles" Target="styles.xml"/><Relationship Id="rId21" Type="http://schemas.openxmlformats.org/officeDocument/2006/relationships/hyperlink" Target="https://www.clinicaltrials.gov/"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semanticscholar.org/author/H.-Rosenberg/143899612"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citacepro.com/dokument/snE7o8HZlu54PjB9" TargetMode="External"/><Relationship Id="rId29" Type="http://schemas.openxmlformats.org/officeDocument/2006/relationships/hyperlink" Target="https://upolomouc-my.sharepoint.com/personal/dusjo00_upol_cz/Documents/UPOL/MEZIN&#193;RODN&#205;%20SOCI&#193;LN&#205;%20A%20HUMANIT&#193;RN&#205;%20PR&#193;CE/AP%20+%20BP/Dus%20-%20AP.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2.xml"/><Relationship Id="rId28" Type="http://schemas.openxmlformats.org/officeDocument/2006/relationships/hyperlink" Target="https://upolomouc-my.sharepoint.com/personal/dusjo00_upol_cz/Documents/UPOL/MEZIN&#193;RODN&#205;%20SOCI&#193;LN&#205;%20A%20HUMANIT&#193;RN&#205;%20PR&#193;CE/AP%20+%20BP/Dus%20-%20AP.docx" TargetMode="External"/><Relationship Id="rId10" Type="http://schemas.openxmlformats.org/officeDocument/2006/relationships/footer" Target="footer2.xml"/><Relationship Id="rId19" Type="http://schemas.openxmlformats.org/officeDocument/2006/relationships/hyperlink" Target="https://esipa.cz/sbirka/sbsrv.dll/sb?DR=AZ&amp;CP=32004F0757&amp;maxDate=12112004" TargetMode="External"/><Relationship Id="rId31" Type="http://schemas.openxmlformats.org/officeDocument/2006/relationships/hyperlink" Target="https://www.knihovny.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 Id="rId22" Type="http://schemas.openxmlformats.org/officeDocument/2006/relationships/chart" Target="charts/chart1.xml"/><Relationship Id="rId27" Type="http://schemas.openxmlformats.org/officeDocument/2006/relationships/hyperlink" Target="https://upolomouc-my.sharepoint.com/personal/dusjo00_upol_cz/Documents/UPOL/MEZIN&#193;RODN&#205;%20SOCI&#193;LN&#205;%20A%20HUMANIT&#193;RN&#205;%20PR&#193;CE/AP%20+%20BP/Fin&#225;ln&#237;%20verze/Jon&#225;&#353;%20Dus%20-%20Mo&#382;nosti%20vyu&#382;it&#237;%20psychedeliky%20asistovan&#233;%20terapie%20pro%20c&#237;lov&#233;%20skupiny%20soci&#225;ln&#237;%20pr&#225;ce%20-%20Bakal&#225;&#345;sk&#225;%20pr&#225;ce.docx" TargetMode="External"/><Relationship Id="rId30" Type="http://schemas.openxmlformats.org/officeDocument/2006/relationships/image" Target="media/image5.jpg"/><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List1!$B$1</c:f>
              <c:strCache>
                <c:ptCount val="1"/>
                <c:pt idx="0">
                  <c:v>Řada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Psilocybin</c:v>
                </c:pt>
                <c:pt idx="1">
                  <c:v>LSD</c:v>
                </c:pt>
                <c:pt idx="2">
                  <c:v>Ketamin</c:v>
                </c:pt>
                <c:pt idx="3">
                  <c:v>MDMA</c:v>
                </c:pt>
              </c:strCache>
            </c:strRef>
          </c:cat>
          <c:val>
            <c:numRef>
              <c:f>List1!$B$2:$B$5</c:f>
              <c:numCache>
                <c:formatCode>General</c:formatCode>
                <c:ptCount val="4"/>
                <c:pt idx="0">
                  <c:v>3833</c:v>
                </c:pt>
                <c:pt idx="1">
                  <c:v>441</c:v>
                </c:pt>
                <c:pt idx="2">
                  <c:v>8359</c:v>
                </c:pt>
                <c:pt idx="3">
                  <c:v>1206</c:v>
                </c:pt>
              </c:numCache>
            </c:numRef>
          </c:val>
          <c:extLst>
            <c:ext xmlns:c16="http://schemas.microsoft.com/office/drawing/2014/chart" uri="{C3380CC4-5D6E-409C-BE32-E72D297353CC}">
              <c16:uniqueId val="{00000000-05B3-40B1-905F-DF491E34F7BE}"/>
            </c:ext>
          </c:extLst>
        </c:ser>
        <c:dLbls>
          <c:dLblPos val="outEnd"/>
          <c:showLegendKey val="0"/>
          <c:showVal val="1"/>
          <c:showCatName val="0"/>
          <c:showSerName val="0"/>
          <c:showPercent val="0"/>
          <c:showBubbleSize val="0"/>
        </c:dLbls>
        <c:gapWidth val="219"/>
        <c:overlap val="-27"/>
        <c:axId val="888982176"/>
        <c:axId val="1976642080"/>
      </c:barChart>
      <c:catAx>
        <c:axId val="88898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642080"/>
        <c:crosses val="autoZero"/>
        <c:auto val="1"/>
        <c:lblAlgn val="ctr"/>
        <c:lblOffset val="100"/>
        <c:noMultiLvlLbl val="0"/>
      </c:catAx>
      <c:valAx>
        <c:axId val="1976642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898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List1!$B$1</c:f>
              <c:strCache>
                <c:ptCount val="1"/>
                <c:pt idx="0">
                  <c:v>Počet nedokončených výzkumů</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Psilocybin</c:v>
                </c:pt>
                <c:pt idx="1">
                  <c:v>LSD</c:v>
                </c:pt>
                <c:pt idx="2">
                  <c:v>Ketamin</c:v>
                </c:pt>
                <c:pt idx="3">
                  <c:v>MDMA</c:v>
                </c:pt>
              </c:strCache>
            </c:strRef>
          </c:cat>
          <c:val>
            <c:numRef>
              <c:f>List1!$B$2:$B$5</c:f>
              <c:numCache>
                <c:formatCode>General</c:formatCode>
                <c:ptCount val="4"/>
                <c:pt idx="0">
                  <c:v>65</c:v>
                </c:pt>
                <c:pt idx="1">
                  <c:v>7</c:v>
                </c:pt>
                <c:pt idx="2">
                  <c:v>101</c:v>
                </c:pt>
                <c:pt idx="3">
                  <c:v>17</c:v>
                </c:pt>
              </c:numCache>
            </c:numRef>
          </c:val>
          <c:extLst>
            <c:ext xmlns:c16="http://schemas.microsoft.com/office/drawing/2014/chart" uri="{C3380CC4-5D6E-409C-BE32-E72D297353CC}">
              <c16:uniqueId val="{00000000-4331-4F16-B7ED-2CC13B7E97B6}"/>
            </c:ext>
          </c:extLst>
        </c:ser>
        <c:dLbls>
          <c:dLblPos val="inEnd"/>
          <c:showLegendKey val="0"/>
          <c:showVal val="1"/>
          <c:showCatName val="0"/>
          <c:showSerName val="0"/>
          <c:showPercent val="0"/>
          <c:showBubbleSize val="0"/>
        </c:dLbls>
        <c:gapWidth val="219"/>
        <c:overlap val="-27"/>
        <c:axId val="1977725888"/>
        <c:axId val="1933159200"/>
      </c:barChart>
      <c:catAx>
        <c:axId val="197772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159200"/>
        <c:crosses val="autoZero"/>
        <c:auto val="1"/>
        <c:lblAlgn val="ctr"/>
        <c:lblOffset val="100"/>
        <c:noMultiLvlLbl val="0"/>
      </c:catAx>
      <c:valAx>
        <c:axId val="1933159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77258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13DA02-FD96-40A0-A19B-48C8246B59B3}" type="doc">
      <dgm:prSet loTypeId="urn:microsoft.com/office/officeart/2005/8/layout/hProcess7" loCatId="process" qsTypeId="urn:microsoft.com/office/officeart/2005/8/quickstyle/simple1" qsCatId="simple" csTypeId="urn:microsoft.com/office/officeart/2005/8/colors/accent3_1" csCatId="accent3" phldr="1"/>
      <dgm:spPr/>
      <dgm:t>
        <a:bodyPr/>
        <a:lstStyle/>
        <a:p>
          <a:endParaRPr lang="en-GB"/>
        </a:p>
      </dgm:t>
    </dgm:pt>
    <dgm:pt modelId="{17436B30-768E-4922-A586-A1263CF59BD0}">
      <dgm:prSet phldrT="[Text]"/>
      <dgm:spPr/>
      <dgm:t>
        <a:bodyPr/>
        <a:lstStyle/>
        <a:p>
          <a:r>
            <a:rPr lang="cs-CZ"/>
            <a:t>Příprava</a:t>
          </a:r>
          <a:endParaRPr lang="en-GB"/>
        </a:p>
      </dgm:t>
    </dgm:pt>
    <dgm:pt modelId="{8390196D-3BFC-47F0-9D64-D7A3C0D44BCC}" type="parTrans" cxnId="{487DEE00-6A0B-43B7-9484-B9C806D5EA49}">
      <dgm:prSet/>
      <dgm:spPr/>
      <dgm:t>
        <a:bodyPr/>
        <a:lstStyle/>
        <a:p>
          <a:endParaRPr lang="en-GB"/>
        </a:p>
      </dgm:t>
    </dgm:pt>
    <dgm:pt modelId="{46EF1C27-E984-4681-9468-4C0528DAC93B}" type="sibTrans" cxnId="{487DEE00-6A0B-43B7-9484-B9C806D5EA49}">
      <dgm:prSet/>
      <dgm:spPr/>
      <dgm:t>
        <a:bodyPr/>
        <a:lstStyle/>
        <a:p>
          <a:endParaRPr lang="en-GB"/>
        </a:p>
      </dgm:t>
    </dgm:pt>
    <dgm:pt modelId="{96B50B42-5A41-43B0-BBD9-59838A73804E}">
      <dgm:prSet phldrT="[Text]"/>
      <dgm:spPr/>
      <dgm:t>
        <a:bodyPr/>
        <a:lstStyle/>
        <a:p>
          <a:r>
            <a:rPr lang="cs-CZ"/>
            <a:t>Osoba se setká s klinickým pracovníkem, aby navázali terapeutický vztah, prodiskutovali co lze během sezení se substancí očekávat a aby si stanovili záměr do psychdedelického zážitku.</a:t>
          </a:r>
          <a:endParaRPr lang="en-GB"/>
        </a:p>
      </dgm:t>
    </dgm:pt>
    <dgm:pt modelId="{93F65D45-7AD6-449B-9AB6-9844FA56F5DA}" type="parTrans" cxnId="{D2A24010-9758-4B7D-BEB0-A8D78B895F43}">
      <dgm:prSet/>
      <dgm:spPr/>
      <dgm:t>
        <a:bodyPr/>
        <a:lstStyle/>
        <a:p>
          <a:endParaRPr lang="en-GB"/>
        </a:p>
      </dgm:t>
    </dgm:pt>
    <dgm:pt modelId="{5AAB591A-92C3-402F-BAA9-DBDBA1938076}" type="sibTrans" cxnId="{D2A24010-9758-4B7D-BEB0-A8D78B895F43}">
      <dgm:prSet/>
      <dgm:spPr/>
      <dgm:t>
        <a:bodyPr/>
        <a:lstStyle/>
        <a:p>
          <a:endParaRPr lang="en-GB"/>
        </a:p>
      </dgm:t>
    </dgm:pt>
    <dgm:pt modelId="{36C9A93B-6299-47F5-BF20-ADB524F83F53}">
      <dgm:prSet phldrT="[Text]"/>
      <dgm:spPr/>
      <dgm:t>
        <a:bodyPr/>
        <a:lstStyle/>
        <a:p>
          <a:r>
            <a:rPr lang="cs-CZ"/>
            <a:t>Sezení se substancí</a:t>
          </a:r>
          <a:endParaRPr lang="en-GB"/>
        </a:p>
      </dgm:t>
    </dgm:pt>
    <dgm:pt modelId="{72FF5253-AF4A-4949-B8CD-3EAC2DC038A5}" type="parTrans" cxnId="{D83C4D0B-53A9-43FC-B255-CB028E1D8A1D}">
      <dgm:prSet/>
      <dgm:spPr/>
      <dgm:t>
        <a:bodyPr/>
        <a:lstStyle/>
        <a:p>
          <a:endParaRPr lang="en-GB"/>
        </a:p>
      </dgm:t>
    </dgm:pt>
    <dgm:pt modelId="{711EA854-6B67-4A21-93F5-7F6A935DB0FA}" type="sibTrans" cxnId="{D83C4D0B-53A9-43FC-B255-CB028E1D8A1D}">
      <dgm:prSet/>
      <dgm:spPr/>
      <dgm:t>
        <a:bodyPr/>
        <a:lstStyle/>
        <a:p>
          <a:endParaRPr lang="en-GB"/>
        </a:p>
      </dgm:t>
    </dgm:pt>
    <dgm:pt modelId="{F59C76E1-C275-43FF-B676-5C2E0ABB9ABE}">
      <dgm:prSet phldrT="[Text]"/>
      <dgm:spPr/>
      <dgm:t>
        <a:bodyPr/>
        <a:lstStyle/>
        <a:p>
          <a:r>
            <a:rPr lang="cs-CZ"/>
            <a:t>Po podání látky je osoba sledována (ideálně dvěma) lékaři. Zkušenost se odehrává v příjemném prostředí, uživatel obvykle poslouchá hudbu a  má masku na očích.</a:t>
          </a:r>
          <a:endParaRPr lang="en-GB"/>
        </a:p>
      </dgm:t>
    </dgm:pt>
    <dgm:pt modelId="{CE423066-47B4-4A1E-8A13-FE4307769522}" type="parTrans" cxnId="{2BF0B01C-D2B7-46B9-9AFC-DDC519FC921F}">
      <dgm:prSet/>
      <dgm:spPr/>
      <dgm:t>
        <a:bodyPr/>
        <a:lstStyle/>
        <a:p>
          <a:endParaRPr lang="en-GB"/>
        </a:p>
      </dgm:t>
    </dgm:pt>
    <dgm:pt modelId="{5E79E7DE-0B00-4506-9DCA-A0D43AB4C325}" type="sibTrans" cxnId="{2BF0B01C-D2B7-46B9-9AFC-DDC519FC921F}">
      <dgm:prSet/>
      <dgm:spPr/>
      <dgm:t>
        <a:bodyPr/>
        <a:lstStyle/>
        <a:p>
          <a:endParaRPr lang="en-GB"/>
        </a:p>
      </dgm:t>
    </dgm:pt>
    <dgm:pt modelId="{A41B914E-9101-4423-8726-F4B826B6047B}">
      <dgm:prSet phldrT="[Text]"/>
      <dgm:spPr/>
      <dgm:t>
        <a:bodyPr/>
        <a:lstStyle/>
        <a:p>
          <a:r>
            <a:rPr lang="cs-CZ"/>
            <a:t>Integrace</a:t>
          </a:r>
          <a:endParaRPr lang="en-GB"/>
        </a:p>
      </dgm:t>
    </dgm:pt>
    <dgm:pt modelId="{10333619-C58B-42F1-8AD3-5F3CFB5EAE2A}" type="parTrans" cxnId="{1CBC5D6E-1C5E-4CF9-A22D-AC6AE56BAB06}">
      <dgm:prSet/>
      <dgm:spPr/>
      <dgm:t>
        <a:bodyPr/>
        <a:lstStyle/>
        <a:p>
          <a:endParaRPr lang="en-GB"/>
        </a:p>
      </dgm:t>
    </dgm:pt>
    <dgm:pt modelId="{753D0427-C64D-471D-B53D-806D921F09B2}" type="sibTrans" cxnId="{1CBC5D6E-1C5E-4CF9-A22D-AC6AE56BAB06}">
      <dgm:prSet/>
      <dgm:spPr/>
      <dgm:t>
        <a:bodyPr/>
        <a:lstStyle/>
        <a:p>
          <a:endParaRPr lang="en-GB"/>
        </a:p>
      </dgm:t>
    </dgm:pt>
    <dgm:pt modelId="{5CC7BEF7-7DD6-49EA-BB07-D10BADFD5789}">
      <dgm:prSet phldrT="[Text]"/>
      <dgm:spPr/>
      <dgm:t>
        <a:bodyPr/>
        <a:lstStyle/>
        <a:p>
          <a:r>
            <a:rPr lang="cs-CZ"/>
            <a:t>V týdnech následujících po podání látky se učastník setkává s terapeutem, který byl přítomný zážitku, aby zhodnotili zkušenost a pracovali na začlenění vhledů a všeho prožitého do dalšího života.</a:t>
          </a:r>
          <a:endParaRPr lang="en-GB"/>
        </a:p>
      </dgm:t>
    </dgm:pt>
    <dgm:pt modelId="{074D315A-CF35-4F99-A710-8310418A03A2}" type="parTrans" cxnId="{2D905FC8-4C72-4292-939D-9E0A7321D8B9}">
      <dgm:prSet/>
      <dgm:spPr/>
      <dgm:t>
        <a:bodyPr/>
        <a:lstStyle/>
        <a:p>
          <a:endParaRPr lang="en-GB"/>
        </a:p>
      </dgm:t>
    </dgm:pt>
    <dgm:pt modelId="{76A9898C-2869-4751-9DD6-4117F297B5BD}" type="sibTrans" cxnId="{2D905FC8-4C72-4292-939D-9E0A7321D8B9}">
      <dgm:prSet/>
      <dgm:spPr/>
      <dgm:t>
        <a:bodyPr/>
        <a:lstStyle/>
        <a:p>
          <a:endParaRPr lang="en-GB"/>
        </a:p>
      </dgm:t>
    </dgm:pt>
    <dgm:pt modelId="{33AC20FF-7195-4497-9FB6-C33D85610860}" type="pres">
      <dgm:prSet presAssocID="{1713DA02-FD96-40A0-A19B-48C8246B59B3}" presName="Name0" presStyleCnt="0">
        <dgm:presLayoutVars>
          <dgm:dir/>
          <dgm:animLvl val="lvl"/>
          <dgm:resizeHandles val="exact"/>
        </dgm:presLayoutVars>
      </dgm:prSet>
      <dgm:spPr/>
    </dgm:pt>
    <dgm:pt modelId="{F99B43DB-64AC-44BF-908F-51FF34EC2CBB}" type="pres">
      <dgm:prSet presAssocID="{17436B30-768E-4922-A586-A1263CF59BD0}" presName="compositeNode" presStyleCnt="0">
        <dgm:presLayoutVars>
          <dgm:bulletEnabled val="1"/>
        </dgm:presLayoutVars>
      </dgm:prSet>
      <dgm:spPr/>
    </dgm:pt>
    <dgm:pt modelId="{7FF34362-5478-49A0-BAA2-E5719C739DF8}" type="pres">
      <dgm:prSet presAssocID="{17436B30-768E-4922-A586-A1263CF59BD0}" presName="bgRect" presStyleLbl="node1" presStyleIdx="0" presStyleCnt="3"/>
      <dgm:spPr/>
    </dgm:pt>
    <dgm:pt modelId="{3820BFF6-3F3E-4B8B-ABFB-139110B33550}" type="pres">
      <dgm:prSet presAssocID="{17436B30-768E-4922-A586-A1263CF59BD0}" presName="parentNode" presStyleLbl="node1" presStyleIdx="0" presStyleCnt="3">
        <dgm:presLayoutVars>
          <dgm:chMax val="0"/>
          <dgm:bulletEnabled val="1"/>
        </dgm:presLayoutVars>
      </dgm:prSet>
      <dgm:spPr/>
    </dgm:pt>
    <dgm:pt modelId="{5E970DB6-37A8-43CE-984E-E6EBBFC96428}" type="pres">
      <dgm:prSet presAssocID="{17436B30-768E-4922-A586-A1263CF59BD0}" presName="childNode" presStyleLbl="node1" presStyleIdx="0" presStyleCnt="3">
        <dgm:presLayoutVars>
          <dgm:bulletEnabled val="1"/>
        </dgm:presLayoutVars>
      </dgm:prSet>
      <dgm:spPr/>
    </dgm:pt>
    <dgm:pt modelId="{1FCD6491-E5A5-4231-971C-970E0C295313}" type="pres">
      <dgm:prSet presAssocID="{46EF1C27-E984-4681-9468-4C0528DAC93B}" presName="hSp" presStyleCnt="0"/>
      <dgm:spPr/>
    </dgm:pt>
    <dgm:pt modelId="{2758DD17-1EAD-445A-9869-FC06C5D92C2D}" type="pres">
      <dgm:prSet presAssocID="{46EF1C27-E984-4681-9468-4C0528DAC93B}" presName="vProcSp" presStyleCnt="0"/>
      <dgm:spPr/>
    </dgm:pt>
    <dgm:pt modelId="{201AF844-6741-4F4A-AAAB-DF3FDC7E0AF0}" type="pres">
      <dgm:prSet presAssocID="{46EF1C27-E984-4681-9468-4C0528DAC93B}" presName="vSp1" presStyleCnt="0"/>
      <dgm:spPr/>
    </dgm:pt>
    <dgm:pt modelId="{6C282057-120D-47C9-B107-3582180C88F7}" type="pres">
      <dgm:prSet presAssocID="{46EF1C27-E984-4681-9468-4C0528DAC93B}" presName="simulatedConn" presStyleLbl="solidFgAcc1" presStyleIdx="0" presStyleCnt="2"/>
      <dgm:spPr/>
    </dgm:pt>
    <dgm:pt modelId="{6C7C7BF2-50FA-447C-B01A-722331EBB137}" type="pres">
      <dgm:prSet presAssocID="{46EF1C27-E984-4681-9468-4C0528DAC93B}" presName="vSp2" presStyleCnt="0"/>
      <dgm:spPr/>
    </dgm:pt>
    <dgm:pt modelId="{4E0EE821-5761-4757-A4C0-3FE5C39D3A53}" type="pres">
      <dgm:prSet presAssocID="{46EF1C27-E984-4681-9468-4C0528DAC93B}" presName="sibTrans" presStyleCnt="0"/>
      <dgm:spPr/>
    </dgm:pt>
    <dgm:pt modelId="{F68B17EF-6431-48B6-80A5-217EC37B6FC7}" type="pres">
      <dgm:prSet presAssocID="{36C9A93B-6299-47F5-BF20-ADB524F83F53}" presName="compositeNode" presStyleCnt="0">
        <dgm:presLayoutVars>
          <dgm:bulletEnabled val="1"/>
        </dgm:presLayoutVars>
      </dgm:prSet>
      <dgm:spPr/>
    </dgm:pt>
    <dgm:pt modelId="{7E253B69-C142-4DD7-9F4D-6C01172EEA85}" type="pres">
      <dgm:prSet presAssocID="{36C9A93B-6299-47F5-BF20-ADB524F83F53}" presName="bgRect" presStyleLbl="node1" presStyleIdx="1" presStyleCnt="3"/>
      <dgm:spPr/>
    </dgm:pt>
    <dgm:pt modelId="{5F99402C-1996-410C-9F55-EDB8FA00613F}" type="pres">
      <dgm:prSet presAssocID="{36C9A93B-6299-47F5-BF20-ADB524F83F53}" presName="parentNode" presStyleLbl="node1" presStyleIdx="1" presStyleCnt="3">
        <dgm:presLayoutVars>
          <dgm:chMax val="0"/>
          <dgm:bulletEnabled val="1"/>
        </dgm:presLayoutVars>
      </dgm:prSet>
      <dgm:spPr/>
    </dgm:pt>
    <dgm:pt modelId="{C92AE98D-7632-4667-9AEE-B1B0CD35DDCE}" type="pres">
      <dgm:prSet presAssocID="{36C9A93B-6299-47F5-BF20-ADB524F83F53}" presName="childNode" presStyleLbl="node1" presStyleIdx="1" presStyleCnt="3">
        <dgm:presLayoutVars>
          <dgm:bulletEnabled val="1"/>
        </dgm:presLayoutVars>
      </dgm:prSet>
      <dgm:spPr/>
    </dgm:pt>
    <dgm:pt modelId="{13E15CC3-2445-45B1-9A74-C790159372CB}" type="pres">
      <dgm:prSet presAssocID="{711EA854-6B67-4A21-93F5-7F6A935DB0FA}" presName="hSp" presStyleCnt="0"/>
      <dgm:spPr/>
    </dgm:pt>
    <dgm:pt modelId="{E565E092-EF33-452C-85A4-C1E990A07FED}" type="pres">
      <dgm:prSet presAssocID="{711EA854-6B67-4A21-93F5-7F6A935DB0FA}" presName="vProcSp" presStyleCnt="0"/>
      <dgm:spPr/>
    </dgm:pt>
    <dgm:pt modelId="{4D20CE93-D6CD-44D6-A428-350C8CE0F6ED}" type="pres">
      <dgm:prSet presAssocID="{711EA854-6B67-4A21-93F5-7F6A935DB0FA}" presName="vSp1" presStyleCnt="0"/>
      <dgm:spPr/>
    </dgm:pt>
    <dgm:pt modelId="{57659D0B-F471-41BE-9B68-6C9B1D118DD7}" type="pres">
      <dgm:prSet presAssocID="{711EA854-6B67-4A21-93F5-7F6A935DB0FA}" presName="simulatedConn" presStyleLbl="solidFgAcc1" presStyleIdx="1" presStyleCnt="2"/>
      <dgm:spPr/>
    </dgm:pt>
    <dgm:pt modelId="{76870055-566B-4A74-A5C0-C50AAEEDB3A0}" type="pres">
      <dgm:prSet presAssocID="{711EA854-6B67-4A21-93F5-7F6A935DB0FA}" presName="vSp2" presStyleCnt="0"/>
      <dgm:spPr/>
    </dgm:pt>
    <dgm:pt modelId="{4AB6C142-D699-4265-B691-17EF07FF9E4B}" type="pres">
      <dgm:prSet presAssocID="{711EA854-6B67-4A21-93F5-7F6A935DB0FA}" presName="sibTrans" presStyleCnt="0"/>
      <dgm:spPr/>
    </dgm:pt>
    <dgm:pt modelId="{EFD3A11E-B144-4B43-A5E8-9BAD266C8BE9}" type="pres">
      <dgm:prSet presAssocID="{A41B914E-9101-4423-8726-F4B826B6047B}" presName="compositeNode" presStyleCnt="0">
        <dgm:presLayoutVars>
          <dgm:bulletEnabled val="1"/>
        </dgm:presLayoutVars>
      </dgm:prSet>
      <dgm:spPr/>
    </dgm:pt>
    <dgm:pt modelId="{5B0D3B6E-677F-4264-9153-9E125C784511}" type="pres">
      <dgm:prSet presAssocID="{A41B914E-9101-4423-8726-F4B826B6047B}" presName="bgRect" presStyleLbl="node1" presStyleIdx="2" presStyleCnt="3"/>
      <dgm:spPr/>
    </dgm:pt>
    <dgm:pt modelId="{0F197C7B-DC1E-41D8-9235-460D09C6D729}" type="pres">
      <dgm:prSet presAssocID="{A41B914E-9101-4423-8726-F4B826B6047B}" presName="parentNode" presStyleLbl="node1" presStyleIdx="2" presStyleCnt="3">
        <dgm:presLayoutVars>
          <dgm:chMax val="0"/>
          <dgm:bulletEnabled val="1"/>
        </dgm:presLayoutVars>
      </dgm:prSet>
      <dgm:spPr/>
    </dgm:pt>
    <dgm:pt modelId="{15DB99F6-8C26-41FE-9B3E-1FFED7568DBE}" type="pres">
      <dgm:prSet presAssocID="{A41B914E-9101-4423-8726-F4B826B6047B}" presName="childNode" presStyleLbl="node1" presStyleIdx="2" presStyleCnt="3">
        <dgm:presLayoutVars>
          <dgm:bulletEnabled val="1"/>
        </dgm:presLayoutVars>
      </dgm:prSet>
      <dgm:spPr/>
    </dgm:pt>
  </dgm:ptLst>
  <dgm:cxnLst>
    <dgm:cxn modelId="{487DEE00-6A0B-43B7-9484-B9C806D5EA49}" srcId="{1713DA02-FD96-40A0-A19B-48C8246B59B3}" destId="{17436B30-768E-4922-A586-A1263CF59BD0}" srcOrd="0" destOrd="0" parTransId="{8390196D-3BFC-47F0-9D64-D7A3C0D44BCC}" sibTransId="{46EF1C27-E984-4681-9468-4C0528DAC93B}"/>
    <dgm:cxn modelId="{D83C4D0B-53A9-43FC-B255-CB028E1D8A1D}" srcId="{1713DA02-FD96-40A0-A19B-48C8246B59B3}" destId="{36C9A93B-6299-47F5-BF20-ADB524F83F53}" srcOrd="1" destOrd="0" parTransId="{72FF5253-AF4A-4949-B8CD-3EAC2DC038A5}" sibTransId="{711EA854-6B67-4A21-93F5-7F6A935DB0FA}"/>
    <dgm:cxn modelId="{A034DD0C-93D0-4FF3-B0EC-E29F0F844EC8}" type="presOf" srcId="{A41B914E-9101-4423-8726-F4B826B6047B}" destId="{0F197C7B-DC1E-41D8-9235-460D09C6D729}" srcOrd="1" destOrd="0" presId="urn:microsoft.com/office/officeart/2005/8/layout/hProcess7"/>
    <dgm:cxn modelId="{D2A24010-9758-4B7D-BEB0-A8D78B895F43}" srcId="{17436B30-768E-4922-A586-A1263CF59BD0}" destId="{96B50B42-5A41-43B0-BBD9-59838A73804E}" srcOrd="0" destOrd="0" parTransId="{93F65D45-7AD6-449B-9AB6-9844FA56F5DA}" sibTransId="{5AAB591A-92C3-402F-BAA9-DBDBA1938076}"/>
    <dgm:cxn modelId="{2BF0B01C-D2B7-46B9-9AFC-DDC519FC921F}" srcId="{36C9A93B-6299-47F5-BF20-ADB524F83F53}" destId="{F59C76E1-C275-43FF-B676-5C2E0ABB9ABE}" srcOrd="0" destOrd="0" parTransId="{CE423066-47B4-4A1E-8A13-FE4307769522}" sibTransId="{5E79E7DE-0B00-4506-9DCA-A0D43AB4C325}"/>
    <dgm:cxn modelId="{D9D1AB31-2A9A-4F96-9FDF-86075EA3B41B}" type="presOf" srcId="{96B50B42-5A41-43B0-BBD9-59838A73804E}" destId="{5E970DB6-37A8-43CE-984E-E6EBBFC96428}" srcOrd="0" destOrd="0" presId="urn:microsoft.com/office/officeart/2005/8/layout/hProcess7"/>
    <dgm:cxn modelId="{A91E123A-CB49-456D-827A-D1CCC371E2BF}" type="presOf" srcId="{A41B914E-9101-4423-8726-F4B826B6047B}" destId="{5B0D3B6E-677F-4264-9153-9E125C784511}" srcOrd="0" destOrd="0" presId="urn:microsoft.com/office/officeart/2005/8/layout/hProcess7"/>
    <dgm:cxn modelId="{6B0CA764-2238-46A1-895B-7C8DD239CC61}" type="presOf" srcId="{36C9A93B-6299-47F5-BF20-ADB524F83F53}" destId="{7E253B69-C142-4DD7-9F4D-6C01172EEA85}" srcOrd="0" destOrd="0" presId="urn:microsoft.com/office/officeart/2005/8/layout/hProcess7"/>
    <dgm:cxn modelId="{F4FF184A-5B07-4552-A630-BEDC81D3EA1F}" type="presOf" srcId="{36C9A93B-6299-47F5-BF20-ADB524F83F53}" destId="{5F99402C-1996-410C-9F55-EDB8FA00613F}" srcOrd="1" destOrd="0" presId="urn:microsoft.com/office/officeart/2005/8/layout/hProcess7"/>
    <dgm:cxn modelId="{1CBC5D6E-1C5E-4CF9-A22D-AC6AE56BAB06}" srcId="{1713DA02-FD96-40A0-A19B-48C8246B59B3}" destId="{A41B914E-9101-4423-8726-F4B826B6047B}" srcOrd="2" destOrd="0" parTransId="{10333619-C58B-42F1-8AD3-5F3CFB5EAE2A}" sibTransId="{753D0427-C64D-471D-B53D-806D921F09B2}"/>
    <dgm:cxn modelId="{EE6055B4-6186-4E24-8315-2E3CE256D542}" type="presOf" srcId="{1713DA02-FD96-40A0-A19B-48C8246B59B3}" destId="{33AC20FF-7195-4497-9FB6-C33D85610860}" srcOrd="0" destOrd="0" presId="urn:microsoft.com/office/officeart/2005/8/layout/hProcess7"/>
    <dgm:cxn modelId="{41CB7DB5-7AF0-4513-A25C-F522AFBEF600}" type="presOf" srcId="{17436B30-768E-4922-A586-A1263CF59BD0}" destId="{3820BFF6-3F3E-4B8B-ABFB-139110B33550}" srcOrd="1" destOrd="0" presId="urn:microsoft.com/office/officeart/2005/8/layout/hProcess7"/>
    <dgm:cxn modelId="{2D905FC8-4C72-4292-939D-9E0A7321D8B9}" srcId="{A41B914E-9101-4423-8726-F4B826B6047B}" destId="{5CC7BEF7-7DD6-49EA-BB07-D10BADFD5789}" srcOrd="0" destOrd="0" parTransId="{074D315A-CF35-4F99-A710-8310418A03A2}" sibTransId="{76A9898C-2869-4751-9DD6-4117F297B5BD}"/>
    <dgm:cxn modelId="{E35F5ED4-D354-4681-9F24-9EE7B16EEAE3}" type="presOf" srcId="{5CC7BEF7-7DD6-49EA-BB07-D10BADFD5789}" destId="{15DB99F6-8C26-41FE-9B3E-1FFED7568DBE}" srcOrd="0" destOrd="0" presId="urn:microsoft.com/office/officeart/2005/8/layout/hProcess7"/>
    <dgm:cxn modelId="{925354E7-412A-4493-A0E2-FF71C8607E98}" type="presOf" srcId="{17436B30-768E-4922-A586-A1263CF59BD0}" destId="{7FF34362-5478-49A0-BAA2-E5719C739DF8}" srcOrd="0" destOrd="0" presId="urn:microsoft.com/office/officeart/2005/8/layout/hProcess7"/>
    <dgm:cxn modelId="{23F1CAEA-83A3-4FB2-B842-06B66630A819}" type="presOf" srcId="{F59C76E1-C275-43FF-B676-5C2E0ABB9ABE}" destId="{C92AE98D-7632-4667-9AEE-B1B0CD35DDCE}" srcOrd="0" destOrd="0" presId="urn:microsoft.com/office/officeart/2005/8/layout/hProcess7"/>
    <dgm:cxn modelId="{E8901968-496C-4C63-BDE0-05BA224E6562}" type="presParOf" srcId="{33AC20FF-7195-4497-9FB6-C33D85610860}" destId="{F99B43DB-64AC-44BF-908F-51FF34EC2CBB}" srcOrd="0" destOrd="0" presId="urn:microsoft.com/office/officeart/2005/8/layout/hProcess7"/>
    <dgm:cxn modelId="{BAB81999-A85B-4D94-B358-2D88D094A8ED}" type="presParOf" srcId="{F99B43DB-64AC-44BF-908F-51FF34EC2CBB}" destId="{7FF34362-5478-49A0-BAA2-E5719C739DF8}" srcOrd="0" destOrd="0" presId="urn:microsoft.com/office/officeart/2005/8/layout/hProcess7"/>
    <dgm:cxn modelId="{72AAE556-8DF8-415E-9FA4-DF12007FF4CB}" type="presParOf" srcId="{F99B43DB-64AC-44BF-908F-51FF34EC2CBB}" destId="{3820BFF6-3F3E-4B8B-ABFB-139110B33550}" srcOrd="1" destOrd="0" presId="urn:microsoft.com/office/officeart/2005/8/layout/hProcess7"/>
    <dgm:cxn modelId="{C6D7EC69-5B06-4804-A425-3DD88C529C8A}" type="presParOf" srcId="{F99B43DB-64AC-44BF-908F-51FF34EC2CBB}" destId="{5E970DB6-37A8-43CE-984E-E6EBBFC96428}" srcOrd="2" destOrd="0" presId="urn:microsoft.com/office/officeart/2005/8/layout/hProcess7"/>
    <dgm:cxn modelId="{FE4892FB-E620-4601-B5E8-5E684791BF32}" type="presParOf" srcId="{33AC20FF-7195-4497-9FB6-C33D85610860}" destId="{1FCD6491-E5A5-4231-971C-970E0C295313}" srcOrd="1" destOrd="0" presId="urn:microsoft.com/office/officeart/2005/8/layout/hProcess7"/>
    <dgm:cxn modelId="{98CF1124-333D-402D-AA54-883385195663}" type="presParOf" srcId="{33AC20FF-7195-4497-9FB6-C33D85610860}" destId="{2758DD17-1EAD-445A-9869-FC06C5D92C2D}" srcOrd="2" destOrd="0" presId="urn:microsoft.com/office/officeart/2005/8/layout/hProcess7"/>
    <dgm:cxn modelId="{1904F39C-4F1D-447F-91A1-DDA90E338895}" type="presParOf" srcId="{2758DD17-1EAD-445A-9869-FC06C5D92C2D}" destId="{201AF844-6741-4F4A-AAAB-DF3FDC7E0AF0}" srcOrd="0" destOrd="0" presId="urn:microsoft.com/office/officeart/2005/8/layout/hProcess7"/>
    <dgm:cxn modelId="{6598DBB1-77CF-4147-8190-8E6E7F33682B}" type="presParOf" srcId="{2758DD17-1EAD-445A-9869-FC06C5D92C2D}" destId="{6C282057-120D-47C9-B107-3582180C88F7}" srcOrd="1" destOrd="0" presId="urn:microsoft.com/office/officeart/2005/8/layout/hProcess7"/>
    <dgm:cxn modelId="{B083EF59-0599-4295-8427-7C99C5E90906}" type="presParOf" srcId="{2758DD17-1EAD-445A-9869-FC06C5D92C2D}" destId="{6C7C7BF2-50FA-447C-B01A-722331EBB137}" srcOrd="2" destOrd="0" presId="urn:microsoft.com/office/officeart/2005/8/layout/hProcess7"/>
    <dgm:cxn modelId="{983960DD-0DD3-4C32-85A7-DFE6D4027869}" type="presParOf" srcId="{33AC20FF-7195-4497-9FB6-C33D85610860}" destId="{4E0EE821-5761-4757-A4C0-3FE5C39D3A53}" srcOrd="3" destOrd="0" presId="urn:microsoft.com/office/officeart/2005/8/layout/hProcess7"/>
    <dgm:cxn modelId="{18E4F3B2-2CB6-4503-AB44-874E5B547B9F}" type="presParOf" srcId="{33AC20FF-7195-4497-9FB6-C33D85610860}" destId="{F68B17EF-6431-48B6-80A5-217EC37B6FC7}" srcOrd="4" destOrd="0" presId="urn:microsoft.com/office/officeart/2005/8/layout/hProcess7"/>
    <dgm:cxn modelId="{09FFC92C-0C74-4663-9A6B-F6F0E5240AA3}" type="presParOf" srcId="{F68B17EF-6431-48B6-80A5-217EC37B6FC7}" destId="{7E253B69-C142-4DD7-9F4D-6C01172EEA85}" srcOrd="0" destOrd="0" presId="urn:microsoft.com/office/officeart/2005/8/layout/hProcess7"/>
    <dgm:cxn modelId="{875A617A-8DD6-46A9-8615-EFCA63F42499}" type="presParOf" srcId="{F68B17EF-6431-48B6-80A5-217EC37B6FC7}" destId="{5F99402C-1996-410C-9F55-EDB8FA00613F}" srcOrd="1" destOrd="0" presId="urn:microsoft.com/office/officeart/2005/8/layout/hProcess7"/>
    <dgm:cxn modelId="{0D266F06-478A-40B1-B530-6E5DF476E8B8}" type="presParOf" srcId="{F68B17EF-6431-48B6-80A5-217EC37B6FC7}" destId="{C92AE98D-7632-4667-9AEE-B1B0CD35DDCE}" srcOrd="2" destOrd="0" presId="urn:microsoft.com/office/officeart/2005/8/layout/hProcess7"/>
    <dgm:cxn modelId="{AD232C7A-1649-4806-A96E-47A02580D588}" type="presParOf" srcId="{33AC20FF-7195-4497-9FB6-C33D85610860}" destId="{13E15CC3-2445-45B1-9A74-C790159372CB}" srcOrd="5" destOrd="0" presId="urn:microsoft.com/office/officeart/2005/8/layout/hProcess7"/>
    <dgm:cxn modelId="{24E230CF-16D2-4031-A47E-0CE26426B4E1}" type="presParOf" srcId="{33AC20FF-7195-4497-9FB6-C33D85610860}" destId="{E565E092-EF33-452C-85A4-C1E990A07FED}" srcOrd="6" destOrd="0" presId="urn:microsoft.com/office/officeart/2005/8/layout/hProcess7"/>
    <dgm:cxn modelId="{94A01BF3-7245-4DAA-A862-F5CB7E7FED73}" type="presParOf" srcId="{E565E092-EF33-452C-85A4-C1E990A07FED}" destId="{4D20CE93-D6CD-44D6-A428-350C8CE0F6ED}" srcOrd="0" destOrd="0" presId="urn:microsoft.com/office/officeart/2005/8/layout/hProcess7"/>
    <dgm:cxn modelId="{A0DC9501-45AF-4E9E-AC0F-57CDB386DF04}" type="presParOf" srcId="{E565E092-EF33-452C-85A4-C1E990A07FED}" destId="{57659D0B-F471-41BE-9B68-6C9B1D118DD7}" srcOrd="1" destOrd="0" presId="urn:microsoft.com/office/officeart/2005/8/layout/hProcess7"/>
    <dgm:cxn modelId="{C8AF9076-4BFD-4289-833C-46893B3067C6}" type="presParOf" srcId="{E565E092-EF33-452C-85A4-C1E990A07FED}" destId="{76870055-566B-4A74-A5C0-C50AAEEDB3A0}" srcOrd="2" destOrd="0" presId="urn:microsoft.com/office/officeart/2005/8/layout/hProcess7"/>
    <dgm:cxn modelId="{677243B9-B54F-48CD-925D-3149E5CD3A4B}" type="presParOf" srcId="{33AC20FF-7195-4497-9FB6-C33D85610860}" destId="{4AB6C142-D699-4265-B691-17EF07FF9E4B}" srcOrd="7" destOrd="0" presId="urn:microsoft.com/office/officeart/2005/8/layout/hProcess7"/>
    <dgm:cxn modelId="{5FED2CF8-E9BC-4ABA-A19C-F1A9FA13A580}" type="presParOf" srcId="{33AC20FF-7195-4497-9FB6-C33D85610860}" destId="{EFD3A11E-B144-4B43-A5E8-9BAD266C8BE9}" srcOrd="8" destOrd="0" presId="urn:microsoft.com/office/officeart/2005/8/layout/hProcess7"/>
    <dgm:cxn modelId="{7B589BE0-9545-4712-900E-8A58D9A4B118}" type="presParOf" srcId="{EFD3A11E-B144-4B43-A5E8-9BAD266C8BE9}" destId="{5B0D3B6E-677F-4264-9153-9E125C784511}" srcOrd="0" destOrd="0" presId="urn:microsoft.com/office/officeart/2005/8/layout/hProcess7"/>
    <dgm:cxn modelId="{F0263807-619C-4400-AD00-64F61B6592D5}" type="presParOf" srcId="{EFD3A11E-B144-4B43-A5E8-9BAD266C8BE9}" destId="{0F197C7B-DC1E-41D8-9235-460D09C6D729}" srcOrd="1" destOrd="0" presId="urn:microsoft.com/office/officeart/2005/8/layout/hProcess7"/>
    <dgm:cxn modelId="{B3348B27-612C-405A-B638-C1842B0F4839}" type="presParOf" srcId="{EFD3A11E-B144-4B43-A5E8-9BAD266C8BE9}" destId="{15DB99F6-8C26-41FE-9B3E-1FFED7568DBE}" srcOrd="2" destOrd="0" presId="urn:microsoft.com/office/officeart/2005/8/layout/hProcess7"/>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F34362-5478-49A0-BAA2-E5719C739DF8}">
      <dsp:nvSpPr>
        <dsp:cNvPr id="0" name=""/>
        <dsp:cNvSpPr/>
      </dsp:nvSpPr>
      <dsp:spPr>
        <a:xfrm>
          <a:off x="408" y="20167"/>
          <a:ext cx="1758497" cy="2110197"/>
        </a:xfrm>
        <a:prstGeom prst="roundRect">
          <a:avLst>
            <a:gd name="adj" fmla="val 5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r" defTabSz="711200">
            <a:lnSpc>
              <a:spcPct val="90000"/>
            </a:lnSpc>
            <a:spcBef>
              <a:spcPct val="0"/>
            </a:spcBef>
            <a:spcAft>
              <a:spcPct val="35000"/>
            </a:spcAft>
            <a:buNone/>
          </a:pPr>
          <a:r>
            <a:rPr lang="cs-CZ" sz="1600" kern="1200"/>
            <a:t>Příprava</a:t>
          </a:r>
          <a:endParaRPr lang="en-GB" sz="1600" kern="1200"/>
        </a:p>
      </dsp:txBody>
      <dsp:txXfrm rot="16200000">
        <a:off x="-688922" y="709498"/>
        <a:ext cx="1730361" cy="351699"/>
      </dsp:txXfrm>
    </dsp:sp>
    <dsp:sp modelId="{5E970DB6-37A8-43CE-984E-E6EBBFC96428}">
      <dsp:nvSpPr>
        <dsp:cNvPr id="0" name=""/>
        <dsp:cNvSpPr/>
      </dsp:nvSpPr>
      <dsp:spPr>
        <a:xfrm>
          <a:off x="352108" y="20167"/>
          <a:ext cx="1310080" cy="211019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cs-CZ" sz="1200" kern="1200"/>
            <a:t>Osoba se setká s klinickým pracovníkem, aby navázali terapeutický vztah, prodiskutovali co lze během sezení se substancí očekávat a aby si stanovili záměr do psychdedelického zážitku.</a:t>
          </a:r>
          <a:endParaRPr lang="en-GB" sz="1200" kern="1200"/>
        </a:p>
      </dsp:txBody>
      <dsp:txXfrm>
        <a:off x="352108" y="20167"/>
        <a:ext cx="1310080" cy="2110197"/>
      </dsp:txXfrm>
    </dsp:sp>
    <dsp:sp modelId="{7E253B69-C142-4DD7-9F4D-6C01172EEA85}">
      <dsp:nvSpPr>
        <dsp:cNvPr id="0" name=""/>
        <dsp:cNvSpPr/>
      </dsp:nvSpPr>
      <dsp:spPr>
        <a:xfrm>
          <a:off x="1820453" y="20167"/>
          <a:ext cx="1758497" cy="2110197"/>
        </a:xfrm>
        <a:prstGeom prst="roundRect">
          <a:avLst>
            <a:gd name="adj" fmla="val 5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r" defTabSz="711200">
            <a:lnSpc>
              <a:spcPct val="90000"/>
            </a:lnSpc>
            <a:spcBef>
              <a:spcPct val="0"/>
            </a:spcBef>
            <a:spcAft>
              <a:spcPct val="35000"/>
            </a:spcAft>
            <a:buNone/>
          </a:pPr>
          <a:r>
            <a:rPr lang="cs-CZ" sz="1600" kern="1200"/>
            <a:t>Sezení se substancí</a:t>
          </a:r>
          <a:endParaRPr lang="en-GB" sz="1600" kern="1200"/>
        </a:p>
      </dsp:txBody>
      <dsp:txXfrm rot="16200000">
        <a:off x="1131122" y="709498"/>
        <a:ext cx="1730361" cy="351699"/>
      </dsp:txXfrm>
    </dsp:sp>
    <dsp:sp modelId="{6C282057-120D-47C9-B107-3582180C88F7}">
      <dsp:nvSpPr>
        <dsp:cNvPr id="0" name=""/>
        <dsp:cNvSpPr/>
      </dsp:nvSpPr>
      <dsp:spPr>
        <a:xfrm rot="5400000">
          <a:off x="1674189" y="1697273"/>
          <a:ext cx="310113" cy="263774"/>
        </a:xfrm>
        <a:prstGeom prst="flowChartExtra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2AE98D-7632-4667-9AEE-B1B0CD35DDCE}">
      <dsp:nvSpPr>
        <dsp:cNvPr id="0" name=""/>
        <dsp:cNvSpPr/>
      </dsp:nvSpPr>
      <dsp:spPr>
        <a:xfrm>
          <a:off x="2172153" y="20167"/>
          <a:ext cx="1310080" cy="211019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cs-CZ" sz="1200" kern="1200"/>
            <a:t>Po podání látky je osoba sledována (ideálně dvěma) lékaři. Zkušenost se odehrává v příjemném prostředí, uživatel obvykle poslouchá hudbu a  má masku na očích.</a:t>
          </a:r>
          <a:endParaRPr lang="en-GB" sz="1200" kern="1200"/>
        </a:p>
      </dsp:txBody>
      <dsp:txXfrm>
        <a:off x="2172153" y="20167"/>
        <a:ext cx="1310080" cy="2110197"/>
      </dsp:txXfrm>
    </dsp:sp>
    <dsp:sp modelId="{5B0D3B6E-677F-4264-9153-9E125C784511}">
      <dsp:nvSpPr>
        <dsp:cNvPr id="0" name=""/>
        <dsp:cNvSpPr/>
      </dsp:nvSpPr>
      <dsp:spPr>
        <a:xfrm>
          <a:off x="3640498" y="20167"/>
          <a:ext cx="1758497" cy="2110197"/>
        </a:xfrm>
        <a:prstGeom prst="roundRect">
          <a:avLst>
            <a:gd name="adj" fmla="val 5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54864" rIns="71120" bIns="0" numCol="1" spcCol="1270" anchor="t" anchorCtr="0">
          <a:noAutofit/>
        </a:bodyPr>
        <a:lstStyle/>
        <a:p>
          <a:pPr marL="0" lvl="0" indent="0" algn="r" defTabSz="711200">
            <a:lnSpc>
              <a:spcPct val="90000"/>
            </a:lnSpc>
            <a:spcBef>
              <a:spcPct val="0"/>
            </a:spcBef>
            <a:spcAft>
              <a:spcPct val="35000"/>
            </a:spcAft>
            <a:buNone/>
          </a:pPr>
          <a:r>
            <a:rPr lang="cs-CZ" sz="1600" kern="1200"/>
            <a:t>Integrace</a:t>
          </a:r>
          <a:endParaRPr lang="en-GB" sz="1600" kern="1200"/>
        </a:p>
      </dsp:txBody>
      <dsp:txXfrm rot="16200000">
        <a:off x="2951167" y="709498"/>
        <a:ext cx="1730361" cy="351699"/>
      </dsp:txXfrm>
    </dsp:sp>
    <dsp:sp modelId="{57659D0B-F471-41BE-9B68-6C9B1D118DD7}">
      <dsp:nvSpPr>
        <dsp:cNvPr id="0" name=""/>
        <dsp:cNvSpPr/>
      </dsp:nvSpPr>
      <dsp:spPr>
        <a:xfrm rot="5400000">
          <a:off x="3494234" y="1697273"/>
          <a:ext cx="310113" cy="263774"/>
        </a:xfrm>
        <a:prstGeom prst="flowChartExtract">
          <a:avLst/>
        </a:prstGeom>
        <a:solidFill>
          <a:schemeClr val="lt1">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5DB99F6-8C26-41FE-9B3E-1FFED7568DBE}">
      <dsp:nvSpPr>
        <dsp:cNvPr id="0" name=""/>
        <dsp:cNvSpPr/>
      </dsp:nvSpPr>
      <dsp:spPr>
        <a:xfrm>
          <a:off x="3992198" y="20167"/>
          <a:ext cx="1310080" cy="2110197"/>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1148" rIns="0" bIns="0" numCol="1" spcCol="1270" anchor="t" anchorCtr="0">
          <a:noAutofit/>
        </a:bodyPr>
        <a:lstStyle/>
        <a:p>
          <a:pPr marL="0" lvl="0" indent="0" algn="l" defTabSz="533400">
            <a:lnSpc>
              <a:spcPct val="90000"/>
            </a:lnSpc>
            <a:spcBef>
              <a:spcPct val="0"/>
            </a:spcBef>
            <a:spcAft>
              <a:spcPct val="35000"/>
            </a:spcAft>
            <a:buNone/>
          </a:pPr>
          <a:r>
            <a:rPr lang="cs-CZ" sz="1200" kern="1200"/>
            <a:t>V týdnech následujících po podání látky se učastník setkává s terapeutem, který byl přítomný zážitku, aby zhodnotili zkušenost a pracovali na začlenění vhledů a všeho prožitého do dalšího života.</a:t>
          </a:r>
          <a:endParaRPr lang="en-GB" sz="1200" kern="1200"/>
        </a:p>
      </dsp:txBody>
      <dsp:txXfrm>
        <a:off x="3992198" y="20167"/>
        <a:ext cx="1310080" cy="211019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B2C373F-9DD6-4337-8A46-CFCB182C1B00}">
  <we:reference id="dcd7716a-def5-4394-b70a-6445a14f8fe4" version="1.0.0.4" store="EXCatalog" storeType="EXCatalog"/>
  <we:alternateReferences>
    <we:reference id="WA104381302" version="1.0.0.4"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TyMd5sixjAuUOigP</b:Tag>
    <b:SourceType>JournalArticle</b:SourceType>
    <b:Author>
      <b:Author>
        <b:NameList>
          <b:Person>
            <b:Last>Ko</b:Last>
            <b:First>Kwonmok</b:First>
          </b:Person>
          <b:Person>
            <b:Last>Kopra</b:Last>
            <b:First>Emma I.</b:First>
          </b:Person>
          <b:Person>
            <b:Last>Cleare</b:Last>
            <b:First>Anthony J.</b:First>
          </b:Person>
          <b:Person>
            <b:Last>Rucker</b:Last>
            <b:First>James J.</b:First>
          </b:Person>
        </b:NameList>
      </b:Author>
    </b:Author>
    <b:JournalName>Journal of Affective Disorders</b:JournalName>
    <b:ISSN>01650327</b:ISSN>
    <b:Volume>322</b:Volume>
    <b:YearAccessed>2023-02-22</b:YearAccessed>
    <b:Year>2023</b:Year>
    <b:Medium>online</b:Medium>
    <b:Pages>194-204</b:Pages>
    <b:Title>Psychedelic therapy for depressive symptoms: A systematic review and meta-analysis</b:Title>
    <b:ShortTitle>Psychedelic therapy for depressive symptoms</b:ShortTitle>
    <b:URL>https://search.ebscohost.com/login.aspx?direct=true&amp;AuthType=ip,shib&amp;db=edselp&amp;AN=S0165032722011818&amp;authtype=shib&amp;lang=cs&amp;site=eds-live&amp;scope=site&amp;authtype=shib&amp;custid=s7108593</b:URL>
    <b:DOI>10.1016/j.jad.2022.09.168</b:DOI>
    <b:RefOrder>6</b:RefOrder>
  </b:Source>
  <b:Source>
    <b:Tag>hGvAuoGBuAFJbXgS</b:Tag>
    <b:SourceType>JournalArticle</b:SourceType>
    <b:Author>
      <b:Author>
        <b:NameList>
          <b:Person>
            <b:Last>Reynolds</b:Last>
            <b:First>L.M.</b:First>
          </b:Person>
          <b:Person>
            <b:Last>Akroyd</b:Last>
            <b:First>A.</b:First>
          </b:Person>
          <b:Person>
            <b:Last>Sundram</b:Last>
            <b:First>F.</b:First>
          </b:Person>
          <b:Person>
            <b:Last>Stack</b:Last>
            <b:First>A.</b:First>
          </b:Person>
          <b:Person>
            <b:Last>Muthukumaraswamy</b:Last>
            <b:First>S.</b:First>
          </b:Person>
          <b:Person>
            <b:Last>Evans</b:Last>
            <b:First>W.J.</b:First>
          </b:Person>
        </b:NameList>
      </b:Author>
    </b:Author>
    <b:JournalName>International Journal of Environmental Research and Public Health</b:JournalName>
    <b:ISSN>16604601</b:ISSN>
    <b:Volume>18</b:Volume>
    <b:Issue>15</b:Issue>
    <b:YearAccessed>2023-02-22</b:YearAccessed>
    <b:Year>2021</b:Year>
    <b:Medium>online</b:Medium>
    <b:Title>Cancer healthcare workers’ perceptions toward psychedelic-assisted therapy: A preliminary investigation</b:Title>
    <b:ShortTitle>Cancer healthcare workers’ perceptions toward psychedelic-assisted therapy</b:ShortTitle>
    <b:URL>https://search.ebscohost.com/login.aspx?direct=true&amp;AuthType=ip,shib&amp;db=edselc&amp;AN=edselc.2-52.0-85111463441&amp;authtype=shib&amp;lang=cs&amp;site=eds-live&amp;scope=site&amp;authtype=shib&amp;custid=s7108593</b:URL>
    <b:DOI>10.3390/ijerph18158160</b:DOI>
    <b:RefOrder>39</b:RefOrder>
  </b:Source>
  <b:Source>
    <b:Tag>SIR56wxhFu5NlXiH</b:Tag>
    <b:SourceType>Book</b:SourceType>
    <b:Author>
      <b:Author>
        <b:NameList>
          <b:Person>
            <b:Last>Jankovský</b:Last>
            <b:First>Jiří</b:First>
          </b:Person>
          <b:Person>
            <b:Last>Holub</b:Last>
            <b:First>Martin</b:First>
          </b:Person>
          <b:Person>
            <b:Last>Matoušková</b:Last>
            <b:First>Ivana</b:First>
          </b:Person>
          <b:Person>
            <b:Last>Vrabcová</b:Last>
            <b:First>Dana</b:First>
          </b:Person>
          <b:Person>
            <b:Last>Tajanovská</b:Last>
            <b:First>Andrea</b:First>
          </b:Person>
          <b:Person>
            <b:Last>Michelová</b:Last>
            <b:First>Radka</b:First>
          </b:Person>
        </b:NameList>
      </b:Author>
    </b:Author>
    <b:ISBN>978-80-7421-088-4</b:ISBN>
    <b:Year>2015</b:Year>
    <b:City>Praha</b:City>
    <b:Publisher>Ministerstvo práce a sociálních věcí</b:Publisher>
    <b:CollectionTitle>Sešit sociální práce</b:CollectionTitle>
    <b:Title>Sociální pracovník v multidisciplinárním týmu</b:Title>
    <b:ShortTitle>Sociální pracovník v multidisciplinárním týmu</b:ShortTitle>
    <b:RefOrder>36</b:RefOrder>
  </b:Source>
  <b:Source>
    <b:Tag>0SQ0pcIvgj1pUDJk</b:Tag>
    <b:SourceType>JournalArticle</b:SourceType>
    <b:Author>
      <b:Author>
        <b:NameList>
          <b:Person>
            <b:Last>Choi</b:Last>
            <b:First>B.C.K.</b:First>
          </b:Person>
          <b:Person>
            <b:Last>Pak</b:Last>
            <b:First>A.W.P.</b:First>
          </b:Person>
        </b:NameList>
      </b:Author>
    </b:Author>
    <b:JournalName>Clinical and Investigative Medicine</b:JournalName>
    <b:ISSN>0147958X</b:ISSN>
    <b:Volume>29</b:Volume>
    <b:Issue>6</b:Issue>
    <b:YearAccessed>2023-02-24</b:YearAccessed>
    <b:Year>2006</b:Year>
    <b:Medium>online</b:Medium>
    <b:Pages>351 - 364</b:Pages>
    <b:Title>Multidisciplinarity, interdisciplinarity and transdisciplinarity in health research, services, education and policy: 1. Definitions, objectives, and evidence of effectiveness</b:Title>
    <b:ShortTitle>Multidisciplinarity, interdisciplinarity and transdisciplinarity in health research, services, education and policy</b:ShortTitle>
    <b:URL>https://search.ebscohost.com/login.aspx?direct=true&amp;AuthType=ip,shib&amp;db=edselc&amp;AN=edselc.2-52.0-33847712261&amp;authtype=shib&amp;site=eds-live&amp;scope=site&amp;authtype=shib&amp;custid=s7108593</b:URL>
    <b:RefOrder>37</b:RefOrder>
  </b:Source>
  <b:Source>
    <b:Tag>F0GxxAz5Ktfevhmy</b:Tag>
    <b:SourceType>Book</b:SourceType>
    <b:Author>
      <b:Author>
        <b:NameList>
          <b:Person>
            <b:Last>Richards</b:Last>
            <b:First>William A.</b:First>
          </b:Person>
        </b:NameList>
      </b:Author>
    </b:Author>
    <b:ISBN>978-80-7438-255-0</b:ISBN>
    <b:Year>2021</b:Year>
    <b:Edition>Vydání první</b:Edition>
    <b:City>Praha</b:City>
    <b:Publisher>Dybbuk</b:Publisher>
    <b:SecondaryResponsibility>přeložil Jan TICHÝ</b:SecondaryResponsibility>
    <b:CollectionTitle>Sacramentum</b:CollectionTitle>
    <b:Title>Posvátné poznání: psychedelika a prožitek mystické náboženské zkušenosti</b:Title>
    <b:ShortTitle>Posvátné poznání</b:ShortTitle>
    <b:RefOrder>9</b:RefOrder>
  </b:Source>
  <b:Source>
    <b:Tag>r1qZHDsfBRPR9py2</b:Tag>
    <b:SourceType>Book</b:SourceType>
    <b:Author>
      <b:Author>
        <b:NameList>
          <b:Person>
            <b:Last>Grof</b:Last>
            <b:First>Stanislav</b:First>
          </b:Person>
        </b:NameList>
      </b:Author>
    </b:Author>
    <b:ISBN>978-80-7252-934-6</b:ISBN>
    <b:Year>2022</b:Year>
    <b:City>Praha</b:City>
    <b:Publisher>Práh</b:Publisher>
    <b:Title>LSD psychoterapie: znovuzrození psychedelického léčení</b:Title>
    <b:ShortTitle>LSD psychoterapie</b:ShortTitle>
    <b:RefOrder>7</b:RefOrder>
  </b:Source>
  <b:Source>
    <b:Tag>eRPm9MjXQxovLbxB</b:Tag>
    <b:SourceType>Report</b:SourceType>
    <b:Author>
      <b:Author>
        <b:NameList>
          <b:Person>
            <b:Last>Byrtusová</b:Last>
            <b:First>Nikola</b:First>
          </b:Person>
        </b:NameList>
      </b:Author>
    </b:Author>
    <b:Year>2011</b:Year>
    <b:City>Olomouc</b:City>
    <b:ThesisType>Diplomová práce</b:ThesisType>
    <b:Institution>Univerzita Palackého v Olomouci,  Právnická fakulta</b:Institution>
    <b:ThesisSupervisor>Prof. JUDr. Jiří Jelínek, CSc</b:ThesisSupervisor>
    <b:Title>Trestněprávní regulace drogové kriminality</b:Title>
    <b:ShortTitle>Trestněprávní regulace drogové kriminality</b:ShortTitle>
    <b:RefOrder>19</b:RefOrder>
  </b:Source>
  <b:Source>
    <b:Tag>BlNSVTiucxe2kLR5</b:Tag>
    <b:SourceType>Book</b:SourceType>
    <b:Author>
      <b:Author>
        <b:NameList>
          <b:Person>
            <b:Last>Tomeš</b:Last>
            <b:First>Igor</b:First>
          </b:Person>
        </b:NameList>
      </b:Author>
    </b:Author>
    <b:ISBN>8090226035</b:ISBN>
    <b:Year>1997</b:Year>
    <b:Edition>Vyd. 1</b:Edition>
    <b:City>Praha</b:City>
    <b:Publisher>Sociopress</b:Publisher>
    <b:CollectionTitle>Sešity pro sociální politiku</b:CollectionTitle>
    <b:Title>Vzdělávací standardy v sociální práci</b:Title>
    <b:ShortTitle>Vzdělávací standardy v sociální práci</b:ShortTitle>
    <b:RefOrder>33</b:RefOrder>
  </b:Source>
  <b:Source>
    <b:Tag>lqWS5fptDlBsAhCL</b:Tag>
    <b:SourceType>Misc</b:SourceType>
    <b:Author>
      <b:Author>
        <b:NameList>
          <b:Person>
            <b:Last>Kočárová</b:Last>
            <b:First>Rita</b:First>
          </b:Person>
          <b:Person>
            <b:Last>Kňažek</b:Last>
            <b:First>Filip</b:First>
          </b:Person>
          <b:Person>
            <b:Last>Bláhová</b:Last>
            <b:First>Barbora</b:First>
          </b:Person>
          <b:Person>
            <b:Last>Plevková</b:Last>
            <b:First>Michaela</b:First>
          </b:Person>
          <b:Person>
            <b:Last>Postránecká</b:Last>
            <b:First>Zuzana</b:First>
          </b:Person>
          <b:Person>
            <b:Last>Klobušníková</b:Last>
            <b:First>Katarína</b:First>
          </b:Person>
          <b:Person>
            <b:Last>Chomynová</b:Last>
            <b:First>Pavla</b:First>
          </b:Person>
        </b:NameList>
      </b:Author>
    </b:Author>
    <b:ISSN>2336-8241</b:ISSN>
    <b:Year>2021</b:Year>
    <b:YearAccessed>2023-03-20</b:YearAccessed>
    <b:Edition>Zaostřeno 7 (2), 1–16</b:Edition>
    <b:Publisher>Úřad vlády České republiky</b:Publisher>
    <b:Medium>online</b:Medium>
    <b:Title>Národní psychedelický výzkum 2019–2021</b:Title>
    <b:ShortTitle>Národní psychedelický výzkum 2019–2021</b:ShortTitle>
    <b:URL>https://www.drogy-info.cz/data/obj_files/33509/1104/Zaostreno%202021-02%20Narodni%20psychedelicky%20vyzkum_v20210809.pdf</b:URL>
    <b:RefOrder>34</b:RefOrder>
  </b:Source>
  <b:Source>
    <b:Tag>OoMDdQhuTXhhH9QR</b:Tag>
    <b:SourceType>JournalArticle</b:SourceType>
    <b:Author>
      <b:Author>
        <b:NameList>
          <b:Person>
            <b:Last>Hutchison</b:Last>
            <b:First>Courtney</b:First>
          </b:Person>
          <b:Person>
            <b:Last>Bressi</b:Last>
            <b:First>Sara</b:First>
          </b:Person>
        </b:NameList>
      </b:Author>
    </b:Author>
    <b:JournalName>Clinical Social Work Journal</b:JournalName>
    <b:ISSN>00911674</b:ISSN>
    <b:Volume>49</b:Volume>
    <b:Issue>3</b:Issue>
    <b:YearAccessed>2023-02-22</b:YearAccessed>
    <b:Year>2021</b:Year>
    <b:Medium>online</b:Medium>
    <b:Pages>356-367</b:Pages>
    <b:Title>Social Work and Psychedelic-Assisted Therapies: Practice Considerations for Breakthrough Treatments</b:Title>
    <b:ShortTitle>Social Work and Psychedelic-Assisted Therapies</b:ShortTitle>
    <b:URL>https://search.ebscohost.com/login.aspx?direct=true&amp;AuthType=ip,shib&amp;db=sih&amp;AN=152013509&amp;authtype=shib&amp;lang=cs&amp;site=eds-live&amp;scope=site&amp;authtype=shib&amp;custid=s7108593</b:URL>
    <b:DOI>10.1007/s10615-019-00743-x</b:DOI>
    <b:RefOrder>28</b:RefOrder>
  </b:Source>
  <b:Source>
    <b:Tag>mO4z1vcC4xtAacbF</b:Tag>
    <b:SourceType>Book</b:SourceType>
    <b:Author>
      <b:Author>
        <b:NameList>
          <b:Person>
            <b:Last>Hofmann</b:Last>
            <b:First>Albert</b:First>
          </b:Person>
        </b:NameList>
      </b:Author>
    </b:Author>
    <b:ISBN>80-85235-46-3</b:ISBN>
    <b:Year>1997</b:Year>
    <b:City>Praha</b:City>
    <b:Publisher>Profess</b:Publisher>
    <b:Title>LSD - mé nezvedené dítě</b:Title>
    <b:ShortTitle>LSD - mé nezvedené dítě</b:ShortTitle>
    <b:RefOrder>14</b:RefOrder>
  </b:Source>
  <b:Source>
    <b:Tag>t1qDLpuf4KayU2Qu</b:Tag>
    <b:SourceType>Book</b:SourceType>
    <b:Author>
      <b:Author>
        <b:NameList>
          <b:Person>
            <b:Last>Hausner</b:Last>
            <b:First>Milan</b:First>
          </b:Person>
          <b:Person>
            <b:Last>Segal</b:Last>
            <b:First>Erna</b:First>
          </b:Person>
        </b:NameList>
      </b:Author>
    </b:Author>
    <b:ISBN>978-80-7387-410-0</b:ISBN>
    <b:Year>2016</b:Year>
    <b:Edition>1. vydání</b:Edition>
    <b:City>Praha</b:City>
    <b:Publisher>Triton</b:Publisher>
    <b:SecondaryResponsibility>přeložil Milan HAUSNER</b:SecondaryResponsibility>
    <b:CollectionTitle>Psyché (Triton)</b:CollectionTitle>
    <b:Title>LSD: výzkum a klinická praxe za železnou oponou</b:Title>
    <b:ShortTitle>LSD</b:ShortTitle>
    <b:RefOrder>15</b:RefOrder>
  </b:Source>
  <b:Source>
    <b:Tag>6v2q0YZT07F7efy2</b:Tag>
    <b:SourceType>JournalArticle</b:SourceType>
    <b:Author>
      <b:Author>
        <b:NameList>
          <b:Person>
            <b:Last>Garcia-Romeu</b:Last>
            <b:First>Albert</b:First>
          </b:Person>
          <b:Person>
            <b:Last>Richards</b:Last>
            <b:First>William A.</b:First>
          </b:Person>
        </b:NameList>
      </b:Author>
    </b:Author>
    <b:JournalName>International Review of Psychiatry</b:JournalName>
    <b:ISSN>0954-0261</b:ISSN>
    <b:Volume>vol. 30</b:Volume>
    <b:Issue>issue 4</b:Issue>
    <b:YearAccessed>2023-03-21</b:YearAccessed>
    <b:Year>2018</b:Year>
    <b:Medium>online</b:Medium>
    <b:Pages>291-316</b:Pages>
    <b:Title>Current perspectives on psychedelic therapy: use of serotonergic hallucinogens in clinical interventions</b:Title>
    <b:ShortTitle>Current perspectives on psychedelic therapy</b:ShortTitle>
    <b:URL>https://www.tandfonline.com/doi/full/10.1080/09540261.2018.1486289</b:URL>
    <b:DOI>10.1080/09540261.2018.1486289</b:DOI>
    <b:RefOrder>13</b:RefOrder>
  </b:Source>
  <b:Source>
    <b:Tag>fOeUb7qdW6OaRQCq</b:Tag>
    <b:SourceType>JournalArticle</b:SourceType>
    <b:Author>
      <b:Author>
        <b:NameList>
          <b:Person>
            <b:Last>Hartogsohn</b:Last>
            <b:First>Ido</b:First>
          </b:Person>
        </b:NameList>
      </b:Author>
    </b:Author>
    <b:JournalName>Transcultural Psychiatry</b:JournalName>
    <b:ISSN>1363-4615</b:ISSN>
    <b:Volume>vol. 59</b:Volume>
    <b:Issue>issue 5</b:Issue>
    <b:YearAccessed>2023-03-21</b:YearAccessed>
    <b:Year>2022</b:Year>
    <b:Medium>online</b:Medium>
    <b:Pages>579-591</b:Pages>
    <b:Title>Modalities of the psychedelic experience: Microclimates of set and setting in hallucinogen research and culture</b:Title>
    <b:ShortTitle>Modalities of the psychedelic experience</b:ShortTitle>
    <b:URL>http://journals.sagepub.com/doi/10.1177/13634615221100385</b:URL>
    <b:DOI>10.1177/13634615221100385</b:DOI>
    <b:RefOrder>16</b:RefOrder>
  </b:Source>
  <b:Source>
    <b:Tag>OlBNSQ010UQGO75z</b:Tag>
    <b:SourceType>DocumentFromInternetSite</b:SourceType>
    <b:Author>
      <b:Author>
        <b:NameList>
          <b:Person>
            <b:Last>Hasty</b:Last>
            <b:First>Marie</b:First>
          </b:Person>
        </b:NameList>
      </b:Author>
    </b:Author>
    <b:InternetSiteTitle>psychedelic.support</b:InternetSiteTitle>
    <b:YearAccessed>2023-03-20</b:YearAccessed>
    <b:Year>2022</b:Year>
    <b:Medium>online</b:Medium>
    <b:Title>How Studies Get Psychedelics: A Comprehensive Guide to Clinical Trials</b:Title>
    <b:ShortTitle>How Studies Get Psychedelics</b:ShortTitle>
    <b:URL>https://psychedelic.support/resources/how-studies-get-psychedelics-a-comprehensive-guide-to-clinical-trials/</b:URL>
    <b:RefOrder>17</b:RefOrder>
  </b:Source>
  <b:Source>
    <b:Tag>B4o6YtfQ6dFNboUG</b:Tag>
    <b:SourceType>Misc</b:SourceType>
    <b:Year>2013</b:Year>
    <b:YearAccessed>2023-03-20</b:YearAccessed>
    <b:City>Praha</b:City>
    <b:Publisher>Asociace sociálních pracovníků ČR</b:Publisher>
    <b:Medium>online</b:Medium>
    <b:Title>Etický kodex sociálních pracovníků České republiky</b:Title>
    <b:ShortTitle>Etický kodex sociálních pracovníků České republiky</b:ShortTitle>
    <b:URL>https://www.dchp.cz/res/archive/001/000121.pdf?seek=1561454028</b:URL>
    <b:RefOrder>1</b:RefOrder>
  </b:Source>
  <b:Source>
    <b:Tag>QSjtAFg4mOUtiNj1</b:Tag>
    <b:SourceType>JournalArticle</b:SourceType>
    <b:Author>
      <b:Author>
        <b:NameList>
          <b:Person>
            <b:Last>Aday</b:Last>
            <b:First>Jacob S.</b:First>
          </b:Person>
          <b:Person>
            <b:Last>Heifets</b:Last>
            <b:First>Boris D.</b:First>
          </b:Person>
          <b:Person>
            <b:Last>Pratscher</b:Last>
            <b:First>Steven D.</b:First>
          </b:Person>
          <b:Person>
            <b:Last>Bradley</b:Last>
            <b:First>Ellen</b:First>
          </b:Person>
          <b:Person>
            <b:Last>Rosen</b:Last>
            <b:First>Raymond</b:First>
          </b:Person>
          <b:Person>
            <b:Last>Woolley</b:Last>
            <b:First>Joshua D.</b:First>
          </b:Person>
        </b:NameList>
      </b:Author>
    </b:Author>
    <b:JournalName>Psychopharmacology</b:JournalName>
    <b:ISSN>0033-3158</b:ISSN>
    <b:Volume>vol. 239</b:Volume>
    <b:Issue>issue 6</b:Issue>
    <b:YearAccessed>2023-03-21</b:YearAccessed>
    <b:Year>2022</b:Year>
    <b:Medium>online</b:Medium>
    <b:Pages>1989-2010</b:Pages>
    <b:Title>Great Expectations: recommendations for improving the methodological rigor of psychedelic clinical trials</b:Title>
    <b:ShortTitle>Great Expectations</b:ShortTitle>
    <b:URL>https://link.springer.com/10.1007/s00213-022-06123-7</b:URL>
    <b:DOI>10.1007/s00213-022-06123-7</b:DOI>
    <b:RefOrder>10</b:RefOrder>
  </b:Source>
  <b:Source>
    <b:Tag>PA6mPAYFMUtHEDdJ</b:Tag>
    <b:SourceType>Book</b:SourceType>
    <b:Author>
      <b:Author>
        <b:NameList>
          <b:Person>
            <b:Last>Matoušek</b:Last>
            <b:First>Oldřich</b:First>
          </b:Person>
        </b:NameList>
      </b:Author>
    </b:Author>
    <b:ISBN>80-7178-473-7</b:ISBN>
    <b:Year>2001</b:Year>
    <b:Edition>Vyd. 1</b:Edition>
    <b:City>Praha</b:City>
    <b:Publisher>Portál</b:Publisher>
    <b:Title>Základy sociální práce</b:Title>
    <b:ShortTitle>Základy sociální práce</b:ShortTitle>
    <b:RefOrder>2</b:RefOrder>
  </b:Source>
  <b:Source>
    <b:Tag>d0TXz2zvcswYh5LN</b:Tag>
    <b:SourceType>Book</b:SourceType>
    <b:Author>
      <b:Author>
        <b:NameList>
          <b:Person>
            <b:Last>Praško</b:Last>
            <b:First>Ján</b:First>
          </b:Person>
        </b:NameList>
      </b:Author>
    </b:Author>
    <b:ISBN>978-80-244-2570-2</b:ISBN>
    <b:Year>2011</b:Year>
    <b:Edition>1. vyd</b:Edition>
    <b:City>Olomouc</b:City>
    <b:Publisher>Univerzita Palackého v Olomouci</b:Publisher>
    <b:Title>Obecná psychiatrie</b:Title>
    <b:ShortTitle>Obecná psychiatrie</b:ShortTitle>
    <b:RefOrder>3</b:RefOrder>
  </b:Source>
  <b:Source>
    <b:Tag>uzLnaG5x5QMKh8LC</b:Tag>
    <b:SourceType>JournalArticle</b:SourceType>
    <b:Author>
      <b:Author>
        <b:NameList>
          <b:Person>
            <b:Last>Alnefeesi</b:Last>
            <b:First>Y.</b:First>
          </b:Person>
          <b:Person>
            <b:Last>Chen-li</b:Last>
            <b:First>D.</b:First>
          </b:Person>
          <b:Person>
            <b:Last>Krane</b:Last>
            <b:First>E.</b:First>
          </b:Person>
          <b:Person>
            <b:Last>Jawad</b:Last>
            <b:First>M. Y.</b:First>
          </b:Person>
          <b:Person>
            <b:Last>Rodrigues</b:Last>
            <b:First>N. B.</b:First>
          </b:Person>
          <b:Person>
            <b:Last>Ceban</b:Last>
            <b:First>F.</b:First>
          </b:Person>
          <b:Person>
            <b:Last>Meshkat</b:Last>
            <b:First>S.</b:First>
          </b:Person>
          <b:Person>
            <b:Last>Rcm</b:Last>
            <b:First>Ho</b:First>
          </b:Person>
          <b:Person>
            <b:Last>Gill</b:Last>
            <b:First>H.</b:First>
          </b:Person>
          <b:Person>
            <b:Last>Teopiz</b:Last>
            <b:First>K. M.</b:First>
          </b:Person>
          <b:Person>
            <b:Last>Cao</b:Last>
            <b:First>B.</b:First>
          </b:Person>
          <b:Person>
            <b:Last>Lee</b:Last>
            <b:First>Y.</b:First>
          </b:Person>
          <b:Person>
            <b:Last>Mcintyre</b:Last>
            <b:First>R. S.</b:First>
          </b:Person>
          <b:Person>
            <b:Last>Rosenblat</b:Last>
            <b:First>J. D.</b:First>
          </b:Person>
        </b:NameList>
      </b:Author>
    </b:Author>
    <b:JournalName>Journal of psychiatric research</b:JournalName>
    <b:ISSN>18791379</b:ISSN>
    <b:Volume>151</b:Volume>
    <b:YearAccessed>2023-02-22</b:YearAccessed>
    <b:Year>2022</b:Year>
    <b:Medium>online</b:Medium>
    <b:Pages>693-709</b:Pages>
    <b:Title>Real-world effectiveness of ketamine in treatment-resistant depression: A systematic review &amp; meta-analysis</b:Title>
    <b:ShortTitle>Real-world effectiveness of ketamine in treatment-resistant depression</b:ShortTitle>
    <b:URL>https://search.ebscohost.com/login.aspx?direct=true&amp;AuthType=ip,shib&amp;db=mdc&amp;AN=35688035&amp;authtype=shib&amp;lang=cs&amp;site=eds-live&amp;scope=site&amp;authtype=shib&amp;custid=s7108593</b:URL>
    <b:DOI>10.1016/j.jpsychires.2022.04.037</b:DOI>
    <b:RefOrder>4</b:RefOrder>
  </b:Source>
  <b:Source>
    <b:Tag>TX249hTaWGtTPQlg</b:Tag>
    <b:SourceType>JournalArticle</b:SourceType>
    <b:Author>
      <b:Author>
        <b:NameList>
          <b:Person>
            <b:Last>Tedesco</b:Last>
            <b:First>Sarah</b:First>
          </b:Person>
          <b:Person>
            <b:Last>Gajaram</b:Last>
            <b:First>Ganeya</b:First>
          </b:Person>
          <b:Person>
            <b:Last>Chida</b:Last>
            <b:First>Shahzad</b:First>
          </b:Person>
          <b:Person>
            <b:Last>Ahmad</b:Last>
            <b:First>Arham</b:First>
          </b:Person>
          <b:Person>
            <b:Last>Pentak</b:Last>
            <b:First>Meghan</b:First>
          </b:Person>
          <b:Person>
            <b:Last>Kelada</b:Last>
            <b:First>Marina</b:First>
          </b:Person>
          <b:Person>
            <b:Last>Lewis</b:Last>
            <b:First>Layth</b:First>
          </b:Person>
          <b:Person>
            <b:Last>Krishnan</b:Last>
            <b:First>Deepa</b:First>
          </b:Person>
          <b:Person>
            <b:Last>Tran</b:Last>
            <b:First>Carolyn</b:First>
          </b:Person>
          <b:Person>
            <b:Last>Jolayemi</b:Last>
            <b:First>Ayodeji</b:First>
          </b:Person>
        </b:NameList>
      </b:Author>
    </b:Author>
    <b:JournalName>Cureus</b:JournalName>
    <b:ISSN>21688184</b:ISSN>
    <b:Volume>13</b:Volume>
    <b:Issue>5</b:Issue>
    <b:YearAccessed>2023-02-22</b:YearAccessed>
    <b:Year>2021</b:Year>
    <b:Medium>online</b:Medium>
    <b:Title>The Efficacy of MDMA (3,4-Methylenedioxymethamphetamine) for Post-traumatic Stress Disorder in Humans: A Systematic Review and Meta-Analysis</b:Title>
    <b:ShortTitle>The Efficacy of MDMA (3,4-Methylenedioxymethamphetamine) for Post-traumatic Stress Disorder in Humans</b:ShortTitle>
    <b:URL>https://search.ebscohost.com/login.aspx?direct=true&amp;AuthType=ip,shib&amp;db=edsair&amp;AN=edsair.doi.dedup.....41a51c993445efad06b67a030f6d2614&amp;authtype=shib&amp;lang=cs&amp;site=eds-live&amp;scope=site&amp;authtype=shib&amp;custid=s7108593</b:URL>
    <b:RefOrder>5</b:RefOrder>
  </b:Source>
  <b:Source>
    <b:Tag>cFCWZnJBKyBmP189</b:Tag>
    <b:SourceType>JournalArticle</b:SourceType>
    <b:Author>
      <b:Author>
        <b:NameList>
          <b:Person>
            <b:Last>Mahmood</b:Last>
            <b:First>Danish</b:First>
          </b:Person>
          <b:Person>
            <b:Last>Alenezi</b:Last>
            <b:First>Sattam K.</b:First>
          </b:Person>
          <b:Person>
            <b:Last>Anwar</b:Last>
            <b:First>Md. Jamir</b:First>
          </b:Person>
          <b:Person>
            <b:Last>Azam</b:Last>
            <b:First>Faizul</b:First>
          </b:Person>
          <b:Person>
            <b:Last>Qureshi</b:Last>
            <b:First>Kamal A.</b:First>
          </b:Person>
          <b:Person>
            <b:Last>Jaremko</b:Last>
            <b:First>Mariusz</b:First>
          </b:Person>
        </b:NameList>
      </b:Author>
    </b:Author>
    <b:JournalName>Pharmaceuticals</b:JournalName>
    <b:ISSN>1424-8247</b:ISSN>
    <b:Volume>vol. 15</b:Volume>
    <b:Issue>issue 5</b:Issue>
    <b:YearAccessed>2023-03-22</b:YearAccessed>
    <b:Year>2022</b:Year>
    <b:Medium>online</b:Medium>
    <b:Title>New Paradigms of Old Psychedelics in Schizophrenia</b:Title>
    <b:ShortTitle>New Paradigms of Old Psychedelics in Schizophrenia</b:ShortTitle>
    <b:URL>https://www.mdpi.com/1424-8247/15/5/640</b:URL>
    <b:DOI>10.3390/ph15050640</b:DOI>
    <b:RefOrder>11</b:RefOrder>
  </b:Source>
  <b:Source>
    <b:Tag>1H9vg2qeNC2knpUg</b:Tag>
    <b:SourceType>Book</b:SourceType>
    <b:Author>
      <b:Author>
        <b:NameList>
          <b:Person>
            <b:Last>Meckel Fischer</b:Last>
            <b:First>Friederike</b:First>
          </b:Person>
        </b:NameList>
      </b:Author>
    </b:Author>
    <b:ISBN>978-80-7436-076-3</b:ISBN>
    <b:Year>2017</b:Year>
    <b:City>V Praze</b:City>
    <b:Publisher>DharmaGaia</b:Publisher>
    <b:CollectionTitle>Nová éra</b:CollectionTitle>
    <b:Title>Terapie se substancí: psycholytická psychoterapie v 21. století</b:Title>
    <b:ShortTitle>Terapie se substancí</b:ShortTitle>
    <b:RefOrder>12</b:RefOrder>
  </b:Source>
  <b:Source>
    <b:Tag>w1bFuaFNNRMLaXCT</b:Tag>
    <b:SourceType>JournalArticle</b:SourceType>
    <b:Author>
      <b:Author>
        <b:NameList>
          <b:Person>
            <b:Last>Reiche</b:Last>
            <b:First>Simon</b:First>
          </b:Person>
          <b:Person>
            <b:Last>Hermle</b:Last>
            <b:First>Leo</b:First>
          </b:Person>
          <b:Person>
            <b:Last>Gutwinski</b:Last>
            <b:First>Stefan</b:First>
          </b:Person>
          <b:Person>
            <b:Last>Jungaberle</b:Last>
            <b:First>Henrik</b:First>
          </b:Person>
          <b:Person>
            <b:Last>Gasser</b:Last>
            <b:First>Peter</b:First>
          </b:Person>
          <b:Person>
            <b:Last>Majić</b:Last>
            <b:First>Tomislav</b:First>
          </b:Person>
        </b:NameList>
      </b:Author>
    </b:Author>
    <b:JournalName>Progress in Neuro-Psychopharmacology and Biological Psychiatry</b:JournalName>
    <b:ISSN>02785846</b:ISSN>
    <b:Volume>vol. 81</b:Volume>
    <b:YearAccessed>2023-03-28</b:YearAccessed>
    <b:Year>2018</b:Year>
    <b:Medium>online</b:Medium>
    <b:Pages>1-10</b:Pages>
    <b:Title>Serotonergic hallucinogens in the treatment of anxiety and depression in patients suffering from a life-threatening disease: A systematic review</b:Title>
    <b:ShortTitle>Serotonergic hallucinogens in the treatment of anxiety and depression in patients suffering from a life-threatening disease</b:ShortTitle>
    <b:URL>https://linkinghub.elsevier.com/retrieve/pii/S027858461730636X</b:URL>
    <b:DOI>10.1016/j.pnpbp.2017.09.012</b:DOI>
    <b:RefOrder>25</b:RefOrder>
  </b:Source>
  <b:Source>
    <b:Tag>gzYhC9ErE9NTjkTE</b:Tag>
    <b:SourceType>JournalArticle</b:SourceType>
    <b:Author>
      <b:Author>
        <b:NameList>
          <b:Person>
            <b:Last>Agin-Liebes</b:Last>
            <b:First>Gabrielle I</b:First>
          </b:Person>
          <b:Person>
            <b:Last>Malone</b:Last>
            <b:First>Tara</b:First>
          </b:Person>
          <b:Person>
            <b:Last>Yalch</b:Last>
            <b:First>Matthew M</b:First>
          </b:Person>
          <b:Person>
            <b:Last>Mennenga</b:Last>
            <b:First>Sarah E</b:First>
          </b:Person>
          <b:Person>
            <b:Last>Ponté</b:Last>
            <b:First>K Linnae</b:First>
          </b:Person>
          <b:Person>
            <b:Last>Guss</b:Last>
            <b:First>Jeffrey</b:First>
          </b:Person>
          <b:Person>
            <b:Last>Bossis</b:Last>
            <b:First>Anthony P</b:First>
          </b:Person>
          <b:Person>
            <b:Last>Grigsby</b:Last>
            <b:First>Jim</b:First>
          </b:Person>
          <b:Person>
            <b:Last>Fischer</b:Last>
            <b:First>Stacy</b:First>
          </b:Person>
          <b:Person>
            <b:Last>Ross</b:Last>
            <b:First>Stephen</b:First>
          </b:Person>
        </b:NameList>
      </b:Author>
    </b:Author>
    <b:JournalName>Journal of Psychopharmacology</b:JournalName>
    <b:ISSN>0269-8811</b:ISSN>
    <b:Volume>vol. 34</b:Volume>
    <b:Issue>issue 2</b:Issue>
    <b:YearAccessed>2023-03-28</b:YearAccessed>
    <b:Year>2020</b:Year>
    <b:Medium>online</b:Medium>
    <b:Pages>155-166</b:Pages>
    <b:Title>Long-term follow-up of psilocybin-assisted psychotherapy for psychiatric and existential distress in patients with life-threatening cancer</b:Title>
    <b:ShortTitle>Long-term follow-up of psilocybin-assisted psychotherapy for psychiatric and existential distress in patients with life-threatening cancer</b:ShortTitle>
    <b:URL>http://journals.sagepub.com/doi/10.1177/0269881119897615</b:URL>
    <b:DOI>10.1177/0269881119897615</b:DOI>
    <b:RefOrder>26</b:RefOrder>
  </b:Source>
  <b:Source>
    <b:Tag>EITVwRertcZRn5vA</b:Tag>
    <b:SourceType>Book</b:SourceType>
    <b:Author>
      <b:Author>
        <b:NameList>
          <b:Person>
            <b:Last>Matoušek</b:Last>
            <b:First>Oldřich</b:First>
          </b:Person>
        </b:NameList>
      </b:Author>
    </b:Author>
    <b:ISBN>978-80-7367-310-9</b:ISBN>
    <b:Year>2007</b:Year>
    <b:Edition>Vyd. 1</b:Edition>
    <b:City>Praha</b:City>
    <b:Publisher>Portál</b:Publisher>
    <b:Title>Sociální služby: legislativa, ekonomika, plánování, hodnocení</b:Title>
    <b:ShortTitle>Sociální služby</b:ShortTitle>
    <b:RefOrder>31</b:RefOrder>
  </b:Source>
  <b:Source>
    <b:Tag>uxgttAllHqRiXpO8</b:Tag>
    <b:SourceType>Book</b:SourceType>
    <b:Author>
      <b:Author>
        <b:NameList>
          <b:Person>
            <b:Last>Krebs</b:Last>
            <b:First>Vojtěch</b:First>
          </b:Person>
          <b:Person>
            <b:Last>Durdisová</b:Last>
            <b:First>Jaroslava</b:First>
          </b:Person>
        </b:NameList>
      </b:Author>
    </b:Author>
    <b:ISBN>978-80-7478-921-2</b:ISBN>
    <b:Year>2015</b:Year>
    <b:City>Praha</b:City>
    <b:Publisher>Codex Bohemia</b:Publisher>
    <b:Title>Sociální politika</b:Title>
    <b:ShortTitle>Sociální politika</b:ShortTitle>
    <b:RefOrder>27</b:RefOrder>
  </b:Source>
  <b:Source>
    <b:Tag>XtZ531T6kpdMNrhW</b:Tag>
    <b:SourceType>JournalArticle</b:SourceType>
    <b:Author>
      <b:Author>
        <b:NameList>
          <b:Person>
            <b:Last>Kverno</b:Last>
            <b:First>Karan S.</b:First>
          </b:Person>
          <b:Person>
            <b:Last>Mangano</b:Last>
            <b:First>Emma</b:First>
          </b:Person>
        </b:NameList>
      </b:Author>
    </b:Author>
    <b:JournalName>Journal of Psychosocial Nursing and Mental Health Services</b:JournalName>
    <b:ISSN>0279-3695</b:ISSN>
    <b:Volume>vol. 59</b:Volume>
    <b:Issue>issue 9</b:Issue>
    <b:YearAccessed>2023-03-31</b:YearAccessed>
    <b:Year>2021</b:Year>
    <b:Medium>online</b:Medium>
    <b:Pages>7-11</b:Pages>
    <b:Title>Treatment-Resistant Depression: Approaches to Treatment</b:Title>
    <b:ShortTitle>Treatment-Resistant Depression</b:ShortTitle>
    <b:URL>https://journals.healio.com/doi/10.3928/02793695-20210816-01</b:URL>
    <b:DOI>10.3928/02793695-20210816-01</b:DOI>
    <b:RefOrder>20</b:RefOrder>
  </b:Source>
  <b:Source>
    <b:Tag>CRqTpd7I5XVR72cj</b:Tag>
    <b:SourceType>JournalArticle</b:SourceType>
    <b:Author>
      <b:Author>
        <b:NameList>
          <b:Person>
            <b:Last>dos Santos</b:Last>
            <b:First>Rafael Guimarães</b:First>
          </b:Person>
          <b:Person>
            <b:Last>Bouso</b:Last>
            <b:First>José Carlos</b:First>
          </b:Person>
          <b:Person>
            <b:Last>Rocha</b:Last>
            <b:First>Juliana Mendes</b:First>
          </b:Person>
          <b:Person>
            <b:Last>Rossi</b:Last>
            <b:First>Giordano Novak</b:First>
          </b:Person>
          <b:Person>
            <b:Last>Hallak</b:Last>
            <b:First>Jaime E</b:First>
          </b:Person>
        </b:NameList>
      </b:Author>
    </b:Author>
    <b:JournalName>Risk Management and Healthcare Policy</b:JournalName>
    <b:ISSN>1179-1594</b:ISSN>
    <b:Volume>Volume 14</b:Volume>
    <b:YearAccessed>2023-03-31</b:YearAccessed>
    <b:Year>2021</b:Year>
    <b:Medium>online</b:Medium>
    <b:Pages>901-910</b:Pages>
    <b:Title>The Use of Classic Hallucinogens/Psychedelics in a Therapeutic Context: Healthcare Policy Opportunities and Challenges</b:Title>
    <b:ShortTitle>The Use of Classic Hallucinogens/Psychedelics in a Therapeutic Context</b:ShortTitle>
    <b:URL>https://www.dovepress.com/the-use-of-classic-hallucinogenspsychedelics-in-a-therapeutic-context--peer-reviewed-article-RMHP</b:URL>
    <b:DOI>10.2147/RMHP.S300656</b:DOI>
    <b:RefOrder>8</b:RefOrder>
  </b:Source>
  <b:Source>
    <b:Tag>YN3aVbgyOBYTo4W2</b:Tag>
    <b:SourceType>JournalArticle</b:SourceType>
    <b:Author>
      <b:Author>
        <b:NameList>
          <b:Person>
            <b:Last>Hutchison</b:Last>
            <b:First>Courtney A.</b:First>
          </b:Person>
          <b:Person>
            <b:Last>Bressi</b:Last>
            <b:First>Sara K.</b:First>
          </b:Person>
        </b:NameList>
      </b:Author>
    </b:Author>
    <b:JournalName>Clinical Social Work Journal</b:JournalName>
    <b:ISSN>0091-1674</b:ISSN>
    <b:Volume>vol. 48</b:Volume>
    <b:Issue>issue 4</b:Issue>
    <b:YearAccessed>2023-04-02</b:YearAccessed>
    <b:Year>2020</b:Year>
    <b:Medium>online</b:Medium>
    <b:Pages>421-430</b:Pages>
    <b:Title>MDMA-Assisted Psychotherapy for Posttraumatic Stress Disorder: Implications for Social Work Practice and Research</b:Title>
    <b:ShortTitle>MDMA-Assisted Psychotherapy for Posttraumatic Stress Disorder</b:ShortTitle>
    <b:URL>http://link.springer.com/10.1007/s10615-018-0676-3</b:URL>
    <b:DOI>10.1007/s10615-018-0676-3</b:DOI>
    <b:RefOrder>29</b:RefOrder>
  </b:Source>
  <b:Source>
    <b:Tag>njgCUrNREBv6IcTA</b:Tag>
    <b:SourceType>Report</b:SourceType>
    <b:Author>
      <b:Author>
        <b:NameList>
          <b:Person>
            <b:Last>Figueroa</b:Last>
            <b:First>Eric Alexander</b:First>
          </b:Person>
        </b:NameList>
      </b:Author>
    </b:Author>
    <b:Year>2022</b:Year>
    <b:City>Sonoma State University</b:City>
    <b:ThesisType>A thesis</b:ThesisType>
    <b:Institution>School of Social Work, California State University, Long Beach</b:Institution>
    <b:Title>An introduction to psychedelic-assisted therapy for social workers and other mentel health professionals: A self-instructional curriculum</b:Title>
    <b:ShortTitle>An introduction to psychedelic-assisted therapy for social workers and other mentel health professionals</b:ShortTitle>
    <b:URL>https://www.proquest.com/openview/ea968d459c18041662f4e5c4c505dce8/1?pq-origsite=gscholar&amp;cbl=18750&amp;diss=y</b:URL>
    <b:RefOrder>32</b:RefOrder>
  </b:Source>
  <b:Source>
    <b:Tag>tv5N95mGxJe3bduS</b:Tag>
    <b:SourceType>Book</b:SourceType>
    <b:Author>
      <b:Author>
        <b:NameList>
          <b:Person>
            <b:Last>Davies</b:Last>
            <b:First>Martin</b:First>
          </b:Person>
        </b:NameList>
      </b:Author>
    </b:Author>
    <b:ISBN>978-1-118-45172-4</b:ISBN>
    <b:Year>2013</b:Year>
    <b:Edition>Edition 4</b:Edition>
    <b:Publisher>John Wiley &amp; Sons Inc</b:Publisher>
    <b:CollectionTitle>Angličtina</b:CollectionTitle>
    <b:Title>The Blackwell Companion to Social Work</b:Title>
    <b:ShortTitle>The Blackwell Companion to Social Work</b:ShortTitle>
    <b:RefOrder>35</b:RefOrder>
  </b:Source>
  <b:Source>
    <b:Tag>ptQ5az2P4YUMrYcn</b:Tag>
    <b:SourceType>JournalArticle</b:SourceType>
    <b:Author>
      <b:Author>
        <b:NameList>
          <b:Person>
            <b:Last>Goodwin</b:Last>
            <b:First>Guy M.</b:First>
          </b:Person>
          <b:Person>
            <b:Last>Aaronson</b:Last>
            <b:First>Scott T.</b:First>
          </b:Person>
          <b:Person>
            <b:Last>Alvarez</b:Last>
            <b:First>Oscar</b:First>
          </b:Person>
          <b:Person>
            <b:Last>Arden</b:Last>
            <b:First>Peter C.</b:First>
          </b:Person>
          <b:Person>
            <b:Last>Baker</b:Last>
            <b:First>Annie</b:First>
          </b:Person>
          <b:Person>
            <b:Last>Bennett</b:Last>
            <b:First>James C.</b:First>
          </b:Person>
          <b:Person>
            <b:Last>Bird</b:Last>
            <b:First>Catherine</b:First>
          </b:Person>
          <b:Person>
            <b:Last>Blom</b:Last>
            <b:First>Renske E.</b:First>
          </b:Person>
          <b:Person>
            <b:Last>Brennan</b:Last>
            <b:First>Christine</b:First>
          </b:Person>
          <b:Person>
            <b:Last>Brusch</b:Last>
            <b:First>Donna</b:First>
          </b:Person>
          <b:Person>
            <b:Last>Burke</b:Last>
            <b:First>Lisa</b:First>
          </b:Person>
          <b:Person>
            <b:Last>Campbell-Coker</b:Last>
            <b:First>Kete</b:First>
          </b:Person>
          <b:Person>
            <b:Last>Carhart-Harris</b:Last>
            <b:First>Robin</b:First>
          </b:Person>
          <b:Person>
            <b:Last>Cattell</b:Last>
            <b:First>Joseph</b:First>
          </b:Person>
          <b:Person>
            <b:Last>Daniel</b:Last>
            <b:First>Aster</b:First>
          </b:Person>
          <b:Person>
            <b:Last>DeBattista</b:Last>
            <b:First>Charles</b:First>
          </b:Person>
          <b:Person>
            <b:Last>Dunlop</b:Last>
            <b:First>Boadie W.</b:First>
          </b:Person>
          <b:Person>
            <b:Last>Eisen</b:Last>
            <b:First>Katherine</b:First>
          </b:Person>
          <b:Person>
            <b:Last>Feifel</b:Last>
            <b:First>David</b:First>
          </b:Person>
          <b:Person>
            <b:Last>Forbes</b:Last>
            <b:First>MacKenzie</b:First>
          </b:Person>
          <b:Person>
            <b:Last>Haumann</b:Last>
            <b:First>Hannah M.</b:First>
          </b:Person>
          <b:Person>
            <b:Last>Hellerstein</b:Last>
            <b:First>David J.</b:First>
          </b:Person>
          <b:Person>
            <b:Last>Hoppe</b:Last>
            <b:First>Astrid I.</b:First>
          </b:Person>
          <b:Person>
            <b:Last>Husain</b:Last>
            <b:First>Muhammad I.</b:First>
          </b:Person>
          <b:Person>
            <b:Last>Jelen</b:Last>
            <b:First>Luke A.</b:First>
          </b:Person>
          <b:Person>
            <b:Last>Kamphuis</b:Last>
            <b:First>Jeanine</b:First>
          </b:Person>
          <b:Person>
            <b:Last>Kawasaki</b:Last>
            <b:First>Julie</b:First>
          </b:Person>
          <b:Person>
            <b:Last>Kelly</b:Last>
            <b:First>John R.</b:First>
          </b:Person>
          <b:Person>
            <b:Last>Key</b:Last>
            <b:First>Richard E.</b:First>
          </b:Person>
          <b:Person>
            <b:Last>Kishon</b:Last>
            <b:First>Ronit</b:First>
          </b:Person>
          <b:Person>
            <b:Last>Knatz Peck</b:Last>
            <b:First>Stephanie</b:First>
          </b:Person>
          <b:Person>
            <b:Last>Knight</b:Last>
            <b:First>Gemma</b:First>
          </b:Person>
          <b:Person>
            <b:Last>Koolen</b:Last>
            <b:First>Martijn H.B.</b:First>
          </b:Person>
          <b:Person>
            <b:Last>Lean</b:Last>
            <b:First>Melanie</b:First>
          </b:Person>
          <b:Person>
            <b:Last>Licht</b:Last>
            <b:First>Rasmus W.</b:First>
          </b:Person>
          <b:Person>
            <b:Last>Maples-Keller</b:Last>
            <b:First>Jessica L.</b:First>
          </b:Person>
          <b:Person>
            <b:Last>Mars</b:Last>
            <b:First>Jan</b:First>
          </b:Person>
          <b:Person>
            <b:Last>Marwood</b:Last>
            <b:First>Lindsey</b:First>
          </b:Person>
          <b:Person>
            <b:Last>McElhiney</b:Last>
            <b:First>Martin C.</b:First>
          </b:Person>
          <b:Person>
            <b:Last>Miller</b:Last>
            <b:First>Tammy L.</b:First>
          </b:Person>
          <b:Person>
            <b:Last>Mirow</b:Last>
            <b:First>Arvin</b:First>
          </b:Person>
          <b:Person>
            <b:Last>Mistry</b:Last>
            <b:First>Sunil</b:First>
          </b:Person>
          <b:Person>
            <b:Last>Mletzko-Crowe</b:Last>
            <b:First>Tanja</b:First>
          </b:Person>
          <b:Person>
            <b:Last>Modlin</b:Last>
            <b:First>Liam N.</b:First>
          </b:Person>
          <b:Person>
            <b:Last>Nielsen</b:Last>
            <b:First>René E.</b:First>
          </b:Person>
          <b:Person>
            <b:Last>Nielson</b:Last>
            <b:First>Elizabeth M.</b:First>
          </b:Person>
          <b:Person>
            <b:Last>Offerhaus</b:Last>
            <b:First>Sjoerd R.</b:First>
          </b:Person>
          <b:Person>
            <b:Last>O’Keane</b:Last>
            <b:First>Veronica</b:First>
          </b:Person>
          <b:Person>
            <b:Last>Páleníček</b:Last>
            <b:First>Tomáš</b:First>
          </b:Person>
          <b:Person>
            <b:Last>Printz</b:Last>
            <b:First>David</b:First>
          </b:Person>
          <b:Person>
            <b:Last>Rademaker</b:Last>
            <b:First>Marleen C.</b:First>
          </b:Person>
          <b:Person>
            <b:Last>van Reemst</b:Last>
            <b:First>Aumer</b:First>
          </b:Person>
          <b:Person>
            <b:Last>Reinholdt</b:Last>
            <b:First>Frederick</b:First>
          </b:Person>
          <b:Person>
            <b:Last>Repantis</b:Last>
            <b:First>Dimitris</b:First>
          </b:Person>
          <b:Person>
            <b:Last>Rucker</b:Last>
            <b:First>James</b:First>
          </b:Person>
          <b:Person>
            <b:Last>Rudow</b:Last>
            <b:First>Samuel</b:First>
          </b:Person>
          <b:Person>
            <b:Last>Ruffell</b:Last>
            <b:First>Simon</b:First>
          </b:Person>
          <b:Person>
            <b:Last>Rush</b:Last>
            <b:First>A. John</b:First>
          </b:Person>
          <b:Person>
            <b:Last>Schoevers</b:Last>
            <b:First>Robert A.</b:First>
          </b:Person>
          <b:Person>
            <b:Last>Seynaeve</b:Last>
            <b:First>Mathieu</b:First>
          </b:Person>
          <b:Person>
            <b:Last>Shao</b:Last>
            <b:First>Samantha</b:First>
          </b:Person>
          <b:Person>
            <b:Last>Soares</b:Last>
            <b:First>Jair C.</b:First>
          </b:Person>
          <b:Person>
            <b:Last>Somers</b:Last>
            <b:First>Metten</b:First>
          </b:Person>
          <b:Person>
            <b:Last>Stansfield</b:Last>
            <b:First>Susan C.</b:First>
          </b:Person>
          <b:Person>
            <b:Last>Sterling</b:Last>
            <b:First>Diane</b:First>
          </b:Person>
          <b:Person>
            <b:Last>Strockis</b:Last>
            <b:First>Aaron</b:First>
          </b:Person>
          <b:Person>
            <b:Last>Tsai</b:Last>
            <b:First>Joyce</b:First>
          </b:Person>
          <b:Person>
            <b:Last>Visser</b:Last>
            <b:First>Lucy</b:First>
          </b:Person>
          <b:Person>
            <b:Last>Wahba</b:Last>
            <b:First>Mourad</b:First>
          </b:Person>
          <b:Person>
            <b:Last>Williams</b:Last>
            <b:First>Samuel</b:First>
          </b:Person>
          <b:Person>
            <b:Last>Young</b:Last>
            <b:First>Allan H.</b:First>
          </b:Person>
          <b:Person>
            <b:Last>Ywema</b:Last>
            <b:First>Paula</b:First>
          </b:Person>
          <b:Person>
            <b:Last>Zisook</b:Last>
            <b:First>Sidney</b:First>
          </b:Person>
          <b:Person>
            <b:Last>Malievskaia</b:Last>
            <b:First>Ekaterina</b:First>
          </b:Person>
        </b:NameList>
      </b:Author>
    </b:Author>
    <b:JournalName>New England Journal of Medicine</b:JournalName>
    <b:ISSN>0028-4793</b:ISSN>
    <b:Volume>vol. 387</b:Volume>
    <b:Issue>issue 18</b:Issue>
    <b:YearAccessed>2023-04-09</b:YearAccessed>
    <b:Year>2022</b:Year>
    <b:Medium>online</b:Medium>
    <b:Pages>1637-1648</b:Pages>
    <b:Title>Single-Dose Psilocybin for a Treatment-Resistant Episode of Major Depression</b:Title>
    <b:ShortTitle>Single-Dose Psilocybin for a Treatment-Resistant Episode of Major Depression</b:ShortTitle>
    <b:URL>http://www.nejm.org/doi/10.1056/NEJMoa2206443</b:URL>
    <b:DOI>10.1056/NEJMoa2206443</b:DOI>
    <b:RefOrder>21</b:RefOrder>
  </b:Source>
  <b:Source>
    <b:Tag>eqdchTv6fpElpz5G</b:Tag>
    <b:SourceType>JournalArticle</b:SourceType>
    <b:Author>
      <b:Author>
        <b:NameList>
          <b:Person>
            <b:Last>Jones</b:Last>
            <b:First>Jennifer L.</b:First>
          </b:Person>
          <b:Person>
            <b:Last>Mateus</b:Last>
            <b:First>Camilo F.</b:First>
          </b:Person>
          <b:Person>
            <b:Last>Malcolm</b:Last>
            <b:First>Robert J.</b:First>
          </b:Person>
          <b:Person>
            <b:Last>Brady</b:Last>
            <b:First>Kathleen T.</b:First>
          </b:Person>
          <b:Person>
            <b:Last>Back</b:Last>
            <b:First>Sudie E.</b:First>
          </b:Person>
        </b:NameList>
      </b:Author>
    </b:Author>
    <b:JournalName>Frontiers in Psychiatry</b:JournalName>
    <b:ISSN>1664-0640</b:ISSN>
    <b:Volume>vol. 9</b:Volume>
    <b:YearAccessed>2023-04-09</b:YearAccessed>
    <b:Year>2018</b:Year>
    <b:Medium>online</b:Medium>
    <b:Title>Efficacy of Ketamine in the Treatment of Substance Use Disorders: A Systematic Review</b:Title>
    <b:ShortTitle>Efficacy of Ketamine in the Treatment of Substance Use Disorders</b:ShortTitle>
    <b:URL>https://www.frontiersin.org/article/10.3389/fpsyt.2018.00277/full</b:URL>
    <b:DOI>10.3389/fpsyt.2018.00277</b:DOI>
    <b:RefOrder>22</b:RefOrder>
  </b:Source>
  <b:Source>
    <b:Tag>yfDY9BLDArZxE2ZU</b:Tag>
    <b:SourceType>JournalArticle</b:SourceType>
    <b:Author>
      <b:Author>
        <b:NameList>
          <b:Person>
            <b:Last>Johnson</b:Last>
            <b:First>Matthew W</b:First>
          </b:Person>
          <b:Person>
            <b:Last>Garcia-Romeu</b:Last>
            <b:First>Albert</b:First>
          </b:Person>
          <b:Person>
            <b:Last>Cosimano</b:Last>
            <b:First>Mary P</b:First>
          </b:Person>
          <b:Person>
            <b:Last>Griffiths</b:Last>
            <b:First>Roland R</b:First>
          </b:Person>
        </b:NameList>
      </b:Author>
    </b:Author>
    <b:JournalName>Journal of Psychopharmacology</b:JournalName>
    <b:ISSN>0269-8811</b:ISSN>
    <b:Volume>vol. 28</b:Volume>
    <b:Issue>issue 11</b:Issue>
    <b:YearAccessed>2023-04-09</b:YearAccessed>
    <b:Year>2014</b:Year>
    <b:Medium>online</b:Medium>
    <b:Pages>983-992</b:Pages>
    <b:Title>Pilot study of the 5-HT 2A R agonist psilocybin in the treatment of tobacco addiction</b:Title>
    <b:ShortTitle>Pilot study of the 5-HT 2A R agonist psilocybin in the treatment of tobacco addiction</b:ShortTitle>
    <b:URL>http://journals.sagepub.com/doi/10.1177/0269881114548296</b:URL>
    <b:DOI>10.1177/0269881114548296</b:DOI>
    <b:RefOrder>23</b:RefOrder>
  </b:Source>
  <b:Source>
    <b:Tag>JPKSbTJgsDPMtRzW</b:Tag>
    <b:SourceType>JournalArticle</b:SourceType>
    <b:Author>
      <b:Author>
        <b:NameList>
          <b:Person>
            <b:Last>Bogenschutz</b:Last>
            <b:First>Michael P.</b:First>
          </b:Person>
          <b:Person>
            <b:Last>Ross</b:Last>
            <b:First>Stephen</b:First>
          </b:Person>
          <b:Person>
            <b:Last>Bhatt</b:Last>
            <b:First>Snehal</b:First>
          </b:Person>
          <b:Person>
            <b:Last>Baron</b:Last>
            <b:First>Tara</b:First>
          </b:Person>
          <b:Person>
            <b:Last>Forcehimes</b:Last>
            <b:First>Alyssa A.</b:First>
          </b:Person>
          <b:Person>
            <b:Last>Laska</b:Last>
            <b:First>Eugene</b:First>
          </b:Person>
          <b:Person>
            <b:Last>Mennenga</b:Last>
            <b:First>Sarah E.</b:First>
          </b:Person>
          <b:Person>
            <b:Last>O’Donnell</b:Last>
            <b:First>Kelley</b:First>
          </b:Person>
          <b:Person>
            <b:Last>Owens</b:Last>
            <b:First>Lindsey T.</b:First>
          </b:Person>
          <b:Person>
            <b:Last>Podrebarac</b:Last>
            <b:First>Samantha</b:First>
          </b:Person>
          <b:Person>
            <b:Last>Rotrosen</b:Last>
            <b:First>John</b:First>
          </b:Person>
          <b:Person>
            <b:Last>Tonigan</b:Last>
            <b:First>J. Scott</b:First>
          </b:Person>
          <b:Person>
            <b:Last>Worth</b:Last>
            <b:First>Lindsay</b:First>
          </b:Person>
        </b:NameList>
      </b:Author>
    </b:Author>
    <b:JournalName>JAMA Psychiatry</b:JournalName>
    <b:ISSN>2168-622X</b:ISSN>
    <b:Volume>vol. 79</b:Volume>
    <b:Issue>issue 10</b:Issue>
    <b:YearAccessed>2023-04-09</b:YearAccessed>
    <b:Year>2022</b:Year>
    <b:Medium>online</b:Medium>
    <b:Title>Percentage of Heavy Drinking Days Following Psilocybin-Assisted Psychotherapy vs Placebo in the Treatment of Adult Patients With Alcohol Use Disorder</b:Title>
    <b:ShortTitle>Percentage of Heavy Drinking Days Following Psilocybin-Assisted Psychotherapy vs Placebo in the Treatment of Adult Patients With Alcohol Use Disorder</b:ShortTitle>
    <b:URL>https://jamanetwork.com/journals/jamapsychiatry/fullarticle/2795625</b:URL>
    <b:DOI>10.1001/jamapsychiatry.2022.2096</b:DOI>
    <b:RefOrder>24</b:RefOrder>
  </b:Source>
  <b:Source>
    <b:Tag>EDh8v98cjq6KAP5q</b:Tag>
    <b:SourceType>JournalArticle</b:SourceType>
    <b:Author>
      <b:Author>
        <b:NameList>
          <b:Person>
            <b:Last>van Amsterdam</b:Last>
            <b:First>Jan</b:First>
          </b:Person>
          <b:Person>
            <b:Last>Opperhuizen</b:Last>
            <b:First>Antoon</b:First>
          </b:Person>
          <b:Person>
            <b:Last>Koeter</b:Last>
            <b:First>Maarten</b:First>
          </b:Person>
          <b:Person>
            <b:Last>van den Brink</b:Last>
            <b:First>Wim</b:First>
          </b:Person>
        </b:NameList>
      </b:Author>
    </b:Author>
    <b:JournalName>European Addiction Research</b:JournalName>
    <b:ISSN>1022-6877</b:ISSN>
    <b:Volume>vol. 16</b:Volume>
    <b:Issue>issue 4</b:Issue>
    <b:YearAccessed>2023-04-11</b:YearAccessed>
    <b:Year>2010</b:Year>
    <b:Medium>online</b:Medium>
    <b:Pages>202-207</b:Pages>
    <b:Title>Ranking the Harm of Alcohol, Tobacco and Illicit Drugs for the Individual and the Population</b:Title>
    <b:ShortTitle>Ranking the Harm of Alcohol, Tobacco and Illicit Drugs for the Individual and the Population</b:ShortTitle>
    <b:URL>https://www.karger.com/Article/FullText/317249</b:URL>
    <b:DOI>10.1159/000317249</b:DOI>
    <b:RefOrder>18</b:RefOrder>
  </b:Source>
  <b:Source>
    <b:Tag>YeHZsHy07m0pVNLs</b:Tag>
    <b:SourceType>JournalArticle</b:SourceType>
    <b:Author>
      <b:Author>
        <b:NameList xmlns:msxsl="urn:schemas-microsoft-com:xslt" xmlns:b="http://schemas.openxmlformats.org/officeDocument/2006/bibliography">
          <b:Person>
            <b:Last>Niles</b:Last>
            <b:First>H.</b:First>
            <b:Middle/>
          </b:Person>
          <b:Person>
            <b:Last>Fogg</b:Last>
            <b:First>C.</b:First>
            <b:Middle/>
          </b:Person>
          <b:Person>
            <b:Last>Kelmendi</b:Last>
            <b:First>B.</b:First>
            <b:Middle/>
          </b:Person>
          <b:Person>
            <b:Last>Lazenby</b:Last>
            <b:First>M.</b:First>
            <b:Middle/>
          </b:Person>
        </b:NameList>
      </b:Author>
    </b:Author>
    <b:JournalName>BMC Palliative Care</b:JournalName>
    <b:ISSN>1472684X</b:ISSN>
    <b:Volume>20</b:Volume>
    <b:Issue>1</b:Issue>
    <b:YearAccessed>2023-02-22</b:YearAccessed>
    <b:Year>2021</b:Year>
    <b:Medium>online</b:Medium>
    <b:Title>Palliative care provider attitudes toward existential distress and treatment with psychedelic-assisted therapies</b:Title>
    <b:ShortTitle>Palliative care provider attitudes toward existential distress and treatment with psychedelic-assisted therapies</b:ShortTitle>
    <b:URL>https://search.ebscohost.com/login.aspx?direct=true&amp;AuthType=ip,shib&amp;db=edselc&amp;AN=edselc.2-52.0-85121483846&amp;authtype=shib&amp;lang=cs&amp;site=eds-live&amp;scope=site&amp;authtype=shib&amp;custid=s7108593</b:URL>
    <b:DOI>10.1186/s12904-021-00889-x</b:DOI>
    <b:City/>
    <b:Publisher/>
    <b:Pages/>
    <b:Comments/>
    <b:RefOrder>40</b:RefOrder>
  </b:Source>
  <b:Source>
    <b:Tag>bq7Dt0sSNtXa52wi</b:Tag>
    <b:SourceType>Book</b:SourceType>
    <b:Author>
      <b:Author>
        <b:NameList>
          <b:Person>
            <b:Last>Joshua M</b:Last>
            <b:First>Ellow</b:First>
          </b:Person>
        </b:NameList>
        <b:Corporate>Widener University, Social Work, US</b:Corporate>
      </b:Author>
    </b:Author>
    <b:ISBN>979-8209992974</b:ISBN>
    <b:Year>2022</b:Year>
    <b:YearAccessed>2023-02-22</b:YearAccessed>
    <b:Publisher>US : ProQuest Information &amp; Learning</b:Publisher>
    <b:Medium>online</b:Medium>
    <b:Title>Clinical social workers and psychedelic-assisted therapies: A qualitative study on knowledge, attitudes, and professional response</b:Title>
    <b:ShortTitle>Clinical social workers and psychedelic-assisted therapies</b:ShortTitle>
    <b:URL>https://search.ebscohost.com/login.aspx?direct=true&amp;AuthType=ip,shib&amp;db=psyh&amp;AN=2022-62751-251&amp;authtype=shib&amp;lang=cs&amp;site=eds-live&amp;scope=site&amp;authtype=shib&amp;custid=s7108593</b:URL>
    <b:RefOrder>38</b:RefOrder>
  </b:Source>
  <b:Source>
    <b:Tag>vGLH1wisZA7DlKiD</b:Tag>
    <b:SourceType>Book</b:SourceType>
    <b:Author>
      <b:Editor>
        <b:NameList>
          <b:Person>
            <b:Last>Ptáček</b:Last>
            <b:First>Radek</b:First>
          </b:Person>
          <b:Person>
            <b:Last>Bartůněk</b:Last>
            <b:First>Petr</b:First>
          </b:Person>
        </b:NameList>
      </b:Editor>
    </b:Author>
    <b:ISBN>978-80-204-4360-1</b:ISBN>
    <b:Year>2016</b:Year>
    <b:Edition>Vydání první</b:Edition>
    <b:City>Praha</b:City>
    <b:Publisher>Mladá fronta</b:Publisher>
    <b:CollectionTitle>Edice celoživotního vzdělávání ČLK</b:CollectionTitle>
    <b:Title>Kontroverze současné medicíny</b:Title>
    <b:ShortTitle>Kontroverze současné medicíny</b:ShortTitle>
    <b:RefOrder>43</b:RefOrder>
  </b:Source>
  <b:Source>
    <b:Tag>49ogm738HjWf3Dxk</b:Tag>
    <b:SourceType>Book</b:SourceType>
    <b:Author>
      <b:Editor>
        <b:NameList>
          <b:Person>
            <b:Last>Matoušek</b:Last>
            <b:First>Oldřich</b:First>
          </b:Person>
          <b:Person>
            <b:Last>Kodymová</b:Last>
            <b:First>Pavla</b:First>
          </b:Person>
          <b:Person>
            <b:Last>Koláčková</b:Last>
            <b:First>Jana</b:First>
          </b:Person>
        </b:NameList>
      </b:Editor>
    </b:Author>
    <b:ISBN>978-80-7367-818-0</b:ISBN>
    <b:Year>2010</b:Year>
    <b:Edition>Vyd. 2</b:Edition>
    <b:City>Praha</b:City>
    <b:Publisher>Portál</b:Publisher>
    <b:Title>Sociální práce v praxi: specifika různých cílových skupin a práce s nimi</b:Title>
    <b:ShortTitle>Sociální práce v praxi</b:ShortTitle>
    <b:RefOrder>30</b:RefOrder>
  </b:Source>
  <b:Source>
    <b:Tag>NC40ZZi2o1dpKcbL</b:Tag>
    <b:SourceType>Book</b:SourceType>
    <b:Author>
      <b:Author>
        <b:NameList>
          <b:Person>
            <b:Last>Nekolová</b:Last>
            <b:First>Markéta</b:First>
          </b:Person>
          <b:Person>
            <b:Last>Märzová</b:Last>
            <b:First>Hana</b:First>
          </b:Person>
        </b:NameList>
      </b:Author>
    </b:Author>
    <b:Year>2018</b:Year>
    <b:YearAccessed>2023-04-17</b:YearAccessed>
    <b:Medium>online</b:Medium>
    <b:Title>Závěrečná zpráva z fokusních skupin s pracovníky v sociálních službách, poskytovateli sociálních služeb a vzdělávacími subjekty: Výstup projektu „Zvyšování kvality systému sociálních služeb prostřednictvím vytvoření kvalitního systému dalšího vzdělávání pracovníků v sociálních službách“ (CZ.03.2.63/0.0/0.0/15_017/0006925)</b:Title>
    <b:ShortTitle>Závěrečná zpráva z fokusních skupin s pracovníky v sociálních službách, poskytovateli sociálních služeb a vzdělávacími subjekty</b:ShortTitle>
    <b:URL>https://www.mpsv.cz/documents/20142/1061545/ZPRAVA_Z_FOKUSNICH_SKUPIN.pdf/bb1aaf3b-420b-a105-04c8-b557bbc8af63</b:URL>
    <b:RefOrder>41</b:RefOrder>
  </b:Source>
  <b:Source>
    <b:Tag>1gps4OW4h8wpbrj7</b:Tag>
    <b:SourceType>Book</b:SourceType>
    <b:Author>
      <b:Author>
        <b:NameList>
          <b:Person>
            <b:Last>MPSV</b:Last>
          </b:Person>
        </b:NameList>
      </b:Author>
    </b:Author>
    <b:Year>2020</b:Year>
    <b:YearAccessed>2023-04-26</b:YearAccessed>
    <b:Publisher>Ministerstvo práce a sociálních věcí, Odbor sociálních služeb a sociální práce</b:Publisher>
    <b:Medium>online</b:Medium>
    <b:Title>Průvodce podáváním žádosti o akreditaci vzdělávacího programu: v informačním systému AKRIS, verze 1.20.1</b:Title>
    <b:ShortTitle>Průvodce podáváním žádosti o akreditaci vzdělávacího programu</b:ShortTitle>
    <b:URL>https://www.mpsv.cz/documents/20142/1061545/Pr%C5%AFvodce+pod%C3%A1v%C3%A1n%C3%ADm+%C5%BE%C3%A1dosti+o+akreditaci+vzd%C4%9Bl%C3%A1vac%C3%ADho+programu+v+informa%C4%8Dn%C3%ADm+syst%C3%A9mu+platn%C3%BD+od+21.+9.+2020.pdf/b9d5e03d-187e-4746-9722-8b0254aff75c</b:URL>
    <b:RefOrder>42</b:RefOrder>
  </b:Source>
</b:Sources>
</file>

<file path=customXml/itemProps1.xml><?xml version="1.0" encoding="utf-8"?>
<ds:datastoreItem xmlns:ds="http://schemas.openxmlformats.org/officeDocument/2006/customXml" ds:itemID="{68337A78-5E4F-427A-AD0F-0C3031FDF2D4}">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26652</Words>
  <Characters>170043</Characters>
  <Application>Microsoft Office Word</Application>
  <DocSecurity>0</DocSecurity>
  <Lines>3148</Lines>
  <Paragraphs>993</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195702</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2023-04-25T10:40:00Z</dcterms:created>
  <dcterms:modified xsi:type="dcterms:W3CDTF">2023-04-29T13:27:00Z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id="TIhx0lOd"/&gt;&lt;style id="http://www.zotero.org/styles/iso690-author-date-cs" hasBibliography="1" bibliographyStyleHasBeenSet="1"/&gt;&lt;prefs&gt;&lt;pref name="fieldType" value="Field"/&gt;&lt;/prefs&gt;&lt;/data&gt;</vt:lpwstr>
  </property>
</Properties>
</file>