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2EB" w:rsidRPr="004862EB" w:rsidRDefault="004862EB" w:rsidP="004862EB">
      <w:pPr>
        <w:jc w:val="center"/>
        <w:rPr>
          <w:rFonts w:ascii="Times New Roman" w:hAnsi="Times New Roman" w:cs="Times New Roman"/>
          <w:b/>
          <w:bCs/>
          <w:sz w:val="28"/>
          <w:szCs w:val="28"/>
        </w:rPr>
      </w:pPr>
      <w:r w:rsidRPr="004862EB">
        <w:rPr>
          <w:rFonts w:ascii="Times New Roman" w:hAnsi="Times New Roman" w:cs="Times New Roman"/>
          <w:b/>
          <w:bCs/>
          <w:sz w:val="28"/>
          <w:szCs w:val="28"/>
        </w:rPr>
        <w:t>Univerzita Palackého v Olomouci</w:t>
      </w:r>
    </w:p>
    <w:p w:rsidR="004862EB" w:rsidRDefault="004862EB" w:rsidP="004862EB">
      <w:pPr>
        <w:jc w:val="center"/>
        <w:rPr>
          <w:rFonts w:ascii="Times New Roman" w:hAnsi="Times New Roman" w:cs="Times New Roman"/>
          <w:b/>
          <w:bCs/>
          <w:sz w:val="28"/>
          <w:szCs w:val="28"/>
        </w:rPr>
      </w:pPr>
      <w:r w:rsidRPr="004862EB">
        <w:rPr>
          <w:rFonts w:ascii="Times New Roman" w:hAnsi="Times New Roman" w:cs="Times New Roman"/>
          <w:b/>
          <w:bCs/>
          <w:sz w:val="28"/>
          <w:szCs w:val="28"/>
        </w:rPr>
        <w:t xml:space="preserve">Právnická fakulta </w:t>
      </w:r>
    </w:p>
    <w:p w:rsidR="004862EB" w:rsidRDefault="004862EB" w:rsidP="004862EB">
      <w:pPr>
        <w:jc w:val="center"/>
        <w:rPr>
          <w:rFonts w:ascii="Times New Roman" w:hAnsi="Times New Roman" w:cs="Times New Roman"/>
          <w:b/>
          <w:bCs/>
          <w:sz w:val="28"/>
          <w:szCs w:val="28"/>
        </w:rPr>
      </w:pPr>
    </w:p>
    <w:p w:rsidR="004862EB" w:rsidRDefault="004862EB" w:rsidP="004862EB">
      <w:pPr>
        <w:jc w:val="center"/>
        <w:rPr>
          <w:rFonts w:ascii="Times New Roman" w:hAnsi="Times New Roman" w:cs="Times New Roman"/>
          <w:b/>
          <w:bCs/>
          <w:sz w:val="28"/>
          <w:szCs w:val="28"/>
        </w:rPr>
      </w:pPr>
    </w:p>
    <w:p w:rsidR="004862EB" w:rsidRDefault="004862EB" w:rsidP="004862EB">
      <w:pPr>
        <w:jc w:val="center"/>
        <w:rPr>
          <w:rFonts w:ascii="Times New Roman" w:hAnsi="Times New Roman" w:cs="Times New Roman"/>
          <w:b/>
          <w:bCs/>
          <w:sz w:val="28"/>
          <w:szCs w:val="28"/>
        </w:rPr>
      </w:pPr>
    </w:p>
    <w:p w:rsidR="004862EB" w:rsidRDefault="004862EB" w:rsidP="004862EB">
      <w:pPr>
        <w:jc w:val="center"/>
        <w:rPr>
          <w:rFonts w:ascii="Times New Roman" w:hAnsi="Times New Roman" w:cs="Times New Roman"/>
          <w:b/>
          <w:bCs/>
          <w:sz w:val="28"/>
          <w:szCs w:val="28"/>
        </w:rPr>
      </w:pPr>
    </w:p>
    <w:p w:rsidR="004862EB" w:rsidRDefault="004862EB" w:rsidP="004862EB">
      <w:pPr>
        <w:jc w:val="center"/>
        <w:rPr>
          <w:rFonts w:ascii="Times New Roman" w:hAnsi="Times New Roman" w:cs="Times New Roman"/>
          <w:b/>
          <w:bCs/>
          <w:sz w:val="28"/>
          <w:szCs w:val="28"/>
        </w:rPr>
      </w:pPr>
    </w:p>
    <w:p w:rsidR="004862EB" w:rsidRDefault="004862EB" w:rsidP="004862EB">
      <w:pPr>
        <w:jc w:val="center"/>
        <w:rPr>
          <w:rFonts w:ascii="Times New Roman" w:hAnsi="Times New Roman" w:cs="Times New Roman"/>
          <w:b/>
          <w:bCs/>
          <w:sz w:val="28"/>
          <w:szCs w:val="28"/>
        </w:rPr>
      </w:pPr>
    </w:p>
    <w:p w:rsidR="004862EB" w:rsidRDefault="004862EB" w:rsidP="004862EB">
      <w:pPr>
        <w:jc w:val="center"/>
        <w:rPr>
          <w:rFonts w:ascii="Times New Roman" w:hAnsi="Times New Roman" w:cs="Times New Roman"/>
          <w:b/>
          <w:bCs/>
          <w:sz w:val="28"/>
          <w:szCs w:val="28"/>
        </w:rPr>
      </w:pPr>
    </w:p>
    <w:p w:rsidR="004862EB" w:rsidRPr="004862EB" w:rsidRDefault="004862EB" w:rsidP="004862EB">
      <w:pPr>
        <w:jc w:val="center"/>
        <w:rPr>
          <w:rFonts w:ascii="Times New Roman" w:hAnsi="Times New Roman" w:cs="Times New Roman"/>
          <w:b/>
          <w:bCs/>
          <w:sz w:val="32"/>
          <w:szCs w:val="32"/>
        </w:rPr>
      </w:pPr>
      <w:r w:rsidRPr="004862EB">
        <w:rPr>
          <w:rFonts w:ascii="Times New Roman" w:hAnsi="Times New Roman" w:cs="Times New Roman"/>
          <w:b/>
          <w:bCs/>
          <w:sz w:val="32"/>
          <w:szCs w:val="32"/>
        </w:rPr>
        <w:t xml:space="preserve">Petra </w:t>
      </w:r>
      <w:proofErr w:type="spellStart"/>
      <w:r w:rsidRPr="004862EB">
        <w:rPr>
          <w:rFonts w:ascii="Times New Roman" w:hAnsi="Times New Roman" w:cs="Times New Roman"/>
          <w:b/>
          <w:bCs/>
          <w:sz w:val="32"/>
          <w:szCs w:val="32"/>
        </w:rPr>
        <w:t>Galová</w:t>
      </w:r>
      <w:proofErr w:type="spellEnd"/>
    </w:p>
    <w:p w:rsidR="004862EB" w:rsidRDefault="004862EB" w:rsidP="004862EB">
      <w:pPr>
        <w:jc w:val="center"/>
        <w:rPr>
          <w:rFonts w:ascii="Times New Roman" w:hAnsi="Times New Roman" w:cs="Times New Roman"/>
          <w:b/>
          <w:bCs/>
        </w:rPr>
      </w:pPr>
    </w:p>
    <w:p w:rsidR="00E046D1" w:rsidRDefault="004862EB" w:rsidP="000E7AD8">
      <w:pPr>
        <w:jc w:val="center"/>
        <w:rPr>
          <w:rFonts w:ascii="Times New Roman" w:hAnsi="Times New Roman" w:cs="Times New Roman"/>
          <w:b/>
          <w:bCs/>
          <w:sz w:val="36"/>
          <w:szCs w:val="36"/>
        </w:rPr>
      </w:pPr>
      <w:r w:rsidRPr="004862EB">
        <w:rPr>
          <w:rFonts w:ascii="Times New Roman" w:hAnsi="Times New Roman" w:cs="Times New Roman"/>
          <w:b/>
          <w:bCs/>
          <w:sz w:val="36"/>
          <w:szCs w:val="36"/>
        </w:rPr>
        <w:t xml:space="preserve">Trestný čin týrání osoby žijící ve společném obydlí </w:t>
      </w:r>
    </w:p>
    <w:p w:rsidR="004862EB" w:rsidRPr="004862EB" w:rsidRDefault="004862EB" w:rsidP="000E7AD8">
      <w:pPr>
        <w:jc w:val="center"/>
        <w:rPr>
          <w:rFonts w:ascii="Times New Roman" w:hAnsi="Times New Roman" w:cs="Times New Roman"/>
          <w:b/>
          <w:bCs/>
          <w:sz w:val="36"/>
          <w:szCs w:val="36"/>
        </w:rPr>
      </w:pPr>
      <w:r w:rsidRPr="004862EB">
        <w:rPr>
          <w:rFonts w:ascii="Times New Roman" w:hAnsi="Times New Roman" w:cs="Times New Roman"/>
          <w:b/>
          <w:bCs/>
          <w:sz w:val="36"/>
          <w:szCs w:val="36"/>
        </w:rPr>
        <w:t>dle § 199 trestního zákoníku</w:t>
      </w:r>
    </w:p>
    <w:p w:rsidR="004862EB" w:rsidRDefault="004862EB" w:rsidP="004862EB">
      <w:pPr>
        <w:jc w:val="center"/>
        <w:rPr>
          <w:rFonts w:ascii="Times New Roman" w:hAnsi="Times New Roman" w:cs="Times New Roman"/>
          <w:b/>
          <w:bCs/>
        </w:rPr>
      </w:pPr>
    </w:p>
    <w:p w:rsidR="004862EB" w:rsidRPr="004862EB" w:rsidRDefault="004862EB" w:rsidP="004862EB">
      <w:pPr>
        <w:jc w:val="center"/>
        <w:rPr>
          <w:rFonts w:ascii="Times New Roman" w:hAnsi="Times New Roman" w:cs="Times New Roman"/>
          <w:b/>
          <w:bCs/>
          <w:sz w:val="28"/>
          <w:szCs w:val="28"/>
        </w:rPr>
      </w:pPr>
      <w:r w:rsidRPr="004862EB">
        <w:rPr>
          <w:rFonts w:ascii="Times New Roman" w:hAnsi="Times New Roman" w:cs="Times New Roman"/>
          <w:b/>
          <w:bCs/>
          <w:sz w:val="28"/>
          <w:szCs w:val="28"/>
        </w:rPr>
        <w:t xml:space="preserve">Diplomová práce </w:t>
      </w:r>
    </w:p>
    <w:p w:rsidR="004862EB" w:rsidRDefault="004862EB" w:rsidP="004862EB">
      <w:pPr>
        <w:jc w:val="center"/>
        <w:rPr>
          <w:rFonts w:ascii="Times New Roman" w:hAnsi="Times New Roman" w:cs="Times New Roman"/>
          <w:b/>
          <w:bCs/>
        </w:rPr>
      </w:pPr>
    </w:p>
    <w:p w:rsidR="004862EB" w:rsidRDefault="004862EB" w:rsidP="004862EB">
      <w:pPr>
        <w:jc w:val="center"/>
        <w:rPr>
          <w:rFonts w:ascii="Times New Roman" w:hAnsi="Times New Roman" w:cs="Times New Roman"/>
          <w:b/>
          <w:bCs/>
        </w:rPr>
      </w:pPr>
    </w:p>
    <w:p w:rsidR="004862EB" w:rsidRDefault="004862EB" w:rsidP="004862EB">
      <w:pPr>
        <w:jc w:val="center"/>
        <w:rPr>
          <w:rFonts w:ascii="Times New Roman" w:hAnsi="Times New Roman" w:cs="Times New Roman"/>
          <w:b/>
          <w:bCs/>
        </w:rPr>
      </w:pPr>
    </w:p>
    <w:p w:rsidR="004862EB" w:rsidRDefault="004862EB" w:rsidP="004862EB">
      <w:pPr>
        <w:jc w:val="center"/>
        <w:rPr>
          <w:rFonts w:ascii="Times New Roman" w:hAnsi="Times New Roman" w:cs="Times New Roman"/>
          <w:b/>
          <w:bCs/>
        </w:rPr>
      </w:pPr>
    </w:p>
    <w:p w:rsidR="004862EB" w:rsidRDefault="004862EB" w:rsidP="004862EB">
      <w:pPr>
        <w:jc w:val="center"/>
        <w:rPr>
          <w:rFonts w:ascii="Times New Roman" w:hAnsi="Times New Roman" w:cs="Times New Roman"/>
          <w:b/>
          <w:bCs/>
        </w:rPr>
      </w:pPr>
    </w:p>
    <w:p w:rsidR="004862EB" w:rsidRDefault="004862EB" w:rsidP="004862EB">
      <w:pPr>
        <w:jc w:val="center"/>
        <w:rPr>
          <w:rFonts w:ascii="Times New Roman" w:hAnsi="Times New Roman" w:cs="Times New Roman"/>
          <w:b/>
          <w:bCs/>
        </w:rPr>
      </w:pPr>
    </w:p>
    <w:p w:rsidR="004862EB" w:rsidRDefault="004862EB" w:rsidP="004862EB">
      <w:pPr>
        <w:jc w:val="center"/>
        <w:rPr>
          <w:rFonts w:ascii="Times New Roman" w:hAnsi="Times New Roman" w:cs="Times New Roman"/>
          <w:b/>
          <w:bCs/>
        </w:rPr>
      </w:pPr>
    </w:p>
    <w:p w:rsidR="004862EB" w:rsidRPr="004862EB" w:rsidRDefault="004862EB" w:rsidP="004862EB">
      <w:pPr>
        <w:rPr>
          <w:rFonts w:ascii="Times New Roman" w:hAnsi="Times New Roman" w:cs="Times New Roman"/>
          <w:b/>
          <w:bCs/>
          <w:sz w:val="28"/>
          <w:szCs w:val="28"/>
        </w:rPr>
      </w:pPr>
    </w:p>
    <w:p w:rsidR="004862EB" w:rsidRPr="004862EB" w:rsidRDefault="004862EB" w:rsidP="004862EB">
      <w:pPr>
        <w:jc w:val="center"/>
        <w:rPr>
          <w:rFonts w:ascii="Times New Roman" w:hAnsi="Times New Roman" w:cs="Times New Roman"/>
          <w:b/>
          <w:bCs/>
          <w:sz w:val="28"/>
          <w:szCs w:val="28"/>
        </w:rPr>
      </w:pPr>
      <w:r w:rsidRPr="004862EB">
        <w:rPr>
          <w:rFonts w:ascii="Times New Roman" w:hAnsi="Times New Roman" w:cs="Times New Roman"/>
          <w:b/>
          <w:bCs/>
          <w:sz w:val="28"/>
          <w:szCs w:val="28"/>
        </w:rPr>
        <w:t xml:space="preserve">Olomouc </w:t>
      </w:r>
    </w:p>
    <w:p w:rsidR="002732BA" w:rsidRDefault="004862EB" w:rsidP="004862EB">
      <w:pPr>
        <w:jc w:val="center"/>
        <w:rPr>
          <w:rFonts w:ascii="Times New Roman" w:hAnsi="Times New Roman" w:cs="Times New Roman"/>
          <w:b/>
          <w:bCs/>
          <w:sz w:val="28"/>
          <w:szCs w:val="28"/>
        </w:rPr>
        <w:sectPr w:rsidR="002732BA" w:rsidSect="00312BD7">
          <w:footerReference w:type="default" r:id="rId8"/>
          <w:pgSz w:w="11906" w:h="16838"/>
          <w:pgMar w:top="1418" w:right="1134" w:bottom="1418" w:left="1701" w:header="709" w:footer="709" w:gutter="0"/>
          <w:cols w:space="708"/>
          <w:docGrid w:linePitch="360"/>
        </w:sectPr>
      </w:pPr>
      <w:r w:rsidRPr="004862EB">
        <w:rPr>
          <w:rFonts w:ascii="Times New Roman" w:hAnsi="Times New Roman" w:cs="Times New Roman"/>
          <w:b/>
          <w:bCs/>
          <w:sz w:val="28"/>
          <w:szCs w:val="28"/>
        </w:rPr>
        <w:t>2</w:t>
      </w:r>
      <w:r w:rsidR="00FB3EC9">
        <w:rPr>
          <w:rFonts w:ascii="Times New Roman" w:hAnsi="Times New Roman" w:cs="Times New Roman"/>
          <w:b/>
          <w:bCs/>
          <w:sz w:val="28"/>
          <w:szCs w:val="28"/>
        </w:rPr>
        <w:t>01</w:t>
      </w:r>
      <w:r w:rsidR="006C21DC">
        <w:rPr>
          <w:rFonts w:ascii="Times New Roman" w:hAnsi="Times New Roman" w:cs="Times New Roman"/>
          <w:b/>
          <w:bCs/>
          <w:sz w:val="28"/>
          <w:szCs w:val="28"/>
        </w:rPr>
        <w:t>4</w:t>
      </w:r>
    </w:p>
    <w:p w:rsidR="00731A48" w:rsidRDefault="00731A48">
      <w:pPr>
        <w:rPr>
          <w:rFonts w:ascii="Times New Roman" w:hAnsi="Times New Roman" w:cs="Times New Roman"/>
          <w:b/>
          <w:bCs/>
        </w:rPr>
      </w:pPr>
    </w:p>
    <w:p w:rsidR="00731A48" w:rsidRDefault="00731A48">
      <w:pPr>
        <w:rPr>
          <w:rFonts w:ascii="Times New Roman" w:hAnsi="Times New Roman" w:cs="Times New Roman"/>
          <w:b/>
          <w:bCs/>
        </w:rPr>
      </w:pPr>
    </w:p>
    <w:p w:rsidR="00731A48" w:rsidRDefault="00731A48">
      <w:pPr>
        <w:rPr>
          <w:rFonts w:ascii="Times New Roman" w:hAnsi="Times New Roman" w:cs="Times New Roman"/>
          <w:b/>
          <w:bCs/>
        </w:rPr>
      </w:pPr>
    </w:p>
    <w:p w:rsidR="00731A48" w:rsidRDefault="00731A48">
      <w:pPr>
        <w:rPr>
          <w:rFonts w:ascii="Times New Roman" w:hAnsi="Times New Roman" w:cs="Times New Roman"/>
          <w:b/>
          <w:bCs/>
        </w:rPr>
      </w:pPr>
    </w:p>
    <w:p w:rsidR="00731A48" w:rsidRDefault="00731A48">
      <w:pPr>
        <w:rPr>
          <w:rFonts w:ascii="Times New Roman" w:hAnsi="Times New Roman" w:cs="Times New Roman"/>
          <w:b/>
          <w:bCs/>
        </w:rPr>
      </w:pPr>
    </w:p>
    <w:p w:rsidR="00731A48" w:rsidRDefault="00731A48">
      <w:pPr>
        <w:rPr>
          <w:rFonts w:ascii="Times New Roman" w:hAnsi="Times New Roman" w:cs="Times New Roman"/>
          <w:b/>
          <w:bCs/>
        </w:rPr>
      </w:pPr>
    </w:p>
    <w:p w:rsidR="00731A48" w:rsidRDefault="00731A48">
      <w:pPr>
        <w:rPr>
          <w:rFonts w:ascii="Times New Roman" w:hAnsi="Times New Roman" w:cs="Times New Roman"/>
          <w:b/>
          <w:bCs/>
        </w:rPr>
      </w:pPr>
    </w:p>
    <w:p w:rsidR="00731A48" w:rsidRDefault="00731A48">
      <w:pPr>
        <w:rPr>
          <w:rFonts w:ascii="Times New Roman" w:hAnsi="Times New Roman" w:cs="Times New Roman"/>
          <w:b/>
          <w:bCs/>
        </w:rPr>
      </w:pPr>
    </w:p>
    <w:p w:rsidR="00731A48" w:rsidRDefault="00731A48">
      <w:pPr>
        <w:rPr>
          <w:rFonts w:ascii="Times New Roman" w:hAnsi="Times New Roman" w:cs="Times New Roman"/>
          <w:b/>
          <w:bCs/>
        </w:rPr>
      </w:pPr>
    </w:p>
    <w:p w:rsidR="00731A48" w:rsidRDefault="00731A48">
      <w:pPr>
        <w:rPr>
          <w:rFonts w:ascii="Times New Roman" w:hAnsi="Times New Roman" w:cs="Times New Roman"/>
          <w:b/>
          <w:bCs/>
        </w:rPr>
      </w:pPr>
    </w:p>
    <w:p w:rsidR="00731A48" w:rsidRDefault="00731A48">
      <w:pPr>
        <w:rPr>
          <w:rFonts w:ascii="Times New Roman" w:hAnsi="Times New Roman" w:cs="Times New Roman"/>
          <w:b/>
          <w:bCs/>
        </w:rPr>
      </w:pPr>
    </w:p>
    <w:p w:rsidR="00731A48" w:rsidRDefault="00731A48">
      <w:pPr>
        <w:rPr>
          <w:rFonts w:ascii="Times New Roman" w:hAnsi="Times New Roman" w:cs="Times New Roman"/>
          <w:b/>
          <w:bCs/>
        </w:rPr>
      </w:pPr>
    </w:p>
    <w:p w:rsidR="00731A48" w:rsidRDefault="00731A48">
      <w:pPr>
        <w:rPr>
          <w:rFonts w:ascii="Times New Roman" w:hAnsi="Times New Roman" w:cs="Times New Roman"/>
          <w:b/>
          <w:bCs/>
        </w:rPr>
      </w:pPr>
    </w:p>
    <w:p w:rsidR="00731A48" w:rsidRDefault="00731A48">
      <w:pPr>
        <w:rPr>
          <w:rFonts w:ascii="Times New Roman" w:hAnsi="Times New Roman" w:cs="Times New Roman"/>
          <w:b/>
          <w:bCs/>
        </w:rPr>
      </w:pPr>
    </w:p>
    <w:p w:rsidR="00731A48" w:rsidRDefault="00731A48">
      <w:pPr>
        <w:rPr>
          <w:rFonts w:ascii="Times New Roman" w:hAnsi="Times New Roman" w:cs="Times New Roman"/>
          <w:b/>
          <w:bCs/>
        </w:rPr>
      </w:pPr>
    </w:p>
    <w:p w:rsidR="00731A48" w:rsidRDefault="00731A48">
      <w:pPr>
        <w:rPr>
          <w:rFonts w:ascii="Times New Roman" w:hAnsi="Times New Roman" w:cs="Times New Roman"/>
          <w:b/>
          <w:bCs/>
        </w:rPr>
      </w:pPr>
    </w:p>
    <w:p w:rsidR="00731A48" w:rsidRDefault="00731A48">
      <w:pPr>
        <w:rPr>
          <w:rFonts w:ascii="Times New Roman" w:hAnsi="Times New Roman" w:cs="Times New Roman"/>
          <w:b/>
          <w:bCs/>
        </w:rPr>
      </w:pPr>
    </w:p>
    <w:p w:rsidR="00731A48" w:rsidRDefault="00731A48">
      <w:pPr>
        <w:rPr>
          <w:rFonts w:ascii="Times New Roman" w:hAnsi="Times New Roman" w:cs="Times New Roman"/>
          <w:b/>
          <w:bCs/>
        </w:rPr>
      </w:pPr>
    </w:p>
    <w:p w:rsidR="00731A48" w:rsidRDefault="00731A48">
      <w:pPr>
        <w:rPr>
          <w:rFonts w:ascii="Times New Roman" w:hAnsi="Times New Roman" w:cs="Times New Roman"/>
          <w:b/>
          <w:bCs/>
        </w:rPr>
      </w:pPr>
    </w:p>
    <w:p w:rsidR="00FB3EC9" w:rsidRDefault="00FB3EC9" w:rsidP="00731A48">
      <w:pPr>
        <w:spacing w:after="0" w:line="360" w:lineRule="auto"/>
        <w:jc w:val="both"/>
        <w:rPr>
          <w:rFonts w:ascii="Times New Roman" w:hAnsi="Times New Roman" w:cs="Times New Roman"/>
          <w:bCs/>
          <w:sz w:val="24"/>
          <w:szCs w:val="24"/>
        </w:rPr>
      </w:pPr>
    </w:p>
    <w:p w:rsidR="00FB3EC9" w:rsidRDefault="00FB3EC9" w:rsidP="00731A48">
      <w:pPr>
        <w:spacing w:after="0" w:line="360" w:lineRule="auto"/>
        <w:jc w:val="both"/>
        <w:rPr>
          <w:rFonts w:ascii="Times New Roman" w:hAnsi="Times New Roman" w:cs="Times New Roman"/>
          <w:bCs/>
          <w:sz w:val="24"/>
          <w:szCs w:val="24"/>
        </w:rPr>
      </w:pPr>
    </w:p>
    <w:p w:rsidR="00731A48" w:rsidRDefault="00731A48" w:rsidP="00FB3EC9">
      <w:pPr>
        <w:spacing w:after="0" w:line="360" w:lineRule="auto"/>
        <w:ind w:firstLine="567"/>
        <w:jc w:val="both"/>
        <w:rPr>
          <w:rFonts w:ascii="Times New Roman" w:hAnsi="Times New Roman" w:cs="Times New Roman"/>
          <w:bCs/>
          <w:sz w:val="24"/>
          <w:szCs w:val="24"/>
        </w:rPr>
      </w:pPr>
      <w:proofErr w:type="gramStart"/>
      <w:r>
        <w:rPr>
          <w:rFonts w:ascii="Times New Roman" w:hAnsi="Times New Roman" w:cs="Times New Roman"/>
          <w:bCs/>
          <w:sz w:val="24"/>
          <w:szCs w:val="24"/>
        </w:rPr>
        <w:t>,,</w:t>
      </w:r>
      <w:r w:rsidRPr="00731A48">
        <w:rPr>
          <w:rFonts w:ascii="Times New Roman" w:hAnsi="Times New Roman" w:cs="Times New Roman"/>
          <w:bCs/>
          <w:sz w:val="24"/>
          <w:szCs w:val="24"/>
        </w:rPr>
        <w:t>Proh</w:t>
      </w:r>
      <w:r>
        <w:rPr>
          <w:rFonts w:ascii="Times New Roman" w:hAnsi="Times New Roman" w:cs="Times New Roman"/>
          <w:bCs/>
          <w:sz w:val="24"/>
          <w:szCs w:val="24"/>
        </w:rPr>
        <w:t>lašuji</w:t>
      </w:r>
      <w:proofErr w:type="gramEnd"/>
      <w:r>
        <w:rPr>
          <w:rFonts w:ascii="Times New Roman" w:hAnsi="Times New Roman" w:cs="Times New Roman"/>
          <w:bCs/>
          <w:sz w:val="24"/>
          <w:szCs w:val="24"/>
        </w:rPr>
        <w:t>, že jsem diplomovou práci na téma Trestný čin týrání osoby žijící ve společném obydlí dle § 199 trestního zákoníku vypracovala samostatně a citovala jsem všechny použité zdroje.“</w:t>
      </w:r>
    </w:p>
    <w:p w:rsidR="00731A48" w:rsidRDefault="00731A48" w:rsidP="00731A48">
      <w:pPr>
        <w:spacing w:after="0" w:line="360" w:lineRule="auto"/>
        <w:jc w:val="both"/>
        <w:rPr>
          <w:rFonts w:ascii="Times New Roman" w:hAnsi="Times New Roman" w:cs="Times New Roman"/>
          <w:bCs/>
          <w:sz w:val="24"/>
          <w:szCs w:val="24"/>
        </w:rPr>
      </w:pPr>
    </w:p>
    <w:p w:rsidR="00731A48" w:rsidRDefault="00731A48" w:rsidP="00731A48">
      <w:pPr>
        <w:spacing w:after="0" w:line="360" w:lineRule="auto"/>
        <w:jc w:val="both"/>
        <w:rPr>
          <w:rFonts w:ascii="Times New Roman" w:hAnsi="Times New Roman" w:cs="Times New Roman"/>
          <w:bCs/>
          <w:sz w:val="24"/>
          <w:szCs w:val="24"/>
        </w:rPr>
      </w:pPr>
    </w:p>
    <w:p w:rsidR="00731A48" w:rsidRDefault="00731A48" w:rsidP="00731A48">
      <w:pPr>
        <w:tabs>
          <w:tab w:val="left" w:pos="5529"/>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V Olomouci </w:t>
      </w:r>
      <w:r w:rsidR="00C35A32">
        <w:rPr>
          <w:rFonts w:ascii="Times New Roman" w:hAnsi="Times New Roman" w:cs="Times New Roman"/>
          <w:bCs/>
          <w:sz w:val="24"/>
          <w:szCs w:val="24"/>
        </w:rPr>
        <w:t>dne 5. 8</w:t>
      </w:r>
      <w:r>
        <w:rPr>
          <w:rFonts w:ascii="Times New Roman" w:hAnsi="Times New Roman" w:cs="Times New Roman"/>
          <w:bCs/>
          <w:sz w:val="24"/>
          <w:szCs w:val="24"/>
        </w:rPr>
        <w:t>. 2014</w:t>
      </w:r>
      <w:r>
        <w:rPr>
          <w:rFonts w:ascii="Times New Roman" w:hAnsi="Times New Roman" w:cs="Times New Roman"/>
          <w:bCs/>
          <w:sz w:val="24"/>
          <w:szCs w:val="24"/>
        </w:rPr>
        <w:tab/>
        <w:t>Podpis: ……………………</w:t>
      </w:r>
      <w:proofErr w:type="gramStart"/>
      <w:r>
        <w:rPr>
          <w:rFonts w:ascii="Times New Roman" w:hAnsi="Times New Roman" w:cs="Times New Roman"/>
          <w:bCs/>
          <w:sz w:val="24"/>
          <w:szCs w:val="24"/>
        </w:rPr>
        <w:t>…..</w:t>
      </w:r>
      <w:proofErr w:type="gramEnd"/>
    </w:p>
    <w:p w:rsidR="00731A48" w:rsidRDefault="00731A48">
      <w:pPr>
        <w:rPr>
          <w:rFonts w:ascii="Times New Roman" w:hAnsi="Times New Roman" w:cs="Times New Roman"/>
          <w:bCs/>
          <w:sz w:val="24"/>
          <w:szCs w:val="24"/>
        </w:rPr>
      </w:pPr>
      <w:r>
        <w:rPr>
          <w:rFonts w:ascii="Times New Roman" w:hAnsi="Times New Roman" w:cs="Times New Roman"/>
          <w:bCs/>
          <w:sz w:val="24"/>
          <w:szCs w:val="24"/>
        </w:rPr>
        <w:br w:type="page"/>
      </w:r>
    </w:p>
    <w:p w:rsidR="00731A48" w:rsidRDefault="00731A48" w:rsidP="00731A48">
      <w:pPr>
        <w:tabs>
          <w:tab w:val="left" w:pos="5529"/>
        </w:tabs>
        <w:spacing w:after="0" w:line="360" w:lineRule="auto"/>
        <w:jc w:val="both"/>
        <w:rPr>
          <w:rFonts w:ascii="Times New Roman" w:hAnsi="Times New Roman" w:cs="Times New Roman"/>
          <w:bCs/>
          <w:sz w:val="24"/>
          <w:szCs w:val="24"/>
        </w:rPr>
      </w:pPr>
    </w:p>
    <w:p w:rsidR="00731A48" w:rsidRDefault="00731A48" w:rsidP="00731A48">
      <w:pPr>
        <w:tabs>
          <w:tab w:val="left" w:pos="5529"/>
        </w:tabs>
        <w:spacing w:after="0" w:line="360" w:lineRule="auto"/>
        <w:jc w:val="both"/>
        <w:rPr>
          <w:rFonts w:ascii="Times New Roman" w:hAnsi="Times New Roman" w:cs="Times New Roman"/>
          <w:bCs/>
          <w:sz w:val="24"/>
          <w:szCs w:val="24"/>
        </w:rPr>
      </w:pPr>
    </w:p>
    <w:p w:rsidR="00731A48" w:rsidRDefault="00731A48" w:rsidP="00731A48">
      <w:pPr>
        <w:tabs>
          <w:tab w:val="left" w:pos="5529"/>
        </w:tabs>
        <w:spacing w:after="0" w:line="360" w:lineRule="auto"/>
        <w:jc w:val="both"/>
        <w:rPr>
          <w:rFonts w:ascii="Times New Roman" w:hAnsi="Times New Roman" w:cs="Times New Roman"/>
          <w:bCs/>
          <w:sz w:val="24"/>
          <w:szCs w:val="24"/>
        </w:rPr>
      </w:pPr>
    </w:p>
    <w:p w:rsidR="00731A48" w:rsidRDefault="00731A48" w:rsidP="00731A48">
      <w:pPr>
        <w:tabs>
          <w:tab w:val="left" w:pos="5529"/>
        </w:tabs>
        <w:spacing w:after="0" w:line="360" w:lineRule="auto"/>
        <w:jc w:val="both"/>
        <w:rPr>
          <w:rFonts w:ascii="Times New Roman" w:hAnsi="Times New Roman" w:cs="Times New Roman"/>
          <w:bCs/>
          <w:sz w:val="24"/>
          <w:szCs w:val="24"/>
        </w:rPr>
      </w:pPr>
    </w:p>
    <w:p w:rsidR="00731A48" w:rsidRDefault="00731A48" w:rsidP="00731A48">
      <w:pPr>
        <w:tabs>
          <w:tab w:val="left" w:pos="5529"/>
        </w:tabs>
        <w:spacing w:after="0" w:line="360" w:lineRule="auto"/>
        <w:jc w:val="both"/>
        <w:rPr>
          <w:rFonts w:ascii="Times New Roman" w:hAnsi="Times New Roman" w:cs="Times New Roman"/>
          <w:bCs/>
          <w:sz w:val="24"/>
          <w:szCs w:val="24"/>
        </w:rPr>
      </w:pPr>
    </w:p>
    <w:p w:rsidR="00731A48" w:rsidRDefault="00731A48" w:rsidP="00731A48">
      <w:pPr>
        <w:tabs>
          <w:tab w:val="left" w:pos="5529"/>
        </w:tabs>
        <w:spacing w:after="0" w:line="360" w:lineRule="auto"/>
        <w:jc w:val="both"/>
        <w:rPr>
          <w:rFonts w:ascii="Times New Roman" w:hAnsi="Times New Roman" w:cs="Times New Roman"/>
          <w:bCs/>
          <w:sz w:val="24"/>
          <w:szCs w:val="24"/>
        </w:rPr>
      </w:pPr>
    </w:p>
    <w:p w:rsidR="00731A48" w:rsidRDefault="00731A48" w:rsidP="00731A48">
      <w:pPr>
        <w:tabs>
          <w:tab w:val="left" w:pos="5529"/>
        </w:tabs>
        <w:spacing w:after="0" w:line="360" w:lineRule="auto"/>
        <w:jc w:val="both"/>
        <w:rPr>
          <w:rFonts w:ascii="Times New Roman" w:hAnsi="Times New Roman" w:cs="Times New Roman"/>
          <w:bCs/>
          <w:sz w:val="24"/>
          <w:szCs w:val="24"/>
        </w:rPr>
      </w:pPr>
    </w:p>
    <w:p w:rsidR="00731A48" w:rsidRDefault="00731A48" w:rsidP="00731A48">
      <w:pPr>
        <w:tabs>
          <w:tab w:val="left" w:pos="5529"/>
        </w:tabs>
        <w:spacing w:after="0" w:line="360" w:lineRule="auto"/>
        <w:jc w:val="both"/>
        <w:rPr>
          <w:rFonts w:ascii="Times New Roman" w:hAnsi="Times New Roman" w:cs="Times New Roman"/>
          <w:bCs/>
          <w:sz w:val="24"/>
          <w:szCs w:val="24"/>
        </w:rPr>
      </w:pPr>
    </w:p>
    <w:p w:rsidR="00731A48" w:rsidRDefault="00731A48" w:rsidP="00731A48">
      <w:pPr>
        <w:tabs>
          <w:tab w:val="left" w:pos="5529"/>
        </w:tabs>
        <w:spacing w:after="0" w:line="360" w:lineRule="auto"/>
        <w:jc w:val="both"/>
        <w:rPr>
          <w:rFonts w:ascii="Times New Roman" w:hAnsi="Times New Roman" w:cs="Times New Roman"/>
          <w:bCs/>
          <w:sz w:val="24"/>
          <w:szCs w:val="24"/>
        </w:rPr>
      </w:pPr>
    </w:p>
    <w:p w:rsidR="00731A48" w:rsidRDefault="00731A48" w:rsidP="00731A48">
      <w:pPr>
        <w:tabs>
          <w:tab w:val="left" w:pos="5529"/>
        </w:tabs>
        <w:spacing w:after="0" w:line="360" w:lineRule="auto"/>
        <w:jc w:val="both"/>
        <w:rPr>
          <w:rFonts w:ascii="Times New Roman" w:hAnsi="Times New Roman" w:cs="Times New Roman"/>
          <w:bCs/>
          <w:sz w:val="24"/>
          <w:szCs w:val="24"/>
        </w:rPr>
      </w:pPr>
    </w:p>
    <w:p w:rsidR="00731A48" w:rsidRDefault="00731A48" w:rsidP="00731A48">
      <w:pPr>
        <w:tabs>
          <w:tab w:val="left" w:pos="5529"/>
        </w:tabs>
        <w:spacing w:after="0" w:line="360" w:lineRule="auto"/>
        <w:jc w:val="both"/>
        <w:rPr>
          <w:rFonts w:ascii="Times New Roman" w:hAnsi="Times New Roman" w:cs="Times New Roman"/>
          <w:bCs/>
          <w:sz w:val="24"/>
          <w:szCs w:val="24"/>
        </w:rPr>
      </w:pPr>
    </w:p>
    <w:p w:rsidR="00731A48" w:rsidRDefault="00731A48" w:rsidP="00731A48">
      <w:pPr>
        <w:tabs>
          <w:tab w:val="left" w:pos="5529"/>
        </w:tabs>
        <w:spacing w:after="0" w:line="360" w:lineRule="auto"/>
        <w:jc w:val="both"/>
        <w:rPr>
          <w:rFonts w:ascii="Times New Roman" w:hAnsi="Times New Roman" w:cs="Times New Roman"/>
          <w:bCs/>
          <w:sz w:val="24"/>
          <w:szCs w:val="24"/>
        </w:rPr>
      </w:pPr>
    </w:p>
    <w:p w:rsidR="00731A48" w:rsidRDefault="00731A48" w:rsidP="00731A48">
      <w:pPr>
        <w:tabs>
          <w:tab w:val="left" w:pos="5529"/>
        </w:tabs>
        <w:spacing w:after="0" w:line="360" w:lineRule="auto"/>
        <w:jc w:val="both"/>
        <w:rPr>
          <w:rFonts w:ascii="Times New Roman" w:hAnsi="Times New Roman" w:cs="Times New Roman"/>
          <w:bCs/>
          <w:sz w:val="24"/>
          <w:szCs w:val="24"/>
        </w:rPr>
      </w:pPr>
    </w:p>
    <w:p w:rsidR="00731A48" w:rsidRDefault="00731A48" w:rsidP="00731A48">
      <w:pPr>
        <w:tabs>
          <w:tab w:val="left" w:pos="5529"/>
        </w:tabs>
        <w:spacing w:after="0" w:line="360" w:lineRule="auto"/>
        <w:jc w:val="both"/>
        <w:rPr>
          <w:rFonts w:ascii="Times New Roman" w:hAnsi="Times New Roman" w:cs="Times New Roman"/>
          <w:bCs/>
          <w:sz w:val="24"/>
          <w:szCs w:val="24"/>
        </w:rPr>
      </w:pPr>
    </w:p>
    <w:p w:rsidR="00731A48" w:rsidRDefault="00731A48" w:rsidP="00731A48">
      <w:pPr>
        <w:tabs>
          <w:tab w:val="left" w:pos="5529"/>
        </w:tabs>
        <w:spacing w:after="0" w:line="360" w:lineRule="auto"/>
        <w:jc w:val="both"/>
        <w:rPr>
          <w:rFonts w:ascii="Times New Roman" w:hAnsi="Times New Roman" w:cs="Times New Roman"/>
          <w:bCs/>
          <w:sz w:val="24"/>
          <w:szCs w:val="24"/>
        </w:rPr>
      </w:pPr>
    </w:p>
    <w:p w:rsidR="00731A48" w:rsidRDefault="00731A48" w:rsidP="00731A48">
      <w:pPr>
        <w:tabs>
          <w:tab w:val="left" w:pos="5529"/>
        </w:tabs>
        <w:spacing w:after="0" w:line="360" w:lineRule="auto"/>
        <w:jc w:val="both"/>
        <w:rPr>
          <w:rFonts w:ascii="Times New Roman" w:hAnsi="Times New Roman" w:cs="Times New Roman"/>
          <w:bCs/>
          <w:sz w:val="24"/>
          <w:szCs w:val="24"/>
        </w:rPr>
      </w:pPr>
    </w:p>
    <w:p w:rsidR="00731A48" w:rsidRDefault="00731A48" w:rsidP="00731A48">
      <w:pPr>
        <w:tabs>
          <w:tab w:val="left" w:pos="5529"/>
        </w:tabs>
        <w:spacing w:after="0" w:line="360" w:lineRule="auto"/>
        <w:jc w:val="both"/>
        <w:rPr>
          <w:rFonts w:ascii="Times New Roman" w:hAnsi="Times New Roman" w:cs="Times New Roman"/>
          <w:bCs/>
          <w:sz w:val="24"/>
          <w:szCs w:val="24"/>
        </w:rPr>
      </w:pPr>
    </w:p>
    <w:p w:rsidR="00731A48" w:rsidRDefault="00731A48" w:rsidP="00731A48">
      <w:pPr>
        <w:tabs>
          <w:tab w:val="left" w:pos="5529"/>
        </w:tabs>
        <w:spacing w:after="0" w:line="360" w:lineRule="auto"/>
        <w:jc w:val="both"/>
        <w:rPr>
          <w:rFonts w:ascii="Times New Roman" w:hAnsi="Times New Roman" w:cs="Times New Roman"/>
          <w:bCs/>
          <w:sz w:val="24"/>
          <w:szCs w:val="24"/>
        </w:rPr>
      </w:pPr>
    </w:p>
    <w:p w:rsidR="00731A48" w:rsidRDefault="00731A48" w:rsidP="00731A48">
      <w:pPr>
        <w:tabs>
          <w:tab w:val="left" w:pos="5529"/>
        </w:tabs>
        <w:spacing w:after="0" w:line="360" w:lineRule="auto"/>
        <w:jc w:val="both"/>
        <w:rPr>
          <w:rFonts w:ascii="Times New Roman" w:hAnsi="Times New Roman" w:cs="Times New Roman"/>
          <w:bCs/>
          <w:sz w:val="24"/>
          <w:szCs w:val="24"/>
        </w:rPr>
      </w:pPr>
    </w:p>
    <w:p w:rsidR="00731A48" w:rsidRDefault="00731A48" w:rsidP="00731A48">
      <w:pPr>
        <w:tabs>
          <w:tab w:val="left" w:pos="5529"/>
        </w:tabs>
        <w:spacing w:after="0" w:line="360" w:lineRule="auto"/>
        <w:jc w:val="both"/>
        <w:rPr>
          <w:rFonts w:ascii="Times New Roman" w:hAnsi="Times New Roman" w:cs="Times New Roman"/>
          <w:bCs/>
          <w:sz w:val="24"/>
          <w:szCs w:val="24"/>
        </w:rPr>
      </w:pPr>
    </w:p>
    <w:p w:rsidR="00731A48" w:rsidRDefault="00731A48" w:rsidP="00731A48">
      <w:pPr>
        <w:tabs>
          <w:tab w:val="left" w:pos="5529"/>
        </w:tabs>
        <w:spacing w:after="0" w:line="360" w:lineRule="auto"/>
        <w:jc w:val="both"/>
        <w:rPr>
          <w:rFonts w:ascii="Times New Roman" w:hAnsi="Times New Roman" w:cs="Times New Roman"/>
          <w:bCs/>
          <w:sz w:val="24"/>
          <w:szCs w:val="24"/>
        </w:rPr>
      </w:pPr>
    </w:p>
    <w:p w:rsidR="00731A48" w:rsidRDefault="00731A48" w:rsidP="00731A48">
      <w:pPr>
        <w:tabs>
          <w:tab w:val="left" w:pos="5529"/>
        </w:tabs>
        <w:spacing w:after="0" w:line="360" w:lineRule="auto"/>
        <w:jc w:val="both"/>
        <w:rPr>
          <w:rFonts w:ascii="Times New Roman" w:hAnsi="Times New Roman" w:cs="Times New Roman"/>
          <w:bCs/>
          <w:sz w:val="24"/>
          <w:szCs w:val="24"/>
        </w:rPr>
      </w:pPr>
    </w:p>
    <w:p w:rsidR="00731A48" w:rsidRDefault="00731A48" w:rsidP="00731A48">
      <w:pPr>
        <w:tabs>
          <w:tab w:val="left" w:pos="5529"/>
        </w:tabs>
        <w:spacing w:after="0" w:line="360" w:lineRule="auto"/>
        <w:jc w:val="both"/>
        <w:rPr>
          <w:rFonts w:ascii="Times New Roman" w:hAnsi="Times New Roman" w:cs="Times New Roman"/>
          <w:bCs/>
          <w:sz w:val="24"/>
          <w:szCs w:val="24"/>
        </w:rPr>
      </w:pPr>
    </w:p>
    <w:p w:rsidR="00731A48" w:rsidRDefault="00731A48" w:rsidP="00731A48">
      <w:pPr>
        <w:tabs>
          <w:tab w:val="left" w:pos="5529"/>
        </w:tabs>
        <w:spacing w:after="0" w:line="360" w:lineRule="auto"/>
        <w:jc w:val="both"/>
        <w:rPr>
          <w:rFonts w:ascii="Times New Roman" w:hAnsi="Times New Roman" w:cs="Times New Roman"/>
          <w:bCs/>
          <w:sz w:val="24"/>
          <w:szCs w:val="24"/>
        </w:rPr>
      </w:pPr>
    </w:p>
    <w:p w:rsidR="00731A48" w:rsidRDefault="00731A48" w:rsidP="00731A48">
      <w:pPr>
        <w:tabs>
          <w:tab w:val="left" w:pos="5529"/>
        </w:tabs>
        <w:spacing w:after="0" w:line="360" w:lineRule="auto"/>
        <w:jc w:val="both"/>
        <w:rPr>
          <w:rFonts w:ascii="Times New Roman" w:hAnsi="Times New Roman" w:cs="Times New Roman"/>
          <w:bCs/>
          <w:sz w:val="24"/>
          <w:szCs w:val="24"/>
        </w:rPr>
      </w:pPr>
    </w:p>
    <w:p w:rsidR="00731A48" w:rsidRDefault="00731A48" w:rsidP="00731A48">
      <w:pPr>
        <w:tabs>
          <w:tab w:val="left" w:pos="5529"/>
        </w:tabs>
        <w:spacing w:after="0" w:line="360" w:lineRule="auto"/>
        <w:jc w:val="both"/>
        <w:rPr>
          <w:rFonts w:ascii="Times New Roman" w:hAnsi="Times New Roman" w:cs="Times New Roman"/>
          <w:bCs/>
          <w:sz w:val="24"/>
          <w:szCs w:val="24"/>
        </w:rPr>
      </w:pPr>
    </w:p>
    <w:p w:rsidR="00731A48" w:rsidRDefault="00731A48" w:rsidP="00731A48">
      <w:pPr>
        <w:tabs>
          <w:tab w:val="left" w:pos="5529"/>
        </w:tabs>
        <w:spacing w:after="0" w:line="360" w:lineRule="auto"/>
        <w:jc w:val="both"/>
        <w:rPr>
          <w:rFonts w:ascii="Times New Roman" w:hAnsi="Times New Roman" w:cs="Times New Roman"/>
          <w:bCs/>
          <w:sz w:val="24"/>
          <w:szCs w:val="24"/>
        </w:rPr>
      </w:pPr>
    </w:p>
    <w:p w:rsidR="00731A48" w:rsidRDefault="00731A48" w:rsidP="00731A48">
      <w:pPr>
        <w:tabs>
          <w:tab w:val="left" w:pos="5529"/>
        </w:tabs>
        <w:spacing w:after="0" w:line="360" w:lineRule="auto"/>
        <w:jc w:val="both"/>
        <w:rPr>
          <w:rFonts w:ascii="Times New Roman" w:hAnsi="Times New Roman" w:cs="Times New Roman"/>
          <w:bCs/>
          <w:sz w:val="24"/>
          <w:szCs w:val="24"/>
        </w:rPr>
      </w:pPr>
    </w:p>
    <w:p w:rsidR="00731A48" w:rsidRDefault="00731A48" w:rsidP="00731A48">
      <w:pPr>
        <w:tabs>
          <w:tab w:val="left" w:pos="5529"/>
        </w:tabs>
        <w:spacing w:after="0" w:line="360" w:lineRule="auto"/>
        <w:jc w:val="both"/>
        <w:rPr>
          <w:rFonts w:ascii="Times New Roman" w:hAnsi="Times New Roman" w:cs="Times New Roman"/>
          <w:bCs/>
          <w:sz w:val="24"/>
          <w:szCs w:val="24"/>
        </w:rPr>
      </w:pPr>
    </w:p>
    <w:p w:rsidR="00731A48" w:rsidRPr="00731A48" w:rsidRDefault="00731A48" w:rsidP="00731A48">
      <w:pPr>
        <w:tabs>
          <w:tab w:val="left" w:pos="5529"/>
        </w:tabs>
        <w:spacing w:after="0" w:line="360" w:lineRule="auto"/>
        <w:ind w:firstLine="567"/>
        <w:jc w:val="both"/>
        <w:rPr>
          <w:rFonts w:ascii="Times New Roman" w:hAnsi="Times New Roman" w:cs="Times New Roman"/>
          <w:bCs/>
          <w:i/>
          <w:sz w:val="24"/>
          <w:szCs w:val="24"/>
        </w:rPr>
      </w:pPr>
    </w:p>
    <w:p w:rsidR="00731A48" w:rsidRPr="00731A48" w:rsidRDefault="00731A48" w:rsidP="00731A48">
      <w:pPr>
        <w:tabs>
          <w:tab w:val="left" w:pos="5529"/>
        </w:tabs>
        <w:spacing w:after="0" w:line="360" w:lineRule="auto"/>
        <w:ind w:firstLine="567"/>
        <w:jc w:val="both"/>
        <w:rPr>
          <w:rFonts w:ascii="Times New Roman" w:hAnsi="Times New Roman" w:cs="Times New Roman"/>
          <w:sz w:val="24"/>
          <w:szCs w:val="24"/>
        </w:rPr>
      </w:pPr>
      <w:r w:rsidRPr="00731A48">
        <w:rPr>
          <w:rFonts w:ascii="Times New Roman" w:hAnsi="Times New Roman" w:cs="Times New Roman"/>
          <w:bCs/>
          <w:i/>
          <w:sz w:val="24"/>
          <w:szCs w:val="24"/>
        </w:rPr>
        <w:t xml:space="preserve">Na tomto místě bych ráda poděkovala JUDr. Milaně </w:t>
      </w:r>
      <w:proofErr w:type="spellStart"/>
      <w:r w:rsidRPr="00731A48">
        <w:rPr>
          <w:rFonts w:ascii="Times New Roman" w:hAnsi="Times New Roman" w:cs="Times New Roman"/>
          <w:bCs/>
          <w:i/>
          <w:sz w:val="24"/>
          <w:szCs w:val="24"/>
        </w:rPr>
        <w:t>Hrušákové</w:t>
      </w:r>
      <w:proofErr w:type="spellEnd"/>
      <w:r w:rsidRPr="00731A48">
        <w:rPr>
          <w:rFonts w:ascii="Times New Roman" w:hAnsi="Times New Roman" w:cs="Times New Roman"/>
          <w:bCs/>
          <w:i/>
          <w:sz w:val="24"/>
          <w:szCs w:val="24"/>
        </w:rPr>
        <w:t xml:space="preserve">, </w:t>
      </w:r>
      <w:proofErr w:type="spellStart"/>
      <w:r w:rsidRPr="00731A48">
        <w:rPr>
          <w:rFonts w:ascii="Times New Roman" w:hAnsi="Times New Roman" w:cs="Times New Roman"/>
          <w:bCs/>
          <w:i/>
          <w:sz w:val="24"/>
          <w:szCs w:val="24"/>
        </w:rPr>
        <w:t>Ph.D</w:t>
      </w:r>
      <w:proofErr w:type="spellEnd"/>
      <w:r w:rsidRPr="00731A48">
        <w:rPr>
          <w:rFonts w:ascii="Times New Roman" w:hAnsi="Times New Roman" w:cs="Times New Roman"/>
          <w:bCs/>
          <w:i/>
          <w:sz w:val="24"/>
          <w:szCs w:val="24"/>
        </w:rPr>
        <w:t>. za odborné vedení diplomové práce</w:t>
      </w:r>
      <w:r w:rsidR="001E67B5">
        <w:rPr>
          <w:rFonts w:ascii="Times New Roman" w:hAnsi="Times New Roman" w:cs="Times New Roman"/>
          <w:bCs/>
          <w:i/>
          <w:sz w:val="24"/>
          <w:szCs w:val="24"/>
        </w:rPr>
        <w:t>, za cenné rady v průběhu jejího vypracování</w:t>
      </w:r>
      <w:r w:rsidRPr="00731A48">
        <w:rPr>
          <w:rFonts w:ascii="Times New Roman" w:hAnsi="Times New Roman" w:cs="Times New Roman"/>
          <w:bCs/>
          <w:i/>
          <w:sz w:val="24"/>
          <w:szCs w:val="24"/>
        </w:rPr>
        <w:t xml:space="preserve"> a za projevenou trpělivost. </w:t>
      </w:r>
      <w:r w:rsidRPr="00731A48">
        <w:rPr>
          <w:rFonts w:ascii="Times New Roman" w:hAnsi="Times New Roman" w:cs="Times New Roman"/>
          <w:bCs/>
          <w:sz w:val="24"/>
          <w:szCs w:val="24"/>
        </w:rPr>
        <w:br w:type="page"/>
      </w:r>
    </w:p>
    <w:sdt>
      <w:sdtPr>
        <w:rPr>
          <w:rFonts w:ascii="Times New Roman" w:eastAsiaTheme="minorHAnsi" w:hAnsi="Times New Roman" w:cs="Times New Roman"/>
          <w:b w:val="0"/>
          <w:bCs w:val="0"/>
          <w:color w:val="auto"/>
          <w:sz w:val="22"/>
          <w:szCs w:val="22"/>
        </w:rPr>
        <w:id w:val="10293508"/>
        <w:docPartObj>
          <w:docPartGallery w:val="Table of Contents"/>
          <w:docPartUnique/>
        </w:docPartObj>
      </w:sdtPr>
      <w:sdtContent>
        <w:p w:rsidR="00F13EB0" w:rsidRPr="009D79FC" w:rsidRDefault="00F13EB0">
          <w:pPr>
            <w:pStyle w:val="Nadpisobsahu"/>
            <w:rPr>
              <w:rFonts w:ascii="Times New Roman" w:eastAsiaTheme="minorHAnsi" w:hAnsi="Times New Roman" w:cs="Times New Roman"/>
              <w:b w:val="0"/>
              <w:bCs w:val="0"/>
              <w:color w:val="auto"/>
              <w:sz w:val="22"/>
              <w:szCs w:val="22"/>
            </w:rPr>
          </w:pPr>
          <w:r w:rsidRPr="00AB3282">
            <w:rPr>
              <w:rFonts w:ascii="Times New Roman" w:hAnsi="Times New Roman" w:cs="Times New Roman"/>
              <w:color w:val="auto"/>
            </w:rPr>
            <w:t>Obsah</w:t>
          </w:r>
        </w:p>
        <w:p w:rsidR="00A40410" w:rsidRDefault="008C511A">
          <w:pPr>
            <w:pStyle w:val="Obsah1"/>
            <w:tabs>
              <w:tab w:val="right" w:leader="dot" w:pos="9061"/>
            </w:tabs>
            <w:rPr>
              <w:rFonts w:eastAsiaTheme="minorEastAsia"/>
              <w:noProof/>
              <w:lang w:eastAsia="cs-CZ"/>
            </w:rPr>
          </w:pPr>
          <w:r w:rsidRPr="00AE49A7">
            <w:rPr>
              <w:rFonts w:ascii="Times New Roman" w:hAnsi="Times New Roman" w:cs="Times New Roman"/>
            </w:rPr>
            <w:fldChar w:fldCharType="begin"/>
          </w:r>
          <w:r w:rsidR="00F13EB0" w:rsidRPr="00AE49A7">
            <w:rPr>
              <w:rFonts w:ascii="Times New Roman" w:hAnsi="Times New Roman" w:cs="Times New Roman"/>
            </w:rPr>
            <w:instrText xml:space="preserve"> TOC \o "1-3" \h \z \u </w:instrText>
          </w:r>
          <w:r w:rsidRPr="00AE49A7">
            <w:rPr>
              <w:rFonts w:ascii="Times New Roman" w:hAnsi="Times New Roman" w:cs="Times New Roman"/>
            </w:rPr>
            <w:fldChar w:fldCharType="separate"/>
          </w:r>
          <w:hyperlink w:anchor="_Toc395175309" w:history="1">
            <w:r w:rsidR="00A40410" w:rsidRPr="00464E91">
              <w:rPr>
                <w:rStyle w:val="Hypertextovodkaz"/>
                <w:rFonts w:ascii="Times New Roman" w:hAnsi="Times New Roman" w:cs="Times New Roman"/>
                <w:noProof/>
              </w:rPr>
              <w:t>Seznam použitých zkratek</w:t>
            </w:r>
            <w:r w:rsidR="00A40410">
              <w:rPr>
                <w:noProof/>
                <w:webHidden/>
              </w:rPr>
              <w:tab/>
            </w:r>
            <w:r>
              <w:rPr>
                <w:noProof/>
                <w:webHidden/>
              </w:rPr>
              <w:fldChar w:fldCharType="begin"/>
            </w:r>
            <w:r w:rsidR="00A40410">
              <w:rPr>
                <w:noProof/>
                <w:webHidden/>
              </w:rPr>
              <w:instrText xml:space="preserve"> PAGEREF _Toc395175309 \h </w:instrText>
            </w:r>
            <w:r>
              <w:rPr>
                <w:noProof/>
                <w:webHidden/>
              </w:rPr>
            </w:r>
            <w:r>
              <w:rPr>
                <w:noProof/>
                <w:webHidden/>
              </w:rPr>
              <w:fldChar w:fldCharType="separate"/>
            </w:r>
            <w:r w:rsidR="000F3F4E">
              <w:rPr>
                <w:noProof/>
                <w:webHidden/>
              </w:rPr>
              <w:t>6</w:t>
            </w:r>
            <w:r>
              <w:rPr>
                <w:noProof/>
                <w:webHidden/>
              </w:rPr>
              <w:fldChar w:fldCharType="end"/>
            </w:r>
          </w:hyperlink>
        </w:p>
        <w:p w:rsidR="00A40410" w:rsidRDefault="008C511A">
          <w:pPr>
            <w:pStyle w:val="Obsah1"/>
            <w:tabs>
              <w:tab w:val="right" w:leader="dot" w:pos="9061"/>
            </w:tabs>
            <w:rPr>
              <w:rFonts w:eastAsiaTheme="minorEastAsia"/>
              <w:noProof/>
              <w:lang w:eastAsia="cs-CZ"/>
            </w:rPr>
          </w:pPr>
          <w:hyperlink w:anchor="_Toc395175310" w:history="1">
            <w:r w:rsidR="00A40410" w:rsidRPr="00464E91">
              <w:rPr>
                <w:rStyle w:val="Hypertextovodkaz"/>
                <w:rFonts w:ascii="Times New Roman" w:hAnsi="Times New Roman" w:cs="Times New Roman"/>
                <w:noProof/>
              </w:rPr>
              <w:t>Úvod</w:t>
            </w:r>
            <w:r w:rsidR="00A40410">
              <w:rPr>
                <w:noProof/>
                <w:webHidden/>
              </w:rPr>
              <w:tab/>
            </w:r>
            <w:r>
              <w:rPr>
                <w:noProof/>
                <w:webHidden/>
              </w:rPr>
              <w:fldChar w:fldCharType="begin"/>
            </w:r>
            <w:r w:rsidR="00A40410">
              <w:rPr>
                <w:noProof/>
                <w:webHidden/>
              </w:rPr>
              <w:instrText xml:space="preserve"> PAGEREF _Toc395175310 \h </w:instrText>
            </w:r>
            <w:r>
              <w:rPr>
                <w:noProof/>
                <w:webHidden/>
              </w:rPr>
            </w:r>
            <w:r>
              <w:rPr>
                <w:noProof/>
                <w:webHidden/>
              </w:rPr>
              <w:fldChar w:fldCharType="separate"/>
            </w:r>
            <w:r w:rsidR="000F3F4E">
              <w:rPr>
                <w:noProof/>
                <w:webHidden/>
              </w:rPr>
              <w:t>7</w:t>
            </w:r>
            <w:r>
              <w:rPr>
                <w:noProof/>
                <w:webHidden/>
              </w:rPr>
              <w:fldChar w:fldCharType="end"/>
            </w:r>
          </w:hyperlink>
        </w:p>
        <w:p w:rsidR="00A40410" w:rsidRDefault="008C511A">
          <w:pPr>
            <w:pStyle w:val="Obsah1"/>
            <w:tabs>
              <w:tab w:val="left" w:pos="440"/>
              <w:tab w:val="right" w:leader="dot" w:pos="9061"/>
            </w:tabs>
            <w:rPr>
              <w:rFonts w:eastAsiaTheme="minorEastAsia"/>
              <w:noProof/>
              <w:lang w:eastAsia="cs-CZ"/>
            </w:rPr>
          </w:pPr>
          <w:hyperlink w:anchor="_Toc395175311" w:history="1">
            <w:r w:rsidR="00A40410" w:rsidRPr="00464E91">
              <w:rPr>
                <w:rStyle w:val="Hypertextovodkaz"/>
                <w:rFonts w:ascii="Times New Roman" w:hAnsi="Times New Roman" w:cs="Times New Roman"/>
                <w:noProof/>
              </w:rPr>
              <w:t>1.</w:t>
            </w:r>
            <w:r w:rsidR="00A40410">
              <w:rPr>
                <w:rFonts w:eastAsiaTheme="minorEastAsia"/>
                <w:noProof/>
                <w:lang w:eastAsia="cs-CZ"/>
              </w:rPr>
              <w:tab/>
            </w:r>
            <w:r w:rsidR="00A40410" w:rsidRPr="00464E91">
              <w:rPr>
                <w:rStyle w:val="Hypertextovodkaz"/>
                <w:rFonts w:ascii="Times New Roman" w:hAnsi="Times New Roman" w:cs="Times New Roman"/>
                <w:noProof/>
              </w:rPr>
              <w:t>Pojmy</w:t>
            </w:r>
            <w:r w:rsidR="00A40410">
              <w:rPr>
                <w:noProof/>
                <w:webHidden/>
              </w:rPr>
              <w:tab/>
            </w:r>
            <w:r>
              <w:rPr>
                <w:noProof/>
                <w:webHidden/>
              </w:rPr>
              <w:fldChar w:fldCharType="begin"/>
            </w:r>
            <w:r w:rsidR="00A40410">
              <w:rPr>
                <w:noProof/>
                <w:webHidden/>
              </w:rPr>
              <w:instrText xml:space="preserve"> PAGEREF _Toc395175311 \h </w:instrText>
            </w:r>
            <w:r>
              <w:rPr>
                <w:noProof/>
                <w:webHidden/>
              </w:rPr>
            </w:r>
            <w:r>
              <w:rPr>
                <w:noProof/>
                <w:webHidden/>
              </w:rPr>
              <w:fldChar w:fldCharType="separate"/>
            </w:r>
            <w:r w:rsidR="000F3F4E">
              <w:rPr>
                <w:noProof/>
                <w:webHidden/>
              </w:rPr>
              <w:t>9</w:t>
            </w:r>
            <w:r>
              <w:rPr>
                <w:noProof/>
                <w:webHidden/>
              </w:rPr>
              <w:fldChar w:fldCharType="end"/>
            </w:r>
          </w:hyperlink>
        </w:p>
        <w:p w:rsidR="00A40410" w:rsidRDefault="008C511A">
          <w:pPr>
            <w:pStyle w:val="Obsah2"/>
            <w:tabs>
              <w:tab w:val="left" w:pos="880"/>
              <w:tab w:val="right" w:leader="dot" w:pos="9061"/>
            </w:tabs>
            <w:rPr>
              <w:rFonts w:eastAsiaTheme="minorEastAsia"/>
              <w:noProof/>
              <w:lang w:eastAsia="cs-CZ"/>
            </w:rPr>
          </w:pPr>
          <w:hyperlink w:anchor="_Toc395175312" w:history="1">
            <w:r w:rsidR="00A40410" w:rsidRPr="00464E91">
              <w:rPr>
                <w:rStyle w:val="Hypertextovodkaz"/>
                <w:rFonts w:ascii="Times New Roman" w:hAnsi="Times New Roman" w:cs="Times New Roman"/>
                <w:noProof/>
              </w:rPr>
              <w:t>1.1</w:t>
            </w:r>
            <w:r w:rsidR="00A40410">
              <w:rPr>
                <w:rFonts w:eastAsiaTheme="minorEastAsia"/>
                <w:noProof/>
                <w:lang w:eastAsia="cs-CZ"/>
              </w:rPr>
              <w:tab/>
            </w:r>
            <w:r w:rsidR="00A40410" w:rsidRPr="00464E91">
              <w:rPr>
                <w:rStyle w:val="Hypertextovodkaz"/>
                <w:rFonts w:ascii="Times New Roman" w:hAnsi="Times New Roman" w:cs="Times New Roman"/>
                <w:noProof/>
              </w:rPr>
              <w:t>Násilí, násilí v rodině, partnerské násilí</w:t>
            </w:r>
            <w:r w:rsidR="00A40410">
              <w:rPr>
                <w:noProof/>
                <w:webHidden/>
              </w:rPr>
              <w:tab/>
            </w:r>
            <w:r>
              <w:rPr>
                <w:noProof/>
                <w:webHidden/>
              </w:rPr>
              <w:fldChar w:fldCharType="begin"/>
            </w:r>
            <w:r w:rsidR="00A40410">
              <w:rPr>
                <w:noProof/>
                <w:webHidden/>
              </w:rPr>
              <w:instrText xml:space="preserve"> PAGEREF _Toc395175312 \h </w:instrText>
            </w:r>
            <w:r>
              <w:rPr>
                <w:noProof/>
                <w:webHidden/>
              </w:rPr>
            </w:r>
            <w:r>
              <w:rPr>
                <w:noProof/>
                <w:webHidden/>
              </w:rPr>
              <w:fldChar w:fldCharType="separate"/>
            </w:r>
            <w:r w:rsidR="000F3F4E">
              <w:rPr>
                <w:noProof/>
                <w:webHidden/>
              </w:rPr>
              <w:t>9</w:t>
            </w:r>
            <w:r>
              <w:rPr>
                <w:noProof/>
                <w:webHidden/>
              </w:rPr>
              <w:fldChar w:fldCharType="end"/>
            </w:r>
          </w:hyperlink>
        </w:p>
        <w:p w:rsidR="00A40410" w:rsidRDefault="008C511A">
          <w:pPr>
            <w:pStyle w:val="Obsah2"/>
            <w:tabs>
              <w:tab w:val="left" w:pos="880"/>
              <w:tab w:val="right" w:leader="dot" w:pos="9061"/>
            </w:tabs>
            <w:rPr>
              <w:rFonts w:eastAsiaTheme="minorEastAsia"/>
              <w:noProof/>
              <w:lang w:eastAsia="cs-CZ"/>
            </w:rPr>
          </w:pPr>
          <w:hyperlink w:anchor="_Toc395175313" w:history="1">
            <w:r w:rsidR="00A40410" w:rsidRPr="00464E91">
              <w:rPr>
                <w:rStyle w:val="Hypertextovodkaz"/>
                <w:rFonts w:ascii="Times New Roman" w:hAnsi="Times New Roman" w:cs="Times New Roman"/>
                <w:noProof/>
              </w:rPr>
              <w:t>1.2</w:t>
            </w:r>
            <w:r w:rsidR="00A40410">
              <w:rPr>
                <w:rFonts w:eastAsiaTheme="minorEastAsia"/>
                <w:noProof/>
                <w:lang w:eastAsia="cs-CZ"/>
              </w:rPr>
              <w:tab/>
            </w:r>
            <w:r w:rsidR="00A40410" w:rsidRPr="00464E91">
              <w:rPr>
                <w:rStyle w:val="Hypertextovodkaz"/>
                <w:rFonts w:ascii="Times New Roman" w:hAnsi="Times New Roman" w:cs="Times New Roman"/>
                <w:noProof/>
              </w:rPr>
              <w:t>Násilná osoba</w:t>
            </w:r>
            <w:r w:rsidR="00A40410">
              <w:rPr>
                <w:noProof/>
                <w:webHidden/>
              </w:rPr>
              <w:tab/>
            </w:r>
            <w:r>
              <w:rPr>
                <w:noProof/>
                <w:webHidden/>
              </w:rPr>
              <w:fldChar w:fldCharType="begin"/>
            </w:r>
            <w:r w:rsidR="00A40410">
              <w:rPr>
                <w:noProof/>
                <w:webHidden/>
              </w:rPr>
              <w:instrText xml:space="preserve"> PAGEREF _Toc395175313 \h </w:instrText>
            </w:r>
            <w:r>
              <w:rPr>
                <w:noProof/>
                <w:webHidden/>
              </w:rPr>
            </w:r>
            <w:r>
              <w:rPr>
                <w:noProof/>
                <w:webHidden/>
              </w:rPr>
              <w:fldChar w:fldCharType="separate"/>
            </w:r>
            <w:r w:rsidR="000F3F4E">
              <w:rPr>
                <w:noProof/>
                <w:webHidden/>
              </w:rPr>
              <w:t>11</w:t>
            </w:r>
            <w:r>
              <w:rPr>
                <w:noProof/>
                <w:webHidden/>
              </w:rPr>
              <w:fldChar w:fldCharType="end"/>
            </w:r>
          </w:hyperlink>
        </w:p>
        <w:p w:rsidR="00A40410" w:rsidRDefault="008C511A">
          <w:pPr>
            <w:pStyle w:val="Obsah2"/>
            <w:tabs>
              <w:tab w:val="left" w:pos="880"/>
              <w:tab w:val="right" w:leader="dot" w:pos="9061"/>
            </w:tabs>
            <w:rPr>
              <w:rFonts w:eastAsiaTheme="minorEastAsia"/>
              <w:noProof/>
              <w:lang w:eastAsia="cs-CZ"/>
            </w:rPr>
          </w:pPr>
          <w:hyperlink w:anchor="_Toc395175314" w:history="1">
            <w:r w:rsidR="00A40410" w:rsidRPr="00464E91">
              <w:rPr>
                <w:rStyle w:val="Hypertextovodkaz"/>
                <w:rFonts w:ascii="Times New Roman" w:hAnsi="Times New Roman" w:cs="Times New Roman"/>
                <w:noProof/>
              </w:rPr>
              <w:t>1.3</w:t>
            </w:r>
            <w:r w:rsidR="00A40410">
              <w:rPr>
                <w:rFonts w:eastAsiaTheme="minorEastAsia"/>
                <w:noProof/>
                <w:lang w:eastAsia="cs-CZ"/>
              </w:rPr>
              <w:tab/>
            </w:r>
            <w:r w:rsidR="00A40410" w:rsidRPr="00464E91">
              <w:rPr>
                <w:rStyle w:val="Hypertextovodkaz"/>
                <w:rFonts w:ascii="Times New Roman" w:hAnsi="Times New Roman" w:cs="Times New Roman"/>
                <w:noProof/>
              </w:rPr>
              <w:t>Oběť</w:t>
            </w:r>
            <w:r w:rsidR="00A40410">
              <w:rPr>
                <w:noProof/>
                <w:webHidden/>
              </w:rPr>
              <w:tab/>
            </w:r>
            <w:r>
              <w:rPr>
                <w:noProof/>
                <w:webHidden/>
              </w:rPr>
              <w:fldChar w:fldCharType="begin"/>
            </w:r>
            <w:r w:rsidR="00A40410">
              <w:rPr>
                <w:noProof/>
                <w:webHidden/>
              </w:rPr>
              <w:instrText xml:space="preserve"> PAGEREF _Toc395175314 \h </w:instrText>
            </w:r>
            <w:r>
              <w:rPr>
                <w:noProof/>
                <w:webHidden/>
              </w:rPr>
            </w:r>
            <w:r>
              <w:rPr>
                <w:noProof/>
                <w:webHidden/>
              </w:rPr>
              <w:fldChar w:fldCharType="separate"/>
            </w:r>
            <w:r w:rsidR="000F3F4E">
              <w:rPr>
                <w:noProof/>
                <w:webHidden/>
              </w:rPr>
              <w:t>12</w:t>
            </w:r>
            <w:r>
              <w:rPr>
                <w:noProof/>
                <w:webHidden/>
              </w:rPr>
              <w:fldChar w:fldCharType="end"/>
            </w:r>
          </w:hyperlink>
        </w:p>
        <w:p w:rsidR="00A40410" w:rsidRDefault="008C511A">
          <w:pPr>
            <w:pStyle w:val="Obsah3"/>
            <w:tabs>
              <w:tab w:val="left" w:pos="1320"/>
              <w:tab w:val="right" w:leader="dot" w:pos="9061"/>
            </w:tabs>
            <w:rPr>
              <w:rFonts w:eastAsiaTheme="minorEastAsia"/>
              <w:noProof/>
              <w:lang w:eastAsia="cs-CZ"/>
            </w:rPr>
          </w:pPr>
          <w:hyperlink w:anchor="_Toc395175315" w:history="1">
            <w:r w:rsidR="00A40410" w:rsidRPr="00464E91">
              <w:rPr>
                <w:rStyle w:val="Hypertextovodkaz"/>
                <w:rFonts w:ascii="Times New Roman" w:hAnsi="Times New Roman" w:cs="Times New Roman"/>
                <w:noProof/>
              </w:rPr>
              <w:t>1.3.1</w:t>
            </w:r>
            <w:r w:rsidR="00A40410">
              <w:rPr>
                <w:rFonts w:eastAsiaTheme="minorEastAsia"/>
                <w:noProof/>
                <w:lang w:eastAsia="cs-CZ"/>
              </w:rPr>
              <w:tab/>
            </w:r>
            <w:r w:rsidR="00A40410" w:rsidRPr="00464E91">
              <w:rPr>
                <w:rStyle w:val="Hypertextovodkaz"/>
                <w:rFonts w:ascii="Times New Roman" w:hAnsi="Times New Roman" w:cs="Times New Roman"/>
                <w:noProof/>
              </w:rPr>
              <w:t>Viktimologie</w:t>
            </w:r>
            <w:r w:rsidR="00A40410">
              <w:rPr>
                <w:noProof/>
                <w:webHidden/>
              </w:rPr>
              <w:tab/>
            </w:r>
            <w:r>
              <w:rPr>
                <w:noProof/>
                <w:webHidden/>
              </w:rPr>
              <w:fldChar w:fldCharType="begin"/>
            </w:r>
            <w:r w:rsidR="00A40410">
              <w:rPr>
                <w:noProof/>
                <w:webHidden/>
              </w:rPr>
              <w:instrText xml:space="preserve"> PAGEREF _Toc395175315 \h </w:instrText>
            </w:r>
            <w:r>
              <w:rPr>
                <w:noProof/>
                <w:webHidden/>
              </w:rPr>
            </w:r>
            <w:r>
              <w:rPr>
                <w:noProof/>
                <w:webHidden/>
              </w:rPr>
              <w:fldChar w:fldCharType="separate"/>
            </w:r>
            <w:r w:rsidR="000F3F4E">
              <w:rPr>
                <w:noProof/>
                <w:webHidden/>
              </w:rPr>
              <w:t>13</w:t>
            </w:r>
            <w:r>
              <w:rPr>
                <w:noProof/>
                <w:webHidden/>
              </w:rPr>
              <w:fldChar w:fldCharType="end"/>
            </w:r>
          </w:hyperlink>
        </w:p>
        <w:p w:rsidR="00A40410" w:rsidRDefault="008C511A">
          <w:pPr>
            <w:pStyle w:val="Obsah3"/>
            <w:tabs>
              <w:tab w:val="left" w:pos="1320"/>
              <w:tab w:val="right" w:leader="dot" w:pos="9061"/>
            </w:tabs>
            <w:rPr>
              <w:rFonts w:eastAsiaTheme="minorEastAsia"/>
              <w:noProof/>
              <w:lang w:eastAsia="cs-CZ"/>
            </w:rPr>
          </w:pPr>
          <w:hyperlink w:anchor="_Toc395175316" w:history="1">
            <w:r w:rsidR="00A40410" w:rsidRPr="00464E91">
              <w:rPr>
                <w:rStyle w:val="Hypertextovodkaz"/>
                <w:rFonts w:ascii="Times New Roman" w:hAnsi="Times New Roman" w:cs="Times New Roman"/>
                <w:noProof/>
              </w:rPr>
              <w:t>1.3.2</w:t>
            </w:r>
            <w:r w:rsidR="00A40410">
              <w:rPr>
                <w:rFonts w:eastAsiaTheme="minorEastAsia"/>
                <w:noProof/>
                <w:lang w:eastAsia="cs-CZ"/>
              </w:rPr>
              <w:tab/>
            </w:r>
            <w:r w:rsidR="00A40410" w:rsidRPr="00464E91">
              <w:rPr>
                <w:rStyle w:val="Hypertextovodkaz"/>
                <w:rFonts w:ascii="Times New Roman" w:hAnsi="Times New Roman" w:cs="Times New Roman"/>
                <w:noProof/>
              </w:rPr>
              <w:t>Typy obětí</w:t>
            </w:r>
            <w:r w:rsidR="00A40410">
              <w:rPr>
                <w:noProof/>
                <w:webHidden/>
              </w:rPr>
              <w:tab/>
            </w:r>
            <w:r>
              <w:rPr>
                <w:noProof/>
                <w:webHidden/>
              </w:rPr>
              <w:fldChar w:fldCharType="begin"/>
            </w:r>
            <w:r w:rsidR="00A40410">
              <w:rPr>
                <w:noProof/>
                <w:webHidden/>
              </w:rPr>
              <w:instrText xml:space="preserve"> PAGEREF _Toc395175316 \h </w:instrText>
            </w:r>
            <w:r>
              <w:rPr>
                <w:noProof/>
                <w:webHidden/>
              </w:rPr>
            </w:r>
            <w:r>
              <w:rPr>
                <w:noProof/>
                <w:webHidden/>
              </w:rPr>
              <w:fldChar w:fldCharType="separate"/>
            </w:r>
            <w:r w:rsidR="000F3F4E">
              <w:rPr>
                <w:noProof/>
                <w:webHidden/>
              </w:rPr>
              <w:t>15</w:t>
            </w:r>
            <w:r>
              <w:rPr>
                <w:noProof/>
                <w:webHidden/>
              </w:rPr>
              <w:fldChar w:fldCharType="end"/>
            </w:r>
          </w:hyperlink>
        </w:p>
        <w:p w:rsidR="00A40410" w:rsidRDefault="008C511A">
          <w:pPr>
            <w:pStyle w:val="Obsah3"/>
            <w:tabs>
              <w:tab w:val="left" w:pos="1320"/>
              <w:tab w:val="right" w:leader="dot" w:pos="9061"/>
            </w:tabs>
            <w:rPr>
              <w:rFonts w:eastAsiaTheme="minorEastAsia"/>
              <w:noProof/>
              <w:lang w:eastAsia="cs-CZ"/>
            </w:rPr>
          </w:pPr>
          <w:hyperlink w:anchor="_Toc395175317" w:history="1">
            <w:r w:rsidR="00A40410" w:rsidRPr="00464E91">
              <w:rPr>
                <w:rStyle w:val="Hypertextovodkaz"/>
                <w:rFonts w:ascii="Times New Roman" w:hAnsi="Times New Roman" w:cs="Times New Roman"/>
                <w:noProof/>
              </w:rPr>
              <w:t>1.3.3</w:t>
            </w:r>
            <w:r w:rsidR="00A40410">
              <w:rPr>
                <w:rFonts w:eastAsiaTheme="minorEastAsia"/>
                <w:noProof/>
                <w:lang w:eastAsia="cs-CZ"/>
              </w:rPr>
              <w:tab/>
            </w:r>
            <w:r w:rsidR="00A40410" w:rsidRPr="00464E91">
              <w:rPr>
                <w:rStyle w:val="Hypertextovodkaz"/>
                <w:rFonts w:ascii="Times New Roman" w:hAnsi="Times New Roman" w:cs="Times New Roman"/>
                <w:noProof/>
              </w:rPr>
              <w:t>Poškozený</w:t>
            </w:r>
            <w:r w:rsidR="00A40410">
              <w:rPr>
                <w:noProof/>
                <w:webHidden/>
              </w:rPr>
              <w:tab/>
            </w:r>
            <w:r>
              <w:rPr>
                <w:noProof/>
                <w:webHidden/>
              </w:rPr>
              <w:fldChar w:fldCharType="begin"/>
            </w:r>
            <w:r w:rsidR="00A40410">
              <w:rPr>
                <w:noProof/>
                <w:webHidden/>
              </w:rPr>
              <w:instrText xml:space="preserve"> PAGEREF _Toc395175317 \h </w:instrText>
            </w:r>
            <w:r>
              <w:rPr>
                <w:noProof/>
                <w:webHidden/>
              </w:rPr>
            </w:r>
            <w:r>
              <w:rPr>
                <w:noProof/>
                <w:webHidden/>
              </w:rPr>
              <w:fldChar w:fldCharType="separate"/>
            </w:r>
            <w:r w:rsidR="000F3F4E">
              <w:rPr>
                <w:noProof/>
                <w:webHidden/>
              </w:rPr>
              <w:t>16</w:t>
            </w:r>
            <w:r>
              <w:rPr>
                <w:noProof/>
                <w:webHidden/>
              </w:rPr>
              <w:fldChar w:fldCharType="end"/>
            </w:r>
          </w:hyperlink>
        </w:p>
        <w:p w:rsidR="00A40410" w:rsidRDefault="008C511A">
          <w:pPr>
            <w:pStyle w:val="Obsah2"/>
            <w:tabs>
              <w:tab w:val="left" w:pos="880"/>
              <w:tab w:val="right" w:leader="dot" w:pos="9061"/>
            </w:tabs>
            <w:rPr>
              <w:rFonts w:eastAsiaTheme="minorEastAsia"/>
              <w:noProof/>
              <w:lang w:eastAsia="cs-CZ"/>
            </w:rPr>
          </w:pPr>
          <w:hyperlink w:anchor="_Toc395175318" w:history="1">
            <w:r w:rsidR="00A40410" w:rsidRPr="00464E91">
              <w:rPr>
                <w:rStyle w:val="Hypertextovodkaz"/>
                <w:rFonts w:ascii="Times New Roman" w:hAnsi="Times New Roman" w:cs="Times New Roman"/>
                <w:noProof/>
              </w:rPr>
              <w:t>1.4</w:t>
            </w:r>
            <w:r w:rsidR="00A40410">
              <w:rPr>
                <w:rFonts w:eastAsiaTheme="minorEastAsia"/>
                <w:noProof/>
                <w:lang w:eastAsia="cs-CZ"/>
              </w:rPr>
              <w:tab/>
            </w:r>
            <w:r w:rsidR="00A40410" w:rsidRPr="00464E91">
              <w:rPr>
                <w:rStyle w:val="Hypertextovodkaz"/>
                <w:rFonts w:ascii="Times New Roman" w:hAnsi="Times New Roman" w:cs="Times New Roman"/>
                <w:noProof/>
              </w:rPr>
              <w:t>Společné obydlí</w:t>
            </w:r>
            <w:r w:rsidR="00A40410">
              <w:rPr>
                <w:noProof/>
                <w:webHidden/>
              </w:rPr>
              <w:tab/>
            </w:r>
            <w:r>
              <w:rPr>
                <w:noProof/>
                <w:webHidden/>
              </w:rPr>
              <w:fldChar w:fldCharType="begin"/>
            </w:r>
            <w:r w:rsidR="00A40410">
              <w:rPr>
                <w:noProof/>
                <w:webHidden/>
              </w:rPr>
              <w:instrText xml:space="preserve"> PAGEREF _Toc395175318 \h </w:instrText>
            </w:r>
            <w:r>
              <w:rPr>
                <w:noProof/>
                <w:webHidden/>
              </w:rPr>
            </w:r>
            <w:r>
              <w:rPr>
                <w:noProof/>
                <w:webHidden/>
              </w:rPr>
              <w:fldChar w:fldCharType="separate"/>
            </w:r>
            <w:r w:rsidR="000F3F4E">
              <w:rPr>
                <w:noProof/>
                <w:webHidden/>
              </w:rPr>
              <w:t>17</w:t>
            </w:r>
            <w:r>
              <w:rPr>
                <w:noProof/>
                <w:webHidden/>
              </w:rPr>
              <w:fldChar w:fldCharType="end"/>
            </w:r>
          </w:hyperlink>
        </w:p>
        <w:p w:rsidR="00A40410" w:rsidRDefault="008C511A">
          <w:pPr>
            <w:pStyle w:val="Obsah2"/>
            <w:tabs>
              <w:tab w:val="left" w:pos="880"/>
              <w:tab w:val="right" w:leader="dot" w:pos="9061"/>
            </w:tabs>
            <w:rPr>
              <w:rFonts w:eastAsiaTheme="minorEastAsia"/>
              <w:noProof/>
              <w:lang w:eastAsia="cs-CZ"/>
            </w:rPr>
          </w:pPr>
          <w:hyperlink w:anchor="_Toc395175319" w:history="1">
            <w:r w:rsidR="00A40410" w:rsidRPr="00464E91">
              <w:rPr>
                <w:rStyle w:val="Hypertextovodkaz"/>
                <w:rFonts w:ascii="Times New Roman" w:hAnsi="Times New Roman" w:cs="Times New Roman"/>
                <w:noProof/>
              </w:rPr>
              <w:t>1.5</w:t>
            </w:r>
            <w:r w:rsidR="00A40410">
              <w:rPr>
                <w:rFonts w:eastAsiaTheme="minorEastAsia"/>
                <w:noProof/>
                <w:lang w:eastAsia="cs-CZ"/>
              </w:rPr>
              <w:tab/>
            </w:r>
            <w:r w:rsidR="00A40410" w:rsidRPr="00464E91">
              <w:rPr>
                <w:rStyle w:val="Hypertextovodkaz"/>
                <w:rFonts w:ascii="Times New Roman" w:hAnsi="Times New Roman" w:cs="Times New Roman"/>
                <w:noProof/>
              </w:rPr>
              <w:t>Další znaky domácího násilí – eskalace, dlouhodobost, rozdělení rolí, neveřejnost</w:t>
            </w:r>
            <w:r w:rsidR="00A40410">
              <w:rPr>
                <w:noProof/>
                <w:webHidden/>
              </w:rPr>
              <w:tab/>
            </w:r>
            <w:r>
              <w:rPr>
                <w:noProof/>
                <w:webHidden/>
              </w:rPr>
              <w:fldChar w:fldCharType="begin"/>
            </w:r>
            <w:r w:rsidR="00A40410">
              <w:rPr>
                <w:noProof/>
                <w:webHidden/>
              </w:rPr>
              <w:instrText xml:space="preserve"> PAGEREF _Toc395175319 \h </w:instrText>
            </w:r>
            <w:r>
              <w:rPr>
                <w:noProof/>
                <w:webHidden/>
              </w:rPr>
            </w:r>
            <w:r>
              <w:rPr>
                <w:noProof/>
                <w:webHidden/>
              </w:rPr>
              <w:fldChar w:fldCharType="separate"/>
            </w:r>
            <w:r w:rsidR="000F3F4E">
              <w:rPr>
                <w:noProof/>
                <w:webHidden/>
              </w:rPr>
              <w:t>18</w:t>
            </w:r>
            <w:r>
              <w:rPr>
                <w:noProof/>
                <w:webHidden/>
              </w:rPr>
              <w:fldChar w:fldCharType="end"/>
            </w:r>
          </w:hyperlink>
        </w:p>
        <w:p w:rsidR="00A40410" w:rsidRDefault="008C511A">
          <w:pPr>
            <w:pStyle w:val="Obsah1"/>
            <w:tabs>
              <w:tab w:val="left" w:pos="440"/>
              <w:tab w:val="right" w:leader="dot" w:pos="9061"/>
            </w:tabs>
            <w:rPr>
              <w:rFonts w:eastAsiaTheme="minorEastAsia"/>
              <w:noProof/>
              <w:lang w:eastAsia="cs-CZ"/>
            </w:rPr>
          </w:pPr>
          <w:hyperlink w:anchor="_Toc395175320" w:history="1">
            <w:r w:rsidR="00A40410" w:rsidRPr="00464E91">
              <w:rPr>
                <w:rStyle w:val="Hypertextovodkaz"/>
                <w:rFonts w:ascii="Times New Roman" w:hAnsi="Times New Roman" w:cs="Times New Roman"/>
                <w:noProof/>
              </w:rPr>
              <w:t>2.</w:t>
            </w:r>
            <w:r w:rsidR="00A40410">
              <w:rPr>
                <w:rFonts w:eastAsiaTheme="minorEastAsia"/>
                <w:noProof/>
                <w:lang w:eastAsia="cs-CZ"/>
              </w:rPr>
              <w:tab/>
            </w:r>
            <w:r w:rsidR="00A40410" w:rsidRPr="00464E91">
              <w:rPr>
                <w:rStyle w:val="Hypertextovodkaz"/>
                <w:rFonts w:ascii="Times New Roman" w:hAnsi="Times New Roman" w:cs="Times New Roman"/>
                <w:noProof/>
              </w:rPr>
              <w:t>Vývoj právní úpravy</w:t>
            </w:r>
            <w:r w:rsidR="00A40410">
              <w:rPr>
                <w:noProof/>
                <w:webHidden/>
              </w:rPr>
              <w:tab/>
            </w:r>
            <w:r>
              <w:rPr>
                <w:noProof/>
                <w:webHidden/>
              </w:rPr>
              <w:fldChar w:fldCharType="begin"/>
            </w:r>
            <w:r w:rsidR="00A40410">
              <w:rPr>
                <w:noProof/>
                <w:webHidden/>
              </w:rPr>
              <w:instrText xml:space="preserve"> PAGEREF _Toc395175320 \h </w:instrText>
            </w:r>
            <w:r>
              <w:rPr>
                <w:noProof/>
                <w:webHidden/>
              </w:rPr>
            </w:r>
            <w:r>
              <w:rPr>
                <w:noProof/>
                <w:webHidden/>
              </w:rPr>
              <w:fldChar w:fldCharType="separate"/>
            </w:r>
            <w:r w:rsidR="000F3F4E">
              <w:rPr>
                <w:noProof/>
                <w:webHidden/>
              </w:rPr>
              <w:t>20</w:t>
            </w:r>
            <w:r>
              <w:rPr>
                <w:noProof/>
                <w:webHidden/>
              </w:rPr>
              <w:fldChar w:fldCharType="end"/>
            </w:r>
          </w:hyperlink>
        </w:p>
        <w:p w:rsidR="00A40410" w:rsidRDefault="008C511A">
          <w:pPr>
            <w:pStyle w:val="Obsah2"/>
            <w:tabs>
              <w:tab w:val="left" w:pos="880"/>
              <w:tab w:val="right" w:leader="dot" w:pos="9061"/>
            </w:tabs>
            <w:rPr>
              <w:rFonts w:eastAsiaTheme="minorEastAsia"/>
              <w:noProof/>
              <w:lang w:eastAsia="cs-CZ"/>
            </w:rPr>
          </w:pPr>
          <w:hyperlink w:anchor="_Toc395175321" w:history="1">
            <w:r w:rsidR="00A40410" w:rsidRPr="00464E91">
              <w:rPr>
                <w:rStyle w:val="Hypertextovodkaz"/>
                <w:rFonts w:ascii="Times New Roman" w:hAnsi="Times New Roman" w:cs="Times New Roman"/>
                <w:noProof/>
              </w:rPr>
              <w:t>2.1</w:t>
            </w:r>
            <w:r w:rsidR="00A40410">
              <w:rPr>
                <w:rFonts w:eastAsiaTheme="minorEastAsia"/>
                <w:noProof/>
                <w:lang w:eastAsia="cs-CZ"/>
              </w:rPr>
              <w:tab/>
            </w:r>
            <w:r w:rsidR="00A40410" w:rsidRPr="00464E91">
              <w:rPr>
                <w:rStyle w:val="Hypertextovodkaz"/>
                <w:rFonts w:ascii="Times New Roman" w:hAnsi="Times New Roman" w:cs="Times New Roman"/>
                <w:noProof/>
              </w:rPr>
              <w:t>Zákon 40/2009 Sb., trestní zákoník</w:t>
            </w:r>
            <w:r w:rsidR="00A40410">
              <w:rPr>
                <w:noProof/>
                <w:webHidden/>
              </w:rPr>
              <w:tab/>
            </w:r>
            <w:r>
              <w:rPr>
                <w:noProof/>
                <w:webHidden/>
              </w:rPr>
              <w:fldChar w:fldCharType="begin"/>
            </w:r>
            <w:r w:rsidR="00A40410">
              <w:rPr>
                <w:noProof/>
                <w:webHidden/>
              </w:rPr>
              <w:instrText xml:space="preserve"> PAGEREF _Toc395175321 \h </w:instrText>
            </w:r>
            <w:r>
              <w:rPr>
                <w:noProof/>
                <w:webHidden/>
              </w:rPr>
            </w:r>
            <w:r>
              <w:rPr>
                <w:noProof/>
                <w:webHidden/>
              </w:rPr>
              <w:fldChar w:fldCharType="separate"/>
            </w:r>
            <w:r w:rsidR="000F3F4E">
              <w:rPr>
                <w:noProof/>
                <w:webHidden/>
              </w:rPr>
              <w:t>21</w:t>
            </w:r>
            <w:r>
              <w:rPr>
                <w:noProof/>
                <w:webHidden/>
              </w:rPr>
              <w:fldChar w:fldCharType="end"/>
            </w:r>
          </w:hyperlink>
        </w:p>
        <w:p w:rsidR="00A40410" w:rsidRDefault="008C511A">
          <w:pPr>
            <w:pStyle w:val="Obsah3"/>
            <w:tabs>
              <w:tab w:val="left" w:pos="1320"/>
              <w:tab w:val="right" w:leader="dot" w:pos="9061"/>
            </w:tabs>
            <w:rPr>
              <w:rFonts w:eastAsiaTheme="minorEastAsia"/>
              <w:noProof/>
              <w:lang w:eastAsia="cs-CZ"/>
            </w:rPr>
          </w:pPr>
          <w:hyperlink w:anchor="_Toc395175322" w:history="1">
            <w:r w:rsidR="00A40410" w:rsidRPr="00464E91">
              <w:rPr>
                <w:rStyle w:val="Hypertextovodkaz"/>
                <w:rFonts w:ascii="Times New Roman" w:hAnsi="Times New Roman" w:cs="Times New Roman"/>
                <w:noProof/>
              </w:rPr>
              <w:t>2.1.1</w:t>
            </w:r>
            <w:r w:rsidR="00A40410">
              <w:rPr>
                <w:rFonts w:eastAsiaTheme="minorEastAsia"/>
                <w:noProof/>
                <w:lang w:eastAsia="cs-CZ"/>
              </w:rPr>
              <w:tab/>
            </w:r>
            <w:r w:rsidR="00A40410" w:rsidRPr="00464E91">
              <w:rPr>
                <w:rStyle w:val="Hypertextovodkaz"/>
                <w:rFonts w:ascii="Times New Roman" w:hAnsi="Times New Roman" w:cs="Times New Roman"/>
                <w:noProof/>
              </w:rPr>
              <w:t>Základní skutková podstata trestného činu týrání osoby žijící ve společném obydlí - § 199 odst. 1 TZ</w:t>
            </w:r>
            <w:r w:rsidR="00A40410">
              <w:rPr>
                <w:noProof/>
                <w:webHidden/>
              </w:rPr>
              <w:tab/>
            </w:r>
            <w:r>
              <w:rPr>
                <w:noProof/>
                <w:webHidden/>
              </w:rPr>
              <w:fldChar w:fldCharType="begin"/>
            </w:r>
            <w:r w:rsidR="00A40410">
              <w:rPr>
                <w:noProof/>
                <w:webHidden/>
              </w:rPr>
              <w:instrText xml:space="preserve"> PAGEREF _Toc395175322 \h </w:instrText>
            </w:r>
            <w:r>
              <w:rPr>
                <w:noProof/>
                <w:webHidden/>
              </w:rPr>
            </w:r>
            <w:r>
              <w:rPr>
                <w:noProof/>
                <w:webHidden/>
              </w:rPr>
              <w:fldChar w:fldCharType="separate"/>
            </w:r>
            <w:r w:rsidR="000F3F4E">
              <w:rPr>
                <w:noProof/>
                <w:webHidden/>
              </w:rPr>
              <w:t>22</w:t>
            </w:r>
            <w:r>
              <w:rPr>
                <w:noProof/>
                <w:webHidden/>
              </w:rPr>
              <w:fldChar w:fldCharType="end"/>
            </w:r>
          </w:hyperlink>
        </w:p>
        <w:p w:rsidR="00A40410" w:rsidRDefault="008C511A">
          <w:pPr>
            <w:pStyle w:val="Obsah3"/>
            <w:tabs>
              <w:tab w:val="left" w:pos="1320"/>
              <w:tab w:val="right" w:leader="dot" w:pos="9061"/>
            </w:tabs>
            <w:rPr>
              <w:rFonts w:eastAsiaTheme="minorEastAsia"/>
              <w:noProof/>
              <w:lang w:eastAsia="cs-CZ"/>
            </w:rPr>
          </w:pPr>
          <w:hyperlink w:anchor="_Toc395175323" w:history="1">
            <w:r w:rsidR="00A40410" w:rsidRPr="00464E91">
              <w:rPr>
                <w:rStyle w:val="Hypertextovodkaz"/>
                <w:rFonts w:ascii="Times New Roman" w:hAnsi="Times New Roman" w:cs="Times New Roman"/>
                <w:noProof/>
              </w:rPr>
              <w:t>2.1.2</w:t>
            </w:r>
            <w:r w:rsidR="00A40410">
              <w:rPr>
                <w:rFonts w:eastAsiaTheme="minorEastAsia"/>
                <w:noProof/>
                <w:lang w:eastAsia="cs-CZ"/>
              </w:rPr>
              <w:tab/>
            </w:r>
            <w:r w:rsidR="00A40410" w:rsidRPr="00464E91">
              <w:rPr>
                <w:rStyle w:val="Hypertextovodkaz"/>
                <w:rFonts w:ascii="Times New Roman" w:hAnsi="Times New Roman" w:cs="Times New Roman"/>
                <w:noProof/>
              </w:rPr>
              <w:t>Kvalifikovaná skutková podstata - § 199 odst. 2 TZ</w:t>
            </w:r>
            <w:r w:rsidR="00A40410">
              <w:rPr>
                <w:noProof/>
                <w:webHidden/>
              </w:rPr>
              <w:tab/>
            </w:r>
            <w:r>
              <w:rPr>
                <w:noProof/>
                <w:webHidden/>
              </w:rPr>
              <w:fldChar w:fldCharType="begin"/>
            </w:r>
            <w:r w:rsidR="00A40410">
              <w:rPr>
                <w:noProof/>
                <w:webHidden/>
              </w:rPr>
              <w:instrText xml:space="preserve"> PAGEREF _Toc395175323 \h </w:instrText>
            </w:r>
            <w:r>
              <w:rPr>
                <w:noProof/>
                <w:webHidden/>
              </w:rPr>
            </w:r>
            <w:r>
              <w:rPr>
                <w:noProof/>
                <w:webHidden/>
              </w:rPr>
              <w:fldChar w:fldCharType="separate"/>
            </w:r>
            <w:r w:rsidR="000F3F4E">
              <w:rPr>
                <w:noProof/>
                <w:webHidden/>
              </w:rPr>
              <w:t>24</w:t>
            </w:r>
            <w:r>
              <w:rPr>
                <w:noProof/>
                <w:webHidden/>
              </w:rPr>
              <w:fldChar w:fldCharType="end"/>
            </w:r>
          </w:hyperlink>
        </w:p>
        <w:p w:rsidR="00A40410" w:rsidRDefault="008C511A">
          <w:pPr>
            <w:pStyle w:val="Obsah3"/>
            <w:tabs>
              <w:tab w:val="left" w:pos="1320"/>
              <w:tab w:val="right" w:leader="dot" w:pos="9061"/>
            </w:tabs>
            <w:rPr>
              <w:rFonts w:eastAsiaTheme="minorEastAsia"/>
              <w:noProof/>
              <w:lang w:eastAsia="cs-CZ"/>
            </w:rPr>
          </w:pPr>
          <w:hyperlink w:anchor="_Toc395175324" w:history="1">
            <w:r w:rsidR="00A40410" w:rsidRPr="00464E91">
              <w:rPr>
                <w:rStyle w:val="Hypertextovodkaz"/>
                <w:rFonts w:ascii="Times New Roman" w:hAnsi="Times New Roman" w:cs="Times New Roman"/>
                <w:noProof/>
              </w:rPr>
              <w:t>2.1.3</w:t>
            </w:r>
            <w:r w:rsidR="00A40410">
              <w:rPr>
                <w:rFonts w:eastAsiaTheme="minorEastAsia"/>
                <w:noProof/>
                <w:lang w:eastAsia="cs-CZ"/>
              </w:rPr>
              <w:tab/>
            </w:r>
            <w:r w:rsidR="00A40410" w:rsidRPr="00464E91">
              <w:rPr>
                <w:rStyle w:val="Hypertextovodkaz"/>
                <w:rFonts w:ascii="Times New Roman" w:hAnsi="Times New Roman" w:cs="Times New Roman"/>
                <w:noProof/>
              </w:rPr>
              <w:t>Kvalifikovaná skutková podstata - § 199 odst. 3 TZ</w:t>
            </w:r>
            <w:r w:rsidR="00A40410">
              <w:rPr>
                <w:noProof/>
                <w:webHidden/>
              </w:rPr>
              <w:tab/>
            </w:r>
            <w:r>
              <w:rPr>
                <w:noProof/>
                <w:webHidden/>
              </w:rPr>
              <w:fldChar w:fldCharType="begin"/>
            </w:r>
            <w:r w:rsidR="00A40410">
              <w:rPr>
                <w:noProof/>
                <w:webHidden/>
              </w:rPr>
              <w:instrText xml:space="preserve"> PAGEREF _Toc395175324 \h </w:instrText>
            </w:r>
            <w:r>
              <w:rPr>
                <w:noProof/>
                <w:webHidden/>
              </w:rPr>
            </w:r>
            <w:r>
              <w:rPr>
                <w:noProof/>
                <w:webHidden/>
              </w:rPr>
              <w:fldChar w:fldCharType="separate"/>
            </w:r>
            <w:r w:rsidR="000F3F4E">
              <w:rPr>
                <w:noProof/>
                <w:webHidden/>
              </w:rPr>
              <w:t>28</w:t>
            </w:r>
            <w:r>
              <w:rPr>
                <w:noProof/>
                <w:webHidden/>
              </w:rPr>
              <w:fldChar w:fldCharType="end"/>
            </w:r>
          </w:hyperlink>
        </w:p>
        <w:p w:rsidR="00A40410" w:rsidRDefault="008C511A">
          <w:pPr>
            <w:pStyle w:val="Obsah1"/>
            <w:tabs>
              <w:tab w:val="left" w:pos="440"/>
              <w:tab w:val="right" w:leader="dot" w:pos="9061"/>
            </w:tabs>
            <w:rPr>
              <w:rFonts w:eastAsiaTheme="minorEastAsia"/>
              <w:noProof/>
              <w:lang w:eastAsia="cs-CZ"/>
            </w:rPr>
          </w:pPr>
          <w:hyperlink w:anchor="_Toc395175325" w:history="1">
            <w:r w:rsidR="00A40410" w:rsidRPr="00464E91">
              <w:rPr>
                <w:rStyle w:val="Hypertextovodkaz"/>
                <w:rFonts w:ascii="Times New Roman" w:hAnsi="Times New Roman" w:cs="Times New Roman"/>
                <w:noProof/>
              </w:rPr>
              <w:t>3.</w:t>
            </w:r>
            <w:r w:rsidR="00A40410">
              <w:rPr>
                <w:rFonts w:eastAsiaTheme="minorEastAsia"/>
                <w:noProof/>
                <w:lang w:eastAsia="cs-CZ"/>
              </w:rPr>
              <w:tab/>
            </w:r>
            <w:r w:rsidR="00A40410" w:rsidRPr="00464E91">
              <w:rPr>
                <w:rStyle w:val="Hypertextovodkaz"/>
                <w:rFonts w:ascii="Times New Roman" w:hAnsi="Times New Roman" w:cs="Times New Roman"/>
                <w:noProof/>
              </w:rPr>
              <w:t>Trestné činy související s domácím násilím</w:t>
            </w:r>
            <w:r w:rsidR="00A40410">
              <w:rPr>
                <w:noProof/>
                <w:webHidden/>
              </w:rPr>
              <w:tab/>
            </w:r>
            <w:r>
              <w:rPr>
                <w:noProof/>
                <w:webHidden/>
              </w:rPr>
              <w:fldChar w:fldCharType="begin"/>
            </w:r>
            <w:r w:rsidR="00A40410">
              <w:rPr>
                <w:noProof/>
                <w:webHidden/>
              </w:rPr>
              <w:instrText xml:space="preserve"> PAGEREF _Toc395175325 \h </w:instrText>
            </w:r>
            <w:r>
              <w:rPr>
                <w:noProof/>
                <w:webHidden/>
              </w:rPr>
            </w:r>
            <w:r>
              <w:rPr>
                <w:noProof/>
                <w:webHidden/>
              </w:rPr>
              <w:fldChar w:fldCharType="separate"/>
            </w:r>
            <w:r w:rsidR="000F3F4E">
              <w:rPr>
                <w:noProof/>
                <w:webHidden/>
              </w:rPr>
              <w:t>29</w:t>
            </w:r>
            <w:r>
              <w:rPr>
                <w:noProof/>
                <w:webHidden/>
              </w:rPr>
              <w:fldChar w:fldCharType="end"/>
            </w:r>
          </w:hyperlink>
        </w:p>
        <w:p w:rsidR="00A40410" w:rsidRDefault="008C511A">
          <w:pPr>
            <w:pStyle w:val="Obsah2"/>
            <w:tabs>
              <w:tab w:val="left" w:pos="880"/>
              <w:tab w:val="right" w:leader="dot" w:pos="9061"/>
            </w:tabs>
            <w:rPr>
              <w:rFonts w:eastAsiaTheme="minorEastAsia"/>
              <w:noProof/>
              <w:lang w:eastAsia="cs-CZ"/>
            </w:rPr>
          </w:pPr>
          <w:hyperlink w:anchor="_Toc395175326" w:history="1">
            <w:r w:rsidR="00A40410" w:rsidRPr="00464E91">
              <w:rPr>
                <w:rStyle w:val="Hypertextovodkaz"/>
                <w:rFonts w:ascii="Times New Roman" w:hAnsi="Times New Roman" w:cs="Times New Roman"/>
                <w:noProof/>
              </w:rPr>
              <w:t>3.1</w:t>
            </w:r>
            <w:r w:rsidR="00A40410">
              <w:rPr>
                <w:rFonts w:eastAsiaTheme="minorEastAsia"/>
                <w:noProof/>
                <w:lang w:eastAsia="cs-CZ"/>
              </w:rPr>
              <w:tab/>
            </w:r>
            <w:r w:rsidR="00A40410" w:rsidRPr="00464E91">
              <w:rPr>
                <w:rStyle w:val="Hypertextovodkaz"/>
                <w:rFonts w:ascii="Times New Roman" w:hAnsi="Times New Roman" w:cs="Times New Roman"/>
                <w:noProof/>
              </w:rPr>
              <w:t>Nebezpečné pronásledování – stalking</w:t>
            </w:r>
            <w:r w:rsidR="00A40410">
              <w:rPr>
                <w:noProof/>
                <w:webHidden/>
              </w:rPr>
              <w:tab/>
            </w:r>
            <w:r>
              <w:rPr>
                <w:noProof/>
                <w:webHidden/>
              </w:rPr>
              <w:fldChar w:fldCharType="begin"/>
            </w:r>
            <w:r w:rsidR="00A40410">
              <w:rPr>
                <w:noProof/>
                <w:webHidden/>
              </w:rPr>
              <w:instrText xml:space="preserve"> PAGEREF _Toc395175326 \h </w:instrText>
            </w:r>
            <w:r>
              <w:rPr>
                <w:noProof/>
                <w:webHidden/>
              </w:rPr>
            </w:r>
            <w:r>
              <w:rPr>
                <w:noProof/>
                <w:webHidden/>
              </w:rPr>
              <w:fldChar w:fldCharType="separate"/>
            </w:r>
            <w:r w:rsidR="000F3F4E">
              <w:rPr>
                <w:noProof/>
                <w:webHidden/>
              </w:rPr>
              <w:t>29</w:t>
            </w:r>
            <w:r>
              <w:rPr>
                <w:noProof/>
                <w:webHidden/>
              </w:rPr>
              <w:fldChar w:fldCharType="end"/>
            </w:r>
          </w:hyperlink>
        </w:p>
        <w:p w:rsidR="00A40410" w:rsidRDefault="008C511A">
          <w:pPr>
            <w:pStyle w:val="Obsah2"/>
            <w:tabs>
              <w:tab w:val="left" w:pos="880"/>
              <w:tab w:val="right" w:leader="dot" w:pos="9061"/>
            </w:tabs>
            <w:rPr>
              <w:rFonts w:eastAsiaTheme="minorEastAsia"/>
              <w:noProof/>
              <w:lang w:eastAsia="cs-CZ"/>
            </w:rPr>
          </w:pPr>
          <w:hyperlink w:anchor="_Toc395175327" w:history="1">
            <w:r w:rsidR="00A40410" w:rsidRPr="00464E91">
              <w:rPr>
                <w:rStyle w:val="Hypertextovodkaz"/>
                <w:rFonts w:ascii="Times New Roman" w:hAnsi="Times New Roman" w:cs="Times New Roman"/>
                <w:noProof/>
              </w:rPr>
              <w:t>3.2</w:t>
            </w:r>
            <w:r w:rsidR="00A40410">
              <w:rPr>
                <w:rFonts w:eastAsiaTheme="minorEastAsia"/>
                <w:noProof/>
                <w:lang w:eastAsia="cs-CZ"/>
              </w:rPr>
              <w:tab/>
            </w:r>
            <w:r w:rsidR="00A40410" w:rsidRPr="00464E91">
              <w:rPr>
                <w:rStyle w:val="Hypertextovodkaz"/>
                <w:rFonts w:ascii="Times New Roman" w:hAnsi="Times New Roman" w:cs="Times New Roman"/>
                <w:noProof/>
              </w:rPr>
              <w:t>Týrání svěřené osoby</w:t>
            </w:r>
            <w:r w:rsidR="00A40410">
              <w:rPr>
                <w:noProof/>
                <w:webHidden/>
              </w:rPr>
              <w:tab/>
            </w:r>
            <w:r>
              <w:rPr>
                <w:noProof/>
                <w:webHidden/>
              </w:rPr>
              <w:fldChar w:fldCharType="begin"/>
            </w:r>
            <w:r w:rsidR="00A40410">
              <w:rPr>
                <w:noProof/>
                <w:webHidden/>
              </w:rPr>
              <w:instrText xml:space="preserve"> PAGEREF _Toc395175327 \h </w:instrText>
            </w:r>
            <w:r>
              <w:rPr>
                <w:noProof/>
                <w:webHidden/>
              </w:rPr>
            </w:r>
            <w:r>
              <w:rPr>
                <w:noProof/>
                <w:webHidden/>
              </w:rPr>
              <w:fldChar w:fldCharType="separate"/>
            </w:r>
            <w:r w:rsidR="000F3F4E">
              <w:rPr>
                <w:noProof/>
                <w:webHidden/>
              </w:rPr>
              <w:t>31</w:t>
            </w:r>
            <w:r>
              <w:rPr>
                <w:noProof/>
                <w:webHidden/>
              </w:rPr>
              <w:fldChar w:fldCharType="end"/>
            </w:r>
          </w:hyperlink>
        </w:p>
        <w:p w:rsidR="00A40410" w:rsidRDefault="008C511A">
          <w:pPr>
            <w:pStyle w:val="Obsah2"/>
            <w:tabs>
              <w:tab w:val="left" w:pos="880"/>
              <w:tab w:val="right" w:leader="dot" w:pos="9061"/>
            </w:tabs>
            <w:rPr>
              <w:rFonts w:eastAsiaTheme="minorEastAsia"/>
              <w:noProof/>
              <w:lang w:eastAsia="cs-CZ"/>
            </w:rPr>
          </w:pPr>
          <w:hyperlink w:anchor="_Toc395175328" w:history="1">
            <w:r w:rsidR="00A40410" w:rsidRPr="00464E91">
              <w:rPr>
                <w:rStyle w:val="Hypertextovodkaz"/>
                <w:rFonts w:ascii="Times New Roman" w:hAnsi="Times New Roman" w:cs="Times New Roman"/>
                <w:noProof/>
              </w:rPr>
              <w:t>3.3</w:t>
            </w:r>
            <w:r w:rsidR="00A40410">
              <w:rPr>
                <w:rFonts w:eastAsiaTheme="minorEastAsia"/>
                <w:noProof/>
                <w:lang w:eastAsia="cs-CZ"/>
              </w:rPr>
              <w:tab/>
            </w:r>
            <w:r w:rsidR="00A40410" w:rsidRPr="00464E91">
              <w:rPr>
                <w:rStyle w:val="Hypertextovodkaz"/>
                <w:rFonts w:ascii="Times New Roman" w:hAnsi="Times New Roman" w:cs="Times New Roman"/>
                <w:noProof/>
              </w:rPr>
              <w:t>Opilství</w:t>
            </w:r>
            <w:r w:rsidR="00A40410">
              <w:rPr>
                <w:noProof/>
                <w:webHidden/>
              </w:rPr>
              <w:tab/>
            </w:r>
            <w:r>
              <w:rPr>
                <w:noProof/>
                <w:webHidden/>
              </w:rPr>
              <w:fldChar w:fldCharType="begin"/>
            </w:r>
            <w:r w:rsidR="00A40410">
              <w:rPr>
                <w:noProof/>
                <w:webHidden/>
              </w:rPr>
              <w:instrText xml:space="preserve"> PAGEREF _Toc395175328 \h </w:instrText>
            </w:r>
            <w:r>
              <w:rPr>
                <w:noProof/>
                <w:webHidden/>
              </w:rPr>
            </w:r>
            <w:r>
              <w:rPr>
                <w:noProof/>
                <w:webHidden/>
              </w:rPr>
              <w:fldChar w:fldCharType="separate"/>
            </w:r>
            <w:r w:rsidR="000F3F4E">
              <w:rPr>
                <w:noProof/>
                <w:webHidden/>
              </w:rPr>
              <w:t>33</w:t>
            </w:r>
            <w:r>
              <w:rPr>
                <w:noProof/>
                <w:webHidden/>
              </w:rPr>
              <w:fldChar w:fldCharType="end"/>
            </w:r>
          </w:hyperlink>
        </w:p>
        <w:p w:rsidR="00A40410" w:rsidRDefault="008C511A">
          <w:pPr>
            <w:pStyle w:val="Obsah2"/>
            <w:tabs>
              <w:tab w:val="left" w:pos="880"/>
              <w:tab w:val="right" w:leader="dot" w:pos="9061"/>
            </w:tabs>
            <w:rPr>
              <w:rFonts w:eastAsiaTheme="minorEastAsia"/>
              <w:noProof/>
              <w:lang w:eastAsia="cs-CZ"/>
            </w:rPr>
          </w:pPr>
          <w:hyperlink w:anchor="_Toc395175329" w:history="1">
            <w:r w:rsidR="00A40410" w:rsidRPr="00464E91">
              <w:rPr>
                <w:rStyle w:val="Hypertextovodkaz"/>
                <w:rFonts w:ascii="Times New Roman" w:hAnsi="Times New Roman" w:cs="Times New Roman"/>
                <w:noProof/>
              </w:rPr>
              <w:t>3.4</w:t>
            </w:r>
            <w:r w:rsidR="00A40410">
              <w:rPr>
                <w:rFonts w:eastAsiaTheme="minorEastAsia"/>
                <w:noProof/>
                <w:lang w:eastAsia="cs-CZ"/>
              </w:rPr>
              <w:tab/>
            </w:r>
            <w:r w:rsidR="00A40410" w:rsidRPr="00464E91">
              <w:rPr>
                <w:rStyle w:val="Hypertextovodkaz"/>
                <w:rFonts w:ascii="Times New Roman" w:hAnsi="Times New Roman" w:cs="Times New Roman"/>
                <w:noProof/>
              </w:rPr>
              <w:t>Další trestné činy související s domácím násilím</w:t>
            </w:r>
            <w:r w:rsidR="00A40410">
              <w:rPr>
                <w:noProof/>
                <w:webHidden/>
              </w:rPr>
              <w:tab/>
            </w:r>
            <w:r>
              <w:rPr>
                <w:noProof/>
                <w:webHidden/>
              </w:rPr>
              <w:fldChar w:fldCharType="begin"/>
            </w:r>
            <w:r w:rsidR="00A40410">
              <w:rPr>
                <w:noProof/>
                <w:webHidden/>
              </w:rPr>
              <w:instrText xml:space="preserve"> PAGEREF _Toc395175329 \h </w:instrText>
            </w:r>
            <w:r>
              <w:rPr>
                <w:noProof/>
                <w:webHidden/>
              </w:rPr>
            </w:r>
            <w:r>
              <w:rPr>
                <w:noProof/>
                <w:webHidden/>
              </w:rPr>
              <w:fldChar w:fldCharType="separate"/>
            </w:r>
            <w:r w:rsidR="000F3F4E">
              <w:rPr>
                <w:noProof/>
                <w:webHidden/>
              </w:rPr>
              <w:t>34</w:t>
            </w:r>
            <w:r>
              <w:rPr>
                <w:noProof/>
                <w:webHidden/>
              </w:rPr>
              <w:fldChar w:fldCharType="end"/>
            </w:r>
          </w:hyperlink>
        </w:p>
        <w:p w:rsidR="00A40410" w:rsidRDefault="008C511A">
          <w:pPr>
            <w:pStyle w:val="Obsah1"/>
            <w:tabs>
              <w:tab w:val="left" w:pos="440"/>
              <w:tab w:val="right" w:leader="dot" w:pos="9061"/>
            </w:tabs>
            <w:rPr>
              <w:rFonts w:eastAsiaTheme="minorEastAsia"/>
              <w:noProof/>
              <w:lang w:eastAsia="cs-CZ"/>
            </w:rPr>
          </w:pPr>
          <w:hyperlink w:anchor="_Toc395175330" w:history="1">
            <w:r w:rsidR="00A40410" w:rsidRPr="00464E91">
              <w:rPr>
                <w:rStyle w:val="Hypertextovodkaz"/>
                <w:rFonts w:ascii="Times New Roman" w:hAnsi="Times New Roman" w:cs="Times New Roman"/>
                <w:noProof/>
              </w:rPr>
              <w:t>4.</w:t>
            </w:r>
            <w:r w:rsidR="00A40410">
              <w:rPr>
                <w:rFonts w:eastAsiaTheme="minorEastAsia"/>
                <w:noProof/>
                <w:lang w:eastAsia="cs-CZ"/>
              </w:rPr>
              <w:tab/>
            </w:r>
            <w:r w:rsidR="00A40410" w:rsidRPr="00464E91">
              <w:rPr>
                <w:rStyle w:val="Hypertextovodkaz"/>
                <w:rFonts w:ascii="Times New Roman" w:hAnsi="Times New Roman" w:cs="Times New Roman"/>
                <w:noProof/>
              </w:rPr>
              <w:t>Procesní úprava v boji proti domácímu násilí</w:t>
            </w:r>
            <w:r w:rsidR="00A40410">
              <w:rPr>
                <w:noProof/>
                <w:webHidden/>
              </w:rPr>
              <w:tab/>
            </w:r>
            <w:r>
              <w:rPr>
                <w:noProof/>
                <w:webHidden/>
              </w:rPr>
              <w:fldChar w:fldCharType="begin"/>
            </w:r>
            <w:r w:rsidR="00A40410">
              <w:rPr>
                <w:noProof/>
                <w:webHidden/>
              </w:rPr>
              <w:instrText xml:space="preserve"> PAGEREF _Toc395175330 \h </w:instrText>
            </w:r>
            <w:r>
              <w:rPr>
                <w:noProof/>
                <w:webHidden/>
              </w:rPr>
            </w:r>
            <w:r>
              <w:rPr>
                <w:noProof/>
                <w:webHidden/>
              </w:rPr>
              <w:fldChar w:fldCharType="separate"/>
            </w:r>
            <w:r w:rsidR="000F3F4E">
              <w:rPr>
                <w:noProof/>
                <w:webHidden/>
              </w:rPr>
              <w:t>36</w:t>
            </w:r>
            <w:r>
              <w:rPr>
                <w:noProof/>
                <w:webHidden/>
              </w:rPr>
              <w:fldChar w:fldCharType="end"/>
            </w:r>
          </w:hyperlink>
        </w:p>
        <w:p w:rsidR="00A40410" w:rsidRDefault="008C511A">
          <w:pPr>
            <w:pStyle w:val="Obsah2"/>
            <w:tabs>
              <w:tab w:val="left" w:pos="880"/>
              <w:tab w:val="right" w:leader="dot" w:pos="9061"/>
            </w:tabs>
            <w:rPr>
              <w:rFonts w:eastAsiaTheme="minorEastAsia"/>
              <w:noProof/>
              <w:lang w:eastAsia="cs-CZ"/>
            </w:rPr>
          </w:pPr>
          <w:hyperlink w:anchor="_Toc395175331" w:history="1">
            <w:r w:rsidR="00A40410" w:rsidRPr="00464E91">
              <w:rPr>
                <w:rStyle w:val="Hypertextovodkaz"/>
                <w:rFonts w:ascii="Times New Roman" w:hAnsi="Times New Roman" w:cs="Times New Roman"/>
                <w:noProof/>
              </w:rPr>
              <w:t>4.1</w:t>
            </w:r>
            <w:r w:rsidR="00A40410">
              <w:rPr>
                <w:rFonts w:eastAsiaTheme="minorEastAsia"/>
                <w:noProof/>
                <w:lang w:eastAsia="cs-CZ"/>
              </w:rPr>
              <w:tab/>
            </w:r>
            <w:r w:rsidR="00A40410" w:rsidRPr="00464E91">
              <w:rPr>
                <w:rStyle w:val="Hypertextovodkaz"/>
                <w:rFonts w:ascii="Times New Roman" w:hAnsi="Times New Roman" w:cs="Times New Roman"/>
                <w:noProof/>
              </w:rPr>
              <w:t>Zákon o obětech trestných činů</w:t>
            </w:r>
            <w:r w:rsidR="00A40410">
              <w:rPr>
                <w:noProof/>
                <w:webHidden/>
              </w:rPr>
              <w:tab/>
            </w:r>
            <w:r>
              <w:rPr>
                <w:noProof/>
                <w:webHidden/>
              </w:rPr>
              <w:fldChar w:fldCharType="begin"/>
            </w:r>
            <w:r w:rsidR="00A40410">
              <w:rPr>
                <w:noProof/>
                <w:webHidden/>
              </w:rPr>
              <w:instrText xml:space="preserve"> PAGEREF _Toc395175331 \h </w:instrText>
            </w:r>
            <w:r>
              <w:rPr>
                <w:noProof/>
                <w:webHidden/>
              </w:rPr>
            </w:r>
            <w:r>
              <w:rPr>
                <w:noProof/>
                <w:webHidden/>
              </w:rPr>
              <w:fldChar w:fldCharType="separate"/>
            </w:r>
            <w:r w:rsidR="000F3F4E">
              <w:rPr>
                <w:noProof/>
                <w:webHidden/>
              </w:rPr>
              <w:t>36</w:t>
            </w:r>
            <w:r>
              <w:rPr>
                <w:noProof/>
                <w:webHidden/>
              </w:rPr>
              <w:fldChar w:fldCharType="end"/>
            </w:r>
          </w:hyperlink>
        </w:p>
        <w:p w:rsidR="00A40410" w:rsidRDefault="008C511A">
          <w:pPr>
            <w:pStyle w:val="Obsah2"/>
            <w:tabs>
              <w:tab w:val="left" w:pos="880"/>
              <w:tab w:val="right" w:leader="dot" w:pos="9061"/>
            </w:tabs>
            <w:rPr>
              <w:rFonts w:eastAsiaTheme="minorEastAsia"/>
              <w:noProof/>
              <w:lang w:eastAsia="cs-CZ"/>
            </w:rPr>
          </w:pPr>
          <w:hyperlink w:anchor="_Toc395175332" w:history="1">
            <w:r w:rsidR="00A40410" w:rsidRPr="00464E91">
              <w:rPr>
                <w:rStyle w:val="Hypertextovodkaz"/>
                <w:rFonts w:ascii="Times New Roman" w:hAnsi="Times New Roman" w:cs="Times New Roman"/>
                <w:noProof/>
              </w:rPr>
              <w:t>4.2</w:t>
            </w:r>
            <w:r w:rsidR="00A40410">
              <w:rPr>
                <w:rFonts w:eastAsiaTheme="minorEastAsia"/>
                <w:noProof/>
                <w:lang w:eastAsia="cs-CZ"/>
              </w:rPr>
              <w:tab/>
            </w:r>
            <w:r w:rsidR="00A40410" w:rsidRPr="00464E91">
              <w:rPr>
                <w:rStyle w:val="Hypertextovodkaz"/>
                <w:rFonts w:ascii="Times New Roman" w:hAnsi="Times New Roman" w:cs="Times New Roman"/>
                <w:noProof/>
              </w:rPr>
              <w:t>Předběžná opatření v trestním řízení</w:t>
            </w:r>
            <w:r w:rsidR="00A40410">
              <w:rPr>
                <w:noProof/>
                <w:webHidden/>
              </w:rPr>
              <w:tab/>
            </w:r>
            <w:r>
              <w:rPr>
                <w:noProof/>
                <w:webHidden/>
              </w:rPr>
              <w:fldChar w:fldCharType="begin"/>
            </w:r>
            <w:r w:rsidR="00A40410">
              <w:rPr>
                <w:noProof/>
                <w:webHidden/>
              </w:rPr>
              <w:instrText xml:space="preserve"> PAGEREF _Toc395175332 \h </w:instrText>
            </w:r>
            <w:r>
              <w:rPr>
                <w:noProof/>
                <w:webHidden/>
              </w:rPr>
            </w:r>
            <w:r>
              <w:rPr>
                <w:noProof/>
                <w:webHidden/>
              </w:rPr>
              <w:fldChar w:fldCharType="separate"/>
            </w:r>
            <w:r w:rsidR="000F3F4E">
              <w:rPr>
                <w:noProof/>
                <w:webHidden/>
              </w:rPr>
              <w:t>41</w:t>
            </w:r>
            <w:r>
              <w:rPr>
                <w:noProof/>
                <w:webHidden/>
              </w:rPr>
              <w:fldChar w:fldCharType="end"/>
            </w:r>
          </w:hyperlink>
        </w:p>
        <w:p w:rsidR="00A40410" w:rsidRDefault="008C511A">
          <w:pPr>
            <w:pStyle w:val="Obsah2"/>
            <w:tabs>
              <w:tab w:val="left" w:pos="880"/>
              <w:tab w:val="right" w:leader="dot" w:pos="9061"/>
            </w:tabs>
            <w:rPr>
              <w:rFonts w:eastAsiaTheme="minorEastAsia"/>
              <w:noProof/>
              <w:lang w:eastAsia="cs-CZ"/>
            </w:rPr>
          </w:pPr>
          <w:hyperlink w:anchor="_Toc395175333" w:history="1">
            <w:r w:rsidR="00A40410" w:rsidRPr="00464E91">
              <w:rPr>
                <w:rStyle w:val="Hypertextovodkaz"/>
                <w:rFonts w:ascii="Times New Roman" w:hAnsi="Times New Roman" w:cs="Times New Roman"/>
                <w:noProof/>
              </w:rPr>
              <w:t>4.3</w:t>
            </w:r>
            <w:r w:rsidR="00A40410">
              <w:rPr>
                <w:rFonts w:eastAsiaTheme="minorEastAsia"/>
                <w:noProof/>
                <w:lang w:eastAsia="cs-CZ"/>
              </w:rPr>
              <w:tab/>
            </w:r>
            <w:r w:rsidR="00A40410" w:rsidRPr="00464E91">
              <w:rPr>
                <w:rStyle w:val="Hypertextovodkaz"/>
                <w:rFonts w:ascii="Times New Roman" w:hAnsi="Times New Roman" w:cs="Times New Roman"/>
                <w:noProof/>
              </w:rPr>
              <w:t>Dotazník policie</w:t>
            </w:r>
            <w:r w:rsidR="00A40410">
              <w:rPr>
                <w:noProof/>
                <w:webHidden/>
              </w:rPr>
              <w:tab/>
            </w:r>
            <w:r>
              <w:rPr>
                <w:noProof/>
                <w:webHidden/>
              </w:rPr>
              <w:fldChar w:fldCharType="begin"/>
            </w:r>
            <w:r w:rsidR="00A40410">
              <w:rPr>
                <w:noProof/>
                <w:webHidden/>
              </w:rPr>
              <w:instrText xml:space="preserve"> PAGEREF _Toc395175333 \h </w:instrText>
            </w:r>
            <w:r>
              <w:rPr>
                <w:noProof/>
                <w:webHidden/>
              </w:rPr>
            </w:r>
            <w:r>
              <w:rPr>
                <w:noProof/>
                <w:webHidden/>
              </w:rPr>
              <w:fldChar w:fldCharType="separate"/>
            </w:r>
            <w:r w:rsidR="000F3F4E">
              <w:rPr>
                <w:noProof/>
                <w:webHidden/>
              </w:rPr>
              <w:t>44</w:t>
            </w:r>
            <w:r>
              <w:rPr>
                <w:noProof/>
                <w:webHidden/>
              </w:rPr>
              <w:fldChar w:fldCharType="end"/>
            </w:r>
          </w:hyperlink>
        </w:p>
        <w:p w:rsidR="00A40410" w:rsidRDefault="008C511A">
          <w:pPr>
            <w:pStyle w:val="Obsah1"/>
            <w:tabs>
              <w:tab w:val="left" w:pos="440"/>
              <w:tab w:val="right" w:leader="dot" w:pos="9061"/>
            </w:tabs>
            <w:rPr>
              <w:rFonts w:eastAsiaTheme="minorEastAsia"/>
              <w:noProof/>
              <w:lang w:eastAsia="cs-CZ"/>
            </w:rPr>
          </w:pPr>
          <w:hyperlink w:anchor="_Toc395175334" w:history="1">
            <w:r w:rsidR="00A40410" w:rsidRPr="00464E91">
              <w:rPr>
                <w:rStyle w:val="Hypertextovodkaz"/>
                <w:rFonts w:ascii="Times New Roman" w:hAnsi="Times New Roman" w:cs="Times New Roman"/>
                <w:noProof/>
              </w:rPr>
              <w:t>5.</w:t>
            </w:r>
            <w:r w:rsidR="00A40410">
              <w:rPr>
                <w:rFonts w:eastAsiaTheme="minorEastAsia"/>
                <w:noProof/>
                <w:lang w:eastAsia="cs-CZ"/>
              </w:rPr>
              <w:tab/>
            </w:r>
            <w:r w:rsidR="00A40410" w:rsidRPr="00464E91">
              <w:rPr>
                <w:rStyle w:val="Hypertextovodkaz"/>
                <w:rFonts w:ascii="Times New Roman" w:hAnsi="Times New Roman" w:cs="Times New Roman"/>
                <w:noProof/>
              </w:rPr>
              <w:t>Domácí násilí a jiná právní odvětví</w:t>
            </w:r>
            <w:r w:rsidR="00A40410">
              <w:rPr>
                <w:noProof/>
                <w:webHidden/>
              </w:rPr>
              <w:tab/>
            </w:r>
            <w:r>
              <w:rPr>
                <w:noProof/>
                <w:webHidden/>
              </w:rPr>
              <w:fldChar w:fldCharType="begin"/>
            </w:r>
            <w:r w:rsidR="00A40410">
              <w:rPr>
                <w:noProof/>
                <w:webHidden/>
              </w:rPr>
              <w:instrText xml:space="preserve"> PAGEREF _Toc395175334 \h </w:instrText>
            </w:r>
            <w:r>
              <w:rPr>
                <w:noProof/>
                <w:webHidden/>
              </w:rPr>
            </w:r>
            <w:r>
              <w:rPr>
                <w:noProof/>
                <w:webHidden/>
              </w:rPr>
              <w:fldChar w:fldCharType="separate"/>
            </w:r>
            <w:r w:rsidR="000F3F4E">
              <w:rPr>
                <w:noProof/>
                <w:webHidden/>
              </w:rPr>
              <w:t>46</w:t>
            </w:r>
            <w:r>
              <w:rPr>
                <w:noProof/>
                <w:webHidden/>
              </w:rPr>
              <w:fldChar w:fldCharType="end"/>
            </w:r>
          </w:hyperlink>
        </w:p>
        <w:p w:rsidR="00A40410" w:rsidRDefault="008C511A">
          <w:pPr>
            <w:pStyle w:val="Obsah2"/>
            <w:tabs>
              <w:tab w:val="left" w:pos="880"/>
              <w:tab w:val="right" w:leader="dot" w:pos="9061"/>
            </w:tabs>
            <w:rPr>
              <w:rFonts w:eastAsiaTheme="minorEastAsia"/>
              <w:noProof/>
              <w:lang w:eastAsia="cs-CZ"/>
            </w:rPr>
          </w:pPr>
          <w:hyperlink w:anchor="_Toc395175335" w:history="1">
            <w:r w:rsidR="00A40410" w:rsidRPr="00464E91">
              <w:rPr>
                <w:rStyle w:val="Hypertextovodkaz"/>
                <w:rFonts w:ascii="Times New Roman" w:hAnsi="Times New Roman" w:cs="Times New Roman"/>
                <w:noProof/>
              </w:rPr>
              <w:t>5.1</w:t>
            </w:r>
            <w:r w:rsidR="00A40410">
              <w:rPr>
                <w:rFonts w:eastAsiaTheme="minorEastAsia"/>
                <w:noProof/>
                <w:lang w:eastAsia="cs-CZ"/>
              </w:rPr>
              <w:tab/>
            </w:r>
            <w:r w:rsidR="00A40410" w:rsidRPr="00464E91">
              <w:rPr>
                <w:rStyle w:val="Hypertextovodkaz"/>
                <w:rFonts w:ascii="Times New Roman" w:hAnsi="Times New Roman" w:cs="Times New Roman"/>
                <w:noProof/>
              </w:rPr>
              <w:t>Institut vykázání podle zákona o Policii ČR</w:t>
            </w:r>
            <w:r w:rsidR="00A40410">
              <w:rPr>
                <w:noProof/>
                <w:webHidden/>
              </w:rPr>
              <w:tab/>
            </w:r>
            <w:r>
              <w:rPr>
                <w:noProof/>
                <w:webHidden/>
              </w:rPr>
              <w:fldChar w:fldCharType="begin"/>
            </w:r>
            <w:r w:rsidR="00A40410">
              <w:rPr>
                <w:noProof/>
                <w:webHidden/>
              </w:rPr>
              <w:instrText xml:space="preserve"> PAGEREF _Toc395175335 \h </w:instrText>
            </w:r>
            <w:r>
              <w:rPr>
                <w:noProof/>
                <w:webHidden/>
              </w:rPr>
            </w:r>
            <w:r>
              <w:rPr>
                <w:noProof/>
                <w:webHidden/>
              </w:rPr>
              <w:fldChar w:fldCharType="separate"/>
            </w:r>
            <w:r w:rsidR="000F3F4E">
              <w:rPr>
                <w:noProof/>
                <w:webHidden/>
              </w:rPr>
              <w:t>46</w:t>
            </w:r>
            <w:r>
              <w:rPr>
                <w:noProof/>
                <w:webHidden/>
              </w:rPr>
              <w:fldChar w:fldCharType="end"/>
            </w:r>
          </w:hyperlink>
        </w:p>
        <w:p w:rsidR="00A40410" w:rsidRDefault="008C511A">
          <w:pPr>
            <w:pStyle w:val="Obsah2"/>
            <w:tabs>
              <w:tab w:val="left" w:pos="880"/>
              <w:tab w:val="right" w:leader="dot" w:pos="9061"/>
            </w:tabs>
            <w:rPr>
              <w:rFonts w:eastAsiaTheme="minorEastAsia"/>
              <w:noProof/>
              <w:lang w:eastAsia="cs-CZ"/>
            </w:rPr>
          </w:pPr>
          <w:hyperlink w:anchor="_Toc395175336" w:history="1">
            <w:r w:rsidR="00A40410" w:rsidRPr="00464E91">
              <w:rPr>
                <w:rStyle w:val="Hypertextovodkaz"/>
                <w:rFonts w:ascii="Times New Roman" w:hAnsi="Times New Roman" w:cs="Times New Roman"/>
                <w:noProof/>
              </w:rPr>
              <w:t>5.2</w:t>
            </w:r>
            <w:r w:rsidR="00A40410">
              <w:rPr>
                <w:rFonts w:eastAsiaTheme="minorEastAsia"/>
                <w:noProof/>
                <w:lang w:eastAsia="cs-CZ"/>
              </w:rPr>
              <w:tab/>
            </w:r>
            <w:r w:rsidR="00A40410" w:rsidRPr="00464E91">
              <w:rPr>
                <w:rStyle w:val="Hypertextovodkaz"/>
                <w:rFonts w:ascii="Times New Roman" w:hAnsi="Times New Roman" w:cs="Times New Roman"/>
                <w:noProof/>
              </w:rPr>
              <w:t>Domácí násilí v přestupkovém řízení</w:t>
            </w:r>
            <w:r w:rsidR="00A40410">
              <w:rPr>
                <w:noProof/>
                <w:webHidden/>
              </w:rPr>
              <w:tab/>
            </w:r>
            <w:r>
              <w:rPr>
                <w:noProof/>
                <w:webHidden/>
              </w:rPr>
              <w:fldChar w:fldCharType="begin"/>
            </w:r>
            <w:r w:rsidR="00A40410">
              <w:rPr>
                <w:noProof/>
                <w:webHidden/>
              </w:rPr>
              <w:instrText xml:space="preserve"> PAGEREF _Toc395175336 \h </w:instrText>
            </w:r>
            <w:r>
              <w:rPr>
                <w:noProof/>
                <w:webHidden/>
              </w:rPr>
            </w:r>
            <w:r>
              <w:rPr>
                <w:noProof/>
                <w:webHidden/>
              </w:rPr>
              <w:fldChar w:fldCharType="separate"/>
            </w:r>
            <w:r w:rsidR="000F3F4E">
              <w:rPr>
                <w:noProof/>
                <w:webHidden/>
              </w:rPr>
              <w:t>48</w:t>
            </w:r>
            <w:r>
              <w:rPr>
                <w:noProof/>
                <w:webHidden/>
              </w:rPr>
              <w:fldChar w:fldCharType="end"/>
            </w:r>
          </w:hyperlink>
        </w:p>
        <w:p w:rsidR="00A40410" w:rsidRDefault="008C511A">
          <w:pPr>
            <w:pStyle w:val="Obsah2"/>
            <w:tabs>
              <w:tab w:val="left" w:pos="880"/>
              <w:tab w:val="right" w:leader="dot" w:pos="9061"/>
            </w:tabs>
            <w:rPr>
              <w:rFonts w:eastAsiaTheme="minorEastAsia"/>
              <w:noProof/>
              <w:lang w:eastAsia="cs-CZ"/>
            </w:rPr>
          </w:pPr>
          <w:hyperlink w:anchor="_Toc395175337" w:history="1">
            <w:r w:rsidR="00A40410" w:rsidRPr="00464E91">
              <w:rPr>
                <w:rStyle w:val="Hypertextovodkaz"/>
                <w:rFonts w:ascii="Times New Roman" w:hAnsi="Times New Roman" w:cs="Times New Roman"/>
                <w:noProof/>
              </w:rPr>
              <w:t>5.3</w:t>
            </w:r>
            <w:r w:rsidR="00A40410">
              <w:rPr>
                <w:rFonts w:eastAsiaTheme="minorEastAsia"/>
                <w:noProof/>
                <w:lang w:eastAsia="cs-CZ"/>
              </w:rPr>
              <w:tab/>
            </w:r>
            <w:r w:rsidR="00A40410" w:rsidRPr="00464E91">
              <w:rPr>
                <w:rStyle w:val="Hypertextovodkaz"/>
                <w:rFonts w:ascii="Times New Roman" w:hAnsi="Times New Roman" w:cs="Times New Roman"/>
                <w:noProof/>
              </w:rPr>
              <w:t>Úprava v novém občanském zákoníku</w:t>
            </w:r>
            <w:r w:rsidR="00A40410">
              <w:rPr>
                <w:noProof/>
                <w:webHidden/>
              </w:rPr>
              <w:tab/>
            </w:r>
            <w:r>
              <w:rPr>
                <w:noProof/>
                <w:webHidden/>
              </w:rPr>
              <w:fldChar w:fldCharType="begin"/>
            </w:r>
            <w:r w:rsidR="00A40410">
              <w:rPr>
                <w:noProof/>
                <w:webHidden/>
              </w:rPr>
              <w:instrText xml:space="preserve"> PAGEREF _Toc395175337 \h </w:instrText>
            </w:r>
            <w:r>
              <w:rPr>
                <w:noProof/>
                <w:webHidden/>
              </w:rPr>
            </w:r>
            <w:r>
              <w:rPr>
                <w:noProof/>
                <w:webHidden/>
              </w:rPr>
              <w:fldChar w:fldCharType="separate"/>
            </w:r>
            <w:r w:rsidR="000F3F4E">
              <w:rPr>
                <w:noProof/>
                <w:webHidden/>
              </w:rPr>
              <w:t>49</w:t>
            </w:r>
            <w:r>
              <w:rPr>
                <w:noProof/>
                <w:webHidden/>
              </w:rPr>
              <w:fldChar w:fldCharType="end"/>
            </w:r>
          </w:hyperlink>
        </w:p>
        <w:p w:rsidR="00A40410" w:rsidRDefault="008C511A">
          <w:pPr>
            <w:pStyle w:val="Obsah2"/>
            <w:tabs>
              <w:tab w:val="left" w:pos="880"/>
              <w:tab w:val="right" w:leader="dot" w:pos="9061"/>
            </w:tabs>
            <w:rPr>
              <w:rFonts w:eastAsiaTheme="minorEastAsia"/>
              <w:noProof/>
              <w:lang w:eastAsia="cs-CZ"/>
            </w:rPr>
          </w:pPr>
          <w:hyperlink w:anchor="_Toc395175338" w:history="1">
            <w:r w:rsidR="00A40410" w:rsidRPr="00464E91">
              <w:rPr>
                <w:rStyle w:val="Hypertextovodkaz"/>
                <w:rFonts w:ascii="Times New Roman" w:hAnsi="Times New Roman" w:cs="Times New Roman"/>
                <w:noProof/>
              </w:rPr>
              <w:t>5.4</w:t>
            </w:r>
            <w:r w:rsidR="00A40410">
              <w:rPr>
                <w:rFonts w:eastAsiaTheme="minorEastAsia"/>
                <w:noProof/>
                <w:lang w:eastAsia="cs-CZ"/>
              </w:rPr>
              <w:tab/>
            </w:r>
            <w:r w:rsidR="00A40410" w:rsidRPr="00464E91">
              <w:rPr>
                <w:rStyle w:val="Hypertextovodkaz"/>
                <w:rFonts w:ascii="Times New Roman" w:hAnsi="Times New Roman" w:cs="Times New Roman"/>
                <w:noProof/>
              </w:rPr>
              <w:t>Předběžná opatření podle zákona o zvláštních řízeních soudních</w:t>
            </w:r>
            <w:r w:rsidR="00A40410">
              <w:rPr>
                <w:noProof/>
                <w:webHidden/>
              </w:rPr>
              <w:tab/>
            </w:r>
            <w:r>
              <w:rPr>
                <w:noProof/>
                <w:webHidden/>
              </w:rPr>
              <w:fldChar w:fldCharType="begin"/>
            </w:r>
            <w:r w:rsidR="00A40410">
              <w:rPr>
                <w:noProof/>
                <w:webHidden/>
              </w:rPr>
              <w:instrText xml:space="preserve"> PAGEREF _Toc395175338 \h </w:instrText>
            </w:r>
            <w:r>
              <w:rPr>
                <w:noProof/>
                <w:webHidden/>
              </w:rPr>
            </w:r>
            <w:r>
              <w:rPr>
                <w:noProof/>
                <w:webHidden/>
              </w:rPr>
              <w:fldChar w:fldCharType="separate"/>
            </w:r>
            <w:r w:rsidR="000F3F4E">
              <w:rPr>
                <w:noProof/>
                <w:webHidden/>
              </w:rPr>
              <w:t>50</w:t>
            </w:r>
            <w:r>
              <w:rPr>
                <w:noProof/>
                <w:webHidden/>
              </w:rPr>
              <w:fldChar w:fldCharType="end"/>
            </w:r>
          </w:hyperlink>
        </w:p>
        <w:p w:rsidR="00A40410" w:rsidRDefault="008C511A">
          <w:pPr>
            <w:pStyle w:val="Obsah1"/>
            <w:tabs>
              <w:tab w:val="left" w:pos="440"/>
              <w:tab w:val="right" w:leader="dot" w:pos="9061"/>
            </w:tabs>
            <w:rPr>
              <w:rFonts w:eastAsiaTheme="minorEastAsia"/>
              <w:noProof/>
              <w:lang w:eastAsia="cs-CZ"/>
            </w:rPr>
          </w:pPr>
          <w:hyperlink w:anchor="_Toc395175339" w:history="1">
            <w:r w:rsidR="00A40410" w:rsidRPr="00464E91">
              <w:rPr>
                <w:rStyle w:val="Hypertextovodkaz"/>
                <w:rFonts w:ascii="Times New Roman" w:hAnsi="Times New Roman" w:cs="Times New Roman"/>
                <w:noProof/>
              </w:rPr>
              <w:t>6.</w:t>
            </w:r>
            <w:r w:rsidR="00A40410">
              <w:rPr>
                <w:rFonts w:eastAsiaTheme="minorEastAsia"/>
                <w:noProof/>
                <w:lang w:eastAsia="cs-CZ"/>
              </w:rPr>
              <w:tab/>
            </w:r>
            <w:r w:rsidR="00A40410" w:rsidRPr="00464E91">
              <w:rPr>
                <w:rStyle w:val="Hypertextovodkaz"/>
                <w:rFonts w:ascii="Times New Roman" w:hAnsi="Times New Roman" w:cs="Times New Roman"/>
                <w:noProof/>
              </w:rPr>
              <w:t>Úspěšnost postihu domácího násilí</w:t>
            </w:r>
            <w:r w:rsidR="00A40410">
              <w:rPr>
                <w:noProof/>
                <w:webHidden/>
              </w:rPr>
              <w:tab/>
            </w:r>
            <w:r>
              <w:rPr>
                <w:noProof/>
                <w:webHidden/>
              </w:rPr>
              <w:fldChar w:fldCharType="begin"/>
            </w:r>
            <w:r w:rsidR="00A40410">
              <w:rPr>
                <w:noProof/>
                <w:webHidden/>
              </w:rPr>
              <w:instrText xml:space="preserve"> PAGEREF _Toc395175339 \h </w:instrText>
            </w:r>
            <w:r>
              <w:rPr>
                <w:noProof/>
                <w:webHidden/>
              </w:rPr>
            </w:r>
            <w:r>
              <w:rPr>
                <w:noProof/>
                <w:webHidden/>
              </w:rPr>
              <w:fldChar w:fldCharType="separate"/>
            </w:r>
            <w:r w:rsidR="000F3F4E">
              <w:rPr>
                <w:noProof/>
                <w:webHidden/>
              </w:rPr>
              <w:t>53</w:t>
            </w:r>
            <w:r>
              <w:rPr>
                <w:noProof/>
                <w:webHidden/>
              </w:rPr>
              <w:fldChar w:fldCharType="end"/>
            </w:r>
          </w:hyperlink>
        </w:p>
        <w:p w:rsidR="00A40410" w:rsidRDefault="008C511A">
          <w:pPr>
            <w:pStyle w:val="Obsah2"/>
            <w:tabs>
              <w:tab w:val="left" w:pos="880"/>
              <w:tab w:val="right" w:leader="dot" w:pos="9061"/>
            </w:tabs>
            <w:rPr>
              <w:rFonts w:eastAsiaTheme="minorEastAsia"/>
              <w:noProof/>
              <w:lang w:eastAsia="cs-CZ"/>
            </w:rPr>
          </w:pPr>
          <w:hyperlink w:anchor="_Toc395175340" w:history="1">
            <w:r w:rsidR="00A40410" w:rsidRPr="00464E91">
              <w:rPr>
                <w:rStyle w:val="Hypertextovodkaz"/>
                <w:rFonts w:ascii="Times New Roman" w:hAnsi="Times New Roman" w:cs="Times New Roman"/>
                <w:noProof/>
              </w:rPr>
              <w:t>6.1</w:t>
            </w:r>
            <w:r w:rsidR="00A40410">
              <w:rPr>
                <w:rFonts w:eastAsiaTheme="minorEastAsia"/>
                <w:noProof/>
                <w:lang w:eastAsia="cs-CZ"/>
              </w:rPr>
              <w:tab/>
            </w:r>
            <w:r w:rsidR="00A40410" w:rsidRPr="00464E91">
              <w:rPr>
                <w:rStyle w:val="Hypertextovodkaz"/>
                <w:rFonts w:ascii="Times New Roman" w:hAnsi="Times New Roman" w:cs="Times New Roman"/>
                <w:noProof/>
              </w:rPr>
              <w:t>Důkazní nouze – psychické a fyzické násilí</w:t>
            </w:r>
            <w:r w:rsidR="00A40410">
              <w:rPr>
                <w:noProof/>
                <w:webHidden/>
              </w:rPr>
              <w:tab/>
            </w:r>
            <w:r>
              <w:rPr>
                <w:noProof/>
                <w:webHidden/>
              </w:rPr>
              <w:fldChar w:fldCharType="begin"/>
            </w:r>
            <w:r w:rsidR="00A40410">
              <w:rPr>
                <w:noProof/>
                <w:webHidden/>
              </w:rPr>
              <w:instrText xml:space="preserve"> PAGEREF _Toc395175340 \h </w:instrText>
            </w:r>
            <w:r>
              <w:rPr>
                <w:noProof/>
                <w:webHidden/>
              </w:rPr>
            </w:r>
            <w:r>
              <w:rPr>
                <w:noProof/>
                <w:webHidden/>
              </w:rPr>
              <w:fldChar w:fldCharType="separate"/>
            </w:r>
            <w:r w:rsidR="000F3F4E">
              <w:rPr>
                <w:noProof/>
                <w:webHidden/>
              </w:rPr>
              <w:t>54</w:t>
            </w:r>
            <w:r>
              <w:rPr>
                <w:noProof/>
                <w:webHidden/>
              </w:rPr>
              <w:fldChar w:fldCharType="end"/>
            </w:r>
          </w:hyperlink>
        </w:p>
        <w:p w:rsidR="00A40410" w:rsidRDefault="008C511A">
          <w:pPr>
            <w:pStyle w:val="Obsah1"/>
            <w:tabs>
              <w:tab w:val="left" w:pos="440"/>
              <w:tab w:val="right" w:leader="dot" w:pos="9061"/>
            </w:tabs>
            <w:rPr>
              <w:rFonts w:eastAsiaTheme="minorEastAsia"/>
              <w:noProof/>
              <w:lang w:eastAsia="cs-CZ"/>
            </w:rPr>
          </w:pPr>
          <w:hyperlink w:anchor="_Toc395175341" w:history="1">
            <w:r w:rsidR="00A40410" w:rsidRPr="00464E91">
              <w:rPr>
                <w:rStyle w:val="Hypertextovodkaz"/>
                <w:rFonts w:ascii="Times New Roman" w:hAnsi="Times New Roman" w:cs="Times New Roman"/>
                <w:noProof/>
              </w:rPr>
              <w:t>7.</w:t>
            </w:r>
            <w:r w:rsidR="00A40410">
              <w:rPr>
                <w:rFonts w:eastAsiaTheme="minorEastAsia"/>
                <w:noProof/>
                <w:lang w:eastAsia="cs-CZ"/>
              </w:rPr>
              <w:tab/>
            </w:r>
            <w:r w:rsidR="00A40410" w:rsidRPr="00464E91">
              <w:rPr>
                <w:rStyle w:val="Hypertextovodkaz"/>
                <w:rFonts w:ascii="Times New Roman" w:hAnsi="Times New Roman" w:cs="Times New Roman"/>
                <w:noProof/>
              </w:rPr>
              <w:t>Prevence, návrhy de lege ferenda</w:t>
            </w:r>
            <w:r w:rsidR="00A40410">
              <w:rPr>
                <w:noProof/>
                <w:webHidden/>
              </w:rPr>
              <w:tab/>
            </w:r>
            <w:r>
              <w:rPr>
                <w:noProof/>
                <w:webHidden/>
              </w:rPr>
              <w:fldChar w:fldCharType="begin"/>
            </w:r>
            <w:r w:rsidR="00A40410">
              <w:rPr>
                <w:noProof/>
                <w:webHidden/>
              </w:rPr>
              <w:instrText xml:space="preserve"> PAGEREF _Toc395175341 \h </w:instrText>
            </w:r>
            <w:r>
              <w:rPr>
                <w:noProof/>
                <w:webHidden/>
              </w:rPr>
            </w:r>
            <w:r>
              <w:rPr>
                <w:noProof/>
                <w:webHidden/>
              </w:rPr>
              <w:fldChar w:fldCharType="separate"/>
            </w:r>
            <w:r w:rsidR="000F3F4E">
              <w:rPr>
                <w:noProof/>
                <w:webHidden/>
              </w:rPr>
              <w:t>55</w:t>
            </w:r>
            <w:r>
              <w:rPr>
                <w:noProof/>
                <w:webHidden/>
              </w:rPr>
              <w:fldChar w:fldCharType="end"/>
            </w:r>
          </w:hyperlink>
        </w:p>
        <w:p w:rsidR="00A40410" w:rsidRDefault="008C511A">
          <w:pPr>
            <w:pStyle w:val="Obsah1"/>
            <w:tabs>
              <w:tab w:val="right" w:leader="dot" w:pos="9061"/>
            </w:tabs>
            <w:rPr>
              <w:rFonts w:eastAsiaTheme="minorEastAsia"/>
              <w:noProof/>
              <w:lang w:eastAsia="cs-CZ"/>
            </w:rPr>
          </w:pPr>
          <w:hyperlink w:anchor="_Toc395175342" w:history="1">
            <w:r w:rsidR="00A40410" w:rsidRPr="00464E91">
              <w:rPr>
                <w:rStyle w:val="Hypertextovodkaz"/>
                <w:rFonts w:ascii="Times New Roman" w:hAnsi="Times New Roman" w:cs="Times New Roman"/>
                <w:noProof/>
              </w:rPr>
              <w:t>Závěr</w:t>
            </w:r>
            <w:r w:rsidR="00A40410">
              <w:rPr>
                <w:noProof/>
                <w:webHidden/>
              </w:rPr>
              <w:tab/>
            </w:r>
            <w:r>
              <w:rPr>
                <w:noProof/>
                <w:webHidden/>
              </w:rPr>
              <w:fldChar w:fldCharType="begin"/>
            </w:r>
            <w:r w:rsidR="00A40410">
              <w:rPr>
                <w:noProof/>
                <w:webHidden/>
              </w:rPr>
              <w:instrText xml:space="preserve"> PAGEREF _Toc395175342 \h </w:instrText>
            </w:r>
            <w:r>
              <w:rPr>
                <w:noProof/>
                <w:webHidden/>
              </w:rPr>
            </w:r>
            <w:r>
              <w:rPr>
                <w:noProof/>
                <w:webHidden/>
              </w:rPr>
              <w:fldChar w:fldCharType="separate"/>
            </w:r>
            <w:r w:rsidR="000F3F4E">
              <w:rPr>
                <w:noProof/>
                <w:webHidden/>
              </w:rPr>
              <w:t>58</w:t>
            </w:r>
            <w:r>
              <w:rPr>
                <w:noProof/>
                <w:webHidden/>
              </w:rPr>
              <w:fldChar w:fldCharType="end"/>
            </w:r>
          </w:hyperlink>
        </w:p>
        <w:p w:rsidR="00A40410" w:rsidRDefault="008C511A">
          <w:pPr>
            <w:pStyle w:val="Obsah1"/>
            <w:tabs>
              <w:tab w:val="right" w:leader="dot" w:pos="9061"/>
            </w:tabs>
            <w:rPr>
              <w:rFonts w:eastAsiaTheme="minorEastAsia"/>
              <w:noProof/>
              <w:lang w:eastAsia="cs-CZ"/>
            </w:rPr>
          </w:pPr>
          <w:hyperlink w:anchor="_Toc395175343" w:history="1">
            <w:r w:rsidR="00A40410" w:rsidRPr="00464E91">
              <w:rPr>
                <w:rStyle w:val="Hypertextovodkaz"/>
                <w:rFonts w:ascii="Times New Roman" w:hAnsi="Times New Roman" w:cs="Times New Roman"/>
                <w:noProof/>
              </w:rPr>
              <w:t>Bibliografie</w:t>
            </w:r>
            <w:r w:rsidR="00A40410">
              <w:rPr>
                <w:noProof/>
                <w:webHidden/>
              </w:rPr>
              <w:tab/>
            </w:r>
            <w:r>
              <w:rPr>
                <w:noProof/>
                <w:webHidden/>
              </w:rPr>
              <w:fldChar w:fldCharType="begin"/>
            </w:r>
            <w:r w:rsidR="00A40410">
              <w:rPr>
                <w:noProof/>
                <w:webHidden/>
              </w:rPr>
              <w:instrText xml:space="preserve"> PAGEREF _Toc395175343 \h </w:instrText>
            </w:r>
            <w:r>
              <w:rPr>
                <w:noProof/>
                <w:webHidden/>
              </w:rPr>
            </w:r>
            <w:r>
              <w:rPr>
                <w:noProof/>
                <w:webHidden/>
              </w:rPr>
              <w:fldChar w:fldCharType="separate"/>
            </w:r>
            <w:r w:rsidR="000F3F4E">
              <w:rPr>
                <w:noProof/>
                <w:webHidden/>
              </w:rPr>
              <w:t>60</w:t>
            </w:r>
            <w:r>
              <w:rPr>
                <w:noProof/>
                <w:webHidden/>
              </w:rPr>
              <w:fldChar w:fldCharType="end"/>
            </w:r>
          </w:hyperlink>
        </w:p>
        <w:p w:rsidR="00A40410" w:rsidRDefault="008C511A">
          <w:pPr>
            <w:pStyle w:val="Obsah1"/>
            <w:tabs>
              <w:tab w:val="right" w:leader="dot" w:pos="9061"/>
            </w:tabs>
            <w:rPr>
              <w:rFonts w:eastAsiaTheme="minorEastAsia"/>
              <w:noProof/>
              <w:lang w:eastAsia="cs-CZ"/>
            </w:rPr>
          </w:pPr>
          <w:hyperlink w:anchor="_Toc395175344" w:history="1">
            <w:r w:rsidR="00A40410" w:rsidRPr="00464E91">
              <w:rPr>
                <w:rStyle w:val="Hypertextovodkaz"/>
                <w:rFonts w:ascii="Times New Roman" w:hAnsi="Times New Roman" w:cs="Times New Roman"/>
                <w:noProof/>
              </w:rPr>
              <w:t>Abstrakt</w:t>
            </w:r>
            <w:r w:rsidR="00A40410">
              <w:rPr>
                <w:noProof/>
                <w:webHidden/>
              </w:rPr>
              <w:tab/>
            </w:r>
            <w:r>
              <w:rPr>
                <w:noProof/>
                <w:webHidden/>
              </w:rPr>
              <w:fldChar w:fldCharType="begin"/>
            </w:r>
            <w:r w:rsidR="00A40410">
              <w:rPr>
                <w:noProof/>
                <w:webHidden/>
              </w:rPr>
              <w:instrText xml:space="preserve"> PAGEREF _Toc395175344 \h </w:instrText>
            </w:r>
            <w:r>
              <w:rPr>
                <w:noProof/>
                <w:webHidden/>
              </w:rPr>
            </w:r>
            <w:r>
              <w:rPr>
                <w:noProof/>
                <w:webHidden/>
              </w:rPr>
              <w:fldChar w:fldCharType="separate"/>
            </w:r>
            <w:r w:rsidR="000F3F4E">
              <w:rPr>
                <w:noProof/>
                <w:webHidden/>
              </w:rPr>
              <w:t>64</w:t>
            </w:r>
            <w:r>
              <w:rPr>
                <w:noProof/>
                <w:webHidden/>
              </w:rPr>
              <w:fldChar w:fldCharType="end"/>
            </w:r>
          </w:hyperlink>
        </w:p>
        <w:p w:rsidR="00A40410" w:rsidRDefault="008C511A">
          <w:pPr>
            <w:pStyle w:val="Obsah1"/>
            <w:tabs>
              <w:tab w:val="right" w:leader="dot" w:pos="9061"/>
            </w:tabs>
            <w:rPr>
              <w:rFonts w:eastAsiaTheme="minorEastAsia"/>
              <w:noProof/>
              <w:lang w:eastAsia="cs-CZ"/>
            </w:rPr>
          </w:pPr>
          <w:hyperlink w:anchor="_Toc395175345" w:history="1">
            <w:r w:rsidR="00A40410" w:rsidRPr="00464E91">
              <w:rPr>
                <w:rStyle w:val="Hypertextovodkaz"/>
                <w:rFonts w:ascii="Times New Roman" w:hAnsi="Times New Roman" w:cs="Times New Roman"/>
                <w:noProof/>
              </w:rPr>
              <w:t>Abstract</w:t>
            </w:r>
            <w:r w:rsidR="00A40410">
              <w:rPr>
                <w:noProof/>
                <w:webHidden/>
              </w:rPr>
              <w:tab/>
            </w:r>
            <w:r>
              <w:rPr>
                <w:noProof/>
                <w:webHidden/>
              </w:rPr>
              <w:fldChar w:fldCharType="begin"/>
            </w:r>
            <w:r w:rsidR="00A40410">
              <w:rPr>
                <w:noProof/>
                <w:webHidden/>
              </w:rPr>
              <w:instrText xml:space="preserve"> PAGEREF _Toc395175345 \h </w:instrText>
            </w:r>
            <w:r>
              <w:rPr>
                <w:noProof/>
                <w:webHidden/>
              </w:rPr>
            </w:r>
            <w:r>
              <w:rPr>
                <w:noProof/>
                <w:webHidden/>
              </w:rPr>
              <w:fldChar w:fldCharType="separate"/>
            </w:r>
            <w:r w:rsidR="000F3F4E">
              <w:rPr>
                <w:noProof/>
                <w:webHidden/>
              </w:rPr>
              <w:t>64</w:t>
            </w:r>
            <w:r>
              <w:rPr>
                <w:noProof/>
                <w:webHidden/>
              </w:rPr>
              <w:fldChar w:fldCharType="end"/>
            </w:r>
          </w:hyperlink>
        </w:p>
        <w:p w:rsidR="00A40410" w:rsidRDefault="008C511A">
          <w:pPr>
            <w:pStyle w:val="Obsah1"/>
            <w:tabs>
              <w:tab w:val="right" w:leader="dot" w:pos="9061"/>
            </w:tabs>
            <w:rPr>
              <w:rFonts w:eastAsiaTheme="minorEastAsia"/>
              <w:noProof/>
              <w:lang w:eastAsia="cs-CZ"/>
            </w:rPr>
          </w:pPr>
          <w:hyperlink w:anchor="_Toc395175346" w:history="1">
            <w:r w:rsidR="00A40410" w:rsidRPr="00464E91">
              <w:rPr>
                <w:rStyle w:val="Hypertextovodkaz"/>
                <w:rFonts w:ascii="Times New Roman" w:hAnsi="Times New Roman" w:cs="Times New Roman"/>
                <w:noProof/>
              </w:rPr>
              <w:t>Seznam klíčových slov / List of keywords</w:t>
            </w:r>
            <w:r w:rsidR="00A40410">
              <w:rPr>
                <w:noProof/>
                <w:webHidden/>
              </w:rPr>
              <w:tab/>
            </w:r>
            <w:r>
              <w:rPr>
                <w:noProof/>
                <w:webHidden/>
              </w:rPr>
              <w:fldChar w:fldCharType="begin"/>
            </w:r>
            <w:r w:rsidR="00A40410">
              <w:rPr>
                <w:noProof/>
                <w:webHidden/>
              </w:rPr>
              <w:instrText xml:space="preserve"> PAGEREF _Toc395175346 \h </w:instrText>
            </w:r>
            <w:r>
              <w:rPr>
                <w:noProof/>
                <w:webHidden/>
              </w:rPr>
            </w:r>
            <w:r>
              <w:rPr>
                <w:noProof/>
                <w:webHidden/>
              </w:rPr>
              <w:fldChar w:fldCharType="separate"/>
            </w:r>
            <w:r w:rsidR="000F3F4E">
              <w:rPr>
                <w:noProof/>
                <w:webHidden/>
              </w:rPr>
              <w:t>65</w:t>
            </w:r>
            <w:r>
              <w:rPr>
                <w:noProof/>
                <w:webHidden/>
              </w:rPr>
              <w:fldChar w:fldCharType="end"/>
            </w:r>
          </w:hyperlink>
        </w:p>
        <w:p w:rsidR="00A40410" w:rsidRDefault="008C511A">
          <w:pPr>
            <w:pStyle w:val="Obsah1"/>
            <w:tabs>
              <w:tab w:val="right" w:leader="dot" w:pos="9061"/>
            </w:tabs>
            <w:rPr>
              <w:rFonts w:eastAsiaTheme="minorEastAsia"/>
              <w:noProof/>
              <w:lang w:eastAsia="cs-CZ"/>
            </w:rPr>
          </w:pPr>
          <w:hyperlink w:anchor="_Toc395175347" w:history="1">
            <w:r w:rsidR="00A40410" w:rsidRPr="00464E91">
              <w:rPr>
                <w:rStyle w:val="Hypertextovodkaz"/>
                <w:rFonts w:ascii="Times New Roman" w:hAnsi="Times New Roman" w:cs="Times New Roman"/>
                <w:noProof/>
              </w:rPr>
              <w:t>Přílohy</w:t>
            </w:r>
            <w:r w:rsidR="00A40410">
              <w:rPr>
                <w:noProof/>
                <w:webHidden/>
              </w:rPr>
              <w:tab/>
            </w:r>
            <w:r>
              <w:rPr>
                <w:noProof/>
                <w:webHidden/>
              </w:rPr>
              <w:fldChar w:fldCharType="begin"/>
            </w:r>
            <w:r w:rsidR="00A40410">
              <w:rPr>
                <w:noProof/>
                <w:webHidden/>
              </w:rPr>
              <w:instrText xml:space="preserve"> PAGEREF _Toc395175347 \h </w:instrText>
            </w:r>
            <w:r>
              <w:rPr>
                <w:noProof/>
                <w:webHidden/>
              </w:rPr>
            </w:r>
            <w:r>
              <w:rPr>
                <w:noProof/>
                <w:webHidden/>
              </w:rPr>
              <w:fldChar w:fldCharType="separate"/>
            </w:r>
            <w:r w:rsidR="000F3F4E">
              <w:rPr>
                <w:noProof/>
                <w:webHidden/>
              </w:rPr>
              <w:t>66</w:t>
            </w:r>
            <w:r>
              <w:rPr>
                <w:noProof/>
                <w:webHidden/>
              </w:rPr>
              <w:fldChar w:fldCharType="end"/>
            </w:r>
          </w:hyperlink>
        </w:p>
        <w:p w:rsidR="00E27798" w:rsidRPr="00AE49A7" w:rsidRDefault="008C511A" w:rsidP="006328E0">
          <w:pPr>
            <w:rPr>
              <w:rFonts w:ascii="Times New Roman" w:hAnsi="Times New Roman" w:cs="Times New Roman"/>
            </w:rPr>
          </w:pPr>
          <w:r w:rsidRPr="00AE49A7">
            <w:rPr>
              <w:rFonts w:ascii="Times New Roman" w:hAnsi="Times New Roman" w:cs="Times New Roman"/>
            </w:rPr>
            <w:fldChar w:fldCharType="end"/>
          </w:r>
        </w:p>
      </w:sdtContent>
    </w:sdt>
    <w:p w:rsidR="00FE70F6" w:rsidRPr="00AE49A7" w:rsidRDefault="00FE70F6">
      <w:pPr>
        <w:rPr>
          <w:rFonts w:ascii="Times New Roman" w:eastAsiaTheme="majorEastAsia" w:hAnsi="Times New Roman" w:cs="Times New Roman"/>
          <w:b/>
          <w:bCs/>
          <w:sz w:val="32"/>
          <w:szCs w:val="32"/>
        </w:rPr>
      </w:pPr>
      <w:r w:rsidRPr="00AE49A7">
        <w:rPr>
          <w:rFonts w:ascii="Times New Roman" w:hAnsi="Times New Roman" w:cs="Times New Roman"/>
          <w:sz w:val="32"/>
          <w:szCs w:val="32"/>
        </w:rPr>
        <w:br w:type="page"/>
      </w:r>
    </w:p>
    <w:p w:rsidR="00BD556D" w:rsidRPr="00AE49A7" w:rsidRDefault="00BD556D" w:rsidP="00EA33DA">
      <w:pPr>
        <w:pStyle w:val="Nadpis1"/>
        <w:rPr>
          <w:rFonts w:ascii="Times New Roman" w:hAnsi="Times New Roman" w:cs="Times New Roman"/>
          <w:color w:val="auto"/>
          <w:sz w:val="32"/>
          <w:szCs w:val="32"/>
        </w:rPr>
      </w:pPr>
      <w:bookmarkStart w:id="0" w:name="_Toc395175309"/>
      <w:r w:rsidRPr="00AE49A7">
        <w:rPr>
          <w:rFonts w:ascii="Times New Roman" w:hAnsi="Times New Roman" w:cs="Times New Roman"/>
          <w:color w:val="auto"/>
          <w:sz w:val="32"/>
          <w:szCs w:val="32"/>
        </w:rPr>
        <w:lastRenderedPageBreak/>
        <w:t>Seznam použitých zkratek</w:t>
      </w:r>
      <w:bookmarkEnd w:id="0"/>
      <w:r w:rsidRPr="00AE49A7">
        <w:rPr>
          <w:rFonts w:ascii="Times New Roman" w:hAnsi="Times New Roman" w:cs="Times New Roman"/>
          <w:color w:val="auto"/>
          <w:sz w:val="32"/>
          <w:szCs w:val="32"/>
        </w:rPr>
        <w:t xml:space="preserve"> </w:t>
      </w:r>
    </w:p>
    <w:p w:rsidR="00EA33DA" w:rsidRPr="00AE49A7" w:rsidRDefault="00EA33DA" w:rsidP="00EA33DA">
      <w:pPr>
        <w:rPr>
          <w:rFonts w:ascii="Times New Roman" w:hAnsi="Times New Roman" w:cs="Times New Roman"/>
        </w:rPr>
      </w:pPr>
    </w:p>
    <w:p w:rsidR="006328E0" w:rsidRPr="00AE49A7" w:rsidRDefault="006328E0" w:rsidP="006328E0">
      <w:pPr>
        <w:pStyle w:val="Odstavecseseznamem"/>
        <w:numPr>
          <w:ilvl w:val="0"/>
          <w:numId w:val="42"/>
        </w:numPr>
        <w:tabs>
          <w:tab w:val="left" w:pos="2410"/>
        </w:tabs>
        <w:spacing w:after="0" w:line="360" w:lineRule="auto"/>
        <w:rPr>
          <w:rFonts w:ascii="Times New Roman" w:hAnsi="Times New Roman" w:cs="Times New Roman"/>
          <w:sz w:val="24"/>
          <w:szCs w:val="24"/>
        </w:rPr>
      </w:pPr>
      <w:r w:rsidRPr="00AE49A7">
        <w:rPr>
          <w:rFonts w:ascii="Times New Roman" w:hAnsi="Times New Roman" w:cs="Times New Roman"/>
          <w:b/>
          <w:sz w:val="24"/>
          <w:szCs w:val="24"/>
        </w:rPr>
        <w:t>TZ</w:t>
      </w:r>
      <w:r w:rsidRPr="00AE49A7">
        <w:rPr>
          <w:rFonts w:ascii="Times New Roman" w:hAnsi="Times New Roman" w:cs="Times New Roman"/>
          <w:sz w:val="24"/>
          <w:szCs w:val="24"/>
        </w:rPr>
        <w:tab/>
        <w:t>zákon č. 40/2009 Sb., trestní zákoník, ve znění pozdějších předpisů</w:t>
      </w:r>
    </w:p>
    <w:p w:rsidR="006328E0" w:rsidRPr="00AE49A7" w:rsidRDefault="00BD556D" w:rsidP="00BD556D">
      <w:pPr>
        <w:pStyle w:val="Odstavecseseznamem"/>
        <w:numPr>
          <w:ilvl w:val="0"/>
          <w:numId w:val="42"/>
        </w:numPr>
        <w:tabs>
          <w:tab w:val="left" w:pos="2410"/>
        </w:tabs>
        <w:spacing w:after="0" w:line="360" w:lineRule="auto"/>
        <w:rPr>
          <w:rFonts w:ascii="Times New Roman" w:hAnsi="Times New Roman" w:cs="Times New Roman"/>
          <w:sz w:val="24"/>
          <w:szCs w:val="24"/>
        </w:rPr>
      </w:pPr>
      <w:r w:rsidRPr="00AE49A7">
        <w:rPr>
          <w:rFonts w:ascii="Times New Roman" w:hAnsi="Times New Roman" w:cs="Times New Roman"/>
          <w:b/>
          <w:sz w:val="24"/>
          <w:szCs w:val="24"/>
        </w:rPr>
        <w:t>TŘ</w:t>
      </w:r>
      <w:r w:rsidRPr="00AE49A7">
        <w:rPr>
          <w:rFonts w:ascii="Times New Roman" w:hAnsi="Times New Roman" w:cs="Times New Roman"/>
          <w:sz w:val="24"/>
          <w:szCs w:val="24"/>
        </w:rPr>
        <w:tab/>
        <w:t>zákon č. 141/1961 Sb., o trestním řízení soudním (trestní řád), ve</w:t>
      </w:r>
      <w:r w:rsidRPr="00AE49A7">
        <w:rPr>
          <w:rFonts w:ascii="Times New Roman" w:hAnsi="Times New Roman" w:cs="Times New Roman"/>
          <w:sz w:val="24"/>
          <w:szCs w:val="24"/>
        </w:rPr>
        <w:tab/>
        <w:t xml:space="preserve">znění pozdějších předpisů </w:t>
      </w:r>
    </w:p>
    <w:p w:rsidR="00BD556D" w:rsidRPr="00AE49A7" w:rsidRDefault="006328E0" w:rsidP="00BD556D">
      <w:pPr>
        <w:pStyle w:val="Odstavecseseznamem"/>
        <w:numPr>
          <w:ilvl w:val="0"/>
          <w:numId w:val="42"/>
        </w:numPr>
        <w:tabs>
          <w:tab w:val="left" w:pos="2410"/>
        </w:tabs>
        <w:spacing w:after="0" w:line="360" w:lineRule="auto"/>
        <w:rPr>
          <w:rFonts w:ascii="Times New Roman" w:hAnsi="Times New Roman" w:cs="Times New Roman"/>
          <w:sz w:val="24"/>
          <w:szCs w:val="24"/>
        </w:rPr>
      </w:pPr>
      <w:r w:rsidRPr="00AE49A7">
        <w:rPr>
          <w:rFonts w:ascii="Times New Roman" w:hAnsi="Times New Roman" w:cs="Times New Roman"/>
          <w:b/>
          <w:sz w:val="24"/>
          <w:szCs w:val="24"/>
        </w:rPr>
        <w:t>TOPO</w:t>
      </w:r>
      <w:r w:rsidRPr="00AE49A7">
        <w:rPr>
          <w:rFonts w:ascii="Times New Roman" w:hAnsi="Times New Roman" w:cs="Times New Roman"/>
          <w:sz w:val="24"/>
          <w:szCs w:val="24"/>
        </w:rPr>
        <w:t xml:space="preserve"> </w:t>
      </w:r>
      <w:r w:rsidRPr="00AE49A7">
        <w:rPr>
          <w:rFonts w:ascii="Times New Roman" w:hAnsi="Times New Roman" w:cs="Times New Roman"/>
          <w:sz w:val="24"/>
          <w:szCs w:val="24"/>
        </w:rPr>
        <w:tab/>
        <w:t xml:space="preserve">zákon č. 418/2011 Sb., o trestní odpovědnosti právnických osob </w:t>
      </w:r>
      <w:r w:rsidRPr="00AE49A7">
        <w:rPr>
          <w:rFonts w:ascii="Times New Roman" w:hAnsi="Times New Roman" w:cs="Times New Roman"/>
          <w:sz w:val="24"/>
          <w:szCs w:val="24"/>
        </w:rPr>
        <w:tab/>
        <w:t>a řízení proti nim</w:t>
      </w:r>
      <w:r w:rsidR="00BD556D" w:rsidRPr="00AE49A7">
        <w:rPr>
          <w:rFonts w:ascii="Times New Roman" w:hAnsi="Times New Roman" w:cs="Times New Roman"/>
          <w:sz w:val="24"/>
          <w:szCs w:val="24"/>
        </w:rPr>
        <w:tab/>
      </w:r>
    </w:p>
    <w:p w:rsidR="00BD556D" w:rsidRPr="00AE49A7" w:rsidRDefault="00BD556D" w:rsidP="00BD556D">
      <w:pPr>
        <w:pStyle w:val="Odstavecseseznamem"/>
        <w:numPr>
          <w:ilvl w:val="0"/>
          <w:numId w:val="42"/>
        </w:numPr>
        <w:tabs>
          <w:tab w:val="left" w:pos="2410"/>
        </w:tabs>
        <w:spacing w:after="0" w:line="360" w:lineRule="auto"/>
        <w:rPr>
          <w:rFonts w:ascii="Times New Roman" w:hAnsi="Times New Roman" w:cs="Times New Roman"/>
          <w:sz w:val="24"/>
          <w:szCs w:val="24"/>
        </w:rPr>
      </w:pPr>
      <w:r w:rsidRPr="00AE49A7">
        <w:rPr>
          <w:rFonts w:ascii="Times New Roman" w:hAnsi="Times New Roman" w:cs="Times New Roman"/>
          <w:b/>
          <w:sz w:val="24"/>
          <w:szCs w:val="24"/>
        </w:rPr>
        <w:t xml:space="preserve">OSŘ </w:t>
      </w:r>
      <w:r w:rsidRPr="00AE49A7">
        <w:rPr>
          <w:rFonts w:ascii="Times New Roman" w:hAnsi="Times New Roman" w:cs="Times New Roman"/>
          <w:sz w:val="24"/>
          <w:szCs w:val="24"/>
        </w:rPr>
        <w:tab/>
        <w:t xml:space="preserve">zákon č. 99/1963 Sb., občanský soudní řád, ve znění pozdějších </w:t>
      </w:r>
    </w:p>
    <w:p w:rsidR="00BD556D" w:rsidRPr="00AE49A7" w:rsidRDefault="00BD556D" w:rsidP="00BD556D">
      <w:pPr>
        <w:pStyle w:val="Odstavecseseznamem"/>
        <w:tabs>
          <w:tab w:val="left" w:pos="2410"/>
        </w:tabs>
        <w:spacing w:after="0" w:line="360" w:lineRule="auto"/>
        <w:ind w:left="360"/>
        <w:rPr>
          <w:rFonts w:ascii="Times New Roman" w:hAnsi="Times New Roman" w:cs="Times New Roman"/>
          <w:sz w:val="24"/>
          <w:szCs w:val="24"/>
        </w:rPr>
      </w:pPr>
      <w:r w:rsidRPr="00AE49A7">
        <w:rPr>
          <w:rFonts w:ascii="Times New Roman" w:hAnsi="Times New Roman" w:cs="Times New Roman"/>
          <w:sz w:val="24"/>
          <w:szCs w:val="24"/>
        </w:rPr>
        <w:tab/>
        <w:t>předpisů</w:t>
      </w:r>
    </w:p>
    <w:p w:rsidR="00BD556D" w:rsidRPr="00AE49A7" w:rsidRDefault="00BD556D" w:rsidP="00BD556D">
      <w:pPr>
        <w:pStyle w:val="Odstavecseseznamem"/>
        <w:numPr>
          <w:ilvl w:val="0"/>
          <w:numId w:val="42"/>
        </w:numPr>
        <w:tabs>
          <w:tab w:val="left" w:pos="2410"/>
        </w:tabs>
        <w:spacing w:after="0" w:line="360" w:lineRule="auto"/>
        <w:rPr>
          <w:rFonts w:ascii="Times New Roman" w:hAnsi="Times New Roman" w:cs="Times New Roman"/>
          <w:sz w:val="24"/>
          <w:szCs w:val="24"/>
        </w:rPr>
      </w:pPr>
      <w:r w:rsidRPr="00AE49A7">
        <w:rPr>
          <w:rFonts w:ascii="Times New Roman" w:hAnsi="Times New Roman" w:cs="Times New Roman"/>
          <w:b/>
          <w:sz w:val="24"/>
          <w:szCs w:val="24"/>
        </w:rPr>
        <w:t>ZZŘS</w:t>
      </w:r>
      <w:r w:rsidRPr="00AE49A7">
        <w:rPr>
          <w:rFonts w:ascii="Times New Roman" w:hAnsi="Times New Roman" w:cs="Times New Roman"/>
          <w:sz w:val="24"/>
          <w:szCs w:val="24"/>
        </w:rPr>
        <w:tab/>
        <w:t>zákon č. 292/2013 Sb., o zvláštních řízeních soudních</w:t>
      </w:r>
    </w:p>
    <w:p w:rsidR="00BD556D" w:rsidRPr="00AE49A7" w:rsidRDefault="00BD556D" w:rsidP="00BD556D">
      <w:pPr>
        <w:pStyle w:val="Odstavecseseznamem"/>
        <w:numPr>
          <w:ilvl w:val="0"/>
          <w:numId w:val="42"/>
        </w:numPr>
        <w:tabs>
          <w:tab w:val="left" w:pos="2410"/>
        </w:tabs>
        <w:spacing w:after="0" w:line="360" w:lineRule="auto"/>
        <w:rPr>
          <w:rFonts w:ascii="Times New Roman" w:hAnsi="Times New Roman" w:cs="Times New Roman"/>
          <w:sz w:val="24"/>
          <w:szCs w:val="24"/>
        </w:rPr>
      </w:pPr>
      <w:r w:rsidRPr="00AE49A7">
        <w:rPr>
          <w:rFonts w:ascii="Times New Roman" w:hAnsi="Times New Roman" w:cs="Times New Roman"/>
          <w:b/>
          <w:sz w:val="24"/>
          <w:szCs w:val="24"/>
        </w:rPr>
        <w:t>NOZ</w:t>
      </w:r>
      <w:r w:rsidRPr="00AE49A7">
        <w:rPr>
          <w:rFonts w:ascii="Times New Roman" w:hAnsi="Times New Roman" w:cs="Times New Roman"/>
          <w:sz w:val="24"/>
          <w:szCs w:val="24"/>
        </w:rPr>
        <w:tab/>
        <w:t xml:space="preserve">zákon č. 89/2012 Sb., občanský zákoník </w:t>
      </w:r>
    </w:p>
    <w:p w:rsidR="00BD556D" w:rsidRPr="00AE49A7" w:rsidRDefault="00BD556D" w:rsidP="00BD556D">
      <w:pPr>
        <w:spacing w:after="0"/>
        <w:rPr>
          <w:rFonts w:ascii="Times New Roman" w:hAnsi="Times New Roman" w:cs="Times New Roman"/>
        </w:rPr>
      </w:pPr>
    </w:p>
    <w:p w:rsidR="00BD556D" w:rsidRPr="00AE49A7" w:rsidRDefault="00BD556D" w:rsidP="00BD556D">
      <w:pPr>
        <w:rPr>
          <w:rFonts w:ascii="Times New Roman" w:eastAsiaTheme="majorEastAsia" w:hAnsi="Times New Roman" w:cs="Times New Roman"/>
          <w:color w:val="365F91" w:themeColor="accent1" w:themeShade="BF"/>
        </w:rPr>
      </w:pPr>
      <w:r w:rsidRPr="00AE49A7">
        <w:rPr>
          <w:rFonts w:ascii="Times New Roman" w:hAnsi="Times New Roman" w:cs="Times New Roman"/>
        </w:rPr>
        <w:br w:type="page"/>
      </w:r>
    </w:p>
    <w:p w:rsidR="008D4783" w:rsidRPr="00AB3282" w:rsidRDefault="008D4783" w:rsidP="00157C8A">
      <w:pPr>
        <w:pStyle w:val="Nadpis1"/>
        <w:spacing w:after="240"/>
        <w:rPr>
          <w:rFonts w:ascii="Times New Roman" w:hAnsi="Times New Roman" w:cs="Times New Roman"/>
          <w:color w:val="auto"/>
          <w:sz w:val="32"/>
          <w:szCs w:val="32"/>
        </w:rPr>
      </w:pPr>
      <w:bookmarkStart w:id="1" w:name="_Toc395175310"/>
      <w:r w:rsidRPr="00AB3282">
        <w:rPr>
          <w:rFonts w:ascii="Times New Roman" w:hAnsi="Times New Roman" w:cs="Times New Roman"/>
          <w:color w:val="auto"/>
          <w:sz w:val="32"/>
          <w:szCs w:val="32"/>
        </w:rPr>
        <w:lastRenderedPageBreak/>
        <w:t>Úvod</w:t>
      </w:r>
      <w:bookmarkEnd w:id="1"/>
      <w:r w:rsidRPr="00AB3282">
        <w:rPr>
          <w:rFonts w:ascii="Times New Roman" w:hAnsi="Times New Roman" w:cs="Times New Roman"/>
          <w:color w:val="auto"/>
          <w:sz w:val="32"/>
          <w:szCs w:val="32"/>
        </w:rPr>
        <w:t xml:space="preserve"> </w:t>
      </w:r>
    </w:p>
    <w:p w:rsidR="008D4783" w:rsidRPr="00AE49A7" w:rsidRDefault="008D4783" w:rsidP="00D616B7">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Pro zpracování diplomové práce jsem si vybrala </w:t>
      </w:r>
      <w:proofErr w:type="gramStart"/>
      <w:r w:rsidRPr="00AE49A7">
        <w:rPr>
          <w:rFonts w:ascii="Times New Roman" w:hAnsi="Times New Roman" w:cs="Times New Roman"/>
          <w:sz w:val="24"/>
          <w:szCs w:val="24"/>
        </w:rPr>
        <w:t>téma ,,Trestný</w:t>
      </w:r>
      <w:proofErr w:type="gramEnd"/>
      <w:r w:rsidRPr="00AE49A7">
        <w:rPr>
          <w:rFonts w:ascii="Times New Roman" w:hAnsi="Times New Roman" w:cs="Times New Roman"/>
          <w:sz w:val="24"/>
          <w:szCs w:val="24"/>
        </w:rPr>
        <w:t xml:space="preserve"> čin týrání osoby žijící ve společném obydlí dle § 199 trestního zákoníku“. Cílem této práce je vymezit problematiku z pohledu trestního práva a zároveň zjistit, zda je právní úprava pro oběti trestného činu týrání osoby žijící ve společném obydlí přehledná, neboť tato problematika je roztříštěna do několika právních předpisů a právních odvětví.</w:t>
      </w:r>
      <w:r w:rsidR="00B23C72" w:rsidRPr="00AE49A7">
        <w:rPr>
          <w:rFonts w:ascii="Times New Roman" w:hAnsi="Times New Roman" w:cs="Times New Roman"/>
          <w:sz w:val="24"/>
          <w:szCs w:val="24"/>
        </w:rPr>
        <w:t xml:space="preserve"> </w:t>
      </w:r>
    </w:p>
    <w:p w:rsidR="008D4783" w:rsidRPr="00AE49A7" w:rsidRDefault="008D4783" w:rsidP="00D616B7">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Nad výběrem tématu jsem dlouho nepřemýšlela. Téma jsem si vybrala proto, že se o tomto trestném činu sice hovoří, ale jak již vyplývá z </w:t>
      </w:r>
      <w:proofErr w:type="gramStart"/>
      <w:r w:rsidRPr="00AE49A7">
        <w:rPr>
          <w:rFonts w:ascii="Times New Roman" w:hAnsi="Times New Roman" w:cs="Times New Roman"/>
          <w:sz w:val="24"/>
          <w:szCs w:val="24"/>
        </w:rPr>
        <w:t>pojmu ,,domácí</w:t>
      </w:r>
      <w:proofErr w:type="gramEnd"/>
      <w:r w:rsidRPr="00AE49A7">
        <w:rPr>
          <w:rFonts w:ascii="Times New Roman" w:hAnsi="Times New Roman" w:cs="Times New Roman"/>
          <w:sz w:val="24"/>
          <w:szCs w:val="24"/>
        </w:rPr>
        <w:t xml:space="preserve"> násilí“, mnohdy zůstane utajen nejen veřejnosti, ale i osobám, které jsou týrané osobě nejbližší. Denně můžeme narazit na různých frekventovaných místech na informační letáčky o domácím násilí, prevenci a následné pomoci. Tyto letáčky jsou většinou </w:t>
      </w:r>
      <w:proofErr w:type="gramStart"/>
      <w:r w:rsidRPr="00AE49A7">
        <w:rPr>
          <w:rFonts w:ascii="Times New Roman" w:hAnsi="Times New Roman" w:cs="Times New Roman"/>
          <w:sz w:val="24"/>
          <w:szCs w:val="24"/>
        </w:rPr>
        <w:t>rychle ,,rozebrané</w:t>
      </w:r>
      <w:proofErr w:type="gramEnd"/>
      <w:r w:rsidRPr="00AE49A7">
        <w:rPr>
          <w:rFonts w:ascii="Times New Roman" w:hAnsi="Times New Roman" w:cs="Times New Roman"/>
          <w:sz w:val="24"/>
          <w:szCs w:val="24"/>
        </w:rPr>
        <w:t xml:space="preserve">“, což značí velký zájem veřejnosti o tento negativní jev a zároveň to může znamenat, že lidé nemají dostatek informací týkající se domácího násilí. Z tohoto můžeme dále vyvodit, že domácí násilí je závažnější problém, než se na první pohled může zdát. </w:t>
      </w:r>
    </w:p>
    <w:p w:rsidR="008D4783" w:rsidRPr="00AE49A7" w:rsidRDefault="008D4783" w:rsidP="00D616B7">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K výběru tématu mě bohužel přiměly i okolnosti, které se udály v mém okolí. Již od dětství jsem vnímala nepoměr v jednotlivých partnerských vztazích, snažila jsem se pomoci osobám nejbližším, které v těchto vztazích vystupovaly jako osoby se slabším postavením. Proto bych si i já sama ráda prohloubila své znalosti.</w:t>
      </w:r>
    </w:p>
    <w:p w:rsidR="008D4783" w:rsidRPr="00AE49A7" w:rsidRDefault="008D4783" w:rsidP="00D616B7">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Co se týče zdrojů, k dané problematice nalezneme spoustu odborných knih, článků, statistik, jak z oblasti práva, tak psychologické publikace.</w:t>
      </w:r>
      <w:r w:rsidR="0054094F">
        <w:rPr>
          <w:rFonts w:ascii="Times New Roman" w:hAnsi="Times New Roman" w:cs="Times New Roman"/>
          <w:sz w:val="24"/>
          <w:szCs w:val="24"/>
        </w:rPr>
        <w:t xml:space="preserve"> Ve své práci jsem použila metodu především popisnou, místy analytickou. Vycházela jsem z dostupných komentářů, odborných časopisů a knih, které se věnují dané problematice, z judikatury Nejvyššího soudu a ke zpracování statistických údajů jsem použila především stránky Bílého kruhu bezpečí a souhrnnou zprávu Ministerstva vnitra ČR. Tyto statistiky jsem přiložila na závěr své práce.</w:t>
      </w:r>
    </w:p>
    <w:p w:rsidR="008D4783" w:rsidRPr="00AE49A7" w:rsidRDefault="008D4783" w:rsidP="00D616B7">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Práce se člení na jednotlivé kapitoly a podkapitoly, k</w:t>
      </w:r>
      <w:r w:rsidR="0054094F">
        <w:rPr>
          <w:rFonts w:ascii="Times New Roman" w:hAnsi="Times New Roman" w:cs="Times New Roman"/>
          <w:sz w:val="24"/>
          <w:szCs w:val="24"/>
        </w:rPr>
        <w:t xml:space="preserve">teré na sebe navzájem navazují, a je zaměřena na aktuální právní úpravu. </w:t>
      </w:r>
      <w:r w:rsidRPr="00AE49A7">
        <w:rPr>
          <w:rFonts w:ascii="Times New Roman" w:hAnsi="Times New Roman" w:cs="Times New Roman"/>
          <w:sz w:val="24"/>
          <w:szCs w:val="24"/>
        </w:rPr>
        <w:t>Vymezení pojmů jsem zařadila na začátek práce, neboť sem patří i pojmy, které se netýkají jen trestního práva. Samotný trestný čin rozeberu v kapitole druhé. Na začátku práce, tedy v první kapitole, vymezím pojem domácího násilí, zaměřím se na znaky, pokusím se charakterizovat jak násilnou osobu, tak oběť trestného činu týrání osoby žijící ve společném obydlí a pojem společné obydlí. V této kapitole budu vycházet z materiálů Bílého kruhu bezpečí, z psychologických publikací, i z publikací z oblasti trestního práva.</w:t>
      </w:r>
    </w:p>
    <w:p w:rsidR="008D4783" w:rsidRPr="00AE49A7" w:rsidRDefault="008D4783" w:rsidP="00D616B7">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lastRenderedPageBreak/>
        <w:t xml:space="preserve">V následující kapitole se budu věnovat právní úpravě z trestněprávního hlediska. Zmíním právní úpravu trestného činu do roku 2009 a dále úpravu od nabytí účinnosti zákona č. 40/2009 Sb., trestního zákoníku. Tady se zaměřím na jednotlivé skutkové podstaty trestného činu týrání osoby žijící ve společném obydlí. Vzhledem k tomu, že domácí násilí může mít blízkou souvislost i s jinými trestnými činy, budu se ve třetí kapitole okrajově věnovat i dalším trestným činům, jako je např. </w:t>
      </w:r>
      <w:proofErr w:type="spellStart"/>
      <w:r w:rsidRPr="00AE49A7">
        <w:rPr>
          <w:rFonts w:ascii="Times New Roman" w:hAnsi="Times New Roman" w:cs="Times New Roman"/>
          <w:sz w:val="24"/>
          <w:szCs w:val="24"/>
        </w:rPr>
        <w:t>stalking</w:t>
      </w:r>
      <w:proofErr w:type="spellEnd"/>
      <w:r w:rsidRPr="00AE49A7">
        <w:rPr>
          <w:rFonts w:ascii="Times New Roman" w:hAnsi="Times New Roman" w:cs="Times New Roman"/>
          <w:sz w:val="24"/>
          <w:szCs w:val="24"/>
        </w:rPr>
        <w:t>.</w:t>
      </w:r>
    </w:p>
    <w:p w:rsidR="008D4783" w:rsidRPr="00AE49A7" w:rsidRDefault="008D4783" w:rsidP="00D616B7">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Ve čtvrté kapitole se zaměřím na procesní část týkající se domácího násilí. Z větší části se budu zabývat zákonem o obětech trestných činů, který přináší nová práva také pro oběti domácího násilí. Významnou roli v procesní úpravě tvoří </w:t>
      </w:r>
      <w:r w:rsidR="00575274">
        <w:rPr>
          <w:rFonts w:ascii="Times New Roman" w:hAnsi="Times New Roman" w:cs="Times New Roman"/>
          <w:sz w:val="24"/>
          <w:szCs w:val="24"/>
        </w:rPr>
        <w:t xml:space="preserve">nově </w:t>
      </w:r>
      <w:r w:rsidRPr="00AE49A7">
        <w:rPr>
          <w:rFonts w:ascii="Times New Roman" w:hAnsi="Times New Roman" w:cs="Times New Roman"/>
          <w:sz w:val="24"/>
          <w:szCs w:val="24"/>
        </w:rPr>
        <w:t>i předběžná opatření v trestním řízení. O předběžných opatřeních z hlediska civilního procesu zde nebude zmínka, neboť jiným odvětvím, která jsou spojena s domácím násilím, bude věnována samostatná kapitola.</w:t>
      </w:r>
    </w:p>
    <w:p w:rsidR="00D616B7" w:rsidRPr="00AE49A7" w:rsidRDefault="008D4783" w:rsidP="00D616B7">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Jak již bylo zmíněno výše, problematika není obsažena jen v trestním zákoníku, ale i v jiných právních předpisech, které spolu navzájem souvisí. Jedním z cílů je zjistit, zda je právní úprava pro oběti domácího násilí přehledná, proto je třeba seznámit se i s instituty jiných právních odvětví. Významným institutem je zde vykázání a nelze opomenout ani civilní úpravu v souvislosti s nabytím účinnosti nového občanského zákoníku</w:t>
      </w:r>
      <w:r w:rsidR="00575274">
        <w:rPr>
          <w:rFonts w:ascii="Times New Roman" w:hAnsi="Times New Roman" w:cs="Times New Roman"/>
          <w:sz w:val="24"/>
          <w:szCs w:val="24"/>
        </w:rPr>
        <w:t xml:space="preserve"> a zákona o zvláštních řízeních soudních</w:t>
      </w:r>
      <w:r w:rsidRPr="00AE49A7">
        <w:rPr>
          <w:rFonts w:ascii="Times New Roman" w:hAnsi="Times New Roman" w:cs="Times New Roman"/>
          <w:sz w:val="24"/>
          <w:szCs w:val="24"/>
        </w:rPr>
        <w:t xml:space="preserve">. </w:t>
      </w:r>
    </w:p>
    <w:p w:rsidR="00CE2B43" w:rsidRDefault="008D4783" w:rsidP="00D616B7">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Na závěr práce se v jednotlivých kapitolách pokusím o zhodnocení úspěšnosti postihu domácího násilí, zaměřím se na důkazní nouzi, na prevenci a případně na možné návrhy právní úpravy.</w:t>
      </w:r>
    </w:p>
    <w:p w:rsidR="00CE2B43" w:rsidRDefault="00CE2B43" w:rsidP="00D616B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Domácí násilí je závažný problém společnosti a rozhodně si zaslouží zájem a ingerenci státu, i když se v podstatě jedná o soukromé vztahy. Nikdo totiž nemůže jinou osobu zbavit svobody, lidské důstojnosti, ani nijak zasahovat do jejího zdraví. Tento názor se ovšem ve společnosti vyvíjí</w:t>
      </w:r>
      <w:r w:rsidR="000244DC">
        <w:rPr>
          <w:rFonts w:ascii="Times New Roman" w:hAnsi="Times New Roman" w:cs="Times New Roman"/>
          <w:sz w:val="24"/>
          <w:szCs w:val="24"/>
        </w:rPr>
        <w:t xml:space="preserve">. </w:t>
      </w:r>
      <w:r>
        <w:rPr>
          <w:rFonts w:ascii="Times New Roman" w:hAnsi="Times New Roman" w:cs="Times New Roman"/>
          <w:sz w:val="24"/>
          <w:szCs w:val="24"/>
        </w:rPr>
        <w:t xml:space="preserve">Ne vždy si lidé mysleli, že je to problém, </w:t>
      </w:r>
      <w:r w:rsidR="000244DC">
        <w:rPr>
          <w:rFonts w:ascii="Times New Roman" w:hAnsi="Times New Roman" w:cs="Times New Roman"/>
          <w:sz w:val="24"/>
          <w:szCs w:val="24"/>
        </w:rPr>
        <w:t xml:space="preserve">který vyžaduje zásah veřejné moci. Proto se i naše právní úprava nechala inspirovat zahraniční legislativou. </w:t>
      </w:r>
      <w:r w:rsidR="00020F6D">
        <w:rPr>
          <w:rFonts w:ascii="Times New Roman" w:hAnsi="Times New Roman" w:cs="Times New Roman"/>
          <w:sz w:val="24"/>
          <w:szCs w:val="24"/>
        </w:rPr>
        <w:t>Přestože je níže vysvětleno, že týrání osoby žijící ve společném obydlí není jen problémem mezi manžely nebo partnery, dá se říci, že práce s tímto počítá nejvíce, čemuž odpovídají i výzkumy zaměřující se na domácí násilí.</w:t>
      </w:r>
    </w:p>
    <w:p w:rsidR="00CE2B43" w:rsidRDefault="00CE2B43" w:rsidP="00D616B7">
      <w:pPr>
        <w:spacing w:after="0" w:line="360" w:lineRule="auto"/>
        <w:ind w:firstLine="567"/>
        <w:jc w:val="both"/>
        <w:rPr>
          <w:rFonts w:ascii="Times New Roman" w:hAnsi="Times New Roman" w:cs="Times New Roman"/>
          <w:sz w:val="24"/>
          <w:szCs w:val="24"/>
        </w:rPr>
      </w:pPr>
    </w:p>
    <w:p w:rsidR="008D4783" w:rsidRPr="00AE49A7" w:rsidRDefault="008D4783" w:rsidP="00D616B7">
      <w:pPr>
        <w:spacing w:after="0" w:line="360" w:lineRule="auto"/>
        <w:ind w:firstLine="567"/>
        <w:jc w:val="both"/>
        <w:rPr>
          <w:rFonts w:ascii="Times New Roman" w:hAnsi="Times New Roman" w:cs="Times New Roman"/>
          <w:b/>
          <w:bCs/>
          <w:sz w:val="24"/>
          <w:szCs w:val="24"/>
        </w:rPr>
      </w:pPr>
      <w:r w:rsidRPr="00AE49A7">
        <w:rPr>
          <w:rFonts w:ascii="Times New Roman" w:hAnsi="Times New Roman" w:cs="Times New Roman"/>
          <w:sz w:val="24"/>
          <w:szCs w:val="24"/>
        </w:rPr>
        <w:br w:type="page"/>
      </w:r>
    </w:p>
    <w:p w:rsidR="00F834A9" w:rsidRPr="00AB3282" w:rsidRDefault="00AE281F" w:rsidP="00157C8A">
      <w:pPr>
        <w:pStyle w:val="Nadpis1"/>
        <w:numPr>
          <w:ilvl w:val="0"/>
          <w:numId w:val="3"/>
        </w:numPr>
        <w:spacing w:after="240"/>
        <w:ind w:left="709" w:hanging="709"/>
        <w:rPr>
          <w:rFonts w:ascii="Times New Roman" w:hAnsi="Times New Roman" w:cs="Times New Roman"/>
          <w:color w:val="auto"/>
          <w:sz w:val="32"/>
          <w:szCs w:val="32"/>
        </w:rPr>
      </w:pPr>
      <w:bookmarkStart w:id="2" w:name="_Toc395175311"/>
      <w:r w:rsidRPr="00AB3282">
        <w:rPr>
          <w:rFonts w:ascii="Times New Roman" w:hAnsi="Times New Roman" w:cs="Times New Roman"/>
          <w:color w:val="auto"/>
          <w:sz w:val="32"/>
          <w:szCs w:val="32"/>
        </w:rPr>
        <w:lastRenderedPageBreak/>
        <w:t>P</w:t>
      </w:r>
      <w:r w:rsidR="00F834A9" w:rsidRPr="00AB3282">
        <w:rPr>
          <w:rFonts w:ascii="Times New Roman" w:hAnsi="Times New Roman" w:cs="Times New Roman"/>
          <w:color w:val="auto"/>
          <w:sz w:val="32"/>
          <w:szCs w:val="32"/>
        </w:rPr>
        <w:t>ojmy</w:t>
      </w:r>
      <w:bookmarkEnd w:id="2"/>
    </w:p>
    <w:p w:rsidR="00454504" w:rsidRPr="00AE49A7" w:rsidRDefault="00454504" w:rsidP="00691400">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Na začátku je třeba vymezit základní pojmy týkající se trestného </w:t>
      </w:r>
      <w:proofErr w:type="gramStart"/>
      <w:r w:rsidRPr="00AE49A7">
        <w:rPr>
          <w:rFonts w:ascii="Times New Roman" w:hAnsi="Times New Roman" w:cs="Times New Roman"/>
          <w:sz w:val="24"/>
          <w:szCs w:val="24"/>
        </w:rPr>
        <w:t>činu ,,týrání</w:t>
      </w:r>
      <w:proofErr w:type="gramEnd"/>
      <w:r w:rsidRPr="00AE49A7">
        <w:rPr>
          <w:rFonts w:ascii="Times New Roman" w:hAnsi="Times New Roman" w:cs="Times New Roman"/>
          <w:sz w:val="24"/>
          <w:szCs w:val="24"/>
        </w:rPr>
        <w:t xml:space="preserve"> osoby žijící ve společném obydlí“. Nepřesně se tento čin označuje jako domácí násilí.</w:t>
      </w:r>
      <w:r w:rsidR="00FE2D5B" w:rsidRPr="00AE49A7">
        <w:rPr>
          <w:rFonts w:ascii="Times New Roman" w:hAnsi="Times New Roman" w:cs="Times New Roman"/>
          <w:sz w:val="24"/>
          <w:szCs w:val="24"/>
        </w:rPr>
        <w:t xml:space="preserve"> Proto také český právní řád nezná definici domácího násilí.</w:t>
      </w:r>
      <w:r w:rsidR="003A5FE7" w:rsidRPr="00AE49A7">
        <w:rPr>
          <w:rFonts w:ascii="Times New Roman" w:hAnsi="Times New Roman" w:cs="Times New Roman"/>
          <w:sz w:val="24"/>
          <w:szCs w:val="24"/>
        </w:rPr>
        <w:t xml:space="preserve"> N</w:t>
      </w:r>
      <w:r w:rsidRPr="00AE49A7">
        <w:rPr>
          <w:rFonts w:ascii="Times New Roman" w:hAnsi="Times New Roman" w:cs="Times New Roman"/>
          <w:sz w:val="24"/>
          <w:szCs w:val="24"/>
        </w:rPr>
        <w:t>egativní jev nezasahuje jen</w:t>
      </w:r>
      <w:r w:rsidR="003A5FE7" w:rsidRPr="00AE49A7">
        <w:rPr>
          <w:rFonts w:ascii="Times New Roman" w:hAnsi="Times New Roman" w:cs="Times New Roman"/>
          <w:sz w:val="24"/>
          <w:szCs w:val="24"/>
        </w:rPr>
        <w:t xml:space="preserve"> do</w:t>
      </w:r>
      <w:r w:rsidRPr="00AE49A7">
        <w:rPr>
          <w:rFonts w:ascii="Times New Roman" w:hAnsi="Times New Roman" w:cs="Times New Roman"/>
          <w:sz w:val="24"/>
          <w:szCs w:val="24"/>
        </w:rPr>
        <w:t xml:space="preserve"> oblast</w:t>
      </w:r>
      <w:r w:rsidR="003A5FE7" w:rsidRPr="00AE49A7">
        <w:rPr>
          <w:rFonts w:ascii="Times New Roman" w:hAnsi="Times New Roman" w:cs="Times New Roman"/>
          <w:sz w:val="24"/>
          <w:szCs w:val="24"/>
        </w:rPr>
        <w:t>i</w:t>
      </w:r>
      <w:r w:rsidRPr="00AE49A7">
        <w:rPr>
          <w:rFonts w:ascii="Times New Roman" w:hAnsi="Times New Roman" w:cs="Times New Roman"/>
          <w:sz w:val="24"/>
          <w:szCs w:val="24"/>
        </w:rPr>
        <w:t xml:space="preserve"> trestního práva, ale také</w:t>
      </w:r>
      <w:r w:rsidR="003A5FE7" w:rsidRPr="00AE49A7">
        <w:rPr>
          <w:rFonts w:ascii="Times New Roman" w:hAnsi="Times New Roman" w:cs="Times New Roman"/>
          <w:sz w:val="24"/>
          <w:szCs w:val="24"/>
        </w:rPr>
        <w:t xml:space="preserve"> do jiných</w:t>
      </w:r>
      <w:r w:rsidRPr="00AE49A7">
        <w:rPr>
          <w:rFonts w:ascii="Times New Roman" w:hAnsi="Times New Roman" w:cs="Times New Roman"/>
          <w:sz w:val="24"/>
          <w:szCs w:val="24"/>
        </w:rPr>
        <w:t xml:space="preserve"> odvětví. Zahrnuje tedy i pojmy z dalších o</w:t>
      </w:r>
      <w:r w:rsidR="002D4066" w:rsidRPr="00AE49A7">
        <w:rPr>
          <w:rFonts w:ascii="Times New Roman" w:hAnsi="Times New Roman" w:cs="Times New Roman"/>
          <w:sz w:val="24"/>
          <w:szCs w:val="24"/>
        </w:rPr>
        <w:t>dvětví</w:t>
      </w:r>
      <w:r w:rsidRPr="00AE49A7">
        <w:rPr>
          <w:rFonts w:ascii="Times New Roman" w:hAnsi="Times New Roman" w:cs="Times New Roman"/>
          <w:sz w:val="24"/>
          <w:szCs w:val="24"/>
        </w:rPr>
        <w:t xml:space="preserve"> práva, ale i pojmy společné pro oblast práva a jiných vědních oborů. </w:t>
      </w:r>
    </w:p>
    <w:p w:rsidR="00691400" w:rsidRPr="00AE49A7" w:rsidRDefault="00691400" w:rsidP="00691400">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Domácí násilí představuje narušení vztahů v</w:t>
      </w:r>
      <w:r w:rsidR="007C0413" w:rsidRPr="00AE49A7">
        <w:rPr>
          <w:rFonts w:ascii="Times New Roman" w:hAnsi="Times New Roman" w:cs="Times New Roman"/>
          <w:sz w:val="24"/>
          <w:szCs w:val="24"/>
        </w:rPr>
        <w:t> rodině nebo</w:t>
      </w:r>
      <w:r w:rsidRPr="00AE49A7">
        <w:rPr>
          <w:rFonts w:ascii="Times New Roman" w:hAnsi="Times New Roman" w:cs="Times New Roman"/>
          <w:sz w:val="24"/>
          <w:szCs w:val="24"/>
        </w:rPr>
        <w:t xml:space="preserve"> mezi </w:t>
      </w:r>
      <w:proofErr w:type="spellStart"/>
      <w:r w:rsidRPr="00AE49A7">
        <w:rPr>
          <w:rFonts w:ascii="Times New Roman" w:hAnsi="Times New Roman" w:cs="Times New Roman"/>
          <w:sz w:val="24"/>
          <w:szCs w:val="24"/>
        </w:rPr>
        <w:t>spolužijícími</w:t>
      </w:r>
      <w:proofErr w:type="spellEnd"/>
      <w:r w:rsidRPr="00AE49A7">
        <w:rPr>
          <w:rFonts w:ascii="Times New Roman" w:hAnsi="Times New Roman" w:cs="Times New Roman"/>
          <w:sz w:val="24"/>
          <w:szCs w:val="24"/>
        </w:rPr>
        <w:t xml:space="preserve"> osobami natolik závažné, že vyžaduje zásah státu. Přesahuje tedy soukromý zájem na řešení problému. Ne každé chování je domácím násilím a trestným činem. </w:t>
      </w:r>
    </w:p>
    <w:p w:rsidR="00454504" w:rsidRPr="00AB3282" w:rsidRDefault="00AE281F" w:rsidP="00157C8A">
      <w:pPr>
        <w:pStyle w:val="Nadpis2"/>
        <w:numPr>
          <w:ilvl w:val="1"/>
          <w:numId w:val="2"/>
        </w:numPr>
        <w:spacing w:after="240"/>
        <w:ind w:left="567" w:hanging="567"/>
        <w:rPr>
          <w:rFonts w:ascii="Times New Roman" w:hAnsi="Times New Roman" w:cs="Times New Roman"/>
          <w:color w:val="auto"/>
          <w:sz w:val="28"/>
          <w:szCs w:val="28"/>
        </w:rPr>
      </w:pPr>
      <w:bookmarkStart w:id="3" w:name="_Toc395175312"/>
      <w:r w:rsidRPr="00AB3282">
        <w:rPr>
          <w:rFonts w:ascii="Times New Roman" w:hAnsi="Times New Roman" w:cs="Times New Roman"/>
          <w:color w:val="auto"/>
          <w:sz w:val="28"/>
          <w:szCs w:val="28"/>
        </w:rPr>
        <w:t>N</w:t>
      </w:r>
      <w:r w:rsidR="00454504" w:rsidRPr="00AB3282">
        <w:rPr>
          <w:rFonts w:ascii="Times New Roman" w:hAnsi="Times New Roman" w:cs="Times New Roman"/>
          <w:color w:val="auto"/>
          <w:sz w:val="28"/>
          <w:szCs w:val="28"/>
        </w:rPr>
        <w:t>ásilí, násilí v rodině, partnerské násilí</w:t>
      </w:r>
      <w:bookmarkEnd w:id="3"/>
    </w:p>
    <w:p w:rsidR="001A31FC" w:rsidRPr="00AE49A7" w:rsidRDefault="00FE2D5B" w:rsidP="007E3749">
      <w:pPr>
        <w:pStyle w:val="Odstavecseseznamem"/>
        <w:spacing w:line="360" w:lineRule="auto"/>
        <w:ind w:left="0" w:firstLine="567"/>
        <w:jc w:val="both"/>
        <w:rPr>
          <w:rFonts w:ascii="Times New Roman" w:hAnsi="Times New Roman" w:cs="Times New Roman"/>
          <w:sz w:val="24"/>
          <w:szCs w:val="24"/>
        </w:rPr>
      </w:pPr>
      <w:r w:rsidRPr="00AE49A7">
        <w:rPr>
          <w:rFonts w:ascii="Times New Roman" w:hAnsi="Times New Roman" w:cs="Times New Roman"/>
          <w:sz w:val="24"/>
          <w:szCs w:val="24"/>
        </w:rPr>
        <w:t>V</w:t>
      </w:r>
      <w:r w:rsidR="00454504" w:rsidRPr="00AE49A7">
        <w:rPr>
          <w:rFonts w:ascii="Times New Roman" w:hAnsi="Times New Roman" w:cs="Times New Roman"/>
          <w:sz w:val="24"/>
          <w:szCs w:val="24"/>
        </w:rPr>
        <w:t xml:space="preserve"> trestním zákoníku z roku 2009 </w:t>
      </w:r>
      <w:r w:rsidRPr="00AE49A7">
        <w:rPr>
          <w:rFonts w:ascii="Times New Roman" w:hAnsi="Times New Roman" w:cs="Times New Roman"/>
          <w:sz w:val="24"/>
          <w:szCs w:val="24"/>
        </w:rPr>
        <w:t xml:space="preserve">najdeme pouze pojem násilí, který je </w:t>
      </w:r>
      <w:r w:rsidR="00454504" w:rsidRPr="00AE49A7">
        <w:rPr>
          <w:rFonts w:ascii="Times New Roman" w:hAnsi="Times New Roman" w:cs="Times New Roman"/>
          <w:sz w:val="24"/>
          <w:szCs w:val="24"/>
        </w:rPr>
        <w:t xml:space="preserve">vymezen </w:t>
      </w:r>
      <w:r w:rsidRPr="00AE49A7">
        <w:rPr>
          <w:rFonts w:ascii="Times New Roman" w:hAnsi="Times New Roman" w:cs="Times New Roman"/>
          <w:sz w:val="24"/>
          <w:szCs w:val="24"/>
        </w:rPr>
        <w:t xml:space="preserve">dosti </w:t>
      </w:r>
      <w:r w:rsidR="00454504" w:rsidRPr="00AE49A7">
        <w:rPr>
          <w:rFonts w:ascii="Times New Roman" w:hAnsi="Times New Roman" w:cs="Times New Roman"/>
          <w:sz w:val="24"/>
          <w:szCs w:val="24"/>
        </w:rPr>
        <w:t xml:space="preserve">obecně. V § 119 </w:t>
      </w:r>
      <w:r w:rsidR="007C0413" w:rsidRPr="00AE49A7">
        <w:rPr>
          <w:rFonts w:ascii="Times New Roman" w:hAnsi="Times New Roman" w:cs="Times New Roman"/>
          <w:sz w:val="24"/>
          <w:szCs w:val="24"/>
        </w:rPr>
        <w:t xml:space="preserve">zákona č. 40/2009 Sb., </w:t>
      </w:r>
      <w:r w:rsidR="00454504" w:rsidRPr="00AE49A7">
        <w:rPr>
          <w:rFonts w:ascii="Times New Roman" w:hAnsi="Times New Roman" w:cs="Times New Roman"/>
          <w:sz w:val="24"/>
          <w:szCs w:val="24"/>
        </w:rPr>
        <w:t>trestního zákoníku</w:t>
      </w:r>
      <w:r w:rsidR="007C0413" w:rsidRPr="00AE49A7">
        <w:rPr>
          <w:rFonts w:ascii="Times New Roman" w:hAnsi="Times New Roman" w:cs="Times New Roman"/>
          <w:sz w:val="24"/>
          <w:szCs w:val="24"/>
        </w:rPr>
        <w:t>,</w:t>
      </w:r>
      <w:r w:rsidR="00454504" w:rsidRPr="00AE49A7">
        <w:rPr>
          <w:rFonts w:ascii="Times New Roman" w:hAnsi="Times New Roman" w:cs="Times New Roman"/>
          <w:sz w:val="24"/>
          <w:szCs w:val="24"/>
        </w:rPr>
        <w:t xml:space="preserve"> </w:t>
      </w:r>
      <w:r w:rsidR="001A31FC" w:rsidRPr="00AE49A7">
        <w:rPr>
          <w:rFonts w:ascii="Times New Roman" w:hAnsi="Times New Roman" w:cs="Times New Roman"/>
          <w:sz w:val="24"/>
          <w:szCs w:val="24"/>
        </w:rPr>
        <w:t xml:space="preserve">se totiž říká, </w:t>
      </w:r>
      <w:proofErr w:type="gramStart"/>
      <w:r w:rsidR="001A31FC" w:rsidRPr="00AE49A7">
        <w:rPr>
          <w:rFonts w:ascii="Times New Roman" w:hAnsi="Times New Roman" w:cs="Times New Roman"/>
          <w:sz w:val="24"/>
          <w:szCs w:val="24"/>
        </w:rPr>
        <w:t xml:space="preserve">že </w:t>
      </w:r>
      <w:r w:rsidR="00C73F38" w:rsidRPr="00AE49A7">
        <w:rPr>
          <w:rFonts w:ascii="Times New Roman" w:hAnsi="Times New Roman" w:cs="Times New Roman"/>
          <w:sz w:val="24"/>
          <w:szCs w:val="24"/>
        </w:rPr>
        <w:t>,,</w:t>
      </w:r>
      <w:r w:rsidR="001A31FC" w:rsidRPr="00AE49A7">
        <w:rPr>
          <w:rFonts w:ascii="Times New Roman" w:hAnsi="Times New Roman" w:cs="Times New Roman"/>
          <w:sz w:val="24"/>
          <w:szCs w:val="24"/>
        </w:rPr>
        <w:t>trestný</w:t>
      </w:r>
      <w:proofErr w:type="gramEnd"/>
      <w:r w:rsidR="001A31FC" w:rsidRPr="00AE49A7">
        <w:rPr>
          <w:rFonts w:ascii="Times New Roman" w:hAnsi="Times New Roman" w:cs="Times New Roman"/>
          <w:sz w:val="24"/>
          <w:szCs w:val="24"/>
        </w:rPr>
        <w:t xml:space="preserve"> čin je spáchán násilím i tehdy, je-li spáchán na osobě, kterou pachatel uvedl do stavu bezbrannosti lstí nebo jiným podobným způsobem</w:t>
      </w:r>
      <w:r w:rsidR="00C73F38" w:rsidRPr="00AE49A7">
        <w:rPr>
          <w:rFonts w:ascii="Times New Roman" w:hAnsi="Times New Roman" w:cs="Times New Roman"/>
          <w:sz w:val="24"/>
          <w:szCs w:val="24"/>
        </w:rPr>
        <w:t>“</w:t>
      </w:r>
      <w:r w:rsidR="001F43DA" w:rsidRPr="00AE49A7">
        <w:rPr>
          <w:rFonts w:ascii="Times New Roman" w:hAnsi="Times New Roman" w:cs="Times New Roman"/>
          <w:sz w:val="24"/>
          <w:szCs w:val="24"/>
        </w:rPr>
        <w:t>.</w:t>
      </w:r>
      <w:r w:rsidR="001A31FC" w:rsidRPr="00AE49A7">
        <w:rPr>
          <w:rFonts w:ascii="Times New Roman" w:hAnsi="Times New Roman" w:cs="Times New Roman"/>
          <w:sz w:val="24"/>
          <w:szCs w:val="24"/>
        </w:rPr>
        <w:t xml:space="preserve"> Nic se tu tedy nedozvíme o násilí páchaném v rodině nebo mezi partnery, což vyplývá i z toho, že tento pojem je zařazen v obecné části trestního zákoníku. </w:t>
      </w:r>
      <w:r w:rsidR="00EB2156" w:rsidRPr="00AE49A7">
        <w:rPr>
          <w:rFonts w:ascii="Times New Roman" w:hAnsi="Times New Roman" w:cs="Times New Roman"/>
          <w:sz w:val="24"/>
          <w:szCs w:val="24"/>
        </w:rPr>
        <w:t>Toto ustanovení tedy můžeme vztáhnout na jakýkoli trestný č</w:t>
      </w:r>
      <w:r w:rsidR="00D73BE1" w:rsidRPr="00AE49A7">
        <w:rPr>
          <w:rFonts w:ascii="Times New Roman" w:hAnsi="Times New Roman" w:cs="Times New Roman"/>
          <w:sz w:val="24"/>
          <w:szCs w:val="24"/>
        </w:rPr>
        <w:t>in, který bude spáchán násilím, přičemž pachatel chce n</w:t>
      </w:r>
      <w:r w:rsidR="009A59D8" w:rsidRPr="00AE49A7">
        <w:rPr>
          <w:rFonts w:ascii="Times New Roman" w:hAnsi="Times New Roman" w:cs="Times New Roman"/>
          <w:sz w:val="24"/>
          <w:szCs w:val="24"/>
        </w:rPr>
        <w:t>ásilím dosáhnout nějakého cíle.</w:t>
      </w:r>
      <w:r w:rsidR="009A59D8" w:rsidRPr="00AE49A7">
        <w:rPr>
          <w:rStyle w:val="Znakapoznpodarou"/>
          <w:rFonts w:ascii="Times New Roman" w:hAnsi="Times New Roman" w:cs="Times New Roman"/>
          <w:sz w:val="24"/>
          <w:szCs w:val="24"/>
        </w:rPr>
        <w:footnoteReference w:id="1"/>
      </w:r>
    </w:p>
    <w:p w:rsidR="00FE2D5B" w:rsidRPr="00AE49A7" w:rsidRDefault="001A31FC" w:rsidP="007E3749">
      <w:pPr>
        <w:pStyle w:val="Odstavecseseznamem"/>
        <w:spacing w:line="360" w:lineRule="auto"/>
        <w:ind w:left="0"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Abychom se dozvěděli, jak konkrétné je pácháno násilí mezi partnery nebo obecně násilí v rodině, musíme přejít do zvláštní části trestního zákoníku, kde v hlavě IV. týkající se trestných činů proti rodině a dětem, najdeme přesné ustanovení vymezující trestný čin týrání osoby žijící ve společném obydlí. </w:t>
      </w:r>
      <w:r w:rsidR="00FE2D5B" w:rsidRPr="00AE49A7">
        <w:rPr>
          <w:rFonts w:ascii="Times New Roman" w:hAnsi="Times New Roman" w:cs="Times New Roman"/>
          <w:sz w:val="24"/>
          <w:szCs w:val="24"/>
        </w:rPr>
        <w:t xml:space="preserve">Konkrétním skutkovým podstatám se ale budu věnovat v samostatné kapitole. </w:t>
      </w:r>
    </w:p>
    <w:p w:rsidR="0014745F" w:rsidRPr="00AE49A7" w:rsidRDefault="00FE2D5B" w:rsidP="007E3749">
      <w:pPr>
        <w:pStyle w:val="Odstavecseseznamem"/>
        <w:spacing w:line="360" w:lineRule="auto"/>
        <w:ind w:left="0" w:firstLine="567"/>
        <w:jc w:val="both"/>
        <w:rPr>
          <w:rFonts w:ascii="Times New Roman" w:hAnsi="Times New Roman" w:cs="Times New Roman"/>
          <w:sz w:val="24"/>
          <w:szCs w:val="24"/>
        </w:rPr>
      </w:pPr>
      <w:r w:rsidRPr="00AE49A7">
        <w:rPr>
          <w:rFonts w:ascii="Times New Roman" w:hAnsi="Times New Roman" w:cs="Times New Roman"/>
          <w:sz w:val="24"/>
          <w:szCs w:val="24"/>
        </w:rPr>
        <w:t>Pod pojmem násilí v rodině, nebo domácí násilí, soudní praxe rozumí zlé nakládání s osobou žijící s pachatelem ve společném obydlí, vyznačující se vyšším stupněm hrubosti a bezcitnosti a určitou trvalostí, které tato osoba pociťuje jako těžké příkoří.</w:t>
      </w:r>
      <w:r w:rsidR="00CB3543" w:rsidRPr="00AE49A7">
        <w:rPr>
          <w:rStyle w:val="Znakapoznpodarou"/>
          <w:rFonts w:ascii="Times New Roman" w:hAnsi="Times New Roman" w:cs="Times New Roman"/>
          <w:sz w:val="24"/>
          <w:szCs w:val="24"/>
        </w:rPr>
        <w:footnoteReference w:id="2"/>
      </w:r>
      <w:r w:rsidR="00CB3543" w:rsidRPr="00AE49A7">
        <w:rPr>
          <w:rFonts w:ascii="Times New Roman" w:hAnsi="Times New Roman" w:cs="Times New Roman"/>
          <w:sz w:val="24"/>
          <w:szCs w:val="24"/>
        </w:rPr>
        <w:t xml:space="preserve"> Z tohoto lze vyvodit základní znaky i definici domácího násilí. Můžeme tedy domácí násilí definovat </w:t>
      </w:r>
      <w:proofErr w:type="gramStart"/>
      <w:r w:rsidR="00CB3543" w:rsidRPr="00AE49A7">
        <w:rPr>
          <w:rFonts w:ascii="Times New Roman" w:hAnsi="Times New Roman" w:cs="Times New Roman"/>
          <w:sz w:val="24"/>
          <w:szCs w:val="24"/>
        </w:rPr>
        <w:t>jako ,,týrání</w:t>
      </w:r>
      <w:proofErr w:type="gramEnd"/>
      <w:r w:rsidR="00CB3543" w:rsidRPr="00AE49A7">
        <w:rPr>
          <w:rFonts w:ascii="Times New Roman" w:hAnsi="Times New Roman" w:cs="Times New Roman"/>
          <w:sz w:val="24"/>
          <w:szCs w:val="24"/>
        </w:rPr>
        <w:t>“, zlé nakládání, tělesné útoky, pohrůžky obdobným násilím, nebo jednání, které způsobují újmu na fyzickém, psychickém nebo sexuálním zdraví.</w:t>
      </w:r>
      <w:r w:rsidR="00CB3543" w:rsidRPr="00AE49A7">
        <w:rPr>
          <w:rStyle w:val="Znakapoznpodarou"/>
          <w:rFonts w:ascii="Times New Roman" w:hAnsi="Times New Roman" w:cs="Times New Roman"/>
          <w:sz w:val="24"/>
          <w:szCs w:val="24"/>
        </w:rPr>
        <w:footnoteReference w:id="3"/>
      </w:r>
      <w:r w:rsidR="00CB3543" w:rsidRPr="00AE49A7">
        <w:rPr>
          <w:rFonts w:ascii="Times New Roman" w:hAnsi="Times New Roman" w:cs="Times New Roman"/>
          <w:sz w:val="24"/>
          <w:szCs w:val="24"/>
        </w:rPr>
        <w:t xml:space="preserve"> Jedná se tedy o fyzické, psychické, sexuální popřípadě ekonomické násilí, ke kterému dochází mezi blízkými </w:t>
      </w:r>
      <w:r w:rsidR="00CB3543" w:rsidRPr="00AE49A7">
        <w:rPr>
          <w:rFonts w:ascii="Times New Roman" w:hAnsi="Times New Roman" w:cs="Times New Roman"/>
          <w:sz w:val="24"/>
          <w:szCs w:val="24"/>
        </w:rPr>
        <w:lastRenderedPageBreak/>
        <w:t>osobami. Spadá sem i násilí mezi současnými nebo minulými partnery, žijícími v </w:t>
      </w:r>
      <w:proofErr w:type="spellStart"/>
      <w:r w:rsidR="00CB3543" w:rsidRPr="00AE49A7">
        <w:rPr>
          <w:rFonts w:ascii="Times New Roman" w:hAnsi="Times New Roman" w:cs="Times New Roman"/>
          <w:sz w:val="24"/>
          <w:szCs w:val="24"/>
        </w:rPr>
        <w:t>sezdaném</w:t>
      </w:r>
      <w:proofErr w:type="spellEnd"/>
      <w:r w:rsidR="00CB3543" w:rsidRPr="00AE49A7">
        <w:rPr>
          <w:rFonts w:ascii="Times New Roman" w:hAnsi="Times New Roman" w:cs="Times New Roman"/>
          <w:sz w:val="24"/>
          <w:szCs w:val="24"/>
        </w:rPr>
        <w:t xml:space="preserve"> nebo </w:t>
      </w:r>
      <w:proofErr w:type="spellStart"/>
      <w:r w:rsidR="00CB3543" w:rsidRPr="00AE49A7">
        <w:rPr>
          <w:rFonts w:ascii="Times New Roman" w:hAnsi="Times New Roman" w:cs="Times New Roman"/>
          <w:sz w:val="24"/>
          <w:szCs w:val="24"/>
        </w:rPr>
        <w:t>nesezdaném</w:t>
      </w:r>
      <w:proofErr w:type="spellEnd"/>
      <w:r w:rsidR="00CB3543" w:rsidRPr="00AE49A7">
        <w:rPr>
          <w:rFonts w:ascii="Times New Roman" w:hAnsi="Times New Roman" w:cs="Times New Roman"/>
          <w:sz w:val="24"/>
          <w:szCs w:val="24"/>
        </w:rPr>
        <w:t xml:space="preserve"> soužití.</w:t>
      </w:r>
      <w:r w:rsidR="00CB3543" w:rsidRPr="00AE49A7">
        <w:rPr>
          <w:rStyle w:val="Znakapoznpodarou"/>
          <w:rFonts w:ascii="Times New Roman" w:hAnsi="Times New Roman" w:cs="Times New Roman"/>
          <w:sz w:val="24"/>
          <w:szCs w:val="24"/>
        </w:rPr>
        <w:footnoteReference w:id="4"/>
      </w:r>
      <w:r w:rsidR="00C73F38" w:rsidRPr="00AE49A7">
        <w:rPr>
          <w:rFonts w:ascii="Times New Roman" w:hAnsi="Times New Roman" w:cs="Times New Roman"/>
          <w:sz w:val="24"/>
          <w:szCs w:val="24"/>
        </w:rPr>
        <w:t xml:space="preserve"> Je třeba podotknout, že ať už partner týrá blízkou osobu jakoukoli formou domácího násilí, vždy je</w:t>
      </w:r>
      <w:r w:rsidR="008B76A4" w:rsidRPr="00AE49A7">
        <w:rPr>
          <w:rFonts w:ascii="Times New Roman" w:hAnsi="Times New Roman" w:cs="Times New Roman"/>
          <w:sz w:val="24"/>
          <w:szCs w:val="24"/>
        </w:rPr>
        <w:t xml:space="preserve"> v této konkrétní formě</w:t>
      </w:r>
      <w:r w:rsidR="00C73F38" w:rsidRPr="00AE49A7">
        <w:rPr>
          <w:rFonts w:ascii="Times New Roman" w:hAnsi="Times New Roman" w:cs="Times New Roman"/>
          <w:sz w:val="24"/>
          <w:szCs w:val="24"/>
        </w:rPr>
        <w:t xml:space="preserve"> přítomno psychické násilí</w:t>
      </w:r>
      <w:r w:rsidR="008B76A4" w:rsidRPr="00AE49A7">
        <w:rPr>
          <w:rFonts w:ascii="Times New Roman" w:hAnsi="Times New Roman" w:cs="Times New Roman"/>
          <w:sz w:val="24"/>
          <w:szCs w:val="24"/>
        </w:rPr>
        <w:t xml:space="preserve">. Týraná osoba se totiž vyrovnává s faktem, že jí ubližuje osoba blízká, ke které měla doposud důvěru. </w:t>
      </w:r>
    </w:p>
    <w:p w:rsidR="00A11454" w:rsidRPr="00AE49A7" w:rsidRDefault="00A84F79" w:rsidP="007E3749">
      <w:pPr>
        <w:pStyle w:val="Odstavecseseznamem"/>
        <w:spacing w:line="360" w:lineRule="auto"/>
        <w:ind w:left="0" w:firstLine="567"/>
        <w:jc w:val="both"/>
        <w:rPr>
          <w:rFonts w:ascii="Times New Roman" w:hAnsi="Times New Roman" w:cs="Times New Roman"/>
          <w:sz w:val="24"/>
          <w:szCs w:val="24"/>
        </w:rPr>
      </w:pPr>
      <w:r w:rsidRPr="00AE49A7">
        <w:rPr>
          <w:rFonts w:ascii="Times New Roman" w:hAnsi="Times New Roman" w:cs="Times New Roman"/>
          <w:sz w:val="24"/>
          <w:szCs w:val="24"/>
        </w:rPr>
        <w:t>Zatím</w:t>
      </w:r>
      <w:r w:rsidR="00F05173" w:rsidRPr="00AE49A7">
        <w:rPr>
          <w:rFonts w:ascii="Times New Roman" w:hAnsi="Times New Roman" w:cs="Times New Roman"/>
          <w:sz w:val="24"/>
          <w:szCs w:val="24"/>
        </w:rPr>
        <w:t xml:space="preserve"> je možné říci, že jsme hovořili o násilí mezi životními partnery. Avšak t</w:t>
      </w:r>
      <w:r w:rsidR="00A11454" w:rsidRPr="00AE49A7">
        <w:rPr>
          <w:rFonts w:ascii="Times New Roman" w:hAnsi="Times New Roman" w:cs="Times New Roman"/>
          <w:sz w:val="24"/>
          <w:szCs w:val="24"/>
        </w:rPr>
        <w:t xml:space="preserve">restný čin týrání osoby žijící ve společném obydlí nezahrnuje jen týrání mezi manžely, jak už vyplývá z názvu. Čin se vztahuje na jakékoli vztahy mezi osobami, které spolu sdílí společné obydlí. </w:t>
      </w:r>
      <w:r w:rsidR="00F05173" w:rsidRPr="00AE49A7">
        <w:rPr>
          <w:rFonts w:ascii="Times New Roman" w:hAnsi="Times New Roman" w:cs="Times New Roman"/>
          <w:sz w:val="24"/>
          <w:szCs w:val="24"/>
        </w:rPr>
        <w:t>Zahrnuje tedy celou škálu osob žijících ve společném obydlí</w:t>
      </w:r>
      <w:r w:rsidR="00C85617" w:rsidRPr="00AE49A7">
        <w:rPr>
          <w:rFonts w:ascii="Times New Roman" w:hAnsi="Times New Roman" w:cs="Times New Roman"/>
          <w:sz w:val="24"/>
          <w:szCs w:val="24"/>
        </w:rPr>
        <w:t>, jako např. děti a</w:t>
      </w:r>
      <w:r w:rsidR="0049148A" w:rsidRPr="00AE49A7">
        <w:rPr>
          <w:rFonts w:ascii="Times New Roman" w:hAnsi="Times New Roman" w:cs="Times New Roman"/>
          <w:sz w:val="24"/>
          <w:szCs w:val="24"/>
        </w:rPr>
        <w:t xml:space="preserve"> seniory</w:t>
      </w:r>
      <w:r w:rsidR="00C85617" w:rsidRPr="00AE49A7">
        <w:rPr>
          <w:rFonts w:ascii="Times New Roman" w:hAnsi="Times New Roman" w:cs="Times New Roman"/>
          <w:sz w:val="24"/>
          <w:szCs w:val="24"/>
        </w:rPr>
        <w:t xml:space="preserve"> – tedy osoby v pokolení přímém</w:t>
      </w:r>
      <w:r w:rsidR="0049148A" w:rsidRPr="00AE49A7">
        <w:rPr>
          <w:rFonts w:ascii="Times New Roman" w:hAnsi="Times New Roman" w:cs="Times New Roman"/>
          <w:sz w:val="24"/>
          <w:szCs w:val="24"/>
        </w:rPr>
        <w:t>, ale i osoby, které nemají spolu žádný příbuzenský vztah, kdy jejich vztah je založen čistě na faktu, že obývají stejný dům, byt nebo místnost</w:t>
      </w:r>
      <w:r w:rsidR="00F05173" w:rsidRPr="00AE49A7">
        <w:rPr>
          <w:rFonts w:ascii="Times New Roman" w:hAnsi="Times New Roman" w:cs="Times New Roman"/>
          <w:sz w:val="24"/>
          <w:szCs w:val="24"/>
        </w:rPr>
        <w:t xml:space="preserve">. </w:t>
      </w:r>
      <w:r w:rsidR="001F43DA" w:rsidRPr="00AE49A7">
        <w:rPr>
          <w:rFonts w:ascii="Times New Roman" w:hAnsi="Times New Roman" w:cs="Times New Roman"/>
          <w:sz w:val="24"/>
          <w:szCs w:val="24"/>
        </w:rPr>
        <w:t xml:space="preserve">Dítětem nebo seniorem ovšem nemám na mysli osoby, které jsou jiné osobě svěřeny do péče. Tento čin by se pak posuzoval dle speciálního ustanovení v trestním zákoníku. </w:t>
      </w:r>
    </w:p>
    <w:p w:rsidR="0014745F" w:rsidRPr="00AE49A7" w:rsidRDefault="0014745F" w:rsidP="007E3749">
      <w:pPr>
        <w:pStyle w:val="Odstavecseseznamem"/>
        <w:spacing w:line="360" w:lineRule="auto"/>
        <w:ind w:left="0" w:firstLine="567"/>
        <w:jc w:val="both"/>
        <w:rPr>
          <w:rFonts w:ascii="Times New Roman" w:hAnsi="Times New Roman" w:cs="Times New Roman"/>
          <w:sz w:val="24"/>
          <w:szCs w:val="24"/>
        </w:rPr>
      </w:pPr>
      <w:r w:rsidRPr="00AE49A7">
        <w:rPr>
          <w:rFonts w:ascii="Times New Roman" w:hAnsi="Times New Roman" w:cs="Times New Roman"/>
          <w:sz w:val="24"/>
          <w:szCs w:val="24"/>
        </w:rPr>
        <w:t>Domácí násilí, zahrnující verbální útoky, zesměšňování, ponižování, vyhrožování, ničení věcí, odebírání finančních prostředků, omezování pohybu, kontrolu, omezování kontaktu s rodinou, fyzické napadání ve formě facek, úderů pěstí, škrcení, kopání, bití různými předměty, popřípadě ohrožování zbraní a použití zbraně, musíme odlišit od občasných roztržek mezi partnery, kdy se zlé nakládání mezi partnery střídá a žádný z nich nemá podřízené postavení.</w:t>
      </w:r>
      <w:r w:rsidRPr="00AE49A7">
        <w:rPr>
          <w:rStyle w:val="Znakapoznpodarou"/>
          <w:rFonts w:ascii="Times New Roman" w:hAnsi="Times New Roman" w:cs="Times New Roman"/>
          <w:sz w:val="24"/>
          <w:szCs w:val="24"/>
        </w:rPr>
        <w:footnoteReference w:id="5"/>
      </w:r>
    </w:p>
    <w:p w:rsidR="00B226B2" w:rsidRPr="00AE49A7" w:rsidRDefault="00E063B7" w:rsidP="007E3749">
      <w:pPr>
        <w:pStyle w:val="Odstavecseseznamem"/>
        <w:spacing w:line="360" w:lineRule="auto"/>
        <w:ind w:left="0" w:firstLine="567"/>
        <w:jc w:val="both"/>
        <w:rPr>
          <w:rFonts w:ascii="Times New Roman" w:hAnsi="Times New Roman" w:cs="Times New Roman"/>
          <w:sz w:val="24"/>
          <w:szCs w:val="24"/>
        </w:rPr>
      </w:pPr>
      <w:r w:rsidRPr="00AE49A7">
        <w:rPr>
          <w:rFonts w:ascii="Times New Roman" w:hAnsi="Times New Roman" w:cs="Times New Roman"/>
          <w:sz w:val="24"/>
          <w:szCs w:val="24"/>
        </w:rPr>
        <w:t>Z pojmů domácí násilí nebo týrání osoby žijící ve společném obydlí a z praxe, můžeme dovodit, jak již bylo zmíněno výše, jednotlivé znaky domácího násilí. Doposud jsme si vymezili rozdíl mezi pojmem násilí, vztahující se k různým trestným činům, a rozdíl mezi zlým nakládáním mezi osobami žijícími ve společném obydlí, tedy konkrétní skutkovou podstatou trestného činu. Jedná se o dlouhodobý jev a převahu má pouze násilná osoba, na rozdíl od občasných roztržek mezi partnery</w:t>
      </w:r>
      <w:r w:rsidR="00B226B2" w:rsidRPr="00AE49A7">
        <w:rPr>
          <w:rFonts w:ascii="Times New Roman" w:hAnsi="Times New Roman" w:cs="Times New Roman"/>
          <w:sz w:val="24"/>
          <w:szCs w:val="24"/>
        </w:rPr>
        <w:t xml:space="preserve">, kdy se osoby navzájem napadají, ať už se jedná o </w:t>
      </w:r>
      <w:r w:rsidR="00C85617" w:rsidRPr="00AE49A7">
        <w:rPr>
          <w:rFonts w:ascii="Times New Roman" w:hAnsi="Times New Roman" w:cs="Times New Roman"/>
          <w:sz w:val="24"/>
          <w:szCs w:val="24"/>
        </w:rPr>
        <w:t xml:space="preserve">fyzické nebo slovní </w:t>
      </w:r>
      <w:r w:rsidR="004B0902" w:rsidRPr="00AE49A7">
        <w:rPr>
          <w:rFonts w:ascii="Times New Roman" w:hAnsi="Times New Roman" w:cs="Times New Roman"/>
          <w:sz w:val="24"/>
          <w:szCs w:val="24"/>
        </w:rPr>
        <w:t>rozepře</w:t>
      </w:r>
      <w:r w:rsidR="00B226B2" w:rsidRPr="00AE49A7">
        <w:rPr>
          <w:rFonts w:ascii="Times New Roman" w:hAnsi="Times New Roman" w:cs="Times New Roman"/>
          <w:sz w:val="24"/>
          <w:szCs w:val="24"/>
        </w:rPr>
        <w:t>. Mezi základní znaky domácího násilí tedy patří společné obydlí</w:t>
      </w:r>
      <w:r w:rsidR="004B0902" w:rsidRPr="00AE49A7">
        <w:rPr>
          <w:rFonts w:ascii="Times New Roman" w:hAnsi="Times New Roman" w:cs="Times New Roman"/>
          <w:sz w:val="24"/>
          <w:szCs w:val="24"/>
        </w:rPr>
        <w:t>, které je určujícím znakem</w:t>
      </w:r>
      <w:r w:rsidR="00B226B2" w:rsidRPr="00AE49A7">
        <w:rPr>
          <w:rFonts w:ascii="Times New Roman" w:hAnsi="Times New Roman" w:cs="Times New Roman"/>
          <w:sz w:val="24"/>
          <w:szCs w:val="24"/>
        </w:rPr>
        <w:t>,</w:t>
      </w:r>
      <w:r w:rsidR="004B0902" w:rsidRPr="00AE49A7">
        <w:rPr>
          <w:rFonts w:ascii="Times New Roman" w:hAnsi="Times New Roman" w:cs="Times New Roman"/>
          <w:sz w:val="24"/>
          <w:szCs w:val="24"/>
        </w:rPr>
        <w:t xml:space="preserve"> dále</w:t>
      </w:r>
      <w:r w:rsidR="00B226B2" w:rsidRPr="00AE49A7">
        <w:rPr>
          <w:rFonts w:ascii="Times New Roman" w:hAnsi="Times New Roman" w:cs="Times New Roman"/>
          <w:sz w:val="24"/>
          <w:szCs w:val="24"/>
        </w:rPr>
        <w:t xml:space="preserve"> dlouhodobost, eskalace, rozdělení rolí a neveřejnost. Těmto jednotlivým znakům se budu věnovat v následujících </w:t>
      </w:r>
      <w:r w:rsidR="007C2B4F" w:rsidRPr="00AE49A7">
        <w:rPr>
          <w:rFonts w:ascii="Times New Roman" w:hAnsi="Times New Roman" w:cs="Times New Roman"/>
          <w:sz w:val="24"/>
          <w:szCs w:val="24"/>
        </w:rPr>
        <w:t xml:space="preserve">podkapitolách, neboť jsou dle mého názoru natolik důležité, aby o nich bylo </w:t>
      </w:r>
      <w:r w:rsidR="00045145" w:rsidRPr="00AE49A7">
        <w:rPr>
          <w:rFonts w:ascii="Times New Roman" w:hAnsi="Times New Roman" w:cs="Times New Roman"/>
          <w:sz w:val="24"/>
          <w:szCs w:val="24"/>
        </w:rPr>
        <w:t xml:space="preserve">řečeno více, než je jen uvést ve výčtu. </w:t>
      </w:r>
    </w:p>
    <w:p w:rsidR="00393656" w:rsidRPr="00AE49A7" w:rsidRDefault="00393656" w:rsidP="007E3749">
      <w:pPr>
        <w:pStyle w:val="Odstavecseseznamem"/>
        <w:spacing w:line="360" w:lineRule="auto"/>
        <w:ind w:left="0"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V této fázi, kdy si vymezujeme jednotlivé pojmy domácího násilí, považuji za vhodné uvést ještě něco málo o příčinách tohoto jevu. </w:t>
      </w:r>
      <w:r w:rsidR="000D1344" w:rsidRPr="00AE49A7">
        <w:rPr>
          <w:rFonts w:ascii="Times New Roman" w:hAnsi="Times New Roman" w:cs="Times New Roman"/>
          <w:sz w:val="24"/>
          <w:szCs w:val="24"/>
        </w:rPr>
        <w:t xml:space="preserve">Vzhledem k tomu, že problematika domácího násilí se řeší v praxi relativně krátkou dobu, je i otázka příčin </w:t>
      </w:r>
      <w:r w:rsidR="00E47992" w:rsidRPr="00AE49A7">
        <w:rPr>
          <w:rFonts w:ascii="Times New Roman" w:hAnsi="Times New Roman" w:cs="Times New Roman"/>
          <w:sz w:val="24"/>
          <w:szCs w:val="24"/>
        </w:rPr>
        <w:t xml:space="preserve">předmětem vědeckého bádání. Můžeme se setkat s několika tvrzeními, které však odborníci nepovažují za důvod vzniku </w:t>
      </w:r>
      <w:r w:rsidR="00E47992" w:rsidRPr="00AE49A7">
        <w:rPr>
          <w:rFonts w:ascii="Times New Roman" w:hAnsi="Times New Roman" w:cs="Times New Roman"/>
          <w:sz w:val="24"/>
          <w:szCs w:val="24"/>
        </w:rPr>
        <w:lastRenderedPageBreak/>
        <w:t xml:space="preserve">domácího násilí. </w:t>
      </w:r>
      <w:r w:rsidR="00B73BB3" w:rsidRPr="00AE49A7">
        <w:rPr>
          <w:rFonts w:ascii="Times New Roman" w:hAnsi="Times New Roman" w:cs="Times New Roman"/>
          <w:sz w:val="24"/>
          <w:szCs w:val="24"/>
        </w:rPr>
        <w:t xml:space="preserve">Mezi milníky </w:t>
      </w:r>
      <w:proofErr w:type="gramStart"/>
      <w:r w:rsidR="00B73BB3" w:rsidRPr="00AE49A7">
        <w:rPr>
          <w:rFonts w:ascii="Times New Roman" w:hAnsi="Times New Roman" w:cs="Times New Roman"/>
          <w:sz w:val="24"/>
          <w:szCs w:val="24"/>
        </w:rPr>
        <w:t>patří ,,špatná</w:t>
      </w:r>
      <w:proofErr w:type="gramEnd"/>
      <w:r w:rsidR="00B73BB3" w:rsidRPr="00AE49A7">
        <w:rPr>
          <w:rFonts w:ascii="Times New Roman" w:hAnsi="Times New Roman" w:cs="Times New Roman"/>
          <w:sz w:val="24"/>
          <w:szCs w:val="24"/>
        </w:rPr>
        <w:t xml:space="preserve">“ reakce oběti na počátky násilí, tolerance domácího násilí společností a kopírování agresivních vzorců z původní rodiny. Je možné uvažovat nad posledním uvedeným důvodem, jako nad </w:t>
      </w:r>
      <w:r w:rsidR="00FC1375" w:rsidRPr="00AE49A7">
        <w:rPr>
          <w:rFonts w:ascii="Times New Roman" w:hAnsi="Times New Roman" w:cs="Times New Roman"/>
          <w:sz w:val="24"/>
          <w:szCs w:val="24"/>
        </w:rPr>
        <w:t>příčinou vzniku.</w:t>
      </w:r>
      <w:r w:rsidR="00B73BB3" w:rsidRPr="00AE49A7">
        <w:rPr>
          <w:rFonts w:ascii="Times New Roman" w:hAnsi="Times New Roman" w:cs="Times New Roman"/>
          <w:sz w:val="24"/>
          <w:szCs w:val="24"/>
        </w:rPr>
        <w:t xml:space="preserve"> </w:t>
      </w:r>
      <w:r w:rsidR="00FC1375" w:rsidRPr="00AE49A7">
        <w:rPr>
          <w:rFonts w:ascii="Times New Roman" w:hAnsi="Times New Roman" w:cs="Times New Roman"/>
          <w:sz w:val="24"/>
          <w:szCs w:val="24"/>
        </w:rPr>
        <w:t>Stejně</w:t>
      </w:r>
      <w:r w:rsidR="00B73BB3" w:rsidRPr="00AE49A7">
        <w:rPr>
          <w:rFonts w:ascii="Times New Roman" w:hAnsi="Times New Roman" w:cs="Times New Roman"/>
          <w:sz w:val="24"/>
          <w:szCs w:val="24"/>
        </w:rPr>
        <w:t xml:space="preserve"> jako uvedli odborníci v knize, </w:t>
      </w:r>
      <w:r w:rsidR="00FC1375" w:rsidRPr="00AE49A7">
        <w:rPr>
          <w:rFonts w:ascii="Times New Roman" w:hAnsi="Times New Roman" w:cs="Times New Roman"/>
          <w:sz w:val="24"/>
          <w:szCs w:val="24"/>
        </w:rPr>
        <w:t>se však musíme</w:t>
      </w:r>
      <w:r w:rsidR="00B73BB3" w:rsidRPr="00AE49A7">
        <w:rPr>
          <w:rFonts w:ascii="Times New Roman" w:hAnsi="Times New Roman" w:cs="Times New Roman"/>
          <w:sz w:val="24"/>
          <w:szCs w:val="24"/>
        </w:rPr>
        <w:t xml:space="preserve"> zamyslet nad příčinou násilí v původní rodině, ze které nási</w:t>
      </w:r>
      <w:r w:rsidR="00FC1375" w:rsidRPr="00AE49A7">
        <w:rPr>
          <w:rFonts w:ascii="Times New Roman" w:hAnsi="Times New Roman" w:cs="Times New Roman"/>
          <w:sz w:val="24"/>
          <w:szCs w:val="24"/>
        </w:rPr>
        <w:t xml:space="preserve">lná osoba kopíruje své chování. Tím se ovšem opět vracíme k otázce příčiny domácího násilí. </w:t>
      </w:r>
    </w:p>
    <w:p w:rsidR="006677E4" w:rsidRPr="00AE49A7" w:rsidRDefault="00FC1375" w:rsidP="007E3749">
      <w:pPr>
        <w:pStyle w:val="Odstavecseseznamem"/>
        <w:spacing w:line="360" w:lineRule="auto"/>
        <w:ind w:left="0" w:firstLine="567"/>
        <w:jc w:val="both"/>
        <w:rPr>
          <w:rFonts w:ascii="Times New Roman" w:hAnsi="Times New Roman" w:cs="Times New Roman"/>
          <w:sz w:val="24"/>
          <w:szCs w:val="24"/>
        </w:rPr>
      </w:pPr>
      <w:r w:rsidRPr="00AE49A7">
        <w:rPr>
          <w:rFonts w:ascii="Times New Roman" w:hAnsi="Times New Roman" w:cs="Times New Roman"/>
          <w:sz w:val="24"/>
          <w:szCs w:val="24"/>
        </w:rPr>
        <w:t>Jako příčinu nebo spouštěč týrání je</w:t>
      </w:r>
      <w:r w:rsidR="00552948" w:rsidRPr="00AE49A7">
        <w:rPr>
          <w:rFonts w:ascii="Times New Roman" w:hAnsi="Times New Roman" w:cs="Times New Roman"/>
          <w:sz w:val="24"/>
          <w:szCs w:val="24"/>
        </w:rPr>
        <w:t xml:space="preserve"> možné uvést i další jednoduchá tvrzení. Mezi spouštěče můžeme zařadit alkohol, nezaměstnanost nebo ztrátu zaměstnání jednoho partnera, pro kterého je důležité udržet si jak sociální postavení, tak například postavení živitele rodiny a další faktory. Je ale třeba uvést, že většina těchto skutečností jsou opravdu pouze startérem</w:t>
      </w:r>
      <w:r w:rsidR="00A06715" w:rsidRPr="00AE49A7">
        <w:rPr>
          <w:rFonts w:ascii="Times New Roman" w:hAnsi="Times New Roman" w:cs="Times New Roman"/>
          <w:sz w:val="24"/>
          <w:szCs w:val="24"/>
        </w:rPr>
        <w:t>, ovlivňují pouze dobu vzniku domácího n</w:t>
      </w:r>
      <w:r w:rsidR="00B41673" w:rsidRPr="00AE49A7">
        <w:rPr>
          <w:rFonts w:ascii="Times New Roman" w:hAnsi="Times New Roman" w:cs="Times New Roman"/>
          <w:sz w:val="24"/>
          <w:szCs w:val="24"/>
        </w:rPr>
        <w:t>ásilí, popřípadě četnost útoků.</w:t>
      </w:r>
      <w:r w:rsidR="00B41673" w:rsidRPr="00AE49A7">
        <w:rPr>
          <w:rStyle w:val="Znakapoznpodarou"/>
          <w:rFonts w:ascii="Times New Roman" w:hAnsi="Times New Roman" w:cs="Times New Roman"/>
          <w:sz w:val="24"/>
          <w:szCs w:val="24"/>
        </w:rPr>
        <w:footnoteReference w:id="6"/>
      </w:r>
      <w:r w:rsidR="00CC1FE8" w:rsidRPr="00AE49A7">
        <w:rPr>
          <w:rFonts w:ascii="Times New Roman" w:hAnsi="Times New Roman" w:cs="Times New Roman"/>
          <w:sz w:val="24"/>
          <w:szCs w:val="24"/>
        </w:rPr>
        <w:t xml:space="preserve"> Další překonanou teorií je i klasický pohled na postavení muže a ženy ve </w:t>
      </w:r>
      <w:r w:rsidR="00C54404" w:rsidRPr="00AE49A7">
        <w:rPr>
          <w:rFonts w:ascii="Times New Roman" w:hAnsi="Times New Roman" w:cs="Times New Roman"/>
          <w:sz w:val="24"/>
          <w:szCs w:val="24"/>
        </w:rPr>
        <w:t>společnosti. Figurují zde fyzické dispozice muže a ženy, ale i očekávané společenské chování každého z jedinců.</w:t>
      </w:r>
      <w:r w:rsidR="00C54404" w:rsidRPr="00AE49A7">
        <w:rPr>
          <w:rStyle w:val="Znakapoznpodarou"/>
          <w:rFonts w:ascii="Times New Roman" w:hAnsi="Times New Roman" w:cs="Times New Roman"/>
          <w:sz w:val="24"/>
          <w:szCs w:val="24"/>
        </w:rPr>
        <w:footnoteReference w:id="7"/>
      </w:r>
      <w:r w:rsidR="00C54404" w:rsidRPr="00AE49A7">
        <w:rPr>
          <w:rFonts w:ascii="Times New Roman" w:hAnsi="Times New Roman" w:cs="Times New Roman"/>
          <w:sz w:val="24"/>
          <w:szCs w:val="24"/>
        </w:rPr>
        <w:t xml:space="preserve"> </w:t>
      </w:r>
      <w:r w:rsidR="00CC1FE8" w:rsidRPr="00AE49A7">
        <w:rPr>
          <w:rFonts w:ascii="Times New Roman" w:hAnsi="Times New Roman" w:cs="Times New Roman"/>
          <w:sz w:val="24"/>
          <w:szCs w:val="24"/>
        </w:rPr>
        <w:t xml:space="preserve"> </w:t>
      </w:r>
    </w:p>
    <w:p w:rsidR="007E3749" w:rsidRPr="00AB3282" w:rsidRDefault="007E3749" w:rsidP="00157C8A">
      <w:pPr>
        <w:pStyle w:val="Nadpis2"/>
        <w:numPr>
          <w:ilvl w:val="1"/>
          <w:numId w:val="2"/>
        </w:numPr>
        <w:spacing w:after="240"/>
        <w:ind w:left="567" w:hanging="567"/>
        <w:rPr>
          <w:rFonts w:ascii="Times New Roman" w:hAnsi="Times New Roman" w:cs="Times New Roman"/>
          <w:color w:val="auto"/>
          <w:sz w:val="28"/>
          <w:szCs w:val="28"/>
        </w:rPr>
      </w:pPr>
      <w:bookmarkStart w:id="4" w:name="_Toc395175313"/>
      <w:r w:rsidRPr="00AB3282">
        <w:rPr>
          <w:rFonts w:ascii="Times New Roman" w:hAnsi="Times New Roman" w:cs="Times New Roman"/>
          <w:color w:val="auto"/>
          <w:sz w:val="28"/>
          <w:szCs w:val="28"/>
        </w:rPr>
        <w:t>Násilná osoba</w:t>
      </w:r>
      <w:bookmarkEnd w:id="4"/>
      <w:r w:rsidRPr="00AB3282">
        <w:rPr>
          <w:rFonts w:ascii="Times New Roman" w:hAnsi="Times New Roman" w:cs="Times New Roman"/>
          <w:color w:val="auto"/>
          <w:sz w:val="28"/>
          <w:szCs w:val="28"/>
        </w:rPr>
        <w:t xml:space="preserve"> </w:t>
      </w:r>
    </w:p>
    <w:p w:rsidR="00E675C9" w:rsidRPr="00AE49A7" w:rsidRDefault="00E675C9" w:rsidP="00CF3D9A">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Hovoříme-li o týrání osoby žijící ve společném obydlí, musíme se věnovat i jednomu z hlavních znaků skutkové podstaty tohoto trestného činu, konkrétně pachateli. </w:t>
      </w:r>
      <w:r w:rsidR="002E7F5C" w:rsidRPr="00AE49A7">
        <w:rPr>
          <w:rFonts w:ascii="Times New Roman" w:hAnsi="Times New Roman" w:cs="Times New Roman"/>
          <w:sz w:val="24"/>
          <w:szCs w:val="24"/>
        </w:rPr>
        <w:t xml:space="preserve">Chceme-li nějakým způsobem charakterizovat osobu pachatele, pak nelze vycházet jen z trestního zákoníku, je třeba se dívat i na jiné vědní disciplíny. </w:t>
      </w:r>
    </w:p>
    <w:p w:rsidR="00CB211C" w:rsidRPr="00AE49A7" w:rsidRDefault="00CF3D9A" w:rsidP="00CF3D9A">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Zvláštností domácího násilí je okolnost, že mnohem více informací víme o obětech tohoto trestného činu, než o jeho pachatelích. Dá se říci, že poznatky o pachatelích získáváme z kriminologických výzkumů, z informací, které podávají oběti a z psychologických výzkumů, zaměřených na psychiku agresora. Jednotná typologie pachatelů neexistuje, jejich rysy se vzájemně prolínají.</w:t>
      </w:r>
      <w:r w:rsidR="0017186D" w:rsidRPr="00AE49A7">
        <w:rPr>
          <w:rStyle w:val="Znakapoznpodarou"/>
          <w:rFonts w:ascii="Times New Roman" w:hAnsi="Times New Roman" w:cs="Times New Roman"/>
          <w:sz w:val="24"/>
          <w:szCs w:val="24"/>
        </w:rPr>
        <w:footnoteReference w:id="8"/>
      </w:r>
      <w:r w:rsidRPr="00AE49A7">
        <w:rPr>
          <w:rFonts w:ascii="Times New Roman" w:hAnsi="Times New Roman" w:cs="Times New Roman"/>
          <w:sz w:val="24"/>
          <w:szCs w:val="24"/>
        </w:rPr>
        <w:t xml:space="preserve"> Přesto je důležité zjistit, co pachatele motivuje týrat ohroženou osobu. Vymezíme tak možné budoucí útoky nebo nápravu pachatele.</w:t>
      </w:r>
      <w:r w:rsidRPr="00AE49A7">
        <w:rPr>
          <w:rStyle w:val="Znakapoznpodarou"/>
          <w:rFonts w:ascii="Times New Roman" w:hAnsi="Times New Roman" w:cs="Times New Roman"/>
          <w:sz w:val="24"/>
          <w:szCs w:val="24"/>
        </w:rPr>
        <w:footnoteReference w:id="9"/>
      </w:r>
    </w:p>
    <w:p w:rsidR="00F96C5F" w:rsidRPr="00AE49A7" w:rsidRDefault="00F96C5F" w:rsidP="00CF3D9A">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Odborníci se shodují, že pachatel domácího násilí, tedy trestného činu týrání osoby žijící ve společném obydlí, není nemocný člověk, přestože může vykazovat psychopatické osobnostní rysy. Mezi nejčastější rysy pachatelů domácího násilí patří nezralost, snížené nebo přehnaně vysoké sebevědomí, komplikovaný vztah k rodičům, prožité násilí nebo citová </w:t>
      </w:r>
      <w:r w:rsidRPr="00AE49A7">
        <w:rPr>
          <w:rFonts w:ascii="Times New Roman" w:hAnsi="Times New Roman" w:cs="Times New Roman"/>
          <w:sz w:val="24"/>
          <w:szCs w:val="24"/>
        </w:rPr>
        <w:lastRenderedPageBreak/>
        <w:t xml:space="preserve">deprivace v dětství, tradiční představy o roli ženy v manželství, majetnictví, žárlivost, absence náhledu na nepřípustnost vlastního jednání. </w:t>
      </w:r>
    </w:p>
    <w:p w:rsidR="00F96C5F" w:rsidRPr="00AE49A7" w:rsidRDefault="00F96C5F" w:rsidP="00CF3D9A">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Na nebezpečnost pachatele nás může upozornit i držení a obliba ve zbraních, užívání alkoholu, žárlivost, špehování partnera, vydírání sebevraždou, násilné chování k ostatním členům rodiny nebo k okolí, nebo využívání dětí, jako prostředku k nátlaku. Pachatel nemusí vykazovat všechny znaky, ale je nutné zpozornět i v případě jednoho opakovaného výskytu. Existuje mnoho individuálních rozdílů, nelze jednoznačně zařadit člověka mezi pachatele trestného činu týrání osoby žijící ve společném obydlí jen na základě výše uvedených znaků. </w:t>
      </w:r>
    </w:p>
    <w:p w:rsidR="003761F0" w:rsidRPr="00AE49A7" w:rsidRDefault="00F96C5F" w:rsidP="00CF3D9A">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Násilníky najdeme prakticky v jakékoli společnosti, nezáleží na výši vzdělání, platu, společenském postavení.</w:t>
      </w:r>
      <w:r w:rsidRPr="00AE49A7">
        <w:rPr>
          <w:rStyle w:val="Znakapoznpodarou"/>
          <w:rFonts w:ascii="Times New Roman" w:hAnsi="Times New Roman" w:cs="Times New Roman"/>
          <w:sz w:val="24"/>
          <w:szCs w:val="24"/>
        </w:rPr>
        <w:footnoteReference w:id="10"/>
      </w:r>
      <w:r w:rsidR="007C0563" w:rsidRPr="00AE49A7">
        <w:rPr>
          <w:rFonts w:ascii="Times New Roman" w:hAnsi="Times New Roman" w:cs="Times New Roman"/>
          <w:sz w:val="24"/>
          <w:szCs w:val="24"/>
        </w:rPr>
        <w:t xml:space="preserve"> Nemůžeme tedy jednoduše vyvodit závěr, že domácí násilí se odehrává pouze v sociálně slabých rodinách</w:t>
      </w:r>
      <w:r w:rsidR="003761F0" w:rsidRPr="00AE49A7">
        <w:rPr>
          <w:rFonts w:ascii="Times New Roman" w:hAnsi="Times New Roman" w:cs="Times New Roman"/>
          <w:sz w:val="24"/>
          <w:szCs w:val="24"/>
        </w:rPr>
        <w:t xml:space="preserve">. Často se pachatelem </w:t>
      </w:r>
      <w:r w:rsidR="00277BEA" w:rsidRPr="00AE49A7">
        <w:rPr>
          <w:rFonts w:ascii="Times New Roman" w:hAnsi="Times New Roman" w:cs="Times New Roman"/>
          <w:sz w:val="24"/>
          <w:szCs w:val="24"/>
        </w:rPr>
        <w:t xml:space="preserve">stává </w:t>
      </w:r>
      <w:r w:rsidR="003761F0" w:rsidRPr="00AE49A7">
        <w:rPr>
          <w:rFonts w:ascii="Times New Roman" w:hAnsi="Times New Roman" w:cs="Times New Roman"/>
          <w:sz w:val="24"/>
          <w:szCs w:val="24"/>
        </w:rPr>
        <w:t>právě osoba, která zastává jisté společenské postavení a díky tomuto vystupuje na veřejnosti jako osoba bezproblémová</w:t>
      </w:r>
      <w:r w:rsidR="00277BEA" w:rsidRPr="00AE49A7">
        <w:rPr>
          <w:rFonts w:ascii="Times New Roman" w:hAnsi="Times New Roman" w:cs="Times New Roman"/>
          <w:sz w:val="24"/>
          <w:szCs w:val="24"/>
        </w:rPr>
        <w:t>, schopná zvládat své emoce, kdy v okolí by ji nikdo nezařadil mezi pachatele domácího násilí, zatímco doma se z této osoby stává agresor a tyran.</w:t>
      </w:r>
      <w:r w:rsidR="007637D9" w:rsidRPr="00AE49A7">
        <w:rPr>
          <w:rFonts w:ascii="Times New Roman" w:hAnsi="Times New Roman" w:cs="Times New Roman"/>
          <w:sz w:val="24"/>
          <w:szCs w:val="24"/>
        </w:rPr>
        <w:t xml:space="preserve"> Právě díky tomuto faktu, že se násilí odehrává většinou v soukromí, není vůbec jednoduché </w:t>
      </w:r>
      <w:r w:rsidR="00F52A6F">
        <w:rPr>
          <w:rFonts w:ascii="Times New Roman" w:hAnsi="Times New Roman" w:cs="Times New Roman"/>
          <w:sz w:val="24"/>
          <w:szCs w:val="24"/>
        </w:rPr>
        <w:t>pachatele odhalit</w:t>
      </w:r>
      <w:r w:rsidR="007637D9" w:rsidRPr="00AE49A7">
        <w:rPr>
          <w:rFonts w:ascii="Times New Roman" w:hAnsi="Times New Roman" w:cs="Times New Roman"/>
          <w:sz w:val="24"/>
          <w:szCs w:val="24"/>
        </w:rPr>
        <w:t>.</w:t>
      </w:r>
      <w:r w:rsidR="00A521B9" w:rsidRPr="00AE49A7">
        <w:rPr>
          <w:rStyle w:val="Znakapoznpodarou"/>
          <w:rFonts w:ascii="Times New Roman" w:hAnsi="Times New Roman" w:cs="Times New Roman"/>
          <w:sz w:val="24"/>
          <w:szCs w:val="24"/>
        </w:rPr>
        <w:footnoteReference w:id="11"/>
      </w:r>
    </w:p>
    <w:p w:rsidR="00B45476" w:rsidRPr="00AE49A7" w:rsidRDefault="00B45476" w:rsidP="00CF3D9A">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Je na místě říci, že mezi násilníky nepatří jen muži, jako tomu bylo v 90. letech. V současné době jsou to v mnohých případech </w:t>
      </w:r>
      <w:r w:rsidR="006A230E" w:rsidRPr="00AE49A7">
        <w:rPr>
          <w:rFonts w:ascii="Times New Roman" w:hAnsi="Times New Roman" w:cs="Times New Roman"/>
          <w:sz w:val="24"/>
          <w:szCs w:val="24"/>
        </w:rPr>
        <w:t>i</w:t>
      </w:r>
      <w:r w:rsidRPr="00AE49A7">
        <w:rPr>
          <w:rFonts w:ascii="Times New Roman" w:hAnsi="Times New Roman" w:cs="Times New Roman"/>
          <w:sz w:val="24"/>
          <w:szCs w:val="24"/>
        </w:rPr>
        <w:t xml:space="preserve"> muži, kteří se stávají oběťmi domácího násilí. Pokud ale hovoříme o fyzickém týrání, pak pachateli zůstávají muži</w:t>
      </w:r>
      <w:r w:rsidR="00B52BAA" w:rsidRPr="00AE49A7">
        <w:rPr>
          <w:rFonts w:ascii="Times New Roman" w:hAnsi="Times New Roman" w:cs="Times New Roman"/>
          <w:sz w:val="24"/>
          <w:szCs w:val="24"/>
        </w:rPr>
        <w:t xml:space="preserve"> a v roli oběti převažují ženy.</w:t>
      </w:r>
    </w:p>
    <w:p w:rsidR="00C3236D" w:rsidRPr="00AB3282" w:rsidRDefault="00C3236D" w:rsidP="00157C8A">
      <w:pPr>
        <w:pStyle w:val="Nadpis2"/>
        <w:numPr>
          <w:ilvl w:val="1"/>
          <w:numId w:val="2"/>
        </w:numPr>
        <w:spacing w:after="240"/>
        <w:ind w:left="567" w:hanging="567"/>
        <w:rPr>
          <w:rFonts w:ascii="Times New Roman" w:hAnsi="Times New Roman" w:cs="Times New Roman"/>
          <w:color w:val="auto"/>
          <w:sz w:val="28"/>
          <w:szCs w:val="28"/>
        </w:rPr>
      </w:pPr>
      <w:bookmarkStart w:id="5" w:name="_Toc395175314"/>
      <w:r w:rsidRPr="00AB3282">
        <w:rPr>
          <w:rFonts w:ascii="Times New Roman" w:hAnsi="Times New Roman" w:cs="Times New Roman"/>
          <w:color w:val="auto"/>
          <w:sz w:val="28"/>
          <w:szCs w:val="28"/>
        </w:rPr>
        <w:t>Oběť</w:t>
      </w:r>
      <w:bookmarkEnd w:id="5"/>
    </w:p>
    <w:p w:rsidR="000A67D4" w:rsidRPr="00AE49A7" w:rsidRDefault="00921D9C" w:rsidP="00921D9C">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Pojem oběť přinesl do českého právního řádu zákon č. </w:t>
      </w:r>
      <w:r w:rsidR="00F71924" w:rsidRPr="00AE49A7">
        <w:rPr>
          <w:rFonts w:ascii="Times New Roman" w:hAnsi="Times New Roman" w:cs="Times New Roman"/>
          <w:sz w:val="24"/>
          <w:szCs w:val="24"/>
        </w:rPr>
        <w:t>209/1997 Sb., o poskytnutí peněžité pomoci obětem trestného činnosti. Tento pojem se shoduje s rámcovým rozhodnutím Rady 2001/220/SSV</w:t>
      </w:r>
      <w:r w:rsidR="00943BB3" w:rsidRPr="00AE49A7">
        <w:rPr>
          <w:rFonts w:ascii="Times New Roman" w:hAnsi="Times New Roman" w:cs="Times New Roman"/>
          <w:sz w:val="24"/>
          <w:szCs w:val="24"/>
        </w:rPr>
        <w:t xml:space="preserve"> ze dne 15. března 2001 o postavení obětí v trestním </w:t>
      </w:r>
      <w:r w:rsidR="00D67041" w:rsidRPr="00AE49A7">
        <w:rPr>
          <w:rFonts w:ascii="Times New Roman" w:hAnsi="Times New Roman" w:cs="Times New Roman"/>
          <w:sz w:val="24"/>
          <w:szCs w:val="24"/>
        </w:rPr>
        <w:t>řízení.</w:t>
      </w:r>
      <w:r w:rsidR="00D67041" w:rsidRPr="00AE49A7">
        <w:rPr>
          <w:rStyle w:val="Znakapoznpodarou"/>
          <w:rFonts w:ascii="Times New Roman" w:hAnsi="Times New Roman" w:cs="Times New Roman"/>
          <w:sz w:val="24"/>
          <w:szCs w:val="24"/>
        </w:rPr>
        <w:footnoteReference w:id="12"/>
      </w:r>
      <w:r w:rsidR="00F668A1" w:rsidRPr="00AE49A7">
        <w:rPr>
          <w:rFonts w:ascii="Times New Roman" w:hAnsi="Times New Roman" w:cs="Times New Roman"/>
          <w:sz w:val="24"/>
          <w:szCs w:val="24"/>
        </w:rPr>
        <w:t xml:space="preserve"> Oběť trestného činu, ale i osoba poškozeného, jsou v trestním řízení vnímány hlavně jako pramen důkazu, neboť je zde zájem státu na řádném vyšetření trestného činu. </w:t>
      </w:r>
      <w:r w:rsidR="00B838B6" w:rsidRPr="00AE49A7">
        <w:rPr>
          <w:rFonts w:ascii="Times New Roman" w:hAnsi="Times New Roman" w:cs="Times New Roman"/>
          <w:sz w:val="24"/>
          <w:szCs w:val="24"/>
        </w:rPr>
        <w:t xml:space="preserve">Stát zároveň měl snahu na větší ochraně obětí, případně poškozených. Byl tedy přijat nový zákon č. 45/2013 Sb., o obětech trestných činů, který nabyl účinnosti 1. </w:t>
      </w:r>
      <w:r w:rsidR="00FD2859" w:rsidRPr="00AE49A7">
        <w:rPr>
          <w:rFonts w:ascii="Times New Roman" w:hAnsi="Times New Roman" w:cs="Times New Roman"/>
          <w:sz w:val="24"/>
          <w:szCs w:val="24"/>
        </w:rPr>
        <w:t>srpna</w:t>
      </w:r>
      <w:r w:rsidR="00B838B6" w:rsidRPr="00AE49A7">
        <w:rPr>
          <w:rFonts w:ascii="Times New Roman" w:hAnsi="Times New Roman" w:cs="Times New Roman"/>
          <w:sz w:val="24"/>
          <w:szCs w:val="24"/>
        </w:rPr>
        <w:t xml:space="preserve"> 2013. </w:t>
      </w:r>
    </w:p>
    <w:p w:rsidR="00921D9C" w:rsidRPr="00AE49A7" w:rsidRDefault="000A67D4" w:rsidP="00921D9C">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Zákon </w:t>
      </w:r>
      <w:r w:rsidR="00B838B6" w:rsidRPr="00AE49A7">
        <w:rPr>
          <w:rFonts w:ascii="Times New Roman" w:hAnsi="Times New Roman" w:cs="Times New Roman"/>
          <w:sz w:val="24"/>
          <w:szCs w:val="24"/>
        </w:rPr>
        <w:t>definuje osobu oběti</w:t>
      </w:r>
      <w:r w:rsidR="00F668A1" w:rsidRPr="00AE49A7">
        <w:rPr>
          <w:rFonts w:ascii="Times New Roman" w:hAnsi="Times New Roman" w:cs="Times New Roman"/>
          <w:sz w:val="24"/>
          <w:szCs w:val="24"/>
        </w:rPr>
        <w:t xml:space="preserve"> </w:t>
      </w:r>
      <w:r w:rsidRPr="00AE49A7">
        <w:rPr>
          <w:rFonts w:ascii="Times New Roman" w:hAnsi="Times New Roman" w:cs="Times New Roman"/>
          <w:sz w:val="24"/>
          <w:szCs w:val="24"/>
        </w:rPr>
        <w:t xml:space="preserve">v § 2 odst. 2 tak, </w:t>
      </w:r>
      <w:proofErr w:type="gramStart"/>
      <w:r w:rsidRPr="00AE49A7">
        <w:rPr>
          <w:rFonts w:ascii="Times New Roman" w:hAnsi="Times New Roman" w:cs="Times New Roman"/>
          <w:sz w:val="24"/>
          <w:szCs w:val="24"/>
        </w:rPr>
        <w:t>že ,,obětí</w:t>
      </w:r>
      <w:proofErr w:type="gramEnd"/>
      <w:r w:rsidRPr="00AE49A7">
        <w:rPr>
          <w:rFonts w:ascii="Times New Roman" w:hAnsi="Times New Roman" w:cs="Times New Roman"/>
          <w:sz w:val="24"/>
          <w:szCs w:val="24"/>
        </w:rPr>
        <w:t xml:space="preserve"> se rozumí fyzická osoba, které bylo nebo mělo být trestným činem ublíženo na zdraví, způsobena majetková nebo </w:t>
      </w:r>
      <w:r w:rsidRPr="00AE49A7">
        <w:rPr>
          <w:rFonts w:ascii="Times New Roman" w:hAnsi="Times New Roman" w:cs="Times New Roman"/>
          <w:sz w:val="24"/>
          <w:szCs w:val="24"/>
        </w:rPr>
        <w:lastRenderedPageBreak/>
        <w:t>nemajetková ujma nebo na jejíž úkor se pachatel trestným činem obohatil“. Zákon</w:t>
      </w:r>
      <w:r w:rsidR="00C37EFA" w:rsidRPr="00AE49A7">
        <w:rPr>
          <w:rFonts w:ascii="Times New Roman" w:hAnsi="Times New Roman" w:cs="Times New Roman"/>
          <w:sz w:val="24"/>
          <w:szCs w:val="24"/>
        </w:rPr>
        <w:t xml:space="preserve"> dále</w:t>
      </w:r>
      <w:r w:rsidRPr="00AE49A7">
        <w:rPr>
          <w:rFonts w:ascii="Times New Roman" w:hAnsi="Times New Roman" w:cs="Times New Roman"/>
          <w:sz w:val="24"/>
          <w:szCs w:val="24"/>
        </w:rPr>
        <w:t xml:space="preserve"> v následujícím </w:t>
      </w:r>
      <w:r w:rsidR="00C37EFA" w:rsidRPr="00AE49A7">
        <w:rPr>
          <w:rFonts w:ascii="Times New Roman" w:hAnsi="Times New Roman" w:cs="Times New Roman"/>
          <w:sz w:val="24"/>
          <w:szCs w:val="24"/>
        </w:rPr>
        <w:t xml:space="preserve">odstavci </w:t>
      </w:r>
      <w:r w:rsidR="00EF3BE9" w:rsidRPr="00AE49A7">
        <w:rPr>
          <w:rFonts w:ascii="Times New Roman" w:hAnsi="Times New Roman" w:cs="Times New Roman"/>
          <w:sz w:val="24"/>
          <w:szCs w:val="24"/>
        </w:rPr>
        <w:t xml:space="preserve">rozšiřuje definici </w:t>
      </w:r>
      <w:proofErr w:type="gramStart"/>
      <w:r w:rsidR="00EF3BE9" w:rsidRPr="00AE49A7">
        <w:rPr>
          <w:rFonts w:ascii="Times New Roman" w:hAnsi="Times New Roman" w:cs="Times New Roman"/>
          <w:sz w:val="24"/>
          <w:szCs w:val="24"/>
        </w:rPr>
        <w:t>oběti. ,,Byla</w:t>
      </w:r>
      <w:proofErr w:type="gramEnd"/>
      <w:r w:rsidR="00EF3BE9" w:rsidRPr="00AE49A7">
        <w:rPr>
          <w:rFonts w:ascii="Times New Roman" w:hAnsi="Times New Roman" w:cs="Times New Roman"/>
          <w:sz w:val="24"/>
          <w:szCs w:val="24"/>
        </w:rPr>
        <w:t xml:space="preserve">-li trestným činem způsobena smrt oběti dle § 2 odst. 3, považuje se za oběť též její příbuzný v pokolení přímém, sourozenec, osvojenec, osvojitel, manžel nebo registrovaný partner nebo druh, je-li osobou blízkou. Je-li těchto osob více, považuje se za oběť každá z nich“. </w:t>
      </w:r>
      <w:r w:rsidR="00E22601" w:rsidRPr="00AE49A7">
        <w:rPr>
          <w:rFonts w:ascii="Times New Roman" w:hAnsi="Times New Roman" w:cs="Times New Roman"/>
          <w:sz w:val="24"/>
          <w:szCs w:val="24"/>
        </w:rPr>
        <w:t xml:space="preserve">Zákon tedy považuje za oběti pouze fyzické osoby, nikoli právnické, což je zdůvodněno tím, že jedině fyzická osoba může subjektivně pociťovat újmu. </w:t>
      </w:r>
      <w:r w:rsidR="00C05D75" w:rsidRPr="00AE49A7">
        <w:rPr>
          <w:rFonts w:ascii="Times New Roman" w:hAnsi="Times New Roman" w:cs="Times New Roman"/>
          <w:sz w:val="24"/>
          <w:szCs w:val="24"/>
        </w:rPr>
        <w:t>Pouze u fyzické osoby lze zmenšit její trápení a p</w:t>
      </w:r>
      <w:r w:rsidR="00C776F4" w:rsidRPr="00AE49A7">
        <w:rPr>
          <w:rFonts w:ascii="Times New Roman" w:hAnsi="Times New Roman" w:cs="Times New Roman"/>
          <w:sz w:val="24"/>
          <w:szCs w:val="24"/>
        </w:rPr>
        <w:t>ředejít sekundární viktimizaci.</w:t>
      </w:r>
      <w:r w:rsidR="00C05D75" w:rsidRPr="00AE49A7">
        <w:rPr>
          <w:rFonts w:ascii="Times New Roman" w:hAnsi="Times New Roman" w:cs="Times New Roman"/>
          <w:sz w:val="24"/>
          <w:szCs w:val="24"/>
        </w:rPr>
        <w:t xml:space="preserve"> </w:t>
      </w:r>
    </w:p>
    <w:p w:rsidR="00001413" w:rsidRPr="00AE49A7" w:rsidRDefault="00001413" w:rsidP="00921D9C">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Zákon o obětech trestných činů obsahuje práva obětí, která mají zlepšit jejich procesní postavení. </w:t>
      </w:r>
      <w:r w:rsidR="00E22601" w:rsidRPr="00AE49A7">
        <w:rPr>
          <w:rFonts w:ascii="Times New Roman" w:hAnsi="Times New Roman" w:cs="Times New Roman"/>
          <w:sz w:val="24"/>
          <w:szCs w:val="24"/>
        </w:rPr>
        <w:t>J</w:t>
      </w:r>
      <w:r w:rsidRPr="00AE49A7">
        <w:rPr>
          <w:rFonts w:ascii="Times New Roman" w:hAnsi="Times New Roman" w:cs="Times New Roman"/>
          <w:sz w:val="24"/>
          <w:szCs w:val="24"/>
        </w:rPr>
        <w:t xml:space="preserve">ednotlivým právům se budu věnovat níže v samostatné kapitole týkající se procesního řízení. </w:t>
      </w:r>
    </w:p>
    <w:p w:rsidR="00921D9C" w:rsidRPr="00AE49A7" w:rsidRDefault="002467FE" w:rsidP="00921D9C">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Obětí domácího násilí je osoba, vůči které je zlé nakládání uskutečňováno. Má podřízené postavení oproti agresorovi. </w:t>
      </w:r>
      <w:r w:rsidR="00C3236D" w:rsidRPr="00AE49A7">
        <w:rPr>
          <w:rFonts w:ascii="Times New Roman" w:hAnsi="Times New Roman" w:cs="Times New Roman"/>
          <w:sz w:val="24"/>
          <w:szCs w:val="24"/>
        </w:rPr>
        <w:t>Stejně jako bylo řečeno výše ohledně pachatele týrání osoby žijící ve společném obydlí, může se obětí domácího násilí stát jakákoli osoba, ať muž, či žena, dítě, rodič, nebo senior</w:t>
      </w:r>
      <w:r w:rsidR="00302288" w:rsidRPr="00AE49A7">
        <w:rPr>
          <w:rFonts w:ascii="Times New Roman" w:hAnsi="Times New Roman" w:cs="Times New Roman"/>
          <w:sz w:val="24"/>
          <w:szCs w:val="24"/>
        </w:rPr>
        <w:t>, osoba jakkoli úspěšná a vzdělaná.</w:t>
      </w:r>
      <w:r w:rsidR="00F9373C" w:rsidRPr="00AE49A7">
        <w:rPr>
          <w:rFonts w:ascii="Times New Roman" w:hAnsi="Times New Roman" w:cs="Times New Roman"/>
          <w:sz w:val="24"/>
          <w:szCs w:val="24"/>
        </w:rPr>
        <w:t xml:space="preserve"> Pokud se ale jedná o týrání v rodině mezi manžely, pak je na místě říci, že nepřímou obětí domácího násilí jsou zde i děti.</w:t>
      </w:r>
      <w:r w:rsidRPr="00AE49A7">
        <w:rPr>
          <w:rFonts w:ascii="Times New Roman" w:hAnsi="Times New Roman" w:cs="Times New Roman"/>
          <w:sz w:val="24"/>
          <w:szCs w:val="24"/>
        </w:rPr>
        <w:t xml:space="preserve"> </w:t>
      </w:r>
    </w:p>
    <w:p w:rsidR="00AA0A7A" w:rsidRPr="00AB3282" w:rsidRDefault="00AA0A7A" w:rsidP="00157C8A">
      <w:pPr>
        <w:pStyle w:val="Nadpis3"/>
        <w:numPr>
          <w:ilvl w:val="2"/>
          <w:numId w:val="2"/>
        </w:numPr>
        <w:spacing w:after="240"/>
        <w:rPr>
          <w:rFonts w:ascii="Times New Roman" w:hAnsi="Times New Roman" w:cs="Times New Roman"/>
          <w:color w:val="auto"/>
          <w:sz w:val="24"/>
          <w:szCs w:val="24"/>
        </w:rPr>
      </w:pPr>
      <w:bookmarkStart w:id="6" w:name="_Toc395175315"/>
      <w:proofErr w:type="spellStart"/>
      <w:r w:rsidRPr="00AB3282">
        <w:rPr>
          <w:rFonts w:ascii="Times New Roman" w:hAnsi="Times New Roman" w:cs="Times New Roman"/>
          <w:color w:val="auto"/>
          <w:sz w:val="24"/>
          <w:szCs w:val="24"/>
        </w:rPr>
        <w:t>Viktimologie</w:t>
      </w:r>
      <w:bookmarkEnd w:id="6"/>
      <w:proofErr w:type="spellEnd"/>
      <w:r w:rsidRPr="00AB3282">
        <w:rPr>
          <w:rFonts w:ascii="Times New Roman" w:hAnsi="Times New Roman" w:cs="Times New Roman"/>
          <w:color w:val="auto"/>
          <w:sz w:val="24"/>
          <w:szCs w:val="24"/>
        </w:rPr>
        <w:t xml:space="preserve"> </w:t>
      </w:r>
    </w:p>
    <w:p w:rsidR="00EA5967" w:rsidRPr="00AE49A7" w:rsidRDefault="002467FE" w:rsidP="008656CD">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Věda, která se zabývá postavením obětí v trestním řízení</w:t>
      </w:r>
      <w:r w:rsidR="00325C51" w:rsidRPr="00AE49A7">
        <w:rPr>
          <w:rFonts w:ascii="Times New Roman" w:hAnsi="Times New Roman" w:cs="Times New Roman"/>
          <w:sz w:val="24"/>
          <w:szCs w:val="24"/>
        </w:rPr>
        <w:t xml:space="preserve">, </w:t>
      </w:r>
      <w:r w:rsidR="00D70FCF" w:rsidRPr="00AE49A7">
        <w:rPr>
          <w:rFonts w:ascii="Times New Roman" w:hAnsi="Times New Roman" w:cs="Times New Roman"/>
          <w:sz w:val="24"/>
          <w:szCs w:val="24"/>
        </w:rPr>
        <w:t>vztahy</w:t>
      </w:r>
      <w:r w:rsidR="00325C51" w:rsidRPr="00AE49A7">
        <w:rPr>
          <w:rFonts w:ascii="Times New Roman" w:hAnsi="Times New Roman" w:cs="Times New Roman"/>
          <w:sz w:val="24"/>
          <w:szCs w:val="24"/>
        </w:rPr>
        <w:t xml:space="preserve"> mezi pachatelem a obětí</w:t>
      </w:r>
      <w:r w:rsidR="00EF5121" w:rsidRPr="00AE49A7">
        <w:rPr>
          <w:rFonts w:ascii="Times New Roman" w:hAnsi="Times New Roman" w:cs="Times New Roman"/>
          <w:sz w:val="24"/>
          <w:szCs w:val="24"/>
        </w:rPr>
        <w:t>,</w:t>
      </w:r>
      <w:r w:rsidR="00D70FCF" w:rsidRPr="00AE49A7">
        <w:rPr>
          <w:rFonts w:ascii="Times New Roman" w:hAnsi="Times New Roman" w:cs="Times New Roman"/>
          <w:sz w:val="24"/>
          <w:szCs w:val="24"/>
        </w:rPr>
        <w:t xml:space="preserve"> proc</w:t>
      </w:r>
      <w:r w:rsidR="008B2135" w:rsidRPr="00AE49A7">
        <w:rPr>
          <w:rFonts w:ascii="Times New Roman" w:hAnsi="Times New Roman" w:cs="Times New Roman"/>
          <w:sz w:val="24"/>
          <w:szCs w:val="24"/>
        </w:rPr>
        <w:t>esem viktimizace,</w:t>
      </w:r>
      <w:r w:rsidR="00237D98" w:rsidRPr="00AE49A7">
        <w:rPr>
          <w:rFonts w:ascii="Times New Roman" w:hAnsi="Times New Roman" w:cs="Times New Roman"/>
          <w:sz w:val="24"/>
          <w:szCs w:val="24"/>
        </w:rPr>
        <w:t xml:space="preserve"> pomocí oběti a prevencí viktimizace </w:t>
      </w:r>
      <w:r w:rsidR="00F9373C" w:rsidRPr="00AE49A7">
        <w:rPr>
          <w:rFonts w:ascii="Times New Roman" w:hAnsi="Times New Roman" w:cs="Times New Roman"/>
          <w:sz w:val="24"/>
          <w:szCs w:val="24"/>
        </w:rPr>
        <w:t xml:space="preserve">se nazývá </w:t>
      </w:r>
      <w:proofErr w:type="spellStart"/>
      <w:r w:rsidR="00F9373C" w:rsidRPr="00AE49A7">
        <w:rPr>
          <w:rFonts w:ascii="Times New Roman" w:hAnsi="Times New Roman" w:cs="Times New Roman"/>
          <w:sz w:val="24"/>
          <w:szCs w:val="24"/>
        </w:rPr>
        <w:t>viktimologie</w:t>
      </w:r>
      <w:proofErr w:type="spellEnd"/>
      <w:r w:rsidR="00F9373C" w:rsidRPr="00AE49A7">
        <w:rPr>
          <w:rFonts w:ascii="Times New Roman" w:hAnsi="Times New Roman" w:cs="Times New Roman"/>
          <w:sz w:val="24"/>
          <w:szCs w:val="24"/>
        </w:rPr>
        <w:t>.</w:t>
      </w:r>
      <w:r w:rsidR="00F9373C" w:rsidRPr="00AE49A7">
        <w:rPr>
          <w:rStyle w:val="Znakapoznpodarou"/>
          <w:rFonts w:ascii="Times New Roman" w:hAnsi="Times New Roman" w:cs="Times New Roman"/>
          <w:sz w:val="24"/>
          <w:szCs w:val="24"/>
        </w:rPr>
        <w:footnoteReference w:id="13"/>
      </w:r>
      <w:r w:rsidR="001156A6" w:rsidRPr="00AE49A7">
        <w:rPr>
          <w:rFonts w:ascii="Times New Roman" w:hAnsi="Times New Roman" w:cs="Times New Roman"/>
          <w:sz w:val="24"/>
          <w:szCs w:val="24"/>
        </w:rPr>
        <w:t xml:space="preserve"> </w:t>
      </w:r>
      <w:r w:rsidR="004D5601" w:rsidRPr="00AE49A7">
        <w:rPr>
          <w:rFonts w:ascii="Times New Roman" w:hAnsi="Times New Roman" w:cs="Times New Roman"/>
          <w:sz w:val="24"/>
          <w:szCs w:val="24"/>
        </w:rPr>
        <w:t>Jak bude pojednáno níže, oběť v tomto smyslu není totožná s </w:t>
      </w:r>
      <w:proofErr w:type="spellStart"/>
      <w:r w:rsidR="004D5601" w:rsidRPr="00AE49A7">
        <w:rPr>
          <w:rFonts w:ascii="Times New Roman" w:hAnsi="Times New Roman" w:cs="Times New Roman"/>
          <w:sz w:val="24"/>
          <w:szCs w:val="24"/>
        </w:rPr>
        <w:t>trestněprocesním</w:t>
      </w:r>
      <w:proofErr w:type="spellEnd"/>
      <w:r w:rsidR="004D5601" w:rsidRPr="00AE49A7">
        <w:rPr>
          <w:rFonts w:ascii="Times New Roman" w:hAnsi="Times New Roman" w:cs="Times New Roman"/>
          <w:sz w:val="24"/>
          <w:szCs w:val="24"/>
        </w:rPr>
        <w:t xml:space="preserve"> termínem poškozený. </w:t>
      </w:r>
      <w:r w:rsidR="001156A6" w:rsidRPr="00AE49A7">
        <w:rPr>
          <w:rFonts w:ascii="Times New Roman" w:hAnsi="Times New Roman" w:cs="Times New Roman"/>
          <w:sz w:val="24"/>
          <w:szCs w:val="24"/>
        </w:rPr>
        <w:t xml:space="preserve">Viktimizace je proces, kdy se potenciální oběť stává obětí skutečnou. </w:t>
      </w:r>
      <w:r w:rsidR="004C2E3C" w:rsidRPr="00AE49A7">
        <w:rPr>
          <w:rFonts w:ascii="Times New Roman" w:hAnsi="Times New Roman" w:cs="Times New Roman"/>
          <w:sz w:val="24"/>
          <w:szCs w:val="24"/>
        </w:rPr>
        <w:t xml:space="preserve">V tomto procesu hraje důležitou roli </w:t>
      </w:r>
      <w:r w:rsidR="008B2135" w:rsidRPr="00AE49A7">
        <w:rPr>
          <w:rFonts w:ascii="Times New Roman" w:hAnsi="Times New Roman" w:cs="Times New Roman"/>
          <w:sz w:val="24"/>
          <w:szCs w:val="24"/>
        </w:rPr>
        <w:t xml:space="preserve">i </w:t>
      </w:r>
      <w:r w:rsidR="004C2E3C" w:rsidRPr="00AE49A7">
        <w:rPr>
          <w:rFonts w:ascii="Times New Roman" w:hAnsi="Times New Roman" w:cs="Times New Roman"/>
          <w:sz w:val="24"/>
          <w:szCs w:val="24"/>
        </w:rPr>
        <w:t xml:space="preserve">pachatel trestného činu. </w:t>
      </w:r>
      <w:proofErr w:type="spellStart"/>
      <w:r w:rsidR="004C2E3C" w:rsidRPr="00AE49A7">
        <w:rPr>
          <w:rFonts w:ascii="Times New Roman" w:hAnsi="Times New Roman" w:cs="Times New Roman"/>
          <w:sz w:val="24"/>
          <w:szCs w:val="24"/>
        </w:rPr>
        <w:t>Viktimologie</w:t>
      </w:r>
      <w:proofErr w:type="spellEnd"/>
      <w:r w:rsidR="004C2E3C" w:rsidRPr="00AE49A7">
        <w:rPr>
          <w:rFonts w:ascii="Times New Roman" w:hAnsi="Times New Roman" w:cs="Times New Roman"/>
          <w:sz w:val="24"/>
          <w:szCs w:val="24"/>
        </w:rPr>
        <w:t xml:space="preserve"> se zabývá především třemi hlavními problémy viktimizace. A to chováním oběti, vztahem oběti k pachateli a mírou viktimizace. </w:t>
      </w:r>
    </w:p>
    <w:p w:rsidR="001504F6" w:rsidRPr="00AE49A7" w:rsidRDefault="004D5601" w:rsidP="008656CD">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Roli pachatele a roli oběti trestní právo odděluje, </w:t>
      </w:r>
      <w:r w:rsidR="000B5157" w:rsidRPr="00AE49A7">
        <w:rPr>
          <w:rFonts w:ascii="Times New Roman" w:hAnsi="Times New Roman" w:cs="Times New Roman"/>
          <w:sz w:val="24"/>
          <w:szCs w:val="24"/>
        </w:rPr>
        <w:t>přesto se někdy oběť sama svým chováním nepřímo podílí na faktu, že se stane předmětem kriminálního útoku.</w:t>
      </w:r>
      <w:r w:rsidRPr="00AE49A7">
        <w:rPr>
          <w:rFonts w:ascii="Times New Roman" w:hAnsi="Times New Roman" w:cs="Times New Roman"/>
          <w:sz w:val="24"/>
          <w:szCs w:val="24"/>
        </w:rPr>
        <w:t xml:space="preserve"> </w:t>
      </w:r>
      <w:r w:rsidR="00810D5D" w:rsidRPr="00AE49A7">
        <w:rPr>
          <w:rFonts w:ascii="Times New Roman" w:hAnsi="Times New Roman" w:cs="Times New Roman"/>
          <w:sz w:val="24"/>
          <w:szCs w:val="24"/>
        </w:rPr>
        <w:t>Oběť může vybudit pachatele k</w:t>
      </w:r>
      <w:r w:rsidR="000B5157" w:rsidRPr="00AE49A7">
        <w:rPr>
          <w:rFonts w:ascii="Times New Roman" w:hAnsi="Times New Roman" w:cs="Times New Roman"/>
          <w:sz w:val="24"/>
          <w:szCs w:val="24"/>
        </w:rPr>
        <w:t> </w:t>
      </w:r>
      <w:r w:rsidR="00810D5D" w:rsidRPr="00AE49A7">
        <w:rPr>
          <w:rFonts w:ascii="Times New Roman" w:hAnsi="Times New Roman" w:cs="Times New Roman"/>
          <w:sz w:val="24"/>
          <w:szCs w:val="24"/>
        </w:rPr>
        <w:t>jednání</w:t>
      </w:r>
      <w:r w:rsidR="000B5157" w:rsidRPr="00AE49A7">
        <w:rPr>
          <w:rFonts w:ascii="Times New Roman" w:hAnsi="Times New Roman" w:cs="Times New Roman"/>
          <w:sz w:val="24"/>
          <w:szCs w:val="24"/>
        </w:rPr>
        <w:t xml:space="preserve"> provokací</w:t>
      </w:r>
      <w:r w:rsidR="00810D5D" w:rsidRPr="00AE49A7">
        <w:rPr>
          <w:rFonts w:ascii="Times New Roman" w:hAnsi="Times New Roman" w:cs="Times New Roman"/>
          <w:sz w:val="24"/>
          <w:szCs w:val="24"/>
        </w:rPr>
        <w:t>, někdy si svou viktimizaci zaslouží i svým nezákonným jednáním nebo neopatrností.</w:t>
      </w:r>
      <w:r w:rsidR="00FC55FB" w:rsidRPr="00AE49A7">
        <w:rPr>
          <w:rStyle w:val="Znakapoznpodarou"/>
          <w:rFonts w:ascii="Times New Roman" w:hAnsi="Times New Roman" w:cs="Times New Roman"/>
          <w:sz w:val="24"/>
          <w:szCs w:val="24"/>
        </w:rPr>
        <w:footnoteReference w:id="14"/>
      </w:r>
      <w:r w:rsidR="00810D5D" w:rsidRPr="00AE49A7">
        <w:rPr>
          <w:rFonts w:ascii="Times New Roman" w:hAnsi="Times New Roman" w:cs="Times New Roman"/>
          <w:sz w:val="24"/>
          <w:szCs w:val="24"/>
        </w:rPr>
        <w:t xml:space="preserve"> </w:t>
      </w:r>
      <w:r w:rsidR="00EA5967" w:rsidRPr="00AE49A7">
        <w:rPr>
          <w:rFonts w:ascii="Times New Roman" w:hAnsi="Times New Roman" w:cs="Times New Roman"/>
          <w:sz w:val="24"/>
          <w:szCs w:val="24"/>
        </w:rPr>
        <w:t xml:space="preserve">Vztah mezi obětí a pachatelem je obecně taktéž důležitý. Zvlášť důležitý je ale u trestného činu týrání osoby žijící ve společném obydlí, neboť </w:t>
      </w:r>
      <w:r w:rsidR="00EA5967" w:rsidRPr="00AE49A7">
        <w:rPr>
          <w:rFonts w:ascii="Times New Roman" w:hAnsi="Times New Roman" w:cs="Times New Roman"/>
          <w:sz w:val="24"/>
          <w:szCs w:val="24"/>
        </w:rPr>
        <w:lastRenderedPageBreak/>
        <w:t>zde se pachatel i oběť důvěrně znají, sdílí společné prostory k bydlení a znají vzájemně své slabé a silné stránky, čehož pachatel jistě využívá</w:t>
      </w:r>
      <w:r w:rsidR="00794491" w:rsidRPr="00AE49A7">
        <w:rPr>
          <w:rFonts w:ascii="Times New Roman" w:hAnsi="Times New Roman" w:cs="Times New Roman"/>
          <w:sz w:val="24"/>
          <w:szCs w:val="24"/>
        </w:rPr>
        <w:t>.</w:t>
      </w:r>
    </w:p>
    <w:p w:rsidR="0014745F" w:rsidRPr="00AE49A7" w:rsidRDefault="001504F6" w:rsidP="008656CD">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Protože oběti byla nebo měla být trestným činem způsobena újma, rozlišujeme újmu primární a sekundární, která vzniká až po ukončení trestného činu. Procesy, které újmy způsobují</w:t>
      </w:r>
      <w:r w:rsidR="00794491" w:rsidRPr="00AE49A7">
        <w:rPr>
          <w:rFonts w:ascii="Times New Roman" w:hAnsi="Times New Roman" w:cs="Times New Roman"/>
          <w:sz w:val="24"/>
          <w:szCs w:val="24"/>
        </w:rPr>
        <w:t>,</w:t>
      </w:r>
      <w:r w:rsidRPr="00AE49A7">
        <w:rPr>
          <w:rFonts w:ascii="Times New Roman" w:hAnsi="Times New Roman" w:cs="Times New Roman"/>
          <w:sz w:val="24"/>
          <w:szCs w:val="24"/>
        </w:rPr>
        <w:t xml:space="preserve"> nazýváme jako primární a sekundární viktimizaci. </w:t>
      </w:r>
      <w:r w:rsidR="00123462" w:rsidRPr="00AE49A7">
        <w:rPr>
          <w:rFonts w:ascii="Times New Roman" w:hAnsi="Times New Roman" w:cs="Times New Roman"/>
          <w:sz w:val="24"/>
          <w:szCs w:val="24"/>
        </w:rPr>
        <w:t>Primární viktimizací rozumíme újmu, která oběti vznik</w:t>
      </w:r>
      <w:r w:rsidR="00723996" w:rsidRPr="00AE49A7">
        <w:rPr>
          <w:rFonts w:ascii="Times New Roman" w:hAnsi="Times New Roman" w:cs="Times New Roman"/>
          <w:sz w:val="24"/>
          <w:szCs w:val="24"/>
        </w:rPr>
        <w:t>la v bezprostřední souvislosti s konkrétním trestným činem. Sekundární újma tedy</w:t>
      </w:r>
      <w:r w:rsidRPr="00AE49A7">
        <w:rPr>
          <w:rFonts w:ascii="Times New Roman" w:hAnsi="Times New Roman" w:cs="Times New Roman"/>
          <w:sz w:val="24"/>
          <w:szCs w:val="24"/>
        </w:rPr>
        <w:t xml:space="preserve"> nastává</w:t>
      </w:r>
      <w:r w:rsidR="00E05C0A" w:rsidRPr="00AE49A7">
        <w:rPr>
          <w:rFonts w:ascii="Times New Roman" w:hAnsi="Times New Roman" w:cs="Times New Roman"/>
          <w:sz w:val="24"/>
          <w:szCs w:val="24"/>
        </w:rPr>
        <w:t xml:space="preserve"> až po ukončení trestného činu a zahrnuje veškeré negativní důsledky spáchaného trestného činu. </w:t>
      </w:r>
      <w:r w:rsidRPr="00AE49A7">
        <w:rPr>
          <w:rFonts w:ascii="Times New Roman" w:hAnsi="Times New Roman" w:cs="Times New Roman"/>
          <w:sz w:val="24"/>
          <w:szCs w:val="24"/>
        </w:rPr>
        <w:t xml:space="preserve">Může </w:t>
      </w:r>
      <w:r w:rsidR="00794491" w:rsidRPr="00AE49A7">
        <w:rPr>
          <w:rFonts w:ascii="Times New Roman" w:hAnsi="Times New Roman" w:cs="Times New Roman"/>
          <w:sz w:val="24"/>
          <w:szCs w:val="24"/>
        </w:rPr>
        <w:t>mít různou podobu i zdroj, např. pachatele trestného činu, sociální prostředí i orgány č</w:t>
      </w:r>
      <w:r w:rsidR="00F93463" w:rsidRPr="00AE49A7">
        <w:rPr>
          <w:rFonts w:ascii="Times New Roman" w:hAnsi="Times New Roman" w:cs="Times New Roman"/>
          <w:sz w:val="24"/>
          <w:szCs w:val="24"/>
        </w:rPr>
        <w:t>inné v trestním řízení, které s</w:t>
      </w:r>
      <w:r w:rsidR="00794491" w:rsidRPr="00AE49A7">
        <w:rPr>
          <w:rFonts w:ascii="Times New Roman" w:hAnsi="Times New Roman" w:cs="Times New Roman"/>
          <w:sz w:val="24"/>
          <w:szCs w:val="24"/>
        </w:rPr>
        <w:t xml:space="preserve"> obětí nešetrně zachází během výslechu, což oběť pociťuje jako újmu.</w:t>
      </w:r>
      <w:r w:rsidR="009968E9" w:rsidRPr="00AE49A7">
        <w:rPr>
          <w:rStyle w:val="Znakapoznpodarou"/>
          <w:rFonts w:ascii="Times New Roman" w:hAnsi="Times New Roman" w:cs="Times New Roman"/>
          <w:sz w:val="24"/>
          <w:szCs w:val="24"/>
        </w:rPr>
        <w:footnoteReference w:id="15"/>
      </w:r>
      <w:r w:rsidR="009968E9" w:rsidRPr="00AE49A7">
        <w:rPr>
          <w:rFonts w:ascii="Times New Roman" w:hAnsi="Times New Roman" w:cs="Times New Roman"/>
          <w:sz w:val="24"/>
          <w:szCs w:val="24"/>
        </w:rPr>
        <w:t xml:space="preserve"> </w:t>
      </w:r>
      <w:r w:rsidR="00D6263B" w:rsidRPr="00AE49A7">
        <w:rPr>
          <w:rFonts w:ascii="Times New Roman" w:hAnsi="Times New Roman" w:cs="Times New Roman"/>
          <w:sz w:val="24"/>
          <w:szCs w:val="24"/>
        </w:rPr>
        <w:t xml:space="preserve"> Tyto tři skupiny nejvyšší mírou mohou zapříčinit vznik sekundární viktimizace, neboť interpretují trestný čin, posuzují roli oběti a přisuzují oběti konkrétní profil, zda se jedná o oběť provokující, nevěrohodnou, ideální atd.</w:t>
      </w:r>
      <w:r w:rsidR="00E05C0A" w:rsidRPr="00AE49A7">
        <w:rPr>
          <w:rFonts w:ascii="Times New Roman" w:hAnsi="Times New Roman" w:cs="Times New Roman"/>
          <w:sz w:val="24"/>
          <w:szCs w:val="24"/>
        </w:rPr>
        <w:t xml:space="preserve"> Nevhodný způsob vyšetřování nezřídka kdy zapříčiňuje vznik sekundární viktimizace, pokud se jedná o výslech dětí.</w:t>
      </w:r>
      <w:r w:rsidR="00794491" w:rsidRPr="00AE49A7">
        <w:rPr>
          <w:rStyle w:val="Znakapoznpodarou"/>
          <w:rFonts w:ascii="Times New Roman" w:hAnsi="Times New Roman" w:cs="Times New Roman"/>
          <w:sz w:val="24"/>
          <w:szCs w:val="24"/>
        </w:rPr>
        <w:footnoteReference w:id="16"/>
      </w:r>
      <w:r w:rsidR="00794491" w:rsidRPr="00AE49A7">
        <w:rPr>
          <w:rFonts w:ascii="Times New Roman" w:hAnsi="Times New Roman" w:cs="Times New Roman"/>
          <w:sz w:val="24"/>
          <w:szCs w:val="24"/>
        </w:rPr>
        <w:t xml:space="preserve"> </w:t>
      </w:r>
      <w:r w:rsidR="00A13988" w:rsidRPr="00AE49A7">
        <w:rPr>
          <w:rFonts w:ascii="Times New Roman" w:hAnsi="Times New Roman" w:cs="Times New Roman"/>
          <w:sz w:val="24"/>
          <w:szCs w:val="24"/>
        </w:rPr>
        <w:t>Sekundární viktimizace u domácího násilí</w:t>
      </w:r>
      <w:r w:rsidR="00975921" w:rsidRPr="00AE49A7">
        <w:rPr>
          <w:rFonts w:ascii="Times New Roman" w:hAnsi="Times New Roman" w:cs="Times New Roman"/>
          <w:sz w:val="24"/>
          <w:szCs w:val="24"/>
        </w:rPr>
        <w:t xml:space="preserve"> mohou zapříčinit jak orgány činné v trestním řízení, tak i zdravotnická zařízení při prvním kontaktu s obětí</w:t>
      </w:r>
      <w:r w:rsidR="00A13988" w:rsidRPr="00AE49A7">
        <w:rPr>
          <w:rFonts w:ascii="Times New Roman" w:hAnsi="Times New Roman" w:cs="Times New Roman"/>
          <w:sz w:val="24"/>
          <w:szCs w:val="24"/>
        </w:rPr>
        <w:t xml:space="preserve">. </w:t>
      </w:r>
    </w:p>
    <w:p w:rsidR="00DC1AB8" w:rsidRPr="00AE49A7" w:rsidRDefault="00920E92" w:rsidP="007E1046">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Z psychologického hlediska nám c</w:t>
      </w:r>
      <w:r w:rsidR="0062463B" w:rsidRPr="00AE49A7">
        <w:rPr>
          <w:rFonts w:ascii="Times New Roman" w:hAnsi="Times New Roman" w:cs="Times New Roman"/>
          <w:sz w:val="24"/>
          <w:szCs w:val="24"/>
        </w:rPr>
        <w:t>harakteristiku chování oběti během domácího násilí</w:t>
      </w:r>
      <w:r w:rsidR="009D1C3F" w:rsidRPr="00AE49A7">
        <w:rPr>
          <w:rFonts w:ascii="Times New Roman" w:hAnsi="Times New Roman" w:cs="Times New Roman"/>
          <w:sz w:val="24"/>
          <w:szCs w:val="24"/>
        </w:rPr>
        <w:t xml:space="preserve"> blíže vymezuje </w:t>
      </w:r>
      <w:proofErr w:type="gramStart"/>
      <w:r w:rsidR="009D1C3F" w:rsidRPr="00AE49A7">
        <w:rPr>
          <w:rFonts w:ascii="Times New Roman" w:hAnsi="Times New Roman" w:cs="Times New Roman"/>
          <w:sz w:val="24"/>
          <w:szCs w:val="24"/>
        </w:rPr>
        <w:t>pojem ,,syndrom</w:t>
      </w:r>
      <w:proofErr w:type="gramEnd"/>
      <w:r w:rsidR="009D1C3F" w:rsidRPr="00AE49A7">
        <w:rPr>
          <w:rFonts w:ascii="Times New Roman" w:hAnsi="Times New Roman" w:cs="Times New Roman"/>
          <w:sz w:val="24"/>
          <w:szCs w:val="24"/>
        </w:rPr>
        <w:t xml:space="preserve"> týrané ženy“. Přestože se zde vyskytuje slovo žena, vztáhla bych chování na veškeré oběti domácího násilí. Proto se i v praxi objevují další pojmy </w:t>
      </w:r>
      <w:proofErr w:type="gramStart"/>
      <w:r w:rsidR="009D1C3F" w:rsidRPr="00AE49A7">
        <w:rPr>
          <w:rFonts w:ascii="Times New Roman" w:hAnsi="Times New Roman" w:cs="Times New Roman"/>
          <w:sz w:val="24"/>
          <w:szCs w:val="24"/>
        </w:rPr>
        <w:t>jako ,,</w:t>
      </w:r>
      <w:proofErr w:type="spellStart"/>
      <w:r w:rsidR="009D1C3F" w:rsidRPr="00AE49A7">
        <w:rPr>
          <w:rFonts w:ascii="Times New Roman" w:hAnsi="Times New Roman" w:cs="Times New Roman"/>
          <w:sz w:val="24"/>
          <w:szCs w:val="24"/>
        </w:rPr>
        <w:t>battered</w:t>
      </w:r>
      <w:proofErr w:type="spellEnd"/>
      <w:proofErr w:type="gramEnd"/>
      <w:r w:rsidR="009D1C3F" w:rsidRPr="00AE49A7">
        <w:rPr>
          <w:rFonts w:ascii="Times New Roman" w:hAnsi="Times New Roman" w:cs="Times New Roman"/>
          <w:sz w:val="24"/>
          <w:szCs w:val="24"/>
        </w:rPr>
        <w:t xml:space="preserve"> person syndrom“ nebo ,,</w:t>
      </w:r>
      <w:proofErr w:type="spellStart"/>
      <w:r w:rsidR="009D1C3F" w:rsidRPr="00AE49A7">
        <w:rPr>
          <w:rFonts w:ascii="Times New Roman" w:hAnsi="Times New Roman" w:cs="Times New Roman"/>
          <w:sz w:val="24"/>
          <w:szCs w:val="24"/>
        </w:rPr>
        <w:t>battered</w:t>
      </w:r>
      <w:proofErr w:type="spellEnd"/>
      <w:r w:rsidR="009D1C3F" w:rsidRPr="00AE49A7">
        <w:rPr>
          <w:rFonts w:ascii="Times New Roman" w:hAnsi="Times New Roman" w:cs="Times New Roman"/>
          <w:sz w:val="24"/>
          <w:szCs w:val="24"/>
        </w:rPr>
        <w:t xml:space="preserve"> </w:t>
      </w:r>
      <w:proofErr w:type="spellStart"/>
      <w:r w:rsidR="009D1C3F" w:rsidRPr="00AE49A7">
        <w:rPr>
          <w:rFonts w:ascii="Times New Roman" w:hAnsi="Times New Roman" w:cs="Times New Roman"/>
          <w:sz w:val="24"/>
          <w:szCs w:val="24"/>
        </w:rPr>
        <w:t>spouse</w:t>
      </w:r>
      <w:proofErr w:type="spellEnd"/>
      <w:r w:rsidR="009D1C3F" w:rsidRPr="00AE49A7">
        <w:rPr>
          <w:rFonts w:ascii="Times New Roman" w:hAnsi="Times New Roman" w:cs="Times New Roman"/>
          <w:sz w:val="24"/>
          <w:szCs w:val="24"/>
        </w:rPr>
        <w:t xml:space="preserve"> syndrom“, tedy syndrom týrané osoby nebo týraného partnera. </w:t>
      </w:r>
      <w:r w:rsidR="006C7243" w:rsidRPr="00AE49A7">
        <w:rPr>
          <w:rFonts w:ascii="Times New Roman" w:hAnsi="Times New Roman" w:cs="Times New Roman"/>
          <w:sz w:val="24"/>
          <w:szCs w:val="24"/>
        </w:rPr>
        <w:t>Chování oběti během týrání tedy prakticky ve všech případech zahrnuje změnu psychiky oběti. T</w:t>
      </w:r>
      <w:r w:rsidR="00671103" w:rsidRPr="00AE49A7">
        <w:rPr>
          <w:rFonts w:ascii="Times New Roman" w:hAnsi="Times New Roman" w:cs="Times New Roman"/>
          <w:sz w:val="24"/>
          <w:szCs w:val="24"/>
        </w:rPr>
        <w:t>oto se projevuje jako změna emočního chování, změna postojů a hodnocení jak vlastní osoby, tak i osta</w:t>
      </w:r>
      <w:r w:rsidR="000B0061">
        <w:rPr>
          <w:rFonts w:ascii="Times New Roman" w:hAnsi="Times New Roman" w:cs="Times New Roman"/>
          <w:sz w:val="24"/>
          <w:szCs w:val="24"/>
        </w:rPr>
        <w:t xml:space="preserve">tních. Oběť tedy pociťuje stud </w:t>
      </w:r>
      <w:r w:rsidR="00671103" w:rsidRPr="00AE49A7">
        <w:rPr>
          <w:rFonts w:ascii="Times New Roman" w:hAnsi="Times New Roman" w:cs="Times New Roman"/>
          <w:sz w:val="24"/>
          <w:szCs w:val="24"/>
        </w:rPr>
        <w:t xml:space="preserve">za to, že je týrána, vinu, strach z pachatele a z opětovného útoku. </w:t>
      </w:r>
      <w:r w:rsidR="00954F77" w:rsidRPr="00AE49A7">
        <w:rPr>
          <w:rFonts w:ascii="Times New Roman" w:hAnsi="Times New Roman" w:cs="Times New Roman"/>
          <w:sz w:val="24"/>
          <w:szCs w:val="24"/>
        </w:rPr>
        <w:t xml:space="preserve">Zároveň v období, kdy má osoba od násilné </w:t>
      </w:r>
      <w:proofErr w:type="gramStart"/>
      <w:r w:rsidR="00954F77" w:rsidRPr="00AE49A7">
        <w:rPr>
          <w:rFonts w:ascii="Times New Roman" w:hAnsi="Times New Roman" w:cs="Times New Roman"/>
          <w:sz w:val="24"/>
          <w:szCs w:val="24"/>
        </w:rPr>
        <w:t>osoby ,,klid</w:t>
      </w:r>
      <w:proofErr w:type="gramEnd"/>
      <w:r w:rsidR="00954F77" w:rsidRPr="00AE49A7">
        <w:rPr>
          <w:rFonts w:ascii="Times New Roman" w:hAnsi="Times New Roman" w:cs="Times New Roman"/>
          <w:sz w:val="24"/>
          <w:szCs w:val="24"/>
        </w:rPr>
        <w:t xml:space="preserve">“, toto období můžeme označit jako ,,období </w:t>
      </w:r>
      <w:proofErr w:type="spellStart"/>
      <w:r w:rsidR="00954F77" w:rsidRPr="00AE49A7">
        <w:rPr>
          <w:rFonts w:ascii="Times New Roman" w:hAnsi="Times New Roman" w:cs="Times New Roman"/>
          <w:sz w:val="24"/>
          <w:szCs w:val="24"/>
        </w:rPr>
        <w:t>líbánek</w:t>
      </w:r>
      <w:proofErr w:type="spellEnd"/>
      <w:r w:rsidR="00954F77" w:rsidRPr="00AE49A7">
        <w:rPr>
          <w:rFonts w:ascii="Times New Roman" w:hAnsi="Times New Roman" w:cs="Times New Roman"/>
          <w:sz w:val="24"/>
          <w:szCs w:val="24"/>
        </w:rPr>
        <w:t xml:space="preserve">“, agresor slibuje, že se jeho chování již nebude opakovat, dochází u oběti k opětovné </w:t>
      </w:r>
      <w:r w:rsidR="00D833CB" w:rsidRPr="00AE49A7">
        <w:rPr>
          <w:rFonts w:ascii="Times New Roman" w:hAnsi="Times New Roman" w:cs="Times New Roman"/>
          <w:sz w:val="24"/>
          <w:szCs w:val="24"/>
        </w:rPr>
        <w:t>vazbě na partnera. O</w:t>
      </w:r>
      <w:r w:rsidR="00954F77" w:rsidRPr="00AE49A7">
        <w:rPr>
          <w:rFonts w:ascii="Times New Roman" w:hAnsi="Times New Roman" w:cs="Times New Roman"/>
          <w:sz w:val="24"/>
          <w:szCs w:val="24"/>
        </w:rPr>
        <w:t>běť důvěřuje slibům, není tedy schopná žádné akce</w:t>
      </w:r>
      <w:r w:rsidR="00D833CB" w:rsidRPr="00AE49A7">
        <w:rPr>
          <w:rFonts w:ascii="Times New Roman" w:hAnsi="Times New Roman" w:cs="Times New Roman"/>
          <w:sz w:val="24"/>
          <w:szCs w:val="24"/>
        </w:rPr>
        <w:t xml:space="preserve"> nejen proto, že se stydí za to, že ji ubližuje blízká osoba, ale</w:t>
      </w:r>
      <w:r w:rsidR="00954F77" w:rsidRPr="00AE49A7">
        <w:rPr>
          <w:rFonts w:ascii="Times New Roman" w:hAnsi="Times New Roman" w:cs="Times New Roman"/>
          <w:sz w:val="24"/>
          <w:szCs w:val="24"/>
        </w:rPr>
        <w:t xml:space="preserve"> i v důsledku této důvěry</w:t>
      </w:r>
      <w:r w:rsidR="00D833CB" w:rsidRPr="00AE49A7">
        <w:rPr>
          <w:rFonts w:ascii="Times New Roman" w:hAnsi="Times New Roman" w:cs="Times New Roman"/>
          <w:sz w:val="24"/>
          <w:szCs w:val="24"/>
        </w:rPr>
        <w:t xml:space="preserve"> k pachateli</w:t>
      </w:r>
      <w:r w:rsidR="00954F77" w:rsidRPr="00AE49A7">
        <w:rPr>
          <w:rFonts w:ascii="Times New Roman" w:hAnsi="Times New Roman" w:cs="Times New Roman"/>
          <w:sz w:val="24"/>
          <w:szCs w:val="24"/>
        </w:rPr>
        <w:t xml:space="preserve">. </w:t>
      </w:r>
      <w:r w:rsidR="00D833CB" w:rsidRPr="00AE49A7">
        <w:rPr>
          <w:rFonts w:ascii="Times New Roman" w:hAnsi="Times New Roman" w:cs="Times New Roman"/>
          <w:sz w:val="24"/>
          <w:szCs w:val="24"/>
        </w:rPr>
        <w:t>Oběť většinou minimalizuje pachatelovo chován</w:t>
      </w:r>
      <w:r w:rsidR="00313275" w:rsidRPr="00AE49A7">
        <w:rPr>
          <w:rFonts w:ascii="Times New Roman" w:hAnsi="Times New Roman" w:cs="Times New Roman"/>
          <w:sz w:val="24"/>
          <w:szCs w:val="24"/>
        </w:rPr>
        <w:t xml:space="preserve">í, následky, obviňuje sebe samu. Jako následek násilného jednání se pak u oběti mohou projevit </w:t>
      </w:r>
      <w:proofErr w:type="spellStart"/>
      <w:r w:rsidR="00313275" w:rsidRPr="00AE49A7">
        <w:rPr>
          <w:rFonts w:ascii="Times New Roman" w:hAnsi="Times New Roman" w:cs="Times New Roman"/>
          <w:sz w:val="24"/>
          <w:szCs w:val="24"/>
        </w:rPr>
        <w:lastRenderedPageBreak/>
        <w:t>psychotraumatické</w:t>
      </w:r>
      <w:proofErr w:type="spellEnd"/>
      <w:r w:rsidR="00313275" w:rsidRPr="00AE49A7">
        <w:rPr>
          <w:rFonts w:ascii="Times New Roman" w:hAnsi="Times New Roman" w:cs="Times New Roman"/>
          <w:sz w:val="24"/>
          <w:szCs w:val="24"/>
        </w:rPr>
        <w:t xml:space="preserve"> příznaky, jako např. poruchy spánku a pozornosti, deprese, somatické potíže</w:t>
      </w:r>
      <w:r w:rsidR="0002159D" w:rsidRPr="00AE49A7">
        <w:rPr>
          <w:rFonts w:ascii="Times New Roman" w:hAnsi="Times New Roman" w:cs="Times New Roman"/>
          <w:sz w:val="24"/>
          <w:szCs w:val="24"/>
        </w:rPr>
        <w:t xml:space="preserve"> atd.</w:t>
      </w:r>
      <w:r w:rsidR="0002159D" w:rsidRPr="00AE49A7">
        <w:rPr>
          <w:rStyle w:val="Znakapoznpodarou"/>
          <w:rFonts w:ascii="Times New Roman" w:hAnsi="Times New Roman" w:cs="Times New Roman"/>
          <w:sz w:val="24"/>
          <w:szCs w:val="24"/>
        </w:rPr>
        <w:footnoteReference w:id="17"/>
      </w:r>
    </w:p>
    <w:p w:rsidR="0002159D" w:rsidRPr="00AB3282" w:rsidRDefault="0002159D" w:rsidP="00157C8A">
      <w:pPr>
        <w:pStyle w:val="Nadpis3"/>
        <w:numPr>
          <w:ilvl w:val="2"/>
          <w:numId w:val="2"/>
        </w:numPr>
        <w:spacing w:after="240"/>
        <w:rPr>
          <w:rFonts w:ascii="Times New Roman" w:hAnsi="Times New Roman" w:cs="Times New Roman"/>
          <w:color w:val="auto"/>
          <w:sz w:val="24"/>
          <w:szCs w:val="24"/>
        </w:rPr>
      </w:pPr>
      <w:bookmarkStart w:id="7" w:name="_Toc395175316"/>
      <w:r w:rsidRPr="00AB3282">
        <w:rPr>
          <w:rFonts w:ascii="Times New Roman" w:hAnsi="Times New Roman" w:cs="Times New Roman"/>
          <w:color w:val="auto"/>
          <w:sz w:val="24"/>
          <w:szCs w:val="24"/>
        </w:rPr>
        <w:t>Typy obětí</w:t>
      </w:r>
      <w:bookmarkEnd w:id="7"/>
      <w:r w:rsidRPr="00AB3282">
        <w:rPr>
          <w:rFonts w:ascii="Times New Roman" w:hAnsi="Times New Roman" w:cs="Times New Roman"/>
          <w:color w:val="auto"/>
          <w:sz w:val="24"/>
          <w:szCs w:val="24"/>
        </w:rPr>
        <w:t xml:space="preserve"> </w:t>
      </w:r>
    </w:p>
    <w:p w:rsidR="00713D48" w:rsidRPr="00AE49A7" w:rsidRDefault="00920E92" w:rsidP="00713D48">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I tady, stejně jako u pachatele, nelze jednoznačně vymezi</w:t>
      </w:r>
      <w:r w:rsidR="003E14C9" w:rsidRPr="00AE49A7">
        <w:rPr>
          <w:rFonts w:ascii="Times New Roman" w:hAnsi="Times New Roman" w:cs="Times New Roman"/>
          <w:sz w:val="24"/>
          <w:szCs w:val="24"/>
        </w:rPr>
        <w:t>t typologii obětí. Zvláště pokud jde o domácí násilí, neexistuje žádný pevný profil oběti.</w:t>
      </w:r>
    </w:p>
    <w:p w:rsidR="00713D48" w:rsidRPr="00AE49A7" w:rsidRDefault="00713D48" w:rsidP="00713D48">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Asi nejjednodušší typologie oběti je dělení podle chování (z nevědomosti, provokující, útočné), věku (děti, dospělí, senioři), pohlaví (ženy, muži), vztahu mezi pachatelem a obětí (</w:t>
      </w:r>
      <w:r w:rsidR="00196721" w:rsidRPr="00AE49A7">
        <w:rPr>
          <w:rFonts w:ascii="Times New Roman" w:hAnsi="Times New Roman" w:cs="Times New Roman"/>
          <w:sz w:val="24"/>
          <w:szCs w:val="24"/>
        </w:rPr>
        <w:t>cizí osoby, známé, blízké) a životního stylu (riziková povolání).</w:t>
      </w:r>
    </w:p>
    <w:p w:rsidR="005C0817" w:rsidRPr="00AE49A7" w:rsidRDefault="005C0817" w:rsidP="00713D48">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Jiné, často používané dělení vychází ze zažitého trestného činu, </w:t>
      </w:r>
      <w:r w:rsidR="000F3E80" w:rsidRPr="00AE49A7">
        <w:rPr>
          <w:rFonts w:ascii="Times New Roman" w:hAnsi="Times New Roman" w:cs="Times New Roman"/>
          <w:sz w:val="24"/>
          <w:szCs w:val="24"/>
        </w:rPr>
        <w:t xml:space="preserve">dále </w:t>
      </w:r>
      <w:r w:rsidRPr="00AE49A7">
        <w:rPr>
          <w:rFonts w:ascii="Times New Roman" w:hAnsi="Times New Roman" w:cs="Times New Roman"/>
          <w:sz w:val="24"/>
          <w:szCs w:val="24"/>
        </w:rPr>
        <w:t xml:space="preserve">z reakce na trestný čin, z interakce oběť – pachatel. </w:t>
      </w:r>
      <w:r w:rsidR="000F3E80" w:rsidRPr="00AE49A7">
        <w:rPr>
          <w:rFonts w:ascii="Times New Roman" w:hAnsi="Times New Roman" w:cs="Times New Roman"/>
          <w:sz w:val="24"/>
          <w:szCs w:val="24"/>
        </w:rPr>
        <w:t>V poslední uvedené skupině se dále oběti mohou členit na zúčastňující se oběť, nezúčastňující se oběť, provokující, latentní a nepravou.</w:t>
      </w:r>
      <w:r w:rsidR="000F3E80" w:rsidRPr="00AE49A7">
        <w:rPr>
          <w:rStyle w:val="Znakapoznpodarou"/>
          <w:rFonts w:ascii="Times New Roman" w:hAnsi="Times New Roman" w:cs="Times New Roman"/>
          <w:sz w:val="24"/>
          <w:szCs w:val="24"/>
        </w:rPr>
        <w:t xml:space="preserve"> </w:t>
      </w:r>
      <w:r w:rsidR="000F3E80" w:rsidRPr="00AE49A7">
        <w:rPr>
          <w:rStyle w:val="Znakapoznpodarou"/>
          <w:rFonts w:ascii="Times New Roman" w:hAnsi="Times New Roman" w:cs="Times New Roman"/>
          <w:sz w:val="24"/>
          <w:szCs w:val="24"/>
        </w:rPr>
        <w:footnoteReference w:id="18"/>
      </w:r>
    </w:p>
    <w:p w:rsidR="00A66402" w:rsidRPr="00AE49A7" w:rsidRDefault="007F2391" w:rsidP="003017D9">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V kriminologické literatuře se setkáváme s několika typologiemi obětí, všeobecně však nebyla žádná přijata. </w:t>
      </w:r>
      <w:r w:rsidR="00A66C89" w:rsidRPr="00AE49A7">
        <w:rPr>
          <w:rFonts w:ascii="Times New Roman" w:hAnsi="Times New Roman" w:cs="Times New Roman"/>
          <w:sz w:val="24"/>
          <w:szCs w:val="24"/>
        </w:rPr>
        <w:t xml:space="preserve">Typologie obětí vychází z chování obětí, z odlišného životního stylu a druhových charakteristik zločinů, jejichž oběťmi jsou. Diferencujeme tedy oběti podle věku, pohlaví, etnické příslušnosti apod. Dále je možné rozlišovat </w:t>
      </w:r>
      <w:r w:rsidR="00566CED" w:rsidRPr="00AE49A7">
        <w:rPr>
          <w:rFonts w:ascii="Times New Roman" w:hAnsi="Times New Roman" w:cs="Times New Roman"/>
          <w:sz w:val="24"/>
          <w:szCs w:val="24"/>
        </w:rPr>
        <w:t>jednotlivé typy obětí podle toho, zda se zavinily svou viktimizaci</w:t>
      </w:r>
      <w:r w:rsidR="000B0061">
        <w:rPr>
          <w:rFonts w:ascii="Times New Roman" w:hAnsi="Times New Roman" w:cs="Times New Roman"/>
          <w:sz w:val="24"/>
          <w:szCs w:val="24"/>
        </w:rPr>
        <w:t>,</w:t>
      </w:r>
      <w:r w:rsidR="00566CED" w:rsidRPr="00AE49A7">
        <w:rPr>
          <w:rFonts w:ascii="Times New Roman" w:hAnsi="Times New Roman" w:cs="Times New Roman"/>
          <w:sz w:val="24"/>
          <w:szCs w:val="24"/>
        </w:rPr>
        <w:t xml:space="preserve"> například provokací pachatele, nebo nezavinily. Do této druhé skupiny patří např. osoby, které brání jinou napadenou osobu a přitom jsou samy zraněny, nebo osoby, které se nachází </w:t>
      </w:r>
      <w:proofErr w:type="gramStart"/>
      <w:r w:rsidR="00566CED" w:rsidRPr="00AE49A7">
        <w:rPr>
          <w:rFonts w:ascii="Times New Roman" w:hAnsi="Times New Roman" w:cs="Times New Roman"/>
          <w:sz w:val="24"/>
          <w:szCs w:val="24"/>
        </w:rPr>
        <w:t>ve ,,špatný</w:t>
      </w:r>
      <w:proofErr w:type="gramEnd"/>
      <w:r w:rsidR="00566CED" w:rsidRPr="00AE49A7">
        <w:rPr>
          <w:rFonts w:ascii="Times New Roman" w:hAnsi="Times New Roman" w:cs="Times New Roman"/>
          <w:sz w:val="24"/>
          <w:szCs w:val="24"/>
        </w:rPr>
        <w:t xml:space="preserve"> čas na špatném místě“, př. </w:t>
      </w:r>
      <w:r w:rsidR="004E5017" w:rsidRPr="00AE49A7">
        <w:rPr>
          <w:rFonts w:ascii="Times New Roman" w:hAnsi="Times New Roman" w:cs="Times New Roman"/>
          <w:sz w:val="24"/>
          <w:szCs w:val="24"/>
        </w:rPr>
        <w:t>osoba, která se nachází na místě veřejnosti přístupném, kdy dojde k útoku na oběť domácího násilí</w:t>
      </w:r>
      <w:r w:rsidR="003017D9" w:rsidRPr="00AE49A7">
        <w:rPr>
          <w:rFonts w:ascii="Times New Roman" w:hAnsi="Times New Roman" w:cs="Times New Roman"/>
          <w:sz w:val="24"/>
          <w:szCs w:val="24"/>
        </w:rPr>
        <w:t>.</w:t>
      </w:r>
      <w:r w:rsidR="004E5017" w:rsidRPr="00AE49A7">
        <w:rPr>
          <w:rFonts w:ascii="Times New Roman" w:hAnsi="Times New Roman" w:cs="Times New Roman"/>
          <w:sz w:val="24"/>
          <w:szCs w:val="24"/>
        </w:rPr>
        <w:t xml:space="preserve"> Tato původně nezúčastněná osoba nehodlá jen pasivně přihlížet útoku, ale sama aktivně osobu napadenou brání a je zraněna.</w:t>
      </w:r>
      <w:r w:rsidR="003017D9" w:rsidRPr="00AE49A7">
        <w:rPr>
          <w:rStyle w:val="Znakapoznpodarou"/>
          <w:rFonts w:ascii="Times New Roman" w:hAnsi="Times New Roman" w:cs="Times New Roman"/>
          <w:sz w:val="24"/>
          <w:szCs w:val="24"/>
        </w:rPr>
        <w:footnoteReference w:id="19"/>
      </w:r>
    </w:p>
    <w:p w:rsidR="003017D9" w:rsidRPr="00AE49A7" w:rsidRDefault="003017D9" w:rsidP="003017D9">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Literatura týkající se </w:t>
      </w:r>
      <w:proofErr w:type="spellStart"/>
      <w:r w:rsidRPr="00AE49A7">
        <w:rPr>
          <w:rFonts w:ascii="Times New Roman" w:hAnsi="Times New Roman" w:cs="Times New Roman"/>
          <w:sz w:val="24"/>
          <w:szCs w:val="24"/>
        </w:rPr>
        <w:t>viktimologie</w:t>
      </w:r>
      <w:proofErr w:type="spellEnd"/>
      <w:r w:rsidRPr="00AE49A7">
        <w:rPr>
          <w:rFonts w:ascii="Times New Roman" w:hAnsi="Times New Roman" w:cs="Times New Roman"/>
          <w:sz w:val="24"/>
          <w:szCs w:val="24"/>
        </w:rPr>
        <w:t xml:space="preserve"> uvádí i další typy obětí. Sem můžeme zařadit skrytou oběť</w:t>
      </w:r>
      <w:r w:rsidR="00FD2629" w:rsidRPr="00AE49A7">
        <w:rPr>
          <w:rFonts w:ascii="Times New Roman" w:hAnsi="Times New Roman" w:cs="Times New Roman"/>
          <w:sz w:val="24"/>
          <w:szCs w:val="24"/>
        </w:rPr>
        <w:t>, která je utajena orgánům činným v trestním řízení, dále předstírající oběť atd.</w:t>
      </w:r>
      <w:r w:rsidR="00FD2629" w:rsidRPr="00AE49A7">
        <w:rPr>
          <w:rStyle w:val="Znakapoznpodarou"/>
          <w:rFonts w:ascii="Times New Roman" w:hAnsi="Times New Roman" w:cs="Times New Roman"/>
          <w:sz w:val="24"/>
          <w:szCs w:val="24"/>
        </w:rPr>
        <w:footnoteReference w:id="20"/>
      </w:r>
    </w:p>
    <w:p w:rsidR="00BE75A0" w:rsidRPr="00AE49A7" w:rsidRDefault="00BE75A0" w:rsidP="00BE75A0">
      <w:pPr>
        <w:pStyle w:val="Odstavecseseznamem"/>
        <w:spacing w:after="0" w:line="360" w:lineRule="auto"/>
        <w:ind w:left="0"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Z těchto uvedených skupin bych oběť domácího násilí zařadila do první skupiny – oběti, které zavinily svou viktimizaci individuálně, neboť se dle mého názoru mohou vyskytnout případy, kdy oběť provokuje, uráží pachatele trestného činu, neuvědomuje si možné následky svého chování. </w:t>
      </w:r>
      <w:r w:rsidR="00782063">
        <w:rPr>
          <w:rFonts w:ascii="Times New Roman" w:hAnsi="Times New Roman" w:cs="Times New Roman"/>
          <w:sz w:val="24"/>
          <w:szCs w:val="24"/>
        </w:rPr>
        <w:t xml:space="preserve">Což je ale podle mě ojedinělý případ, protože oběti nelze přisuzovat vinu za chování pachatele. </w:t>
      </w:r>
      <w:r w:rsidRPr="00AE49A7">
        <w:rPr>
          <w:rFonts w:ascii="Times New Roman" w:hAnsi="Times New Roman" w:cs="Times New Roman"/>
          <w:sz w:val="24"/>
          <w:szCs w:val="24"/>
        </w:rPr>
        <w:t>D</w:t>
      </w:r>
      <w:r w:rsidR="008C4AA2" w:rsidRPr="00AE49A7">
        <w:rPr>
          <w:rFonts w:ascii="Times New Roman" w:hAnsi="Times New Roman" w:cs="Times New Roman"/>
          <w:sz w:val="24"/>
          <w:szCs w:val="24"/>
        </w:rPr>
        <w:t>alš</w:t>
      </w:r>
      <w:r w:rsidR="00E415D4" w:rsidRPr="00AE49A7">
        <w:rPr>
          <w:rFonts w:ascii="Times New Roman" w:hAnsi="Times New Roman" w:cs="Times New Roman"/>
          <w:sz w:val="24"/>
          <w:szCs w:val="24"/>
        </w:rPr>
        <w:t>í možností je</w:t>
      </w:r>
      <w:r w:rsidRPr="00AE49A7">
        <w:rPr>
          <w:rFonts w:ascii="Times New Roman" w:hAnsi="Times New Roman" w:cs="Times New Roman"/>
          <w:sz w:val="24"/>
          <w:szCs w:val="24"/>
        </w:rPr>
        <w:t xml:space="preserve"> </w:t>
      </w:r>
      <w:r w:rsidR="008C4AA2" w:rsidRPr="00AE49A7">
        <w:rPr>
          <w:rFonts w:ascii="Times New Roman" w:hAnsi="Times New Roman" w:cs="Times New Roman"/>
          <w:sz w:val="24"/>
          <w:szCs w:val="24"/>
        </w:rPr>
        <w:t xml:space="preserve">oběť, která nezavinila svou viktimizaci individuálně, </w:t>
      </w:r>
      <w:r w:rsidR="008C4AA2" w:rsidRPr="00AE49A7">
        <w:rPr>
          <w:rFonts w:ascii="Times New Roman" w:hAnsi="Times New Roman" w:cs="Times New Roman"/>
          <w:sz w:val="24"/>
          <w:szCs w:val="24"/>
        </w:rPr>
        <w:lastRenderedPageBreak/>
        <w:t>neboť i v případech domácího nás</w:t>
      </w:r>
      <w:r w:rsidR="00E415D4" w:rsidRPr="00AE49A7">
        <w:rPr>
          <w:rFonts w:ascii="Times New Roman" w:hAnsi="Times New Roman" w:cs="Times New Roman"/>
          <w:sz w:val="24"/>
          <w:szCs w:val="24"/>
        </w:rPr>
        <w:t>ilí se může objevit</w:t>
      </w:r>
      <w:r w:rsidR="008C4AA2" w:rsidRPr="00AE49A7">
        <w:rPr>
          <w:rFonts w:ascii="Times New Roman" w:hAnsi="Times New Roman" w:cs="Times New Roman"/>
          <w:sz w:val="24"/>
          <w:szCs w:val="24"/>
        </w:rPr>
        <w:t xml:space="preserve"> případ, kdy osoba brání napadenou oběť domácího násilí, sama se tak stává předmětem útoku a je zraněna, nebo utrpí psychickou újmu. </w:t>
      </w:r>
      <w:r w:rsidR="00594F62" w:rsidRPr="00AE49A7">
        <w:rPr>
          <w:rFonts w:ascii="Times New Roman" w:hAnsi="Times New Roman" w:cs="Times New Roman"/>
          <w:sz w:val="24"/>
          <w:szCs w:val="24"/>
        </w:rPr>
        <w:t xml:space="preserve">Dále ženy jsou nejčastější obětí fyzického týrání bezprostředně spojeného s psychickým a děti jsou nepřímou obětí domácího násilí. </w:t>
      </w:r>
    </w:p>
    <w:p w:rsidR="00E151FB" w:rsidRPr="00AE49A7" w:rsidRDefault="00E151FB" w:rsidP="00BE75A0">
      <w:pPr>
        <w:pStyle w:val="Odstavecseseznamem"/>
        <w:spacing w:after="0" w:line="360" w:lineRule="auto"/>
        <w:ind w:left="0" w:firstLine="567"/>
        <w:jc w:val="both"/>
        <w:rPr>
          <w:rFonts w:ascii="Times New Roman" w:hAnsi="Times New Roman" w:cs="Times New Roman"/>
          <w:sz w:val="24"/>
          <w:szCs w:val="24"/>
        </w:rPr>
      </w:pPr>
      <w:r w:rsidRPr="00AE49A7">
        <w:rPr>
          <w:rFonts w:ascii="Times New Roman" w:hAnsi="Times New Roman" w:cs="Times New Roman"/>
          <w:sz w:val="24"/>
          <w:szCs w:val="24"/>
        </w:rPr>
        <w:t>Zajímavé je i rozdělení na ideální a ambivalentní oběti. Toto dělení</w:t>
      </w:r>
      <w:r w:rsidR="00FD5D3D" w:rsidRPr="00AE49A7">
        <w:rPr>
          <w:rFonts w:ascii="Times New Roman" w:hAnsi="Times New Roman" w:cs="Times New Roman"/>
          <w:sz w:val="24"/>
          <w:szCs w:val="24"/>
        </w:rPr>
        <w:t xml:space="preserve"> se</w:t>
      </w:r>
      <w:r w:rsidRPr="00AE49A7">
        <w:rPr>
          <w:rFonts w:ascii="Times New Roman" w:hAnsi="Times New Roman" w:cs="Times New Roman"/>
          <w:sz w:val="24"/>
          <w:szCs w:val="24"/>
        </w:rPr>
        <w:t xml:space="preserve"> týká otázky, proč jsou některé oběti </w:t>
      </w:r>
      <w:r w:rsidR="00FD5D3D" w:rsidRPr="00AE49A7">
        <w:rPr>
          <w:rFonts w:ascii="Times New Roman" w:hAnsi="Times New Roman" w:cs="Times New Roman"/>
          <w:sz w:val="24"/>
          <w:szCs w:val="24"/>
        </w:rPr>
        <w:t>viditelnější pro společnost. Představuje teoretický základ hierarchie viktimizace. Ideální oběť se vyznačuje několika atributy. Je slabá</w:t>
      </w:r>
      <w:r w:rsidR="00A8401B" w:rsidRPr="00AE49A7">
        <w:rPr>
          <w:rFonts w:ascii="Times New Roman" w:hAnsi="Times New Roman" w:cs="Times New Roman"/>
          <w:sz w:val="24"/>
          <w:szCs w:val="24"/>
        </w:rPr>
        <w:t xml:space="preserve">, naopak pachatel je silný. Oběť nepřivolává záměrně </w:t>
      </w:r>
      <w:r w:rsidR="00FD5D3D" w:rsidRPr="00AE49A7">
        <w:rPr>
          <w:rFonts w:ascii="Times New Roman" w:hAnsi="Times New Roman" w:cs="Times New Roman"/>
          <w:sz w:val="24"/>
          <w:szCs w:val="24"/>
        </w:rPr>
        <w:t>nebezpečné situace, tudíž nenese podíl na vzniku trestného činu. Oběť ne</w:t>
      </w:r>
      <w:r w:rsidR="00A8401B" w:rsidRPr="00AE49A7">
        <w:rPr>
          <w:rFonts w:ascii="Times New Roman" w:hAnsi="Times New Roman" w:cs="Times New Roman"/>
          <w:sz w:val="24"/>
          <w:szCs w:val="24"/>
        </w:rPr>
        <w:t>má žádný vztah</w:t>
      </w:r>
      <w:r w:rsidR="00FD5D3D" w:rsidRPr="00AE49A7">
        <w:rPr>
          <w:rFonts w:ascii="Times New Roman" w:hAnsi="Times New Roman" w:cs="Times New Roman"/>
          <w:sz w:val="24"/>
          <w:szCs w:val="24"/>
        </w:rPr>
        <w:t xml:space="preserve"> s</w:t>
      </w:r>
      <w:r w:rsidR="00A8401B" w:rsidRPr="00AE49A7">
        <w:rPr>
          <w:rFonts w:ascii="Times New Roman" w:hAnsi="Times New Roman" w:cs="Times New Roman"/>
          <w:sz w:val="24"/>
          <w:szCs w:val="24"/>
        </w:rPr>
        <w:t> </w:t>
      </w:r>
      <w:r w:rsidR="00FD5D3D" w:rsidRPr="00AE49A7">
        <w:rPr>
          <w:rFonts w:ascii="Times New Roman" w:hAnsi="Times New Roman" w:cs="Times New Roman"/>
          <w:sz w:val="24"/>
          <w:szCs w:val="24"/>
        </w:rPr>
        <w:t>pachatelem</w:t>
      </w:r>
      <w:r w:rsidR="00A8401B" w:rsidRPr="00AE49A7">
        <w:rPr>
          <w:rFonts w:ascii="Times New Roman" w:hAnsi="Times New Roman" w:cs="Times New Roman"/>
          <w:sz w:val="24"/>
          <w:szCs w:val="24"/>
        </w:rPr>
        <w:t>. Toto pojetí je ovšem značně abstraktní</w:t>
      </w:r>
      <w:r w:rsidR="000E1E43" w:rsidRPr="00AE49A7">
        <w:rPr>
          <w:rFonts w:ascii="Times New Roman" w:hAnsi="Times New Roman" w:cs="Times New Roman"/>
          <w:sz w:val="24"/>
          <w:szCs w:val="24"/>
        </w:rPr>
        <w:t xml:space="preserve">, protože k viktimizaci dochází často mezi osobami, které určitý vztah spojuje. V reálném světě </w:t>
      </w:r>
      <w:r w:rsidR="00F54295" w:rsidRPr="00AE49A7">
        <w:rPr>
          <w:rFonts w:ascii="Times New Roman" w:hAnsi="Times New Roman" w:cs="Times New Roman"/>
          <w:sz w:val="24"/>
          <w:szCs w:val="24"/>
        </w:rPr>
        <w:t>se vyskytuje ideální oběť spíše jako výjimka.</w:t>
      </w:r>
      <w:r w:rsidR="00160536" w:rsidRPr="00AE49A7">
        <w:rPr>
          <w:rFonts w:ascii="Times New Roman" w:hAnsi="Times New Roman" w:cs="Times New Roman"/>
          <w:sz w:val="24"/>
          <w:szCs w:val="24"/>
        </w:rPr>
        <w:t xml:space="preserve"> </w:t>
      </w:r>
      <w:r w:rsidR="00F54295" w:rsidRPr="00AE49A7">
        <w:rPr>
          <w:rFonts w:ascii="Times New Roman" w:hAnsi="Times New Roman" w:cs="Times New Roman"/>
          <w:sz w:val="24"/>
          <w:szCs w:val="24"/>
        </w:rPr>
        <w:t>Klasickým</w:t>
      </w:r>
      <w:r w:rsidR="00160536" w:rsidRPr="00AE49A7">
        <w:rPr>
          <w:rFonts w:ascii="Times New Roman" w:hAnsi="Times New Roman" w:cs="Times New Roman"/>
          <w:sz w:val="24"/>
          <w:szCs w:val="24"/>
        </w:rPr>
        <w:t xml:space="preserve"> příkladem j</w:t>
      </w:r>
      <w:r w:rsidR="00DD3307" w:rsidRPr="00AE49A7">
        <w:rPr>
          <w:rFonts w:ascii="Times New Roman" w:hAnsi="Times New Roman" w:cs="Times New Roman"/>
          <w:sz w:val="24"/>
          <w:szCs w:val="24"/>
        </w:rPr>
        <w:t>e žena, drobná, která se vrací od nemocné sestry, o kterou se stará. Je přepadena silným mužem, zbita a okradena. Muž si za peníze koupí alkohol a cigarety. Zde jsou naplněny veškeré body</w:t>
      </w:r>
      <w:r w:rsidR="000F4D65" w:rsidRPr="00AE49A7">
        <w:rPr>
          <w:rFonts w:ascii="Times New Roman" w:hAnsi="Times New Roman" w:cs="Times New Roman"/>
          <w:sz w:val="24"/>
          <w:szCs w:val="24"/>
        </w:rPr>
        <w:t xml:space="preserve"> charakterizující ideální oběť.</w:t>
      </w:r>
      <w:r w:rsidR="000F4D65" w:rsidRPr="00AE49A7">
        <w:rPr>
          <w:rStyle w:val="Znakapoznpodarou"/>
          <w:rFonts w:ascii="Times New Roman" w:hAnsi="Times New Roman" w:cs="Times New Roman"/>
          <w:sz w:val="24"/>
          <w:szCs w:val="24"/>
        </w:rPr>
        <w:footnoteReference w:id="21"/>
      </w:r>
    </w:p>
    <w:p w:rsidR="00DD3307" w:rsidRPr="00AE49A7" w:rsidRDefault="00DD3307" w:rsidP="00BE75A0">
      <w:pPr>
        <w:pStyle w:val="Odstavecseseznamem"/>
        <w:spacing w:after="0" w:line="360" w:lineRule="auto"/>
        <w:ind w:left="0"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Dle mého názoru je třeba ale říci, že v případech </w:t>
      </w:r>
      <w:r w:rsidR="00A00D46" w:rsidRPr="00AE49A7">
        <w:rPr>
          <w:rFonts w:ascii="Times New Roman" w:hAnsi="Times New Roman" w:cs="Times New Roman"/>
          <w:sz w:val="24"/>
          <w:szCs w:val="24"/>
        </w:rPr>
        <w:t>domácího násilí je právě</w:t>
      </w:r>
      <w:r w:rsidRPr="00AE49A7">
        <w:rPr>
          <w:rFonts w:ascii="Times New Roman" w:hAnsi="Times New Roman" w:cs="Times New Roman"/>
          <w:sz w:val="24"/>
          <w:szCs w:val="24"/>
        </w:rPr>
        <w:t xml:space="preserve"> toto dělení poněkud nepraktické. Profil oběti je rozmanitý a neshoduje se ani s bodem, že oběť je pachateli neznámá a není mezi nimi žádný vztah. </w:t>
      </w:r>
      <w:r w:rsidR="003B6595" w:rsidRPr="00AE49A7">
        <w:rPr>
          <w:rFonts w:ascii="Times New Roman" w:hAnsi="Times New Roman" w:cs="Times New Roman"/>
          <w:sz w:val="24"/>
          <w:szCs w:val="24"/>
        </w:rPr>
        <w:t xml:space="preserve">Striktně vzato by byla podle této teorie žena, která je manželem opakovaně bita místo oběti domácího </w:t>
      </w:r>
      <w:proofErr w:type="gramStart"/>
      <w:r w:rsidR="003B6595" w:rsidRPr="00AE49A7">
        <w:rPr>
          <w:rFonts w:ascii="Times New Roman" w:hAnsi="Times New Roman" w:cs="Times New Roman"/>
          <w:sz w:val="24"/>
          <w:szCs w:val="24"/>
        </w:rPr>
        <w:t>násilí ,,</w:t>
      </w:r>
      <w:proofErr w:type="spellStart"/>
      <w:r w:rsidR="003B6595" w:rsidRPr="00AE49A7">
        <w:rPr>
          <w:rFonts w:ascii="Times New Roman" w:hAnsi="Times New Roman" w:cs="Times New Roman"/>
          <w:sz w:val="24"/>
          <w:szCs w:val="24"/>
        </w:rPr>
        <w:t>spolukonspirátorkou</w:t>
      </w:r>
      <w:proofErr w:type="spellEnd"/>
      <w:proofErr w:type="gramEnd"/>
      <w:r w:rsidR="003B6595" w:rsidRPr="00AE49A7">
        <w:rPr>
          <w:rFonts w:ascii="Times New Roman" w:hAnsi="Times New Roman" w:cs="Times New Roman"/>
          <w:sz w:val="24"/>
          <w:szCs w:val="24"/>
        </w:rPr>
        <w:t>“.</w:t>
      </w:r>
      <w:r w:rsidR="001C5461" w:rsidRPr="00AE49A7">
        <w:rPr>
          <w:rStyle w:val="Znakapoznpodarou"/>
          <w:rFonts w:ascii="Times New Roman" w:hAnsi="Times New Roman" w:cs="Times New Roman"/>
          <w:sz w:val="24"/>
          <w:szCs w:val="24"/>
        </w:rPr>
        <w:footnoteReference w:id="22"/>
      </w:r>
    </w:p>
    <w:p w:rsidR="00124DB0" w:rsidRPr="00AB3282" w:rsidRDefault="00124DB0" w:rsidP="00157C8A">
      <w:pPr>
        <w:pStyle w:val="Nadpis3"/>
        <w:numPr>
          <w:ilvl w:val="2"/>
          <w:numId w:val="2"/>
        </w:numPr>
        <w:spacing w:after="240"/>
        <w:rPr>
          <w:rFonts w:ascii="Times New Roman" w:hAnsi="Times New Roman" w:cs="Times New Roman"/>
          <w:color w:val="auto"/>
          <w:sz w:val="24"/>
          <w:szCs w:val="24"/>
        </w:rPr>
      </w:pPr>
      <w:bookmarkStart w:id="8" w:name="_Toc395175317"/>
      <w:r w:rsidRPr="00AB3282">
        <w:rPr>
          <w:rFonts w:ascii="Times New Roman" w:hAnsi="Times New Roman" w:cs="Times New Roman"/>
          <w:color w:val="auto"/>
          <w:sz w:val="24"/>
          <w:szCs w:val="24"/>
        </w:rPr>
        <w:t>Poškozený</w:t>
      </w:r>
      <w:bookmarkEnd w:id="8"/>
      <w:r w:rsidRPr="00AB3282">
        <w:rPr>
          <w:rFonts w:ascii="Times New Roman" w:hAnsi="Times New Roman" w:cs="Times New Roman"/>
          <w:color w:val="auto"/>
          <w:sz w:val="24"/>
          <w:szCs w:val="24"/>
        </w:rPr>
        <w:t xml:space="preserve"> </w:t>
      </w:r>
    </w:p>
    <w:p w:rsidR="009E3654" w:rsidRPr="00AE49A7" w:rsidRDefault="009E3654" w:rsidP="009E3654">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Hovoříme-li o oběti, považuji za důležité odlišit tento pojem od pojmu poškozeného. </w:t>
      </w:r>
      <w:r w:rsidR="002608D7" w:rsidRPr="00AE49A7">
        <w:rPr>
          <w:rFonts w:ascii="Times New Roman" w:hAnsi="Times New Roman" w:cs="Times New Roman"/>
          <w:sz w:val="24"/>
          <w:szCs w:val="24"/>
        </w:rPr>
        <w:t xml:space="preserve">I přesto, že zákon o obětech trestných činů novelizoval trestní řád, nezná trestní řád institut oběti a nadále používá pojem poškozený. </w:t>
      </w:r>
      <w:r w:rsidR="00476C33" w:rsidRPr="00AE49A7">
        <w:rPr>
          <w:rFonts w:ascii="Times New Roman" w:hAnsi="Times New Roman" w:cs="Times New Roman"/>
          <w:sz w:val="24"/>
          <w:szCs w:val="24"/>
        </w:rPr>
        <w:t xml:space="preserve">Platný a účinný trestní řád vymezuje institut poškozeného pozitivně a negativně. </w:t>
      </w:r>
      <w:r w:rsidR="002608D7" w:rsidRPr="00AE49A7">
        <w:rPr>
          <w:rFonts w:ascii="Times New Roman" w:hAnsi="Times New Roman" w:cs="Times New Roman"/>
          <w:sz w:val="24"/>
          <w:szCs w:val="24"/>
        </w:rPr>
        <w:t xml:space="preserve">Mezi těmito dvěma pojmy jsou ale jisté rozdíly. </w:t>
      </w:r>
    </w:p>
    <w:p w:rsidR="00692840" w:rsidRPr="00AE49A7" w:rsidRDefault="00476C33" w:rsidP="00692840">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V prvé řadě je to již zmíněný fakt, že obětí je pouze fyzická osoba. Na rozdíl od poškozeného, jímž může být i osoba právnická, stát nebo jeho organizační složka. </w:t>
      </w:r>
      <w:r w:rsidR="00D251EB" w:rsidRPr="00AE49A7">
        <w:rPr>
          <w:rFonts w:ascii="Times New Roman" w:hAnsi="Times New Roman" w:cs="Times New Roman"/>
          <w:sz w:val="24"/>
          <w:szCs w:val="24"/>
        </w:rPr>
        <w:t xml:space="preserve">Dáno je to skutečností, že jedině fyzická osoba je schopna </w:t>
      </w:r>
      <w:r w:rsidR="00207C96" w:rsidRPr="00AE49A7">
        <w:rPr>
          <w:rFonts w:ascii="Times New Roman" w:hAnsi="Times New Roman" w:cs="Times New Roman"/>
          <w:sz w:val="24"/>
          <w:szCs w:val="24"/>
        </w:rPr>
        <w:t xml:space="preserve">subjektivně pociťovat újmu. </w:t>
      </w:r>
      <w:r w:rsidR="00D251EB" w:rsidRPr="00AE49A7">
        <w:rPr>
          <w:rFonts w:ascii="Times New Roman" w:hAnsi="Times New Roman" w:cs="Times New Roman"/>
          <w:sz w:val="24"/>
          <w:szCs w:val="24"/>
        </w:rPr>
        <w:t xml:space="preserve">Rozdíl vyplývá </w:t>
      </w:r>
      <w:r w:rsidR="00207C96" w:rsidRPr="00AE49A7">
        <w:rPr>
          <w:rFonts w:ascii="Times New Roman" w:hAnsi="Times New Roman" w:cs="Times New Roman"/>
          <w:sz w:val="24"/>
          <w:szCs w:val="24"/>
        </w:rPr>
        <w:t>i</w:t>
      </w:r>
      <w:r w:rsidR="00D251EB" w:rsidRPr="00AE49A7">
        <w:rPr>
          <w:rFonts w:ascii="Times New Roman" w:hAnsi="Times New Roman" w:cs="Times New Roman"/>
          <w:sz w:val="24"/>
          <w:szCs w:val="24"/>
        </w:rPr>
        <w:t xml:space="preserve"> ze samotných dvou zákonů, tedy ze zákona o obětech trestných činů a z trestního řádu. Definice </w:t>
      </w:r>
      <w:r w:rsidR="00207C96" w:rsidRPr="00AE49A7">
        <w:rPr>
          <w:rFonts w:ascii="Times New Roman" w:hAnsi="Times New Roman" w:cs="Times New Roman"/>
          <w:sz w:val="24"/>
          <w:szCs w:val="24"/>
        </w:rPr>
        <w:t>oběti, je</w:t>
      </w:r>
      <w:r w:rsidR="00D251EB" w:rsidRPr="00AE49A7">
        <w:rPr>
          <w:rFonts w:ascii="Times New Roman" w:hAnsi="Times New Roman" w:cs="Times New Roman"/>
          <w:sz w:val="24"/>
          <w:szCs w:val="24"/>
        </w:rPr>
        <w:t xml:space="preserve"> rozšířená </w:t>
      </w:r>
      <w:r w:rsidR="00207C96" w:rsidRPr="00AE49A7">
        <w:rPr>
          <w:rFonts w:ascii="Times New Roman" w:hAnsi="Times New Roman" w:cs="Times New Roman"/>
          <w:sz w:val="24"/>
          <w:szCs w:val="24"/>
        </w:rPr>
        <w:t xml:space="preserve">o slovní </w:t>
      </w:r>
      <w:proofErr w:type="gramStart"/>
      <w:r w:rsidR="00207C96" w:rsidRPr="00AE49A7">
        <w:rPr>
          <w:rFonts w:ascii="Times New Roman" w:hAnsi="Times New Roman" w:cs="Times New Roman"/>
          <w:sz w:val="24"/>
          <w:szCs w:val="24"/>
        </w:rPr>
        <w:t>spojení ,,bylo</w:t>
      </w:r>
      <w:proofErr w:type="gramEnd"/>
      <w:r w:rsidR="00207C96" w:rsidRPr="00AE49A7">
        <w:rPr>
          <w:rFonts w:ascii="Times New Roman" w:hAnsi="Times New Roman" w:cs="Times New Roman"/>
          <w:sz w:val="24"/>
          <w:szCs w:val="24"/>
        </w:rPr>
        <w:t xml:space="preserve"> nebo mělo být ublíženo“, oproti poškozenému, kterému ,,bylo“ trestným činem ublíženo. Rozšíření definice </w:t>
      </w:r>
      <w:r w:rsidR="00485B04" w:rsidRPr="00AE49A7">
        <w:rPr>
          <w:rFonts w:ascii="Times New Roman" w:hAnsi="Times New Roman" w:cs="Times New Roman"/>
          <w:sz w:val="24"/>
          <w:szCs w:val="24"/>
        </w:rPr>
        <w:t>u oběti má svůj důvod. Z</w:t>
      </w:r>
      <w:r w:rsidR="00207C96" w:rsidRPr="00AE49A7">
        <w:rPr>
          <w:rFonts w:ascii="Times New Roman" w:hAnsi="Times New Roman" w:cs="Times New Roman"/>
          <w:sz w:val="24"/>
          <w:szCs w:val="24"/>
        </w:rPr>
        <w:t xml:space="preserve">achycuje možnou přípravu a pokus pachatele k trestnému </w:t>
      </w:r>
      <w:r w:rsidR="00485B04" w:rsidRPr="00AE49A7">
        <w:rPr>
          <w:rFonts w:ascii="Times New Roman" w:hAnsi="Times New Roman" w:cs="Times New Roman"/>
          <w:sz w:val="24"/>
          <w:szCs w:val="24"/>
        </w:rPr>
        <w:t>činu a tím i možnost považovat osobu za oběť trestného činu.</w:t>
      </w:r>
      <w:r w:rsidR="00692840" w:rsidRPr="00AE49A7">
        <w:rPr>
          <w:rFonts w:ascii="Times New Roman" w:hAnsi="Times New Roman" w:cs="Times New Roman"/>
          <w:sz w:val="24"/>
          <w:szCs w:val="24"/>
        </w:rPr>
        <w:t xml:space="preserve"> Zároveň se obětí může stát i osoba pozůstalá po </w:t>
      </w:r>
      <w:r w:rsidR="00692840" w:rsidRPr="00AE49A7">
        <w:rPr>
          <w:rFonts w:ascii="Times New Roman" w:hAnsi="Times New Roman" w:cs="Times New Roman"/>
          <w:sz w:val="24"/>
          <w:szCs w:val="24"/>
        </w:rPr>
        <w:lastRenderedPageBreak/>
        <w:t>oběti, pokud jí byla způsobena smrt, což je u právnických osob vyloučeno.</w:t>
      </w:r>
      <w:r w:rsidR="00692840" w:rsidRPr="00AE49A7">
        <w:rPr>
          <w:rStyle w:val="Znakapoznpodarou"/>
          <w:rFonts w:ascii="Times New Roman" w:hAnsi="Times New Roman" w:cs="Times New Roman"/>
          <w:sz w:val="24"/>
          <w:szCs w:val="24"/>
        </w:rPr>
        <w:footnoteReference w:id="23"/>
      </w:r>
      <w:r w:rsidR="00364C9F" w:rsidRPr="00AE49A7">
        <w:rPr>
          <w:rFonts w:ascii="Times New Roman" w:hAnsi="Times New Roman" w:cs="Times New Roman"/>
          <w:sz w:val="24"/>
          <w:szCs w:val="24"/>
        </w:rPr>
        <w:t xml:space="preserve"> </w:t>
      </w:r>
      <w:r w:rsidR="00B54539" w:rsidRPr="00AE49A7">
        <w:rPr>
          <w:rFonts w:ascii="Times New Roman" w:hAnsi="Times New Roman" w:cs="Times New Roman"/>
          <w:sz w:val="24"/>
          <w:szCs w:val="24"/>
        </w:rPr>
        <w:t>V</w:t>
      </w:r>
      <w:r w:rsidR="00CB4C53">
        <w:rPr>
          <w:rFonts w:ascii="Times New Roman" w:hAnsi="Times New Roman" w:cs="Times New Roman"/>
          <w:sz w:val="24"/>
          <w:szCs w:val="24"/>
        </w:rPr>
        <w:t> </w:t>
      </w:r>
      <w:r w:rsidR="00B54539" w:rsidRPr="00AE49A7">
        <w:rPr>
          <w:rFonts w:ascii="Times New Roman" w:hAnsi="Times New Roman" w:cs="Times New Roman"/>
          <w:sz w:val="24"/>
          <w:szCs w:val="24"/>
        </w:rPr>
        <w:t>případě</w:t>
      </w:r>
      <w:r w:rsidR="00CB4C53">
        <w:rPr>
          <w:rFonts w:ascii="Times New Roman" w:hAnsi="Times New Roman" w:cs="Times New Roman"/>
          <w:sz w:val="24"/>
          <w:szCs w:val="24"/>
        </w:rPr>
        <w:t>,</w:t>
      </w:r>
      <w:r w:rsidR="00B54539" w:rsidRPr="00AE49A7">
        <w:rPr>
          <w:rFonts w:ascii="Times New Roman" w:hAnsi="Times New Roman" w:cs="Times New Roman"/>
          <w:sz w:val="24"/>
          <w:szCs w:val="24"/>
        </w:rPr>
        <w:t xml:space="preserve"> že ale nedojde ke smrti oběti, nelze, aby svá práva na zvláštní péči od státu převáděla právním úkonem na jinou osobu. Naproti tomu poškozený tato práva má a jako poškozený se v určitých případech bere i právní nástupce.</w:t>
      </w:r>
    </w:p>
    <w:p w:rsidR="00692840" w:rsidRPr="00AE49A7" w:rsidRDefault="00692840" w:rsidP="00692840">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Dále můžeme uvést jako rozdíl to, že jako poškozeného označujeme stranu trestního řízení, která disponuje určitými procesními právy. Oproti tomu oběť, která někdy může vystupovat jako poškozený, je spíše brána jako </w:t>
      </w:r>
      <w:r w:rsidR="000D24BE" w:rsidRPr="00AE49A7">
        <w:rPr>
          <w:rFonts w:ascii="Times New Roman" w:hAnsi="Times New Roman" w:cs="Times New Roman"/>
          <w:sz w:val="24"/>
          <w:szCs w:val="24"/>
        </w:rPr>
        <w:t>osoba, které byla způsobena újma a stát má zájem na tom, aby vzniklá újma byla nějakým způsobem kompenzována a snížena na minimum</w:t>
      </w:r>
      <w:r w:rsidR="00364C9F" w:rsidRPr="00AE49A7">
        <w:rPr>
          <w:rFonts w:ascii="Times New Roman" w:hAnsi="Times New Roman" w:cs="Times New Roman"/>
          <w:sz w:val="24"/>
          <w:szCs w:val="24"/>
        </w:rPr>
        <w:t>, aby oběti byla poskytnuta náležitá péče</w:t>
      </w:r>
      <w:r w:rsidR="000D24BE" w:rsidRPr="00AE49A7">
        <w:rPr>
          <w:rFonts w:ascii="Times New Roman" w:hAnsi="Times New Roman" w:cs="Times New Roman"/>
          <w:sz w:val="24"/>
          <w:szCs w:val="24"/>
        </w:rPr>
        <w:t xml:space="preserve">. Oběť je nositelem důkazů pro orgány činné v trestním řízení. </w:t>
      </w:r>
      <w:r w:rsidR="006A0772" w:rsidRPr="00AE49A7">
        <w:rPr>
          <w:rFonts w:ascii="Times New Roman" w:hAnsi="Times New Roman" w:cs="Times New Roman"/>
          <w:sz w:val="24"/>
          <w:szCs w:val="24"/>
        </w:rPr>
        <w:t>Výpovědí přispívá k nalézání pravdy a</w:t>
      </w:r>
      <w:r w:rsidR="006E2E18" w:rsidRPr="00AE49A7">
        <w:rPr>
          <w:rFonts w:ascii="Times New Roman" w:hAnsi="Times New Roman" w:cs="Times New Roman"/>
          <w:sz w:val="24"/>
          <w:szCs w:val="24"/>
        </w:rPr>
        <w:t xml:space="preserve"> k ukončení trestního řízení s případným </w:t>
      </w:r>
      <w:r w:rsidR="000E61F5" w:rsidRPr="00AE49A7">
        <w:rPr>
          <w:rFonts w:ascii="Times New Roman" w:hAnsi="Times New Roman" w:cs="Times New Roman"/>
          <w:sz w:val="24"/>
          <w:szCs w:val="24"/>
        </w:rPr>
        <w:t>odsouzením pachatele.</w:t>
      </w:r>
      <w:r w:rsidR="000E61F5" w:rsidRPr="00AE49A7">
        <w:rPr>
          <w:rStyle w:val="Znakapoznpodarou"/>
          <w:rFonts w:ascii="Times New Roman" w:hAnsi="Times New Roman" w:cs="Times New Roman"/>
          <w:sz w:val="24"/>
          <w:szCs w:val="24"/>
        </w:rPr>
        <w:footnoteReference w:id="24"/>
      </w:r>
    </w:p>
    <w:p w:rsidR="002E6F73" w:rsidRPr="00AB3282" w:rsidRDefault="002E6F73" w:rsidP="00157C8A">
      <w:pPr>
        <w:pStyle w:val="Nadpis2"/>
        <w:numPr>
          <w:ilvl w:val="1"/>
          <w:numId w:val="2"/>
        </w:numPr>
        <w:spacing w:after="240"/>
        <w:ind w:left="567" w:hanging="567"/>
        <w:rPr>
          <w:rFonts w:ascii="Times New Roman" w:hAnsi="Times New Roman" w:cs="Times New Roman"/>
          <w:color w:val="auto"/>
          <w:sz w:val="28"/>
          <w:szCs w:val="28"/>
        </w:rPr>
      </w:pPr>
      <w:bookmarkStart w:id="9" w:name="_Toc395175318"/>
      <w:r w:rsidRPr="00AB3282">
        <w:rPr>
          <w:rFonts w:ascii="Times New Roman" w:hAnsi="Times New Roman" w:cs="Times New Roman"/>
          <w:color w:val="auto"/>
          <w:sz w:val="28"/>
          <w:szCs w:val="28"/>
        </w:rPr>
        <w:t>Společné obydlí</w:t>
      </w:r>
      <w:bookmarkEnd w:id="9"/>
    </w:p>
    <w:p w:rsidR="00B94F0E" w:rsidRPr="00AE49A7" w:rsidRDefault="00AC4C62" w:rsidP="002E6F73">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U</w:t>
      </w:r>
      <w:r w:rsidR="002E6F73" w:rsidRPr="00AE49A7">
        <w:rPr>
          <w:rFonts w:ascii="Times New Roman" w:hAnsi="Times New Roman" w:cs="Times New Roman"/>
          <w:sz w:val="24"/>
          <w:szCs w:val="24"/>
        </w:rPr>
        <w:t xml:space="preserve">rčujícím znakem trestného činu týrání osoby žijící ve společném obydlí je právě společné obydlí. </w:t>
      </w:r>
      <w:r w:rsidRPr="00AE49A7">
        <w:rPr>
          <w:rFonts w:ascii="Times New Roman" w:hAnsi="Times New Roman" w:cs="Times New Roman"/>
          <w:sz w:val="24"/>
          <w:szCs w:val="24"/>
        </w:rPr>
        <w:t>T</w:t>
      </w:r>
      <w:r w:rsidR="00BE71C3" w:rsidRPr="00AE49A7">
        <w:rPr>
          <w:rFonts w:ascii="Times New Roman" w:hAnsi="Times New Roman" w:cs="Times New Roman"/>
          <w:sz w:val="24"/>
          <w:szCs w:val="24"/>
        </w:rPr>
        <w:t>edy dům nebo byt</w:t>
      </w:r>
      <w:r w:rsidR="00B94F0E" w:rsidRPr="00AE49A7">
        <w:rPr>
          <w:rFonts w:ascii="Times New Roman" w:hAnsi="Times New Roman" w:cs="Times New Roman"/>
          <w:sz w:val="24"/>
          <w:szCs w:val="24"/>
        </w:rPr>
        <w:t xml:space="preserve"> nebo jiná prostora sloužící k bydlení, kterou</w:t>
      </w:r>
      <w:r w:rsidR="00BE71C3" w:rsidRPr="00AE49A7">
        <w:rPr>
          <w:rFonts w:ascii="Times New Roman" w:hAnsi="Times New Roman" w:cs="Times New Roman"/>
          <w:sz w:val="24"/>
          <w:szCs w:val="24"/>
        </w:rPr>
        <w:t xml:space="preserve"> osoby společně obývají. </w:t>
      </w:r>
      <w:r w:rsidR="00B94F0E" w:rsidRPr="00AE49A7">
        <w:rPr>
          <w:rFonts w:ascii="Times New Roman" w:hAnsi="Times New Roman" w:cs="Times New Roman"/>
          <w:sz w:val="24"/>
          <w:szCs w:val="24"/>
        </w:rPr>
        <w:t xml:space="preserve">Do těchto prostor se zahrnuje i příslušenství k nim náležející. </w:t>
      </w:r>
    </w:p>
    <w:p w:rsidR="007F4EDC" w:rsidRPr="00AE49A7" w:rsidRDefault="007F4EDC" w:rsidP="002E6F73">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Pojem společné obydlí zahrnuje celou šká</w:t>
      </w:r>
      <w:r w:rsidR="00BB3FE0" w:rsidRPr="00AE49A7">
        <w:rPr>
          <w:rFonts w:ascii="Times New Roman" w:hAnsi="Times New Roman" w:cs="Times New Roman"/>
          <w:sz w:val="24"/>
          <w:szCs w:val="24"/>
        </w:rPr>
        <w:t>lu prostor, od bytů a domů, přes</w:t>
      </w:r>
      <w:r w:rsidRPr="00AE49A7">
        <w:rPr>
          <w:rFonts w:ascii="Times New Roman" w:hAnsi="Times New Roman" w:cs="Times New Roman"/>
          <w:sz w:val="24"/>
          <w:szCs w:val="24"/>
        </w:rPr>
        <w:t xml:space="preserve"> hotelové pokoje, rekreační chaty, ubytovny až po vysokoškolské koleje apod. </w:t>
      </w:r>
    </w:p>
    <w:p w:rsidR="002E6F73" w:rsidRPr="00AE49A7" w:rsidRDefault="00BE71C3" w:rsidP="002E6F73">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Zlé nakládání se týká jak osob blízkých, tedy osob, které jsou v nějakém příbuzenském vztahu, tak i osob, které příbuznými jak v</w:t>
      </w:r>
      <w:r w:rsidR="00265904">
        <w:rPr>
          <w:rFonts w:ascii="Times New Roman" w:hAnsi="Times New Roman" w:cs="Times New Roman"/>
          <w:sz w:val="24"/>
          <w:szCs w:val="24"/>
        </w:rPr>
        <w:t> </w:t>
      </w:r>
      <w:r w:rsidRPr="00AE49A7">
        <w:rPr>
          <w:rFonts w:ascii="Times New Roman" w:hAnsi="Times New Roman" w:cs="Times New Roman"/>
          <w:sz w:val="24"/>
          <w:szCs w:val="24"/>
        </w:rPr>
        <w:t xml:space="preserve">řadě přímé nebo pobočné nejsou. Do </w:t>
      </w:r>
      <w:r w:rsidR="00C44947" w:rsidRPr="00AE49A7">
        <w:rPr>
          <w:rFonts w:ascii="Times New Roman" w:hAnsi="Times New Roman" w:cs="Times New Roman"/>
          <w:sz w:val="24"/>
          <w:szCs w:val="24"/>
        </w:rPr>
        <w:t xml:space="preserve">této </w:t>
      </w:r>
      <w:r w:rsidRPr="00AE49A7">
        <w:rPr>
          <w:rFonts w:ascii="Times New Roman" w:hAnsi="Times New Roman" w:cs="Times New Roman"/>
          <w:sz w:val="24"/>
          <w:szCs w:val="24"/>
        </w:rPr>
        <w:t xml:space="preserve">druhé skupiny můžeme zařadit </w:t>
      </w:r>
      <w:r w:rsidR="00B94F0E" w:rsidRPr="00AE49A7">
        <w:rPr>
          <w:rFonts w:ascii="Times New Roman" w:hAnsi="Times New Roman" w:cs="Times New Roman"/>
          <w:sz w:val="24"/>
          <w:szCs w:val="24"/>
        </w:rPr>
        <w:t>spolubydlící na kolejích, v nájmu, kteří po většinu roku obývají společné prostory, ve kterých dochází k týrání.</w:t>
      </w:r>
      <w:r w:rsidR="00E52BA1" w:rsidRPr="00AE49A7">
        <w:rPr>
          <w:rFonts w:ascii="Times New Roman" w:hAnsi="Times New Roman" w:cs="Times New Roman"/>
          <w:sz w:val="24"/>
          <w:szCs w:val="24"/>
        </w:rPr>
        <w:t xml:space="preserve"> Rozhodující je tedy faktický stav bydlení</w:t>
      </w:r>
      <w:r w:rsidR="00EF40F9" w:rsidRPr="00AE49A7">
        <w:rPr>
          <w:rFonts w:ascii="Times New Roman" w:hAnsi="Times New Roman" w:cs="Times New Roman"/>
          <w:sz w:val="24"/>
          <w:szCs w:val="24"/>
        </w:rPr>
        <w:t>, reálné soužití. N</w:t>
      </w:r>
      <w:r w:rsidR="00E52BA1" w:rsidRPr="00AE49A7">
        <w:rPr>
          <w:rFonts w:ascii="Times New Roman" w:hAnsi="Times New Roman" w:cs="Times New Roman"/>
          <w:sz w:val="24"/>
          <w:szCs w:val="24"/>
        </w:rPr>
        <w:t>e vlastnictví nemovitosti, podnáje</w:t>
      </w:r>
      <w:r w:rsidR="00E83E4E" w:rsidRPr="00AE49A7">
        <w:rPr>
          <w:rFonts w:ascii="Times New Roman" w:hAnsi="Times New Roman" w:cs="Times New Roman"/>
          <w:sz w:val="24"/>
          <w:szCs w:val="24"/>
        </w:rPr>
        <w:t>mní vztahy nebo rodinné vztahy.</w:t>
      </w:r>
      <w:r w:rsidR="00E83E4E" w:rsidRPr="00AE49A7">
        <w:rPr>
          <w:rStyle w:val="Znakapoznpodarou"/>
          <w:rFonts w:ascii="Times New Roman" w:hAnsi="Times New Roman" w:cs="Times New Roman"/>
          <w:sz w:val="24"/>
          <w:szCs w:val="24"/>
        </w:rPr>
        <w:footnoteReference w:id="25"/>
      </w:r>
      <w:r w:rsidR="00C44947" w:rsidRPr="00AE49A7">
        <w:rPr>
          <w:rFonts w:ascii="Times New Roman" w:hAnsi="Times New Roman" w:cs="Times New Roman"/>
          <w:sz w:val="24"/>
          <w:szCs w:val="24"/>
        </w:rPr>
        <w:t xml:space="preserve"> Tento názor potvrzuje Nejvyšší soud, který ve svém rozhodnutí došel k závěru, že týranou osobu může být i družka pachatele, která s ním žije v domě,</w:t>
      </w:r>
      <w:r w:rsidR="00220971" w:rsidRPr="00AE49A7">
        <w:rPr>
          <w:rFonts w:ascii="Times New Roman" w:hAnsi="Times New Roman" w:cs="Times New Roman"/>
          <w:sz w:val="24"/>
          <w:szCs w:val="24"/>
        </w:rPr>
        <w:t xml:space="preserve"> který vlastnil, byť jen na základě jeho konkludentního souhlasu.</w:t>
      </w:r>
      <w:r w:rsidR="00220971" w:rsidRPr="00AE49A7">
        <w:rPr>
          <w:rStyle w:val="Znakapoznpodarou"/>
          <w:rFonts w:ascii="Times New Roman" w:hAnsi="Times New Roman" w:cs="Times New Roman"/>
          <w:sz w:val="24"/>
          <w:szCs w:val="24"/>
        </w:rPr>
        <w:footnoteReference w:id="26"/>
      </w:r>
    </w:p>
    <w:p w:rsidR="00907CC9" w:rsidRPr="00AE49A7" w:rsidRDefault="00907CC9" w:rsidP="002E6F73">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Široké vymezení pojmu obydlí postihuje všechny případy domácího násilí, protože je možné, že se bude odehrávat nejen přímo mezi partnery v domě, kde trvale bydlí, ale i na dovolených. </w:t>
      </w:r>
      <w:r w:rsidR="007E5BD7" w:rsidRPr="00AE49A7">
        <w:rPr>
          <w:rFonts w:ascii="Times New Roman" w:hAnsi="Times New Roman" w:cs="Times New Roman"/>
          <w:sz w:val="24"/>
          <w:szCs w:val="24"/>
        </w:rPr>
        <w:t xml:space="preserve">Zároveň postihuje případy osob, které nemají vzájemný příbuzenský vztah, ale </w:t>
      </w:r>
      <w:r w:rsidR="007E5BD7" w:rsidRPr="00AE49A7">
        <w:rPr>
          <w:rFonts w:ascii="Times New Roman" w:hAnsi="Times New Roman" w:cs="Times New Roman"/>
          <w:sz w:val="24"/>
          <w:szCs w:val="24"/>
        </w:rPr>
        <w:lastRenderedPageBreak/>
        <w:t xml:space="preserve">z nějakého důvodu obývají společné prostory, </w:t>
      </w:r>
      <w:r w:rsidR="00265904">
        <w:rPr>
          <w:rFonts w:ascii="Times New Roman" w:hAnsi="Times New Roman" w:cs="Times New Roman"/>
          <w:sz w:val="24"/>
          <w:szCs w:val="24"/>
        </w:rPr>
        <w:t>ve kterých žijí. Ustanovení však</w:t>
      </w:r>
      <w:r w:rsidR="007E5BD7" w:rsidRPr="00AE49A7">
        <w:rPr>
          <w:rFonts w:ascii="Times New Roman" w:hAnsi="Times New Roman" w:cs="Times New Roman"/>
          <w:sz w:val="24"/>
          <w:szCs w:val="24"/>
        </w:rPr>
        <w:t xml:space="preserve"> nepokrývá prostory, které jsou sice společnými prostory domu, ale fakticky v nich nedochází k bydlení osob, ale osoby se zde jen potkávají, např. výtahy, chodby atd. </w:t>
      </w:r>
      <w:r w:rsidR="00625915">
        <w:rPr>
          <w:rFonts w:ascii="Times New Roman" w:hAnsi="Times New Roman" w:cs="Times New Roman"/>
          <w:sz w:val="24"/>
          <w:szCs w:val="24"/>
        </w:rPr>
        <w:t>V</w:t>
      </w:r>
      <w:r w:rsidR="002520AC" w:rsidRPr="00AE49A7">
        <w:rPr>
          <w:rFonts w:ascii="Times New Roman" w:hAnsi="Times New Roman" w:cs="Times New Roman"/>
          <w:sz w:val="24"/>
          <w:szCs w:val="24"/>
        </w:rPr>
        <w:t>yplývá to právě z faktu, že osoby nemají vzájemný vztah založený na faktickém soužití. Jednání pachatele by se v těchto případech posuzovalo podle jiného</w:t>
      </w:r>
      <w:r w:rsidR="00B65B6D" w:rsidRPr="00AE49A7">
        <w:rPr>
          <w:rFonts w:ascii="Times New Roman" w:hAnsi="Times New Roman" w:cs="Times New Roman"/>
          <w:sz w:val="24"/>
          <w:szCs w:val="24"/>
        </w:rPr>
        <w:t xml:space="preserve"> ustanovení trestního zákoníku.</w:t>
      </w:r>
      <w:r w:rsidR="00B65B6D" w:rsidRPr="00AE49A7">
        <w:rPr>
          <w:rStyle w:val="Znakapoznpodarou"/>
          <w:rFonts w:ascii="Times New Roman" w:hAnsi="Times New Roman" w:cs="Times New Roman"/>
          <w:sz w:val="24"/>
          <w:szCs w:val="24"/>
        </w:rPr>
        <w:footnoteReference w:id="27"/>
      </w:r>
    </w:p>
    <w:p w:rsidR="004E658C" w:rsidRPr="00AB3282" w:rsidRDefault="004E658C" w:rsidP="00157C8A">
      <w:pPr>
        <w:pStyle w:val="Nadpis2"/>
        <w:numPr>
          <w:ilvl w:val="1"/>
          <w:numId w:val="2"/>
        </w:numPr>
        <w:spacing w:after="240"/>
        <w:ind w:left="567" w:hanging="567"/>
        <w:rPr>
          <w:rFonts w:ascii="Times New Roman" w:hAnsi="Times New Roman" w:cs="Times New Roman"/>
          <w:color w:val="auto"/>
          <w:sz w:val="28"/>
          <w:szCs w:val="28"/>
        </w:rPr>
      </w:pPr>
      <w:bookmarkStart w:id="10" w:name="_Toc395175319"/>
      <w:r w:rsidRPr="00AB3282">
        <w:rPr>
          <w:rFonts w:ascii="Times New Roman" w:hAnsi="Times New Roman" w:cs="Times New Roman"/>
          <w:color w:val="auto"/>
          <w:sz w:val="28"/>
          <w:szCs w:val="28"/>
        </w:rPr>
        <w:t>Další znaky domácího násilí – eskalace, dlouhodobost, rozdělení rolí, neveřejnost</w:t>
      </w:r>
      <w:bookmarkEnd w:id="10"/>
    </w:p>
    <w:p w:rsidR="003E5178" w:rsidRPr="00AE49A7" w:rsidRDefault="004D2CD6" w:rsidP="004D2CD6">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Mezi další nepominutelné znaky domácího násilí se v literatuře často uvádí eskalace, dlouhodobost, rozdělení rolí na násilnou osobu a oběť a podstatně důležitý a charakterizující znak – neveřejnost. </w:t>
      </w:r>
    </w:p>
    <w:p w:rsidR="001C4CE2" w:rsidRPr="00AE49A7" w:rsidRDefault="001C4CE2" w:rsidP="004D2CD6">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Násilné jednání v</w:t>
      </w:r>
      <w:r w:rsidR="00B66DD9" w:rsidRPr="00AE49A7">
        <w:rPr>
          <w:rFonts w:ascii="Times New Roman" w:hAnsi="Times New Roman" w:cs="Times New Roman"/>
          <w:sz w:val="24"/>
          <w:szCs w:val="24"/>
        </w:rPr>
        <w:t xml:space="preserve"> případech týrání osoby žijící ve společném obydlí není ojedinělou událostí. Je to často se </w:t>
      </w:r>
      <w:r w:rsidR="00B66DD9" w:rsidRPr="00065163">
        <w:rPr>
          <w:rFonts w:ascii="Times New Roman" w:hAnsi="Times New Roman" w:cs="Times New Roman"/>
          <w:b/>
          <w:sz w:val="24"/>
          <w:szCs w:val="24"/>
        </w:rPr>
        <w:t>opakující, dlouhodobý jev,</w:t>
      </w:r>
      <w:r w:rsidR="00B66DD9" w:rsidRPr="00AE49A7">
        <w:rPr>
          <w:rFonts w:ascii="Times New Roman" w:hAnsi="Times New Roman" w:cs="Times New Roman"/>
          <w:sz w:val="24"/>
          <w:szCs w:val="24"/>
        </w:rPr>
        <w:t xml:space="preserve"> který se stává trestným činem teprve, až naplní znaky skutkové podstaty a splňuje podmínky dané praxí. </w:t>
      </w:r>
      <w:r w:rsidR="00B66DD9" w:rsidRPr="00065163">
        <w:rPr>
          <w:rFonts w:ascii="Times New Roman" w:hAnsi="Times New Roman" w:cs="Times New Roman"/>
          <w:sz w:val="24"/>
          <w:szCs w:val="24"/>
        </w:rPr>
        <w:t>Dlouhodobost a opakovanost</w:t>
      </w:r>
      <w:r w:rsidR="00B66DD9" w:rsidRPr="00AE49A7">
        <w:rPr>
          <w:rFonts w:ascii="Times New Roman" w:hAnsi="Times New Roman" w:cs="Times New Roman"/>
          <w:sz w:val="24"/>
          <w:szCs w:val="24"/>
        </w:rPr>
        <w:t xml:space="preserve"> souvisí i s</w:t>
      </w:r>
      <w:r w:rsidR="00F02F1D" w:rsidRPr="00AE49A7">
        <w:rPr>
          <w:rFonts w:ascii="Times New Roman" w:hAnsi="Times New Roman" w:cs="Times New Roman"/>
          <w:sz w:val="24"/>
          <w:szCs w:val="24"/>
        </w:rPr>
        <w:t> </w:t>
      </w:r>
      <w:r w:rsidR="00B66DD9" w:rsidRPr="00065163">
        <w:rPr>
          <w:rFonts w:ascii="Times New Roman" w:hAnsi="Times New Roman" w:cs="Times New Roman"/>
          <w:b/>
          <w:sz w:val="24"/>
          <w:szCs w:val="24"/>
        </w:rPr>
        <w:t>eskalací</w:t>
      </w:r>
      <w:r w:rsidR="00F02F1D" w:rsidRPr="00065163">
        <w:rPr>
          <w:rFonts w:ascii="Times New Roman" w:hAnsi="Times New Roman" w:cs="Times New Roman"/>
          <w:b/>
          <w:sz w:val="24"/>
          <w:szCs w:val="24"/>
        </w:rPr>
        <w:t>.</w:t>
      </w:r>
      <w:r w:rsidR="00F02F1D" w:rsidRPr="00AE49A7">
        <w:rPr>
          <w:rFonts w:ascii="Times New Roman" w:hAnsi="Times New Roman" w:cs="Times New Roman"/>
          <w:sz w:val="24"/>
          <w:szCs w:val="24"/>
        </w:rPr>
        <w:t xml:space="preserve"> Jednotlivé útoky se stupňují, nejprve dochází k útokům proti lidské důstojnosti, později se tyto mění na útoky proti zdraví a v poslední řadě mohou vzrůst až na útoky proti životu.</w:t>
      </w:r>
      <w:r w:rsidR="00E15EF1" w:rsidRPr="00AE49A7">
        <w:rPr>
          <w:rStyle w:val="Znakapoznpodarou"/>
          <w:rFonts w:ascii="Times New Roman" w:hAnsi="Times New Roman" w:cs="Times New Roman"/>
          <w:sz w:val="24"/>
          <w:szCs w:val="24"/>
        </w:rPr>
        <w:footnoteReference w:id="28"/>
      </w:r>
      <w:r w:rsidR="00F02F1D" w:rsidRPr="00AE49A7">
        <w:rPr>
          <w:rFonts w:ascii="Times New Roman" w:hAnsi="Times New Roman" w:cs="Times New Roman"/>
          <w:sz w:val="24"/>
          <w:szCs w:val="24"/>
        </w:rPr>
        <w:t xml:space="preserve"> Mezi jednotlivými fázemi jsou období klidu, což mnohdy přispívá k tomu, že oběť domácího násilí se nechá týrat po dlouhou dobu, neboť doufá, že útoky byly ukončeny a dojde k nápravě pachatele. </w:t>
      </w:r>
      <w:r w:rsidR="0063674E" w:rsidRPr="00AE49A7">
        <w:rPr>
          <w:rFonts w:ascii="Times New Roman" w:hAnsi="Times New Roman" w:cs="Times New Roman"/>
          <w:sz w:val="24"/>
          <w:szCs w:val="24"/>
        </w:rPr>
        <w:t xml:space="preserve">Myslím si, že je zde třeba zdůraznit, že prvotní útoky nemusí mít povahu trestného činu. Proto je ochrana před domácím násilím upravena i v jiných právních předpisech, než jen v trestním zákoníku a </w:t>
      </w:r>
      <w:r w:rsidR="00E15EF1" w:rsidRPr="00AE49A7">
        <w:rPr>
          <w:rFonts w:ascii="Times New Roman" w:hAnsi="Times New Roman" w:cs="Times New Roman"/>
          <w:sz w:val="24"/>
          <w:szCs w:val="24"/>
        </w:rPr>
        <w:t xml:space="preserve">trestněprávní </w:t>
      </w:r>
      <w:r w:rsidR="0063674E" w:rsidRPr="00AE49A7">
        <w:rPr>
          <w:rFonts w:ascii="Times New Roman" w:hAnsi="Times New Roman" w:cs="Times New Roman"/>
          <w:sz w:val="24"/>
          <w:szCs w:val="24"/>
        </w:rPr>
        <w:t xml:space="preserve">ochrana </w:t>
      </w:r>
      <w:r w:rsidR="00E15EF1" w:rsidRPr="00AE49A7">
        <w:rPr>
          <w:rFonts w:ascii="Times New Roman" w:hAnsi="Times New Roman" w:cs="Times New Roman"/>
          <w:sz w:val="24"/>
          <w:szCs w:val="24"/>
        </w:rPr>
        <w:t xml:space="preserve">nastupuje subsidiárně, tedy až potom, co nestačí uplatnění jiných právních předpisů. </w:t>
      </w:r>
    </w:p>
    <w:p w:rsidR="00B03E86" w:rsidRPr="00AE49A7" w:rsidRDefault="00B03E86" w:rsidP="004D2CD6">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Dalším </w:t>
      </w:r>
      <w:r w:rsidR="007F1C8D" w:rsidRPr="00AE49A7">
        <w:rPr>
          <w:rFonts w:ascii="Times New Roman" w:hAnsi="Times New Roman" w:cs="Times New Roman"/>
          <w:sz w:val="24"/>
          <w:szCs w:val="24"/>
        </w:rPr>
        <w:t xml:space="preserve">znakem, který praxe uvádí jako určující, je </w:t>
      </w:r>
      <w:r w:rsidR="007F1C8D" w:rsidRPr="00065163">
        <w:rPr>
          <w:rFonts w:ascii="Times New Roman" w:hAnsi="Times New Roman" w:cs="Times New Roman"/>
          <w:b/>
          <w:sz w:val="24"/>
          <w:szCs w:val="24"/>
        </w:rPr>
        <w:t>rozdělení rolí</w:t>
      </w:r>
      <w:r w:rsidR="007F1C8D" w:rsidRPr="00AE49A7">
        <w:rPr>
          <w:rFonts w:ascii="Times New Roman" w:hAnsi="Times New Roman" w:cs="Times New Roman"/>
          <w:sz w:val="24"/>
          <w:szCs w:val="24"/>
        </w:rPr>
        <w:t xml:space="preserve"> na násilnou a ohroženou osobu. Tato role je dána již v počátcích domácího násilí a po celou dobu se nemění. Odlišujeme tak týrání od jednotlivých roztržek mezi osobami sdílejícími společné obydlí, nebo od hádek mezi manžely, kde dochází k výměně názorů, stejně tak jako od pravidelných hádek, tzv. italských manželství. </w:t>
      </w:r>
      <w:r w:rsidR="005E22A9" w:rsidRPr="00AE49A7">
        <w:rPr>
          <w:rFonts w:ascii="Times New Roman" w:hAnsi="Times New Roman" w:cs="Times New Roman"/>
          <w:sz w:val="24"/>
          <w:szCs w:val="24"/>
        </w:rPr>
        <w:t xml:space="preserve">Násilná osoba má potřebu ohroženou osobu kontrolovat, má nadřazené postavení, většinou rozhoduje o sociálním životě a ekonomické situaci. </w:t>
      </w:r>
    </w:p>
    <w:p w:rsidR="005E22A9" w:rsidRPr="00AE49A7" w:rsidRDefault="005E22A9" w:rsidP="004D2CD6">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lastRenderedPageBreak/>
        <w:t xml:space="preserve">Vzhledem k tomu, že násilí je </w:t>
      </w:r>
      <w:r w:rsidRPr="00065163">
        <w:rPr>
          <w:rFonts w:ascii="Times New Roman" w:hAnsi="Times New Roman" w:cs="Times New Roman"/>
          <w:b/>
          <w:sz w:val="24"/>
          <w:szCs w:val="24"/>
        </w:rPr>
        <w:t>pácháno v soukromí, za zavřenými dveřmi,</w:t>
      </w:r>
      <w:r w:rsidRPr="00AE49A7">
        <w:rPr>
          <w:rFonts w:ascii="Times New Roman" w:hAnsi="Times New Roman" w:cs="Times New Roman"/>
          <w:sz w:val="24"/>
          <w:szCs w:val="24"/>
        </w:rPr>
        <w:t xml:space="preserve"> je těžké </w:t>
      </w:r>
      <w:r w:rsidR="00602C3F" w:rsidRPr="00AE49A7">
        <w:rPr>
          <w:rFonts w:ascii="Times New Roman" w:hAnsi="Times New Roman" w:cs="Times New Roman"/>
          <w:sz w:val="24"/>
          <w:szCs w:val="24"/>
        </w:rPr>
        <w:t>ho odhalit. J</w:t>
      </w:r>
      <w:r w:rsidRPr="00AE49A7">
        <w:rPr>
          <w:rFonts w:ascii="Times New Roman" w:hAnsi="Times New Roman" w:cs="Times New Roman"/>
          <w:sz w:val="24"/>
          <w:szCs w:val="24"/>
        </w:rPr>
        <w:t xml:space="preserve">ak pro okolí, tak pro orgány činné v trestním </w:t>
      </w:r>
      <w:r w:rsidR="00602C3F" w:rsidRPr="00AE49A7">
        <w:rPr>
          <w:rFonts w:ascii="Times New Roman" w:hAnsi="Times New Roman" w:cs="Times New Roman"/>
          <w:sz w:val="24"/>
          <w:szCs w:val="24"/>
        </w:rPr>
        <w:t>řízení.</w:t>
      </w:r>
      <w:r w:rsidR="00D84967" w:rsidRPr="00AE49A7">
        <w:rPr>
          <w:rStyle w:val="Znakapoznpodarou"/>
          <w:rFonts w:ascii="Times New Roman" w:hAnsi="Times New Roman" w:cs="Times New Roman"/>
          <w:sz w:val="24"/>
          <w:szCs w:val="24"/>
        </w:rPr>
        <w:footnoteReference w:id="29"/>
      </w:r>
      <w:r w:rsidR="00602C3F" w:rsidRPr="00AE49A7">
        <w:rPr>
          <w:rFonts w:ascii="Times New Roman" w:hAnsi="Times New Roman" w:cs="Times New Roman"/>
          <w:sz w:val="24"/>
          <w:szCs w:val="24"/>
        </w:rPr>
        <w:t xml:space="preserve"> </w:t>
      </w:r>
      <w:r w:rsidR="005D3F4B" w:rsidRPr="00AE49A7">
        <w:rPr>
          <w:rFonts w:ascii="Times New Roman" w:hAnsi="Times New Roman" w:cs="Times New Roman"/>
          <w:sz w:val="24"/>
          <w:szCs w:val="24"/>
        </w:rPr>
        <w:t xml:space="preserve">Domnívám se, že na samotném počátku je </w:t>
      </w:r>
      <w:r w:rsidR="00602C3F" w:rsidRPr="00AE49A7">
        <w:rPr>
          <w:rFonts w:ascii="Times New Roman" w:hAnsi="Times New Roman" w:cs="Times New Roman"/>
          <w:sz w:val="24"/>
          <w:szCs w:val="24"/>
        </w:rPr>
        <w:t>těžko odhalitelné i pro samotnou oběť. Často chybí důkazní prostředky</w:t>
      </w:r>
      <w:r w:rsidR="00D84967" w:rsidRPr="00AE49A7">
        <w:rPr>
          <w:rFonts w:ascii="Times New Roman" w:hAnsi="Times New Roman" w:cs="Times New Roman"/>
          <w:sz w:val="24"/>
          <w:szCs w:val="24"/>
        </w:rPr>
        <w:t xml:space="preserve"> a ani ohrožená osoba nemá zájem na tom, aby někdo v okolí věděl, co se v rodině děje, má pocit vlastního selhání, je zklamána chováním blízké osoby, doufá v uklidnění situace a záchranu rodiny. Proto jsou mnohé případy domácího násilí utajeny, dokud nedojde ke zlomu u oběti, kdy je například ohrožen její život nebo život jejích blízkých natolik, že už není možné násilí snášet a sama si uvědomí potřebu pomoci</w:t>
      </w:r>
      <w:r w:rsidR="00197839" w:rsidRPr="00AE49A7">
        <w:rPr>
          <w:rFonts w:ascii="Times New Roman" w:hAnsi="Times New Roman" w:cs="Times New Roman"/>
          <w:sz w:val="24"/>
          <w:szCs w:val="24"/>
        </w:rPr>
        <w:t xml:space="preserve">. </w:t>
      </w:r>
    </w:p>
    <w:p w:rsidR="00AC72B7" w:rsidRPr="00AE49A7" w:rsidRDefault="00197839" w:rsidP="005D3F4B">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Mezi znaky domácího násilí bychom jistě mohli zařadit i další, například vzájemnou blízkost osob, složitý vztah k pachateli, ale i tyto je možné dovodit již z předchozích odstavců. </w:t>
      </w:r>
      <w:r w:rsidR="00AC72B7" w:rsidRPr="00AE49A7">
        <w:rPr>
          <w:rFonts w:ascii="Times New Roman" w:hAnsi="Times New Roman" w:cs="Times New Roman"/>
          <w:sz w:val="24"/>
          <w:szCs w:val="24"/>
        </w:rPr>
        <w:br w:type="page"/>
      </w:r>
    </w:p>
    <w:p w:rsidR="00BF37BC" w:rsidRPr="00AB3282" w:rsidRDefault="00AC72B7" w:rsidP="00157C8A">
      <w:pPr>
        <w:pStyle w:val="Nadpis1"/>
        <w:numPr>
          <w:ilvl w:val="0"/>
          <w:numId w:val="2"/>
        </w:numPr>
        <w:spacing w:after="240"/>
        <w:ind w:left="709" w:hanging="709"/>
        <w:rPr>
          <w:rFonts w:ascii="Times New Roman" w:hAnsi="Times New Roman" w:cs="Times New Roman"/>
          <w:color w:val="auto"/>
          <w:sz w:val="32"/>
          <w:szCs w:val="32"/>
        </w:rPr>
      </w:pPr>
      <w:bookmarkStart w:id="11" w:name="_Toc395175320"/>
      <w:r w:rsidRPr="00AB3282">
        <w:rPr>
          <w:rFonts w:ascii="Times New Roman" w:hAnsi="Times New Roman" w:cs="Times New Roman"/>
          <w:color w:val="auto"/>
          <w:sz w:val="32"/>
          <w:szCs w:val="32"/>
        </w:rPr>
        <w:lastRenderedPageBreak/>
        <w:t>Vývoj právní úpravy</w:t>
      </w:r>
      <w:bookmarkEnd w:id="11"/>
    </w:p>
    <w:p w:rsidR="00E22981" w:rsidRPr="00AE49A7" w:rsidRDefault="00A064B6" w:rsidP="00D02963">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Dá se říci, že trestněprávní ochrana domácího násilí byla před přijetím zákona č. 40/2009 Sb., trestního zákoníku nedostatečná. </w:t>
      </w:r>
      <w:r w:rsidR="006E058F" w:rsidRPr="00AE49A7">
        <w:rPr>
          <w:rFonts w:ascii="Times New Roman" w:hAnsi="Times New Roman" w:cs="Times New Roman"/>
          <w:sz w:val="24"/>
          <w:szCs w:val="24"/>
        </w:rPr>
        <w:t>Prvním zákonem, který kriminalizoval domácí násilí, byl zákon č.</w:t>
      </w:r>
      <w:r w:rsidR="00563FFB" w:rsidRPr="00AE49A7">
        <w:rPr>
          <w:rFonts w:ascii="Times New Roman" w:hAnsi="Times New Roman" w:cs="Times New Roman"/>
          <w:sz w:val="24"/>
          <w:szCs w:val="24"/>
        </w:rPr>
        <w:t xml:space="preserve"> 140/1961Sb., trestní zákon, který byl novelizován právě zákonem, jenž reagoval na nedostatek právní úpravy a to konkrétně zákonem č. 91/2004 Sb</w:t>
      </w:r>
      <w:r w:rsidR="006E058F" w:rsidRPr="00AE49A7">
        <w:rPr>
          <w:rFonts w:ascii="Times New Roman" w:hAnsi="Times New Roman" w:cs="Times New Roman"/>
          <w:sz w:val="24"/>
          <w:szCs w:val="24"/>
        </w:rPr>
        <w:t xml:space="preserve">. </w:t>
      </w:r>
      <w:r w:rsidR="00563FFB" w:rsidRPr="00AE49A7">
        <w:rPr>
          <w:rFonts w:ascii="Times New Roman" w:hAnsi="Times New Roman" w:cs="Times New Roman"/>
          <w:sz w:val="24"/>
          <w:szCs w:val="24"/>
        </w:rPr>
        <w:t>Trestní zákon o</w:t>
      </w:r>
      <w:r w:rsidR="006E058F" w:rsidRPr="00AE49A7">
        <w:rPr>
          <w:rFonts w:ascii="Times New Roman" w:hAnsi="Times New Roman" w:cs="Times New Roman"/>
          <w:sz w:val="24"/>
          <w:szCs w:val="24"/>
        </w:rPr>
        <w:t xml:space="preserve">bsahoval </w:t>
      </w:r>
      <w:r w:rsidR="00096CAC" w:rsidRPr="00AE49A7">
        <w:rPr>
          <w:rFonts w:ascii="Times New Roman" w:hAnsi="Times New Roman" w:cs="Times New Roman"/>
          <w:sz w:val="24"/>
          <w:szCs w:val="24"/>
        </w:rPr>
        <w:t xml:space="preserve">v § 215a </w:t>
      </w:r>
      <w:r w:rsidR="006E058F" w:rsidRPr="00AE49A7">
        <w:rPr>
          <w:rFonts w:ascii="Times New Roman" w:hAnsi="Times New Roman" w:cs="Times New Roman"/>
          <w:sz w:val="24"/>
          <w:szCs w:val="24"/>
        </w:rPr>
        <w:t xml:space="preserve">skutkovou podstatu trestného činu týrání osoby žijící ve společně obývaném domě nebo bytě. </w:t>
      </w:r>
      <w:r w:rsidR="009E4C70" w:rsidRPr="00AE49A7">
        <w:rPr>
          <w:rFonts w:ascii="Times New Roman" w:hAnsi="Times New Roman" w:cs="Times New Roman"/>
          <w:sz w:val="24"/>
          <w:szCs w:val="24"/>
        </w:rPr>
        <w:t>Tímto zákonodárce reagoval na celospolečenský problém, směřoval k zamezení negativ</w:t>
      </w:r>
      <w:r w:rsidR="00D02963" w:rsidRPr="00AE49A7">
        <w:rPr>
          <w:rFonts w:ascii="Times New Roman" w:hAnsi="Times New Roman" w:cs="Times New Roman"/>
          <w:sz w:val="24"/>
          <w:szCs w:val="24"/>
        </w:rPr>
        <w:t>ních důsledků</w:t>
      </w:r>
      <w:r w:rsidR="00E22981" w:rsidRPr="00AE49A7">
        <w:rPr>
          <w:rFonts w:ascii="Times New Roman" w:hAnsi="Times New Roman" w:cs="Times New Roman"/>
          <w:sz w:val="24"/>
          <w:szCs w:val="24"/>
        </w:rPr>
        <w:t xml:space="preserve"> </w:t>
      </w:r>
      <w:r w:rsidR="00D02963" w:rsidRPr="00AE49A7">
        <w:rPr>
          <w:rFonts w:ascii="Times New Roman" w:hAnsi="Times New Roman" w:cs="Times New Roman"/>
          <w:sz w:val="24"/>
          <w:szCs w:val="24"/>
        </w:rPr>
        <w:t>domácího násilí. S</w:t>
      </w:r>
      <w:r w:rsidR="009E4C70" w:rsidRPr="00AE49A7">
        <w:rPr>
          <w:rFonts w:ascii="Times New Roman" w:hAnsi="Times New Roman" w:cs="Times New Roman"/>
          <w:sz w:val="24"/>
          <w:szCs w:val="24"/>
        </w:rPr>
        <w:t xml:space="preserve">oučasně s přijetím tohoto zákona byla změněna řada dalších zákonů, nejen z oblasti </w:t>
      </w:r>
      <w:r w:rsidR="00D02963" w:rsidRPr="00AE49A7">
        <w:rPr>
          <w:rFonts w:ascii="Times New Roman" w:hAnsi="Times New Roman" w:cs="Times New Roman"/>
          <w:sz w:val="24"/>
          <w:szCs w:val="24"/>
        </w:rPr>
        <w:t xml:space="preserve">trestního práva, ale i z oblasti </w:t>
      </w:r>
      <w:proofErr w:type="spellStart"/>
      <w:r w:rsidR="00D02963" w:rsidRPr="00AE49A7">
        <w:rPr>
          <w:rFonts w:ascii="Times New Roman" w:hAnsi="Times New Roman" w:cs="Times New Roman"/>
          <w:sz w:val="24"/>
          <w:szCs w:val="24"/>
        </w:rPr>
        <w:t>mimotrestních</w:t>
      </w:r>
      <w:proofErr w:type="spellEnd"/>
      <w:r w:rsidR="00D02963" w:rsidRPr="00AE49A7">
        <w:rPr>
          <w:rFonts w:ascii="Times New Roman" w:hAnsi="Times New Roman" w:cs="Times New Roman"/>
          <w:sz w:val="24"/>
          <w:szCs w:val="24"/>
        </w:rPr>
        <w:t xml:space="preserve"> předpisů. Byly tak změněny zákony jako např. zákon o Policii ČR, přestupkový záko</w:t>
      </w:r>
      <w:r w:rsidR="00096CAC" w:rsidRPr="00AE49A7">
        <w:rPr>
          <w:rFonts w:ascii="Times New Roman" w:hAnsi="Times New Roman" w:cs="Times New Roman"/>
          <w:sz w:val="24"/>
          <w:szCs w:val="24"/>
        </w:rPr>
        <w:t>n, občanský soudní řád a další.</w:t>
      </w:r>
    </w:p>
    <w:p w:rsidR="0044043D" w:rsidRPr="00AE49A7" w:rsidRDefault="00E22981" w:rsidP="00D02963">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Když se zmiňuji o vývoji právní úpravy, je </w:t>
      </w:r>
      <w:r w:rsidR="007944A3" w:rsidRPr="00AE49A7">
        <w:rPr>
          <w:rFonts w:ascii="Times New Roman" w:hAnsi="Times New Roman" w:cs="Times New Roman"/>
          <w:sz w:val="24"/>
          <w:szCs w:val="24"/>
        </w:rPr>
        <w:t>na místě říci, že než došlo k přijetí zá</w:t>
      </w:r>
      <w:r w:rsidRPr="00AE49A7">
        <w:rPr>
          <w:rFonts w:ascii="Times New Roman" w:hAnsi="Times New Roman" w:cs="Times New Roman"/>
          <w:sz w:val="24"/>
          <w:szCs w:val="24"/>
        </w:rPr>
        <w:t xml:space="preserve">kona, který zavedl novou skutkovou podstatu trestného činu týrání osoby žijící ve společně </w:t>
      </w:r>
      <w:r w:rsidR="007944A3" w:rsidRPr="00AE49A7">
        <w:rPr>
          <w:rFonts w:ascii="Times New Roman" w:hAnsi="Times New Roman" w:cs="Times New Roman"/>
          <w:sz w:val="24"/>
          <w:szCs w:val="24"/>
        </w:rPr>
        <w:t>obývaném domě nebo bytě, postihovaly se jednotlivé projevy domácího násilí jako konkrétní trestné činy.</w:t>
      </w:r>
      <w:r w:rsidR="00B4514F" w:rsidRPr="00AE49A7">
        <w:rPr>
          <w:rFonts w:ascii="Times New Roman" w:hAnsi="Times New Roman" w:cs="Times New Roman"/>
          <w:sz w:val="24"/>
          <w:szCs w:val="24"/>
        </w:rPr>
        <w:t xml:space="preserve"> Jako příklad takové trestněprávní kvalifikace je možné uvést trestný čin vydírání, znásilnění nebo nebezpečného vyhrožování.</w:t>
      </w:r>
      <w:r w:rsidR="00B01DF9" w:rsidRPr="00AE49A7">
        <w:rPr>
          <w:rFonts w:ascii="Times New Roman" w:hAnsi="Times New Roman" w:cs="Times New Roman"/>
          <w:sz w:val="24"/>
          <w:szCs w:val="24"/>
        </w:rPr>
        <w:t xml:space="preserve"> Této právní úpravě, která postihovala jednotlivé projevy domácího násilí</w:t>
      </w:r>
      <w:r w:rsidR="00C843E1" w:rsidRPr="00AE49A7">
        <w:rPr>
          <w:rFonts w:ascii="Times New Roman" w:hAnsi="Times New Roman" w:cs="Times New Roman"/>
          <w:sz w:val="24"/>
          <w:szCs w:val="24"/>
        </w:rPr>
        <w:t>,</w:t>
      </w:r>
      <w:r w:rsidR="00B01DF9" w:rsidRPr="00AE49A7">
        <w:rPr>
          <w:rFonts w:ascii="Times New Roman" w:hAnsi="Times New Roman" w:cs="Times New Roman"/>
          <w:sz w:val="24"/>
          <w:szCs w:val="24"/>
        </w:rPr>
        <w:t xml:space="preserve"> se vytýkal</w:t>
      </w:r>
      <w:r w:rsidR="007E085F">
        <w:rPr>
          <w:rFonts w:ascii="Times New Roman" w:hAnsi="Times New Roman" w:cs="Times New Roman"/>
          <w:sz w:val="24"/>
          <w:szCs w:val="24"/>
        </w:rPr>
        <w:t>y dva nedostatky. K</w:t>
      </w:r>
      <w:r w:rsidR="00B01DF9" w:rsidRPr="00AE49A7">
        <w:rPr>
          <w:rFonts w:ascii="Times New Roman" w:hAnsi="Times New Roman" w:cs="Times New Roman"/>
          <w:sz w:val="24"/>
          <w:szCs w:val="24"/>
        </w:rPr>
        <w:t xml:space="preserve">onkrétně to byl fakt, že </w:t>
      </w:r>
      <w:r w:rsidR="00C843E1" w:rsidRPr="00AE49A7">
        <w:rPr>
          <w:rFonts w:ascii="Times New Roman" w:hAnsi="Times New Roman" w:cs="Times New Roman"/>
          <w:sz w:val="24"/>
          <w:szCs w:val="24"/>
        </w:rPr>
        <w:t>trestněprávní postih byl možný až te</w:t>
      </w:r>
      <w:r w:rsidR="00F12231" w:rsidRPr="00AE49A7">
        <w:rPr>
          <w:rFonts w:ascii="Times New Roman" w:hAnsi="Times New Roman" w:cs="Times New Roman"/>
          <w:sz w:val="24"/>
          <w:szCs w:val="24"/>
        </w:rPr>
        <w:t>p</w:t>
      </w:r>
      <w:r w:rsidR="00C843E1" w:rsidRPr="00AE49A7">
        <w:rPr>
          <w:rFonts w:ascii="Times New Roman" w:hAnsi="Times New Roman" w:cs="Times New Roman"/>
          <w:sz w:val="24"/>
          <w:szCs w:val="24"/>
        </w:rPr>
        <w:t>r</w:t>
      </w:r>
      <w:r w:rsidR="00F12231" w:rsidRPr="00AE49A7">
        <w:rPr>
          <w:rFonts w:ascii="Times New Roman" w:hAnsi="Times New Roman" w:cs="Times New Roman"/>
          <w:sz w:val="24"/>
          <w:szCs w:val="24"/>
        </w:rPr>
        <w:t>ve, když byla oběti způsobena</w:t>
      </w:r>
      <w:r w:rsidR="008F5B3E" w:rsidRPr="00AE49A7">
        <w:rPr>
          <w:rFonts w:ascii="Times New Roman" w:hAnsi="Times New Roman" w:cs="Times New Roman"/>
          <w:sz w:val="24"/>
          <w:szCs w:val="24"/>
        </w:rPr>
        <w:t xml:space="preserve"> újma</w:t>
      </w:r>
      <w:r w:rsidR="00C843E1" w:rsidRPr="00AE49A7">
        <w:rPr>
          <w:rFonts w:ascii="Times New Roman" w:hAnsi="Times New Roman" w:cs="Times New Roman"/>
          <w:sz w:val="24"/>
          <w:szCs w:val="24"/>
        </w:rPr>
        <w:t xml:space="preserve">, kterou bychom kvalifikovali </w:t>
      </w:r>
      <w:proofErr w:type="gramStart"/>
      <w:r w:rsidR="00C843E1" w:rsidRPr="00AE49A7">
        <w:rPr>
          <w:rFonts w:ascii="Times New Roman" w:hAnsi="Times New Roman" w:cs="Times New Roman"/>
          <w:sz w:val="24"/>
          <w:szCs w:val="24"/>
        </w:rPr>
        <w:t>jako ,,ublížení</w:t>
      </w:r>
      <w:proofErr w:type="gramEnd"/>
      <w:r w:rsidR="00C843E1" w:rsidRPr="00AE49A7">
        <w:rPr>
          <w:rFonts w:ascii="Times New Roman" w:hAnsi="Times New Roman" w:cs="Times New Roman"/>
          <w:sz w:val="24"/>
          <w:szCs w:val="24"/>
        </w:rPr>
        <w:t xml:space="preserve"> na zdraví“ podle trestního zákona. Dalším vytýkaným nedostatkem</w:t>
      </w:r>
      <w:r w:rsidR="00AC35CC" w:rsidRPr="00AE49A7">
        <w:rPr>
          <w:rFonts w:ascii="Times New Roman" w:hAnsi="Times New Roman" w:cs="Times New Roman"/>
          <w:sz w:val="24"/>
          <w:szCs w:val="24"/>
        </w:rPr>
        <w:t xml:space="preserve">, který je dle mého názoru velmi důležitý a který se jistě velkou měrou podílel na změně právní úpravy, byla skutečnost, že </w:t>
      </w:r>
      <w:r w:rsidR="00952445" w:rsidRPr="00AE49A7">
        <w:rPr>
          <w:rFonts w:ascii="Times New Roman" w:hAnsi="Times New Roman" w:cs="Times New Roman"/>
          <w:sz w:val="24"/>
          <w:szCs w:val="24"/>
        </w:rPr>
        <w:t>postih jednotlivých projevů domácího násilí nezahrnoval celý negativní jev, neboť domácí násilí se projevuje v různých formách jednání, vyskytují se zde specifické jevy, jako např. d</w:t>
      </w:r>
      <w:r w:rsidR="00670DB2" w:rsidRPr="00AE49A7">
        <w:rPr>
          <w:rFonts w:ascii="Times New Roman" w:hAnsi="Times New Roman" w:cs="Times New Roman"/>
          <w:sz w:val="24"/>
          <w:szCs w:val="24"/>
        </w:rPr>
        <w:t>ůvěrná známost osob, ekonomická</w:t>
      </w:r>
      <w:r w:rsidR="00952445" w:rsidRPr="00AE49A7">
        <w:rPr>
          <w:rFonts w:ascii="Times New Roman" w:hAnsi="Times New Roman" w:cs="Times New Roman"/>
          <w:sz w:val="24"/>
          <w:szCs w:val="24"/>
        </w:rPr>
        <w:t xml:space="preserve"> a sociální závislost, fakt, že čin se odehrává v soukromí a častým svědkem jsou zde děti.</w:t>
      </w:r>
      <w:r w:rsidR="00096CAC" w:rsidRPr="00AE49A7">
        <w:rPr>
          <w:rStyle w:val="Znakapoznpodarou"/>
          <w:rFonts w:ascii="Times New Roman" w:hAnsi="Times New Roman" w:cs="Times New Roman"/>
          <w:sz w:val="24"/>
          <w:szCs w:val="24"/>
        </w:rPr>
        <w:footnoteReference w:id="30"/>
      </w:r>
    </w:p>
    <w:p w:rsidR="002D6FFB" w:rsidRPr="00AE49A7" w:rsidRDefault="00BD347A" w:rsidP="00D02963">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Řekla bych, že </w:t>
      </w:r>
      <w:r w:rsidR="00E4132A" w:rsidRPr="00AE49A7">
        <w:rPr>
          <w:rFonts w:ascii="Times New Roman" w:hAnsi="Times New Roman" w:cs="Times New Roman"/>
          <w:sz w:val="24"/>
          <w:szCs w:val="24"/>
        </w:rPr>
        <w:t>tyto</w:t>
      </w:r>
      <w:r w:rsidRPr="00AE49A7">
        <w:rPr>
          <w:rFonts w:ascii="Times New Roman" w:hAnsi="Times New Roman" w:cs="Times New Roman"/>
          <w:sz w:val="24"/>
          <w:szCs w:val="24"/>
        </w:rPr>
        <w:t xml:space="preserve"> jednotlivé změny právní úpravy jsou žádané a </w:t>
      </w:r>
      <w:r w:rsidR="00E4132A" w:rsidRPr="00AE49A7">
        <w:rPr>
          <w:rFonts w:ascii="Times New Roman" w:hAnsi="Times New Roman" w:cs="Times New Roman"/>
          <w:sz w:val="24"/>
          <w:szCs w:val="24"/>
        </w:rPr>
        <w:t xml:space="preserve">myslím si, že vývoj směřuje k větší ochraně obětí domácího násilí. I přes tuto pozitivní myšlenku mám ale dojem, že </w:t>
      </w:r>
      <w:r w:rsidR="00C719D5" w:rsidRPr="00AE49A7">
        <w:rPr>
          <w:rFonts w:ascii="Times New Roman" w:hAnsi="Times New Roman" w:cs="Times New Roman"/>
          <w:sz w:val="24"/>
          <w:szCs w:val="24"/>
        </w:rPr>
        <w:t xml:space="preserve">jak orgány činné v trestním řízení, tak i psychologové, ale i široká veřejnost se musí neustále vzdělávat, aby pomoc obětem byla skutečně efektivní a situace obětí co nejméně tíživá. </w:t>
      </w:r>
    </w:p>
    <w:p w:rsidR="00BD347A" w:rsidRPr="00AB3282" w:rsidRDefault="002D6FFB" w:rsidP="00157C8A">
      <w:pPr>
        <w:pStyle w:val="Nadpis2"/>
        <w:numPr>
          <w:ilvl w:val="1"/>
          <w:numId w:val="2"/>
        </w:numPr>
        <w:spacing w:after="240"/>
        <w:ind w:left="567" w:hanging="567"/>
        <w:rPr>
          <w:rFonts w:ascii="Times New Roman" w:hAnsi="Times New Roman" w:cs="Times New Roman"/>
          <w:color w:val="auto"/>
          <w:sz w:val="28"/>
          <w:szCs w:val="28"/>
        </w:rPr>
      </w:pPr>
      <w:bookmarkStart w:id="12" w:name="_Toc395175321"/>
      <w:r w:rsidRPr="00AB3282">
        <w:rPr>
          <w:rFonts w:ascii="Times New Roman" w:hAnsi="Times New Roman" w:cs="Times New Roman"/>
          <w:color w:val="auto"/>
          <w:sz w:val="28"/>
          <w:szCs w:val="28"/>
        </w:rPr>
        <w:lastRenderedPageBreak/>
        <w:t>Zákon 40/2009 Sb., trestní zákoník</w:t>
      </w:r>
      <w:bookmarkEnd w:id="12"/>
      <w:r w:rsidRPr="00AB3282">
        <w:rPr>
          <w:rFonts w:ascii="Times New Roman" w:hAnsi="Times New Roman" w:cs="Times New Roman"/>
          <w:color w:val="auto"/>
          <w:sz w:val="28"/>
          <w:szCs w:val="28"/>
        </w:rPr>
        <w:t xml:space="preserve"> </w:t>
      </w:r>
      <w:r w:rsidR="00C719D5" w:rsidRPr="00AB3282">
        <w:rPr>
          <w:rFonts w:ascii="Times New Roman" w:hAnsi="Times New Roman" w:cs="Times New Roman"/>
          <w:color w:val="auto"/>
          <w:sz w:val="28"/>
          <w:szCs w:val="28"/>
        </w:rPr>
        <w:t xml:space="preserve"> </w:t>
      </w:r>
    </w:p>
    <w:p w:rsidR="00C74B16" w:rsidRPr="00AE49A7" w:rsidRDefault="00BB0D56" w:rsidP="00BB0D56">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Současná trestněprávní úprava domácího násilí je obsažena v § 199 trestního zákoníku. </w:t>
      </w:r>
      <w:r w:rsidR="006C34F8" w:rsidRPr="00AE49A7">
        <w:rPr>
          <w:rFonts w:ascii="Times New Roman" w:hAnsi="Times New Roman" w:cs="Times New Roman"/>
          <w:sz w:val="24"/>
          <w:szCs w:val="24"/>
        </w:rPr>
        <w:t xml:space="preserve">Trestný čin je zařazen do hlavy IV., mezi trestné činy proti rodině a dětem. </w:t>
      </w:r>
      <w:r w:rsidR="00A26AAF" w:rsidRPr="00AE49A7">
        <w:rPr>
          <w:rFonts w:ascii="Times New Roman" w:hAnsi="Times New Roman" w:cs="Times New Roman"/>
          <w:sz w:val="24"/>
          <w:szCs w:val="24"/>
        </w:rPr>
        <w:t xml:space="preserve">Zařazení je dle mého názoru správné, neboť si myslím, že </w:t>
      </w:r>
      <w:r w:rsidR="00C74B16" w:rsidRPr="00AE49A7">
        <w:rPr>
          <w:rFonts w:ascii="Times New Roman" w:hAnsi="Times New Roman" w:cs="Times New Roman"/>
          <w:sz w:val="24"/>
          <w:szCs w:val="24"/>
        </w:rPr>
        <w:t>už podle zkratkovitého názvu trestného činu, tedy domácí</w:t>
      </w:r>
      <w:r w:rsidR="00274E14" w:rsidRPr="00AE49A7">
        <w:rPr>
          <w:rFonts w:ascii="Times New Roman" w:hAnsi="Times New Roman" w:cs="Times New Roman"/>
          <w:sz w:val="24"/>
          <w:szCs w:val="24"/>
        </w:rPr>
        <w:t>ho</w:t>
      </w:r>
      <w:r w:rsidR="00C74B16" w:rsidRPr="00AE49A7">
        <w:rPr>
          <w:rFonts w:ascii="Times New Roman" w:hAnsi="Times New Roman" w:cs="Times New Roman"/>
          <w:sz w:val="24"/>
          <w:szCs w:val="24"/>
        </w:rPr>
        <w:t xml:space="preserve"> násilí, </w:t>
      </w:r>
      <w:r w:rsidR="00FA10E6" w:rsidRPr="00AE49A7">
        <w:rPr>
          <w:rFonts w:ascii="Times New Roman" w:hAnsi="Times New Roman" w:cs="Times New Roman"/>
          <w:sz w:val="24"/>
          <w:szCs w:val="24"/>
        </w:rPr>
        <w:t>si mnoho lidí představí</w:t>
      </w:r>
      <w:r w:rsidR="00C74B16" w:rsidRPr="00AE49A7">
        <w:rPr>
          <w:rFonts w:ascii="Times New Roman" w:hAnsi="Times New Roman" w:cs="Times New Roman"/>
          <w:sz w:val="24"/>
          <w:szCs w:val="24"/>
        </w:rPr>
        <w:t>, že tento čin postihuje nejčastěji rodinu, tedy manžel</w:t>
      </w:r>
      <w:r w:rsidR="00EC77F3" w:rsidRPr="00AE49A7">
        <w:rPr>
          <w:rFonts w:ascii="Times New Roman" w:hAnsi="Times New Roman" w:cs="Times New Roman"/>
          <w:sz w:val="24"/>
          <w:szCs w:val="24"/>
        </w:rPr>
        <w:t xml:space="preserve">e, děti a jejich blízké okolí. S tímto zařazením samozřejmě souvisí i objekt trestného činu. Objektem je v tomto případě </w:t>
      </w:r>
      <w:r w:rsidR="000D2650" w:rsidRPr="00AE49A7">
        <w:rPr>
          <w:rFonts w:ascii="Times New Roman" w:hAnsi="Times New Roman" w:cs="Times New Roman"/>
          <w:sz w:val="24"/>
          <w:szCs w:val="24"/>
        </w:rPr>
        <w:t>zájem společnosti na ochraně osob před domácím násilím.</w:t>
      </w:r>
      <w:r w:rsidR="00727C60" w:rsidRPr="00AE49A7">
        <w:rPr>
          <w:rStyle w:val="Znakapoznpodarou"/>
          <w:rFonts w:ascii="Times New Roman" w:hAnsi="Times New Roman" w:cs="Times New Roman"/>
          <w:sz w:val="24"/>
          <w:szCs w:val="24"/>
        </w:rPr>
        <w:footnoteReference w:id="31"/>
      </w:r>
      <w:r w:rsidR="000D2650" w:rsidRPr="00AE49A7">
        <w:rPr>
          <w:rFonts w:ascii="Times New Roman" w:hAnsi="Times New Roman" w:cs="Times New Roman"/>
          <w:sz w:val="24"/>
          <w:szCs w:val="24"/>
        </w:rPr>
        <w:t xml:space="preserve"> </w:t>
      </w:r>
      <w:r w:rsidR="00FA2221" w:rsidRPr="00AE49A7">
        <w:rPr>
          <w:rFonts w:ascii="Times New Roman" w:hAnsi="Times New Roman" w:cs="Times New Roman"/>
          <w:sz w:val="24"/>
          <w:szCs w:val="24"/>
        </w:rPr>
        <w:t xml:space="preserve">Objektem jsou </w:t>
      </w:r>
      <w:r w:rsidR="00D70D40" w:rsidRPr="00AE49A7">
        <w:rPr>
          <w:rFonts w:ascii="Times New Roman" w:hAnsi="Times New Roman" w:cs="Times New Roman"/>
          <w:sz w:val="24"/>
          <w:szCs w:val="24"/>
        </w:rPr>
        <w:t xml:space="preserve">zároveň </w:t>
      </w:r>
      <w:r w:rsidR="000626ED" w:rsidRPr="00AE49A7">
        <w:rPr>
          <w:rFonts w:ascii="Times New Roman" w:hAnsi="Times New Roman" w:cs="Times New Roman"/>
          <w:sz w:val="24"/>
          <w:szCs w:val="24"/>
        </w:rPr>
        <w:t xml:space="preserve">jak v základní skutkové </w:t>
      </w:r>
      <w:r w:rsidR="00D70D40" w:rsidRPr="00AE49A7">
        <w:rPr>
          <w:rFonts w:ascii="Times New Roman" w:hAnsi="Times New Roman" w:cs="Times New Roman"/>
          <w:sz w:val="24"/>
          <w:szCs w:val="24"/>
        </w:rPr>
        <w:t>podstatě, tak v kvalifikovaných</w:t>
      </w:r>
      <w:r w:rsidR="00FA2221" w:rsidRPr="00AE49A7">
        <w:rPr>
          <w:rFonts w:ascii="Times New Roman" w:hAnsi="Times New Roman" w:cs="Times New Roman"/>
          <w:sz w:val="24"/>
          <w:szCs w:val="24"/>
        </w:rPr>
        <w:t xml:space="preserve"> mnohem širší zájmy, a to ochrana rodiny, života, zdraví, lidské důstojnosti, cti a svobody.</w:t>
      </w:r>
      <w:r w:rsidR="00FA2221" w:rsidRPr="00AE49A7">
        <w:rPr>
          <w:rStyle w:val="Znakapoznpodarou"/>
          <w:rFonts w:ascii="Times New Roman" w:hAnsi="Times New Roman" w:cs="Times New Roman"/>
          <w:sz w:val="24"/>
          <w:szCs w:val="24"/>
        </w:rPr>
        <w:footnoteReference w:id="32"/>
      </w:r>
    </w:p>
    <w:p w:rsidR="000626ED" w:rsidRPr="00AE49A7" w:rsidRDefault="000626ED" w:rsidP="00BB0D56">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Stejně tak se na celé ustanovení týkající se domácího nási</w:t>
      </w:r>
      <w:r w:rsidR="00E3230C" w:rsidRPr="00AE49A7">
        <w:rPr>
          <w:rFonts w:ascii="Times New Roman" w:hAnsi="Times New Roman" w:cs="Times New Roman"/>
          <w:sz w:val="24"/>
          <w:szCs w:val="24"/>
        </w:rPr>
        <w:t>lí vztahuje úmysl, což je jedna</w:t>
      </w:r>
      <w:r w:rsidRPr="00AE49A7">
        <w:rPr>
          <w:rFonts w:ascii="Times New Roman" w:hAnsi="Times New Roman" w:cs="Times New Roman"/>
          <w:sz w:val="24"/>
          <w:szCs w:val="24"/>
        </w:rPr>
        <w:t xml:space="preserve"> z forem zavinění jako obligatorního znaku </w:t>
      </w:r>
      <w:r w:rsidR="005925B1" w:rsidRPr="00AE49A7">
        <w:rPr>
          <w:rFonts w:ascii="Times New Roman" w:hAnsi="Times New Roman" w:cs="Times New Roman"/>
          <w:sz w:val="24"/>
          <w:szCs w:val="24"/>
        </w:rPr>
        <w:t xml:space="preserve">skutkové podstaty trestného činu. </w:t>
      </w:r>
    </w:p>
    <w:p w:rsidR="000626ED" w:rsidRPr="00AE49A7" w:rsidRDefault="005925B1" w:rsidP="00C22419">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Výše bylo pojednáno o pachateli trestného činu jako o násilné osobě, zmínila jsem jeho charakteristiku </w:t>
      </w:r>
      <w:r w:rsidR="007A0CE5" w:rsidRPr="00AE49A7">
        <w:rPr>
          <w:rFonts w:ascii="Times New Roman" w:hAnsi="Times New Roman" w:cs="Times New Roman"/>
          <w:sz w:val="24"/>
          <w:szCs w:val="24"/>
        </w:rPr>
        <w:t>z psychologického hlediska. Zde je ale na místě věnovat se pachateli z trestního pohledu. Pachatelem trestného činu týrání osoby žijící ve společném obydlí může být kterákoli osoba, která s</w:t>
      </w:r>
      <w:r w:rsidR="0078078B" w:rsidRPr="00AE49A7">
        <w:rPr>
          <w:rFonts w:ascii="Times New Roman" w:hAnsi="Times New Roman" w:cs="Times New Roman"/>
          <w:sz w:val="24"/>
          <w:szCs w:val="24"/>
        </w:rPr>
        <w:t> týranou osobou žije ve společném obydlí. Kteroukoli osobou je míněna fyzická osoba.</w:t>
      </w:r>
      <w:r w:rsidR="001A728E" w:rsidRPr="00AE49A7">
        <w:rPr>
          <w:rStyle w:val="Znakapoznpodarou"/>
          <w:rFonts w:ascii="Times New Roman" w:hAnsi="Times New Roman" w:cs="Times New Roman"/>
          <w:sz w:val="24"/>
          <w:szCs w:val="24"/>
        </w:rPr>
        <w:footnoteReference w:id="33"/>
      </w:r>
      <w:r w:rsidR="006B695E" w:rsidRPr="00AE49A7">
        <w:rPr>
          <w:rFonts w:ascii="Times New Roman" w:hAnsi="Times New Roman" w:cs="Times New Roman"/>
          <w:sz w:val="24"/>
          <w:szCs w:val="24"/>
        </w:rPr>
        <w:t xml:space="preserve"> Podle mě p</w:t>
      </w:r>
      <w:r w:rsidR="0078078B" w:rsidRPr="00AE49A7">
        <w:rPr>
          <w:rFonts w:ascii="Times New Roman" w:hAnsi="Times New Roman" w:cs="Times New Roman"/>
          <w:sz w:val="24"/>
          <w:szCs w:val="24"/>
        </w:rPr>
        <w:t xml:space="preserve">rávnická osoba nemůže být pachatelem z jednoduchého důvodu, </w:t>
      </w:r>
      <w:r w:rsidR="009F6BCB" w:rsidRPr="00AE49A7">
        <w:rPr>
          <w:rFonts w:ascii="Times New Roman" w:hAnsi="Times New Roman" w:cs="Times New Roman"/>
          <w:sz w:val="24"/>
          <w:szCs w:val="24"/>
        </w:rPr>
        <w:t>a to z toho, že nemůže fakticky jako subjekt obývat společné obydlí s týranou osob</w:t>
      </w:r>
      <w:r w:rsidR="006B695E" w:rsidRPr="00AE49A7">
        <w:rPr>
          <w:rFonts w:ascii="Times New Roman" w:hAnsi="Times New Roman" w:cs="Times New Roman"/>
          <w:sz w:val="24"/>
          <w:szCs w:val="24"/>
        </w:rPr>
        <w:t>o</w:t>
      </w:r>
      <w:r w:rsidR="009F6BCB" w:rsidRPr="00AE49A7">
        <w:rPr>
          <w:rFonts w:ascii="Times New Roman" w:hAnsi="Times New Roman" w:cs="Times New Roman"/>
          <w:sz w:val="24"/>
          <w:szCs w:val="24"/>
        </w:rPr>
        <w:t>u. Podíváme-li se také do § 7 TOPO</w:t>
      </w:r>
      <w:r w:rsidR="009F6BCB" w:rsidRPr="00AE49A7">
        <w:rPr>
          <w:rStyle w:val="Znakapoznpodarou"/>
          <w:rFonts w:ascii="Times New Roman" w:hAnsi="Times New Roman" w:cs="Times New Roman"/>
          <w:sz w:val="24"/>
          <w:szCs w:val="24"/>
        </w:rPr>
        <w:footnoteReference w:id="34"/>
      </w:r>
      <w:r w:rsidR="001A4309" w:rsidRPr="00AE49A7">
        <w:rPr>
          <w:rFonts w:ascii="Times New Roman" w:hAnsi="Times New Roman" w:cs="Times New Roman"/>
          <w:sz w:val="24"/>
          <w:szCs w:val="24"/>
        </w:rPr>
        <w:t>, který obsahuje taxativní výčet t</w:t>
      </w:r>
      <w:r w:rsidR="00C22419" w:rsidRPr="00AE49A7">
        <w:rPr>
          <w:rFonts w:ascii="Times New Roman" w:hAnsi="Times New Roman" w:cs="Times New Roman"/>
          <w:sz w:val="24"/>
          <w:szCs w:val="24"/>
        </w:rPr>
        <w:t>restných činů, kterých se může dopustit právnická osoba,</w:t>
      </w:r>
      <w:r w:rsidR="001A4309" w:rsidRPr="00AE49A7">
        <w:rPr>
          <w:rFonts w:ascii="Times New Roman" w:hAnsi="Times New Roman" w:cs="Times New Roman"/>
          <w:sz w:val="24"/>
          <w:szCs w:val="24"/>
        </w:rPr>
        <w:t xml:space="preserve"> zjistíme, že v tomto ustanovení není obsažen trestný čin týrání osoby žijící ve společném </w:t>
      </w:r>
      <w:r w:rsidR="00C22419" w:rsidRPr="00AE49A7">
        <w:rPr>
          <w:rFonts w:ascii="Times New Roman" w:hAnsi="Times New Roman" w:cs="Times New Roman"/>
          <w:sz w:val="24"/>
          <w:szCs w:val="24"/>
        </w:rPr>
        <w:t>obydlí.</w:t>
      </w:r>
    </w:p>
    <w:p w:rsidR="007F519E" w:rsidRPr="00AE49A7" w:rsidRDefault="009E33B5" w:rsidP="00A7118A">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Objektivní stránka trestného činu je posledním</w:t>
      </w:r>
      <w:r w:rsidR="00456364" w:rsidRPr="00AE49A7">
        <w:rPr>
          <w:rFonts w:ascii="Times New Roman" w:hAnsi="Times New Roman" w:cs="Times New Roman"/>
          <w:sz w:val="24"/>
          <w:szCs w:val="24"/>
        </w:rPr>
        <w:t>,</w:t>
      </w:r>
      <w:r w:rsidRPr="00AE49A7">
        <w:rPr>
          <w:rFonts w:ascii="Times New Roman" w:hAnsi="Times New Roman" w:cs="Times New Roman"/>
          <w:sz w:val="24"/>
          <w:szCs w:val="24"/>
        </w:rPr>
        <w:t xml:space="preserve"> zde ještě nejmenovaným</w:t>
      </w:r>
      <w:r w:rsidR="00456364" w:rsidRPr="00AE49A7">
        <w:rPr>
          <w:rFonts w:ascii="Times New Roman" w:hAnsi="Times New Roman" w:cs="Times New Roman"/>
          <w:sz w:val="24"/>
          <w:szCs w:val="24"/>
        </w:rPr>
        <w:t>,</w:t>
      </w:r>
      <w:r w:rsidRPr="00AE49A7">
        <w:rPr>
          <w:rFonts w:ascii="Times New Roman" w:hAnsi="Times New Roman" w:cs="Times New Roman"/>
          <w:sz w:val="24"/>
          <w:szCs w:val="24"/>
        </w:rPr>
        <w:t xml:space="preserve"> obligatorním znakem skutkové postaty. </w:t>
      </w:r>
      <w:r w:rsidR="00456364" w:rsidRPr="00AE49A7">
        <w:rPr>
          <w:rFonts w:ascii="Times New Roman" w:hAnsi="Times New Roman" w:cs="Times New Roman"/>
          <w:sz w:val="24"/>
          <w:szCs w:val="24"/>
        </w:rPr>
        <w:t>Charakterizujícími znaky ob</w:t>
      </w:r>
      <w:r w:rsidR="006B695E" w:rsidRPr="00AE49A7">
        <w:rPr>
          <w:rFonts w:ascii="Times New Roman" w:hAnsi="Times New Roman" w:cs="Times New Roman"/>
          <w:sz w:val="24"/>
          <w:szCs w:val="24"/>
        </w:rPr>
        <w:t>jektivní</w:t>
      </w:r>
      <w:r w:rsidR="00456364" w:rsidRPr="00AE49A7">
        <w:rPr>
          <w:rFonts w:ascii="Times New Roman" w:hAnsi="Times New Roman" w:cs="Times New Roman"/>
          <w:sz w:val="24"/>
          <w:szCs w:val="24"/>
        </w:rPr>
        <w:t xml:space="preserve"> stránky jsou jednání, následek a příčinná souvislost mezi nimi. Vzhledem k tomu, že ustanovení § 199 trestního zákoníku obsahuje jak základní, tak kvalifikované skutkové podstaty, bude se v</w:t>
      </w:r>
      <w:r w:rsidR="00670DB2" w:rsidRPr="00AE49A7">
        <w:rPr>
          <w:rFonts w:ascii="Times New Roman" w:hAnsi="Times New Roman" w:cs="Times New Roman"/>
          <w:sz w:val="24"/>
          <w:szCs w:val="24"/>
        </w:rPr>
        <w:t> jednotlivých odstavcích objektivní stránka lišit, a to konkrétně následkem.</w:t>
      </w:r>
      <w:r w:rsidR="00456364" w:rsidRPr="00AE49A7">
        <w:rPr>
          <w:rFonts w:ascii="Times New Roman" w:hAnsi="Times New Roman" w:cs="Times New Roman"/>
          <w:sz w:val="24"/>
          <w:szCs w:val="24"/>
        </w:rPr>
        <w:t xml:space="preserve"> Podle toho se také budu dále v podkapitolách věnovat každému odstavci zvlášť. </w:t>
      </w:r>
    </w:p>
    <w:p w:rsidR="00BB0D56" w:rsidRPr="00AB3282" w:rsidRDefault="00D50E30" w:rsidP="00157C8A">
      <w:pPr>
        <w:pStyle w:val="Nadpis3"/>
        <w:numPr>
          <w:ilvl w:val="2"/>
          <w:numId w:val="2"/>
        </w:numPr>
        <w:spacing w:after="240"/>
        <w:rPr>
          <w:rFonts w:ascii="Times New Roman" w:hAnsi="Times New Roman" w:cs="Times New Roman"/>
          <w:color w:val="auto"/>
          <w:sz w:val="24"/>
          <w:szCs w:val="24"/>
        </w:rPr>
      </w:pPr>
      <w:bookmarkStart w:id="13" w:name="_Toc395175322"/>
      <w:r w:rsidRPr="00AB3282">
        <w:rPr>
          <w:rFonts w:ascii="Times New Roman" w:hAnsi="Times New Roman" w:cs="Times New Roman"/>
          <w:color w:val="auto"/>
          <w:sz w:val="24"/>
          <w:szCs w:val="24"/>
        </w:rPr>
        <w:lastRenderedPageBreak/>
        <w:t>Základní skutková podstata trestného činu týrání osoby žijící ve společném obydlí</w:t>
      </w:r>
      <w:r w:rsidR="005F2BD3" w:rsidRPr="00AB3282">
        <w:rPr>
          <w:rFonts w:ascii="Times New Roman" w:hAnsi="Times New Roman" w:cs="Times New Roman"/>
          <w:color w:val="auto"/>
          <w:sz w:val="24"/>
          <w:szCs w:val="24"/>
        </w:rPr>
        <w:t xml:space="preserve"> - § 199 odst. 1 </w:t>
      </w:r>
      <w:r w:rsidR="003476CF" w:rsidRPr="00AB3282">
        <w:rPr>
          <w:rFonts w:ascii="Times New Roman" w:hAnsi="Times New Roman" w:cs="Times New Roman"/>
          <w:color w:val="auto"/>
          <w:sz w:val="24"/>
          <w:szCs w:val="24"/>
        </w:rPr>
        <w:t>TZ</w:t>
      </w:r>
      <w:bookmarkEnd w:id="13"/>
    </w:p>
    <w:p w:rsidR="00D50E30" w:rsidRPr="00AE49A7" w:rsidRDefault="00D50E30" w:rsidP="00C95457">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V prvním odstavci § 199 trestního zákoníku je </w:t>
      </w:r>
      <w:r w:rsidR="00C95457" w:rsidRPr="00AE49A7">
        <w:rPr>
          <w:rFonts w:ascii="Times New Roman" w:hAnsi="Times New Roman" w:cs="Times New Roman"/>
          <w:sz w:val="24"/>
          <w:szCs w:val="24"/>
        </w:rPr>
        <w:t>obsažena základní skutková podstata trestného činu</w:t>
      </w:r>
      <w:r w:rsidR="00052AC4" w:rsidRPr="00AE49A7">
        <w:rPr>
          <w:rFonts w:ascii="Times New Roman" w:hAnsi="Times New Roman" w:cs="Times New Roman"/>
          <w:sz w:val="24"/>
          <w:szCs w:val="24"/>
        </w:rPr>
        <w:t xml:space="preserve"> týrání osoby žijící ve společném obydlí</w:t>
      </w:r>
      <w:r w:rsidR="00C95457" w:rsidRPr="00AE49A7">
        <w:rPr>
          <w:rFonts w:ascii="Times New Roman" w:hAnsi="Times New Roman" w:cs="Times New Roman"/>
          <w:sz w:val="24"/>
          <w:szCs w:val="24"/>
        </w:rPr>
        <w:t xml:space="preserve">. </w:t>
      </w:r>
      <w:r w:rsidR="00052AC4" w:rsidRPr="00AE49A7">
        <w:rPr>
          <w:rFonts w:ascii="Times New Roman" w:hAnsi="Times New Roman" w:cs="Times New Roman"/>
          <w:sz w:val="24"/>
          <w:szCs w:val="24"/>
        </w:rPr>
        <w:t>Toto ustanovení určuje základní znaky trestného činu, jimiž</w:t>
      </w:r>
      <w:r w:rsidR="00734E58" w:rsidRPr="00AE49A7">
        <w:rPr>
          <w:rFonts w:ascii="Times New Roman" w:hAnsi="Times New Roman" w:cs="Times New Roman"/>
          <w:sz w:val="24"/>
          <w:szCs w:val="24"/>
        </w:rPr>
        <w:t xml:space="preserve"> jsou pojmy</w:t>
      </w:r>
      <w:r w:rsidR="007A2A65" w:rsidRPr="00AE49A7">
        <w:rPr>
          <w:rFonts w:ascii="Times New Roman" w:hAnsi="Times New Roman" w:cs="Times New Roman"/>
          <w:sz w:val="24"/>
          <w:szCs w:val="24"/>
        </w:rPr>
        <w:t xml:space="preserve"> </w:t>
      </w:r>
      <w:r w:rsidR="00052AC4" w:rsidRPr="00AE49A7">
        <w:rPr>
          <w:rFonts w:ascii="Times New Roman" w:hAnsi="Times New Roman" w:cs="Times New Roman"/>
          <w:sz w:val="24"/>
          <w:szCs w:val="24"/>
        </w:rPr>
        <w:t>týrání</w:t>
      </w:r>
      <w:r w:rsidR="007A2A65" w:rsidRPr="00AE49A7">
        <w:rPr>
          <w:rFonts w:ascii="Times New Roman" w:hAnsi="Times New Roman" w:cs="Times New Roman"/>
          <w:sz w:val="24"/>
          <w:szCs w:val="24"/>
        </w:rPr>
        <w:t xml:space="preserve">, osoba blízká, jiná osoba a </w:t>
      </w:r>
      <w:r w:rsidR="00052AC4" w:rsidRPr="00AE49A7">
        <w:rPr>
          <w:rFonts w:ascii="Times New Roman" w:hAnsi="Times New Roman" w:cs="Times New Roman"/>
          <w:sz w:val="24"/>
          <w:szCs w:val="24"/>
        </w:rPr>
        <w:t xml:space="preserve">osoba žijící ve společném obydlí. </w:t>
      </w:r>
      <w:r w:rsidR="00CD3FDD" w:rsidRPr="00AE49A7">
        <w:rPr>
          <w:rFonts w:ascii="Times New Roman" w:hAnsi="Times New Roman" w:cs="Times New Roman"/>
          <w:sz w:val="24"/>
          <w:szCs w:val="24"/>
        </w:rPr>
        <w:t xml:space="preserve">Věnovala jsem se jim již v předchozí kapitole, ale myslím si, že není na škodu některé z nich </w:t>
      </w:r>
      <w:r w:rsidR="00734E58" w:rsidRPr="00AE49A7">
        <w:rPr>
          <w:rFonts w:ascii="Times New Roman" w:hAnsi="Times New Roman" w:cs="Times New Roman"/>
          <w:sz w:val="24"/>
          <w:szCs w:val="24"/>
        </w:rPr>
        <w:t>zopakovat a upřesnit.</w:t>
      </w:r>
      <w:r w:rsidR="00CD3FDD" w:rsidRPr="00AE49A7">
        <w:rPr>
          <w:rFonts w:ascii="Times New Roman" w:hAnsi="Times New Roman" w:cs="Times New Roman"/>
          <w:sz w:val="24"/>
          <w:szCs w:val="24"/>
        </w:rPr>
        <w:t xml:space="preserve"> </w:t>
      </w:r>
      <w:r w:rsidR="00734E58" w:rsidRPr="00AE49A7">
        <w:rPr>
          <w:rFonts w:ascii="Times New Roman" w:hAnsi="Times New Roman" w:cs="Times New Roman"/>
          <w:sz w:val="24"/>
          <w:szCs w:val="24"/>
        </w:rPr>
        <w:t>P</w:t>
      </w:r>
      <w:r w:rsidR="00CD3FDD" w:rsidRPr="00AE49A7">
        <w:rPr>
          <w:rFonts w:ascii="Times New Roman" w:hAnsi="Times New Roman" w:cs="Times New Roman"/>
          <w:sz w:val="24"/>
          <w:szCs w:val="24"/>
        </w:rPr>
        <w:t>řestože</w:t>
      </w:r>
      <w:r w:rsidR="0047472D" w:rsidRPr="00AE49A7">
        <w:rPr>
          <w:rFonts w:ascii="Times New Roman" w:hAnsi="Times New Roman" w:cs="Times New Roman"/>
          <w:sz w:val="24"/>
          <w:szCs w:val="24"/>
        </w:rPr>
        <w:t xml:space="preserve"> tyto </w:t>
      </w:r>
      <w:proofErr w:type="gramStart"/>
      <w:r w:rsidR="0047472D" w:rsidRPr="00AE49A7">
        <w:rPr>
          <w:rFonts w:ascii="Times New Roman" w:hAnsi="Times New Roman" w:cs="Times New Roman"/>
          <w:sz w:val="24"/>
          <w:szCs w:val="24"/>
        </w:rPr>
        <w:t>znaky</w:t>
      </w:r>
      <w:r w:rsidR="00A27D28" w:rsidRPr="00AE49A7">
        <w:rPr>
          <w:rFonts w:ascii="Times New Roman" w:hAnsi="Times New Roman" w:cs="Times New Roman"/>
          <w:sz w:val="24"/>
          <w:szCs w:val="24"/>
        </w:rPr>
        <w:t xml:space="preserve"> </w:t>
      </w:r>
      <w:r w:rsidR="00E87AEF" w:rsidRPr="00AE49A7">
        <w:rPr>
          <w:rFonts w:ascii="Times New Roman" w:hAnsi="Times New Roman" w:cs="Times New Roman"/>
          <w:sz w:val="24"/>
          <w:szCs w:val="24"/>
        </w:rPr>
        <w:t>,,</w:t>
      </w:r>
      <w:r w:rsidR="00CD3FDD" w:rsidRPr="00AE49A7">
        <w:rPr>
          <w:rFonts w:ascii="Times New Roman" w:hAnsi="Times New Roman" w:cs="Times New Roman"/>
          <w:sz w:val="24"/>
          <w:szCs w:val="24"/>
        </w:rPr>
        <w:t>nejsou</w:t>
      </w:r>
      <w:proofErr w:type="gramEnd"/>
      <w:r w:rsidR="00CD3FDD" w:rsidRPr="00AE49A7">
        <w:rPr>
          <w:rFonts w:ascii="Times New Roman" w:hAnsi="Times New Roman" w:cs="Times New Roman"/>
          <w:sz w:val="24"/>
          <w:szCs w:val="24"/>
        </w:rPr>
        <w:t xml:space="preserve"> výslovně uvedeny</w:t>
      </w:r>
      <w:r w:rsidR="00E87AEF" w:rsidRPr="00AE49A7">
        <w:rPr>
          <w:rFonts w:ascii="Times New Roman" w:hAnsi="Times New Roman" w:cs="Times New Roman"/>
          <w:sz w:val="24"/>
          <w:szCs w:val="24"/>
        </w:rPr>
        <w:t>“</w:t>
      </w:r>
      <w:r w:rsidR="00C9426C" w:rsidRPr="00AE49A7">
        <w:rPr>
          <w:rFonts w:ascii="Times New Roman" w:hAnsi="Times New Roman" w:cs="Times New Roman"/>
          <w:sz w:val="24"/>
          <w:szCs w:val="24"/>
        </w:rPr>
        <w:t xml:space="preserve"> v kvalifikovaných skutkových</w:t>
      </w:r>
      <w:r w:rsidR="00CD3FDD" w:rsidRPr="00AE49A7">
        <w:rPr>
          <w:rFonts w:ascii="Times New Roman" w:hAnsi="Times New Roman" w:cs="Times New Roman"/>
          <w:sz w:val="24"/>
          <w:szCs w:val="24"/>
        </w:rPr>
        <w:t xml:space="preserve"> podst</w:t>
      </w:r>
      <w:r w:rsidR="00C9426C" w:rsidRPr="00AE49A7">
        <w:rPr>
          <w:rFonts w:ascii="Times New Roman" w:hAnsi="Times New Roman" w:cs="Times New Roman"/>
          <w:sz w:val="24"/>
          <w:szCs w:val="24"/>
        </w:rPr>
        <w:t>atách obsažených</w:t>
      </w:r>
      <w:r w:rsidR="00E87AEF" w:rsidRPr="00AE49A7">
        <w:rPr>
          <w:rFonts w:ascii="Times New Roman" w:hAnsi="Times New Roman" w:cs="Times New Roman"/>
          <w:sz w:val="24"/>
          <w:szCs w:val="24"/>
        </w:rPr>
        <w:t xml:space="preserve"> v odst. 2 a 3</w:t>
      </w:r>
      <w:r w:rsidR="00CD3FDD" w:rsidRPr="00AE49A7">
        <w:rPr>
          <w:rFonts w:ascii="Times New Roman" w:hAnsi="Times New Roman" w:cs="Times New Roman"/>
          <w:sz w:val="24"/>
          <w:szCs w:val="24"/>
        </w:rPr>
        <w:t xml:space="preserve">, </w:t>
      </w:r>
      <w:r w:rsidR="00E87AEF" w:rsidRPr="00AE49A7">
        <w:rPr>
          <w:rFonts w:ascii="Times New Roman" w:hAnsi="Times New Roman" w:cs="Times New Roman"/>
          <w:sz w:val="24"/>
          <w:szCs w:val="24"/>
        </w:rPr>
        <w:t xml:space="preserve">odkazují oba </w:t>
      </w:r>
      <w:r w:rsidR="00734E58" w:rsidRPr="00AE49A7">
        <w:rPr>
          <w:rFonts w:ascii="Times New Roman" w:hAnsi="Times New Roman" w:cs="Times New Roman"/>
          <w:sz w:val="24"/>
          <w:szCs w:val="24"/>
        </w:rPr>
        <w:t xml:space="preserve">tyto </w:t>
      </w:r>
      <w:r w:rsidR="00E87AEF" w:rsidRPr="00AE49A7">
        <w:rPr>
          <w:rFonts w:ascii="Times New Roman" w:hAnsi="Times New Roman" w:cs="Times New Roman"/>
          <w:sz w:val="24"/>
          <w:szCs w:val="24"/>
        </w:rPr>
        <w:t>odstavce</w:t>
      </w:r>
      <w:r w:rsidR="006A38FF" w:rsidRPr="00AE49A7">
        <w:rPr>
          <w:rFonts w:ascii="Times New Roman" w:hAnsi="Times New Roman" w:cs="Times New Roman"/>
          <w:sz w:val="24"/>
          <w:szCs w:val="24"/>
        </w:rPr>
        <w:t xml:space="preserve"> na odstavec první</w:t>
      </w:r>
      <w:r w:rsidR="00CD3FDD" w:rsidRPr="00AE49A7">
        <w:rPr>
          <w:rFonts w:ascii="Times New Roman" w:hAnsi="Times New Roman" w:cs="Times New Roman"/>
          <w:sz w:val="24"/>
          <w:szCs w:val="24"/>
        </w:rPr>
        <w:t>, tedy</w:t>
      </w:r>
      <w:r w:rsidR="006A38FF" w:rsidRPr="00AE49A7">
        <w:rPr>
          <w:rFonts w:ascii="Times New Roman" w:hAnsi="Times New Roman" w:cs="Times New Roman"/>
          <w:sz w:val="24"/>
          <w:szCs w:val="24"/>
        </w:rPr>
        <w:t xml:space="preserve"> </w:t>
      </w:r>
      <w:r w:rsidR="0047472D" w:rsidRPr="00AE49A7">
        <w:rPr>
          <w:rFonts w:ascii="Times New Roman" w:hAnsi="Times New Roman" w:cs="Times New Roman"/>
          <w:sz w:val="24"/>
          <w:szCs w:val="24"/>
        </w:rPr>
        <w:t xml:space="preserve">opět </w:t>
      </w:r>
      <w:r w:rsidR="006A38FF" w:rsidRPr="00AE49A7">
        <w:rPr>
          <w:rFonts w:ascii="Times New Roman" w:hAnsi="Times New Roman" w:cs="Times New Roman"/>
          <w:sz w:val="24"/>
          <w:szCs w:val="24"/>
        </w:rPr>
        <w:t>na</w:t>
      </w:r>
      <w:r w:rsidR="00CD3FDD" w:rsidRPr="00AE49A7">
        <w:rPr>
          <w:rFonts w:ascii="Times New Roman" w:hAnsi="Times New Roman" w:cs="Times New Roman"/>
          <w:sz w:val="24"/>
          <w:szCs w:val="24"/>
        </w:rPr>
        <w:t xml:space="preserve"> základní znaky charakterizující domácí násilí</w:t>
      </w:r>
      <w:r w:rsidR="00734E58" w:rsidRPr="00AE49A7">
        <w:rPr>
          <w:rFonts w:ascii="Times New Roman" w:hAnsi="Times New Roman" w:cs="Times New Roman"/>
          <w:sz w:val="24"/>
          <w:szCs w:val="24"/>
        </w:rPr>
        <w:t>. Základní skutková podstata je tedy určující pro kvalifikovanou skutkovou podstatu</w:t>
      </w:r>
      <w:r w:rsidR="00CB0450" w:rsidRPr="00AE49A7">
        <w:rPr>
          <w:rFonts w:ascii="Times New Roman" w:hAnsi="Times New Roman" w:cs="Times New Roman"/>
          <w:sz w:val="24"/>
          <w:szCs w:val="24"/>
        </w:rPr>
        <w:t>.</w:t>
      </w:r>
    </w:p>
    <w:p w:rsidR="0047472D" w:rsidRPr="00AE49A7" w:rsidRDefault="0047472D" w:rsidP="00C95457">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Prvním zmíněným pojmem je týrání. Jak jsem již uvedla, praxe pod pojmem týrání rozumí zlé nakládání, vyznačující </w:t>
      </w:r>
      <w:r w:rsidR="00782218" w:rsidRPr="00AE49A7">
        <w:rPr>
          <w:rFonts w:ascii="Times New Roman" w:hAnsi="Times New Roman" w:cs="Times New Roman"/>
          <w:sz w:val="24"/>
          <w:szCs w:val="24"/>
        </w:rPr>
        <w:t xml:space="preserve">se různou intenzitou i formami a určitou trvalostí. </w:t>
      </w:r>
      <w:r w:rsidR="002B6ADD" w:rsidRPr="00AE49A7">
        <w:rPr>
          <w:rFonts w:ascii="Times New Roman" w:hAnsi="Times New Roman" w:cs="Times New Roman"/>
          <w:sz w:val="24"/>
          <w:szCs w:val="24"/>
        </w:rPr>
        <w:t>Toto jednání musí postižená osoba vnímat jako těžké příkoří, to znamená fyzické, nebo psychické útrapy.</w:t>
      </w:r>
      <w:r w:rsidR="002914FE" w:rsidRPr="00AE49A7">
        <w:rPr>
          <w:rFonts w:ascii="Times New Roman" w:hAnsi="Times New Roman" w:cs="Times New Roman"/>
          <w:sz w:val="24"/>
          <w:szCs w:val="24"/>
        </w:rPr>
        <w:t xml:space="preserve"> Zákon nevyžaduje, aby týrání bylo spojeno s</w:t>
      </w:r>
      <w:r w:rsidR="004F6288" w:rsidRPr="00AE49A7">
        <w:rPr>
          <w:rFonts w:ascii="Times New Roman" w:hAnsi="Times New Roman" w:cs="Times New Roman"/>
          <w:sz w:val="24"/>
          <w:szCs w:val="24"/>
        </w:rPr>
        <w:t> </w:t>
      </w:r>
      <w:r w:rsidR="002914FE" w:rsidRPr="00AE49A7">
        <w:rPr>
          <w:rFonts w:ascii="Times New Roman" w:hAnsi="Times New Roman" w:cs="Times New Roman"/>
          <w:sz w:val="24"/>
          <w:szCs w:val="24"/>
        </w:rPr>
        <w:t>fyzickým</w:t>
      </w:r>
      <w:r w:rsidR="004F6288" w:rsidRPr="00AE49A7">
        <w:rPr>
          <w:rFonts w:ascii="Times New Roman" w:hAnsi="Times New Roman" w:cs="Times New Roman"/>
          <w:sz w:val="24"/>
          <w:szCs w:val="24"/>
        </w:rPr>
        <w:t>,</w:t>
      </w:r>
      <w:r w:rsidR="002914FE" w:rsidRPr="00AE49A7">
        <w:rPr>
          <w:rFonts w:ascii="Times New Roman" w:hAnsi="Times New Roman" w:cs="Times New Roman"/>
          <w:sz w:val="24"/>
          <w:szCs w:val="24"/>
        </w:rPr>
        <w:t xml:space="preserve"> postačí tedy násilí psychické,</w:t>
      </w:r>
      <w:r w:rsidR="004F6288" w:rsidRPr="00AE49A7">
        <w:rPr>
          <w:rFonts w:ascii="Times New Roman" w:hAnsi="Times New Roman" w:cs="Times New Roman"/>
          <w:sz w:val="24"/>
          <w:szCs w:val="24"/>
        </w:rPr>
        <w:t xml:space="preserve"> které už tak samo </w:t>
      </w:r>
      <w:r w:rsidR="00961E89" w:rsidRPr="00AE49A7">
        <w:rPr>
          <w:rFonts w:ascii="Times New Roman" w:hAnsi="Times New Roman" w:cs="Times New Roman"/>
          <w:sz w:val="24"/>
          <w:szCs w:val="24"/>
        </w:rPr>
        <w:t xml:space="preserve">o sobě </w:t>
      </w:r>
      <w:r w:rsidR="004F6288" w:rsidRPr="00AE49A7">
        <w:rPr>
          <w:rFonts w:ascii="Times New Roman" w:hAnsi="Times New Roman" w:cs="Times New Roman"/>
          <w:sz w:val="24"/>
          <w:szCs w:val="24"/>
        </w:rPr>
        <w:t xml:space="preserve">je pro osobu prokazatelným </w:t>
      </w:r>
      <w:r w:rsidR="00A15995" w:rsidRPr="00AE49A7">
        <w:rPr>
          <w:rFonts w:ascii="Times New Roman" w:hAnsi="Times New Roman" w:cs="Times New Roman"/>
          <w:sz w:val="24"/>
          <w:szCs w:val="24"/>
        </w:rPr>
        <w:t xml:space="preserve">těžkým </w:t>
      </w:r>
      <w:r w:rsidR="004F6288" w:rsidRPr="00AE49A7">
        <w:rPr>
          <w:rFonts w:ascii="Times New Roman" w:hAnsi="Times New Roman" w:cs="Times New Roman"/>
          <w:sz w:val="24"/>
          <w:szCs w:val="24"/>
        </w:rPr>
        <w:t>příkořím.</w:t>
      </w:r>
      <w:r w:rsidR="004F6288" w:rsidRPr="00AE49A7">
        <w:rPr>
          <w:rStyle w:val="Znakapoznpodarou"/>
          <w:rFonts w:ascii="Times New Roman" w:hAnsi="Times New Roman" w:cs="Times New Roman"/>
          <w:sz w:val="24"/>
          <w:szCs w:val="24"/>
        </w:rPr>
        <w:footnoteReference w:id="35"/>
      </w:r>
    </w:p>
    <w:p w:rsidR="00961E89" w:rsidRPr="00AE49A7" w:rsidRDefault="002D4E32" w:rsidP="00C95457">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Skutková podstata </w:t>
      </w:r>
      <w:r w:rsidR="00F909DB" w:rsidRPr="00AE49A7">
        <w:rPr>
          <w:rFonts w:ascii="Times New Roman" w:hAnsi="Times New Roman" w:cs="Times New Roman"/>
          <w:sz w:val="24"/>
          <w:szCs w:val="24"/>
        </w:rPr>
        <w:t xml:space="preserve">§ 199 </w:t>
      </w:r>
      <w:r w:rsidRPr="00AE49A7">
        <w:rPr>
          <w:rFonts w:ascii="Times New Roman" w:hAnsi="Times New Roman" w:cs="Times New Roman"/>
          <w:sz w:val="24"/>
          <w:szCs w:val="24"/>
        </w:rPr>
        <w:t xml:space="preserve">konkrétně </w:t>
      </w:r>
      <w:proofErr w:type="gramStart"/>
      <w:r w:rsidRPr="00AE49A7">
        <w:rPr>
          <w:rFonts w:ascii="Times New Roman" w:hAnsi="Times New Roman" w:cs="Times New Roman"/>
          <w:sz w:val="24"/>
          <w:szCs w:val="24"/>
        </w:rPr>
        <w:t>říká ,,kdo</w:t>
      </w:r>
      <w:proofErr w:type="gramEnd"/>
      <w:r w:rsidRPr="00AE49A7">
        <w:rPr>
          <w:rFonts w:ascii="Times New Roman" w:hAnsi="Times New Roman" w:cs="Times New Roman"/>
          <w:sz w:val="24"/>
          <w:szCs w:val="24"/>
        </w:rPr>
        <w:t xml:space="preserve"> týrá osobu blízkou nebo jinou osobu žijící s ním ve společném obydlí</w:t>
      </w:r>
      <w:r w:rsidR="000817FE" w:rsidRPr="00AE49A7">
        <w:rPr>
          <w:rFonts w:ascii="Times New Roman" w:hAnsi="Times New Roman" w:cs="Times New Roman"/>
          <w:sz w:val="24"/>
          <w:szCs w:val="24"/>
        </w:rPr>
        <w:t>, bude potrestán odnětím svobody na šest měsíců až čtyři léta.“ V předchozí kapitole jsem spíše jen přiblížila, kdo může být týranou osobou</w:t>
      </w:r>
      <w:r w:rsidR="00A27D28" w:rsidRPr="00AE49A7">
        <w:rPr>
          <w:rFonts w:ascii="Times New Roman" w:hAnsi="Times New Roman" w:cs="Times New Roman"/>
          <w:sz w:val="24"/>
          <w:szCs w:val="24"/>
        </w:rPr>
        <w:t>, tedy předmětem útoku</w:t>
      </w:r>
      <w:r w:rsidR="000817FE" w:rsidRPr="00AE49A7">
        <w:rPr>
          <w:rFonts w:ascii="Times New Roman" w:hAnsi="Times New Roman" w:cs="Times New Roman"/>
          <w:sz w:val="24"/>
          <w:szCs w:val="24"/>
        </w:rPr>
        <w:t xml:space="preserve">. Trestní zákoník ale přesně vymezuje, co se myslí pojmem osoba blízká. </w:t>
      </w:r>
      <w:r w:rsidR="00BA27B2" w:rsidRPr="00AE49A7">
        <w:rPr>
          <w:rFonts w:ascii="Times New Roman" w:hAnsi="Times New Roman" w:cs="Times New Roman"/>
          <w:sz w:val="24"/>
          <w:szCs w:val="24"/>
        </w:rPr>
        <w:t xml:space="preserve">Definice je obsažena v § 125 </w:t>
      </w:r>
      <w:proofErr w:type="gramStart"/>
      <w:r w:rsidR="001D7973" w:rsidRPr="00AE49A7">
        <w:rPr>
          <w:rFonts w:ascii="Times New Roman" w:hAnsi="Times New Roman" w:cs="Times New Roman"/>
          <w:sz w:val="24"/>
          <w:szCs w:val="24"/>
        </w:rPr>
        <w:t>TZ</w:t>
      </w:r>
      <w:r w:rsidR="00BA27B2" w:rsidRPr="00AE49A7">
        <w:rPr>
          <w:rFonts w:ascii="Times New Roman" w:hAnsi="Times New Roman" w:cs="Times New Roman"/>
          <w:sz w:val="24"/>
          <w:szCs w:val="24"/>
        </w:rPr>
        <w:t>. ,,Osobou</w:t>
      </w:r>
      <w:proofErr w:type="gramEnd"/>
      <w:r w:rsidR="00BA27B2" w:rsidRPr="00AE49A7">
        <w:rPr>
          <w:rFonts w:ascii="Times New Roman" w:hAnsi="Times New Roman" w:cs="Times New Roman"/>
          <w:sz w:val="24"/>
          <w:szCs w:val="24"/>
        </w:rPr>
        <w:t xml:space="preserve"> blízkou se rozumí příbuzný v pokolení přímém, osvojitel, osvojenec, sourozenec, manžel a partner; jiné osoby v poměru rodinném nebo obdobném se pokládají za osoby sobě navzájem blízké jen tehdy, kdyby újmu, kterou utrpěla jedna z nich, druhá důvodně pociťovala jako újmu vlastní.“ </w:t>
      </w:r>
      <w:r w:rsidR="00F909DB" w:rsidRPr="00AE49A7">
        <w:rPr>
          <w:rFonts w:ascii="Times New Roman" w:hAnsi="Times New Roman" w:cs="Times New Roman"/>
          <w:sz w:val="24"/>
          <w:szCs w:val="24"/>
        </w:rPr>
        <w:t xml:space="preserve">Definici pojmu jiná osoba trestní zákoník neobsahuje. Tady se musíme spolehnout na výklad soudní praxe a spojení, že jak osoba blízká, tak jiná osoba musí žít s pachatelem ve společném obydlí. </w:t>
      </w:r>
    </w:p>
    <w:p w:rsidR="00A8110D" w:rsidRPr="00AE49A7" w:rsidRDefault="009E4366" w:rsidP="00C95457">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Kdo je osobou blízkou</w:t>
      </w:r>
      <w:r w:rsidR="003102D1">
        <w:rPr>
          <w:rFonts w:ascii="Times New Roman" w:hAnsi="Times New Roman" w:cs="Times New Roman"/>
          <w:sz w:val="24"/>
          <w:szCs w:val="24"/>
        </w:rPr>
        <w:t>, tedy víme. N</w:t>
      </w:r>
      <w:r w:rsidRPr="00AE49A7">
        <w:rPr>
          <w:rFonts w:ascii="Times New Roman" w:hAnsi="Times New Roman" w:cs="Times New Roman"/>
          <w:sz w:val="24"/>
          <w:szCs w:val="24"/>
        </w:rPr>
        <w:t>yní zůstává otázkou, co je myšleno jinou osob</w:t>
      </w:r>
      <w:r w:rsidR="00A27D28" w:rsidRPr="00AE49A7">
        <w:rPr>
          <w:rFonts w:ascii="Times New Roman" w:hAnsi="Times New Roman" w:cs="Times New Roman"/>
          <w:sz w:val="24"/>
          <w:szCs w:val="24"/>
        </w:rPr>
        <w:t>o</w:t>
      </w:r>
      <w:r w:rsidRPr="00AE49A7">
        <w:rPr>
          <w:rFonts w:ascii="Times New Roman" w:hAnsi="Times New Roman" w:cs="Times New Roman"/>
          <w:sz w:val="24"/>
          <w:szCs w:val="24"/>
        </w:rPr>
        <w:t>u. Odpově</w:t>
      </w:r>
      <w:r w:rsidR="00A8110D" w:rsidRPr="00AE49A7">
        <w:rPr>
          <w:rFonts w:ascii="Times New Roman" w:hAnsi="Times New Roman" w:cs="Times New Roman"/>
          <w:sz w:val="24"/>
          <w:szCs w:val="24"/>
        </w:rPr>
        <w:t>ď tak</w:t>
      </w:r>
      <w:r w:rsidRPr="00AE49A7">
        <w:rPr>
          <w:rFonts w:ascii="Times New Roman" w:hAnsi="Times New Roman" w:cs="Times New Roman"/>
          <w:sz w:val="24"/>
          <w:szCs w:val="24"/>
        </w:rPr>
        <w:t>é byla naznačena výše. Jiná osoba je kterákoli osoba, se kterou pachatel obývá společné obydlí, ať už je právní titul společného obývání jakýkoli.</w:t>
      </w:r>
      <w:r w:rsidR="00A8110D" w:rsidRPr="00AE49A7">
        <w:rPr>
          <w:rFonts w:ascii="Times New Roman" w:hAnsi="Times New Roman" w:cs="Times New Roman"/>
          <w:sz w:val="24"/>
          <w:szCs w:val="24"/>
        </w:rPr>
        <w:t xml:space="preserve"> Nesmí se ale jednat o osobu blízkou.</w:t>
      </w:r>
      <w:r w:rsidR="005C5D6F" w:rsidRPr="00AE49A7">
        <w:rPr>
          <w:rStyle w:val="Znakapoznpodarou"/>
          <w:rFonts w:ascii="Times New Roman" w:hAnsi="Times New Roman" w:cs="Times New Roman"/>
          <w:sz w:val="24"/>
          <w:szCs w:val="24"/>
        </w:rPr>
        <w:footnoteReference w:id="36"/>
      </w:r>
      <w:r w:rsidRPr="00AE49A7">
        <w:rPr>
          <w:rFonts w:ascii="Times New Roman" w:hAnsi="Times New Roman" w:cs="Times New Roman"/>
          <w:sz w:val="24"/>
          <w:szCs w:val="24"/>
        </w:rPr>
        <w:t xml:space="preserve"> </w:t>
      </w:r>
      <w:r w:rsidR="00A8110D" w:rsidRPr="00AE49A7">
        <w:rPr>
          <w:rFonts w:ascii="Times New Roman" w:hAnsi="Times New Roman" w:cs="Times New Roman"/>
          <w:sz w:val="24"/>
          <w:szCs w:val="24"/>
        </w:rPr>
        <w:t xml:space="preserve">Jiná osoba je tedy </w:t>
      </w:r>
      <w:r w:rsidR="00FE6E7C" w:rsidRPr="00AE49A7">
        <w:rPr>
          <w:rFonts w:ascii="Times New Roman" w:hAnsi="Times New Roman" w:cs="Times New Roman"/>
          <w:sz w:val="24"/>
          <w:szCs w:val="24"/>
        </w:rPr>
        <w:t>např. nájemník, spolubydlí</w:t>
      </w:r>
      <w:r w:rsidR="00A334EC" w:rsidRPr="00AE49A7">
        <w:rPr>
          <w:rFonts w:ascii="Times New Roman" w:hAnsi="Times New Roman" w:cs="Times New Roman"/>
          <w:sz w:val="24"/>
          <w:szCs w:val="24"/>
        </w:rPr>
        <w:t>cí na vysokoškolských kolejích. Vždy je ale u jiné osoby podmínkou, aby s pachatelem žila ve společném obydlí.</w:t>
      </w:r>
      <w:r w:rsidR="007F5F82" w:rsidRPr="00AE49A7">
        <w:rPr>
          <w:rFonts w:ascii="Times New Roman" w:hAnsi="Times New Roman" w:cs="Times New Roman"/>
          <w:sz w:val="24"/>
          <w:szCs w:val="24"/>
        </w:rPr>
        <w:t xml:space="preserve"> Tím se dostáváme opět k pojmu společné obydlí.</w:t>
      </w:r>
    </w:p>
    <w:p w:rsidR="007F5F82" w:rsidRPr="00AE49A7" w:rsidRDefault="007F5F82" w:rsidP="00C95457">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lastRenderedPageBreak/>
        <w:t xml:space="preserve">Právním titulem, na základě kterého osoby společně obývají </w:t>
      </w:r>
      <w:r w:rsidR="00401DE0" w:rsidRPr="00AE49A7">
        <w:rPr>
          <w:rFonts w:ascii="Times New Roman" w:hAnsi="Times New Roman" w:cs="Times New Roman"/>
          <w:sz w:val="24"/>
          <w:szCs w:val="24"/>
        </w:rPr>
        <w:t>dům, byt, nebo i jinou místnost, která není určena k trvalému bydlení rodin, může být jakýkoli</w:t>
      </w:r>
      <w:r w:rsidR="001D7973" w:rsidRPr="00AE49A7">
        <w:rPr>
          <w:rFonts w:ascii="Times New Roman" w:hAnsi="Times New Roman" w:cs="Times New Roman"/>
          <w:sz w:val="24"/>
          <w:szCs w:val="24"/>
        </w:rPr>
        <w:t xml:space="preserve"> důvod</w:t>
      </w:r>
      <w:r w:rsidR="00401DE0" w:rsidRPr="00AE49A7">
        <w:rPr>
          <w:rFonts w:ascii="Times New Roman" w:hAnsi="Times New Roman" w:cs="Times New Roman"/>
          <w:sz w:val="24"/>
          <w:szCs w:val="24"/>
        </w:rPr>
        <w:t>.</w:t>
      </w:r>
      <w:r w:rsidR="00FE5C19" w:rsidRPr="00AE49A7">
        <w:rPr>
          <w:rFonts w:ascii="Times New Roman" w:hAnsi="Times New Roman" w:cs="Times New Roman"/>
          <w:sz w:val="24"/>
          <w:szCs w:val="24"/>
        </w:rPr>
        <w:t xml:space="preserve"> Společným obydlím se tedy my</w:t>
      </w:r>
      <w:r w:rsidR="00771859" w:rsidRPr="00AE49A7">
        <w:rPr>
          <w:rFonts w:ascii="Times New Roman" w:hAnsi="Times New Roman" w:cs="Times New Roman"/>
          <w:sz w:val="24"/>
          <w:szCs w:val="24"/>
        </w:rPr>
        <w:t>s</w:t>
      </w:r>
      <w:r w:rsidR="006A690B" w:rsidRPr="00AE49A7">
        <w:rPr>
          <w:rFonts w:ascii="Times New Roman" w:hAnsi="Times New Roman" w:cs="Times New Roman"/>
          <w:sz w:val="24"/>
          <w:szCs w:val="24"/>
        </w:rPr>
        <w:t xml:space="preserve">lí veškeré obyvatelné prostory. Zahrnuje i hotelové pokoje, rekreační chaty a další zařízení určená k přechodnému </w:t>
      </w:r>
      <w:r w:rsidR="005C5D6F" w:rsidRPr="00AE49A7">
        <w:rPr>
          <w:rFonts w:ascii="Times New Roman" w:hAnsi="Times New Roman" w:cs="Times New Roman"/>
          <w:sz w:val="24"/>
          <w:szCs w:val="24"/>
        </w:rPr>
        <w:t>pobytu, protože některé dílčí útoky domácího násilí mohou být proti týrané osobě vedeny i v průběhu dovolené, kdy se nenachází přímo v bytě či domě, kde trvale bydlí.</w:t>
      </w:r>
      <w:r w:rsidR="005C5D6F" w:rsidRPr="00AE49A7">
        <w:rPr>
          <w:rStyle w:val="Znakapoznpodarou"/>
          <w:rFonts w:ascii="Times New Roman" w:hAnsi="Times New Roman" w:cs="Times New Roman"/>
          <w:sz w:val="24"/>
          <w:szCs w:val="24"/>
        </w:rPr>
        <w:footnoteReference w:id="37"/>
      </w:r>
    </w:p>
    <w:p w:rsidR="00F3551F" w:rsidRPr="00AE49A7" w:rsidRDefault="00FD6271" w:rsidP="007A4030">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Odborné články ani komentáře více k základní skutkové podstatě neuvádí. Dle mého názoru je na místě</w:t>
      </w:r>
      <w:r w:rsidR="00C2349C">
        <w:rPr>
          <w:rFonts w:ascii="Times New Roman" w:hAnsi="Times New Roman" w:cs="Times New Roman"/>
          <w:sz w:val="24"/>
          <w:szCs w:val="24"/>
        </w:rPr>
        <w:t>,</w:t>
      </w:r>
      <w:r w:rsidRPr="00AE49A7">
        <w:rPr>
          <w:rFonts w:ascii="Times New Roman" w:hAnsi="Times New Roman" w:cs="Times New Roman"/>
          <w:sz w:val="24"/>
          <w:szCs w:val="24"/>
        </w:rPr>
        <w:t xml:space="preserve"> zabývat se zde ještě alespoň trestní sazbou za daný trestný čin. </w:t>
      </w:r>
      <w:r w:rsidR="00557944" w:rsidRPr="00AE49A7">
        <w:rPr>
          <w:rFonts w:ascii="Times New Roman" w:hAnsi="Times New Roman" w:cs="Times New Roman"/>
          <w:sz w:val="24"/>
          <w:szCs w:val="24"/>
        </w:rPr>
        <w:t>Za týrání osoby žijící ve společném obydlí je možné pachateli uložit jediný trest, a to trest odn</w:t>
      </w:r>
      <w:r w:rsidR="00A15995" w:rsidRPr="00AE49A7">
        <w:rPr>
          <w:rFonts w:ascii="Times New Roman" w:hAnsi="Times New Roman" w:cs="Times New Roman"/>
          <w:sz w:val="24"/>
          <w:szCs w:val="24"/>
        </w:rPr>
        <w:t>ětí svobody v rozmezí šesti měsíc</w:t>
      </w:r>
      <w:r w:rsidR="00557944" w:rsidRPr="00AE49A7">
        <w:rPr>
          <w:rFonts w:ascii="Times New Roman" w:hAnsi="Times New Roman" w:cs="Times New Roman"/>
          <w:sz w:val="24"/>
          <w:szCs w:val="24"/>
        </w:rPr>
        <w:t>ů až čtyř let.</w:t>
      </w:r>
      <w:r w:rsidRPr="00AE49A7">
        <w:rPr>
          <w:rFonts w:ascii="Times New Roman" w:hAnsi="Times New Roman" w:cs="Times New Roman"/>
          <w:sz w:val="24"/>
          <w:szCs w:val="24"/>
        </w:rPr>
        <w:t xml:space="preserve"> Trestní zákoník </w:t>
      </w:r>
      <w:r w:rsidR="00557944" w:rsidRPr="00AE49A7">
        <w:rPr>
          <w:rFonts w:ascii="Times New Roman" w:hAnsi="Times New Roman" w:cs="Times New Roman"/>
          <w:sz w:val="24"/>
          <w:szCs w:val="24"/>
        </w:rPr>
        <w:t xml:space="preserve">tedy </w:t>
      </w:r>
      <w:r w:rsidRPr="00AE49A7">
        <w:rPr>
          <w:rFonts w:ascii="Times New Roman" w:hAnsi="Times New Roman" w:cs="Times New Roman"/>
          <w:sz w:val="24"/>
          <w:szCs w:val="24"/>
        </w:rPr>
        <w:t xml:space="preserve">považuje trestný čin týrání osoby žijící ve společném obydlí </w:t>
      </w:r>
      <w:r w:rsidR="009F2532" w:rsidRPr="00AE49A7">
        <w:rPr>
          <w:rFonts w:ascii="Times New Roman" w:hAnsi="Times New Roman" w:cs="Times New Roman"/>
          <w:sz w:val="24"/>
          <w:szCs w:val="24"/>
        </w:rPr>
        <w:t xml:space="preserve">spáchaný podle odst. 1 </w:t>
      </w:r>
      <w:r w:rsidRPr="00AE49A7">
        <w:rPr>
          <w:rFonts w:ascii="Times New Roman" w:hAnsi="Times New Roman" w:cs="Times New Roman"/>
          <w:sz w:val="24"/>
          <w:szCs w:val="24"/>
        </w:rPr>
        <w:t xml:space="preserve">za přečin, neboť podíváme-li se na ustanovení § 14 trestního zákoníku, zjistíme, že přečinem jsou i ty úmyslné trestné činy, na něž stanoví trestní zákoník trest odnětí svobody s horní hranicí do pěti let. </w:t>
      </w:r>
      <w:r w:rsidR="00557944" w:rsidRPr="00AE49A7">
        <w:rPr>
          <w:rFonts w:ascii="Times New Roman" w:hAnsi="Times New Roman" w:cs="Times New Roman"/>
          <w:sz w:val="24"/>
          <w:szCs w:val="24"/>
        </w:rPr>
        <w:t xml:space="preserve">Otázkou je, zda je tato sazba dostatečná, vezmeme-li v úvahu, že čin je páchán v soukromí, </w:t>
      </w:r>
      <w:r w:rsidR="00A15995" w:rsidRPr="00AE49A7">
        <w:rPr>
          <w:rFonts w:ascii="Times New Roman" w:hAnsi="Times New Roman" w:cs="Times New Roman"/>
          <w:sz w:val="24"/>
          <w:szCs w:val="24"/>
        </w:rPr>
        <w:t xml:space="preserve">většinou </w:t>
      </w:r>
      <w:r w:rsidR="00557944" w:rsidRPr="00AE49A7">
        <w:rPr>
          <w:rFonts w:ascii="Times New Roman" w:hAnsi="Times New Roman" w:cs="Times New Roman"/>
          <w:sz w:val="24"/>
          <w:szCs w:val="24"/>
        </w:rPr>
        <w:t>bez účasti svědků, nepočítáme-li děti.</w:t>
      </w:r>
      <w:r w:rsidR="00A32434">
        <w:rPr>
          <w:rFonts w:ascii="Times New Roman" w:hAnsi="Times New Roman" w:cs="Times New Roman"/>
          <w:sz w:val="24"/>
          <w:szCs w:val="24"/>
        </w:rPr>
        <w:t xml:space="preserve"> Navíc bych přítomnost dětí považovala i za přitěžující okolnost. Kromě přímé oběti domácího násilí jsou to právě děti, které se musí vyrovnávat s faktem, že se v jejich rodině dějí věci, které z dalších rodin a ze svého okolí neznají. Chování násilné osoby jim působí psychickou újmu, se kterou někdy bojují i celý život. Zejména v období dospívání je chování násilné osoby pro děti zvlášť zraňující, neboť začínají chápat, co se v rodině děje, ale zároveň netuší, jak se s tímto faktem vypořádat. </w:t>
      </w:r>
    </w:p>
    <w:p w:rsidR="00C1357D" w:rsidRPr="00AE49A7" w:rsidRDefault="00557944" w:rsidP="00C1357D">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Týraná osoba prožívá často nesnesitelné útrapy, ať už fyzické nebo psychické. Obává se příchodu pachatele domů a o tento pocit strachu se nemá s kým podělit</w:t>
      </w:r>
      <w:r w:rsidR="001D7973" w:rsidRPr="00AE49A7">
        <w:rPr>
          <w:rFonts w:ascii="Times New Roman" w:hAnsi="Times New Roman" w:cs="Times New Roman"/>
          <w:sz w:val="24"/>
          <w:szCs w:val="24"/>
        </w:rPr>
        <w:t>. Měřítkem trestní sazby je zde</w:t>
      </w:r>
      <w:r w:rsidRPr="00AE49A7">
        <w:rPr>
          <w:rFonts w:ascii="Times New Roman" w:hAnsi="Times New Roman" w:cs="Times New Roman"/>
          <w:sz w:val="24"/>
          <w:szCs w:val="24"/>
        </w:rPr>
        <w:t xml:space="preserve"> intenzita pachatelova jednání. Nesmíme ale zapomínat na dobu, po kterou se celý trestný čin odehrává, neboť časový úsek je dalším důležitým</w:t>
      </w:r>
      <w:r w:rsidR="00260F20" w:rsidRPr="00AE49A7">
        <w:rPr>
          <w:rFonts w:ascii="Times New Roman" w:hAnsi="Times New Roman" w:cs="Times New Roman"/>
          <w:sz w:val="24"/>
          <w:szCs w:val="24"/>
        </w:rPr>
        <w:t xml:space="preserve"> faktorem pro určení konkrétní výměry trestu.</w:t>
      </w:r>
      <w:r w:rsidR="00621F4A" w:rsidRPr="00AE49A7">
        <w:rPr>
          <w:rFonts w:ascii="Times New Roman" w:hAnsi="Times New Roman" w:cs="Times New Roman"/>
          <w:sz w:val="24"/>
          <w:szCs w:val="24"/>
        </w:rPr>
        <w:t xml:space="preserve"> Jak již bylo naznačeno</w:t>
      </w:r>
      <w:r w:rsidR="00436F4A" w:rsidRPr="00AE49A7">
        <w:rPr>
          <w:rFonts w:ascii="Times New Roman" w:hAnsi="Times New Roman" w:cs="Times New Roman"/>
          <w:sz w:val="24"/>
          <w:szCs w:val="24"/>
        </w:rPr>
        <w:t xml:space="preserve"> výše, trestným činem není jednotlivé</w:t>
      </w:r>
      <w:r w:rsidR="00621F4A" w:rsidRPr="00AE49A7">
        <w:rPr>
          <w:rFonts w:ascii="Times New Roman" w:hAnsi="Times New Roman" w:cs="Times New Roman"/>
          <w:sz w:val="24"/>
          <w:szCs w:val="24"/>
        </w:rPr>
        <w:t xml:space="preserve"> jednání</w:t>
      </w:r>
      <w:r w:rsidR="00436F4A" w:rsidRPr="00AE49A7">
        <w:rPr>
          <w:rFonts w:ascii="Times New Roman" w:hAnsi="Times New Roman" w:cs="Times New Roman"/>
          <w:sz w:val="24"/>
          <w:szCs w:val="24"/>
        </w:rPr>
        <w:t xml:space="preserve">, i když bychom řekli, že není v souladu s právem. </w:t>
      </w:r>
      <w:r w:rsidR="009F2532" w:rsidRPr="00AE49A7">
        <w:rPr>
          <w:rFonts w:ascii="Times New Roman" w:hAnsi="Times New Roman" w:cs="Times New Roman"/>
          <w:sz w:val="24"/>
          <w:szCs w:val="24"/>
        </w:rPr>
        <w:t>Jednání, které nenaplňuje znaky trestného činu, bychom posoudili v souladu se zásadou subsidiarity trestní represe podle jiného právního předpisu.</w:t>
      </w:r>
      <w:r w:rsidR="00AB4048" w:rsidRPr="00AE49A7">
        <w:rPr>
          <w:rStyle w:val="Znakapoznpodarou"/>
          <w:rFonts w:ascii="Times New Roman" w:hAnsi="Times New Roman" w:cs="Times New Roman"/>
          <w:sz w:val="24"/>
          <w:szCs w:val="24"/>
        </w:rPr>
        <w:footnoteReference w:id="38"/>
      </w:r>
      <w:r w:rsidR="009F2532" w:rsidRPr="00AE49A7">
        <w:rPr>
          <w:rFonts w:ascii="Times New Roman" w:hAnsi="Times New Roman" w:cs="Times New Roman"/>
          <w:sz w:val="24"/>
          <w:szCs w:val="24"/>
        </w:rPr>
        <w:t xml:space="preserve"> Pachatel je tedy trestněprávně odpovědný, naplní-li znaky alespoň základní skutkové podstaty, mezi něž patří i určit</w:t>
      </w:r>
      <w:r w:rsidR="005A4911" w:rsidRPr="00AE49A7">
        <w:rPr>
          <w:rFonts w:ascii="Times New Roman" w:hAnsi="Times New Roman" w:cs="Times New Roman"/>
          <w:sz w:val="24"/>
          <w:szCs w:val="24"/>
        </w:rPr>
        <w:t xml:space="preserve">á doba. Přestože není výslovně zmíněna, musíme s tímto znakem počítat. Zároveň se spoléháme na soudní praxi, neboť jak jsem již uvedla, trestní zákoník neříká, po jak dlouhé časové období je třeba, aby byla osoba týrána a proti </w:t>
      </w:r>
      <w:r w:rsidR="005A4911" w:rsidRPr="00AE49A7">
        <w:rPr>
          <w:rFonts w:ascii="Times New Roman" w:hAnsi="Times New Roman" w:cs="Times New Roman"/>
          <w:sz w:val="24"/>
          <w:szCs w:val="24"/>
        </w:rPr>
        <w:lastRenderedPageBreak/>
        <w:t xml:space="preserve">pachateli mohly být užity prostředky trestního práva. Podstatně důležité je nezaměňovat znaky základní a kvalifikované skutkové podstaty, neboť v kvalifikované skutkové podstatě je výslovně uveden </w:t>
      </w:r>
      <w:proofErr w:type="gramStart"/>
      <w:r w:rsidR="005A4911" w:rsidRPr="00AE49A7">
        <w:rPr>
          <w:rFonts w:ascii="Times New Roman" w:hAnsi="Times New Roman" w:cs="Times New Roman"/>
          <w:sz w:val="24"/>
          <w:szCs w:val="24"/>
        </w:rPr>
        <w:t>znak ,,po</w:t>
      </w:r>
      <w:proofErr w:type="gramEnd"/>
      <w:r w:rsidR="005A4911" w:rsidRPr="00AE49A7">
        <w:rPr>
          <w:rFonts w:ascii="Times New Roman" w:hAnsi="Times New Roman" w:cs="Times New Roman"/>
          <w:sz w:val="24"/>
          <w:szCs w:val="24"/>
        </w:rPr>
        <w:t xml:space="preserve"> delší dobu“, to znamená delší časové období, než vyžaduje základní skutková podstata. Dále se budu tímto delším časovým obdobím zabývat níže. </w:t>
      </w:r>
    </w:p>
    <w:p w:rsidR="005D3C5B" w:rsidRPr="00AE49A7" w:rsidRDefault="005D3C5B" w:rsidP="00C1357D">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Jaká doba tedy je potřeba, aby byly naplněny znaky trestného činu týrání osoby žijící ve společném obydlí</w:t>
      </w:r>
      <w:r w:rsidR="00B3513F" w:rsidRPr="00AE49A7">
        <w:rPr>
          <w:rFonts w:ascii="Times New Roman" w:hAnsi="Times New Roman" w:cs="Times New Roman"/>
          <w:sz w:val="24"/>
          <w:szCs w:val="24"/>
        </w:rPr>
        <w:t>,</w:t>
      </w:r>
      <w:r w:rsidRPr="00AE49A7">
        <w:rPr>
          <w:rFonts w:ascii="Times New Roman" w:hAnsi="Times New Roman" w:cs="Times New Roman"/>
          <w:sz w:val="24"/>
          <w:szCs w:val="24"/>
        </w:rPr>
        <w:t xml:space="preserve"> bude dále záležet na způsobu, intenzitě jednání pachatele a v závěru na samotném posouzení závažnosti trestného činu soudy. </w:t>
      </w:r>
      <w:r w:rsidR="00124E83" w:rsidRPr="00AE49A7">
        <w:rPr>
          <w:rFonts w:ascii="Times New Roman" w:hAnsi="Times New Roman" w:cs="Times New Roman"/>
          <w:sz w:val="24"/>
          <w:szCs w:val="24"/>
        </w:rPr>
        <w:t>Stejně tak soudy zvažují</w:t>
      </w:r>
      <w:r w:rsidR="004431E9" w:rsidRPr="00AE49A7">
        <w:rPr>
          <w:rFonts w:ascii="Times New Roman" w:hAnsi="Times New Roman" w:cs="Times New Roman"/>
          <w:sz w:val="24"/>
          <w:szCs w:val="24"/>
        </w:rPr>
        <w:t xml:space="preserve"> délku</w:t>
      </w:r>
      <w:r w:rsidR="00124E83" w:rsidRPr="00AE49A7">
        <w:rPr>
          <w:rFonts w:ascii="Times New Roman" w:hAnsi="Times New Roman" w:cs="Times New Roman"/>
          <w:sz w:val="24"/>
          <w:szCs w:val="24"/>
        </w:rPr>
        <w:t xml:space="preserve"> trestu</w:t>
      </w:r>
      <w:r w:rsidR="004431E9" w:rsidRPr="00AE49A7">
        <w:rPr>
          <w:rFonts w:ascii="Times New Roman" w:hAnsi="Times New Roman" w:cs="Times New Roman"/>
          <w:sz w:val="24"/>
          <w:szCs w:val="24"/>
        </w:rPr>
        <w:t xml:space="preserve"> odnětí svobody, kterou pachateli uloží, případně i</w:t>
      </w:r>
      <w:r w:rsidR="00124E83" w:rsidRPr="00AE49A7">
        <w:rPr>
          <w:rFonts w:ascii="Times New Roman" w:hAnsi="Times New Roman" w:cs="Times New Roman"/>
          <w:sz w:val="24"/>
          <w:szCs w:val="24"/>
        </w:rPr>
        <w:t xml:space="preserve"> zkušební dobu podmíněného odsouzení. Na základě stávající judikatury chci podotknout, že ne vždy </w:t>
      </w:r>
      <w:r w:rsidR="004431E9" w:rsidRPr="00AE49A7">
        <w:rPr>
          <w:rFonts w:ascii="Times New Roman" w:hAnsi="Times New Roman" w:cs="Times New Roman"/>
          <w:sz w:val="24"/>
          <w:szCs w:val="24"/>
        </w:rPr>
        <w:t xml:space="preserve">v konkrétních případech </w:t>
      </w:r>
      <w:r w:rsidR="00124E83" w:rsidRPr="00AE49A7">
        <w:rPr>
          <w:rFonts w:ascii="Times New Roman" w:hAnsi="Times New Roman" w:cs="Times New Roman"/>
          <w:sz w:val="24"/>
          <w:szCs w:val="24"/>
        </w:rPr>
        <w:t>souhlasím s délkou trestu odnětí svobody</w:t>
      </w:r>
      <w:r w:rsidR="001D7973" w:rsidRPr="00AE49A7">
        <w:rPr>
          <w:rFonts w:ascii="Times New Roman" w:hAnsi="Times New Roman" w:cs="Times New Roman"/>
          <w:sz w:val="24"/>
          <w:szCs w:val="24"/>
        </w:rPr>
        <w:t>, která byla pachateli uložena</w:t>
      </w:r>
      <w:r w:rsidR="00124E83" w:rsidRPr="00AE49A7">
        <w:rPr>
          <w:rFonts w:ascii="Times New Roman" w:hAnsi="Times New Roman" w:cs="Times New Roman"/>
          <w:sz w:val="24"/>
          <w:szCs w:val="24"/>
        </w:rPr>
        <w:t>, případně s podmíněným odsouzením. V určitých případech se dle mého názoru trest odnětí svobody s podmíněným odkladem výkonu jeví jako nedo</w:t>
      </w:r>
      <w:r w:rsidR="00A32434">
        <w:rPr>
          <w:rFonts w:ascii="Times New Roman" w:hAnsi="Times New Roman" w:cs="Times New Roman"/>
          <w:sz w:val="24"/>
          <w:szCs w:val="24"/>
        </w:rPr>
        <w:t xml:space="preserve">statečné potrestání pachatele. Zejména si myslím, že mnohé oběti žijí v představě, že je pachateli vždy uložen trest odnětí svobody nepodmíněně. Proto mohou být nespokojené s podmíněným odkladem výkonu trestu odnětí svobody. </w:t>
      </w:r>
    </w:p>
    <w:p w:rsidR="00C1357D" w:rsidRPr="00AE49A7" w:rsidRDefault="004431E9" w:rsidP="004431E9">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Přestože </w:t>
      </w:r>
      <w:r w:rsidR="001D7973" w:rsidRPr="00AE49A7">
        <w:rPr>
          <w:rFonts w:ascii="Times New Roman" w:hAnsi="Times New Roman" w:cs="Times New Roman"/>
          <w:sz w:val="24"/>
          <w:szCs w:val="24"/>
        </w:rPr>
        <w:t>se domnívám,</w:t>
      </w:r>
      <w:r w:rsidRPr="00AE49A7">
        <w:rPr>
          <w:rFonts w:ascii="Times New Roman" w:hAnsi="Times New Roman" w:cs="Times New Roman"/>
          <w:sz w:val="24"/>
          <w:szCs w:val="24"/>
        </w:rPr>
        <w:t xml:space="preserve"> že trest v určitých případech není dostatečný, myslím si, že délka trestu odnětí svobody sama o sobě dostačující je. Záleží tedy čistě na úvaze soudů, zda budou ukládat trest v horní polovině trestní sazby nebo se přikloní k zásadě subsidiarity trestní represe a budou věřit v nápravu pachatele, i když uloží podmíněné odsouzení. Dle mého názoru by případné zvýšení trestní sazby zřejmě neodradilo pachatele od páchání tohoto trestného činu, což souvisí i s faktem, že se stále bádá nad příčinami tohoto negativního jevu. </w:t>
      </w:r>
      <w:r w:rsidR="00A32434">
        <w:rPr>
          <w:rFonts w:ascii="Times New Roman" w:hAnsi="Times New Roman" w:cs="Times New Roman"/>
          <w:sz w:val="24"/>
          <w:szCs w:val="24"/>
        </w:rPr>
        <w:t>Zároveň si myslím, že ukládat nepodmíněný trest odnětí svobody ve všech případech domácího násilí</w:t>
      </w:r>
      <w:r w:rsidR="002F701B">
        <w:rPr>
          <w:rFonts w:ascii="Times New Roman" w:hAnsi="Times New Roman" w:cs="Times New Roman"/>
          <w:sz w:val="24"/>
          <w:szCs w:val="24"/>
        </w:rPr>
        <w:t xml:space="preserve">, by bylo v rozporu se zásadou subsidiarity trestní represe. Stejně tak není dle mého názoru možné zahltit věznice pachateli trestných činů týrání osoby žijící ve společném obydlí. Pokud se samozřejmě pachatel dále domácího násilí dopouští v průběhu zkušební doby, rozhodne soud o výkonu trestu. Pokud týrá osobu po tom, co je rozhodnuto, že se ve zkušební době osvědčil, nebo se například dopouští </w:t>
      </w:r>
      <w:proofErr w:type="spellStart"/>
      <w:r w:rsidR="002F701B">
        <w:rPr>
          <w:rFonts w:ascii="Times New Roman" w:hAnsi="Times New Roman" w:cs="Times New Roman"/>
          <w:sz w:val="24"/>
          <w:szCs w:val="24"/>
        </w:rPr>
        <w:t>stalkingu</w:t>
      </w:r>
      <w:proofErr w:type="spellEnd"/>
      <w:r w:rsidR="002F701B">
        <w:rPr>
          <w:rFonts w:ascii="Times New Roman" w:hAnsi="Times New Roman" w:cs="Times New Roman"/>
          <w:sz w:val="24"/>
          <w:szCs w:val="24"/>
        </w:rPr>
        <w:t xml:space="preserve">, posoudí se pachatelovo jednání jako </w:t>
      </w:r>
      <w:r w:rsidR="000F4A62">
        <w:rPr>
          <w:rFonts w:ascii="Times New Roman" w:hAnsi="Times New Roman" w:cs="Times New Roman"/>
          <w:sz w:val="24"/>
          <w:szCs w:val="24"/>
        </w:rPr>
        <w:t xml:space="preserve">recidiva, tedy </w:t>
      </w:r>
      <w:r w:rsidR="002F701B">
        <w:rPr>
          <w:rFonts w:ascii="Times New Roman" w:hAnsi="Times New Roman" w:cs="Times New Roman"/>
          <w:sz w:val="24"/>
          <w:szCs w:val="24"/>
        </w:rPr>
        <w:t xml:space="preserve">přitěžující okolnost a pak záleží na úvaze soudu, zda uloží nepodmíněný trest odnětí svobody, nebo </w:t>
      </w:r>
      <w:proofErr w:type="gramStart"/>
      <w:r w:rsidR="002F701B">
        <w:rPr>
          <w:rFonts w:ascii="Times New Roman" w:hAnsi="Times New Roman" w:cs="Times New Roman"/>
          <w:sz w:val="24"/>
          <w:szCs w:val="24"/>
        </w:rPr>
        <w:t>ještě ,,podmínku</w:t>
      </w:r>
      <w:proofErr w:type="gramEnd"/>
      <w:r w:rsidR="002F701B">
        <w:rPr>
          <w:rFonts w:ascii="Times New Roman" w:hAnsi="Times New Roman" w:cs="Times New Roman"/>
          <w:sz w:val="24"/>
          <w:szCs w:val="24"/>
        </w:rPr>
        <w:t xml:space="preserve">“. </w:t>
      </w:r>
    </w:p>
    <w:p w:rsidR="0072002F" w:rsidRPr="00AB3282" w:rsidRDefault="0072002F" w:rsidP="00157C8A">
      <w:pPr>
        <w:pStyle w:val="Nadpis3"/>
        <w:numPr>
          <w:ilvl w:val="2"/>
          <w:numId w:val="2"/>
        </w:numPr>
        <w:spacing w:after="240"/>
        <w:rPr>
          <w:rFonts w:ascii="Times New Roman" w:hAnsi="Times New Roman" w:cs="Times New Roman"/>
          <w:color w:val="auto"/>
          <w:sz w:val="24"/>
          <w:szCs w:val="24"/>
        </w:rPr>
      </w:pPr>
      <w:bookmarkStart w:id="14" w:name="_Toc395175323"/>
      <w:r w:rsidRPr="00AB3282">
        <w:rPr>
          <w:rFonts w:ascii="Times New Roman" w:hAnsi="Times New Roman" w:cs="Times New Roman"/>
          <w:color w:val="auto"/>
          <w:sz w:val="24"/>
          <w:szCs w:val="24"/>
        </w:rPr>
        <w:t>Kvalifikovaná skutková podstata</w:t>
      </w:r>
      <w:r w:rsidR="005F2BD3" w:rsidRPr="00AB3282">
        <w:rPr>
          <w:rFonts w:ascii="Times New Roman" w:hAnsi="Times New Roman" w:cs="Times New Roman"/>
          <w:color w:val="auto"/>
          <w:sz w:val="24"/>
          <w:szCs w:val="24"/>
        </w:rPr>
        <w:t xml:space="preserve"> - § 199 odst. 2 </w:t>
      </w:r>
      <w:r w:rsidR="001D7973" w:rsidRPr="00AB3282">
        <w:rPr>
          <w:rFonts w:ascii="Times New Roman" w:hAnsi="Times New Roman" w:cs="Times New Roman"/>
          <w:color w:val="auto"/>
          <w:sz w:val="24"/>
          <w:szCs w:val="24"/>
        </w:rPr>
        <w:t>TZ</w:t>
      </w:r>
      <w:bookmarkEnd w:id="14"/>
      <w:r w:rsidR="005F2BD3" w:rsidRPr="00AB3282">
        <w:rPr>
          <w:rFonts w:ascii="Times New Roman" w:hAnsi="Times New Roman" w:cs="Times New Roman"/>
          <w:color w:val="auto"/>
          <w:sz w:val="24"/>
          <w:szCs w:val="24"/>
        </w:rPr>
        <w:t xml:space="preserve"> </w:t>
      </w:r>
    </w:p>
    <w:p w:rsidR="00C1357D" w:rsidRPr="00AE49A7" w:rsidRDefault="0072002F" w:rsidP="00C1357D">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První kvalifikovaná skutková podstata trestného činu týrání osoby žijící ve společném obydlí se nachází v § 199 odst. 2. Tento odstavec je dále členěn na několik písmen, kdy každé z těchto písmen představuje </w:t>
      </w:r>
      <w:r w:rsidR="009E5071" w:rsidRPr="00AE49A7">
        <w:rPr>
          <w:rFonts w:ascii="Times New Roman" w:hAnsi="Times New Roman" w:cs="Times New Roman"/>
          <w:sz w:val="24"/>
          <w:szCs w:val="24"/>
        </w:rPr>
        <w:t xml:space="preserve">následek nebo způsob provedení </w:t>
      </w:r>
      <w:r w:rsidRPr="00AE49A7">
        <w:rPr>
          <w:rFonts w:ascii="Times New Roman" w:hAnsi="Times New Roman" w:cs="Times New Roman"/>
          <w:sz w:val="24"/>
          <w:szCs w:val="24"/>
        </w:rPr>
        <w:t xml:space="preserve">zakládající trestní odpovědnost s možností uložení vyšší trestní sazby. </w:t>
      </w:r>
    </w:p>
    <w:p w:rsidR="002E2122" w:rsidRPr="00AE49A7" w:rsidRDefault="00277700" w:rsidP="00566530">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lastRenderedPageBreak/>
        <w:t>Výše jsem již uvedla, že znakem kvalifikované skutkové podstaty je skutková podstata základní. Kvalifikovaná tedy obsahuje nějaký modifikující prvek znamenající vyšší společenskou nebezpečnost, tudíž se pak promítá ve zvýšení trestní sazby.</w:t>
      </w:r>
      <w:r w:rsidR="00436F4A" w:rsidRPr="00AE49A7">
        <w:rPr>
          <w:rFonts w:ascii="Times New Roman" w:hAnsi="Times New Roman" w:cs="Times New Roman"/>
          <w:sz w:val="24"/>
          <w:szCs w:val="24"/>
        </w:rPr>
        <w:t xml:space="preserve"> </w:t>
      </w:r>
      <w:r w:rsidR="00C1357D" w:rsidRPr="00AE49A7">
        <w:rPr>
          <w:rFonts w:ascii="Times New Roman" w:hAnsi="Times New Roman" w:cs="Times New Roman"/>
          <w:sz w:val="24"/>
          <w:szCs w:val="24"/>
        </w:rPr>
        <w:t xml:space="preserve">Tímto modifikujícím prvkem je pod písmenem </w:t>
      </w:r>
      <w:r w:rsidR="00C1357D" w:rsidRPr="00430E6C">
        <w:rPr>
          <w:rFonts w:ascii="Times New Roman" w:hAnsi="Times New Roman" w:cs="Times New Roman"/>
          <w:sz w:val="24"/>
          <w:szCs w:val="24"/>
        </w:rPr>
        <w:t>a)</w:t>
      </w:r>
      <w:r w:rsidR="00C1357D" w:rsidRPr="00AE49A7">
        <w:rPr>
          <w:rFonts w:ascii="Times New Roman" w:hAnsi="Times New Roman" w:cs="Times New Roman"/>
          <w:sz w:val="24"/>
          <w:szCs w:val="24"/>
        </w:rPr>
        <w:t xml:space="preserve"> </w:t>
      </w:r>
      <w:r w:rsidR="00C1357D" w:rsidRPr="00430E6C">
        <w:rPr>
          <w:rFonts w:ascii="Times New Roman" w:hAnsi="Times New Roman" w:cs="Times New Roman"/>
          <w:b/>
          <w:sz w:val="24"/>
          <w:szCs w:val="24"/>
        </w:rPr>
        <w:t>spáchání činu zvlášť surovým nebo trýznivým způsobem.</w:t>
      </w:r>
      <w:r w:rsidR="0015787C" w:rsidRPr="00AE49A7">
        <w:rPr>
          <w:rFonts w:ascii="Times New Roman" w:hAnsi="Times New Roman" w:cs="Times New Roman"/>
          <w:sz w:val="24"/>
          <w:szCs w:val="24"/>
        </w:rPr>
        <w:t xml:space="preserve"> Společenská nebezpečnost je tedy zvyšována způsobem vedení útoku a jeho intenzitou.</w:t>
      </w:r>
      <w:r w:rsidR="00C1357D" w:rsidRPr="00AE49A7">
        <w:rPr>
          <w:rFonts w:ascii="Times New Roman" w:hAnsi="Times New Roman" w:cs="Times New Roman"/>
          <w:sz w:val="24"/>
          <w:szCs w:val="24"/>
        </w:rPr>
        <w:t xml:space="preserve"> </w:t>
      </w:r>
      <w:r w:rsidR="00377B21" w:rsidRPr="00AE49A7">
        <w:rPr>
          <w:rFonts w:ascii="Times New Roman" w:hAnsi="Times New Roman" w:cs="Times New Roman"/>
          <w:sz w:val="24"/>
          <w:szCs w:val="24"/>
        </w:rPr>
        <w:t>Toto jednání je charakteristické vyšší mírou brutality, využíváním různých nástrojů, dále kombinace fyzických a psychických útoků ze strany pachatele atd.</w:t>
      </w:r>
      <w:r w:rsidR="00377B21" w:rsidRPr="00AE49A7">
        <w:rPr>
          <w:rStyle w:val="Znakapoznpodarou"/>
          <w:rFonts w:ascii="Times New Roman" w:hAnsi="Times New Roman" w:cs="Times New Roman"/>
          <w:sz w:val="24"/>
          <w:szCs w:val="24"/>
        </w:rPr>
        <w:footnoteReference w:id="39"/>
      </w:r>
      <w:r w:rsidR="006652B5" w:rsidRPr="00AE49A7">
        <w:rPr>
          <w:rFonts w:ascii="Times New Roman" w:hAnsi="Times New Roman" w:cs="Times New Roman"/>
          <w:sz w:val="24"/>
          <w:szCs w:val="24"/>
        </w:rPr>
        <w:t xml:space="preserve"> V konkrétním případě pachatel oběť nutil k sexuálním praktikám, které poškozená zcela jistě nechtěla provozovat, například jí zaváděl různé předměty do přirození, dále manželku pronásledoval nastartovanou motorovou pilou, držel jí hlavu pod vodou ve vaně.</w:t>
      </w:r>
      <w:r w:rsidR="006652B5" w:rsidRPr="00AE49A7">
        <w:rPr>
          <w:rStyle w:val="Znakapoznpodarou"/>
          <w:rFonts w:ascii="Times New Roman" w:hAnsi="Times New Roman" w:cs="Times New Roman"/>
          <w:sz w:val="24"/>
          <w:szCs w:val="24"/>
        </w:rPr>
        <w:footnoteReference w:id="40"/>
      </w:r>
      <w:r w:rsidR="006652B5" w:rsidRPr="00AE49A7">
        <w:rPr>
          <w:rFonts w:ascii="Times New Roman" w:hAnsi="Times New Roman" w:cs="Times New Roman"/>
          <w:sz w:val="24"/>
          <w:szCs w:val="24"/>
        </w:rPr>
        <w:t xml:space="preserve"> Tyto praktiky se naprosto vymykají z běžného průběhu trestného činu týrání osoby a rozhodně se vyznačují extrémní mírou brutality.</w:t>
      </w:r>
      <w:r w:rsidR="008E087C" w:rsidRPr="00AE49A7">
        <w:rPr>
          <w:rFonts w:ascii="Times New Roman" w:hAnsi="Times New Roman" w:cs="Times New Roman"/>
          <w:sz w:val="24"/>
          <w:szCs w:val="24"/>
        </w:rPr>
        <w:t xml:space="preserve"> Oběť </w:t>
      </w:r>
      <w:r w:rsidR="008851B1" w:rsidRPr="00AE49A7">
        <w:rPr>
          <w:rFonts w:ascii="Times New Roman" w:hAnsi="Times New Roman" w:cs="Times New Roman"/>
          <w:sz w:val="24"/>
          <w:szCs w:val="24"/>
        </w:rPr>
        <w:t>tedy pachatelovo kruté a bezohledné chování zcela nepochybně pociťovala jako těžké příkoří.</w:t>
      </w:r>
    </w:p>
    <w:p w:rsidR="00845E8D" w:rsidRPr="00AE49A7" w:rsidRDefault="002E2122" w:rsidP="00845E8D">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Další okolností podmiňující použití vyšší trestní sazby je fakt, že pachatel </w:t>
      </w:r>
      <w:r w:rsidRPr="00430E6C">
        <w:rPr>
          <w:rFonts w:ascii="Times New Roman" w:hAnsi="Times New Roman" w:cs="Times New Roman"/>
          <w:b/>
          <w:sz w:val="24"/>
          <w:szCs w:val="24"/>
        </w:rPr>
        <w:t>spácháním činu způsobí oběti těžkou újmu na zdraví.</w:t>
      </w:r>
      <w:r w:rsidR="00655C89" w:rsidRPr="00AE49A7">
        <w:rPr>
          <w:rFonts w:ascii="Times New Roman" w:hAnsi="Times New Roman" w:cs="Times New Roman"/>
          <w:sz w:val="24"/>
          <w:szCs w:val="24"/>
        </w:rPr>
        <w:t xml:space="preserve"> </w:t>
      </w:r>
      <w:r w:rsidR="00982F9F" w:rsidRPr="00AE49A7">
        <w:rPr>
          <w:rFonts w:ascii="Times New Roman" w:hAnsi="Times New Roman" w:cs="Times New Roman"/>
          <w:sz w:val="24"/>
          <w:szCs w:val="24"/>
        </w:rPr>
        <w:t xml:space="preserve">Co se myslí těžkou újmou na zdraví, je vymezeno v § 122 odst. 2 </w:t>
      </w:r>
      <w:r w:rsidR="00845E8D" w:rsidRPr="00AE49A7">
        <w:rPr>
          <w:rFonts w:ascii="Times New Roman" w:hAnsi="Times New Roman" w:cs="Times New Roman"/>
          <w:sz w:val="24"/>
          <w:szCs w:val="24"/>
        </w:rPr>
        <w:t xml:space="preserve">písm. a) – i) </w:t>
      </w:r>
      <w:r w:rsidR="00982F9F" w:rsidRPr="00AE49A7">
        <w:rPr>
          <w:rFonts w:ascii="Times New Roman" w:hAnsi="Times New Roman" w:cs="Times New Roman"/>
          <w:sz w:val="24"/>
          <w:szCs w:val="24"/>
        </w:rPr>
        <w:t xml:space="preserve">trestního zákoníku. </w:t>
      </w:r>
      <w:r w:rsidR="00845E8D" w:rsidRPr="00AE49A7">
        <w:rPr>
          <w:rFonts w:ascii="Times New Roman" w:hAnsi="Times New Roman" w:cs="Times New Roman"/>
          <w:sz w:val="24"/>
          <w:szCs w:val="24"/>
        </w:rPr>
        <w:t>Je</w:t>
      </w:r>
      <w:r w:rsidR="00715931" w:rsidRPr="00AE49A7">
        <w:rPr>
          <w:rFonts w:ascii="Times New Roman" w:hAnsi="Times New Roman" w:cs="Times New Roman"/>
          <w:sz w:val="24"/>
          <w:szCs w:val="24"/>
        </w:rPr>
        <w:t xml:space="preserve"> jistě možné si představit, že pachatel způsobí oběti újmu, kterou bychom snadno podřadili pod písm. a) – h). Pozastavila bych se proto u písm. i), a to je delší dobu trvající porucha zdraví. </w:t>
      </w:r>
      <w:r w:rsidR="0004413C" w:rsidRPr="00AE49A7">
        <w:rPr>
          <w:rFonts w:ascii="Times New Roman" w:hAnsi="Times New Roman" w:cs="Times New Roman"/>
          <w:sz w:val="24"/>
          <w:szCs w:val="24"/>
        </w:rPr>
        <w:t xml:space="preserve">Dosavadní praxe vykládá </w:t>
      </w:r>
      <w:proofErr w:type="gramStart"/>
      <w:r w:rsidR="0004413C" w:rsidRPr="00AE49A7">
        <w:rPr>
          <w:rFonts w:ascii="Times New Roman" w:hAnsi="Times New Roman" w:cs="Times New Roman"/>
          <w:sz w:val="24"/>
          <w:szCs w:val="24"/>
        </w:rPr>
        <w:t>pojem ,,delší</w:t>
      </w:r>
      <w:proofErr w:type="gramEnd"/>
      <w:r w:rsidR="0004413C" w:rsidRPr="00AE49A7">
        <w:rPr>
          <w:rFonts w:ascii="Times New Roman" w:hAnsi="Times New Roman" w:cs="Times New Roman"/>
          <w:sz w:val="24"/>
          <w:szCs w:val="24"/>
        </w:rPr>
        <w:t xml:space="preserve"> dobu trvající porucha zdraví“ </w:t>
      </w:r>
      <w:r w:rsidR="00AD1170" w:rsidRPr="00AE49A7">
        <w:rPr>
          <w:rFonts w:ascii="Times New Roman" w:hAnsi="Times New Roman" w:cs="Times New Roman"/>
          <w:sz w:val="24"/>
          <w:szCs w:val="24"/>
        </w:rPr>
        <w:t>jako ,,velmi citelnou újmu v obvyklém způsobu života poškozeného, poruchu zdraví nebo vážné onemocnění, které omezuje způsob života poškozeného nejméně po dobu šesti týdnů, což může být i duševní porucha trvající delší dobu.“</w:t>
      </w:r>
      <w:r w:rsidR="00AD1170" w:rsidRPr="00AE49A7">
        <w:rPr>
          <w:rStyle w:val="Znakapoznpodarou"/>
          <w:rFonts w:ascii="Times New Roman" w:hAnsi="Times New Roman" w:cs="Times New Roman"/>
          <w:sz w:val="24"/>
          <w:szCs w:val="24"/>
        </w:rPr>
        <w:footnoteReference w:id="41"/>
      </w:r>
      <w:r w:rsidR="004E57E9" w:rsidRPr="00AE49A7">
        <w:rPr>
          <w:rFonts w:ascii="Times New Roman" w:hAnsi="Times New Roman" w:cs="Times New Roman"/>
          <w:sz w:val="24"/>
          <w:szCs w:val="24"/>
        </w:rPr>
        <w:t xml:space="preserve"> V souladu s judikaturou, je dle mého názoru možné zařadit pod tuto delší dobu trvající poruchu zdraví i posttraumatickou stresovou poruchu, kterou často soudy uvádějí</w:t>
      </w:r>
      <w:r w:rsidR="008C16B4" w:rsidRPr="00AE49A7">
        <w:rPr>
          <w:rFonts w:ascii="Times New Roman" w:hAnsi="Times New Roman" w:cs="Times New Roman"/>
          <w:sz w:val="24"/>
          <w:szCs w:val="24"/>
        </w:rPr>
        <w:t xml:space="preserve"> jako následek domácího násilí. Tato porucha duševního zdraví se projevuje nespavostí, úzkostí, znovuprožíváním traumatických zážitků, trvá rozhodně po dobu, kterou lze označit jako delší a myslím si, že je naprosto jasné, že tímto znesnadňuje obvyklý způsob života poškozeného.</w:t>
      </w:r>
      <w:r w:rsidR="00D9054F" w:rsidRPr="00AE49A7">
        <w:rPr>
          <w:rStyle w:val="Znakapoznpodarou"/>
          <w:rFonts w:ascii="Times New Roman" w:hAnsi="Times New Roman" w:cs="Times New Roman"/>
          <w:sz w:val="24"/>
          <w:szCs w:val="24"/>
        </w:rPr>
        <w:footnoteReference w:id="42"/>
      </w:r>
      <w:r w:rsidR="008C16B4" w:rsidRPr="00AE49A7">
        <w:rPr>
          <w:rFonts w:ascii="Times New Roman" w:hAnsi="Times New Roman" w:cs="Times New Roman"/>
          <w:sz w:val="24"/>
          <w:szCs w:val="24"/>
        </w:rPr>
        <w:t xml:space="preserve"> </w:t>
      </w:r>
      <w:r w:rsidR="004E57E9" w:rsidRPr="00AE49A7">
        <w:rPr>
          <w:rFonts w:ascii="Times New Roman" w:hAnsi="Times New Roman" w:cs="Times New Roman"/>
          <w:sz w:val="24"/>
          <w:szCs w:val="24"/>
        </w:rPr>
        <w:t xml:space="preserve"> </w:t>
      </w:r>
    </w:p>
    <w:p w:rsidR="00305C57" w:rsidRPr="00AE49A7" w:rsidRDefault="00655C89" w:rsidP="00305C57">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Pokud byla v důsledku týrání osoby žijící ve společném obydlí poškozenému způsobena</w:t>
      </w:r>
      <w:r w:rsidR="005711A2" w:rsidRPr="00AE49A7">
        <w:rPr>
          <w:rFonts w:ascii="Times New Roman" w:hAnsi="Times New Roman" w:cs="Times New Roman"/>
          <w:sz w:val="24"/>
          <w:szCs w:val="24"/>
        </w:rPr>
        <w:t xml:space="preserve"> těžká újma na zdraví</w:t>
      </w:r>
      <w:r w:rsidRPr="00AE49A7">
        <w:rPr>
          <w:rFonts w:ascii="Times New Roman" w:hAnsi="Times New Roman" w:cs="Times New Roman"/>
          <w:sz w:val="24"/>
          <w:szCs w:val="24"/>
        </w:rPr>
        <w:t xml:space="preserve">, je možné </w:t>
      </w:r>
      <w:r w:rsidR="005E4971" w:rsidRPr="00AE49A7">
        <w:rPr>
          <w:rFonts w:ascii="Times New Roman" w:hAnsi="Times New Roman" w:cs="Times New Roman"/>
          <w:sz w:val="24"/>
          <w:szCs w:val="24"/>
        </w:rPr>
        <w:t>posoudit případ dvěma způsoby</w:t>
      </w:r>
      <w:r w:rsidRPr="00AE49A7">
        <w:rPr>
          <w:rFonts w:ascii="Times New Roman" w:hAnsi="Times New Roman" w:cs="Times New Roman"/>
          <w:sz w:val="24"/>
          <w:szCs w:val="24"/>
        </w:rPr>
        <w:t xml:space="preserve">. A to buď tak, že byla oběti </w:t>
      </w:r>
      <w:r w:rsidRPr="00AE49A7">
        <w:rPr>
          <w:rFonts w:ascii="Times New Roman" w:hAnsi="Times New Roman" w:cs="Times New Roman"/>
          <w:sz w:val="24"/>
          <w:szCs w:val="24"/>
        </w:rPr>
        <w:lastRenderedPageBreak/>
        <w:t>způsobena těžká újma z nedbalosti, tedy se čin pachatele posoudí dle ustanovení § 199 odst. 2 písm. b). Pokud byla způsobena újma těžká újma na zdraví úmyslně, pak by se čin pachatele kvalifikoval jako souběh trestného činu týrání osoby žijící ve společném obydlí podle § 199 s trestným činem těžkého ublížení na zdraví podle § 145 trestního zákoníku.</w:t>
      </w:r>
      <w:r w:rsidRPr="00AE49A7">
        <w:rPr>
          <w:rStyle w:val="Znakapoznpodarou"/>
          <w:rFonts w:ascii="Times New Roman" w:hAnsi="Times New Roman" w:cs="Times New Roman"/>
          <w:sz w:val="24"/>
          <w:szCs w:val="24"/>
        </w:rPr>
        <w:footnoteReference w:id="43"/>
      </w:r>
      <w:r w:rsidRPr="00AE49A7">
        <w:rPr>
          <w:rFonts w:ascii="Times New Roman" w:hAnsi="Times New Roman" w:cs="Times New Roman"/>
          <w:sz w:val="24"/>
          <w:szCs w:val="24"/>
        </w:rPr>
        <w:t xml:space="preserve"> </w:t>
      </w:r>
      <w:r w:rsidR="005E4971" w:rsidRPr="00AE49A7">
        <w:rPr>
          <w:rFonts w:ascii="Times New Roman" w:hAnsi="Times New Roman" w:cs="Times New Roman"/>
          <w:sz w:val="24"/>
          <w:szCs w:val="24"/>
        </w:rPr>
        <w:t xml:space="preserve">Rozhodující je tedy forma zavinění. Myslím si, že s tímto názorem se ztotožňuje i profesor Jelínek, přestože uvádí jako znak kvalifikované skutkové podstaty jen </w:t>
      </w:r>
      <w:r w:rsidR="00305C57" w:rsidRPr="00AE49A7">
        <w:rPr>
          <w:rFonts w:ascii="Times New Roman" w:hAnsi="Times New Roman" w:cs="Times New Roman"/>
          <w:sz w:val="24"/>
          <w:szCs w:val="24"/>
        </w:rPr>
        <w:t>ublížení na zdraví, nikoli těžké ublížení na zdraví. Došlo-li k těžkému ublížení na zdraví, posoudil by se případ již stejně jako v prvním případě a to jako souběh týrání osoby žijící ve společném obydlí s těžkým ublížením na zdraví dle § 145 trestního zákoníku.</w:t>
      </w:r>
    </w:p>
    <w:p w:rsidR="005711A2" w:rsidRPr="00AE49A7" w:rsidRDefault="00305C57" w:rsidP="005711A2">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S názorem, že pokud byla v důsledku týrání způsobena těžká újma na zdraví z nedbalosti, bude čin posouzen dle ustanovení § 199 odst. 2 písm. b), se ztotožňuji i já, neboť jsou v trestním zákoníku konstruovány skutkové podstaty tak, že k naplnění kvalifikované skutkové podstaty postačí zavinění z nedbalosti,</w:t>
      </w:r>
      <w:r w:rsidR="00526715" w:rsidRPr="00AE49A7">
        <w:rPr>
          <w:rFonts w:ascii="Times New Roman" w:hAnsi="Times New Roman" w:cs="Times New Roman"/>
          <w:sz w:val="24"/>
          <w:szCs w:val="24"/>
        </w:rPr>
        <w:t xml:space="preserve"> pokud není stanoveno, že se vyžaduje</w:t>
      </w:r>
      <w:r w:rsidRPr="00AE49A7">
        <w:rPr>
          <w:rFonts w:ascii="Times New Roman" w:hAnsi="Times New Roman" w:cs="Times New Roman"/>
          <w:sz w:val="24"/>
          <w:szCs w:val="24"/>
        </w:rPr>
        <w:t xml:space="preserve"> úmysl. Že by bylo třeba úmyslné zavinění</w:t>
      </w:r>
      <w:r w:rsidR="00384415" w:rsidRPr="00AE49A7">
        <w:rPr>
          <w:rFonts w:ascii="Times New Roman" w:hAnsi="Times New Roman" w:cs="Times New Roman"/>
          <w:sz w:val="24"/>
          <w:szCs w:val="24"/>
        </w:rPr>
        <w:t>,</w:t>
      </w:r>
      <w:r w:rsidRPr="00AE49A7">
        <w:rPr>
          <w:rFonts w:ascii="Times New Roman" w:hAnsi="Times New Roman" w:cs="Times New Roman"/>
          <w:sz w:val="24"/>
          <w:szCs w:val="24"/>
        </w:rPr>
        <w:t xml:space="preserve"> uvedeno výslovně není. Proto si myslím, že pokud pachatel chtěl úmyslně způsobit svým jednáním těžkou újmu na zdraví, teprve v tomto případě je možný souběh týrání osoby žijící ve společném obydlí s trestným činem těžkého ublížení na zdraví podle </w:t>
      </w:r>
      <w:r w:rsidR="00526715" w:rsidRPr="00AE49A7">
        <w:rPr>
          <w:rFonts w:ascii="Times New Roman" w:hAnsi="Times New Roman" w:cs="Times New Roman"/>
          <w:sz w:val="24"/>
          <w:szCs w:val="24"/>
        </w:rPr>
        <w:t>§ 145 trestního zákoníku.</w:t>
      </w:r>
    </w:p>
    <w:p w:rsidR="00C1357D" w:rsidRPr="00AE49A7" w:rsidRDefault="002E2122" w:rsidP="002E2122">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Zákon myslí i na případy, kdy pachatel nežije pouze s jednou osobou a jeho jednání se tudíž neomezí jen na tuto osobu, ale předmětem jeho útoků jsou i další osoby</w:t>
      </w:r>
      <w:r w:rsidR="00655C89" w:rsidRPr="00AE49A7">
        <w:rPr>
          <w:rFonts w:ascii="Times New Roman" w:hAnsi="Times New Roman" w:cs="Times New Roman"/>
          <w:sz w:val="24"/>
          <w:szCs w:val="24"/>
        </w:rPr>
        <w:t>,</w:t>
      </w:r>
      <w:r w:rsidRPr="00AE49A7">
        <w:rPr>
          <w:rFonts w:ascii="Times New Roman" w:hAnsi="Times New Roman" w:cs="Times New Roman"/>
          <w:sz w:val="24"/>
          <w:szCs w:val="24"/>
        </w:rPr>
        <w:t xml:space="preserve"> žijící s ním ve společném obydlí. Tento modifikující znak je v zákoně vymezen pod písmenem c) – spáchá-li pachatel takov</w:t>
      </w:r>
      <w:r w:rsidR="008876CD" w:rsidRPr="00AE49A7">
        <w:rPr>
          <w:rFonts w:ascii="Times New Roman" w:hAnsi="Times New Roman" w:cs="Times New Roman"/>
          <w:sz w:val="24"/>
          <w:szCs w:val="24"/>
        </w:rPr>
        <w:t xml:space="preserve">ý </w:t>
      </w:r>
      <w:r w:rsidR="008876CD" w:rsidRPr="006D662F">
        <w:rPr>
          <w:rFonts w:ascii="Times New Roman" w:hAnsi="Times New Roman" w:cs="Times New Roman"/>
          <w:b/>
          <w:sz w:val="24"/>
          <w:szCs w:val="24"/>
        </w:rPr>
        <w:t>čin nejméně na dvou osobách.</w:t>
      </w:r>
      <w:r w:rsidR="008876CD" w:rsidRPr="00AE49A7">
        <w:rPr>
          <w:rFonts w:ascii="Times New Roman" w:hAnsi="Times New Roman" w:cs="Times New Roman"/>
          <w:sz w:val="24"/>
          <w:szCs w:val="24"/>
        </w:rPr>
        <w:t xml:space="preserve"> Znak na dvou osobách je určen výslovně. Toto je rozdíl oproti předchozí úpravě v trestním zákoně do roku </w:t>
      </w:r>
      <w:r w:rsidR="009B2423" w:rsidRPr="00AE49A7">
        <w:rPr>
          <w:rFonts w:ascii="Times New Roman" w:hAnsi="Times New Roman" w:cs="Times New Roman"/>
          <w:sz w:val="24"/>
          <w:szCs w:val="24"/>
        </w:rPr>
        <w:t xml:space="preserve">2009, kde okolnost </w:t>
      </w:r>
      <w:r w:rsidR="008876CD" w:rsidRPr="00AE49A7">
        <w:rPr>
          <w:rFonts w:ascii="Times New Roman" w:hAnsi="Times New Roman" w:cs="Times New Roman"/>
          <w:sz w:val="24"/>
          <w:szCs w:val="24"/>
        </w:rPr>
        <w:t>podmiňující použití vyšší trestní sazby</w:t>
      </w:r>
      <w:r w:rsidR="009B2423" w:rsidRPr="00AE49A7">
        <w:rPr>
          <w:rFonts w:ascii="Times New Roman" w:hAnsi="Times New Roman" w:cs="Times New Roman"/>
          <w:sz w:val="24"/>
          <w:szCs w:val="24"/>
        </w:rPr>
        <w:t xml:space="preserve"> záležela v tom, že byl čin spáchán </w:t>
      </w:r>
      <w:proofErr w:type="gramStart"/>
      <w:r w:rsidR="009B2423" w:rsidRPr="00AE49A7">
        <w:rPr>
          <w:rFonts w:ascii="Times New Roman" w:hAnsi="Times New Roman" w:cs="Times New Roman"/>
          <w:sz w:val="24"/>
          <w:szCs w:val="24"/>
        </w:rPr>
        <w:t>na ,,více</w:t>
      </w:r>
      <w:proofErr w:type="gramEnd"/>
      <w:r w:rsidR="009B2423" w:rsidRPr="00AE49A7">
        <w:rPr>
          <w:rFonts w:ascii="Times New Roman" w:hAnsi="Times New Roman" w:cs="Times New Roman"/>
          <w:sz w:val="24"/>
          <w:szCs w:val="24"/>
        </w:rPr>
        <w:t xml:space="preserve"> osobách“.</w:t>
      </w:r>
      <w:r w:rsidR="00673BE8" w:rsidRPr="00AE49A7">
        <w:rPr>
          <w:rStyle w:val="Znakapoznpodarou"/>
          <w:rFonts w:ascii="Times New Roman" w:hAnsi="Times New Roman" w:cs="Times New Roman"/>
          <w:sz w:val="24"/>
          <w:szCs w:val="24"/>
        </w:rPr>
        <w:footnoteReference w:id="44"/>
      </w:r>
      <w:r w:rsidR="00673BE8" w:rsidRPr="00AE49A7">
        <w:rPr>
          <w:rFonts w:ascii="Times New Roman" w:hAnsi="Times New Roman" w:cs="Times New Roman"/>
          <w:sz w:val="24"/>
          <w:szCs w:val="24"/>
        </w:rPr>
        <w:t xml:space="preserve"> Tímto bylo myšleno, že čin byl spáchán nejméně na třech osobách. N</w:t>
      </w:r>
      <w:r w:rsidR="008D3D76" w:rsidRPr="00AE49A7">
        <w:rPr>
          <w:rFonts w:ascii="Times New Roman" w:hAnsi="Times New Roman" w:cs="Times New Roman"/>
          <w:sz w:val="24"/>
          <w:szCs w:val="24"/>
        </w:rPr>
        <w:t>ový trestní zákoník, účinný od 1. 1. 2010</w:t>
      </w:r>
      <w:r w:rsidR="00673BE8" w:rsidRPr="00AE49A7">
        <w:rPr>
          <w:rFonts w:ascii="Times New Roman" w:hAnsi="Times New Roman" w:cs="Times New Roman"/>
          <w:sz w:val="24"/>
          <w:szCs w:val="24"/>
        </w:rPr>
        <w:t xml:space="preserve">, tedy přísněji postihuje týrání více osob. </w:t>
      </w:r>
      <w:r w:rsidR="003610A3" w:rsidRPr="00AE49A7">
        <w:rPr>
          <w:rFonts w:ascii="Times New Roman" w:hAnsi="Times New Roman" w:cs="Times New Roman"/>
          <w:sz w:val="24"/>
          <w:szCs w:val="24"/>
        </w:rPr>
        <w:t xml:space="preserve">S tímto přísnějším postihem mohu souhlasit, neboť už samotný fakt, že pachatel se uchýlí k týrání jedné osoby, kdy okolí je většinou toto jednání pachatele utajeno nebo případy, kdy okolí o jednání pachatele nejeví dostatečný zájem, je závažným problémem. Pokud tedy pachatel způsobuje újmu alespoň dvěma osobám a využívá svého dominantního postavení nebo závislosti osob na něm, a tyto osoby v důsledku jeho chování trpí strachem o život svůj nebo svých blízkých, </w:t>
      </w:r>
      <w:r w:rsidR="003610A3" w:rsidRPr="00AE49A7">
        <w:rPr>
          <w:rFonts w:ascii="Times New Roman" w:hAnsi="Times New Roman" w:cs="Times New Roman"/>
          <w:sz w:val="24"/>
          <w:szCs w:val="24"/>
        </w:rPr>
        <w:lastRenderedPageBreak/>
        <w:t xml:space="preserve">tudíž pociťují jednání pachatele jako těžké příkoří, je </w:t>
      </w:r>
      <w:r w:rsidR="00A80D85" w:rsidRPr="00AE49A7">
        <w:rPr>
          <w:rFonts w:ascii="Times New Roman" w:hAnsi="Times New Roman" w:cs="Times New Roman"/>
          <w:sz w:val="24"/>
          <w:szCs w:val="24"/>
        </w:rPr>
        <w:t xml:space="preserve">to </w:t>
      </w:r>
      <w:r w:rsidR="003610A3" w:rsidRPr="00AE49A7">
        <w:rPr>
          <w:rFonts w:ascii="Times New Roman" w:hAnsi="Times New Roman" w:cs="Times New Roman"/>
          <w:sz w:val="24"/>
          <w:szCs w:val="24"/>
        </w:rPr>
        <w:t>dle mého názoru důvodem k použití vyšší trestní sazby</w:t>
      </w:r>
      <w:r w:rsidR="00A80D85" w:rsidRPr="00AE49A7">
        <w:rPr>
          <w:rFonts w:ascii="Times New Roman" w:hAnsi="Times New Roman" w:cs="Times New Roman"/>
          <w:sz w:val="24"/>
          <w:szCs w:val="24"/>
        </w:rPr>
        <w:t>.</w:t>
      </w:r>
    </w:p>
    <w:p w:rsidR="002E2122" w:rsidRPr="00AE49A7" w:rsidRDefault="002E2122" w:rsidP="002E2122">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Konečně posledním případem podmiňujícím použití vyšší trestní sazby v § 199 odst. 2 je písmeno d) – a to je skutečnost, že pachatel páchá čin </w:t>
      </w:r>
      <w:r w:rsidRPr="006D662F">
        <w:rPr>
          <w:rFonts w:ascii="Times New Roman" w:hAnsi="Times New Roman" w:cs="Times New Roman"/>
          <w:b/>
          <w:sz w:val="24"/>
          <w:szCs w:val="24"/>
        </w:rPr>
        <w:t>po delší dobu.</w:t>
      </w:r>
      <w:r w:rsidRPr="00AE49A7">
        <w:rPr>
          <w:rFonts w:ascii="Times New Roman" w:hAnsi="Times New Roman" w:cs="Times New Roman"/>
          <w:sz w:val="24"/>
          <w:szCs w:val="24"/>
        </w:rPr>
        <w:t xml:space="preserve"> </w:t>
      </w:r>
      <w:r w:rsidR="005E06E3" w:rsidRPr="00AE49A7">
        <w:rPr>
          <w:rFonts w:ascii="Times New Roman" w:hAnsi="Times New Roman" w:cs="Times New Roman"/>
          <w:sz w:val="24"/>
          <w:szCs w:val="24"/>
        </w:rPr>
        <w:t xml:space="preserve">Soudní praxe pod </w:t>
      </w:r>
      <w:proofErr w:type="gramStart"/>
      <w:r w:rsidR="005E06E3" w:rsidRPr="00AE49A7">
        <w:rPr>
          <w:rFonts w:ascii="Times New Roman" w:hAnsi="Times New Roman" w:cs="Times New Roman"/>
          <w:sz w:val="24"/>
          <w:szCs w:val="24"/>
        </w:rPr>
        <w:t>pojmem ,,delší</w:t>
      </w:r>
      <w:proofErr w:type="gramEnd"/>
      <w:r w:rsidR="005E06E3" w:rsidRPr="00AE49A7">
        <w:rPr>
          <w:rFonts w:ascii="Times New Roman" w:hAnsi="Times New Roman" w:cs="Times New Roman"/>
          <w:sz w:val="24"/>
          <w:szCs w:val="24"/>
        </w:rPr>
        <w:t xml:space="preserve"> doba“ rozumí dobu v řádu měsíců.</w:t>
      </w:r>
      <w:r w:rsidR="005E06E3" w:rsidRPr="00AE49A7">
        <w:rPr>
          <w:rStyle w:val="Znakapoznpodarou"/>
          <w:rFonts w:ascii="Times New Roman" w:hAnsi="Times New Roman" w:cs="Times New Roman"/>
          <w:sz w:val="24"/>
          <w:szCs w:val="24"/>
        </w:rPr>
        <w:footnoteReference w:id="45"/>
      </w:r>
      <w:r w:rsidR="005E06E3" w:rsidRPr="00AE49A7">
        <w:rPr>
          <w:rFonts w:ascii="Times New Roman" w:hAnsi="Times New Roman" w:cs="Times New Roman"/>
          <w:sz w:val="24"/>
          <w:szCs w:val="24"/>
        </w:rPr>
        <w:t xml:space="preserve"> Pachatel páchá čin podstatně déle, než vyžaduje základní skutková podstata. Tento závěr potvrzuje i judikatura z posledních let, kdy pachatel byl uznán vinným zločinem týrání osoby žijící ve společném obydlí. </w:t>
      </w:r>
      <w:r w:rsidR="002C0395" w:rsidRPr="00AE49A7">
        <w:rPr>
          <w:rFonts w:ascii="Times New Roman" w:hAnsi="Times New Roman" w:cs="Times New Roman"/>
          <w:sz w:val="24"/>
          <w:szCs w:val="24"/>
        </w:rPr>
        <w:t xml:space="preserve">Zákonný znak skutkové podstaty vyjádřený </w:t>
      </w:r>
      <w:proofErr w:type="gramStart"/>
      <w:r w:rsidR="002C0395" w:rsidRPr="00AE49A7">
        <w:rPr>
          <w:rFonts w:ascii="Times New Roman" w:hAnsi="Times New Roman" w:cs="Times New Roman"/>
          <w:sz w:val="24"/>
          <w:szCs w:val="24"/>
        </w:rPr>
        <w:t>slovy ,,po</w:t>
      </w:r>
      <w:proofErr w:type="gramEnd"/>
      <w:r w:rsidR="002C0395" w:rsidRPr="00AE49A7">
        <w:rPr>
          <w:rFonts w:ascii="Times New Roman" w:hAnsi="Times New Roman" w:cs="Times New Roman"/>
          <w:sz w:val="24"/>
          <w:szCs w:val="24"/>
        </w:rPr>
        <w:t xml:space="preserve"> delší dobu“</w:t>
      </w:r>
      <w:r w:rsidR="0081403B" w:rsidRPr="00AE49A7">
        <w:rPr>
          <w:rFonts w:ascii="Times New Roman" w:hAnsi="Times New Roman" w:cs="Times New Roman"/>
          <w:sz w:val="24"/>
          <w:szCs w:val="24"/>
        </w:rPr>
        <w:t>,</w:t>
      </w:r>
      <w:r w:rsidR="002C0395" w:rsidRPr="00AE49A7">
        <w:rPr>
          <w:rFonts w:ascii="Times New Roman" w:hAnsi="Times New Roman" w:cs="Times New Roman"/>
          <w:sz w:val="24"/>
          <w:szCs w:val="24"/>
        </w:rPr>
        <w:t xml:space="preserve"> je tedy zpravidla naplněn, páchá-li pachatel čin nejméně po dobu šesti měsíců.</w:t>
      </w:r>
      <w:r w:rsidR="003E0A6D" w:rsidRPr="00AE49A7">
        <w:rPr>
          <w:rFonts w:ascii="Times New Roman" w:hAnsi="Times New Roman" w:cs="Times New Roman"/>
          <w:sz w:val="24"/>
          <w:szCs w:val="24"/>
        </w:rPr>
        <w:t xml:space="preserve"> Současně je třeba dodat, že čím menší intenzitou pachatel jedná, tím delší doba je potřeba, aby bylo možno skutek posoudit jako týrání osoby žijící ve společném </w:t>
      </w:r>
      <w:proofErr w:type="gramStart"/>
      <w:r w:rsidR="003E0A6D" w:rsidRPr="00AE49A7">
        <w:rPr>
          <w:rFonts w:ascii="Times New Roman" w:hAnsi="Times New Roman" w:cs="Times New Roman"/>
          <w:sz w:val="24"/>
          <w:szCs w:val="24"/>
        </w:rPr>
        <w:t>obydlí ,,po</w:t>
      </w:r>
      <w:proofErr w:type="gramEnd"/>
      <w:r w:rsidR="003E0A6D" w:rsidRPr="00AE49A7">
        <w:rPr>
          <w:rFonts w:ascii="Times New Roman" w:hAnsi="Times New Roman" w:cs="Times New Roman"/>
          <w:sz w:val="24"/>
          <w:szCs w:val="24"/>
        </w:rPr>
        <w:t xml:space="preserve"> delší dobu“.</w:t>
      </w:r>
      <w:r w:rsidR="002C0395" w:rsidRPr="00AE49A7">
        <w:rPr>
          <w:rStyle w:val="Znakapoznpodarou"/>
          <w:rFonts w:ascii="Times New Roman" w:hAnsi="Times New Roman" w:cs="Times New Roman"/>
          <w:sz w:val="24"/>
          <w:szCs w:val="24"/>
        </w:rPr>
        <w:footnoteReference w:id="46"/>
      </w:r>
      <w:r w:rsidR="0081403B" w:rsidRPr="00AE49A7">
        <w:rPr>
          <w:rFonts w:ascii="Times New Roman" w:hAnsi="Times New Roman" w:cs="Times New Roman"/>
          <w:sz w:val="24"/>
          <w:szCs w:val="24"/>
        </w:rPr>
        <w:t xml:space="preserve"> Z judikatury Nejvyššího soudu České republiky dále plyne, že i když bylo týrání osoby žijící ve společném obydlí na určitý čas přerušeno, </w:t>
      </w:r>
      <w:r w:rsidR="00BF33D9" w:rsidRPr="00AE49A7">
        <w:rPr>
          <w:rFonts w:ascii="Times New Roman" w:hAnsi="Times New Roman" w:cs="Times New Roman"/>
          <w:sz w:val="24"/>
          <w:szCs w:val="24"/>
        </w:rPr>
        <w:t>je možné posoudit</w:t>
      </w:r>
      <w:r w:rsidR="0081403B" w:rsidRPr="00AE49A7">
        <w:rPr>
          <w:rFonts w:ascii="Times New Roman" w:hAnsi="Times New Roman" w:cs="Times New Roman"/>
          <w:sz w:val="24"/>
          <w:szCs w:val="24"/>
        </w:rPr>
        <w:t xml:space="preserve"> pachatelovo jednání stále jako týrání osoby po delší dobu, tedy podle kvalifikované skutkové podstaty. Musíme totiž v každém individuálním případě zhodnotit, zda pachatel od páchání činu dobrovolně upustil, nebo mu v tomto bránila jiná skutečnost. </w:t>
      </w:r>
      <w:r w:rsidR="00511A32" w:rsidRPr="00AE49A7">
        <w:rPr>
          <w:rFonts w:ascii="Times New Roman" w:hAnsi="Times New Roman" w:cs="Times New Roman"/>
          <w:sz w:val="24"/>
          <w:szCs w:val="24"/>
        </w:rPr>
        <w:t xml:space="preserve">Pokud pachatel přerušil zlé nakládání s obětí jen z toho důvodu, že s ní v určitém čase nebydlel, neboť např. pracoval jinde než v místě bydliště, pak nelze konstatovat, že by od tohoto činu upustil z vlastní vůle. </w:t>
      </w:r>
      <w:r w:rsidR="00683FF2" w:rsidRPr="00AE49A7">
        <w:rPr>
          <w:rFonts w:ascii="Times New Roman" w:hAnsi="Times New Roman" w:cs="Times New Roman"/>
          <w:sz w:val="24"/>
          <w:szCs w:val="24"/>
        </w:rPr>
        <w:t xml:space="preserve">Na pachatelovo jednání tedy musíme nahlížet jako na celek. I přes ojedinělé fyzické útoky dochází pravidelně k psychickému působení pachatele na oběť, která v důsledku toho žije v nepřetržitém stresu. </w:t>
      </w:r>
      <w:r w:rsidR="00511A32" w:rsidRPr="00AE49A7">
        <w:rPr>
          <w:rFonts w:ascii="Times New Roman" w:hAnsi="Times New Roman" w:cs="Times New Roman"/>
          <w:sz w:val="24"/>
          <w:szCs w:val="24"/>
        </w:rPr>
        <w:t>Tudíž je možné vyvodit závěr, ž</w:t>
      </w:r>
      <w:r w:rsidR="004C5094" w:rsidRPr="00AE49A7">
        <w:rPr>
          <w:rFonts w:ascii="Times New Roman" w:hAnsi="Times New Roman" w:cs="Times New Roman"/>
          <w:sz w:val="24"/>
          <w:szCs w:val="24"/>
        </w:rPr>
        <w:t xml:space="preserve">e týrání neustalo a i tuto dobu, kdy pachatel oběť fyzicky nenapadal, neboť se nacházel na jiném místě, </w:t>
      </w:r>
      <w:r w:rsidR="00511A32" w:rsidRPr="00AE49A7">
        <w:rPr>
          <w:rFonts w:ascii="Times New Roman" w:hAnsi="Times New Roman" w:cs="Times New Roman"/>
          <w:sz w:val="24"/>
          <w:szCs w:val="24"/>
        </w:rPr>
        <w:t>je možné započíst do pachatelova jednání a uložit mu tak trest odnětí svobody ve vyšší sazbě.</w:t>
      </w:r>
      <w:r w:rsidR="008D3D76" w:rsidRPr="00AE49A7">
        <w:rPr>
          <w:rStyle w:val="Znakapoznpodarou"/>
          <w:rFonts w:ascii="Times New Roman" w:hAnsi="Times New Roman" w:cs="Times New Roman"/>
          <w:sz w:val="24"/>
          <w:szCs w:val="24"/>
        </w:rPr>
        <w:t xml:space="preserve"> </w:t>
      </w:r>
      <w:r w:rsidR="008D3D76" w:rsidRPr="00AE49A7">
        <w:rPr>
          <w:rStyle w:val="Znakapoznpodarou"/>
          <w:rFonts w:ascii="Times New Roman" w:hAnsi="Times New Roman" w:cs="Times New Roman"/>
          <w:sz w:val="24"/>
          <w:szCs w:val="24"/>
        </w:rPr>
        <w:footnoteReference w:id="47"/>
      </w:r>
      <w:r w:rsidR="008D3D76" w:rsidRPr="00AE49A7">
        <w:rPr>
          <w:rFonts w:ascii="Times New Roman" w:hAnsi="Times New Roman" w:cs="Times New Roman"/>
          <w:sz w:val="24"/>
          <w:szCs w:val="24"/>
        </w:rPr>
        <w:t xml:space="preserve"> Tento závěr vyplývá i z logiky věci, neboť jednotlivé útoky domácího násilí nemají stejnou intenzitu a nemusí se odehrávat každý den. Už na začátku práce jsem zmínila, že útoky se stupňují a k opakování může docházet v časových intervalech s delšími pauzami.</w:t>
      </w:r>
      <w:r w:rsidR="00683FF2" w:rsidRPr="00AE49A7">
        <w:rPr>
          <w:rFonts w:ascii="Times New Roman" w:hAnsi="Times New Roman" w:cs="Times New Roman"/>
          <w:sz w:val="24"/>
          <w:szCs w:val="24"/>
        </w:rPr>
        <w:t xml:space="preserve"> </w:t>
      </w:r>
    </w:p>
    <w:p w:rsidR="001F465E" w:rsidRPr="00AB3282" w:rsidRDefault="001F465E" w:rsidP="00157C8A">
      <w:pPr>
        <w:pStyle w:val="Nadpis3"/>
        <w:numPr>
          <w:ilvl w:val="2"/>
          <w:numId w:val="2"/>
        </w:numPr>
        <w:spacing w:after="240"/>
        <w:rPr>
          <w:rFonts w:ascii="Times New Roman" w:hAnsi="Times New Roman" w:cs="Times New Roman"/>
          <w:color w:val="auto"/>
          <w:sz w:val="24"/>
          <w:szCs w:val="24"/>
        </w:rPr>
      </w:pPr>
      <w:bookmarkStart w:id="15" w:name="_Toc395175324"/>
      <w:r w:rsidRPr="00AB3282">
        <w:rPr>
          <w:rFonts w:ascii="Times New Roman" w:hAnsi="Times New Roman" w:cs="Times New Roman"/>
          <w:color w:val="auto"/>
          <w:sz w:val="24"/>
          <w:szCs w:val="24"/>
        </w:rPr>
        <w:lastRenderedPageBreak/>
        <w:t xml:space="preserve">Kvalifikovaná skutková podstata - § 199 odst. 3 </w:t>
      </w:r>
      <w:r w:rsidR="00361448" w:rsidRPr="00AB3282">
        <w:rPr>
          <w:rFonts w:ascii="Times New Roman" w:hAnsi="Times New Roman" w:cs="Times New Roman"/>
          <w:color w:val="auto"/>
          <w:sz w:val="24"/>
          <w:szCs w:val="24"/>
        </w:rPr>
        <w:t>TZ</w:t>
      </w:r>
      <w:bookmarkEnd w:id="15"/>
      <w:r w:rsidRPr="00AB3282">
        <w:rPr>
          <w:rFonts w:ascii="Times New Roman" w:hAnsi="Times New Roman" w:cs="Times New Roman"/>
          <w:color w:val="auto"/>
          <w:sz w:val="24"/>
          <w:szCs w:val="24"/>
        </w:rPr>
        <w:t xml:space="preserve"> </w:t>
      </w:r>
    </w:p>
    <w:p w:rsidR="006B7505" w:rsidRPr="00AE49A7" w:rsidRDefault="001F465E" w:rsidP="001F465E">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Nejzávažnější způsoby týrání jsou obsaženy v posledním odstavci</w:t>
      </w:r>
      <w:r w:rsidR="006B7505" w:rsidRPr="00AE49A7">
        <w:rPr>
          <w:rFonts w:ascii="Times New Roman" w:hAnsi="Times New Roman" w:cs="Times New Roman"/>
          <w:sz w:val="24"/>
          <w:szCs w:val="24"/>
        </w:rPr>
        <w:t xml:space="preserve"> § 199 trestního zákoníku, a to tak, že pachatel způsobí činem vymezeným v základní skutkové podstatě </w:t>
      </w:r>
      <w:r w:rsidR="006B7505" w:rsidRPr="006D662F">
        <w:rPr>
          <w:rFonts w:ascii="Times New Roman" w:hAnsi="Times New Roman" w:cs="Times New Roman"/>
          <w:b/>
          <w:sz w:val="24"/>
          <w:szCs w:val="24"/>
        </w:rPr>
        <w:t>těžkou újmu na zdraví nejméně dvou osob</w:t>
      </w:r>
      <w:r w:rsidR="006B7505" w:rsidRPr="00AE49A7">
        <w:rPr>
          <w:rFonts w:ascii="Times New Roman" w:hAnsi="Times New Roman" w:cs="Times New Roman"/>
          <w:sz w:val="24"/>
          <w:szCs w:val="24"/>
        </w:rPr>
        <w:t>, nebo smrt.</w:t>
      </w:r>
    </w:p>
    <w:p w:rsidR="00823C46" w:rsidRPr="00AE49A7" w:rsidRDefault="006B7505" w:rsidP="001F465E">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Pojem těžká új</w:t>
      </w:r>
      <w:r w:rsidR="000908FF" w:rsidRPr="00AE49A7">
        <w:rPr>
          <w:rFonts w:ascii="Times New Roman" w:hAnsi="Times New Roman" w:cs="Times New Roman"/>
          <w:sz w:val="24"/>
          <w:szCs w:val="24"/>
        </w:rPr>
        <w:t>ma na zdraví jsem vymezila výše, z</w:t>
      </w:r>
      <w:r w:rsidRPr="00AE49A7">
        <w:rPr>
          <w:rFonts w:ascii="Times New Roman" w:hAnsi="Times New Roman" w:cs="Times New Roman"/>
          <w:sz w:val="24"/>
          <w:szCs w:val="24"/>
        </w:rPr>
        <w:t xml:space="preserve">de je ještě přitěžujícím znakem, že musí být způsobena nejméně dvěma osobám. </w:t>
      </w:r>
      <w:r w:rsidR="00823C46" w:rsidRPr="00AE49A7">
        <w:rPr>
          <w:rFonts w:ascii="Times New Roman" w:hAnsi="Times New Roman" w:cs="Times New Roman"/>
          <w:sz w:val="24"/>
          <w:szCs w:val="24"/>
        </w:rPr>
        <w:t>Jak již bylo uvedeno, nejčastější těžkou újmou na zdraví, která se u poškozeného objevuje, je posttraumatická stresová porucha. Pokud je tato způsobena nejméně dvěma osobám, pak pachatel naplní znak kvalifikované skutkové podstaty podle § 199 odst. 3 písm. a) trestního zákoníku.</w:t>
      </w:r>
      <w:r w:rsidR="00823C46" w:rsidRPr="00AE49A7">
        <w:rPr>
          <w:rStyle w:val="Znakapoznpodarou"/>
          <w:rFonts w:ascii="Times New Roman" w:hAnsi="Times New Roman" w:cs="Times New Roman"/>
          <w:sz w:val="24"/>
          <w:szCs w:val="24"/>
        </w:rPr>
        <w:footnoteReference w:id="48"/>
      </w:r>
    </w:p>
    <w:p w:rsidR="00DD55D3" w:rsidRPr="00AE49A7" w:rsidRDefault="006B7505" w:rsidP="006D4009">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Způsobí-li pachatel činem </w:t>
      </w:r>
      <w:r w:rsidRPr="006D662F">
        <w:rPr>
          <w:rFonts w:ascii="Times New Roman" w:hAnsi="Times New Roman" w:cs="Times New Roman"/>
          <w:b/>
          <w:sz w:val="24"/>
          <w:szCs w:val="24"/>
        </w:rPr>
        <w:t>smrt</w:t>
      </w:r>
      <w:r w:rsidRPr="00AE49A7">
        <w:rPr>
          <w:rFonts w:ascii="Times New Roman" w:hAnsi="Times New Roman" w:cs="Times New Roman"/>
          <w:sz w:val="24"/>
          <w:szCs w:val="24"/>
        </w:rPr>
        <w:t xml:space="preserve">, pak postupujeme při kvalifikaci trestného činu obdobně, jako v případě těžké újmy na zdraví. </w:t>
      </w:r>
      <w:r w:rsidR="009B2FC5" w:rsidRPr="00AE49A7">
        <w:rPr>
          <w:rFonts w:ascii="Times New Roman" w:hAnsi="Times New Roman" w:cs="Times New Roman"/>
          <w:sz w:val="24"/>
          <w:szCs w:val="24"/>
        </w:rPr>
        <w:t xml:space="preserve">Zemřela- li tedy osoba na následky týrání, přihlížíme k tomu, zda smrt nastala z nedbalosti pachatele nebo byla způsobena jeho úmyslným jednáním. </w:t>
      </w:r>
      <w:r w:rsidR="0047090F" w:rsidRPr="00AE49A7">
        <w:rPr>
          <w:rFonts w:ascii="Times New Roman" w:hAnsi="Times New Roman" w:cs="Times New Roman"/>
          <w:sz w:val="24"/>
          <w:szCs w:val="24"/>
        </w:rPr>
        <w:t xml:space="preserve">Nastala-li smrt z nedbalosti, pak posoudíme případ jako týrání osoby žijící ve společném obydlí dle § 199 odst. 3 písm. b). Způsobil-li pachatel osobě smrt úmyslně, pak posoudíme případ jako souběh trestného činu týrání osoby žijící ve společném obydlí s trestným činem vraždy podle § 140 trestního zákoníku. </w:t>
      </w:r>
    </w:p>
    <w:p w:rsidR="0047090F" w:rsidRPr="00AE49A7" w:rsidRDefault="00DD55D3" w:rsidP="00DD55D3">
      <w:pPr>
        <w:rPr>
          <w:rFonts w:ascii="Times New Roman" w:hAnsi="Times New Roman" w:cs="Times New Roman"/>
          <w:sz w:val="24"/>
          <w:szCs w:val="24"/>
        </w:rPr>
      </w:pPr>
      <w:r w:rsidRPr="00AE49A7">
        <w:rPr>
          <w:rFonts w:ascii="Times New Roman" w:hAnsi="Times New Roman" w:cs="Times New Roman"/>
          <w:sz w:val="24"/>
          <w:szCs w:val="24"/>
        </w:rPr>
        <w:br w:type="page"/>
      </w:r>
    </w:p>
    <w:p w:rsidR="00AC72B7" w:rsidRPr="00AB3282" w:rsidRDefault="00AC72B7" w:rsidP="00157C8A">
      <w:pPr>
        <w:pStyle w:val="Nadpis1"/>
        <w:numPr>
          <w:ilvl w:val="0"/>
          <w:numId w:val="2"/>
        </w:numPr>
        <w:spacing w:after="240"/>
        <w:ind w:left="709" w:hanging="709"/>
        <w:rPr>
          <w:rFonts w:ascii="Times New Roman" w:hAnsi="Times New Roman" w:cs="Times New Roman"/>
          <w:color w:val="auto"/>
          <w:sz w:val="32"/>
          <w:szCs w:val="32"/>
        </w:rPr>
      </w:pPr>
      <w:bookmarkStart w:id="16" w:name="_Toc395175325"/>
      <w:r w:rsidRPr="00AB3282">
        <w:rPr>
          <w:rFonts w:ascii="Times New Roman" w:hAnsi="Times New Roman" w:cs="Times New Roman"/>
          <w:color w:val="auto"/>
          <w:sz w:val="32"/>
          <w:szCs w:val="32"/>
        </w:rPr>
        <w:lastRenderedPageBreak/>
        <w:t>Trestné činy související s domácím násilím</w:t>
      </w:r>
      <w:bookmarkEnd w:id="16"/>
      <w:r w:rsidRPr="00AB3282">
        <w:rPr>
          <w:rFonts w:ascii="Times New Roman" w:hAnsi="Times New Roman" w:cs="Times New Roman"/>
          <w:color w:val="auto"/>
          <w:sz w:val="32"/>
          <w:szCs w:val="32"/>
        </w:rPr>
        <w:t xml:space="preserve"> </w:t>
      </w:r>
    </w:p>
    <w:p w:rsidR="009D6146" w:rsidRPr="00AE49A7" w:rsidRDefault="00532BEA" w:rsidP="00532BEA">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Je třeba říci, že trestný čin týrání osoby žijící ve společném obydlí </w:t>
      </w:r>
      <w:r w:rsidR="003D238C" w:rsidRPr="00AE49A7">
        <w:rPr>
          <w:rFonts w:ascii="Times New Roman" w:hAnsi="Times New Roman" w:cs="Times New Roman"/>
          <w:sz w:val="24"/>
          <w:szCs w:val="24"/>
        </w:rPr>
        <w:t xml:space="preserve">nekončí rozvodem manželů nebo odstěhováním se ze společného obydlí, pokud se týrání týká i jiných osob než manželů. </w:t>
      </w:r>
      <w:r w:rsidR="005877E5" w:rsidRPr="00AE49A7">
        <w:rPr>
          <w:rFonts w:ascii="Times New Roman" w:hAnsi="Times New Roman" w:cs="Times New Roman"/>
          <w:sz w:val="24"/>
          <w:szCs w:val="24"/>
        </w:rPr>
        <w:t xml:space="preserve">Tímto chci naznačit, že domácí násilí může pokračovat i dalšími trestnými činy, jako např. </w:t>
      </w:r>
      <w:proofErr w:type="spellStart"/>
      <w:r w:rsidR="005877E5" w:rsidRPr="00AE49A7">
        <w:rPr>
          <w:rFonts w:ascii="Times New Roman" w:hAnsi="Times New Roman" w:cs="Times New Roman"/>
          <w:sz w:val="24"/>
          <w:szCs w:val="24"/>
        </w:rPr>
        <w:t>stalkingem</w:t>
      </w:r>
      <w:proofErr w:type="spellEnd"/>
      <w:r w:rsidR="005877E5" w:rsidRPr="00AE49A7">
        <w:rPr>
          <w:rFonts w:ascii="Times New Roman" w:hAnsi="Times New Roman" w:cs="Times New Roman"/>
          <w:sz w:val="24"/>
          <w:szCs w:val="24"/>
        </w:rPr>
        <w:t xml:space="preserve">. </w:t>
      </w:r>
      <w:r w:rsidR="009D6146" w:rsidRPr="00AE49A7">
        <w:rPr>
          <w:rFonts w:ascii="Times New Roman" w:hAnsi="Times New Roman" w:cs="Times New Roman"/>
          <w:sz w:val="24"/>
          <w:szCs w:val="24"/>
        </w:rPr>
        <w:t>Šámal jako související ustanovení k trestnému činu týrání osoby žijící ve společném obydlí uvádí trestné činy obsažené právě v hlavě IV. trestního zákoníku a dále zejména trestné činy, u kterých dochází k faktické konzumpci týráním osoby žijící ve společném obydlí a jsou spíše vedlejším následkem týrání.</w:t>
      </w:r>
    </w:p>
    <w:p w:rsidR="009D6146" w:rsidRPr="00AE49A7" w:rsidRDefault="009D6146" w:rsidP="00532BEA">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Já budu na trestné činy související s domácím násilím nahlížet z jiného, spíše praktického, pohledu. Pokusím se tedy vymezit vztah mezi trestnými činy nejen z hlediska řazení do hlav v zákoně, ale </w:t>
      </w:r>
      <w:r w:rsidR="00D1616C">
        <w:rPr>
          <w:rFonts w:ascii="Times New Roman" w:hAnsi="Times New Roman" w:cs="Times New Roman"/>
          <w:sz w:val="24"/>
          <w:szCs w:val="24"/>
        </w:rPr>
        <w:t xml:space="preserve">i </w:t>
      </w:r>
      <w:r w:rsidRPr="00AE49A7">
        <w:rPr>
          <w:rFonts w:ascii="Times New Roman" w:hAnsi="Times New Roman" w:cs="Times New Roman"/>
          <w:sz w:val="24"/>
          <w:szCs w:val="24"/>
        </w:rPr>
        <w:t>z</w:t>
      </w:r>
      <w:r w:rsidR="00D1616C">
        <w:rPr>
          <w:rFonts w:ascii="Times New Roman" w:hAnsi="Times New Roman" w:cs="Times New Roman"/>
          <w:sz w:val="24"/>
          <w:szCs w:val="24"/>
        </w:rPr>
        <w:t> praktického hlediska</w:t>
      </w:r>
      <w:r w:rsidRPr="00AE49A7">
        <w:rPr>
          <w:rFonts w:ascii="Times New Roman" w:hAnsi="Times New Roman" w:cs="Times New Roman"/>
          <w:sz w:val="24"/>
          <w:szCs w:val="24"/>
        </w:rPr>
        <w:t xml:space="preserve">. </w:t>
      </w:r>
    </w:p>
    <w:p w:rsidR="009A5E1F" w:rsidRPr="00AB3282" w:rsidRDefault="009A5E1F" w:rsidP="00157C8A">
      <w:pPr>
        <w:pStyle w:val="Nadpis2"/>
        <w:numPr>
          <w:ilvl w:val="1"/>
          <w:numId w:val="2"/>
        </w:numPr>
        <w:spacing w:after="240"/>
        <w:ind w:left="567" w:hanging="567"/>
        <w:rPr>
          <w:rFonts w:ascii="Times New Roman" w:hAnsi="Times New Roman" w:cs="Times New Roman"/>
          <w:color w:val="auto"/>
          <w:sz w:val="28"/>
          <w:szCs w:val="28"/>
        </w:rPr>
      </w:pPr>
      <w:bookmarkStart w:id="17" w:name="_Toc395175326"/>
      <w:r w:rsidRPr="00AB3282">
        <w:rPr>
          <w:rFonts w:ascii="Times New Roman" w:hAnsi="Times New Roman" w:cs="Times New Roman"/>
          <w:color w:val="auto"/>
          <w:sz w:val="28"/>
          <w:szCs w:val="28"/>
        </w:rPr>
        <w:t xml:space="preserve">Nebezpečné pronásledování – </w:t>
      </w:r>
      <w:proofErr w:type="spellStart"/>
      <w:r w:rsidRPr="00AB3282">
        <w:rPr>
          <w:rFonts w:ascii="Times New Roman" w:hAnsi="Times New Roman" w:cs="Times New Roman"/>
          <w:color w:val="auto"/>
          <w:sz w:val="28"/>
          <w:szCs w:val="28"/>
        </w:rPr>
        <w:t>stalking</w:t>
      </w:r>
      <w:bookmarkEnd w:id="17"/>
      <w:proofErr w:type="spellEnd"/>
      <w:r w:rsidRPr="00AB3282">
        <w:rPr>
          <w:rFonts w:ascii="Times New Roman" w:hAnsi="Times New Roman" w:cs="Times New Roman"/>
          <w:color w:val="auto"/>
          <w:sz w:val="28"/>
          <w:szCs w:val="28"/>
        </w:rPr>
        <w:t xml:space="preserve"> </w:t>
      </w:r>
    </w:p>
    <w:p w:rsidR="009A5E1F" w:rsidRPr="00AE49A7" w:rsidRDefault="00CA6FA6" w:rsidP="00CA6FA6">
      <w:pPr>
        <w:spacing w:after="0" w:line="360" w:lineRule="auto"/>
        <w:ind w:firstLine="567"/>
        <w:jc w:val="both"/>
        <w:rPr>
          <w:rFonts w:ascii="Times New Roman" w:hAnsi="Times New Roman" w:cs="Times New Roman"/>
          <w:sz w:val="24"/>
          <w:szCs w:val="24"/>
        </w:rPr>
      </w:pPr>
      <w:proofErr w:type="spellStart"/>
      <w:r w:rsidRPr="00AE49A7">
        <w:rPr>
          <w:rFonts w:ascii="Times New Roman" w:hAnsi="Times New Roman" w:cs="Times New Roman"/>
          <w:sz w:val="24"/>
          <w:szCs w:val="24"/>
        </w:rPr>
        <w:t>Stalking</w:t>
      </w:r>
      <w:proofErr w:type="spellEnd"/>
      <w:r w:rsidRPr="00AE49A7">
        <w:rPr>
          <w:rFonts w:ascii="Times New Roman" w:hAnsi="Times New Roman" w:cs="Times New Roman"/>
          <w:sz w:val="24"/>
          <w:szCs w:val="24"/>
        </w:rPr>
        <w:t xml:space="preserve"> je jedním z nových trestných činů, který najdeme v ustanovení § 354 </w:t>
      </w:r>
      <w:r w:rsidR="003C7CD0" w:rsidRPr="00AE49A7">
        <w:rPr>
          <w:rFonts w:ascii="Times New Roman" w:hAnsi="Times New Roman" w:cs="Times New Roman"/>
          <w:sz w:val="24"/>
          <w:szCs w:val="24"/>
        </w:rPr>
        <w:t>TZ</w:t>
      </w:r>
      <w:r w:rsidRPr="00AE49A7">
        <w:rPr>
          <w:rFonts w:ascii="Times New Roman" w:hAnsi="Times New Roman" w:cs="Times New Roman"/>
          <w:sz w:val="24"/>
          <w:szCs w:val="24"/>
        </w:rPr>
        <w:t xml:space="preserve">. Pojmem </w:t>
      </w:r>
      <w:proofErr w:type="spellStart"/>
      <w:r w:rsidRPr="00AE49A7">
        <w:rPr>
          <w:rFonts w:ascii="Times New Roman" w:hAnsi="Times New Roman" w:cs="Times New Roman"/>
          <w:sz w:val="24"/>
          <w:szCs w:val="24"/>
        </w:rPr>
        <w:t>stalking</w:t>
      </w:r>
      <w:proofErr w:type="spellEnd"/>
      <w:r w:rsidRPr="00AE49A7">
        <w:rPr>
          <w:rFonts w:ascii="Times New Roman" w:hAnsi="Times New Roman" w:cs="Times New Roman"/>
          <w:sz w:val="24"/>
          <w:szCs w:val="24"/>
        </w:rPr>
        <w:t xml:space="preserve"> je míněno úmyslné, zlovolné a opakované obtěžování jiné osoby. Pachatel jinou osobu sleduje, často dochází k výhružkám, </w:t>
      </w:r>
      <w:r w:rsidR="00787852" w:rsidRPr="00AE49A7">
        <w:rPr>
          <w:rFonts w:ascii="Times New Roman" w:hAnsi="Times New Roman" w:cs="Times New Roman"/>
          <w:sz w:val="24"/>
          <w:szCs w:val="24"/>
        </w:rPr>
        <w:t xml:space="preserve">přičemž sledovaná osoba má silný pocit strachu. Nejčastějšími oběťmi se stávají ženy, především bývalé partnerky </w:t>
      </w:r>
      <w:proofErr w:type="spellStart"/>
      <w:r w:rsidR="00787852" w:rsidRPr="00AE49A7">
        <w:rPr>
          <w:rFonts w:ascii="Times New Roman" w:hAnsi="Times New Roman" w:cs="Times New Roman"/>
          <w:sz w:val="24"/>
          <w:szCs w:val="24"/>
        </w:rPr>
        <w:t>stalkera</w:t>
      </w:r>
      <w:proofErr w:type="spellEnd"/>
      <w:r w:rsidR="00787852" w:rsidRPr="00AE49A7">
        <w:rPr>
          <w:rFonts w:ascii="Times New Roman" w:hAnsi="Times New Roman" w:cs="Times New Roman"/>
          <w:sz w:val="24"/>
          <w:szCs w:val="24"/>
        </w:rPr>
        <w:t>. Obětí mohou být i jiné osoby, například mediálně známé</w:t>
      </w:r>
      <w:r w:rsidR="009F011E" w:rsidRPr="00AE49A7">
        <w:rPr>
          <w:rStyle w:val="Znakapoznpodarou"/>
          <w:rFonts w:ascii="Times New Roman" w:hAnsi="Times New Roman" w:cs="Times New Roman"/>
          <w:sz w:val="24"/>
          <w:szCs w:val="24"/>
        </w:rPr>
        <w:footnoteReference w:id="49"/>
      </w:r>
      <w:r w:rsidR="00787852" w:rsidRPr="00AE49A7">
        <w:rPr>
          <w:rFonts w:ascii="Times New Roman" w:hAnsi="Times New Roman" w:cs="Times New Roman"/>
          <w:sz w:val="24"/>
          <w:szCs w:val="24"/>
        </w:rPr>
        <w:t xml:space="preserve">, ale vzhledem k tématu práce se budu dále věnovat </w:t>
      </w:r>
      <w:proofErr w:type="spellStart"/>
      <w:r w:rsidR="00787852" w:rsidRPr="00AE49A7">
        <w:rPr>
          <w:rFonts w:ascii="Times New Roman" w:hAnsi="Times New Roman" w:cs="Times New Roman"/>
          <w:sz w:val="24"/>
          <w:szCs w:val="24"/>
        </w:rPr>
        <w:t>stalkingu</w:t>
      </w:r>
      <w:proofErr w:type="spellEnd"/>
      <w:r w:rsidR="00787852" w:rsidRPr="00AE49A7">
        <w:rPr>
          <w:rFonts w:ascii="Times New Roman" w:hAnsi="Times New Roman" w:cs="Times New Roman"/>
          <w:sz w:val="24"/>
          <w:szCs w:val="24"/>
        </w:rPr>
        <w:t xml:space="preserve"> jako trestnému činu souvisejícímu s domácím násilím. </w:t>
      </w:r>
    </w:p>
    <w:p w:rsidR="0077521A" w:rsidRPr="00AE49A7" w:rsidRDefault="009F011E" w:rsidP="00CA6FA6">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Pokud hovoříme o </w:t>
      </w:r>
      <w:proofErr w:type="spellStart"/>
      <w:r w:rsidRPr="00AE49A7">
        <w:rPr>
          <w:rFonts w:ascii="Times New Roman" w:hAnsi="Times New Roman" w:cs="Times New Roman"/>
          <w:sz w:val="24"/>
          <w:szCs w:val="24"/>
        </w:rPr>
        <w:t>stalkignu</w:t>
      </w:r>
      <w:proofErr w:type="spellEnd"/>
      <w:r w:rsidRPr="00AE49A7">
        <w:rPr>
          <w:rFonts w:ascii="Times New Roman" w:hAnsi="Times New Roman" w:cs="Times New Roman"/>
          <w:sz w:val="24"/>
          <w:szCs w:val="24"/>
        </w:rPr>
        <w:t xml:space="preserve">, </w:t>
      </w:r>
      <w:proofErr w:type="gramStart"/>
      <w:r w:rsidRPr="00AE49A7">
        <w:rPr>
          <w:rFonts w:ascii="Times New Roman" w:hAnsi="Times New Roman" w:cs="Times New Roman"/>
          <w:sz w:val="24"/>
          <w:szCs w:val="24"/>
        </w:rPr>
        <w:t xml:space="preserve">jako </w:t>
      </w:r>
      <w:r w:rsidR="003D238C" w:rsidRPr="00AE49A7">
        <w:rPr>
          <w:rFonts w:ascii="Times New Roman" w:hAnsi="Times New Roman" w:cs="Times New Roman"/>
          <w:sz w:val="24"/>
          <w:szCs w:val="24"/>
        </w:rPr>
        <w:t xml:space="preserve">o </w:t>
      </w:r>
      <w:r w:rsidRPr="00AE49A7">
        <w:rPr>
          <w:rFonts w:ascii="Times New Roman" w:hAnsi="Times New Roman" w:cs="Times New Roman"/>
          <w:sz w:val="24"/>
          <w:szCs w:val="24"/>
        </w:rPr>
        <w:t>,,pokračování</w:t>
      </w:r>
      <w:proofErr w:type="gramEnd"/>
      <w:r w:rsidRPr="00AE49A7">
        <w:rPr>
          <w:rFonts w:ascii="Times New Roman" w:hAnsi="Times New Roman" w:cs="Times New Roman"/>
          <w:sz w:val="24"/>
          <w:szCs w:val="24"/>
        </w:rPr>
        <w:t xml:space="preserve">“ trestného činu týrání osoby žijící ve společném obydlí, je na místě říci, že pachatel má k oběti stále blízký, intimní vztah. V oběti se tak snaží vyvolat pocit strachu, úzkosti, snaží se o neustálou kontrolu, kterou po opuštění společného obydlí nad ohroženou osobou postupně ztrácí. </w:t>
      </w:r>
    </w:p>
    <w:p w:rsidR="00060F61" w:rsidRPr="00AE49A7" w:rsidRDefault="001D5EAA" w:rsidP="00CA6FA6">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Základní skutková podstata trestného činu nebezpečného pronásledování</w:t>
      </w:r>
      <w:r w:rsidR="0073110D" w:rsidRPr="00AE49A7">
        <w:rPr>
          <w:rFonts w:ascii="Times New Roman" w:hAnsi="Times New Roman" w:cs="Times New Roman"/>
          <w:sz w:val="24"/>
          <w:szCs w:val="24"/>
        </w:rPr>
        <w:t xml:space="preserve"> podle § 354 </w:t>
      </w:r>
      <w:r w:rsidR="003C7CD0" w:rsidRPr="00AE49A7">
        <w:rPr>
          <w:rFonts w:ascii="Times New Roman" w:hAnsi="Times New Roman" w:cs="Times New Roman"/>
          <w:sz w:val="24"/>
          <w:szCs w:val="24"/>
        </w:rPr>
        <w:t>TZ</w:t>
      </w:r>
      <w:r w:rsidRPr="00AE49A7">
        <w:rPr>
          <w:rFonts w:ascii="Times New Roman" w:hAnsi="Times New Roman" w:cs="Times New Roman"/>
          <w:sz w:val="24"/>
          <w:szCs w:val="24"/>
        </w:rPr>
        <w:t xml:space="preserve"> je naplněna, pokud pachatel jiného dlouhodobě pronásleduje jednáním </w:t>
      </w:r>
      <w:r w:rsidR="0073110D" w:rsidRPr="00AE49A7">
        <w:rPr>
          <w:rFonts w:ascii="Times New Roman" w:hAnsi="Times New Roman" w:cs="Times New Roman"/>
          <w:sz w:val="24"/>
          <w:szCs w:val="24"/>
        </w:rPr>
        <w:t xml:space="preserve">taxativně </w:t>
      </w:r>
      <w:r w:rsidRPr="00AE49A7">
        <w:rPr>
          <w:rFonts w:ascii="Times New Roman" w:hAnsi="Times New Roman" w:cs="Times New Roman"/>
          <w:sz w:val="24"/>
          <w:szCs w:val="24"/>
        </w:rPr>
        <w:t>uvedeným pod písmeny a) – e)</w:t>
      </w:r>
      <w:r w:rsidR="0073110D" w:rsidRPr="00AE49A7">
        <w:rPr>
          <w:rFonts w:ascii="Times New Roman" w:hAnsi="Times New Roman" w:cs="Times New Roman"/>
          <w:sz w:val="24"/>
          <w:szCs w:val="24"/>
        </w:rPr>
        <w:t>.</w:t>
      </w:r>
      <w:r w:rsidR="00D1616C">
        <w:rPr>
          <w:rStyle w:val="Znakapoznpodarou"/>
          <w:rFonts w:ascii="Times New Roman" w:hAnsi="Times New Roman" w:cs="Times New Roman"/>
          <w:sz w:val="24"/>
          <w:szCs w:val="24"/>
        </w:rPr>
        <w:footnoteReference w:id="50"/>
      </w:r>
      <w:r w:rsidR="0073110D" w:rsidRPr="00AE49A7">
        <w:rPr>
          <w:rFonts w:ascii="Times New Roman" w:hAnsi="Times New Roman" w:cs="Times New Roman"/>
          <w:sz w:val="24"/>
          <w:szCs w:val="24"/>
        </w:rPr>
        <w:t xml:space="preserve"> Dále toto jednání musí být způsobilé vzbudit v osobě důvodnou obavu o její život nebo zdraví nebo život </w:t>
      </w:r>
      <w:r w:rsidR="002930B4" w:rsidRPr="00AE49A7">
        <w:rPr>
          <w:rFonts w:ascii="Times New Roman" w:hAnsi="Times New Roman" w:cs="Times New Roman"/>
          <w:sz w:val="24"/>
          <w:szCs w:val="24"/>
        </w:rPr>
        <w:t>nebo zdraví osob jí blízkých.</w:t>
      </w:r>
      <w:r w:rsidR="00BA06DE" w:rsidRPr="00AE49A7">
        <w:rPr>
          <w:rFonts w:ascii="Times New Roman" w:hAnsi="Times New Roman" w:cs="Times New Roman"/>
          <w:sz w:val="24"/>
          <w:szCs w:val="24"/>
        </w:rPr>
        <w:t xml:space="preserve"> Pachatel tak </w:t>
      </w:r>
      <w:r w:rsidR="00BA06DE" w:rsidRPr="00AE49A7">
        <w:rPr>
          <w:rFonts w:ascii="Times New Roman" w:hAnsi="Times New Roman" w:cs="Times New Roman"/>
          <w:sz w:val="24"/>
          <w:szCs w:val="24"/>
        </w:rPr>
        <w:lastRenderedPageBreak/>
        <w:t xml:space="preserve">zasahuje svým jednáním do psychické, někdy i do fyzické integrity jiného. </w:t>
      </w:r>
      <w:r w:rsidR="00581BA3" w:rsidRPr="00AE49A7">
        <w:rPr>
          <w:rFonts w:ascii="Times New Roman" w:hAnsi="Times New Roman" w:cs="Times New Roman"/>
          <w:sz w:val="24"/>
          <w:szCs w:val="24"/>
        </w:rPr>
        <w:t>Prostředky, které pachatel využívá k</w:t>
      </w:r>
      <w:r w:rsidR="00060F61" w:rsidRPr="00AE49A7">
        <w:rPr>
          <w:rFonts w:ascii="Times New Roman" w:hAnsi="Times New Roman" w:cs="Times New Roman"/>
          <w:sz w:val="24"/>
          <w:szCs w:val="24"/>
        </w:rPr>
        <w:t> </w:t>
      </w:r>
      <w:r w:rsidR="00581BA3" w:rsidRPr="00AE49A7">
        <w:rPr>
          <w:rFonts w:ascii="Times New Roman" w:hAnsi="Times New Roman" w:cs="Times New Roman"/>
          <w:sz w:val="24"/>
          <w:szCs w:val="24"/>
        </w:rPr>
        <w:t>obtěžování</w:t>
      </w:r>
      <w:r w:rsidR="00060F61" w:rsidRPr="00AE49A7">
        <w:rPr>
          <w:rFonts w:ascii="Times New Roman" w:hAnsi="Times New Roman" w:cs="Times New Roman"/>
          <w:sz w:val="24"/>
          <w:szCs w:val="24"/>
        </w:rPr>
        <w:t>,</w:t>
      </w:r>
      <w:r w:rsidR="00581BA3" w:rsidRPr="00AE49A7">
        <w:rPr>
          <w:rFonts w:ascii="Times New Roman" w:hAnsi="Times New Roman" w:cs="Times New Roman"/>
          <w:sz w:val="24"/>
          <w:szCs w:val="24"/>
        </w:rPr>
        <w:t xml:space="preserve"> nebo ohrožování jsou různé, může se jednat o zasílání </w:t>
      </w:r>
      <w:proofErr w:type="spellStart"/>
      <w:r w:rsidR="00581BA3" w:rsidRPr="00AE49A7">
        <w:rPr>
          <w:rFonts w:ascii="Times New Roman" w:hAnsi="Times New Roman" w:cs="Times New Roman"/>
          <w:sz w:val="24"/>
          <w:szCs w:val="24"/>
        </w:rPr>
        <w:t>sms</w:t>
      </w:r>
      <w:proofErr w:type="spellEnd"/>
      <w:r w:rsidR="00581BA3" w:rsidRPr="00AE49A7">
        <w:rPr>
          <w:rFonts w:ascii="Times New Roman" w:hAnsi="Times New Roman" w:cs="Times New Roman"/>
          <w:sz w:val="24"/>
          <w:szCs w:val="24"/>
        </w:rPr>
        <w:t xml:space="preserve">, </w:t>
      </w:r>
      <w:r w:rsidR="00286D10" w:rsidRPr="00AE49A7">
        <w:rPr>
          <w:rFonts w:ascii="Times New Roman" w:hAnsi="Times New Roman" w:cs="Times New Roman"/>
          <w:sz w:val="24"/>
          <w:szCs w:val="24"/>
        </w:rPr>
        <w:t xml:space="preserve">vyhledávání na sociálních sítích, zastavování na ulici, </w:t>
      </w:r>
      <w:r w:rsidR="00581BA3" w:rsidRPr="00AE49A7">
        <w:rPr>
          <w:rFonts w:ascii="Times New Roman" w:hAnsi="Times New Roman" w:cs="Times New Roman"/>
          <w:sz w:val="24"/>
          <w:szCs w:val="24"/>
        </w:rPr>
        <w:t>vyhrožování, atd.</w:t>
      </w:r>
      <w:r w:rsidR="00286D10" w:rsidRPr="00AE49A7">
        <w:rPr>
          <w:rStyle w:val="Znakapoznpodarou"/>
          <w:rFonts w:ascii="Times New Roman" w:hAnsi="Times New Roman" w:cs="Times New Roman"/>
          <w:sz w:val="24"/>
          <w:szCs w:val="24"/>
        </w:rPr>
        <w:footnoteReference w:id="51"/>
      </w:r>
      <w:r w:rsidR="00581BA3" w:rsidRPr="00AE49A7">
        <w:rPr>
          <w:rFonts w:ascii="Times New Roman" w:hAnsi="Times New Roman" w:cs="Times New Roman"/>
          <w:sz w:val="24"/>
          <w:szCs w:val="24"/>
        </w:rPr>
        <w:t xml:space="preserve"> </w:t>
      </w:r>
      <w:r w:rsidR="00060F61" w:rsidRPr="00AE49A7">
        <w:rPr>
          <w:rFonts w:ascii="Times New Roman" w:hAnsi="Times New Roman" w:cs="Times New Roman"/>
          <w:sz w:val="24"/>
          <w:szCs w:val="24"/>
        </w:rPr>
        <w:t xml:space="preserve">Jednotlivé jednání není vždy trestným činem, o ten se jedná teprve v souhrnu, až tehdy jde o nebezpečné pronásledování. </w:t>
      </w:r>
    </w:p>
    <w:p w:rsidR="005B0252" w:rsidRPr="00AE49A7" w:rsidRDefault="00060F61" w:rsidP="00CA6FA6">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Je třeba se věnovat i pojmu dlouhodobost, jedná se o opakované jednání. Praxe zakotvi</w:t>
      </w:r>
      <w:r w:rsidR="003E7764" w:rsidRPr="00AE49A7">
        <w:rPr>
          <w:rFonts w:ascii="Times New Roman" w:hAnsi="Times New Roman" w:cs="Times New Roman"/>
          <w:sz w:val="24"/>
          <w:szCs w:val="24"/>
        </w:rPr>
        <w:t>la, že o dlouhodobém obtěžování lze hovořit, pokud se pachatel pokusil kontaktovat osobu více než 10x v rozmezí minimálně 4</w:t>
      </w:r>
      <w:r w:rsidR="00A71D3B" w:rsidRPr="00AE49A7">
        <w:rPr>
          <w:rFonts w:ascii="Times New Roman" w:hAnsi="Times New Roman" w:cs="Times New Roman"/>
          <w:sz w:val="24"/>
          <w:szCs w:val="24"/>
        </w:rPr>
        <w:t>-6</w:t>
      </w:r>
      <w:r w:rsidR="003E7764" w:rsidRPr="00AE49A7">
        <w:rPr>
          <w:rFonts w:ascii="Times New Roman" w:hAnsi="Times New Roman" w:cs="Times New Roman"/>
          <w:sz w:val="24"/>
          <w:szCs w:val="24"/>
        </w:rPr>
        <w:t xml:space="preserve"> týdnů</w:t>
      </w:r>
      <w:r w:rsidR="00A71D3B" w:rsidRPr="00AE49A7">
        <w:rPr>
          <w:rFonts w:ascii="Times New Roman" w:hAnsi="Times New Roman" w:cs="Times New Roman"/>
          <w:sz w:val="24"/>
          <w:szCs w:val="24"/>
        </w:rPr>
        <w:t xml:space="preserve"> v závislosti na intenzitě</w:t>
      </w:r>
      <w:r w:rsidR="00A71D3B" w:rsidRPr="00AE49A7">
        <w:rPr>
          <w:rStyle w:val="Znakapoznpodarou"/>
          <w:rFonts w:ascii="Times New Roman" w:hAnsi="Times New Roman" w:cs="Times New Roman"/>
          <w:sz w:val="24"/>
          <w:szCs w:val="24"/>
        </w:rPr>
        <w:footnoteReference w:id="52"/>
      </w:r>
      <w:r w:rsidR="003E7764" w:rsidRPr="00AE49A7">
        <w:rPr>
          <w:rFonts w:ascii="Times New Roman" w:hAnsi="Times New Roman" w:cs="Times New Roman"/>
          <w:sz w:val="24"/>
          <w:szCs w:val="24"/>
        </w:rPr>
        <w:t>.</w:t>
      </w:r>
      <w:r w:rsidR="00DB7B2C" w:rsidRPr="00AE49A7">
        <w:rPr>
          <w:rFonts w:ascii="Times New Roman" w:hAnsi="Times New Roman" w:cs="Times New Roman"/>
          <w:sz w:val="24"/>
          <w:szCs w:val="24"/>
        </w:rPr>
        <w:t xml:space="preserve"> Další podmínkou stanovenou zákonem je důvodná obava. Rozumíme jí tísnivý pocit ze zla, kterým je vyhrožováno, psychické poruchy zdraví, ke kterým dochází v důsledku pachatelova pronásledování. Psychické poruchy znemožňují ohrožené osobě obvy</w:t>
      </w:r>
      <w:r w:rsidR="00F97699" w:rsidRPr="00AE49A7">
        <w:rPr>
          <w:rFonts w:ascii="Times New Roman" w:hAnsi="Times New Roman" w:cs="Times New Roman"/>
          <w:sz w:val="24"/>
          <w:szCs w:val="24"/>
        </w:rPr>
        <w:t xml:space="preserve">klý způsob života po delší dobu. </w:t>
      </w:r>
      <w:r w:rsidR="003530E9" w:rsidRPr="00AE49A7">
        <w:rPr>
          <w:rFonts w:ascii="Times New Roman" w:hAnsi="Times New Roman" w:cs="Times New Roman"/>
          <w:sz w:val="24"/>
          <w:szCs w:val="24"/>
        </w:rPr>
        <w:t>Důvodná obava může vyvolat vyšší stupeň obav</w:t>
      </w:r>
      <w:r w:rsidR="00AE1F85" w:rsidRPr="00AE49A7">
        <w:rPr>
          <w:rFonts w:ascii="Times New Roman" w:hAnsi="Times New Roman" w:cs="Times New Roman"/>
          <w:sz w:val="24"/>
          <w:szCs w:val="24"/>
        </w:rPr>
        <w:t xml:space="preserve"> o svou osobu nebo své blízké</w:t>
      </w:r>
      <w:r w:rsidR="003530E9" w:rsidRPr="00AE49A7">
        <w:rPr>
          <w:rFonts w:ascii="Times New Roman" w:hAnsi="Times New Roman" w:cs="Times New Roman"/>
          <w:sz w:val="24"/>
          <w:szCs w:val="24"/>
        </w:rPr>
        <w:t xml:space="preserve">, </w:t>
      </w:r>
      <w:r w:rsidR="00AE1F85" w:rsidRPr="00AE49A7">
        <w:rPr>
          <w:rFonts w:ascii="Times New Roman" w:hAnsi="Times New Roman" w:cs="Times New Roman"/>
          <w:sz w:val="24"/>
          <w:szCs w:val="24"/>
        </w:rPr>
        <w:t>úzkost, přičemž není nutné, aby tyto pocity v ohrožené osobě skutečně vyvolala, protože stav je posuzován objektivně.</w:t>
      </w:r>
      <w:r w:rsidR="002D7336" w:rsidRPr="00AE49A7">
        <w:rPr>
          <w:rStyle w:val="Znakapoznpodarou"/>
          <w:rFonts w:ascii="Times New Roman" w:hAnsi="Times New Roman" w:cs="Times New Roman"/>
          <w:sz w:val="24"/>
          <w:szCs w:val="24"/>
        </w:rPr>
        <w:footnoteReference w:id="53"/>
      </w:r>
    </w:p>
    <w:p w:rsidR="00CF617A" w:rsidRPr="00AE49A7" w:rsidRDefault="00CF617A" w:rsidP="00CA6FA6">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Dokazování jednotlivých způsobů nebezpečného pronásledování souvisejících s domácím násilím je</w:t>
      </w:r>
      <w:r w:rsidR="008B3792">
        <w:rPr>
          <w:rFonts w:ascii="Times New Roman" w:hAnsi="Times New Roman" w:cs="Times New Roman"/>
          <w:sz w:val="24"/>
          <w:szCs w:val="24"/>
        </w:rPr>
        <w:t>,</w:t>
      </w:r>
      <w:r w:rsidRPr="00AE49A7">
        <w:rPr>
          <w:rFonts w:ascii="Times New Roman" w:hAnsi="Times New Roman" w:cs="Times New Roman"/>
          <w:sz w:val="24"/>
          <w:szCs w:val="24"/>
        </w:rPr>
        <w:t xml:space="preserve"> dle mého názoru</w:t>
      </w:r>
      <w:r w:rsidR="008B3792">
        <w:rPr>
          <w:rFonts w:ascii="Times New Roman" w:hAnsi="Times New Roman" w:cs="Times New Roman"/>
          <w:sz w:val="24"/>
          <w:szCs w:val="24"/>
        </w:rPr>
        <w:t>,</w:t>
      </w:r>
      <w:r w:rsidRPr="00AE49A7">
        <w:rPr>
          <w:rFonts w:ascii="Times New Roman" w:hAnsi="Times New Roman" w:cs="Times New Roman"/>
          <w:sz w:val="24"/>
          <w:szCs w:val="24"/>
        </w:rPr>
        <w:t xml:space="preserve"> v určitých případech stejně obtížné jako u jiných případů </w:t>
      </w:r>
      <w:proofErr w:type="spellStart"/>
      <w:r w:rsidRPr="00AE49A7">
        <w:rPr>
          <w:rFonts w:ascii="Times New Roman" w:hAnsi="Times New Roman" w:cs="Times New Roman"/>
          <w:sz w:val="24"/>
          <w:szCs w:val="24"/>
        </w:rPr>
        <w:t>stalkingu</w:t>
      </w:r>
      <w:proofErr w:type="spellEnd"/>
      <w:r w:rsidRPr="00AE49A7">
        <w:rPr>
          <w:rFonts w:ascii="Times New Roman" w:hAnsi="Times New Roman" w:cs="Times New Roman"/>
          <w:sz w:val="24"/>
          <w:szCs w:val="24"/>
        </w:rPr>
        <w:t xml:space="preserve"> s domácím násilím nesouvisejících. Nejlépe prokazatelné je zřejmě jednání podle § 354 odst. 1 písm. a) a c)</w:t>
      </w:r>
      <w:r w:rsidR="008B3792">
        <w:rPr>
          <w:rFonts w:ascii="Times New Roman" w:hAnsi="Times New Roman" w:cs="Times New Roman"/>
          <w:sz w:val="24"/>
          <w:szCs w:val="24"/>
        </w:rPr>
        <w:t xml:space="preserve"> TZ</w:t>
      </w:r>
      <w:r w:rsidRPr="00AE49A7">
        <w:rPr>
          <w:rFonts w:ascii="Times New Roman" w:hAnsi="Times New Roman" w:cs="Times New Roman"/>
          <w:sz w:val="24"/>
          <w:szCs w:val="24"/>
        </w:rPr>
        <w:t xml:space="preserve">, kdy pachatel může výhružky ublížením za zdraví </w:t>
      </w:r>
      <w:r w:rsidR="005110C5" w:rsidRPr="00AE49A7">
        <w:rPr>
          <w:rFonts w:ascii="Times New Roman" w:hAnsi="Times New Roman" w:cs="Times New Roman"/>
          <w:sz w:val="24"/>
          <w:szCs w:val="24"/>
        </w:rPr>
        <w:t xml:space="preserve">pronášet před svědky, nebo jinou prokazatelnou formou. Obtížnější dokazování se týká např. písmene b), kdy pachatel oběť sleduje a vyhledává jeho osobní blízkost. Zde není žádný přímý důkaz, to může v ohrožené osobě dále vyvolávat pocity strachu a úzkosti zejména v případech, kdy policie neshledá jednání společensky škodlivé. </w:t>
      </w:r>
    </w:p>
    <w:p w:rsidR="00066ADE" w:rsidRPr="00AE49A7" w:rsidRDefault="00066ADE" w:rsidP="00CA6FA6">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Myslím si, že není od věci rozebrat i ustanovení § 163 trestního řádu, n</w:t>
      </w:r>
      <w:r w:rsidR="0087323A" w:rsidRPr="00AE49A7">
        <w:rPr>
          <w:rFonts w:ascii="Times New Roman" w:hAnsi="Times New Roman" w:cs="Times New Roman"/>
          <w:sz w:val="24"/>
          <w:szCs w:val="24"/>
        </w:rPr>
        <w:t xml:space="preserve">eboť trestný čin  </w:t>
      </w:r>
      <w:proofErr w:type="spellStart"/>
      <w:r w:rsidR="0087323A" w:rsidRPr="00AE49A7">
        <w:rPr>
          <w:rFonts w:ascii="Times New Roman" w:hAnsi="Times New Roman" w:cs="Times New Roman"/>
          <w:sz w:val="24"/>
          <w:szCs w:val="24"/>
        </w:rPr>
        <w:t>stalkingu</w:t>
      </w:r>
      <w:proofErr w:type="spellEnd"/>
      <w:r w:rsidR="0087323A" w:rsidRPr="00AE49A7">
        <w:rPr>
          <w:rFonts w:ascii="Times New Roman" w:hAnsi="Times New Roman" w:cs="Times New Roman"/>
          <w:sz w:val="24"/>
          <w:szCs w:val="24"/>
        </w:rPr>
        <w:t xml:space="preserve"> je</w:t>
      </w:r>
      <w:r w:rsidRPr="00AE49A7">
        <w:rPr>
          <w:rFonts w:ascii="Times New Roman" w:hAnsi="Times New Roman" w:cs="Times New Roman"/>
          <w:sz w:val="24"/>
          <w:szCs w:val="24"/>
        </w:rPr>
        <w:t xml:space="preserve"> obsažen ve výčtu trestných činů, u kterých je potřeba k trestnímu stíhání souhlas poškozeného, který je s pachatelem v</w:t>
      </w:r>
      <w:r w:rsidR="00E857CB" w:rsidRPr="00AE49A7">
        <w:rPr>
          <w:rFonts w:ascii="Times New Roman" w:hAnsi="Times New Roman" w:cs="Times New Roman"/>
          <w:sz w:val="24"/>
          <w:szCs w:val="24"/>
        </w:rPr>
        <w:t> příbuzenském vztahu v pokolení přímém, nebo je jeho sourozenec, osvojitel, osvojenec, manžel, partner a druh</w:t>
      </w:r>
      <w:r w:rsidR="00E3001F" w:rsidRPr="00AE49A7">
        <w:rPr>
          <w:rFonts w:ascii="Times New Roman" w:hAnsi="Times New Roman" w:cs="Times New Roman"/>
          <w:sz w:val="24"/>
          <w:szCs w:val="24"/>
        </w:rPr>
        <w:t xml:space="preserve">. V případech rozvedeného manželství, kdy jeden z partnerů opustí společné obydlí, není třeba souhlas poškozeného manžela ohroženého </w:t>
      </w:r>
      <w:proofErr w:type="spellStart"/>
      <w:r w:rsidR="00E3001F" w:rsidRPr="00AE49A7">
        <w:rPr>
          <w:rFonts w:ascii="Times New Roman" w:hAnsi="Times New Roman" w:cs="Times New Roman"/>
          <w:sz w:val="24"/>
          <w:szCs w:val="24"/>
        </w:rPr>
        <w:t>stalkingem</w:t>
      </w:r>
      <w:proofErr w:type="spellEnd"/>
      <w:r w:rsidR="00E3001F" w:rsidRPr="00AE49A7">
        <w:rPr>
          <w:rFonts w:ascii="Times New Roman" w:hAnsi="Times New Roman" w:cs="Times New Roman"/>
          <w:sz w:val="24"/>
          <w:szCs w:val="24"/>
        </w:rPr>
        <w:t xml:space="preserve"> </w:t>
      </w:r>
      <w:r w:rsidR="00FD6AAD" w:rsidRPr="00AE49A7">
        <w:rPr>
          <w:rFonts w:ascii="Times New Roman" w:hAnsi="Times New Roman" w:cs="Times New Roman"/>
          <w:sz w:val="24"/>
          <w:szCs w:val="24"/>
        </w:rPr>
        <w:t xml:space="preserve">dále </w:t>
      </w:r>
      <w:r w:rsidR="00E3001F" w:rsidRPr="00AE49A7">
        <w:rPr>
          <w:rFonts w:ascii="Times New Roman" w:hAnsi="Times New Roman" w:cs="Times New Roman"/>
          <w:sz w:val="24"/>
          <w:szCs w:val="24"/>
        </w:rPr>
        <w:t xml:space="preserve">řešit. Problém nastává v případech, kdy k rozvodu </w:t>
      </w:r>
      <w:r w:rsidR="00734C58" w:rsidRPr="00AE49A7">
        <w:rPr>
          <w:rFonts w:ascii="Times New Roman" w:hAnsi="Times New Roman" w:cs="Times New Roman"/>
          <w:sz w:val="24"/>
          <w:szCs w:val="24"/>
        </w:rPr>
        <w:t>nedošlo. I na tyto případy trestní řád myslí v ustanovení § 163a</w:t>
      </w:r>
      <w:r w:rsidR="004D5334" w:rsidRPr="00AE49A7">
        <w:rPr>
          <w:rFonts w:ascii="Times New Roman" w:hAnsi="Times New Roman" w:cs="Times New Roman"/>
          <w:sz w:val="24"/>
          <w:szCs w:val="24"/>
        </w:rPr>
        <w:t xml:space="preserve"> odst.</w:t>
      </w:r>
      <w:r w:rsidR="008B3792">
        <w:rPr>
          <w:rFonts w:ascii="Times New Roman" w:hAnsi="Times New Roman" w:cs="Times New Roman"/>
          <w:sz w:val="24"/>
          <w:szCs w:val="24"/>
        </w:rPr>
        <w:t xml:space="preserve"> </w:t>
      </w:r>
      <w:r w:rsidR="004D5334" w:rsidRPr="00AE49A7">
        <w:rPr>
          <w:rFonts w:ascii="Times New Roman" w:hAnsi="Times New Roman" w:cs="Times New Roman"/>
          <w:sz w:val="24"/>
          <w:szCs w:val="24"/>
        </w:rPr>
        <w:t>1</w:t>
      </w:r>
      <w:r w:rsidR="00393729" w:rsidRPr="00AE49A7">
        <w:rPr>
          <w:rFonts w:ascii="Times New Roman" w:hAnsi="Times New Roman" w:cs="Times New Roman"/>
          <w:sz w:val="24"/>
          <w:szCs w:val="24"/>
        </w:rPr>
        <w:t xml:space="preserve"> písm. d), neboť ohrožená osoba, není schopná dát svůj souhlas k trestnímu stíhání v důsledku výhružek nebo </w:t>
      </w:r>
      <w:r w:rsidR="00393729" w:rsidRPr="00AE49A7">
        <w:rPr>
          <w:rFonts w:ascii="Times New Roman" w:hAnsi="Times New Roman" w:cs="Times New Roman"/>
          <w:sz w:val="24"/>
          <w:szCs w:val="24"/>
        </w:rPr>
        <w:lastRenderedPageBreak/>
        <w:t>nátlaku ze strany pachatele</w:t>
      </w:r>
      <w:r w:rsidR="00DA3DDC" w:rsidRPr="00AE49A7">
        <w:rPr>
          <w:rFonts w:ascii="Times New Roman" w:hAnsi="Times New Roman" w:cs="Times New Roman"/>
          <w:sz w:val="24"/>
          <w:szCs w:val="24"/>
        </w:rPr>
        <w:t>, tudíž souhlas k trestnímu stíhání pachatele není v těchto případech nutný</w:t>
      </w:r>
      <w:r w:rsidR="00393729" w:rsidRPr="00AE49A7">
        <w:rPr>
          <w:rFonts w:ascii="Times New Roman" w:hAnsi="Times New Roman" w:cs="Times New Roman"/>
          <w:sz w:val="24"/>
          <w:szCs w:val="24"/>
        </w:rPr>
        <w:t xml:space="preserve">. </w:t>
      </w:r>
      <w:r w:rsidR="00FF30B7" w:rsidRPr="00AE49A7">
        <w:rPr>
          <w:rFonts w:ascii="Times New Roman" w:hAnsi="Times New Roman" w:cs="Times New Roman"/>
          <w:sz w:val="24"/>
          <w:szCs w:val="24"/>
        </w:rPr>
        <w:t>Je také možné, že se k těmto případům bude vztahovat i písm. c) ustanovení § 163a</w:t>
      </w:r>
      <w:r w:rsidR="00740E4C" w:rsidRPr="00AE49A7">
        <w:rPr>
          <w:rFonts w:ascii="Times New Roman" w:hAnsi="Times New Roman" w:cs="Times New Roman"/>
          <w:sz w:val="24"/>
          <w:szCs w:val="24"/>
        </w:rPr>
        <w:t xml:space="preserve"> TŘ</w:t>
      </w:r>
      <w:r w:rsidR="00FF30B7" w:rsidRPr="00AE49A7">
        <w:rPr>
          <w:rFonts w:ascii="Times New Roman" w:hAnsi="Times New Roman" w:cs="Times New Roman"/>
          <w:sz w:val="24"/>
          <w:szCs w:val="24"/>
        </w:rPr>
        <w:t xml:space="preserve">, neboť mezi osobami ohroženými domácím násilím a následně </w:t>
      </w:r>
      <w:proofErr w:type="spellStart"/>
      <w:r w:rsidR="00FF30B7" w:rsidRPr="00AE49A7">
        <w:rPr>
          <w:rFonts w:ascii="Times New Roman" w:hAnsi="Times New Roman" w:cs="Times New Roman"/>
          <w:sz w:val="24"/>
          <w:szCs w:val="24"/>
        </w:rPr>
        <w:t>stalkingem</w:t>
      </w:r>
      <w:proofErr w:type="spellEnd"/>
      <w:r w:rsidR="00FF30B7" w:rsidRPr="00AE49A7">
        <w:rPr>
          <w:rFonts w:ascii="Times New Roman" w:hAnsi="Times New Roman" w:cs="Times New Roman"/>
          <w:sz w:val="24"/>
          <w:szCs w:val="24"/>
        </w:rPr>
        <w:t xml:space="preserve"> mo</w:t>
      </w:r>
      <w:r w:rsidR="00E76793" w:rsidRPr="00AE49A7">
        <w:rPr>
          <w:rFonts w:ascii="Times New Roman" w:hAnsi="Times New Roman" w:cs="Times New Roman"/>
          <w:sz w:val="24"/>
          <w:szCs w:val="24"/>
        </w:rPr>
        <w:t>hou být i osoby mladší 15 let.</w:t>
      </w:r>
      <w:r w:rsidR="00393729" w:rsidRPr="00AE49A7">
        <w:rPr>
          <w:rFonts w:ascii="Times New Roman" w:hAnsi="Times New Roman" w:cs="Times New Roman"/>
          <w:sz w:val="24"/>
          <w:szCs w:val="24"/>
        </w:rPr>
        <w:t xml:space="preserve"> </w:t>
      </w:r>
    </w:p>
    <w:p w:rsidR="003421F3" w:rsidRPr="00AE49A7" w:rsidRDefault="003421F3" w:rsidP="00CA6FA6">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Na závěr je třeba zdůraznit, že pokud týraná osoba ukončila společné soužití s pachatelem, tedy odstěhovala se ze společného obydlí, nemůže dále jít o trestný čin podle § 199 </w:t>
      </w:r>
      <w:r w:rsidR="008B3792">
        <w:rPr>
          <w:rFonts w:ascii="Times New Roman" w:hAnsi="Times New Roman" w:cs="Times New Roman"/>
          <w:sz w:val="24"/>
          <w:szCs w:val="24"/>
        </w:rPr>
        <w:t>TZ</w:t>
      </w:r>
      <w:r w:rsidRPr="00AE49A7">
        <w:rPr>
          <w:rFonts w:ascii="Times New Roman" w:hAnsi="Times New Roman" w:cs="Times New Roman"/>
          <w:sz w:val="24"/>
          <w:szCs w:val="24"/>
        </w:rPr>
        <w:t>, ani když je osoba nadále vystavena útokům pachatele, které by šlo považovat za týrání.</w:t>
      </w:r>
      <w:r w:rsidR="00984E31" w:rsidRPr="00AE49A7">
        <w:rPr>
          <w:rStyle w:val="Znakapoznpodarou"/>
          <w:rFonts w:ascii="Times New Roman" w:hAnsi="Times New Roman" w:cs="Times New Roman"/>
          <w:sz w:val="24"/>
          <w:szCs w:val="24"/>
        </w:rPr>
        <w:footnoteReference w:id="54"/>
      </w:r>
    </w:p>
    <w:p w:rsidR="00EE3F04" w:rsidRPr="00AE49A7" w:rsidRDefault="00EE3F04" w:rsidP="00CA6FA6">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Zde považuji za vhodné</w:t>
      </w:r>
      <w:r w:rsidR="005D1531" w:rsidRPr="00AE49A7">
        <w:rPr>
          <w:rFonts w:ascii="Times New Roman" w:hAnsi="Times New Roman" w:cs="Times New Roman"/>
          <w:sz w:val="24"/>
          <w:szCs w:val="24"/>
        </w:rPr>
        <w:t xml:space="preserve"> a zajímavé</w:t>
      </w:r>
      <w:r w:rsidRPr="00AE49A7">
        <w:rPr>
          <w:rFonts w:ascii="Times New Roman" w:hAnsi="Times New Roman" w:cs="Times New Roman"/>
          <w:sz w:val="24"/>
          <w:szCs w:val="24"/>
        </w:rPr>
        <w:t xml:space="preserve">, podívat se na nějakou statistiku, související se </w:t>
      </w:r>
      <w:proofErr w:type="spellStart"/>
      <w:proofErr w:type="gramStart"/>
      <w:r w:rsidRPr="00AE49A7">
        <w:rPr>
          <w:rFonts w:ascii="Times New Roman" w:hAnsi="Times New Roman" w:cs="Times New Roman"/>
          <w:sz w:val="24"/>
          <w:szCs w:val="24"/>
        </w:rPr>
        <w:t>stalkingem</w:t>
      </w:r>
      <w:proofErr w:type="spellEnd"/>
      <w:r w:rsidRPr="00AE49A7">
        <w:rPr>
          <w:rFonts w:ascii="Times New Roman" w:hAnsi="Times New Roman" w:cs="Times New Roman"/>
          <w:sz w:val="24"/>
          <w:szCs w:val="24"/>
        </w:rPr>
        <w:t>. ,,V období</w:t>
      </w:r>
      <w:proofErr w:type="gramEnd"/>
      <w:r w:rsidRPr="00AE49A7">
        <w:rPr>
          <w:rFonts w:ascii="Times New Roman" w:hAnsi="Times New Roman" w:cs="Times New Roman"/>
          <w:sz w:val="24"/>
          <w:szCs w:val="24"/>
        </w:rPr>
        <w:t xml:space="preserve"> prosinec 2012 až leden 2013 proběhl </w:t>
      </w:r>
      <w:proofErr w:type="spellStart"/>
      <w:r w:rsidRPr="00AE49A7">
        <w:rPr>
          <w:rFonts w:ascii="Times New Roman" w:hAnsi="Times New Roman" w:cs="Times New Roman"/>
          <w:sz w:val="24"/>
          <w:szCs w:val="24"/>
        </w:rPr>
        <w:t>viktimologický</w:t>
      </w:r>
      <w:proofErr w:type="spellEnd"/>
      <w:r w:rsidRPr="00AE49A7">
        <w:rPr>
          <w:rFonts w:ascii="Times New Roman" w:hAnsi="Times New Roman" w:cs="Times New Roman"/>
          <w:sz w:val="24"/>
          <w:szCs w:val="24"/>
        </w:rPr>
        <w:t xml:space="preserve"> výzkum pod záštitou Filozofické fakulty Univerzity Karlovy v Praze. Sběr dat probíhal ve dvou fázích, odděleně pro muže a ženy“</w:t>
      </w:r>
      <w:r w:rsidR="000271BC" w:rsidRPr="00AE49A7">
        <w:rPr>
          <w:rFonts w:ascii="Times New Roman" w:hAnsi="Times New Roman" w:cs="Times New Roman"/>
          <w:sz w:val="24"/>
          <w:szCs w:val="24"/>
        </w:rPr>
        <w:t>.</w:t>
      </w:r>
      <w:r w:rsidRPr="00AE49A7">
        <w:rPr>
          <w:rFonts w:ascii="Times New Roman" w:hAnsi="Times New Roman" w:cs="Times New Roman"/>
          <w:sz w:val="24"/>
          <w:szCs w:val="24"/>
        </w:rPr>
        <w:t xml:space="preserve"> Z celého výzkumu jsem vybrala pouze jisté informace, vztahující se k ex-parter </w:t>
      </w:r>
      <w:proofErr w:type="spellStart"/>
      <w:r w:rsidRPr="00AE49A7">
        <w:rPr>
          <w:rFonts w:ascii="Times New Roman" w:hAnsi="Times New Roman" w:cs="Times New Roman"/>
          <w:sz w:val="24"/>
          <w:szCs w:val="24"/>
        </w:rPr>
        <w:t>stalkingu</w:t>
      </w:r>
      <w:proofErr w:type="spellEnd"/>
      <w:r w:rsidRPr="00AE49A7">
        <w:rPr>
          <w:rFonts w:ascii="Times New Roman" w:hAnsi="Times New Roman" w:cs="Times New Roman"/>
          <w:sz w:val="24"/>
          <w:szCs w:val="24"/>
        </w:rPr>
        <w:t xml:space="preserve">. </w:t>
      </w:r>
    </w:p>
    <w:p w:rsidR="00EE3F04" w:rsidRPr="00AE49A7" w:rsidRDefault="00EE3F04" w:rsidP="00CA6FA6">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Z uvedeného výzkumu vyplývá, že častějšími pachateli </w:t>
      </w:r>
      <w:r w:rsidR="000271BC" w:rsidRPr="00AE49A7">
        <w:rPr>
          <w:rFonts w:ascii="Times New Roman" w:hAnsi="Times New Roman" w:cs="Times New Roman"/>
          <w:sz w:val="24"/>
          <w:szCs w:val="24"/>
        </w:rPr>
        <w:t>jsou jednoznačně bývalí partneři</w:t>
      </w:r>
      <w:r w:rsidRPr="00AE49A7">
        <w:rPr>
          <w:rFonts w:ascii="Times New Roman" w:hAnsi="Times New Roman" w:cs="Times New Roman"/>
          <w:sz w:val="24"/>
          <w:szCs w:val="24"/>
        </w:rPr>
        <w:t xml:space="preserve">, ať už muži nebo ženy. Jedná se tedy o </w:t>
      </w:r>
      <w:proofErr w:type="gramStart"/>
      <w:r w:rsidRPr="00AE49A7">
        <w:rPr>
          <w:rFonts w:ascii="Times New Roman" w:hAnsi="Times New Roman" w:cs="Times New Roman"/>
          <w:sz w:val="24"/>
          <w:szCs w:val="24"/>
        </w:rPr>
        <w:t>ex-partner</w:t>
      </w:r>
      <w:proofErr w:type="gramEnd"/>
      <w:r w:rsidRPr="00AE49A7">
        <w:rPr>
          <w:rFonts w:ascii="Times New Roman" w:hAnsi="Times New Roman" w:cs="Times New Roman"/>
          <w:sz w:val="24"/>
          <w:szCs w:val="24"/>
        </w:rPr>
        <w:t xml:space="preserve"> </w:t>
      </w:r>
      <w:proofErr w:type="spellStart"/>
      <w:r w:rsidRPr="00AE49A7">
        <w:rPr>
          <w:rFonts w:ascii="Times New Roman" w:hAnsi="Times New Roman" w:cs="Times New Roman"/>
          <w:sz w:val="24"/>
          <w:szCs w:val="24"/>
        </w:rPr>
        <w:t>stalking</w:t>
      </w:r>
      <w:proofErr w:type="spellEnd"/>
      <w:r w:rsidRPr="00AE49A7">
        <w:rPr>
          <w:rFonts w:ascii="Times New Roman" w:hAnsi="Times New Roman" w:cs="Times New Roman"/>
          <w:sz w:val="24"/>
          <w:szCs w:val="24"/>
        </w:rPr>
        <w:t xml:space="preserve">. Tvoří </w:t>
      </w:r>
      <w:r w:rsidR="004A3256" w:rsidRPr="00AE49A7">
        <w:rPr>
          <w:rFonts w:ascii="Times New Roman" w:hAnsi="Times New Roman" w:cs="Times New Roman"/>
          <w:sz w:val="24"/>
          <w:szCs w:val="24"/>
        </w:rPr>
        <w:t>téměř polovinu</w:t>
      </w:r>
      <w:r w:rsidRPr="00AE49A7">
        <w:rPr>
          <w:rFonts w:ascii="Times New Roman" w:hAnsi="Times New Roman" w:cs="Times New Roman"/>
          <w:sz w:val="24"/>
          <w:szCs w:val="24"/>
        </w:rPr>
        <w:t xml:space="preserve"> všech případů </w:t>
      </w:r>
      <w:proofErr w:type="spellStart"/>
      <w:r w:rsidRPr="00AE49A7">
        <w:rPr>
          <w:rFonts w:ascii="Times New Roman" w:hAnsi="Times New Roman" w:cs="Times New Roman"/>
          <w:sz w:val="24"/>
          <w:szCs w:val="24"/>
        </w:rPr>
        <w:t>stalkingu</w:t>
      </w:r>
      <w:proofErr w:type="spellEnd"/>
      <w:r w:rsidRPr="00AE49A7">
        <w:rPr>
          <w:rFonts w:ascii="Times New Roman" w:hAnsi="Times New Roman" w:cs="Times New Roman"/>
          <w:sz w:val="24"/>
          <w:szCs w:val="24"/>
        </w:rPr>
        <w:t>. Zajímavé je, že mezi pronásledovateli jsou častěji muži, a to i v případech, kdy je oběť pronásledována osobou stejného pohlaví.</w:t>
      </w:r>
    </w:p>
    <w:p w:rsidR="004A3256" w:rsidRPr="00AE49A7" w:rsidRDefault="004A3256" w:rsidP="00F96ED2">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Další část výzkumu byla zaměřena na chování </w:t>
      </w:r>
      <w:proofErr w:type="spellStart"/>
      <w:r w:rsidRPr="00AE49A7">
        <w:rPr>
          <w:rFonts w:ascii="Times New Roman" w:hAnsi="Times New Roman" w:cs="Times New Roman"/>
          <w:sz w:val="24"/>
          <w:szCs w:val="24"/>
        </w:rPr>
        <w:t>stalkera</w:t>
      </w:r>
      <w:proofErr w:type="spellEnd"/>
      <w:r w:rsidRPr="00AE49A7">
        <w:rPr>
          <w:rFonts w:ascii="Times New Roman" w:hAnsi="Times New Roman" w:cs="Times New Roman"/>
          <w:sz w:val="24"/>
          <w:szCs w:val="24"/>
        </w:rPr>
        <w:t>. Nejčastěji se pachatel snažil mít přehled o chování oběti, zjišťoval si informace a snažil se navázat kontakt. Menší byly snahy ublížit oběti, ale v žádném případě se nejednalo o nízká čísla. Jako ublížení nebo poškození osoby oběti výzkum ukazuje např. verbální urážky, výhružky, že pachatel ublíží oběti, fyzické napadení, které se týkalo přibližně čtyř z deseti obětí. Jednou z otázek výzkumu byl</w:t>
      </w:r>
      <w:r w:rsidR="008B3792">
        <w:rPr>
          <w:rFonts w:ascii="Times New Roman" w:hAnsi="Times New Roman" w:cs="Times New Roman"/>
          <w:sz w:val="24"/>
          <w:szCs w:val="24"/>
        </w:rPr>
        <w:t>a</w:t>
      </w:r>
      <w:r w:rsidRPr="00AE49A7">
        <w:rPr>
          <w:rFonts w:ascii="Times New Roman" w:hAnsi="Times New Roman" w:cs="Times New Roman"/>
          <w:sz w:val="24"/>
          <w:szCs w:val="24"/>
        </w:rPr>
        <w:t xml:space="preserve"> i motivace </w:t>
      </w:r>
      <w:proofErr w:type="spellStart"/>
      <w:r w:rsidRPr="00AE49A7">
        <w:rPr>
          <w:rFonts w:ascii="Times New Roman" w:hAnsi="Times New Roman" w:cs="Times New Roman"/>
          <w:sz w:val="24"/>
          <w:szCs w:val="24"/>
        </w:rPr>
        <w:t>stalkera</w:t>
      </w:r>
      <w:proofErr w:type="spellEnd"/>
      <w:r w:rsidRPr="00AE49A7">
        <w:rPr>
          <w:rFonts w:ascii="Times New Roman" w:hAnsi="Times New Roman" w:cs="Times New Roman"/>
          <w:sz w:val="24"/>
          <w:szCs w:val="24"/>
        </w:rPr>
        <w:t xml:space="preserve"> z pohledu obětí. Opět mezi téměř polovin</w:t>
      </w:r>
      <w:r w:rsidR="008B3792">
        <w:rPr>
          <w:rFonts w:ascii="Times New Roman" w:hAnsi="Times New Roman" w:cs="Times New Roman"/>
          <w:sz w:val="24"/>
          <w:szCs w:val="24"/>
        </w:rPr>
        <w:t>o</w:t>
      </w:r>
      <w:r w:rsidRPr="00AE49A7">
        <w:rPr>
          <w:rFonts w:ascii="Times New Roman" w:hAnsi="Times New Roman" w:cs="Times New Roman"/>
          <w:sz w:val="24"/>
          <w:szCs w:val="24"/>
        </w:rPr>
        <w:t>u domnělých odpovědí bylo</w:t>
      </w:r>
      <w:r w:rsidR="0088010D" w:rsidRPr="00AE49A7">
        <w:rPr>
          <w:rFonts w:ascii="Times New Roman" w:hAnsi="Times New Roman" w:cs="Times New Roman"/>
          <w:sz w:val="24"/>
          <w:szCs w:val="24"/>
        </w:rPr>
        <w:t xml:space="preserve"> opětovné</w:t>
      </w:r>
      <w:r w:rsidRPr="00AE49A7">
        <w:rPr>
          <w:rFonts w:ascii="Times New Roman" w:hAnsi="Times New Roman" w:cs="Times New Roman"/>
          <w:sz w:val="24"/>
          <w:szCs w:val="24"/>
        </w:rPr>
        <w:t xml:space="preserve"> navázání</w:t>
      </w:r>
      <w:r w:rsidR="0088010D" w:rsidRPr="00AE49A7">
        <w:rPr>
          <w:rFonts w:ascii="Times New Roman" w:hAnsi="Times New Roman" w:cs="Times New Roman"/>
          <w:sz w:val="24"/>
          <w:szCs w:val="24"/>
        </w:rPr>
        <w:t xml:space="preserve"> milostného vztahu, naopak pouze pětina respondentů se domnívala, že motivací pachatele bylo ublížit oběti.</w:t>
      </w:r>
      <w:r w:rsidR="0088010D" w:rsidRPr="00AE49A7">
        <w:rPr>
          <w:rStyle w:val="Znakapoznpodarou"/>
          <w:rFonts w:ascii="Times New Roman" w:hAnsi="Times New Roman" w:cs="Times New Roman"/>
          <w:sz w:val="24"/>
          <w:szCs w:val="24"/>
        </w:rPr>
        <w:footnoteReference w:id="55"/>
      </w:r>
    </w:p>
    <w:p w:rsidR="007731D0" w:rsidRPr="00AB3282" w:rsidRDefault="007731D0" w:rsidP="00157C8A">
      <w:pPr>
        <w:pStyle w:val="Nadpis2"/>
        <w:numPr>
          <w:ilvl w:val="1"/>
          <w:numId w:val="2"/>
        </w:numPr>
        <w:spacing w:after="240"/>
        <w:ind w:left="567" w:hanging="567"/>
        <w:rPr>
          <w:rFonts w:ascii="Times New Roman" w:hAnsi="Times New Roman" w:cs="Times New Roman"/>
          <w:color w:val="auto"/>
          <w:sz w:val="28"/>
          <w:szCs w:val="28"/>
        </w:rPr>
      </w:pPr>
      <w:bookmarkStart w:id="18" w:name="_Toc395175327"/>
      <w:r w:rsidRPr="00AB3282">
        <w:rPr>
          <w:rFonts w:ascii="Times New Roman" w:hAnsi="Times New Roman" w:cs="Times New Roman"/>
          <w:color w:val="auto"/>
          <w:sz w:val="28"/>
          <w:szCs w:val="28"/>
        </w:rPr>
        <w:t>Týrání svěřené osoby</w:t>
      </w:r>
      <w:bookmarkEnd w:id="18"/>
    </w:p>
    <w:p w:rsidR="007A499A" w:rsidRPr="00AE49A7" w:rsidRDefault="007A499A" w:rsidP="007A499A">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Laicky je možné říci, že trestný čin týrání svěřené osoby podle § 198 trestního zákoníku má mnoho společného s týráním osoby žijící ve společném obydlí. </w:t>
      </w:r>
      <w:r w:rsidR="006B7619" w:rsidRPr="00AE49A7">
        <w:rPr>
          <w:rFonts w:ascii="Times New Roman" w:hAnsi="Times New Roman" w:cs="Times New Roman"/>
          <w:sz w:val="24"/>
          <w:szCs w:val="24"/>
        </w:rPr>
        <w:t xml:space="preserve">Není to ale úplně pravda. Tyto trestné činy patří do hlavy IV. trestního zákoníku, mají tedy společné některé pojmy. Není ovšem možné, aby došlo k souběhu obou trestných činů, neboť týrání svěřené osoby je </w:t>
      </w:r>
      <w:r w:rsidR="006B7619" w:rsidRPr="00AE49A7">
        <w:rPr>
          <w:rFonts w:ascii="Times New Roman" w:hAnsi="Times New Roman" w:cs="Times New Roman"/>
          <w:sz w:val="24"/>
          <w:szCs w:val="24"/>
        </w:rPr>
        <w:lastRenderedPageBreak/>
        <w:t>ve vztahu speciality k trestnému činu týrání os</w:t>
      </w:r>
      <w:r w:rsidR="002F0A38" w:rsidRPr="00AE49A7">
        <w:rPr>
          <w:rFonts w:ascii="Times New Roman" w:hAnsi="Times New Roman" w:cs="Times New Roman"/>
          <w:sz w:val="24"/>
          <w:szCs w:val="24"/>
        </w:rPr>
        <w:t>oby žijící ve společném obydlí.</w:t>
      </w:r>
      <w:r w:rsidR="00127A65" w:rsidRPr="00AE49A7">
        <w:rPr>
          <w:rStyle w:val="Znakapoznpodarou"/>
          <w:rFonts w:ascii="Times New Roman" w:hAnsi="Times New Roman" w:cs="Times New Roman"/>
          <w:sz w:val="24"/>
          <w:szCs w:val="24"/>
        </w:rPr>
        <w:footnoteReference w:id="56"/>
      </w:r>
      <w:r w:rsidR="002F0A38" w:rsidRPr="00AE49A7">
        <w:rPr>
          <w:rFonts w:ascii="Times New Roman" w:hAnsi="Times New Roman" w:cs="Times New Roman"/>
          <w:sz w:val="24"/>
          <w:szCs w:val="24"/>
        </w:rPr>
        <w:t xml:space="preserve"> </w:t>
      </w:r>
      <w:r w:rsidRPr="00AE49A7">
        <w:rPr>
          <w:rFonts w:ascii="Times New Roman" w:hAnsi="Times New Roman" w:cs="Times New Roman"/>
          <w:sz w:val="24"/>
          <w:szCs w:val="24"/>
        </w:rPr>
        <w:t xml:space="preserve">Hned na začátek je tedy nutné vymezit základní pojmy obsažené v obou skutkových podstatách těchto trestných činů. </w:t>
      </w:r>
    </w:p>
    <w:p w:rsidR="006D1678" w:rsidRPr="00AE49A7" w:rsidRDefault="000D04B1" w:rsidP="007A499A">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Co se myslí osobou žijící ve společném obydlí bylo zmíněno výše. </w:t>
      </w:r>
      <w:r w:rsidR="00194AAD" w:rsidRPr="00AE49A7">
        <w:rPr>
          <w:rFonts w:ascii="Times New Roman" w:hAnsi="Times New Roman" w:cs="Times New Roman"/>
          <w:sz w:val="24"/>
          <w:szCs w:val="24"/>
        </w:rPr>
        <w:t>Osoba svěřená do péče</w:t>
      </w:r>
      <w:r w:rsidR="006D1678" w:rsidRPr="00AE49A7">
        <w:rPr>
          <w:rFonts w:ascii="Times New Roman" w:hAnsi="Times New Roman" w:cs="Times New Roman"/>
          <w:sz w:val="24"/>
          <w:szCs w:val="24"/>
        </w:rPr>
        <w:t xml:space="preserve"> může být i osob</w:t>
      </w:r>
      <w:r w:rsidR="00D236C4" w:rsidRPr="00AE49A7">
        <w:rPr>
          <w:rFonts w:ascii="Times New Roman" w:hAnsi="Times New Roman" w:cs="Times New Roman"/>
          <w:sz w:val="24"/>
          <w:szCs w:val="24"/>
        </w:rPr>
        <w:t>o</w:t>
      </w:r>
      <w:r w:rsidR="006D1678" w:rsidRPr="00AE49A7">
        <w:rPr>
          <w:rFonts w:ascii="Times New Roman" w:hAnsi="Times New Roman" w:cs="Times New Roman"/>
          <w:sz w:val="24"/>
          <w:szCs w:val="24"/>
        </w:rPr>
        <w:t xml:space="preserve">u, která žije s pachatelem ve společném obydlí, ale společné obydlí zde není určujícím znakem. </w:t>
      </w:r>
      <w:r w:rsidR="00194AAD" w:rsidRPr="00AE49A7">
        <w:rPr>
          <w:rFonts w:ascii="Times New Roman" w:hAnsi="Times New Roman" w:cs="Times New Roman"/>
          <w:sz w:val="24"/>
          <w:szCs w:val="24"/>
        </w:rPr>
        <w:t xml:space="preserve">Určujícím znakem jsou slova péče nebo výchova, které obsahuje základní skutková podstata trestného činu. </w:t>
      </w:r>
      <w:r w:rsidR="00AA0E58" w:rsidRPr="00AE49A7">
        <w:rPr>
          <w:rFonts w:ascii="Times New Roman" w:hAnsi="Times New Roman" w:cs="Times New Roman"/>
          <w:sz w:val="24"/>
          <w:szCs w:val="24"/>
        </w:rPr>
        <w:t xml:space="preserve">Osobou svěřenou do péče tedy může být jak dítě, tak zletilá osoba, která je odkázána na péči jiné osoby. Rozhodující je, že je tato osoba odkázána na péči jiných osob kvůli nemoci, stáří nebo z jakéhokoli jiného důvodu, kdy není schopná se o sebe sama postarat. </w:t>
      </w:r>
      <w:r w:rsidR="00187F17" w:rsidRPr="00AE49A7">
        <w:rPr>
          <w:rFonts w:ascii="Times New Roman" w:hAnsi="Times New Roman" w:cs="Times New Roman"/>
          <w:sz w:val="24"/>
          <w:szCs w:val="24"/>
        </w:rPr>
        <w:t>Jedná se tedy o péči nebo výchovu jak rodičů vůči nezletilým dětem, tak jakákoli jiná péče o zletilou osobu</w:t>
      </w:r>
      <w:r w:rsidR="00FD6AAD" w:rsidRPr="00AE49A7">
        <w:rPr>
          <w:rFonts w:ascii="Times New Roman" w:hAnsi="Times New Roman" w:cs="Times New Roman"/>
          <w:sz w:val="24"/>
          <w:szCs w:val="24"/>
        </w:rPr>
        <w:t>, např. v domově důchodců</w:t>
      </w:r>
      <w:r w:rsidR="00187F17" w:rsidRPr="00AE49A7">
        <w:rPr>
          <w:rFonts w:ascii="Times New Roman" w:hAnsi="Times New Roman" w:cs="Times New Roman"/>
          <w:sz w:val="24"/>
          <w:szCs w:val="24"/>
        </w:rPr>
        <w:t xml:space="preserve">. Není důležité, co tento vztah mezi pečující osobou, tedy pachatelem, a osobu svěřenou do péče založilo. Může se jednat jak o přechodný, tak trvalý stav. </w:t>
      </w:r>
      <w:r w:rsidR="00B26698" w:rsidRPr="00AE49A7">
        <w:rPr>
          <w:rFonts w:ascii="Times New Roman" w:hAnsi="Times New Roman" w:cs="Times New Roman"/>
          <w:sz w:val="24"/>
          <w:szCs w:val="24"/>
        </w:rPr>
        <w:t>Péče tedy může být založena platnou právní úpravou, úředním rozhodnutím, pracovní smlouvou, do</w:t>
      </w:r>
      <w:r w:rsidR="00CA3C0C" w:rsidRPr="00AE49A7">
        <w:rPr>
          <w:rFonts w:ascii="Times New Roman" w:hAnsi="Times New Roman" w:cs="Times New Roman"/>
          <w:sz w:val="24"/>
          <w:szCs w:val="24"/>
        </w:rPr>
        <w:t>konce i konkludentním jednáním</w:t>
      </w:r>
      <w:r w:rsidR="00E92D64" w:rsidRPr="00AE49A7">
        <w:rPr>
          <w:rFonts w:ascii="Times New Roman" w:hAnsi="Times New Roman" w:cs="Times New Roman"/>
          <w:sz w:val="24"/>
          <w:szCs w:val="24"/>
        </w:rPr>
        <w:t>.</w:t>
      </w:r>
    </w:p>
    <w:p w:rsidR="00740944" w:rsidRPr="00AE49A7" w:rsidRDefault="00FF024C" w:rsidP="007A499A">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Dalším společným pojmem je pojem týrání. Jeho výklad je pro oba trestné činy prakticky totožný. Jedná se o zlé nakládání, které se vyznačuje vyšším stupněm hrubosti a bezcitnosti. Dále, abychom mohli hovořit o týrání, musí jednání trvat určitou dobu, nelze kvalifikovat jako týrání chování, které </w:t>
      </w:r>
      <w:r w:rsidR="00646D93" w:rsidRPr="00AE49A7">
        <w:rPr>
          <w:rFonts w:ascii="Times New Roman" w:hAnsi="Times New Roman" w:cs="Times New Roman"/>
          <w:sz w:val="24"/>
          <w:szCs w:val="24"/>
        </w:rPr>
        <w:t xml:space="preserve">mělo povahu jednoho útoku. </w:t>
      </w:r>
      <w:r w:rsidR="002F3FE6" w:rsidRPr="00AE49A7">
        <w:rPr>
          <w:rFonts w:ascii="Times New Roman" w:hAnsi="Times New Roman" w:cs="Times New Roman"/>
          <w:sz w:val="24"/>
          <w:szCs w:val="24"/>
        </w:rPr>
        <w:t>Zde by pak připadala v úvahu kvalifikace jiného trestného činu.</w:t>
      </w:r>
      <w:r w:rsidR="00EE2CE8" w:rsidRPr="00AE49A7">
        <w:rPr>
          <w:rFonts w:ascii="Times New Roman" w:hAnsi="Times New Roman" w:cs="Times New Roman"/>
          <w:sz w:val="24"/>
          <w:szCs w:val="24"/>
        </w:rPr>
        <w:t xml:space="preserve"> Není ani potřeba, aby toto týrání trvalo delší dobu, tedy několik měsíců, neboť toto už je znakem kvalifikované skutkové podstaty trestného činu.</w:t>
      </w:r>
      <w:r w:rsidR="00E92D64" w:rsidRPr="00AE49A7">
        <w:rPr>
          <w:rStyle w:val="Znakapoznpodarou"/>
          <w:rFonts w:ascii="Times New Roman" w:hAnsi="Times New Roman" w:cs="Times New Roman"/>
          <w:sz w:val="24"/>
          <w:szCs w:val="24"/>
        </w:rPr>
        <w:footnoteReference w:id="57"/>
      </w:r>
      <w:r w:rsidR="00E92D64" w:rsidRPr="00AE49A7">
        <w:rPr>
          <w:rFonts w:ascii="Times New Roman" w:hAnsi="Times New Roman" w:cs="Times New Roman"/>
          <w:sz w:val="24"/>
          <w:szCs w:val="24"/>
        </w:rPr>
        <w:t xml:space="preserve"> </w:t>
      </w:r>
    </w:p>
    <w:p w:rsidR="00676A94" w:rsidRPr="00AE49A7" w:rsidRDefault="00676A94" w:rsidP="007A499A">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Dle mého názoru, zákon neuvádí konkrétní časové období, neboť trestný čin týrání svěřené osoby je natolik specifickým, že je třeba posuzovat každý jednotlivý případ </w:t>
      </w:r>
      <w:r w:rsidR="005E1CE1" w:rsidRPr="00AE49A7">
        <w:rPr>
          <w:rFonts w:ascii="Times New Roman" w:hAnsi="Times New Roman" w:cs="Times New Roman"/>
          <w:sz w:val="24"/>
          <w:szCs w:val="24"/>
        </w:rPr>
        <w:t>zvlášť. B</w:t>
      </w:r>
      <w:r w:rsidRPr="00AE49A7">
        <w:rPr>
          <w:rFonts w:ascii="Times New Roman" w:hAnsi="Times New Roman" w:cs="Times New Roman"/>
          <w:sz w:val="24"/>
          <w:szCs w:val="24"/>
        </w:rPr>
        <w:t xml:space="preserve">rát v potaz intenzitu útoků, přihlédnout ke stavu týrané osoby i k důvodu </w:t>
      </w:r>
      <w:r w:rsidR="005E1CE1" w:rsidRPr="00AE49A7">
        <w:rPr>
          <w:rFonts w:ascii="Times New Roman" w:hAnsi="Times New Roman" w:cs="Times New Roman"/>
          <w:sz w:val="24"/>
          <w:szCs w:val="24"/>
        </w:rPr>
        <w:t xml:space="preserve">založení vztahu mezi osobami, přičemž jako nebezpečnější a </w:t>
      </w:r>
      <w:r w:rsidR="00FD6AAD" w:rsidRPr="00AE49A7">
        <w:rPr>
          <w:rFonts w:ascii="Times New Roman" w:hAnsi="Times New Roman" w:cs="Times New Roman"/>
          <w:sz w:val="24"/>
          <w:szCs w:val="24"/>
        </w:rPr>
        <w:t>závažnější</w:t>
      </w:r>
      <w:r w:rsidR="005E1CE1" w:rsidRPr="00AE49A7">
        <w:rPr>
          <w:rFonts w:ascii="Times New Roman" w:hAnsi="Times New Roman" w:cs="Times New Roman"/>
          <w:sz w:val="24"/>
          <w:szCs w:val="24"/>
        </w:rPr>
        <w:t xml:space="preserve"> jednání bych viděla právě vztah mezi osobami, které jsou svěřeny do péče jiné osoby a zároveň spolu žijí ve společném obydlí. Přestože není možný jednočinný souběh trestného činu týrání osoby žijící ve společném obydlí a týrání svěřené osoby, myslím si, že i týrání svěřené osoby se </w:t>
      </w:r>
      <w:r w:rsidR="00F96ED2" w:rsidRPr="00AE49A7">
        <w:rPr>
          <w:rFonts w:ascii="Times New Roman" w:hAnsi="Times New Roman" w:cs="Times New Roman"/>
          <w:sz w:val="24"/>
          <w:szCs w:val="24"/>
        </w:rPr>
        <w:t>děje</w:t>
      </w:r>
      <w:r w:rsidR="005E1CE1" w:rsidRPr="00AE49A7">
        <w:rPr>
          <w:rFonts w:ascii="Times New Roman" w:hAnsi="Times New Roman" w:cs="Times New Roman"/>
          <w:sz w:val="24"/>
          <w:szCs w:val="24"/>
        </w:rPr>
        <w:t xml:space="preserve"> za zavřenými dveřmi a je zde vyšší šance, že tento tr</w:t>
      </w:r>
      <w:r w:rsidR="00E5573F" w:rsidRPr="00AE49A7">
        <w:rPr>
          <w:rFonts w:ascii="Times New Roman" w:hAnsi="Times New Roman" w:cs="Times New Roman"/>
          <w:sz w:val="24"/>
          <w:szCs w:val="24"/>
        </w:rPr>
        <w:t>estný či</w:t>
      </w:r>
      <w:r w:rsidR="00FD6AAD" w:rsidRPr="00AE49A7">
        <w:rPr>
          <w:rFonts w:ascii="Times New Roman" w:hAnsi="Times New Roman" w:cs="Times New Roman"/>
          <w:sz w:val="24"/>
          <w:szCs w:val="24"/>
        </w:rPr>
        <w:t xml:space="preserve">n nebude odhalen, v porovnání s </w:t>
      </w:r>
      <w:r w:rsidR="00E5573F" w:rsidRPr="00AE49A7">
        <w:rPr>
          <w:rFonts w:ascii="Times New Roman" w:hAnsi="Times New Roman" w:cs="Times New Roman"/>
          <w:sz w:val="24"/>
          <w:szCs w:val="24"/>
        </w:rPr>
        <w:t xml:space="preserve">případem, kdy </w:t>
      </w:r>
      <w:r w:rsidR="00E5573F" w:rsidRPr="00AE49A7">
        <w:rPr>
          <w:rFonts w:ascii="Times New Roman" w:hAnsi="Times New Roman" w:cs="Times New Roman"/>
          <w:sz w:val="24"/>
          <w:szCs w:val="24"/>
        </w:rPr>
        <w:lastRenderedPageBreak/>
        <w:t>bude týranou osobou například dítě, které je svěřeno</w:t>
      </w:r>
      <w:r w:rsidR="00F96ED2" w:rsidRPr="00AE49A7">
        <w:rPr>
          <w:rFonts w:ascii="Times New Roman" w:hAnsi="Times New Roman" w:cs="Times New Roman"/>
          <w:sz w:val="24"/>
          <w:szCs w:val="24"/>
        </w:rPr>
        <w:t xml:space="preserve"> krátkodobě</w:t>
      </w:r>
      <w:r w:rsidR="00E5573F" w:rsidRPr="00AE49A7">
        <w:rPr>
          <w:rFonts w:ascii="Times New Roman" w:hAnsi="Times New Roman" w:cs="Times New Roman"/>
          <w:sz w:val="24"/>
          <w:szCs w:val="24"/>
        </w:rPr>
        <w:t xml:space="preserve"> do péče inst</w:t>
      </w:r>
      <w:r w:rsidR="00D3513A">
        <w:rPr>
          <w:rFonts w:ascii="Times New Roman" w:hAnsi="Times New Roman" w:cs="Times New Roman"/>
          <w:sz w:val="24"/>
          <w:szCs w:val="24"/>
        </w:rPr>
        <w:t xml:space="preserve">ruktorovi na lyžařském zájezdu a po návratu toto jednání pachatele může oznámit rodičům. </w:t>
      </w:r>
    </w:p>
    <w:p w:rsidR="007731D0" w:rsidRPr="00AB3282" w:rsidRDefault="007731D0" w:rsidP="00157C8A">
      <w:pPr>
        <w:pStyle w:val="Nadpis2"/>
        <w:numPr>
          <w:ilvl w:val="1"/>
          <w:numId w:val="2"/>
        </w:numPr>
        <w:spacing w:after="240"/>
        <w:ind w:left="567" w:hanging="567"/>
        <w:rPr>
          <w:rFonts w:ascii="Times New Roman" w:hAnsi="Times New Roman" w:cs="Times New Roman"/>
          <w:color w:val="auto"/>
          <w:sz w:val="28"/>
          <w:szCs w:val="28"/>
        </w:rPr>
      </w:pPr>
      <w:bookmarkStart w:id="19" w:name="_Toc395175328"/>
      <w:r w:rsidRPr="00AB3282">
        <w:rPr>
          <w:rFonts w:ascii="Times New Roman" w:hAnsi="Times New Roman" w:cs="Times New Roman"/>
          <w:color w:val="auto"/>
          <w:sz w:val="28"/>
          <w:szCs w:val="28"/>
        </w:rPr>
        <w:t>Opilství</w:t>
      </w:r>
      <w:bookmarkEnd w:id="19"/>
      <w:r w:rsidRPr="00AB3282">
        <w:rPr>
          <w:rFonts w:ascii="Times New Roman" w:hAnsi="Times New Roman" w:cs="Times New Roman"/>
          <w:color w:val="auto"/>
          <w:sz w:val="28"/>
          <w:szCs w:val="28"/>
        </w:rPr>
        <w:t xml:space="preserve"> </w:t>
      </w:r>
    </w:p>
    <w:p w:rsidR="00EC6414" w:rsidRPr="00AE49A7" w:rsidRDefault="007731D0" w:rsidP="003A63EA">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Zajímavý je i rozbor ustanovení § 360</w:t>
      </w:r>
      <w:r w:rsidR="003A63EA" w:rsidRPr="00AE49A7">
        <w:rPr>
          <w:rFonts w:ascii="Times New Roman" w:hAnsi="Times New Roman" w:cs="Times New Roman"/>
          <w:sz w:val="24"/>
          <w:szCs w:val="24"/>
        </w:rPr>
        <w:t xml:space="preserve"> v souvislosti s § 199 trestního zákoníku. Ustanovení § 360 obsahuje skutkovou podstatu</w:t>
      </w:r>
      <w:r w:rsidRPr="00AE49A7">
        <w:rPr>
          <w:rFonts w:ascii="Times New Roman" w:hAnsi="Times New Roman" w:cs="Times New Roman"/>
          <w:sz w:val="24"/>
          <w:szCs w:val="24"/>
        </w:rPr>
        <w:t xml:space="preserve"> trestného činu opilství. </w:t>
      </w:r>
      <w:r w:rsidR="003A63EA" w:rsidRPr="00AE49A7">
        <w:rPr>
          <w:rFonts w:ascii="Times New Roman" w:hAnsi="Times New Roman" w:cs="Times New Roman"/>
          <w:sz w:val="24"/>
          <w:szCs w:val="24"/>
        </w:rPr>
        <w:t xml:space="preserve">Podle současné soudní praxe, ale i ze samotného ustanovení týkajícího se opilství, je jasné, že není možný </w:t>
      </w:r>
      <w:r w:rsidR="00427A1C" w:rsidRPr="00AE49A7">
        <w:rPr>
          <w:rFonts w:ascii="Times New Roman" w:hAnsi="Times New Roman" w:cs="Times New Roman"/>
          <w:sz w:val="24"/>
          <w:szCs w:val="24"/>
        </w:rPr>
        <w:t xml:space="preserve">jednočinný </w:t>
      </w:r>
      <w:r w:rsidR="003A63EA" w:rsidRPr="00AE49A7">
        <w:rPr>
          <w:rFonts w:ascii="Times New Roman" w:hAnsi="Times New Roman" w:cs="Times New Roman"/>
          <w:sz w:val="24"/>
          <w:szCs w:val="24"/>
        </w:rPr>
        <w:t>souběh těchto dvou trestných č</w:t>
      </w:r>
      <w:r w:rsidR="0001042C" w:rsidRPr="00AE49A7">
        <w:rPr>
          <w:rFonts w:ascii="Times New Roman" w:hAnsi="Times New Roman" w:cs="Times New Roman"/>
          <w:sz w:val="24"/>
          <w:szCs w:val="24"/>
        </w:rPr>
        <w:t xml:space="preserve">inů, neboť skutková podstata </w:t>
      </w:r>
      <w:r w:rsidR="00F66797" w:rsidRPr="00AE49A7">
        <w:rPr>
          <w:rFonts w:ascii="Times New Roman" w:hAnsi="Times New Roman" w:cs="Times New Roman"/>
          <w:sz w:val="24"/>
          <w:szCs w:val="24"/>
        </w:rPr>
        <w:t>opilství je speciální k ostatním trestným činům.</w:t>
      </w:r>
      <w:r w:rsidR="00383C08" w:rsidRPr="00AE49A7">
        <w:rPr>
          <w:rStyle w:val="Znakapoznpodarou"/>
          <w:rFonts w:ascii="Times New Roman" w:hAnsi="Times New Roman" w:cs="Times New Roman"/>
          <w:sz w:val="24"/>
          <w:szCs w:val="24"/>
        </w:rPr>
        <w:footnoteReference w:id="58"/>
      </w:r>
      <w:r w:rsidR="00F66797" w:rsidRPr="00AE49A7">
        <w:rPr>
          <w:rFonts w:ascii="Times New Roman" w:hAnsi="Times New Roman" w:cs="Times New Roman"/>
          <w:sz w:val="24"/>
          <w:szCs w:val="24"/>
        </w:rPr>
        <w:t xml:space="preserve"> </w:t>
      </w:r>
      <w:r w:rsidR="00427A1C" w:rsidRPr="00AE49A7">
        <w:rPr>
          <w:rFonts w:ascii="Times New Roman" w:hAnsi="Times New Roman" w:cs="Times New Roman"/>
          <w:sz w:val="24"/>
          <w:szCs w:val="24"/>
        </w:rPr>
        <w:t>Samotné</w:t>
      </w:r>
      <w:r w:rsidR="00EC6414" w:rsidRPr="00AE49A7">
        <w:rPr>
          <w:rFonts w:ascii="Times New Roman" w:hAnsi="Times New Roman" w:cs="Times New Roman"/>
          <w:sz w:val="24"/>
          <w:szCs w:val="24"/>
        </w:rPr>
        <w:t xml:space="preserve"> </w:t>
      </w:r>
      <w:r w:rsidR="00383C08" w:rsidRPr="00AE49A7">
        <w:rPr>
          <w:rFonts w:ascii="Times New Roman" w:hAnsi="Times New Roman" w:cs="Times New Roman"/>
          <w:sz w:val="24"/>
          <w:szCs w:val="24"/>
        </w:rPr>
        <w:t>ustanovení § 360 trestního zákoníku</w:t>
      </w:r>
      <w:r w:rsidR="00EC6414" w:rsidRPr="00AE49A7">
        <w:rPr>
          <w:rFonts w:ascii="Times New Roman" w:hAnsi="Times New Roman" w:cs="Times New Roman"/>
          <w:sz w:val="24"/>
          <w:szCs w:val="24"/>
        </w:rPr>
        <w:t xml:space="preserve"> říká, </w:t>
      </w:r>
      <w:proofErr w:type="gramStart"/>
      <w:r w:rsidR="00EC6414" w:rsidRPr="00AE49A7">
        <w:rPr>
          <w:rFonts w:ascii="Times New Roman" w:hAnsi="Times New Roman" w:cs="Times New Roman"/>
          <w:sz w:val="24"/>
          <w:szCs w:val="24"/>
        </w:rPr>
        <w:t>že ,,kdo</w:t>
      </w:r>
      <w:proofErr w:type="gramEnd"/>
      <w:r w:rsidR="00EC6414" w:rsidRPr="00AE49A7">
        <w:rPr>
          <w:rFonts w:ascii="Times New Roman" w:hAnsi="Times New Roman" w:cs="Times New Roman"/>
          <w:sz w:val="24"/>
          <w:szCs w:val="24"/>
        </w:rPr>
        <w:t xml:space="preserve"> se požitím nebo aplikací návykové látky přivede, byť i z nedbalosti do stavu nepříčetnosti, v němž se dopustí činu jinak trestného, bude potrestán odnětím svobody na tři léta až deset let; dopustí-li se však činu jinak trestného, na který zákon stanoví trest mírnější, bude potrestán tímto trestem mírnějším“. </w:t>
      </w:r>
    </w:p>
    <w:p w:rsidR="003A63EA" w:rsidRPr="00AE49A7" w:rsidRDefault="00EC6414" w:rsidP="003A63EA">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Ve druhém odstavci § 360 je dále řečeno, </w:t>
      </w:r>
      <w:proofErr w:type="gramStart"/>
      <w:r w:rsidRPr="00AE49A7">
        <w:rPr>
          <w:rFonts w:ascii="Times New Roman" w:hAnsi="Times New Roman" w:cs="Times New Roman"/>
          <w:sz w:val="24"/>
          <w:szCs w:val="24"/>
        </w:rPr>
        <w:t>že ,,ustanovení</w:t>
      </w:r>
      <w:proofErr w:type="gramEnd"/>
      <w:r w:rsidRPr="00AE49A7">
        <w:rPr>
          <w:rFonts w:ascii="Times New Roman" w:hAnsi="Times New Roman" w:cs="Times New Roman"/>
          <w:sz w:val="24"/>
          <w:szCs w:val="24"/>
        </w:rPr>
        <w:t xml:space="preserve"> odstavce 1, jakož i § 26 se neužije, přivedl-li se pachatel do stavu nepříčetnosti v úmyslu spáchat trestný čin, nebo spáchal trestný čin z nedbalosti, která spočívá v tom, že se přivedl do stavu nepříčetnosti“.  </w:t>
      </w:r>
    </w:p>
    <w:p w:rsidR="00B16352" w:rsidRPr="00AE49A7" w:rsidRDefault="00B16352" w:rsidP="003A63EA">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Spáchal-li tedy pachatel ve stavu nepříčetnosti čin jinak trestný a tento stav</w:t>
      </w:r>
      <w:r w:rsidR="00931AB3" w:rsidRPr="00AE49A7">
        <w:rPr>
          <w:rFonts w:ascii="Times New Roman" w:hAnsi="Times New Roman" w:cs="Times New Roman"/>
          <w:sz w:val="24"/>
          <w:szCs w:val="24"/>
        </w:rPr>
        <w:t xml:space="preserve"> si přivodil, byť i z nedbalosti, </w:t>
      </w:r>
      <w:r w:rsidRPr="00AE49A7">
        <w:rPr>
          <w:rFonts w:ascii="Times New Roman" w:hAnsi="Times New Roman" w:cs="Times New Roman"/>
          <w:sz w:val="24"/>
          <w:szCs w:val="24"/>
        </w:rPr>
        <w:t>požitím nebo aplikací návykové látky, dopouští se trestného činu opilství. V tomto případě</w:t>
      </w:r>
      <w:r w:rsidR="006E62B5" w:rsidRPr="00AE49A7">
        <w:rPr>
          <w:rFonts w:ascii="Times New Roman" w:hAnsi="Times New Roman" w:cs="Times New Roman"/>
          <w:sz w:val="24"/>
          <w:szCs w:val="24"/>
        </w:rPr>
        <w:t xml:space="preserve"> pachatel buď není schopen rozpoznat protiprávnost svého jednání, nebo své jednání ovládat. </w:t>
      </w:r>
    </w:p>
    <w:p w:rsidR="0001042C" w:rsidRPr="00AE49A7" w:rsidRDefault="0074432B" w:rsidP="0001042C">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Pachatel se uvede úmyslně </w:t>
      </w:r>
      <w:r w:rsidR="00481770" w:rsidRPr="00AE49A7">
        <w:rPr>
          <w:rFonts w:ascii="Times New Roman" w:hAnsi="Times New Roman" w:cs="Times New Roman"/>
          <w:sz w:val="24"/>
          <w:szCs w:val="24"/>
        </w:rPr>
        <w:t xml:space="preserve">do stavu nepříčetnosti s úmyslem spáchat </w:t>
      </w:r>
      <w:r w:rsidRPr="00AE49A7">
        <w:rPr>
          <w:rFonts w:ascii="Times New Roman" w:hAnsi="Times New Roman" w:cs="Times New Roman"/>
          <w:sz w:val="24"/>
          <w:szCs w:val="24"/>
        </w:rPr>
        <w:t xml:space="preserve">trestný čin. Tomuto jednání říkáme, že se </w:t>
      </w:r>
      <w:proofErr w:type="gramStart"/>
      <w:r w:rsidRPr="00AE49A7">
        <w:rPr>
          <w:rFonts w:ascii="Times New Roman" w:hAnsi="Times New Roman" w:cs="Times New Roman"/>
          <w:sz w:val="24"/>
          <w:szCs w:val="24"/>
        </w:rPr>
        <w:t>pachatel ,,opil</w:t>
      </w:r>
      <w:proofErr w:type="gramEnd"/>
      <w:r w:rsidRPr="00AE49A7">
        <w:rPr>
          <w:rFonts w:ascii="Times New Roman" w:hAnsi="Times New Roman" w:cs="Times New Roman"/>
          <w:sz w:val="24"/>
          <w:szCs w:val="24"/>
        </w:rPr>
        <w:t xml:space="preserve"> na kuráž“. </w:t>
      </w:r>
      <w:r w:rsidR="009235AB" w:rsidRPr="00AE49A7">
        <w:rPr>
          <w:rFonts w:ascii="Times New Roman" w:hAnsi="Times New Roman" w:cs="Times New Roman"/>
          <w:sz w:val="24"/>
          <w:szCs w:val="24"/>
        </w:rPr>
        <w:t>V takovém případě je pachatel odpovědný za úmyslný trestný čin, neboť posuzujeme stav, kdy byl ještě příčetný. Tomuto odpovídá ustanovení § 360 odst. 2.</w:t>
      </w:r>
      <w:r w:rsidR="00C06EB9" w:rsidRPr="00AE49A7">
        <w:rPr>
          <w:rFonts w:ascii="Times New Roman" w:hAnsi="Times New Roman" w:cs="Times New Roman"/>
          <w:sz w:val="24"/>
          <w:szCs w:val="24"/>
        </w:rPr>
        <w:t xml:space="preserve"> Ve stavu nepříčetnosti je ale sporné, zda pachatel je schopen aktivní činnosti, lze tedy spíše předpokládat, že se dopouští omisivních trestných činů.</w:t>
      </w:r>
      <w:r w:rsidR="004604A5" w:rsidRPr="00AE49A7">
        <w:rPr>
          <w:rStyle w:val="Znakapoznpodarou"/>
          <w:rFonts w:ascii="Times New Roman" w:hAnsi="Times New Roman" w:cs="Times New Roman"/>
          <w:sz w:val="24"/>
          <w:szCs w:val="24"/>
        </w:rPr>
        <w:footnoteReference w:id="59"/>
      </w:r>
      <w:r w:rsidR="00C06EB9" w:rsidRPr="00AE49A7">
        <w:rPr>
          <w:rFonts w:ascii="Times New Roman" w:hAnsi="Times New Roman" w:cs="Times New Roman"/>
          <w:sz w:val="24"/>
          <w:szCs w:val="24"/>
        </w:rPr>
        <w:t xml:space="preserve"> Vzhledem k tomu si myslím, že i případy, kdy se pachatel bude dopouštět trestného činu týrání osoby žijící ve společném obydlí</w:t>
      </w:r>
      <w:r w:rsidR="004957CF" w:rsidRPr="00AE49A7">
        <w:rPr>
          <w:rFonts w:ascii="Times New Roman" w:hAnsi="Times New Roman" w:cs="Times New Roman"/>
          <w:sz w:val="24"/>
          <w:szCs w:val="24"/>
        </w:rPr>
        <w:t xml:space="preserve"> ve stavu nepříčetnosti</w:t>
      </w:r>
      <w:r w:rsidR="00C06EB9" w:rsidRPr="00AE49A7">
        <w:rPr>
          <w:rFonts w:ascii="Times New Roman" w:hAnsi="Times New Roman" w:cs="Times New Roman"/>
          <w:sz w:val="24"/>
          <w:szCs w:val="24"/>
        </w:rPr>
        <w:t>, jsou vzácné. Pachatel se sice může přivést do stavu nepříčetnost, pokud ví, že a</w:t>
      </w:r>
      <w:r w:rsidR="004452C9" w:rsidRPr="00AE49A7">
        <w:rPr>
          <w:rFonts w:ascii="Times New Roman" w:hAnsi="Times New Roman" w:cs="Times New Roman"/>
          <w:sz w:val="24"/>
          <w:szCs w:val="24"/>
        </w:rPr>
        <w:t xml:space="preserve">lkohol nebo jiná návyková látka na něj působí tak, že ztrácí zábrany a chová se násilně, ovšem nelze předpokládat, že násilné chování u pachatele bude probíhat pokaždé ve stavu nepříčetnosti. To ovšem nic nemění na faktu, že pokud pachatel ví, jak na něj návykové látky působí a aplikuje si je úmyslně, aby se dopouštěl </w:t>
      </w:r>
      <w:r w:rsidR="004452C9" w:rsidRPr="00AE49A7">
        <w:rPr>
          <w:rFonts w:ascii="Times New Roman" w:hAnsi="Times New Roman" w:cs="Times New Roman"/>
          <w:sz w:val="24"/>
          <w:szCs w:val="24"/>
        </w:rPr>
        <w:lastRenderedPageBreak/>
        <w:t>trestného činu domácího násilí, pak jeho čin bude kvalifikován jako trestný čin týrání osoby žijící ve společném obydlí, protože budeme posuzovat stav před uved</w:t>
      </w:r>
      <w:r w:rsidR="004957CF" w:rsidRPr="00AE49A7">
        <w:rPr>
          <w:rFonts w:ascii="Times New Roman" w:hAnsi="Times New Roman" w:cs="Times New Roman"/>
          <w:sz w:val="24"/>
          <w:szCs w:val="24"/>
        </w:rPr>
        <w:t xml:space="preserve">ením se do stavu nepříčetnosti podle § </w:t>
      </w:r>
      <w:r w:rsidR="00A06EB0" w:rsidRPr="00AE49A7">
        <w:rPr>
          <w:rFonts w:ascii="Times New Roman" w:hAnsi="Times New Roman" w:cs="Times New Roman"/>
          <w:sz w:val="24"/>
          <w:szCs w:val="24"/>
        </w:rPr>
        <w:t>360 odst. 2 trestního zákoníku.</w:t>
      </w:r>
      <w:r w:rsidR="0001042C" w:rsidRPr="00AE49A7">
        <w:rPr>
          <w:rFonts w:ascii="Times New Roman" w:hAnsi="Times New Roman" w:cs="Times New Roman"/>
          <w:sz w:val="24"/>
          <w:szCs w:val="24"/>
        </w:rPr>
        <w:t xml:space="preserve"> Podle výše uvedeného si myslím, že tento stav není možné udržovat dlouhodobě tak, aby se pachatel pokaždé nacházel ve stavu nepříčetnosti, aby jeho jednání eskalovalo. </w:t>
      </w:r>
      <w:r w:rsidR="00D3513A">
        <w:rPr>
          <w:rFonts w:ascii="Times New Roman" w:hAnsi="Times New Roman" w:cs="Times New Roman"/>
          <w:sz w:val="24"/>
          <w:szCs w:val="24"/>
        </w:rPr>
        <w:t xml:space="preserve">Je sice možné, že se pachatel v tomto stavu bude dopouštět fyzického násilí, ale v období, kdy bude příčetný, bude dle mého názoru oběti minimálně způsobovat psychické násilí. I proto bude toto jednání posouzeno jako domácí násilí, nikoli souběh. </w:t>
      </w:r>
    </w:p>
    <w:p w:rsidR="00534627" w:rsidRPr="00AE49A7" w:rsidRDefault="0001042C" w:rsidP="006F40BC">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Těžší by mohlo být posouzení, kdy pachatel úmyslně týrá jinou osobu žijící s ním ve společném obydlí a pouze v několika případech se nachází ve stavu nepříčetnosti, způsobené návykovou látkou. V tomto případě zastávám názor, že bude pachatel potrestán za trestný čin týrání osoby žijící ve společném obydlí a za trestný čin opilství. Domnívám se ale, že i tento názor je nepraktický, neboť se nedá předpokládat, že by týraná osoba ke každému jedno</w:t>
      </w:r>
      <w:r w:rsidR="006F40BC" w:rsidRPr="00AE49A7">
        <w:rPr>
          <w:rFonts w:ascii="Times New Roman" w:hAnsi="Times New Roman" w:cs="Times New Roman"/>
          <w:sz w:val="24"/>
          <w:szCs w:val="24"/>
        </w:rPr>
        <w:t xml:space="preserve">tlivému útoku přivolala pomoc, aby se prokázalo, že některé útoky byly způsobené úmyslně, jiné v nepříčetnosti. </w:t>
      </w:r>
    </w:p>
    <w:p w:rsidR="00DD55D3" w:rsidRDefault="001E1347" w:rsidP="006F40BC">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Dále je dle mého názoru třeba uvést, že k</w:t>
      </w:r>
      <w:r w:rsidR="0066223F" w:rsidRPr="00AE49A7">
        <w:rPr>
          <w:rFonts w:ascii="Times New Roman" w:hAnsi="Times New Roman" w:cs="Times New Roman"/>
          <w:sz w:val="24"/>
          <w:szCs w:val="24"/>
        </w:rPr>
        <w:t xml:space="preserve"> týrání osoby žijící ve společném obydlí často dochází </w:t>
      </w:r>
      <w:r w:rsidR="006F40BC" w:rsidRPr="00AE49A7">
        <w:rPr>
          <w:rFonts w:ascii="Times New Roman" w:hAnsi="Times New Roman" w:cs="Times New Roman"/>
          <w:sz w:val="24"/>
          <w:szCs w:val="24"/>
        </w:rPr>
        <w:t xml:space="preserve">i v souvislosti s užíváním </w:t>
      </w:r>
      <w:r w:rsidR="0066223F" w:rsidRPr="00AE49A7">
        <w:rPr>
          <w:rFonts w:ascii="Times New Roman" w:hAnsi="Times New Roman" w:cs="Times New Roman"/>
          <w:sz w:val="24"/>
          <w:szCs w:val="24"/>
        </w:rPr>
        <w:t xml:space="preserve">návykových látek, přesto </w:t>
      </w:r>
      <w:r w:rsidR="006F40BC" w:rsidRPr="00AE49A7">
        <w:rPr>
          <w:rFonts w:ascii="Times New Roman" w:hAnsi="Times New Roman" w:cs="Times New Roman"/>
          <w:sz w:val="24"/>
          <w:szCs w:val="24"/>
        </w:rPr>
        <w:t xml:space="preserve">toto </w:t>
      </w:r>
      <w:r w:rsidR="0066223F" w:rsidRPr="00AE49A7">
        <w:rPr>
          <w:rFonts w:ascii="Times New Roman" w:hAnsi="Times New Roman" w:cs="Times New Roman"/>
          <w:sz w:val="24"/>
          <w:szCs w:val="24"/>
        </w:rPr>
        <w:t xml:space="preserve">není příčinou domácího násilí. </w:t>
      </w:r>
    </w:p>
    <w:p w:rsidR="00734EFF" w:rsidRDefault="00734EFF" w:rsidP="00734EFF">
      <w:pPr>
        <w:pStyle w:val="Nadpis2"/>
        <w:numPr>
          <w:ilvl w:val="1"/>
          <w:numId w:val="2"/>
        </w:numPr>
        <w:spacing w:after="240"/>
        <w:ind w:left="567" w:hanging="567"/>
        <w:rPr>
          <w:rFonts w:ascii="Times New Roman" w:hAnsi="Times New Roman" w:cs="Times New Roman"/>
          <w:color w:val="auto"/>
          <w:sz w:val="28"/>
          <w:szCs w:val="28"/>
        </w:rPr>
      </w:pPr>
      <w:bookmarkStart w:id="20" w:name="_Toc395175329"/>
      <w:r w:rsidRPr="00734EFF">
        <w:rPr>
          <w:rFonts w:ascii="Times New Roman" w:hAnsi="Times New Roman" w:cs="Times New Roman"/>
          <w:color w:val="auto"/>
          <w:sz w:val="28"/>
          <w:szCs w:val="28"/>
        </w:rPr>
        <w:t>Další trestné činy související s domácím násilím</w:t>
      </w:r>
      <w:bookmarkEnd w:id="20"/>
      <w:r w:rsidRPr="00734EFF">
        <w:rPr>
          <w:rFonts w:ascii="Times New Roman" w:hAnsi="Times New Roman" w:cs="Times New Roman"/>
          <w:color w:val="auto"/>
          <w:sz w:val="28"/>
          <w:szCs w:val="28"/>
        </w:rPr>
        <w:t xml:space="preserve"> </w:t>
      </w:r>
    </w:p>
    <w:p w:rsidR="00734EFF" w:rsidRDefault="00734EFF" w:rsidP="00734EFF">
      <w:pPr>
        <w:spacing w:after="0" w:line="360" w:lineRule="auto"/>
        <w:ind w:firstLine="567"/>
        <w:jc w:val="both"/>
        <w:rPr>
          <w:rFonts w:ascii="Times New Roman" w:hAnsi="Times New Roman" w:cs="Times New Roman"/>
          <w:sz w:val="24"/>
          <w:szCs w:val="24"/>
        </w:rPr>
      </w:pPr>
      <w:r w:rsidRPr="00734EFF">
        <w:rPr>
          <w:rFonts w:ascii="Times New Roman" w:hAnsi="Times New Roman" w:cs="Times New Roman"/>
          <w:sz w:val="24"/>
          <w:szCs w:val="24"/>
        </w:rPr>
        <w:t xml:space="preserve">Týrání osoby žijící ve společném obydlí je speciální skutkovou podstatou oproti některým dalším trestným činům. </w:t>
      </w:r>
      <w:r>
        <w:rPr>
          <w:rFonts w:ascii="Times New Roman" w:hAnsi="Times New Roman" w:cs="Times New Roman"/>
          <w:sz w:val="24"/>
          <w:szCs w:val="24"/>
        </w:rPr>
        <w:t>Je tomu tak od zavedení § 215a do trestního zákona s účinností do 31. prosince 2009. Nyní pokud se tedy pachatel dopouští trestných činů v rámci domácího násilí, bude odsouzen pouze za trestný čin týrání osoby žijící ve společném obydlí, jedná se tedy o faktickou konzumpci.</w:t>
      </w:r>
      <w:r w:rsidR="00466453">
        <w:rPr>
          <w:rStyle w:val="Znakapoznpodarou"/>
          <w:rFonts w:ascii="Times New Roman" w:hAnsi="Times New Roman" w:cs="Times New Roman"/>
          <w:sz w:val="24"/>
          <w:szCs w:val="24"/>
        </w:rPr>
        <w:footnoteReference w:id="60"/>
      </w:r>
      <w:r>
        <w:rPr>
          <w:rFonts w:ascii="Times New Roman" w:hAnsi="Times New Roman" w:cs="Times New Roman"/>
          <w:sz w:val="24"/>
          <w:szCs w:val="24"/>
        </w:rPr>
        <w:t xml:space="preserve"> </w:t>
      </w:r>
    </w:p>
    <w:p w:rsidR="00734EFF" w:rsidRDefault="00734EFF" w:rsidP="00734EF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Takto se děje např. u trestných činů v hlavě II., proti svobodě a právům na ochranu osobnosti, soukromí a listovního tajemství. Pokud pachatel v rámci týrání osoby žijící ve společném obydlí tuto zbavuje osobní svobody, nebo ji omezuje, případně vydírá, bude potrestán pouze za trestný čin týrání. </w:t>
      </w:r>
    </w:p>
    <w:p w:rsidR="00734EFF" w:rsidRDefault="00734EFF" w:rsidP="00734EF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Stejný postup bude i u trestného činu znásilnění nebo sexuálního nátlaku v hlavě III. </w:t>
      </w:r>
      <w:r w:rsidR="00E87FAD">
        <w:rPr>
          <w:rFonts w:ascii="Times New Roman" w:hAnsi="Times New Roman" w:cs="Times New Roman"/>
          <w:sz w:val="24"/>
          <w:szCs w:val="24"/>
        </w:rPr>
        <w:t xml:space="preserve">Toto vyplývá i z judikatury, kde často oběti trestného činu týrání popisují sexuální praktiky, </w:t>
      </w:r>
      <w:r w:rsidR="00E87FAD">
        <w:rPr>
          <w:rFonts w:ascii="Times New Roman" w:hAnsi="Times New Roman" w:cs="Times New Roman"/>
          <w:sz w:val="24"/>
          <w:szCs w:val="24"/>
        </w:rPr>
        <w:lastRenderedPageBreak/>
        <w:t xml:space="preserve">které si pachatel vynucoval proti jejich vůli, nebo si vynutil proti vůli oběti samotný pohlavní styk.  </w:t>
      </w:r>
    </w:p>
    <w:p w:rsidR="00466453" w:rsidRDefault="00466453" w:rsidP="00734EF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 rámci týrání osoby žijící ve společném obydlí jsou často ze strany pachatele směřovány k oběti nebezpečné výhružky. I tento trestný čin se postihuje jako týrání, pachatel tedy není odsouzen za trestný čin týrání osoby žijící ve společném obydlí v souběhu s trestným činem nebezpečného vyhrožování. Za nebezpečné vyhrožování může být pachatel postižen až v rámci případného ex-partner </w:t>
      </w:r>
      <w:proofErr w:type="spellStart"/>
      <w:r>
        <w:rPr>
          <w:rFonts w:ascii="Times New Roman" w:hAnsi="Times New Roman" w:cs="Times New Roman"/>
          <w:sz w:val="24"/>
          <w:szCs w:val="24"/>
        </w:rPr>
        <w:t>stalkingu</w:t>
      </w:r>
      <w:proofErr w:type="spellEnd"/>
      <w:r>
        <w:rPr>
          <w:rFonts w:ascii="Times New Roman" w:hAnsi="Times New Roman" w:cs="Times New Roman"/>
          <w:sz w:val="24"/>
          <w:szCs w:val="24"/>
        </w:rPr>
        <w:t xml:space="preserve">, kdy se ohrožená osoba odstěhuje ze společného obydlí a pachatel se snaží mít stále nad obětí kontrolu. </w:t>
      </w:r>
    </w:p>
    <w:p w:rsidR="00E87FAD" w:rsidRDefault="00E87FAD" w:rsidP="00734EF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Pachatel může být potrestán i za trestný čin maření výkonu úředního rozhodnutí a vykázání podle § 337 odst. 2 TZ. Pachatel se musí dopustit závažného nebo opakovaného jednání, aby zmařil vykázání nebo rozhodnutí o předběžném opatření soudu, kterým se ukládá povinnost, aby dočasně opustil společné obydlí a jeho bezprostřední okolí.</w:t>
      </w:r>
      <w:r w:rsidR="00466453">
        <w:rPr>
          <w:rStyle w:val="Znakapoznpodarou"/>
          <w:rFonts w:ascii="Times New Roman" w:hAnsi="Times New Roman" w:cs="Times New Roman"/>
          <w:sz w:val="24"/>
          <w:szCs w:val="24"/>
        </w:rPr>
        <w:footnoteReference w:id="61"/>
      </w:r>
      <w:r>
        <w:rPr>
          <w:rFonts w:ascii="Times New Roman" w:hAnsi="Times New Roman" w:cs="Times New Roman"/>
          <w:sz w:val="24"/>
          <w:szCs w:val="24"/>
        </w:rPr>
        <w:t xml:space="preserve"> </w:t>
      </w:r>
    </w:p>
    <w:p w:rsidR="00E87FAD" w:rsidRPr="00734EFF" w:rsidRDefault="00E87FAD" w:rsidP="00734EF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CC60B4" w:rsidRPr="00AE49A7" w:rsidRDefault="00DD55D3" w:rsidP="00734EFF">
      <w:pPr>
        <w:spacing w:after="0"/>
        <w:rPr>
          <w:rFonts w:ascii="Times New Roman" w:hAnsi="Times New Roman" w:cs="Times New Roman"/>
          <w:sz w:val="24"/>
          <w:szCs w:val="24"/>
        </w:rPr>
      </w:pPr>
      <w:r w:rsidRPr="00AE49A7">
        <w:rPr>
          <w:rFonts w:ascii="Times New Roman" w:hAnsi="Times New Roman" w:cs="Times New Roman"/>
          <w:sz w:val="24"/>
          <w:szCs w:val="24"/>
        </w:rPr>
        <w:br w:type="page"/>
      </w:r>
    </w:p>
    <w:p w:rsidR="00CC60B4" w:rsidRPr="00AB3282" w:rsidRDefault="00CC60B4" w:rsidP="00157C8A">
      <w:pPr>
        <w:pStyle w:val="Nadpis1"/>
        <w:numPr>
          <w:ilvl w:val="0"/>
          <w:numId w:val="2"/>
        </w:numPr>
        <w:spacing w:after="240"/>
        <w:ind w:left="709" w:hanging="709"/>
        <w:rPr>
          <w:rFonts w:ascii="Times New Roman" w:hAnsi="Times New Roman" w:cs="Times New Roman"/>
          <w:color w:val="auto"/>
          <w:sz w:val="32"/>
          <w:szCs w:val="32"/>
        </w:rPr>
      </w:pPr>
      <w:bookmarkStart w:id="21" w:name="_Toc395175330"/>
      <w:r w:rsidRPr="00AB3282">
        <w:rPr>
          <w:rFonts w:ascii="Times New Roman" w:hAnsi="Times New Roman" w:cs="Times New Roman"/>
          <w:color w:val="auto"/>
          <w:sz w:val="32"/>
          <w:szCs w:val="32"/>
        </w:rPr>
        <w:lastRenderedPageBreak/>
        <w:t>Procesní úprava v boji proti domácímu násilí</w:t>
      </w:r>
      <w:bookmarkEnd w:id="21"/>
      <w:r w:rsidRPr="00AB3282">
        <w:rPr>
          <w:rFonts w:ascii="Times New Roman" w:hAnsi="Times New Roman" w:cs="Times New Roman"/>
          <w:color w:val="auto"/>
          <w:sz w:val="32"/>
          <w:szCs w:val="32"/>
        </w:rPr>
        <w:t xml:space="preserve"> </w:t>
      </w:r>
    </w:p>
    <w:p w:rsidR="00D811EF" w:rsidRPr="00AE49A7" w:rsidRDefault="00CC60B4" w:rsidP="0047574A">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Pachatele </w:t>
      </w:r>
      <w:r w:rsidR="004B3C79" w:rsidRPr="00AE49A7">
        <w:rPr>
          <w:rFonts w:ascii="Times New Roman" w:hAnsi="Times New Roman" w:cs="Times New Roman"/>
          <w:sz w:val="24"/>
          <w:szCs w:val="24"/>
        </w:rPr>
        <w:t xml:space="preserve">trestného činu lze stíhat, odsoudit a trest vykonat jen ve formě trestního řízení. </w:t>
      </w:r>
      <w:r w:rsidR="00D811EF" w:rsidRPr="00AE49A7">
        <w:rPr>
          <w:rFonts w:ascii="Times New Roman" w:hAnsi="Times New Roman" w:cs="Times New Roman"/>
          <w:sz w:val="24"/>
          <w:szCs w:val="24"/>
        </w:rPr>
        <w:t xml:space="preserve">Proto je nutné zabývat se i procesní úpravou, a to nejen v rámci trestního řádu. </w:t>
      </w:r>
    </w:p>
    <w:p w:rsidR="00D811EF" w:rsidRPr="00AE49A7" w:rsidRDefault="004B3C79" w:rsidP="00D811EF">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V souvislosti s domácím násilím byl výše zmíněn § 163 trestního řádu, tedy stíhání se souhlasem poškozeného. </w:t>
      </w:r>
      <w:r w:rsidR="006E79E0" w:rsidRPr="00AE49A7">
        <w:rPr>
          <w:rFonts w:ascii="Times New Roman" w:hAnsi="Times New Roman" w:cs="Times New Roman"/>
          <w:sz w:val="24"/>
          <w:szCs w:val="24"/>
        </w:rPr>
        <w:t>Některé trestné činy lze stíhat pouze v případě, že poškozený udělí souhlas s trestním stíháním. Toto ale není případ týrání osoby žijící ve společném obydlí, neboť tento trestný čin není uveden ve výčtu trestných činů, ke který</w:t>
      </w:r>
      <w:r w:rsidR="00D811EF" w:rsidRPr="00AE49A7">
        <w:rPr>
          <w:rFonts w:ascii="Times New Roman" w:hAnsi="Times New Roman" w:cs="Times New Roman"/>
          <w:sz w:val="24"/>
          <w:szCs w:val="24"/>
        </w:rPr>
        <w:t>m</w:t>
      </w:r>
      <w:r w:rsidR="006E79E0" w:rsidRPr="00AE49A7">
        <w:rPr>
          <w:rFonts w:ascii="Times New Roman" w:hAnsi="Times New Roman" w:cs="Times New Roman"/>
          <w:sz w:val="24"/>
          <w:szCs w:val="24"/>
        </w:rPr>
        <w:t xml:space="preserve"> je třeba souhlas poškozeného. Důvodem je zřejmě to, že osoba, která je týrána, nemůže dát souhlas s trestním st</w:t>
      </w:r>
      <w:r w:rsidR="00B85399" w:rsidRPr="00AE49A7">
        <w:rPr>
          <w:rFonts w:ascii="Times New Roman" w:hAnsi="Times New Roman" w:cs="Times New Roman"/>
          <w:sz w:val="24"/>
          <w:szCs w:val="24"/>
        </w:rPr>
        <w:t>íháním na základě obav z dalšího nebezp</w:t>
      </w:r>
      <w:r w:rsidR="00D811EF" w:rsidRPr="00AE49A7">
        <w:rPr>
          <w:rFonts w:ascii="Times New Roman" w:hAnsi="Times New Roman" w:cs="Times New Roman"/>
          <w:sz w:val="24"/>
          <w:szCs w:val="24"/>
        </w:rPr>
        <w:t>ečného jednání pachatele. P</w:t>
      </w:r>
      <w:r w:rsidR="00B85399" w:rsidRPr="00AE49A7">
        <w:rPr>
          <w:rFonts w:ascii="Times New Roman" w:hAnsi="Times New Roman" w:cs="Times New Roman"/>
          <w:sz w:val="24"/>
          <w:szCs w:val="24"/>
        </w:rPr>
        <w:t xml:space="preserve">ovažuji </w:t>
      </w:r>
      <w:r w:rsidR="00D811EF" w:rsidRPr="00AE49A7">
        <w:rPr>
          <w:rFonts w:ascii="Times New Roman" w:hAnsi="Times New Roman" w:cs="Times New Roman"/>
          <w:sz w:val="24"/>
          <w:szCs w:val="24"/>
        </w:rPr>
        <w:t xml:space="preserve">to </w:t>
      </w:r>
      <w:r w:rsidR="00B85399" w:rsidRPr="00AE49A7">
        <w:rPr>
          <w:rFonts w:ascii="Times New Roman" w:hAnsi="Times New Roman" w:cs="Times New Roman"/>
          <w:sz w:val="24"/>
          <w:szCs w:val="24"/>
        </w:rPr>
        <w:t xml:space="preserve">za logické a správné, protože kdyby osoba, vůči které je domácí násilí pácháno musela dát souhlas, pak lze očekávat, že by byl dán jen v několika málo případech a kriminalizace domácího násilí by pak neměla prakticky žádný význam. </w:t>
      </w:r>
    </w:p>
    <w:p w:rsidR="000E46D9" w:rsidRPr="00AE49A7" w:rsidRDefault="000E46D9" w:rsidP="00D811EF">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To, že není potřeba souhlas poškozeného v případech týrání osoby žijící ve společném obydlí, hodnotím jako pozitivní. Je to krok správným směrem, neboť vždycky tomu tak nebylo. Ještě než bylo kriminalizováno domácí násilí jako samostatný trestný čin, tedy jednání pachatele bylo postihováno jako jiné trestné činy, např. nebezpečné vyhrožování, ublížení na zdraví atd., byl potřeba souhlas ohrožené osoby k zahájení trestního stíhání. Tím se ohrožená osoba vystavovala dalšímu skrytému týrání ze strany obviněného.</w:t>
      </w:r>
      <w:r w:rsidRPr="00AE49A7">
        <w:rPr>
          <w:rStyle w:val="Znakapoznpodarou"/>
          <w:rFonts w:ascii="Times New Roman" w:hAnsi="Times New Roman" w:cs="Times New Roman"/>
          <w:sz w:val="24"/>
          <w:szCs w:val="24"/>
        </w:rPr>
        <w:footnoteReference w:id="62"/>
      </w:r>
    </w:p>
    <w:p w:rsidR="00D811EF" w:rsidRPr="00AB3282" w:rsidRDefault="00D811EF" w:rsidP="00157C8A">
      <w:pPr>
        <w:pStyle w:val="Nadpis2"/>
        <w:numPr>
          <w:ilvl w:val="1"/>
          <w:numId w:val="2"/>
        </w:numPr>
        <w:spacing w:after="240"/>
        <w:ind w:left="567" w:hanging="567"/>
        <w:rPr>
          <w:rFonts w:ascii="Times New Roman" w:hAnsi="Times New Roman" w:cs="Times New Roman"/>
          <w:color w:val="auto"/>
          <w:sz w:val="28"/>
          <w:szCs w:val="28"/>
        </w:rPr>
      </w:pPr>
      <w:bookmarkStart w:id="22" w:name="_Toc395175331"/>
      <w:r w:rsidRPr="00AB3282">
        <w:rPr>
          <w:rFonts w:ascii="Times New Roman" w:hAnsi="Times New Roman" w:cs="Times New Roman"/>
          <w:color w:val="auto"/>
          <w:sz w:val="28"/>
          <w:szCs w:val="28"/>
        </w:rPr>
        <w:t>Zákon o obětech trestných činů</w:t>
      </w:r>
      <w:bookmarkEnd w:id="22"/>
    </w:p>
    <w:p w:rsidR="00C67690" w:rsidRPr="00AE49A7" w:rsidRDefault="00C67690" w:rsidP="00800745">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Dnem</w:t>
      </w:r>
      <w:r w:rsidR="0071583B" w:rsidRPr="00AE49A7">
        <w:rPr>
          <w:rFonts w:ascii="Times New Roman" w:hAnsi="Times New Roman" w:cs="Times New Roman"/>
          <w:sz w:val="24"/>
          <w:szCs w:val="24"/>
        </w:rPr>
        <w:t xml:space="preserve"> 1. srpna 2013</w:t>
      </w:r>
      <w:r w:rsidRPr="00AE49A7">
        <w:rPr>
          <w:rFonts w:ascii="Times New Roman" w:hAnsi="Times New Roman" w:cs="Times New Roman"/>
          <w:sz w:val="24"/>
          <w:szCs w:val="24"/>
        </w:rPr>
        <w:t xml:space="preserve"> nabyl </w:t>
      </w:r>
      <w:r w:rsidR="0071583B" w:rsidRPr="00AE49A7">
        <w:rPr>
          <w:rFonts w:ascii="Times New Roman" w:hAnsi="Times New Roman" w:cs="Times New Roman"/>
          <w:sz w:val="24"/>
          <w:szCs w:val="24"/>
        </w:rPr>
        <w:t>jako celek</w:t>
      </w:r>
      <w:r w:rsidR="0071583B" w:rsidRPr="00AE49A7">
        <w:rPr>
          <w:rStyle w:val="Znakapoznpodarou"/>
          <w:rFonts w:ascii="Times New Roman" w:hAnsi="Times New Roman" w:cs="Times New Roman"/>
          <w:sz w:val="24"/>
          <w:szCs w:val="24"/>
        </w:rPr>
        <w:footnoteReference w:id="63"/>
      </w:r>
      <w:r w:rsidR="0071583B" w:rsidRPr="00AE49A7">
        <w:rPr>
          <w:rFonts w:ascii="Times New Roman" w:hAnsi="Times New Roman" w:cs="Times New Roman"/>
          <w:sz w:val="24"/>
          <w:szCs w:val="24"/>
        </w:rPr>
        <w:t xml:space="preserve"> </w:t>
      </w:r>
      <w:r w:rsidRPr="00AE49A7">
        <w:rPr>
          <w:rFonts w:ascii="Times New Roman" w:hAnsi="Times New Roman" w:cs="Times New Roman"/>
          <w:sz w:val="24"/>
          <w:szCs w:val="24"/>
        </w:rPr>
        <w:t>účinnosti zákon č. 45/2013 Sb., o obětech trestných činů a o změně některých zákonů (zákon o obětech trestných činů), který přinesl komplexní úpravu pomoci obětem trestných činů, která dosud byla roztříštěna do několika zákonů.</w:t>
      </w:r>
      <w:r w:rsidR="003D58A0" w:rsidRPr="00AE49A7">
        <w:rPr>
          <w:rStyle w:val="Znakapoznpodarou"/>
          <w:rFonts w:ascii="Times New Roman" w:hAnsi="Times New Roman" w:cs="Times New Roman"/>
          <w:sz w:val="24"/>
          <w:szCs w:val="24"/>
        </w:rPr>
        <w:footnoteReference w:id="64"/>
      </w:r>
      <w:r w:rsidR="003D58A0" w:rsidRPr="00AE49A7">
        <w:rPr>
          <w:rFonts w:ascii="Times New Roman" w:hAnsi="Times New Roman" w:cs="Times New Roman"/>
          <w:sz w:val="24"/>
          <w:szCs w:val="24"/>
        </w:rPr>
        <w:t xml:space="preserve"> Pomineme-li části, které novelizují další zákony, sestává se zákon ze dvou základních částí. A to z části, která upravuje práva obětí jako subjektu zvláštní péče státu a z druhé části, která stanovuje rámec spolupráce státu s nevládními organizacemi poskytujícími pomoc obětem trestné činnosti.</w:t>
      </w:r>
      <w:r w:rsidRPr="00AE49A7">
        <w:rPr>
          <w:rStyle w:val="Znakapoznpodarou"/>
          <w:rFonts w:ascii="Times New Roman" w:hAnsi="Times New Roman" w:cs="Times New Roman"/>
          <w:sz w:val="24"/>
          <w:szCs w:val="24"/>
        </w:rPr>
        <w:footnoteReference w:id="65"/>
      </w:r>
    </w:p>
    <w:p w:rsidR="00D811EF" w:rsidRPr="00AE49A7" w:rsidRDefault="008A5098" w:rsidP="008A5098">
      <w:pPr>
        <w:spacing w:after="0" w:line="360" w:lineRule="auto"/>
        <w:ind w:firstLine="709"/>
        <w:jc w:val="both"/>
        <w:rPr>
          <w:rFonts w:ascii="Times New Roman" w:hAnsi="Times New Roman" w:cs="Times New Roman"/>
          <w:sz w:val="24"/>
          <w:szCs w:val="24"/>
        </w:rPr>
      </w:pPr>
      <w:r w:rsidRPr="00AE49A7">
        <w:rPr>
          <w:rFonts w:ascii="Times New Roman" w:hAnsi="Times New Roman" w:cs="Times New Roman"/>
          <w:sz w:val="24"/>
          <w:szCs w:val="24"/>
        </w:rPr>
        <w:lastRenderedPageBreak/>
        <w:t xml:space="preserve">Zákon o obětech trestných činů sleduje především lepší postavení obětí, zejména se toto zlepšení týká určitého standardu poskytování péče. Stát by měl kompenzovat újmu způsobenou oběti trestného činu a poskytnout jí určitou péči v případě </w:t>
      </w:r>
      <w:r w:rsidR="00CE7943" w:rsidRPr="00AE49A7">
        <w:rPr>
          <w:rFonts w:ascii="Times New Roman" w:hAnsi="Times New Roman" w:cs="Times New Roman"/>
          <w:sz w:val="24"/>
          <w:szCs w:val="24"/>
        </w:rPr>
        <w:t>potřeby</w:t>
      </w:r>
      <w:r w:rsidRPr="00AE49A7">
        <w:rPr>
          <w:rFonts w:ascii="Times New Roman" w:hAnsi="Times New Roman" w:cs="Times New Roman"/>
          <w:sz w:val="24"/>
          <w:szCs w:val="24"/>
        </w:rPr>
        <w:t>, neboť nebyl schopen ochránit zájmy této osoby.</w:t>
      </w:r>
      <w:r w:rsidR="00E02E7F" w:rsidRPr="00AE49A7">
        <w:rPr>
          <w:rFonts w:ascii="Times New Roman" w:hAnsi="Times New Roman" w:cs="Times New Roman"/>
          <w:sz w:val="24"/>
          <w:szCs w:val="24"/>
        </w:rPr>
        <w:t xml:space="preserve"> Cílem zákona je tedy respektovat postavení obětí, zacházet s nimi citlivě, v případě potřeby jim poskytnout pomoc nejen právní, ale i psychickou, a po celé trestní řízení oběti poskytnout dostatek informací o jejích právech.</w:t>
      </w:r>
      <w:r w:rsidRPr="00AE49A7">
        <w:rPr>
          <w:rStyle w:val="Znakapoznpodarou"/>
          <w:rFonts w:ascii="Times New Roman" w:hAnsi="Times New Roman" w:cs="Times New Roman"/>
          <w:sz w:val="24"/>
          <w:szCs w:val="24"/>
        </w:rPr>
        <w:footnoteReference w:id="66"/>
      </w:r>
    </w:p>
    <w:p w:rsidR="00762D49" w:rsidRPr="00AE49A7" w:rsidRDefault="00CE7943" w:rsidP="008A5098">
      <w:pPr>
        <w:spacing w:after="0" w:line="360" w:lineRule="auto"/>
        <w:ind w:firstLine="709"/>
        <w:jc w:val="both"/>
        <w:rPr>
          <w:rFonts w:ascii="Times New Roman" w:hAnsi="Times New Roman" w:cs="Times New Roman"/>
          <w:sz w:val="24"/>
          <w:szCs w:val="24"/>
        </w:rPr>
      </w:pPr>
      <w:r w:rsidRPr="00AE49A7">
        <w:rPr>
          <w:rFonts w:ascii="Times New Roman" w:hAnsi="Times New Roman" w:cs="Times New Roman"/>
          <w:sz w:val="24"/>
          <w:szCs w:val="24"/>
        </w:rPr>
        <w:t>Zákon o obětech trestných činů novelizoval i trestní řád. Je na místě říci, že procesní práva poškozeného jsou nadále upravena v rámci trestního řádu, avšak práva obětí trestných činů na péči ze strany státu jsou zakotvena ve speciálním právním předpise.</w:t>
      </w:r>
      <w:r w:rsidRPr="00AE49A7">
        <w:rPr>
          <w:rStyle w:val="Znakapoznpodarou"/>
          <w:rFonts w:ascii="Times New Roman" w:hAnsi="Times New Roman" w:cs="Times New Roman"/>
          <w:sz w:val="24"/>
          <w:szCs w:val="24"/>
        </w:rPr>
        <w:footnoteReference w:id="67"/>
      </w:r>
      <w:r w:rsidRPr="00AE49A7">
        <w:rPr>
          <w:rFonts w:ascii="Times New Roman" w:hAnsi="Times New Roman" w:cs="Times New Roman"/>
          <w:sz w:val="24"/>
          <w:szCs w:val="24"/>
        </w:rPr>
        <w:t xml:space="preserve"> </w:t>
      </w:r>
      <w:r w:rsidR="00762D49" w:rsidRPr="00AE49A7">
        <w:rPr>
          <w:rFonts w:ascii="Times New Roman" w:hAnsi="Times New Roman" w:cs="Times New Roman"/>
          <w:sz w:val="24"/>
          <w:szCs w:val="24"/>
        </w:rPr>
        <w:t>Jednotlivá práva obětí jsou specifikována v hlavě I</w:t>
      </w:r>
      <w:r w:rsidR="00D23D6A" w:rsidRPr="00AE49A7">
        <w:rPr>
          <w:rFonts w:ascii="Times New Roman" w:hAnsi="Times New Roman" w:cs="Times New Roman"/>
          <w:sz w:val="24"/>
          <w:szCs w:val="24"/>
        </w:rPr>
        <w:t>I. zákona o obětech,</w:t>
      </w:r>
      <w:r w:rsidR="00224A1C" w:rsidRPr="00AE49A7">
        <w:rPr>
          <w:rFonts w:ascii="Times New Roman" w:hAnsi="Times New Roman" w:cs="Times New Roman"/>
          <w:sz w:val="24"/>
          <w:szCs w:val="24"/>
        </w:rPr>
        <w:t xml:space="preserve"> který je dělí na několik skupin, a to </w:t>
      </w:r>
      <w:proofErr w:type="gramStart"/>
      <w:r w:rsidR="00224A1C" w:rsidRPr="00AE49A7">
        <w:rPr>
          <w:rFonts w:ascii="Times New Roman" w:hAnsi="Times New Roman" w:cs="Times New Roman"/>
          <w:sz w:val="24"/>
          <w:szCs w:val="24"/>
        </w:rPr>
        <w:t>na</w:t>
      </w:r>
      <w:proofErr w:type="gramEnd"/>
      <w:r w:rsidR="00224A1C" w:rsidRPr="00AE49A7">
        <w:rPr>
          <w:rFonts w:ascii="Times New Roman" w:hAnsi="Times New Roman" w:cs="Times New Roman"/>
          <w:sz w:val="24"/>
          <w:szCs w:val="24"/>
        </w:rPr>
        <w:t>:</w:t>
      </w:r>
    </w:p>
    <w:p w:rsidR="00224A1C" w:rsidRPr="00AE49A7" w:rsidRDefault="00224A1C" w:rsidP="00224A1C">
      <w:pPr>
        <w:pStyle w:val="Odstavecseseznamem"/>
        <w:numPr>
          <w:ilvl w:val="0"/>
          <w:numId w:val="31"/>
        </w:numPr>
        <w:spacing w:after="0" w:line="360" w:lineRule="auto"/>
        <w:jc w:val="both"/>
        <w:rPr>
          <w:rFonts w:ascii="Times New Roman" w:hAnsi="Times New Roman" w:cs="Times New Roman"/>
          <w:sz w:val="24"/>
          <w:szCs w:val="24"/>
        </w:rPr>
      </w:pPr>
      <w:r w:rsidRPr="00AE49A7">
        <w:rPr>
          <w:rFonts w:ascii="Times New Roman" w:hAnsi="Times New Roman" w:cs="Times New Roman"/>
          <w:sz w:val="24"/>
          <w:szCs w:val="24"/>
        </w:rPr>
        <w:t>Právo na poskytnutí odborné pomoci (§ 4-6)</w:t>
      </w:r>
    </w:p>
    <w:p w:rsidR="00224A1C" w:rsidRPr="00AE49A7" w:rsidRDefault="00224A1C" w:rsidP="00224A1C">
      <w:pPr>
        <w:pStyle w:val="Odstavecseseznamem"/>
        <w:numPr>
          <w:ilvl w:val="0"/>
          <w:numId w:val="31"/>
        </w:numPr>
        <w:spacing w:after="0" w:line="360" w:lineRule="auto"/>
        <w:jc w:val="both"/>
        <w:rPr>
          <w:rFonts w:ascii="Times New Roman" w:hAnsi="Times New Roman" w:cs="Times New Roman"/>
          <w:sz w:val="24"/>
          <w:szCs w:val="24"/>
        </w:rPr>
      </w:pPr>
      <w:r w:rsidRPr="00AE49A7">
        <w:rPr>
          <w:rFonts w:ascii="Times New Roman" w:hAnsi="Times New Roman" w:cs="Times New Roman"/>
          <w:sz w:val="24"/>
          <w:szCs w:val="24"/>
        </w:rPr>
        <w:t>Právo na informace (§ 7-13)</w:t>
      </w:r>
    </w:p>
    <w:p w:rsidR="00224A1C" w:rsidRPr="00AE49A7" w:rsidRDefault="00224A1C" w:rsidP="00224A1C">
      <w:pPr>
        <w:pStyle w:val="Odstavecseseznamem"/>
        <w:numPr>
          <w:ilvl w:val="0"/>
          <w:numId w:val="31"/>
        </w:numPr>
        <w:spacing w:after="0" w:line="360" w:lineRule="auto"/>
        <w:jc w:val="both"/>
        <w:rPr>
          <w:rFonts w:ascii="Times New Roman" w:hAnsi="Times New Roman" w:cs="Times New Roman"/>
          <w:sz w:val="24"/>
          <w:szCs w:val="24"/>
        </w:rPr>
      </w:pPr>
      <w:r w:rsidRPr="00AE49A7">
        <w:rPr>
          <w:rFonts w:ascii="Times New Roman" w:hAnsi="Times New Roman" w:cs="Times New Roman"/>
          <w:sz w:val="24"/>
          <w:szCs w:val="24"/>
        </w:rPr>
        <w:t>Právo na ochranu před hrozícím nebezpečím (§ 14)</w:t>
      </w:r>
    </w:p>
    <w:p w:rsidR="00224A1C" w:rsidRPr="00AE49A7" w:rsidRDefault="00224A1C" w:rsidP="00224A1C">
      <w:pPr>
        <w:pStyle w:val="Odstavecseseznamem"/>
        <w:numPr>
          <w:ilvl w:val="0"/>
          <w:numId w:val="31"/>
        </w:numPr>
        <w:spacing w:after="0" w:line="360" w:lineRule="auto"/>
        <w:jc w:val="both"/>
        <w:rPr>
          <w:rFonts w:ascii="Times New Roman" w:hAnsi="Times New Roman" w:cs="Times New Roman"/>
          <w:sz w:val="24"/>
          <w:szCs w:val="24"/>
        </w:rPr>
      </w:pPr>
      <w:r w:rsidRPr="00AE49A7">
        <w:rPr>
          <w:rFonts w:ascii="Times New Roman" w:hAnsi="Times New Roman" w:cs="Times New Roman"/>
          <w:sz w:val="24"/>
          <w:szCs w:val="24"/>
        </w:rPr>
        <w:t>Právo na ochranu soukromí (§ 15-16)</w:t>
      </w:r>
    </w:p>
    <w:p w:rsidR="00224A1C" w:rsidRPr="00AE49A7" w:rsidRDefault="00224A1C" w:rsidP="00224A1C">
      <w:pPr>
        <w:pStyle w:val="Odstavecseseznamem"/>
        <w:numPr>
          <w:ilvl w:val="0"/>
          <w:numId w:val="31"/>
        </w:numPr>
        <w:spacing w:after="0" w:line="360" w:lineRule="auto"/>
        <w:jc w:val="both"/>
        <w:rPr>
          <w:rFonts w:ascii="Times New Roman" w:hAnsi="Times New Roman" w:cs="Times New Roman"/>
          <w:sz w:val="24"/>
          <w:szCs w:val="24"/>
        </w:rPr>
      </w:pPr>
      <w:r w:rsidRPr="00AE49A7">
        <w:rPr>
          <w:rFonts w:ascii="Times New Roman" w:hAnsi="Times New Roman" w:cs="Times New Roman"/>
          <w:sz w:val="24"/>
          <w:szCs w:val="24"/>
        </w:rPr>
        <w:t>Právo na ochranu před druhotnou újmou (§ 17-22)</w:t>
      </w:r>
    </w:p>
    <w:p w:rsidR="00224A1C" w:rsidRPr="00AE49A7" w:rsidRDefault="00224A1C" w:rsidP="00224A1C">
      <w:pPr>
        <w:pStyle w:val="Odstavecseseznamem"/>
        <w:numPr>
          <w:ilvl w:val="0"/>
          <w:numId w:val="31"/>
        </w:numPr>
        <w:spacing w:after="0" w:line="360" w:lineRule="auto"/>
        <w:jc w:val="both"/>
        <w:rPr>
          <w:rFonts w:ascii="Times New Roman" w:hAnsi="Times New Roman" w:cs="Times New Roman"/>
          <w:sz w:val="24"/>
          <w:szCs w:val="24"/>
        </w:rPr>
      </w:pPr>
      <w:r w:rsidRPr="00AE49A7">
        <w:rPr>
          <w:rFonts w:ascii="Times New Roman" w:hAnsi="Times New Roman" w:cs="Times New Roman"/>
          <w:sz w:val="24"/>
          <w:szCs w:val="24"/>
        </w:rPr>
        <w:t>Právo na peněžitou pomoc (§ 23- 37).</w:t>
      </w:r>
    </w:p>
    <w:p w:rsidR="00A178AE" w:rsidRPr="00AE49A7" w:rsidRDefault="00A178AE" w:rsidP="00A178AE">
      <w:pPr>
        <w:spacing w:after="0" w:line="360" w:lineRule="auto"/>
        <w:jc w:val="both"/>
        <w:rPr>
          <w:rFonts w:ascii="Times New Roman" w:hAnsi="Times New Roman" w:cs="Times New Roman"/>
          <w:sz w:val="24"/>
          <w:szCs w:val="24"/>
        </w:rPr>
      </w:pPr>
    </w:p>
    <w:p w:rsidR="00A178AE" w:rsidRPr="00AE49A7" w:rsidRDefault="00A178AE" w:rsidP="00A178AE">
      <w:pPr>
        <w:pStyle w:val="Odstavecseseznamem"/>
        <w:numPr>
          <w:ilvl w:val="0"/>
          <w:numId w:val="32"/>
        </w:numPr>
        <w:spacing w:after="0" w:line="360" w:lineRule="auto"/>
        <w:jc w:val="both"/>
        <w:rPr>
          <w:rFonts w:ascii="Times New Roman" w:hAnsi="Times New Roman" w:cs="Times New Roman"/>
          <w:b/>
          <w:sz w:val="24"/>
          <w:szCs w:val="24"/>
        </w:rPr>
      </w:pPr>
      <w:r w:rsidRPr="00AE49A7">
        <w:rPr>
          <w:rFonts w:ascii="Times New Roman" w:hAnsi="Times New Roman" w:cs="Times New Roman"/>
          <w:b/>
          <w:sz w:val="24"/>
          <w:szCs w:val="24"/>
        </w:rPr>
        <w:t xml:space="preserve">Právo na poskytnutí odborné pomoci </w:t>
      </w:r>
    </w:p>
    <w:p w:rsidR="00A178AE" w:rsidRPr="00AE49A7" w:rsidRDefault="005145B3" w:rsidP="005145B3">
      <w:pPr>
        <w:pStyle w:val="Odstavecseseznamem"/>
        <w:spacing w:after="0" w:line="360" w:lineRule="auto"/>
        <w:ind w:left="0" w:firstLine="709"/>
        <w:jc w:val="both"/>
        <w:rPr>
          <w:rFonts w:ascii="Times New Roman" w:hAnsi="Times New Roman" w:cs="Times New Roman"/>
          <w:sz w:val="24"/>
          <w:szCs w:val="24"/>
        </w:rPr>
      </w:pPr>
      <w:r w:rsidRPr="00AE49A7">
        <w:rPr>
          <w:rFonts w:ascii="Times New Roman" w:hAnsi="Times New Roman" w:cs="Times New Roman"/>
          <w:sz w:val="24"/>
          <w:szCs w:val="24"/>
        </w:rPr>
        <w:t xml:space="preserve">Odbornou pomocí je myšlena nejen pomoc právní, ale i psychologická forma pomoci, sociální nebo poskytování právních informací. Oběti jakoukoli pomoc mohou využít před zahájením trestního řízení, ale pomoc není omezena ani po skončení trestního řízení, neboť dle zákona trvá tak dlouho, jak vyžaduje její účel. </w:t>
      </w:r>
    </w:p>
    <w:p w:rsidR="005145B3" w:rsidRPr="00AE49A7" w:rsidRDefault="005145B3" w:rsidP="005145B3">
      <w:pPr>
        <w:pStyle w:val="Odstavecseseznamem"/>
        <w:spacing w:after="0" w:line="360" w:lineRule="auto"/>
        <w:ind w:left="0" w:firstLine="709"/>
        <w:jc w:val="both"/>
        <w:rPr>
          <w:rFonts w:ascii="Times New Roman" w:hAnsi="Times New Roman" w:cs="Times New Roman"/>
          <w:sz w:val="24"/>
          <w:szCs w:val="24"/>
        </w:rPr>
      </w:pPr>
      <w:r w:rsidRPr="00AE49A7">
        <w:rPr>
          <w:rFonts w:ascii="Times New Roman" w:hAnsi="Times New Roman" w:cs="Times New Roman"/>
          <w:sz w:val="24"/>
          <w:szCs w:val="24"/>
        </w:rPr>
        <w:t>Zvlášť zranitelné oběti</w:t>
      </w:r>
      <w:r w:rsidR="009308C1" w:rsidRPr="00AE49A7">
        <w:rPr>
          <w:rFonts w:ascii="Times New Roman" w:hAnsi="Times New Roman" w:cs="Times New Roman"/>
          <w:sz w:val="24"/>
          <w:szCs w:val="24"/>
        </w:rPr>
        <w:t>, kterou vymezuje zákon,</w:t>
      </w:r>
      <w:r w:rsidRPr="00AE49A7">
        <w:rPr>
          <w:rStyle w:val="Znakapoznpodarou"/>
          <w:rFonts w:ascii="Times New Roman" w:hAnsi="Times New Roman" w:cs="Times New Roman"/>
          <w:sz w:val="24"/>
          <w:szCs w:val="24"/>
        </w:rPr>
        <w:footnoteReference w:id="68"/>
      </w:r>
      <w:r w:rsidRPr="00AE49A7">
        <w:rPr>
          <w:rFonts w:ascii="Times New Roman" w:hAnsi="Times New Roman" w:cs="Times New Roman"/>
          <w:sz w:val="24"/>
          <w:szCs w:val="24"/>
        </w:rPr>
        <w:t xml:space="preserve"> může být na základě žádo</w:t>
      </w:r>
      <w:r w:rsidR="003322BE" w:rsidRPr="00AE49A7">
        <w:rPr>
          <w:rFonts w:ascii="Times New Roman" w:hAnsi="Times New Roman" w:cs="Times New Roman"/>
          <w:sz w:val="24"/>
          <w:szCs w:val="24"/>
        </w:rPr>
        <w:t xml:space="preserve">sti </w:t>
      </w:r>
      <w:r w:rsidR="009308C1" w:rsidRPr="00AE49A7">
        <w:rPr>
          <w:rFonts w:ascii="Times New Roman" w:hAnsi="Times New Roman" w:cs="Times New Roman"/>
          <w:sz w:val="24"/>
          <w:szCs w:val="24"/>
        </w:rPr>
        <w:t>poskytnuta bezplatná pomoc. T</w:t>
      </w:r>
      <w:r w:rsidR="003322BE" w:rsidRPr="00AE49A7">
        <w:rPr>
          <w:rFonts w:ascii="Times New Roman" w:hAnsi="Times New Roman" w:cs="Times New Roman"/>
          <w:sz w:val="24"/>
          <w:szCs w:val="24"/>
        </w:rPr>
        <w:t>oto se netýká právní pomoci</w:t>
      </w:r>
      <w:r w:rsidR="009308C1" w:rsidRPr="00AE49A7">
        <w:rPr>
          <w:rFonts w:ascii="Times New Roman" w:hAnsi="Times New Roman" w:cs="Times New Roman"/>
          <w:sz w:val="24"/>
          <w:szCs w:val="24"/>
        </w:rPr>
        <w:t>,</w:t>
      </w:r>
      <w:r w:rsidR="003322BE" w:rsidRPr="00AE49A7">
        <w:rPr>
          <w:rFonts w:ascii="Times New Roman" w:hAnsi="Times New Roman" w:cs="Times New Roman"/>
          <w:sz w:val="24"/>
          <w:szCs w:val="24"/>
        </w:rPr>
        <w:t xml:space="preserve"> kterou mohou poskytovat pouze advokáti, neboť ta není poskytována podle zákona o obětech, ale podle zákona o advokacii.</w:t>
      </w:r>
      <w:r w:rsidR="001E2071" w:rsidRPr="00AE49A7">
        <w:rPr>
          <w:rFonts w:ascii="Times New Roman" w:hAnsi="Times New Roman" w:cs="Times New Roman"/>
          <w:sz w:val="24"/>
          <w:szCs w:val="24"/>
        </w:rPr>
        <w:t xml:space="preserve"> </w:t>
      </w:r>
      <w:r w:rsidR="001E2071" w:rsidRPr="00AE49A7">
        <w:rPr>
          <w:rFonts w:ascii="Times New Roman" w:hAnsi="Times New Roman" w:cs="Times New Roman"/>
          <w:sz w:val="24"/>
          <w:szCs w:val="24"/>
        </w:rPr>
        <w:lastRenderedPageBreak/>
        <w:t>Další výjimku tvoří oběť trestného činu zanedbání povinné výživy, které v důsledku trestního jednání pachatele nevzniklo nebezpečí nouze nebo trvale nepříznivý následek. Tudíž se na ni právo žádat bezplatnou odbornou pomoc nevztahuje.</w:t>
      </w:r>
      <w:r w:rsidR="001E2071" w:rsidRPr="00AE49A7">
        <w:rPr>
          <w:rStyle w:val="Znakapoznpodarou"/>
          <w:rFonts w:ascii="Times New Roman" w:hAnsi="Times New Roman" w:cs="Times New Roman"/>
          <w:sz w:val="24"/>
          <w:szCs w:val="24"/>
        </w:rPr>
        <w:footnoteReference w:id="69"/>
      </w:r>
    </w:p>
    <w:p w:rsidR="009308C1" w:rsidRPr="00AE49A7" w:rsidRDefault="009308C1" w:rsidP="005145B3">
      <w:pPr>
        <w:pStyle w:val="Odstavecseseznamem"/>
        <w:spacing w:after="0" w:line="360" w:lineRule="auto"/>
        <w:ind w:left="0" w:firstLine="709"/>
        <w:jc w:val="both"/>
        <w:rPr>
          <w:rFonts w:ascii="Times New Roman" w:hAnsi="Times New Roman" w:cs="Times New Roman"/>
          <w:sz w:val="24"/>
          <w:szCs w:val="24"/>
        </w:rPr>
      </w:pPr>
      <w:r w:rsidRPr="00AE49A7">
        <w:rPr>
          <w:rFonts w:ascii="Times New Roman" w:hAnsi="Times New Roman" w:cs="Times New Roman"/>
          <w:sz w:val="24"/>
          <w:szCs w:val="24"/>
        </w:rPr>
        <w:t>Poskytovat právní informace mohou subjekty akreditované pro poskytování právních informací nebo Probační a mediační služba.</w:t>
      </w:r>
    </w:p>
    <w:p w:rsidR="00EC6804" w:rsidRPr="00AE49A7" w:rsidRDefault="00EC6804" w:rsidP="00EC6804">
      <w:pPr>
        <w:pStyle w:val="Odstavecseseznamem"/>
        <w:numPr>
          <w:ilvl w:val="0"/>
          <w:numId w:val="32"/>
        </w:numPr>
        <w:spacing w:after="0" w:line="360" w:lineRule="auto"/>
        <w:jc w:val="both"/>
        <w:rPr>
          <w:rFonts w:ascii="Times New Roman" w:hAnsi="Times New Roman" w:cs="Times New Roman"/>
          <w:b/>
          <w:sz w:val="24"/>
          <w:szCs w:val="24"/>
        </w:rPr>
      </w:pPr>
      <w:r w:rsidRPr="00AE49A7">
        <w:rPr>
          <w:rFonts w:ascii="Times New Roman" w:hAnsi="Times New Roman" w:cs="Times New Roman"/>
          <w:b/>
          <w:sz w:val="24"/>
          <w:szCs w:val="24"/>
        </w:rPr>
        <w:t xml:space="preserve">Právo na informace </w:t>
      </w:r>
    </w:p>
    <w:p w:rsidR="006E30B8" w:rsidRPr="00AE49A7" w:rsidRDefault="006E30B8" w:rsidP="00333B6D">
      <w:pPr>
        <w:spacing w:after="0" w:line="360" w:lineRule="auto"/>
        <w:ind w:firstLine="709"/>
        <w:jc w:val="both"/>
        <w:rPr>
          <w:rFonts w:ascii="Times New Roman" w:hAnsi="Times New Roman" w:cs="Times New Roman"/>
          <w:sz w:val="24"/>
          <w:szCs w:val="24"/>
        </w:rPr>
      </w:pPr>
      <w:r w:rsidRPr="00AE49A7">
        <w:rPr>
          <w:rFonts w:ascii="Times New Roman" w:hAnsi="Times New Roman" w:cs="Times New Roman"/>
          <w:sz w:val="24"/>
          <w:szCs w:val="24"/>
        </w:rPr>
        <w:t>Právo na informace je v zákoně o obětech děleno z hlediska subjektu, který je poskytuje a dále dle charakteru poskytované informace. Oběti se musí dostat takových informací, které potřebuje. Pokud se jedná o informaci, na které subjekty poskytující odbornou pomoc se osoba může obrátit, pak by tuto měl být schopen osobě předat každý orgán veřejné moci, stejně tak jako každé zdravotnické zařízení.</w:t>
      </w:r>
      <w:r w:rsidRPr="00AE49A7">
        <w:rPr>
          <w:rStyle w:val="Znakapoznpodarou"/>
          <w:rFonts w:ascii="Times New Roman" w:hAnsi="Times New Roman" w:cs="Times New Roman"/>
          <w:sz w:val="24"/>
          <w:szCs w:val="24"/>
        </w:rPr>
        <w:footnoteReference w:id="70"/>
      </w:r>
      <w:r w:rsidRPr="00AE49A7">
        <w:rPr>
          <w:rFonts w:ascii="Times New Roman" w:hAnsi="Times New Roman" w:cs="Times New Roman"/>
          <w:sz w:val="24"/>
          <w:szCs w:val="24"/>
        </w:rPr>
        <w:t xml:space="preserve"> </w:t>
      </w:r>
    </w:p>
    <w:p w:rsidR="00EC6804" w:rsidRPr="00AE49A7" w:rsidRDefault="00333B6D" w:rsidP="00333B6D">
      <w:pPr>
        <w:spacing w:after="0" w:line="360" w:lineRule="auto"/>
        <w:ind w:firstLine="709"/>
        <w:jc w:val="both"/>
        <w:rPr>
          <w:rFonts w:ascii="Times New Roman" w:hAnsi="Times New Roman" w:cs="Times New Roman"/>
          <w:sz w:val="24"/>
          <w:szCs w:val="24"/>
        </w:rPr>
      </w:pPr>
      <w:r w:rsidRPr="00AE49A7">
        <w:rPr>
          <w:rFonts w:ascii="Times New Roman" w:hAnsi="Times New Roman" w:cs="Times New Roman"/>
          <w:sz w:val="24"/>
          <w:szCs w:val="24"/>
        </w:rPr>
        <w:t>Stane-li se osoba obětí trestného činu, má v každém případě právo na informace, které se tohoto činu týkají. Zejména se jedná o informace, u kterého orgánu může podat oznámení o skutečnostech, že byl spáchán trestný čin, na které orgány se může obrátit s žádostí o odbornou pomoc, případně i bezplatnou, jaká stadia následují po oznámení trestného činu a jaká je úloha samotné oběti a zda má možnost získat peněžitou pomoc a kde se domůže nápravy, pokud jsou její práva porušena orgánem veřejné moci nebo není umožněno jejich plné uplatnění.</w:t>
      </w:r>
    </w:p>
    <w:p w:rsidR="00F075A1" w:rsidRPr="00AE49A7" w:rsidRDefault="00F075A1" w:rsidP="00333B6D">
      <w:pPr>
        <w:spacing w:after="0" w:line="360" w:lineRule="auto"/>
        <w:ind w:firstLine="709"/>
        <w:jc w:val="both"/>
        <w:rPr>
          <w:rFonts w:ascii="Times New Roman" w:hAnsi="Times New Roman" w:cs="Times New Roman"/>
          <w:sz w:val="24"/>
          <w:szCs w:val="24"/>
        </w:rPr>
      </w:pPr>
      <w:r w:rsidRPr="00AE49A7">
        <w:rPr>
          <w:rFonts w:ascii="Times New Roman" w:hAnsi="Times New Roman" w:cs="Times New Roman"/>
          <w:sz w:val="24"/>
          <w:szCs w:val="24"/>
        </w:rPr>
        <w:t xml:space="preserve">Mezi další neméně důležité informace, které jsou oběti poskytovány na její žádost, jsou např. informace o propuštění nebo uprchnutí obviněného z vazby nebo z výkonu trestu odnětí svobody, z výkonu ochranného léčení nebo informace o změně formy ochranného léčení. </w:t>
      </w:r>
    </w:p>
    <w:p w:rsidR="00F075A1" w:rsidRPr="00AE49A7" w:rsidRDefault="00F075A1" w:rsidP="00333B6D">
      <w:pPr>
        <w:spacing w:after="0" w:line="360" w:lineRule="auto"/>
        <w:ind w:firstLine="709"/>
        <w:jc w:val="both"/>
        <w:rPr>
          <w:rFonts w:ascii="Times New Roman" w:hAnsi="Times New Roman" w:cs="Times New Roman"/>
          <w:sz w:val="24"/>
          <w:szCs w:val="24"/>
        </w:rPr>
      </w:pPr>
      <w:r w:rsidRPr="00AE49A7">
        <w:rPr>
          <w:rFonts w:ascii="Times New Roman" w:hAnsi="Times New Roman" w:cs="Times New Roman"/>
          <w:sz w:val="24"/>
          <w:szCs w:val="24"/>
        </w:rPr>
        <w:t xml:space="preserve">Oběti musí být informace poskytnuty v písemné formě, a podle potřeby i v ústní formě tak, aby všemu dostatečně porozuměla. </w:t>
      </w:r>
    </w:p>
    <w:p w:rsidR="00C72DA0" w:rsidRPr="00AE49A7" w:rsidRDefault="00C72DA0" w:rsidP="00C72DA0">
      <w:pPr>
        <w:pStyle w:val="Odstavecseseznamem"/>
        <w:numPr>
          <w:ilvl w:val="0"/>
          <w:numId w:val="32"/>
        </w:numPr>
        <w:spacing w:after="0" w:line="360" w:lineRule="auto"/>
        <w:jc w:val="both"/>
        <w:rPr>
          <w:rFonts w:ascii="Times New Roman" w:hAnsi="Times New Roman" w:cs="Times New Roman"/>
          <w:b/>
          <w:sz w:val="24"/>
          <w:szCs w:val="24"/>
        </w:rPr>
      </w:pPr>
      <w:r w:rsidRPr="00AE49A7">
        <w:rPr>
          <w:rFonts w:ascii="Times New Roman" w:hAnsi="Times New Roman" w:cs="Times New Roman"/>
          <w:b/>
          <w:sz w:val="24"/>
          <w:szCs w:val="24"/>
        </w:rPr>
        <w:t>Právo na ochranu před hrozícím nebezpečím</w:t>
      </w:r>
    </w:p>
    <w:p w:rsidR="00C72DA0" w:rsidRPr="00AE49A7" w:rsidRDefault="00C72DA0" w:rsidP="00C72DA0">
      <w:pPr>
        <w:spacing w:after="0" w:line="360" w:lineRule="auto"/>
        <w:ind w:firstLine="709"/>
        <w:jc w:val="both"/>
        <w:rPr>
          <w:rFonts w:ascii="Times New Roman" w:hAnsi="Times New Roman" w:cs="Times New Roman"/>
          <w:sz w:val="24"/>
          <w:szCs w:val="24"/>
        </w:rPr>
      </w:pPr>
      <w:r w:rsidRPr="00AE49A7">
        <w:rPr>
          <w:rFonts w:ascii="Times New Roman" w:hAnsi="Times New Roman" w:cs="Times New Roman"/>
          <w:sz w:val="24"/>
          <w:szCs w:val="24"/>
        </w:rPr>
        <w:t xml:space="preserve">K zajištění bezpečí oběti provede policista úkon nebo přijme jiné opatření, poskytne oběti krátkodobou ochranu, nebo vykáže násilnou osobu ze společného obydlí. Tyto úkony probíhají podle zvláštního zákona a tím je zákon o Policii České republiky. </w:t>
      </w:r>
    </w:p>
    <w:p w:rsidR="00CA6230" w:rsidRPr="00AE49A7" w:rsidRDefault="00CA6230" w:rsidP="00C72DA0">
      <w:pPr>
        <w:spacing w:after="0" w:line="360" w:lineRule="auto"/>
        <w:ind w:firstLine="709"/>
        <w:jc w:val="both"/>
        <w:rPr>
          <w:rFonts w:ascii="Times New Roman" w:hAnsi="Times New Roman" w:cs="Times New Roman"/>
          <w:sz w:val="24"/>
          <w:szCs w:val="24"/>
        </w:rPr>
      </w:pPr>
      <w:r w:rsidRPr="00AE49A7">
        <w:rPr>
          <w:rFonts w:ascii="Times New Roman" w:hAnsi="Times New Roman" w:cs="Times New Roman"/>
          <w:sz w:val="24"/>
          <w:szCs w:val="24"/>
        </w:rPr>
        <w:t xml:space="preserve">Oběť má dále dle zákona možnost žádat o vydání předběžného opatření. Vydává jej soud v občanském soudním řízení v případech, že je vážně ohrožen život nebo zdraví oběti, </w:t>
      </w:r>
      <w:r w:rsidRPr="00AE49A7">
        <w:rPr>
          <w:rFonts w:ascii="Times New Roman" w:hAnsi="Times New Roman" w:cs="Times New Roman"/>
          <w:sz w:val="24"/>
          <w:szCs w:val="24"/>
        </w:rPr>
        <w:lastRenderedPageBreak/>
        <w:t>její svoboda nebo lidská důstojnost. Vydat předběžné opatření mají za podmínek stanovených trestním řádem i trestní soud nebo státní zástupce.</w:t>
      </w:r>
    </w:p>
    <w:p w:rsidR="00CA6230" w:rsidRPr="00AE49A7" w:rsidRDefault="00CA6230" w:rsidP="00CA6230">
      <w:pPr>
        <w:pStyle w:val="Odstavecseseznamem"/>
        <w:numPr>
          <w:ilvl w:val="0"/>
          <w:numId w:val="32"/>
        </w:numPr>
        <w:spacing w:after="0" w:line="360" w:lineRule="auto"/>
        <w:jc w:val="both"/>
        <w:rPr>
          <w:rFonts w:ascii="Times New Roman" w:hAnsi="Times New Roman" w:cs="Times New Roman"/>
          <w:b/>
          <w:sz w:val="24"/>
          <w:szCs w:val="24"/>
        </w:rPr>
      </w:pPr>
      <w:r w:rsidRPr="00AE49A7">
        <w:rPr>
          <w:rFonts w:ascii="Times New Roman" w:hAnsi="Times New Roman" w:cs="Times New Roman"/>
          <w:b/>
          <w:sz w:val="24"/>
          <w:szCs w:val="24"/>
        </w:rPr>
        <w:t xml:space="preserve">Právo na ochranu soukromí </w:t>
      </w:r>
    </w:p>
    <w:p w:rsidR="00932542" w:rsidRPr="00AE49A7" w:rsidRDefault="00932542" w:rsidP="00932542">
      <w:pPr>
        <w:spacing w:after="0" w:line="360" w:lineRule="auto"/>
        <w:ind w:firstLine="709"/>
        <w:jc w:val="both"/>
        <w:rPr>
          <w:rFonts w:ascii="Times New Roman" w:hAnsi="Times New Roman" w:cs="Times New Roman"/>
          <w:sz w:val="24"/>
          <w:szCs w:val="24"/>
        </w:rPr>
      </w:pPr>
      <w:r w:rsidRPr="00AE49A7">
        <w:rPr>
          <w:rFonts w:ascii="Times New Roman" w:hAnsi="Times New Roman" w:cs="Times New Roman"/>
          <w:sz w:val="24"/>
          <w:szCs w:val="24"/>
        </w:rPr>
        <w:t>Zákon o obětech odkazuje v tomto případě na trestní řád.</w:t>
      </w:r>
      <w:r w:rsidRPr="00AE49A7">
        <w:rPr>
          <w:rStyle w:val="Znakapoznpodarou"/>
          <w:rFonts w:ascii="Times New Roman" w:hAnsi="Times New Roman" w:cs="Times New Roman"/>
          <w:sz w:val="24"/>
          <w:szCs w:val="24"/>
        </w:rPr>
        <w:footnoteReference w:id="71"/>
      </w:r>
      <w:r w:rsidRPr="00AE49A7">
        <w:rPr>
          <w:rFonts w:ascii="Times New Roman" w:hAnsi="Times New Roman" w:cs="Times New Roman"/>
          <w:sz w:val="24"/>
          <w:szCs w:val="24"/>
        </w:rPr>
        <w:t xml:space="preserve"> </w:t>
      </w:r>
      <w:r w:rsidR="00CA6230" w:rsidRPr="00AE49A7">
        <w:rPr>
          <w:rFonts w:ascii="Times New Roman" w:hAnsi="Times New Roman" w:cs="Times New Roman"/>
          <w:sz w:val="24"/>
          <w:szCs w:val="24"/>
        </w:rPr>
        <w:t>Trestní řád upravuje zákaz zveřejnit informace umožňující zjištění totožnosti oběti</w:t>
      </w:r>
      <w:r w:rsidRPr="00AE49A7">
        <w:rPr>
          <w:rFonts w:ascii="Times New Roman" w:hAnsi="Times New Roman" w:cs="Times New Roman"/>
          <w:sz w:val="24"/>
          <w:szCs w:val="24"/>
        </w:rPr>
        <w:t>. Na žádost oběti, nebo dalších osob, které mohou oběť zastupovat, vedou se údaje o oběti tak, aby se s nimi mohli seznamovat pouze policisté, orgány činné v trestním řízení a úředníci Probační a mediační služby.</w:t>
      </w:r>
    </w:p>
    <w:p w:rsidR="00932542" w:rsidRPr="00AE49A7" w:rsidRDefault="00932542" w:rsidP="00932542">
      <w:pPr>
        <w:pStyle w:val="Odstavecseseznamem"/>
        <w:numPr>
          <w:ilvl w:val="0"/>
          <w:numId w:val="32"/>
        </w:numPr>
        <w:spacing w:after="0" w:line="360" w:lineRule="auto"/>
        <w:jc w:val="both"/>
        <w:rPr>
          <w:rFonts w:ascii="Times New Roman" w:hAnsi="Times New Roman" w:cs="Times New Roman"/>
          <w:b/>
          <w:sz w:val="24"/>
          <w:szCs w:val="24"/>
        </w:rPr>
      </w:pPr>
      <w:r w:rsidRPr="00AE49A7">
        <w:rPr>
          <w:rFonts w:ascii="Times New Roman" w:hAnsi="Times New Roman" w:cs="Times New Roman"/>
          <w:b/>
          <w:sz w:val="24"/>
          <w:szCs w:val="24"/>
        </w:rPr>
        <w:t>Právo na ochranu před druhotnou újmou</w:t>
      </w:r>
    </w:p>
    <w:p w:rsidR="00C237CD" w:rsidRPr="00AE49A7" w:rsidRDefault="00932542" w:rsidP="00C237CD">
      <w:pPr>
        <w:spacing w:after="0" w:line="360" w:lineRule="auto"/>
        <w:ind w:firstLine="709"/>
        <w:jc w:val="both"/>
        <w:rPr>
          <w:rFonts w:ascii="Times New Roman" w:hAnsi="Times New Roman" w:cs="Times New Roman"/>
          <w:sz w:val="24"/>
          <w:szCs w:val="24"/>
        </w:rPr>
      </w:pPr>
      <w:r w:rsidRPr="00AE49A7">
        <w:rPr>
          <w:rFonts w:ascii="Times New Roman" w:hAnsi="Times New Roman" w:cs="Times New Roman"/>
          <w:sz w:val="24"/>
          <w:szCs w:val="24"/>
        </w:rPr>
        <w:t>Dle mého názoru</w:t>
      </w:r>
      <w:r w:rsidR="008971F6" w:rsidRPr="00AE49A7">
        <w:rPr>
          <w:rFonts w:ascii="Times New Roman" w:hAnsi="Times New Roman" w:cs="Times New Roman"/>
          <w:sz w:val="24"/>
          <w:szCs w:val="24"/>
        </w:rPr>
        <w:t>,</w:t>
      </w:r>
      <w:r w:rsidRPr="00AE49A7">
        <w:rPr>
          <w:rFonts w:ascii="Times New Roman" w:hAnsi="Times New Roman" w:cs="Times New Roman"/>
          <w:sz w:val="24"/>
          <w:szCs w:val="24"/>
        </w:rPr>
        <w:t xml:space="preserve"> </w:t>
      </w:r>
      <w:r w:rsidR="002B09CF" w:rsidRPr="00AE49A7">
        <w:rPr>
          <w:rFonts w:ascii="Times New Roman" w:hAnsi="Times New Roman" w:cs="Times New Roman"/>
          <w:sz w:val="24"/>
          <w:szCs w:val="24"/>
        </w:rPr>
        <w:t xml:space="preserve">zvlášť </w:t>
      </w:r>
      <w:r w:rsidRPr="00AE49A7">
        <w:rPr>
          <w:rFonts w:ascii="Times New Roman" w:hAnsi="Times New Roman" w:cs="Times New Roman"/>
          <w:sz w:val="24"/>
          <w:szCs w:val="24"/>
        </w:rPr>
        <w:t>důležité právo pro případy domácího násilí</w:t>
      </w:r>
      <w:r w:rsidR="008971F6" w:rsidRPr="00AE49A7">
        <w:rPr>
          <w:rFonts w:ascii="Times New Roman" w:hAnsi="Times New Roman" w:cs="Times New Roman"/>
          <w:sz w:val="24"/>
          <w:szCs w:val="24"/>
        </w:rPr>
        <w:t>,</w:t>
      </w:r>
      <w:r w:rsidRPr="00AE49A7">
        <w:rPr>
          <w:rFonts w:ascii="Times New Roman" w:hAnsi="Times New Roman" w:cs="Times New Roman"/>
          <w:sz w:val="24"/>
          <w:szCs w:val="24"/>
        </w:rPr>
        <w:t xml:space="preserve"> je právo na ochranu před druhotnou újmou. Toto </w:t>
      </w:r>
      <w:r w:rsidR="00C237CD" w:rsidRPr="00AE49A7">
        <w:rPr>
          <w:rFonts w:ascii="Times New Roman" w:hAnsi="Times New Roman" w:cs="Times New Roman"/>
          <w:sz w:val="24"/>
          <w:szCs w:val="24"/>
        </w:rPr>
        <w:t xml:space="preserve">právo je dále v zákoně o obětech konkretizováno v jednotlivých ustanoveních. </w:t>
      </w:r>
      <w:r w:rsidR="008971F6" w:rsidRPr="00AE49A7">
        <w:rPr>
          <w:rFonts w:ascii="Times New Roman" w:hAnsi="Times New Roman" w:cs="Times New Roman"/>
          <w:sz w:val="24"/>
          <w:szCs w:val="24"/>
        </w:rPr>
        <w:t>Je nutné si uvědomit, že oběti se v důsledku spáchané trestné činnosti, nejen domácího násilí, dostávají do složitých situací. Nepřiměřené chování jednotlivců v okolí oběti, ale i jednání orgánů činných v trestním řízení mohou zapříčinit u oběti další psychickou újmu, pocit nejistoty a bezpráví. To může vyvolat posttraumatickou stresovou poruchu, která se může u oběti objevit dokonce až několik měsíců potom, co se jí zdá, že má celou situaci za sebou.</w:t>
      </w:r>
      <w:r w:rsidR="000F2421" w:rsidRPr="00AE49A7">
        <w:rPr>
          <w:rStyle w:val="Znakapoznpodarou"/>
          <w:rFonts w:ascii="Times New Roman" w:hAnsi="Times New Roman" w:cs="Times New Roman"/>
          <w:sz w:val="24"/>
          <w:szCs w:val="24"/>
        </w:rPr>
        <w:footnoteReference w:id="72"/>
      </w:r>
      <w:r w:rsidR="008971F6" w:rsidRPr="00AE49A7">
        <w:rPr>
          <w:rFonts w:ascii="Times New Roman" w:hAnsi="Times New Roman" w:cs="Times New Roman"/>
          <w:sz w:val="24"/>
          <w:szCs w:val="24"/>
        </w:rPr>
        <w:t xml:space="preserve"> Právo na ochranu před druhotnou újmou je proto specifikováno tak, aby </w:t>
      </w:r>
      <w:r w:rsidR="000F2421" w:rsidRPr="00AE49A7">
        <w:rPr>
          <w:rFonts w:ascii="Times New Roman" w:hAnsi="Times New Roman" w:cs="Times New Roman"/>
          <w:sz w:val="24"/>
          <w:szCs w:val="24"/>
        </w:rPr>
        <w:t>orgány činné v trestním řízení, které se do kontaktu s obětí dostávají velmi často, ale v případech domácího násilí dle mého názoru ne jako první, postupovaly šetrně a vyvarovaly se vzniku druhotné újmy.</w:t>
      </w:r>
    </w:p>
    <w:p w:rsidR="00C237CD" w:rsidRPr="00AE49A7" w:rsidRDefault="00C237CD" w:rsidP="00C237CD">
      <w:pPr>
        <w:spacing w:after="0" w:line="360" w:lineRule="auto"/>
        <w:ind w:firstLine="709"/>
        <w:jc w:val="both"/>
        <w:rPr>
          <w:rFonts w:ascii="Times New Roman" w:hAnsi="Times New Roman" w:cs="Times New Roman"/>
          <w:sz w:val="24"/>
          <w:szCs w:val="24"/>
        </w:rPr>
      </w:pPr>
      <w:r w:rsidRPr="00AE49A7">
        <w:rPr>
          <w:rFonts w:ascii="Times New Roman" w:hAnsi="Times New Roman" w:cs="Times New Roman"/>
          <w:sz w:val="24"/>
          <w:szCs w:val="24"/>
        </w:rPr>
        <w:t>Zabránění kontaktu s </w:t>
      </w:r>
      <w:proofErr w:type="gramStart"/>
      <w:r w:rsidRPr="00AE49A7">
        <w:rPr>
          <w:rFonts w:ascii="Times New Roman" w:hAnsi="Times New Roman" w:cs="Times New Roman"/>
          <w:sz w:val="24"/>
          <w:szCs w:val="24"/>
        </w:rPr>
        <w:t>osobou ,,pachatele</w:t>
      </w:r>
      <w:proofErr w:type="gramEnd"/>
      <w:r w:rsidRPr="00AE49A7">
        <w:rPr>
          <w:rFonts w:ascii="Times New Roman" w:hAnsi="Times New Roman" w:cs="Times New Roman"/>
          <w:sz w:val="24"/>
          <w:szCs w:val="24"/>
        </w:rPr>
        <w:t xml:space="preserve">“ je první konkretizací. Oběť má právo o zabránění žádat v kterémkoli stadiu trestního řízení, případně i před jeho zahájením. Orgány činné v trestním řízení musí oběti vyhovět, pokud se jedná o zvlášť zranitelnou oběť a nevylučuje-li to povaha úkonu. Pokud nelze žádosti vyhovět, je třeba, aby orgány činné v trestním řízení přijaly taková opatření, aby se oběť nedostala do styku s osobou, proti níž se trestní řízení vede. </w:t>
      </w:r>
    </w:p>
    <w:p w:rsidR="00C237CD" w:rsidRPr="00AE49A7" w:rsidRDefault="00C237CD" w:rsidP="00C237CD">
      <w:pPr>
        <w:spacing w:after="0" w:line="360" w:lineRule="auto"/>
        <w:ind w:firstLine="709"/>
        <w:jc w:val="both"/>
        <w:rPr>
          <w:rFonts w:ascii="Times New Roman" w:hAnsi="Times New Roman" w:cs="Times New Roman"/>
          <w:sz w:val="24"/>
          <w:szCs w:val="24"/>
        </w:rPr>
      </w:pPr>
      <w:r w:rsidRPr="00AE49A7">
        <w:rPr>
          <w:rFonts w:ascii="Times New Roman" w:hAnsi="Times New Roman" w:cs="Times New Roman"/>
          <w:sz w:val="24"/>
          <w:szCs w:val="24"/>
        </w:rPr>
        <w:t xml:space="preserve">Vede-li se výslech, je třeba jej přizpůsobit situaci, ve které se oběť nachází. Otázky týkající se intimní oblasti oběti je třeba klást tak, aby nebylo potřeba výslech znovu opakovat. Výslech vedou orgány šetrně, ale </w:t>
      </w:r>
      <w:r w:rsidR="00361F6E" w:rsidRPr="00AE49A7">
        <w:rPr>
          <w:rFonts w:ascii="Times New Roman" w:hAnsi="Times New Roman" w:cs="Times New Roman"/>
          <w:sz w:val="24"/>
          <w:szCs w:val="24"/>
        </w:rPr>
        <w:t xml:space="preserve">detailně, právě z důvodu, aby zjistily veškeré informace týkající se trestného činu, zároveň však, aby nedocházelo k sekundární viktimizaci oběti. V přípravném řízení může oběť žádat, aby ji vyslýchala osoba stejného pohlaví. Této žádosti </w:t>
      </w:r>
      <w:r w:rsidR="00361F6E" w:rsidRPr="00AE49A7">
        <w:rPr>
          <w:rFonts w:ascii="Times New Roman" w:hAnsi="Times New Roman" w:cs="Times New Roman"/>
          <w:sz w:val="24"/>
          <w:szCs w:val="24"/>
        </w:rPr>
        <w:lastRenderedPageBreak/>
        <w:t xml:space="preserve">musí orgány činné v trestním řízení vyhovět, pokud se jedná o zvlášť zranitelnou oběť a nebrání-li tomu důležité důvody. </w:t>
      </w:r>
    </w:p>
    <w:p w:rsidR="00361F6E" w:rsidRPr="00AE49A7" w:rsidRDefault="00361F6E" w:rsidP="00C237CD">
      <w:pPr>
        <w:spacing w:after="0" w:line="360" w:lineRule="auto"/>
        <w:ind w:firstLine="709"/>
        <w:jc w:val="both"/>
        <w:rPr>
          <w:rFonts w:ascii="Times New Roman" w:hAnsi="Times New Roman" w:cs="Times New Roman"/>
          <w:sz w:val="24"/>
          <w:szCs w:val="24"/>
        </w:rPr>
      </w:pPr>
      <w:r w:rsidRPr="00AE49A7">
        <w:rPr>
          <w:rFonts w:ascii="Times New Roman" w:hAnsi="Times New Roman" w:cs="Times New Roman"/>
          <w:sz w:val="24"/>
          <w:szCs w:val="24"/>
        </w:rPr>
        <w:t xml:space="preserve">Speciálně je upraven v zákoně právě výslech zvlášť zranitelných obětí. Zákon říká, že je nutné vyslýchat </w:t>
      </w:r>
      <w:proofErr w:type="gramStart"/>
      <w:r w:rsidRPr="00AE49A7">
        <w:rPr>
          <w:rFonts w:ascii="Times New Roman" w:hAnsi="Times New Roman" w:cs="Times New Roman"/>
          <w:sz w:val="24"/>
          <w:szCs w:val="24"/>
        </w:rPr>
        <w:t>ji ,,obzvláště</w:t>
      </w:r>
      <w:proofErr w:type="gramEnd"/>
      <w:r w:rsidRPr="00AE49A7">
        <w:rPr>
          <w:rFonts w:ascii="Times New Roman" w:hAnsi="Times New Roman" w:cs="Times New Roman"/>
          <w:sz w:val="24"/>
          <w:szCs w:val="24"/>
        </w:rPr>
        <w:t xml:space="preserve"> citli</w:t>
      </w:r>
      <w:r w:rsidR="003B4ABE" w:rsidRPr="00AE49A7">
        <w:rPr>
          <w:rFonts w:ascii="Times New Roman" w:hAnsi="Times New Roman" w:cs="Times New Roman"/>
          <w:sz w:val="24"/>
          <w:szCs w:val="24"/>
        </w:rPr>
        <w:t>vě a s ohledem na konkrétní okolnosti, které ji činí zvlášť zranitelnou“.</w:t>
      </w:r>
      <w:r w:rsidR="003B4ABE" w:rsidRPr="00AE49A7">
        <w:rPr>
          <w:rStyle w:val="Znakapoznpodarou"/>
          <w:rFonts w:ascii="Times New Roman" w:hAnsi="Times New Roman" w:cs="Times New Roman"/>
          <w:sz w:val="24"/>
          <w:szCs w:val="24"/>
        </w:rPr>
        <w:footnoteReference w:id="73"/>
      </w:r>
      <w:r w:rsidR="003B4ABE" w:rsidRPr="00AE49A7">
        <w:rPr>
          <w:rFonts w:ascii="Times New Roman" w:hAnsi="Times New Roman" w:cs="Times New Roman"/>
          <w:sz w:val="24"/>
          <w:szCs w:val="24"/>
        </w:rPr>
        <w:t xml:space="preserve"> Výslech v přípravném řízení provádí osoba k tomu vyškolená tak, aby nemusel být opakován. </w:t>
      </w:r>
    </w:p>
    <w:p w:rsidR="003B4ABE" w:rsidRPr="00AE49A7" w:rsidRDefault="003B4ABE" w:rsidP="00C237CD">
      <w:pPr>
        <w:spacing w:after="0" w:line="360" w:lineRule="auto"/>
        <w:ind w:firstLine="709"/>
        <w:jc w:val="both"/>
        <w:rPr>
          <w:rFonts w:ascii="Times New Roman" w:hAnsi="Times New Roman" w:cs="Times New Roman"/>
          <w:sz w:val="24"/>
          <w:szCs w:val="24"/>
        </w:rPr>
      </w:pPr>
      <w:r w:rsidRPr="00AE49A7">
        <w:rPr>
          <w:rFonts w:ascii="Times New Roman" w:hAnsi="Times New Roman" w:cs="Times New Roman"/>
          <w:sz w:val="24"/>
          <w:szCs w:val="24"/>
        </w:rPr>
        <w:t>Neméně důležitým právem je právo na doprovod důvěrníka. Tím je fyzická osoba způsobilá k právním úkonům, která poskytuje oběti zejm</w:t>
      </w:r>
      <w:r w:rsidR="007F292F" w:rsidRPr="00AE49A7">
        <w:rPr>
          <w:rFonts w:ascii="Times New Roman" w:hAnsi="Times New Roman" w:cs="Times New Roman"/>
          <w:sz w:val="24"/>
          <w:szCs w:val="24"/>
        </w:rPr>
        <w:t>éna psychickou pomoc. Důvěrník současně může, ale nemusí, mít postavení zmocněnce podle trestního řádu.</w:t>
      </w:r>
      <w:r w:rsidR="007F292F" w:rsidRPr="00AE49A7">
        <w:rPr>
          <w:rStyle w:val="Znakapoznpodarou"/>
          <w:rFonts w:ascii="Times New Roman" w:hAnsi="Times New Roman" w:cs="Times New Roman"/>
          <w:sz w:val="24"/>
          <w:szCs w:val="24"/>
        </w:rPr>
        <w:footnoteReference w:id="74"/>
      </w:r>
    </w:p>
    <w:p w:rsidR="003B4ABE" w:rsidRPr="00AE49A7" w:rsidRDefault="003B4ABE" w:rsidP="00C237CD">
      <w:pPr>
        <w:spacing w:after="0" w:line="360" w:lineRule="auto"/>
        <w:ind w:firstLine="709"/>
        <w:jc w:val="both"/>
        <w:rPr>
          <w:rFonts w:ascii="Times New Roman" w:hAnsi="Times New Roman" w:cs="Times New Roman"/>
          <w:sz w:val="24"/>
          <w:szCs w:val="24"/>
        </w:rPr>
      </w:pPr>
      <w:r w:rsidRPr="00AE49A7">
        <w:rPr>
          <w:rFonts w:ascii="Times New Roman" w:hAnsi="Times New Roman" w:cs="Times New Roman"/>
          <w:sz w:val="24"/>
          <w:szCs w:val="24"/>
        </w:rPr>
        <w:t xml:space="preserve">Posledním </w:t>
      </w:r>
      <w:proofErr w:type="gramStart"/>
      <w:r w:rsidRPr="00AE49A7">
        <w:rPr>
          <w:rFonts w:ascii="Times New Roman" w:hAnsi="Times New Roman" w:cs="Times New Roman"/>
          <w:sz w:val="24"/>
          <w:szCs w:val="24"/>
        </w:rPr>
        <w:t>právem ,,z oblasti</w:t>
      </w:r>
      <w:proofErr w:type="gramEnd"/>
      <w:r w:rsidRPr="00AE49A7">
        <w:rPr>
          <w:rFonts w:ascii="Times New Roman" w:hAnsi="Times New Roman" w:cs="Times New Roman"/>
          <w:sz w:val="24"/>
          <w:szCs w:val="24"/>
        </w:rPr>
        <w:t xml:space="preserve"> práva na ochranu před druhotnou újmou“ je možnost oběti kdykoli během trestního řízení učinit prohlášení o tom, jaký dopad měl spáchaný čin na její život. V případě tohoto práva se náš právní řád nechal inspirovat zahraniční úpravou známou </w:t>
      </w:r>
      <w:proofErr w:type="gramStart"/>
      <w:r w:rsidRPr="00AE49A7">
        <w:rPr>
          <w:rFonts w:ascii="Times New Roman" w:hAnsi="Times New Roman" w:cs="Times New Roman"/>
          <w:sz w:val="24"/>
          <w:szCs w:val="24"/>
        </w:rPr>
        <w:t>jako ,,</w:t>
      </w:r>
      <w:proofErr w:type="spellStart"/>
      <w:r w:rsidRPr="00AE49A7">
        <w:rPr>
          <w:rFonts w:ascii="Times New Roman" w:hAnsi="Times New Roman" w:cs="Times New Roman"/>
          <w:sz w:val="24"/>
          <w:szCs w:val="24"/>
        </w:rPr>
        <w:t>victim</w:t>
      </w:r>
      <w:proofErr w:type="spellEnd"/>
      <w:proofErr w:type="gramEnd"/>
      <w:r w:rsidRPr="00AE49A7">
        <w:rPr>
          <w:rFonts w:ascii="Times New Roman" w:hAnsi="Times New Roman" w:cs="Times New Roman"/>
          <w:sz w:val="24"/>
          <w:szCs w:val="24"/>
        </w:rPr>
        <w:t xml:space="preserve"> </w:t>
      </w:r>
      <w:proofErr w:type="spellStart"/>
      <w:r w:rsidR="008971F6" w:rsidRPr="00AE49A7">
        <w:rPr>
          <w:rFonts w:ascii="Times New Roman" w:hAnsi="Times New Roman" w:cs="Times New Roman"/>
          <w:sz w:val="24"/>
          <w:szCs w:val="24"/>
        </w:rPr>
        <w:t>impact</w:t>
      </w:r>
      <w:proofErr w:type="spellEnd"/>
      <w:r w:rsidR="00826ED3" w:rsidRPr="00AE49A7">
        <w:rPr>
          <w:rFonts w:ascii="Times New Roman" w:hAnsi="Times New Roman" w:cs="Times New Roman"/>
          <w:sz w:val="24"/>
          <w:szCs w:val="24"/>
        </w:rPr>
        <w:t xml:space="preserve"> </w:t>
      </w:r>
      <w:proofErr w:type="spellStart"/>
      <w:r w:rsidR="00826ED3" w:rsidRPr="00AE49A7">
        <w:rPr>
          <w:rFonts w:ascii="Times New Roman" w:hAnsi="Times New Roman" w:cs="Times New Roman"/>
          <w:sz w:val="24"/>
          <w:szCs w:val="24"/>
        </w:rPr>
        <w:t>statement</w:t>
      </w:r>
      <w:proofErr w:type="spellEnd"/>
      <w:r w:rsidR="00826ED3" w:rsidRPr="00AE49A7">
        <w:rPr>
          <w:rFonts w:ascii="Times New Roman" w:hAnsi="Times New Roman" w:cs="Times New Roman"/>
          <w:sz w:val="24"/>
          <w:szCs w:val="24"/>
        </w:rPr>
        <w:t>“. Právo je formou práva oběti být slyšen, zároveň je tu možnost, že se osoba lépe psychicky vyrovná s faktem, že se stala obětí trestného činu a tomuto odpovídá i možnost pachatele uvědomit si následky svého jednání.</w:t>
      </w:r>
      <w:r w:rsidR="00826ED3" w:rsidRPr="00AE49A7">
        <w:rPr>
          <w:rStyle w:val="Znakapoznpodarou"/>
          <w:rFonts w:ascii="Times New Roman" w:hAnsi="Times New Roman" w:cs="Times New Roman"/>
          <w:sz w:val="24"/>
          <w:szCs w:val="24"/>
        </w:rPr>
        <w:footnoteReference w:id="75"/>
      </w:r>
    </w:p>
    <w:p w:rsidR="003B4ABE" w:rsidRPr="00AE49A7" w:rsidRDefault="003B4ABE" w:rsidP="003B4ABE">
      <w:pPr>
        <w:pStyle w:val="Odstavecseseznamem"/>
        <w:numPr>
          <w:ilvl w:val="0"/>
          <w:numId w:val="32"/>
        </w:numPr>
        <w:spacing w:after="0" w:line="360" w:lineRule="auto"/>
        <w:jc w:val="both"/>
        <w:rPr>
          <w:rFonts w:ascii="Times New Roman" w:hAnsi="Times New Roman" w:cs="Times New Roman"/>
          <w:b/>
          <w:sz w:val="24"/>
          <w:szCs w:val="24"/>
        </w:rPr>
      </w:pPr>
      <w:r w:rsidRPr="00AE49A7">
        <w:rPr>
          <w:rFonts w:ascii="Times New Roman" w:hAnsi="Times New Roman" w:cs="Times New Roman"/>
          <w:b/>
          <w:sz w:val="24"/>
          <w:szCs w:val="24"/>
        </w:rPr>
        <w:t>Právo na peněžitou pomoc</w:t>
      </w:r>
    </w:p>
    <w:p w:rsidR="00DA0B1E" w:rsidRPr="00AE49A7" w:rsidRDefault="00DA0B1E" w:rsidP="00494957">
      <w:pPr>
        <w:spacing w:after="0" w:line="360" w:lineRule="auto"/>
        <w:ind w:firstLine="709"/>
        <w:jc w:val="both"/>
        <w:rPr>
          <w:rFonts w:ascii="Times New Roman" w:hAnsi="Times New Roman" w:cs="Times New Roman"/>
          <w:sz w:val="24"/>
          <w:szCs w:val="24"/>
        </w:rPr>
      </w:pPr>
      <w:r w:rsidRPr="00AE49A7">
        <w:rPr>
          <w:rFonts w:ascii="Times New Roman" w:hAnsi="Times New Roman" w:cs="Times New Roman"/>
          <w:sz w:val="24"/>
          <w:szCs w:val="24"/>
        </w:rPr>
        <w:t>Jedním z nejdůležitějších práv obětí, kterým vznikla škoda na zdraví</w:t>
      </w:r>
      <w:r w:rsidR="00CD20DD" w:rsidRPr="00AE49A7">
        <w:rPr>
          <w:rFonts w:ascii="Times New Roman" w:hAnsi="Times New Roman" w:cs="Times New Roman"/>
          <w:sz w:val="24"/>
          <w:szCs w:val="24"/>
        </w:rPr>
        <w:t>,</w:t>
      </w:r>
      <w:r w:rsidRPr="00AE49A7">
        <w:rPr>
          <w:rFonts w:ascii="Times New Roman" w:hAnsi="Times New Roman" w:cs="Times New Roman"/>
          <w:sz w:val="24"/>
          <w:szCs w:val="24"/>
        </w:rPr>
        <w:t xml:space="preserve"> je i právo na peněžitou pomoc.</w:t>
      </w:r>
      <w:r w:rsidR="00CD20DD" w:rsidRPr="00AE49A7">
        <w:rPr>
          <w:rStyle w:val="Znakapoznpodarou"/>
          <w:rFonts w:ascii="Times New Roman" w:hAnsi="Times New Roman" w:cs="Times New Roman"/>
          <w:sz w:val="24"/>
          <w:szCs w:val="24"/>
        </w:rPr>
        <w:footnoteReference w:id="76"/>
      </w:r>
      <w:r w:rsidRPr="00AE49A7">
        <w:rPr>
          <w:rFonts w:ascii="Times New Roman" w:hAnsi="Times New Roman" w:cs="Times New Roman"/>
          <w:sz w:val="24"/>
          <w:szCs w:val="24"/>
        </w:rPr>
        <w:t xml:space="preserve"> I toto právo je možné využít v případech týrání osoby žijící ve společném obydlí, neboť jak již bylo zmíněno výše, není vyloučeno, že oběti bude způsobena těžká újma na zdraví a to nejen ve formě posttraumatické stresové poruchy, ale i jiná újma</w:t>
      </w:r>
      <w:r w:rsidR="0091707F" w:rsidRPr="00AE49A7">
        <w:rPr>
          <w:rFonts w:ascii="Times New Roman" w:hAnsi="Times New Roman" w:cs="Times New Roman"/>
          <w:sz w:val="24"/>
          <w:szCs w:val="24"/>
        </w:rPr>
        <w:t xml:space="preserve"> na zdraví</w:t>
      </w:r>
      <w:r w:rsidRPr="00AE49A7">
        <w:rPr>
          <w:rFonts w:ascii="Times New Roman" w:hAnsi="Times New Roman" w:cs="Times New Roman"/>
          <w:sz w:val="24"/>
          <w:szCs w:val="24"/>
        </w:rPr>
        <w:t>. Toto právo je dle mého názoru důležité i z hlediska toho, že se oběť domácího násilí může od pachatele odstěhovat a peněžitou pomoc bude potřebovat jak kvůli s</w:t>
      </w:r>
      <w:r w:rsidR="00CD20DD" w:rsidRPr="00AE49A7">
        <w:rPr>
          <w:rFonts w:ascii="Times New Roman" w:hAnsi="Times New Roman" w:cs="Times New Roman"/>
          <w:sz w:val="24"/>
          <w:szCs w:val="24"/>
        </w:rPr>
        <w:t>obě, tak například kvůli dětem.</w:t>
      </w:r>
    </w:p>
    <w:p w:rsidR="00ED6FAC" w:rsidRPr="00AE49A7" w:rsidRDefault="00ED6FAC" w:rsidP="00494957">
      <w:pPr>
        <w:spacing w:after="0" w:line="360" w:lineRule="auto"/>
        <w:ind w:firstLine="709"/>
        <w:jc w:val="both"/>
        <w:rPr>
          <w:rFonts w:ascii="Times New Roman" w:hAnsi="Times New Roman" w:cs="Times New Roman"/>
          <w:sz w:val="24"/>
          <w:szCs w:val="24"/>
        </w:rPr>
      </w:pPr>
      <w:r w:rsidRPr="00AE49A7">
        <w:rPr>
          <w:rFonts w:ascii="Times New Roman" w:hAnsi="Times New Roman" w:cs="Times New Roman"/>
          <w:sz w:val="24"/>
          <w:szCs w:val="24"/>
        </w:rPr>
        <w:t>Zákon o obětech ve svém ustanovení vypočítává oběti, které mají právo na peněžitou pomoc. Byla-li oběti způsobena újma na zdraví, je jasné, že za splnění dalších podmínek, má právo na peněžitou pomoc. Dále se zde objevuje oběť trestného činu proti lidské důstojnosti v sexuální oblasti a dítě, které je obětí trestného činu týrání svěřené osoby.</w:t>
      </w:r>
      <w:r w:rsidRPr="00AE49A7">
        <w:rPr>
          <w:rStyle w:val="Znakapoznpodarou"/>
          <w:rFonts w:ascii="Times New Roman" w:hAnsi="Times New Roman" w:cs="Times New Roman"/>
          <w:sz w:val="24"/>
          <w:szCs w:val="24"/>
        </w:rPr>
        <w:footnoteReference w:id="77"/>
      </w:r>
      <w:r w:rsidR="0069727E" w:rsidRPr="00AE49A7">
        <w:rPr>
          <w:rFonts w:ascii="Times New Roman" w:hAnsi="Times New Roman" w:cs="Times New Roman"/>
          <w:sz w:val="24"/>
          <w:szCs w:val="24"/>
        </w:rPr>
        <w:t xml:space="preserve"> Přímo se zde ale neobjevuje oběť trestného činu týrání osoby žijící ve společném obydlí. Toto mi zde chybí a myslím si, že i tato oběť by do budoucna mohla být konkretizována v zákoně jako oběť, která </w:t>
      </w:r>
      <w:r w:rsidR="0069727E" w:rsidRPr="00AE49A7">
        <w:rPr>
          <w:rFonts w:ascii="Times New Roman" w:hAnsi="Times New Roman" w:cs="Times New Roman"/>
          <w:sz w:val="24"/>
          <w:szCs w:val="24"/>
        </w:rPr>
        <w:lastRenderedPageBreak/>
        <w:t xml:space="preserve">má právo na peněžitou pomoc ze strany státu, protože již situace, ve které se nachází je sama o osobě </w:t>
      </w:r>
      <w:r w:rsidR="0091707F" w:rsidRPr="00AE49A7">
        <w:rPr>
          <w:rFonts w:ascii="Times New Roman" w:hAnsi="Times New Roman" w:cs="Times New Roman"/>
          <w:sz w:val="24"/>
          <w:szCs w:val="24"/>
        </w:rPr>
        <w:t>složitá</w:t>
      </w:r>
      <w:r w:rsidR="0069727E" w:rsidRPr="00AE49A7">
        <w:rPr>
          <w:rFonts w:ascii="Times New Roman" w:hAnsi="Times New Roman" w:cs="Times New Roman"/>
          <w:sz w:val="24"/>
          <w:szCs w:val="24"/>
        </w:rPr>
        <w:t xml:space="preserve"> a spousta obětí se jistě ocitá v tíživé finanční situaci, pokud se rozhodne odejít se společného obydlí obývaného s pachatelem. </w:t>
      </w:r>
    </w:p>
    <w:p w:rsidR="00CE7943" w:rsidRPr="00AE49A7" w:rsidRDefault="00826ED3" w:rsidP="001F09D1">
      <w:pPr>
        <w:spacing w:after="0" w:line="360" w:lineRule="auto"/>
        <w:ind w:firstLine="709"/>
        <w:jc w:val="both"/>
        <w:rPr>
          <w:rFonts w:ascii="Times New Roman" w:hAnsi="Times New Roman" w:cs="Times New Roman"/>
          <w:sz w:val="24"/>
          <w:szCs w:val="24"/>
        </w:rPr>
      </w:pPr>
      <w:r w:rsidRPr="00AE49A7">
        <w:rPr>
          <w:rFonts w:ascii="Times New Roman" w:hAnsi="Times New Roman" w:cs="Times New Roman"/>
          <w:sz w:val="24"/>
          <w:szCs w:val="24"/>
        </w:rPr>
        <w:t xml:space="preserve">Za splnění podmínek daných zákonem o obětech, má oběť právo na </w:t>
      </w:r>
      <w:r w:rsidR="008B2B17" w:rsidRPr="00AE49A7">
        <w:rPr>
          <w:rFonts w:ascii="Times New Roman" w:hAnsi="Times New Roman" w:cs="Times New Roman"/>
          <w:sz w:val="24"/>
          <w:szCs w:val="24"/>
        </w:rPr>
        <w:t xml:space="preserve">jednorázovou </w:t>
      </w:r>
      <w:r w:rsidRPr="00AE49A7">
        <w:rPr>
          <w:rFonts w:ascii="Times New Roman" w:hAnsi="Times New Roman" w:cs="Times New Roman"/>
          <w:sz w:val="24"/>
          <w:szCs w:val="24"/>
        </w:rPr>
        <w:t>peněžitou pomoc ze strany státu</w:t>
      </w:r>
      <w:r w:rsidR="00CD20DD" w:rsidRPr="00AE49A7">
        <w:rPr>
          <w:rFonts w:ascii="Times New Roman" w:hAnsi="Times New Roman" w:cs="Times New Roman"/>
          <w:sz w:val="24"/>
          <w:szCs w:val="24"/>
        </w:rPr>
        <w:t xml:space="preserve"> k překlenutí zhoršené sociální situace</w:t>
      </w:r>
      <w:r w:rsidRPr="00AE49A7">
        <w:rPr>
          <w:rFonts w:ascii="Times New Roman" w:hAnsi="Times New Roman" w:cs="Times New Roman"/>
          <w:sz w:val="24"/>
          <w:szCs w:val="24"/>
        </w:rPr>
        <w:t>. Zákon tedy upravuje okruh oprávněných žadatelů, účel peněžité pomo</w:t>
      </w:r>
      <w:r w:rsidR="008B2B17" w:rsidRPr="00AE49A7">
        <w:rPr>
          <w:rFonts w:ascii="Times New Roman" w:hAnsi="Times New Roman" w:cs="Times New Roman"/>
          <w:sz w:val="24"/>
          <w:szCs w:val="24"/>
        </w:rPr>
        <w:t xml:space="preserve">ci, důvody neposkytnutí i výši. Žádost posuzuje Ministerstvo spravedlnosti a je nutné ji podat nejpozději do dvou let ode dne, kdy se oběť dozvěděla o újmě způsobené trestným činem, nejpozději do pěti let od spáchání trestného činu. V případě, že oběť v uvedených lhůtách nestihne žádost podat, pak její právo zaniká. </w:t>
      </w:r>
    </w:p>
    <w:p w:rsidR="00D811EF" w:rsidRPr="00AB3282" w:rsidRDefault="00D811EF" w:rsidP="00157C8A">
      <w:pPr>
        <w:pStyle w:val="Nadpis2"/>
        <w:numPr>
          <w:ilvl w:val="1"/>
          <w:numId w:val="2"/>
        </w:numPr>
        <w:spacing w:after="240"/>
        <w:ind w:left="567" w:hanging="567"/>
        <w:rPr>
          <w:rFonts w:ascii="Times New Roman" w:hAnsi="Times New Roman" w:cs="Times New Roman"/>
          <w:color w:val="auto"/>
          <w:sz w:val="28"/>
          <w:szCs w:val="28"/>
        </w:rPr>
      </w:pPr>
      <w:bookmarkStart w:id="23" w:name="_Toc395175332"/>
      <w:r w:rsidRPr="00AB3282">
        <w:rPr>
          <w:rFonts w:ascii="Times New Roman" w:hAnsi="Times New Roman" w:cs="Times New Roman"/>
          <w:color w:val="auto"/>
          <w:sz w:val="28"/>
          <w:szCs w:val="28"/>
        </w:rPr>
        <w:t>Předběžná opatření v trestním řízení</w:t>
      </w:r>
      <w:bookmarkEnd w:id="23"/>
      <w:r w:rsidRPr="00AB3282">
        <w:rPr>
          <w:rFonts w:ascii="Times New Roman" w:hAnsi="Times New Roman" w:cs="Times New Roman"/>
          <w:color w:val="auto"/>
          <w:sz w:val="28"/>
          <w:szCs w:val="28"/>
        </w:rPr>
        <w:t xml:space="preserve"> </w:t>
      </w:r>
    </w:p>
    <w:p w:rsidR="00221351" w:rsidRPr="00AE49A7" w:rsidRDefault="00C67690" w:rsidP="00C67690">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Jak již bylo zmíněno výše, zákon o obětech trestných činů</w:t>
      </w:r>
      <w:r w:rsidR="00183D1A" w:rsidRPr="00AE49A7">
        <w:rPr>
          <w:rFonts w:ascii="Times New Roman" w:hAnsi="Times New Roman" w:cs="Times New Roman"/>
          <w:sz w:val="24"/>
          <w:szCs w:val="24"/>
        </w:rPr>
        <w:t xml:space="preserve"> novelizoval spoustu dalších zákonů, i trestní řád</w:t>
      </w:r>
      <w:r w:rsidRPr="00AE49A7">
        <w:rPr>
          <w:rFonts w:ascii="Times New Roman" w:hAnsi="Times New Roman" w:cs="Times New Roman"/>
          <w:sz w:val="24"/>
          <w:szCs w:val="24"/>
        </w:rPr>
        <w:t>. Jeho novela nabyla účinnosti 1. srpna 2013. Významnou změnou v trestním řádu je díky novele zavedení institutu předběžných opatření. Ta představují taxativní výčet povinností, které lze obviněnému uložit již v průběhu trestního stíhání, avšak nejdéle do právní moci rozsudku nebo jiného rozhodnutí, kterým se řízení končí.</w:t>
      </w:r>
      <w:r w:rsidR="002902E0" w:rsidRPr="00AE49A7">
        <w:rPr>
          <w:rFonts w:ascii="Times New Roman" w:hAnsi="Times New Roman" w:cs="Times New Roman"/>
          <w:sz w:val="24"/>
          <w:szCs w:val="24"/>
        </w:rPr>
        <w:t xml:space="preserve"> Účel předběžného opatření můžeme logicky dovodit. Je to zejména ochrana života, svobody, lidské důstojnosti. Ve vztahu k poškozenému je pak účelem ochrana před prohlubováním primární viktimizace a prevence před sekundární viktimizací způsobenou orgány činnými v trestním řízení a okolím oběti. </w:t>
      </w:r>
      <w:r w:rsidR="00404659" w:rsidRPr="00AE49A7">
        <w:rPr>
          <w:rFonts w:ascii="Times New Roman" w:hAnsi="Times New Roman" w:cs="Times New Roman"/>
          <w:sz w:val="24"/>
          <w:szCs w:val="24"/>
        </w:rPr>
        <w:t>Ochrana obětí je důležitá zejména v případech obchodování s lidmi, sexuálních trestných činů, zneužívání dětí, nebo v případech trestných činů na ženách nebo seniorech.</w:t>
      </w:r>
      <w:r w:rsidR="00404659" w:rsidRPr="00AE49A7">
        <w:rPr>
          <w:rStyle w:val="Znakapoznpodarou"/>
          <w:rFonts w:ascii="Times New Roman" w:hAnsi="Times New Roman" w:cs="Times New Roman"/>
          <w:sz w:val="24"/>
          <w:szCs w:val="24"/>
        </w:rPr>
        <w:footnoteReference w:id="78"/>
      </w:r>
      <w:r w:rsidR="00221351" w:rsidRPr="00AE49A7">
        <w:rPr>
          <w:rFonts w:ascii="Times New Roman" w:hAnsi="Times New Roman" w:cs="Times New Roman"/>
          <w:sz w:val="24"/>
          <w:szCs w:val="24"/>
        </w:rPr>
        <w:t xml:space="preserve"> </w:t>
      </w:r>
    </w:p>
    <w:p w:rsidR="00C67690" w:rsidRPr="00AE49A7" w:rsidRDefault="00221351" w:rsidP="00C67690">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Tato předběžná opatření jsou důležitá právě i p</w:t>
      </w:r>
      <w:r w:rsidR="001445A9" w:rsidRPr="00AE49A7">
        <w:rPr>
          <w:rFonts w:ascii="Times New Roman" w:hAnsi="Times New Roman" w:cs="Times New Roman"/>
          <w:sz w:val="24"/>
          <w:szCs w:val="24"/>
        </w:rPr>
        <w:t>ro případy domácího násilí, kdy je třeba prozatímně upravit poměry obviněného a oběti.</w:t>
      </w:r>
      <w:r w:rsidRPr="00AE49A7">
        <w:rPr>
          <w:rFonts w:ascii="Times New Roman" w:hAnsi="Times New Roman" w:cs="Times New Roman"/>
          <w:sz w:val="24"/>
          <w:szCs w:val="24"/>
        </w:rPr>
        <w:t xml:space="preserve"> Doposud institut předběžného opatření trestní řád neznal a jeho zavedením se tak snaží přiblížit občanskému soudnímu řízení, neboť omezení, která byla ukládána s náhradou vazby slibem nebo dohledem probačního úředníka, byla </w:t>
      </w:r>
      <w:r w:rsidR="001445A9" w:rsidRPr="00AE49A7">
        <w:rPr>
          <w:rFonts w:ascii="Times New Roman" w:hAnsi="Times New Roman" w:cs="Times New Roman"/>
          <w:sz w:val="24"/>
          <w:szCs w:val="24"/>
        </w:rPr>
        <w:t>nedostatečná pro ochranu oběti zejména u trestného činu týrání osoby žijící ve společném obydlí nebo nebezpečného pronásledování</w:t>
      </w:r>
      <w:r w:rsidR="004E5C40">
        <w:rPr>
          <w:rFonts w:ascii="Times New Roman" w:hAnsi="Times New Roman" w:cs="Times New Roman"/>
          <w:sz w:val="24"/>
          <w:szCs w:val="24"/>
        </w:rPr>
        <w:t>.</w:t>
      </w:r>
      <w:r w:rsidR="004E5C40">
        <w:rPr>
          <w:rStyle w:val="Znakapoznpodarou"/>
          <w:rFonts w:ascii="Times New Roman" w:hAnsi="Times New Roman" w:cs="Times New Roman"/>
          <w:sz w:val="24"/>
          <w:szCs w:val="24"/>
        </w:rPr>
        <w:footnoteReference w:id="79"/>
      </w:r>
      <w:r w:rsidR="001445A9" w:rsidRPr="00AE49A7">
        <w:rPr>
          <w:rFonts w:ascii="Times New Roman" w:hAnsi="Times New Roman" w:cs="Times New Roman"/>
          <w:sz w:val="24"/>
          <w:szCs w:val="24"/>
        </w:rPr>
        <w:t xml:space="preserve"> Na rozdíl od vazby ale uložení předběžného opatření není vázáno na úmyslné trestné činy, jejichž horní hranice je vyšší než </w:t>
      </w:r>
      <w:r w:rsidR="001445A9" w:rsidRPr="00AE49A7">
        <w:rPr>
          <w:rFonts w:ascii="Times New Roman" w:hAnsi="Times New Roman" w:cs="Times New Roman"/>
          <w:sz w:val="24"/>
          <w:szCs w:val="24"/>
        </w:rPr>
        <w:lastRenderedPageBreak/>
        <w:t>dvě léta a nedbalostní trestné činy, jejichž horní hranice je vyšší než tři léta.</w:t>
      </w:r>
      <w:r w:rsidR="001445A9" w:rsidRPr="00AE49A7">
        <w:rPr>
          <w:rStyle w:val="Znakapoznpodarou"/>
          <w:rFonts w:ascii="Times New Roman" w:hAnsi="Times New Roman" w:cs="Times New Roman"/>
          <w:sz w:val="24"/>
          <w:szCs w:val="24"/>
        </w:rPr>
        <w:footnoteReference w:id="80"/>
      </w:r>
      <w:r w:rsidR="001445A9" w:rsidRPr="00AE49A7">
        <w:rPr>
          <w:rFonts w:ascii="Times New Roman" w:hAnsi="Times New Roman" w:cs="Times New Roman"/>
          <w:sz w:val="24"/>
          <w:szCs w:val="24"/>
        </w:rPr>
        <w:t xml:space="preserve"> Přesto je možné uložit předběžné opatření jako náhradu vazby.</w:t>
      </w:r>
    </w:p>
    <w:p w:rsidR="00404659" w:rsidRPr="00AE49A7" w:rsidRDefault="00404659" w:rsidP="00C67690">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Podmínky pro uložení předběžného opatření jsou uvedeny v trestním řádu v § 88b až 88o. Nejdůležitějším předpokladem je, že již bylo zahájeno trestní stíhání. Předběžné opatření lze tedy uložit pouze obviněnému. Dále musí skutečnosti nasvědčovat tomu, že skutek, pro který bylo zahájeno trestní stíhání, má znaky trestného činu a že jej spáchal obviněný. Mezi podstatnou podmínku patří i důvodná obava, že obviněný bude opakovat trestnou činnost, </w:t>
      </w:r>
      <w:r w:rsidR="00221351" w:rsidRPr="00AE49A7">
        <w:rPr>
          <w:rFonts w:ascii="Times New Roman" w:hAnsi="Times New Roman" w:cs="Times New Roman"/>
          <w:sz w:val="24"/>
          <w:szCs w:val="24"/>
        </w:rPr>
        <w:t>nebo dokoná čin, kterým hrozil a uložení předběžného opatření vyžaduje ochrana poškozeného, zejména jeho zdraví, svobody, lidské důstojnosti nebo ochrana zájmů jeho blízkých. Zákon jako podmínku uvádí i to, že v době rozhodování nelze účelu předběžného opatření dosáhnout jinak.</w:t>
      </w:r>
      <w:r w:rsidR="00221351" w:rsidRPr="00AE49A7">
        <w:rPr>
          <w:rStyle w:val="Znakapoznpodarou"/>
          <w:rFonts w:ascii="Times New Roman" w:hAnsi="Times New Roman" w:cs="Times New Roman"/>
          <w:sz w:val="24"/>
          <w:szCs w:val="24"/>
        </w:rPr>
        <w:footnoteReference w:id="81"/>
      </w:r>
    </w:p>
    <w:p w:rsidR="00A160A7" w:rsidRPr="00AE49A7" w:rsidRDefault="00A160A7" w:rsidP="00C67690">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Samotný výčet předběžných opatření nelze rozšiřovat. Jak již bylo uvedeno, je to taxativní výčet povinností, které lze uložit obviněnému. Na tomto místě se nebudu věnovat všem předběžným opatřením, ale jen těm, které považuji za důležité pro případy ochrany oběti domácího násilí a trestných činů s ním souvisejících.</w:t>
      </w:r>
      <w:r w:rsidR="005E0794" w:rsidRPr="00AE49A7">
        <w:rPr>
          <w:rFonts w:ascii="Times New Roman" w:hAnsi="Times New Roman" w:cs="Times New Roman"/>
          <w:sz w:val="24"/>
          <w:szCs w:val="24"/>
        </w:rPr>
        <w:t xml:space="preserve"> Jedná se tedy o následující předběžná opatření:</w:t>
      </w:r>
    </w:p>
    <w:p w:rsidR="005E0794" w:rsidRPr="00AE49A7" w:rsidRDefault="005E0794" w:rsidP="005E0794">
      <w:pPr>
        <w:pStyle w:val="Odstavecseseznamem"/>
        <w:numPr>
          <w:ilvl w:val="0"/>
          <w:numId w:val="35"/>
        </w:numPr>
        <w:spacing w:after="0" w:line="360" w:lineRule="auto"/>
        <w:jc w:val="both"/>
        <w:rPr>
          <w:rFonts w:ascii="Times New Roman" w:hAnsi="Times New Roman" w:cs="Times New Roman"/>
          <w:sz w:val="24"/>
          <w:szCs w:val="24"/>
        </w:rPr>
      </w:pPr>
      <w:r w:rsidRPr="00AE49A7">
        <w:rPr>
          <w:rFonts w:ascii="Times New Roman" w:hAnsi="Times New Roman" w:cs="Times New Roman"/>
          <w:sz w:val="24"/>
          <w:szCs w:val="24"/>
        </w:rPr>
        <w:t>Zákaz styku s poškozeným, osobami jemu blízkými nebo s jinými osobami, zejména svědky (zákaz styku s určitými osobami - § 88d TŘ)</w:t>
      </w:r>
    </w:p>
    <w:p w:rsidR="005E0794" w:rsidRPr="00AE49A7" w:rsidRDefault="005E0794" w:rsidP="005E0794">
      <w:pPr>
        <w:pStyle w:val="Odstavecseseznamem"/>
        <w:numPr>
          <w:ilvl w:val="0"/>
          <w:numId w:val="35"/>
        </w:numPr>
        <w:spacing w:after="0" w:line="360" w:lineRule="auto"/>
        <w:jc w:val="both"/>
        <w:rPr>
          <w:rFonts w:ascii="Times New Roman" w:hAnsi="Times New Roman" w:cs="Times New Roman"/>
          <w:sz w:val="24"/>
          <w:szCs w:val="24"/>
        </w:rPr>
      </w:pPr>
      <w:r w:rsidRPr="00AE49A7">
        <w:rPr>
          <w:rFonts w:ascii="Times New Roman" w:hAnsi="Times New Roman" w:cs="Times New Roman"/>
          <w:sz w:val="24"/>
          <w:szCs w:val="24"/>
        </w:rPr>
        <w:t>Zákaz vstoupit do společného obydlí obývaného s poškozeným a jeho bezprostředního okolí a zdržovat se v takovém obydlí (zákaz vstupu do obydlí - § 88e TŘ)</w:t>
      </w:r>
    </w:p>
    <w:p w:rsidR="005E0794" w:rsidRPr="00AE49A7" w:rsidRDefault="005E0794" w:rsidP="005E0794">
      <w:pPr>
        <w:pStyle w:val="Odstavecseseznamem"/>
        <w:numPr>
          <w:ilvl w:val="0"/>
          <w:numId w:val="35"/>
        </w:numPr>
        <w:spacing w:after="0" w:line="360" w:lineRule="auto"/>
        <w:jc w:val="both"/>
        <w:rPr>
          <w:rFonts w:ascii="Times New Roman" w:hAnsi="Times New Roman" w:cs="Times New Roman"/>
          <w:sz w:val="24"/>
          <w:szCs w:val="24"/>
        </w:rPr>
      </w:pPr>
      <w:r w:rsidRPr="00AE49A7">
        <w:rPr>
          <w:rFonts w:ascii="Times New Roman" w:hAnsi="Times New Roman" w:cs="Times New Roman"/>
          <w:sz w:val="24"/>
          <w:szCs w:val="24"/>
        </w:rPr>
        <w:t>Zákaz zdržovat se na k</w:t>
      </w:r>
      <w:r w:rsidR="007B2212" w:rsidRPr="00AE49A7">
        <w:rPr>
          <w:rFonts w:ascii="Times New Roman" w:hAnsi="Times New Roman" w:cs="Times New Roman"/>
          <w:sz w:val="24"/>
          <w:szCs w:val="24"/>
        </w:rPr>
        <w:t xml:space="preserve">onkrétně vymezeném místě (§ 88g </w:t>
      </w:r>
      <w:r w:rsidRPr="00AE49A7">
        <w:rPr>
          <w:rFonts w:ascii="Times New Roman" w:hAnsi="Times New Roman" w:cs="Times New Roman"/>
          <w:sz w:val="24"/>
          <w:szCs w:val="24"/>
        </w:rPr>
        <w:t>TŘ)</w:t>
      </w:r>
    </w:p>
    <w:p w:rsidR="005E0794" w:rsidRPr="00AE49A7" w:rsidRDefault="005E0794" w:rsidP="005E0794">
      <w:pPr>
        <w:pStyle w:val="Odstavecseseznamem"/>
        <w:numPr>
          <w:ilvl w:val="0"/>
          <w:numId w:val="35"/>
        </w:numPr>
        <w:spacing w:after="0" w:line="360" w:lineRule="auto"/>
        <w:jc w:val="both"/>
        <w:rPr>
          <w:rFonts w:ascii="Times New Roman" w:hAnsi="Times New Roman" w:cs="Times New Roman"/>
          <w:sz w:val="24"/>
          <w:szCs w:val="24"/>
        </w:rPr>
      </w:pPr>
      <w:r w:rsidRPr="00AE49A7">
        <w:rPr>
          <w:rFonts w:ascii="Times New Roman" w:hAnsi="Times New Roman" w:cs="Times New Roman"/>
          <w:sz w:val="24"/>
          <w:szCs w:val="24"/>
        </w:rPr>
        <w:t>Zákaz užívat, držet nebo přechovávat alkoholické nápoje nebo jiné návykové látky (§ 88j TŘ).</w:t>
      </w:r>
    </w:p>
    <w:p w:rsidR="000A2FC7" w:rsidRPr="00AE49A7" w:rsidRDefault="000A2FC7" w:rsidP="000A2FC7">
      <w:pPr>
        <w:spacing w:after="0" w:line="360" w:lineRule="auto"/>
        <w:jc w:val="both"/>
        <w:rPr>
          <w:rFonts w:ascii="Times New Roman" w:hAnsi="Times New Roman" w:cs="Times New Roman"/>
          <w:sz w:val="24"/>
          <w:szCs w:val="24"/>
        </w:rPr>
      </w:pPr>
    </w:p>
    <w:p w:rsidR="005E0794" w:rsidRPr="00AE49A7" w:rsidRDefault="005E0794" w:rsidP="000A2FC7">
      <w:pPr>
        <w:spacing w:after="0" w:line="360" w:lineRule="auto"/>
        <w:ind w:firstLine="567"/>
        <w:jc w:val="both"/>
        <w:rPr>
          <w:rFonts w:ascii="Times New Roman" w:hAnsi="Times New Roman" w:cs="Times New Roman"/>
          <w:b/>
          <w:sz w:val="24"/>
          <w:szCs w:val="24"/>
        </w:rPr>
      </w:pPr>
      <w:r w:rsidRPr="00AE49A7">
        <w:rPr>
          <w:rFonts w:ascii="Times New Roman" w:hAnsi="Times New Roman" w:cs="Times New Roman"/>
          <w:b/>
          <w:sz w:val="24"/>
          <w:szCs w:val="24"/>
        </w:rPr>
        <w:t>Zákaz styku s určitými osobami</w:t>
      </w:r>
    </w:p>
    <w:p w:rsidR="000A2FC7" w:rsidRPr="00AE49A7" w:rsidRDefault="000A2FC7" w:rsidP="000A2FC7">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Při uložení tohoto předběžného opatření obviněný nemůže jakkoli kontaktovat poškozeného nebo osoby jemu blízké a svědky. Zákaz se vztahuje jak na vyhledávání osobní blízkosti, tak na kontakt prostřednictvím sítě elektronických komunikací nebo jiných prostředků.</w:t>
      </w:r>
      <w:r w:rsidRPr="00AE49A7">
        <w:rPr>
          <w:rStyle w:val="Znakapoznpodarou"/>
          <w:rFonts w:ascii="Times New Roman" w:hAnsi="Times New Roman" w:cs="Times New Roman"/>
          <w:sz w:val="24"/>
          <w:szCs w:val="24"/>
        </w:rPr>
        <w:footnoteReference w:id="82"/>
      </w:r>
    </w:p>
    <w:p w:rsidR="00B136FA" w:rsidRPr="00AE49A7" w:rsidRDefault="000A2FC7" w:rsidP="007A67BE">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lastRenderedPageBreak/>
        <w:t xml:space="preserve">Vzhledem k tomu, že zákaz vstupu do obydlí je přímo aplikovatelné na případy domácího násilí, vztahuje se toto předběžné opatření (zákaz styku s určitými osobami) dle mého názoru </w:t>
      </w:r>
      <w:r w:rsidR="00B136FA" w:rsidRPr="00AE49A7">
        <w:rPr>
          <w:rFonts w:ascii="Times New Roman" w:hAnsi="Times New Roman" w:cs="Times New Roman"/>
          <w:sz w:val="24"/>
          <w:szCs w:val="24"/>
        </w:rPr>
        <w:t xml:space="preserve">právě </w:t>
      </w:r>
      <w:r w:rsidRPr="00AE49A7">
        <w:rPr>
          <w:rFonts w:ascii="Times New Roman" w:hAnsi="Times New Roman" w:cs="Times New Roman"/>
          <w:sz w:val="24"/>
          <w:szCs w:val="24"/>
        </w:rPr>
        <w:t>na osoby blízké oběti domácího násilí a svědky, kteří s obětí nesdílí společné obydlí, ale o jejím týrání ví.</w:t>
      </w:r>
    </w:p>
    <w:p w:rsidR="000A2FC7" w:rsidRPr="00AE49A7" w:rsidRDefault="000A2FC7" w:rsidP="000A2FC7">
      <w:pPr>
        <w:spacing w:after="0" w:line="360" w:lineRule="auto"/>
        <w:ind w:firstLine="567"/>
        <w:jc w:val="both"/>
        <w:rPr>
          <w:rFonts w:ascii="Times New Roman" w:hAnsi="Times New Roman" w:cs="Times New Roman"/>
          <w:b/>
          <w:sz w:val="24"/>
          <w:szCs w:val="24"/>
        </w:rPr>
      </w:pPr>
      <w:r w:rsidRPr="00AE49A7">
        <w:rPr>
          <w:rFonts w:ascii="Times New Roman" w:hAnsi="Times New Roman" w:cs="Times New Roman"/>
          <w:b/>
          <w:sz w:val="24"/>
          <w:szCs w:val="24"/>
        </w:rPr>
        <w:t>Zákaz vstupu do obydlí</w:t>
      </w:r>
    </w:p>
    <w:p w:rsidR="005E0794" w:rsidRPr="00AE49A7" w:rsidRDefault="00B136FA" w:rsidP="00B136FA">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Toto předběžné opatření náleží v zákazu obviněnému z trestného činu týrání osoby žijící ve společném obydlí vstupovat do obydlí, které obývá společně s obětí, stejně tak jako zákaz vstupovat do bezprostředního okolí a zdržovat se zde.</w:t>
      </w:r>
    </w:p>
    <w:p w:rsidR="00B136FA" w:rsidRPr="00AE49A7" w:rsidRDefault="00B136FA" w:rsidP="00B136FA">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Rozhodnutí musí obsahovat jméno a příjmení obviněného, označení obydlí a vymezení toho, co se rozumí bezprostředním okolím obydlí. V rozhodnutí nesmíme opomenout ani poučit obviněného o jeho právech a povinnostech a zejména o následcích nesplnění jeho povinnosti a o důsledcích porušování uloženého předběžného opatření.</w:t>
      </w:r>
    </w:p>
    <w:p w:rsidR="00B136FA" w:rsidRPr="00AE49A7" w:rsidRDefault="00B136FA" w:rsidP="00B136FA">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Zákaz vstupu do obydlí jako předběžné opatření v trestním řízení musím</w:t>
      </w:r>
      <w:r w:rsidR="00F82BE7" w:rsidRPr="00AE49A7">
        <w:rPr>
          <w:rFonts w:ascii="Times New Roman" w:hAnsi="Times New Roman" w:cs="Times New Roman"/>
          <w:sz w:val="24"/>
          <w:szCs w:val="24"/>
        </w:rPr>
        <w:t>e</w:t>
      </w:r>
      <w:r w:rsidRPr="00AE49A7">
        <w:rPr>
          <w:rFonts w:ascii="Times New Roman" w:hAnsi="Times New Roman" w:cs="Times New Roman"/>
          <w:sz w:val="24"/>
          <w:szCs w:val="24"/>
        </w:rPr>
        <w:t xml:space="preserve"> odlišovat od vykázání, které se děje podle zákona o Policii</w:t>
      </w:r>
      <w:r w:rsidR="00F82BE7" w:rsidRPr="00AE49A7">
        <w:rPr>
          <w:rFonts w:ascii="Times New Roman" w:hAnsi="Times New Roman" w:cs="Times New Roman"/>
          <w:sz w:val="24"/>
          <w:szCs w:val="24"/>
        </w:rPr>
        <w:t xml:space="preserve"> ČR. Jedná se tedy o dva různé instituty dle různých právních předpisů. Bylo-li obviněnému uloženo vykázání, uvede se v rozhodnutí o předběžném opatření, že toto začíná platit až po skončení výkonu vykázání, tedy den následující po skončení vykázání. Je třeba uvést, že důvody pro uložení vykázání a zákazu vstupu do obydlí se posuzují samostatně.</w:t>
      </w:r>
      <w:r w:rsidR="00F82BE7" w:rsidRPr="00AE49A7">
        <w:rPr>
          <w:rStyle w:val="Znakapoznpodarou"/>
          <w:rFonts w:ascii="Times New Roman" w:hAnsi="Times New Roman" w:cs="Times New Roman"/>
          <w:sz w:val="24"/>
          <w:szCs w:val="24"/>
        </w:rPr>
        <w:footnoteReference w:id="83"/>
      </w:r>
    </w:p>
    <w:p w:rsidR="00F54EDC" w:rsidRPr="00AE49A7" w:rsidRDefault="00F82BE7" w:rsidP="00B136FA">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Po tom, co je obviněnému oznámeno rozhodnutí o zákazu vstupu do obydlí, je povinen obydlí neprodleně opustit. Povoleno má pouze vzít si věci sloužící jeho osobní potřebě, osobní cennosti a doklady, stejně tak jako věci důležité pro podnikání. Pro tyto případy musí být obviněnému během trvání zákazu vstupu do obydlí umožněno vzít si vě</w:t>
      </w:r>
      <w:r w:rsidR="007B2212" w:rsidRPr="00AE49A7">
        <w:rPr>
          <w:rFonts w:ascii="Times New Roman" w:hAnsi="Times New Roman" w:cs="Times New Roman"/>
          <w:sz w:val="24"/>
          <w:szCs w:val="24"/>
        </w:rPr>
        <w:t>ci nezbytné pro výkon povolání.</w:t>
      </w:r>
      <w:r w:rsidR="007B2212" w:rsidRPr="00AE49A7">
        <w:rPr>
          <w:rStyle w:val="Znakapoznpodarou"/>
          <w:rFonts w:ascii="Times New Roman" w:hAnsi="Times New Roman" w:cs="Times New Roman"/>
          <w:sz w:val="24"/>
          <w:szCs w:val="24"/>
        </w:rPr>
        <w:footnoteReference w:id="84"/>
      </w:r>
    </w:p>
    <w:p w:rsidR="00F82BE7" w:rsidRPr="00AE49A7" w:rsidRDefault="00F54EDC" w:rsidP="00AA58F3">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Jedná se o podstatný zásah do osobní svobody obviněného, proto o tomto typu předběžného opatření rozhoduje již v přípravném řízení na </w:t>
      </w:r>
      <w:r w:rsidR="00AA58F3" w:rsidRPr="00AE49A7">
        <w:rPr>
          <w:rFonts w:ascii="Times New Roman" w:hAnsi="Times New Roman" w:cs="Times New Roman"/>
          <w:sz w:val="24"/>
          <w:szCs w:val="24"/>
        </w:rPr>
        <w:t xml:space="preserve">návrh státního zástupce soudce. Při jeho ukládání přihlédne k opatřením, která byla uložena podle jiného právního předpisu, zejména podle OSŘ, kdy může být účastníku řízení uloženo, aby dočasně opustil byt nebo dům obývaný s navrhovatelem. Více se předběžnému opatření podle OSŘ budu věnovat v kapitole páté. Naznačila jsem, že dočasné opuštění bytu podle OSŘ je na návrh účastníka řízení. Oproti tomu je předběžné opatření podle TŘ ukládáno z úřední povinnosti. A to nejen zákaz vstupu do obydlí, ale jakékoliv předběžné opatření. Orgán činný v trestním řízení se </w:t>
      </w:r>
      <w:r w:rsidR="00AA58F3" w:rsidRPr="00AE49A7">
        <w:rPr>
          <w:rFonts w:ascii="Times New Roman" w:hAnsi="Times New Roman" w:cs="Times New Roman"/>
          <w:sz w:val="24"/>
          <w:szCs w:val="24"/>
        </w:rPr>
        <w:lastRenderedPageBreak/>
        <w:t>zabývá konkrétními skutkovými okolnostmi, nestačí pouhé domněnky, aby mohlo být předběžné opatření uloženo.</w:t>
      </w:r>
      <w:r w:rsidR="000B7A61" w:rsidRPr="00AE49A7">
        <w:rPr>
          <w:rStyle w:val="Znakapoznpodarou"/>
          <w:rFonts w:ascii="Times New Roman" w:hAnsi="Times New Roman" w:cs="Times New Roman"/>
          <w:sz w:val="24"/>
          <w:szCs w:val="24"/>
        </w:rPr>
        <w:footnoteReference w:id="85"/>
      </w:r>
    </w:p>
    <w:p w:rsidR="007B2212" w:rsidRPr="00AE49A7" w:rsidRDefault="007B2212" w:rsidP="00AA58F3">
      <w:pPr>
        <w:spacing w:after="0" w:line="360" w:lineRule="auto"/>
        <w:ind w:firstLine="567"/>
        <w:jc w:val="both"/>
        <w:rPr>
          <w:rFonts w:ascii="Times New Roman" w:hAnsi="Times New Roman" w:cs="Times New Roman"/>
          <w:b/>
          <w:sz w:val="24"/>
          <w:szCs w:val="24"/>
        </w:rPr>
      </w:pPr>
      <w:r w:rsidRPr="00AE49A7">
        <w:rPr>
          <w:rFonts w:ascii="Times New Roman" w:hAnsi="Times New Roman" w:cs="Times New Roman"/>
          <w:b/>
          <w:sz w:val="24"/>
          <w:szCs w:val="24"/>
        </w:rPr>
        <w:t>Zákaz zdržovat se na konkrétním vymezeném místě</w:t>
      </w:r>
    </w:p>
    <w:p w:rsidR="007B2212" w:rsidRPr="00AE49A7" w:rsidRDefault="007B2212" w:rsidP="00AA58F3">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Tento zákaz musí obsahovat vymezení konkrétního místa, ve kterém se obviněný nesmí zdržovat. Aby se zde zdržoval, lze povolit pouze z důležitých důvodů.</w:t>
      </w:r>
      <w:r w:rsidRPr="00AE49A7">
        <w:rPr>
          <w:rStyle w:val="Znakapoznpodarou"/>
          <w:rFonts w:ascii="Times New Roman" w:hAnsi="Times New Roman" w:cs="Times New Roman"/>
          <w:sz w:val="24"/>
          <w:szCs w:val="24"/>
        </w:rPr>
        <w:footnoteReference w:id="86"/>
      </w:r>
      <w:r w:rsidRPr="00AE49A7">
        <w:rPr>
          <w:rFonts w:ascii="Times New Roman" w:hAnsi="Times New Roman" w:cs="Times New Roman"/>
          <w:sz w:val="24"/>
          <w:szCs w:val="24"/>
        </w:rPr>
        <w:t xml:space="preserve"> Není mi zcela jasné, zda se toto předběžné opatření může vztahovat i na týrání osoby žijící ve společném obydlí, ovšem pokud bych na tyto případy aplikovala ustanovení o zákazu styku s určitými osobami, pak si myslím, že je možné </w:t>
      </w:r>
      <w:r w:rsidR="00F9428F" w:rsidRPr="00AE49A7">
        <w:rPr>
          <w:rFonts w:ascii="Times New Roman" w:hAnsi="Times New Roman" w:cs="Times New Roman"/>
          <w:sz w:val="24"/>
          <w:szCs w:val="24"/>
        </w:rPr>
        <w:t xml:space="preserve">počítat i se zákazem zdržovat se na vymezeném místě, neboť bych toto předběžné opatření aplikovala právě na případy, kdy obviněný ohrožuje např. svědka domácího násilí a často se vyskytuje v okolí jeho bydliště, což ve svědkovi vyvolává pocit strachu o vlastní bezpečí. </w:t>
      </w:r>
    </w:p>
    <w:p w:rsidR="007F1D42" w:rsidRPr="00AE49A7" w:rsidRDefault="007F1D42" w:rsidP="00AA58F3">
      <w:pPr>
        <w:spacing w:after="0" w:line="360" w:lineRule="auto"/>
        <w:ind w:firstLine="567"/>
        <w:jc w:val="both"/>
        <w:rPr>
          <w:rFonts w:ascii="Times New Roman" w:hAnsi="Times New Roman" w:cs="Times New Roman"/>
          <w:b/>
          <w:sz w:val="24"/>
          <w:szCs w:val="24"/>
        </w:rPr>
      </w:pPr>
      <w:r w:rsidRPr="00AE49A7">
        <w:rPr>
          <w:rFonts w:ascii="Times New Roman" w:hAnsi="Times New Roman" w:cs="Times New Roman"/>
          <w:b/>
          <w:sz w:val="24"/>
          <w:szCs w:val="24"/>
        </w:rPr>
        <w:t>Zákaz užívat, držet nebo přechovávat alkoholické nápoje nebo jiné návykové látky</w:t>
      </w:r>
    </w:p>
    <w:p w:rsidR="007B2212" w:rsidRPr="00AE49A7" w:rsidRDefault="007F1D42" w:rsidP="000A0A24">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Vzhledem k výše uvedenému, tedy k trestnému činu opilství v souvislosti s týráním osoby žijící ve společném obydlí, mám za to, že je možné, aby se v několika málo případech domácího násilí užilo i tohoto předběžného opatření. </w:t>
      </w:r>
    </w:p>
    <w:p w:rsidR="00D811EF" w:rsidRPr="00AB3282" w:rsidRDefault="00D811EF" w:rsidP="00157C8A">
      <w:pPr>
        <w:pStyle w:val="Nadpis2"/>
        <w:numPr>
          <w:ilvl w:val="1"/>
          <w:numId w:val="2"/>
        </w:numPr>
        <w:spacing w:after="240"/>
        <w:ind w:left="567" w:hanging="567"/>
        <w:rPr>
          <w:rFonts w:ascii="Times New Roman" w:hAnsi="Times New Roman" w:cs="Times New Roman"/>
          <w:color w:val="auto"/>
          <w:sz w:val="28"/>
          <w:szCs w:val="28"/>
        </w:rPr>
      </w:pPr>
      <w:bookmarkStart w:id="24" w:name="_Toc395175333"/>
      <w:r w:rsidRPr="00AB3282">
        <w:rPr>
          <w:rFonts w:ascii="Times New Roman" w:hAnsi="Times New Roman" w:cs="Times New Roman"/>
          <w:color w:val="auto"/>
          <w:sz w:val="28"/>
          <w:szCs w:val="28"/>
        </w:rPr>
        <w:t>Dotazník policie</w:t>
      </w:r>
      <w:bookmarkEnd w:id="24"/>
      <w:r w:rsidRPr="00AB3282">
        <w:rPr>
          <w:rFonts w:ascii="Times New Roman" w:hAnsi="Times New Roman" w:cs="Times New Roman"/>
          <w:color w:val="auto"/>
          <w:sz w:val="28"/>
          <w:szCs w:val="28"/>
        </w:rPr>
        <w:t xml:space="preserve"> </w:t>
      </w:r>
    </w:p>
    <w:p w:rsidR="00FD5406" w:rsidRPr="00AE49A7" w:rsidRDefault="00086428" w:rsidP="00AF3A8C">
      <w:pPr>
        <w:spacing w:after="0" w:line="360" w:lineRule="auto"/>
        <w:ind w:firstLine="567"/>
        <w:jc w:val="both"/>
        <w:rPr>
          <w:rFonts w:ascii="Times New Roman" w:hAnsi="Times New Roman" w:cs="Times New Roman"/>
          <w:sz w:val="24"/>
          <w:szCs w:val="24"/>
        </w:rPr>
      </w:pPr>
      <w:proofErr w:type="gramStart"/>
      <w:r w:rsidRPr="00AE49A7">
        <w:rPr>
          <w:rFonts w:ascii="Times New Roman" w:hAnsi="Times New Roman" w:cs="Times New Roman"/>
          <w:sz w:val="24"/>
          <w:szCs w:val="24"/>
        </w:rPr>
        <w:t>,,Diagnostická</w:t>
      </w:r>
      <w:proofErr w:type="gramEnd"/>
      <w:r w:rsidRPr="00AE49A7">
        <w:rPr>
          <w:rFonts w:ascii="Times New Roman" w:hAnsi="Times New Roman" w:cs="Times New Roman"/>
          <w:sz w:val="24"/>
          <w:szCs w:val="24"/>
        </w:rPr>
        <w:t xml:space="preserve"> metoda SARA vznikla v Kanadě pro práci policistů ve Švédsku. Odtud se šíří do dalších zemí. Na základě strukturovaného odborného přístupu může proškolená osoba při jejím použití zjistit rizikové faktory a kvalifikovaně odhadnout další riziko domácího násilí.“</w:t>
      </w:r>
      <w:r w:rsidR="00AF3A8C" w:rsidRPr="00AE49A7">
        <w:rPr>
          <w:rFonts w:ascii="Times New Roman" w:hAnsi="Times New Roman" w:cs="Times New Roman"/>
          <w:sz w:val="24"/>
          <w:szCs w:val="24"/>
        </w:rPr>
        <w:t xml:space="preserve"> Metodu do České republiky jako první přinesl Bílý kruh bezpečí.</w:t>
      </w:r>
      <w:r w:rsidRPr="00AE49A7">
        <w:rPr>
          <w:rStyle w:val="Znakapoznpodarou"/>
          <w:rFonts w:ascii="Times New Roman" w:hAnsi="Times New Roman" w:cs="Times New Roman"/>
          <w:sz w:val="24"/>
          <w:szCs w:val="24"/>
        </w:rPr>
        <w:footnoteReference w:id="87"/>
      </w:r>
      <w:r w:rsidR="00AF3A8C" w:rsidRPr="00AE49A7">
        <w:rPr>
          <w:rFonts w:ascii="Times New Roman" w:hAnsi="Times New Roman" w:cs="Times New Roman"/>
          <w:sz w:val="24"/>
          <w:szCs w:val="24"/>
        </w:rPr>
        <w:t xml:space="preserve"> </w:t>
      </w:r>
      <w:r w:rsidR="00FD5406" w:rsidRPr="00AE49A7">
        <w:rPr>
          <w:rFonts w:ascii="Times New Roman" w:hAnsi="Times New Roman" w:cs="Times New Roman"/>
          <w:sz w:val="24"/>
          <w:szCs w:val="24"/>
        </w:rPr>
        <w:t>Při komunikaci s ohroženou i násilnou osobou má</w:t>
      </w:r>
      <w:r w:rsidR="00AF3A8C" w:rsidRPr="00AE49A7">
        <w:rPr>
          <w:rFonts w:ascii="Times New Roman" w:hAnsi="Times New Roman" w:cs="Times New Roman"/>
          <w:sz w:val="24"/>
          <w:szCs w:val="24"/>
        </w:rPr>
        <w:t xml:space="preserve"> tedy</w:t>
      </w:r>
      <w:r w:rsidR="00FD5406" w:rsidRPr="00AE49A7">
        <w:rPr>
          <w:rFonts w:ascii="Times New Roman" w:hAnsi="Times New Roman" w:cs="Times New Roman"/>
          <w:sz w:val="24"/>
          <w:szCs w:val="24"/>
        </w:rPr>
        <w:t xml:space="preserve"> policista</w:t>
      </w:r>
      <w:r w:rsidR="00AF3A8C" w:rsidRPr="00AE49A7">
        <w:rPr>
          <w:rFonts w:ascii="Times New Roman" w:hAnsi="Times New Roman" w:cs="Times New Roman"/>
          <w:sz w:val="24"/>
          <w:szCs w:val="24"/>
        </w:rPr>
        <w:t>, který se dostane do prvního kontaktu s ohroženou osobou,</w:t>
      </w:r>
      <w:r w:rsidR="00FD5406" w:rsidRPr="00AE49A7">
        <w:rPr>
          <w:rFonts w:ascii="Times New Roman" w:hAnsi="Times New Roman" w:cs="Times New Roman"/>
          <w:sz w:val="24"/>
          <w:szCs w:val="24"/>
        </w:rPr>
        <w:t xml:space="preserve"> k dispozici dotazník SARA DN, který mu pomáhá rozpoznat skutečnou oběť domácího násilí. Název dotazníku vznikl z prvních písmen anglického </w:t>
      </w:r>
      <w:proofErr w:type="gramStart"/>
      <w:r w:rsidR="00FD5406" w:rsidRPr="00AE49A7">
        <w:rPr>
          <w:rFonts w:ascii="Times New Roman" w:hAnsi="Times New Roman" w:cs="Times New Roman"/>
          <w:sz w:val="24"/>
          <w:szCs w:val="24"/>
        </w:rPr>
        <w:t>spojení ,,</w:t>
      </w:r>
      <w:proofErr w:type="spellStart"/>
      <w:r w:rsidR="00FD5406" w:rsidRPr="00AE49A7">
        <w:rPr>
          <w:rFonts w:ascii="Times New Roman" w:hAnsi="Times New Roman" w:cs="Times New Roman"/>
          <w:sz w:val="24"/>
          <w:szCs w:val="24"/>
        </w:rPr>
        <w:t>Spousal</w:t>
      </w:r>
      <w:proofErr w:type="spellEnd"/>
      <w:proofErr w:type="gramEnd"/>
      <w:r w:rsidR="00FD5406" w:rsidRPr="00AE49A7">
        <w:rPr>
          <w:rFonts w:ascii="Times New Roman" w:hAnsi="Times New Roman" w:cs="Times New Roman"/>
          <w:sz w:val="24"/>
          <w:szCs w:val="24"/>
        </w:rPr>
        <w:t xml:space="preserve"> </w:t>
      </w:r>
      <w:proofErr w:type="spellStart"/>
      <w:r w:rsidR="00FD5406" w:rsidRPr="00AE49A7">
        <w:rPr>
          <w:rFonts w:ascii="Times New Roman" w:hAnsi="Times New Roman" w:cs="Times New Roman"/>
          <w:sz w:val="24"/>
          <w:szCs w:val="24"/>
        </w:rPr>
        <w:t>Assault</w:t>
      </w:r>
      <w:proofErr w:type="spellEnd"/>
      <w:r w:rsidR="00FD5406" w:rsidRPr="00AE49A7">
        <w:rPr>
          <w:rFonts w:ascii="Times New Roman" w:hAnsi="Times New Roman" w:cs="Times New Roman"/>
          <w:sz w:val="24"/>
          <w:szCs w:val="24"/>
        </w:rPr>
        <w:t xml:space="preserve"> Risk </w:t>
      </w:r>
      <w:proofErr w:type="spellStart"/>
      <w:r w:rsidR="00FD5406" w:rsidRPr="00AE49A7">
        <w:rPr>
          <w:rFonts w:ascii="Times New Roman" w:hAnsi="Times New Roman" w:cs="Times New Roman"/>
          <w:sz w:val="24"/>
          <w:szCs w:val="24"/>
        </w:rPr>
        <w:t>Assessment</w:t>
      </w:r>
      <w:proofErr w:type="spellEnd"/>
      <w:r w:rsidR="00FD5406" w:rsidRPr="00AE49A7">
        <w:rPr>
          <w:rFonts w:ascii="Times New Roman" w:hAnsi="Times New Roman" w:cs="Times New Roman"/>
          <w:sz w:val="24"/>
          <w:szCs w:val="24"/>
        </w:rPr>
        <w:t>“ a obsahuje 15 strukturovan</w:t>
      </w:r>
      <w:r w:rsidR="00EB36A8" w:rsidRPr="00AE49A7">
        <w:rPr>
          <w:rFonts w:ascii="Times New Roman" w:hAnsi="Times New Roman" w:cs="Times New Roman"/>
          <w:sz w:val="24"/>
          <w:szCs w:val="24"/>
        </w:rPr>
        <w:t>ých otázek na rizikové faktory.</w:t>
      </w:r>
      <w:r w:rsidR="00EB36A8" w:rsidRPr="00AE49A7">
        <w:rPr>
          <w:rStyle w:val="Znakapoznpodarou"/>
          <w:rFonts w:ascii="Times New Roman" w:hAnsi="Times New Roman" w:cs="Times New Roman"/>
          <w:sz w:val="24"/>
          <w:szCs w:val="24"/>
        </w:rPr>
        <w:footnoteReference w:id="88"/>
      </w:r>
    </w:p>
    <w:p w:rsidR="00AF3A8C" w:rsidRPr="00AE49A7" w:rsidRDefault="00AF3A8C" w:rsidP="00AF3A8C">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Z těchto 15 otázek je pět zaměřeno na odhalení rizikových faktorů u násilné osoby v aktuálním vztahu, dalších pět zjišťuje obecné sklony násilné osoby k násilí, tzn. projevy na veřejnosti a posledních pět otázek se zaměřuje na zjištění rizikových faktorů zranitelnosti u </w:t>
      </w:r>
      <w:r w:rsidRPr="00AE49A7">
        <w:rPr>
          <w:rFonts w:ascii="Times New Roman" w:hAnsi="Times New Roman" w:cs="Times New Roman"/>
          <w:sz w:val="24"/>
          <w:szCs w:val="24"/>
        </w:rPr>
        <w:lastRenderedPageBreak/>
        <w:t>ohrožené osoby. Takto dokáže vyškolená osoba vyhodnotit situaci, odhadnout závažnost hrozby do budoucna a přijme opatření zamezující vzniku dalšího útoku.</w:t>
      </w:r>
      <w:r w:rsidRPr="00AE49A7">
        <w:rPr>
          <w:rStyle w:val="Znakapoznpodarou"/>
          <w:rFonts w:ascii="Times New Roman" w:hAnsi="Times New Roman" w:cs="Times New Roman"/>
          <w:sz w:val="24"/>
          <w:szCs w:val="24"/>
        </w:rPr>
        <w:footnoteReference w:id="89"/>
      </w:r>
    </w:p>
    <w:p w:rsidR="00DD55D3" w:rsidRPr="00AE49A7" w:rsidRDefault="003D3B16" w:rsidP="00AE49A7">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Dotazník SARA DN </w:t>
      </w:r>
      <w:r w:rsidR="00C66D9D">
        <w:rPr>
          <w:rFonts w:ascii="Times New Roman" w:hAnsi="Times New Roman" w:cs="Times New Roman"/>
          <w:sz w:val="24"/>
          <w:szCs w:val="24"/>
        </w:rPr>
        <w:t xml:space="preserve">je </w:t>
      </w:r>
      <w:r w:rsidRPr="00AE49A7">
        <w:rPr>
          <w:rFonts w:ascii="Times New Roman" w:hAnsi="Times New Roman" w:cs="Times New Roman"/>
          <w:sz w:val="24"/>
          <w:szCs w:val="24"/>
        </w:rPr>
        <w:t>v</w:t>
      </w:r>
      <w:r w:rsidR="0035011D" w:rsidRPr="00AE49A7">
        <w:rPr>
          <w:rFonts w:ascii="Times New Roman" w:hAnsi="Times New Roman" w:cs="Times New Roman"/>
          <w:sz w:val="24"/>
          <w:szCs w:val="24"/>
        </w:rPr>
        <w:t> </w:t>
      </w:r>
      <w:r w:rsidRPr="00AE49A7">
        <w:rPr>
          <w:rFonts w:ascii="Times New Roman" w:hAnsi="Times New Roman" w:cs="Times New Roman"/>
          <w:sz w:val="24"/>
          <w:szCs w:val="24"/>
        </w:rPr>
        <w:t>příloze</w:t>
      </w:r>
      <w:r w:rsidR="0035011D" w:rsidRPr="00AE49A7">
        <w:rPr>
          <w:rFonts w:ascii="Times New Roman" w:hAnsi="Times New Roman" w:cs="Times New Roman"/>
          <w:sz w:val="24"/>
          <w:szCs w:val="24"/>
        </w:rPr>
        <w:t xml:space="preserve"> diplomové práce</w:t>
      </w:r>
      <w:r w:rsidRPr="00AE49A7">
        <w:rPr>
          <w:rFonts w:ascii="Times New Roman" w:hAnsi="Times New Roman" w:cs="Times New Roman"/>
          <w:sz w:val="24"/>
          <w:szCs w:val="24"/>
        </w:rPr>
        <w:t xml:space="preserve">. </w:t>
      </w:r>
      <w:r w:rsidR="00DD55D3" w:rsidRPr="00AE49A7">
        <w:rPr>
          <w:rFonts w:ascii="Times New Roman" w:hAnsi="Times New Roman" w:cs="Times New Roman"/>
        </w:rPr>
        <w:br w:type="page"/>
      </w:r>
    </w:p>
    <w:p w:rsidR="00CC60B4" w:rsidRPr="00AB3282" w:rsidRDefault="00CC60B4" w:rsidP="00157C8A">
      <w:pPr>
        <w:pStyle w:val="Nadpis1"/>
        <w:numPr>
          <w:ilvl w:val="0"/>
          <w:numId w:val="2"/>
        </w:numPr>
        <w:spacing w:after="240"/>
        <w:ind w:left="709" w:hanging="709"/>
        <w:rPr>
          <w:rFonts w:ascii="Times New Roman" w:hAnsi="Times New Roman" w:cs="Times New Roman"/>
          <w:color w:val="auto"/>
          <w:sz w:val="32"/>
          <w:szCs w:val="32"/>
        </w:rPr>
      </w:pPr>
      <w:bookmarkStart w:id="25" w:name="_Toc395175334"/>
      <w:r w:rsidRPr="00AB3282">
        <w:rPr>
          <w:rFonts w:ascii="Times New Roman" w:hAnsi="Times New Roman" w:cs="Times New Roman"/>
          <w:color w:val="auto"/>
          <w:sz w:val="32"/>
          <w:szCs w:val="32"/>
        </w:rPr>
        <w:lastRenderedPageBreak/>
        <w:t>Domácí násilí a jiná právní odvětví</w:t>
      </w:r>
      <w:bookmarkEnd w:id="25"/>
      <w:r w:rsidRPr="00AB3282">
        <w:rPr>
          <w:rFonts w:ascii="Times New Roman" w:hAnsi="Times New Roman" w:cs="Times New Roman"/>
          <w:color w:val="auto"/>
          <w:sz w:val="32"/>
          <w:szCs w:val="32"/>
        </w:rPr>
        <w:t xml:space="preserve"> </w:t>
      </w:r>
    </w:p>
    <w:p w:rsidR="00DF1067" w:rsidRPr="00AE49A7" w:rsidRDefault="00DF1067" w:rsidP="00C1012E">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V úvodu práce jsem zmínila, že domácí násilí není pouze trestní záležitostí, ale je třeba přihlížet i k zásadě subsidiarity trestní represe. Proto </w:t>
      </w:r>
      <w:r w:rsidR="00C1012E" w:rsidRPr="00AE49A7">
        <w:rPr>
          <w:rFonts w:ascii="Times New Roman" w:hAnsi="Times New Roman" w:cs="Times New Roman"/>
          <w:sz w:val="24"/>
          <w:szCs w:val="24"/>
        </w:rPr>
        <w:t xml:space="preserve">se v této části budu věnovat i jiným odvětvím práva a jiným zákonům než jen trestnímu zákoníku a trestnímu řádu. </w:t>
      </w:r>
    </w:p>
    <w:p w:rsidR="001F4D9E" w:rsidRPr="00AB3282" w:rsidRDefault="001F4D9E" w:rsidP="00157C8A">
      <w:pPr>
        <w:pStyle w:val="Nadpis2"/>
        <w:numPr>
          <w:ilvl w:val="1"/>
          <w:numId w:val="2"/>
        </w:numPr>
        <w:spacing w:after="240"/>
        <w:ind w:left="567" w:hanging="567"/>
        <w:rPr>
          <w:rFonts w:ascii="Times New Roman" w:hAnsi="Times New Roman" w:cs="Times New Roman"/>
          <w:color w:val="auto"/>
          <w:sz w:val="28"/>
          <w:szCs w:val="28"/>
        </w:rPr>
      </w:pPr>
      <w:bookmarkStart w:id="26" w:name="_Toc395175335"/>
      <w:r w:rsidRPr="00AB3282">
        <w:rPr>
          <w:rFonts w:ascii="Times New Roman" w:hAnsi="Times New Roman" w:cs="Times New Roman"/>
          <w:color w:val="auto"/>
          <w:sz w:val="28"/>
          <w:szCs w:val="28"/>
        </w:rPr>
        <w:t>Institut vykázání podle zákona o Policii ČR</w:t>
      </w:r>
      <w:bookmarkEnd w:id="26"/>
    </w:p>
    <w:p w:rsidR="00382158" w:rsidRPr="00AE49A7" w:rsidRDefault="003B0ADA" w:rsidP="00382158">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Policie České republiky</w:t>
      </w:r>
      <w:r w:rsidR="00A273C2" w:rsidRPr="00AE49A7">
        <w:rPr>
          <w:rFonts w:ascii="Times New Roman" w:hAnsi="Times New Roman" w:cs="Times New Roman"/>
          <w:sz w:val="24"/>
          <w:szCs w:val="24"/>
        </w:rPr>
        <w:t xml:space="preserve"> (dále jen policie)</w:t>
      </w:r>
      <w:r w:rsidRPr="00AE49A7">
        <w:rPr>
          <w:rFonts w:ascii="Times New Roman" w:hAnsi="Times New Roman" w:cs="Times New Roman"/>
          <w:sz w:val="24"/>
          <w:szCs w:val="24"/>
        </w:rPr>
        <w:t xml:space="preserve"> je významným orgánem</w:t>
      </w:r>
      <w:r w:rsidR="00A273C2" w:rsidRPr="00AE49A7">
        <w:rPr>
          <w:rFonts w:ascii="Times New Roman" w:hAnsi="Times New Roman" w:cs="Times New Roman"/>
          <w:sz w:val="24"/>
          <w:szCs w:val="24"/>
        </w:rPr>
        <w:t xml:space="preserve"> zúčastněným na řešení problému domácího násilí. Nejen, že zahajuje trestní stíhání</w:t>
      </w:r>
      <w:r w:rsidR="00382158" w:rsidRPr="00AE49A7">
        <w:rPr>
          <w:rFonts w:ascii="Times New Roman" w:hAnsi="Times New Roman" w:cs="Times New Roman"/>
          <w:sz w:val="24"/>
          <w:szCs w:val="24"/>
        </w:rPr>
        <w:t xml:space="preserve"> v případech domácího násilí</w:t>
      </w:r>
      <w:r w:rsidR="00A273C2" w:rsidRPr="00AE49A7">
        <w:rPr>
          <w:rFonts w:ascii="Times New Roman" w:hAnsi="Times New Roman" w:cs="Times New Roman"/>
          <w:sz w:val="24"/>
          <w:szCs w:val="24"/>
        </w:rPr>
        <w:t>, ale v souladu se zásadou subsidiarity trestní represe hraje důležitou roli i v </w:t>
      </w:r>
      <w:proofErr w:type="spellStart"/>
      <w:r w:rsidR="00A273C2" w:rsidRPr="00AE49A7">
        <w:rPr>
          <w:rFonts w:ascii="Times New Roman" w:hAnsi="Times New Roman" w:cs="Times New Roman"/>
          <w:sz w:val="24"/>
          <w:szCs w:val="24"/>
        </w:rPr>
        <w:t>mimotrestním</w:t>
      </w:r>
      <w:proofErr w:type="spellEnd"/>
      <w:r w:rsidR="00A273C2" w:rsidRPr="00AE49A7">
        <w:rPr>
          <w:rFonts w:ascii="Times New Roman" w:hAnsi="Times New Roman" w:cs="Times New Roman"/>
          <w:sz w:val="24"/>
          <w:szCs w:val="24"/>
        </w:rPr>
        <w:t xml:space="preserve"> řízení. Může totiž vykázat ze společného obydlí toho, kdo násilným chováním ohrožuje jinou osobu na životě, zdraví či svobodě. Policie je po náležitém proškolení schopná rychle reagovat na vzniklou situaci a posoudit, zda se jedná o domácí násilí a zda je nutné vykázat násilnou osobu ze společného obydlí.</w:t>
      </w:r>
      <w:r w:rsidR="00A273C2" w:rsidRPr="00AE49A7">
        <w:rPr>
          <w:rStyle w:val="Znakapoznpodarou"/>
          <w:rFonts w:ascii="Times New Roman" w:hAnsi="Times New Roman" w:cs="Times New Roman"/>
          <w:sz w:val="24"/>
          <w:szCs w:val="24"/>
        </w:rPr>
        <w:footnoteReference w:id="90"/>
      </w:r>
      <w:r w:rsidR="00382158" w:rsidRPr="00AE49A7">
        <w:rPr>
          <w:rFonts w:ascii="Times New Roman" w:hAnsi="Times New Roman" w:cs="Times New Roman"/>
          <w:sz w:val="24"/>
          <w:szCs w:val="24"/>
        </w:rPr>
        <w:t xml:space="preserve"> Vykázání je tedy upraveno v hlavě VII. zákona o Policii Č</w:t>
      </w:r>
      <w:r w:rsidR="00AF3B46" w:rsidRPr="00AE49A7">
        <w:rPr>
          <w:rFonts w:ascii="Times New Roman" w:hAnsi="Times New Roman" w:cs="Times New Roman"/>
          <w:sz w:val="24"/>
          <w:szCs w:val="24"/>
        </w:rPr>
        <w:t>eské republiky</w:t>
      </w:r>
      <w:r w:rsidR="00382158" w:rsidRPr="00AE49A7">
        <w:rPr>
          <w:rFonts w:ascii="Times New Roman" w:hAnsi="Times New Roman" w:cs="Times New Roman"/>
          <w:sz w:val="24"/>
          <w:szCs w:val="24"/>
        </w:rPr>
        <w:t xml:space="preserve"> a je možné jej využít v případě, že se osoba dopustí zvlášť nebezpečného útoku proti jiné osobě. Policista může osobu vykázat i v její nepřítomnosti.</w:t>
      </w:r>
      <w:r w:rsidR="00291338" w:rsidRPr="00AE49A7">
        <w:rPr>
          <w:rStyle w:val="Znakapoznpodarou"/>
          <w:rFonts w:ascii="Times New Roman" w:hAnsi="Times New Roman" w:cs="Times New Roman"/>
          <w:sz w:val="24"/>
          <w:szCs w:val="24"/>
        </w:rPr>
        <w:footnoteReference w:id="91"/>
      </w:r>
    </w:p>
    <w:p w:rsidR="006C78DB" w:rsidRPr="00AE49A7" w:rsidRDefault="006C78DB" w:rsidP="00382158">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Stále ale musíme myslet na znaky domácího násilí. Pokud má tento útok povahu jednotlivého útoku, není možné využít vykázání, byť by bylo jednání osoby sebevíce nebezpečné. Dochází-li však mezi osobami k opakujícímu se násilí, je možné osobu vykázat. </w:t>
      </w:r>
      <w:r w:rsidR="00E74ECC" w:rsidRPr="00AE49A7">
        <w:rPr>
          <w:rFonts w:ascii="Times New Roman" w:hAnsi="Times New Roman" w:cs="Times New Roman"/>
          <w:sz w:val="24"/>
          <w:szCs w:val="24"/>
        </w:rPr>
        <w:t>Hledisko nebezpečnosti je dále zaměřeno do budoucnosti, tedy zda je osoba schopná dále ohrožovat osobu žijící s ní ve společném obydlí. Toto policie posuzuje na místě samém a na základě předchozích zkušeností s násilnou osobou. Např. zjišťuje, zda se osoba v minulosti již dopustila násilného jednání charakterizujícího domácí násilí, četnost výjezdů policejní hlídky. Není ovšem vyloučeno, aby policista vyhodnotil situaci jako domácí násilí, i když vyjíždí na místo poprvé.</w:t>
      </w:r>
      <w:r w:rsidR="00E74ECC" w:rsidRPr="00AE49A7">
        <w:rPr>
          <w:rStyle w:val="Znakapoznpodarou"/>
          <w:rFonts w:ascii="Times New Roman" w:hAnsi="Times New Roman" w:cs="Times New Roman"/>
          <w:sz w:val="24"/>
          <w:szCs w:val="24"/>
        </w:rPr>
        <w:footnoteReference w:id="92"/>
      </w:r>
    </w:p>
    <w:p w:rsidR="002E1333" w:rsidRPr="00AE49A7" w:rsidRDefault="002E1333" w:rsidP="002E1333">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Vykázání představuje opatření na místě samém. Z úřední povinnosti je povinen jej vykonat stát, nikoli osoba, která je ohrožena. Ačkoli by se dalo říci, že vykázání je pro násilnou osobu sankcí za její chování, není tomu tak. Je to preventivní opatření sloužící </w:t>
      </w:r>
      <w:r w:rsidRPr="00AE49A7">
        <w:rPr>
          <w:rFonts w:ascii="Times New Roman" w:hAnsi="Times New Roman" w:cs="Times New Roman"/>
          <w:sz w:val="24"/>
          <w:szCs w:val="24"/>
        </w:rPr>
        <w:lastRenderedPageBreak/>
        <w:t>k ochraně oběti.</w:t>
      </w:r>
      <w:r w:rsidRPr="00AE49A7">
        <w:rPr>
          <w:rStyle w:val="Znakapoznpodarou"/>
          <w:rFonts w:ascii="Times New Roman" w:hAnsi="Times New Roman" w:cs="Times New Roman"/>
          <w:sz w:val="24"/>
          <w:szCs w:val="24"/>
        </w:rPr>
        <w:footnoteReference w:id="93"/>
      </w:r>
      <w:r w:rsidR="00291338" w:rsidRPr="00AE49A7">
        <w:rPr>
          <w:rFonts w:ascii="Times New Roman" w:hAnsi="Times New Roman" w:cs="Times New Roman"/>
          <w:sz w:val="24"/>
          <w:szCs w:val="24"/>
        </w:rPr>
        <w:t xml:space="preserve"> Osobu lze vykázat ze společného obydlí na dobu 10 dnů ode dne </w:t>
      </w:r>
      <w:r w:rsidR="00284042" w:rsidRPr="00AE49A7">
        <w:rPr>
          <w:rFonts w:ascii="Times New Roman" w:hAnsi="Times New Roman" w:cs="Times New Roman"/>
          <w:sz w:val="24"/>
          <w:szCs w:val="24"/>
        </w:rPr>
        <w:t>jeho provedení a dobu nelze zkrátit ani se souhlasem ohrožené osoby.</w:t>
      </w:r>
      <w:r w:rsidR="008679FB" w:rsidRPr="00AE49A7">
        <w:rPr>
          <w:rStyle w:val="Znakapoznpodarou"/>
          <w:rFonts w:ascii="Times New Roman" w:hAnsi="Times New Roman" w:cs="Times New Roman"/>
          <w:sz w:val="24"/>
          <w:szCs w:val="24"/>
        </w:rPr>
        <w:footnoteReference w:id="94"/>
      </w:r>
      <w:r w:rsidR="00284042" w:rsidRPr="00AE49A7">
        <w:rPr>
          <w:rFonts w:ascii="Times New Roman" w:hAnsi="Times New Roman" w:cs="Times New Roman"/>
          <w:sz w:val="24"/>
          <w:szCs w:val="24"/>
        </w:rPr>
        <w:t xml:space="preserve"> Jak </w:t>
      </w:r>
      <w:r w:rsidR="00B81026" w:rsidRPr="00AE49A7">
        <w:rPr>
          <w:rFonts w:ascii="Times New Roman" w:hAnsi="Times New Roman" w:cs="Times New Roman"/>
          <w:sz w:val="24"/>
          <w:szCs w:val="24"/>
        </w:rPr>
        <w:t>jsem již uváděla</w:t>
      </w:r>
      <w:r w:rsidR="00284042" w:rsidRPr="00AE49A7">
        <w:rPr>
          <w:rFonts w:ascii="Times New Roman" w:hAnsi="Times New Roman" w:cs="Times New Roman"/>
          <w:sz w:val="24"/>
          <w:szCs w:val="24"/>
        </w:rPr>
        <w:t xml:space="preserve"> výše, je třeba odlišovat vykázání a předběžné opatření podle trestního řádu</w:t>
      </w:r>
      <w:r w:rsidR="00DB5F75" w:rsidRPr="00AE49A7">
        <w:rPr>
          <w:rFonts w:ascii="Times New Roman" w:hAnsi="Times New Roman" w:cs="Times New Roman"/>
          <w:sz w:val="24"/>
          <w:szCs w:val="24"/>
        </w:rPr>
        <w:t xml:space="preserve"> a dále podle zákona o zvláštních řízeních soudních</w:t>
      </w:r>
      <w:r w:rsidR="00284042" w:rsidRPr="00AE49A7">
        <w:rPr>
          <w:rFonts w:ascii="Times New Roman" w:hAnsi="Times New Roman" w:cs="Times New Roman"/>
          <w:sz w:val="24"/>
          <w:szCs w:val="24"/>
        </w:rPr>
        <w:t>. V případě, že byla osoba vykázána a následně bylo uloženo obviněnému předběžné opatření</w:t>
      </w:r>
      <w:r w:rsidR="00DB5F75" w:rsidRPr="00AE49A7">
        <w:rPr>
          <w:rFonts w:ascii="Times New Roman" w:hAnsi="Times New Roman" w:cs="Times New Roman"/>
          <w:sz w:val="24"/>
          <w:szCs w:val="24"/>
        </w:rPr>
        <w:t xml:space="preserve"> podle zákona o zvláštních řízeních soudních</w:t>
      </w:r>
      <w:r w:rsidR="00284042" w:rsidRPr="00AE49A7">
        <w:rPr>
          <w:rFonts w:ascii="Times New Roman" w:hAnsi="Times New Roman" w:cs="Times New Roman"/>
          <w:sz w:val="24"/>
          <w:szCs w:val="24"/>
        </w:rPr>
        <w:t xml:space="preserve">, pak </w:t>
      </w:r>
      <w:r w:rsidR="00DB5F75" w:rsidRPr="00AE49A7">
        <w:rPr>
          <w:rFonts w:ascii="Times New Roman" w:hAnsi="Times New Roman" w:cs="Times New Roman"/>
          <w:sz w:val="24"/>
          <w:szCs w:val="24"/>
        </w:rPr>
        <w:t xml:space="preserve">se </w:t>
      </w:r>
      <w:r w:rsidR="00284042" w:rsidRPr="00AE49A7">
        <w:rPr>
          <w:rFonts w:ascii="Times New Roman" w:hAnsi="Times New Roman" w:cs="Times New Roman"/>
          <w:sz w:val="24"/>
          <w:szCs w:val="24"/>
        </w:rPr>
        <w:t xml:space="preserve">toto </w:t>
      </w:r>
      <w:r w:rsidR="00DB5F75" w:rsidRPr="00AE49A7">
        <w:rPr>
          <w:rFonts w:ascii="Times New Roman" w:hAnsi="Times New Roman" w:cs="Times New Roman"/>
          <w:sz w:val="24"/>
          <w:szCs w:val="24"/>
        </w:rPr>
        <w:t>prodlužuje do dne nabytí právní moci rozhodnutí soudu o tomto návrhu.</w:t>
      </w:r>
      <w:r w:rsidR="00DB5F75" w:rsidRPr="00AE49A7">
        <w:rPr>
          <w:rStyle w:val="Znakapoznpodarou"/>
          <w:rFonts w:ascii="Times New Roman" w:hAnsi="Times New Roman" w:cs="Times New Roman"/>
          <w:sz w:val="24"/>
          <w:szCs w:val="24"/>
        </w:rPr>
        <w:footnoteReference w:id="95"/>
      </w:r>
      <w:r w:rsidR="00DB5F75" w:rsidRPr="00AE49A7">
        <w:rPr>
          <w:rFonts w:ascii="Times New Roman" w:hAnsi="Times New Roman" w:cs="Times New Roman"/>
          <w:sz w:val="24"/>
          <w:szCs w:val="24"/>
        </w:rPr>
        <w:t xml:space="preserve"> Bylo-li uloženo předběžné opatření podle trestního řádu, </w:t>
      </w:r>
      <w:r w:rsidR="00284042" w:rsidRPr="00AE49A7">
        <w:rPr>
          <w:rFonts w:ascii="Times New Roman" w:hAnsi="Times New Roman" w:cs="Times New Roman"/>
          <w:sz w:val="24"/>
          <w:szCs w:val="24"/>
        </w:rPr>
        <w:t>počíná běžet dnem následujícím po skončení vykázání</w:t>
      </w:r>
      <w:r w:rsidR="00DB5F75" w:rsidRPr="00AE49A7">
        <w:rPr>
          <w:rFonts w:ascii="Times New Roman" w:hAnsi="Times New Roman" w:cs="Times New Roman"/>
          <w:sz w:val="24"/>
          <w:szCs w:val="24"/>
        </w:rPr>
        <w:t xml:space="preserve">. </w:t>
      </w:r>
    </w:p>
    <w:p w:rsidR="00DB5F75" w:rsidRPr="00AE49A7" w:rsidRDefault="00DB5F75" w:rsidP="002E1333">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Vykázání se provádí ústně, oznamuje se jak ohrožené, tak vykázané osobě. O tomto se vyhotoví potvrzení o vykázání, které obě jmenované osoby musí podepsat. </w:t>
      </w:r>
      <w:r w:rsidR="00D827A0" w:rsidRPr="00AE49A7">
        <w:rPr>
          <w:rFonts w:ascii="Times New Roman" w:hAnsi="Times New Roman" w:cs="Times New Roman"/>
          <w:sz w:val="24"/>
          <w:szCs w:val="24"/>
        </w:rPr>
        <w:t>V potvrzení se vymezí prostor, na který se vykázání vztahuje</w:t>
      </w:r>
      <w:r w:rsidR="006C78DB" w:rsidRPr="00AE49A7">
        <w:rPr>
          <w:rFonts w:ascii="Times New Roman" w:hAnsi="Times New Roman" w:cs="Times New Roman"/>
          <w:sz w:val="24"/>
          <w:szCs w:val="24"/>
        </w:rPr>
        <w:t xml:space="preserve">, totožnost ohrožené i vykázané osoby a poučení o jejich právech a povinnostech. Není-li vykázaná osoba přítomna, poučí ji policista při prvním kontaktu s ní. </w:t>
      </w:r>
    </w:p>
    <w:p w:rsidR="009A5F55" w:rsidRPr="00AE49A7" w:rsidRDefault="009A5F55" w:rsidP="002E1333">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Dále osoba může podat námitky, a to hned na místě. Policista je uvede v potvrzení o vykázání a bez zbytečného odkladu je předá krajskému ředitelství. Vykázaná osoba může podat námitky i písemně, do tří dnů od převzetí potvrzení o vykázání, kdy jí lhůta k tomuto podání počíná běžet až dnem následujícím po dni, kdy došlo k převzetí potvrzení.</w:t>
      </w:r>
      <w:r w:rsidRPr="00AE49A7">
        <w:rPr>
          <w:rStyle w:val="Znakapoznpodarou"/>
          <w:rFonts w:ascii="Times New Roman" w:hAnsi="Times New Roman" w:cs="Times New Roman"/>
          <w:sz w:val="24"/>
          <w:szCs w:val="24"/>
        </w:rPr>
        <w:footnoteReference w:id="96"/>
      </w:r>
    </w:p>
    <w:p w:rsidR="009A5F55" w:rsidRPr="00AE49A7" w:rsidRDefault="009A5F55" w:rsidP="002E1333">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Od počátku trvání vykázání až do jeho skončení má vykázaná osoba určité povinnosti, které slouží k ochraně poškozeného. Osoba musí neprodleně opustit prostor vymezený v potvrzení a nesmí do tohoto prostoru vstupovat, nesmí zároveň navazovat kontakt s ohroženou osobou. Aby byly tyto povinnosti zajištěny, je především potřeba, aby vykázaná osoba policistovi odevzdala všechny klíče od společného obydlí. </w:t>
      </w:r>
      <w:r w:rsidR="00346A64" w:rsidRPr="00AE49A7">
        <w:rPr>
          <w:rFonts w:ascii="Times New Roman" w:hAnsi="Times New Roman" w:cs="Times New Roman"/>
          <w:sz w:val="24"/>
          <w:szCs w:val="24"/>
        </w:rPr>
        <w:t>Vykázaná osoba si může vzít ze společného obydlí pouze věci sloužící k její potřebě, osobní cennosti a doklady a dále věci sloužící k jejímu podnikání nebo výkonu povolání. Tyto si může vyzvednout i v průběhu vykázání, ovšem toto právo může využít pouze jednou a v přítomnosti policisty.</w:t>
      </w:r>
      <w:r w:rsidR="00346A64" w:rsidRPr="00AE49A7">
        <w:rPr>
          <w:rStyle w:val="Znakapoznpodarou"/>
          <w:rFonts w:ascii="Times New Roman" w:hAnsi="Times New Roman" w:cs="Times New Roman"/>
          <w:sz w:val="24"/>
          <w:szCs w:val="24"/>
        </w:rPr>
        <w:footnoteReference w:id="97"/>
      </w:r>
    </w:p>
    <w:p w:rsidR="00DB204B" w:rsidRPr="00AE49A7" w:rsidRDefault="00DB204B" w:rsidP="002E1333">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Policista poskytne vykázané osobě informace o možnostech jejího dalšího ubytování. </w:t>
      </w:r>
      <w:r w:rsidR="00C614CE" w:rsidRPr="00AE49A7">
        <w:rPr>
          <w:rFonts w:ascii="Times New Roman" w:hAnsi="Times New Roman" w:cs="Times New Roman"/>
          <w:sz w:val="24"/>
          <w:szCs w:val="24"/>
        </w:rPr>
        <w:t xml:space="preserve">To ovšem neznamená, že by ubytování zajišťoval. Pouze se omezí na doporučení adresy, kde je možné se po dobu trvání vykázání, případně na dobu delší, pokud bude podán návrh podle zákona o zvláštních řízeních soudních, ubytovat. Zároveň si od vykázané osoby vezme adresu </w:t>
      </w:r>
      <w:r w:rsidR="00C614CE" w:rsidRPr="00AE49A7">
        <w:rPr>
          <w:rFonts w:ascii="Times New Roman" w:hAnsi="Times New Roman" w:cs="Times New Roman"/>
          <w:sz w:val="24"/>
          <w:szCs w:val="24"/>
        </w:rPr>
        <w:lastRenderedPageBreak/>
        <w:t>pro doručování, aby ji mohl včas informovat o ukončení vykázání, případně o jiné skutečnosti pro ni důležité.</w:t>
      </w:r>
      <w:r w:rsidR="00C614CE" w:rsidRPr="00AE49A7">
        <w:rPr>
          <w:rStyle w:val="Znakapoznpodarou"/>
          <w:rFonts w:ascii="Times New Roman" w:hAnsi="Times New Roman" w:cs="Times New Roman"/>
          <w:sz w:val="24"/>
          <w:szCs w:val="24"/>
        </w:rPr>
        <w:footnoteReference w:id="98"/>
      </w:r>
    </w:p>
    <w:p w:rsidR="00CB5783" w:rsidRPr="00AE49A7" w:rsidRDefault="00CB5783" w:rsidP="002E1333">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Policie tedy násilnou osobu vykáže vždy, když zjistí, že se v daném případě jedná o domácí násilí, bez ohledu na případnou trestněprávní kvalifikaci</w:t>
      </w:r>
      <w:r w:rsidR="001F612D" w:rsidRPr="00AE49A7">
        <w:rPr>
          <w:rFonts w:ascii="Times New Roman" w:hAnsi="Times New Roman" w:cs="Times New Roman"/>
          <w:sz w:val="24"/>
          <w:szCs w:val="24"/>
        </w:rPr>
        <w:t>,</w:t>
      </w:r>
      <w:r w:rsidRPr="00AE49A7">
        <w:rPr>
          <w:rStyle w:val="Znakapoznpodarou"/>
          <w:rFonts w:ascii="Times New Roman" w:hAnsi="Times New Roman" w:cs="Times New Roman"/>
          <w:sz w:val="24"/>
          <w:szCs w:val="24"/>
        </w:rPr>
        <w:footnoteReference w:id="99"/>
      </w:r>
      <w:r w:rsidR="001F612D" w:rsidRPr="00AE49A7">
        <w:rPr>
          <w:rFonts w:ascii="Times New Roman" w:hAnsi="Times New Roman" w:cs="Times New Roman"/>
          <w:sz w:val="24"/>
          <w:szCs w:val="24"/>
        </w:rPr>
        <w:t xml:space="preserve"> což je dle mého názoru vzhledem k takovému problému žádoucí.</w:t>
      </w:r>
      <w:r w:rsidRPr="00AE49A7">
        <w:rPr>
          <w:rFonts w:ascii="Times New Roman" w:hAnsi="Times New Roman" w:cs="Times New Roman"/>
          <w:sz w:val="24"/>
          <w:szCs w:val="24"/>
        </w:rPr>
        <w:t xml:space="preserve"> Pak může být jednání vykázaného vyšetřováno jako trestný čin, případně pokud jednání nedosahuje intenzity trestného činu, vede se přestupkové řízení. </w:t>
      </w:r>
    </w:p>
    <w:p w:rsidR="007B0C50" w:rsidRPr="00AB3282" w:rsidRDefault="007B0C50" w:rsidP="00157C8A">
      <w:pPr>
        <w:pStyle w:val="Nadpis2"/>
        <w:numPr>
          <w:ilvl w:val="1"/>
          <w:numId w:val="2"/>
        </w:numPr>
        <w:spacing w:after="240"/>
        <w:ind w:left="567" w:hanging="567"/>
        <w:rPr>
          <w:rFonts w:ascii="Times New Roman" w:hAnsi="Times New Roman" w:cs="Times New Roman"/>
          <w:color w:val="auto"/>
          <w:sz w:val="28"/>
          <w:szCs w:val="28"/>
        </w:rPr>
      </w:pPr>
      <w:bookmarkStart w:id="27" w:name="_Toc395175336"/>
      <w:r w:rsidRPr="00AB3282">
        <w:rPr>
          <w:rFonts w:ascii="Times New Roman" w:hAnsi="Times New Roman" w:cs="Times New Roman"/>
          <w:color w:val="auto"/>
          <w:sz w:val="28"/>
          <w:szCs w:val="28"/>
        </w:rPr>
        <w:t>Domácí násilí v přestupkovém řízení</w:t>
      </w:r>
      <w:bookmarkEnd w:id="27"/>
      <w:r w:rsidRPr="00AB3282">
        <w:rPr>
          <w:rFonts w:ascii="Times New Roman" w:hAnsi="Times New Roman" w:cs="Times New Roman"/>
          <w:color w:val="auto"/>
          <w:sz w:val="28"/>
          <w:szCs w:val="28"/>
        </w:rPr>
        <w:t xml:space="preserve"> </w:t>
      </w:r>
    </w:p>
    <w:p w:rsidR="007B0C50" w:rsidRPr="00AE49A7" w:rsidRDefault="007B0C50" w:rsidP="002E1333">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Hovoříme-li o vykázání, je zajímavé podívat se i na domácí násilí v přestupkovém řízení. Přestože není prostor pro detailní rozebrání celé věci v přestupkovém řízení, podívejme se alespoň na nejdůležitější ustanovení. Dle mého názoru je možné nechat vykázat osobu jak při prvním výjezdu policie, tak zejména v případech, kdy násilná osoba má již záznam o předchozím násilném chování vykazujícím znaky domácího násilí. </w:t>
      </w:r>
    </w:p>
    <w:p w:rsidR="007B0C50" w:rsidRPr="00AE49A7" w:rsidRDefault="007B0C50" w:rsidP="002E1333">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Policie je většinou přivolána k případům domácího násilí, ale samotný přestupek pak řeší obecní úřad. Domácí násilí, které nemá znaky trestného činu, řadíme mezi přestupky proti občanskému soužití.</w:t>
      </w:r>
      <w:r w:rsidRPr="00AE49A7">
        <w:rPr>
          <w:rStyle w:val="Znakapoznpodarou"/>
          <w:rFonts w:ascii="Times New Roman" w:hAnsi="Times New Roman" w:cs="Times New Roman"/>
          <w:sz w:val="24"/>
          <w:szCs w:val="24"/>
        </w:rPr>
        <w:footnoteReference w:id="100"/>
      </w:r>
      <w:r w:rsidR="00A53C8E" w:rsidRPr="00AE49A7">
        <w:rPr>
          <w:rFonts w:ascii="Times New Roman" w:hAnsi="Times New Roman" w:cs="Times New Roman"/>
          <w:sz w:val="24"/>
          <w:szCs w:val="24"/>
        </w:rPr>
        <w:t xml:space="preserve"> </w:t>
      </w:r>
      <w:r w:rsidR="007D00F3" w:rsidRPr="00AE49A7">
        <w:rPr>
          <w:rFonts w:ascii="Times New Roman" w:hAnsi="Times New Roman" w:cs="Times New Roman"/>
          <w:sz w:val="24"/>
          <w:szCs w:val="24"/>
        </w:rPr>
        <w:t>Myslím si, že pokud policie nebo obecní úřad na základě podkladů projednávají přestupek jako domácí násilí, není třeba návrh</w:t>
      </w:r>
      <w:r w:rsidR="00AA7028" w:rsidRPr="00AE49A7">
        <w:rPr>
          <w:rFonts w:ascii="Times New Roman" w:hAnsi="Times New Roman" w:cs="Times New Roman"/>
          <w:sz w:val="24"/>
          <w:szCs w:val="24"/>
        </w:rPr>
        <w:t>u k zahájení</w:t>
      </w:r>
      <w:r w:rsidR="007D00F3" w:rsidRPr="00AE49A7">
        <w:rPr>
          <w:rFonts w:ascii="Times New Roman" w:hAnsi="Times New Roman" w:cs="Times New Roman"/>
          <w:sz w:val="24"/>
          <w:szCs w:val="24"/>
        </w:rPr>
        <w:t xml:space="preserve"> řízení. Toto vyplývá i z přestupkového </w:t>
      </w:r>
      <w:proofErr w:type="gramStart"/>
      <w:r w:rsidR="007D00F3" w:rsidRPr="00AE49A7">
        <w:rPr>
          <w:rFonts w:ascii="Times New Roman" w:hAnsi="Times New Roman" w:cs="Times New Roman"/>
          <w:sz w:val="24"/>
          <w:szCs w:val="24"/>
        </w:rPr>
        <w:t xml:space="preserve">zákona. </w:t>
      </w:r>
      <w:r w:rsidR="00AA7028" w:rsidRPr="00AE49A7">
        <w:rPr>
          <w:rFonts w:ascii="Times New Roman" w:hAnsi="Times New Roman" w:cs="Times New Roman"/>
          <w:sz w:val="24"/>
          <w:szCs w:val="24"/>
        </w:rPr>
        <w:t>,,Naruší</w:t>
      </w:r>
      <w:proofErr w:type="gramEnd"/>
      <w:r w:rsidR="00AA7028" w:rsidRPr="00AE49A7">
        <w:rPr>
          <w:rFonts w:ascii="Times New Roman" w:hAnsi="Times New Roman" w:cs="Times New Roman"/>
          <w:sz w:val="24"/>
          <w:szCs w:val="24"/>
        </w:rPr>
        <w:t>-li pachatel úmyslně občanské soužití újmou na zdraví, drobným ublížením na zdraví, nepravdivým obviněním z přestupku, schválnostmi nebo jiným hrubým jednáním, není třeba k zahájení přestupkového řízení návrh poškozené osoby.“</w:t>
      </w:r>
      <w:r w:rsidR="00AA7028" w:rsidRPr="00AE49A7">
        <w:rPr>
          <w:rStyle w:val="Znakapoznpodarou"/>
          <w:rFonts w:ascii="Times New Roman" w:hAnsi="Times New Roman" w:cs="Times New Roman"/>
          <w:sz w:val="24"/>
          <w:szCs w:val="24"/>
        </w:rPr>
        <w:footnoteReference w:id="101"/>
      </w:r>
      <w:r w:rsidR="007E29ED" w:rsidRPr="00AE49A7">
        <w:rPr>
          <w:rFonts w:ascii="Times New Roman" w:hAnsi="Times New Roman" w:cs="Times New Roman"/>
          <w:sz w:val="24"/>
          <w:szCs w:val="24"/>
        </w:rPr>
        <w:t xml:space="preserve"> Toto chování pachatele se dle mého názoru typicky d</w:t>
      </w:r>
      <w:r w:rsidR="006F7419" w:rsidRPr="00AE49A7">
        <w:rPr>
          <w:rFonts w:ascii="Times New Roman" w:hAnsi="Times New Roman" w:cs="Times New Roman"/>
          <w:sz w:val="24"/>
          <w:szCs w:val="24"/>
        </w:rPr>
        <w:t>otýká domácího násilí a bylo by</w:t>
      </w:r>
      <w:r w:rsidR="007E29ED" w:rsidRPr="00AE49A7">
        <w:rPr>
          <w:rFonts w:ascii="Times New Roman" w:hAnsi="Times New Roman" w:cs="Times New Roman"/>
          <w:sz w:val="24"/>
          <w:szCs w:val="24"/>
        </w:rPr>
        <w:t xml:space="preserve"> nelogické, aby poškozená osoba musela zahajovat řízení na návrh, když z pachatele má strach a není schopná se mu postavit a věci řešit. </w:t>
      </w:r>
    </w:p>
    <w:p w:rsidR="003D437D" w:rsidRPr="00AE49A7" w:rsidRDefault="003D437D" w:rsidP="002E1333">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Na závěr při podání vysvětlení by se měl orgán veřejné správy zabývat i širšími souvislostmi přestupku, může tak dojít k situacím, že se z přestupku stane trestný čin, neboť je možné zjistit, že týrání trvá delší dobu, pachatel oběti vyhrožuje zabitím, sebevraždou, opakovaně demoluje zařízení bytu atd. V takovém případě je vhodné předat věc rovnou </w:t>
      </w:r>
      <w:r w:rsidRPr="00AE49A7">
        <w:rPr>
          <w:rFonts w:ascii="Times New Roman" w:hAnsi="Times New Roman" w:cs="Times New Roman"/>
          <w:sz w:val="24"/>
          <w:szCs w:val="24"/>
        </w:rPr>
        <w:lastRenderedPageBreak/>
        <w:t>místnímu státnímu zastupitelství, neboť policie nemusí shledat důvod pro zahájení trestního stíhání.</w:t>
      </w:r>
      <w:r w:rsidRPr="00AE49A7">
        <w:rPr>
          <w:rStyle w:val="Znakapoznpodarou"/>
          <w:rFonts w:ascii="Times New Roman" w:hAnsi="Times New Roman" w:cs="Times New Roman"/>
          <w:sz w:val="24"/>
          <w:szCs w:val="24"/>
        </w:rPr>
        <w:footnoteReference w:id="102"/>
      </w:r>
    </w:p>
    <w:p w:rsidR="003E51C6" w:rsidRPr="00AE49A7" w:rsidRDefault="003E51C6" w:rsidP="002E1333">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Po zahájení přestupkového řízení</w:t>
      </w:r>
      <w:r w:rsidR="00671215" w:rsidRPr="00AE49A7">
        <w:rPr>
          <w:rFonts w:ascii="Times New Roman" w:hAnsi="Times New Roman" w:cs="Times New Roman"/>
          <w:sz w:val="24"/>
          <w:szCs w:val="24"/>
        </w:rPr>
        <w:t>, které se koná ústně,</w:t>
      </w:r>
      <w:r w:rsidRPr="00AE49A7">
        <w:rPr>
          <w:rFonts w:ascii="Times New Roman" w:hAnsi="Times New Roman" w:cs="Times New Roman"/>
          <w:sz w:val="24"/>
          <w:szCs w:val="24"/>
        </w:rPr>
        <w:t xml:space="preserve"> by mělo následovat právě dokazování, kdy poškozený opět využívá veškeré prostředky k podpoře svých tvrzení. Mezi nejdůležitější důkazní prostředky patří samotné výpovědi účastníků řízení, dále je možné využít výpovědi svědků a dětí, podstatné jsou i lékařské zprávy zachycující jednotlivá poranění poškozené osoby</w:t>
      </w:r>
      <w:r w:rsidR="00900639" w:rsidRPr="00AE49A7">
        <w:rPr>
          <w:rFonts w:ascii="Times New Roman" w:hAnsi="Times New Roman" w:cs="Times New Roman"/>
          <w:sz w:val="24"/>
          <w:szCs w:val="24"/>
        </w:rPr>
        <w:t>, jejich velikost, rozmístění a další</w:t>
      </w:r>
      <w:r w:rsidRPr="00AE49A7">
        <w:rPr>
          <w:rFonts w:ascii="Times New Roman" w:hAnsi="Times New Roman" w:cs="Times New Roman"/>
          <w:sz w:val="24"/>
          <w:szCs w:val="24"/>
        </w:rPr>
        <w:t>, ale je možné využít i fotografie prokazující zranění nebo poničené vybavení bytu nebo domu.</w:t>
      </w:r>
      <w:r w:rsidR="00900639" w:rsidRPr="00AE49A7">
        <w:rPr>
          <w:rStyle w:val="Znakapoznpodarou"/>
          <w:rFonts w:ascii="Times New Roman" w:hAnsi="Times New Roman" w:cs="Times New Roman"/>
          <w:sz w:val="24"/>
          <w:szCs w:val="24"/>
        </w:rPr>
        <w:footnoteReference w:id="103"/>
      </w:r>
    </w:p>
    <w:p w:rsidR="00773AC4" w:rsidRPr="00AE49A7" w:rsidRDefault="00773AC4" w:rsidP="002E1333">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Je-li obviněný z přestupku uznán vinným, je třeba do výroku rozhodnutí přesně popsat skutek s označením místa, času, vyslovit vinu a uložit sankci a rozhodnout o nákladech řízení.</w:t>
      </w:r>
      <w:r w:rsidRPr="00AE49A7">
        <w:rPr>
          <w:rStyle w:val="Znakapoznpodarou"/>
          <w:rFonts w:ascii="Times New Roman" w:hAnsi="Times New Roman" w:cs="Times New Roman"/>
          <w:sz w:val="24"/>
          <w:szCs w:val="24"/>
        </w:rPr>
        <w:footnoteReference w:id="104"/>
      </w:r>
      <w:r w:rsidRPr="00AE49A7">
        <w:rPr>
          <w:rFonts w:ascii="Times New Roman" w:hAnsi="Times New Roman" w:cs="Times New Roman"/>
          <w:sz w:val="24"/>
          <w:szCs w:val="24"/>
        </w:rPr>
        <w:t xml:space="preserve"> Není nutné, aby se orgán veřejné správy zabýval každým bagatelním přestupkem, avšak v případech domácího násilí je nutné, aby se tímto zabýval každý orgán, který se o něm dozví a aby pro budoucí násilné jednání pachatele měla oběť jistotu, že již jednou bylo o takovém jednání pachatele vedeno nějaké řízení. </w:t>
      </w:r>
    </w:p>
    <w:p w:rsidR="00B94B87" w:rsidRPr="00AB3282" w:rsidRDefault="00B94B87" w:rsidP="00157C8A">
      <w:pPr>
        <w:pStyle w:val="Nadpis2"/>
        <w:numPr>
          <w:ilvl w:val="1"/>
          <w:numId w:val="2"/>
        </w:numPr>
        <w:spacing w:after="240"/>
        <w:ind w:left="567" w:hanging="567"/>
        <w:rPr>
          <w:rFonts w:ascii="Times New Roman" w:hAnsi="Times New Roman" w:cs="Times New Roman"/>
          <w:color w:val="auto"/>
          <w:sz w:val="28"/>
          <w:szCs w:val="28"/>
        </w:rPr>
      </w:pPr>
      <w:bookmarkStart w:id="28" w:name="_Toc395175337"/>
      <w:r w:rsidRPr="00AB3282">
        <w:rPr>
          <w:rFonts w:ascii="Times New Roman" w:hAnsi="Times New Roman" w:cs="Times New Roman"/>
          <w:color w:val="auto"/>
          <w:sz w:val="28"/>
          <w:szCs w:val="28"/>
        </w:rPr>
        <w:t>Úprava v novém občanském zákoníku</w:t>
      </w:r>
      <w:bookmarkEnd w:id="28"/>
      <w:r w:rsidRPr="00AB3282">
        <w:rPr>
          <w:rFonts w:ascii="Times New Roman" w:hAnsi="Times New Roman" w:cs="Times New Roman"/>
          <w:color w:val="auto"/>
          <w:sz w:val="28"/>
          <w:szCs w:val="28"/>
        </w:rPr>
        <w:t xml:space="preserve"> </w:t>
      </w:r>
    </w:p>
    <w:p w:rsidR="00B94B87" w:rsidRPr="00AE49A7" w:rsidRDefault="00B94B87" w:rsidP="00B94B87">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Nejprve je třeba říci, že od 1. ledna 2014 došlo k řadě změn v právních předpisech, které dopadají i na řešení problému domácího násilí. Do této doby byla ochrana domácího násilí v soukromém právu upravena v § 76b OSŘ, který byl zrušen zákonem o zvláštních řízeních soudních.</w:t>
      </w:r>
      <w:r w:rsidRPr="00AE49A7">
        <w:rPr>
          <w:rStyle w:val="Znakapoznpodarou"/>
          <w:rFonts w:ascii="Times New Roman" w:hAnsi="Times New Roman" w:cs="Times New Roman"/>
          <w:sz w:val="24"/>
          <w:szCs w:val="24"/>
        </w:rPr>
        <w:footnoteReference w:id="105"/>
      </w:r>
      <w:r w:rsidRPr="00AE49A7">
        <w:rPr>
          <w:rFonts w:ascii="Times New Roman" w:hAnsi="Times New Roman" w:cs="Times New Roman"/>
          <w:sz w:val="24"/>
          <w:szCs w:val="24"/>
        </w:rPr>
        <w:t xml:space="preserve"> Ochranu přináší i nový občanský zákoník, jako </w:t>
      </w:r>
      <w:proofErr w:type="spellStart"/>
      <w:r w:rsidRPr="00AE49A7">
        <w:rPr>
          <w:rFonts w:ascii="Times New Roman" w:hAnsi="Times New Roman" w:cs="Times New Roman"/>
          <w:sz w:val="24"/>
          <w:szCs w:val="24"/>
        </w:rPr>
        <w:t>hmotněprávní</w:t>
      </w:r>
      <w:proofErr w:type="spellEnd"/>
      <w:r w:rsidRPr="00AE49A7">
        <w:rPr>
          <w:rFonts w:ascii="Times New Roman" w:hAnsi="Times New Roman" w:cs="Times New Roman"/>
          <w:sz w:val="24"/>
          <w:szCs w:val="24"/>
        </w:rPr>
        <w:t xml:space="preserve"> předpis, na který nyní procesně navazuje právě ZZŘS.</w:t>
      </w:r>
    </w:p>
    <w:p w:rsidR="00B94B87" w:rsidRPr="00AE49A7" w:rsidRDefault="00B94B87" w:rsidP="00B94B87">
      <w:pPr>
        <w:spacing w:after="0" w:line="360" w:lineRule="auto"/>
        <w:ind w:firstLine="567"/>
        <w:jc w:val="both"/>
        <w:rPr>
          <w:rFonts w:ascii="Times New Roman" w:hAnsi="Times New Roman" w:cs="Times New Roman"/>
        </w:rPr>
      </w:pPr>
      <w:r w:rsidRPr="00AE49A7">
        <w:rPr>
          <w:rFonts w:ascii="Times New Roman" w:hAnsi="Times New Roman" w:cs="Times New Roman"/>
          <w:sz w:val="24"/>
          <w:szCs w:val="24"/>
        </w:rPr>
        <w:t xml:space="preserve">Podle § 751 odst. 1 </w:t>
      </w:r>
      <w:proofErr w:type="gramStart"/>
      <w:r w:rsidRPr="00AE49A7">
        <w:rPr>
          <w:rFonts w:ascii="Times New Roman" w:hAnsi="Times New Roman" w:cs="Times New Roman"/>
          <w:sz w:val="24"/>
          <w:szCs w:val="24"/>
        </w:rPr>
        <w:t>NOZ, ,,stane</w:t>
      </w:r>
      <w:proofErr w:type="gramEnd"/>
      <w:r w:rsidRPr="00AE49A7">
        <w:rPr>
          <w:rFonts w:ascii="Times New Roman" w:hAnsi="Times New Roman" w:cs="Times New Roman"/>
          <w:sz w:val="24"/>
          <w:szCs w:val="24"/>
        </w:rPr>
        <w:t>-li se další společné bydlení manželů v domě nebo bytě, v němž se nachází rodinná domácnost manželů, pro jednoho z nich nesnesitelné z důvodu tělesného nebo duševního násilí vůči manželovi nebo jinému, kdo v rodinné domácnosti manželů žije, může soud na návrh dotčeného manžela omezit, popřípadě i vyloučit na určenou dobu právo druhého manžela v domě nebo bytě bydlet“.</w:t>
      </w:r>
      <w:r w:rsidRPr="00AE49A7">
        <w:rPr>
          <w:rStyle w:val="Znakapoznpodarou"/>
          <w:rFonts w:ascii="Times New Roman" w:hAnsi="Times New Roman" w:cs="Times New Roman"/>
          <w:sz w:val="24"/>
          <w:szCs w:val="24"/>
        </w:rPr>
        <w:footnoteReference w:id="106"/>
      </w:r>
      <w:r w:rsidRPr="00AE49A7">
        <w:rPr>
          <w:rFonts w:ascii="Times New Roman" w:hAnsi="Times New Roman" w:cs="Times New Roman"/>
          <w:sz w:val="24"/>
          <w:szCs w:val="24"/>
        </w:rPr>
        <w:t xml:space="preserve"> Stejně může soud postupovat, i pokud se jedná o rozvedené manžele, i pokud bydlí společně jinde, než v rodinné domácnosti. Proti domácímu násilí má právo domáhat se ochrany i jiná osoba, která s manžely žije v domácnosti.</w:t>
      </w:r>
      <w:r w:rsidR="00A2482C" w:rsidRPr="00AE49A7">
        <w:rPr>
          <w:rFonts w:ascii="Times New Roman" w:hAnsi="Times New Roman" w:cs="Times New Roman"/>
          <w:sz w:val="24"/>
          <w:szCs w:val="24"/>
        </w:rPr>
        <w:t xml:space="preserve"> Podle této nové úpravy je možné říci, že ochranu manželovi, nebo rozvedenému manželovi, může poskytnout i jakákoli jiná osoba, která s nimi žije ve </w:t>
      </w:r>
      <w:r w:rsidR="00A2482C" w:rsidRPr="00AE49A7">
        <w:rPr>
          <w:rFonts w:ascii="Times New Roman" w:hAnsi="Times New Roman" w:cs="Times New Roman"/>
          <w:sz w:val="24"/>
          <w:szCs w:val="24"/>
        </w:rPr>
        <w:lastRenderedPageBreak/>
        <w:t xml:space="preserve">společné domácnosti. Problémem </w:t>
      </w:r>
      <w:r w:rsidR="007D0FC9">
        <w:rPr>
          <w:rFonts w:ascii="Times New Roman" w:hAnsi="Times New Roman" w:cs="Times New Roman"/>
          <w:sz w:val="24"/>
          <w:szCs w:val="24"/>
        </w:rPr>
        <w:t>by mohl nastat se skutečností, zda je ohrožený manžel v takové situaci účastníkem řízení. To řeší ZZŘS, dle něhož je jasné, že manžel je účastníkem i v případě, že sám nepodá návrh na zahájení řízení o předběžném opatření.</w:t>
      </w:r>
      <w:r w:rsidR="00A2482C" w:rsidRPr="00AE49A7">
        <w:rPr>
          <w:rStyle w:val="Znakapoznpodarou"/>
          <w:rFonts w:ascii="Times New Roman" w:hAnsi="Times New Roman" w:cs="Times New Roman"/>
          <w:sz w:val="24"/>
          <w:szCs w:val="24"/>
        </w:rPr>
        <w:footnoteReference w:id="107"/>
      </w:r>
    </w:p>
    <w:p w:rsidR="00825489" w:rsidRPr="00AB3282" w:rsidRDefault="00825489" w:rsidP="00157C8A">
      <w:pPr>
        <w:pStyle w:val="Nadpis2"/>
        <w:numPr>
          <w:ilvl w:val="1"/>
          <w:numId w:val="2"/>
        </w:numPr>
        <w:spacing w:after="240"/>
        <w:ind w:left="567" w:hanging="567"/>
        <w:rPr>
          <w:rFonts w:ascii="Times New Roman" w:hAnsi="Times New Roman" w:cs="Times New Roman"/>
          <w:color w:val="auto"/>
          <w:sz w:val="28"/>
          <w:szCs w:val="28"/>
        </w:rPr>
      </w:pPr>
      <w:bookmarkStart w:id="29" w:name="_Toc395175338"/>
      <w:r w:rsidRPr="00AB3282">
        <w:rPr>
          <w:rFonts w:ascii="Times New Roman" w:hAnsi="Times New Roman" w:cs="Times New Roman"/>
          <w:color w:val="auto"/>
          <w:sz w:val="28"/>
          <w:szCs w:val="28"/>
        </w:rPr>
        <w:t xml:space="preserve">Předběžná opatření podle </w:t>
      </w:r>
      <w:r w:rsidR="00DC6B3C" w:rsidRPr="00AB3282">
        <w:rPr>
          <w:rFonts w:ascii="Times New Roman" w:hAnsi="Times New Roman" w:cs="Times New Roman"/>
          <w:color w:val="auto"/>
          <w:sz w:val="28"/>
          <w:szCs w:val="28"/>
        </w:rPr>
        <w:t>zákona o zvláštních řízeních soudních</w:t>
      </w:r>
      <w:bookmarkEnd w:id="29"/>
      <w:r w:rsidRPr="00AB3282">
        <w:rPr>
          <w:rFonts w:ascii="Times New Roman" w:hAnsi="Times New Roman" w:cs="Times New Roman"/>
          <w:color w:val="auto"/>
          <w:sz w:val="28"/>
          <w:szCs w:val="28"/>
        </w:rPr>
        <w:t xml:space="preserve"> </w:t>
      </w:r>
    </w:p>
    <w:p w:rsidR="007320F4" w:rsidRPr="00AE49A7" w:rsidRDefault="00614F23" w:rsidP="007320F4">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Procesní úprava domácího násilí </w:t>
      </w:r>
      <w:r w:rsidR="006538B0">
        <w:rPr>
          <w:rFonts w:ascii="Times New Roman" w:hAnsi="Times New Roman" w:cs="Times New Roman"/>
          <w:sz w:val="24"/>
          <w:szCs w:val="24"/>
        </w:rPr>
        <w:t>se nově nachází</w:t>
      </w:r>
      <w:r w:rsidRPr="00AE49A7">
        <w:rPr>
          <w:rFonts w:ascii="Times New Roman" w:hAnsi="Times New Roman" w:cs="Times New Roman"/>
          <w:sz w:val="24"/>
          <w:szCs w:val="24"/>
        </w:rPr>
        <w:t xml:space="preserve"> v zákoně o zvláštních řízeních soudních. </w:t>
      </w:r>
      <w:r w:rsidR="007320F4" w:rsidRPr="00AE49A7">
        <w:rPr>
          <w:rFonts w:ascii="Times New Roman" w:hAnsi="Times New Roman" w:cs="Times New Roman"/>
          <w:sz w:val="24"/>
          <w:szCs w:val="24"/>
        </w:rPr>
        <w:t xml:space="preserve">Změnil se nejen zákon, ale i </w:t>
      </w:r>
      <w:r w:rsidR="00570A86" w:rsidRPr="00AE49A7">
        <w:rPr>
          <w:rFonts w:ascii="Times New Roman" w:hAnsi="Times New Roman" w:cs="Times New Roman"/>
          <w:sz w:val="24"/>
          <w:szCs w:val="24"/>
        </w:rPr>
        <w:t>některá ustanovení</w:t>
      </w:r>
      <w:r w:rsidR="00D003B4" w:rsidRPr="00AE49A7">
        <w:rPr>
          <w:rFonts w:ascii="Times New Roman" w:hAnsi="Times New Roman" w:cs="Times New Roman"/>
          <w:sz w:val="24"/>
          <w:szCs w:val="24"/>
        </w:rPr>
        <w:t>.</w:t>
      </w:r>
      <w:r w:rsidR="004A2C94" w:rsidRPr="00AE49A7">
        <w:rPr>
          <w:rFonts w:ascii="Times New Roman" w:hAnsi="Times New Roman" w:cs="Times New Roman"/>
          <w:sz w:val="24"/>
          <w:szCs w:val="24"/>
        </w:rPr>
        <w:t xml:space="preserve"> Domnívám se ale, že vydání předběžného opatření je možné pouze v případech, kdy jsou splněny všechny znaky domácího násilí a to opakovanost, eskalace, dlouhodobost, neveřejnost, blízkost osob a jasnost rolí.</w:t>
      </w:r>
      <w:r w:rsidR="004A2C94" w:rsidRPr="00AE49A7">
        <w:rPr>
          <w:rStyle w:val="Znakapoznpodarou"/>
          <w:rFonts w:ascii="Times New Roman" w:hAnsi="Times New Roman" w:cs="Times New Roman"/>
          <w:sz w:val="24"/>
          <w:szCs w:val="24"/>
        </w:rPr>
        <w:footnoteReference w:id="108"/>
      </w:r>
    </w:p>
    <w:p w:rsidR="007320F4" w:rsidRPr="00AE49A7" w:rsidRDefault="007320F4" w:rsidP="007320F4">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Původní právní úprava v OSŘ směrovala vůči účastníkovi, který vážným způsobem ohrožoval život, zdraví, svobodu nebo lidskou důstojnost navrhovatele</w:t>
      </w:r>
      <w:r w:rsidR="00D003B4" w:rsidRPr="00AE49A7">
        <w:rPr>
          <w:rFonts w:ascii="Times New Roman" w:hAnsi="Times New Roman" w:cs="Times New Roman"/>
          <w:sz w:val="24"/>
          <w:szCs w:val="24"/>
        </w:rPr>
        <w:t>. V takovém příp</w:t>
      </w:r>
      <w:r w:rsidRPr="00AE49A7">
        <w:rPr>
          <w:rFonts w:ascii="Times New Roman" w:hAnsi="Times New Roman" w:cs="Times New Roman"/>
          <w:sz w:val="24"/>
          <w:szCs w:val="24"/>
        </w:rPr>
        <w:t>adě předseda senátu vydal předběžné opatření, jehož obsah se prakticky shodoval s obsahem vykázání. Toto předběžné opatření, kdy odpůrci mohlo být uloženo, aby opustil společné obydlí, nevstupoval do něj ani do bezprostředního okolí a zdržel se setkávání s navrhovatelem, mohlo trvat jeden měsíc od jeho vykonatelnosti. Předcházelo-li vykázání, počala lhůta běžet až den následující po dni, v němž uplynula lhůta pro vykázání. Pokud navrhovatel podal před skončením lhůty předběžného opatření návrh ve věci samé</w:t>
      </w:r>
      <w:r w:rsidR="00251ED4" w:rsidRPr="00AE49A7">
        <w:rPr>
          <w:rStyle w:val="Znakapoznpodarou"/>
          <w:rFonts w:ascii="Times New Roman" w:hAnsi="Times New Roman" w:cs="Times New Roman"/>
          <w:sz w:val="24"/>
          <w:szCs w:val="24"/>
        </w:rPr>
        <w:footnoteReference w:id="109"/>
      </w:r>
      <w:r w:rsidRPr="00AE49A7">
        <w:rPr>
          <w:rFonts w:ascii="Times New Roman" w:hAnsi="Times New Roman" w:cs="Times New Roman"/>
          <w:sz w:val="24"/>
          <w:szCs w:val="24"/>
        </w:rPr>
        <w:t>, pak mohl předseda senátu rozhodnout o prodloužení předběžného opatření. Celková doba pro trvání předběžného opatření podle § 76b OSŘ nesměla přesáhnout jeden rok od jeho nařízení.</w:t>
      </w:r>
      <w:r w:rsidRPr="00AE49A7">
        <w:rPr>
          <w:rStyle w:val="Znakapoznpodarou"/>
          <w:rFonts w:ascii="Times New Roman" w:hAnsi="Times New Roman" w:cs="Times New Roman"/>
          <w:sz w:val="24"/>
          <w:szCs w:val="24"/>
        </w:rPr>
        <w:footnoteReference w:id="110"/>
      </w:r>
      <w:r w:rsidR="00D96FCF">
        <w:rPr>
          <w:rFonts w:ascii="Times New Roman" w:hAnsi="Times New Roman" w:cs="Times New Roman"/>
          <w:sz w:val="24"/>
          <w:szCs w:val="24"/>
        </w:rPr>
        <w:t xml:space="preserve"> Návrhem ve věci samé se rozumí žaloba, která řeší společné bydlení a žaloba o ochranu osobnosti. Je ale sporné, zda se tímto myslí i žaloba o rozvod manželství a o výchovu a výživu nezletilých dětí.</w:t>
      </w:r>
      <w:r w:rsidR="00D96FCF">
        <w:rPr>
          <w:rStyle w:val="Znakapoznpodarou"/>
          <w:rFonts w:ascii="Times New Roman" w:hAnsi="Times New Roman" w:cs="Times New Roman"/>
          <w:sz w:val="24"/>
          <w:szCs w:val="24"/>
        </w:rPr>
        <w:footnoteReference w:id="111"/>
      </w:r>
    </w:p>
    <w:p w:rsidR="00F424F5" w:rsidRPr="00AE49A7" w:rsidRDefault="008E0107" w:rsidP="007320F4">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Oproti tomu úprava v ZZŘS navazuje na ustanovení § 751 NOZ. Není zde tedy kromě toho, co musí návrh obsahovat uvedeno, co se rozumí domácím násilím. </w:t>
      </w:r>
      <w:r w:rsidR="006B44D6" w:rsidRPr="00AE49A7">
        <w:rPr>
          <w:rFonts w:ascii="Times New Roman" w:hAnsi="Times New Roman" w:cs="Times New Roman"/>
          <w:sz w:val="24"/>
          <w:szCs w:val="24"/>
        </w:rPr>
        <w:t xml:space="preserve">Vyhoví-li soud návrhu, pak v rozhodnutí o předběžném opatření opět uloží povinnosti, které byly upraveny v OSŘ. </w:t>
      </w:r>
      <w:r w:rsidR="00B24390" w:rsidRPr="00AE49A7">
        <w:rPr>
          <w:rFonts w:ascii="Times New Roman" w:hAnsi="Times New Roman" w:cs="Times New Roman"/>
          <w:sz w:val="24"/>
          <w:szCs w:val="24"/>
        </w:rPr>
        <w:t xml:space="preserve">Řízení je možné zahájit i ústně do protokolu u soudu, což přibližuje účastníka, tedy ohroženou osobu nebo tu, která podává návrh na ochranu ohrožené osoby, soudu. </w:t>
      </w:r>
      <w:r w:rsidR="00F424F5" w:rsidRPr="00AE49A7">
        <w:rPr>
          <w:rFonts w:ascii="Times New Roman" w:hAnsi="Times New Roman" w:cs="Times New Roman"/>
          <w:sz w:val="24"/>
          <w:szCs w:val="24"/>
        </w:rPr>
        <w:t xml:space="preserve">V řízení na ochranu před domácím násilím ve věci samé je podstatné, že soud zjišťuje z úřední povinnosti </w:t>
      </w:r>
      <w:r w:rsidR="00F424F5" w:rsidRPr="00AE49A7">
        <w:rPr>
          <w:rFonts w:ascii="Times New Roman" w:hAnsi="Times New Roman" w:cs="Times New Roman"/>
          <w:sz w:val="24"/>
          <w:szCs w:val="24"/>
        </w:rPr>
        <w:lastRenderedPageBreak/>
        <w:t>veškeré skutečnosti důležité pro vydání rozhodnutí. Důkazní břemeno tedy leží na soudu. Toto ale nebere účastníku řízení právo navrhovat skutečnosti a důkazy, a to ani v odvolacím řízení. Pokud soud jedná o předběžném opatření, pak rozhoduje stav v době vyhlášení usnesení soudu a soud je vázán lhůtou, ve které musí rozhodnout.</w:t>
      </w:r>
      <w:r w:rsidR="00F424F5" w:rsidRPr="00AE49A7">
        <w:rPr>
          <w:rStyle w:val="Znakapoznpodarou"/>
          <w:rFonts w:ascii="Times New Roman" w:hAnsi="Times New Roman" w:cs="Times New Roman"/>
          <w:sz w:val="24"/>
          <w:szCs w:val="24"/>
        </w:rPr>
        <w:footnoteReference w:id="112"/>
      </w:r>
    </w:p>
    <w:p w:rsidR="008E0107" w:rsidRPr="00AE49A7" w:rsidRDefault="006B44D6" w:rsidP="007320F4">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Předběžné opatření trvá jeden měsíc od jeho vykonatelnosti a soud navrhovatele poučí o možnosti podat návrh na zahájení řízení ve věci samé, případně o jiných vhodných opatřeních směřujících k jeho ochraně. Změnou oproti předchozí úpravě je zejména celková doba trvání předběžného opatření, která nesmí být delší než šest měsíců od jeho vykonatelnosti. </w:t>
      </w:r>
    </w:p>
    <w:p w:rsidR="000C5B43" w:rsidRPr="00AE49A7" w:rsidRDefault="000C5B43" w:rsidP="007320F4">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Další změnou, kterou ZZŘS přináší, je možnost prodloužení předběžného opatření pouhým podáním návrhu na jeho prodloužení. Navrhovatel však musí stihnout lhůtu jednoho měsíce, tedy podat návrh na prodloužení v době, kdy předběžné opatření ještě trvá. Podáním návrhu se předběžné opatření automaticky prodlužuje do doby, než je o něm soudem rozhodnuto.</w:t>
      </w:r>
      <w:r w:rsidR="00570A86" w:rsidRPr="00AE49A7">
        <w:rPr>
          <w:rStyle w:val="Znakapoznpodarou"/>
          <w:rFonts w:ascii="Times New Roman" w:hAnsi="Times New Roman" w:cs="Times New Roman"/>
          <w:sz w:val="24"/>
          <w:szCs w:val="24"/>
        </w:rPr>
        <w:footnoteReference w:id="113"/>
      </w:r>
      <w:r w:rsidRPr="00AE49A7">
        <w:rPr>
          <w:rFonts w:ascii="Times New Roman" w:hAnsi="Times New Roman" w:cs="Times New Roman"/>
          <w:sz w:val="24"/>
          <w:szCs w:val="24"/>
        </w:rPr>
        <w:t xml:space="preserve"> </w:t>
      </w:r>
      <w:r w:rsidR="0030289F" w:rsidRPr="00AE49A7">
        <w:rPr>
          <w:rFonts w:ascii="Times New Roman" w:hAnsi="Times New Roman" w:cs="Times New Roman"/>
          <w:sz w:val="24"/>
          <w:szCs w:val="24"/>
        </w:rPr>
        <w:t>Nově dále existuje možnost navrhnout zrušení předběžného opatření. Pokud soud návrh na zrušení zamítne, může být znovu opakován až po uplynutí tří měsíců od právní moci rozhodnutí, kterým bylo zrušení zamítnuto.</w:t>
      </w:r>
      <w:r w:rsidR="00570A86" w:rsidRPr="00AE49A7">
        <w:rPr>
          <w:rStyle w:val="Znakapoznpodarou"/>
          <w:rFonts w:ascii="Times New Roman" w:hAnsi="Times New Roman" w:cs="Times New Roman"/>
          <w:sz w:val="24"/>
          <w:szCs w:val="24"/>
        </w:rPr>
        <w:footnoteReference w:id="114"/>
      </w:r>
      <w:r w:rsidR="004B6186" w:rsidRPr="00AE49A7">
        <w:rPr>
          <w:rFonts w:ascii="Times New Roman" w:hAnsi="Times New Roman" w:cs="Times New Roman"/>
          <w:sz w:val="24"/>
          <w:szCs w:val="24"/>
        </w:rPr>
        <w:t xml:space="preserve"> V okamžiku, kdy je rozhodnuto o zrušení předběžného opatření a toto tak pozbývá platnosti, nesmí ohrožená osoba již bránit vstupu do obydlí osoby, vůči níž bylo předběžné opatření vydáno.</w:t>
      </w:r>
      <w:r w:rsidR="004B6186" w:rsidRPr="00AE49A7">
        <w:rPr>
          <w:rStyle w:val="Znakapoznpodarou"/>
          <w:rFonts w:ascii="Times New Roman" w:hAnsi="Times New Roman" w:cs="Times New Roman"/>
          <w:sz w:val="24"/>
          <w:szCs w:val="24"/>
        </w:rPr>
        <w:footnoteReference w:id="115"/>
      </w:r>
    </w:p>
    <w:p w:rsidR="005C5B92" w:rsidRPr="00AE49A7" w:rsidRDefault="00D827B2" w:rsidP="00FF5EFB">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Podstatnou změnou oproti původní úpravě je i okruh účastníků řízení o předběžném opatření. </w:t>
      </w:r>
      <w:r w:rsidR="00905975" w:rsidRPr="00AE49A7">
        <w:rPr>
          <w:rFonts w:ascii="Times New Roman" w:hAnsi="Times New Roman" w:cs="Times New Roman"/>
          <w:sz w:val="24"/>
          <w:szCs w:val="24"/>
        </w:rPr>
        <w:t>Věcná legitimace účastníků je jednou z podmínek úspěchu návrhu na nařízení předběžného opatření.</w:t>
      </w:r>
      <w:r w:rsidR="00905975" w:rsidRPr="00AE49A7">
        <w:rPr>
          <w:rStyle w:val="Znakapoznpodarou"/>
          <w:rFonts w:ascii="Times New Roman" w:hAnsi="Times New Roman" w:cs="Times New Roman"/>
          <w:sz w:val="24"/>
          <w:szCs w:val="24"/>
        </w:rPr>
        <w:footnoteReference w:id="116"/>
      </w:r>
      <w:r w:rsidR="00905975" w:rsidRPr="00AE49A7">
        <w:rPr>
          <w:rFonts w:ascii="Times New Roman" w:hAnsi="Times New Roman" w:cs="Times New Roman"/>
          <w:sz w:val="24"/>
          <w:szCs w:val="24"/>
        </w:rPr>
        <w:t xml:space="preserve"> </w:t>
      </w:r>
      <w:r w:rsidRPr="00AE49A7">
        <w:rPr>
          <w:rFonts w:ascii="Times New Roman" w:hAnsi="Times New Roman" w:cs="Times New Roman"/>
          <w:sz w:val="24"/>
          <w:szCs w:val="24"/>
        </w:rPr>
        <w:t xml:space="preserve">Účastníky tedy jsou navrhovatel, odpůrce, popřípadě jiná osoba, vůči níž návrh směřuje. Navrhovatelem může být i nezletilý, který je zastoupen buď zákonným zástupcem, orgánem sociálně-právní ochrany dětí nebo </w:t>
      </w:r>
      <w:r w:rsidR="00855612" w:rsidRPr="00AE49A7">
        <w:rPr>
          <w:rFonts w:ascii="Times New Roman" w:hAnsi="Times New Roman" w:cs="Times New Roman"/>
          <w:sz w:val="24"/>
          <w:szCs w:val="24"/>
        </w:rPr>
        <w:t xml:space="preserve">advokátem, kterému nezletilec udělí plnou moc. Dosáhl-li nezletilec alespoň věku 16 let, má v řízení plnou procesní způsobilost. Od </w:t>
      </w:r>
      <w:r w:rsidR="00614F23" w:rsidRPr="00AE49A7">
        <w:rPr>
          <w:rFonts w:ascii="Times New Roman" w:hAnsi="Times New Roman" w:cs="Times New Roman"/>
          <w:sz w:val="24"/>
          <w:szCs w:val="24"/>
        </w:rPr>
        <w:t xml:space="preserve">ledna nově </w:t>
      </w:r>
      <w:r w:rsidR="00855612" w:rsidRPr="00AE49A7">
        <w:rPr>
          <w:rFonts w:ascii="Times New Roman" w:hAnsi="Times New Roman" w:cs="Times New Roman"/>
          <w:sz w:val="24"/>
          <w:szCs w:val="24"/>
        </w:rPr>
        <w:t>vydává předběžné opatření obecný soud navrhovatele</w:t>
      </w:r>
      <w:r w:rsidR="00FF5EFB" w:rsidRPr="00AE49A7">
        <w:rPr>
          <w:rFonts w:ascii="Times New Roman" w:hAnsi="Times New Roman" w:cs="Times New Roman"/>
          <w:sz w:val="24"/>
          <w:szCs w:val="24"/>
        </w:rPr>
        <w:t xml:space="preserve">. </w:t>
      </w:r>
    </w:p>
    <w:p w:rsidR="00A056D8" w:rsidRPr="00AE49A7" w:rsidRDefault="005C5B92" w:rsidP="00FF5EFB">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Změny v soukromém právu jsou sice podstatné, ovšem obsahová stránka věci zůstává stejná. I přes zkrácení celkové doby trvání předběžného opatření si myslím, že jak už plyne z názvu, slouží předběžná opatření hlavně k zatímní úpravě věci, k nápravě faktických vztahů, </w:t>
      </w:r>
      <w:r w:rsidRPr="00AE49A7">
        <w:rPr>
          <w:rFonts w:ascii="Times New Roman" w:hAnsi="Times New Roman" w:cs="Times New Roman"/>
          <w:sz w:val="24"/>
          <w:szCs w:val="24"/>
        </w:rPr>
        <w:lastRenderedPageBreak/>
        <w:t xml:space="preserve">proto se domnívám, že i doba šesti měsíců je dostatečná na to, aby bylo zahájeno řízení ve věci samé, případně aby ohrožená osoba podnikla jiné kroky směřující k její ochraně. I když problém domácího násilí není krátkodobou záležitostí, je třeba při ochraně proti němu podstupovat a reagovat na situaci velmi rychle. </w:t>
      </w:r>
    </w:p>
    <w:p w:rsidR="00294709" w:rsidRDefault="00294709">
      <w:pPr>
        <w:rPr>
          <w:rFonts w:ascii="Times New Roman" w:eastAsiaTheme="majorEastAsia" w:hAnsi="Times New Roman" w:cs="Times New Roman"/>
          <w:b/>
          <w:bCs/>
          <w:sz w:val="32"/>
          <w:szCs w:val="32"/>
        </w:rPr>
      </w:pPr>
      <w:r>
        <w:rPr>
          <w:rFonts w:ascii="Times New Roman" w:hAnsi="Times New Roman" w:cs="Times New Roman"/>
          <w:sz w:val="32"/>
          <w:szCs w:val="32"/>
        </w:rPr>
        <w:br w:type="page"/>
      </w:r>
    </w:p>
    <w:p w:rsidR="00A056D8" w:rsidRPr="00AB3282" w:rsidRDefault="00A056D8" w:rsidP="00157C8A">
      <w:pPr>
        <w:pStyle w:val="Nadpis1"/>
        <w:numPr>
          <w:ilvl w:val="0"/>
          <w:numId w:val="2"/>
        </w:numPr>
        <w:spacing w:after="240"/>
        <w:ind w:left="709" w:hanging="709"/>
        <w:rPr>
          <w:rFonts w:ascii="Times New Roman" w:hAnsi="Times New Roman" w:cs="Times New Roman"/>
          <w:color w:val="auto"/>
          <w:sz w:val="32"/>
          <w:szCs w:val="32"/>
        </w:rPr>
      </w:pPr>
      <w:bookmarkStart w:id="30" w:name="_Toc395175339"/>
      <w:r w:rsidRPr="00AB3282">
        <w:rPr>
          <w:rFonts w:ascii="Times New Roman" w:hAnsi="Times New Roman" w:cs="Times New Roman"/>
          <w:color w:val="auto"/>
          <w:sz w:val="32"/>
          <w:szCs w:val="32"/>
        </w:rPr>
        <w:lastRenderedPageBreak/>
        <w:t>Úspěšnost postihu domácího násilí</w:t>
      </w:r>
      <w:bookmarkEnd w:id="30"/>
    </w:p>
    <w:p w:rsidR="00A056D8" w:rsidRPr="00AE49A7" w:rsidRDefault="00EC53CB" w:rsidP="00EC53CB">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Domácí násilí je stále diskutovaný problém. Věnovala jsem se ve své práci jak trestnímu hledisku, tak </w:t>
      </w:r>
      <w:proofErr w:type="spellStart"/>
      <w:r w:rsidRPr="00AE49A7">
        <w:rPr>
          <w:rFonts w:ascii="Times New Roman" w:hAnsi="Times New Roman" w:cs="Times New Roman"/>
          <w:sz w:val="24"/>
          <w:szCs w:val="24"/>
        </w:rPr>
        <w:t>mimotrestním</w:t>
      </w:r>
      <w:proofErr w:type="spellEnd"/>
      <w:r w:rsidRPr="00AE49A7">
        <w:rPr>
          <w:rFonts w:ascii="Times New Roman" w:hAnsi="Times New Roman" w:cs="Times New Roman"/>
          <w:sz w:val="24"/>
          <w:szCs w:val="24"/>
        </w:rPr>
        <w:t xml:space="preserve"> odvětvím, které ho regulují. Nyní považuji za vhodné zhodnotit úspěchy a neúspěchy postihu. Nejprve je nutné říci, že abychom mohli takto hodnotit, je třeba</w:t>
      </w:r>
      <w:r w:rsidR="0018787F" w:rsidRPr="00AE49A7">
        <w:rPr>
          <w:rFonts w:ascii="Times New Roman" w:hAnsi="Times New Roman" w:cs="Times New Roman"/>
          <w:sz w:val="24"/>
          <w:szCs w:val="24"/>
        </w:rPr>
        <w:t>,</w:t>
      </w:r>
      <w:r w:rsidRPr="00AE49A7">
        <w:rPr>
          <w:rFonts w:ascii="Times New Roman" w:hAnsi="Times New Roman" w:cs="Times New Roman"/>
          <w:sz w:val="24"/>
          <w:szCs w:val="24"/>
        </w:rPr>
        <w:t xml:space="preserve"> aby domácí násilí vyšlo vůbec najevo. </w:t>
      </w:r>
    </w:p>
    <w:p w:rsidR="004D31E7" w:rsidRDefault="005A022F" w:rsidP="004D31E7">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Nejprve se podívejme na statistiky vykázání z let 2013 a z období první poloviny roku 2014.</w:t>
      </w:r>
      <w:r w:rsidR="008F790E" w:rsidRPr="00AE49A7">
        <w:rPr>
          <w:rStyle w:val="Znakapoznpodarou"/>
          <w:rFonts w:ascii="Times New Roman" w:hAnsi="Times New Roman" w:cs="Times New Roman"/>
          <w:sz w:val="24"/>
          <w:szCs w:val="24"/>
        </w:rPr>
        <w:footnoteReference w:id="117"/>
      </w:r>
      <w:r w:rsidRPr="00AE49A7">
        <w:rPr>
          <w:rFonts w:ascii="Times New Roman" w:hAnsi="Times New Roman" w:cs="Times New Roman"/>
          <w:sz w:val="24"/>
          <w:szCs w:val="24"/>
        </w:rPr>
        <w:t xml:space="preserve"> </w:t>
      </w:r>
      <w:r w:rsidR="00BE23CE" w:rsidRPr="00AE49A7">
        <w:rPr>
          <w:rFonts w:ascii="Times New Roman" w:hAnsi="Times New Roman" w:cs="Times New Roman"/>
          <w:sz w:val="24"/>
          <w:szCs w:val="24"/>
        </w:rPr>
        <w:t>Počet vykázání v jednotlivých krajích za měsíc není nikterak vysoký, ale podíváme-li se na celkový počet vykázání v kraji za rok, nebo počet vykázání v celé republice za měsíc a na počet vykázaných osob za celý rok 2013 na celém území České republiky, zjistíme, že institut vykázání se využívá opravdu v mnoha případech. Takto můžeme dojít i k závěru, že domácí násilí není rozhodně ojedinělým případem.</w:t>
      </w:r>
      <w:r w:rsidR="002419D1">
        <w:rPr>
          <w:rStyle w:val="Znakapoznpodarou"/>
          <w:rFonts w:ascii="Times New Roman" w:hAnsi="Times New Roman" w:cs="Times New Roman"/>
          <w:sz w:val="24"/>
          <w:szCs w:val="24"/>
        </w:rPr>
        <w:footnoteReference w:id="118"/>
      </w:r>
      <w:r w:rsidR="00BE23CE" w:rsidRPr="00AE49A7">
        <w:rPr>
          <w:rFonts w:ascii="Times New Roman" w:hAnsi="Times New Roman" w:cs="Times New Roman"/>
          <w:sz w:val="24"/>
          <w:szCs w:val="24"/>
        </w:rPr>
        <w:t xml:space="preserve"> </w:t>
      </w:r>
    </w:p>
    <w:p w:rsidR="004D31E7" w:rsidRDefault="00625F97" w:rsidP="004D31E7">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Počet vykázání za rok 2014 v první polovině je prakticky srovnatelný s počtem vykázání v první polovině roku 2013. I když můžeme vidět menší nárůst v roce 2014</w:t>
      </w:r>
      <w:r w:rsidR="00B30134" w:rsidRPr="00AE49A7">
        <w:rPr>
          <w:rFonts w:ascii="Times New Roman" w:hAnsi="Times New Roman" w:cs="Times New Roman"/>
          <w:sz w:val="24"/>
          <w:szCs w:val="24"/>
        </w:rPr>
        <w:t xml:space="preserve">. Hodnotím tedy práci Policie </w:t>
      </w:r>
      <w:r w:rsidR="008F790E" w:rsidRPr="00AE49A7">
        <w:rPr>
          <w:rFonts w:ascii="Times New Roman" w:hAnsi="Times New Roman" w:cs="Times New Roman"/>
          <w:sz w:val="24"/>
          <w:szCs w:val="24"/>
        </w:rPr>
        <w:t xml:space="preserve">ČR </w:t>
      </w:r>
      <w:r w:rsidR="00B30134" w:rsidRPr="00AE49A7">
        <w:rPr>
          <w:rFonts w:ascii="Times New Roman" w:hAnsi="Times New Roman" w:cs="Times New Roman"/>
          <w:sz w:val="24"/>
          <w:szCs w:val="24"/>
        </w:rPr>
        <w:t>jako pozitivní, neboť jde vidět, že domácí násilí není bráno na lehkou váhu.</w:t>
      </w:r>
      <w:r w:rsidR="002419D1">
        <w:rPr>
          <w:rStyle w:val="Znakapoznpodarou"/>
          <w:rFonts w:ascii="Times New Roman" w:hAnsi="Times New Roman" w:cs="Times New Roman"/>
          <w:sz w:val="24"/>
          <w:szCs w:val="24"/>
        </w:rPr>
        <w:footnoteReference w:id="119"/>
      </w:r>
      <w:r w:rsidR="00B30134" w:rsidRPr="00AE49A7">
        <w:rPr>
          <w:rFonts w:ascii="Times New Roman" w:hAnsi="Times New Roman" w:cs="Times New Roman"/>
          <w:sz w:val="24"/>
          <w:szCs w:val="24"/>
        </w:rPr>
        <w:t xml:space="preserve"> </w:t>
      </w:r>
    </w:p>
    <w:p w:rsidR="005A022F" w:rsidRPr="00AE49A7" w:rsidRDefault="003201AE" w:rsidP="003201A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To potvrzuje i statistika přibližující počet trestných činů týrání osoby žijící ve společném obydlí za rok 2008 – 2012</w:t>
      </w:r>
      <w:r w:rsidR="00BC7B1D">
        <w:rPr>
          <w:rFonts w:ascii="Times New Roman" w:hAnsi="Times New Roman" w:cs="Times New Roman"/>
          <w:sz w:val="24"/>
          <w:szCs w:val="24"/>
        </w:rPr>
        <w:t>.</w:t>
      </w:r>
      <w:r w:rsidR="002419D1">
        <w:rPr>
          <w:rStyle w:val="Znakapoznpodarou"/>
          <w:rFonts w:ascii="Times New Roman" w:hAnsi="Times New Roman" w:cs="Times New Roman"/>
          <w:sz w:val="24"/>
          <w:szCs w:val="24"/>
        </w:rPr>
        <w:footnoteReference w:id="120"/>
      </w:r>
      <w:r>
        <w:rPr>
          <w:rFonts w:ascii="Times New Roman" w:hAnsi="Times New Roman" w:cs="Times New Roman"/>
          <w:sz w:val="24"/>
          <w:szCs w:val="24"/>
        </w:rPr>
        <w:t xml:space="preserve"> Trestní postih pachatelů považuji za úspěch, ovšem těžko říci, kolik případů domácího násilí nebylo zjištěno. Prakticky ve všech letech byla třetina pachatelů odsouzena k nepodmíněnému trestu odnětí svobody.</w:t>
      </w:r>
      <w:r w:rsidR="002419D1">
        <w:rPr>
          <w:rStyle w:val="Znakapoznpodarou"/>
          <w:rFonts w:ascii="Times New Roman" w:hAnsi="Times New Roman" w:cs="Times New Roman"/>
          <w:sz w:val="24"/>
          <w:szCs w:val="24"/>
        </w:rPr>
        <w:footnoteReference w:id="121"/>
      </w:r>
      <w:r w:rsidR="00490A90">
        <w:rPr>
          <w:rFonts w:ascii="Times New Roman" w:hAnsi="Times New Roman" w:cs="Times New Roman"/>
          <w:sz w:val="24"/>
          <w:szCs w:val="24"/>
        </w:rPr>
        <w:t xml:space="preserve"> </w:t>
      </w:r>
      <w:r>
        <w:rPr>
          <w:rFonts w:ascii="Times New Roman" w:hAnsi="Times New Roman" w:cs="Times New Roman"/>
          <w:sz w:val="24"/>
          <w:szCs w:val="24"/>
        </w:rPr>
        <w:t xml:space="preserve">Dále z dosavadní načtené judikatury hodnotím práci soudů jako kvalitní, neboť se nenechaly zmást argumentací obviněného, že se v jednotlivých případech nejedná o domácí násilí, protože útoky nedosahují intenzity trestného činu týrání osoby žijící ve společném obydlí. </w:t>
      </w:r>
      <w:r w:rsidR="00457EAD">
        <w:rPr>
          <w:rFonts w:ascii="Times New Roman" w:hAnsi="Times New Roman" w:cs="Times New Roman"/>
          <w:sz w:val="24"/>
          <w:szCs w:val="24"/>
        </w:rPr>
        <w:t xml:space="preserve">Stejně tak je třeba kladně zhodnotit i práci státního zastupitelství, dozorujícího nad prací policie při prověřování a stíhání domácího násilí. Měla jsem možnost docházet na stáž na státní zastupitelství a načíst si několik případů domácího násilí, sama musím říci, že práce státních zástupců je opravdu pečlivá, i když v mnoha případech není čas na dlouhé rozmýšlení a je třeba rychlá reakce na vzniklou situaci. </w:t>
      </w:r>
    </w:p>
    <w:p w:rsidR="00A056D8" w:rsidRPr="00AB3282" w:rsidRDefault="00A056D8" w:rsidP="00157C8A">
      <w:pPr>
        <w:pStyle w:val="Nadpis2"/>
        <w:numPr>
          <w:ilvl w:val="1"/>
          <w:numId w:val="2"/>
        </w:numPr>
        <w:spacing w:after="240"/>
        <w:ind w:left="567" w:hanging="567"/>
        <w:rPr>
          <w:rFonts w:ascii="Times New Roman" w:hAnsi="Times New Roman" w:cs="Times New Roman"/>
          <w:color w:val="auto"/>
          <w:sz w:val="28"/>
          <w:szCs w:val="28"/>
        </w:rPr>
      </w:pPr>
      <w:bookmarkStart w:id="31" w:name="_Toc395175340"/>
      <w:r w:rsidRPr="00AB3282">
        <w:rPr>
          <w:rFonts w:ascii="Times New Roman" w:hAnsi="Times New Roman" w:cs="Times New Roman"/>
          <w:color w:val="auto"/>
          <w:sz w:val="28"/>
          <w:szCs w:val="28"/>
        </w:rPr>
        <w:lastRenderedPageBreak/>
        <w:t>Důkazní nouze – psychické a fyzické násilí</w:t>
      </w:r>
      <w:bookmarkEnd w:id="31"/>
    </w:p>
    <w:p w:rsidR="008F790E" w:rsidRPr="00AE49A7" w:rsidRDefault="008F790E" w:rsidP="00CC3976">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Domácí násilí je spojeno i s důkazní nouzí. Neplyne to jen z toho, že se děje v soukromí rodiny, ale i z faktu, že ani oběť ani pachatel nechtějí o takovém problému v rodině s nikým hovořit. Samozřejmě více prokazatelné je fyzické násilí. Modřiny, oděrky a jiná zranění, která se u oběti vyskytují často, vyvolávají reakci okolí, které se snaží alespoň zjistit, co se děje, pokud se rozhodnou držet se od problé</w:t>
      </w:r>
      <w:r w:rsidR="00C810D0" w:rsidRPr="00AE49A7">
        <w:rPr>
          <w:rFonts w:ascii="Times New Roman" w:hAnsi="Times New Roman" w:cs="Times New Roman"/>
          <w:sz w:val="24"/>
          <w:szCs w:val="24"/>
        </w:rPr>
        <w:t>mu dál a nevměšovat se do rodinných záležitostí</w:t>
      </w:r>
      <w:r w:rsidRPr="00AE49A7">
        <w:rPr>
          <w:rFonts w:ascii="Times New Roman" w:hAnsi="Times New Roman" w:cs="Times New Roman"/>
          <w:sz w:val="24"/>
          <w:szCs w:val="24"/>
        </w:rPr>
        <w:t xml:space="preserve">. </w:t>
      </w:r>
    </w:p>
    <w:p w:rsidR="0016440E" w:rsidRPr="00AE49A7" w:rsidRDefault="00C810D0" w:rsidP="00CC3976">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Fyzické násilí je lehce prokazatelné, pokud oběť svoje zranění dokumentuje, svěří se známému, navštíví ihned po útoku lékaře, který sepíše zprávu. </w:t>
      </w:r>
      <w:r w:rsidR="0016440E" w:rsidRPr="00AE49A7">
        <w:rPr>
          <w:rFonts w:ascii="Times New Roman" w:hAnsi="Times New Roman" w:cs="Times New Roman"/>
          <w:sz w:val="24"/>
          <w:szCs w:val="24"/>
        </w:rPr>
        <w:t>Je ale třeba reagovat na takovou situaci prakticky okamžitě. V jiném případě je fyzické násilí stejně tak těžko prokazatelné jako psychické týrání.</w:t>
      </w:r>
      <w:r w:rsidR="00CC3976" w:rsidRPr="00AE49A7">
        <w:rPr>
          <w:rFonts w:ascii="Times New Roman" w:hAnsi="Times New Roman" w:cs="Times New Roman"/>
          <w:sz w:val="24"/>
          <w:szCs w:val="24"/>
        </w:rPr>
        <w:t xml:space="preserve"> Ne vždycky totiž dochází k takovým zraněním, kterých si okolí ihned všimne. Pohmožděniny pod oděvem nelze snadno objevit, i když oběť pravidelně dochází do zaměstnání a stýká se s ostatními lidmi</w:t>
      </w:r>
      <w:r w:rsidR="00206767">
        <w:rPr>
          <w:rFonts w:ascii="Times New Roman" w:hAnsi="Times New Roman" w:cs="Times New Roman"/>
          <w:sz w:val="24"/>
          <w:szCs w:val="24"/>
        </w:rPr>
        <w:t>,</w:t>
      </w:r>
      <w:r w:rsidR="00CC3976" w:rsidRPr="00AE49A7">
        <w:rPr>
          <w:rFonts w:ascii="Times New Roman" w:hAnsi="Times New Roman" w:cs="Times New Roman"/>
          <w:sz w:val="24"/>
          <w:szCs w:val="24"/>
        </w:rPr>
        <w:t xml:space="preserve"> nejbližší rodinu nevyjímaje. </w:t>
      </w:r>
    </w:p>
    <w:p w:rsidR="00CC3976" w:rsidRPr="00AE49A7" w:rsidRDefault="00CC3976" w:rsidP="00CC3976">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Psychické násilí je pochopitelně ještě více skryté, než fyzické. Okolí si všímá změn v chování oběti, ale myslím si, že většinou nejeví zájem o její problémy. Stejně tak je možné, že pokud je oběť týrána od počátku svého vztahu, v průběhu nastoupí do nového zaměstnání a v důsledku týrání se okolí vyhýbá, mají kolegové dojem, že oběť je samotář a podivín.</w:t>
      </w:r>
    </w:p>
    <w:p w:rsidR="00CC3976" w:rsidRPr="00AE49A7" w:rsidRDefault="00CC3976" w:rsidP="00CC3976">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Proto je všech případech důležité, aby oběť svoje zranění dokumentovala, vyhýbala se tak důkazní nouzi pro budoucí případy, řešila problémy ihned od počátku a nenechala pachatele dojít do stadia, kdy oběť absolutně ovládne. </w:t>
      </w:r>
      <w:r w:rsidR="00AF6CF6" w:rsidRPr="00AE49A7">
        <w:rPr>
          <w:rFonts w:ascii="Times New Roman" w:hAnsi="Times New Roman" w:cs="Times New Roman"/>
          <w:sz w:val="24"/>
          <w:szCs w:val="24"/>
        </w:rPr>
        <w:t xml:space="preserve">Svěřila se blízké osobě nebo komukoli jinému. Každá drobnost je pro oběť týrání </w:t>
      </w:r>
      <w:r w:rsidR="003607EE" w:rsidRPr="00AE49A7">
        <w:rPr>
          <w:rFonts w:ascii="Times New Roman" w:hAnsi="Times New Roman" w:cs="Times New Roman"/>
          <w:sz w:val="24"/>
          <w:szCs w:val="24"/>
        </w:rPr>
        <w:t xml:space="preserve">použitelná jako důkaz. </w:t>
      </w:r>
      <w:r w:rsidR="00457EAD">
        <w:rPr>
          <w:rFonts w:ascii="Times New Roman" w:hAnsi="Times New Roman" w:cs="Times New Roman"/>
          <w:sz w:val="24"/>
          <w:szCs w:val="24"/>
        </w:rPr>
        <w:t>Pravá oběť domácího násilí</w:t>
      </w:r>
      <w:r w:rsidR="00740E5E">
        <w:rPr>
          <w:rFonts w:ascii="Times New Roman" w:hAnsi="Times New Roman" w:cs="Times New Roman"/>
          <w:sz w:val="24"/>
          <w:szCs w:val="24"/>
        </w:rPr>
        <w:t xml:space="preserve"> právě takto nepostupuje, nikomu se nesvěří, nikdo o jejích problémech neví. Kvůli tomu je pak pro orgány činné v trestním řízení složitější dokázat pachateli jeho vinu a případně mu uložit i přísnější trest, neboť pokud není vše dokázáno nad veškeré pochybnosti, musí orgány činné v trestním řízení postupovat v souladu se zásadou presumpce neviny. </w:t>
      </w:r>
    </w:p>
    <w:p w:rsidR="00C53042" w:rsidRDefault="00C53042">
      <w:pPr>
        <w:rPr>
          <w:rFonts w:ascii="Times New Roman" w:eastAsiaTheme="majorEastAsia" w:hAnsi="Times New Roman" w:cs="Times New Roman"/>
          <w:b/>
          <w:bCs/>
          <w:sz w:val="32"/>
          <w:szCs w:val="32"/>
        </w:rPr>
      </w:pPr>
      <w:r>
        <w:rPr>
          <w:rFonts w:ascii="Times New Roman" w:hAnsi="Times New Roman" w:cs="Times New Roman"/>
          <w:sz w:val="32"/>
          <w:szCs w:val="32"/>
        </w:rPr>
        <w:br w:type="page"/>
      </w:r>
    </w:p>
    <w:p w:rsidR="00A056D8" w:rsidRPr="00AB3282" w:rsidRDefault="00A056D8" w:rsidP="00157C8A">
      <w:pPr>
        <w:pStyle w:val="Nadpis1"/>
        <w:numPr>
          <w:ilvl w:val="0"/>
          <w:numId w:val="2"/>
        </w:numPr>
        <w:spacing w:after="240"/>
        <w:ind w:left="709" w:hanging="709"/>
        <w:rPr>
          <w:rFonts w:ascii="Times New Roman" w:hAnsi="Times New Roman" w:cs="Times New Roman"/>
          <w:color w:val="auto"/>
          <w:sz w:val="32"/>
          <w:szCs w:val="32"/>
        </w:rPr>
      </w:pPr>
      <w:bookmarkStart w:id="32" w:name="_Toc395175341"/>
      <w:r w:rsidRPr="00AB3282">
        <w:rPr>
          <w:rFonts w:ascii="Times New Roman" w:hAnsi="Times New Roman" w:cs="Times New Roman"/>
          <w:color w:val="auto"/>
          <w:sz w:val="32"/>
          <w:szCs w:val="32"/>
        </w:rPr>
        <w:lastRenderedPageBreak/>
        <w:t xml:space="preserve">Prevence, návrhy de </w:t>
      </w:r>
      <w:proofErr w:type="spellStart"/>
      <w:r w:rsidRPr="00AB3282">
        <w:rPr>
          <w:rFonts w:ascii="Times New Roman" w:hAnsi="Times New Roman" w:cs="Times New Roman"/>
          <w:color w:val="auto"/>
          <w:sz w:val="32"/>
          <w:szCs w:val="32"/>
        </w:rPr>
        <w:t>lege</w:t>
      </w:r>
      <w:proofErr w:type="spellEnd"/>
      <w:r w:rsidRPr="00AB3282">
        <w:rPr>
          <w:rFonts w:ascii="Times New Roman" w:hAnsi="Times New Roman" w:cs="Times New Roman"/>
          <w:color w:val="auto"/>
          <w:sz w:val="32"/>
          <w:szCs w:val="32"/>
        </w:rPr>
        <w:t xml:space="preserve"> </w:t>
      </w:r>
      <w:proofErr w:type="spellStart"/>
      <w:r w:rsidRPr="00AB3282">
        <w:rPr>
          <w:rFonts w:ascii="Times New Roman" w:hAnsi="Times New Roman" w:cs="Times New Roman"/>
          <w:color w:val="auto"/>
          <w:sz w:val="32"/>
          <w:szCs w:val="32"/>
        </w:rPr>
        <w:t>ferenda</w:t>
      </w:r>
      <w:bookmarkEnd w:id="32"/>
      <w:proofErr w:type="spellEnd"/>
      <w:r w:rsidRPr="00AB3282">
        <w:rPr>
          <w:rFonts w:ascii="Times New Roman" w:hAnsi="Times New Roman" w:cs="Times New Roman"/>
          <w:color w:val="auto"/>
          <w:sz w:val="32"/>
          <w:szCs w:val="32"/>
        </w:rPr>
        <w:t xml:space="preserve"> </w:t>
      </w:r>
    </w:p>
    <w:p w:rsidR="003607EE" w:rsidRPr="00AE49A7" w:rsidRDefault="00C10B64" w:rsidP="00C10B64">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Důkazní nouze je neodmyslitelně spojena i s preventivními opatřeními ze strany oběti domácího násilí. Aby oběť mohla podnikat preventivní kroky, je třeba, aby byla řádně obeznámena se znaky domácího násilí. </w:t>
      </w:r>
      <w:r w:rsidR="00991976" w:rsidRPr="00AE49A7">
        <w:rPr>
          <w:rFonts w:ascii="Times New Roman" w:hAnsi="Times New Roman" w:cs="Times New Roman"/>
          <w:sz w:val="24"/>
          <w:szCs w:val="24"/>
        </w:rPr>
        <w:t xml:space="preserve">Myslím si, ačkoli oběti domácího násilí nepřikládám žádnou vinu, že si v prvé řadě sama oběť musí uvědomit následky jednání osoby, která ji týrá. Nejen psychické následky, to že se ohrožená osoba uzavírá do sebe, nechce s nikým o svém problému hovořit, přikládá vinu sobě, ale i možná ublížení na zdraví fyzického charakteru. Pokud se týrání odehrává v rodině s dětmi, je třeba, aby si oběť uvědomovala i neblahé následky, které jsou tímto jednáním způsobovány dětem, které si s sebou po celý život ponesou známky toho, že jejich nejbližší osoba byla týrána. Ať už se stejně jako oběť uzavřou do sebe, nebo naopak budou v dospělosti tíhnout k násilí podle vzoru rodičů. </w:t>
      </w:r>
    </w:p>
    <w:p w:rsidR="00991976" w:rsidRPr="00AE49A7" w:rsidRDefault="00991976" w:rsidP="00991976">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Oběť musí vyhledat odbornou pomoc, nenechat pachatele, aby s ní mohl manipulovat, aby byla na něm jakkoli závislá. Myslím si, že je třeba, aby vyhledala pomoc ihned při prvním útoku, je možné, že tak odradí pachatele od budoucího jednání, protože ten se zalekne následků. Ať už je to přestupkové řízení, trestní řízení, nebo jen pouhé odsouzení pachatele jeho okolím.</w:t>
      </w:r>
    </w:p>
    <w:p w:rsidR="00991976" w:rsidRPr="00AE49A7" w:rsidRDefault="00007AFC" w:rsidP="00991976">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Pokud ovšem dojde k situaci, kdy se osoba stane obětí domácího násilí, jako preventivní opatření považuji již zmíněnou dokumentaci veškerých zranění, zničené vybavení bytu, vyhledání lékařské nebo jiné pomoci. Každá oběť by měla být připravena na to, že pachatel znovu zaútočí, proto by měla mít připravený bezpečnostní plán. Do tohoto je třeba zahrnout právě zmíněnou lékařskou pomoc, pomoc sousedů, intervenční centra, krizovou linku, oběť může mít připravené nejdůležitější věci včetně dokladů v práci nebo u známých pro případ útěku, důležitá telefonní čísla pro případ</w:t>
      </w:r>
      <w:r w:rsidR="00206767">
        <w:rPr>
          <w:rFonts w:ascii="Times New Roman" w:hAnsi="Times New Roman" w:cs="Times New Roman"/>
          <w:sz w:val="24"/>
          <w:szCs w:val="24"/>
        </w:rPr>
        <w:t>, že bude potřebovat pomoc</w:t>
      </w:r>
      <w:r w:rsidRPr="00AE49A7">
        <w:rPr>
          <w:rFonts w:ascii="Times New Roman" w:hAnsi="Times New Roman" w:cs="Times New Roman"/>
          <w:sz w:val="24"/>
          <w:szCs w:val="24"/>
        </w:rPr>
        <w:t xml:space="preserve"> a další. Jako podstatné považuji i seznámení dětí se situací v rodině, aby i ony věděly, jak se zachovat v případu nouze.</w:t>
      </w:r>
      <w:r w:rsidRPr="00AE49A7">
        <w:rPr>
          <w:rStyle w:val="Znakapoznpodarou"/>
          <w:rFonts w:ascii="Times New Roman" w:hAnsi="Times New Roman" w:cs="Times New Roman"/>
          <w:sz w:val="24"/>
          <w:szCs w:val="24"/>
        </w:rPr>
        <w:footnoteReference w:id="122"/>
      </w:r>
    </w:p>
    <w:p w:rsidR="00BE5385" w:rsidRPr="00AE49A7" w:rsidRDefault="00BE5385" w:rsidP="00991976">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Problematika domácího násilí je v České republice řešena relativně krátkou dobu, přesto si myslím, že legislativa rozhodně směřuje k vyšší ochraně obětí a nenechává, aby si občané mysleli, že je domácí násilí soukromou záležitostí, která nevyžaduje zásah státu. Přesto se neubráním názoru, že je v oblasti domácího násilí velké množství předpisů, které mohou být jak pro oběti, tak pro občany, kteří pouze jeví zájem o domácí násilí, nepřehledná a složitá. Do budoucna bych uvítala, aby byl vytvořen předpis, který shrne co nejvíce informací o </w:t>
      </w:r>
      <w:r w:rsidRPr="00AE49A7">
        <w:rPr>
          <w:rFonts w:ascii="Times New Roman" w:hAnsi="Times New Roman" w:cs="Times New Roman"/>
          <w:sz w:val="24"/>
          <w:szCs w:val="24"/>
        </w:rPr>
        <w:lastRenderedPageBreak/>
        <w:t xml:space="preserve">domácím násilí do jednoho zákona. Aby všichni, kteří pravidelně nepracují s právními předpisy, věděli, jak poradit a pomoci oběti, aby sama oběť měla co nejvíce informací v jednom. </w:t>
      </w:r>
    </w:p>
    <w:p w:rsidR="005E3697" w:rsidRPr="00AE49A7" w:rsidRDefault="00BE5385" w:rsidP="00991976">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Jako přínosné bych dále viděla zařazení </w:t>
      </w:r>
      <w:r w:rsidR="00A615AF" w:rsidRPr="00AE49A7">
        <w:rPr>
          <w:rFonts w:ascii="Times New Roman" w:hAnsi="Times New Roman" w:cs="Times New Roman"/>
          <w:sz w:val="24"/>
          <w:szCs w:val="24"/>
        </w:rPr>
        <w:t>trestného činu týrání osoby žijící ve společném obydlí do výčtu trestných činů, jejichž neoznámení je trestné.</w:t>
      </w:r>
      <w:r w:rsidR="0025502A" w:rsidRPr="00AE49A7">
        <w:rPr>
          <w:rStyle w:val="Znakapoznpodarou"/>
          <w:rFonts w:ascii="Times New Roman" w:hAnsi="Times New Roman" w:cs="Times New Roman"/>
          <w:sz w:val="24"/>
          <w:szCs w:val="24"/>
        </w:rPr>
        <w:footnoteReference w:id="123"/>
      </w:r>
      <w:r w:rsidR="00A615AF" w:rsidRPr="00AE49A7">
        <w:rPr>
          <w:rFonts w:ascii="Times New Roman" w:hAnsi="Times New Roman" w:cs="Times New Roman"/>
          <w:sz w:val="24"/>
          <w:szCs w:val="24"/>
        </w:rPr>
        <w:t xml:space="preserve"> Vycházím z názoru, že domácí násilí není jen soukromou záležitostí, že sama oběť mnohdy není schopná si pomoci, proto i okolí by mělo alespoň oznámit možné násilí v rodině, které má znaky trestného činu. </w:t>
      </w:r>
      <w:r w:rsidR="00B34C96">
        <w:rPr>
          <w:rFonts w:ascii="Times New Roman" w:hAnsi="Times New Roman" w:cs="Times New Roman"/>
          <w:sz w:val="24"/>
          <w:szCs w:val="24"/>
        </w:rPr>
        <w:t xml:space="preserve">Oběti by tento postup jistě pomohl alespoň v utvrzení se, že pachatelovo jednání není správné a že by sama měla podniknout jisté kroky směřující k tomu, aby situaci, ve které se nachází, nějakým způsobem řešila. </w:t>
      </w:r>
      <w:r w:rsidR="005E3697" w:rsidRPr="00AE49A7">
        <w:rPr>
          <w:rFonts w:ascii="Times New Roman" w:hAnsi="Times New Roman" w:cs="Times New Roman"/>
          <w:sz w:val="24"/>
          <w:szCs w:val="24"/>
        </w:rPr>
        <w:t xml:space="preserve">Toto by ale jistě bylo spojeno opět s důkazní nouzí, bylo by těžké </w:t>
      </w:r>
      <w:proofErr w:type="gramStart"/>
      <w:r w:rsidR="005E3697" w:rsidRPr="00AE49A7">
        <w:rPr>
          <w:rFonts w:ascii="Times New Roman" w:hAnsi="Times New Roman" w:cs="Times New Roman"/>
          <w:sz w:val="24"/>
          <w:szCs w:val="24"/>
        </w:rPr>
        <w:t>dokázat ,,pachateli</w:t>
      </w:r>
      <w:proofErr w:type="gramEnd"/>
      <w:r w:rsidR="005E3697" w:rsidRPr="00AE49A7">
        <w:rPr>
          <w:rFonts w:ascii="Times New Roman" w:hAnsi="Times New Roman" w:cs="Times New Roman"/>
          <w:sz w:val="24"/>
          <w:szCs w:val="24"/>
        </w:rPr>
        <w:t>“ trestného činu neoznámení domácího násilí, že o takové situaci vůbec věděl. Je také možné, že by byla v takových případech porušena i zásada subsidiarity trestní represe, ale považuji za nutné, aby okolí oběti nepřihlíželo jednání pachatele bez zájmu, aby se domácí násilí ještě</w:t>
      </w:r>
      <w:r w:rsidR="007E026E" w:rsidRPr="00AE49A7">
        <w:rPr>
          <w:rFonts w:ascii="Times New Roman" w:hAnsi="Times New Roman" w:cs="Times New Roman"/>
          <w:sz w:val="24"/>
          <w:szCs w:val="24"/>
        </w:rPr>
        <w:t xml:space="preserve"> více dostalo do povědomí lidí, neboť zásah státu jako veřejné moci, je velmi důležitý. </w:t>
      </w:r>
      <w:r w:rsidR="00665394">
        <w:rPr>
          <w:rFonts w:ascii="Times New Roman" w:hAnsi="Times New Roman" w:cs="Times New Roman"/>
          <w:sz w:val="24"/>
          <w:szCs w:val="24"/>
        </w:rPr>
        <w:t>Jak už jsem řekla, v</w:t>
      </w:r>
      <w:r w:rsidR="00840B4F" w:rsidRPr="00AE49A7">
        <w:rPr>
          <w:rFonts w:ascii="Times New Roman" w:hAnsi="Times New Roman" w:cs="Times New Roman"/>
          <w:sz w:val="24"/>
          <w:szCs w:val="24"/>
        </w:rPr>
        <w:t> těchto případech by si i oběť mohla uvědomit následky</w:t>
      </w:r>
      <w:r w:rsidR="00D9389E" w:rsidRPr="00AE49A7">
        <w:rPr>
          <w:rFonts w:ascii="Times New Roman" w:hAnsi="Times New Roman" w:cs="Times New Roman"/>
          <w:sz w:val="24"/>
          <w:szCs w:val="24"/>
        </w:rPr>
        <w:t>,</w:t>
      </w:r>
      <w:r w:rsidR="00840B4F" w:rsidRPr="00AE49A7">
        <w:rPr>
          <w:rFonts w:ascii="Times New Roman" w:hAnsi="Times New Roman" w:cs="Times New Roman"/>
          <w:sz w:val="24"/>
          <w:szCs w:val="24"/>
        </w:rPr>
        <w:t xml:space="preserve"> a pokud by věděla, že má ve svém okolí podporu, aniž by o ni žádala, pak by jistě bylo jednodušší situaci řešit. </w:t>
      </w:r>
      <w:r w:rsidR="00665394">
        <w:rPr>
          <w:rFonts w:ascii="Times New Roman" w:hAnsi="Times New Roman" w:cs="Times New Roman"/>
          <w:sz w:val="24"/>
          <w:szCs w:val="24"/>
        </w:rPr>
        <w:t xml:space="preserve">Řešení vidím v ukončení společného bydlení, podání trestního oznámení, psychologické pomoci atd. Pokud by ale oběť neřešila svou situaci ani v případě, že by oznámení o domácím násilí podala jiná osoba vzhledem k tomu, že neoznámení domácího násilí by bylo trestné, pak by byl dle mého názoru na základě tohoto oznámení nutný zásah státu. A to alespoň formou pravidelných návštěv sociálních pracovníků nebo jinou kontrolou ze strany státu. Zmenšila by se tak důkazní nouze, navázal by se kontakt s obětí a s dětmi. Ale i pachatel by si možná uvědomil škodlivost svého chování. V případě neustálých útoků i pod tímto dozorem by pak bylo jednodušší zahájit trestní stíhání a doložit veškeré důkazy založené právě na kontaktu s rodinou. </w:t>
      </w:r>
    </w:p>
    <w:p w:rsidR="00835F67" w:rsidRPr="00AE49A7" w:rsidRDefault="00A615AF" w:rsidP="004B4124">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t xml:space="preserve">Nezařadila bych ale tento trestný čin do výčtu trestných činů, jejichž nepřekažení je trestné, což vyplývá z faktu, že se trestný čin týrání osoby žijící ve společném obydlí odehrává za zavřenými dveřmi bez účasti veřejnosti. Nebylo by proto dle mého názoru ani prakticky možné, aby osoba, která o týrání jiné osoby ví, sama bránila pachateli v jeho jednání. Pokud samozřejmě pomineme situace, kdy se jeho jednání odehrává na veřejnosti a má znaky jiného trestného činu. </w:t>
      </w:r>
    </w:p>
    <w:p w:rsidR="00CA6C25" w:rsidRDefault="00835F67" w:rsidP="004B4124">
      <w:pPr>
        <w:spacing w:after="0" w:line="360" w:lineRule="auto"/>
        <w:ind w:firstLine="567"/>
        <w:jc w:val="both"/>
        <w:rPr>
          <w:rFonts w:ascii="Times New Roman" w:hAnsi="Times New Roman" w:cs="Times New Roman"/>
          <w:sz w:val="24"/>
          <w:szCs w:val="24"/>
        </w:rPr>
      </w:pPr>
      <w:r w:rsidRPr="00AE49A7">
        <w:rPr>
          <w:rFonts w:ascii="Times New Roman" w:hAnsi="Times New Roman" w:cs="Times New Roman"/>
          <w:sz w:val="24"/>
          <w:szCs w:val="24"/>
        </w:rPr>
        <w:lastRenderedPageBreak/>
        <w:t>Dále ze svého vlastního okolí vycházím z názoru, že i zdravotnická zařízení mají málo informací o domácím násilí a mnohdy se nechovají k oběti tak, jak by měli a přispívají k tomu, že oběť nechce vyhledat lékařskou pomoc. Nehledě na způsobení druhotné újmy oběti.</w:t>
      </w:r>
      <w:r w:rsidRPr="00AE49A7">
        <w:rPr>
          <w:rStyle w:val="Znakapoznpodarou"/>
          <w:rFonts w:ascii="Times New Roman" w:hAnsi="Times New Roman" w:cs="Times New Roman"/>
          <w:sz w:val="24"/>
          <w:szCs w:val="24"/>
        </w:rPr>
        <w:footnoteReference w:id="124"/>
      </w:r>
      <w:r w:rsidRPr="00AE49A7">
        <w:rPr>
          <w:rFonts w:ascii="Times New Roman" w:hAnsi="Times New Roman" w:cs="Times New Roman"/>
          <w:sz w:val="24"/>
          <w:szCs w:val="24"/>
        </w:rPr>
        <w:t xml:space="preserve"> Proto si myslím, že je potřeba zajistit větší informovanost lékařů od odborníků, kteří se domácímu násilí věnují a jsou schopni předat nejen informace, ale i </w:t>
      </w:r>
      <w:proofErr w:type="spellStart"/>
      <w:r w:rsidRPr="00AE49A7">
        <w:rPr>
          <w:rFonts w:ascii="Times New Roman" w:hAnsi="Times New Roman" w:cs="Times New Roman"/>
          <w:sz w:val="24"/>
          <w:szCs w:val="24"/>
        </w:rPr>
        <w:t>nacítění</w:t>
      </w:r>
      <w:proofErr w:type="spellEnd"/>
      <w:r w:rsidRPr="00AE49A7">
        <w:rPr>
          <w:rFonts w:ascii="Times New Roman" w:hAnsi="Times New Roman" w:cs="Times New Roman"/>
          <w:sz w:val="24"/>
          <w:szCs w:val="24"/>
        </w:rPr>
        <w:t xml:space="preserve">. </w:t>
      </w:r>
    </w:p>
    <w:p w:rsidR="00CA6C25" w:rsidRDefault="00CA6C25">
      <w:pPr>
        <w:rPr>
          <w:rFonts w:ascii="Times New Roman" w:hAnsi="Times New Roman" w:cs="Times New Roman"/>
          <w:sz w:val="24"/>
          <w:szCs w:val="24"/>
        </w:rPr>
      </w:pPr>
      <w:r>
        <w:rPr>
          <w:rFonts w:ascii="Times New Roman" w:hAnsi="Times New Roman" w:cs="Times New Roman"/>
          <w:sz w:val="24"/>
          <w:szCs w:val="24"/>
        </w:rPr>
        <w:br w:type="page"/>
      </w:r>
    </w:p>
    <w:p w:rsidR="00FC43CB" w:rsidRDefault="00FC43CB" w:rsidP="00CE5539">
      <w:pPr>
        <w:pStyle w:val="Nadpis1"/>
        <w:spacing w:after="240"/>
        <w:rPr>
          <w:rFonts w:ascii="Times New Roman" w:hAnsi="Times New Roman" w:cs="Times New Roman"/>
          <w:color w:val="auto"/>
          <w:sz w:val="32"/>
          <w:szCs w:val="32"/>
        </w:rPr>
      </w:pPr>
      <w:bookmarkStart w:id="33" w:name="_Toc395175342"/>
      <w:r w:rsidRPr="00FC43CB">
        <w:rPr>
          <w:rFonts w:ascii="Times New Roman" w:hAnsi="Times New Roman" w:cs="Times New Roman"/>
          <w:color w:val="auto"/>
          <w:sz w:val="32"/>
          <w:szCs w:val="32"/>
        </w:rPr>
        <w:lastRenderedPageBreak/>
        <w:t>Závěr</w:t>
      </w:r>
      <w:bookmarkEnd w:id="33"/>
    </w:p>
    <w:p w:rsidR="00FC43CB" w:rsidRDefault="00FC43CB" w:rsidP="00B83FA0">
      <w:pPr>
        <w:spacing w:after="0" w:line="360" w:lineRule="auto"/>
        <w:ind w:firstLine="567"/>
        <w:jc w:val="both"/>
        <w:rPr>
          <w:rFonts w:ascii="Times New Roman" w:hAnsi="Times New Roman" w:cs="Times New Roman"/>
          <w:sz w:val="24"/>
          <w:szCs w:val="24"/>
        </w:rPr>
      </w:pPr>
      <w:r w:rsidRPr="00B83FA0">
        <w:rPr>
          <w:rFonts w:ascii="Times New Roman" w:hAnsi="Times New Roman" w:cs="Times New Roman"/>
          <w:sz w:val="24"/>
          <w:szCs w:val="24"/>
        </w:rPr>
        <w:t xml:space="preserve"> </w:t>
      </w:r>
      <w:r w:rsidR="00832F14">
        <w:rPr>
          <w:rFonts w:ascii="Times New Roman" w:hAnsi="Times New Roman" w:cs="Times New Roman"/>
          <w:sz w:val="24"/>
          <w:szCs w:val="24"/>
        </w:rPr>
        <w:t>P</w:t>
      </w:r>
      <w:r w:rsidR="00B83FA0">
        <w:rPr>
          <w:rFonts w:ascii="Times New Roman" w:hAnsi="Times New Roman" w:cs="Times New Roman"/>
          <w:sz w:val="24"/>
          <w:szCs w:val="24"/>
        </w:rPr>
        <w:t xml:space="preserve">rávní úprava na ochranu před domácím násilím v posledních letech spěje k větší ochraně obětí. </w:t>
      </w:r>
      <w:r w:rsidR="00600C9E">
        <w:rPr>
          <w:rFonts w:ascii="Times New Roman" w:hAnsi="Times New Roman" w:cs="Times New Roman"/>
          <w:sz w:val="24"/>
          <w:szCs w:val="24"/>
        </w:rPr>
        <w:t xml:space="preserve">Tento pozitivní posun zajišťuje, že se lidé o domácí násilí více zajímají.  Zároveň je ale třeba říci, že problematiku domácího násilí upravuje větší množství předpisů, což může být pro oběti domácího násilí matoucí. Myslím si, že ačkoli lidé mají o tento jev zájem, samy oběti by svůj problém chtěly řešit, mnohdy ani přes informační letáčky, které radí jak postupovat, jak se zachovat v určité situaci, oběti ve skutečnosti netuší jaký je správný postup a na jakou instituci se obrátit ve správný čas. Každá oběť jistě rozumí tomu, že </w:t>
      </w:r>
      <w:r w:rsidR="00A233EA">
        <w:rPr>
          <w:rFonts w:ascii="Times New Roman" w:hAnsi="Times New Roman" w:cs="Times New Roman"/>
          <w:sz w:val="24"/>
          <w:szCs w:val="24"/>
        </w:rPr>
        <w:t>domácí násilí je třeba řešit s p</w:t>
      </w:r>
      <w:r w:rsidR="00600C9E">
        <w:rPr>
          <w:rFonts w:ascii="Times New Roman" w:hAnsi="Times New Roman" w:cs="Times New Roman"/>
          <w:sz w:val="24"/>
          <w:szCs w:val="24"/>
        </w:rPr>
        <w:t>olicií nebo v případě zranění s</w:t>
      </w:r>
      <w:r w:rsidR="005C2977">
        <w:rPr>
          <w:rFonts w:ascii="Times New Roman" w:hAnsi="Times New Roman" w:cs="Times New Roman"/>
          <w:sz w:val="24"/>
          <w:szCs w:val="24"/>
        </w:rPr>
        <w:t> lékařem, který sepíše zprávu. Dále si ale myslím, že mnoho lidí netuší, co vlastně znamená institut vykázání a že se děje z úřední povinnosti. Spousta občanů dále vůbec netuší, že existuje zásada subsidiarity trestní represe</w:t>
      </w:r>
      <w:r w:rsidR="005E6296">
        <w:rPr>
          <w:rFonts w:ascii="Times New Roman" w:hAnsi="Times New Roman" w:cs="Times New Roman"/>
          <w:sz w:val="24"/>
          <w:szCs w:val="24"/>
        </w:rPr>
        <w:t>, nezajímají se</w:t>
      </w:r>
      <w:r w:rsidR="001E67B5">
        <w:rPr>
          <w:rFonts w:ascii="Times New Roman" w:hAnsi="Times New Roman" w:cs="Times New Roman"/>
          <w:sz w:val="24"/>
          <w:szCs w:val="24"/>
        </w:rPr>
        <w:t xml:space="preserve"> o</w:t>
      </w:r>
      <w:r w:rsidR="005E6296">
        <w:rPr>
          <w:rFonts w:ascii="Times New Roman" w:hAnsi="Times New Roman" w:cs="Times New Roman"/>
          <w:sz w:val="24"/>
          <w:szCs w:val="24"/>
        </w:rPr>
        <w:t xml:space="preserve"> úpravu v soukromém právu, např. možnost využití předběžného opatření. Naopak nabývám dojmu, že kriminalizace domácího násilí přinesla názor, že každé chování, které v domácnosti není přípustné a </w:t>
      </w:r>
      <w:proofErr w:type="gramStart"/>
      <w:r w:rsidR="005E6296">
        <w:rPr>
          <w:rFonts w:ascii="Times New Roman" w:hAnsi="Times New Roman" w:cs="Times New Roman"/>
          <w:sz w:val="24"/>
          <w:szCs w:val="24"/>
        </w:rPr>
        <w:t>překračuje ,,povolené</w:t>
      </w:r>
      <w:proofErr w:type="gramEnd"/>
      <w:r w:rsidR="005E6296">
        <w:rPr>
          <w:rFonts w:ascii="Times New Roman" w:hAnsi="Times New Roman" w:cs="Times New Roman"/>
          <w:sz w:val="24"/>
          <w:szCs w:val="24"/>
        </w:rPr>
        <w:t xml:space="preserve"> hranice“ znamená pro pachatele trest odnětí svobody.</w:t>
      </w:r>
      <w:r w:rsidR="00A233EA">
        <w:rPr>
          <w:rStyle w:val="Znakapoznpodarou"/>
          <w:rFonts w:ascii="Times New Roman" w:hAnsi="Times New Roman" w:cs="Times New Roman"/>
          <w:sz w:val="24"/>
          <w:szCs w:val="24"/>
        </w:rPr>
        <w:footnoteReference w:id="125"/>
      </w:r>
      <w:r w:rsidR="005E6296">
        <w:rPr>
          <w:rFonts w:ascii="Times New Roman" w:hAnsi="Times New Roman" w:cs="Times New Roman"/>
          <w:sz w:val="24"/>
          <w:szCs w:val="24"/>
        </w:rPr>
        <w:t xml:space="preserve"> Proto bych do budoucna navrhovala, jak jsem již uvedla, aby se zákonodárce zamyslel nad tímto stavem a co nejvíce sjednotil právní úpravu, přenes</w:t>
      </w:r>
      <w:r w:rsidR="00A737D1">
        <w:rPr>
          <w:rFonts w:ascii="Times New Roman" w:hAnsi="Times New Roman" w:cs="Times New Roman"/>
          <w:sz w:val="24"/>
          <w:szCs w:val="24"/>
        </w:rPr>
        <w:t>l</w:t>
      </w:r>
      <w:r w:rsidR="005E6296">
        <w:rPr>
          <w:rFonts w:ascii="Times New Roman" w:hAnsi="Times New Roman" w:cs="Times New Roman"/>
          <w:sz w:val="24"/>
          <w:szCs w:val="24"/>
        </w:rPr>
        <w:t xml:space="preserve"> veškeré zákony, které domácí násilí regulují do jednoho zákona. </w:t>
      </w:r>
      <w:r w:rsidR="001E67B5">
        <w:rPr>
          <w:rFonts w:ascii="Times New Roman" w:hAnsi="Times New Roman" w:cs="Times New Roman"/>
          <w:sz w:val="24"/>
          <w:szCs w:val="24"/>
        </w:rPr>
        <w:t xml:space="preserve">Chápu, že stát nemůže vést každou </w:t>
      </w:r>
      <w:proofErr w:type="gramStart"/>
      <w:r w:rsidR="001E67B5">
        <w:rPr>
          <w:rFonts w:ascii="Times New Roman" w:hAnsi="Times New Roman" w:cs="Times New Roman"/>
          <w:sz w:val="24"/>
          <w:szCs w:val="24"/>
        </w:rPr>
        <w:t>oběť ,,za</w:t>
      </w:r>
      <w:proofErr w:type="gramEnd"/>
      <w:r w:rsidR="001E67B5">
        <w:rPr>
          <w:rFonts w:ascii="Times New Roman" w:hAnsi="Times New Roman" w:cs="Times New Roman"/>
          <w:sz w:val="24"/>
          <w:szCs w:val="24"/>
        </w:rPr>
        <w:t xml:space="preserve"> ručičku“ a plně se o ni postarat v případě nouze, m</w:t>
      </w:r>
      <w:r w:rsidR="005E6296">
        <w:rPr>
          <w:rFonts w:ascii="Times New Roman" w:hAnsi="Times New Roman" w:cs="Times New Roman"/>
          <w:sz w:val="24"/>
          <w:szCs w:val="24"/>
        </w:rPr>
        <w:t>inimálně je</w:t>
      </w:r>
      <w:r w:rsidR="001E67B5">
        <w:rPr>
          <w:rFonts w:ascii="Times New Roman" w:hAnsi="Times New Roman" w:cs="Times New Roman"/>
          <w:sz w:val="24"/>
          <w:szCs w:val="24"/>
        </w:rPr>
        <w:t xml:space="preserve"> ale</w:t>
      </w:r>
      <w:r w:rsidR="005E6296">
        <w:rPr>
          <w:rFonts w:ascii="Times New Roman" w:hAnsi="Times New Roman" w:cs="Times New Roman"/>
          <w:sz w:val="24"/>
          <w:szCs w:val="24"/>
        </w:rPr>
        <w:t xml:space="preserve"> třeba, aby každá oběť domácího násilí byla již na počátku, pokud vyhledá odbornou pomoc, v souladu s právem na informace poučena o veškerých možnostech její ochrany před dalšími útoky ze strany pachatele. </w:t>
      </w:r>
    </w:p>
    <w:p w:rsidR="00B82B68" w:rsidRDefault="00943D50" w:rsidP="00B82B6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Ve své práci jsem vymezila pojmy násilí obecně i násilí domácí. Ve stěžejní kapitole jsem rozebrala skutkovou podstatu trestného činu týrání osoby žijící ve společném obydlí, v této části jsem vycházela především z komentovaných znění zákonů a z judikatury Nejvyššího soudu, proto jsou v práci uvedeny i příklady týrání osoby žijící ve společném obydlí. Dále jsem se z širšího hlediska věnovala trestným činům souvisejícím s domácím násilím. A to nejen ve čtvrté kapitole, ale i v kapitole tři, kde byl rozebrán možný souběh trestného činu týrání osoby žijící ve společném obydlí spolu s trestnými činy újma na zdraví, těžká újma na zdraví a smrt. </w:t>
      </w:r>
    </w:p>
    <w:p w:rsidR="0091776B" w:rsidRDefault="002C49B9" w:rsidP="0091776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Velkou změnu přinesl i zákon o obětech trestných činů</w:t>
      </w:r>
      <w:r w:rsidR="0091776B">
        <w:rPr>
          <w:rFonts w:ascii="Times New Roman" w:hAnsi="Times New Roman" w:cs="Times New Roman"/>
          <w:sz w:val="24"/>
          <w:szCs w:val="24"/>
        </w:rPr>
        <w:t xml:space="preserve">, který se konečně zaměřuje na práva obětí, neboť si myslím, že Česká republika je státem, který ukládá pachatelům </w:t>
      </w:r>
      <w:r w:rsidR="0091776B">
        <w:rPr>
          <w:rFonts w:ascii="Times New Roman" w:hAnsi="Times New Roman" w:cs="Times New Roman"/>
          <w:sz w:val="24"/>
          <w:szCs w:val="24"/>
        </w:rPr>
        <w:lastRenderedPageBreak/>
        <w:t xml:space="preserve">násilných trestných činů tresty poměrně mírné. </w:t>
      </w:r>
      <w:r w:rsidR="00545F88">
        <w:rPr>
          <w:rFonts w:ascii="Times New Roman" w:hAnsi="Times New Roman" w:cs="Times New Roman"/>
          <w:sz w:val="24"/>
          <w:szCs w:val="24"/>
        </w:rPr>
        <w:t>Vymezila jsem také možné změny v právní úpravě. Ta směřuje k ochraně obětí, ovšem věřím, že vývoj právní úpravy, a to nejen trestního práva, není ještě u konce a zákonodárce bude nadále reagovat na potřeby změn právních předpisů v souladu s vývojem a potřebami společnos</w:t>
      </w:r>
      <w:r w:rsidR="0091776B">
        <w:rPr>
          <w:rFonts w:ascii="Times New Roman" w:hAnsi="Times New Roman" w:cs="Times New Roman"/>
          <w:sz w:val="24"/>
          <w:szCs w:val="24"/>
        </w:rPr>
        <w:t>ti.</w:t>
      </w:r>
    </w:p>
    <w:p w:rsidR="00BF37BC" w:rsidRPr="00AE49A7" w:rsidRDefault="0091776B" w:rsidP="0091776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b/>
        <w:t xml:space="preserve">V úvodu práce jsem zmínila, že bych si sama chtěla prohloubit znalosti o domácím násilí. Tímto můžu říct, že svého osobního cíle jsem dosáhla. Seznámila jsem se s právní úpravou a propojila právní odvětví, která upravují ochranu před domácím násilím. </w:t>
      </w:r>
      <w:r w:rsidR="00BF37BC" w:rsidRPr="00AE49A7">
        <w:rPr>
          <w:rFonts w:ascii="Times New Roman" w:hAnsi="Times New Roman" w:cs="Times New Roman"/>
          <w:sz w:val="24"/>
          <w:szCs w:val="24"/>
        </w:rPr>
        <w:br w:type="page"/>
      </w:r>
    </w:p>
    <w:p w:rsidR="00197839" w:rsidRPr="00AB3282" w:rsidRDefault="00BF37BC" w:rsidP="00BF37BC">
      <w:pPr>
        <w:pStyle w:val="Nadpis1"/>
        <w:rPr>
          <w:rFonts w:ascii="Times New Roman" w:hAnsi="Times New Roman" w:cs="Times New Roman"/>
          <w:color w:val="auto"/>
        </w:rPr>
      </w:pPr>
      <w:bookmarkStart w:id="34" w:name="_Toc395175343"/>
      <w:r w:rsidRPr="00AB3282">
        <w:rPr>
          <w:rFonts w:ascii="Times New Roman" w:hAnsi="Times New Roman" w:cs="Times New Roman"/>
          <w:color w:val="auto"/>
        </w:rPr>
        <w:lastRenderedPageBreak/>
        <w:t>Bibliografie</w:t>
      </w:r>
      <w:bookmarkEnd w:id="34"/>
      <w:r w:rsidRPr="00AB3282">
        <w:rPr>
          <w:rFonts w:ascii="Times New Roman" w:hAnsi="Times New Roman" w:cs="Times New Roman"/>
          <w:color w:val="auto"/>
        </w:rPr>
        <w:t xml:space="preserve"> </w:t>
      </w:r>
    </w:p>
    <w:p w:rsidR="00BF37BC" w:rsidRPr="00AE49A7" w:rsidRDefault="00BF37BC" w:rsidP="0047589B">
      <w:pPr>
        <w:jc w:val="both"/>
        <w:rPr>
          <w:rFonts w:ascii="Times New Roman" w:hAnsi="Times New Roman" w:cs="Times New Roman"/>
          <w:b/>
          <w:sz w:val="24"/>
          <w:szCs w:val="24"/>
        </w:rPr>
      </w:pPr>
      <w:r w:rsidRPr="00AE49A7">
        <w:rPr>
          <w:rFonts w:ascii="Times New Roman" w:hAnsi="Times New Roman" w:cs="Times New Roman"/>
          <w:b/>
          <w:sz w:val="24"/>
          <w:szCs w:val="24"/>
        </w:rPr>
        <w:t xml:space="preserve">Monografie </w:t>
      </w:r>
    </w:p>
    <w:p w:rsidR="006B6038" w:rsidRPr="00AE49A7" w:rsidRDefault="006B6038" w:rsidP="00983338">
      <w:pPr>
        <w:pStyle w:val="Odstavecseseznamem"/>
        <w:numPr>
          <w:ilvl w:val="0"/>
          <w:numId w:val="36"/>
        </w:numPr>
        <w:spacing w:line="360" w:lineRule="auto"/>
        <w:jc w:val="both"/>
        <w:rPr>
          <w:rFonts w:ascii="Times New Roman" w:hAnsi="Times New Roman" w:cs="Times New Roman"/>
          <w:sz w:val="24"/>
          <w:szCs w:val="24"/>
        </w:rPr>
      </w:pPr>
      <w:r w:rsidRPr="00AE49A7">
        <w:rPr>
          <w:rFonts w:ascii="Times New Roman" w:hAnsi="Times New Roman" w:cs="Times New Roman"/>
          <w:sz w:val="24"/>
          <w:szCs w:val="24"/>
        </w:rPr>
        <w:t xml:space="preserve">ČÍRTKOVÁ, Ludmila. </w:t>
      </w:r>
      <w:r w:rsidRPr="00AE49A7">
        <w:rPr>
          <w:rFonts w:ascii="Times New Roman" w:hAnsi="Times New Roman" w:cs="Times New Roman"/>
          <w:i/>
          <w:sz w:val="24"/>
          <w:szCs w:val="24"/>
        </w:rPr>
        <w:t xml:space="preserve">Moderní psychologie pro právníky: Domácí násilí, </w:t>
      </w:r>
      <w:proofErr w:type="spellStart"/>
      <w:r w:rsidRPr="00AE49A7">
        <w:rPr>
          <w:rFonts w:ascii="Times New Roman" w:hAnsi="Times New Roman" w:cs="Times New Roman"/>
          <w:i/>
          <w:sz w:val="24"/>
          <w:szCs w:val="24"/>
        </w:rPr>
        <w:t>stalking</w:t>
      </w:r>
      <w:proofErr w:type="spellEnd"/>
      <w:r w:rsidRPr="00AE49A7">
        <w:rPr>
          <w:rFonts w:ascii="Times New Roman" w:hAnsi="Times New Roman" w:cs="Times New Roman"/>
          <w:i/>
          <w:sz w:val="24"/>
          <w:szCs w:val="24"/>
        </w:rPr>
        <w:t>, predikce násilí.</w:t>
      </w:r>
      <w:r w:rsidRPr="00AE49A7">
        <w:rPr>
          <w:rFonts w:ascii="Times New Roman" w:hAnsi="Times New Roman" w:cs="Times New Roman"/>
          <w:sz w:val="24"/>
          <w:szCs w:val="24"/>
        </w:rPr>
        <w:t xml:space="preserve"> Praha: </w:t>
      </w:r>
      <w:proofErr w:type="spellStart"/>
      <w:r w:rsidRPr="00AE49A7">
        <w:rPr>
          <w:rFonts w:ascii="Times New Roman" w:hAnsi="Times New Roman" w:cs="Times New Roman"/>
          <w:sz w:val="24"/>
          <w:szCs w:val="24"/>
        </w:rPr>
        <w:t>Grada</w:t>
      </w:r>
      <w:proofErr w:type="spellEnd"/>
      <w:r w:rsidRPr="00AE49A7">
        <w:rPr>
          <w:rFonts w:ascii="Times New Roman" w:hAnsi="Times New Roman" w:cs="Times New Roman"/>
          <w:sz w:val="24"/>
          <w:szCs w:val="24"/>
        </w:rPr>
        <w:t xml:space="preserve"> </w:t>
      </w:r>
      <w:proofErr w:type="spellStart"/>
      <w:r w:rsidRPr="00AE49A7">
        <w:rPr>
          <w:rFonts w:ascii="Times New Roman" w:hAnsi="Times New Roman" w:cs="Times New Roman"/>
          <w:sz w:val="24"/>
          <w:szCs w:val="24"/>
        </w:rPr>
        <w:t>Publishing</w:t>
      </w:r>
      <w:proofErr w:type="spellEnd"/>
      <w:r w:rsidRPr="00AE49A7">
        <w:rPr>
          <w:rFonts w:ascii="Times New Roman" w:hAnsi="Times New Roman" w:cs="Times New Roman"/>
          <w:sz w:val="24"/>
          <w:szCs w:val="24"/>
        </w:rPr>
        <w:t>, 2008. 150 s. ISBN 978-80-247-2207-8.</w:t>
      </w:r>
    </w:p>
    <w:p w:rsidR="006B6038" w:rsidRPr="00AE49A7" w:rsidRDefault="006B6038" w:rsidP="00983338">
      <w:pPr>
        <w:pStyle w:val="Odstavecseseznamem"/>
        <w:numPr>
          <w:ilvl w:val="0"/>
          <w:numId w:val="36"/>
        </w:numPr>
        <w:spacing w:line="360" w:lineRule="auto"/>
        <w:jc w:val="both"/>
        <w:rPr>
          <w:rFonts w:ascii="Times New Roman" w:hAnsi="Times New Roman" w:cs="Times New Roman"/>
          <w:sz w:val="24"/>
          <w:szCs w:val="24"/>
        </w:rPr>
      </w:pPr>
      <w:r w:rsidRPr="00AE49A7">
        <w:rPr>
          <w:rFonts w:ascii="Times New Roman" w:hAnsi="Times New Roman" w:cs="Times New Roman"/>
          <w:sz w:val="24"/>
          <w:szCs w:val="24"/>
        </w:rPr>
        <w:t xml:space="preserve">JELÍNEK, Jiří a kol. </w:t>
      </w:r>
      <w:r w:rsidRPr="00AE49A7">
        <w:rPr>
          <w:rFonts w:ascii="Times New Roman" w:hAnsi="Times New Roman" w:cs="Times New Roman"/>
          <w:i/>
          <w:sz w:val="24"/>
          <w:szCs w:val="24"/>
        </w:rPr>
        <w:t>Trestní právo hmotné.</w:t>
      </w:r>
      <w:r w:rsidRPr="00AE49A7">
        <w:rPr>
          <w:rFonts w:ascii="Times New Roman" w:hAnsi="Times New Roman" w:cs="Times New Roman"/>
          <w:sz w:val="24"/>
          <w:szCs w:val="24"/>
        </w:rPr>
        <w:t xml:space="preserve"> 3. vydání. Praha: </w:t>
      </w:r>
      <w:proofErr w:type="spellStart"/>
      <w:r w:rsidRPr="00AE49A7">
        <w:rPr>
          <w:rFonts w:ascii="Times New Roman" w:hAnsi="Times New Roman" w:cs="Times New Roman"/>
          <w:sz w:val="24"/>
          <w:szCs w:val="24"/>
        </w:rPr>
        <w:t>Leges</w:t>
      </w:r>
      <w:proofErr w:type="spellEnd"/>
      <w:r w:rsidRPr="00AE49A7">
        <w:rPr>
          <w:rFonts w:ascii="Times New Roman" w:hAnsi="Times New Roman" w:cs="Times New Roman"/>
          <w:sz w:val="24"/>
          <w:szCs w:val="24"/>
        </w:rPr>
        <w:t xml:space="preserve">, 2013. 968 s. ISBN </w:t>
      </w:r>
      <w:r w:rsidRPr="00AE49A7">
        <w:rPr>
          <w:rFonts w:ascii="Times New Roman" w:hAnsi="Times New Roman" w:cs="Times New Roman"/>
          <w:sz w:val="24"/>
          <w:szCs w:val="24"/>
          <w:shd w:val="clear" w:color="auto" w:fill="FFFFFF"/>
        </w:rPr>
        <w:t>978-80-87576-64-9.</w:t>
      </w:r>
    </w:p>
    <w:p w:rsidR="006B6038" w:rsidRPr="00AE49A7" w:rsidRDefault="006B6038" w:rsidP="00983338">
      <w:pPr>
        <w:pStyle w:val="Odstavecseseznamem"/>
        <w:numPr>
          <w:ilvl w:val="0"/>
          <w:numId w:val="36"/>
        </w:numPr>
        <w:spacing w:line="360" w:lineRule="auto"/>
        <w:jc w:val="both"/>
        <w:rPr>
          <w:rFonts w:ascii="Times New Roman" w:hAnsi="Times New Roman" w:cs="Times New Roman"/>
          <w:sz w:val="24"/>
          <w:szCs w:val="24"/>
        </w:rPr>
      </w:pPr>
      <w:r w:rsidRPr="00AE49A7">
        <w:rPr>
          <w:rFonts w:ascii="Times New Roman" w:hAnsi="Times New Roman" w:cs="Times New Roman"/>
          <w:sz w:val="24"/>
          <w:szCs w:val="24"/>
        </w:rPr>
        <w:t xml:space="preserve">JELÍNEK, Jiří a kol. </w:t>
      </w:r>
      <w:r w:rsidRPr="00AE49A7">
        <w:rPr>
          <w:rFonts w:ascii="Times New Roman" w:hAnsi="Times New Roman" w:cs="Times New Roman"/>
          <w:i/>
          <w:sz w:val="24"/>
          <w:szCs w:val="24"/>
        </w:rPr>
        <w:t>Trestní zákoník a trestní řád s poznámkami a judikaturou.</w:t>
      </w:r>
      <w:r w:rsidRPr="00AE49A7">
        <w:rPr>
          <w:rFonts w:ascii="Times New Roman" w:hAnsi="Times New Roman" w:cs="Times New Roman"/>
          <w:sz w:val="24"/>
          <w:szCs w:val="24"/>
        </w:rPr>
        <w:t xml:space="preserve"> 4. vydání. Praha: </w:t>
      </w:r>
      <w:proofErr w:type="spellStart"/>
      <w:r w:rsidRPr="00AE49A7">
        <w:rPr>
          <w:rFonts w:ascii="Times New Roman" w:hAnsi="Times New Roman" w:cs="Times New Roman"/>
          <w:sz w:val="24"/>
          <w:szCs w:val="24"/>
        </w:rPr>
        <w:t>Leges</w:t>
      </w:r>
      <w:proofErr w:type="spellEnd"/>
      <w:r w:rsidRPr="00AE49A7">
        <w:rPr>
          <w:rFonts w:ascii="Times New Roman" w:hAnsi="Times New Roman" w:cs="Times New Roman"/>
          <w:sz w:val="24"/>
          <w:szCs w:val="24"/>
        </w:rPr>
        <w:t>, 2013. 1216 s. ISBN 978-80-87576-69-4.</w:t>
      </w:r>
    </w:p>
    <w:p w:rsidR="006B6038" w:rsidRPr="00AE49A7" w:rsidRDefault="006B6038" w:rsidP="00983338">
      <w:pPr>
        <w:pStyle w:val="Odstavecseseznamem"/>
        <w:numPr>
          <w:ilvl w:val="0"/>
          <w:numId w:val="36"/>
        </w:numPr>
        <w:spacing w:line="360" w:lineRule="auto"/>
        <w:jc w:val="both"/>
        <w:rPr>
          <w:rFonts w:ascii="Times New Roman" w:hAnsi="Times New Roman" w:cs="Times New Roman"/>
          <w:sz w:val="24"/>
          <w:szCs w:val="24"/>
        </w:rPr>
      </w:pPr>
      <w:r w:rsidRPr="00AE49A7">
        <w:rPr>
          <w:rFonts w:ascii="Times New Roman" w:hAnsi="Times New Roman" w:cs="Times New Roman"/>
          <w:sz w:val="24"/>
          <w:szCs w:val="24"/>
        </w:rPr>
        <w:t xml:space="preserve">JELÍNEK, Jiří, GŘIVNA, Tomáš a kol. </w:t>
      </w:r>
      <w:r w:rsidRPr="00AE49A7">
        <w:rPr>
          <w:rFonts w:ascii="Times New Roman" w:hAnsi="Times New Roman" w:cs="Times New Roman"/>
          <w:i/>
          <w:sz w:val="24"/>
          <w:szCs w:val="24"/>
        </w:rPr>
        <w:t>Poškozený a oběť trestného činu z trestněprávního a kriminologického pohledu.</w:t>
      </w:r>
      <w:r w:rsidRPr="00AE49A7">
        <w:rPr>
          <w:rFonts w:ascii="Times New Roman" w:hAnsi="Times New Roman" w:cs="Times New Roman"/>
          <w:sz w:val="24"/>
          <w:szCs w:val="24"/>
        </w:rPr>
        <w:t xml:space="preserve"> Praha: </w:t>
      </w:r>
      <w:proofErr w:type="spellStart"/>
      <w:r w:rsidRPr="00AE49A7">
        <w:rPr>
          <w:rFonts w:ascii="Times New Roman" w:hAnsi="Times New Roman" w:cs="Times New Roman"/>
          <w:sz w:val="24"/>
          <w:szCs w:val="24"/>
        </w:rPr>
        <w:t>Leges</w:t>
      </w:r>
      <w:proofErr w:type="spellEnd"/>
      <w:r w:rsidRPr="00AE49A7">
        <w:rPr>
          <w:rFonts w:ascii="Times New Roman" w:hAnsi="Times New Roman" w:cs="Times New Roman"/>
          <w:sz w:val="24"/>
          <w:szCs w:val="24"/>
        </w:rPr>
        <w:t>, 2012. 251 s. ISBN 978-80-87576-39-7.</w:t>
      </w:r>
    </w:p>
    <w:p w:rsidR="006B6038" w:rsidRPr="00AE49A7" w:rsidRDefault="006B6038" w:rsidP="00983338">
      <w:pPr>
        <w:pStyle w:val="Odstavecseseznamem"/>
        <w:numPr>
          <w:ilvl w:val="0"/>
          <w:numId w:val="36"/>
        </w:numPr>
        <w:spacing w:line="360" w:lineRule="auto"/>
        <w:jc w:val="both"/>
        <w:rPr>
          <w:rFonts w:ascii="Times New Roman" w:hAnsi="Times New Roman" w:cs="Times New Roman"/>
          <w:sz w:val="24"/>
          <w:szCs w:val="24"/>
        </w:rPr>
      </w:pPr>
      <w:r w:rsidRPr="00AE49A7">
        <w:rPr>
          <w:rFonts w:ascii="Times New Roman" w:hAnsi="Times New Roman" w:cs="Times New Roman"/>
          <w:sz w:val="24"/>
          <w:szCs w:val="24"/>
        </w:rPr>
        <w:t xml:space="preserve">NOVOTNÝ, Oto, ZAPLETAL, Josef. </w:t>
      </w:r>
      <w:r w:rsidRPr="00AE49A7">
        <w:rPr>
          <w:rFonts w:ascii="Times New Roman" w:hAnsi="Times New Roman" w:cs="Times New Roman"/>
          <w:i/>
          <w:sz w:val="24"/>
          <w:szCs w:val="24"/>
        </w:rPr>
        <w:t>Kriminologie.</w:t>
      </w:r>
      <w:r w:rsidRPr="00AE49A7">
        <w:rPr>
          <w:rFonts w:ascii="Times New Roman" w:hAnsi="Times New Roman" w:cs="Times New Roman"/>
          <w:sz w:val="24"/>
          <w:szCs w:val="24"/>
        </w:rPr>
        <w:t xml:space="preserve"> 3. vydání. Praha: ASPI – </w:t>
      </w:r>
      <w:proofErr w:type="spellStart"/>
      <w:r w:rsidRPr="00AE49A7">
        <w:rPr>
          <w:rFonts w:ascii="Times New Roman" w:hAnsi="Times New Roman" w:cs="Times New Roman"/>
          <w:sz w:val="24"/>
          <w:szCs w:val="24"/>
        </w:rPr>
        <w:t>Wolters</w:t>
      </w:r>
      <w:proofErr w:type="spellEnd"/>
      <w:r w:rsidRPr="00AE49A7">
        <w:rPr>
          <w:rFonts w:ascii="Times New Roman" w:hAnsi="Times New Roman" w:cs="Times New Roman"/>
          <w:sz w:val="24"/>
          <w:szCs w:val="24"/>
        </w:rPr>
        <w:t xml:space="preserve"> </w:t>
      </w:r>
      <w:proofErr w:type="spellStart"/>
      <w:r w:rsidRPr="00AE49A7">
        <w:rPr>
          <w:rFonts w:ascii="Times New Roman" w:hAnsi="Times New Roman" w:cs="Times New Roman"/>
          <w:sz w:val="24"/>
          <w:szCs w:val="24"/>
        </w:rPr>
        <w:t>Kluwer</w:t>
      </w:r>
      <w:proofErr w:type="spellEnd"/>
      <w:r w:rsidRPr="00AE49A7">
        <w:rPr>
          <w:rFonts w:ascii="Times New Roman" w:hAnsi="Times New Roman" w:cs="Times New Roman"/>
          <w:sz w:val="24"/>
          <w:szCs w:val="24"/>
        </w:rPr>
        <w:t>, 2008. 527 s. ISBN 978-80-7357-377-5.</w:t>
      </w:r>
    </w:p>
    <w:p w:rsidR="006B6038" w:rsidRPr="00AE49A7" w:rsidRDefault="006B6038" w:rsidP="00983338">
      <w:pPr>
        <w:pStyle w:val="Odstavecseseznamem"/>
        <w:numPr>
          <w:ilvl w:val="0"/>
          <w:numId w:val="36"/>
        </w:numPr>
        <w:spacing w:line="360" w:lineRule="auto"/>
        <w:jc w:val="both"/>
        <w:rPr>
          <w:rFonts w:ascii="Times New Roman" w:hAnsi="Times New Roman" w:cs="Times New Roman"/>
          <w:sz w:val="24"/>
          <w:szCs w:val="24"/>
        </w:rPr>
      </w:pPr>
      <w:r w:rsidRPr="00AE49A7">
        <w:rPr>
          <w:rFonts w:ascii="Times New Roman" w:hAnsi="Times New Roman" w:cs="Times New Roman"/>
          <w:sz w:val="24"/>
          <w:szCs w:val="24"/>
        </w:rPr>
        <w:t xml:space="preserve">STŘÍLKOVÁ, Patricie, FRYŠTÁK, Marek. </w:t>
      </w:r>
      <w:r w:rsidRPr="00AE49A7">
        <w:rPr>
          <w:rFonts w:ascii="Times New Roman" w:hAnsi="Times New Roman" w:cs="Times New Roman"/>
          <w:i/>
          <w:sz w:val="24"/>
          <w:szCs w:val="24"/>
        </w:rPr>
        <w:t>Vykázání jako prostředek ochrany před domácím násilím.</w:t>
      </w:r>
      <w:r w:rsidRPr="00AE49A7">
        <w:rPr>
          <w:rFonts w:ascii="Times New Roman" w:hAnsi="Times New Roman" w:cs="Times New Roman"/>
          <w:sz w:val="24"/>
          <w:szCs w:val="24"/>
        </w:rPr>
        <w:t xml:space="preserve"> Ostrava: KEY </w:t>
      </w:r>
      <w:proofErr w:type="spellStart"/>
      <w:r w:rsidRPr="00AE49A7">
        <w:rPr>
          <w:rFonts w:ascii="Times New Roman" w:hAnsi="Times New Roman" w:cs="Times New Roman"/>
          <w:sz w:val="24"/>
          <w:szCs w:val="24"/>
        </w:rPr>
        <w:t>Publishing</w:t>
      </w:r>
      <w:proofErr w:type="spellEnd"/>
      <w:r w:rsidRPr="00AE49A7">
        <w:rPr>
          <w:rFonts w:ascii="Times New Roman" w:hAnsi="Times New Roman" w:cs="Times New Roman"/>
          <w:sz w:val="24"/>
          <w:szCs w:val="24"/>
        </w:rPr>
        <w:t>, 2009. 91 s. ISBN 978-80-7418-020-0.</w:t>
      </w:r>
    </w:p>
    <w:p w:rsidR="006B6038" w:rsidRPr="00AE49A7" w:rsidRDefault="006B6038" w:rsidP="00983338">
      <w:pPr>
        <w:pStyle w:val="Odstavecseseznamem"/>
        <w:numPr>
          <w:ilvl w:val="0"/>
          <w:numId w:val="36"/>
        </w:numPr>
        <w:spacing w:line="360" w:lineRule="auto"/>
        <w:jc w:val="both"/>
        <w:rPr>
          <w:rFonts w:ascii="Times New Roman" w:hAnsi="Times New Roman" w:cs="Times New Roman"/>
          <w:sz w:val="24"/>
          <w:szCs w:val="24"/>
        </w:rPr>
      </w:pPr>
      <w:r w:rsidRPr="00AE49A7">
        <w:rPr>
          <w:rFonts w:ascii="Times New Roman" w:hAnsi="Times New Roman" w:cs="Times New Roman"/>
          <w:sz w:val="24"/>
          <w:szCs w:val="24"/>
        </w:rPr>
        <w:t xml:space="preserve">SVOBODA, Karel. </w:t>
      </w:r>
      <w:r w:rsidRPr="00AE49A7">
        <w:rPr>
          <w:rFonts w:ascii="Times New Roman" w:hAnsi="Times New Roman" w:cs="Times New Roman"/>
          <w:i/>
          <w:sz w:val="24"/>
          <w:szCs w:val="24"/>
        </w:rPr>
        <w:t>Přehled judikatury ve věcech předběžných opatření.</w:t>
      </w:r>
      <w:r w:rsidRPr="00AE49A7">
        <w:rPr>
          <w:rFonts w:ascii="Times New Roman" w:hAnsi="Times New Roman" w:cs="Times New Roman"/>
          <w:sz w:val="24"/>
          <w:szCs w:val="24"/>
        </w:rPr>
        <w:t xml:space="preserve"> Praha: </w:t>
      </w:r>
      <w:proofErr w:type="spellStart"/>
      <w:r w:rsidRPr="00AE49A7">
        <w:rPr>
          <w:rFonts w:ascii="Times New Roman" w:hAnsi="Times New Roman" w:cs="Times New Roman"/>
          <w:sz w:val="24"/>
          <w:szCs w:val="24"/>
        </w:rPr>
        <w:t>Wolters</w:t>
      </w:r>
      <w:proofErr w:type="spellEnd"/>
      <w:r w:rsidRPr="00AE49A7">
        <w:rPr>
          <w:rFonts w:ascii="Times New Roman" w:hAnsi="Times New Roman" w:cs="Times New Roman"/>
          <w:sz w:val="24"/>
          <w:szCs w:val="24"/>
        </w:rPr>
        <w:t xml:space="preserve"> </w:t>
      </w:r>
      <w:proofErr w:type="spellStart"/>
      <w:r w:rsidRPr="00AE49A7">
        <w:rPr>
          <w:rFonts w:ascii="Times New Roman" w:hAnsi="Times New Roman" w:cs="Times New Roman"/>
          <w:sz w:val="24"/>
          <w:szCs w:val="24"/>
        </w:rPr>
        <w:t>Kluwer</w:t>
      </w:r>
      <w:proofErr w:type="spellEnd"/>
      <w:r w:rsidRPr="00AE49A7">
        <w:rPr>
          <w:rFonts w:ascii="Times New Roman" w:hAnsi="Times New Roman" w:cs="Times New Roman"/>
          <w:sz w:val="24"/>
          <w:szCs w:val="24"/>
        </w:rPr>
        <w:t>, 2013. 224 s. ISBN 978-80-7478-414-9.</w:t>
      </w:r>
    </w:p>
    <w:p w:rsidR="006B6038" w:rsidRPr="00AE49A7" w:rsidRDefault="006B6038" w:rsidP="00983338">
      <w:pPr>
        <w:pStyle w:val="Odstavecseseznamem"/>
        <w:numPr>
          <w:ilvl w:val="0"/>
          <w:numId w:val="36"/>
        </w:numPr>
        <w:spacing w:line="360" w:lineRule="auto"/>
        <w:jc w:val="both"/>
        <w:rPr>
          <w:rFonts w:ascii="Times New Roman" w:hAnsi="Times New Roman" w:cs="Times New Roman"/>
          <w:sz w:val="24"/>
          <w:szCs w:val="24"/>
        </w:rPr>
      </w:pPr>
      <w:r w:rsidRPr="00AE49A7">
        <w:rPr>
          <w:rFonts w:ascii="Times New Roman" w:hAnsi="Times New Roman" w:cs="Times New Roman"/>
          <w:sz w:val="24"/>
          <w:szCs w:val="24"/>
        </w:rPr>
        <w:t xml:space="preserve">ŠÁMAL, Pavel a kol. </w:t>
      </w:r>
      <w:r w:rsidRPr="00AE49A7">
        <w:rPr>
          <w:rFonts w:ascii="Times New Roman" w:hAnsi="Times New Roman" w:cs="Times New Roman"/>
          <w:i/>
          <w:sz w:val="24"/>
          <w:szCs w:val="24"/>
        </w:rPr>
        <w:t>Trestní zákoník I. Obecná část (§ 1-139).</w:t>
      </w:r>
      <w:r w:rsidRPr="00AE49A7">
        <w:rPr>
          <w:rFonts w:ascii="Times New Roman" w:hAnsi="Times New Roman" w:cs="Times New Roman"/>
          <w:sz w:val="24"/>
          <w:szCs w:val="24"/>
        </w:rPr>
        <w:t xml:space="preserve"> 2. vydání. Praha: C. H. </w:t>
      </w:r>
      <w:proofErr w:type="spellStart"/>
      <w:r w:rsidRPr="00AE49A7">
        <w:rPr>
          <w:rFonts w:ascii="Times New Roman" w:hAnsi="Times New Roman" w:cs="Times New Roman"/>
          <w:sz w:val="24"/>
          <w:szCs w:val="24"/>
        </w:rPr>
        <w:t>Beck</w:t>
      </w:r>
      <w:proofErr w:type="spellEnd"/>
      <w:r w:rsidRPr="00AE49A7">
        <w:rPr>
          <w:rFonts w:ascii="Times New Roman" w:hAnsi="Times New Roman" w:cs="Times New Roman"/>
          <w:sz w:val="24"/>
          <w:szCs w:val="24"/>
        </w:rPr>
        <w:t>, 2012. 1464 s. ISBN 978-80-7400-428-5.</w:t>
      </w:r>
    </w:p>
    <w:p w:rsidR="006B6038" w:rsidRPr="00AE49A7" w:rsidRDefault="006B6038" w:rsidP="00983338">
      <w:pPr>
        <w:pStyle w:val="Odstavecseseznamem"/>
        <w:numPr>
          <w:ilvl w:val="0"/>
          <w:numId w:val="36"/>
        </w:numPr>
        <w:spacing w:line="360" w:lineRule="auto"/>
        <w:jc w:val="both"/>
        <w:rPr>
          <w:rFonts w:ascii="Times New Roman" w:hAnsi="Times New Roman" w:cs="Times New Roman"/>
          <w:sz w:val="24"/>
          <w:szCs w:val="24"/>
        </w:rPr>
      </w:pPr>
      <w:r w:rsidRPr="00AE49A7">
        <w:rPr>
          <w:rFonts w:ascii="Times New Roman" w:hAnsi="Times New Roman" w:cs="Times New Roman"/>
          <w:sz w:val="24"/>
          <w:szCs w:val="24"/>
        </w:rPr>
        <w:t xml:space="preserve">ŠÁMAL, Pavel a kol. </w:t>
      </w:r>
      <w:r w:rsidRPr="00AE49A7">
        <w:rPr>
          <w:rFonts w:ascii="Times New Roman" w:hAnsi="Times New Roman" w:cs="Times New Roman"/>
          <w:i/>
          <w:sz w:val="24"/>
          <w:szCs w:val="24"/>
        </w:rPr>
        <w:t>Trestní zákoník II. Zvláštní část (§ 140-421).</w:t>
      </w:r>
      <w:r w:rsidRPr="00AE49A7">
        <w:rPr>
          <w:rFonts w:ascii="Times New Roman" w:hAnsi="Times New Roman" w:cs="Times New Roman"/>
          <w:sz w:val="24"/>
          <w:szCs w:val="24"/>
        </w:rPr>
        <w:t xml:space="preserve"> 2. vydání. Praha: C. H. </w:t>
      </w:r>
      <w:proofErr w:type="spellStart"/>
      <w:r w:rsidRPr="00AE49A7">
        <w:rPr>
          <w:rFonts w:ascii="Times New Roman" w:hAnsi="Times New Roman" w:cs="Times New Roman"/>
          <w:sz w:val="24"/>
          <w:szCs w:val="24"/>
        </w:rPr>
        <w:t>Beck</w:t>
      </w:r>
      <w:proofErr w:type="spellEnd"/>
      <w:r w:rsidRPr="00AE49A7">
        <w:rPr>
          <w:rFonts w:ascii="Times New Roman" w:hAnsi="Times New Roman" w:cs="Times New Roman"/>
          <w:sz w:val="24"/>
          <w:szCs w:val="24"/>
        </w:rPr>
        <w:t xml:space="preserve">, 2012. 2150 s. ISBN 978-80-7400-428-5. </w:t>
      </w:r>
    </w:p>
    <w:p w:rsidR="006B6038" w:rsidRPr="00AE49A7" w:rsidRDefault="006B6038" w:rsidP="00983338">
      <w:pPr>
        <w:pStyle w:val="Odstavecseseznamem"/>
        <w:numPr>
          <w:ilvl w:val="0"/>
          <w:numId w:val="36"/>
        </w:numPr>
        <w:spacing w:line="360" w:lineRule="auto"/>
        <w:jc w:val="both"/>
        <w:rPr>
          <w:rFonts w:ascii="Times New Roman" w:hAnsi="Times New Roman" w:cs="Times New Roman"/>
          <w:sz w:val="24"/>
          <w:szCs w:val="24"/>
        </w:rPr>
      </w:pPr>
      <w:r w:rsidRPr="00AE49A7">
        <w:rPr>
          <w:rFonts w:ascii="Times New Roman" w:hAnsi="Times New Roman" w:cs="Times New Roman"/>
          <w:sz w:val="24"/>
          <w:szCs w:val="24"/>
        </w:rPr>
        <w:t xml:space="preserve">VÁLKOVÁ, Helena, KUCHTA, Josef. </w:t>
      </w:r>
      <w:r w:rsidRPr="00AE49A7">
        <w:rPr>
          <w:rFonts w:ascii="Times New Roman" w:hAnsi="Times New Roman" w:cs="Times New Roman"/>
          <w:i/>
          <w:sz w:val="24"/>
          <w:szCs w:val="24"/>
        </w:rPr>
        <w:t>Základy kriminologie a trestní politiky.</w:t>
      </w:r>
      <w:r w:rsidRPr="00AE49A7">
        <w:rPr>
          <w:rFonts w:ascii="Times New Roman" w:hAnsi="Times New Roman" w:cs="Times New Roman"/>
          <w:sz w:val="24"/>
          <w:szCs w:val="24"/>
        </w:rPr>
        <w:t xml:space="preserve"> Praha: C. H. </w:t>
      </w:r>
      <w:proofErr w:type="spellStart"/>
      <w:r w:rsidRPr="00AE49A7">
        <w:rPr>
          <w:rFonts w:ascii="Times New Roman" w:hAnsi="Times New Roman" w:cs="Times New Roman"/>
          <w:sz w:val="24"/>
          <w:szCs w:val="24"/>
        </w:rPr>
        <w:t>Beck</w:t>
      </w:r>
      <w:proofErr w:type="spellEnd"/>
      <w:r w:rsidRPr="00AE49A7">
        <w:rPr>
          <w:rFonts w:ascii="Times New Roman" w:hAnsi="Times New Roman" w:cs="Times New Roman"/>
          <w:sz w:val="24"/>
          <w:szCs w:val="24"/>
        </w:rPr>
        <w:t xml:space="preserve">, 2005. 544 s. </w:t>
      </w:r>
      <w:r w:rsidRPr="008D31ED">
        <w:rPr>
          <w:rFonts w:ascii="Times New Roman" w:hAnsi="Times New Roman" w:cs="Times New Roman"/>
          <w:sz w:val="24"/>
          <w:szCs w:val="24"/>
        </w:rPr>
        <w:t>ISBN</w:t>
      </w:r>
      <w:r w:rsidRPr="00AE49A7">
        <w:rPr>
          <w:rFonts w:ascii="Times New Roman" w:hAnsi="Times New Roman" w:cs="Times New Roman"/>
          <w:sz w:val="24"/>
          <w:szCs w:val="24"/>
        </w:rPr>
        <w:t xml:space="preserve"> </w:t>
      </w:r>
      <w:r w:rsidR="008D31ED">
        <w:rPr>
          <w:rFonts w:ascii="Times New Roman" w:hAnsi="Times New Roman" w:cs="Times New Roman"/>
          <w:sz w:val="24"/>
          <w:szCs w:val="24"/>
        </w:rPr>
        <w:t>80-7179-813-4.</w:t>
      </w:r>
    </w:p>
    <w:p w:rsidR="006B6038" w:rsidRPr="00AE49A7" w:rsidRDefault="006B6038" w:rsidP="00983338">
      <w:pPr>
        <w:pStyle w:val="Odstavecseseznamem"/>
        <w:numPr>
          <w:ilvl w:val="0"/>
          <w:numId w:val="36"/>
        </w:numPr>
        <w:spacing w:line="360" w:lineRule="auto"/>
        <w:jc w:val="both"/>
        <w:rPr>
          <w:rFonts w:ascii="Times New Roman" w:hAnsi="Times New Roman" w:cs="Times New Roman"/>
          <w:sz w:val="24"/>
          <w:szCs w:val="24"/>
        </w:rPr>
      </w:pPr>
      <w:r w:rsidRPr="00AE49A7">
        <w:rPr>
          <w:rFonts w:ascii="Times New Roman" w:hAnsi="Times New Roman" w:cs="Times New Roman"/>
          <w:sz w:val="24"/>
          <w:szCs w:val="24"/>
        </w:rPr>
        <w:t xml:space="preserve">VOŇKOVÁ, Jiřina, SPOUSTOVÁ, Ivana. </w:t>
      </w:r>
      <w:r w:rsidRPr="00AE49A7">
        <w:rPr>
          <w:rFonts w:ascii="Times New Roman" w:hAnsi="Times New Roman" w:cs="Times New Roman"/>
          <w:i/>
          <w:sz w:val="24"/>
          <w:szCs w:val="24"/>
        </w:rPr>
        <w:t>Domácí násilí v českém právu z pohledu žen.</w:t>
      </w:r>
      <w:r w:rsidRPr="00AE49A7">
        <w:rPr>
          <w:rFonts w:ascii="Times New Roman" w:hAnsi="Times New Roman" w:cs="Times New Roman"/>
          <w:sz w:val="24"/>
          <w:szCs w:val="24"/>
        </w:rPr>
        <w:t xml:space="preserve"> 2. vydání. Praha: </w:t>
      </w:r>
      <w:proofErr w:type="spellStart"/>
      <w:r w:rsidRPr="00AE49A7">
        <w:rPr>
          <w:rFonts w:ascii="Times New Roman" w:hAnsi="Times New Roman" w:cs="Times New Roman"/>
          <w:sz w:val="24"/>
          <w:szCs w:val="24"/>
        </w:rPr>
        <w:t>ProFem</w:t>
      </w:r>
      <w:proofErr w:type="spellEnd"/>
      <w:r w:rsidRPr="00AE49A7">
        <w:rPr>
          <w:rFonts w:ascii="Times New Roman" w:hAnsi="Times New Roman" w:cs="Times New Roman"/>
          <w:sz w:val="24"/>
          <w:szCs w:val="24"/>
        </w:rPr>
        <w:t xml:space="preserve">, 2008. 244 s. </w:t>
      </w:r>
      <w:r w:rsidRPr="008D31ED">
        <w:rPr>
          <w:rFonts w:ascii="Times New Roman" w:hAnsi="Times New Roman" w:cs="Times New Roman"/>
          <w:sz w:val="24"/>
          <w:szCs w:val="24"/>
        </w:rPr>
        <w:t>ISBN</w:t>
      </w:r>
      <w:r w:rsidRPr="00AE49A7">
        <w:rPr>
          <w:rFonts w:ascii="Times New Roman" w:hAnsi="Times New Roman" w:cs="Times New Roman"/>
          <w:sz w:val="24"/>
          <w:szCs w:val="24"/>
        </w:rPr>
        <w:t xml:space="preserve"> </w:t>
      </w:r>
      <w:r w:rsidR="008D31ED">
        <w:rPr>
          <w:rFonts w:ascii="Times New Roman" w:hAnsi="Times New Roman" w:cs="Times New Roman"/>
          <w:sz w:val="24"/>
          <w:szCs w:val="24"/>
        </w:rPr>
        <w:t>978-80-903626-7-3.</w:t>
      </w:r>
    </w:p>
    <w:p w:rsidR="001337CD" w:rsidRPr="00AE49A7" w:rsidRDefault="001337CD" w:rsidP="0047589B">
      <w:pPr>
        <w:jc w:val="both"/>
        <w:rPr>
          <w:rFonts w:ascii="Times New Roman" w:hAnsi="Times New Roman" w:cs="Times New Roman"/>
          <w:b/>
          <w:sz w:val="24"/>
          <w:szCs w:val="24"/>
        </w:rPr>
      </w:pPr>
      <w:r w:rsidRPr="00AE49A7">
        <w:rPr>
          <w:rFonts w:ascii="Times New Roman" w:hAnsi="Times New Roman" w:cs="Times New Roman"/>
          <w:b/>
          <w:sz w:val="24"/>
          <w:szCs w:val="24"/>
        </w:rPr>
        <w:t>Časopisy</w:t>
      </w:r>
    </w:p>
    <w:p w:rsidR="006B6038" w:rsidRPr="00590C6E" w:rsidRDefault="006B6038" w:rsidP="00983338">
      <w:pPr>
        <w:pStyle w:val="Odstavecseseznamem"/>
        <w:numPr>
          <w:ilvl w:val="0"/>
          <w:numId w:val="37"/>
        </w:numPr>
        <w:spacing w:line="360" w:lineRule="auto"/>
        <w:jc w:val="both"/>
        <w:rPr>
          <w:rFonts w:ascii="Times New Roman" w:hAnsi="Times New Roman" w:cs="Times New Roman"/>
          <w:sz w:val="24"/>
          <w:szCs w:val="24"/>
        </w:rPr>
      </w:pPr>
      <w:r w:rsidRPr="00590C6E">
        <w:rPr>
          <w:rFonts w:ascii="Times New Roman" w:hAnsi="Times New Roman" w:cs="Times New Roman"/>
          <w:sz w:val="24"/>
          <w:szCs w:val="24"/>
        </w:rPr>
        <w:t xml:space="preserve">ČÍRTKOVÁ, Ludmila. Domácí násilí, zatím víme víc o obětech. </w:t>
      </w:r>
      <w:r w:rsidRPr="00590C6E">
        <w:rPr>
          <w:rFonts w:ascii="Times New Roman" w:hAnsi="Times New Roman" w:cs="Times New Roman"/>
          <w:i/>
          <w:sz w:val="24"/>
          <w:szCs w:val="24"/>
        </w:rPr>
        <w:t>Zpravodaj Bílého kruhu bezpečí</w:t>
      </w:r>
      <w:r w:rsidR="00B84740">
        <w:rPr>
          <w:rFonts w:ascii="Times New Roman" w:hAnsi="Times New Roman" w:cs="Times New Roman"/>
          <w:sz w:val="24"/>
          <w:szCs w:val="24"/>
        </w:rPr>
        <w:t xml:space="preserve">, 2003, </w:t>
      </w:r>
      <w:proofErr w:type="spellStart"/>
      <w:r w:rsidR="00B84740">
        <w:rPr>
          <w:rFonts w:ascii="Times New Roman" w:hAnsi="Times New Roman" w:cs="Times New Roman"/>
          <w:sz w:val="24"/>
          <w:szCs w:val="24"/>
        </w:rPr>
        <w:t>roč</w:t>
      </w:r>
      <w:proofErr w:type="spellEnd"/>
      <w:r w:rsidR="00B84740">
        <w:rPr>
          <w:rFonts w:ascii="Times New Roman" w:hAnsi="Times New Roman" w:cs="Times New Roman"/>
          <w:sz w:val="24"/>
          <w:szCs w:val="24"/>
        </w:rPr>
        <w:t>. 12, č. 1, s. 16-18</w:t>
      </w:r>
      <w:r w:rsidRPr="00590C6E">
        <w:rPr>
          <w:rFonts w:ascii="Times New Roman" w:hAnsi="Times New Roman" w:cs="Times New Roman"/>
          <w:sz w:val="24"/>
          <w:szCs w:val="24"/>
        </w:rPr>
        <w:t>.</w:t>
      </w:r>
    </w:p>
    <w:p w:rsidR="006B6038" w:rsidRPr="00AE49A7" w:rsidRDefault="006B6038" w:rsidP="00983338">
      <w:pPr>
        <w:pStyle w:val="Odstavecseseznamem"/>
        <w:numPr>
          <w:ilvl w:val="0"/>
          <w:numId w:val="37"/>
        </w:numPr>
        <w:spacing w:line="360" w:lineRule="auto"/>
        <w:jc w:val="both"/>
        <w:rPr>
          <w:rFonts w:ascii="Times New Roman" w:hAnsi="Times New Roman" w:cs="Times New Roman"/>
          <w:sz w:val="24"/>
          <w:szCs w:val="24"/>
        </w:rPr>
      </w:pPr>
      <w:r w:rsidRPr="00AE49A7">
        <w:rPr>
          <w:rFonts w:ascii="Times New Roman" w:hAnsi="Times New Roman" w:cs="Times New Roman"/>
          <w:sz w:val="24"/>
          <w:szCs w:val="24"/>
        </w:rPr>
        <w:t xml:space="preserve">ČÍRTKOVÁ, Ludmila. Mýtus ideální oběti. </w:t>
      </w:r>
      <w:r w:rsidRPr="00AE49A7">
        <w:rPr>
          <w:rFonts w:ascii="Times New Roman" w:hAnsi="Times New Roman" w:cs="Times New Roman"/>
          <w:i/>
          <w:sz w:val="24"/>
          <w:szCs w:val="24"/>
        </w:rPr>
        <w:t>Zpravodaj Bílého kruhu bezpečí</w:t>
      </w:r>
      <w:r w:rsidRPr="00AE49A7">
        <w:rPr>
          <w:rFonts w:ascii="Times New Roman" w:hAnsi="Times New Roman" w:cs="Times New Roman"/>
          <w:sz w:val="24"/>
          <w:szCs w:val="24"/>
        </w:rPr>
        <w:t xml:space="preserve">, 2013, </w:t>
      </w:r>
      <w:proofErr w:type="spellStart"/>
      <w:r w:rsidRPr="00AE49A7">
        <w:rPr>
          <w:rFonts w:ascii="Times New Roman" w:hAnsi="Times New Roman" w:cs="Times New Roman"/>
          <w:sz w:val="24"/>
          <w:szCs w:val="24"/>
        </w:rPr>
        <w:t>roč</w:t>
      </w:r>
      <w:proofErr w:type="spellEnd"/>
      <w:r w:rsidRPr="00AE49A7">
        <w:rPr>
          <w:rFonts w:ascii="Times New Roman" w:hAnsi="Times New Roman" w:cs="Times New Roman"/>
          <w:sz w:val="24"/>
          <w:szCs w:val="24"/>
        </w:rPr>
        <w:t>. 22, č. 3, s. 3-7.</w:t>
      </w:r>
    </w:p>
    <w:p w:rsidR="006B6038" w:rsidRPr="00AE49A7" w:rsidRDefault="006B6038" w:rsidP="00983338">
      <w:pPr>
        <w:pStyle w:val="Odstavecseseznamem"/>
        <w:numPr>
          <w:ilvl w:val="0"/>
          <w:numId w:val="37"/>
        </w:numPr>
        <w:spacing w:line="360" w:lineRule="auto"/>
        <w:jc w:val="both"/>
        <w:rPr>
          <w:rFonts w:ascii="Times New Roman" w:hAnsi="Times New Roman" w:cs="Times New Roman"/>
          <w:sz w:val="24"/>
          <w:szCs w:val="24"/>
        </w:rPr>
      </w:pPr>
      <w:r w:rsidRPr="00AE49A7">
        <w:rPr>
          <w:rFonts w:ascii="Times New Roman" w:hAnsi="Times New Roman" w:cs="Times New Roman"/>
          <w:sz w:val="24"/>
          <w:szCs w:val="24"/>
        </w:rPr>
        <w:t xml:space="preserve">ČUHELOVÁ, Kateřina. Jak se rychle zorientovat v nové právní úpravě domácího násilí. </w:t>
      </w:r>
      <w:proofErr w:type="spellStart"/>
      <w:r w:rsidRPr="00AE49A7">
        <w:rPr>
          <w:rFonts w:ascii="Times New Roman" w:hAnsi="Times New Roman" w:cs="Times New Roman"/>
          <w:i/>
          <w:sz w:val="24"/>
          <w:szCs w:val="24"/>
        </w:rPr>
        <w:t>Rekodifikace</w:t>
      </w:r>
      <w:proofErr w:type="spellEnd"/>
      <w:r w:rsidRPr="00AE49A7">
        <w:rPr>
          <w:rFonts w:ascii="Times New Roman" w:hAnsi="Times New Roman" w:cs="Times New Roman"/>
          <w:i/>
          <w:sz w:val="24"/>
          <w:szCs w:val="24"/>
        </w:rPr>
        <w:t xml:space="preserve"> a praxe,</w:t>
      </w:r>
      <w:r w:rsidRPr="00AE49A7">
        <w:rPr>
          <w:rFonts w:ascii="Times New Roman" w:hAnsi="Times New Roman" w:cs="Times New Roman"/>
          <w:sz w:val="24"/>
          <w:szCs w:val="24"/>
        </w:rPr>
        <w:t xml:space="preserve"> 2013, </w:t>
      </w:r>
      <w:proofErr w:type="spellStart"/>
      <w:r w:rsidRPr="00AE49A7">
        <w:rPr>
          <w:rFonts w:ascii="Times New Roman" w:hAnsi="Times New Roman" w:cs="Times New Roman"/>
          <w:sz w:val="24"/>
          <w:szCs w:val="24"/>
        </w:rPr>
        <w:t>roč</w:t>
      </w:r>
      <w:proofErr w:type="spellEnd"/>
      <w:r w:rsidRPr="00AE49A7">
        <w:rPr>
          <w:rFonts w:ascii="Times New Roman" w:hAnsi="Times New Roman" w:cs="Times New Roman"/>
          <w:sz w:val="24"/>
          <w:szCs w:val="24"/>
        </w:rPr>
        <w:t>. 1, č. 4, s. 13-15.</w:t>
      </w:r>
    </w:p>
    <w:p w:rsidR="006B6038" w:rsidRPr="00AE49A7" w:rsidRDefault="006B6038" w:rsidP="00983338">
      <w:pPr>
        <w:pStyle w:val="Odstavecseseznamem"/>
        <w:numPr>
          <w:ilvl w:val="0"/>
          <w:numId w:val="37"/>
        </w:numPr>
        <w:spacing w:line="360" w:lineRule="auto"/>
        <w:jc w:val="both"/>
        <w:rPr>
          <w:rFonts w:ascii="Times New Roman" w:hAnsi="Times New Roman" w:cs="Times New Roman"/>
          <w:sz w:val="24"/>
          <w:szCs w:val="24"/>
        </w:rPr>
      </w:pPr>
      <w:r w:rsidRPr="00AE49A7">
        <w:rPr>
          <w:rFonts w:ascii="Times New Roman" w:hAnsi="Times New Roman" w:cs="Times New Roman"/>
          <w:sz w:val="24"/>
          <w:szCs w:val="24"/>
        </w:rPr>
        <w:lastRenderedPageBreak/>
        <w:t xml:space="preserve">DAVIDOVÁ, Ivana. Domácí násilí multifaktoriální optikou. </w:t>
      </w:r>
      <w:r w:rsidRPr="00AE49A7">
        <w:rPr>
          <w:rFonts w:ascii="Times New Roman" w:hAnsi="Times New Roman" w:cs="Times New Roman"/>
          <w:i/>
          <w:sz w:val="24"/>
          <w:szCs w:val="24"/>
        </w:rPr>
        <w:t>Rodinné listy</w:t>
      </w:r>
      <w:r w:rsidRPr="00AE49A7">
        <w:rPr>
          <w:rFonts w:ascii="Times New Roman" w:hAnsi="Times New Roman" w:cs="Times New Roman"/>
          <w:sz w:val="24"/>
          <w:szCs w:val="24"/>
        </w:rPr>
        <w:t xml:space="preserve">, 2013, </w:t>
      </w:r>
      <w:proofErr w:type="spellStart"/>
      <w:r w:rsidRPr="00AE49A7">
        <w:rPr>
          <w:rFonts w:ascii="Times New Roman" w:hAnsi="Times New Roman" w:cs="Times New Roman"/>
          <w:sz w:val="24"/>
          <w:szCs w:val="24"/>
        </w:rPr>
        <w:t>roč</w:t>
      </w:r>
      <w:proofErr w:type="spellEnd"/>
      <w:r w:rsidRPr="00AE49A7">
        <w:rPr>
          <w:rFonts w:ascii="Times New Roman" w:hAnsi="Times New Roman" w:cs="Times New Roman"/>
          <w:sz w:val="24"/>
          <w:szCs w:val="24"/>
        </w:rPr>
        <w:t>. 2, č. 7-8, s. 52-60.</w:t>
      </w:r>
    </w:p>
    <w:p w:rsidR="006B6038" w:rsidRPr="00AE49A7" w:rsidRDefault="006B6038" w:rsidP="00983338">
      <w:pPr>
        <w:pStyle w:val="Odstavecseseznamem"/>
        <w:numPr>
          <w:ilvl w:val="0"/>
          <w:numId w:val="37"/>
        </w:numPr>
        <w:spacing w:line="360" w:lineRule="auto"/>
        <w:jc w:val="both"/>
        <w:rPr>
          <w:rFonts w:ascii="Times New Roman" w:hAnsi="Times New Roman" w:cs="Times New Roman"/>
          <w:sz w:val="24"/>
          <w:szCs w:val="24"/>
        </w:rPr>
      </w:pPr>
      <w:r w:rsidRPr="00AE49A7">
        <w:rPr>
          <w:rFonts w:ascii="Times New Roman" w:hAnsi="Times New Roman" w:cs="Times New Roman"/>
          <w:sz w:val="24"/>
          <w:szCs w:val="24"/>
        </w:rPr>
        <w:t xml:space="preserve">GABRIŠOVÁ, Veronika. Rozhodování policie o vykázání ze společného obydlí a správní řád. </w:t>
      </w:r>
      <w:r w:rsidRPr="00AE49A7">
        <w:rPr>
          <w:rFonts w:ascii="Times New Roman" w:hAnsi="Times New Roman" w:cs="Times New Roman"/>
          <w:i/>
          <w:sz w:val="24"/>
          <w:szCs w:val="24"/>
        </w:rPr>
        <w:t>Správní právo,</w:t>
      </w:r>
      <w:r w:rsidRPr="00AE49A7">
        <w:rPr>
          <w:rFonts w:ascii="Times New Roman" w:hAnsi="Times New Roman" w:cs="Times New Roman"/>
          <w:sz w:val="24"/>
          <w:szCs w:val="24"/>
        </w:rPr>
        <w:t xml:space="preserve"> 2006, </w:t>
      </w:r>
      <w:proofErr w:type="spellStart"/>
      <w:r w:rsidRPr="00AE49A7">
        <w:rPr>
          <w:rFonts w:ascii="Times New Roman" w:hAnsi="Times New Roman" w:cs="Times New Roman"/>
          <w:sz w:val="24"/>
          <w:szCs w:val="24"/>
        </w:rPr>
        <w:t>roč</w:t>
      </w:r>
      <w:proofErr w:type="spellEnd"/>
      <w:r w:rsidRPr="00AE49A7">
        <w:rPr>
          <w:rFonts w:ascii="Times New Roman" w:hAnsi="Times New Roman" w:cs="Times New Roman"/>
          <w:sz w:val="24"/>
          <w:szCs w:val="24"/>
        </w:rPr>
        <w:t>. XXXIX, č. 8, s. 486-498.</w:t>
      </w:r>
    </w:p>
    <w:p w:rsidR="006B6038" w:rsidRPr="00AE49A7" w:rsidRDefault="006B6038" w:rsidP="00983338">
      <w:pPr>
        <w:pStyle w:val="Odstavecseseznamem"/>
        <w:numPr>
          <w:ilvl w:val="0"/>
          <w:numId w:val="37"/>
        </w:numPr>
        <w:spacing w:line="360" w:lineRule="auto"/>
        <w:jc w:val="both"/>
        <w:rPr>
          <w:rFonts w:ascii="Times New Roman" w:hAnsi="Times New Roman" w:cs="Times New Roman"/>
          <w:sz w:val="24"/>
          <w:szCs w:val="24"/>
        </w:rPr>
      </w:pPr>
      <w:r w:rsidRPr="00AE49A7">
        <w:rPr>
          <w:rFonts w:ascii="Times New Roman" w:hAnsi="Times New Roman" w:cs="Times New Roman"/>
          <w:sz w:val="24"/>
          <w:szCs w:val="24"/>
        </w:rPr>
        <w:t xml:space="preserve">IMRÍŠKOVÁ, Romana, PODANÁ, Zuzana. Prevalence a charakteristiky </w:t>
      </w:r>
      <w:proofErr w:type="spellStart"/>
      <w:r w:rsidRPr="00AE49A7">
        <w:rPr>
          <w:rFonts w:ascii="Times New Roman" w:hAnsi="Times New Roman" w:cs="Times New Roman"/>
          <w:sz w:val="24"/>
          <w:szCs w:val="24"/>
        </w:rPr>
        <w:t>stalkingu</w:t>
      </w:r>
      <w:proofErr w:type="spellEnd"/>
      <w:r w:rsidRPr="00AE49A7">
        <w:rPr>
          <w:rFonts w:ascii="Times New Roman" w:hAnsi="Times New Roman" w:cs="Times New Roman"/>
          <w:sz w:val="24"/>
          <w:szCs w:val="24"/>
        </w:rPr>
        <w:t xml:space="preserve"> v České republice: výsledky </w:t>
      </w:r>
      <w:proofErr w:type="spellStart"/>
      <w:r w:rsidRPr="00AE49A7">
        <w:rPr>
          <w:rFonts w:ascii="Times New Roman" w:hAnsi="Times New Roman" w:cs="Times New Roman"/>
          <w:sz w:val="24"/>
          <w:szCs w:val="24"/>
        </w:rPr>
        <w:t>viktimologického</w:t>
      </w:r>
      <w:proofErr w:type="spellEnd"/>
      <w:r w:rsidRPr="00AE49A7">
        <w:rPr>
          <w:rFonts w:ascii="Times New Roman" w:hAnsi="Times New Roman" w:cs="Times New Roman"/>
          <w:sz w:val="24"/>
          <w:szCs w:val="24"/>
        </w:rPr>
        <w:t xml:space="preserve"> výzkumu. </w:t>
      </w:r>
      <w:r w:rsidRPr="00AE49A7">
        <w:rPr>
          <w:rFonts w:ascii="Times New Roman" w:hAnsi="Times New Roman" w:cs="Times New Roman"/>
          <w:i/>
          <w:sz w:val="24"/>
          <w:szCs w:val="24"/>
        </w:rPr>
        <w:t>Trestněprávní revue,</w:t>
      </w:r>
      <w:r w:rsidRPr="00AE49A7">
        <w:rPr>
          <w:rFonts w:ascii="Times New Roman" w:hAnsi="Times New Roman" w:cs="Times New Roman"/>
          <w:sz w:val="24"/>
          <w:szCs w:val="24"/>
        </w:rPr>
        <w:t xml:space="preserve"> 2014, </w:t>
      </w:r>
      <w:proofErr w:type="spellStart"/>
      <w:r w:rsidRPr="00AE49A7">
        <w:rPr>
          <w:rFonts w:ascii="Times New Roman" w:hAnsi="Times New Roman" w:cs="Times New Roman"/>
          <w:sz w:val="24"/>
          <w:szCs w:val="24"/>
        </w:rPr>
        <w:t>roč</w:t>
      </w:r>
      <w:proofErr w:type="spellEnd"/>
      <w:r w:rsidRPr="00AE49A7">
        <w:rPr>
          <w:rFonts w:ascii="Times New Roman" w:hAnsi="Times New Roman" w:cs="Times New Roman"/>
          <w:sz w:val="24"/>
          <w:szCs w:val="24"/>
        </w:rPr>
        <w:t>. 13, č. 4, s. 94-99.</w:t>
      </w:r>
    </w:p>
    <w:p w:rsidR="006B6038" w:rsidRPr="00AE49A7" w:rsidRDefault="006B6038" w:rsidP="00983338">
      <w:pPr>
        <w:pStyle w:val="Odstavecseseznamem"/>
        <w:numPr>
          <w:ilvl w:val="0"/>
          <w:numId w:val="37"/>
        </w:numPr>
        <w:spacing w:line="360" w:lineRule="auto"/>
        <w:jc w:val="both"/>
        <w:rPr>
          <w:rFonts w:ascii="Times New Roman" w:hAnsi="Times New Roman" w:cs="Times New Roman"/>
          <w:sz w:val="24"/>
          <w:szCs w:val="24"/>
        </w:rPr>
      </w:pPr>
      <w:r w:rsidRPr="00AE49A7">
        <w:rPr>
          <w:rFonts w:ascii="Times New Roman" w:hAnsi="Times New Roman" w:cs="Times New Roman"/>
          <w:sz w:val="24"/>
          <w:szCs w:val="24"/>
        </w:rPr>
        <w:t xml:space="preserve">JELÍNEK, Jiří. K trestněprávnímu postihu domácího násilí. </w:t>
      </w:r>
      <w:proofErr w:type="spellStart"/>
      <w:r w:rsidRPr="00AE49A7">
        <w:rPr>
          <w:rFonts w:ascii="Times New Roman" w:hAnsi="Times New Roman" w:cs="Times New Roman"/>
          <w:i/>
          <w:sz w:val="24"/>
          <w:szCs w:val="24"/>
        </w:rPr>
        <w:t>Acta</w:t>
      </w:r>
      <w:proofErr w:type="spellEnd"/>
      <w:r w:rsidRPr="00AE49A7">
        <w:rPr>
          <w:rFonts w:ascii="Times New Roman" w:hAnsi="Times New Roman" w:cs="Times New Roman"/>
          <w:i/>
          <w:sz w:val="24"/>
          <w:szCs w:val="24"/>
        </w:rPr>
        <w:t xml:space="preserve"> </w:t>
      </w:r>
      <w:proofErr w:type="spellStart"/>
      <w:r w:rsidRPr="00AE49A7">
        <w:rPr>
          <w:rFonts w:ascii="Times New Roman" w:hAnsi="Times New Roman" w:cs="Times New Roman"/>
          <w:i/>
          <w:sz w:val="24"/>
          <w:szCs w:val="24"/>
        </w:rPr>
        <w:t>iuridica</w:t>
      </w:r>
      <w:proofErr w:type="spellEnd"/>
      <w:r w:rsidRPr="00AE49A7">
        <w:rPr>
          <w:rFonts w:ascii="Times New Roman" w:hAnsi="Times New Roman" w:cs="Times New Roman"/>
          <w:i/>
          <w:sz w:val="24"/>
          <w:szCs w:val="24"/>
        </w:rPr>
        <w:t xml:space="preserve"> </w:t>
      </w:r>
      <w:proofErr w:type="spellStart"/>
      <w:r w:rsidRPr="00AE49A7">
        <w:rPr>
          <w:rFonts w:ascii="Times New Roman" w:hAnsi="Times New Roman" w:cs="Times New Roman"/>
          <w:i/>
          <w:sz w:val="24"/>
          <w:szCs w:val="24"/>
        </w:rPr>
        <w:t>olomoucensis</w:t>
      </w:r>
      <w:proofErr w:type="spellEnd"/>
      <w:r w:rsidRPr="00AE49A7">
        <w:rPr>
          <w:rFonts w:ascii="Times New Roman" w:hAnsi="Times New Roman" w:cs="Times New Roman"/>
          <w:sz w:val="24"/>
          <w:szCs w:val="24"/>
        </w:rPr>
        <w:t xml:space="preserve">, 2005, </w:t>
      </w:r>
      <w:proofErr w:type="spellStart"/>
      <w:r w:rsidRPr="00AE49A7">
        <w:rPr>
          <w:rFonts w:ascii="Times New Roman" w:hAnsi="Times New Roman" w:cs="Times New Roman"/>
          <w:sz w:val="24"/>
          <w:szCs w:val="24"/>
        </w:rPr>
        <w:t>roč</w:t>
      </w:r>
      <w:proofErr w:type="spellEnd"/>
      <w:r w:rsidRPr="00AE49A7">
        <w:rPr>
          <w:rFonts w:ascii="Times New Roman" w:hAnsi="Times New Roman" w:cs="Times New Roman"/>
          <w:sz w:val="24"/>
          <w:szCs w:val="24"/>
        </w:rPr>
        <w:t>. 1, č. 2, s. 54-57.</w:t>
      </w:r>
    </w:p>
    <w:p w:rsidR="006B6038" w:rsidRPr="00AE49A7" w:rsidRDefault="006B6038" w:rsidP="00983338">
      <w:pPr>
        <w:pStyle w:val="Odstavecseseznamem"/>
        <w:numPr>
          <w:ilvl w:val="0"/>
          <w:numId w:val="37"/>
        </w:numPr>
        <w:spacing w:line="360" w:lineRule="auto"/>
        <w:jc w:val="both"/>
        <w:rPr>
          <w:rFonts w:ascii="Times New Roman" w:hAnsi="Times New Roman" w:cs="Times New Roman"/>
          <w:sz w:val="24"/>
          <w:szCs w:val="24"/>
        </w:rPr>
      </w:pPr>
      <w:r w:rsidRPr="00AE49A7">
        <w:rPr>
          <w:rFonts w:ascii="Times New Roman" w:hAnsi="Times New Roman" w:cs="Times New Roman"/>
          <w:sz w:val="24"/>
          <w:szCs w:val="24"/>
        </w:rPr>
        <w:t xml:space="preserve">JELÍNEK, Jiří. Předběžná opatření v trestním řízení. </w:t>
      </w:r>
      <w:r w:rsidRPr="00AE49A7">
        <w:rPr>
          <w:rFonts w:ascii="Times New Roman" w:hAnsi="Times New Roman" w:cs="Times New Roman"/>
          <w:i/>
          <w:sz w:val="24"/>
          <w:szCs w:val="24"/>
        </w:rPr>
        <w:t>Bulletin Advokacie,</w:t>
      </w:r>
      <w:r w:rsidRPr="00AE49A7">
        <w:rPr>
          <w:rFonts w:ascii="Times New Roman" w:hAnsi="Times New Roman" w:cs="Times New Roman"/>
          <w:sz w:val="24"/>
          <w:szCs w:val="24"/>
        </w:rPr>
        <w:t xml:space="preserve"> 2013, </w:t>
      </w:r>
      <w:proofErr w:type="spellStart"/>
      <w:r w:rsidRPr="00AE49A7">
        <w:rPr>
          <w:rFonts w:ascii="Times New Roman" w:hAnsi="Times New Roman" w:cs="Times New Roman"/>
          <w:sz w:val="24"/>
          <w:szCs w:val="24"/>
        </w:rPr>
        <w:t>roč</w:t>
      </w:r>
      <w:proofErr w:type="spellEnd"/>
      <w:r w:rsidRPr="00AE49A7">
        <w:rPr>
          <w:rFonts w:ascii="Times New Roman" w:hAnsi="Times New Roman" w:cs="Times New Roman"/>
          <w:sz w:val="24"/>
          <w:szCs w:val="24"/>
        </w:rPr>
        <w:t>. 20, č. 5, s. 27-30.</w:t>
      </w:r>
    </w:p>
    <w:p w:rsidR="006B6038" w:rsidRPr="00AE49A7" w:rsidRDefault="006B6038" w:rsidP="00983338">
      <w:pPr>
        <w:pStyle w:val="Odstavecseseznamem"/>
        <w:numPr>
          <w:ilvl w:val="0"/>
          <w:numId w:val="37"/>
        </w:numPr>
        <w:spacing w:line="360" w:lineRule="auto"/>
        <w:jc w:val="both"/>
        <w:rPr>
          <w:rFonts w:ascii="Times New Roman" w:hAnsi="Times New Roman" w:cs="Times New Roman"/>
          <w:sz w:val="24"/>
          <w:szCs w:val="24"/>
        </w:rPr>
      </w:pPr>
      <w:r w:rsidRPr="00AE49A7">
        <w:rPr>
          <w:rFonts w:ascii="Times New Roman" w:hAnsi="Times New Roman" w:cs="Times New Roman"/>
          <w:sz w:val="24"/>
          <w:szCs w:val="24"/>
        </w:rPr>
        <w:t xml:space="preserve">KOČOVÁ, Klára. Domácí násilí a tzv. vykázání - nový institut právního řádu ČR. </w:t>
      </w:r>
      <w:r w:rsidRPr="00AE49A7">
        <w:rPr>
          <w:rFonts w:ascii="Times New Roman" w:hAnsi="Times New Roman" w:cs="Times New Roman"/>
          <w:i/>
          <w:sz w:val="24"/>
          <w:szCs w:val="24"/>
        </w:rPr>
        <w:t>Bulletin advokacie</w:t>
      </w:r>
      <w:r w:rsidRPr="00AE49A7">
        <w:rPr>
          <w:rFonts w:ascii="Times New Roman" w:hAnsi="Times New Roman" w:cs="Times New Roman"/>
          <w:sz w:val="24"/>
          <w:szCs w:val="24"/>
        </w:rPr>
        <w:t>, 2007, č. 10, s. 34-38.</w:t>
      </w:r>
    </w:p>
    <w:p w:rsidR="006B6038" w:rsidRPr="00AE49A7" w:rsidRDefault="006B6038" w:rsidP="00983338">
      <w:pPr>
        <w:pStyle w:val="Odstavecseseznamem"/>
        <w:numPr>
          <w:ilvl w:val="0"/>
          <w:numId w:val="37"/>
        </w:numPr>
        <w:spacing w:line="360" w:lineRule="auto"/>
        <w:jc w:val="both"/>
        <w:rPr>
          <w:rFonts w:ascii="Times New Roman" w:hAnsi="Times New Roman" w:cs="Times New Roman"/>
          <w:sz w:val="24"/>
          <w:szCs w:val="24"/>
        </w:rPr>
      </w:pPr>
      <w:r w:rsidRPr="00AE49A7">
        <w:rPr>
          <w:rFonts w:ascii="Times New Roman" w:hAnsi="Times New Roman" w:cs="Times New Roman"/>
          <w:sz w:val="24"/>
          <w:szCs w:val="24"/>
        </w:rPr>
        <w:t xml:space="preserve">POLMOVÁ, Olga. Právo oběti trestné činnosti na citlivé zacházení. </w:t>
      </w:r>
      <w:r w:rsidRPr="00AE49A7">
        <w:rPr>
          <w:rFonts w:ascii="Times New Roman" w:hAnsi="Times New Roman" w:cs="Times New Roman"/>
          <w:i/>
          <w:sz w:val="24"/>
          <w:szCs w:val="24"/>
        </w:rPr>
        <w:t>Trestněprávní revue,</w:t>
      </w:r>
      <w:r w:rsidRPr="00AE49A7">
        <w:rPr>
          <w:rFonts w:ascii="Times New Roman" w:hAnsi="Times New Roman" w:cs="Times New Roman"/>
          <w:sz w:val="24"/>
          <w:szCs w:val="24"/>
        </w:rPr>
        <w:t xml:space="preserve"> 2009, </w:t>
      </w:r>
      <w:proofErr w:type="spellStart"/>
      <w:r w:rsidRPr="00AE49A7">
        <w:rPr>
          <w:rFonts w:ascii="Times New Roman" w:hAnsi="Times New Roman" w:cs="Times New Roman"/>
          <w:sz w:val="24"/>
          <w:szCs w:val="24"/>
        </w:rPr>
        <w:t>roč</w:t>
      </w:r>
      <w:proofErr w:type="spellEnd"/>
      <w:r w:rsidRPr="00AE49A7">
        <w:rPr>
          <w:rFonts w:ascii="Times New Roman" w:hAnsi="Times New Roman" w:cs="Times New Roman"/>
          <w:sz w:val="24"/>
          <w:szCs w:val="24"/>
        </w:rPr>
        <w:t>. 8, č. 4, s. 113-114.</w:t>
      </w:r>
    </w:p>
    <w:p w:rsidR="006B6038" w:rsidRPr="00AE49A7" w:rsidRDefault="006B6038" w:rsidP="00983338">
      <w:pPr>
        <w:pStyle w:val="Odstavecseseznamem"/>
        <w:numPr>
          <w:ilvl w:val="0"/>
          <w:numId w:val="37"/>
        </w:numPr>
        <w:spacing w:line="360" w:lineRule="auto"/>
        <w:jc w:val="both"/>
        <w:rPr>
          <w:rFonts w:ascii="Times New Roman" w:hAnsi="Times New Roman" w:cs="Times New Roman"/>
          <w:sz w:val="24"/>
          <w:szCs w:val="24"/>
        </w:rPr>
      </w:pPr>
      <w:r w:rsidRPr="00AE49A7">
        <w:rPr>
          <w:rFonts w:ascii="Times New Roman" w:hAnsi="Times New Roman" w:cs="Times New Roman"/>
          <w:sz w:val="24"/>
          <w:szCs w:val="24"/>
        </w:rPr>
        <w:t>POTMĚŠIL, Jan. Domácí násilí v přestupkovém řízení</w:t>
      </w:r>
      <w:r w:rsidRPr="00AE49A7">
        <w:rPr>
          <w:rFonts w:ascii="Times New Roman" w:hAnsi="Times New Roman" w:cs="Times New Roman"/>
          <w:i/>
          <w:sz w:val="24"/>
          <w:szCs w:val="24"/>
        </w:rPr>
        <w:t>.</w:t>
      </w:r>
      <w:r w:rsidRPr="00AE49A7">
        <w:rPr>
          <w:rFonts w:ascii="Times New Roman" w:hAnsi="Times New Roman" w:cs="Times New Roman"/>
          <w:sz w:val="24"/>
          <w:szCs w:val="24"/>
        </w:rPr>
        <w:t xml:space="preserve"> </w:t>
      </w:r>
      <w:r w:rsidRPr="00AE49A7">
        <w:rPr>
          <w:rFonts w:ascii="Times New Roman" w:hAnsi="Times New Roman" w:cs="Times New Roman"/>
          <w:i/>
          <w:sz w:val="24"/>
          <w:szCs w:val="24"/>
        </w:rPr>
        <w:t>Správní právo</w:t>
      </w:r>
      <w:r w:rsidRPr="00AE49A7">
        <w:rPr>
          <w:rFonts w:ascii="Times New Roman" w:hAnsi="Times New Roman" w:cs="Times New Roman"/>
          <w:sz w:val="24"/>
          <w:szCs w:val="24"/>
        </w:rPr>
        <w:t xml:space="preserve">, 2008, </w:t>
      </w:r>
      <w:proofErr w:type="spellStart"/>
      <w:r w:rsidRPr="00AE49A7">
        <w:rPr>
          <w:rFonts w:ascii="Times New Roman" w:hAnsi="Times New Roman" w:cs="Times New Roman"/>
          <w:sz w:val="24"/>
          <w:szCs w:val="24"/>
        </w:rPr>
        <w:t>roč</w:t>
      </w:r>
      <w:proofErr w:type="spellEnd"/>
      <w:r w:rsidRPr="00AE49A7">
        <w:rPr>
          <w:rFonts w:ascii="Times New Roman" w:hAnsi="Times New Roman" w:cs="Times New Roman"/>
          <w:sz w:val="24"/>
          <w:szCs w:val="24"/>
        </w:rPr>
        <w:t>. XLI, č. 2, s. 78-106.</w:t>
      </w:r>
    </w:p>
    <w:p w:rsidR="006B6038" w:rsidRPr="00AE49A7" w:rsidRDefault="006B6038" w:rsidP="00983338">
      <w:pPr>
        <w:pStyle w:val="Odstavecseseznamem"/>
        <w:numPr>
          <w:ilvl w:val="0"/>
          <w:numId w:val="37"/>
        </w:numPr>
        <w:spacing w:line="360" w:lineRule="auto"/>
        <w:jc w:val="both"/>
        <w:rPr>
          <w:rFonts w:ascii="Times New Roman" w:hAnsi="Times New Roman" w:cs="Times New Roman"/>
          <w:sz w:val="24"/>
          <w:szCs w:val="24"/>
        </w:rPr>
      </w:pPr>
      <w:r w:rsidRPr="00AE49A7">
        <w:rPr>
          <w:rFonts w:ascii="Times New Roman" w:hAnsi="Times New Roman" w:cs="Times New Roman"/>
          <w:sz w:val="24"/>
          <w:szCs w:val="24"/>
        </w:rPr>
        <w:t xml:space="preserve">VÁLKOVÁ, Helena, GŘIVNA, Tomáš. Nový zákon o obětech trestných činů a jeho význam pro aplikační praxi. </w:t>
      </w:r>
      <w:r w:rsidRPr="00AE49A7">
        <w:rPr>
          <w:rFonts w:ascii="Times New Roman" w:hAnsi="Times New Roman" w:cs="Times New Roman"/>
          <w:i/>
          <w:sz w:val="24"/>
          <w:szCs w:val="24"/>
        </w:rPr>
        <w:t>Trestněprávní revue,</w:t>
      </w:r>
      <w:r w:rsidRPr="00AE49A7">
        <w:rPr>
          <w:rFonts w:ascii="Times New Roman" w:hAnsi="Times New Roman" w:cs="Times New Roman"/>
          <w:sz w:val="24"/>
          <w:szCs w:val="24"/>
        </w:rPr>
        <w:t xml:space="preserve"> 2013, </w:t>
      </w:r>
      <w:proofErr w:type="spellStart"/>
      <w:r w:rsidRPr="00AE49A7">
        <w:rPr>
          <w:rFonts w:ascii="Times New Roman" w:hAnsi="Times New Roman" w:cs="Times New Roman"/>
          <w:sz w:val="24"/>
          <w:szCs w:val="24"/>
        </w:rPr>
        <w:t>roč</w:t>
      </w:r>
      <w:proofErr w:type="spellEnd"/>
      <w:r w:rsidRPr="00AE49A7">
        <w:rPr>
          <w:rFonts w:ascii="Times New Roman" w:hAnsi="Times New Roman" w:cs="Times New Roman"/>
          <w:sz w:val="24"/>
          <w:szCs w:val="24"/>
        </w:rPr>
        <w:t>. 12, č. 4, s. 83-87.</w:t>
      </w:r>
    </w:p>
    <w:p w:rsidR="006B6038" w:rsidRPr="00AE49A7" w:rsidRDefault="006B6038" w:rsidP="00983338">
      <w:pPr>
        <w:pStyle w:val="Odstavecseseznamem"/>
        <w:numPr>
          <w:ilvl w:val="0"/>
          <w:numId w:val="37"/>
        </w:numPr>
        <w:spacing w:line="360" w:lineRule="auto"/>
        <w:jc w:val="both"/>
        <w:rPr>
          <w:rFonts w:ascii="Times New Roman" w:hAnsi="Times New Roman" w:cs="Times New Roman"/>
          <w:sz w:val="24"/>
          <w:szCs w:val="24"/>
        </w:rPr>
      </w:pPr>
      <w:r w:rsidRPr="00AE49A7">
        <w:rPr>
          <w:rFonts w:ascii="Times New Roman" w:hAnsi="Times New Roman" w:cs="Times New Roman"/>
          <w:sz w:val="24"/>
          <w:szCs w:val="24"/>
        </w:rPr>
        <w:t xml:space="preserve">VÁLKOVÁ, Helena. Pomoc obětem trestných činů, náhrada škody a její vymahatelnost ve světle nové legislativy. </w:t>
      </w:r>
      <w:r w:rsidRPr="00AE49A7">
        <w:rPr>
          <w:rFonts w:ascii="Times New Roman" w:hAnsi="Times New Roman" w:cs="Times New Roman"/>
          <w:i/>
          <w:sz w:val="24"/>
          <w:szCs w:val="24"/>
        </w:rPr>
        <w:t>Právník,</w:t>
      </w:r>
      <w:r w:rsidRPr="00AE49A7">
        <w:rPr>
          <w:rFonts w:ascii="Times New Roman" w:hAnsi="Times New Roman" w:cs="Times New Roman"/>
          <w:sz w:val="24"/>
          <w:szCs w:val="24"/>
        </w:rPr>
        <w:t xml:space="preserve"> 2013, </w:t>
      </w:r>
      <w:proofErr w:type="spellStart"/>
      <w:r w:rsidRPr="00AE49A7">
        <w:rPr>
          <w:rFonts w:ascii="Times New Roman" w:hAnsi="Times New Roman" w:cs="Times New Roman"/>
          <w:sz w:val="24"/>
          <w:szCs w:val="24"/>
        </w:rPr>
        <w:t>roč</w:t>
      </w:r>
      <w:proofErr w:type="spellEnd"/>
      <w:r w:rsidRPr="00AE49A7">
        <w:rPr>
          <w:rFonts w:ascii="Times New Roman" w:hAnsi="Times New Roman" w:cs="Times New Roman"/>
          <w:sz w:val="24"/>
          <w:szCs w:val="24"/>
        </w:rPr>
        <w:t>. 152, č. 1, s. 29-36.</w:t>
      </w:r>
    </w:p>
    <w:p w:rsidR="006B6038" w:rsidRPr="00AE49A7" w:rsidRDefault="006B6038" w:rsidP="00983338">
      <w:pPr>
        <w:pStyle w:val="Odstavecseseznamem"/>
        <w:numPr>
          <w:ilvl w:val="0"/>
          <w:numId w:val="37"/>
        </w:numPr>
        <w:spacing w:line="360" w:lineRule="auto"/>
        <w:jc w:val="both"/>
        <w:rPr>
          <w:rFonts w:ascii="Times New Roman" w:hAnsi="Times New Roman" w:cs="Times New Roman"/>
          <w:sz w:val="24"/>
          <w:szCs w:val="24"/>
        </w:rPr>
      </w:pPr>
      <w:r w:rsidRPr="00AE49A7">
        <w:rPr>
          <w:rFonts w:ascii="Times New Roman" w:hAnsi="Times New Roman" w:cs="Times New Roman"/>
          <w:sz w:val="24"/>
          <w:szCs w:val="24"/>
        </w:rPr>
        <w:t xml:space="preserve">VANTUCH, Pavel. K postihu </w:t>
      </w:r>
      <w:proofErr w:type="spellStart"/>
      <w:r w:rsidRPr="00AE49A7">
        <w:rPr>
          <w:rFonts w:ascii="Times New Roman" w:hAnsi="Times New Roman" w:cs="Times New Roman"/>
          <w:sz w:val="24"/>
          <w:szCs w:val="24"/>
        </w:rPr>
        <w:t>stalkingu</w:t>
      </w:r>
      <w:proofErr w:type="spellEnd"/>
      <w:r w:rsidRPr="00AE49A7">
        <w:rPr>
          <w:rFonts w:ascii="Times New Roman" w:hAnsi="Times New Roman" w:cs="Times New Roman"/>
          <w:sz w:val="24"/>
          <w:szCs w:val="24"/>
        </w:rPr>
        <w:t xml:space="preserve"> (nebezpečného pronásledování) podle § 354 trestního zákoníku. </w:t>
      </w:r>
      <w:r w:rsidRPr="00AE49A7">
        <w:rPr>
          <w:rFonts w:ascii="Times New Roman" w:hAnsi="Times New Roman" w:cs="Times New Roman"/>
          <w:i/>
          <w:sz w:val="24"/>
          <w:szCs w:val="24"/>
        </w:rPr>
        <w:t>Trestní právo</w:t>
      </w:r>
      <w:r w:rsidRPr="00AE49A7">
        <w:rPr>
          <w:rFonts w:ascii="Times New Roman" w:hAnsi="Times New Roman" w:cs="Times New Roman"/>
          <w:sz w:val="24"/>
          <w:szCs w:val="24"/>
        </w:rPr>
        <w:t xml:space="preserve">, 2011, </w:t>
      </w:r>
      <w:proofErr w:type="spellStart"/>
      <w:r w:rsidRPr="00AE49A7">
        <w:rPr>
          <w:rFonts w:ascii="Times New Roman" w:hAnsi="Times New Roman" w:cs="Times New Roman"/>
          <w:sz w:val="24"/>
          <w:szCs w:val="24"/>
        </w:rPr>
        <w:t>roč</w:t>
      </w:r>
      <w:proofErr w:type="spellEnd"/>
      <w:r w:rsidRPr="00AE49A7">
        <w:rPr>
          <w:rFonts w:ascii="Times New Roman" w:hAnsi="Times New Roman" w:cs="Times New Roman"/>
          <w:sz w:val="24"/>
          <w:szCs w:val="24"/>
        </w:rPr>
        <w:t>. XV, č. 2, s. 5-13.</w:t>
      </w:r>
    </w:p>
    <w:p w:rsidR="002466FC" w:rsidRPr="00AE49A7" w:rsidRDefault="002466FC" w:rsidP="0047589B">
      <w:pPr>
        <w:jc w:val="both"/>
        <w:rPr>
          <w:rFonts w:ascii="Times New Roman" w:hAnsi="Times New Roman" w:cs="Times New Roman"/>
          <w:b/>
          <w:sz w:val="24"/>
          <w:szCs w:val="24"/>
        </w:rPr>
      </w:pPr>
      <w:r w:rsidRPr="00AE49A7">
        <w:rPr>
          <w:rFonts w:ascii="Times New Roman" w:hAnsi="Times New Roman" w:cs="Times New Roman"/>
          <w:b/>
          <w:sz w:val="24"/>
          <w:szCs w:val="24"/>
        </w:rPr>
        <w:t xml:space="preserve">Judikatura </w:t>
      </w:r>
    </w:p>
    <w:p w:rsidR="006B6038" w:rsidRPr="00AE49A7" w:rsidRDefault="006B6038" w:rsidP="00FC6E08">
      <w:pPr>
        <w:pStyle w:val="Odstavecseseznamem"/>
        <w:numPr>
          <w:ilvl w:val="0"/>
          <w:numId w:val="40"/>
        </w:numPr>
        <w:spacing w:after="0" w:line="360" w:lineRule="auto"/>
        <w:jc w:val="both"/>
        <w:rPr>
          <w:rFonts w:ascii="Times New Roman" w:hAnsi="Times New Roman" w:cs="Times New Roman"/>
          <w:sz w:val="24"/>
          <w:szCs w:val="24"/>
        </w:rPr>
      </w:pPr>
      <w:r w:rsidRPr="00AE49A7">
        <w:rPr>
          <w:rFonts w:ascii="Times New Roman" w:hAnsi="Times New Roman" w:cs="Times New Roman"/>
          <w:sz w:val="24"/>
          <w:szCs w:val="24"/>
        </w:rPr>
        <w:t xml:space="preserve">Usnesení Nejvyššího soudu 8 </w:t>
      </w:r>
      <w:proofErr w:type="spellStart"/>
      <w:r w:rsidRPr="00AE49A7">
        <w:rPr>
          <w:rFonts w:ascii="Times New Roman" w:hAnsi="Times New Roman" w:cs="Times New Roman"/>
          <w:sz w:val="24"/>
          <w:szCs w:val="24"/>
        </w:rPr>
        <w:t>Tdo</w:t>
      </w:r>
      <w:proofErr w:type="spellEnd"/>
      <w:r w:rsidRPr="00AE49A7">
        <w:rPr>
          <w:rFonts w:ascii="Times New Roman" w:hAnsi="Times New Roman" w:cs="Times New Roman"/>
          <w:sz w:val="24"/>
          <w:szCs w:val="24"/>
        </w:rPr>
        <w:t xml:space="preserve"> 1384/2013 ze dne 18. prosince 2013 (získáno 9. června 2014 z </w:t>
      </w:r>
      <w:hyperlink r:id="rId9" w:history="1">
        <w:r w:rsidRPr="00AE49A7">
          <w:rPr>
            <w:rStyle w:val="Hypertextovodkaz"/>
            <w:rFonts w:ascii="Times New Roman" w:hAnsi="Times New Roman" w:cs="Times New Roman"/>
            <w:color w:val="auto"/>
            <w:sz w:val="24"/>
            <w:szCs w:val="24"/>
            <w:u w:val="none"/>
          </w:rPr>
          <w:t>http://www.nsoud.cz/</w:t>
        </w:r>
      </w:hyperlink>
      <w:r w:rsidRPr="00AE49A7">
        <w:rPr>
          <w:rFonts w:ascii="Times New Roman" w:hAnsi="Times New Roman" w:cs="Times New Roman"/>
          <w:sz w:val="24"/>
          <w:szCs w:val="24"/>
        </w:rPr>
        <w:t>).</w:t>
      </w:r>
    </w:p>
    <w:p w:rsidR="006B6038" w:rsidRPr="00AE49A7" w:rsidRDefault="006B6038" w:rsidP="00FC6E08">
      <w:pPr>
        <w:pStyle w:val="Odstavecseseznamem"/>
        <w:numPr>
          <w:ilvl w:val="0"/>
          <w:numId w:val="40"/>
        </w:numPr>
        <w:spacing w:after="0" w:line="360" w:lineRule="auto"/>
        <w:jc w:val="both"/>
        <w:rPr>
          <w:rFonts w:ascii="Times New Roman" w:hAnsi="Times New Roman" w:cs="Times New Roman"/>
          <w:sz w:val="24"/>
          <w:szCs w:val="24"/>
        </w:rPr>
      </w:pPr>
      <w:r w:rsidRPr="00AE49A7">
        <w:rPr>
          <w:rFonts w:ascii="Times New Roman" w:hAnsi="Times New Roman" w:cs="Times New Roman"/>
          <w:sz w:val="24"/>
          <w:szCs w:val="24"/>
        </w:rPr>
        <w:t xml:space="preserve">Usnesení Nejvyššího soudu 3 </w:t>
      </w:r>
      <w:proofErr w:type="spellStart"/>
      <w:r w:rsidRPr="00AE49A7">
        <w:rPr>
          <w:rFonts w:ascii="Times New Roman" w:hAnsi="Times New Roman" w:cs="Times New Roman"/>
          <w:sz w:val="24"/>
          <w:szCs w:val="24"/>
        </w:rPr>
        <w:t>Tdo</w:t>
      </w:r>
      <w:proofErr w:type="spellEnd"/>
      <w:r w:rsidRPr="00AE49A7">
        <w:rPr>
          <w:rFonts w:ascii="Times New Roman" w:hAnsi="Times New Roman" w:cs="Times New Roman"/>
          <w:sz w:val="24"/>
          <w:szCs w:val="24"/>
        </w:rPr>
        <w:t xml:space="preserve"> 1160/2005 ze dne 14. září 2005 (získáno 25. března 2014 z </w:t>
      </w:r>
      <w:hyperlink r:id="rId10" w:history="1">
        <w:r w:rsidRPr="00AE49A7">
          <w:rPr>
            <w:rStyle w:val="Hypertextovodkaz"/>
            <w:rFonts w:ascii="Times New Roman" w:hAnsi="Times New Roman" w:cs="Times New Roman"/>
            <w:color w:val="auto"/>
            <w:sz w:val="24"/>
            <w:szCs w:val="24"/>
            <w:u w:val="none"/>
          </w:rPr>
          <w:t>http://www.nsoud.cz/</w:t>
        </w:r>
      </w:hyperlink>
      <w:r w:rsidRPr="00AE49A7">
        <w:rPr>
          <w:rFonts w:ascii="Times New Roman" w:hAnsi="Times New Roman" w:cs="Times New Roman"/>
          <w:sz w:val="24"/>
          <w:szCs w:val="24"/>
        </w:rPr>
        <w:t>).</w:t>
      </w:r>
    </w:p>
    <w:p w:rsidR="006B6038" w:rsidRPr="00AE49A7" w:rsidRDefault="006B6038" w:rsidP="00FC6E08">
      <w:pPr>
        <w:pStyle w:val="Odstavecseseznamem"/>
        <w:numPr>
          <w:ilvl w:val="0"/>
          <w:numId w:val="40"/>
        </w:numPr>
        <w:spacing w:after="0" w:line="360" w:lineRule="auto"/>
        <w:jc w:val="both"/>
        <w:rPr>
          <w:rFonts w:ascii="Times New Roman" w:hAnsi="Times New Roman" w:cs="Times New Roman"/>
          <w:sz w:val="24"/>
          <w:szCs w:val="24"/>
        </w:rPr>
      </w:pPr>
      <w:r w:rsidRPr="00AE49A7">
        <w:rPr>
          <w:rFonts w:ascii="Times New Roman" w:hAnsi="Times New Roman" w:cs="Times New Roman"/>
          <w:sz w:val="24"/>
          <w:szCs w:val="24"/>
        </w:rPr>
        <w:t xml:space="preserve">Usnesení Nejvyššího soudu 3 </w:t>
      </w:r>
      <w:proofErr w:type="spellStart"/>
      <w:r w:rsidRPr="00AE49A7">
        <w:rPr>
          <w:rFonts w:ascii="Times New Roman" w:hAnsi="Times New Roman" w:cs="Times New Roman"/>
          <w:sz w:val="24"/>
          <w:szCs w:val="24"/>
        </w:rPr>
        <w:t>Tdo</w:t>
      </w:r>
      <w:proofErr w:type="spellEnd"/>
      <w:r w:rsidRPr="00AE49A7">
        <w:rPr>
          <w:rFonts w:ascii="Times New Roman" w:hAnsi="Times New Roman" w:cs="Times New Roman"/>
          <w:sz w:val="24"/>
          <w:szCs w:val="24"/>
        </w:rPr>
        <w:t xml:space="preserve"> 1446/2008 ze dne 14. ledna 2009 (získáno 6. března 2014 z </w:t>
      </w:r>
      <w:hyperlink r:id="rId11" w:history="1">
        <w:r w:rsidRPr="00AE49A7">
          <w:rPr>
            <w:rStyle w:val="Hypertextovodkaz"/>
            <w:rFonts w:ascii="Times New Roman" w:hAnsi="Times New Roman" w:cs="Times New Roman"/>
            <w:color w:val="auto"/>
            <w:sz w:val="24"/>
            <w:szCs w:val="24"/>
            <w:u w:val="none"/>
          </w:rPr>
          <w:t>http://www.nsoud.cz/</w:t>
        </w:r>
      </w:hyperlink>
      <w:r w:rsidRPr="00AE49A7">
        <w:rPr>
          <w:rFonts w:ascii="Times New Roman" w:hAnsi="Times New Roman" w:cs="Times New Roman"/>
          <w:sz w:val="24"/>
          <w:szCs w:val="24"/>
        </w:rPr>
        <w:t>).</w:t>
      </w:r>
    </w:p>
    <w:p w:rsidR="006B6038" w:rsidRPr="00AE49A7" w:rsidRDefault="006B6038" w:rsidP="00FC6E08">
      <w:pPr>
        <w:pStyle w:val="Odstavecseseznamem"/>
        <w:numPr>
          <w:ilvl w:val="0"/>
          <w:numId w:val="40"/>
        </w:numPr>
        <w:spacing w:after="0" w:line="360" w:lineRule="auto"/>
        <w:jc w:val="both"/>
        <w:rPr>
          <w:rFonts w:ascii="Times New Roman" w:hAnsi="Times New Roman" w:cs="Times New Roman"/>
          <w:sz w:val="24"/>
          <w:szCs w:val="24"/>
        </w:rPr>
      </w:pPr>
      <w:r w:rsidRPr="00AE49A7">
        <w:rPr>
          <w:rFonts w:ascii="Times New Roman" w:hAnsi="Times New Roman" w:cs="Times New Roman"/>
          <w:sz w:val="24"/>
          <w:szCs w:val="24"/>
        </w:rPr>
        <w:t xml:space="preserve">usnesení Nejvyššího soudu 6 </w:t>
      </w:r>
      <w:proofErr w:type="spellStart"/>
      <w:r w:rsidRPr="00AE49A7">
        <w:rPr>
          <w:rFonts w:ascii="Times New Roman" w:hAnsi="Times New Roman" w:cs="Times New Roman"/>
          <w:sz w:val="24"/>
          <w:szCs w:val="24"/>
        </w:rPr>
        <w:t>Tdo</w:t>
      </w:r>
      <w:proofErr w:type="spellEnd"/>
      <w:r w:rsidRPr="00AE49A7">
        <w:rPr>
          <w:rFonts w:ascii="Times New Roman" w:hAnsi="Times New Roman" w:cs="Times New Roman"/>
          <w:sz w:val="24"/>
          <w:szCs w:val="24"/>
        </w:rPr>
        <w:t xml:space="preserve"> 452/2010 ze dne 27. května 2010 (získáno 4. června 2014 z </w:t>
      </w:r>
      <w:hyperlink r:id="rId12" w:history="1">
        <w:r w:rsidRPr="00AE49A7">
          <w:rPr>
            <w:rStyle w:val="Hypertextovodkaz"/>
            <w:rFonts w:ascii="Times New Roman" w:hAnsi="Times New Roman" w:cs="Times New Roman"/>
            <w:color w:val="auto"/>
            <w:sz w:val="24"/>
            <w:szCs w:val="24"/>
            <w:u w:val="none"/>
          </w:rPr>
          <w:t>http://www.nsoud.cz/</w:t>
        </w:r>
      </w:hyperlink>
      <w:r w:rsidRPr="00AE49A7">
        <w:rPr>
          <w:rFonts w:ascii="Times New Roman" w:hAnsi="Times New Roman" w:cs="Times New Roman"/>
          <w:sz w:val="24"/>
          <w:szCs w:val="24"/>
        </w:rPr>
        <w:t>).</w:t>
      </w:r>
    </w:p>
    <w:p w:rsidR="006B6038" w:rsidRPr="00AE49A7" w:rsidRDefault="006B6038" w:rsidP="00FC6E08">
      <w:pPr>
        <w:pStyle w:val="Odstavecseseznamem"/>
        <w:numPr>
          <w:ilvl w:val="0"/>
          <w:numId w:val="40"/>
        </w:numPr>
        <w:spacing w:after="0" w:line="360" w:lineRule="auto"/>
        <w:jc w:val="both"/>
        <w:rPr>
          <w:rFonts w:ascii="Times New Roman" w:hAnsi="Times New Roman" w:cs="Times New Roman"/>
          <w:sz w:val="24"/>
          <w:szCs w:val="24"/>
        </w:rPr>
      </w:pPr>
      <w:r w:rsidRPr="00AE49A7">
        <w:rPr>
          <w:rFonts w:ascii="Times New Roman" w:hAnsi="Times New Roman" w:cs="Times New Roman"/>
          <w:sz w:val="24"/>
          <w:szCs w:val="24"/>
        </w:rPr>
        <w:lastRenderedPageBreak/>
        <w:t xml:space="preserve">Usnesení Nejvyššího soudu 3 </w:t>
      </w:r>
      <w:proofErr w:type="spellStart"/>
      <w:r w:rsidRPr="00AE49A7">
        <w:rPr>
          <w:rFonts w:ascii="Times New Roman" w:hAnsi="Times New Roman" w:cs="Times New Roman"/>
          <w:sz w:val="24"/>
          <w:szCs w:val="24"/>
        </w:rPr>
        <w:t>Tdo</w:t>
      </w:r>
      <w:proofErr w:type="spellEnd"/>
      <w:r w:rsidRPr="00AE49A7">
        <w:rPr>
          <w:rFonts w:ascii="Times New Roman" w:hAnsi="Times New Roman" w:cs="Times New Roman"/>
          <w:sz w:val="24"/>
          <w:szCs w:val="24"/>
        </w:rPr>
        <w:t xml:space="preserve"> 963/2011 ze dne 10. srpna 2011 (získáno 4. června 2014 z </w:t>
      </w:r>
      <w:hyperlink r:id="rId13" w:history="1">
        <w:r w:rsidRPr="00AE49A7">
          <w:rPr>
            <w:rStyle w:val="Hypertextovodkaz"/>
            <w:rFonts w:ascii="Times New Roman" w:hAnsi="Times New Roman" w:cs="Times New Roman"/>
            <w:color w:val="auto"/>
            <w:sz w:val="24"/>
            <w:szCs w:val="24"/>
            <w:u w:val="none"/>
          </w:rPr>
          <w:t>http://www.nsoud.cz/</w:t>
        </w:r>
      </w:hyperlink>
      <w:r w:rsidRPr="00AE49A7">
        <w:rPr>
          <w:rFonts w:ascii="Times New Roman" w:hAnsi="Times New Roman" w:cs="Times New Roman"/>
          <w:sz w:val="24"/>
          <w:szCs w:val="24"/>
        </w:rPr>
        <w:t>).</w:t>
      </w:r>
    </w:p>
    <w:p w:rsidR="006B6038" w:rsidRPr="00AE49A7" w:rsidRDefault="006B6038" w:rsidP="00FC6E08">
      <w:pPr>
        <w:pStyle w:val="Odstavecseseznamem"/>
        <w:numPr>
          <w:ilvl w:val="0"/>
          <w:numId w:val="40"/>
        </w:numPr>
        <w:spacing w:after="0" w:line="360" w:lineRule="auto"/>
        <w:jc w:val="both"/>
        <w:rPr>
          <w:rFonts w:ascii="Times New Roman" w:hAnsi="Times New Roman" w:cs="Times New Roman"/>
          <w:sz w:val="24"/>
          <w:szCs w:val="24"/>
        </w:rPr>
      </w:pPr>
      <w:r w:rsidRPr="00AE49A7">
        <w:rPr>
          <w:rFonts w:ascii="Times New Roman" w:hAnsi="Times New Roman" w:cs="Times New Roman"/>
          <w:sz w:val="24"/>
          <w:szCs w:val="24"/>
        </w:rPr>
        <w:t xml:space="preserve">Usnesení Nejvyššího soudu 7 </w:t>
      </w:r>
      <w:proofErr w:type="spellStart"/>
      <w:r w:rsidRPr="00AE49A7">
        <w:rPr>
          <w:rFonts w:ascii="Times New Roman" w:hAnsi="Times New Roman" w:cs="Times New Roman"/>
          <w:sz w:val="24"/>
          <w:szCs w:val="24"/>
        </w:rPr>
        <w:t>Tdo</w:t>
      </w:r>
      <w:proofErr w:type="spellEnd"/>
      <w:r w:rsidRPr="00AE49A7">
        <w:rPr>
          <w:rFonts w:ascii="Times New Roman" w:hAnsi="Times New Roman" w:cs="Times New Roman"/>
          <w:sz w:val="24"/>
          <w:szCs w:val="24"/>
        </w:rPr>
        <w:t xml:space="preserve"> 1177/2011 ze dne 26. října 2011 (získáno 4. června 2014 z </w:t>
      </w:r>
      <w:hyperlink r:id="rId14" w:history="1">
        <w:r w:rsidRPr="00AE49A7">
          <w:rPr>
            <w:rStyle w:val="Hypertextovodkaz"/>
            <w:rFonts w:ascii="Times New Roman" w:hAnsi="Times New Roman" w:cs="Times New Roman"/>
            <w:color w:val="auto"/>
            <w:sz w:val="24"/>
            <w:szCs w:val="24"/>
            <w:u w:val="none"/>
          </w:rPr>
          <w:t>http://www.nsoud.cz/</w:t>
        </w:r>
      </w:hyperlink>
      <w:r w:rsidRPr="00AE49A7">
        <w:rPr>
          <w:rFonts w:ascii="Times New Roman" w:hAnsi="Times New Roman" w:cs="Times New Roman"/>
          <w:sz w:val="24"/>
          <w:szCs w:val="24"/>
        </w:rPr>
        <w:t>).</w:t>
      </w:r>
    </w:p>
    <w:p w:rsidR="006B6038" w:rsidRPr="00AE49A7" w:rsidRDefault="006B6038" w:rsidP="00FC6E08">
      <w:pPr>
        <w:pStyle w:val="Odstavecseseznamem"/>
        <w:numPr>
          <w:ilvl w:val="0"/>
          <w:numId w:val="40"/>
        </w:numPr>
        <w:spacing w:after="0" w:line="360" w:lineRule="auto"/>
        <w:jc w:val="both"/>
        <w:rPr>
          <w:rFonts w:ascii="Times New Roman" w:hAnsi="Times New Roman" w:cs="Times New Roman"/>
          <w:sz w:val="24"/>
          <w:szCs w:val="24"/>
        </w:rPr>
      </w:pPr>
      <w:r w:rsidRPr="00AE49A7">
        <w:rPr>
          <w:rFonts w:ascii="Times New Roman" w:hAnsi="Times New Roman" w:cs="Times New Roman"/>
          <w:sz w:val="24"/>
          <w:szCs w:val="24"/>
        </w:rPr>
        <w:t xml:space="preserve">Usnesení Nejvyššího soudu 7 </w:t>
      </w:r>
      <w:proofErr w:type="spellStart"/>
      <w:r w:rsidRPr="00AE49A7">
        <w:rPr>
          <w:rFonts w:ascii="Times New Roman" w:hAnsi="Times New Roman" w:cs="Times New Roman"/>
          <w:sz w:val="24"/>
          <w:szCs w:val="24"/>
        </w:rPr>
        <w:t>Tdo</w:t>
      </w:r>
      <w:proofErr w:type="spellEnd"/>
      <w:r w:rsidRPr="00AE49A7">
        <w:rPr>
          <w:rFonts w:ascii="Times New Roman" w:hAnsi="Times New Roman" w:cs="Times New Roman"/>
          <w:sz w:val="24"/>
          <w:szCs w:val="24"/>
        </w:rPr>
        <w:t xml:space="preserve"> 257/2012 ze dne 7. března 2012 (získáno 4. června 2014 z </w:t>
      </w:r>
      <w:hyperlink r:id="rId15" w:history="1">
        <w:r w:rsidRPr="00AE49A7">
          <w:rPr>
            <w:rStyle w:val="Hypertextovodkaz"/>
            <w:rFonts w:ascii="Times New Roman" w:hAnsi="Times New Roman" w:cs="Times New Roman"/>
            <w:color w:val="auto"/>
            <w:sz w:val="24"/>
            <w:szCs w:val="24"/>
            <w:u w:val="none"/>
          </w:rPr>
          <w:t>http://www.nsoud.cz/</w:t>
        </w:r>
      </w:hyperlink>
      <w:r w:rsidRPr="00AE49A7">
        <w:rPr>
          <w:rFonts w:ascii="Times New Roman" w:hAnsi="Times New Roman" w:cs="Times New Roman"/>
          <w:sz w:val="24"/>
          <w:szCs w:val="24"/>
        </w:rPr>
        <w:t>).</w:t>
      </w:r>
    </w:p>
    <w:p w:rsidR="006B6038" w:rsidRPr="00AE49A7" w:rsidRDefault="006B6038" w:rsidP="00FC6E08">
      <w:pPr>
        <w:pStyle w:val="Odstavecseseznamem"/>
        <w:numPr>
          <w:ilvl w:val="0"/>
          <w:numId w:val="40"/>
        </w:numPr>
        <w:spacing w:after="0" w:line="360" w:lineRule="auto"/>
        <w:jc w:val="both"/>
        <w:rPr>
          <w:rFonts w:ascii="Times New Roman" w:hAnsi="Times New Roman" w:cs="Times New Roman"/>
          <w:sz w:val="24"/>
          <w:szCs w:val="24"/>
        </w:rPr>
      </w:pPr>
      <w:r w:rsidRPr="00AE49A7">
        <w:rPr>
          <w:rFonts w:ascii="Times New Roman" w:hAnsi="Times New Roman" w:cs="Times New Roman"/>
          <w:sz w:val="24"/>
          <w:szCs w:val="24"/>
        </w:rPr>
        <w:t xml:space="preserve">Usnesení Nejvyššího soudu 7 </w:t>
      </w:r>
      <w:proofErr w:type="spellStart"/>
      <w:r w:rsidRPr="00AE49A7">
        <w:rPr>
          <w:rFonts w:ascii="Times New Roman" w:hAnsi="Times New Roman" w:cs="Times New Roman"/>
          <w:sz w:val="24"/>
          <w:szCs w:val="24"/>
        </w:rPr>
        <w:t>Tdo</w:t>
      </w:r>
      <w:proofErr w:type="spellEnd"/>
      <w:r w:rsidRPr="00AE49A7">
        <w:rPr>
          <w:rFonts w:ascii="Times New Roman" w:hAnsi="Times New Roman" w:cs="Times New Roman"/>
          <w:sz w:val="24"/>
          <w:szCs w:val="24"/>
        </w:rPr>
        <w:t xml:space="preserve"> 1072/2012 ze dne 19. září 2012 (získáno 4. června 2014 z </w:t>
      </w:r>
      <w:hyperlink r:id="rId16" w:history="1">
        <w:r w:rsidRPr="00AE49A7">
          <w:rPr>
            <w:rStyle w:val="Hypertextovodkaz"/>
            <w:rFonts w:ascii="Times New Roman" w:hAnsi="Times New Roman" w:cs="Times New Roman"/>
            <w:color w:val="auto"/>
            <w:sz w:val="24"/>
            <w:szCs w:val="24"/>
            <w:u w:val="none"/>
          </w:rPr>
          <w:t>http://www.nsoud.cz/</w:t>
        </w:r>
      </w:hyperlink>
      <w:r w:rsidRPr="00AE49A7">
        <w:rPr>
          <w:rFonts w:ascii="Times New Roman" w:hAnsi="Times New Roman" w:cs="Times New Roman"/>
          <w:sz w:val="24"/>
          <w:szCs w:val="24"/>
        </w:rPr>
        <w:t>).</w:t>
      </w:r>
    </w:p>
    <w:p w:rsidR="006B6038" w:rsidRPr="00AE49A7" w:rsidRDefault="006B6038" w:rsidP="00FC6E08">
      <w:pPr>
        <w:pStyle w:val="Odstavecseseznamem"/>
        <w:numPr>
          <w:ilvl w:val="0"/>
          <w:numId w:val="40"/>
        </w:numPr>
        <w:spacing w:after="0" w:line="360" w:lineRule="auto"/>
        <w:jc w:val="both"/>
        <w:rPr>
          <w:rFonts w:ascii="Times New Roman" w:hAnsi="Times New Roman" w:cs="Times New Roman"/>
          <w:sz w:val="24"/>
          <w:szCs w:val="24"/>
        </w:rPr>
      </w:pPr>
      <w:r w:rsidRPr="00AE49A7">
        <w:rPr>
          <w:rFonts w:ascii="Times New Roman" w:hAnsi="Times New Roman" w:cs="Times New Roman"/>
          <w:sz w:val="24"/>
          <w:szCs w:val="24"/>
        </w:rPr>
        <w:t xml:space="preserve">Usnesení Nejvyššího soudu 5 </w:t>
      </w:r>
      <w:proofErr w:type="spellStart"/>
      <w:r w:rsidRPr="00AE49A7">
        <w:rPr>
          <w:rFonts w:ascii="Times New Roman" w:hAnsi="Times New Roman" w:cs="Times New Roman"/>
          <w:sz w:val="24"/>
          <w:szCs w:val="24"/>
        </w:rPr>
        <w:t>Tdo</w:t>
      </w:r>
      <w:proofErr w:type="spellEnd"/>
      <w:r w:rsidRPr="00AE49A7">
        <w:rPr>
          <w:rFonts w:ascii="Times New Roman" w:hAnsi="Times New Roman" w:cs="Times New Roman"/>
          <w:sz w:val="24"/>
          <w:szCs w:val="24"/>
        </w:rPr>
        <w:t xml:space="preserve"> 943/2013 ze dne 23. října 2013 (získáno dne 9. června 2014 z </w:t>
      </w:r>
      <w:hyperlink r:id="rId17" w:history="1">
        <w:r w:rsidRPr="00AE49A7">
          <w:rPr>
            <w:rStyle w:val="Hypertextovodkaz"/>
            <w:rFonts w:ascii="Times New Roman" w:hAnsi="Times New Roman" w:cs="Times New Roman"/>
            <w:color w:val="auto"/>
            <w:sz w:val="24"/>
            <w:szCs w:val="24"/>
            <w:u w:val="none"/>
          </w:rPr>
          <w:t>http://www.nsoud.cz/</w:t>
        </w:r>
      </w:hyperlink>
      <w:r w:rsidRPr="00AE49A7">
        <w:rPr>
          <w:rFonts w:ascii="Times New Roman" w:hAnsi="Times New Roman" w:cs="Times New Roman"/>
          <w:sz w:val="24"/>
          <w:szCs w:val="24"/>
        </w:rPr>
        <w:t>).</w:t>
      </w:r>
    </w:p>
    <w:p w:rsidR="00342080" w:rsidRPr="00AE49A7" w:rsidRDefault="00342080" w:rsidP="0047589B">
      <w:pPr>
        <w:jc w:val="both"/>
        <w:rPr>
          <w:rFonts w:ascii="Times New Roman" w:hAnsi="Times New Roman" w:cs="Times New Roman"/>
          <w:b/>
          <w:sz w:val="24"/>
          <w:szCs w:val="24"/>
        </w:rPr>
      </w:pPr>
    </w:p>
    <w:p w:rsidR="00461208" w:rsidRPr="00AE49A7" w:rsidRDefault="00461208" w:rsidP="0047589B">
      <w:pPr>
        <w:jc w:val="both"/>
        <w:rPr>
          <w:rFonts w:ascii="Times New Roman" w:hAnsi="Times New Roman" w:cs="Times New Roman"/>
          <w:b/>
          <w:sz w:val="24"/>
          <w:szCs w:val="24"/>
        </w:rPr>
      </w:pPr>
      <w:r w:rsidRPr="00AE49A7">
        <w:rPr>
          <w:rFonts w:ascii="Times New Roman" w:hAnsi="Times New Roman" w:cs="Times New Roman"/>
          <w:b/>
          <w:sz w:val="24"/>
          <w:szCs w:val="24"/>
        </w:rPr>
        <w:t>Právní předpisy</w:t>
      </w:r>
    </w:p>
    <w:p w:rsidR="00C65C93" w:rsidRPr="00AE49A7" w:rsidRDefault="00C65C93" w:rsidP="00461208">
      <w:pPr>
        <w:pStyle w:val="Odstavecseseznamem"/>
        <w:numPr>
          <w:ilvl w:val="0"/>
          <w:numId w:val="39"/>
        </w:numPr>
        <w:spacing w:after="0" w:line="360" w:lineRule="auto"/>
        <w:jc w:val="both"/>
        <w:rPr>
          <w:rFonts w:ascii="Times New Roman" w:hAnsi="Times New Roman" w:cs="Times New Roman"/>
          <w:sz w:val="24"/>
          <w:szCs w:val="24"/>
        </w:rPr>
      </w:pPr>
      <w:r w:rsidRPr="00AE49A7">
        <w:rPr>
          <w:rFonts w:ascii="Times New Roman" w:hAnsi="Times New Roman" w:cs="Times New Roman"/>
          <w:sz w:val="24"/>
          <w:szCs w:val="24"/>
        </w:rPr>
        <w:t>Zákon č. 140/1961 Sb., trestní zákon, ve znění pozdějších předpisů</w:t>
      </w:r>
    </w:p>
    <w:p w:rsidR="00461208" w:rsidRPr="00AE49A7" w:rsidRDefault="00461208" w:rsidP="00461208">
      <w:pPr>
        <w:pStyle w:val="Odstavecseseznamem"/>
        <w:numPr>
          <w:ilvl w:val="0"/>
          <w:numId w:val="39"/>
        </w:numPr>
        <w:spacing w:after="0" w:line="360" w:lineRule="auto"/>
        <w:jc w:val="both"/>
        <w:rPr>
          <w:rFonts w:ascii="Times New Roman" w:hAnsi="Times New Roman" w:cs="Times New Roman"/>
          <w:sz w:val="24"/>
          <w:szCs w:val="24"/>
        </w:rPr>
      </w:pPr>
      <w:r w:rsidRPr="00AE49A7">
        <w:rPr>
          <w:rFonts w:ascii="Times New Roman" w:hAnsi="Times New Roman" w:cs="Times New Roman"/>
          <w:sz w:val="24"/>
          <w:szCs w:val="24"/>
        </w:rPr>
        <w:t>Zákon č. 40/2009 Sb., trestní zákoník, ve znění pozdějších předpisů</w:t>
      </w:r>
    </w:p>
    <w:p w:rsidR="00461208" w:rsidRPr="00AE49A7" w:rsidRDefault="00461208" w:rsidP="00461208">
      <w:pPr>
        <w:pStyle w:val="Odstavecseseznamem"/>
        <w:numPr>
          <w:ilvl w:val="0"/>
          <w:numId w:val="39"/>
        </w:numPr>
        <w:spacing w:after="0" w:line="360" w:lineRule="auto"/>
        <w:jc w:val="both"/>
        <w:rPr>
          <w:rFonts w:ascii="Times New Roman" w:hAnsi="Times New Roman" w:cs="Times New Roman"/>
          <w:sz w:val="24"/>
          <w:szCs w:val="24"/>
        </w:rPr>
      </w:pPr>
      <w:r w:rsidRPr="00AE49A7">
        <w:rPr>
          <w:rFonts w:ascii="Times New Roman" w:hAnsi="Times New Roman" w:cs="Times New Roman"/>
          <w:sz w:val="24"/>
          <w:szCs w:val="24"/>
        </w:rPr>
        <w:t>Zákon č. 141/1961 Sb., o trestním řízení soudním (trestní řád), ve znění pozdějších předpisů</w:t>
      </w:r>
    </w:p>
    <w:p w:rsidR="00461208" w:rsidRPr="00AE49A7" w:rsidRDefault="00461208" w:rsidP="00461208">
      <w:pPr>
        <w:pStyle w:val="Odstavecseseznamem"/>
        <w:numPr>
          <w:ilvl w:val="0"/>
          <w:numId w:val="39"/>
        </w:numPr>
        <w:spacing w:after="0" w:line="360" w:lineRule="auto"/>
        <w:jc w:val="both"/>
        <w:rPr>
          <w:rFonts w:ascii="Times New Roman" w:hAnsi="Times New Roman" w:cs="Times New Roman"/>
          <w:sz w:val="24"/>
          <w:szCs w:val="24"/>
        </w:rPr>
      </w:pPr>
      <w:r w:rsidRPr="00AE49A7">
        <w:rPr>
          <w:rFonts w:ascii="Times New Roman" w:hAnsi="Times New Roman" w:cs="Times New Roman"/>
          <w:sz w:val="24"/>
          <w:szCs w:val="24"/>
        </w:rPr>
        <w:t>Zákon č. 273/2008 Sb., o Policii České republiky, ve znění pozdějších předpisů</w:t>
      </w:r>
    </w:p>
    <w:p w:rsidR="00461208" w:rsidRPr="00AE49A7" w:rsidRDefault="00461208" w:rsidP="00461208">
      <w:pPr>
        <w:pStyle w:val="Odstavecseseznamem"/>
        <w:numPr>
          <w:ilvl w:val="0"/>
          <w:numId w:val="39"/>
        </w:numPr>
        <w:spacing w:after="0" w:line="360" w:lineRule="auto"/>
        <w:jc w:val="both"/>
        <w:rPr>
          <w:rFonts w:ascii="Times New Roman" w:hAnsi="Times New Roman" w:cs="Times New Roman"/>
          <w:sz w:val="24"/>
          <w:szCs w:val="24"/>
        </w:rPr>
      </w:pPr>
      <w:r w:rsidRPr="00AE49A7">
        <w:rPr>
          <w:rFonts w:ascii="Times New Roman" w:hAnsi="Times New Roman" w:cs="Times New Roman"/>
          <w:sz w:val="24"/>
          <w:szCs w:val="24"/>
        </w:rPr>
        <w:t>Zákon č. 200/1990 Sb., o přestupcích, ve znění pozdějších předpisů</w:t>
      </w:r>
    </w:p>
    <w:p w:rsidR="00461208" w:rsidRPr="00AE49A7" w:rsidRDefault="008B5120" w:rsidP="00461208">
      <w:pPr>
        <w:pStyle w:val="Odstavecseseznamem"/>
        <w:numPr>
          <w:ilvl w:val="0"/>
          <w:numId w:val="39"/>
        </w:numPr>
        <w:spacing w:after="0" w:line="360" w:lineRule="auto"/>
        <w:jc w:val="both"/>
        <w:rPr>
          <w:rFonts w:ascii="Times New Roman" w:hAnsi="Times New Roman" w:cs="Times New Roman"/>
          <w:sz w:val="24"/>
          <w:szCs w:val="24"/>
        </w:rPr>
      </w:pPr>
      <w:r w:rsidRPr="00AE49A7">
        <w:rPr>
          <w:rFonts w:ascii="Times New Roman" w:hAnsi="Times New Roman" w:cs="Times New Roman"/>
          <w:sz w:val="24"/>
          <w:szCs w:val="24"/>
        </w:rPr>
        <w:t xml:space="preserve">Zákon č. 99/1963 Sb., občanský soudní řád, ve znění pozdějších předpisů. </w:t>
      </w:r>
      <w:r w:rsidR="00461208" w:rsidRPr="00AE49A7">
        <w:rPr>
          <w:rFonts w:ascii="Times New Roman" w:hAnsi="Times New Roman" w:cs="Times New Roman"/>
          <w:sz w:val="24"/>
          <w:szCs w:val="24"/>
        </w:rPr>
        <w:t xml:space="preserve"> </w:t>
      </w:r>
    </w:p>
    <w:p w:rsidR="00461208" w:rsidRPr="00AE49A7" w:rsidRDefault="008B5120" w:rsidP="00461208">
      <w:pPr>
        <w:pStyle w:val="Odstavecseseznamem"/>
        <w:numPr>
          <w:ilvl w:val="0"/>
          <w:numId w:val="39"/>
        </w:numPr>
        <w:spacing w:after="0" w:line="360" w:lineRule="auto"/>
        <w:jc w:val="both"/>
        <w:rPr>
          <w:rFonts w:ascii="Times New Roman" w:hAnsi="Times New Roman" w:cs="Times New Roman"/>
          <w:sz w:val="24"/>
          <w:szCs w:val="24"/>
        </w:rPr>
      </w:pPr>
      <w:r w:rsidRPr="00AE49A7">
        <w:rPr>
          <w:rFonts w:ascii="Times New Roman" w:hAnsi="Times New Roman" w:cs="Times New Roman"/>
          <w:sz w:val="24"/>
          <w:szCs w:val="24"/>
        </w:rPr>
        <w:t>Z</w:t>
      </w:r>
      <w:r w:rsidR="00461208" w:rsidRPr="00AE49A7">
        <w:rPr>
          <w:rFonts w:ascii="Times New Roman" w:hAnsi="Times New Roman" w:cs="Times New Roman"/>
          <w:sz w:val="24"/>
          <w:szCs w:val="24"/>
        </w:rPr>
        <w:t>ákon</w:t>
      </w:r>
      <w:r w:rsidRPr="00AE49A7">
        <w:rPr>
          <w:rFonts w:ascii="Times New Roman" w:hAnsi="Times New Roman" w:cs="Times New Roman"/>
          <w:sz w:val="24"/>
          <w:szCs w:val="24"/>
        </w:rPr>
        <w:t xml:space="preserve"> č. 292/2013 Sb.,</w:t>
      </w:r>
      <w:r w:rsidR="00461208" w:rsidRPr="00AE49A7">
        <w:rPr>
          <w:rFonts w:ascii="Times New Roman" w:hAnsi="Times New Roman" w:cs="Times New Roman"/>
          <w:sz w:val="24"/>
          <w:szCs w:val="24"/>
        </w:rPr>
        <w:t xml:space="preserve"> o zvláštních řízeních soudních</w:t>
      </w:r>
    </w:p>
    <w:p w:rsidR="00461208" w:rsidRPr="00AE49A7" w:rsidRDefault="008B5120" w:rsidP="00461208">
      <w:pPr>
        <w:pStyle w:val="Odstavecseseznamem"/>
        <w:numPr>
          <w:ilvl w:val="0"/>
          <w:numId w:val="39"/>
        </w:numPr>
        <w:spacing w:after="0" w:line="360" w:lineRule="auto"/>
        <w:jc w:val="both"/>
        <w:rPr>
          <w:rFonts w:ascii="Times New Roman" w:hAnsi="Times New Roman" w:cs="Times New Roman"/>
          <w:sz w:val="24"/>
          <w:szCs w:val="24"/>
        </w:rPr>
      </w:pPr>
      <w:r w:rsidRPr="00AE49A7">
        <w:rPr>
          <w:rFonts w:ascii="Times New Roman" w:hAnsi="Times New Roman" w:cs="Times New Roman"/>
          <w:sz w:val="24"/>
          <w:szCs w:val="24"/>
        </w:rPr>
        <w:t xml:space="preserve">Zákon č. 89/2012 Sb., občanský zákoník </w:t>
      </w:r>
    </w:p>
    <w:p w:rsidR="00461208" w:rsidRPr="00AE49A7" w:rsidRDefault="00C65C93" w:rsidP="00461208">
      <w:pPr>
        <w:pStyle w:val="Odstavecseseznamem"/>
        <w:numPr>
          <w:ilvl w:val="0"/>
          <w:numId w:val="39"/>
        </w:numPr>
        <w:spacing w:after="0" w:line="360" w:lineRule="auto"/>
        <w:jc w:val="both"/>
        <w:rPr>
          <w:rFonts w:ascii="Times New Roman" w:hAnsi="Times New Roman" w:cs="Times New Roman"/>
          <w:sz w:val="24"/>
          <w:szCs w:val="24"/>
        </w:rPr>
      </w:pPr>
      <w:r w:rsidRPr="00AE49A7">
        <w:rPr>
          <w:rFonts w:ascii="Times New Roman" w:hAnsi="Times New Roman" w:cs="Times New Roman"/>
          <w:sz w:val="24"/>
          <w:szCs w:val="24"/>
        </w:rPr>
        <w:t>Zákon č. 45/2013 Sb., o obětech trestných činů a o změně některých zákonů</w:t>
      </w:r>
    </w:p>
    <w:p w:rsidR="00430E6C" w:rsidRDefault="00C65C93" w:rsidP="00461208">
      <w:pPr>
        <w:pStyle w:val="Odstavecseseznamem"/>
        <w:numPr>
          <w:ilvl w:val="0"/>
          <w:numId w:val="39"/>
        </w:numPr>
        <w:spacing w:after="0" w:line="360" w:lineRule="auto"/>
        <w:jc w:val="both"/>
        <w:rPr>
          <w:rFonts w:ascii="Times New Roman" w:hAnsi="Times New Roman" w:cs="Times New Roman"/>
          <w:sz w:val="24"/>
          <w:szCs w:val="24"/>
        </w:rPr>
      </w:pPr>
      <w:r w:rsidRPr="00AE49A7">
        <w:rPr>
          <w:rFonts w:ascii="Times New Roman" w:hAnsi="Times New Roman" w:cs="Times New Roman"/>
          <w:sz w:val="24"/>
          <w:szCs w:val="24"/>
        </w:rPr>
        <w:t>Zákon č. 209/1997 Sb., o poskytnutí peněžité pomoci obětem trestné činnosti a o změně a doplnění některých zákonů</w:t>
      </w:r>
    </w:p>
    <w:p w:rsidR="00461208" w:rsidRPr="00AE49A7" w:rsidRDefault="00430E6C" w:rsidP="00461208">
      <w:pPr>
        <w:pStyle w:val="Odstavecseseznamem"/>
        <w:numPr>
          <w:ilvl w:val="0"/>
          <w:numId w:val="3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Zákon č. 418/2011 Sb., o trestní odpovědnosti právnických osob a řízení proti nim</w:t>
      </w:r>
      <w:r w:rsidR="00C65C93" w:rsidRPr="00AE49A7">
        <w:rPr>
          <w:rFonts w:ascii="Times New Roman" w:hAnsi="Times New Roman" w:cs="Times New Roman"/>
          <w:sz w:val="24"/>
          <w:szCs w:val="24"/>
        </w:rPr>
        <w:t xml:space="preserve"> </w:t>
      </w:r>
      <w:r w:rsidR="00461208" w:rsidRPr="00AE49A7">
        <w:rPr>
          <w:rFonts w:ascii="Times New Roman" w:hAnsi="Times New Roman" w:cs="Times New Roman"/>
          <w:sz w:val="24"/>
          <w:szCs w:val="24"/>
        </w:rPr>
        <w:t xml:space="preserve"> </w:t>
      </w:r>
    </w:p>
    <w:p w:rsidR="002466FC" w:rsidRPr="00AE49A7" w:rsidRDefault="002466FC" w:rsidP="00461208">
      <w:pPr>
        <w:spacing w:after="0"/>
        <w:jc w:val="both"/>
        <w:rPr>
          <w:rFonts w:ascii="Times New Roman" w:hAnsi="Times New Roman" w:cs="Times New Roman"/>
          <w:b/>
          <w:sz w:val="24"/>
          <w:szCs w:val="24"/>
        </w:rPr>
      </w:pPr>
    </w:p>
    <w:p w:rsidR="008B7D34" w:rsidRPr="00AE49A7" w:rsidRDefault="00C74D45" w:rsidP="0047589B">
      <w:pPr>
        <w:jc w:val="both"/>
        <w:rPr>
          <w:rFonts w:ascii="Times New Roman" w:hAnsi="Times New Roman" w:cs="Times New Roman"/>
          <w:b/>
          <w:sz w:val="24"/>
          <w:szCs w:val="24"/>
        </w:rPr>
      </w:pPr>
      <w:r w:rsidRPr="00AE49A7">
        <w:rPr>
          <w:rFonts w:ascii="Times New Roman" w:hAnsi="Times New Roman" w:cs="Times New Roman"/>
          <w:b/>
          <w:sz w:val="24"/>
          <w:szCs w:val="24"/>
        </w:rPr>
        <w:t>Elektronické</w:t>
      </w:r>
      <w:r w:rsidR="008B7D34" w:rsidRPr="00AE49A7">
        <w:rPr>
          <w:rFonts w:ascii="Times New Roman" w:hAnsi="Times New Roman" w:cs="Times New Roman"/>
          <w:b/>
          <w:sz w:val="24"/>
          <w:szCs w:val="24"/>
        </w:rPr>
        <w:t xml:space="preserve"> zdroje</w:t>
      </w:r>
    </w:p>
    <w:p w:rsidR="006B6038" w:rsidRPr="00AE49A7" w:rsidRDefault="006B6038" w:rsidP="00C74D45">
      <w:pPr>
        <w:pStyle w:val="Odstavecseseznamem"/>
        <w:numPr>
          <w:ilvl w:val="0"/>
          <w:numId w:val="41"/>
        </w:numPr>
        <w:spacing w:after="0" w:line="360" w:lineRule="auto"/>
        <w:jc w:val="both"/>
        <w:rPr>
          <w:rFonts w:ascii="Times New Roman" w:hAnsi="Times New Roman" w:cs="Times New Roman"/>
          <w:sz w:val="24"/>
          <w:szCs w:val="24"/>
        </w:rPr>
      </w:pPr>
      <w:r w:rsidRPr="00AE49A7">
        <w:rPr>
          <w:rFonts w:ascii="Times New Roman" w:hAnsi="Times New Roman" w:cs="Times New Roman"/>
          <w:sz w:val="24"/>
          <w:szCs w:val="24"/>
        </w:rPr>
        <w:t xml:space="preserve">Bílý kruh bezpečí. </w:t>
      </w:r>
      <w:r w:rsidRPr="00AE49A7">
        <w:rPr>
          <w:rFonts w:ascii="Times New Roman" w:hAnsi="Times New Roman" w:cs="Times New Roman"/>
          <w:i/>
          <w:sz w:val="24"/>
          <w:szCs w:val="24"/>
        </w:rPr>
        <w:t>Aktuální změny od ledna 2014 v rozhodování o vykázání násilných osob</w:t>
      </w:r>
      <w:r w:rsidRPr="00AE49A7">
        <w:rPr>
          <w:rFonts w:ascii="Times New Roman" w:hAnsi="Times New Roman" w:cs="Times New Roman"/>
          <w:sz w:val="24"/>
          <w:szCs w:val="24"/>
        </w:rPr>
        <w:t xml:space="preserve"> [online]. bkb.cz, leden 2014 [cit. 19. června 2014]. Dostupné na &lt;</w:t>
      </w:r>
      <w:hyperlink r:id="rId18" w:history="1">
        <w:r w:rsidRPr="00AE49A7">
          <w:rPr>
            <w:rStyle w:val="Hypertextovodkaz"/>
            <w:rFonts w:ascii="Times New Roman" w:hAnsi="Times New Roman" w:cs="Times New Roman"/>
            <w:i/>
            <w:color w:val="auto"/>
            <w:sz w:val="24"/>
            <w:szCs w:val="24"/>
            <w:u w:val="none"/>
          </w:rPr>
          <w:t>http://www.bkb.cz/aktuality/n390-aktualni-zmeny-od-ledna-2014-v-rozhodovani-o-vykazani-nasilnych-osob/</w:t>
        </w:r>
      </w:hyperlink>
      <w:r w:rsidRPr="00AE49A7">
        <w:rPr>
          <w:rFonts w:ascii="Times New Roman" w:hAnsi="Times New Roman" w:cs="Times New Roman"/>
          <w:sz w:val="24"/>
          <w:szCs w:val="24"/>
        </w:rPr>
        <w:t>&gt;.</w:t>
      </w:r>
    </w:p>
    <w:p w:rsidR="006B6038" w:rsidRPr="00AE49A7" w:rsidRDefault="006B6038" w:rsidP="00C74D45">
      <w:pPr>
        <w:pStyle w:val="Odstavecseseznamem"/>
        <w:numPr>
          <w:ilvl w:val="0"/>
          <w:numId w:val="41"/>
        </w:numPr>
        <w:spacing w:after="0" w:line="360" w:lineRule="auto"/>
        <w:jc w:val="both"/>
        <w:rPr>
          <w:rFonts w:ascii="Times New Roman" w:hAnsi="Times New Roman" w:cs="Times New Roman"/>
          <w:sz w:val="24"/>
          <w:szCs w:val="24"/>
        </w:rPr>
      </w:pPr>
      <w:r w:rsidRPr="00AE49A7">
        <w:rPr>
          <w:rFonts w:ascii="Times New Roman" w:hAnsi="Times New Roman" w:cs="Times New Roman"/>
          <w:i/>
          <w:sz w:val="24"/>
          <w:szCs w:val="24"/>
        </w:rPr>
        <w:t>Metoda SARA DN</w:t>
      </w:r>
      <w:r w:rsidRPr="00AE49A7">
        <w:rPr>
          <w:rFonts w:ascii="Times New Roman" w:hAnsi="Times New Roman" w:cs="Times New Roman"/>
          <w:sz w:val="24"/>
          <w:szCs w:val="24"/>
        </w:rPr>
        <w:t xml:space="preserve"> [online]. donalinka.cz, [cit. 19. června 2014]. Dostupné na &lt;</w:t>
      </w:r>
      <w:hyperlink r:id="rId19" w:history="1">
        <w:r w:rsidRPr="00AE49A7">
          <w:rPr>
            <w:rStyle w:val="Hypertextovodkaz"/>
            <w:rFonts w:ascii="Times New Roman" w:hAnsi="Times New Roman" w:cs="Times New Roman"/>
            <w:color w:val="auto"/>
            <w:sz w:val="24"/>
            <w:szCs w:val="24"/>
            <w:u w:val="none"/>
          </w:rPr>
          <w:t>http://www.donalinka.cz/nova-praxe/metoda-sara-dn/</w:t>
        </w:r>
      </w:hyperlink>
      <w:r w:rsidRPr="00AE49A7">
        <w:rPr>
          <w:rFonts w:ascii="Times New Roman" w:hAnsi="Times New Roman" w:cs="Times New Roman"/>
          <w:sz w:val="24"/>
          <w:szCs w:val="24"/>
        </w:rPr>
        <w:t>&gt;.</w:t>
      </w:r>
    </w:p>
    <w:p w:rsidR="006B6038" w:rsidRPr="00AE49A7" w:rsidRDefault="006B6038" w:rsidP="00C74D45">
      <w:pPr>
        <w:pStyle w:val="Odstavecseseznamem"/>
        <w:numPr>
          <w:ilvl w:val="0"/>
          <w:numId w:val="41"/>
        </w:numPr>
        <w:spacing w:after="0" w:line="360" w:lineRule="auto"/>
        <w:jc w:val="both"/>
        <w:rPr>
          <w:rFonts w:ascii="Times New Roman" w:hAnsi="Times New Roman" w:cs="Times New Roman"/>
          <w:sz w:val="24"/>
          <w:szCs w:val="24"/>
        </w:rPr>
      </w:pPr>
      <w:r w:rsidRPr="00AE49A7">
        <w:rPr>
          <w:rFonts w:ascii="Times New Roman" w:hAnsi="Times New Roman" w:cs="Times New Roman"/>
          <w:i/>
          <w:sz w:val="24"/>
          <w:szCs w:val="24"/>
        </w:rPr>
        <w:lastRenderedPageBreak/>
        <w:t>O projektu</w:t>
      </w:r>
      <w:r w:rsidRPr="00AE49A7">
        <w:rPr>
          <w:rFonts w:ascii="Times New Roman" w:hAnsi="Times New Roman" w:cs="Times New Roman"/>
          <w:sz w:val="24"/>
          <w:szCs w:val="24"/>
        </w:rPr>
        <w:t xml:space="preserve"> [online]. domacinasili.cz, [cit. 21. června 2014]. Dostupné na &lt;</w:t>
      </w:r>
      <w:hyperlink r:id="rId20" w:history="1">
        <w:r w:rsidRPr="00AE49A7">
          <w:rPr>
            <w:rStyle w:val="Hypertextovodkaz"/>
            <w:rFonts w:ascii="Times New Roman" w:hAnsi="Times New Roman" w:cs="Times New Roman"/>
            <w:color w:val="auto"/>
            <w:sz w:val="24"/>
            <w:szCs w:val="24"/>
            <w:u w:val="none"/>
          </w:rPr>
          <w:t>http://www.domacinasili.cz/uvodni-strana/vice-o-projektu/</w:t>
        </w:r>
      </w:hyperlink>
      <w:r w:rsidRPr="00AE49A7">
        <w:rPr>
          <w:rFonts w:ascii="Times New Roman" w:hAnsi="Times New Roman" w:cs="Times New Roman"/>
          <w:sz w:val="24"/>
          <w:szCs w:val="24"/>
        </w:rPr>
        <w:t>&gt;.</w:t>
      </w:r>
    </w:p>
    <w:p w:rsidR="006B6038" w:rsidRPr="00AE49A7" w:rsidRDefault="006B6038" w:rsidP="00C76150">
      <w:pPr>
        <w:pStyle w:val="Odstavecseseznamem"/>
        <w:numPr>
          <w:ilvl w:val="0"/>
          <w:numId w:val="41"/>
        </w:numPr>
        <w:spacing w:after="0" w:line="360" w:lineRule="auto"/>
        <w:jc w:val="both"/>
        <w:rPr>
          <w:rFonts w:ascii="Times New Roman" w:hAnsi="Times New Roman" w:cs="Times New Roman"/>
          <w:i/>
          <w:sz w:val="24"/>
          <w:szCs w:val="24"/>
        </w:rPr>
      </w:pPr>
      <w:r w:rsidRPr="00AE49A7">
        <w:rPr>
          <w:rFonts w:ascii="Times New Roman" w:hAnsi="Times New Roman" w:cs="Times New Roman"/>
          <w:sz w:val="24"/>
          <w:szCs w:val="24"/>
        </w:rPr>
        <w:t xml:space="preserve">Odbor bezpečnostní politiky a odbor prevence kriminality. </w:t>
      </w:r>
      <w:r w:rsidRPr="00AE49A7">
        <w:rPr>
          <w:rFonts w:ascii="Times New Roman" w:hAnsi="Times New Roman" w:cs="Times New Roman"/>
          <w:i/>
          <w:sz w:val="24"/>
          <w:szCs w:val="24"/>
        </w:rPr>
        <w:t>Domácí násilí – institut vykázání a další informace</w:t>
      </w:r>
      <w:r w:rsidRPr="00AE49A7">
        <w:rPr>
          <w:rFonts w:ascii="Times New Roman" w:hAnsi="Times New Roman" w:cs="Times New Roman"/>
          <w:sz w:val="24"/>
          <w:szCs w:val="24"/>
        </w:rPr>
        <w:t xml:space="preserve"> [online]. mvcr.cz, 4. srpna 2011 [cit. 18. června 2014]. Dostupné na </w:t>
      </w:r>
      <w:r w:rsidRPr="00AE49A7">
        <w:rPr>
          <w:rFonts w:ascii="Times New Roman" w:hAnsi="Times New Roman" w:cs="Times New Roman"/>
          <w:i/>
          <w:sz w:val="24"/>
          <w:szCs w:val="24"/>
        </w:rPr>
        <w:t>&lt;</w:t>
      </w:r>
      <w:hyperlink r:id="rId21" w:history="1">
        <w:r w:rsidRPr="00AE49A7">
          <w:rPr>
            <w:rStyle w:val="Hypertextovodkaz"/>
            <w:rFonts w:ascii="Times New Roman" w:hAnsi="Times New Roman" w:cs="Times New Roman"/>
            <w:i/>
            <w:color w:val="auto"/>
            <w:sz w:val="24"/>
            <w:szCs w:val="24"/>
            <w:u w:val="none"/>
          </w:rPr>
          <w:t>http://www.mvcr.cz/clanek/domaci-nasili-institut-vykazani-a-dalsi-informace.aspx</w:t>
        </w:r>
      </w:hyperlink>
      <w:r w:rsidRPr="00AE49A7">
        <w:rPr>
          <w:rFonts w:ascii="Times New Roman" w:hAnsi="Times New Roman" w:cs="Times New Roman"/>
          <w:i/>
          <w:sz w:val="24"/>
          <w:szCs w:val="24"/>
        </w:rPr>
        <w:t>&gt;.</w:t>
      </w:r>
    </w:p>
    <w:p w:rsidR="006B6038" w:rsidRPr="00AE49A7" w:rsidRDefault="006B6038" w:rsidP="00C74D45">
      <w:pPr>
        <w:pStyle w:val="Odstavecseseznamem"/>
        <w:numPr>
          <w:ilvl w:val="0"/>
          <w:numId w:val="41"/>
        </w:numPr>
        <w:spacing w:after="0" w:line="360" w:lineRule="auto"/>
        <w:jc w:val="both"/>
        <w:rPr>
          <w:rFonts w:ascii="Times New Roman" w:hAnsi="Times New Roman" w:cs="Times New Roman"/>
          <w:sz w:val="24"/>
          <w:szCs w:val="24"/>
        </w:rPr>
      </w:pPr>
      <w:r w:rsidRPr="00AE49A7">
        <w:rPr>
          <w:rFonts w:ascii="Times New Roman" w:hAnsi="Times New Roman" w:cs="Times New Roman"/>
          <w:i/>
          <w:sz w:val="24"/>
          <w:szCs w:val="24"/>
        </w:rPr>
        <w:t>Statistiky</w:t>
      </w:r>
      <w:r w:rsidRPr="00AE49A7">
        <w:rPr>
          <w:rFonts w:ascii="Times New Roman" w:hAnsi="Times New Roman" w:cs="Times New Roman"/>
          <w:sz w:val="24"/>
          <w:szCs w:val="24"/>
        </w:rPr>
        <w:t xml:space="preserve"> [online]. domacinasili.cz, [cit. 21. června 2014]. Dostupné na &lt;</w:t>
      </w:r>
      <w:hyperlink r:id="rId22" w:history="1">
        <w:r w:rsidRPr="00AE49A7">
          <w:rPr>
            <w:rStyle w:val="Hypertextovodkaz"/>
            <w:rFonts w:ascii="Times New Roman" w:hAnsi="Times New Roman" w:cs="Times New Roman"/>
            <w:color w:val="auto"/>
            <w:sz w:val="24"/>
            <w:szCs w:val="24"/>
            <w:u w:val="none"/>
          </w:rPr>
          <w:t>http://www.domacinasili.cz/statistiky/</w:t>
        </w:r>
      </w:hyperlink>
      <w:r w:rsidRPr="00AE49A7">
        <w:rPr>
          <w:rFonts w:ascii="Times New Roman" w:hAnsi="Times New Roman" w:cs="Times New Roman"/>
          <w:sz w:val="24"/>
          <w:szCs w:val="24"/>
        </w:rPr>
        <w:t>&gt;.</w:t>
      </w:r>
    </w:p>
    <w:p w:rsidR="0077475F" w:rsidRDefault="006B6038" w:rsidP="00C76150">
      <w:pPr>
        <w:pStyle w:val="Odstavecseseznamem"/>
        <w:numPr>
          <w:ilvl w:val="0"/>
          <w:numId w:val="41"/>
        </w:numPr>
        <w:spacing w:after="0" w:line="360" w:lineRule="auto"/>
        <w:rPr>
          <w:rFonts w:ascii="Times New Roman" w:hAnsi="Times New Roman" w:cs="Times New Roman"/>
          <w:sz w:val="24"/>
          <w:szCs w:val="24"/>
        </w:rPr>
      </w:pPr>
      <w:r w:rsidRPr="00AE49A7">
        <w:rPr>
          <w:rFonts w:ascii="Times New Roman" w:hAnsi="Times New Roman" w:cs="Times New Roman"/>
          <w:sz w:val="24"/>
          <w:szCs w:val="24"/>
        </w:rPr>
        <w:t xml:space="preserve">VICHEREK, Roman. </w:t>
      </w:r>
      <w:r w:rsidRPr="00AE49A7">
        <w:rPr>
          <w:rFonts w:ascii="Times New Roman" w:hAnsi="Times New Roman" w:cs="Times New Roman"/>
          <w:i/>
          <w:sz w:val="24"/>
          <w:szCs w:val="24"/>
        </w:rPr>
        <w:t>Oběti trestných činů a jejich práva</w:t>
      </w:r>
      <w:r w:rsidRPr="00AE49A7">
        <w:rPr>
          <w:rFonts w:ascii="Times New Roman" w:hAnsi="Times New Roman" w:cs="Times New Roman"/>
          <w:sz w:val="24"/>
          <w:szCs w:val="24"/>
        </w:rPr>
        <w:t xml:space="preserve"> [online]. epravo.cz, 26. listopadu 2013 [cit. 9. března 2014]. Dostupné na &lt;</w:t>
      </w:r>
      <w:hyperlink r:id="rId23" w:history="1">
        <w:r w:rsidRPr="00AE49A7">
          <w:rPr>
            <w:rStyle w:val="Hypertextovodkaz"/>
            <w:rFonts w:ascii="Times New Roman" w:hAnsi="Times New Roman" w:cs="Times New Roman"/>
            <w:color w:val="auto"/>
            <w:sz w:val="24"/>
            <w:szCs w:val="24"/>
            <w:u w:val="none"/>
          </w:rPr>
          <w:t>http://www.epravo.cz/top/clanky/obeti-trestnych-cinu-a-jejich-prava-92945.html</w:t>
        </w:r>
      </w:hyperlink>
      <w:r w:rsidRPr="00AE49A7">
        <w:rPr>
          <w:rFonts w:ascii="Times New Roman" w:hAnsi="Times New Roman" w:cs="Times New Roman"/>
          <w:sz w:val="24"/>
          <w:szCs w:val="24"/>
        </w:rPr>
        <w:t>&gt;.</w:t>
      </w:r>
    </w:p>
    <w:p w:rsidR="007B70E1" w:rsidRPr="007B70E1" w:rsidRDefault="007B70E1" w:rsidP="00C76150">
      <w:pPr>
        <w:pStyle w:val="Odstavecseseznamem"/>
        <w:numPr>
          <w:ilvl w:val="0"/>
          <w:numId w:val="41"/>
        </w:numPr>
        <w:spacing w:after="0" w:line="360" w:lineRule="auto"/>
        <w:rPr>
          <w:rFonts w:ascii="Times New Roman" w:hAnsi="Times New Roman" w:cs="Times New Roman"/>
          <w:sz w:val="24"/>
          <w:szCs w:val="24"/>
        </w:rPr>
      </w:pPr>
      <w:r w:rsidRPr="007B70E1">
        <w:rPr>
          <w:rFonts w:ascii="Times New Roman" w:hAnsi="Times New Roman" w:cs="Times New Roman"/>
          <w:i/>
          <w:sz w:val="24"/>
          <w:szCs w:val="24"/>
        </w:rPr>
        <w:t>Souhrnná zpráva za rok 2012 o plnění Národního akčního plánu prevence domácího násilí 2011-2014</w:t>
      </w:r>
      <w:r w:rsidRPr="007B70E1">
        <w:rPr>
          <w:rFonts w:ascii="Times New Roman" w:hAnsi="Times New Roman" w:cs="Times New Roman"/>
          <w:sz w:val="24"/>
          <w:szCs w:val="24"/>
        </w:rPr>
        <w:t xml:space="preserve"> [online]. mvcr.cz, 12. září 2013, [cit. 22. června 2014]. Dostupné  ve </w:t>
      </w:r>
      <w:proofErr w:type="gramStart"/>
      <w:r w:rsidRPr="007B70E1">
        <w:rPr>
          <w:rFonts w:ascii="Times New Roman" w:hAnsi="Times New Roman" w:cs="Times New Roman"/>
          <w:sz w:val="24"/>
          <w:szCs w:val="24"/>
        </w:rPr>
        <w:t>formátu .</w:t>
      </w:r>
      <w:proofErr w:type="spellStart"/>
      <w:r w:rsidRPr="007B70E1">
        <w:rPr>
          <w:rFonts w:ascii="Times New Roman" w:hAnsi="Times New Roman" w:cs="Times New Roman"/>
          <w:sz w:val="24"/>
          <w:szCs w:val="24"/>
        </w:rPr>
        <w:t>doc</w:t>
      </w:r>
      <w:proofErr w:type="spellEnd"/>
      <w:proofErr w:type="gramEnd"/>
      <w:r w:rsidRPr="007B70E1">
        <w:rPr>
          <w:rFonts w:ascii="Times New Roman" w:hAnsi="Times New Roman" w:cs="Times New Roman"/>
          <w:sz w:val="24"/>
          <w:szCs w:val="24"/>
        </w:rPr>
        <w:t xml:space="preserve"> na &lt;</w:t>
      </w:r>
      <w:hyperlink r:id="rId24" w:history="1">
        <w:r w:rsidRPr="007B70E1">
          <w:rPr>
            <w:rStyle w:val="Hypertextovodkaz"/>
            <w:rFonts w:ascii="Times New Roman" w:hAnsi="Times New Roman" w:cs="Times New Roman"/>
            <w:color w:val="auto"/>
            <w:sz w:val="24"/>
            <w:szCs w:val="24"/>
            <w:u w:val="none"/>
          </w:rPr>
          <w:t>http://www.mvcr.cz/</w:t>
        </w:r>
      </w:hyperlink>
      <w:r w:rsidRPr="007B70E1">
        <w:rPr>
          <w:rFonts w:ascii="Times New Roman" w:hAnsi="Times New Roman" w:cs="Times New Roman"/>
          <w:sz w:val="24"/>
          <w:szCs w:val="24"/>
        </w:rPr>
        <w:t>&gt;.</w:t>
      </w:r>
    </w:p>
    <w:p w:rsidR="0059767D" w:rsidRPr="000623F0" w:rsidRDefault="0077475F" w:rsidP="00665634">
      <w:pPr>
        <w:pStyle w:val="Nadpis1"/>
        <w:spacing w:after="240"/>
        <w:rPr>
          <w:rFonts w:ascii="Times New Roman" w:hAnsi="Times New Roman" w:cs="Times New Roman"/>
          <w:color w:val="auto"/>
          <w:sz w:val="32"/>
          <w:szCs w:val="32"/>
        </w:rPr>
      </w:pPr>
      <w:r w:rsidRPr="000623F0">
        <w:rPr>
          <w:rFonts w:ascii="Times New Roman" w:hAnsi="Times New Roman" w:cs="Times New Roman"/>
          <w:color w:val="auto"/>
          <w:sz w:val="32"/>
          <w:szCs w:val="32"/>
        </w:rPr>
        <w:br w:type="page"/>
      </w:r>
      <w:bookmarkStart w:id="35" w:name="_Toc395175344"/>
      <w:r w:rsidR="0059767D" w:rsidRPr="000623F0">
        <w:rPr>
          <w:rFonts w:ascii="Times New Roman" w:hAnsi="Times New Roman" w:cs="Times New Roman"/>
          <w:color w:val="auto"/>
          <w:sz w:val="32"/>
          <w:szCs w:val="32"/>
        </w:rPr>
        <w:lastRenderedPageBreak/>
        <w:t>Abstrakt</w:t>
      </w:r>
      <w:bookmarkEnd w:id="35"/>
    </w:p>
    <w:p w:rsidR="00665634" w:rsidRDefault="00EF0716" w:rsidP="0066563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Předmětem diplomové práce </w:t>
      </w:r>
      <w:r w:rsidR="00D3058E">
        <w:rPr>
          <w:rFonts w:ascii="Times New Roman" w:hAnsi="Times New Roman" w:cs="Times New Roman"/>
          <w:sz w:val="24"/>
          <w:szCs w:val="24"/>
        </w:rPr>
        <w:t xml:space="preserve">je </w:t>
      </w:r>
      <w:r>
        <w:rPr>
          <w:rFonts w:ascii="Times New Roman" w:hAnsi="Times New Roman" w:cs="Times New Roman"/>
          <w:sz w:val="24"/>
          <w:szCs w:val="24"/>
        </w:rPr>
        <w:t xml:space="preserve">vymezení pojmu domácího násilí z trestněprávního hlediska. V úvodu se práce věnuje pojmu násilí </w:t>
      </w:r>
      <w:r w:rsidR="00665634">
        <w:rPr>
          <w:rFonts w:ascii="Times New Roman" w:hAnsi="Times New Roman" w:cs="Times New Roman"/>
          <w:sz w:val="24"/>
          <w:szCs w:val="24"/>
        </w:rPr>
        <w:t>obecně</w:t>
      </w:r>
      <w:r w:rsidR="007D09FF">
        <w:rPr>
          <w:rFonts w:ascii="Times New Roman" w:hAnsi="Times New Roman" w:cs="Times New Roman"/>
          <w:sz w:val="24"/>
          <w:szCs w:val="24"/>
        </w:rPr>
        <w:t>, domácí násilí</w:t>
      </w:r>
      <w:r w:rsidR="00665634">
        <w:rPr>
          <w:rFonts w:ascii="Times New Roman" w:hAnsi="Times New Roman" w:cs="Times New Roman"/>
          <w:sz w:val="24"/>
          <w:szCs w:val="24"/>
        </w:rPr>
        <w:t xml:space="preserve"> </w:t>
      </w:r>
      <w:r>
        <w:rPr>
          <w:rFonts w:ascii="Times New Roman" w:hAnsi="Times New Roman" w:cs="Times New Roman"/>
          <w:sz w:val="24"/>
          <w:szCs w:val="24"/>
        </w:rPr>
        <w:t>a násilí mezi partnery. Dále objasňuje, kdo je pachatelem a kdo obětí tohoto trestného činu. Práce obsahuje i jednotlivé znaky domácího násilí. Jádrem práce je vývoj právní úpravy a rozbor skutkové podstaty trestného činu.</w:t>
      </w:r>
      <w:r w:rsidR="007078D6">
        <w:rPr>
          <w:rFonts w:ascii="Times New Roman" w:hAnsi="Times New Roman" w:cs="Times New Roman"/>
          <w:sz w:val="24"/>
          <w:szCs w:val="24"/>
        </w:rPr>
        <w:t xml:space="preserve"> </w:t>
      </w:r>
    </w:p>
    <w:p w:rsidR="00665634" w:rsidRDefault="00EF0716" w:rsidP="0066563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Práce se věnuje i trestným činům souvisejícím s domácím násilím.</w:t>
      </w:r>
      <w:r w:rsidR="00665634">
        <w:rPr>
          <w:rFonts w:ascii="Times New Roman" w:hAnsi="Times New Roman" w:cs="Times New Roman"/>
          <w:sz w:val="24"/>
          <w:szCs w:val="24"/>
        </w:rPr>
        <w:t xml:space="preserve"> Čtvrtá kapitola </w:t>
      </w:r>
      <w:r w:rsidR="00F31426">
        <w:rPr>
          <w:rFonts w:ascii="Times New Roman" w:hAnsi="Times New Roman" w:cs="Times New Roman"/>
          <w:sz w:val="24"/>
          <w:szCs w:val="24"/>
        </w:rPr>
        <w:t>se zabývá procesní úpravou</w:t>
      </w:r>
      <w:r w:rsidR="00665634">
        <w:rPr>
          <w:rFonts w:ascii="Times New Roman" w:hAnsi="Times New Roman" w:cs="Times New Roman"/>
          <w:sz w:val="24"/>
          <w:szCs w:val="24"/>
        </w:rPr>
        <w:t xml:space="preserve"> z trestního hlediska. Následující kapitola se týká převážně procesní úpravy předběžných opatření v soukromém právu a institutu vykázání. Práce</w:t>
      </w:r>
      <w:r>
        <w:rPr>
          <w:rFonts w:ascii="Times New Roman" w:hAnsi="Times New Roman" w:cs="Times New Roman"/>
          <w:sz w:val="24"/>
          <w:szCs w:val="24"/>
        </w:rPr>
        <w:t xml:space="preserve"> </w:t>
      </w:r>
      <w:r w:rsidR="00665634">
        <w:rPr>
          <w:rFonts w:ascii="Times New Roman" w:hAnsi="Times New Roman" w:cs="Times New Roman"/>
          <w:sz w:val="24"/>
          <w:szCs w:val="24"/>
        </w:rPr>
        <w:t>n</w:t>
      </w:r>
      <w:r w:rsidR="007078D6">
        <w:rPr>
          <w:rFonts w:ascii="Times New Roman" w:hAnsi="Times New Roman" w:cs="Times New Roman"/>
          <w:sz w:val="24"/>
          <w:szCs w:val="24"/>
        </w:rPr>
        <w:t>avrhuje změny v české právní úpravě</w:t>
      </w:r>
      <w:r>
        <w:rPr>
          <w:rFonts w:ascii="Times New Roman" w:hAnsi="Times New Roman" w:cs="Times New Roman"/>
          <w:sz w:val="24"/>
          <w:szCs w:val="24"/>
        </w:rPr>
        <w:t xml:space="preserve"> de </w:t>
      </w:r>
      <w:proofErr w:type="spellStart"/>
      <w:r>
        <w:rPr>
          <w:rFonts w:ascii="Times New Roman" w:hAnsi="Times New Roman" w:cs="Times New Roman"/>
          <w:sz w:val="24"/>
          <w:szCs w:val="24"/>
        </w:rPr>
        <w:t>lege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ferenda</w:t>
      </w:r>
      <w:proofErr w:type="spellEnd"/>
      <w:r>
        <w:rPr>
          <w:rFonts w:ascii="Times New Roman" w:hAnsi="Times New Roman" w:cs="Times New Roman"/>
          <w:sz w:val="24"/>
          <w:szCs w:val="24"/>
        </w:rPr>
        <w:t xml:space="preserve"> </w:t>
      </w:r>
      <w:r w:rsidR="007078D6">
        <w:rPr>
          <w:rFonts w:ascii="Times New Roman" w:hAnsi="Times New Roman" w:cs="Times New Roman"/>
          <w:sz w:val="24"/>
          <w:szCs w:val="24"/>
        </w:rPr>
        <w:t xml:space="preserve">a hodnotí dosavadní úspěchy postihu domácího násilí. </w:t>
      </w:r>
      <w:r w:rsidR="00665634">
        <w:rPr>
          <w:rFonts w:ascii="Times New Roman" w:hAnsi="Times New Roman" w:cs="Times New Roman"/>
          <w:sz w:val="24"/>
          <w:szCs w:val="24"/>
        </w:rPr>
        <w:t xml:space="preserve">V závěru práce jsou přiloženy statistiky z posledních let. </w:t>
      </w:r>
      <w:r>
        <w:rPr>
          <w:rFonts w:ascii="Times New Roman" w:hAnsi="Times New Roman" w:cs="Times New Roman"/>
          <w:sz w:val="24"/>
          <w:szCs w:val="24"/>
        </w:rPr>
        <w:t xml:space="preserve"> </w:t>
      </w:r>
    </w:p>
    <w:p w:rsidR="007D09FF" w:rsidRPr="000623F0" w:rsidRDefault="00665634" w:rsidP="00665634">
      <w:pPr>
        <w:pStyle w:val="Nadpis1"/>
        <w:spacing w:after="240"/>
        <w:rPr>
          <w:rFonts w:ascii="Times New Roman" w:hAnsi="Times New Roman" w:cs="Times New Roman"/>
          <w:color w:val="auto"/>
          <w:sz w:val="32"/>
          <w:szCs w:val="32"/>
        </w:rPr>
      </w:pPr>
      <w:bookmarkStart w:id="36" w:name="_Toc395175345"/>
      <w:proofErr w:type="spellStart"/>
      <w:r w:rsidRPr="000623F0">
        <w:rPr>
          <w:rFonts w:ascii="Times New Roman" w:hAnsi="Times New Roman" w:cs="Times New Roman"/>
          <w:color w:val="auto"/>
          <w:sz w:val="32"/>
          <w:szCs w:val="32"/>
        </w:rPr>
        <w:t>Abstract</w:t>
      </w:r>
      <w:bookmarkEnd w:id="36"/>
      <w:proofErr w:type="spellEnd"/>
      <w:r w:rsidRPr="000623F0">
        <w:rPr>
          <w:rFonts w:ascii="Times New Roman" w:hAnsi="Times New Roman" w:cs="Times New Roman"/>
          <w:color w:val="auto"/>
          <w:sz w:val="32"/>
          <w:szCs w:val="32"/>
        </w:rPr>
        <w:t xml:space="preserve"> </w:t>
      </w:r>
    </w:p>
    <w:p w:rsidR="004E4222" w:rsidRDefault="007D09FF" w:rsidP="007D09FF">
      <w:pPr>
        <w:spacing w:after="0" w:line="360" w:lineRule="auto"/>
        <w:ind w:firstLine="567"/>
        <w:jc w:val="both"/>
        <w:rPr>
          <w:rFonts w:ascii="Times New Roman" w:hAnsi="Times New Roman" w:cs="Times New Roman"/>
          <w:sz w:val="24"/>
          <w:szCs w:val="24"/>
        </w:rPr>
      </w:pPr>
      <w:proofErr w:type="spellStart"/>
      <w:r w:rsidRPr="007D09FF">
        <w:rPr>
          <w:rFonts w:ascii="Times New Roman" w:hAnsi="Times New Roman" w:cs="Times New Roman"/>
          <w:sz w:val="24"/>
          <w:szCs w:val="24"/>
        </w:rPr>
        <w:t>The</w:t>
      </w:r>
      <w:proofErr w:type="spellEnd"/>
      <w:r w:rsidRPr="007D09FF">
        <w:rPr>
          <w:rFonts w:ascii="Times New Roman" w:hAnsi="Times New Roman" w:cs="Times New Roman"/>
          <w:sz w:val="24"/>
          <w:szCs w:val="24"/>
        </w:rPr>
        <w:t xml:space="preserve"> thesis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focused</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cr</w:t>
      </w:r>
      <w:r w:rsidR="00F44330">
        <w:rPr>
          <w:rFonts w:ascii="Times New Roman" w:hAnsi="Times New Roman" w:cs="Times New Roman"/>
          <w:sz w:val="24"/>
          <w:szCs w:val="24"/>
        </w:rPr>
        <w:t>iminal</w:t>
      </w:r>
      <w:proofErr w:type="spellEnd"/>
      <w:r w:rsidR="00F44330">
        <w:rPr>
          <w:rFonts w:ascii="Times New Roman" w:hAnsi="Times New Roman" w:cs="Times New Roman"/>
          <w:sz w:val="24"/>
          <w:szCs w:val="24"/>
        </w:rPr>
        <w:t xml:space="preserve"> </w:t>
      </w:r>
      <w:proofErr w:type="spellStart"/>
      <w:r w:rsidR="00F44330">
        <w:rPr>
          <w:rFonts w:ascii="Times New Roman" w:hAnsi="Times New Roman" w:cs="Times New Roman"/>
          <w:sz w:val="24"/>
          <w:szCs w:val="24"/>
        </w:rPr>
        <w:t>aspects</w:t>
      </w:r>
      <w:proofErr w:type="spellEnd"/>
      <w:r w:rsidR="00F44330">
        <w:rPr>
          <w:rFonts w:ascii="Times New Roman" w:hAnsi="Times New Roman" w:cs="Times New Roman"/>
          <w:sz w:val="24"/>
          <w:szCs w:val="24"/>
        </w:rPr>
        <w:t xml:space="preserve"> </w:t>
      </w:r>
      <w:proofErr w:type="spellStart"/>
      <w:r w:rsidR="00F44330">
        <w:rPr>
          <w:rFonts w:ascii="Times New Roman" w:hAnsi="Times New Roman" w:cs="Times New Roman"/>
          <w:sz w:val="24"/>
          <w:szCs w:val="24"/>
        </w:rPr>
        <w:t>of</w:t>
      </w:r>
      <w:proofErr w:type="spellEnd"/>
      <w:r w:rsidR="00F44330">
        <w:rPr>
          <w:rFonts w:ascii="Times New Roman" w:hAnsi="Times New Roman" w:cs="Times New Roman"/>
          <w:sz w:val="24"/>
          <w:szCs w:val="24"/>
        </w:rPr>
        <w:t xml:space="preserve"> </w:t>
      </w:r>
      <w:proofErr w:type="spellStart"/>
      <w:r w:rsidR="00F44330">
        <w:rPr>
          <w:rFonts w:ascii="Times New Roman" w:hAnsi="Times New Roman" w:cs="Times New Roman"/>
          <w:sz w:val="24"/>
          <w:szCs w:val="24"/>
        </w:rPr>
        <w:t>domestic</w:t>
      </w:r>
      <w:proofErr w:type="spellEnd"/>
      <w:r w:rsidR="00F44330">
        <w:rPr>
          <w:rFonts w:ascii="Times New Roman" w:hAnsi="Times New Roman" w:cs="Times New Roman"/>
          <w:sz w:val="24"/>
          <w:szCs w:val="24"/>
        </w:rPr>
        <w:t xml:space="preserve"> </w:t>
      </w:r>
      <w:proofErr w:type="spellStart"/>
      <w:r w:rsidR="00F44330">
        <w:rPr>
          <w:rFonts w:ascii="Times New Roman" w:hAnsi="Times New Roman" w:cs="Times New Roman"/>
          <w:sz w:val="24"/>
          <w:szCs w:val="24"/>
        </w:rPr>
        <w:t>viole</w:t>
      </w:r>
      <w:r>
        <w:rPr>
          <w:rFonts w:ascii="Times New Roman" w:hAnsi="Times New Roman" w:cs="Times New Roman"/>
          <w:sz w:val="24"/>
          <w:szCs w:val="24"/>
        </w:rPr>
        <w:t>nce</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introduction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work</w:t>
      </w:r>
      <w:proofErr w:type="spellEnd"/>
      <w:r>
        <w:rPr>
          <w:rFonts w:ascii="Times New Roman" w:hAnsi="Times New Roman" w:cs="Times New Roman"/>
          <w:sz w:val="24"/>
          <w:szCs w:val="24"/>
        </w:rPr>
        <w:t xml:space="preserve"> </w:t>
      </w:r>
      <w:proofErr w:type="spellStart"/>
      <w:r w:rsidR="00832F14">
        <w:rPr>
          <w:rFonts w:ascii="Times New Roman" w:hAnsi="Times New Roman" w:cs="Times New Roman"/>
          <w:sz w:val="24"/>
          <w:szCs w:val="24"/>
        </w:rPr>
        <w:t>determines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violence</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general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deals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sidR="00F44330">
        <w:rPr>
          <w:rFonts w:ascii="Times New Roman" w:hAnsi="Times New Roman" w:cs="Times New Roman"/>
          <w:sz w:val="24"/>
          <w:szCs w:val="24"/>
        </w:rPr>
        <w:t>the</w:t>
      </w:r>
      <w:proofErr w:type="spellEnd"/>
      <w:r w:rsidR="00F44330">
        <w:rPr>
          <w:rFonts w:ascii="Times New Roman" w:hAnsi="Times New Roman" w:cs="Times New Roman"/>
          <w:sz w:val="24"/>
          <w:szCs w:val="24"/>
        </w:rPr>
        <w:t xml:space="preserve"> </w:t>
      </w:r>
      <w:proofErr w:type="spellStart"/>
      <w:r w:rsidR="00F44330">
        <w:rPr>
          <w:rFonts w:ascii="Times New Roman" w:hAnsi="Times New Roman" w:cs="Times New Roman"/>
          <w:sz w:val="24"/>
          <w:szCs w:val="24"/>
        </w:rPr>
        <w:t>definition</w:t>
      </w:r>
      <w:proofErr w:type="spellEnd"/>
      <w:r w:rsidR="00F44330">
        <w:rPr>
          <w:rFonts w:ascii="Times New Roman" w:hAnsi="Times New Roman" w:cs="Times New Roman"/>
          <w:sz w:val="24"/>
          <w:szCs w:val="24"/>
        </w:rPr>
        <w:t xml:space="preserve"> </w:t>
      </w:r>
      <w:proofErr w:type="spellStart"/>
      <w:r w:rsidR="00F44330">
        <w:rPr>
          <w:rFonts w:ascii="Times New Roman" w:hAnsi="Times New Roman" w:cs="Times New Roman"/>
          <w:sz w:val="24"/>
          <w:szCs w:val="24"/>
        </w:rPr>
        <w:t>of</w:t>
      </w:r>
      <w:proofErr w:type="spellEnd"/>
      <w:r w:rsidR="00F44330">
        <w:rPr>
          <w:rFonts w:ascii="Times New Roman" w:hAnsi="Times New Roman" w:cs="Times New Roman"/>
          <w:sz w:val="24"/>
          <w:szCs w:val="24"/>
        </w:rPr>
        <w:t xml:space="preserve"> </w:t>
      </w:r>
      <w:proofErr w:type="spellStart"/>
      <w:r w:rsidR="00F44330">
        <w:rPr>
          <w:rFonts w:ascii="Times New Roman" w:hAnsi="Times New Roman" w:cs="Times New Roman"/>
          <w:sz w:val="24"/>
          <w:szCs w:val="24"/>
        </w:rPr>
        <w:t>domestic</w:t>
      </w:r>
      <w:proofErr w:type="spellEnd"/>
      <w:r w:rsidR="00F44330">
        <w:rPr>
          <w:rFonts w:ascii="Times New Roman" w:hAnsi="Times New Roman" w:cs="Times New Roman"/>
          <w:sz w:val="24"/>
          <w:szCs w:val="24"/>
        </w:rPr>
        <w:t xml:space="preserve"> </w:t>
      </w:r>
      <w:proofErr w:type="spellStart"/>
      <w:r w:rsidR="00F44330">
        <w:rPr>
          <w:rFonts w:ascii="Times New Roman" w:hAnsi="Times New Roman" w:cs="Times New Roman"/>
          <w:sz w:val="24"/>
          <w:szCs w:val="24"/>
        </w:rPr>
        <w:t>violence</w:t>
      </w:r>
      <w:proofErr w:type="spellEnd"/>
      <w:r w:rsidR="00F44330">
        <w:rPr>
          <w:rFonts w:ascii="Times New Roman" w:hAnsi="Times New Roman" w:cs="Times New Roman"/>
          <w:sz w:val="24"/>
          <w:szCs w:val="24"/>
        </w:rPr>
        <w:t xml:space="preserve"> </w:t>
      </w:r>
      <w:proofErr w:type="spellStart"/>
      <w:r w:rsidR="00F44330">
        <w:rPr>
          <w:rFonts w:ascii="Times New Roman" w:hAnsi="Times New Roman" w:cs="Times New Roman"/>
          <w:sz w:val="24"/>
          <w:szCs w:val="24"/>
        </w:rPr>
        <w:t>and</w:t>
      </w:r>
      <w:proofErr w:type="spellEnd"/>
      <w:r w:rsidR="00F44330">
        <w:rPr>
          <w:rFonts w:ascii="Times New Roman" w:hAnsi="Times New Roman" w:cs="Times New Roman"/>
          <w:sz w:val="24"/>
          <w:szCs w:val="24"/>
        </w:rPr>
        <w:t xml:space="preserve"> </w:t>
      </w:r>
      <w:proofErr w:type="spellStart"/>
      <w:r w:rsidR="00F44330">
        <w:rPr>
          <w:rFonts w:ascii="Times New Roman" w:hAnsi="Times New Roman" w:cs="Times New Roman"/>
          <w:sz w:val="24"/>
          <w:szCs w:val="24"/>
        </w:rPr>
        <w:t>with</w:t>
      </w:r>
      <w:proofErr w:type="spellEnd"/>
      <w:r w:rsidR="00F44330">
        <w:rPr>
          <w:rFonts w:ascii="Times New Roman" w:hAnsi="Times New Roman" w:cs="Times New Roman"/>
          <w:sz w:val="24"/>
          <w:szCs w:val="24"/>
        </w:rPr>
        <w:t xml:space="preserve"> </w:t>
      </w:r>
      <w:proofErr w:type="spellStart"/>
      <w:r w:rsidR="00F44330">
        <w:rPr>
          <w:rFonts w:ascii="Times New Roman" w:hAnsi="Times New Roman" w:cs="Times New Roman"/>
          <w:sz w:val="24"/>
          <w:szCs w:val="24"/>
        </w:rPr>
        <w:t>the</w:t>
      </w:r>
      <w:proofErr w:type="spellEnd"/>
      <w:r w:rsidR="00F44330">
        <w:rPr>
          <w:rFonts w:ascii="Times New Roman" w:hAnsi="Times New Roman" w:cs="Times New Roman"/>
          <w:sz w:val="24"/>
          <w:szCs w:val="24"/>
        </w:rPr>
        <w:t xml:space="preserve"> </w:t>
      </w:r>
      <w:proofErr w:type="spellStart"/>
      <w:r w:rsidR="00F44330">
        <w:rPr>
          <w:rFonts w:ascii="Times New Roman" w:hAnsi="Times New Roman" w:cs="Times New Roman"/>
          <w:sz w:val="24"/>
          <w:szCs w:val="24"/>
        </w:rPr>
        <w:t>viole</w:t>
      </w:r>
      <w:r>
        <w:rPr>
          <w:rFonts w:ascii="Times New Roman" w:hAnsi="Times New Roman" w:cs="Times New Roman"/>
          <w:sz w:val="24"/>
          <w:szCs w:val="24"/>
        </w:rPr>
        <w:t>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between</w:t>
      </w:r>
      <w:proofErr w:type="spellEnd"/>
      <w:r w:rsidR="00832F14">
        <w:rPr>
          <w:rFonts w:ascii="Times New Roman" w:hAnsi="Times New Roman" w:cs="Times New Roman"/>
          <w:sz w:val="24"/>
          <w:szCs w:val="24"/>
        </w:rPr>
        <w:t xml:space="preserve"> </w:t>
      </w:r>
      <w:proofErr w:type="spellStart"/>
      <w:r w:rsidR="00832F14">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partners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thesis </w:t>
      </w:r>
      <w:proofErr w:type="spellStart"/>
      <w:r w:rsidR="00B85642">
        <w:rPr>
          <w:rFonts w:ascii="Times New Roman" w:hAnsi="Times New Roman" w:cs="Times New Roman"/>
          <w:sz w:val="24"/>
          <w:szCs w:val="24"/>
        </w:rPr>
        <w:t>also</w:t>
      </w:r>
      <w:proofErr w:type="spellEnd"/>
      <w:r w:rsidR="00B85642">
        <w:rPr>
          <w:rFonts w:ascii="Times New Roman" w:hAnsi="Times New Roman" w:cs="Times New Roman"/>
          <w:sz w:val="24"/>
          <w:szCs w:val="24"/>
        </w:rPr>
        <w:t xml:space="preserve"> </w:t>
      </w:r>
      <w:proofErr w:type="spellStart"/>
      <w:r w:rsidR="00B85642">
        <w:rPr>
          <w:rFonts w:ascii="Times New Roman" w:hAnsi="Times New Roman" w:cs="Times New Roman"/>
          <w:sz w:val="24"/>
          <w:szCs w:val="24"/>
        </w:rPr>
        <w:t>explains</w:t>
      </w:r>
      <w:proofErr w:type="spellEnd"/>
      <w:r w:rsidR="00B85642">
        <w:rPr>
          <w:rFonts w:ascii="Times New Roman" w:hAnsi="Times New Roman" w:cs="Times New Roman"/>
          <w:sz w:val="24"/>
          <w:szCs w:val="24"/>
        </w:rPr>
        <w:t xml:space="preserve"> </w:t>
      </w:r>
      <w:proofErr w:type="spellStart"/>
      <w:r w:rsidR="00B85642">
        <w:rPr>
          <w:rFonts w:ascii="Times New Roman" w:hAnsi="Times New Roman" w:cs="Times New Roman"/>
          <w:sz w:val="24"/>
          <w:szCs w:val="24"/>
        </w:rPr>
        <w:t>who</w:t>
      </w:r>
      <w:proofErr w:type="spellEnd"/>
      <w:r w:rsidR="00B85642">
        <w:rPr>
          <w:rFonts w:ascii="Times New Roman" w:hAnsi="Times New Roman" w:cs="Times New Roman"/>
          <w:sz w:val="24"/>
          <w:szCs w:val="24"/>
        </w:rPr>
        <w:t xml:space="preserve"> </w:t>
      </w:r>
      <w:proofErr w:type="spellStart"/>
      <w:r w:rsidR="00B85642">
        <w:rPr>
          <w:rFonts w:ascii="Times New Roman" w:hAnsi="Times New Roman" w:cs="Times New Roman"/>
          <w:sz w:val="24"/>
          <w:szCs w:val="24"/>
        </w:rPr>
        <w:t>is</w:t>
      </w:r>
      <w:proofErr w:type="spellEnd"/>
      <w:r w:rsidR="00B85642">
        <w:rPr>
          <w:rFonts w:ascii="Times New Roman" w:hAnsi="Times New Roman" w:cs="Times New Roman"/>
          <w:sz w:val="24"/>
          <w:szCs w:val="24"/>
        </w:rPr>
        <w:t xml:space="preserve"> </w:t>
      </w:r>
      <w:proofErr w:type="spellStart"/>
      <w:r w:rsidR="00B85642">
        <w:rPr>
          <w:rFonts w:ascii="Times New Roman" w:hAnsi="Times New Roman" w:cs="Times New Roman"/>
          <w:sz w:val="24"/>
          <w:szCs w:val="24"/>
        </w:rPr>
        <w:t>the</w:t>
      </w:r>
      <w:proofErr w:type="spellEnd"/>
      <w:r w:rsidR="00B85642">
        <w:rPr>
          <w:rFonts w:ascii="Times New Roman" w:hAnsi="Times New Roman" w:cs="Times New Roman"/>
          <w:sz w:val="24"/>
          <w:szCs w:val="24"/>
        </w:rPr>
        <w:t xml:space="preserve"> </w:t>
      </w:r>
      <w:proofErr w:type="spellStart"/>
      <w:r w:rsidR="00B85642">
        <w:rPr>
          <w:rFonts w:ascii="Times New Roman" w:hAnsi="Times New Roman" w:cs="Times New Roman"/>
          <w:sz w:val="24"/>
          <w:szCs w:val="24"/>
        </w:rPr>
        <w:t>offender</w:t>
      </w:r>
      <w:proofErr w:type="spellEnd"/>
      <w:r w:rsidR="00B85642">
        <w:rPr>
          <w:rFonts w:ascii="Times New Roman" w:hAnsi="Times New Roman" w:cs="Times New Roman"/>
          <w:sz w:val="24"/>
          <w:szCs w:val="24"/>
        </w:rPr>
        <w:t xml:space="preserve"> </w:t>
      </w:r>
      <w:proofErr w:type="spellStart"/>
      <w:r w:rsidR="00B85642">
        <w:rPr>
          <w:rFonts w:ascii="Times New Roman" w:hAnsi="Times New Roman" w:cs="Times New Roman"/>
          <w:sz w:val="24"/>
          <w:szCs w:val="24"/>
        </w:rPr>
        <w:t>and</w:t>
      </w:r>
      <w:proofErr w:type="spellEnd"/>
      <w:r w:rsidR="00B85642">
        <w:rPr>
          <w:rFonts w:ascii="Times New Roman" w:hAnsi="Times New Roman" w:cs="Times New Roman"/>
          <w:sz w:val="24"/>
          <w:szCs w:val="24"/>
        </w:rPr>
        <w:t xml:space="preserve"> </w:t>
      </w:r>
      <w:proofErr w:type="spellStart"/>
      <w:r w:rsidR="00B85642">
        <w:rPr>
          <w:rFonts w:ascii="Times New Roman" w:hAnsi="Times New Roman" w:cs="Times New Roman"/>
          <w:sz w:val="24"/>
          <w:szCs w:val="24"/>
        </w:rPr>
        <w:t>who</w:t>
      </w:r>
      <w:proofErr w:type="spellEnd"/>
      <w:r w:rsidR="00B85642">
        <w:rPr>
          <w:rFonts w:ascii="Times New Roman" w:hAnsi="Times New Roman" w:cs="Times New Roman"/>
          <w:sz w:val="24"/>
          <w:szCs w:val="24"/>
        </w:rPr>
        <w:t xml:space="preserve"> </w:t>
      </w:r>
      <w:proofErr w:type="spellStart"/>
      <w:r w:rsidR="00B85642">
        <w:rPr>
          <w:rFonts w:ascii="Times New Roman" w:hAnsi="Times New Roman" w:cs="Times New Roman"/>
          <w:sz w:val="24"/>
          <w:szCs w:val="24"/>
        </w:rPr>
        <w:t>is</w:t>
      </w:r>
      <w:proofErr w:type="spellEnd"/>
      <w:r w:rsidR="00B85642">
        <w:rPr>
          <w:rFonts w:ascii="Times New Roman" w:hAnsi="Times New Roman" w:cs="Times New Roman"/>
          <w:sz w:val="24"/>
          <w:szCs w:val="24"/>
        </w:rPr>
        <w:t xml:space="preserve"> </w:t>
      </w:r>
      <w:proofErr w:type="spellStart"/>
      <w:r w:rsidR="00B85642">
        <w:rPr>
          <w:rFonts w:ascii="Times New Roman" w:hAnsi="Times New Roman" w:cs="Times New Roman"/>
          <w:sz w:val="24"/>
          <w:szCs w:val="24"/>
        </w:rPr>
        <w:t>the</w:t>
      </w:r>
      <w:proofErr w:type="spellEnd"/>
      <w:r w:rsidR="00B85642">
        <w:rPr>
          <w:rFonts w:ascii="Times New Roman" w:hAnsi="Times New Roman" w:cs="Times New Roman"/>
          <w:sz w:val="24"/>
          <w:szCs w:val="24"/>
        </w:rPr>
        <w:t xml:space="preserve"> </w:t>
      </w:r>
      <w:proofErr w:type="spellStart"/>
      <w:r w:rsidR="00B85642">
        <w:rPr>
          <w:rFonts w:ascii="Times New Roman" w:hAnsi="Times New Roman" w:cs="Times New Roman"/>
          <w:sz w:val="24"/>
          <w:szCs w:val="24"/>
        </w:rPr>
        <w:t>victim</w:t>
      </w:r>
      <w:proofErr w:type="spellEnd"/>
      <w:r w:rsidR="00B85642">
        <w:rPr>
          <w:rFonts w:ascii="Times New Roman" w:hAnsi="Times New Roman" w:cs="Times New Roman"/>
          <w:sz w:val="24"/>
          <w:szCs w:val="24"/>
        </w:rPr>
        <w:t xml:space="preserve"> </w:t>
      </w:r>
      <w:proofErr w:type="spellStart"/>
      <w:r w:rsidR="00B85642">
        <w:rPr>
          <w:rFonts w:ascii="Times New Roman" w:hAnsi="Times New Roman" w:cs="Times New Roman"/>
          <w:sz w:val="24"/>
          <w:szCs w:val="24"/>
        </w:rPr>
        <w:t>of</w:t>
      </w:r>
      <w:proofErr w:type="spellEnd"/>
      <w:r w:rsidR="00B85642">
        <w:rPr>
          <w:rFonts w:ascii="Times New Roman" w:hAnsi="Times New Roman" w:cs="Times New Roman"/>
          <w:sz w:val="24"/>
          <w:szCs w:val="24"/>
        </w:rPr>
        <w:t xml:space="preserve"> </w:t>
      </w:r>
      <w:proofErr w:type="spellStart"/>
      <w:r w:rsidR="00B85642">
        <w:rPr>
          <w:rFonts w:ascii="Times New Roman" w:hAnsi="Times New Roman" w:cs="Times New Roman"/>
          <w:sz w:val="24"/>
          <w:szCs w:val="24"/>
        </w:rPr>
        <w:t>domestic</w:t>
      </w:r>
      <w:proofErr w:type="spellEnd"/>
      <w:r w:rsidR="00B85642">
        <w:rPr>
          <w:rFonts w:ascii="Times New Roman" w:hAnsi="Times New Roman" w:cs="Times New Roman"/>
          <w:sz w:val="24"/>
          <w:szCs w:val="24"/>
        </w:rPr>
        <w:t xml:space="preserve"> </w:t>
      </w:r>
      <w:proofErr w:type="spellStart"/>
      <w:r w:rsidR="00B85642">
        <w:rPr>
          <w:rFonts w:ascii="Times New Roman" w:hAnsi="Times New Roman" w:cs="Times New Roman"/>
          <w:sz w:val="24"/>
          <w:szCs w:val="24"/>
        </w:rPr>
        <w:t>viol</w:t>
      </w:r>
      <w:r w:rsidR="00F44330">
        <w:rPr>
          <w:rFonts w:ascii="Times New Roman" w:hAnsi="Times New Roman" w:cs="Times New Roman"/>
          <w:sz w:val="24"/>
          <w:szCs w:val="24"/>
        </w:rPr>
        <w:t>e</w:t>
      </w:r>
      <w:r w:rsidR="00B85642">
        <w:rPr>
          <w:rFonts w:ascii="Times New Roman" w:hAnsi="Times New Roman" w:cs="Times New Roman"/>
          <w:sz w:val="24"/>
          <w:szCs w:val="24"/>
        </w:rPr>
        <w:t>nce</w:t>
      </w:r>
      <w:proofErr w:type="spellEnd"/>
      <w:r w:rsidR="00B85642">
        <w:rPr>
          <w:rFonts w:ascii="Times New Roman" w:hAnsi="Times New Roman" w:cs="Times New Roman"/>
          <w:sz w:val="24"/>
          <w:szCs w:val="24"/>
        </w:rPr>
        <w:t xml:space="preserve">. </w:t>
      </w:r>
      <w:proofErr w:type="spellStart"/>
      <w:r w:rsidR="00B85642">
        <w:rPr>
          <w:rFonts w:ascii="Times New Roman" w:hAnsi="Times New Roman" w:cs="Times New Roman"/>
          <w:sz w:val="24"/>
          <w:szCs w:val="24"/>
        </w:rPr>
        <w:t>Work</w:t>
      </w:r>
      <w:proofErr w:type="spellEnd"/>
      <w:r w:rsidR="00B85642">
        <w:rPr>
          <w:rFonts w:ascii="Times New Roman" w:hAnsi="Times New Roman" w:cs="Times New Roman"/>
          <w:sz w:val="24"/>
          <w:szCs w:val="24"/>
        </w:rPr>
        <w:t xml:space="preserve"> </w:t>
      </w:r>
      <w:proofErr w:type="spellStart"/>
      <w:r w:rsidR="00B85642">
        <w:rPr>
          <w:rFonts w:ascii="Times New Roman" w:hAnsi="Times New Roman" w:cs="Times New Roman"/>
          <w:sz w:val="24"/>
          <w:szCs w:val="24"/>
        </w:rPr>
        <w:t>includes</w:t>
      </w:r>
      <w:proofErr w:type="spellEnd"/>
      <w:r w:rsidR="00B85642">
        <w:rPr>
          <w:rFonts w:ascii="Times New Roman" w:hAnsi="Times New Roman" w:cs="Times New Roman"/>
          <w:sz w:val="24"/>
          <w:szCs w:val="24"/>
        </w:rPr>
        <w:t xml:space="preserve"> </w:t>
      </w:r>
      <w:proofErr w:type="spellStart"/>
      <w:r w:rsidR="00B85642">
        <w:rPr>
          <w:rFonts w:ascii="Times New Roman" w:hAnsi="Times New Roman" w:cs="Times New Roman"/>
          <w:sz w:val="24"/>
          <w:szCs w:val="24"/>
        </w:rPr>
        <w:t>the</w:t>
      </w:r>
      <w:proofErr w:type="spellEnd"/>
      <w:r w:rsidR="00B85642">
        <w:rPr>
          <w:rFonts w:ascii="Times New Roman" w:hAnsi="Times New Roman" w:cs="Times New Roman"/>
          <w:sz w:val="24"/>
          <w:szCs w:val="24"/>
        </w:rPr>
        <w:t xml:space="preserve"> </w:t>
      </w:r>
      <w:proofErr w:type="spellStart"/>
      <w:r w:rsidR="00B85642">
        <w:rPr>
          <w:rFonts w:ascii="Times New Roman" w:hAnsi="Times New Roman" w:cs="Times New Roman"/>
          <w:sz w:val="24"/>
          <w:szCs w:val="24"/>
        </w:rPr>
        <w:t>individual</w:t>
      </w:r>
      <w:proofErr w:type="spellEnd"/>
      <w:r w:rsidR="00B85642">
        <w:rPr>
          <w:rFonts w:ascii="Times New Roman" w:hAnsi="Times New Roman" w:cs="Times New Roman"/>
          <w:sz w:val="24"/>
          <w:szCs w:val="24"/>
        </w:rPr>
        <w:t xml:space="preserve"> </w:t>
      </w:r>
      <w:proofErr w:type="spellStart"/>
      <w:r w:rsidR="00832F14">
        <w:rPr>
          <w:rFonts w:ascii="Times New Roman" w:hAnsi="Times New Roman" w:cs="Times New Roman"/>
          <w:sz w:val="24"/>
          <w:szCs w:val="24"/>
        </w:rPr>
        <w:t>features</w:t>
      </w:r>
      <w:proofErr w:type="spellEnd"/>
      <w:r w:rsidR="00832F14">
        <w:rPr>
          <w:rFonts w:ascii="Times New Roman" w:hAnsi="Times New Roman" w:cs="Times New Roman"/>
          <w:sz w:val="24"/>
          <w:szCs w:val="24"/>
        </w:rPr>
        <w:t xml:space="preserve"> </w:t>
      </w:r>
      <w:proofErr w:type="spellStart"/>
      <w:r w:rsidR="00B85642">
        <w:rPr>
          <w:rFonts w:ascii="Times New Roman" w:hAnsi="Times New Roman" w:cs="Times New Roman"/>
          <w:sz w:val="24"/>
          <w:szCs w:val="24"/>
        </w:rPr>
        <w:t>of</w:t>
      </w:r>
      <w:proofErr w:type="spellEnd"/>
      <w:r w:rsidR="00B85642">
        <w:rPr>
          <w:rFonts w:ascii="Times New Roman" w:hAnsi="Times New Roman" w:cs="Times New Roman"/>
          <w:sz w:val="24"/>
          <w:szCs w:val="24"/>
        </w:rPr>
        <w:t xml:space="preserve"> </w:t>
      </w:r>
      <w:proofErr w:type="spellStart"/>
      <w:r w:rsidR="00B85642">
        <w:rPr>
          <w:rFonts w:ascii="Times New Roman" w:hAnsi="Times New Roman" w:cs="Times New Roman"/>
          <w:sz w:val="24"/>
          <w:szCs w:val="24"/>
        </w:rPr>
        <w:t>domestic</w:t>
      </w:r>
      <w:proofErr w:type="spellEnd"/>
      <w:r w:rsidR="00B85642">
        <w:rPr>
          <w:rFonts w:ascii="Times New Roman" w:hAnsi="Times New Roman" w:cs="Times New Roman"/>
          <w:sz w:val="24"/>
          <w:szCs w:val="24"/>
        </w:rPr>
        <w:t xml:space="preserve"> </w:t>
      </w:r>
      <w:proofErr w:type="spellStart"/>
      <w:r w:rsidR="00B85642">
        <w:rPr>
          <w:rFonts w:ascii="Times New Roman" w:hAnsi="Times New Roman" w:cs="Times New Roman"/>
          <w:sz w:val="24"/>
          <w:szCs w:val="24"/>
        </w:rPr>
        <w:t>viol</w:t>
      </w:r>
      <w:r w:rsidR="00DE3273">
        <w:rPr>
          <w:rFonts w:ascii="Times New Roman" w:hAnsi="Times New Roman" w:cs="Times New Roman"/>
          <w:sz w:val="24"/>
          <w:szCs w:val="24"/>
        </w:rPr>
        <w:t>e</w:t>
      </w:r>
      <w:r w:rsidR="00B85642">
        <w:rPr>
          <w:rFonts w:ascii="Times New Roman" w:hAnsi="Times New Roman" w:cs="Times New Roman"/>
          <w:sz w:val="24"/>
          <w:szCs w:val="24"/>
        </w:rPr>
        <w:t>nce</w:t>
      </w:r>
      <w:proofErr w:type="spellEnd"/>
      <w:r w:rsidR="00B85642">
        <w:rPr>
          <w:rFonts w:ascii="Times New Roman" w:hAnsi="Times New Roman" w:cs="Times New Roman"/>
          <w:sz w:val="24"/>
          <w:szCs w:val="24"/>
        </w:rPr>
        <w:t xml:space="preserve">. </w:t>
      </w:r>
      <w:proofErr w:type="spellStart"/>
      <w:r w:rsidR="004E4222">
        <w:rPr>
          <w:rFonts w:ascii="Times New Roman" w:hAnsi="Times New Roman" w:cs="Times New Roman"/>
          <w:sz w:val="24"/>
          <w:szCs w:val="24"/>
        </w:rPr>
        <w:t>The</w:t>
      </w:r>
      <w:proofErr w:type="spellEnd"/>
      <w:r w:rsidR="004E4222">
        <w:rPr>
          <w:rFonts w:ascii="Times New Roman" w:hAnsi="Times New Roman" w:cs="Times New Roman"/>
          <w:sz w:val="24"/>
          <w:szCs w:val="24"/>
        </w:rPr>
        <w:t xml:space="preserve"> </w:t>
      </w:r>
      <w:proofErr w:type="spellStart"/>
      <w:r w:rsidR="004E4222">
        <w:rPr>
          <w:rFonts w:ascii="Times New Roman" w:hAnsi="Times New Roman" w:cs="Times New Roman"/>
          <w:sz w:val="24"/>
          <w:szCs w:val="24"/>
        </w:rPr>
        <w:t>main</w:t>
      </w:r>
      <w:proofErr w:type="spellEnd"/>
      <w:r w:rsidR="004E4222">
        <w:rPr>
          <w:rFonts w:ascii="Times New Roman" w:hAnsi="Times New Roman" w:cs="Times New Roman"/>
          <w:sz w:val="24"/>
          <w:szCs w:val="24"/>
        </w:rPr>
        <w:t xml:space="preserve"> </w:t>
      </w:r>
      <w:proofErr w:type="spellStart"/>
      <w:r w:rsidR="004E4222">
        <w:rPr>
          <w:rFonts w:ascii="Times New Roman" w:hAnsi="Times New Roman" w:cs="Times New Roman"/>
          <w:sz w:val="24"/>
          <w:szCs w:val="24"/>
        </w:rPr>
        <w:t>focus</w:t>
      </w:r>
      <w:proofErr w:type="spellEnd"/>
      <w:r w:rsidR="004E4222">
        <w:rPr>
          <w:rFonts w:ascii="Times New Roman" w:hAnsi="Times New Roman" w:cs="Times New Roman"/>
          <w:sz w:val="24"/>
          <w:szCs w:val="24"/>
        </w:rPr>
        <w:t xml:space="preserve"> </w:t>
      </w:r>
      <w:proofErr w:type="spellStart"/>
      <w:r w:rsidR="004E4222">
        <w:rPr>
          <w:rFonts w:ascii="Times New Roman" w:hAnsi="Times New Roman" w:cs="Times New Roman"/>
          <w:sz w:val="24"/>
          <w:szCs w:val="24"/>
        </w:rPr>
        <w:t>of</w:t>
      </w:r>
      <w:proofErr w:type="spellEnd"/>
      <w:r w:rsidR="004E4222">
        <w:rPr>
          <w:rFonts w:ascii="Times New Roman" w:hAnsi="Times New Roman" w:cs="Times New Roman"/>
          <w:sz w:val="24"/>
          <w:szCs w:val="24"/>
        </w:rPr>
        <w:t xml:space="preserve"> </w:t>
      </w:r>
      <w:proofErr w:type="spellStart"/>
      <w:r w:rsidR="004E4222">
        <w:rPr>
          <w:rFonts w:ascii="Times New Roman" w:hAnsi="Times New Roman" w:cs="Times New Roman"/>
          <w:sz w:val="24"/>
          <w:szCs w:val="24"/>
        </w:rPr>
        <w:t>the</w:t>
      </w:r>
      <w:proofErr w:type="spellEnd"/>
      <w:r w:rsidR="004E4222">
        <w:rPr>
          <w:rFonts w:ascii="Times New Roman" w:hAnsi="Times New Roman" w:cs="Times New Roman"/>
          <w:sz w:val="24"/>
          <w:szCs w:val="24"/>
        </w:rPr>
        <w:t xml:space="preserve"> study </w:t>
      </w:r>
      <w:proofErr w:type="spellStart"/>
      <w:r w:rsidR="004E4222">
        <w:rPr>
          <w:rFonts w:ascii="Times New Roman" w:hAnsi="Times New Roman" w:cs="Times New Roman"/>
          <w:sz w:val="24"/>
          <w:szCs w:val="24"/>
        </w:rPr>
        <w:t>is</w:t>
      </w:r>
      <w:proofErr w:type="spellEnd"/>
      <w:r w:rsidR="004E4222">
        <w:rPr>
          <w:rFonts w:ascii="Times New Roman" w:hAnsi="Times New Roman" w:cs="Times New Roman"/>
          <w:sz w:val="24"/>
          <w:szCs w:val="24"/>
        </w:rPr>
        <w:t xml:space="preserve"> </w:t>
      </w:r>
      <w:proofErr w:type="spellStart"/>
      <w:r w:rsidR="004E4222">
        <w:rPr>
          <w:rFonts w:ascii="Times New Roman" w:hAnsi="Times New Roman" w:cs="Times New Roman"/>
          <w:sz w:val="24"/>
          <w:szCs w:val="24"/>
        </w:rPr>
        <w:t>the</w:t>
      </w:r>
      <w:proofErr w:type="spellEnd"/>
      <w:r w:rsidR="004E4222">
        <w:rPr>
          <w:rFonts w:ascii="Times New Roman" w:hAnsi="Times New Roman" w:cs="Times New Roman"/>
          <w:sz w:val="24"/>
          <w:szCs w:val="24"/>
        </w:rPr>
        <w:t xml:space="preserve"> </w:t>
      </w:r>
      <w:proofErr w:type="spellStart"/>
      <w:r w:rsidR="004E4222">
        <w:rPr>
          <w:rFonts w:ascii="Times New Roman" w:hAnsi="Times New Roman" w:cs="Times New Roman"/>
          <w:sz w:val="24"/>
          <w:szCs w:val="24"/>
        </w:rPr>
        <w:t>evolution</w:t>
      </w:r>
      <w:proofErr w:type="spellEnd"/>
      <w:r w:rsidR="004E4222">
        <w:rPr>
          <w:rFonts w:ascii="Times New Roman" w:hAnsi="Times New Roman" w:cs="Times New Roman"/>
          <w:sz w:val="24"/>
          <w:szCs w:val="24"/>
        </w:rPr>
        <w:t xml:space="preserve"> </w:t>
      </w:r>
      <w:proofErr w:type="spellStart"/>
      <w:r w:rsidR="004E4222">
        <w:rPr>
          <w:rFonts w:ascii="Times New Roman" w:hAnsi="Times New Roman" w:cs="Times New Roman"/>
          <w:sz w:val="24"/>
          <w:szCs w:val="24"/>
        </w:rPr>
        <w:t>of</w:t>
      </w:r>
      <w:proofErr w:type="spellEnd"/>
      <w:r w:rsidR="004E4222">
        <w:rPr>
          <w:rFonts w:ascii="Times New Roman" w:hAnsi="Times New Roman" w:cs="Times New Roman"/>
          <w:sz w:val="24"/>
          <w:szCs w:val="24"/>
        </w:rPr>
        <w:t xml:space="preserve"> </w:t>
      </w:r>
      <w:proofErr w:type="spellStart"/>
      <w:r w:rsidR="004E4222">
        <w:rPr>
          <w:rFonts w:ascii="Times New Roman" w:hAnsi="Times New Roman" w:cs="Times New Roman"/>
          <w:sz w:val="24"/>
          <w:szCs w:val="24"/>
        </w:rPr>
        <w:t>the</w:t>
      </w:r>
      <w:proofErr w:type="spellEnd"/>
      <w:r w:rsidR="004E4222">
        <w:rPr>
          <w:rFonts w:ascii="Times New Roman" w:hAnsi="Times New Roman" w:cs="Times New Roman"/>
          <w:sz w:val="24"/>
          <w:szCs w:val="24"/>
        </w:rPr>
        <w:t xml:space="preserve"> </w:t>
      </w:r>
      <w:proofErr w:type="spellStart"/>
      <w:r w:rsidR="004E4222">
        <w:rPr>
          <w:rFonts w:ascii="Times New Roman" w:hAnsi="Times New Roman" w:cs="Times New Roman"/>
          <w:sz w:val="24"/>
          <w:szCs w:val="24"/>
        </w:rPr>
        <w:t>legal</w:t>
      </w:r>
      <w:proofErr w:type="spellEnd"/>
      <w:r w:rsidR="004E4222">
        <w:rPr>
          <w:rFonts w:ascii="Times New Roman" w:hAnsi="Times New Roman" w:cs="Times New Roman"/>
          <w:sz w:val="24"/>
          <w:szCs w:val="24"/>
        </w:rPr>
        <w:t xml:space="preserve"> </w:t>
      </w:r>
      <w:proofErr w:type="spellStart"/>
      <w:r w:rsidR="004E4222">
        <w:rPr>
          <w:rFonts w:ascii="Times New Roman" w:hAnsi="Times New Roman" w:cs="Times New Roman"/>
          <w:sz w:val="24"/>
          <w:szCs w:val="24"/>
        </w:rPr>
        <w:t>regulatio</w:t>
      </w:r>
      <w:r w:rsidR="00832F14">
        <w:rPr>
          <w:rFonts w:ascii="Times New Roman" w:hAnsi="Times New Roman" w:cs="Times New Roman"/>
          <w:sz w:val="24"/>
          <w:szCs w:val="24"/>
        </w:rPr>
        <w:t>n</w:t>
      </w:r>
      <w:proofErr w:type="spellEnd"/>
      <w:r w:rsidR="00832F14">
        <w:rPr>
          <w:rFonts w:ascii="Times New Roman" w:hAnsi="Times New Roman" w:cs="Times New Roman"/>
          <w:sz w:val="24"/>
          <w:szCs w:val="24"/>
        </w:rPr>
        <w:t xml:space="preserve"> </w:t>
      </w:r>
      <w:proofErr w:type="spellStart"/>
      <w:r w:rsidR="00832F14">
        <w:rPr>
          <w:rFonts w:ascii="Times New Roman" w:hAnsi="Times New Roman" w:cs="Times New Roman"/>
          <w:sz w:val="24"/>
          <w:szCs w:val="24"/>
        </w:rPr>
        <w:t>and</w:t>
      </w:r>
      <w:proofErr w:type="spellEnd"/>
      <w:r w:rsidR="00832F14">
        <w:rPr>
          <w:rFonts w:ascii="Times New Roman" w:hAnsi="Times New Roman" w:cs="Times New Roman"/>
          <w:sz w:val="24"/>
          <w:szCs w:val="24"/>
        </w:rPr>
        <w:t xml:space="preserve"> </w:t>
      </w:r>
      <w:proofErr w:type="spellStart"/>
      <w:r w:rsidR="00832F14">
        <w:rPr>
          <w:rFonts w:ascii="Times New Roman" w:hAnsi="Times New Roman" w:cs="Times New Roman"/>
          <w:sz w:val="24"/>
          <w:szCs w:val="24"/>
        </w:rPr>
        <w:t>the</w:t>
      </w:r>
      <w:proofErr w:type="spellEnd"/>
      <w:r w:rsidR="00832F14">
        <w:rPr>
          <w:rFonts w:ascii="Times New Roman" w:hAnsi="Times New Roman" w:cs="Times New Roman"/>
          <w:sz w:val="24"/>
          <w:szCs w:val="24"/>
        </w:rPr>
        <w:t xml:space="preserve"> </w:t>
      </w:r>
      <w:proofErr w:type="spellStart"/>
      <w:r w:rsidR="00832F14">
        <w:rPr>
          <w:rFonts w:ascii="Times New Roman" w:hAnsi="Times New Roman" w:cs="Times New Roman"/>
          <w:sz w:val="24"/>
          <w:szCs w:val="24"/>
        </w:rPr>
        <w:t>analysing</w:t>
      </w:r>
      <w:proofErr w:type="spellEnd"/>
      <w:r w:rsidR="004E4222">
        <w:rPr>
          <w:rFonts w:ascii="Times New Roman" w:hAnsi="Times New Roman" w:cs="Times New Roman"/>
          <w:sz w:val="24"/>
          <w:szCs w:val="24"/>
        </w:rPr>
        <w:t xml:space="preserve"> </w:t>
      </w:r>
      <w:proofErr w:type="spellStart"/>
      <w:r w:rsidR="004E4222">
        <w:rPr>
          <w:rFonts w:ascii="Times New Roman" w:hAnsi="Times New Roman" w:cs="Times New Roman"/>
          <w:sz w:val="24"/>
          <w:szCs w:val="24"/>
        </w:rPr>
        <w:t>of</w:t>
      </w:r>
      <w:proofErr w:type="spellEnd"/>
      <w:r w:rsidR="004E4222">
        <w:rPr>
          <w:rFonts w:ascii="Times New Roman" w:hAnsi="Times New Roman" w:cs="Times New Roman"/>
          <w:sz w:val="24"/>
          <w:szCs w:val="24"/>
        </w:rPr>
        <w:t xml:space="preserve"> </w:t>
      </w:r>
      <w:proofErr w:type="spellStart"/>
      <w:r w:rsidR="004E4222">
        <w:rPr>
          <w:rFonts w:ascii="Times New Roman" w:hAnsi="Times New Roman" w:cs="Times New Roman"/>
          <w:sz w:val="24"/>
          <w:szCs w:val="24"/>
        </w:rPr>
        <w:t>the</w:t>
      </w:r>
      <w:proofErr w:type="spellEnd"/>
      <w:r w:rsidR="004E4222">
        <w:rPr>
          <w:rFonts w:ascii="Times New Roman" w:hAnsi="Times New Roman" w:cs="Times New Roman"/>
          <w:sz w:val="24"/>
          <w:szCs w:val="24"/>
        </w:rPr>
        <w:t xml:space="preserve"> </w:t>
      </w:r>
      <w:proofErr w:type="spellStart"/>
      <w:r w:rsidR="004E4222">
        <w:rPr>
          <w:rFonts w:ascii="Times New Roman" w:hAnsi="Times New Roman" w:cs="Times New Roman"/>
          <w:sz w:val="24"/>
          <w:szCs w:val="24"/>
        </w:rPr>
        <w:t>merits</w:t>
      </w:r>
      <w:proofErr w:type="spellEnd"/>
      <w:r w:rsidR="004E4222">
        <w:rPr>
          <w:rFonts w:ascii="Times New Roman" w:hAnsi="Times New Roman" w:cs="Times New Roman"/>
          <w:sz w:val="24"/>
          <w:szCs w:val="24"/>
        </w:rPr>
        <w:t xml:space="preserve"> </w:t>
      </w:r>
      <w:proofErr w:type="spellStart"/>
      <w:r w:rsidR="004E4222">
        <w:rPr>
          <w:rFonts w:ascii="Times New Roman" w:hAnsi="Times New Roman" w:cs="Times New Roman"/>
          <w:sz w:val="24"/>
          <w:szCs w:val="24"/>
        </w:rPr>
        <w:t>of</w:t>
      </w:r>
      <w:proofErr w:type="spellEnd"/>
      <w:r w:rsidR="004E4222">
        <w:rPr>
          <w:rFonts w:ascii="Times New Roman" w:hAnsi="Times New Roman" w:cs="Times New Roman"/>
          <w:sz w:val="24"/>
          <w:szCs w:val="24"/>
        </w:rPr>
        <w:t xml:space="preserve"> </w:t>
      </w:r>
      <w:proofErr w:type="spellStart"/>
      <w:r w:rsidR="004E4222">
        <w:rPr>
          <w:rFonts w:ascii="Times New Roman" w:hAnsi="Times New Roman" w:cs="Times New Roman"/>
          <w:sz w:val="24"/>
          <w:szCs w:val="24"/>
        </w:rPr>
        <w:t>the</w:t>
      </w:r>
      <w:proofErr w:type="spellEnd"/>
      <w:r w:rsidR="004E4222">
        <w:rPr>
          <w:rFonts w:ascii="Times New Roman" w:hAnsi="Times New Roman" w:cs="Times New Roman"/>
          <w:sz w:val="24"/>
          <w:szCs w:val="24"/>
        </w:rPr>
        <w:t xml:space="preserve"> </w:t>
      </w:r>
      <w:proofErr w:type="spellStart"/>
      <w:r w:rsidR="004E4222">
        <w:rPr>
          <w:rFonts w:ascii="Times New Roman" w:hAnsi="Times New Roman" w:cs="Times New Roman"/>
          <w:sz w:val="24"/>
          <w:szCs w:val="24"/>
        </w:rPr>
        <w:t>crime</w:t>
      </w:r>
      <w:proofErr w:type="spellEnd"/>
      <w:r w:rsidR="004E4222">
        <w:rPr>
          <w:rFonts w:ascii="Times New Roman" w:hAnsi="Times New Roman" w:cs="Times New Roman"/>
          <w:sz w:val="24"/>
          <w:szCs w:val="24"/>
        </w:rPr>
        <w:t>.</w:t>
      </w:r>
    </w:p>
    <w:p w:rsidR="00DE3273" w:rsidRDefault="004E4222" w:rsidP="007D09FF">
      <w:pPr>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Work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dedicated</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crimes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which</w:t>
      </w:r>
      <w:proofErr w:type="spellEnd"/>
      <w:r>
        <w:rPr>
          <w:rFonts w:ascii="Times New Roman" w:hAnsi="Times New Roman" w:cs="Times New Roman"/>
          <w:sz w:val="24"/>
          <w:szCs w:val="24"/>
        </w:rPr>
        <w:t xml:space="preserve"> are </w:t>
      </w:r>
      <w:proofErr w:type="spellStart"/>
      <w:r>
        <w:rPr>
          <w:rFonts w:ascii="Times New Roman" w:hAnsi="Times New Roman" w:cs="Times New Roman"/>
          <w:sz w:val="24"/>
          <w:szCs w:val="24"/>
        </w:rPr>
        <w:t>related</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dome</w:t>
      </w:r>
      <w:r w:rsidR="00F31426">
        <w:rPr>
          <w:rFonts w:ascii="Times New Roman" w:hAnsi="Times New Roman" w:cs="Times New Roman"/>
          <w:sz w:val="24"/>
          <w:szCs w:val="24"/>
        </w:rPr>
        <w:t>stic</w:t>
      </w:r>
      <w:proofErr w:type="spellEnd"/>
      <w:r w:rsidR="00F31426">
        <w:rPr>
          <w:rFonts w:ascii="Times New Roman" w:hAnsi="Times New Roman" w:cs="Times New Roman"/>
          <w:sz w:val="24"/>
          <w:szCs w:val="24"/>
        </w:rPr>
        <w:t xml:space="preserve"> </w:t>
      </w:r>
      <w:proofErr w:type="spellStart"/>
      <w:r w:rsidR="00F31426">
        <w:rPr>
          <w:rFonts w:ascii="Times New Roman" w:hAnsi="Times New Roman" w:cs="Times New Roman"/>
          <w:sz w:val="24"/>
          <w:szCs w:val="24"/>
        </w:rPr>
        <w:t>viol</w:t>
      </w:r>
      <w:r w:rsidR="00DE3273">
        <w:rPr>
          <w:rFonts w:ascii="Times New Roman" w:hAnsi="Times New Roman" w:cs="Times New Roman"/>
          <w:sz w:val="24"/>
          <w:szCs w:val="24"/>
        </w:rPr>
        <w:t>e</w:t>
      </w:r>
      <w:r w:rsidR="00F31426">
        <w:rPr>
          <w:rFonts w:ascii="Times New Roman" w:hAnsi="Times New Roman" w:cs="Times New Roman"/>
          <w:sz w:val="24"/>
          <w:szCs w:val="24"/>
        </w:rPr>
        <w:t>nce</w:t>
      </w:r>
      <w:proofErr w:type="spellEnd"/>
      <w:r w:rsidR="00F31426">
        <w:rPr>
          <w:rFonts w:ascii="Times New Roman" w:hAnsi="Times New Roman" w:cs="Times New Roman"/>
          <w:sz w:val="24"/>
          <w:szCs w:val="24"/>
        </w:rPr>
        <w:t xml:space="preserve">. </w:t>
      </w:r>
      <w:proofErr w:type="spellStart"/>
      <w:r w:rsidR="00F31426">
        <w:rPr>
          <w:rFonts w:ascii="Times New Roman" w:hAnsi="Times New Roman" w:cs="Times New Roman"/>
          <w:sz w:val="24"/>
          <w:szCs w:val="24"/>
        </w:rPr>
        <w:t>The</w:t>
      </w:r>
      <w:proofErr w:type="spellEnd"/>
      <w:r w:rsidR="00F31426">
        <w:rPr>
          <w:rFonts w:ascii="Times New Roman" w:hAnsi="Times New Roman" w:cs="Times New Roman"/>
          <w:sz w:val="24"/>
          <w:szCs w:val="24"/>
        </w:rPr>
        <w:t xml:space="preserve"> thesis </w:t>
      </w:r>
      <w:proofErr w:type="spellStart"/>
      <w:r w:rsidR="00F31426">
        <w:rPr>
          <w:rFonts w:ascii="Times New Roman" w:hAnsi="Times New Roman" w:cs="Times New Roman"/>
          <w:sz w:val="24"/>
          <w:szCs w:val="24"/>
        </w:rPr>
        <w:t>deals</w:t>
      </w:r>
      <w:proofErr w:type="spellEnd"/>
      <w:r w:rsidR="00F31426">
        <w:rPr>
          <w:rFonts w:ascii="Times New Roman" w:hAnsi="Times New Roman" w:cs="Times New Roman"/>
          <w:sz w:val="24"/>
          <w:szCs w:val="24"/>
        </w:rPr>
        <w:t xml:space="preserve"> </w:t>
      </w:r>
      <w:proofErr w:type="spellStart"/>
      <w:r w:rsidR="00F31426">
        <w:rPr>
          <w:rFonts w:ascii="Times New Roman" w:hAnsi="Times New Roman" w:cs="Times New Roman"/>
          <w:sz w:val="24"/>
          <w:szCs w:val="24"/>
        </w:rPr>
        <w:t>with</w:t>
      </w:r>
      <w:proofErr w:type="spellEnd"/>
      <w:r w:rsidR="00F31426">
        <w:rPr>
          <w:rFonts w:ascii="Times New Roman" w:hAnsi="Times New Roman" w:cs="Times New Roman"/>
          <w:sz w:val="24"/>
          <w:szCs w:val="24"/>
        </w:rPr>
        <w:t xml:space="preserve"> </w:t>
      </w:r>
      <w:proofErr w:type="spellStart"/>
      <w:r w:rsidR="00F31426">
        <w:rPr>
          <w:rFonts w:ascii="Times New Roman" w:hAnsi="Times New Roman" w:cs="Times New Roman"/>
          <w:sz w:val="24"/>
          <w:szCs w:val="24"/>
        </w:rPr>
        <w:t>criminal</w:t>
      </w:r>
      <w:proofErr w:type="spellEnd"/>
      <w:r w:rsidR="00F31426">
        <w:rPr>
          <w:rFonts w:ascii="Times New Roman" w:hAnsi="Times New Roman" w:cs="Times New Roman"/>
          <w:sz w:val="24"/>
          <w:szCs w:val="24"/>
        </w:rPr>
        <w:t xml:space="preserve"> </w:t>
      </w:r>
      <w:proofErr w:type="spellStart"/>
      <w:r w:rsidR="00F31426">
        <w:rPr>
          <w:rFonts w:ascii="Times New Roman" w:hAnsi="Times New Roman" w:cs="Times New Roman"/>
          <w:sz w:val="24"/>
          <w:szCs w:val="24"/>
        </w:rPr>
        <w:t>procedural</w:t>
      </w:r>
      <w:proofErr w:type="spellEnd"/>
      <w:r w:rsidR="00F31426">
        <w:rPr>
          <w:rFonts w:ascii="Times New Roman" w:hAnsi="Times New Roman" w:cs="Times New Roman"/>
          <w:sz w:val="24"/>
          <w:szCs w:val="24"/>
        </w:rPr>
        <w:t xml:space="preserve"> </w:t>
      </w:r>
      <w:proofErr w:type="spellStart"/>
      <w:r w:rsidR="00F31426">
        <w:rPr>
          <w:rFonts w:ascii="Times New Roman" w:hAnsi="Times New Roman" w:cs="Times New Roman"/>
          <w:sz w:val="24"/>
          <w:szCs w:val="24"/>
        </w:rPr>
        <w:t>arrangements</w:t>
      </w:r>
      <w:proofErr w:type="spellEnd"/>
      <w:r w:rsidR="00F31426">
        <w:rPr>
          <w:rFonts w:ascii="Times New Roman" w:hAnsi="Times New Roman" w:cs="Times New Roman"/>
          <w:sz w:val="24"/>
          <w:szCs w:val="24"/>
        </w:rPr>
        <w:t xml:space="preserve"> </w:t>
      </w:r>
      <w:proofErr w:type="spellStart"/>
      <w:r w:rsidR="00F31426">
        <w:rPr>
          <w:rFonts w:ascii="Times New Roman" w:hAnsi="Times New Roman" w:cs="Times New Roman"/>
          <w:sz w:val="24"/>
          <w:szCs w:val="24"/>
        </w:rPr>
        <w:t>of</w:t>
      </w:r>
      <w:proofErr w:type="spellEnd"/>
      <w:r w:rsidR="00F31426">
        <w:rPr>
          <w:rFonts w:ascii="Times New Roman" w:hAnsi="Times New Roman" w:cs="Times New Roman"/>
          <w:sz w:val="24"/>
          <w:szCs w:val="24"/>
        </w:rPr>
        <w:t xml:space="preserve"> </w:t>
      </w:r>
      <w:proofErr w:type="spellStart"/>
      <w:r w:rsidR="00F31426">
        <w:rPr>
          <w:rFonts w:ascii="Times New Roman" w:hAnsi="Times New Roman" w:cs="Times New Roman"/>
          <w:sz w:val="24"/>
          <w:szCs w:val="24"/>
        </w:rPr>
        <w:t>domestic</w:t>
      </w:r>
      <w:proofErr w:type="spellEnd"/>
      <w:r w:rsidR="00F31426">
        <w:rPr>
          <w:rFonts w:ascii="Times New Roman" w:hAnsi="Times New Roman" w:cs="Times New Roman"/>
          <w:sz w:val="24"/>
          <w:szCs w:val="24"/>
        </w:rPr>
        <w:t xml:space="preserve"> </w:t>
      </w:r>
      <w:proofErr w:type="spellStart"/>
      <w:r w:rsidR="00F31426">
        <w:rPr>
          <w:rFonts w:ascii="Times New Roman" w:hAnsi="Times New Roman" w:cs="Times New Roman"/>
          <w:sz w:val="24"/>
          <w:szCs w:val="24"/>
        </w:rPr>
        <w:t>viol</w:t>
      </w:r>
      <w:r w:rsidR="00DE3273">
        <w:rPr>
          <w:rFonts w:ascii="Times New Roman" w:hAnsi="Times New Roman" w:cs="Times New Roman"/>
          <w:sz w:val="24"/>
          <w:szCs w:val="24"/>
        </w:rPr>
        <w:t>e</w:t>
      </w:r>
      <w:r w:rsidR="00F31426">
        <w:rPr>
          <w:rFonts w:ascii="Times New Roman" w:hAnsi="Times New Roman" w:cs="Times New Roman"/>
          <w:sz w:val="24"/>
          <w:szCs w:val="24"/>
        </w:rPr>
        <w:t>nce</w:t>
      </w:r>
      <w:proofErr w:type="spellEnd"/>
      <w:r w:rsidR="00F31426">
        <w:rPr>
          <w:rFonts w:ascii="Times New Roman" w:hAnsi="Times New Roman" w:cs="Times New Roman"/>
          <w:sz w:val="24"/>
          <w:szCs w:val="24"/>
        </w:rPr>
        <w:t xml:space="preserve"> in </w:t>
      </w:r>
      <w:r w:rsidR="00832F14">
        <w:rPr>
          <w:rFonts w:ascii="Times New Roman" w:hAnsi="Times New Roman" w:cs="Times New Roman"/>
          <w:sz w:val="24"/>
          <w:szCs w:val="24"/>
        </w:rPr>
        <w:t xml:space="preserve">charter </w:t>
      </w:r>
      <w:proofErr w:type="spellStart"/>
      <w:r w:rsidR="00832F14">
        <w:rPr>
          <w:rFonts w:ascii="Times New Roman" w:hAnsi="Times New Roman" w:cs="Times New Roman"/>
          <w:sz w:val="24"/>
          <w:szCs w:val="24"/>
        </w:rPr>
        <w:t>four</w:t>
      </w:r>
      <w:proofErr w:type="spellEnd"/>
      <w:r w:rsidR="00F31426">
        <w:rPr>
          <w:rFonts w:ascii="Times New Roman" w:hAnsi="Times New Roman" w:cs="Times New Roman"/>
          <w:sz w:val="24"/>
          <w:szCs w:val="24"/>
        </w:rPr>
        <w:t xml:space="preserve">. </w:t>
      </w:r>
      <w:proofErr w:type="spellStart"/>
      <w:r w:rsidR="008825CF">
        <w:rPr>
          <w:rFonts w:ascii="Times New Roman" w:hAnsi="Times New Roman" w:cs="Times New Roman"/>
          <w:sz w:val="24"/>
          <w:szCs w:val="24"/>
        </w:rPr>
        <w:t>Next</w:t>
      </w:r>
      <w:proofErr w:type="spellEnd"/>
      <w:r w:rsidR="008825CF">
        <w:rPr>
          <w:rFonts w:ascii="Times New Roman" w:hAnsi="Times New Roman" w:cs="Times New Roman"/>
          <w:sz w:val="24"/>
          <w:szCs w:val="24"/>
        </w:rPr>
        <w:t xml:space="preserve"> </w:t>
      </w:r>
      <w:proofErr w:type="spellStart"/>
      <w:r w:rsidR="008825CF">
        <w:rPr>
          <w:rFonts w:ascii="Times New Roman" w:hAnsi="Times New Roman" w:cs="Times New Roman"/>
          <w:sz w:val="24"/>
          <w:szCs w:val="24"/>
        </w:rPr>
        <w:t>chapter</w:t>
      </w:r>
      <w:proofErr w:type="spellEnd"/>
      <w:r w:rsidR="008825CF">
        <w:rPr>
          <w:rFonts w:ascii="Times New Roman" w:hAnsi="Times New Roman" w:cs="Times New Roman"/>
          <w:sz w:val="24"/>
          <w:szCs w:val="24"/>
        </w:rPr>
        <w:t xml:space="preserve"> </w:t>
      </w:r>
      <w:proofErr w:type="spellStart"/>
      <w:r w:rsidR="008825CF">
        <w:rPr>
          <w:rFonts w:ascii="Times New Roman" w:hAnsi="Times New Roman" w:cs="Times New Roman"/>
          <w:sz w:val="24"/>
          <w:szCs w:val="24"/>
        </w:rPr>
        <w:t>mostly</w:t>
      </w:r>
      <w:proofErr w:type="spellEnd"/>
      <w:r w:rsidR="008825CF">
        <w:rPr>
          <w:rFonts w:ascii="Times New Roman" w:hAnsi="Times New Roman" w:cs="Times New Roman"/>
          <w:sz w:val="24"/>
          <w:szCs w:val="24"/>
        </w:rPr>
        <w:t xml:space="preserve"> </w:t>
      </w:r>
      <w:proofErr w:type="spellStart"/>
      <w:r w:rsidR="008825CF">
        <w:rPr>
          <w:rFonts w:ascii="Times New Roman" w:hAnsi="Times New Roman" w:cs="Times New Roman"/>
          <w:sz w:val="24"/>
          <w:szCs w:val="24"/>
        </w:rPr>
        <w:t>concerns</w:t>
      </w:r>
      <w:proofErr w:type="spellEnd"/>
      <w:r w:rsidR="008825CF">
        <w:rPr>
          <w:rFonts w:ascii="Times New Roman" w:hAnsi="Times New Roman" w:cs="Times New Roman"/>
          <w:sz w:val="24"/>
          <w:szCs w:val="24"/>
        </w:rPr>
        <w:t xml:space="preserve"> </w:t>
      </w:r>
      <w:proofErr w:type="spellStart"/>
      <w:r w:rsidR="008825CF">
        <w:rPr>
          <w:rFonts w:ascii="Times New Roman" w:hAnsi="Times New Roman" w:cs="Times New Roman"/>
          <w:sz w:val="24"/>
          <w:szCs w:val="24"/>
        </w:rPr>
        <w:t>proceedings</w:t>
      </w:r>
      <w:proofErr w:type="spellEnd"/>
      <w:r w:rsidR="008825CF">
        <w:rPr>
          <w:rFonts w:ascii="Times New Roman" w:hAnsi="Times New Roman" w:cs="Times New Roman"/>
          <w:sz w:val="24"/>
          <w:szCs w:val="24"/>
        </w:rPr>
        <w:t xml:space="preserve"> in </w:t>
      </w:r>
      <w:proofErr w:type="spellStart"/>
      <w:r w:rsidR="008825CF">
        <w:rPr>
          <w:rFonts w:ascii="Times New Roman" w:hAnsi="Times New Roman" w:cs="Times New Roman"/>
          <w:sz w:val="24"/>
          <w:szCs w:val="24"/>
        </w:rPr>
        <w:t>private</w:t>
      </w:r>
      <w:proofErr w:type="spellEnd"/>
      <w:r w:rsidR="008825CF">
        <w:rPr>
          <w:rFonts w:ascii="Times New Roman" w:hAnsi="Times New Roman" w:cs="Times New Roman"/>
          <w:sz w:val="24"/>
          <w:szCs w:val="24"/>
        </w:rPr>
        <w:t xml:space="preserve"> </w:t>
      </w:r>
      <w:proofErr w:type="spellStart"/>
      <w:r w:rsidR="008825CF">
        <w:rPr>
          <w:rFonts w:ascii="Times New Roman" w:hAnsi="Times New Roman" w:cs="Times New Roman"/>
          <w:sz w:val="24"/>
          <w:szCs w:val="24"/>
        </w:rPr>
        <w:t>law</w:t>
      </w:r>
      <w:proofErr w:type="spellEnd"/>
      <w:r w:rsidR="008825CF">
        <w:rPr>
          <w:rFonts w:ascii="Times New Roman" w:hAnsi="Times New Roman" w:cs="Times New Roman"/>
          <w:sz w:val="24"/>
          <w:szCs w:val="24"/>
        </w:rPr>
        <w:t xml:space="preserve"> </w:t>
      </w:r>
      <w:proofErr w:type="spellStart"/>
      <w:r w:rsidR="008825CF">
        <w:rPr>
          <w:rFonts w:ascii="Times New Roman" w:hAnsi="Times New Roman" w:cs="Times New Roman"/>
          <w:sz w:val="24"/>
          <w:szCs w:val="24"/>
        </w:rPr>
        <w:t>and</w:t>
      </w:r>
      <w:proofErr w:type="spellEnd"/>
      <w:r w:rsidR="008825CF">
        <w:rPr>
          <w:rFonts w:ascii="Times New Roman" w:hAnsi="Times New Roman" w:cs="Times New Roman"/>
          <w:sz w:val="24"/>
          <w:szCs w:val="24"/>
        </w:rPr>
        <w:t xml:space="preserve"> </w:t>
      </w:r>
      <w:proofErr w:type="spellStart"/>
      <w:r w:rsidR="00C27D05">
        <w:rPr>
          <w:rFonts w:ascii="Times New Roman" w:hAnsi="Times New Roman" w:cs="Times New Roman"/>
          <w:sz w:val="24"/>
          <w:szCs w:val="24"/>
        </w:rPr>
        <w:t>expulsion</w:t>
      </w:r>
      <w:proofErr w:type="spellEnd"/>
      <w:r w:rsidR="00C27D05">
        <w:rPr>
          <w:rFonts w:ascii="Times New Roman" w:hAnsi="Times New Roman" w:cs="Times New Roman"/>
          <w:sz w:val="24"/>
          <w:szCs w:val="24"/>
        </w:rPr>
        <w:t xml:space="preserve">. </w:t>
      </w:r>
      <w:proofErr w:type="spellStart"/>
      <w:r w:rsidR="00C27D05">
        <w:rPr>
          <w:rFonts w:ascii="Times New Roman" w:hAnsi="Times New Roman" w:cs="Times New Roman"/>
          <w:sz w:val="24"/>
          <w:szCs w:val="24"/>
        </w:rPr>
        <w:t>Work</w:t>
      </w:r>
      <w:proofErr w:type="spellEnd"/>
      <w:r w:rsidR="00C27D05">
        <w:rPr>
          <w:rFonts w:ascii="Times New Roman" w:hAnsi="Times New Roman" w:cs="Times New Roman"/>
          <w:sz w:val="24"/>
          <w:szCs w:val="24"/>
        </w:rPr>
        <w:t xml:space="preserve"> </w:t>
      </w:r>
      <w:proofErr w:type="spellStart"/>
      <w:r w:rsidR="00C27D05">
        <w:rPr>
          <w:rFonts w:ascii="Times New Roman" w:hAnsi="Times New Roman" w:cs="Times New Roman"/>
          <w:sz w:val="24"/>
          <w:szCs w:val="24"/>
        </w:rPr>
        <w:t>deals</w:t>
      </w:r>
      <w:proofErr w:type="spellEnd"/>
      <w:r w:rsidR="00C27D05">
        <w:rPr>
          <w:rFonts w:ascii="Times New Roman" w:hAnsi="Times New Roman" w:cs="Times New Roman"/>
          <w:sz w:val="24"/>
          <w:szCs w:val="24"/>
        </w:rPr>
        <w:t xml:space="preserve"> </w:t>
      </w:r>
      <w:proofErr w:type="spellStart"/>
      <w:r w:rsidR="00C27D05">
        <w:rPr>
          <w:rFonts w:ascii="Times New Roman" w:hAnsi="Times New Roman" w:cs="Times New Roman"/>
          <w:sz w:val="24"/>
          <w:szCs w:val="24"/>
        </w:rPr>
        <w:t>with</w:t>
      </w:r>
      <w:proofErr w:type="spellEnd"/>
      <w:r w:rsidR="00C27D05">
        <w:rPr>
          <w:rFonts w:ascii="Times New Roman" w:hAnsi="Times New Roman" w:cs="Times New Roman"/>
          <w:sz w:val="24"/>
          <w:szCs w:val="24"/>
        </w:rPr>
        <w:t xml:space="preserve"> </w:t>
      </w:r>
      <w:proofErr w:type="spellStart"/>
      <w:r w:rsidR="00C27D05">
        <w:rPr>
          <w:rFonts w:ascii="Times New Roman" w:hAnsi="Times New Roman" w:cs="Times New Roman"/>
          <w:sz w:val="24"/>
          <w:szCs w:val="24"/>
        </w:rPr>
        <w:t>possible</w:t>
      </w:r>
      <w:proofErr w:type="spellEnd"/>
      <w:r w:rsidR="00C27D05">
        <w:rPr>
          <w:rFonts w:ascii="Times New Roman" w:hAnsi="Times New Roman" w:cs="Times New Roman"/>
          <w:sz w:val="24"/>
          <w:szCs w:val="24"/>
        </w:rPr>
        <w:t xml:space="preserve"> </w:t>
      </w:r>
      <w:proofErr w:type="spellStart"/>
      <w:r w:rsidR="00C27D05">
        <w:rPr>
          <w:rFonts w:ascii="Times New Roman" w:hAnsi="Times New Roman" w:cs="Times New Roman"/>
          <w:sz w:val="24"/>
          <w:szCs w:val="24"/>
        </w:rPr>
        <w:t>future</w:t>
      </w:r>
      <w:proofErr w:type="spellEnd"/>
      <w:r w:rsidR="00C27D05">
        <w:rPr>
          <w:rFonts w:ascii="Times New Roman" w:hAnsi="Times New Roman" w:cs="Times New Roman"/>
          <w:sz w:val="24"/>
          <w:szCs w:val="24"/>
        </w:rPr>
        <w:t xml:space="preserve"> </w:t>
      </w:r>
      <w:proofErr w:type="spellStart"/>
      <w:r w:rsidR="00C27D05">
        <w:rPr>
          <w:rFonts w:ascii="Times New Roman" w:hAnsi="Times New Roman" w:cs="Times New Roman"/>
          <w:sz w:val="24"/>
          <w:szCs w:val="24"/>
        </w:rPr>
        <w:t>changes</w:t>
      </w:r>
      <w:proofErr w:type="spellEnd"/>
      <w:r w:rsidR="00C27D05">
        <w:rPr>
          <w:rFonts w:ascii="Times New Roman" w:hAnsi="Times New Roman" w:cs="Times New Roman"/>
          <w:sz w:val="24"/>
          <w:szCs w:val="24"/>
        </w:rPr>
        <w:t xml:space="preserve"> </w:t>
      </w:r>
      <w:proofErr w:type="spellStart"/>
      <w:r w:rsidR="00C27D05">
        <w:rPr>
          <w:rFonts w:ascii="Times New Roman" w:hAnsi="Times New Roman" w:cs="Times New Roman"/>
          <w:sz w:val="24"/>
          <w:szCs w:val="24"/>
        </w:rPr>
        <w:t>of</w:t>
      </w:r>
      <w:proofErr w:type="spellEnd"/>
      <w:r w:rsidR="00C27D05">
        <w:rPr>
          <w:rFonts w:ascii="Times New Roman" w:hAnsi="Times New Roman" w:cs="Times New Roman"/>
          <w:sz w:val="24"/>
          <w:szCs w:val="24"/>
        </w:rPr>
        <w:t xml:space="preserve"> </w:t>
      </w:r>
      <w:proofErr w:type="spellStart"/>
      <w:r w:rsidR="00C27D05">
        <w:rPr>
          <w:rFonts w:ascii="Times New Roman" w:hAnsi="Times New Roman" w:cs="Times New Roman"/>
          <w:sz w:val="24"/>
          <w:szCs w:val="24"/>
        </w:rPr>
        <w:t>Czech</w:t>
      </w:r>
      <w:proofErr w:type="spellEnd"/>
      <w:r w:rsidR="00C27D05">
        <w:rPr>
          <w:rFonts w:ascii="Times New Roman" w:hAnsi="Times New Roman" w:cs="Times New Roman"/>
          <w:sz w:val="24"/>
          <w:szCs w:val="24"/>
        </w:rPr>
        <w:t xml:space="preserve"> </w:t>
      </w:r>
      <w:proofErr w:type="spellStart"/>
      <w:r w:rsidR="00C27D05">
        <w:rPr>
          <w:rFonts w:ascii="Times New Roman" w:hAnsi="Times New Roman" w:cs="Times New Roman"/>
          <w:sz w:val="24"/>
          <w:szCs w:val="24"/>
        </w:rPr>
        <w:t>legal</w:t>
      </w:r>
      <w:proofErr w:type="spellEnd"/>
      <w:r w:rsidR="00C27D05">
        <w:rPr>
          <w:rFonts w:ascii="Times New Roman" w:hAnsi="Times New Roman" w:cs="Times New Roman"/>
          <w:sz w:val="24"/>
          <w:szCs w:val="24"/>
        </w:rPr>
        <w:t xml:space="preserve"> </w:t>
      </w:r>
      <w:proofErr w:type="spellStart"/>
      <w:r w:rsidR="00C27D05">
        <w:rPr>
          <w:rFonts w:ascii="Times New Roman" w:hAnsi="Times New Roman" w:cs="Times New Roman"/>
          <w:sz w:val="24"/>
          <w:szCs w:val="24"/>
        </w:rPr>
        <w:t>form</w:t>
      </w:r>
      <w:proofErr w:type="spellEnd"/>
      <w:r w:rsidR="00C27D05">
        <w:rPr>
          <w:rFonts w:ascii="Times New Roman" w:hAnsi="Times New Roman" w:cs="Times New Roman"/>
          <w:sz w:val="24"/>
          <w:szCs w:val="24"/>
        </w:rPr>
        <w:t xml:space="preserve"> </w:t>
      </w:r>
      <w:proofErr w:type="spellStart"/>
      <w:r w:rsidR="00C27D05">
        <w:rPr>
          <w:rFonts w:ascii="Times New Roman" w:hAnsi="Times New Roman" w:cs="Times New Roman"/>
          <w:sz w:val="24"/>
          <w:szCs w:val="24"/>
        </w:rPr>
        <w:t>and</w:t>
      </w:r>
      <w:proofErr w:type="spellEnd"/>
      <w:r w:rsidR="00C27D05">
        <w:rPr>
          <w:rFonts w:ascii="Times New Roman" w:hAnsi="Times New Roman" w:cs="Times New Roman"/>
          <w:sz w:val="24"/>
          <w:szCs w:val="24"/>
        </w:rPr>
        <w:t xml:space="preserve"> </w:t>
      </w:r>
      <w:proofErr w:type="spellStart"/>
      <w:r w:rsidR="00C27D05">
        <w:rPr>
          <w:rFonts w:ascii="Times New Roman" w:hAnsi="Times New Roman" w:cs="Times New Roman"/>
          <w:sz w:val="24"/>
          <w:szCs w:val="24"/>
        </w:rPr>
        <w:t>rates</w:t>
      </w:r>
      <w:proofErr w:type="spellEnd"/>
      <w:r w:rsidR="00C27D05">
        <w:rPr>
          <w:rFonts w:ascii="Times New Roman" w:hAnsi="Times New Roman" w:cs="Times New Roman"/>
          <w:sz w:val="24"/>
          <w:szCs w:val="24"/>
        </w:rPr>
        <w:t xml:space="preserve"> </w:t>
      </w:r>
      <w:proofErr w:type="spellStart"/>
      <w:r w:rsidR="00C27D05">
        <w:rPr>
          <w:rFonts w:ascii="Times New Roman" w:hAnsi="Times New Roman" w:cs="Times New Roman"/>
          <w:sz w:val="24"/>
          <w:szCs w:val="24"/>
        </w:rPr>
        <w:t>the</w:t>
      </w:r>
      <w:proofErr w:type="spellEnd"/>
      <w:r w:rsidR="00C27D05">
        <w:rPr>
          <w:rFonts w:ascii="Times New Roman" w:hAnsi="Times New Roman" w:cs="Times New Roman"/>
          <w:sz w:val="24"/>
          <w:szCs w:val="24"/>
        </w:rPr>
        <w:t xml:space="preserve"> </w:t>
      </w:r>
      <w:proofErr w:type="spellStart"/>
      <w:r w:rsidR="00C27D05">
        <w:rPr>
          <w:rFonts w:ascii="Times New Roman" w:hAnsi="Times New Roman" w:cs="Times New Roman"/>
          <w:sz w:val="24"/>
          <w:szCs w:val="24"/>
        </w:rPr>
        <w:t>existing</w:t>
      </w:r>
      <w:proofErr w:type="spellEnd"/>
      <w:r w:rsidR="00C27D05">
        <w:rPr>
          <w:rFonts w:ascii="Times New Roman" w:hAnsi="Times New Roman" w:cs="Times New Roman"/>
          <w:sz w:val="24"/>
          <w:szCs w:val="24"/>
        </w:rPr>
        <w:t xml:space="preserve"> </w:t>
      </w:r>
      <w:proofErr w:type="spellStart"/>
      <w:r w:rsidR="00C27D05">
        <w:rPr>
          <w:rFonts w:ascii="Times New Roman" w:hAnsi="Times New Roman" w:cs="Times New Roman"/>
          <w:sz w:val="24"/>
          <w:szCs w:val="24"/>
        </w:rPr>
        <w:t>sanction</w:t>
      </w:r>
      <w:proofErr w:type="spellEnd"/>
      <w:r w:rsidR="00C27D05">
        <w:rPr>
          <w:rFonts w:ascii="Times New Roman" w:hAnsi="Times New Roman" w:cs="Times New Roman"/>
          <w:sz w:val="24"/>
          <w:szCs w:val="24"/>
        </w:rPr>
        <w:t xml:space="preserve"> </w:t>
      </w:r>
      <w:proofErr w:type="spellStart"/>
      <w:r w:rsidR="00C27D05">
        <w:rPr>
          <w:rFonts w:ascii="Times New Roman" w:hAnsi="Times New Roman" w:cs="Times New Roman"/>
          <w:sz w:val="24"/>
          <w:szCs w:val="24"/>
        </w:rPr>
        <w:t>achievements</w:t>
      </w:r>
      <w:proofErr w:type="spellEnd"/>
      <w:r w:rsidR="00C27D05">
        <w:rPr>
          <w:rFonts w:ascii="Times New Roman" w:hAnsi="Times New Roman" w:cs="Times New Roman"/>
          <w:sz w:val="24"/>
          <w:szCs w:val="24"/>
        </w:rPr>
        <w:t xml:space="preserve"> </w:t>
      </w:r>
      <w:proofErr w:type="spellStart"/>
      <w:r w:rsidR="00C27D05">
        <w:rPr>
          <w:rFonts w:ascii="Times New Roman" w:hAnsi="Times New Roman" w:cs="Times New Roman"/>
          <w:sz w:val="24"/>
          <w:szCs w:val="24"/>
        </w:rPr>
        <w:t>of</w:t>
      </w:r>
      <w:proofErr w:type="spellEnd"/>
      <w:r w:rsidR="00C27D05">
        <w:rPr>
          <w:rFonts w:ascii="Times New Roman" w:hAnsi="Times New Roman" w:cs="Times New Roman"/>
          <w:sz w:val="24"/>
          <w:szCs w:val="24"/>
        </w:rPr>
        <w:t xml:space="preserve"> </w:t>
      </w:r>
      <w:proofErr w:type="spellStart"/>
      <w:r w:rsidR="00C27D05">
        <w:rPr>
          <w:rFonts w:ascii="Times New Roman" w:hAnsi="Times New Roman" w:cs="Times New Roman"/>
          <w:sz w:val="24"/>
          <w:szCs w:val="24"/>
        </w:rPr>
        <w:t>domestic</w:t>
      </w:r>
      <w:proofErr w:type="spellEnd"/>
      <w:r w:rsidR="00C27D05">
        <w:rPr>
          <w:rFonts w:ascii="Times New Roman" w:hAnsi="Times New Roman" w:cs="Times New Roman"/>
          <w:sz w:val="24"/>
          <w:szCs w:val="24"/>
        </w:rPr>
        <w:t xml:space="preserve"> </w:t>
      </w:r>
      <w:proofErr w:type="spellStart"/>
      <w:r w:rsidR="00C27D05">
        <w:rPr>
          <w:rFonts w:ascii="Times New Roman" w:hAnsi="Times New Roman" w:cs="Times New Roman"/>
          <w:sz w:val="24"/>
          <w:szCs w:val="24"/>
        </w:rPr>
        <w:t>viol</w:t>
      </w:r>
      <w:r w:rsidR="00DE3273">
        <w:rPr>
          <w:rFonts w:ascii="Times New Roman" w:hAnsi="Times New Roman" w:cs="Times New Roman"/>
          <w:sz w:val="24"/>
          <w:szCs w:val="24"/>
        </w:rPr>
        <w:t>e</w:t>
      </w:r>
      <w:r w:rsidR="00C27D05">
        <w:rPr>
          <w:rFonts w:ascii="Times New Roman" w:hAnsi="Times New Roman" w:cs="Times New Roman"/>
          <w:sz w:val="24"/>
          <w:szCs w:val="24"/>
        </w:rPr>
        <w:t>nce</w:t>
      </w:r>
      <w:proofErr w:type="spellEnd"/>
      <w:r w:rsidR="00C27D05">
        <w:rPr>
          <w:rFonts w:ascii="Times New Roman" w:hAnsi="Times New Roman" w:cs="Times New Roman"/>
          <w:sz w:val="24"/>
          <w:szCs w:val="24"/>
        </w:rPr>
        <w:t xml:space="preserve">. </w:t>
      </w:r>
      <w:proofErr w:type="spellStart"/>
      <w:r w:rsidR="00C27D05">
        <w:rPr>
          <w:rFonts w:ascii="Times New Roman" w:hAnsi="Times New Roman" w:cs="Times New Roman"/>
          <w:sz w:val="24"/>
          <w:szCs w:val="24"/>
        </w:rPr>
        <w:t>At</w:t>
      </w:r>
      <w:proofErr w:type="spellEnd"/>
      <w:r w:rsidR="00C27D05">
        <w:rPr>
          <w:rFonts w:ascii="Times New Roman" w:hAnsi="Times New Roman" w:cs="Times New Roman"/>
          <w:sz w:val="24"/>
          <w:szCs w:val="24"/>
        </w:rPr>
        <w:t xml:space="preserve"> </w:t>
      </w:r>
      <w:proofErr w:type="spellStart"/>
      <w:r w:rsidR="00C27D05">
        <w:rPr>
          <w:rFonts w:ascii="Times New Roman" w:hAnsi="Times New Roman" w:cs="Times New Roman"/>
          <w:sz w:val="24"/>
          <w:szCs w:val="24"/>
        </w:rPr>
        <w:t>the</w:t>
      </w:r>
      <w:proofErr w:type="spellEnd"/>
      <w:r w:rsidR="00C27D05">
        <w:rPr>
          <w:rFonts w:ascii="Times New Roman" w:hAnsi="Times New Roman" w:cs="Times New Roman"/>
          <w:sz w:val="24"/>
          <w:szCs w:val="24"/>
        </w:rPr>
        <w:t xml:space="preserve"> </w:t>
      </w:r>
      <w:proofErr w:type="spellStart"/>
      <w:r w:rsidR="00C27D05">
        <w:rPr>
          <w:rFonts w:ascii="Times New Roman" w:hAnsi="Times New Roman" w:cs="Times New Roman"/>
          <w:sz w:val="24"/>
          <w:szCs w:val="24"/>
        </w:rPr>
        <w:t>end</w:t>
      </w:r>
      <w:proofErr w:type="spellEnd"/>
      <w:r w:rsidR="00C27D05">
        <w:rPr>
          <w:rFonts w:ascii="Times New Roman" w:hAnsi="Times New Roman" w:cs="Times New Roman"/>
          <w:sz w:val="24"/>
          <w:szCs w:val="24"/>
        </w:rPr>
        <w:t xml:space="preserve"> </w:t>
      </w:r>
      <w:proofErr w:type="spellStart"/>
      <w:r w:rsidR="00C27D05">
        <w:rPr>
          <w:rFonts w:ascii="Times New Roman" w:hAnsi="Times New Roman" w:cs="Times New Roman"/>
          <w:sz w:val="24"/>
          <w:szCs w:val="24"/>
        </w:rPr>
        <w:t>of</w:t>
      </w:r>
      <w:proofErr w:type="spellEnd"/>
      <w:r w:rsidR="00C27D05">
        <w:rPr>
          <w:rFonts w:ascii="Times New Roman" w:hAnsi="Times New Roman" w:cs="Times New Roman"/>
          <w:sz w:val="24"/>
          <w:szCs w:val="24"/>
        </w:rPr>
        <w:t xml:space="preserve"> </w:t>
      </w:r>
      <w:proofErr w:type="spellStart"/>
      <w:r w:rsidR="00C27D05">
        <w:rPr>
          <w:rFonts w:ascii="Times New Roman" w:hAnsi="Times New Roman" w:cs="Times New Roman"/>
          <w:sz w:val="24"/>
          <w:szCs w:val="24"/>
        </w:rPr>
        <w:t>work</w:t>
      </w:r>
      <w:proofErr w:type="spellEnd"/>
      <w:r w:rsidR="00C27D05">
        <w:rPr>
          <w:rFonts w:ascii="Times New Roman" w:hAnsi="Times New Roman" w:cs="Times New Roman"/>
          <w:sz w:val="24"/>
          <w:szCs w:val="24"/>
        </w:rPr>
        <w:t xml:space="preserve"> </w:t>
      </w:r>
      <w:proofErr w:type="spellStart"/>
      <w:r w:rsidR="00C27D05">
        <w:rPr>
          <w:rFonts w:ascii="Times New Roman" w:hAnsi="Times New Roman" w:cs="Times New Roman"/>
          <w:sz w:val="24"/>
          <w:szCs w:val="24"/>
        </w:rPr>
        <w:t>there</w:t>
      </w:r>
      <w:proofErr w:type="spellEnd"/>
      <w:r w:rsidR="00C27D05">
        <w:rPr>
          <w:rFonts w:ascii="Times New Roman" w:hAnsi="Times New Roman" w:cs="Times New Roman"/>
          <w:sz w:val="24"/>
          <w:szCs w:val="24"/>
        </w:rPr>
        <w:t xml:space="preserve"> are </w:t>
      </w:r>
      <w:proofErr w:type="spellStart"/>
      <w:r w:rsidR="00C27D05">
        <w:rPr>
          <w:rFonts w:ascii="Times New Roman" w:hAnsi="Times New Roman" w:cs="Times New Roman"/>
          <w:sz w:val="24"/>
          <w:szCs w:val="24"/>
        </w:rPr>
        <w:t>some</w:t>
      </w:r>
      <w:proofErr w:type="spellEnd"/>
      <w:r w:rsidR="00C27D05">
        <w:rPr>
          <w:rFonts w:ascii="Times New Roman" w:hAnsi="Times New Roman" w:cs="Times New Roman"/>
          <w:sz w:val="24"/>
          <w:szCs w:val="24"/>
        </w:rPr>
        <w:t xml:space="preserve"> </w:t>
      </w:r>
      <w:proofErr w:type="spellStart"/>
      <w:r w:rsidR="00C27D05">
        <w:rPr>
          <w:rFonts w:ascii="Times New Roman" w:hAnsi="Times New Roman" w:cs="Times New Roman"/>
          <w:sz w:val="24"/>
          <w:szCs w:val="24"/>
        </w:rPr>
        <w:t>statistics</w:t>
      </w:r>
      <w:proofErr w:type="spellEnd"/>
      <w:r w:rsidR="00C27D05">
        <w:rPr>
          <w:rFonts w:ascii="Times New Roman" w:hAnsi="Times New Roman" w:cs="Times New Roman"/>
          <w:sz w:val="24"/>
          <w:szCs w:val="24"/>
        </w:rPr>
        <w:t xml:space="preserve"> </w:t>
      </w:r>
      <w:proofErr w:type="spellStart"/>
      <w:r w:rsidR="00C27D05">
        <w:rPr>
          <w:rFonts w:ascii="Times New Roman" w:hAnsi="Times New Roman" w:cs="Times New Roman"/>
          <w:sz w:val="24"/>
          <w:szCs w:val="24"/>
        </w:rPr>
        <w:t>from</w:t>
      </w:r>
      <w:proofErr w:type="spellEnd"/>
      <w:r w:rsidR="00C27D05">
        <w:rPr>
          <w:rFonts w:ascii="Times New Roman" w:hAnsi="Times New Roman" w:cs="Times New Roman"/>
          <w:sz w:val="24"/>
          <w:szCs w:val="24"/>
        </w:rPr>
        <w:t xml:space="preserve"> </w:t>
      </w:r>
      <w:proofErr w:type="spellStart"/>
      <w:r w:rsidR="00C27D05">
        <w:rPr>
          <w:rFonts w:ascii="Times New Roman" w:hAnsi="Times New Roman" w:cs="Times New Roman"/>
          <w:sz w:val="24"/>
          <w:szCs w:val="24"/>
        </w:rPr>
        <w:t>recent</w:t>
      </w:r>
      <w:proofErr w:type="spellEnd"/>
      <w:r w:rsidR="00C27D05">
        <w:rPr>
          <w:rFonts w:ascii="Times New Roman" w:hAnsi="Times New Roman" w:cs="Times New Roman"/>
          <w:sz w:val="24"/>
          <w:szCs w:val="24"/>
        </w:rPr>
        <w:t xml:space="preserve"> </w:t>
      </w:r>
      <w:proofErr w:type="spellStart"/>
      <w:r w:rsidR="00C27D05">
        <w:rPr>
          <w:rFonts w:ascii="Times New Roman" w:hAnsi="Times New Roman" w:cs="Times New Roman"/>
          <w:sz w:val="24"/>
          <w:szCs w:val="24"/>
        </w:rPr>
        <w:t>years</w:t>
      </w:r>
      <w:proofErr w:type="spellEnd"/>
      <w:r w:rsidR="00C27D05">
        <w:rPr>
          <w:rFonts w:ascii="Times New Roman" w:hAnsi="Times New Roman" w:cs="Times New Roman"/>
          <w:sz w:val="24"/>
          <w:szCs w:val="24"/>
        </w:rPr>
        <w:t>.</w:t>
      </w:r>
    </w:p>
    <w:p w:rsidR="00DE3273" w:rsidRDefault="00DE3273">
      <w:pPr>
        <w:rPr>
          <w:rFonts w:ascii="Times New Roman" w:hAnsi="Times New Roman" w:cs="Times New Roman"/>
          <w:sz w:val="24"/>
          <w:szCs w:val="24"/>
        </w:rPr>
      </w:pPr>
      <w:r>
        <w:rPr>
          <w:rFonts w:ascii="Times New Roman" w:hAnsi="Times New Roman" w:cs="Times New Roman"/>
          <w:sz w:val="24"/>
          <w:szCs w:val="24"/>
        </w:rPr>
        <w:br w:type="page"/>
      </w:r>
    </w:p>
    <w:p w:rsidR="00DE3273" w:rsidRPr="000623F0" w:rsidRDefault="00DE3273" w:rsidP="000623F0">
      <w:pPr>
        <w:pStyle w:val="Nadpis1"/>
        <w:rPr>
          <w:rFonts w:ascii="Times New Roman" w:hAnsi="Times New Roman" w:cs="Times New Roman"/>
          <w:color w:val="auto"/>
          <w:sz w:val="32"/>
          <w:szCs w:val="32"/>
        </w:rPr>
      </w:pPr>
      <w:bookmarkStart w:id="37" w:name="_Toc395175346"/>
      <w:r w:rsidRPr="000623F0">
        <w:rPr>
          <w:rFonts w:ascii="Times New Roman" w:hAnsi="Times New Roman" w:cs="Times New Roman"/>
          <w:color w:val="auto"/>
          <w:sz w:val="32"/>
          <w:szCs w:val="32"/>
        </w:rPr>
        <w:lastRenderedPageBreak/>
        <w:t xml:space="preserve">Seznam klíčových slov / List </w:t>
      </w:r>
      <w:proofErr w:type="spellStart"/>
      <w:r w:rsidRPr="000623F0">
        <w:rPr>
          <w:rFonts w:ascii="Times New Roman" w:hAnsi="Times New Roman" w:cs="Times New Roman"/>
          <w:color w:val="auto"/>
          <w:sz w:val="32"/>
          <w:szCs w:val="32"/>
        </w:rPr>
        <w:t>of</w:t>
      </w:r>
      <w:proofErr w:type="spellEnd"/>
      <w:r w:rsidRPr="000623F0">
        <w:rPr>
          <w:rFonts w:ascii="Times New Roman" w:hAnsi="Times New Roman" w:cs="Times New Roman"/>
          <w:color w:val="auto"/>
          <w:sz w:val="32"/>
          <w:szCs w:val="32"/>
        </w:rPr>
        <w:t xml:space="preserve"> </w:t>
      </w:r>
      <w:proofErr w:type="spellStart"/>
      <w:r w:rsidRPr="000623F0">
        <w:rPr>
          <w:rFonts w:ascii="Times New Roman" w:hAnsi="Times New Roman" w:cs="Times New Roman"/>
          <w:color w:val="auto"/>
          <w:sz w:val="32"/>
          <w:szCs w:val="32"/>
        </w:rPr>
        <w:t>keywords</w:t>
      </w:r>
      <w:bookmarkEnd w:id="37"/>
      <w:proofErr w:type="spellEnd"/>
    </w:p>
    <w:p w:rsidR="000623F0" w:rsidRPr="000623F0" w:rsidRDefault="000623F0" w:rsidP="000623F0">
      <w:pPr>
        <w:spacing w:after="0"/>
      </w:pPr>
    </w:p>
    <w:p w:rsidR="004E4222" w:rsidRDefault="00DE3273" w:rsidP="000623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Trestný čin týrání osoby žijící ve společném obydlí / </w:t>
      </w:r>
      <w:proofErr w:type="spellStart"/>
      <w:r>
        <w:rPr>
          <w:rFonts w:ascii="Times New Roman" w:hAnsi="Times New Roman" w:cs="Times New Roman"/>
          <w:sz w:val="24"/>
          <w:szCs w:val="24"/>
        </w:rPr>
        <w:t>maltreatment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cohabitting</w:t>
      </w:r>
      <w:proofErr w:type="spellEnd"/>
      <w:r>
        <w:rPr>
          <w:rFonts w:ascii="Times New Roman" w:hAnsi="Times New Roman" w:cs="Times New Roman"/>
          <w:sz w:val="24"/>
          <w:szCs w:val="24"/>
        </w:rPr>
        <w:t xml:space="preserve"> person</w:t>
      </w:r>
      <w:r w:rsidR="00C27D05">
        <w:rPr>
          <w:rFonts w:ascii="Times New Roman" w:hAnsi="Times New Roman" w:cs="Times New Roman"/>
          <w:sz w:val="24"/>
          <w:szCs w:val="24"/>
        </w:rPr>
        <w:t xml:space="preserve"> </w:t>
      </w:r>
    </w:p>
    <w:p w:rsidR="000623F0" w:rsidRDefault="00DE3273" w:rsidP="00DE32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Domácí násilí / </w:t>
      </w:r>
      <w:proofErr w:type="spellStart"/>
      <w:r>
        <w:rPr>
          <w:rFonts w:ascii="Times New Roman" w:hAnsi="Times New Roman" w:cs="Times New Roman"/>
          <w:sz w:val="24"/>
          <w:szCs w:val="24"/>
        </w:rPr>
        <w:t>domestic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violence</w:t>
      </w:r>
      <w:proofErr w:type="spellEnd"/>
    </w:p>
    <w:p w:rsidR="000623F0" w:rsidRDefault="000623F0" w:rsidP="00DE32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Společné obydlí / </w:t>
      </w:r>
      <w:proofErr w:type="spellStart"/>
      <w:r>
        <w:rPr>
          <w:rFonts w:ascii="Times New Roman" w:hAnsi="Times New Roman" w:cs="Times New Roman"/>
          <w:sz w:val="24"/>
          <w:szCs w:val="24"/>
        </w:rPr>
        <w:t>shared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dwelling</w:t>
      </w:r>
      <w:proofErr w:type="spellEnd"/>
    </w:p>
    <w:p w:rsidR="000623F0" w:rsidRDefault="000623F0" w:rsidP="00DE3273">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Stalking</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stalking</w:t>
      </w:r>
      <w:proofErr w:type="spellEnd"/>
      <w:r>
        <w:rPr>
          <w:rFonts w:ascii="Times New Roman" w:hAnsi="Times New Roman" w:cs="Times New Roman"/>
          <w:sz w:val="24"/>
          <w:szCs w:val="24"/>
        </w:rPr>
        <w:t xml:space="preserve"> </w:t>
      </w:r>
    </w:p>
    <w:p w:rsidR="000623F0" w:rsidRDefault="000623F0" w:rsidP="00DE32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Vývoj trestněprávní úpravy / </w:t>
      </w:r>
      <w:proofErr w:type="spellStart"/>
      <w:r>
        <w:rPr>
          <w:rFonts w:ascii="Times New Roman" w:hAnsi="Times New Roman" w:cs="Times New Roman"/>
          <w:sz w:val="24"/>
          <w:szCs w:val="24"/>
        </w:rPr>
        <w:t>evolution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criminal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legislative</w:t>
      </w:r>
      <w:proofErr w:type="spellEnd"/>
    </w:p>
    <w:p w:rsidR="000623F0" w:rsidRDefault="000623F0" w:rsidP="00DE32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Trestný čin / </w:t>
      </w:r>
      <w:proofErr w:type="spellStart"/>
      <w:r>
        <w:rPr>
          <w:rFonts w:ascii="Times New Roman" w:hAnsi="Times New Roman" w:cs="Times New Roman"/>
          <w:sz w:val="24"/>
          <w:szCs w:val="24"/>
        </w:rPr>
        <w:t>crime</w:t>
      </w:r>
      <w:proofErr w:type="spellEnd"/>
    </w:p>
    <w:p w:rsidR="000623F0" w:rsidRDefault="000623F0" w:rsidP="00DE32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Vykázání / </w:t>
      </w:r>
      <w:proofErr w:type="spellStart"/>
      <w:r>
        <w:rPr>
          <w:rFonts w:ascii="Times New Roman" w:hAnsi="Times New Roman" w:cs="Times New Roman"/>
          <w:sz w:val="24"/>
          <w:szCs w:val="24"/>
        </w:rPr>
        <w:t>expulsion</w:t>
      </w:r>
      <w:proofErr w:type="spellEnd"/>
    </w:p>
    <w:p w:rsidR="00DE3273" w:rsidRDefault="000623F0" w:rsidP="00DE32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Předběžné opatření / </w:t>
      </w:r>
      <w:proofErr w:type="spellStart"/>
      <w:r>
        <w:rPr>
          <w:rFonts w:ascii="Times New Roman" w:hAnsi="Times New Roman" w:cs="Times New Roman"/>
          <w:sz w:val="24"/>
          <w:szCs w:val="24"/>
        </w:rPr>
        <w:t>preliminary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injunction</w:t>
      </w:r>
      <w:proofErr w:type="spellEnd"/>
      <w:r>
        <w:rPr>
          <w:rFonts w:ascii="Times New Roman" w:hAnsi="Times New Roman" w:cs="Times New Roman"/>
          <w:sz w:val="24"/>
          <w:szCs w:val="24"/>
        </w:rPr>
        <w:t xml:space="preserve">  </w:t>
      </w:r>
      <w:r w:rsidR="00DE3273">
        <w:rPr>
          <w:rFonts w:ascii="Times New Roman" w:hAnsi="Times New Roman" w:cs="Times New Roman"/>
          <w:sz w:val="24"/>
          <w:szCs w:val="24"/>
        </w:rPr>
        <w:t xml:space="preserve">  </w:t>
      </w:r>
    </w:p>
    <w:p w:rsidR="0059767D" w:rsidRPr="007D09FF" w:rsidRDefault="0059767D" w:rsidP="007D09FF">
      <w:pPr>
        <w:spacing w:after="0" w:line="360" w:lineRule="auto"/>
        <w:ind w:firstLine="567"/>
        <w:jc w:val="both"/>
        <w:rPr>
          <w:rFonts w:ascii="Times New Roman" w:hAnsi="Times New Roman" w:cs="Times New Roman"/>
          <w:sz w:val="24"/>
          <w:szCs w:val="24"/>
        </w:rPr>
      </w:pPr>
      <w:r w:rsidRPr="007D09FF">
        <w:rPr>
          <w:rFonts w:ascii="Times New Roman" w:hAnsi="Times New Roman" w:cs="Times New Roman"/>
          <w:sz w:val="24"/>
          <w:szCs w:val="24"/>
        </w:rPr>
        <w:br w:type="page"/>
      </w:r>
    </w:p>
    <w:p w:rsidR="00D60193" w:rsidRPr="00D60193" w:rsidRDefault="00D60193" w:rsidP="00D60193">
      <w:pPr>
        <w:pStyle w:val="Nadpis1"/>
        <w:spacing w:after="240"/>
        <w:rPr>
          <w:rFonts w:ascii="Times New Roman" w:hAnsi="Times New Roman" w:cs="Times New Roman"/>
          <w:color w:val="auto"/>
          <w:sz w:val="32"/>
          <w:szCs w:val="32"/>
        </w:rPr>
      </w:pPr>
      <w:bookmarkStart w:id="38" w:name="_Toc395175347"/>
      <w:r w:rsidRPr="00D60193">
        <w:rPr>
          <w:rFonts w:ascii="Times New Roman" w:hAnsi="Times New Roman" w:cs="Times New Roman"/>
          <w:color w:val="auto"/>
          <w:sz w:val="32"/>
          <w:szCs w:val="32"/>
        </w:rPr>
        <w:lastRenderedPageBreak/>
        <w:t>Přílohy</w:t>
      </w:r>
      <w:bookmarkEnd w:id="38"/>
      <w:r w:rsidRPr="00D60193">
        <w:rPr>
          <w:rFonts w:ascii="Times New Roman" w:hAnsi="Times New Roman" w:cs="Times New Roman"/>
          <w:color w:val="auto"/>
          <w:sz w:val="32"/>
          <w:szCs w:val="32"/>
        </w:rPr>
        <w:t xml:space="preserve"> </w:t>
      </w:r>
    </w:p>
    <w:p w:rsidR="006B6038" w:rsidRDefault="00D60193" w:rsidP="0077475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Tabulka 1 – Přehled počtu vykázání v roce 2013. </w:t>
      </w:r>
    </w:p>
    <w:p w:rsidR="00D60193" w:rsidRDefault="00D60193" w:rsidP="0077475F">
      <w:pPr>
        <w:spacing w:after="0" w:line="360" w:lineRule="auto"/>
        <w:rPr>
          <w:rFonts w:ascii="Times New Roman" w:hAnsi="Times New Roman" w:cs="Times New Roman"/>
        </w:rPr>
      </w:pPr>
      <w:r w:rsidRPr="00AE49A7">
        <w:rPr>
          <w:rFonts w:ascii="Times New Roman" w:hAnsi="Times New Roman" w:cs="Times New Roman"/>
        </w:rPr>
        <w:object w:dxaOrig="12630" w:dyaOrig="8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345.75pt" o:ole="">
            <v:imagedata r:id="rId25" o:title=""/>
          </v:shape>
          <o:OLEObject Type="Embed" ProgID="AcroExch.Document.7" ShapeID="_x0000_i1025" DrawAspect="Content" ObjectID="_1469453561" r:id="rId26"/>
        </w:object>
      </w:r>
    </w:p>
    <w:p w:rsidR="00D60193" w:rsidRDefault="00D60193" w:rsidP="0077475F">
      <w:pPr>
        <w:spacing w:after="0" w:line="360" w:lineRule="auto"/>
        <w:rPr>
          <w:rFonts w:ascii="Times New Roman" w:hAnsi="Times New Roman" w:cs="Times New Roman"/>
        </w:rPr>
      </w:pPr>
    </w:p>
    <w:p w:rsidR="00D60193" w:rsidRDefault="00D60193" w:rsidP="0077475F">
      <w:pPr>
        <w:spacing w:after="0" w:line="360" w:lineRule="auto"/>
        <w:rPr>
          <w:rFonts w:ascii="Times New Roman" w:hAnsi="Times New Roman" w:cs="Times New Roman"/>
        </w:rPr>
      </w:pPr>
    </w:p>
    <w:p w:rsidR="00D60193" w:rsidRDefault="00D60193" w:rsidP="0077475F">
      <w:pPr>
        <w:spacing w:after="0" w:line="360" w:lineRule="auto"/>
        <w:rPr>
          <w:rFonts w:ascii="Times New Roman" w:hAnsi="Times New Roman" w:cs="Times New Roman"/>
        </w:rPr>
      </w:pPr>
    </w:p>
    <w:p w:rsidR="00D60193" w:rsidRDefault="00D60193" w:rsidP="0077475F">
      <w:pPr>
        <w:spacing w:after="0" w:line="360" w:lineRule="auto"/>
        <w:rPr>
          <w:rFonts w:ascii="Times New Roman" w:hAnsi="Times New Roman" w:cs="Times New Roman"/>
        </w:rPr>
      </w:pPr>
    </w:p>
    <w:p w:rsidR="00D60193" w:rsidRDefault="00D60193" w:rsidP="0077475F">
      <w:pPr>
        <w:spacing w:after="0" w:line="360" w:lineRule="auto"/>
        <w:rPr>
          <w:rFonts w:ascii="Times New Roman" w:hAnsi="Times New Roman" w:cs="Times New Roman"/>
        </w:rPr>
      </w:pPr>
    </w:p>
    <w:p w:rsidR="00D60193" w:rsidRDefault="00D60193" w:rsidP="0077475F">
      <w:pPr>
        <w:spacing w:after="0" w:line="360" w:lineRule="auto"/>
        <w:rPr>
          <w:rFonts w:ascii="Times New Roman" w:hAnsi="Times New Roman" w:cs="Times New Roman"/>
        </w:rPr>
      </w:pPr>
    </w:p>
    <w:p w:rsidR="00D60193" w:rsidRDefault="00D60193" w:rsidP="0077475F">
      <w:pPr>
        <w:spacing w:after="0" w:line="360" w:lineRule="auto"/>
        <w:rPr>
          <w:rFonts w:ascii="Times New Roman" w:hAnsi="Times New Roman" w:cs="Times New Roman"/>
        </w:rPr>
      </w:pPr>
    </w:p>
    <w:p w:rsidR="00D60193" w:rsidRDefault="00D60193" w:rsidP="0077475F">
      <w:pPr>
        <w:spacing w:after="0" w:line="360" w:lineRule="auto"/>
        <w:rPr>
          <w:rFonts w:ascii="Times New Roman" w:hAnsi="Times New Roman" w:cs="Times New Roman"/>
        </w:rPr>
      </w:pPr>
    </w:p>
    <w:p w:rsidR="00D60193" w:rsidRDefault="00D60193" w:rsidP="0077475F">
      <w:pPr>
        <w:spacing w:after="0" w:line="360" w:lineRule="auto"/>
        <w:rPr>
          <w:rFonts w:ascii="Times New Roman" w:hAnsi="Times New Roman" w:cs="Times New Roman"/>
        </w:rPr>
      </w:pPr>
    </w:p>
    <w:p w:rsidR="00D60193" w:rsidRDefault="00D60193" w:rsidP="0077475F">
      <w:pPr>
        <w:spacing w:after="0" w:line="360" w:lineRule="auto"/>
        <w:rPr>
          <w:rFonts w:ascii="Times New Roman" w:hAnsi="Times New Roman" w:cs="Times New Roman"/>
        </w:rPr>
      </w:pPr>
    </w:p>
    <w:p w:rsidR="00D60193" w:rsidRDefault="00D60193" w:rsidP="0077475F">
      <w:pPr>
        <w:spacing w:after="0" w:line="360" w:lineRule="auto"/>
        <w:rPr>
          <w:rFonts w:ascii="Times New Roman" w:hAnsi="Times New Roman" w:cs="Times New Roman"/>
        </w:rPr>
      </w:pPr>
    </w:p>
    <w:p w:rsidR="00D60193" w:rsidRDefault="00D60193" w:rsidP="0077475F">
      <w:pPr>
        <w:spacing w:after="0" w:line="360" w:lineRule="auto"/>
        <w:rPr>
          <w:rFonts w:ascii="Times New Roman" w:hAnsi="Times New Roman" w:cs="Times New Roman"/>
        </w:rPr>
      </w:pPr>
    </w:p>
    <w:p w:rsidR="00D60193" w:rsidRDefault="00D60193" w:rsidP="0077475F">
      <w:pPr>
        <w:spacing w:after="0" w:line="360" w:lineRule="auto"/>
        <w:rPr>
          <w:rFonts w:ascii="Times New Roman" w:hAnsi="Times New Roman" w:cs="Times New Roman"/>
        </w:rPr>
      </w:pPr>
    </w:p>
    <w:p w:rsidR="00D60193" w:rsidRDefault="00D60193" w:rsidP="0077475F">
      <w:pPr>
        <w:spacing w:after="0" w:line="360" w:lineRule="auto"/>
        <w:rPr>
          <w:rFonts w:ascii="Times New Roman" w:hAnsi="Times New Roman" w:cs="Times New Roman"/>
        </w:rPr>
      </w:pPr>
    </w:p>
    <w:p w:rsidR="00D60193" w:rsidRDefault="00D60193" w:rsidP="0077475F">
      <w:pPr>
        <w:spacing w:after="0" w:line="360" w:lineRule="auto"/>
        <w:rPr>
          <w:rFonts w:ascii="Times New Roman" w:hAnsi="Times New Roman" w:cs="Times New Roman"/>
        </w:rPr>
      </w:pPr>
    </w:p>
    <w:p w:rsidR="00D60193" w:rsidRPr="00AF08F9" w:rsidRDefault="00D60193" w:rsidP="0077475F">
      <w:pPr>
        <w:spacing w:after="0" w:line="360" w:lineRule="auto"/>
        <w:rPr>
          <w:rFonts w:ascii="Times New Roman" w:hAnsi="Times New Roman" w:cs="Times New Roman"/>
          <w:sz w:val="24"/>
          <w:szCs w:val="24"/>
        </w:rPr>
      </w:pPr>
      <w:r w:rsidRPr="00AF08F9">
        <w:rPr>
          <w:rFonts w:ascii="Times New Roman" w:hAnsi="Times New Roman" w:cs="Times New Roman"/>
          <w:sz w:val="24"/>
          <w:szCs w:val="24"/>
        </w:rPr>
        <w:lastRenderedPageBreak/>
        <w:t>Tabulka 2 – Přehled počtu vykázání v roce 2014</w:t>
      </w:r>
    </w:p>
    <w:p w:rsidR="00D60193" w:rsidRDefault="00D60193" w:rsidP="0077475F">
      <w:pPr>
        <w:spacing w:after="0" w:line="360" w:lineRule="auto"/>
        <w:rPr>
          <w:rFonts w:ascii="Times New Roman" w:hAnsi="Times New Roman" w:cs="Times New Roman"/>
          <w:sz w:val="24"/>
          <w:szCs w:val="24"/>
        </w:rPr>
      </w:pPr>
      <w:r w:rsidRPr="00420978">
        <w:object w:dxaOrig="12630" w:dyaOrig="8925">
          <v:shape id="_x0000_i1026" type="#_x0000_t75" style="width:462pt;height:326.25pt" o:ole="">
            <v:imagedata r:id="rId27" o:title=""/>
          </v:shape>
          <o:OLEObject Type="Embed" ProgID="AcroExch.Document.7" ShapeID="_x0000_i1026" DrawAspect="Content" ObjectID="_1469453562" r:id="rId28"/>
        </w:object>
      </w:r>
      <w:r w:rsidR="00AF08F9" w:rsidRPr="00AF08F9">
        <w:rPr>
          <w:rFonts w:ascii="Times New Roman" w:hAnsi="Times New Roman" w:cs="Times New Roman"/>
          <w:sz w:val="24"/>
          <w:szCs w:val="24"/>
        </w:rPr>
        <w:t xml:space="preserve">Tabulka 3 </w:t>
      </w:r>
      <w:r w:rsidR="00AF08F9">
        <w:rPr>
          <w:rFonts w:ascii="Times New Roman" w:hAnsi="Times New Roman" w:cs="Times New Roman"/>
          <w:sz w:val="24"/>
          <w:szCs w:val="24"/>
        </w:rPr>
        <w:t>–</w:t>
      </w:r>
      <w:r w:rsidR="00AF08F9" w:rsidRPr="00AF08F9">
        <w:rPr>
          <w:rFonts w:ascii="Times New Roman" w:hAnsi="Times New Roman" w:cs="Times New Roman"/>
          <w:sz w:val="24"/>
          <w:szCs w:val="24"/>
        </w:rPr>
        <w:t xml:space="preserve"> </w:t>
      </w:r>
      <w:r w:rsidR="001C4220">
        <w:rPr>
          <w:rFonts w:ascii="Times New Roman" w:hAnsi="Times New Roman" w:cs="Times New Roman"/>
          <w:sz w:val="24"/>
          <w:szCs w:val="24"/>
        </w:rPr>
        <w:t>Počet zjištěných trestných činů týrání osoby žijící ve společném obydlí</w:t>
      </w:r>
    </w:p>
    <w:tbl>
      <w:tblPr>
        <w:tblpPr w:leftFromText="141" w:rightFromText="141" w:vertAnchor="text" w:horzAnchor="margin" w:tblpXSpec="center"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2"/>
        <w:gridCol w:w="822"/>
        <w:gridCol w:w="926"/>
        <w:gridCol w:w="926"/>
        <w:gridCol w:w="1029"/>
        <w:gridCol w:w="959"/>
      </w:tblGrid>
      <w:tr w:rsidR="001B7B7A" w:rsidRPr="00D30D27" w:rsidTr="002367AB">
        <w:trPr>
          <w:trHeight w:val="614"/>
        </w:trPr>
        <w:tc>
          <w:tcPr>
            <w:tcW w:w="3332" w:type="dxa"/>
            <w:shd w:val="clear" w:color="auto" w:fill="B8CCE4"/>
          </w:tcPr>
          <w:p w:rsidR="001B7B7A" w:rsidRPr="00D30D27" w:rsidRDefault="001B7B7A" w:rsidP="001B7B7A">
            <w:pPr>
              <w:spacing w:after="120" w:line="240" w:lineRule="auto"/>
              <w:jc w:val="both"/>
              <w:rPr>
                <w:rFonts w:ascii="Arial" w:hAnsi="Arial" w:cs="Arial"/>
                <w:b/>
                <w:sz w:val="24"/>
                <w:szCs w:val="24"/>
              </w:rPr>
            </w:pPr>
            <w:r w:rsidRPr="00D30D27">
              <w:rPr>
                <w:rFonts w:ascii="Arial" w:hAnsi="Arial" w:cs="Arial"/>
                <w:b/>
                <w:sz w:val="24"/>
                <w:szCs w:val="24"/>
              </w:rPr>
              <w:t>Trestný čin Týrání osoby žijící ve spol. obydlí</w:t>
            </w:r>
          </w:p>
        </w:tc>
        <w:tc>
          <w:tcPr>
            <w:tcW w:w="822" w:type="dxa"/>
            <w:shd w:val="clear" w:color="auto" w:fill="B8CCE4"/>
          </w:tcPr>
          <w:p w:rsidR="001B7B7A" w:rsidRPr="00D30D27" w:rsidRDefault="001B7B7A" w:rsidP="001B7B7A">
            <w:pPr>
              <w:spacing w:after="120" w:line="240" w:lineRule="auto"/>
              <w:jc w:val="both"/>
              <w:rPr>
                <w:rFonts w:ascii="Arial" w:hAnsi="Arial" w:cs="Arial"/>
                <w:b/>
                <w:sz w:val="24"/>
                <w:szCs w:val="24"/>
              </w:rPr>
            </w:pPr>
            <w:r w:rsidRPr="00D30D27">
              <w:rPr>
                <w:rFonts w:ascii="Arial" w:hAnsi="Arial" w:cs="Arial"/>
                <w:b/>
                <w:sz w:val="24"/>
                <w:szCs w:val="24"/>
              </w:rPr>
              <w:t>2008</w:t>
            </w:r>
          </w:p>
        </w:tc>
        <w:tc>
          <w:tcPr>
            <w:tcW w:w="926" w:type="dxa"/>
            <w:shd w:val="clear" w:color="auto" w:fill="B8CCE4"/>
          </w:tcPr>
          <w:p w:rsidR="001B7B7A" w:rsidRPr="00D30D27" w:rsidRDefault="001B7B7A" w:rsidP="001B7B7A">
            <w:pPr>
              <w:spacing w:after="120" w:line="240" w:lineRule="auto"/>
              <w:jc w:val="both"/>
              <w:rPr>
                <w:rFonts w:ascii="Arial" w:hAnsi="Arial" w:cs="Arial"/>
                <w:b/>
                <w:sz w:val="24"/>
                <w:szCs w:val="24"/>
              </w:rPr>
            </w:pPr>
            <w:r w:rsidRPr="00D30D27">
              <w:rPr>
                <w:rFonts w:ascii="Arial" w:hAnsi="Arial" w:cs="Arial"/>
                <w:b/>
                <w:sz w:val="24"/>
                <w:szCs w:val="24"/>
              </w:rPr>
              <w:t>2009</w:t>
            </w:r>
          </w:p>
        </w:tc>
        <w:tc>
          <w:tcPr>
            <w:tcW w:w="926" w:type="dxa"/>
            <w:shd w:val="clear" w:color="auto" w:fill="B8CCE4"/>
          </w:tcPr>
          <w:p w:rsidR="001B7B7A" w:rsidRPr="00D30D27" w:rsidRDefault="001B7B7A" w:rsidP="001B7B7A">
            <w:pPr>
              <w:spacing w:after="120" w:line="240" w:lineRule="auto"/>
              <w:jc w:val="both"/>
              <w:rPr>
                <w:rFonts w:ascii="Arial" w:hAnsi="Arial" w:cs="Arial"/>
                <w:b/>
                <w:sz w:val="24"/>
                <w:szCs w:val="24"/>
              </w:rPr>
            </w:pPr>
            <w:r w:rsidRPr="00D30D27">
              <w:rPr>
                <w:rFonts w:ascii="Arial" w:hAnsi="Arial" w:cs="Arial"/>
                <w:b/>
                <w:sz w:val="24"/>
                <w:szCs w:val="24"/>
              </w:rPr>
              <w:t>2010</w:t>
            </w:r>
          </w:p>
        </w:tc>
        <w:tc>
          <w:tcPr>
            <w:tcW w:w="1029" w:type="dxa"/>
            <w:shd w:val="clear" w:color="auto" w:fill="B8CCE4"/>
          </w:tcPr>
          <w:p w:rsidR="001B7B7A" w:rsidRPr="00D30D27" w:rsidRDefault="001B7B7A" w:rsidP="001B7B7A">
            <w:pPr>
              <w:spacing w:after="120" w:line="240" w:lineRule="auto"/>
              <w:jc w:val="both"/>
              <w:rPr>
                <w:rFonts w:ascii="Arial" w:hAnsi="Arial" w:cs="Arial"/>
                <w:b/>
                <w:sz w:val="24"/>
                <w:szCs w:val="24"/>
              </w:rPr>
            </w:pPr>
            <w:r w:rsidRPr="00D30D27">
              <w:rPr>
                <w:rFonts w:ascii="Arial" w:hAnsi="Arial" w:cs="Arial"/>
                <w:b/>
                <w:sz w:val="24"/>
                <w:szCs w:val="24"/>
              </w:rPr>
              <w:t>2011</w:t>
            </w:r>
          </w:p>
        </w:tc>
        <w:tc>
          <w:tcPr>
            <w:tcW w:w="959" w:type="dxa"/>
            <w:shd w:val="clear" w:color="auto" w:fill="B8CCE4"/>
          </w:tcPr>
          <w:p w:rsidR="001B7B7A" w:rsidRPr="00D30D27" w:rsidRDefault="001B7B7A" w:rsidP="001B7B7A">
            <w:pPr>
              <w:spacing w:after="120" w:line="240" w:lineRule="auto"/>
              <w:jc w:val="both"/>
              <w:rPr>
                <w:rFonts w:ascii="Arial" w:hAnsi="Arial" w:cs="Arial"/>
                <w:b/>
                <w:sz w:val="24"/>
                <w:szCs w:val="24"/>
              </w:rPr>
            </w:pPr>
            <w:r>
              <w:rPr>
                <w:rFonts w:ascii="Arial" w:hAnsi="Arial" w:cs="Arial"/>
                <w:b/>
                <w:sz w:val="24"/>
                <w:szCs w:val="24"/>
              </w:rPr>
              <w:t>2012</w:t>
            </w:r>
          </w:p>
        </w:tc>
      </w:tr>
      <w:tr w:rsidR="001B7B7A" w:rsidRPr="00D30D27" w:rsidTr="002367AB">
        <w:trPr>
          <w:trHeight w:val="363"/>
        </w:trPr>
        <w:tc>
          <w:tcPr>
            <w:tcW w:w="3332" w:type="dxa"/>
            <w:shd w:val="clear" w:color="auto" w:fill="auto"/>
          </w:tcPr>
          <w:p w:rsidR="001B7B7A" w:rsidRPr="00D30D27" w:rsidRDefault="001B7B7A" w:rsidP="001B7B7A">
            <w:pPr>
              <w:spacing w:after="120" w:line="240" w:lineRule="auto"/>
              <w:jc w:val="both"/>
              <w:rPr>
                <w:rFonts w:ascii="Arial" w:hAnsi="Arial" w:cs="Arial"/>
                <w:sz w:val="24"/>
                <w:szCs w:val="24"/>
              </w:rPr>
            </w:pPr>
            <w:r w:rsidRPr="00D30D27">
              <w:rPr>
                <w:rFonts w:ascii="Arial" w:hAnsi="Arial" w:cs="Arial"/>
                <w:sz w:val="24"/>
                <w:szCs w:val="24"/>
              </w:rPr>
              <w:t>zjištěno skutků</w:t>
            </w:r>
          </w:p>
        </w:tc>
        <w:tc>
          <w:tcPr>
            <w:tcW w:w="822" w:type="dxa"/>
            <w:shd w:val="clear" w:color="auto" w:fill="auto"/>
          </w:tcPr>
          <w:p w:rsidR="001B7B7A" w:rsidRPr="00D30D27" w:rsidRDefault="001B7B7A" w:rsidP="001B7B7A">
            <w:pPr>
              <w:spacing w:after="120" w:line="240" w:lineRule="auto"/>
              <w:jc w:val="both"/>
              <w:rPr>
                <w:rFonts w:ascii="Arial" w:hAnsi="Arial" w:cs="Arial"/>
                <w:sz w:val="24"/>
                <w:szCs w:val="24"/>
              </w:rPr>
            </w:pPr>
            <w:r w:rsidRPr="00D30D27">
              <w:rPr>
                <w:rFonts w:ascii="Arial" w:hAnsi="Arial" w:cs="Arial"/>
                <w:sz w:val="24"/>
                <w:szCs w:val="24"/>
              </w:rPr>
              <w:t>522</w:t>
            </w:r>
          </w:p>
        </w:tc>
        <w:tc>
          <w:tcPr>
            <w:tcW w:w="926" w:type="dxa"/>
            <w:shd w:val="clear" w:color="auto" w:fill="auto"/>
          </w:tcPr>
          <w:p w:rsidR="001B7B7A" w:rsidRPr="00D30D27" w:rsidRDefault="001B7B7A" w:rsidP="001B7B7A">
            <w:pPr>
              <w:spacing w:after="120" w:line="240" w:lineRule="auto"/>
              <w:jc w:val="both"/>
              <w:rPr>
                <w:rFonts w:ascii="Arial" w:hAnsi="Arial" w:cs="Arial"/>
                <w:sz w:val="24"/>
                <w:szCs w:val="24"/>
              </w:rPr>
            </w:pPr>
            <w:r w:rsidRPr="00D30D27">
              <w:rPr>
                <w:rFonts w:ascii="Arial" w:hAnsi="Arial" w:cs="Arial"/>
                <w:sz w:val="24"/>
                <w:szCs w:val="24"/>
              </w:rPr>
              <w:t>507</w:t>
            </w:r>
          </w:p>
        </w:tc>
        <w:tc>
          <w:tcPr>
            <w:tcW w:w="926" w:type="dxa"/>
            <w:shd w:val="clear" w:color="auto" w:fill="auto"/>
          </w:tcPr>
          <w:p w:rsidR="001B7B7A" w:rsidRPr="00D30D27" w:rsidRDefault="001B7B7A" w:rsidP="001B7B7A">
            <w:pPr>
              <w:spacing w:after="120" w:line="240" w:lineRule="auto"/>
              <w:jc w:val="both"/>
              <w:rPr>
                <w:rFonts w:ascii="Arial" w:hAnsi="Arial" w:cs="Arial"/>
                <w:sz w:val="24"/>
                <w:szCs w:val="24"/>
              </w:rPr>
            </w:pPr>
            <w:r w:rsidRPr="00D30D27">
              <w:rPr>
                <w:rFonts w:ascii="Arial" w:hAnsi="Arial" w:cs="Arial"/>
                <w:sz w:val="24"/>
                <w:szCs w:val="24"/>
              </w:rPr>
              <w:t>568</w:t>
            </w:r>
          </w:p>
        </w:tc>
        <w:tc>
          <w:tcPr>
            <w:tcW w:w="1029" w:type="dxa"/>
            <w:shd w:val="clear" w:color="auto" w:fill="auto"/>
          </w:tcPr>
          <w:p w:rsidR="001B7B7A" w:rsidRPr="00D30D27" w:rsidRDefault="001B7B7A" w:rsidP="001B7B7A">
            <w:pPr>
              <w:spacing w:after="120" w:line="240" w:lineRule="auto"/>
              <w:jc w:val="both"/>
              <w:rPr>
                <w:rFonts w:ascii="Arial" w:hAnsi="Arial" w:cs="Arial"/>
                <w:sz w:val="24"/>
                <w:szCs w:val="24"/>
              </w:rPr>
            </w:pPr>
            <w:r w:rsidRPr="00D30D27">
              <w:rPr>
                <w:rFonts w:ascii="Arial" w:hAnsi="Arial" w:cs="Arial"/>
                <w:sz w:val="24"/>
                <w:szCs w:val="24"/>
              </w:rPr>
              <w:t>661</w:t>
            </w:r>
          </w:p>
        </w:tc>
        <w:tc>
          <w:tcPr>
            <w:tcW w:w="959" w:type="dxa"/>
          </w:tcPr>
          <w:p w:rsidR="001B7B7A" w:rsidRPr="00D30D27" w:rsidRDefault="001B7B7A" w:rsidP="001B7B7A">
            <w:pPr>
              <w:spacing w:after="120" w:line="240" w:lineRule="auto"/>
              <w:jc w:val="both"/>
              <w:rPr>
                <w:rFonts w:ascii="Arial" w:hAnsi="Arial" w:cs="Arial"/>
                <w:sz w:val="24"/>
                <w:szCs w:val="24"/>
              </w:rPr>
            </w:pPr>
            <w:r>
              <w:rPr>
                <w:rFonts w:ascii="Arial" w:hAnsi="Arial" w:cs="Arial"/>
                <w:sz w:val="24"/>
                <w:szCs w:val="24"/>
              </w:rPr>
              <w:t>603</w:t>
            </w:r>
          </w:p>
        </w:tc>
      </w:tr>
      <w:tr w:rsidR="001B7B7A" w:rsidRPr="00D30D27" w:rsidTr="002367AB">
        <w:trPr>
          <w:trHeight w:val="363"/>
        </w:trPr>
        <w:tc>
          <w:tcPr>
            <w:tcW w:w="3332" w:type="dxa"/>
            <w:shd w:val="clear" w:color="auto" w:fill="auto"/>
          </w:tcPr>
          <w:p w:rsidR="001B7B7A" w:rsidRPr="00D30D27" w:rsidRDefault="001B7B7A" w:rsidP="001B7B7A">
            <w:pPr>
              <w:spacing w:after="120" w:line="240" w:lineRule="auto"/>
              <w:jc w:val="both"/>
              <w:rPr>
                <w:rFonts w:ascii="Arial" w:hAnsi="Arial" w:cs="Arial"/>
                <w:sz w:val="24"/>
                <w:szCs w:val="24"/>
              </w:rPr>
            </w:pPr>
            <w:r w:rsidRPr="00D30D27">
              <w:rPr>
                <w:rFonts w:ascii="Arial" w:hAnsi="Arial" w:cs="Arial"/>
                <w:sz w:val="24"/>
                <w:szCs w:val="24"/>
              </w:rPr>
              <w:t>objasněno skutků</w:t>
            </w:r>
          </w:p>
        </w:tc>
        <w:tc>
          <w:tcPr>
            <w:tcW w:w="822" w:type="dxa"/>
            <w:shd w:val="clear" w:color="auto" w:fill="auto"/>
          </w:tcPr>
          <w:p w:rsidR="001B7B7A" w:rsidRPr="00D30D27" w:rsidRDefault="001B7B7A" w:rsidP="001B7B7A">
            <w:pPr>
              <w:spacing w:after="120" w:line="240" w:lineRule="auto"/>
              <w:jc w:val="both"/>
              <w:rPr>
                <w:rFonts w:ascii="Arial" w:hAnsi="Arial" w:cs="Arial"/>
                <w:sz w:val="24"/>
                <w:szCs w:val="24"/>
              </w:rPr>
            </w:pPr>
            <w:r w:rsidRPr="00D30D27">
              <w:rPr>
                <w:rFonts w:ascii="Arial" w:hAnsi="Arial" w:cs="Arial"/>
                <w:sz w:val="24"/>
                <w:szCs w:val="24"/>
              </w:rPr>
              <w:t>425</w:t>
            </w:r>
          </w:p>
        </w:tc>
        <w:tc>
          <w:tcPr>
            <w:tcW w:w="926" w:type="dxa"/>
            <w:shd w:val="clear" w:color="auto" w:fill="auto"/>
          </w:tcPr>
          <w:p w:rsidR="001B7B7A" w:rsidRPr="00D30D27" w:rsidRDefault="001B7B7A" w:rsidP="001B7B7A">
            <w:pPr>
              <w:spacing w:after="120" w:line="240" w:lineRule="auto"/>
              <w:jc w:val="both"/>
              <w:rPr>
                <w:rFonts w:ascii="Arial" w:hAnsi="Arial" w:cs="Arial"/>
                <w:sz w:val="24"/>
                <w:szCs w:val="24"/>
              </w:rPr>
            </w:pPr>
            <w:r w:rsidRPr="00D30D27">
              <w:rPr>
                <w:rFonts w:ascii="Arial" w:hAnsi="Arial" w:cs="Arial"/>
                <w:sz w:val="24"/>
                <w:szCs w:val="24"/>
              </w:rPr>
              <w:t>410</w:t>
            </w:r>
          </w:p>
        </w:tc>
        <w:tc>
          <w:tcPr>
            <w:tcW w:w="926" w:type="dxa"/>
            <w:shd w:val="clear" w:color="auto" w:fill="auto"/>
          </w:tcPr>
          <w:p w:rsidR="001B7B7A" w:rsidRPr="00D30D27" w:rsidRDefault="001B7B7A" w:rsidP="001B7B7A">
            <w:pPr>
              <w:spacing w:after="120" w:line="240" w:lineRule="auto"/>
              <w:jc w:val="both"/>
              <w:rPr>
                <w:rFonts w:ascii="Arial" w:hAnsi="Arial" w:cs="Arial"/>
                <w:sz w:val="24"/>
                <w:szCs w:val="24"/>
              </w:rPr>
            </w:pPr>
            <w:r w:rsidRPr="00D30D27">
              <w:rPr>
                <w:rFonts w:ascii="Arial" w:hAnsi="Arial" w:cs="Arial"/>
                <w:sz w:val="24"/>
                <w:szCs w:val="24"/>
              </w:rPr>
              <w:t>477</w:t>
            </w:r>
          </w:p>
        </w:tc>
        <w:tc>
          <w:tcPr>
            <w:tcW w:w="1029" w:type="dxa"/>
            <w:shd w:val="clear" w:color="auto" w:fill="auto"/>
          </w:tcPr>
          <w:p w:rsidR="001B7B7A" w:rsidRPr="00D30D27" w:rsidRDefault="001B7B7A" w:rsidP="001B7B7A">
            <w:pPr>
              <w:spacing w:after="120" w:line="240" w:lineRule="auto"/>
              <w:jc w:val="both"/>
              <w:rPr>
                <w:rFonts w:ascii="Arial" w:hAnsi="Arial" w:cs="Arial"/>
                <w:sz w:val="24"/>
                <w:szCs w:val="24"/>
              </w:rPr>
            </w:pPr>
            <w:r w:rsidRPr="00D30D27">
              <w:rPr>
                <w:rFonts w:ascii="Arial" w:hAnsi="Arial" w:cs="Arial"/>
                <w:sz w:val="24"/>
                <w:szCs w:val="24"/>
              </w:rPr>
              <w:t>534</w:t>
            </w:r>
          </w:p>
        </w:tc>
        <w:tc>
          <w:tcPr>
            <w:tcW w:w="959" w:type="dxa"/>
          </w:tcPr>
          <w:p w:rsidR="001B7B7A" w:rsidRPr="00D30D27" w:rsidRDefault="001B7B7A" w:rsidP="001B7B7A">
            <w:pPr>
              <w:spacing w:after="120" w:line="240" w:lineRule="auto"/>
              <w:jc w:val="both"/>
              <w:rPr>
                <w:rFonts w:ascii="Arial" w:hAnsi="Arial" w:cs="Arial"/>
                <w:sz w:val="24"/>
                <w:szCs w:val="24"/>
              </w:rPr>
            </w:pPr>
            <w:r>
              <w:rPr>
                <w:rFonts w:ascii="Arial" w:hAnsi="Arial" w:cs="Arial"/>
                <w:sz w:val="24"/>
                <w:szCs w:val="24"/>
              </w:rPr>
              <w:t>494</w:t>
            </w:r>
          </w:p>
        </w:tc>
      </w:tr>
      <w:tr w:rsidR="001B7B7A" w:rsidRPr="00D30D27" w:rsidTr="002367AB">
        <w:trPr>
          <w:trHeight w:val="363"/>
        </w:trPr>
        <w:tc>
          <w:tcPr>
            <w:tcW w:w="3332" w:type="dxa"/>
            <w:shd w:val="clear" w:color="auto" w:fill="auto"/>
          </w:tcPr>
          <w:p w:rsidR="001B7B7A" w:rsidRPr="00D30D27" w:rsidRDefault="001B7B7A" w:rsidP="001B7B7A">
            <w:pPr>
              <w:spacing w:after="120" w:line="240" w:lineRule="auto"/>
              <w:jc w:val="both"/>
              <w:rPr>
                <w:rFonts w:ascii="Arial" w:hAnsi="Arial" w:cs="Arial"/>
                <w:sz w:val="24"/>
                <w:szCs w:val="24"/>
              </w:rPr>
            </w:pPr>
            <w:r w:rsidRPr="00D30D27">
              <w:rPr>
                <w:rFonts w:ascii="Arial" w:hAnsi="Arial" w:cs="Arial"/>
                <w:sz w:val="24"/>
                <w:szCs w:val="24"/>
              </w:rPr>
              <w:t>stíháno osob</w:t>
            </w:r>
          </w:p>
        </w:tc>
        <w:tc>
          <w:tcPr>
            <w:tcW w:w="822" w:type="dxa"/>
            <w:shd w:val="clear" w:color="auto" w:fill="auto"/>
          </w:tcPr>
          <w:p w:rsidR="001B7B7A" w:rsidRPr="00D30D27" w:rsidRDefault="001B7B7A" w:rsidP="001B7B7A">
            <w:pPr>
              <w:spacing w:after="120" w:line="240" w:lineRule="auto"/>
              <w:jc w:val="both"/>
              <w:rPr>
                <w:rFonts w:ascii="Arial" w:hAnsi="Arial" w:cs="Arial"/>
                <w:sz w:val="24"/>
                <w:szCs w:val="24"/>
              </w:rPr>
            </w:pPr>
            <w:r w:rsidRPr="00D30D27">
              <w:rPr>
                <w:rFonts w:ascii="Arial" w:hAnsi="Arial" w:cs="Arial"/>
                <w:sz w:val="24"/>
                <w:szCs w:val="24"/>
              </w:rPr>
              <w:t>400</w:t>
            </w:r>
          </w:p>
        </w:tc>
        <w:tc>
          <w:tcPr>
            <w:tcW w:w="926" w:type="dxa"/>
            <w:shd w:val="clear" w:color="auto" w:fill="auto"/>
          </w:tcPr>
          <w:p w:rsidR="001B7B7A" w:rsidRPr="00D30D27" w:rsidRDefault="001B7B7A" w:rsidP="001B7B7A">
            <w:pPr>
              <w:spacing w:after="120" w:line="240" w:lineRule="auto"/>
              <w:jc w:val="both"/>
              <w:rPr>
                <w:rFonts w:ascii="Arial" w:hAnsi="Arial" w:cs="Arial"/>
                <w:sz w:val="24"/>
                <w:szCs w:val="24"/>
              </w:rPr>
            </w:pPr>
            <w:r w:rsidRPr="00D30D27">
              <w:rPr>
                <w:rFonts w:ascii="Arial" w:hAnsi="Arial" w:cs="Arial"/>
                <w:sz w:val="24"/>
                <w:szCs w:val="24"/>
              </w:rPr>
              <w:t>384</w:t>
            </w:r>
          </w:p>
        </w:tc>
        <w:tc>
          <w:tcPr>
            <w:tcW w:w="926" w:type="dxa"/>
            <w:shd w:val="clear" w:color="auto" w:fill="auto"/>
          </w:tcPr>
          <w:p w:rsidR="001B7B7A" w:rsidRPr="00D30D27" w:rsidRDefault="001B7B7A" w:rsidP="001B7B7A">
            <w:pPr>
              <w:spacing w:after="120" w:line="240" w:lineRule="auto"/>
              <w:jc w:val="both"/>
              <w:rPr>
                <w:rFonts w:ascii="Arial" w:hAnsi="Arial" w:cs="Arial"/>
                <w:sz w:val="24"/>
                <w:szCs w:val="24"/>
              </w:rPr>
            </w:pPr>
            <w:r w:rsidRPr="00D30D27">
              <w:rPr>
                <w:rFonts w:ascii="Arial" w:hAnsi="Arial" w:cs="Arial"/>
                <w:sz w:val="24"/>
                <w:szCs w:val="24"/>
              </w:rPr>
              <w:t>436</w:t>
            </w:r>
          </w:p>
        </w:tc>
        <w:tc>
          <w:tcPr>
            <w:tcW w:w="1029" w:type="dxa"/>
            <w:shd w:val="clear" w:color="auto" w:fill="auto"/>
          </w:tcPr>
          <w:p w:rsidR="001B7B7A" w:rsidRPr="00D30D27" w:rsidRDefault="001B7B7A" w:rsidP="001B7B7A">
            <w:pPr>
              <w:spacing w:after="120" w:line="240" w:lineRule="auto"/>
              <w:jc w:val="both"/>
              <w:rPr>
                <w:rFonts w:ascii="Arial" w:hAnsi="Arial" w:cs="Arial"/>
                <w:sz w:val="24"/>
                <w:szCs w:val="24"/>
              </w:rPr>
            </w:pPr>
            <w:r w:rsidRPr="00D30D27">
              <w:rPr>
                <w:rFonts w:ascii="Arial" w:hAnsi="Arial" w:cs="Arial"/>
                <w:sz w:val="24"/>
                <w:szCs w:val="24"/>
              </w:rPr>
              <w:t>485</w:t>
            </w:r>
          </w:p>
        </w:tc>
        <w:tc>
          <w:tcPr>
            <w:tcW w:w="959" w:type="dxa"/>
          </w:tcPr>
          <w:p w:rsidR="001B7B7A" w:rsidRPr="00D30D27" w:rsidRDefault="001B7B7A" w:rsidP="001B7B7A">
            <w:pPr>
              <w:spacing w:after="120" w:line="240" w:lineRule="auto"/>
              <w:jc w:val="both"/>
              <w:rPr>
                <w:rFonts w:ascii="Arial" w:hAnsi="Arial" w:cs="Arial"/>
                <w:sz w:val="24"/>
                <w:szCs w:val="24"/>
              </w:rPr>
            </w:pPr>
            <w:r>
              <w:rPr>
                <w:rFonts w:ascii="Arial" w:hAnsi="Arial" w:cs="Arial"/>
                <w:sz w:val="24"/>
                <w:szCs w:val="24"/>
              </w:rPr>
              <w:t>463</w:t>
            </w:r>
          </w:p>
        </w:tc>
      </w:tr>
      <w:tr w:rsidR="001B7B7A" w:rsidRPr="00D30D27" w:rsidTr="002367AB">
        <w:trPr>
          <w:trHeight w:val="376"/>
        </w:trPr>
        <w:tc>
          <w:tcPr>
            <w:tcW w:w="3332" w:type="dxa"/>
            <w:shd w:val="clear" w:color="auto" w:fill="auto"/>
          </w:tcPr>
          <w:p w:rsidR="001B7B7A" w:rsidRPr="00D30D27" w:rsidRDefault="001B7B7A" w:rsidP="001B7B7A">
            <w:pPr>
              <w:pStyle w:val="Odstavecseseznamem"/>
              <w:numPr>
                <w:ilvl w:val="0"/>
                <w:numId w:val="45"/>
              </w:numPr>
              <w:spacing w:after="120" w:line="240" w:lineRule="auto"/>
              <w:jc w:val="both"/>
              <w:rPr>
                <w:rFonts w:ascii="Arial" w:hAnsi="Arial" w:cs="Arial"/>
                <w:sz w:val="24"/>
                <w:szCs w:val="24"/>
              </w:rPr>
            </w:pPr>
            <w:r w:rsidRPr="00D30D27">
              <w:rPr>
                <w:rFonts w:ascii="Arial" w:hAnsi="Arial" w:cs="Arial"/>
                <w:sz w:val="24"/>
                <w:szCs w:val="24"/>
              </w:rPr>
              <w:t>z toho ženy</w:t>
            </w:r>
          </w:p>
        </w:tc>
        <w:tc>
          <w:tcPr>
            <w:tcW w:w="822" w:type="dxa"/>
            <w:shd w:val="clear" w:color="auto" w:fill="auto"/>
          </w:tcPr>
          <w:p w:rsidR="001B7B7A" w:rsidRPr="00D30D27" w:rsidRDefault="001B7B7A" w:rsidP="001B7B7A">
            <w:pPr>
              <w:spacing w:after="120" w:line="240" w:lineRule="auto"/>
              <w:jc w:val="both"/>
              <w:rPr>
                <w:rFonts w:ascii="Arial" w:hAnsi="Arial" w:cs="Arial"/>
                <w:sz w:val="24"/>
                <w:szCs w:val="24"/>
              </w:rPr>
            </w:pPr>
            <w:r w:rsidRPr="00D30D27">
              <w:rPr>
                <w:rFonts w:ascii="Arial" w:hAnsi="Arial" w:cs="Arial"/>
                <w:sz w:val="24"/>
                <w:szCs w:val="24"/>
              </w:rPr>
              <w:t>18</w:t>
            </w:r>
          </w:p>
        </w:tc>
        <w:tc>
          <w:tcPr>
            <w:tcW w:w="926" w:type="dxa"/>
            <w:shd w:val="clear" w:color="auto" w:fill="auto"/>
          </w:tcPr>
          <w:p w:rsidR="001B7B7A" w:rsidRPr="00D30D27" w:rsidRDefault="001B7B7A" w:rsidP="001B7B7A">
            <w:pPr>
              <w:spacing w:after="120" w:line="240" w:lineRule="auto"/>
              <w:jc w:val="both"/>
              <w:rPr>
                <w:rFonts w:ascii="Arial" w:hAnsi="Arial" w:cs="Arial"/>
                <w:sz w:val="24"/>
                <w:szCs w:val="24"/>
              </w:rPr>
            </w:pPr>
            <w:r w:rsidRPr="00D30D27">
              <w:rPr>
                <w:rFonts w:ascii="Arial" w:hAnsi="Arial" w:cs="Arial"/>
                <w:sz w:val="24"/>
                <w:szCs w:val="24"/>
              </w:rPr>
              <w:t>16</w:t>
            </w:r>
          </w:p>
        </w:tc>
        <w:tc>
          <w:tcPr>
            <w:tcW w:w="926" w:type="dxa"/>
            <w:shd w:val="clear" w:color="auto" w:fill="auto"/>
          </w:tcPr>
          <w:p w:rsidR="001B7B7A" w:rsidRPr="00D30D27" w:rsidRDefault="001B7B7A" w:rsidP="001B7B7A">
            <w:pPr>
              <w:spacing w:after="120" w:line="240" w:lineRule="auto"/>
              <w:jc w:val="both"/>
              <w:rPr>
                <w:rFonts w:ascii="Arial" w:hAnsi="Arial" w:cs="Arial"/>
                <w:sz w:val="24"/>
                <w:szCs w:val="24"/>
              </w:rPr>
            </w:pPr>
            <w:r w:rsidRPr="00D30D27">
              <w:rPr>
                <w:rFonts w:ascii="Arial" w:hAnsi="Arial" w:cs="Arial"/>
                <w:sz w:val="24"/>
                <w:szCs w:val="24"/>
              </w:rPr>
              <w:t>18</w:t>
            </w:r>
          </w:p>
        </w:tc>
        <w:tc>
          <w:tcPr>
            <w:tcW w:w="1029" w:type="dxa"/>
            <w:shd w:val="clear" w:color="auto" w:fill="auto"/>
          </w:tcPr>
          <w:p w:rsidR="001B7B7A" w:rsidRPr="00D30D27" w:rsidRDefault="001B7B7A" w:rsidP="001B7B7A">
            <w:pPr>
              <w:spacing w:after="120" w:line="240" w:lineRule="auto"/>
              <w:jc w:val="both"/>
              <w:rPr>
                <w:rFonts w:ascii="Arial" w:hAnsi="Arial" w:cs="Arial"/>
                <w:sz w:val="24"/>
                <w:szCs w:val="24"/>
              </w:rPr>
            </w:pPr>
            <w:r w:rsidRPr="00D30D27">
              <w:rPr>
                <w:rFonts w:ascii="Arial" w:hAnsi="Arial" w:cs="Arial"/>
                <w:sz w:val="24"/>
                <w:szCs w:val="24"/>
              </w:rPr>
              <w:t>11</w:t>
            </w:r>
          </w:p>
        </w:tc>
        <w:tc>
          <w:tcPr>
            <w:tcW w:w="959" w:type="dxa"/>
          </w:tcPr>
          <w:p w:rsidR="001B7B7A" w:rsidRPr="00D30D27" w:rsidRDefault="001B7B7A" w:rsidP="001B7B7A">
            <w:pPr>
              <w:spacing w:after="120" w:line="240" w:lineRule="auto"/>
              <w:jc w:val="both"/>
              <w:rPr>
                <w:rFonts w:ascii="Arial" w:hAnsi="Arial" w:cs="Arial"/>
                <w:sz w:val="24"/>
                <w:szCs w:val="24"/>
              </w:rPr>
            </w:pPr>
            <w:r>
              <w:rPr>
                <w:rFonts w:ascii="Arial" w:hAnsi="Arial" w:cs="Arial"/>
                <w:sz w:val="24"/>
                <w:szCs w:val="24"/>
              </w:rPr>
              <w:t>13</w:t>
            </w:r>
          </w:p>
        </w:tc>
      </w:tr>
    </w:tbl>
    <w:p w:rsidR="0046162D" w:rsidRDefault="0046162D" w:rsidP="0077475F">
      <w:pPr>
        <w:spacing w:after="0" w:line="360" w:lineRule="auto"/>
        <w:rPr>
          <w:rFonts w:ascii="Times New Roman" w:hAnsi="Times New Roman" w:cs="Times New Roman"/>
          <w:sz w:val="24"/>
          <w:szCs w:val="24"/>
        </w:rPr>
      </w:pPr>
    </w:p>
    <w:p w:rsidR="0046162D" w:rsidRPr="0046162D" w:rsidRDefault="0046162D" w:rsidP="0046162D">
      <w:pPr>
        <w:rPr>
          <w:rFonts w:ascii="Times New Roman" w:hAnsi="Times New Roman" w:cs="Times New Roman"/>
          <w:sz w:val="24"/>
          <w:szCs w:val="24"/>
        </w:rPr>
      </w:pPr>
    </w:p>
    <w:p w:rsidR="0046162D" w:rsidRPr="0046162D" w:rsidRDefault="0046162D" w:rsidP="0046162D">
      <w:pPr>
        <w:rPr>
          <w:rFonts w:ascii="Times New Roman" w:hAnsi="Times New Roman" w:cs="Times New Roman"/>
          <w:sz w:val="24"/>
          <w:szCs w:val="24"/>
        </w:rPr>
      </w:pPr>
    </w:p>
    <w:p w:rsidR="0046162D" w:rsidRPr="0046162D" w:rsidRDefault="0046162D" w:rsidP="0046162D">
      <w:pPr>
        <w:rPr>
          <w:rFonts w:ascii="Times New Roman" w:hAnsi="Times New Roman" w:cs="Times New Roman"/>
          <w:sz w:val="24"/>
          <w:szCs w:val="24"/>
        </w:rPr>
      </w:pPr>
    </w:p>
    <w:p w:rsidR="0046162D" w:rsidRPr="0046162D" w:rsidRDefault="0046162D" w:rsidP="0046162D">
      <w:pPr>
        <w:rPr>
          <w:rFonts w:ascii="Times New Roman" w:hAnsi="Times New Roman" w:cs="Times New Roman"/>
          <w:sz w:val="24"/>
          <w:szCs w:val="24"/>
        </w:rPr>
      </w:pPr>
    </w:p>
    <w:tbl>
      <w:tblPr>
        <w:tblpPr w:leftFromText="141" w:rightFromText="141" w:vertAnchor="page" w:horzAnchor="margin" w:tblpXSpec="center" w:tblpY="12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9"/>
        <w:gridCol w:w="750"/>
        <w:gridCol w:w="750"/>
        <w:gridCol w:w="750"/>
        <w:gridCol w:w="750"/>
        <w:gridCol w:w="750"/>
      </w:tblGrid>
      <w:tr w:rsidR="00A259DA" w:rsidRPr="004A360D" w:rsidTr="00A259DA">
        <w:trPr>
          <w:trHeight w:val="523"/>
        </w:trPr>
        <w:tc>
          <w:tcPr>
            <w:tcW w:w="4269" w:type="dxa"/>
            <w:shd w:val="clear" w:color="auto" w:fill="B8CCE4"/>
          </w:tcPr>
          <w:p w:rsidR="00A259DA" w:rsidRPr="004A360D" w:rsidRDefault="00A259DA" w:rsidP="00A259DA">
            <w:pPr>
              <w:spacing w:after="120" w:line="240" w:lineRule="auto"/>
              <w:jc w:val="both"/>
              <w:rPr>
                <w:rFonts w:ascii="Arial" w:hAnsi="Arial" w:cs="Arial"/>
                <w:b/>
                <w:sz w:val="24"/>
                <w:szCs w:val="24"/>
              </w:rPr>
            </w:pPr>
            <w:r w:rsidRPr="004A360D">
              <w:rPr>
                <w:rFonts w:ascii="Arial" w:hAnsi="Arial" w:cs="Arial"/>
                <w:b/>
                <w:sz w:val="24"/>
                <w:szCs w:val="24"/>
              </w:rPr>
              <w:t xml:space="preserve">Počet pravomocně odsouzených osob za </w:t>
            </w:r>
            <w:proofErr w:type="spellStart"/>
            <w:r w:rsidRPr="004A360D">
              <w:rPr>
                <w:rFonts w:ascii="Arial" w:hAnsi="Arial" w:cs="Arial"/>
                <w:b/>
                <w:sz w:val="24"/>
                <w:szCs w:val="24"/>
              </w:rPr>
              <w:t>tr</w:t>
            </w:r>
            <w:proofErr w:type="spellEnd"/>
            <w:r w:rsidRPr="004A360D">
              <w:rPr>
                <w:rFonts w:ascii="Arial" w:hAnsi="Arial" w:cs="Arial"/>
                <w:b/>
                <w:sz w:val="24"/>
                <w:szCs w:val="24"/>
              </w:rPr>
              <w:t xml:space="preserve">. </w:t>
            </w:r>
            <w:proofErr w:type="gramStart"/>
            <w:r w:rsidRPr="004A360D">
              <w:rPr>
                <w:rFonts w:ascii="Arial" w:hAnsi="Arial" w:cs="Arial"/>
                <w:b/>
                <w:sz w:val="24"/>
                <w:szCs w:val="24"/>
              </w:rPr>
              <w:t>čin</w:t>
            </w:r>
            <w:proofErr w:type="gramEnd"/>
            <w:r w:rsidRPr="004A360D">
              <w:rPr>
                <w:rFonts w:ascii="Arial" w:hAnsi="Arial" w:cs="Arial"/>
                <w:b/>
                <w:sz w:val="24"/>
                <w:szCs w:val="24"/>
              </w:rPr>
              <w:t xml:space="preserve"> Týrání osoby žijící ve společném obydlí</w:t>
            </w:r>
          </w:p>
        </w:tc>
        <w:tc>
          <w:tcPr>
            <w:tcW w:w="750" w:type="dxa"/>
            <w:shd w:val="clear" w:color="auto" w:fill="B8CCE4"/>
          </w:tcPr>
          <w:p w:rsidR="00A259DA" w:rsidRPr="004A360D" w:rsidRDefault="00A259DA" w:rsidP="00A259DA">
            <w:pPr>
              <w:spacing w:after="120" w:line="240" w:lineRule="auto"/>
              <w:jc w:val="both"/>
              <w:rPr>
                <w:rFonts w:ascii="Arial" w:hAnsi="Arial" w:cs="Arial"/>
                <w:b/>
                <w:sz w:val="24"/>
                <w:szCs w:val="24"/>
              </w:rPr>
            </w:pPr>
            <w:r w:rsidRPr="004A360D">
              <w:rPr>
                <w:rFonts w:ascii="Arial" w:hAnsi="Arial" w:cs="Arial"/>
                <w:b/>
                <w:sz w:val="24"/>
                <w:szCs w:val="24"/>
              </w:rPr>
              <w:t>2008</w:t>
            </w:r>
          </w:p>
        </w:tc>
        <w:tc>
          <w:tcPr>
            <w:tcW w:w="750" w:type="dxa"/>
            <w:shd w:val="clear" w:color="auto" w:fill="B8CCE4"/>
          </w:tcPr>
          <w:p w:rsidR="00A259DA" w:rsidRPr="004A360D" w:rsidRDefault="00A259DA" w:rsidP="00A259DA">
            <w:pPr>
              <w:spacing w:after="120" w:line="240" w:lineRule="auto"/>
              <w:jc w:val="both"/>
              <w:rPr>
                <w:rFonts w:ascii="Arial" w:hAnsi="Arial" w:cs="Arial"/>
                <w:b/>
                <w:sz w:val="24"/>
                <w:szCs w:val="24"/>
              </w:rPr>
            </w:pPr>
            <w:r w:rsidRPr="004A360D">
              <w:rPr>
                <w:rFonts w:ascii="Arial" w:hAnsi="Arial" w:cs="Arial"/>
                <w:b/>
                <w:sz w:val="24"/>
                <w:szCs w:val="24"/>
              </w:rPr>
              <w:t>2009</w:t>
            </w:r>
          </w:p>
        </w:tc>
        <w:tc>
          <w:tcPr>
            <w:tcW w:w="750" w:type="dxa"/>
            <w:shd w:val="clear" w:color="auto" w:fill="B8CCE4"/>
          </w:tcPr>
          <w:p w:rsidR="00A259DA" w:rsidRPr="004A360D" w:rsidRDefault="00A259DA" w:rsidP="00A259DA">
            <w:pPr>
              <w:spacing w:after="120" w:line="240" w:lineRule="auto"/>
              <w:jc w:val="both"/>
              <w:rPr>
                <w:rFonts w:ascii="Arial" w:hAnsi="Arial" w:cs="Arial"/>
                <w:b/>
                <w:sz w:val="24"/>
                <w:szCs w:val="24"/>
              </w:rPr>
            </w:pPr>
            <w:r w:rsidRPr="004A360D">
              <w:rPr>
                <w:rFonts w:ascii="Arial" w:hAnsi="Arial" w:cs="Arial"/>
                <w:b/>
                <w:sz w:val="24"/>
                <w:szCs w:val="24"/>
              </w:rPr>
              <w:t>2010</w:t>
            </w:r>
          </w:p>
        </w:tc>
        <w:tc>
          <w:tcPr>
            <w:tcW w:w="750" w:type="dxa"/>
            <w:shd w:val="clear" w:color="auto" w:fill="B8CCE4"/>
          </w:tcPr>
          <w:p w:rsidR="00A259DA" w:rsidRPr="004A360D" w:rsidRDefault="00A259DA" w:rsidP="00A259DA">
            <w:pPr>
              <w:spacing w:after="120" w:line="240" w:lineRule="auto"/>
              <w:jc w:val="both"/>
              <w:rPr>
                <w:rFonts w:ascii="Arial" w:hAnsi="Arial" w:cs="Arial"/>
                <w:b/>
                <w:sz w:val="24"/>
                <w:szCs w:val="24"/>
              </w:rPr>
            </w:pPr>
            <w:r w:rsidRPr="004A360D">
              <w:rPr>
                <w:rFonts w:ascii="Arial" w:hAnsi="Arial" w:cs="Arial"/>
                <w:b/>
                <w:sz w:val="24"/>
                <w:szCs w:val="24"/>
              </w:rPr>
              <w:t>2011</w:t>
            </w:r>
          </w:p>
        </w:tc>
        <w:tc>
          <w:tcPr>
            <w:tcW w:w="750" w:type="dxa"/>
            <w:shd w:val="clear" w:color="auto" w:fill="B8CCE4"/>
          </w:tcPr>
          <w:p w:rsidR="00A259DA" w:rsidRPr="004A360D" w:rsidRDefault="00A259DA" w:rsidP="00A259DA">
            <w:pPr>
              <w:spacing w:after="120" w:line="240" w:lineRule="auto"/>
              <w:jc w:val="both"/>
              <w:rPr>
                <w:rFonts w:ascii="Arial" w:hAnsi="Arial" w:cs="Arial"/>
                <w:b/>
                <w:sz w:val="24"/>
                <w:szCs w:val="24"/>
              </w:rPr>
            </w:pPr>
            <w:r>
              <w:rPr>
                <w:rFonts w:ascii="Arial" w:hAnsi="Arial" w:cs="Arial"/>
                <w:b/>
                <w:sz w:val="24"/>
                <w:szCs w:val="24"/>
              </w:rPr>
              <w:t>2012</w:t>
            </w:r>
          </w:p>
        </w:tc>
      </w:tr>
      <w:tr w:rsidR="00A259DA" w:rsidRPr="004A360D" w:rsidTr="00A259DA">
        <w:trPr>
          <w:trHeight w:val="215"/>
        </w:trPr>
        <w:tc>
          <w:tcPr>
            <w:tcW w:w="4269" w:type="dxa"/>
            <w:shd w:val="clear" w:color="auto" w:fill="auto"/>
          </w:tcPr>
          <w:p w:rsidR="00A259DA" w:rsidRPr="004A360D" w:rsidRDefault="00A259DA" w:rsidP="00A259DA">
            <w:pPr>
              <w:spacing w:after="120" w:line="240" w:lineRule="auto"/>
              <w:jc w:val="both"/>
              <w:rPr>
                <w:rFonts w:ascii="Arial" w:hAnsi="Arial" w:cs="Arial"/>
                <w:sz w:val="24"/>
                <w:szCs w:val="24"/>
              </w:rPr>
            </w:pPr>
            <w:r w:rsidRPr="004A360D">
              <w:rPr>
                <w:rFonts w:ascii="Arial" w:hAnsi="Arial" w:cs="Arial"/>
                <w:sz w:val="24"/>
                <w:szCs w:val="24"/>
              </w:rPr>
              <w:t>Počet odsouzených osob</w:t>
            </w:r>
          </w:p>
        </w:tc>
        <w:tc>
          <w:tcPr>
            <w:tcW w:w="750" w:type="dxa"/>
            <w:shd w:val="clear" w:color="auto" w:fill="auto"/>
          </w:tcPr>
          <w:p w:rsidR="00A259DA" w:rsidRPr="004A360D" w:rsidRDefault="00A259DA" w:rsidP="00A259DA">
            <w:pPr>
              <w:spacing w:after="120" w:line="240" w:lineRule="auto"/>
              <w:jc w:val="both"/>
              <w:rPr>
                <w:rFonts w:ascii="Arial" w:hAnsi="Arial" w:cs="Arial"/>
                <w:sz w:val="24"/>
                <w:szCs w:val="24"/>
              </w:rPr>
            </w:pPr>
            <w:r w:rsidRPr="004A360D">
              <w:rPr>
                <w:rFonts w:ascii="Arial" w:hAnsi="Arial" w:cs="Arial"/>
                <w:sz w:val="24"/>
                <w:szCs w:val="24"/>
              </w:rPr>
              <w:t>281</w:t>
            </w:r>
          </w:p>
        </w:tc>
        <w:tc>
          <w:tcPr>
            <w:tcW w:w="750" w:type="dxa"/>
            <w:shd w:val="clear" w:color="auto" w:fill="auto"/>
          </w:tcPr>
          <w:p w:rsidR="00A259DA" w:rsidRPr="004A360D" w:rsidRDefault="00A259DA" w:rsidP="00A259DA">
            <w:pPr>
              <w:spacing w:after="120" w:line="240" w:lineRule="auto"/>
              <w:jc w:val="both"/>
              <w:rPr>
                <w:rFonts w:ascii="Arial" w:hAnsi="Arial" w:cs="Arial"/>
                <w:sz w:val="24"/>
                <w:szCs w:val="24"/>
              </w:rPr>
            </w:pPr>
            <w:r w:rsidRPr="004A360D">
              <w:rPr>
                <w:rFonts w:ascii="Arial" w:hAnsi="Arial" w:cs="Arial"/>
                <w:sz w:val="24"/>
                <w:szCs w:val="24"/>
              </w:rPr>
              <w:t>238</w:t>
            </w:r>
          </w:p>
        </w:tc>
        <w:tc>
          <w:tcPr>
            <w:tcW w:w="750" w:type="dxa"/>
            <w:shd w:val="clear" w:color="auto" w:fill="auto"/>
          </w:tcPr>
          <w:p w:rsidR="00A259DA" w:rsidRPr="004A360D" w:rsidRDefault="00A259DA" w:rsidP="00A259DA">
            <w:pPr>
              <w:spacing w:after="120" w:line="240" w:lineRule="auto"/>
              <w:jc w:val="both"/>
              <w:rPr>
                <w:rFonts w:ascii="Arial" w:hAnsi="Arial" w:cs="Arial"/>
                <w:sz w:val="24"/>
                <w:szCs w:val="24"/>
              </w:rPr>
            </w:pPr>
            <w:r w:rsidRPr="004A360D">
              <w:rPr>
                <w:rFonts w:ascii="Arial" w:hAnsi="Arial" w:cs="Arial"/>
                <w:sz w:val="24"/>
                <w:szCs w:val="24"/>
              </w:rPr>
              <w:t>271</w:t>
            </w:r>
          </w:p>
        </w:tc>
        <w:tc>
          <w:tcPr>
            <w:tcW w:w="750" w:type="dxa"/>
            <w:shd w:val="clear" w:color="auto" w:fill="auto"/>
          </w:tcPr>
          <w:p w:rsidR="00A259DA" w:rsidRPr="004A360D" w:rsidRDefault="00A259DA" w:rsidP="00A259DA">
            <w:pPr>
              <w:spacing w:after="120" w:line="240" w:lineRule="auto"/>
              <w:jc w:val="both"/>
              <w:rPr>
                <w:rFonts w:ascii="Arial" w:hAnsi="Arial" w:cs="Arial"/>
                <w:sz w:val="24"/>
                <w:szCs w:val="24"/>
              </w:rPr>
            </w:pPr>
            <w:r w:rsidRPr="004A360D">
              <w:rPr>
                <w:rFonts w:ascii="Arial" w:hAnsi="Arial" w:cs="Arial"/>
                <w:sz w:val="24"/>
                <w:szCs w:val="24"/>
              </w:rPr>
              <w:t>283</w:t>
            </w:r>
          </w:p>
        </w:tc>
        <w:tc>
          <w:tcPr>
            <w:tcW w:w="750" w:type="dxa"/>
          </w:tcPr>
          <w:p w:rsidR="00A259DA" w:rsidRPr="004A360D" w:rsidRDefault="00A259DA" w:rsidP="00A259DA">
            <w:pPr>
              <w:spacing w:after="120" w:line="240" w:lineRule="auto"/>
              <w:jc w:val="both"/>
              <w:rPr>
                <w:rFonts w:ascii="Arial" w:hAnsi="Arial" w:cs="Arial"/>
                <w:sz w:val="24"/>
                <w:szCs w:val="24"/>
              </w:rPr>
            </w:pPr>
            <w:r>
              <w:rPr>
                <w:rFonts w:ascii="Arial" w:hAnsi="Arial" w:cs="Arial"/>
                <w:sz w:val="24"/>
                <w:szCs w:val="24"/>
              </w:rPr>
              <w:t>321</w:t>
            </w:r>
          </w:p>
        </w:tc>
      </w:tr>
      <w:tr w:rsidR="00A259DA" w:rsidRPr="004A360D" w:rsidTr="00A259DA">
        <w:trPr>
          <w:trHeight w:val="215"/>
        </w:trPr>
        <w:tc>
          <w:tcPr>
            <w:tcW w:w="4269" w:type="dxa"/>
            <w:shd w:val="clear" w:color="auto" w:fill="auto"/>
          </w:tcPr>
          <w:p w:rsidR="00A259DA" w:rsidRPr="004A360D" w:rsidRDefault="00A259DA" w:rsidP="00A259DA">
            <w:pPr>
              <w:pStyle w:val="Odstavecseseznamem"/>
              <w:numPr>
                <w:ilvl w:val="0"/>
                <w:numId w:val="45"/>
              </w:numPr>
              <w:spacing w:after="120" w:line="240" w:lineRule="auto"/>
              <w:jc w:val="both"/>
              <w:rPr>
                <w:rFonts w:ascii="Arial" w:hAnsi="Arial" w:cs="Arial"/>
                <w:sz w:val="24"/>
                <w:szCs w:val="24"/>
              </w:rPr>
            </w:pPr>
            <w:r w:rsidRPr="004A360D">
              <w:rPr>
                <w:rFonts w:ascii="Arial" w:hAnsi="Arial" w:cs="Arial"/>
                <w:sz w:val="24"/>
                <w:szCs w:val="24"/>
              </w:rPr>
              <w:t>z toho žen</w:t>
            </w:r>
          </w:p>
        </w:tc>
        <w:tc>
          <w:tcPr>
            <w:tcW w:w="750" w:type="dxa"/>
            <w:shd w:val="clear" w:color="auto" w:fill="auto"/>
          </w:tcPr>
          <w:p w:rsidR="00A259DA" w:rsidRPr="004A360D" w:rsidRDefault="00A259DA" w:rsidP="00A259DA">
            <w:pPr>
              <w:spacing w:after="120" w:line="240" w:lineRule="auto"/>
              <w:jc w:val="both"/>
              <w:rPr>
                <w:rFonts w:ascii="Arial" w:hAnsi="Arial" w:cs="Arial"/>
                <w:sz w:val="24"/>
                <w:szCs w:val="24"/>
              </w:rPr>
            </w:pPr>
            <w:r w:rsidRPr="004A360D">
              <w:rPr>
                <w:rFonts w:ascii="Arial" w:hAnsi="Arial" w:cs="Arial"/>
                <w:sz w:val="24"/>
                <w:szCs w:val="24"/>
              </w:rPr>
              <w:t>5</w:t>
            </w:r>
          </w:p>
        </w:tc>
        <w:tc>
          <w:tcPr>
            <w:tcW w:w="750" w:type="dxa"/>
            <w:shd w:val="clear" w:color="auto" w:fill="auto"/>
          </w:tcPr>
          <w:p w:rsidR="00A259DA" w:rsidRPr="004A360D" w:rsidRDefault="00A259DA" w:rsidP="00A259DA">
            <w:pPr>
              <w:spacing w:after="120" w:line="240" w:lineRule="auto"/>
              <w:jc w:val="both"/>
              <w:rPr>
                <w:rFonts w:ascii="Arial" w:hAnsi="Arial" w:cs="Arial"/>
                <w:sz w:val="24"/>
                <w:szCs w:val="24"/>
              </w:rPr>
            </w:pPr>
            <w:r w:rsidRPr="004A360D">
              <w:rPr>
                <w:rFonts w:ascii="Arial" w:hAnsi="Arial" w:cs="Arial"/>
                <w:sz w:val="24"/>
                <w:szCs w:val="24"/>
              </w:rPr>
              <w:t>8</w:t>
            </w:r>
          </w:p>
        </w:tc>
        <w:tc>
          <w:tcPr>
            <w:tcW w:w="750" w:type="dxa"/>
            <w:shd w:val="clear" w:color="auto" w:fill="auto"/>
          </w:tcPr>
          <w:p w:rsidR="00A259DA" w:rsidRPr="004A360D" w:rsidRDefault="00A259DA" w:rsidP="00A259DA">
            <w:pPr>
              <w:spacing w:after="120" w:line="240" w:lineRule="auto"/>
              <w:jc w:val="both"/>
              <w:rPr>
                <w:rFonts w:ascii="Arial" w:hAnsi="Arial" w:cs="Arial"/>
                <w:sz w:val="24"/>
                <w:szCs w:val="24"/>
              </w:rPr>
            </w:pPr>
            <w:r w:rsidRPr="004A360D">
              <w:rPr>
                <w:rFonts w:ascii="Arial" w:hAnsi="Arial" w:cs="Arial"/>
                <w:sz w:val="24"/>
                <w:szCs w:val="24"/>
              </w:rPr>
              <w:t>9</w:t>
            </w:r>
          </w:p>
        </w:tc>
        <w:tc>
          <w:tcPr>
            <w:tcW w:w="750" w:type="dxa"/>
            <w:shd w:val="clear" w:color="auto" w:fill="auto"/>
          </w:tcPr>
          <w:p w:rsidR="00A259DA" w:rsidRPr="004A360D" w:rsidRDefault="00A259DA" w:rsidP="00A259DA">
            <w:pPr>
              <w:spacing w:after="120" w:line="240" w:lineRule="auto"/>
              <w:jc w:val="both"/>
              <w:rPr>
                <w:rFonts w:ascii="Arial" w:hAnsi="Arial" w:cs="Arial"/>
                <w:sz w:val="24"/>
                <w:szCs w:val="24"/>
              </w:rPr>
            </w:pPr>
            <w:r w:rsidRPr="004A360D">
              <w:rPr>
                <w:rFonts w:ascii="Arial" w:hAnsi="Arial" w:cs="Arial"/>
                <w:sz w:val="24"/>
                <w:szCs w:val="24"/>
              </w:rPr>
              <w:t>9</w:t>
            </w:r>
          </w:p>
        </w:tc>
        <w:tc>
          <w:tcPr>
            <w:tcW w:w="750" w:type="dxa"/>
          </w:tcPr>
          <w:p w:rsidR="00A259DA" w:rsidRPr="004A360D" w:rsidRDefault="00A259DA" w:rsidP="00A259DA">
            <w:pPr>
              <w:spacing w:after="120" w:line="240" w:lineRule="auto"/>
              <w:jc w:val="both"/>
              <w:rPr>
                <w:rFonts w:ascii="Arial" w:hAnsi="Arial" w:cs="Arial"/>
                <w:sz w:val="24"/>
                <w:szCs w:val="24"/>
              </w:rPr>
            </w:pPr>
            <w:r>
              <w:rPr>
                <w:rFonts w:ascii="Arial" w:hAnsi="Arial" w:cs="Arial"/>
                <w:sz w:val="24"/>
                <w:szCs w:val="24"/>
              </w:rPr>
              <w:t>11</w:t>
            </w:r>
          </w:p>
        </w:tc>
      </w:tr>
      <w:tr w:rsidR="00A259DA" w:rsidRPr="004A360D" w:rsidTr="00A259DA">
        <w:trPr>
          <w:trHeight w:val="215"/>
        </w:trPr>
        <w:tc>
          <w:tcPr>
            <w:tcW w:w="4269" w:type="dxa"/>
            <w:shd w:val="clear" w:color="auto" w:fill="auto"/>
          </w:tcPr>
          <w:p w:rsidR="00A259DA" w:rsidRPr="004A360D" w:rsidRDefault="00A259DA" w:rsidP="00A259DA">
            <w:pPr>
              <w:spacing w:after="120" w:line="240" w:lineRule="auto"/>
              <w:jc w:val="both"/>
              <w:rPr>
                <w:rFonts w:ascii="Arial" w:hAnsi="Arial" w:cs="Arial"/>
                <w:sz w:val="24"/>
                <w:szCs w:val="24"/>
              </w:rPr>
            </w:pPr>
            <w:r w:rsidRPr="004A360D">
              <w:rPr>
                <w:rFonts w:ascii="Arial" w:hAnsi="Arial" w:cs="Arial"/>
                <w:sz w:val="24"/>
                <w:szCs w:val="24"/>
              </w:rPr>
              <w:t>Trest odnětí svobody nepodmíněný</w:t>
            </w:r>
          </w:p>
        </w:tc>
        <w:tc>
          <w:tcPr>
            <w:tcW w:w="750" w:type="dxa"/>
            <w:shd w:val="clear" w:color="auto" w:fill="auto"/>
          </w:tcPr>
          <w:p w:rsidR="00A259DA" w:rsidRPr="004A360D" w:rsidRDefault="00A259DA" w:rsidP="00A259DA">
            <w:pPr>
              <w:spacing w:after="120" w:line="240" w:lineRule="auto"/>
              <w:jc w:val="both"/>
              <w:rPr>
                <w:rFonts w:ascii="Arial" w:hAnsi="Arial" w:cs="Arial"/>
                <w:sz w:val="24"/>
                <w:szCs w:val="24"/>
              </w:rPr>
            </w:pPr>
            <w:r w:rsidRPr="004A360D">
              <w:rPr>
                <w:rFonts w:ascii="Arial" w:hAnsi="Arial" w:cs="Arial"/>
                <w:sz w:val="24"/>
                <w:szCs w:val="24"/>
              </w:rPr>
              <w:t>72</w:t>
            </w:r>
          </w:p>
        </w:tc>
        <w:tc>
          <w:tcPr>
            <w:tcW w:w="750" w:type="dxa"/>
            <w:shd w:val="clear" w:color="auto" w:fill="auto"/>
          </w:tcPr>
          <w:p w:rsidR="00A259DA" w:rsidRPr="004A360D" w:rsidRDefault="00A259DA" w:rsidP="00A259DA">
            <w:pPr>
              <w:spacing w:after="120" w:line="240" w:lineRule="auto"/>
              <w:jc w:val="both"/>
              <w:rPr>
                <w:rFonts w:ascii="Arial" w:hAnsi="Arial" w:cs="Arial"/>
                <w:sz w:val="24"/>
                <w:szCs w:val="24"/>
              </w:rPr>
            </w:pPr>
            <w:r w:rsidRPr="004A360D">
              <w:rPr>
                <w:rFonts w:ascii="Arial" w:hAnsi="Arial" w:cs="Arial"/>
                <w:sz w:val="24"/>
                <w:szCs w:val="24"/>
              </w:rPr>
              <w:t>56</w:t>
            </w:r>
          </w:p>
        </w:tc>
        <w:tc>
          <w:tcPr>
            <w:tcW w:w="750" w:type="dxa"/>
            <w:shd w:val="clear" w:color="auto" w:fill="auto"/>
          </w:tcPr>
          <w:p w:rsidR="00A259DA" w:rsidRPr="004A360D" w:rsidRDefault="00A259DA" w:rsidP="00A259DA">
            <w:pPr>
              <w:spacing w:after="120" w:line="240" w:lineRule="auto"/>
              <w:jc w:val="both"/>
              <w:rPr>
                <w:rFonts w:ascii="Arial" w:hAnsi="Arial" w:cs="Arial"/>
                <w:sz w:val="24"/>
                <w:szCs w:val="24"/>
              </w:rPr>
            </w:pPr>
            <w:r w:rsidRPr="004A360D">
              <w:rPr>
                <w:rFonts w:ascii="Arial" w:hAnsi="Arial" w:cs="Arial"/>
                <w:sz w:val="24"/>
                <w:szCs w:val="24"/>
              </w:rPr>
              <w:t>68</w:t>
            </w:r>
          </w:p>
        </w:tc>
        <w:tc>
          <w:tcPr>
            <w:tcW w:w="750" w:type="dxa"/>
            <w:shd w:val="clear" w:color="auto" w:fill="auto"/>
          </w:tcPr>
          <w:p w:rsidR="00A259DA" w:rsidRPr="004A360D" w:rsidRDefault="00A259DA" w:rsidP="00A259DA">
            <w:pPr>
              <w:spacing w:after="120" w:line="240" w:lineRule="auto"/>
              <w:jc w:val="both"/>
              <w:rPr>
                <w:rFonts w:ascii="Arial" w:hAnsi="Arial" w:cs="Arial"/>
                <w:sz w:val="24"/>
                <w:szCs w:val="24"/>
              </w:rPr>
            </w:pPr>
            <w:r w:rsidRPr="004A360D">
              <w:rPr>
                <w:rFonts w:ascii="Arial" w:hAnsi="Arial" w:cs="Arial"/>
                <w:sz w:val="24"/>
                <w:szCs w:val="24"/>
              </w:rPr>
              <w:t>75</w:t>
            </w:r>
          </w:p>
        </w:tc>
        <w:tc>
          <w:tcPr>
            <w:tcW w:w="750" w:type="dxa"/>
          </w:tcPr>
          <w:p w:rsidR="00A259DA" w:rsidRPr="004A360D" w:rsidRDefault="00A259DA" w:rsidP="00A259DA">
            <w:pPr>
              <w:spacing w:after="120" w:line="240" w:lineRule="auto"/>
              <w:jc w:val="both"/>
              <w:rPr>
                <w:rFonts w:ascii="Arial" w:hAnsi="Arial" w:cs="Arial"/>
                <w:sz w:val="24"/>
                <w:szCs w:val="24"/>
              </w:rPr>
            </w:pPr>
            <w:r>
              <w:rPr>
                <w:rFonts w:ascii="Arial" w:hAnsi="Arial" w:cs="Arial"/>
                <w:sz w:val="24"/>
                <w:szCs w:val="24"/>
              </w:rPr>
              <w:t>96</w:t>
            </w:r>
          </w:p>
        </w:tc>
      </w:tr>
      <w:tr w:rsidR="00A259DA" w:rsidRPr="004A360D" w:rsidTr="00A259DA">
        <w:trPr>
          <w:trHeight w:val="224"/>
        </w:trPr>
        <w:tc>
          <w:tcPr>
            <w:tcW w:w="4269" w:type="dxa"/>
            <w:shd w:val="clear" w:color="auto" w:fill="auto"/>
          </w:tcPr>
          <w:p w:rsidR="00A259DA" w:rsidRPr="004A360D" w:rsidRDefault="00A259DA" w:rsidP="00A259DA">
            <w:pPr>
              <w:spacing w:after="120" w:line="240" w:lineRule="auto"/>
              <w:jc w:val="both"/>
              <w:rPr>
                <w:rFonts w:ascii="Arial" w:hAnsi="Arial" w:cs="Arial"/>
                <w:sz w:val="24"/>
                <w:szCs w:val="24"/>
              </w:rPr>
            </w:pPr>
            <w:r w:rsidRPr="004A360D">
              <w:rPr>
                <w:rFonts w:ascii="Arial" w:hAnsi="Arial" w:cs="Arial"/>
                <w:sz w:val="24"/>
                <w:szCs w:val="24"/>
              </w:rPr>
              <w:t>Trest odnětí svobody podmíněný</w:t>
            </w:r>
          </w:p>
        </w:tc>
        <w:tc>
          <w:tcPr>
            <w:tcW w:w="750" w:type="dxa"/>
            <w:shd w:val="clear" w:color="auto" w:fill="auto"/>
          </w:tcPr>
          <w:p w:rsidR="00A259DA" w:rsidRPr="004A360D" w:rsidRDefault="00A259DA" w:rsidP="00A259DA">
            <w:pPr>
              <w:spacing w:after="120" w:line="240" w:lineRule="auto"/>
              <w:jc w:val="both"/>
              <w:rPr>
                <w:rFonts w:ascii="Arial" w:hAnsi="Arial" w:cs="Arial"/>
                <w:sz w:val="24"/>
                <w:szCs w:val="24"/>
              </w:rPr>
            </w:pPr>
            <w:r w:rsidRPr="004A360D">
              <w:rPr>
                <w:rFonts w:ascii="Arial" w:hAnsi="Arial" w:cs="Arial"/>
                <w:sz w:val="24"/>
                <w:szCs w:val="24"/>
              </w:rPr>
              <w:t>200</w:t>
            </w:r>
          </w:p>
        </w:tc>
        <w:tc>
          <w:tcPr>
            <w:tcW w:w="750" w:type="dxa"/>
            <w:shd w:val="clear" w:color="auto" w:fill="auto"/>
          </w:tcPr>
          <w:p w:rsidR="00A259DA" w:rsidRPr="004A360D" w:rsidRDefault="00A259DA" w:rsidP="00A259DA">
            <w:pPr>
              <w:spacing w:after="120" w:line="240" w:lineRule="auto"/>
              <w:jc w:val="both"/>
              <w:rPr>
                <w:rFonts w:ascii="Arial" w:hAnsi="Arial" w:cs="Arial"/>
                <w:sz w:val="24"/>
                <w:szCs w:val="24"/>
              </w:rPr>
            </w:pPr>
            <w:r w:rsidRPr="004A360D">
              <w:rPr>
                <w:rFonts w:ascii="Arial" w:hAnsi="Arial" w:cs="Arial"/>
                <w:sz w:val="24"/>
                <w:szCs w:val="24"/>
              </w:rPr>
              <w:t>171</w:t>
            </w:r>
          </w:p>
        </w:tc>
        <w:tc>
          <w:tcPr>
            <w:tcW w:w="750" w:type="dxa"/>
            <w:shd w:val="clear" w:color="auto" w:fill="auto"/>
          </w:tcPr>
          <w:p w:rsidR="00A259DA" w:rsidRPr="004A360D" w:rsidRDefault="00A259DA" w:rsidP="00A259DA">
            <w:pPr>
              <w:spacing w:after="120" w:line="240" w:lineRule="auto"/>
              <w:jc w:val="both"/>
              <w:rPr>
                <w:rFonts w:ascii="Arial" w:hAnsi="Arial" w:cs="Arial"/>
                <w:sz w:val="24"/>
                <w:szCs w:val="24"/>
              </w:rPr>
            </w:pPr>
            <w:r w:rsidRPr="004A360D">
              <w:rPr>
                <w:rFonts w:ascii="Arial" w:hAnsi="Arial" w:cs="Arial"/>
                <w:sz w:val="24"/>
                <w:szCs w:val="24"/>
              </w:rPr>
              <w:t>201</w:t>
            </w:r>
          </w:p>
        </w:tc>
        <w:tc>
          <w:tcPr>
            <w:tcW w:w="750" w:type="dxa"/>
            <w:shd w:val="clear" w:color="auto" w:fill="auto"/>
          </w:tcPr>
          <w:p w:rsidR="00A259DA" w:rsidRPr="004A360D" w:rsidRDefault="00A259DA" w:rsidP="00A259DA">
            <w:pPr>
              <w:spacing w:after="120" w:line="240" w:lineRule="auto"/>
              <w:jc w:val="both"/>
              <w:rPr>
                <w:rFonts w:ascii="Arial" w:hAnsi="Arial" w:cs="Arial"/>
                <w:sz w:val="24"/>
                <w:szCs w:val="24"/>
              </w:rPr>
            </w:pPr>
            <w:r w:rsidRPr="004A360D">
              <w:rPr>
                <w:rFonts w:ascii="Arial" w:hAnsi="Arial" w:cs="Arial"/>
                <w:sz w:val="24"/>
                <w:szCs w:val="24"/>
              </w:rPr>
              <w:t>205</w:t>
            </w:r>
          </w:p>
        </w:tc>
        <w:tc>
          <w:tcPr>
            <w:tcW w:w="750" w:type="dxa"/>
          </w:tcPr>
          <w:p w:rsidR="00A259DA" w:rsidRPr="004A360D" w:rsidRDefault="00A259DA" w:rsidP="00A259DA">
            <w:pPr>
              <w:spacing w:after="120" w:line="240" w:lineRule="auto"/>
              <w:jc w:val="both"/>
              <w:rPr>
                <w:rFonts w:ascii="Arial" w:hAnsi="Arial" w:cs="Arial"/>
                <w:sz w:val="24"/>
                <w:szCs w:val="24"/>
              </w:rPr>
            </w:pPr>
            <w:r>
              <w:rPr>
                <w:rFonts w:ascii="Arial" w:hAnsi="Arial" w:cs="Arial"/>
                <w:sz w:val="24"/>
                <w:szCs w:val="24"/>
              </w:rPr>
              <w:t>219</w:t>
            </w:r>
          </w:p>
        </w:tc>
      </w:tr>
    </w:tbl>
    <w:p w:rsidR="00AF08F9" w:rsidRDefault="0046162D" w:rsidP="0046162D">
      <w:pPr>
        <w:rPr>
          <w:rFonts w:ascii="Times New Roman" w:hAnsi="Times New Roman" w:cs="Times New Roman"/>
          <w:sz w:val="24"/>
          <w:szCs w:val="24"/>
        </w:rPr>
      </w:pPr>
      <w:r>
        <w:rPr>
          <w:rFonts w:ascii="Times New Roman" w:hAnsi="Times New Roman" w:cs="Times New Roman"/>
          <w:sz w:val="24"/>
          <w:szCs w:val="24"/>
        </w:rPr>
        <w:t xml:space="preserve">Tabulka 4 – </w:t>
      </w:r>
      <w:r w:rsidR="001C4220">
        <w:rPr>
          <w:rFonts w:ascii="Times New Roman" w:hAnsi="Times New Roman" w:cs="Times New Roman"/>
          <w:sz w:val="24"/>
          <w:szCs w:val="24"/>
        </w:rPr>
        <w:t>Počet odsouzených za trestný čin týrání osoby žijící ve společném obydlí</w:t>
      </w:r>
    </w:p>
    <w:p w:rsidR="0046162D" w:rsidRDefault="0046162D" w:rsidP="0046162D">
      <w:pPr>
        <w:rPr>
          <w:rFonts w:ascii="Times New Roman" w:hAnsi="Times New Roman" w:cs="Times New Roman"/>
          <w:sz w:val="24"/>
          <w:szCs w:val="24"/>
        </w:rPr>
      </w:pPr>
    </w:p>
    <w:p w:rsidR="00392D29" w:rsidRDefault="00392D29" w:rsidP="0046162D">
      <w:pPr>
        <w:rPr>
          <w:rFonts w:ascii="Times New Roman" w:hAnsi="Times New Roman" w:cs="Times New Roman"/>
          <w:sz w:val="24"/>
          <w:szCs w:val="24"/>
        </w:rPr>
      </w:pPr>
    </w:p>
    <w:p w:rsidR="00392D29" w:rsidRDefault="00392D29" w:rsidP="0046162D">
      <w:pPr>
        <w:rPr>
          <w:rFonts w:ascii="Times New Roman" w:hAnsi="Times New Roman" w:cs="Times New Roman"/>
          <w:sz w:val="24"/>
          <w:szCs w:val="24"/>
        </w:rPr>
      </w:pPr>
    </w:p>
    <w:p w:rsidR="00392D29" w:rsidRDefault="00392D29" w:rsidP="0046162D">
      <w:pPr>
        <w:rPr>
          <w:rFonts w:ascii="Times New Roman" w:hAnsi="Times New Roman" w:cs="Times New Roman"/>
          <w:sz w:val="24"/>
          <w:szCs w:val="24"/>
        </w:rPr>
      </w:pPr>
    </w:p>
    <w:p w:rsidR="00392D29" w:rsidRDefault="00392D29" w:rsidP="0046162D">
      <w:pPr>
        <w:rPr>
          <w:rFonts w:ascii="Times New Roman" w:hAnsi="Times New Roman" w:cs="Times New Roman"/>
          <w:sz w:val="24"/>
          <w:szCs w:val="24"/>
        </w:rPr>
      </w:pPr>
    </w:p>
    <w:p w:rsidR="00392D29" w:rsidRDefault="00392D29" w:rsidP="0046162D">
      <w:pPr>
        <w:rPr>
          <w:rFonts w:ascii="Times New Roman" w:hAnsi="Times New Roman" w:cs="Times New Roman"/>
          <w:sz w:val="24"/>
          <w:szCs w:val="24"/>
        </w:rPr>
      </w:pPr>
    </w:p>
    <w:p w:rsidR="00E57609" w:rsidRDefault="00E57609" w:rsidP="00E57609">
      <w:pPr>
        <w:rPr>
          <w:rFonts w:ascii="Times New Roman" w:hAnsi="Times New Roman" w:cs="Times New Roman"/>
          <w:sz w:val="24"/>
          <w:szCs w:val="24"/>
        </w:rPr>
      </w:pPr>
      <w:r>
        <w:rPr>
          <w:rFonts w:ascii="Times New Roman" w:hAnsi="Times New Roman" w:cs="Times New Roman"/>
          <w:sz w:val="24"/>
          <w:szCs w:val="24"/>
        </w:rPr>
        <w:lastRenderedPageBreak/>
        <w:t xml:space="preserve">Dotazník SARA DN – jak se zjišťuje skutečná oběť domácího násilí </w:t>
      </w:r>
    </w:p>
    <w:p w:rsidR="00392D29" w:rsidRPr="0046162D" w:rsidRDefault="00E57609" w:rsidP="00E57609">
      <w:pPr>
        <w:rPr>
          <w:rFonts w:ascii="Times New Roman" w:hAnsi="Times New Roman" w:cs="Times New Roman"/>
          <w:sz w:val="24"/>
          <w:szCs w:val="24"/>
        </w:rPr>
      </w:pPr>
      <w:r>
        <w:rPr>
          <w:rFonts w:ascii="Times New Roman" w:hAnsi="Times New Roman" w:cs="Times New Roman"/>
          <w:noProof/>
          <w:sz w:val="24"/>
          <w:szCs w:val="24"/>
          <w:lang w:eastAsia="cs-CZ"/>
        </w:rPr>
        <w:drawing>
          <wp:anchor distT="0" distB="0" distL="114300" distR="114300" simplePos="0" relativeHeight="251658240" behindDoc="0" locked="0" layoutInCell="1" allowOverlap="1">
            <wp:simplePos x="0" y="0"/>
            <wp:positionH relativeFrom="column">
              <wp:posOffset>1186815</wp:posOffset>
            </wp:positionH>
            <wp:positionV relativeFrom="paragraph">
              <wp:posOffset>57150</wp:posOffset>
            </wp:positionV>
            <wp:extent cx="3048000" cy="8382000"/>
            <wp:effectExtent l="19050" t="0" r="0" b="0"/>
            <wp:wrapSquare wrapText="bothSides"/>
            <wp:docPr id="3" name="obrázek 3" descr="C:\Users\Petulka\Downloads\sara 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tulka\Downloads\sara dn.jpg"/>
                    <pic:cNvPicPr>
                      <a:picLocks noChangeAspect="1" noChangeArrowheads="1"/>
                    </pic:cNvPicPr>
                  </pic:nvPicPr>
                  <pic:blipFill>
                    <a:blip r:embed="rId29" cstate="print"/>
                    <a:srcRect/>
                    <a:stretch>
                      <a:fillRect/>
                    </a:stretch>
                  </pic:blipFill>
                  <pic:spPr bwMode="auto">
                    <a:xfrm>
                      <a:off x="0" y="0"/>
                      <a:ext cx="3048000" cy="8382000"/>
                    </a:xfrm>
                    <a:prstGeom prst="rect">
                      <a:avLst/>
                    </a:prstGeom>
                    <a:noFill/>
                    <a:ln w="9525">
                      <a:noFill/>
                      <a:miter lim="800000"/>
                      <a:headEnd/>
                      <a:tailEnd/>
                    </a:ln>
                  </pic:spPr>
                </pic:pic>
              </a:graphicData>
            </a:graphic>
          </wp:anchor>
        </w:drawing>
      </w:r>
    </w:p>
    <w:sectPr w:rsidR="00392D29" w:rsidRPr="0046162D" w:rsidSect="00452A73">
      <w:footerReference w:type="default" r:id="rId30"/>
      <w:pgSz w:w="11906" w:h="16838"/>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280" w:rsidRDefault="007F4280" w:rsidP="00CB3543">
      <w:pPr>
        <w:spacing w:after="0" w:line="240" w:lineRule="auto"/>
      </w:pPr>
      <w:r>
        <w:separator/>
      </w:r>
    </w:p>
  </w:endnote>
  <w:endnote w:type="continuationSeparator" w:id="0">
    <w:p w:rsidR="007F4280" w:rsidRDefault="007F4280" w:rsidP="00CB35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394" w:rsidRDefault="00665394">
    <w:pPr>
      <w:pStyle w:val="Zpat"/>
      <w:jc w:val="center"/>
    </w:pPr>
  </w:p>
  <w:p w:rsidR="00665394" w:rsidRDefault="00665394">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40590"/>
      <w:docPartObj>
        <w:docPartGallery w:val="Page Numbers (Bottom of Page)"/>
        <w:docPartUnique/>
      </w:docPartObj>
    </w:sdtPr>
    <w:sdtContent>
      <w:p w:rsidR="00665394" w:rsidRDefault="008C511A">
        <w:pPr>
          <w:pStyle w:val="Zpat"/>
          <w:jc w:val="center"/>
        </w:pPr>
        <w:fldSimple w:instr=" PAGE   \* MERGEFORMAT ">
          <w:r w:rsidR="000F3F4E">
            <w:rPr>
              <w:noProof/>
            </w:rPr>
            <w:t>65</w:t>
          </w:r>
        </w:fldSimple>
      </w:p>
    </w:sdtContent>
  </w:sdt>
  <w:p w:rsidR="00665394" w:rsidRDefault="0066539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280" w:rsidRDefault="007F4280" w:rsidP="00CB3543">
      <w:pPr>
        <w:spacing w:after="0" w:line="240" w:lineRule="auto"/>
      </w:pPr>
      <w:r>
        <w:separator/>
      </w:r>
    </w:p>
  </w:footnote>
  <w:footnote w:type="continuationSeparator" w:id="0">
    <w:p w:rsidR="007F4280" w:rsidRDefault="007F4280" w:rsidP="00CB3543">
      <w:pPr>
        <w:spacing w:after="0" w:line="240" w:lineRule="auto"/>
      </w:pPr>
      <w:r>
        <w:continuationSeparator/>
      </w:r>
    </w:p>
  </w:footnote>
  <w:footnote w:id="1">
    <w:p w:rsidR="00665394" w:rsidRPr="00AE49A7" w:rsidRDefault="00665394" w:rsidP="00E27798">
      <w:pPr>
        <w:pStyle w:val="Textpoznpodarou"/>
        <w:rPr>
          <w:rFonts w:ascii="Times New Roman" w:hAnsi="Times New Roman" w:cs="Times New Roman"/>
        </w:rPr>
      </w:pPr>
      <w:r>
        <w:rPr>
          <w:rStyle w:val="Znakapoznpodarou"/>
        </w:rPr>
        <w:footnoteRef/>
      </w:r>
      <w:r>
        <w:t xml:space="preserve"> </w:t>
      </w:r>
      <w:r w:rsidRPr="00AE49A7">
        <w:rPr>
          <w:rFonts w:ascii="Times New Roman" w:hAnsi="Times New Roman" w:cs="Times New Roman"/>
        </w:rPr>
        <w:t xml:space="preserve">JELÍNEK, Jiří a kol. </w:t>
      </w:r>
      <w:r w:rsidRPr="00AE49A7">
        <w:rPr>
          <w:rFonts w:ascii="Times New Roman" w:hAnsi="Times New Roman" w:cs="Times New Roman"/>
          <w:i/>
        </w:rPr>
        <w:t>Trestní zákoník a trestní řád s poznámkami a judikaturou.</w:t>
      </w:r>
      <w:r w:rsidRPr="00AE49A7">
        <w:rPr>
          <w:rFonts w:ascii="Times New Roman" w:hAnsi="Times New Roman" w:cs="Times New Roman"/>
        </w:rPr>
        <w:t xml:space="preserve"> 4. aktualizované vydání. Praha: </w:t>
      </w:r>
      <w:proofErr w:type="spellStart"/>
      <w:r w:rsidRPr="00AE49A7">
        <w:rPr>
          <w:rFonts w:ascii="Times New Roman" w:hAnsi="Times New Roman" w:cs="Times New Roman"/>
        </w:rPr>
        <w:t>Leges</w:t>
      </w:r>
      <w:proofErr w:type="spellEnd"/>
      <w:r w:rsidRPr="00AE49A7">
        <w:rPr>
          <w:rFonts w:ascii="Times New Roman" w:hAnsi="Times New Roman" w:cs="Times New Roman"/>
        </w:rPr>
        <w:t>, 2013, s. 173.</w:t>
      </w:r>
    </w:p>
  </w:footnote>
  <w:footnote w:id="2">
    <w:p w:rsidR="00665394" w:rsidRPr="00AE49A7" w:rsidRDefault="00665394" w:rsidP="00E27798">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JELÍNEK, Jiří a kol. </w:t>
      </w:r>
      <w:r w:rsidRPr="00AE49A7">
        <w:rPr>
          <w:rFonts w:ascii="Times New Roman" w:hAnsi="Times New Roman" w:cs="Times New Roman"/>
          <w:i/>
        </w:rPr>
        <w:t>Trestní právo hmotné.</w:t>
      </w:r>
      <w:r w:rsidRPr="00AE49A7">
        <w:rPr>
          <w:rFonts w:ascii="Times New Roman" w:hAnsi="Times New Roman" w:cs="Times New Roman"/>
        </w:rPr>
        <w:t xml:space="preserve"> 3. Vydání. Praha: </w:t>
      </w:r>
      <w:proofErr w:type="spellStart"/>
      <w:r w:rsidRPr="00AE49A7">
        <w:rPr>
          <w:rFonts w:ascii="Times New Roman" w:hAnsi="Times New Roman" w:cs="Times New Roman"/>
        </w:rPr>
        <w:t>Leges</w:t>
      </w:r>
      <w:proofErr w:type="spellEnd"/>
      <w:r w:rsidRPr="00AE49A7">
        <w:rPr>
          <w:rFonts w:ascii="Times New Roman" w:hAnsi="Times New Roman" w:cs="Times New Roman"/>
        </w:rPr>
        <w:t>, 2013, s. 624-625.</w:t>
      </w:r>
    </w:p>
  </w:footnote>
  <w:footnote w:id="3">
    <w:p w:rsidR="00665394" w:rsidRDefault="00665394">
      <w:pPr>
        <w:pStyle w:val="Textpoznpodarou"/>
      </w:pPr>
      <w:r w:rsidRPr="00AE49A7">
        <w:rPr>
          <w:rStyle w:val="Znakapoznpodarou"/>
          <w:rFonts w:ascii="Times New Roman" w:hAnsi="Times New Roman" w:cs="Times New Roman"/>
        </w:rPr>
        <w:footnoteRef/>
      </w:r>
      <w:r w:rsidRPr="00AE49A7">
        <w:rPr>
          <w:rFonts w:ascii="Times New Roman" w:hAnsi="Times New Roman" w:cs="Times New Roman"/>
        </w:rPr>
        <w:t xml:space="preserve"> KOČOVÁ, Klára. Domácí násilí a tzv. vykázání - nový institut právního řádu ČR. </w:t>
      </w:r>
      <w:r w:rsidRPr="00AE49A7">
        <w:rPr>
          <w:rFonts w:ascii="Times New Roman" w:hAnsi="Times New Roman" w:cs="Times New Roman"/>
          <w:i/>
        </w:rPr>
        <w:t>Bulletin advokacie</w:t>
      </w:r>
      <w:r w:rsidRPr="00AE49A7">
        <w:rPr>
          <w:rFonts w:ascii="Times New Roman" w:hAnsi="Times New Roman" w:cs="Times New Roman"/>
        </w:rPr>
        <w:t>, 2007, č. 10, s. 34.</w:t>
      </w:r>
    </w:p>
  </w:footnote>
  <w:footnote w:id="4">
    <w:p w:rsidR="00665394" w:rsidRPr="00AE49A7" w:rsidRDefault="00665394">
      <w:pPr>
        <w:pStyle w:val="Textpoznpodarou"/>
        <w:rPr>
          <w:rFonts w:ascii="Times New Roman" w:hAnsi="Times New Roman" w:cs="Times New Roman"/>
        </w:rPr>
      </w:pPr>
      <w:r>
        <w:rPr>
          <w:rStyle w:val="Znakapoznpodarou"/>
        </w:rPr>
        <w:footnoteRef/>
      </w:r>
      <w:r>
        <w:t xml:space="preserve"> </w:t>
      </w:r>
      <w:r w:rsidRPr="00AE49A7">
        <w:rPr>
          <w:rFonts w:ascii="Times New Roman" w:hAnsi="Times New Roman" w:cs="Times New Roman"/>
        </w:rPr>
        <w:t xml:space="preserve">DAVIDOVÁ, Ivana. Domácí násilí multifaktoriální optikou. </w:t>
      </w:r>
      <w:r w:rsidRPr="00AE49A7">
        <w:rPr>
          <w:rFonts w:ascii="Times New Roman" w:hAnsi="Times New Roman" w:cs="Times New Roman"/>
          <w:i/>
        </w:rPr>
        <w:t>Rodinné listy</w:t>
      </w:r>
      <w:r w:rsidRPr="00AE49A7">
        <w:rPr>
          <w:rFonts w:ascii="Times New Roman" w:hAnsi="Times New Roman" w:cs="Times New Roman"/>
        </w:rPr>
        <w:t xml:space="preserve">, 2013, </w:t>
      </w:r>
      <w:proofErr w:type="spellStart"/>
      <w:r w:rsidRPr="00AE49A7">
        <w:rPr>
          <w:rFonts w:ascii="Times New Roman" w:hAnsi="Times New Roman" w:cs="Times New Roman"/>
        </w:rPr>
        <w:t>roč</w:t>
      </w:r>
      <w:proofErr w:type="spellEnd"/>
      <w:r w:rsidRPr="00AE49A7">
        <w:rPr>
          <w:rFonts w:ascii="Times New Roman" w:hAnsi="Times New Roman" w:cs="Times New Roman"/>
        </w:rPr>
        <w:t>. 2, č. 7-8, s. 52.</w:t>
      </w:r>
    </w:p>
  </w:footnote>
  <w:footnote w:id="5">
    <w:p w:rsidR="00665394" w:rsidRDefault="00665394" w:rsidP="0014745F">
      <w:pPr>
        <w:pStyle w:val="Textpoznpodarou"/>
      </w:pPr>
      <w:r w:rsidRPr="00AE49A7">
        <w:rPr>
          <w:rStyle w:val="Znakapoznpodarou"/>
          <w:rFonts w:ascii="Times New Roman" w:hAnsi="Times New Roman" w:cs="Times New Roman"/>
        </w:rPr>
        <w:footnoteRef/>
      </w:r>
      <w:r w:rsidRPr="00AE49A7">
        <w:rPr>
          <w:rFonts w:ascii="Times New Roman" w:hAnsi="Times New Roman" w:cs="Times New Roman"/>
        </w:rPr>
        <w:t xml:space="preserve"> POTMĚŠIL, Jan. Domácí násilí v přestupkovém řízení</w:t>
      </w:r>
      <w:r w:rsidRPr="00AE49A7">
        <w:rPr>
          <w:rFonts w:ascii="Times New Roman" w:hAnsi="Times New Roman" w:cs="Times New Roman"/>
          <w:i/>
        </w:rPr>
        <w:t>.</w:t>
      </w:r>
      <w:r w:rsidRPr="00AE49A7">
        <w:rPr>
          <w:rFonts w:ascii="Times New Roman" w:hAnsi="Times New Roman" w:cs="Times New Roman"/>
        </w:rPr>
        <w:t xml:space="preserve"> </w:t>
      </w:r>
      <w:r w:rsidRPr="00AE49A7">
        <w:rPr>
          <w:rFonts w:ascii="Times New Roman" w:hAnsi="Times New Roman" w:cs="Times New Roman"/>
          <w:i/>
        </w:rPr>
        <w:t>Správní právo</w:t>
      </w:r>
      <w:r w:rsidRPr="00AE49A7">
        <w:rPr>
          <w:rFonts w:ascii="Times New Roman" w:hAnsi="Times New Roman" w:cs="Times New Roman"/>
        </w:rPr>
        <w:t xml:space="preserve">, 2008, </w:t>
      </w:r>
      <w:proofErr w:type="spellStart"/>
      <w:r w:rsidRPr="00AE49A7">
        <w:rPr>
          <w:rFonts w:ascii="Times New Roman" w:hAnsi="Times New Roman" w:cs="Times New Roman"/>
        </w:rPr>
        <w:t>roč</w:t>
      </w:r>
      <w:proofErr w:type="spellEnd"/>
      <w:r w:rsidRPr="00AE49A7">
        <w:rPr>
          <w:rFonts w:ascii="Times New Roman" w:hAnsi="Times New Roman" w:cs="Times New Roman"/>
        </w:rPr>
        <w:t>. XLI, č.</w:t>
      </w:r>
      <w:r>
        <w:rPr>
          <w:rFonts w:ascii="Times New Roman" w:hAnsi="Times New Roman" w:cs="Times New Roman"/>
        </w:rPr>
        <w:t xml:space="preserve"> 2</w:t>
      </w:r>
      <w:r w:rsidRPr="00AE49A7">
        <w:rPr>
          <w:rFonts w:ascii="Times New Roman" w:hAnsi="Times New Roman" w:cs="Times New Roman"/>
        </w:rPr>
        <w:t>, s. 78-79.</w:t>
      </w:r>
    </w:p>
  </w:footnote>
  <w:footnote w:id="6">
    <w:p w:rsidR="00665394" w:rsidRPr="00AE49A7" w:rsidRDefault="00665394">
      <w:pPr>
        <w:pStyle w:val="Textpoznpodarou"/>
        <w:rPr>
          <w:rFonts w:ascii="Times New Roman" w:hAnsi="Times New Roman" w:cs="Times New Roman"/>
        </w:rPr>
      </w:pPr>
      <w:r>
        <w:rPr>
          <w:rStyle w:val="Znakapoznpodarou"/>
        </w:rPr>
        <w:footnoteRef/>
      </w:r>
      <w:r>
        <w:t xml:space="preserve"> </w:t>
      </w:r>
      <w:r w:rsidRPr="00AE49A7">
        <w:rPr>
          <w:rFonts w:ascii="Times New Roman" w:hAnsi="Times New Roman" w:cs="Times New Roman"/>
        </w:rPr>
        <w:t xml:space="preserve">ČÍRTKOVÁ, Ludmila. </w:t>
      </w:r>
      <w:r w:rsidRPr="00AE49A7">
        <w:rPr>
          <w:rFonts w:ascii="Times New Roman" w:hAnsi="Times New Roman" w:cs="Times New Roman"/>
          <w:i/>
        </w:rPr>
        <w:t xml:space="preserve">Moderní psychologie pro právníky: Domácí násilí, </w:t>
      </w:r>
      <w:proofErr w:type="spellStart"/>
      <w:r w:rsidRPr="00AE49A7">
        <w:rPr>
          <w:rFonts w:ascii="Times New Roman" w:hAnsi="Times New Roman" w:cs="Times New Roman"/>
          <w:i/>
        </w:rPr>
        <w:t>stalking</w:t>
      </w:r>
      <w:proofErr w:type="spellEnd"/>
      <w:r w:rsidRPr="00AE49A7">
        <w:rPr>
          <w:rFonts w:ascii="Times New Roman" w:hAnsi="Times New Roman" w:cs="Times New Roman"/>
          <w:i/>
        </w:rPr>
        <w:t>, predikce násilí.</w:t>
      </w:r>
      <w:r w:rsidRPr="00AE49A7">
        <w:rPr>
          <w:rFonts w:ascii="Times New Roman" w:hAnsi="Times New Roman" w:cs="Times New Roman"/>
        </w:rPr>
        <w:t xml:space="preserve"> Praha: </w:t>
      </w:r>
      <w:proofErr w:type="spellStart"/>
      <w:r w:rsidRPr="00AE49A7">
        <w:rPr>
          <w:rFonts w:ascii="Times New Roman" w:hAnsi="Times New Roman" w:cs="Times New Roman"/>
        </w:rPr>
        <w:t>Grada</w:t>
      </w:r>
      <w:proofErr w:type="spellEnd"/>
      <w:r w:rsidRPr="00AE49A7">
        <w:rPr>
          <w:rFonts w:ascii="Times New Roman" w:hAnsi="Times New Roman" w:cs="Times New Roman"/>
        </w:rPr>
        <w:t xml:space="preserve"> </w:t>
      </w:r>
      <w:proofErr w:type="spellStart"/>
      <w:r w:rsidRPr="00AE49A7">
        <w:rPr>
          <w:rFonts w:ascii="Times New Roman" w:hAnsi="Times New Roman" w:cs="Times New Roman"/>
        </w:rPr>
        <w:t>Publishing</w:t>
      </w:r>
      <w:proofErr w:type="spellEnd"/>
      <w:r w:rsidRPr="00AE49A7">
        <w:rPr>
          <w:rFonts w:ascii="Times New Roman" w:hAnsi="Times New Roman" w:cs="Times New Roman"/>
        </w:rPr>
        <w:t>, 2008, s. 40-42.</w:t>
      </w:r>
    </w:p>
  </w:footnote>
  <w:footnote w:id="7">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STŘÍLKOVÁ, Patricie, FRYŠTÁK, Marek. </w:t>
      </w:r>
      <w:r w:rsidRPr="00AE49A7">
        <w:rPr>
          <w:rFonts w:ascii="Times New Roman" w:hAnsi="Times New Roman" w:cs="Times New Roman"/>
          <w:i/>
        </w:rPr>
        <w:t>Vykázání jako prostředek ochrany před domácím násilím.</w:t>
      </w:r>
      <w:r w:rsidRPr="00AE49A7">
        <w:rPr>
          <w:rFonts w:ascii="Times New Roman" w:hAnsi="Times New Roman" w:cs="Times New Roman"/>
        </w:rPr>
        <w:t xml:space="preserve"> Ostrava: KEY </w:t>
      </w:r>
      <w:proofErr w:type="spellStart"/>
      <w:r w:rsidRPr="00AE49A7">
        <w:rPr>
          <w:rFonts w:ascii="Times New Roman" w:hAnsi="Times New Roman" w:cs="Times New Roman"/>
        </w:rPr>
        <w:t>Publishing</w:t>
      </w:r>
      <w:proofErr w:type="spellEnd"/>
      <w:r w:rsidRPr="00AE49A7">
        <w:rPr>
          <w:rFonts w:ascii="Times New Roman" w:hAnsi="Times New Roman" w:cs="Times New Roman"/>
        </w:rPr>
        <w:t xml:space="preserve">, 2009, s. 16-17. </w:t>
      </w:r>
    </w:p>
  </w:footnote>
  <w:footnote w:id="8">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ČÍRTKOVÁ, Ludmila. Domácí násilí, zatím víme víc o obětech. </w:t>
      </w:r>
      <w:r w:rsidRPr="00AE49A7">
        <w:rPr>
          <w:rFonts w:ascii="Times New Roman" w:hAnsi="Times New Roman" w:cs="Times New Roman"/>
          <w:i/>
        </w:rPr>
        <w:t>Zpravodaj Bílého kruhu bezpečí</w:t>
      </w:r>
      <w:r w:rsidRPr="00AE49A7">
        <w:rPr>
          <w:rFonts w:ascii="Times New Roman" w:hAnsi="Times New Roman" w:cs="Times New Roman"/>
        </w:rPr>
        <w:t xml:space="preserve">, 2003, </w:t>
      </w:r>
      <w:proofErr w:type="spellStart"/>
      <w:r w:rsidRPr="00AE49A7">
        <w:rPr>
          <w:rFonts w:ascii="Times New Roman" w:hAnsi="Times New Roman" w:cs="Times New Roman"/>
        </w:rPr>
        <w:t>roč</w:t>
      </w:r>
      <w:proofErr w:type="spellEnd"/>
      <w:r w:rsidRPr="00AE49A7">
        <w:rPr>
          <w:rFonts w:ascii="Times New Roman" w:hAnsi="Times New Roman" w:cs="Times New Roman"/>
        </w:rPr>
        <w:t>. 12, č. 1, s. 16-17.</w:t>
      </w:r>
    </w:p>
  </w:footnote>
  <w:footnote w:id="9">
    <w:p w:rsidR="00665394" w:rsidRDefault="00665394">
      <w:pPr>
        <w:pStyle w:val="Textpoznpodarou"/>
      </w:pPr>
      <w:r w:rsidRPr="00AE49A7">
        <w:rPr>
          <w:rStyle w:val="Znakapoznpodarou"/>
          <w:rFonts w:ascii="Times New Roman" w:hAnsi="Times New Roman" w:cs="Times New Roman"/>
        </w:rPr>
        <w:footnoteRef/>
      </w:r>
      <w:r w:rsidRPr="00AE49A7">
        <w:rPr>
          <w:rFonts w:ascii="Times New Roman" w:hAnsi="Times New Roman" w:cs="Times New Roman"/>
        </w:rPr>
        <w:t xml:space="preserve"> ČÍRTKOVÁ, Ludmila. </w:t>
      </w:r>
      <w:r w:rsidRPr="00AE49A7">
        <w:rPr>
          <w:rFonts w:ascii="Times New Roman" w:hAnsi="Times New Roman" w:cs="Times New Roman"/>
          <w:i/>
        </w:rPr>
        <w:t xml:space="preserve">Moderní psychologie pro právníky: Domácí násilí, </w:t>
      </w:r>
      <w:proofErr w:type="spellStart"/>
      <w:r w:rsidRPr="00AE49A7">
        <w:rPr>
          <w:rFonts w:ascii="Times New Roman" w:hAnsi="Times New Roman" w:cs="Times New Roman"/>
          <w:i/>
        </w:rPr>
        <w:t>stalking</w:t>
      </w:r>
      <w:proofErr w:type="spellEnd"/>
      <w:r w:rsidRPr="00AE49A7">
        <w:rPr>
          <w:rFonts w:ascii="Times New Roman" w:hAnsi="Times New Roman" w:cs="Times New Roman"/>
          <w:i/>
        </w:rPr>
        <w:t>, predikce násilí.</w:t>
      </w:r>
      <w:r w:rsidRPr="00AE49A7">
        <w:rPr>
          <w:rFonts w:ascii="Times New Roman" w:hAnsi="Times New Roman" w:cs="Times New Roman"/>
        </w:rPr>
        <w:t xml:space="preserve"> Praha: </w:t>
      </w:r>
      <w:proofErr w:type="spellStart"/>
      <w:r w:rsidRPr="00AE49A7">
        <w:rPr>
          <w:rFonts w:ascii="Times New Roman" w:hAnsi="Times New Roman" w:cs="Times New Roman"/>
        </w:rPr>
        <w:t>Grada</w:t>
      </w:r>
      <w:proofErr w:type="spellEnd"/>
      <w:r w:rsidRPr="00AE49A7">
        <w:rPr>
          <w:rFonts w:ascii="Times New Roman" w:hAnsi="Times New Roman" w:cs="Times New Roman"/>
        </w:rPr>
        <w:t xml:space="preserve"> </w:t>
      </w:r>
      <w:proofErr w:type="spellStart"/>
      <w:r w:rsidRPr="00AE49A7">
        <w:rPr>
          <w:rFonts w:ascii="Times New Roman" w:hAnsi="Times New Roman" w:cs="Times New Roman"/>
        </w:rPr>
        <w:t>Publishing</w:t>
      </w:r>
      <w:proofErr w:type="spellEnd"/>
      <w:r w:rsidRPr="00AE49A7">
        <w:rPr>
          <w:rFonts w:ascii="Times New Roman" w:hAnsi="Times New Roman" w:cs="Times New Roman"/>
        </w:rPr>
        <w:t>, 2008, s. 40.</w:t>
      </w:r>
    </w:p>
  </w:footnote>
  <w:footnote w:id="10">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POTMĚŠIL, Jan. Domácí násilí v přestupkovém řízení. </w:t>
      </w:r>
      <w:r w:rsidRPr="00AE49A7">
        <w:rPr>
          <w:rFonts w:ascii="Times New Roman" w:hAnsi="Times New Roman" w:cs="Times New Roman"/>
          <w:i/>
        </w:rPr>
        <w:t>Správní právo</w:t>
      </w:r>
      <w:r w:rsidRPr="00AE49A7">
        <w:rPr>
          <w:rFonts w:ascii="Times New Roman" w:hAnsi="Times New Roman" w:cs="Times New Roman"/>
        </w:rPr>
        <w:t xml:space="preserve">, 2008, </w:t>
      </w:r>
      <w:proofErr w:type="spellStart"/>
      <w:r w:rsidRPr="00AE49A7">
        <w:rPr>
          <w:rFonts w:ascii="Times New Roman" w:hAnsi="Times New Roman" w:cs="Times New Roman"/>
        </w:rPr>
        <w:t>roč</w:t>
      </w:r>
      <w:proofErr w:type="spellEnd"/>
      <w:r w:rsidRPr="00AE49A7">
        <w:rPr>
          <w:rFonts w:ascii="Times New Roman" w:hAnsi="Times New Roman" w:cs="Times New Roman"/>
        </w:rPr>
        <w:t xml:space="preserve">. XLI, č. </w:t>
      </w:r>
      <w:r>
        <w:rPr>
          <w:rFonts w:ascii="Times New Roman" w:hAnsi="Times New Roman" w:cs="Times New Roman"/>
        </w:rPr>
        <w:t>2</w:t>
      </w:r>
      <w:r w:rsidRPr="00AE49A7">
        <w:rPr>
          <w:rFonts w:ascii="Times New Roman" w:hAnsi="Times New Roman" w:cs="Times New Roman"/>
        </w:rPr>
        <w:t>, s. 79-80.</w:t>
      </w:r>
      <w:r w:rsidRPr="00AE49A7">
        <w:rPr>
          <w:rFonts w:ascii="Times New Roman" w:hAnsi="Times New Roman" w:cs="Times New Roman"/>
        </w:rPr>
        <w:tab/>
      </w:r>
    </w:p>
  </w:footnote>
  <w:footnote w:id="11">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STŘÍLKOVÁ, Patricie, FRYŠTÁK, Marek. </w:t>
      </w:r>
      <w:r w:rsidRPr="00AE49A7">
        <w:rPr>
          <w:rFonts w:ascii="Times New Roman" w:hAnsi="Times New Roman" w:cs="Times New Roman"/>
          <w:i/>
        </w:rPr>
        <w:t>Vykázání jako prostředek ochrany před domácím násilím.</w:t>
      </w:r>
      <w:r w:rsidRPr="00AE49A7">
        <w:rPr>
          <w:rFonts w:ascii="Times New Roman" w:hAnsi="Times New Roman" w:cs="Times New Roman"/>
        </w:rPr>
        <w:t xml:space="preserve"> Ostrava: KEY </w:t>
      </w:r>
      <w:proofErr w:type="spellStart"/>
      <w:r w:rsidRPr="00AE49A7">
        <w:rPr>
          <w:rFonts w:ascii="Times New Roman" w:hAnsi="Times New Roman" w:cs="Times New Roman"/>
        </w:rPr>
        <w:t>Publishing</w:t>
      </w:r>
      <w:proofErr w:type="spellEnd"/>
      <w:r w:rsidRPr="00AE49A7">
        <w:rPr>
          <w:rFonts w:ascii="Times New Roman" w:hAnsi="Times New Roman" w:cs="Times New Roman"/>
        </w:rPr>
        <w:t>, 2009, s. 19.</w:t>
      </w:r>
    </w:p>
  </w:footnote>
  <w:footnote w:id="12">
    <w:p w:rsidR="00665394" w:rsidRPr="0022750B" w:rsidRDefault="00665394" w:rsidP="0022750B">
      <w:pPr>
        <w:pStyle w:val="Zhlav"/>
        <w:rPr>
          <w:sz w:val="20"/>
          <w:szCs w:val="20"/>
        </w:rPr>
      </w:pPr>
      <w:r w:rsidRPr="00AE49A7">
        <w:rPr>
          <w:rStyle w:val="Znakapoznpodarou"/>
          <w:rFonts w:ascii="Times New Roman" w:hAnsi="Times New Roman" w:cs="Times New Roman"/>
        </w:rPr>
        <w:footnoteRef/>
      </w:r>
      <w:r w:rsidRPr="00AE49A7">
        <w:rPr>
          <w:rFonts w:ascii="Times New Roman" w:hAnsi="Times New Roman" w:cs="Times New Roman"/>
        </w:rPr>
        <w:t xml:space="preserve"> </w:t>
      </w:r>
      <w:r w:rsidRPr="00AE49A7">
        <w:rPr>
          <w:rFonts w:ascii="Times New Roman" w:hAnsi="Times New Roman" w:cs="Times New Roman"/>
          <w:sz w:val="20"/>
          <w:szCs w:val="20"/>
        </w:rPr>
        <w:t xml:space="preserve">VICHEREK, Roman. </w:t>
      </w:r>
      <w:r w:rsidRPr="00AE49A7">
        <w:rPr>
          <w:rFonts w:ascii="Times New Roman" w:hAnsi="Times New Roman" w:cs="Times New Roman"/>
          <w:i/>
          <w:sz w:val="20"/>
          <w:szCs w:val="20"/>
        </w:rPr>
        <w:t>Oběti trestných činů a jejich práva</w:t>
      </w:r>
      <w:r w:rsidRPr="00AE49A7">
        <w:rPr>
          <w:rFonts w:ascii="Times New Roman" w:hAnsi="Times New Roman" w:cs="Times New Roman"/>
          <w:sz w:val="20"/>
          <w:szCs w:val="20"/>
        </w:rPr>
        <w:t xml:space="preserve"> [online]. epravo.cz, 26. listopadu 201, [cit. 9. března 2014]. Dostupné na &lt;</w:t>
      </w:r>
      <w:hyperlink r:id="rId1" w:history="1">
        <w:r w:rsidRPr="00AE49A7">
          <w:rPr>
            <w:rStyle w:val="Hypertextovodkaz"/>
            <w:rFonts w:ascii="Times New Roman" w:hAnsi="Times New Roman" w:cs="Times New Roman"/>
            <w:color w:val="auto"/>
            <w:sz w:val="20"/>
            <w:szCs w:val="20"/>
            <w:u w:val="none"/>
          </w:rPr>
          <w:t>http://www.epravo.cz/top/clanky/obeti-trestnych-cinu-a-jejich-prava-92945.html</w:t>
        </w:r>
      </w:hyperlink>
      <w:r w:rsidRPr="00AE49A7">
        <w:rPr>
          <w:rFonts w:ascii="Times New Roman" w:hAnsi="Times New Roman" w:cs="Times New Roman"/>
          <w:sz w:val="20"/>
          <w:szCs w:val="20"/>
        </w:rPr>
        <w:t>&gt;.</w:t>
      </w:r>
      <w:r>
        <w:rPr>
          <w:sz w:val="20"/>
          <w:szCs w:val="20"/>
        </w:rPr>
        <w:t xml:space="preserve"> </w:t>
      </w:r>
    </w:p>
  </w:footnote>
  <w:footnote w:id="13">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STŘÍLKOVÁ, Patricie, FRYŠTÁK, Marek. </w:t>
      </w:r>
      <w:r w:rsidRPr="00AE49A7">
        <w:rPr>
          <w:rFonts w:ascii="Times New Roman" w:hAnsi="Times New Roman" w:cs="Times New Roman"/>
          <w:i/>
        </w:rPr>
        <w:t>Vykázání jako prostředek ochrany před domácím násilím.</w:t>
      </w:r>
      <w:r w:rsidRPr="00AE49A7">
        <w:rPr>
          <w:rFonts w:ascii="Times New Roman" w:hAnsi="Times New Roman" w:cs="Times New Roman"/>
        </w:rPr>
        <w:t xml:space="preserve"> Ostrava: KEY </w:t>
      </w:r>
      <w:proofErr w:type="spellStart"/>
      <w:r w:rsidRPr="00AE49A7">
        <w:rPr>
          <w:rFonts w:ascii="Times New Roman" w:hAnsi="Times New Roman" w:cs="Times New Roman"/>
        </w:rPr>
        <w:t>Publishing</w:t>
      </w:r>
      <w:proofErr w:type="spellEnd"/>
      <w:r w:rsidRPr="00AE49A7">
        <w:rPr>
          <w:rFonts w:ascii="Times New Roman" w:hAnsi="Times New Roman" w:cs="Times New Roman"/>
        </w:rPr>
        <w:t xml:space="preserve">, 2009, s. 20-23. </w:t>
      </w:r>
    </w:p>
  </w:footnote>
  <w:footnote w:id="14">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VÁLKOVÁ, Helena, KUCHTA, Josef. </w:t>
      </w:r>
      <w:r w:rsidRPr="00AE49A7">
        <w:rPr>
          <w:rFonts w:ascii="Times New Roman" w:hAnsi="Times New Roman" w:cs="Times New Roman"/>
          <w:i/>
        </w:rPr>
        <w:t>Základy kriminologie a trestní politiky.</w:t>
      </w:r>
      <w:r w:rsidRPr="00AE49A7">
        <w:rPr>
          <w:rFonts w:ascii="Times New Roman" w:hAnsi="Times New Roman" w:cs="Times New Roman"/>
        </w:rPr>
        <w:t xml:space="preserve"> Praha: C. H. </w:t>
      </w:r>
      <w:proofErr w:type="spellStart"/>
      <w:r w:rsidRPr="00AE49A7">
        <w:rPr>
          <w:rFonts w:ascii="Times New Roman" w:hAnsi="Times New Roman" w:cs="Times New Roman"/>
        </w:rPr>
        <w:t>Beck</w:t>
      </w:r>
      <w:proofErr w:type="spellEnd"/>
      <w:r w:rsidRPr="00AE49A7">
        <w:rPr>
          <w:rFonts w:ascii="Times New Roman" w:hAnsi="Times New Roman" w:cs="Times New Roman"/>
        </w:rPr>
        <w:t>, 2005, s. 156-159.</w:t>
      </w:r>
    </w:p>
  </w:footnote>
  <w:footnote w:id="15">
    <w:p w:rsidR="00665394" w:rsidRPr="00AE49A7" w:rsidRDefault="00665394" w:rsidP="009968E9">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NOVOTNÝ, Oto, ZAPLETAL, Josef. </w:t>
      </w:r>
      <w:r w:rsidRPr="00AE49A7">
        <w:rPr>
          <w:rFonts w:ascii="Times New Roman" w:hAnsi="Times New Roman" w:cs="Times New Roman"/>
          <w:i/>
        </w:rPr>
        <w:t>Kriminologie.</w:t>
      </w:r>
      <w:r w:rsidRPr="00AE49A7">
        <w:rPr>
          <w:rFonts w:ascii="Times New Roman" w:hAnsi="Times New Roman" w:cs="Times New Roman"/>
        </w:rPr>
        <w:t xml:space="preserve"> 3. vydání. Praha: ASPI – </w:t>
      </w:r>
      <w:proofErr w:type="spellStart"/>
      <w:r w:rsidRPr="00AE49A7">
        <w:rPr>
          <w:rFonts w:ascii="Times New Roman" w:hAnsi="Times New Roman" w:cs="Times New Roman"/>
        </w:rPr>
        <w:t>Wolters</w:t>
      </w:r>
      <w:proofErr w:type="spellEnd"/>
      <w:r w:rsidRPr="00AE49A7">
        <w:rPr>
          <w:rFonts w:ascii="Times New Roman" w:hAnsi="Times New Roman" w:cs="Times New Roman"/>
        </w:rPr>
        <w:t xml:space="preserve"> </w:t>
      </w:r>
      <w:proofErr w:type="spellStart"/>
      <w:r w:rsidRPr="00AE49A7">
        <w:rPr>
          <w:rFonts w:ascii="Times New Roman" w:hAnsi="Times New Roman" w:cs="Times New Roman"/>
        </w:rPr>
        <w:t>Kluwer</w:t>
      </w:r>
      <w:proofErr w:type="spellEnd"/>
      <w:r w:rsidRPr="00AE49A7">
        <w:rPr>
          <w:rFonts w:ascii="Times New Roman" w:hAnsi="Times New Roman" w:cs="Times New Roman"/>
        </w:rPr>
        <w:t>, 2008, s. 150-159.</w:t>
      </w:r>
    </w:p>
  </w:footnote>
  <w:footnote w:id="16">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ČÍRTKOVÁ, Ludmila. Mýtus ideální oběti. </w:t>
      </w:r>
      <w:r w:rsidRPr="00AE49A7">
        <w:rPr>
          <w:rFonts w:ascii="Times New Roman" w:hAnsi="Times New Roman" w:cs="Times New Roman"/>
          <w:i/>
        </w:rPr>
        <w:t>Zpravodaj Bílého kruhu bezpečí</w:t>
      </w:r>
      <w:r w:rsidRPr="00AE49A7">
        <w:rPr>
          <w:rFonts w:ascii="Times New Roman" w:hAnsi="Times New Roman" w:cs="Times New Roman"/>
        </w:rPr>
        <w:t xml:space="preserve">, 2013, </w:t>
      </w:r>
      <w:proofErr w:type="spellStart"/>
      <w:r w:rsidRPr="00AE49A7">
        <w:rPr>
          <w:rFonts w:ascii="Times New Roman" w:hAnsi="Times New Roman" w:cs="Times New Roman"/>
        </w:rPr>
        <w:t>roč</w:t>
      </w:r>
      <w:proofErr w:type="spellEnd"/>
      <w:r w:rsidRPr="00AE49A7">
        <w:rPr>
          <w:rFonts w:ascii="Times New Roman" w:hAnsi="Times New Roman" w:cs="Times New Roman"/>
        </w:rPr>
        <w:t>. 22, č. 3, s. 3-7.</w:t>
      </w:r>
    </w:p>
  </w:footnote>
  <w:footnote w:id="17">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ČÍRTKOVÁ, Ludmila. </w:t>
      </w:r>
      <w:r w:rsidRPr="00AE49A7">
        <w:rPr>
          <w:rFonts w:ascii="Times New Roman" w:hAnsi="Times New Roman" w:cs="Times New Roman"/>
          <w:i/>
        </w:rPr>
        <w:t xml:space="preserve">Moderní psychologie pro právníky: Domácí násilí, </w:t>
      </w:r>
      <w:proofErr w:type="spellStart"/>
      <w:r w:rsidRPr="00AE49A7">
        <w:rPr>
          <w:rFonts w:ascii="Times New Roman" w:hAnsi="Times New Roman" w:cs="Times New Roman"/>
          <w:i/>
        </w:rPr>
        <w:t>stalking</w:t>
      </w:r>
      <w:proofErr w:type="spellEnd"/>
      <w:r w:rsidRPr="00AE49A7">
        <w:rPr>
          <w:rFonts w:ascii="Times New Roman" w:hAnsi="Times New Roman" w:cs="Times New Roman"/>
          <w:i/>
        </w:rPr>
        <w:t>, predikce násilí.</w:t>
      </w:r>
      <w:r w:rsidRPr="00AE49A7">
        <w:rPr>
          <w:rFonts w:ascii="Times New Roman" w:hAnsi="Times New Roman" w:cs="Times New Roman"/>
        </w:rPr>
        <w:t xml:space="preserve"> Praha: </w:t>
      </w:r>
      <w:proofErr w:type="spellStart"/>
      <w:r w:rsidRPr="00AE49A7">
        <w:rPr>
          <w:rFonts w:ascii="Times New Roman" w:hAnsi="Times New Roman" w:cs="Times New Roman"/>
        </w:rPr>
        <w:t>Grada</w:t>
      </w:r>
      <w:proofErr w:type="spellEnd"/>
      <w:r w:rsidRPr="00AE49A7">
        <w:rPr>
          <w:rFonts w:ascii="Times New Roman" w:hAnsi="Times New Roman" w:cs="Times New Roman"/>
        </w:rPr>
        <w:t xml:space="preserve"> </w:t>
      </w:r>
      <w:proofErr w:type="spellStart"/>
      <w:r w:rsidRPr="00AE49A7">
        <w:rPr>
          <w:rFonts w:ascii="Times New Roman" w:hAnsi="Times New Roman" w:cs="Times New Roman"/>
        </w:rPr>
        <w:t>Publishing</w:t>
      </w:r>
      <w:proofErr w:type="spellEnd"/>
      <w:r w:rsidRPr="00AE49A7">
        <w:rPr>
          <w:rFonts w:ascii="Times New Roman" w:hAnsi="Times New Roman" w:cs="Times New Roman"/>
        </w:rPr>
        <w:t>, 2008, s. 26-31.</w:t>
      </w:r>
    </w:p>
  </w:footnote>
  <w:footnote w:id="18">
    <w:p w:rsidR="00665394" w:rsidRPr="00AE49A7" w:rsidRDefault="00665394" w:rsidP="000F3E80">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VOŇKOVÁ, Jiřina, SPOUSTOVÁ, Ivana. </w:t>
      </w:r>
      <w:r w:rsidRPr="00AE49A7">
        <w:rPr>
          <w:rFonts w:ascii="Times New Roman" w:hAnsi="Times New Roman" w:cs="Times New Roman"/>
          <w:i/>
        </w:rPr>
        <w:t>Domácí násilí v českém právu z pohledu žen.</w:t>
      </w:r>
      <w:r w:rsidRPr="00AE49A7">
        <w:rPr>
          <w:rFonts w:ascii="Times New Roman" w:hAnsi="Times New Roman" w:cs="Times New Roman"/>
        </w:rPr>
        <w:t xml:space="preserve"> 2. vydání. Praha: </w:t>
      </w:r>
      <w:proofErr w:type="spellStart"/>
      <w:r w:rsidRPr="00AE49A7">
        <w:rPr>
          <w:rFonts w:ascii="Times New Roman" w:hAnsi="Times New Roman" w:cs="Times New Roman"/>
        </w:rPr>
        <w:t>ProFem</w:t>
      </w:r>
      <w:proofErr w:type="spellEnd"/>
      <w:r w:rsidRPr="00AE49A7">
        <w:rPr>
          <w:rFonts w:ascii="Times New Roman" w:hAnsi="Times New Roman" w:cs="Times New Roman"/>
        </w:rPr>
        <w:t>, 2008, s. 65-76.</w:t>
      </w:r>
    </w:p>
  </w:footnote>
  <w:footnote w:id="19">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VÁLKOVÁ, Helena, KUCHTA, Josef. </w:t>
      </w:r>
      <w:r w:rsidRPr="00AE49A7">
        <w:rPr>
          <w:rFonts w:ascii="Times New Roman" w:hAnsi="Times New Roman" w:cs="Times New Roman"/>
          <w:i/>
        </w:rPr>
        <w:t>Základy kriminologie a trestní politiky.</w:t>
      </w:r>
      <w:r w:rsidRPr="00AE49A7">
        <w:rPr>
          <w:rFonts w:ascii="Times New Roman" w:hAnsi="Times New Roman" w:cs="Times New Roman"/>
        </w:rPr>
        <w:t xml:space="preserve"> Praha: C. H. </w:t>
      </w:r>
      <w:proofErr w:type="spellStart"/>
      <w:r w:rsidRPr="00AE49A7">
        <w:rPr>
          <w:rFonts w:ascii="Times New Roman" w:hAnsi="Times New Roman" w:cs="Times New Roman"/>
        </w:rPr>
        <w:t>Beck</w:t>
      </w:r>
      <w:proofErr w:type="spellEnd"/>
      <w:r w:rsidRPr="00AE49A7">
        <w:rPr>
          <w:rFonts w:ascii="Times New Roman" w:hAnsi="Times New Roman" w:cs="Times New Roman"/>
        </w:rPr>
        <w:t>, 2005, s. 160.</w:t>
      </w:r>
    </w:p>
  </w:footnote>
  <w:footnote w:id="20">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NOVOTNÝ, Oto, ZAPLETAL, Josef. </w:t>
      </w:r>
      <w:r w:rsidRPr="00AE49A7">
        <w:rPr>
          <w:rFonts w:ascii="Times New Roman" w:hAnsi="Times New Roman" w:cs="Times New Roman"/>
          <w:i/>
        </w:rPr>
        <w:t>Kriminologie.</w:t>
      </w:r>
      <w:r w:rsidRPr="00AE49A7">
        <w:rPr>
          <w:rFonts w:ascii="Times New Roman" w:hAnsi="Times New Roman" w:cs="Times New Roman"/>
        </w:rPr>
        <w:t xml:space="preserve"> 3. vydání. Praha: ASPI – </w:t>
      </w:r>
      <w:proofErr w:type="spellStart"/>
      <w:r w:rsidRPr="00AE49A7">
        <w:rPr>
          <w:rFonts w:ascii="Times New Roman" w:hAnsi="Times New Roman" w:cs="Times New Roman"/>
        </w:rPr>
        <w:t>Wolters</w:t>
      </w:r>
      <w:proofErr w:type="spellEnd"/>
      <w:r w:rsidRPr="00AE49A7">
        <w:rPr>
          <w:rFonts w:ascii="Times New Roman" w:hAnsi="Times New Roman" w:cs="Times New Roman"/>
        </w:rPr>
        <w:t xml:space="preserve"> </w:t>
      </w:r>
      <w:proofErr w:type="spellStart"/>
      <w:r w:rsidRPr="00AE49A7">
        <w:rPr>
          <w:rFonts w:ascii="Times New Roman" w:hAnsi="Times New Roman" w:cs="Times New Roman"/>
        </w:rPr>
        <w:t>Kluwer</w:t>
      </w:r>
      <w:proofErr w:type="spellEnd"/>
      <w:r w:rsidRPr="00AE49A7">
        <w:rPr>
          <w:rFonts w:ascii="Times New Roman" w:hAnsi="Times New Roman" w:cs="Times New Roman"/>
        </w:rPr>
        <w:t>, 2008, s. 160.</w:t>
      </w:r>
    </w:p>
  </w:footnote>
  <w:footnote w:id="21">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ČÍRTKOVÁ, Ludmila. Mýtus ideální oběti. </w:t>
      </w:r>
      <w:r w:rsidRPr="00AE49A7">
        <w:rPr>
          <w:rFonts w:ascii="Times New Roman" w:hAnsi="Times New Roman" w:cs="Times New Roman"/>
          <w:i/>
        </w:rPr>
        <w:t>Zpravodaj Bílého kruhu bezpečí</w:t>
      </w:r>
      <w:r w:rsidRPr="00AE49A7">
        <w:rPr>
          <w:rFonts w:ascii="Times New Roman" w:hAnsi="Times New Roman" w:cs="Times New Roman"/>
        </w:rPr>
        <w:t xml:space="preserve">, 2013, </w:t>
      </w:r>
      <w:proofErr w:type="spellStart"/>
      <w:r w:rsidRPr="00AE49A7">
        <w:rPr>
          <w:rFonts w:ascii="Times New Roman" w:hAnsi="Times New Roman" w:cs="Times New Roman"/>
        </w:rPr>
        <w:t>roč</w:t>
      </w:r>
      <w:proofErr w:type="spellEnd"/>
      <w:r w:rsidRPr="00AE49A7">
        <w:rPr>
          <w:rFonts w:ascii="Times New Roman" w:hAnsi="Times New Roman" w:cs="Times New Roman"/>
        </w:rPr>
        <w:t>. 22, č. 3, s. 3-7.</w:t>
      </w:r>
    </w:p>
  </w:footnote>
  <w:footnote w:id="22">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tamtéž</w:t>
      </w:r>
    </w:p>
  </w:footnote>
  <w:footnote w:id="23">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VICHEREK, Roman. </w:t>
      </w:r>
      <w:r w:rsidRPr="00AE49A7">
        <w:rPr>
          <w:rFonts w:ascii="Times New Roman" w:hAnsi="Times New Roman" w:cs="Times New Roman"/>
          <w:i/>
        </w:rPr>
        <w:t>Oběti trestných činů a jejich práva</w:t>
      </w:r>
      <w:r w:rsidRPr="00AE49A7">
        <w:rPr>
          <w:rFonts w:ascii="Times New Roman" w:hAnsi="Times New Roman" w:cs="Times New Roman"/>
        </w:rPr>
        <w:t xml:space="preserve"> [online]. epravo.cz, 26. listopadu 201, [cit. 9. března 2014]. Dostupné na &lt;</w:t>
      </w:r>
      <w:hyperlink r:id="rId2" w:history="1">
        <w:r w:rsidRPr="00AE49A7">
          <w:rPr>
            <w:rStyle w:val="Hypertextovodkaz"/>
            <w:rFonts w:ascii="Times New Roman" w:hAnsi="Times New Roman" w:cs="Times New Roman"/>
            <w:color w:val="auto"/>
            <w:u w:val="none"/>
          </w:rPr>
          <w:t>http://www.epravo.cz/top/clanky/obeti-trestnych-cinu-a-jejich-prava-92945.html</w:t>
        </w:r>
      </w:hyperlink>
      <w:r w:rsidRPr="00AE49A7">
        <w:rPr>
          <w:rFonts w:ascii="Times New Roman" w:hAnsi="Times New Roman" w:cs="Times New Roman"/>
        </w:rPr>
        <w:t>&gt;.</w:t>
      </w:r>
    </w:p>
  </w:footnote>
  <w:footnote w:id="24">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JELÍNEK, Jiří, GŘIVNA, Tomáš a kol. </w:t>
      </w:r>
      <w:r w:rsidRPr="00AE49A7">
        <w:rPr>
          <w:rFonts w:ascii="Times New Roman" w:hAnsi="Times New Roman" w:cs="Times New Roman"/>
          <w:i/>
        </w:rPr>
        <w:t>Poškozený a oběť trestného činu z trestněprávního a kriminologického pohledu.</w:t>
      </w:r>
      <w:r w:rsidRPr="00AE49A7">
        <w:rPr>
          <w:rFonts w:ascii="Times New Roman" w:hAnsi="Times New Roman" w:cs="Times New Roman"/>
        </w:rPr>
        <w:t xml:space="preserve"> Praha: </w:t>
      </w:r>
      <w:proofErr w:type="spellStart"/>
      <w:r w:rsidRPr="00AE49A7">
        <w:rPr>
          <w:rFonts w:ascii="Times New Roman" w:hAnsi="Times New Roman" w:cs="Times New Roman"/>
        </w:rPr>
        <w:t>Leges</w:t>
      </w:r>
      <w:proofErr w:type="spellEnd"/>
      <w:r w:rsidRPr="00AE49A7">
        <w:rPr>
          <w:rFonts w:ascii="Times New Roman" w:hAnsi="Times New Roman" w:cs="Times New Roman"/>
        </w:rPr>
        <w:t>, 2012, s. 22-27.</w:t>
      </w:r>
    </w:p>
  </w:footnote>
  <w:footnote w:id="25">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JELÍNEK, Jiří a kol. </w:t>
      </w:r>
      <w:r w:rsidRPr="00AE49A7">
        <w:rPr>
          <w:rFonts w:ascii="Times New Roman" w:hAnsi="Times New Roman" w:cs="Times New Roman"/>
          <w:i/>
        </w:rPr>
        <w:t>Trestní zákoník a trestní řád s poznámkami a judikaturou.</w:t>
      </w:r>
      <w:r w:rsidRPr="00AE49A7">
        <w:rPr>
          <w:rFonts w:ascii="Times New Roman" w:hAnsi="Times New Roman" w:cs="Times New Roman"/>
        </w:rPr>
        <w:t xml:space="preserve"> 4. aktualizované vydání. Praha: </w:t>
      </w:r>
      <w:proofErr w:type="spellStart"/>
      <w:r w:rsidRPr="00AE49A7">
        <w:rPr>
          <w:rFonts w:ascii="Times New Roman" w:hAnsi="Times New Roman" w:cs="Times New Roman"/>
        </w:rPr>
        <w:t>Leges</w:t>
      </w:r>
      <w:proofErr w:type="spellEnd"/>
      <w:r w:rsidRPr="00AE49A7">
        <w:rPr>
          <w:rFonts w:ascii="Times New Roman" w:hAnsi="Times New Roman" w:cs="Times New Roman"/>
        </w:rPr>
        <w:t>, 2013, s. 283.</w:t>
      </w:r>
    </w:p>
  </w:footnote>
  <w:footnote w:id="26">
    <w:p w:rsidR="00665394" w:rsidRDefault="00665394">
      <w:pPr>
        <w:pStyle w:val="Textpoznpodarou"/>
      </w:pPr>
      <w:r w:rsidRPr="00AE49A7">
        <w:rPr>
          <w:rStyle w:val="Znakapoznpodarou"/>
          <w:rFonts w:ascii="Times New Roman" w:hAnsi="Times New Roman" w:cs="Times New Roman"/>
        </w:rPr>
        <w:footnoteRef/>
      </w:r>
      <w:r w:rsidRPr="00AE49A7">
        <w:rPr>
          <w:rFonts w:ascii="Times New Roman" w:hAnsi="Times New Roman" w:cs="Times New Roman"/>
        </w:rPr>
        <w:t xml:space="preserve"> Usnesení Nejvyššího soudu 7 </w:t>
      </w:r>
      <w:proofErr w:type="spellStart"/>
      <w:r w:rsidRPr="00AE49A7">
        <w:rPr>
          <w:rFonts w:ascii="Times New Roman" w:hAnsi="Times New Roman" w:cs="Times New Roman"/>
        </w:rPr>
        <w:t>Tdo</w:t>
      </w:r>
      <w:proofErr w:type="spellEnd"/>
      <w:r w:rsidRPr="00AE49A7">
        <w:rPr>
          <w:rFonts w:ascii="Times New Roman" w:hAnsi="Times New Roman" w:cs="Times New Roman"/>
        </w:rPr>
        <w:t xml:space="preserve"> 1072/2012 ze dne 19. září 2012 (získáno 4. června 2014 z http://www.nsoud.cz/). </w:t>
      </w:r>
    </w:p>
  </w:footnote>
  <w:footnote w:id="27">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JELÍNEK, Jiří. K trestněprávnímu postihu domácího násilí. </w:t>
      </w:r>
      <w:proofErr w:type="spellStart"/>
      <w:r w:rsidRPr="00AE49A7">
        <w:rPr>
          <w:rFonts w:ascii="Times New Roman" w:hAnsi="Times New Roman" w:cs="Times New Roman"/>
          <w:i/>
        </w:rPr>
        <w:t>Acta</w:t>
      </w:r>
      <w:proofErr w:type="spellEnd"/>
      <w:r w:rsidRPr="00AE49A7">
        <w:rPr>
          <w:rFonts w:ascii="Times New Roman" w:hAnsi="Times New Roman" w:cs="Times New Roman"/>
          <w:i/>
        </w:rPr>
        <w:t xml:space="preserve"> </w:t>
      </w:r>
      <w:proofErr w:type="spellStart"/>
      <w:r w:rsidRPr="00AE49A7">
        <w:rPr>
          <w:rFonts w:ascii="Times New Roman" w:hAnsi="Times New Roman" w:cs="Times New Roman"/>
          <w:i/>
        </w:rPr>
        <w:t>iuridica</w:t>
      </w:r>
      <w:proofErr w:type="spellEnd"/>
      <w:r w:rsidRPr="00AE49A7">
        <w:rPr>
          <w:rFonts w:ascii="Times New Roman" w:hAnsi="Times New Roman" w:cs="Times New Roman"/>
          <w:i/>
        </w:rPr>
        <w:t xml:space="preserve"> </w:t>
      </w:r>
      <w:proofErr w:type="spellStart"/>
      <w:r w:rsidRPr="00AE49A7">
        <w:rPr>
          <w:rFonts w:ascii="Times New Roman" w:hAnsi="Times New Roman" w:cs="Times New Roman"/>
          <w:i/>
        </w:rPr>
        <w:t>olomoucensis</w:t>
      </w:r>
      <w:proofErr w:type="spellEnd"/>
      <w:r w:rsidRPr="00AE49A7">
        <w:rPr>
          <w:rFonts w:ascii="Times New Roman" w:hAnsi="Times New Roman" w:cs="Times New Roman"/>
        </w:rPr>
        <w:t xml:space="preserve">, 2005, </w:t>
      </w:r>
      <w:proofErr w:type="spellStart"/>
      <w:r w:rsidRPr="00AE49A7">
        <w:rPr>
          <w:rFonts w:ascii="Times New Roman" w:hAnsi="Times New Roman" w:cs="Times New Roman"/>
        </w:rPr>
        <w:t>roč</w:t>
      </w:r>
      <w:proofErr w:type="spellEnd"/>
      <w:r w:rsidRPr="00AE49A7">
        <w:rPr>
          <w:rFonts w:ascii="Times New Roman" w:hAnsi="Times New Roman" w:cs="Times New Roman"/>
        </w:rPr>
        <w:t>. 1, č. 2, s. 54-58.</w:t>
      </w:r>
    </w:p>
  </w:footnote>
  <w:footnote w:id="28">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STŘÍLKOVÁ, Patricie, FRYŠTÁK, Marek. </w:t>
      </w:r>
      <w:r w:rsidRPr="00AE49A7">
        <w:rPr>
          <w:rFonts w:ascii="Times New Roman" w:hAnsi="Times New Roman" w:cs="Times New Roman"/>
          <w:i/>
        </w:rPr>
        <w:t>Vykázání jako prostředek ochrany před domácím násilím.</w:t>
      </w:r>
      <w:r w:rsidRPr="00AE49A7">
        <w:rPr>
          <w:rFonts w:ascii="Times New Roman" w:hAnsi="Times New Roman" w:cs="Times New Roman"/>
        </w:rPr>
        <w:t xml:space="preserve"> Ostrava: KEY </w:t>
      </w:r>
      <w:proofErr w:type="spellStart"/>
      <w:r w:rsidRPr="00AE49A7">
        <w:rPr>
          <w:rFonts w:ascii="Times New Roman" w:hAnsi="Times New Roman" w:cs="Times New Roman"/>
        </w:rPr>
        <w:t>Publishing</w:t>
      </w:r>
      <w:proofErr w:type="spellEnd"/>
      <w:r w:rsidRPr="00AE49A7">
        <w:rPr>
          <w:rFonts w:ascii="Times New Roman" w:hAnsi="Times New Roman" w:cs="Times New Roman"/>
        </w:rPr>
        <w:t>, 2009, s. 14.</w:t>
      </w:r>
    </w:p>
  </w:footnote>
  <w:footnote w:id="29">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tamtéž</w:t>
      </w:r>
    </w:p>
  </w:footnote>
  <w:footnote w:id="30">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JELÍNEK, Jiří. K trestněprávnímu postihu domácího násilí. </w:t>
      </w:r>
      <w:proofErr w:type="spellStart"/>
      <w:r w:rsidRPr="00AE49A7">
        <w:rPr>
          <w:rFonts w:ascii="Times New Roman" w:hAnsi="Times New Roman" w:cs="Times New Roman"/>
          <w:i/>
        </w:rPr>
        <w:t>Acta</w:t>
      </w:r>
      <w:proofErr w:type="spellEnd"/>
      <w:r w:rsidRPr="00AE49A7">
        <w:rPr>
          <w:rFonts w:ascii="Times New Roman" w:hAnsi="Times New Roman" w:cs="Times New Roman"/>
          <w:i/>
        </w:rPr>
        <w:t xml:space="preserve"> </w:t>
      </w:r>
      <w:proofErr w:type="spellStart"/>
      <w:r w:rsidRPr="00AE49A7">
        <w:rPr>
          <w:rFonts w:ascii="Times New Roman" w:hAnsi="Times New Roman" w:cs="Times New Roman"/>
          <w:i/>
        </w:rPr>
        <w:t>iuridica</w:t>
      </w:r>
      <w:proofErr w:type="spellEnd"/>
      <w:r w:rsidRPr="00AE49A7">
        <w:rPr>
          <w:rFonts w:ascii="Times New Roman" w:hAnsi="Times New Roman" w:cs="Times New Roman"/>
          <w:i/>
        </w:rPr>
        <w:t xml:space="preserve"> </w:t>
      </w:r>
      <w:proofErr w:type="spellStart"/>
      <w:r w:rsidRPr="00AE49A7">
        <w:rPr>
          <w:rFonts w:ascii="Times New Roman" w:hAnsi="Times New Roman" w:cs="Times New Roman"/>
          <w:i/>
        </w:rPr>
        <w:t>olomoucensis</w:t>
      </w:r>
      <w:proofErr w:type="spellEnd"/>
      <w:r w:rsidRPr="00AE49A7">
        <w:rPr>
          <w:rFonts w:ascii="Times New Roman" w:hAnsi="Times New Roman" w:cs="Times New Roman"/>
        </w:rPr>
        <w:t xml:space="preserve">, 2005, </w:t>
      </w:r>
      <w:proofErr w:type="spellStart"/>
      <w:r w:rsidRPr="00AE49A7">
        <w:rPr>
          <w:rFonts w:ascii="Times New Roman" w:hAnsi="Times New Roman" w:cs="Times New Roman"/>
        </w:rPr>
        <w:t>roč</w:t>
      </w:r>
      <w:proofErr w:type="spellEnd"/>
      <w:r w:rsidRPr="00AE49A7">
        <w:rPr>
          <w:rFonts w:ascii="Times New Roman" w:hAnsi="Times New Roman" w:cs="Times New Roman"/>
        </w:rPr>
        <w:t>. 1, č. 2, s. 54-55.</w:t>
      </w:r>
    </w:p>
  </w:footnote>
  <w:footnote w:id="31">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ŠÁMAL, Pavel a kol. </w:t>
      </w:r>
      <w:r w:rsidRPr="00AE49A7">
        <w:rPr>
          <w:rFonts w:ascii="Times New Roman" w:hAnsi="Times New Roman" w:cs="Times New Roman"/>
          <w:i/>
        </w:rPr>
        <w:t>Trestní zákoník II. Zvláštní část (§ 140-421).</w:t>
      </w:r>
      <w:r w:rsidRPr="00AE49A7">
        <w:rPr>
          <w:rFonts w:ascii="Times New Roman" w:hAnsi="Times New Roman" w:cs="Times New Roman"/>
        </w:rPr>
        <w:t xml:space="preserve"> 2. vydání. Praha: C. H. </w:t>
      </w:r>
      <w:proofErr w:type="spellStart"/>
      <w:r w:rsidRPr="00AE49A7">
        <w:rPr>
          <w:rFonts w:ascii="Times New Roman" w:hAnsi="Times New Roman" w:cs="Times New Roman"/>
        </w:rPr>
        <w:t>Beck</w:t>
      </w:r>
      <w:proofErr w:type="spellEnd"/>
      <w:r w:rsidRPr="00AE49A7">
        <w:rPr>
          <w:rFonts w:ascii="Times New Roman" w:hAnsi="Times New Roman" w:cs="Times New Roman"/>
        </w:rPr>
        <w:t>, 2012, s. 1940.</w:t>
      </w:r>
    </w:p>
  </w:footnote>
  <w:footnote w:id="32">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JELÍNEK, Jiří. K trestněprávnímu postihu domácího násilí. </w:t>
      </w:r>
      <w:proofErr w:type="spellStart"/>
      <w:r w:rsidRPr="00AE49A7">
        <w:rPr>
          <w:rFonts w:ascii="Times New Roman" w:hAnsi="Times New Roman" w:cs="Times New Roman"/>
          <w:i/>
        </w:rPr>
        <w:t>Acta</w:t>
      </w:r>
      <w:proofErr w:type="spellEnd"/>
      <w:r w:rsidRPr="00AE49A7">
        <w:rPr>
          <w:rFonts w:ascii="Times New Roman" w:hAnsi="Times New Roman" w:cs="Times New Roman"/>
          <w:i/>
        </w:rPr>
        <w:t xml:space="preserve"> </w:t>
      </w:r>
      <w:proofErr w:type="spellStart"/>
      <w:r w:rsidRPr="00AE49A7">
        <w:rPr>
          <w:rFonts w:ascii="Times New Roman" w:hAnsi="Times New Roman" w:cs="Times New Roman"/>
          <w:i/>
        </w:rPr>
        <w:t>iuridica</w:t>
      </w:r>
      <w:proofErr w:type="spellEnd"/>
      <w:r w:rsidRPr="00AE49A7">
        <w:rPr>
          <w:rFonts w:ascii="Times New Roman" w:hAnsi="Times New Roman" w:cs="Times New Roman"/>
          <w:i/>
        </w:rPr>
        <w:t xml:space="preserve"> </w:t>
      </w:r>
      <w:proofErr w:type="spellStart"/>
      <w:r w:rsidRPr="00AE49A7">
        <w:rPr>
          <w:rFonts w:ascii="Times New Roman" w:hAnsi="Times New Roman" w:cs="Times New Roman"/>
          <w:i/>
        </w:rPr>
        <w:t>olomoucensis</w:t>
      </w:r>
      <w:proofErr w:type="spellEnd"/>
      <w:r w:rsidRPr="00AE49A7">
        <w:rPr>
          <w:rFonts w:ascii="Times New Roman" w:hAnsi="Times New Roman" w:cs="Times New Roman"/>
        </w:rPr>
        <w:t xml:space="preserve">, 2005, </w:t>
      </w:r>
      <w:proofErr w:type="spellStart"/>
      <w:r w:rsidRPr="00AE49A7">
        <w:rPr>
          <w:rFonts w:ascii="Times New Roman" w:hAnsi="Times New Roman" w:cs="Times New Roman"/>
        </w:rPr>
        <w:t>roč</w:t>
      </w:r>
      <w:proofErr w:type="spellEnd"/>
      <w:r w:rsidRPr="00AE49A7">
        <w:rPr>
          <w:rFonts w:ascii="Times New Roman" w:hAnsi="Times New Roman" w:cs="Times New Roman"/>
        </w:rPr>
        <w:t>. 1, č. 2, s. 55.</w:t>
      </w:r>
    </w:p>
  </w:footnote>
  <w:footnote w:id="33">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ŠÁMAL, Pavel a kol. </w:t>
      </w:r>
      <w:r w:rsidRPr="00AE49A7">
        <w:rPr>
          <w:rFonts w:ascii="Times New Roman" w:hAnsi="Times New Roman" w:cs="Times New Roman"/>
          <w:i/>
        </w:rPr>
        <w:t>Trestní zákoník II. Zvláštní část (§ 140-421).</w:t>
      </w:r>
      <w:r w:rsidRPr="00AE49A7">
        <w:rPr>
          <w:rFonts w:ascii="Times New Roman" w:hAnsi="Times New Roman" w:cs="Times New Roman"/>
        </w:rPr>
        <w:t xml:space="preserve"> 2. vydání. Praha: C. H. </w:t>
      </w:r>
      <w:proofErr w:type="spellStart"/>
      <w:r w:rsidRPr="00AE49A7">
        <w:rPr>
          <w:rFonts w:ascii="Times New Roman" w:hAnsi="Times New Roman" w:cs="Times New Roman"/>
        </w:rPr>
        <w:t>Beck</w:t>
      </w:r>
      <w:proofErr w:type="spellEnd"/>
      <w:r w:rsidRPr="00AE49A7">
        <w:rPr>
          <w:rFonts w:ascii="Times New Roman" w:hAnsi="Times New Roman" w:cs="Times New Roman"/>
        </w:rPr>
        <w:t>, 2012, s. 1943.</w:t>
      </w:r>
    </w:p>
  </w:footnote>
  <w:footnote w:id="34">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Zákon č. 418/2011 Sb., o trestní odpovědnosti právnických osob a řízení proti nim, ve znění pozdějších předpisů. </w:t>
      </w:r>
    </w:p>
  </w:footnote>
  <w:footnote w:id="35">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Usnesení Nejvyššího soudu 3 </w:t>
      </w:r>
      <w:proofErr w:type="spellStart"/>
      <w:r w:rsidRPr="00AE49A7">
        <w:rPr>
          <w:rFonts w:ascii="Times New Roman" w:hAnsi="Times New Roman" w:cs="Times New Roman"/>
        </w:rPr>
        <w:t>Tdo</w:t>
      </w:r>
      <w:proofErr w:type="spellEnd"/>
      <w:r w:rsidRPr="00AE49A7">
        <w:rPr>
          <w:rFonts w:ascii="Times New Roman" w:hAnsi="Times New Roman" w:cs="Times New Roman"/>
        </w:rPr>
        <w:t xml:space="preserve"> 1160/2005 ze dne 14. září 2005 (získáno 25. března 2014 z http://www.nsoud.cz/).</w:t>
      </w:r>
    </w:p>
  </w:footnote>
  <w:footnote w:id="36">
    <w:p w:rsidR="00665394" w:rsidRDefault="00665394">
      <w:pPr>
        <w:pStyle w:val="Textpoznpodarou"/>
      </w:pPr>
      <w:r w:rsidRPr="00AE49A7">
        <w:rPr>
          <w:rStyle w:val="Znakapoznpodarou"/>
          <w:rFonts w:ascii="Times New Roman" w:hAnsi="Times New Roman" w:cs="Times New Roman"/>
        </w:rPr>
        <w:footnoteRef/>
      </w:r>
      <w:r w:rsidRPr="00AE49A7">
        <w:rPr>
          <w:rFonts w:ascii="Times New Roman" w:hAnsi="Times New Roman" w:cs="Times New Roman"/>
        </w:rPr>
        <w:t xml:space="preserve"> ŠÁMAL, Pavel a kol. </w:t>
      </w:r>
      <w:r w:rsidRPr="00AE49A7">
        <w:rPr>
          <w:rFonts w:ascii="Times New Roman" w:hAnsi="Times New Roman" w:cs="Times New Roman"/>
          <w:i/>
        </w:rPr>
        <w:t>Trestní zákoník II. Zvláštní část (§ 140-421).</w:t>
      </w:r>
      <w:r w:rsidRPr="00AE49A7">
        <w:rPr>
          <w:rFonts w:ascii="Times New Roman" w:hAnsi="Times New Roman" w:cs="Times New Roman"/>
        </w:rPr>
        <w:t xml:space="preserve"> 2. vydání. Praha: C. H. </w:t>
      </w:r>
      <w:proofErr w:type="spellStart"/>
      <w:r w:rsidRPr="00AE49A7">
        <w:rPr>
          <w:rFonts w:ascii="Times New Roman" w:hAnsi="Times New Roman" w:cs="Times New Roman"/>
        </w:rPr>
        <w:t>Beck</w:t>
      </w:r>
      <w:proofErr w:type="spellEnd"/>
      <w:r w:rsidRPr="00AE49A7">
        <w:rPr>
          <w:rFonts w:ascii="Times New Roman" w:hAnsi="Times New Roman" w:cs="Times New Roman"/>
        </w:rPr>
        <w:t>, 2012, s. 1941-1942.</w:t>
      </w:r>
    </w:p>
  </w:footnote>
  <w:footnote w:id="37">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JELÍNEK, Jiří. K trestněprávnímu postihu domácího násilí. </w:t>
      </w:r>
      <w:proofErr w:type="spellStart"/>
      <w:r w:rsidRPr="00AE49A7">
        <w:rPr>
          <w:rFonts w:ascii="Times New Roman" w:hAnsi="Times New Roman" w:cs="Times New Roman"/>
          <w:i/>
        </w:rPr>
        <w:t>Acta</w:t>
      </w:r>
      <w:proofErr w:type="spellEnd"/>
      <w:r w:rsidRPr="00AE49A7">
        <w:rPr>
          <w:rFonts w:ascii="Times New Roman" w:hAnsi="Times New Roman" w:cs="Times New Roman"/>
          <w:i/>
        </w:rPr>
        <w:t xml:space="preserve"> </w:t>
      </w:r>
      <w:proofErr w:type="spellStart"/>
      <w:r w:rsidRPr="00AE49A7">
        <w:rPr>
          <w:rFonts w:ascii="Times New Roman" w:hAnsi="Times New Roman" w:cs="Times New Roman"/>
          <w:i/>
        </w:rPr>
        <w:t>iuridica</w:t>
      </w:r>
      <w:proofErr w:type="spellEnd"/>
      <w:r w:rsidRPr="00AE49A7">
        <w:rPr>
          <w:rFonts w:ascii="Times New Roman" w:hAnsi="Times New Roman" w:cs="Times New Roman"/>
          <w:i/>
        </w:rPr>
        <w:t xml:space="preserve"> </w:t>
      </w:r>
      <w:proofErr w:type="spellStart"/>
      <w:r w:rsidRPr="00AE49A7">
        <w:rPr>
          <w:rFonts w:ascii="Times New Roman" w:hAnsi="Times New Roman" w:cs="Times New Roman"/>
          <w:i/>
        </w:rPr>
        <w:t>olomoucensis</w:t>
      </w:r>
      <w:proofErr w:type="spellEnd"/>
      <w:r w:rsidRPr="00AE49A7">
        <w:rPr>
          <w:rFonts w:ascii="Times New Roman" w:hAnsi="Times New Roman" w:cs="Times New Roman"/>
        </w:rPr>
        <w:t xml:space="preserve">, 2005, </w:t>
      </w:r>
      <w:proofErr w:type="spellStart"/>
      <w:r w:rsidRPr="00AE49A7">
        <w:rPr>
          <w:rFonts w:ascii="Times New Roman" w:hAnsi="Times New Roman" w:cs="Times New Roman"/>
        </w:rPr>
        <w:t>roč</w:t>
      </w:r>
      <w:proofErr w:type="spellEnd"/>
      <w:r w:rsidRPr="00AE49A7">
        <w:rPr>
          <w:rFonts w:ascii="Times New Roman" w:hAnsi="Times New Roman" w:cs="Times New Roman"/>
        </w:rPr>
        <w:t>. 1, č. 2, s. 55-56.</w:t>
      </w:r>
    </w:p>
  </w:footnote>
  <w:footnote w:id="38">
    <w:p w:rsidR="00665394" w:rsidRDefault="00665394">
      <w:pPr>
        <w:pStyle w:val="Textpoznpodarou"/>
      </w:pPr>
      <w:r w:rsidRPr="00AE49A7">
        <w:rPr>
          <w:rStyle w:val="Znakapoznpodarou"/>
          <w:rFonts w:ascii="Times New Roman" w:hAnsi="Times New Roman" w:cs="Times New Roman"/>
        </w:rPr>
        <w:footnoteRef/>
      </w:r>
      <w:r w:rsidRPr="00AE49A7">
        <w:rPr>
          <w:rFonts w:ascii="Times New Roman" w:hAnsi="Times New Roman" w:cs="Times New Roman"/>
        </w:rPr>
        <w:t xml:space="preserve"> Usnesení Nejvyššího soudu 8 </w:t>
      </w:r>
      <w:proofErr w:type="spellStart"/>
      <w:r w:rsidRPr="00AE49A7">
        <w:rPr>
          <w:rFonts w:ascii="Times New Roman" w:hAnsi="Times New Roman" w:cs="Times New Roman"/>
        </w:rPr>
        <w:t>Tdo</w:t>
      </w:r>
      <w:proofErr w:type="spellEnd"/>
      <w:r w:rsidRPr="00AE49A7">
        <w:rPr>
          <w:rFonts w:ascii="Times New Roman" w:hAnsi="Times New Roman" w:cs="Times New Roman"/>
        </w:rPr>
        <w:t xml:space="preserve"> 1384/2013 ze dne 18. prosince 2013 (získáno 9. června 2014 z http://www.nsoud.cz/).</w:t>
      </w:r>
      <w:r>
        <w:t xml:space="preserve"> </w:t>
      </w:r>
    </w:p>
  </w:footnote>
  <w:footnote w:id="39">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JELÍNEK, Jiří a kol. </w:t>
      </w:r>
      <w:r w:rsidRPr="00AE49A7">
        <w:rPr>
          <w:rFonts w:ascii="Times New Roman" w:hAnsi="Times New Roman" w:cs="Times New Roman"/>
          <w:i/>
        </w:rPr>
        <w:t>Trestní zákoník a trestní řád s poznámkami a judikaturou.</w:t>
      </w:r>
      <w:r w:rsidRPr="00AE49A7">
        <w:rPr>
          <w:rFonts w:ascii="Times New Roman" w:hAnsi="Times New Roman" w:cs="Times New Roman"/>
        </w:rPr>
        <w:t xml:space="preserve"> 4. aktualizované vydání. Praha: </w:t>
      </w:r>
      <w:proofErr w:type="spellStart"/>
      <w:r w:rsidRPr="00AE49A7">
        <w:rPr>
          <w:rFonts w:ascii="Times New Roman" w:hAnsi="Times New Roman" w:cs="Times New Roman"/>
        </w:rPr>
        <w:t>Leges</w:t>
      </w:r>
      <w:proofErr w:type="spellEnd"/>
      <w:r w:rsidRPr="00AE49A7">
        <w:rPr>
          <w:rFonts w:ascii="Times New Roman" w:hAnsi="Times New Roman" w:cs="Times New Roman"/>
        </w:rPr>
        <w:t xml:space="preserve">, 2013, s. 283. </w:t>
      </w:r>
    </w:p>
  </w:footnote>
  <w:footnote w:id="40">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Usnesení Nejvyššího soudu 7 </w:t>
      </w:r>
      <w:proofErr w:type="spellStart"/>
      <w:r w:rsidRPr="00AE49A7">
        <w:rPr>
          <w:rFonts w:ascii="Times New Roman" w:hAnsi="Times New Roman" w:cs="Times New Roman"/>
        </w:rPr>
        <w:t>Tdo</w:t>
      </w:r>
      <w:proofErr w:type="spellEnd"/>
      <w:r w:rsidRPr="00AE49A7">
        <w:rPr>
          <w:rFonts w:ascii="Times New Roman" w:hAnsi="Times New Roman" w:cs="Times New Roman"/>
        </w:rPr>
        <w:t xml:space="preserve"> 257/2012 ze dne 7. března 2012 (získáno 4. června 2014 z http://www.nsoud.cz/).</w:t>
      </w:r>
    </w:p>
  </w:footnote>
  <w:footnote w:id="41">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JELÍNEK, Jiří a kol. </w:t>
      </w:r>
      <w:r w:rsidRPr="00AE49A7">
        <w:rPr>
          <w:rFonts w:ascii="Times New Roman" w:hAnsi="Times New Roman" w:cs="Times New Roman"/>
          <w:i/>
        </w:rPr>
        <w:t>Trestní zákoník a trestní řád s poznámkami a judikaturou.</w:t>
      </w:r>
      <w:r w:rsidRPr="00AE49A7">
        <w:rPr>
          <w:rFonts w:ascii="Times New Roman" w:hAnsi="Times New Roman" w:cs="Times New Roman"/>
        </w:rPr>
        <w:t xml:space="preserve"> 4. aktualizované vydání. Praha: </w:t>
      </w:r>
      <w:proofErr w:type="spellStart"/>
      <w:r w:rsidRPr="00AE49A7">
        <w:rPr>
          <w:rFonts w:ascii="Times New Roman" w:hAnsi="Times New Roman" w:cs="Times New Roman"/>
        </w:rPr>
        <w:t>Leges</w:t>
      </w:r>
      <w:proofErr w:type="spellEnd"/>
      <w:r w:rsidRPr="00AE49A7">
        <w:rPr>
          <w:rFonts w:ascii="Times New Roman" w:hAnsi="Times New Roman" w:cs="Times New Roman"/>
        </w:rPr>
        <w:t>, 2013, s. 180.</w:t>
      </w:r>
    </w:p>
  </w:footnote>
  <w:footnote w:id="42">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Usnesení Nejvyššího soudu 5 </w:t>
      </w:r>
      <w:proofErr w:type="spellStart"/>
      <w:r w:rsidRPr="00AE49A7">
        <w:rPr>
          <w:rFonts w:ascii="Times New Roman" w:hAnsi="Times New Roman" w:cs="Times New Roman"/>
        </w:rPr>
        <w:t>Tdo</w:t>
      </w:r>
      <w:proofErr w:type="spellEnd"/>
      <w:r w:rsidRPr="00AE49A7">
        <w:rPr>
          <w:rFonts w:ascii="Times New Roman" w:hAnsi="Times New Roman" w:cs="Times New Roman"/>
        </w:rPr>
        <w:t xml:space="preserve"> 943/2013 ze dne 23. října 2013 (získáno dne 9. června 2014 z </w:t>
      </w:r>
      <w:hyperlink r:id="rId3" w:history="1">
        <w:r w:rsidRPr="00AE49A7">
          <w:rPr>
            <w:rStyle w:val="Hypertextovodkaz"/>
            <w:rFonts w:ascii="Times New Roman" w:hAnsi="Times New Roman" w:cs="Times New Roman"/>
            <w:color w:val="auto"/>
            <w:u w:val="none"/>
          </w:rPr>
          <w:t>http://www.nsoud.cz/</w:t>
        </w:r>
      </w:hyperlink>
      <w:r w:rsidRPr="00AE49A7">
        <w:rPr>
          <w:rFonts w:ascii="Times New Roman" w:hAnsi="Times New Roman" w:cs="Times New Roman"/>
        </w:rPr>
        <w:t xml:space="preserve">). Porucha je specifikovaná v Mezinárodní klasifikaci nemocí a souvisejících zdravotních problémů jako duševní porucha, která vzniká po náhlých událostech, ohrožujících život či osobní integritu. </w:t>
      </w:r>
    </w:p>
  </w:footnote>
  <w:footnote w:id="43">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ŠÁMAL, Pavel a kol. </w:t>
      </w:r>
      <w:r w:rsidRPr="00AE49A7">
        <w:rPr>
          <w:rFonts w:ascii="Times New Roman" w:hAnsi="Times New Roman" w:cs="Times New Roman"/>
          <w:i/>
        </w:rPr>
        <w:t>Trestní zákoník II. Zvláštní část (§ 140-421).</w:t>
      </w:r>
      <w:r w:rsidRPr="00AE49A7">
        <w:rPr>
          <w:rFonts w:ascii="Times New Roman" w:hAnsi="Times New Roman" w:cs="Times New Roman"/>
        </w:rPr>
        <w:t xml:space="preserve"> 2. vydání. Praha: C. H. </w:t>
      </w:r>
      <w:proofErr w:type="spellStart"/>
      <w:r w:rsidRPr="00AE49A7">
        <w:rPr>
          <w:rFonts w:ascii="Times New Roman" w:hAnsi="Times New Roman" w:cs="Times New Roman"/>
        </w:rPr>
        <w:t>Beck</w:t>
      </w:r>
      <w:proofErr w:type="spellEnd"/>
      <w:r w:rsidRPr="00AE49A7">
        <w:rPr>
          <w:rFonts w:ascii="Times New Roman" w:hAnsi="Times New Roman" w:cs="Times New Roman"/>
        </w:rPr>
        <w:t>, 2012, s. 1943.</w:t>
      </w:r>
    </w:p>
  </w:footnote>
  <w:footnote w:id="44">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Zákon č. 140/1961Sb., trestní zákon, ve znění pozdějších předpisů  </w:t>
      </w:r>
    </w:p>
  </w:footnote>
  <w:footnote w:id="45">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JELÍNEK, Jiří a kol. </w:t>
      </w:r>
      <w:r w:rsidRPr="00AE49A7">
        <w:rPr>
          <w:rFonts w:ascii="Times New Roman" w:hAnsi="Times New Roman" w:cs="Times New Roman"/>
          <w:i/>
        </w:rPr>
        <w:t>Trestní zákoník a trestní řád s poznámkami a judikaturou.</w:t>
      </w:r>
      <w:r w:rsidRPr="00AE49A7">
        <w:rPr>
          <w:rFonts w:ascii="Times New Roman" w:hAnsi="Times New Roman" w:cs="Times New Roman"/>
        </w:rPr>
        <w:t xml:space="preserve"> 4. aktualizované vydání. Praha: </w:t>
      </w:r>
      <w:proofErr w:type="spellStart"/>
      <w:r w:rsidRPr="00AE49A7">
        <w:rPr>
          <w:rFonts w:ascii="Times New Roman" w:hAnsi="Times New Roman" w:cs="Times New Roman"/>
        </w:rPr>
        <w:t>Leges</w:t>
      </w:r>
      <w:proofErr w:type="spellEnd"/>
      <w:r w:rsidRPr="00AE49A7">
        <w:rPr>
          <w:rFonts w:ascii="Times New Roman" w:hAnsi="Times New Roman" w:cs="Times New Roman"/>
        </w:rPr>
        <w:t>, 2013, s. 283.</w:t>
      </w:r>
    </w:p>
  </w:footnote>
  <w:footnote w:id="46">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Usnesení Nejvyššího soudu 7 </w:t>
      </w:r>
      <w:proofErr w:type="spellStart"/>
      <w:r w:rsidRPr="00AE49A7">
        <w:rPr>
          <w:rFonts w:ascii="Times New Roman" w:hAnsi="Times New Roman" w:cs="Times New Roman"/>
        </w:rPr>
        <w:t>Tdo</w:t>
      </w:r>
      <w:proofErr w:type="spellEnd"/>
      <w:r w:rsidRPr="00AE49A7">
        <w:rPr>
          <w:rFonts w:ascii="Times New Roman" w:hAnsi="Times New Roman" w:cs="Times New Roman"/>
        </w:rPr>
        <w:t xml:space="preserve"> 1177/2011 ze dne 26. října 2011 (získáno 4. června 2014 z </w:t>
      </w:r>
      <w:hyperlink r:id="rId4" w:history="1">
        <w:r w:rsidRPr="00AE49A7">
          <w:rPr>
            <w:rStyle w:val="Hypertextovodkaz"/>
            <w:rFonts w:ascii="Times New Roman" w:hAnsi="Times New Roman" w:cs="Times New Roman"/>
            <w:color w:val="auto"/>
            <w:u w:val="none"/>
          </w:rPr>
          <w:t>http://www.nsoud.cz/</w:t>
        </w:r>
      </w:hyperlink>
      <w:r w:rsidRPr="00AE49A7">
        <w:rPr>
          <w:rFonts w:ascii="Times New Roman" w:hAnsi="Times New Roman" w:cs="Times New Roman"/>
        </w:rPr>
        <w:t xml:space="preserve">). Srov. též usnesení Nejvyššího soudu 6 </w:t>
      </w:r>
      <w:proofErr w:type="spellStart"/>
      <w:r w:rsidRPr="00AE49A7">
        <w:rPr>
          <w:rFonts w:ascii="Times New Roman" w:hAnsi="Times New Roman" w:cs="Times New Roman"/>
        </w:rPr>
        <w:t>Tdo</w:t>
      </w:r>
      <w:proofErr w:type="spellEnd"/>
      <w:r w:rsidRPr="00AE49A7">
        <w:rPr>
          <w:rFonts w:ascii="Times New Roman" w:hAnsi="Times New Roman" w:cs="Times New Roman"/>
        </w:rPr>
        <w:t xml:space="preserve"> 452/2010 ze dne 27. května 2010 (získáno 4. června 2014 z http://www.nsoud.cz/).</w:t>
      </w:r>
    </w:p>
  </w:footnote>
  <w:footnote w:id="47">
    <w:p w:rsidR="00665394" w:rsidRPr="00AE49A7" w:rsidRDefault="00665394" w:rsidP="008D3D76">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Usnesení Nejvyššího soudu 3 </w:t>
      </w:r>
      <w:proofErr w:type="spellStart"/>
      <w:r w:rsidRPr="00AE49A7">
        <w:rPr>
          <w:rFonts w:ascii="Times New Roman" w:hAnsi="Times New Roman" w:cs="Times New Roman"/>
        </w:rPr>
        <w:t>Tdo</w:t>
      </w:r>
      <w:proofErr w:type="spellEnd"/>
      <w:r w:rsidRPr="00AE49A7">
        <w:rPr>
          <w:rFonts w:ascii="Times New Roman" w:hAnsi="Times New Roman" w:cs="Times New Roman"/>
        </w:rPr>
        <w:t xml:space="preserve"> 963/2011 ze dne 10. srpna 2011 (získáno 4. června 2014 z http://www.nsoud.cz/).</w:t>
      </w:r>
    </w:p>
  </w:footnote>
  <w:footnote w:id="48">
    <w:p w:rsidR="00665394" w:rsidRDefault="00665394">
      <w:pPr>
        <w:pStyle w:val="Textpoznpodarou"/>
      </w:pPr>
      <w:r w:rsidRPr="00AE49A7">
        <w:rPr>
          <w:rStyle w:val="Znakapoznpodarou"/>
          <w:rFonts w:ascii="Times New Roman" w:hAnsi="Times New Roman" w:cs="Times New Roman"/>
        </w:rPr>
        <w:footnoteRef/>
      </w:r>
      <w:r w:rsidRPr="00AE49A7">
        <w:rPr>
          <w:rFonts w:ascii="Times New Roman" w:hAnsi="Times New Roman" w:cs="Times New Roman"/>
        </w:rPr>
        <w:t xml:space="preserve"> Usnesení Nejvyššího soudu 5 </w:t>
      </w:r>
      <w:proofErr w:type="spellStart"/>
      <w:r w:rsidRPr="00AE49A7">
        <w:rPr>
          <w:rFonts w:ascii="Times New Roman" w:hAnsi="Times New Roman" w:cs="Times New Roman"/>
        </w:rPr>
        <w:t>Tdo</w:t>
      </w:r>
      <w:proofErr w:type="spellEnd"/>
      <w:r w:rsidRPr="00AE49A7">
        <w:rPr>
          <w:rFonts w:ascii="Times New Roman" w:hAnsi="Times New Roman" w:cs="Times New Roman"/>
        </w:rPr>
        <w:t xml:space="preserve"> 943/2013 ze dne 23. října 2013 (získáno dne 9. června 2014 z </w:t>
      </w:r>
      <w:hyperlink r:id="rId5" w:history="1">
        <w:r w:rsidRPr="00AE49A7">
          <w:rPr>
            <w:rStyle w:val="Hypertextovodkaz"/>
            <w:rFonts w:ascii="Times New Roman" w:hAnsi="Times New Roman" w:cs="Times New Roman"/>
            <w:color w:val="auto"/>
            <w:u w:val="none"/>
          </w:rPr>
          <w:t>http://www.nsoud.cz/</w:t>
        </w:r>
      </w:hyperlink>
      <w:r w:rsidRPr="00AE49A7">
        <w:rPr>
          <w:rFonts w:ascii="Times New Roman" w:hAnsi="Times New Roman" w:cs="Times New Roman"/>
        </w:rPr>
        <w:t>).</w:t>
      </w:r>
    </w:p>
  </w:footnote>
  <w:footnote w:id="49">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VANTUCH, Pavel. K postihu </w:t>
      </w:r>
      <w:proofErr w:type="spellStart"/>
      <w:r w:rsidRPr="00AE49A7">
        <w:rPr>
          <w:rFonts w:ascii="Times New Roman" w:hAnsi="Times New Roman" w:cs="Times New Roman"/>
        </w:rPr>
        <w:t>stalkingu</w:t>
      </w:r>
      <w:proofErr w:type="spellEnd"/>
      <w:r w:rsidRPr="00AE49A7">
        <w:rPr>
          <w:rFonts w:ascii="Times New Roman" w:hAnsi="Times New Roman" w:cs="Times New Roman"/>
        </w:rPr>
        <w:t xml:space="preserve"> (nebezpečného pronásledování) podle § 354 trestního zákoníku. </w:t>
      </w:r>
      <w:r w:rsidRPr="00AE49A7">
        <w:rPr>
          <w:rFonts w:ascii="Times New Roman" w:hAnsi="Times New Roman" w:cs="Times New Roman"/>
          <w:i/>
        </w:rPr>
        <w:t>Trestní právo</w:t>
      </w:r>
      <w:r w:rsidRPr="00AE49A7">
        <w:rPr>
          <w:rFonts w:ascii="Times New Roman" w:hAnsi="Times New Roman" w:cs="Times New Roman"/>
        </w:rPr>
        <w:t xml:space="preserve">, 2011, </w:t>
      </w:r>
      <w:proofErr w:type="spellStart"/>
      <w:r w:rsidRPr="00AE49A7">
        <w:rPr>
          <w:rFonts w:ascii="Times New Roman" w:hAnsi="Times New Roman" w:cs="Times New Roman"/>
        </w:rPr>
        <w:t>roč</w:t>
      </w:r>
      <w:proofErr w:type="spellEnd"/>
      <w:r w:rsidRPr="00AE49A7">
        <w:rPr>
          <w:rFonts w:ascii="Times New Roman" w:hAnsi="Times New Roman" w:cs="Times New Roman"/>
        </w:rPr>
        <w:t>. XV, č. 2, s. 5.</w:t>
      </w:r>
    </w:p>
  </w:footnote>
  <w:footnote w:id="50">
    <w:p w:rsidR="00665394" w:rsidRPr="00D1616C" w:rsidRDefault="00665394">
      <w:pPr>
        <w:pStyle w:val="Textpoznpodarou"/>
        <w:rPr>
          <w:rFonts w:ascii="Times New Roman" w:hAnsi="Times New Roman" w:cs="Times New Roman"/>
        </w:rPr>
      </w:pPr>
      <w:r w:rsidRPr="00D1616C">
        <w:rPr>
          <w:rStyle w:val="Znakapoznpodarou"/>
          <w:rFonts w:ascii="Times New Roman" w:hAnsi="Times New Roman" w:cs="Times New Roman"/>
        </w:rPr>
        <w:footnoteRef/>
      </w:r>
      <w:r w:rsidRPr="00D1616C">
        <w:rPr>
          <w:rFonts w:ascii="Times New Roman" w:hAnsi="Times New Roman" w:cs="Times New Roman"/>
        </w:rPr>
        <w:t xml:space="preserve"> Kdo jiného dlouhodobě pronásleduje tím, že</w:t>
      </w:r>
    </w:p>
    <w:p w:rsidR="00665394" w:rsidRPr="00D1616C" w:rsidRDefault="00665394" w:rsidP="00D1616C">
      <w:pPr>
        <w:pStyle w:val="Textpoznpodarou"/>
        <w:numPr>
          <w:ilvl w:val="0"/>
          <w:numId w:val="46"/>
        </w:numPr>
        <w:rPr>
          <w:rFonts w:ascii="Times New Roman" w:hAnsi="Times New Roman" w:cs="Times New Roman"/>
        </w:rPr>
      </w:pPr>
      <w:r w:rsidRPr="00D1616C">
        <w:rPr>
          <w:rFonts w:ascii="Times New Roman" w:hAnsi="Times New Roman" w:cs="Times New Roman"/>
        </w:rPr>
        <w:t>Vyhrožuje ublížením na zdraví nebo jinou újmou jemu nebo jeho osobám blízkým,</w:t>
      </w:r>
    </w:p>
    <w:p w:rsidR="00665394" w:rsidRPr="00D1616C" w:rsidRDefault="00665394" w:rsidP="00D1616C">
      <w:pPr>
        <w:pStyle w:val="Textpoznpodarou"/>
        <w:numPr>
          <w:ilvl w:val="0"/>
          <w:numId w:val="46"/>
        </w:numPr>
        <w:rPr>
          <w:rFonts w:ascii="Times New Roman" w:hAnsi="Times New Roman" w:cs="Times New Roman"/>
        </w:rPr>
      </w:pPr>
      <w:r w:rsidRPr="00D1616C">
        <w:rPr>
          <w:rFonts w:ascii="Times New Roman" w:hAnsi="Times New Roman" w:cs="Times New Roman"/>
        </w:rPr>
        <w:t xml:space="preserve">Vyhledává jeho osobní blízkost nebo jej sleduje, </w:t>
      </w:r>
    </w:p>
    <w:p w:rsidR="00665394" w:rsidRPr="00D1616C" w:rsidRDefault="00665394" w:rsidP="00D1616C">
      <w:pPr>
        <w:pStyle w:val="Textpoznpodarou"/>
        <w:numPr>
          <w:ilvl w:val="0"/>
          <w:numId w:val="46"/>
        </w:numPr>
        <w:rPr>
          <w:rFonts w:ascii="Times New Roman" w:hAnsi="Times New Roman" w:cs="Times New Roman"/>
        </w:rPr>
      </w:pPr>
      <w:r w:rsidRPr="00D1616C">
        <w:rPr>
          <w:rFonts w:ascii="Times New Roman" w:hAnsi="Times New Roman" w:cs="Times New Roman"/>
        </w:rPr>
        <w:t xml:space="preserve">Vytrvale jej prostřednictvím prostředků elektronických komunikací, písemně nebo jinak kontaktuje, </w:t>
      </w:r>
    </w:p>
    <w:p w:rsidR="00665394" w:rsidRPr="00D1616C" w:rsidRDefault="00665394" w:rsidP="00D1616C">
      <w:pPr>
        <w:pStyle w:val="Textpoznpodarou"/>
        <w:numPr>
          <w:ilvl w:val="0"/>
          <w:numId w:val="46"/>
        </w:numPr>
        <w:rPr>
          <w:rFonts w:ascii="Times New Roman" w:hAnsi="Times New Roman" w:cs="Times New Roman"/>
        </w:rPr>
      </w:pPr>
      <w:r w:rsidRPr="00D1616C">
        <w:rPr>
          <w:rFonts w:ascii="Times New Roman" w:hAnsi="Times New Roman" w:cs="Times New Roman"/>
        </w:rPr>
        <w:t>Omezuje jej v jeho obvyklém způsobu života, nebo</w:t>
      </w:r>
    </w:p>
    <w:p w:rsidR="00665394" w:rsidRPr="00D1616C" w:rsidRDefault="00665394" w:rsidP="00D1616C">
      <w:pPr>
        <w:pStyle w:val="Textpoznpodarou"/>
        <w:numPr>
          <w:ilvl w:val="0"/>
          <w:numId w:val="46"/>
        </w:numPr>
        <w:rPr>
          <w:rFonts w:ascii="Times New Roman" w:hAnsi="Times New Roman" w:cs="Times New Roman"/>
        </w:rPr>
      </w:pPr>
      <w:r w:rsidRPr="00D1616C">
        <w:rPr>
          <w:rFonts w:ascii="Times New Roman" w:hAnsi="Times New Roman" w:cs="Times New Roman"/>
        </w:rPr>
        <w:t xml:space="preserve">Zneužije jeho osobních údajů za účelem získání osobního nebo jiného kontaktu, </w:t>
      </w:r>
    </w:p>
    <w:p w:rsidR="00665394" w:rsidRDefault="00665394" w:rsidP="00D1616C">
      <w:pPr>
        <w:pStyle w:val="Textpoznpodarou"/>
      </w:pPr>
      <w:r>
        <w:rPr>
          <w:rFonts w:ascii="Times New Roman" w:hAnsi="Times New Roman" w:cs="Times New Roman"/>
        </w:rPr>
        <w:t>a</w:t>
      </w:r>
      <w:r w:rsidRPr="00D1616C">
        <w:rPr>
          <w:rFonts w:ascii="Times New Roman" w:hAnsi="Times New Roman" w:cs="Times New Roman"/>
        </w:rPr>
        <w:t xml:space="preserve"> toto jednání je způsobilé vzbudit v něm důvodnou obavu o jeho život nebo zdraví nebo o život a zdraví osob jemu blízkých, bude potrestán odnětím svobody až na jeden rok nebo zákazem činnosti. </w:t>
      </w:r>
    </w:p>
  </w:footnote>
  <w:footnote w:id="51">
    <w:p w:rsidR="00665394" w:rsidRDefault="00665394">
      <w:pPr>
        <w:pStyle w:val="Textpoznpodarou"/>
      </w:pPr>
      <w:r w:rsidRPr="00AE49A7">
        <w:rPr>
          <w:rStyle w:val="Znakapoznpodarou"/>
          <w:rFonts w:ascii="Times New Roman" w:hAnsi="Times New Roman" w:cs="Times New Roman"/>
        </w:rPr>
        <w:footnoteRef/>
      </w:r>
      <w:r w:rsidRPr="00AE49A7">
        <w:rPr>
          <w:rFonts w:ascii="Times New Roman" w:hAnsi="Times New Roman" w:cs="Times New Roman"/>
        </w:rPr>
        <w:t xml:space="preserve"> JELÍNEK, Jiří a kol. </w:t>
      </w:r>
      <w:r w:rsidRPr="00AE49A7">
        <w:rPr>
          <w:rFonts w:ascii="Times New Roman" w:hAnsi="Times New Roman" w:cs="Times New Roman"/>
          <w:i/>
        </w:rPr>
        <w:t>Trestní zákoník a trestní řád s poznámkami a judikaturou.</w:t>
      </w:r>
      <w:r w:rsidRPr="00AE49A7">
        <w:rPr>
          <w:rFonts w:ascii="Times New Roman" w:hAnsi="Times New Roman" w:cs="Times New Roman"/>
        </w:rPr>
        <w:t xml:space="preserve"> 4. aktualizované vydání. Praha: </w:t>
      </w:r>
      <w:proofErr w:type="spellStart"/>
      <w:r w:rsidRPr="00AE49A7">
        <w:rPr>
          <w:rFonts w:ascii="Times New Roman" w:hAnsi="Times New Roman" w:cs="Times New Roman"/>
        </w:rPr>
        <w:t>Leges</w:t>
      </w:r>
      <w:proofErr w:type="spellEnd"/>
      <w:r w:rsidRPr="00AE49A7">
        <w:rPr>
          <w:rFonts w:ascii="Times New Roman" w:hAnsi="Times New Roman" w:cs="Times New Roman"/>
        </w:rPr>
        <w:t>, 2013, s. 484.</w:t>
      </w:r>
    </w:p>
  </w:footnote>
  <w:footnote w:id="52">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IMRÍŠKOVÁ, Romana, PODANÁ, Zuzana. Prevalence a charakteristiky </w:t>
      </w:r>
      <w:proofErr w:type="spellStart"/>
      <w:r w:rsidRPr="00AE49A7">
        <w:rPr>
          <w:rFonts w:ascii="Times New Roman" w:hAnsi="Times New Roman" w:cs="Times New Roman"/>
        </w:rPr>
        <w:t>stalkingu</w:t>
      </w:r>
      <w:proofErr w:type="spellEnd"/>
      <w:r w:rsidRPr="00AE49A7">
        <w:rPr>
          <w:rFonts w:ascii="Times New Roman" w:hAnsi="Times New Roman" w:cs="Times New Roman"/>
        </w:rPr>
        <w:t xml:space="preserve"> v České republice: výsledky </w:t>
      </w:r>
      <w:proofErr w:type="spellStart"/>
      <w:r w:rsidRPr="00AE49A7">
        <w:rPr>
          <w:rFonts w:ascii="Times New Roman" w:hAnsi="Times New Roman" w:cs="Times New Roman"/>
        </w:rPr>
        <w:t>viktimologického</w:t>
      </w:r>
      <w:proofErr w:type="spellEnd"/>
      <w:r w:rsidRPr="00AE49A7">
        <w:rPr>
          <w:rFonts w:ascii="Times New Roman" w:hAnsi="Times New Roman" w:cs="Times New Roman"/>
        </w:rPr>
        <w:t xml:space="preserve"> výzkumu. </w:t>
      </w:r>
      <w:r w:rsidRPr="00AE49A7">
        <w:rPr>
          <w:rFonts w:ascii="Times New Roman" w:hAnsi="Times New Roman" w:cs="Times New Roman"/>
          <w:i/>
        </w:rPr>
        <w:t>Trestněprávní revue,</w:t>
      </w:r>
      <w:r w:rsidRPr="00AE49A7">
        <w:rPr>
          <w:rFonts w:ascii="Times New Roman" w:hAnsi="Times New Roman" w:cs="Times New Roman"/>
        </w:rPr>
        <w:t xml:space="preserve"> 2014, </w:t>
      </w:r>
      <w:proofErr w:type="spellStart"/>
      <w:r w:rsidRPr="00AE49A7">
        <w:rPr>
          <w:rFonts w:ascii="Times New Roman" w:hAnsi="Times New Roman" w:cs="Times New Roman"/>
        </w:rPr>
        <w:t>roč</w:t>
      </w:r>
      <w:proofErr w:type="spellEnd"/>
      <w:r w:rsidRPr="00AE49A7">
        <w:rPr>
          <w:rFonts w:ascii="Times New Roman" w:hAnsi="Times New Roman" w:cs="Times New Roman"/>
        </w:rPr>
        <w:t>. 13, č. 4, s. 95.</w:t>
      </w:r>
    </w:p>
  </w:footnote>
  <w:footnote w:id="53">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VANTUCH, Pavel. K postihu </w:t>
      </w:r>
      <w:proofErr w:type="spellStart"/>
      <w:r w:rsidRPr="00AE49A7">
        <w:rPr>
          <w:rFonts w:ascii="Times New Roman" w:hAnsi="Times New Roman" w:cs="Times New Roman"/>
        </w:rPr>
        <w:t>stalkingu</w:t>
      </w:r>
      <w:proofErr w:type="spellEnd"/>
      <w:r w:rsidRPr="00AE49A7">
        <w:rPr>
          <w:rFonts w:ascii="Times New Roman" w:hAnsi="Times New Roman" w:cs="Times New Roman"/>
        </w:rPr>
        <w:t xml:space="preserve"> (nebezpečného pronásledování) podle § 354 trestního zákoníku. </w:t>
      </w:r>
      <w:r w:rsidRPr="00AE49A7">
        <w:rPr>
          <w:rFonts w:ascii="Times New Roman" w:hAnsi="Times New Roman" w:cs="Times New Roman"/>
          <w:i/>
        </w:rPr>
        <w:t>Trestní právo</w:t>
      </w:r>
      <w:r w:rsidRPr="00AE49A7">
        <w:rPr>
          <w:rFonts w:ascii="Times New Roman" w:hAnsi="Times New Roman" w:cs="Times New Roman"/>
        </w:rPr>
        <w:t xml:space="preserve">, 2011, </w:t>
      </w:r>
      <w:proofErr w:type="spellStart"/>
      <w:r w:rsidRPr="00AE49A7">
        <w:rPr>
          <w:rFonts w:ascii="Times New Roman" w:hAnsi="Times New Roman" w:cs="Times New Roman"/>
        </w:rPr>
        <w:t>roč</w:t>
      </w:r>
      <w:proofErr w:type="spellEnd"/>
      <w:r w:rsidRPr="00AE49A7">
        <w:rPr>
          <w:rFonts w:ascii="Times New Roman" w:hAnsi="Times New Roman" w:cs="Times New Roman"/>
        </w:rPr>
        <w:t>. XV, č. 2, s. 7-9.</w:t>
      </w:r>
    </w:p>
  </w:footnote>
  <w:footnote w:id="54">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Usnesení Nejvyššího soudu 3 </w:t>
      </w:r>
      <w:proofErr w:type="spellStart"/>
      <w:r w:rsidRPr="00AE49A7">
        <w:rPr>
          <w:rFonts w:ascii="Times New Roman" w:hAnsi="Times New Roman" w:cs="Times New Roman"/>
        </w:rPr>
        <w:t>Tdo</w:t>
      </w:r>
      <w:proofErr w:type="spellEnd"/>
      <w:r w:rsidRPr="00AE49A7">
        <w:rPr>
          <w:rFonts w:ascii="Times New Roman" w:hAnsi="Times New Roman" w:cs="Times New Roman"/>
        </w:rPr>
        <w:t xml:space="preserve"> 1446/2008 ze dne 14. ledna 2009 (získáno 6. března 2014 z http://www.nsoud.cz/).  </w:t>
      </w:r>
    </w:p>
  </w:footnote>
  <w:footnote w:id="55">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IMRÍŠKOVÁ, Romana, PODANÁ, Zuzana. Prevalence a charakteristiky </w:t>
      </w:r>
      <w:proofErr w:type="spellStart"/>
      <w:r w:rsidRPr="00AE49A7">
        <w:rPr>
          <w:rFonts w:ascii="Times New Roman" w:hAnsi="Times New Roman" w:cs="Times New Roman"/>
        </w:rPr>
        <w:t>stalkingu</w:t>
      </w:r>
      <w:proofErr w:type="spellEnd"/>
      <w:r w:rsidRPr="00AE49A7">
        <w:rPr>
          <w:rFonts w:ascii="Times New Roman" w:hAnsi="Times New Roman" w:cs="Times New Roman"/>
        </w:rPr>
        <w:t xml:space="preserve"> v České republice: výsledky </w:t>
      </w:r>
      <w:proofErr w:type="spellStart"/>
      <w:r w:rsidRPr="00AE49A7">
        <w:rPr>
          <w:rFonts w:ascii="Times New Roman" w:hAnsi="Times New Roman" w:cs="Times New Roman"/>
        </w:rPr>
        <w:t>viktimologického</w:t>
      </w:r>
      <w:proofErr w:type="spellEnd"/>
      <w:r w:rsidRPr="00AE49A7">
        <w:rPr>
          <w:rFonts w:ascii="Times New Roman" w:hAnsi="Times New Roman" w:cs="Times New Roman"/>
        </w:rPr>
        <w:t xml:space="preserve"> výzkumu. </w:t>
      </w:r>
      <w:r w:rsidRPr="00AE49A7">
        <w:rPr>
          <w:rFonts w:ascii="Times New Roman" w:hAnsi="Times New Roman" w:cs="Times New Roman"/>
          <w:i/>
        </w:rPr>
        <w:t>Trestněprávní revue,</w:t>
      </w:r>
      <w:r w:rsidRPr="00AE49A7">
        <w:rPr>
          <w:rFonts w:ascii="Times New Roman" w:hAnsi="Times New Roman" w:cs="Times New Roman"/>
        </w:rPr>
        <w:t xml:space="preserve"> 2014, </w:t>
      </w:r>
      <w:proofErr w:type="spellStart"/>
      <w:r w:rsidRPr="00AE49A7">
        <w:rPr>
          <w:rFonts w:ascii="Times New Roman" w:hAnsi="Times New Roman" w:cs="Times New Roman"/>
        </w:rPr>
        <w:t>roč</w:t>
      </w:r>
      <w:proofErr w:type="spellEnd"/>
      <w:r w:rsidRPr="00AE49A7">
        <w:rPr>
          <w:rFonts w:ascii="Times New Roman" w:hAnsi="Times New Roman" w:cs="Times New Roman"/>
        </w:rPr>
        <w:t>. 13, č. 4, s. 95-98.</w:t>
      </w:r>
    </w:p>
  </w:footnote>
  <w:footnote w:id="56">
    <w:p w:rsidR="00665394" w:rsidRDefault="00665394">
      <w:pPr>
        <w:pStyle w:val="Textpoznpodarou"/>
      </w:pPr>
      <w:r w:rsidRPr="00AE49A7">
        <w:rPr>
          <w:rStyle w:val="Znakapoznpodarou"/>
          <w:rFonts w:ascii="Times New Roman" w:hAnsi="Times New Roman" w:cs="Times New Roman"/>
        </w:rPr>
        <w:footnoteRef/>
      </w:r>
      <w:r w:rsidRPr="00AE49A7">
        <w:rPr>
          <w:rFonts w:ascii="Times New Roman" w:hAnsi="Times New Roman" w:cs="Times New Roman"/>
        </w:rPr>
        <w:t xml:space="preserve"> ŠÁMAL, Pavel a kol. </w:t>
      </w:r>
      <w:r w:rsidRPr="00AE49A7">
        <w:rPr>
          <w:rFonts w:ascii="Times New Roman" w:hAnsi="Times New Roman" w:cs="Times New Roman"/>
          <w:i/>
        </w:rPr>
        <w:t>Trestní zákoník II. Zvláštní část (§ 140-421).</w:t>
      </w:r>
      <w:r w:rsidRPr="00AE49A7">
        <w:rPr>
          <w:rFonts w:ascii="Times New Roman" w:hAnsi="Times New Roman" w:cs="Times New Roman"/>
        </w:rPr>
        <w:t xml:space="preserve"> 2. vydání. Praha: C. H. </w:t>
      </w:r>
      <w:proofErr w:type="spellStart"/>
      <w:r w:rsidRPr="00AE49A7">
        <w:rPr>
          <w:rFonts w:ascii="Times New Roman" w:hAnsi="Times New Roman" w:cs="Times New Roman"/>
        </w:rPr>
        <w:t>Beck</w:t>
      </w:r>
      <w:proofErr w:type="spellEnd"/>
      <w:r w:rsidRPr="00AE49A7">
        <w:rPr>
          <w:rFonts w:ascii="Times New Roman" w:hAnsi="Times New Roman" w:cs="Times New Roman"/>
        </w:rPr>
        <w:t>, 2012, s. 1944.</w:t>
      </w:r>
    </w:p>
  </w:footnote>
  <w:footnote w:id="57">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ŠÁMAL, Pavel a kol. </w:t>
      </w:r>
      <w:r w:rsidRPr="00AE49A7">
        <w:rPr>
          <w:rFonts w:ascii="Times New Roman" w:hAnsi="Times New Roman" w:cs="Times New Roman"/>
          <w:i/>
        </w:rPr>
        <w:t>Trestní zákoník II. Zvláštní část (§ 140-421).</w:t>
      </w:r>
      <w:r w:rsidRPr="00AE49A7">
        <w:rPr>
          <w:rFonts w:ascii="Times New Roman" w:hAnsi="Times New Roman" w:cs="Times New Roman"/>
        </w:rPr>
        <w:t xml:space="preserve"> 2. vydání. Praha: C. H. </w:t>
      </w:r>
      <w:proofErr w:type="spellStart"/>
      <w:r w:rsidRPr="00AE49A7">
        <w:rPr>
          <w:rFonts w:ascii="Times New Roman" w:hAnsi="Times New Roman" w:cs="Times New Roman"/>
        </w:rPr>
        <w:t>Beck</w:t>
      </w:r>
      <w:proofErr w:type="spellEnd"/>
      <w:r w:rsidRPr="00AE49A7">
        <w:rPr>
          <w:rFonts w:ascii="Times New Roman" w:hAnsi="Times New Roman" w:cs="Times New Roman"/>
        </w:rPr>
        <w:t>, 2012, s. 1935-1939.</w:t>
      </w:r>
    </w:p>
  </w:footnote>
  <w:footnote w:id="58">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ŠÁMAL, Pavel a kol. </w:t>
      </w:r>
      <w:r w:rsidRPr="00AE49A7">
        <w:rPr>
          <w:rFonts w:ascii="Times New Roman" w:hAnsi="Times New Roman" w:cs="Times New Roman"/>
          <w:i/>
        </w:rPr>
        <w:t>Trestní zákoník II. Zvláštní část (§ 140-421).</w:t>
      </w:r>
      <w:r w:rsidRPr="00AE49A7">
        <w:rPr>
          <w:rFonts w:ascii="Times New Roman" w:hAnsi="Times New Roman" w:cs="Times New Roman"/>
        </w:rPr>
        <w:t xml:space="preserve"> 2. vydání. Praha: C. H. </w:t>
      </w:r>
      <w:proofErr w:type="spellStart"/>
      <w:r w:rsidRPr="00AE49A7">
        <w:rPr>
          <w:rFonts w:ascii="Times New Roman" w:hAnsi="Times New Roman" w:cs="Times New Roman"/>
        </w:rPr>
        <w:t>Beck</w:t>
      </w:r>
      <w:proofErr w:type="spellEnd"/>
      <w:r w:rsidRPr="00AE49A7">
        <w:rPr>
          <w:rFonts w:ascii="Times New Roman" w:hAnsi="Times New Roman" w:cs="Times New Roman"/>
        </w:rPr>
        <w:t>, 2012, s. 3337-3339.</w:t>
      </w:r>
    </w:p>
  </w:footnote>
  <w:footnote w:id="59">
    <w:p w:rsidR="00665394" w:rsidRDefault="00665394">
      <w:pPr>
        <w:pStyle w:val="Textpoznpodarou"/>
      </w:pPr>
      <w:r w:rsidRPr="00AE49A7">
        <w:rPr>
          <w:rStyle w:val="Znakapoznpodarou"/>
          <w:rFonts w:ascii="Times New Roman" w:hAnsi="Times New Roman" w:cs="Times New Roman"/>
        </w:rPr>
        <w:footnoteRef/>
      </w:r>
      <w:r w:rsidRPr="00AE49A7">
        <w:rPr>
          <w:rFonts w:ascii="Times New Roman" w:hAnsi="Times New Roman" w:cs="Times New Roman"/>
        </w:rPr>
        <w:t xml:space="preserve"> ŠÁMAL, Pavel a kol. </w:t>
      </w:r>
      <w:r w:rsidRPr="00AE49A7">
        <w:rPr>
          <w:rFonts w:ascii="Times New Roman" w:hAnsi="Times New Roman" w:cs="Times New Roman"/>
          <w:i/>
        </w:rPr>
        <w:t>Trestní zákoník I. Obecná část (§ 1-139).</w:t>
      </w:r>
      <w:r w:rsidRPr="00AE49A7">
        <w:rPr>
          <w:rFonts w:ascii="Times New Roman" w:hAnsi="Times New Roman" w:cs="Times New Roman"/>
        </w:rPr>
        <w:t xml:space="preserve"> 2. vydání. Praha: C. H. </w:t>
      </w:r>
      <w:proofErr w:type="spellStart"/>
      <w:r w:rsidRPr="00AE49A7">
        <w:rPr>
          <w:rFonts w:ascii="Times New Roman" w:hAnsi="Times New Roman" w:cs="Times New Roman"/>
        </w:rPr>
        <w:t>Beck</w:t>
      </w:r>
      <w:proofErr w:type="spellEnd"/>
      <w:r w:rsidRPr="00AE49A7">
        <w:rPr>
          <w:rFonts w:ascii="Times New Roman" w:hAnsi="Times New Roman" w:cs="Times New Roman"/>
        </w:rPr>
        <w:t>, 2012, s. 372-375.</w:t>
      </w:r>
    </w:p>
  </w:footnote>
  <w:footnote w:id="60">
    <w:p w:rsidR="00665394" w:rsidRDefault="00665394">
      <w:pPr>
        <w:pStyle w:val="Textpoznpodarou"/>
      </w:pPr>
      <w:r>
        <w:rPr>
          <w:rStyle w:val="Znakapoznpodarou"/>
        </w:rPr>
        <w:footnoteRef/>
      </w:r>
      <w:r>
        <w:t xml:space="preserve"> </w:t>
      </w:r>
      <w:r w:rsidRPr="00AE49A7">
        <w:rPr>
          <w:rFonts w:ascii="Times New Roman" w:hAnsi="Times New Roman" w:cs="Times New Roman"/>
        </w:rPr>
        <w:t xml:space="preserve">JELÍNEK, Jiří. K trestněprávnímu postihu domácího násilí. </w:t>
      </w:r>
      <w:proofErr w:type="spellStart"/>
      <w:r w:rsidRPr="00AE49A7">
        <w:rPr>
          <w:rFonts w:ascii="Times New Roman" w:hAnsi="Times New Roman" w:cs="Times New Roman"/>
          <w:i/>
        </w:rPr>
        <w:t>Acta</w:t>
      </w:r>
      <w:proofErr w:type="spellEnd"/>
      <w:r w:rsidRPr="00AE49A7">
        <w:rPr>
          <w:rFonts w:ascii="Times New Roman" w:hAnsi="Times New Roman" w:cs="Times New Roman"/>
          <w:i/>
        </w:rPr>
        <w:t xml:space="preserve"> </w:t>
      </w:r>
      <w:proofErr w:type="spellStart"/>
      <w:r w:rsidRPr="00AE49A7">
        <w:rPr>
          <w:rFonts w:ascii="Times New Roman" w:hAnsi="Times New Roman" w:cs="Times New Roman"/>
          <w:i/>
        </w:rPr>
        <w:t>iuridica</w:t>
      </w:r>
      <w:proofErr w:type="spellEnd"/>
      <w:r w:rsidRPr="00AE49A7">
        <w:rPr>
          <w:rFonts w:ascii="Times New Roman" w:hAnsi="Times New Roman" w:cs="Times New Roman"/>
          <w:i/>
        </w:rPr>
        <w:t xml:space="preserve"> </w:t>
      </w:r>
      <w:proofErr w:type="spellStart"/>
      <w:r w:rsidRPr="00AE49A7">
        <w:rPr>
          <w:rFonts w:ascii="Times New Roman" w:hAnsi="Times New Roman" w:cs="Times New Roman"/>
          <w:i/>
        </w:rPr>
        <w:t>olomoucensis</w:t>
      </w:r>
      <w:proofErr w:type="spellEnd"/>
      <w:r w:rsidRPr="00AE49A7">
        <w:rPr>
          <w:rFonts w:ascii="Times New Roman" w:hAnsi="Times New Roman" w:cs="Times New Roman"/>
        </w:rPr>
        <w:t xml:space="preserve">, 2005, </w:t>
      </w:r>
      <w:proofErr w:type="spellStart"/>
      <w:r w:rsidRPr="00AE49A7">
        <w:rPr>
          <w:rFonts w:ascii="Times New Roman" w:hAnsi="Times New Roman" w:cs="Times New Roman"/>
        </w:rPr>
        <w:t>roč</w:t>
      </w:r>
      <w:proofErr w:type="spellEnd"/>
      <w:r w:rsidRPr="00AE49A7">
        <w:rPr>
          <w:rFonts w:ascii="Times New Roman" w:hAnsi="Times New Roman" w:cs="Times New Roman"/>
        </w:rPr>
        <w:t xml:space="preserve">. 1, č. 2, s. </w:t>
      </w:r>
      <w:r>
        <w:rPr>
          <w:rFonts w:ascii="Times New Roman" w:hAnsi="Times New Roman" w:cs="Times New Roman"/>
        </w:rPr>
        <w:t>54.</w:t>
      </w:r>
    </w:p>
  </w:footnote>
  <w:footnote w:id="61">
    <w:p w:rsidR="00665394" w:rsidRPr="00EB5777" w:rsidRDefault="00665394">
      <w:pPr>
        <w:pStyle w:val="Textpoznpodarou"/>
        <w:rPr>
          <w:rFonts w:ascii="Times New Roman" w:hAnsi="Times New Roman" w:cs="Times New Roman"/>
        </w:rPr>
      </w:pPr>
      <w:r w:rsidRPr="00EB5777">
        <w:rPr>
          <w:rStyle w:val="Znakapoznpodarou"/>
          <w:rFonts w:ascii="Times New Roman" w:hAnsi="Times New Roman" w:cs="Times New Roman"/>
        </w:rPr>
        <w:footnoteRef/>
      </w:r>
      <w:r w:rsidRPr="00EB5777">
        <w:rPr>
          <w:rFonts w:ascii="Times New Roman" w:hAnsi="Times New Roman" w:cs="Times New Roman"/>
        </w:rPr>
        <w:t xml:space="preserve"> Zákon č. 40/2009 Sb., trestní zákoník, ve znění pozdějších předpisů. </w:t>
      </w:r>
    </w:p>
  </w:footnote>
  <w:footnote w:id="62">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w:t>
      </w:r>
      <w:r w:rsidRPr="00AE49A7">
        <w:rPr>
          <w:rFonts w:ascii="Times New Roman" w:hAnsi="Times New Roman" w:cs="Times New Roman"/>
          <w:i/>
        </w:rPr>
        <w:t>O projektu</w:t>
      </w:r>
      <w:r w:rsidRPr="00AE49A7">
        <w:rPr>
          <w:rFonts w:ascii="Times New Roman" w:hAnsi="Times New Roman" w:cs="Times New Roman"/>
        </w:rPr>
        <w:t xml:space="preserve"> [online]. domacinasili.cz, [cit. 21. června 2014]. Dostupné na &lt;</w:t>
      </w:r>
      <w:hyperlink r:id="rId6" w:history="1">
        <w:r w:rsidRPr="00AE49A7">
          <w:rPr>
            <w:rStyle w:val="Hypertextovodkaz"/>
            <w:rFonts w:ascii="Times New Roman" w:hAnsi="Times New Roman" w:cs="Times New Roman"/>
            <w:color w:val="auto"/>
            <w:u w:val="none"/>
          </w:rPr>
          <w:t>http://www.domacinasili.cz/uvodni-strana/vice-o-projektu/</w:t>
        </w:r>
      </w:hyperlink>
      <w:r w:rsidRPr="00AE49A7">
        <w:rPr>
          <w:rFonts w:ascii="Times New Roman" w:hAnsi="Times New Roman" w:cs="Times New Roman"/>
        </w:rPr>
        <w:t>&gt;.</w:t>
      </w:r>
    </w:p>
  </w:footnote>
  <w:footnote w:id="63">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Některé části zákona nabyly účinnosti dříve. Důvodem bylo umožnit akreditaci subjektům poskytujícím pomoc obětem trestných činů a vznik registru poskytovatelů pomoci obětem trestných činů (účinnost 1. dubna 2013). </w:t>
      </w:r>
    </w:p>
  </w:footnote>
  <w:footnote w:id="64">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JELÍNEK, Jiří. Předběžná opatření v trestním řízení. </w:t>
      </w:r>
      <w:r w:rsidRPr="00AE49A7">
        <w:rPr>
          <w:rFonts w:ascii="Times New Roman" w:hAnsi="Times New Roman" w:cs="Times New Roman"/>
          <w:i/>
        </w:rPr>
        <w:t>Bulletin Advokacie,</w:t>
      </w:r>
      <w:r w:rsidRPr="00AE49A7">
        <w:rPr>
          <w:rFonts w:ascii="Times New Roman" w:hAnsi="Times New Roman" w:cs="Times New Roman"/>
        </w:rPr>
        <w:t xml:space="preserve"> 2013, </w:t>
      </w:r>
      <w:proofErr w:type="spellStart"/>
      <w:r w:rsidRPr="00AE49A7">
        <w:rPr>
          <w:rFonts w:ascii="Times New Roman" w:hAnsi="Times New Roman" w:cs="Times New Roman"/>
        </w:rPr>
        <w:t>roč</w:t>
      </w:r>
      <w:proofErr w:type="spellEnd"/>
      <w:r w:rsidRPr="00AE49A7">
        <w:rPr>
          <w:rFonts w:ascii="Times New Roman" w:hAnsi="Times New Roman" w:cs="Times New Roman"/>
        </w:rPr>
        <w:t>. 20, č. 5, s. 27.</w:t>
      </w:r>
    </w:p>
  </w:footnote>
  <w:footnote w:id="65">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VÁLKOVÁ, Helena, GŘIVNA, Tomáš. Nový zákon o obětech trestných činů a jeho význam pro aplikační praxi. </w:t>
      </w:r>
      <w:r w:rsidRPr="00AE49A7">
        <w:rPr>
          <w:rFonts w:ascii="Times New Roman" w:hAnsi="Times New Roman" w:cs="Times New Roman"/>
          <w:i/>
        </w:rPr>
        <w:t>Trestněprávní revue,</w:t>
      </w:r>
      <w:r w:rsidRPr="00AE49A7">
        <w:rPr>
          <w:rFonts w:ascii="Times New Roman" w:hAnsi="Times New Roman" w:cs="Times New Roman"/>
        </w:rPr>
        <w:t xml:space="preserve"> 2014, </w:t>
      </w:r>
      <w:proofErr w:type="spellStart"/>
      <w:r w:rsidRPr="00AE49A7">
        <w:rPr>
          <w:rFonts w:ascii="Times New Roman" w:hAnsi="Times New Roman" w:cs="Times New Roman"/>
        </w:rPr>
        <w:t>roč</w:t>
      </w:r>
      <w:proofErr w:type="spellEnd"/>
      <w:r w:rsidRPr="00AE49A7">
        <w:rPr>
          <w:rFonts w:ascii="Times New Roman" w:hAnsi="Times New Roman" w:cs="Times New Roman"/>
        </w:rPr>
        <w:t>. 12, č. 4, s. 84.</w:t>
      </w:r>
    </w:p>
  </w:footnote>
  <w:footnote w:id="66">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JELÍNEK, Jiří, GŘIVNA, Tomáš a kol. </w:t>
      </w:r>
      <w:r w:rsidRPr="00642DE5">
        <w:rPr>
          <w:rFonts w:ascii="Times New Roman" w:hAnsi="Times New Roman" w:cs="Times New Roman"/>
          <w:i/>
        </w:rPr>
        <w:t>Poškozený a oběť trestného činu z trestněprávního a kriminologického pohledu.</w:t>
      </w:r>
      <w:r w:rsidRPr="00AE49A7">
        <w:rPr>
          <w:rFonts w:ascii="Times New Roman" w:hAnsi="Times New Roman" w:cs="Times New Roman"/>
        </w:rPr>
        <w:t xml:space="preserve"> Praha: </w:t>
      </w:r>
      <w:proofErr w:type="spellStart"/>
      <w:r w:rsidRPr="00AE49A7">
        <w:rPr>
          <w:rFonts w:ascii="Times New Roman" w:hAnsi="Times New Roman" w:cs="Times New Roman"/>
        </w:rPr>
        <w:t>Leges</w:t>
      </w:r>
      <w:proofErr w:type="spellEnd"/>
      <w:r w:rsidRPr="00AE49A7">
        <w:rPr>
          <w:rFonts w:ascii="Times New Roman" w:hAnsi="Times New Roman" w:cs="Times New Roman"/>
        </w:rPr>
        <w:t>, 2012, s. 22-24.</w:t>
      </w:r>
    </w:p>
  </w:footnote>
  <w:footnote w:id="67">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Viz zákon č. 45/2013 Sb., zákon o obětech trestných činů</w:t>
      </w:r>
      <w:r>
        <w:rPr>
          <w:rFonts w:ascii="Times New Roman" w:hAnsi="Times New Roman" w:cs="Times New Roman"/>
        </w:rPr>
        <w:t xml:space="preserve"> a o změně některých zákonů</w:t>
      </w:r>
    </w:p>
  </w:footnote>
  <w:footnote w:id="68">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Zvlášť zranitelnou obětí se pro účely tohoto zákona při splnění podmínek uvedených v odst. 2 a 3 rozumí</w:t>
      </w:r>
    </w:p>
    <w:p w:rsidR="00665394" w:rsidRPr="00AE49A7" w:rsidRDefault="00665394" w:rsidP="00360BBF">
      <w:pPr>
        <w:pStyle w:val="Textpoznpodarou"/>
        <w:numPr>
          <w:ilvl w:val="0"/>
          <w:numId w:val="33"/>
        </w:numPr>
        <w:rPr>
          <w:rFonts w:ascii="Times New Roman" w:hAnsi="Times New Roman" w:cs="Times New Roman"/>
        </w:rPr>
      </w:pPr>
      <w:r w:rsidRPr="00AE49A7">
        <w:rPr>
          <w:rFonts w:ascii="Times New Roman" w:hAnsi="Times New Roman" w:cs="Times New Roman"/>
        </w:rPr>
        <w:t>dítě</w:t>
      </w:r>
    </w:p>
    <w:p w:rsidR="00665394" w:rsidRPr="00AE49A7" w:rsidRDefault="00665394" w:rsidP="00360BBF">
      <w:pPr>
        <w:pStyle w:val="Textpoznpodarou"/>
        <w:numPr>
          <w:ilvl w:val="0"/>
          <w:numId w:val="33"/>
        </w:numPr>
        <w:rPr>
          <w:rFonts w:ascii="Times New Roman" w:hAnsi="Times New Roman" w:cs="Times New Roman"/>
        </w:rPr>
      </w:pPr>
      <w:r w:rsidRPr="00AE49A7">
        <w:rPr>
          <w:rFonts w:ascii="Times New Roman" w:hAnsi="Times New Roman" w:cs="Times New Roman"/>
        </w:rPr>
        <w:t xml:space="preserve">osoba, která je postižena fyzickým, mentálním nebo psychickým hendikepem nebo smyslovým poškozením, které ve spojení s různými překážkami může bránit plnému a účelnému uplatnění této osoby ve společnosti ve srovnání s jejími ostatními členy, </w:t>
      </w:r>
    </w:p>
    <w:p w:rsidR="00665394" w:rsidRPr="00AE49A7" w:rsidRDefault="00665394" w:rsidP="00360BBF">
      <w:pPr>
        <w:pStyle w:val="Textpoznpodarou"/>
        <w:numPr>
          <w:ilvl w:val="0"/>
          <w:numId w:val="33"/>
        </w:numPr>
        <w:rPr>
          <w:rFonts w:ascii="Times New Roman" w:hAnsi="Times New Roman" w:cs="Times New Roman"/>
        </w:rPr>
      </w:pPr>
      <w:r w:rsidRPr="00AE49A7">
        <w:rPr>
          <w:rFonts w:ascii="Times New Roman" w:hAnsi="Times New Roman" w:cs="Times New Roman"/>
        </w:rPr>
        <w:t>oběť trestného činu obchodování s lidmi (§ 168 trestního zákoníku),</w:t>
      </w:r>
    </w:p>
    <w:p w:rsidR="00665394" w:rsidRDefault="00665394" w:rsidP="00360BBF">
      <w:pPr>
        <w:pStyle w:val="Textpoznpodarou"/>
        <w:numPr>
          <w:ilvl w:val="0"/>
          <w:numId w:val="33"/>
        </w:numPr>
      </w:pPr>
      <w:r w:rsidRPr="00AE49A7">
        <w:rPr>
          <w:rFonts w:ascii="Times New Roman" w:hAnsi="Times New Roman" w:cs="Times New Roman"/>
        </w:rPr>
        <w:t xml:space="preserve">oběť trestného činu proti lidské důstojnosti v sexuální oblasti nebo trestného činu, který zahrnoval násilí či pohrůžku násilím, jestliže je v konkrétním případě zvýšené nebezpečí způsobení druhotné újmy zejména s ohledem na její věk, pohlaví, rasu, národnost, sexuální orientaci, náboženské vyznání, zdravotní stav, rozumovou vyspělost, schopnost vyjadřovat se, životní situaci, v níž se nachází, nebo s ohledem na vztah k osobě podezřelé ze spáchání trestného činu nebo závislost na ní. </w:t>
      </w:r>
    </w:p>
  </w:footnote>
  <w:footnote w:id="69">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VÁLKOVÁ, Helena, GŘIVNA, Tomáš. Nový zákon o obětech trestných činů a jeho význam pro aplikační praxi. </w:t>
      </w:r>
      <w:r w:rsidRPr="00AE49A7">
        <w:rPr>
          <w:rFonts w:ascii="Times New Roman" w:hAnsi="Times New Roman" w:cs="Times New Roman"/>
          <w:i/>
        </w:rPr>
        <w:t>Trestněprávní revue,</w:t>
      </w:r>
      <w:r w:rsidRPr="00AE49A7">
        <w:rPr>
          <w:rFonts w:ascii="Times New Roman" w:hAnsi="Times New Roman" w:cs="Times New Roman"/>
        </w:rPr>
        <w:t xml:space="preserve"> 2014, </w:t>
      </w:r>
      <w:proofErr w:type="spellStart"/>
      <w:r w:rsidRPr="00AE49A7">
        <w:rPr>
          <w:rFonts w:ascii="Times New Roman" w:hAnsi="Times New Roman" w:cs="Times New Roman"/>
        </w:rPr>
        <w:t>roč</w:t>
      </w:r>
      <w:proofErr w:type="spellEnd"/>
      <w:r w:rsidRPr="00AE49A7">
        <w:rPr>
          <w:rFonts w:ascii="Times New Roman" w:hAnsi="Times New Roman" w:cs="Times New Roman"/>
        </w:rPr>
        <w:t>. 12, č. 4, s. 85.</w:t>
      </w:r>
    </w:p>
  </w:footnote>
  <w:footnote w:id="70">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JELÍNEK, Jiří, GŘIVNA, Tomáš a kol. </w:t>
      </w:r>
      <w:r w:rsidRPr="002F518C">
        <w:rPr>
          <w:rFonts w:ascii="Times New Roman" w:hAnsi="Times New Roman" w:cs="Times New Roman"/>
          <w:i/>
        </w:rPr>
        <w:t>Poškozený a oběť trestného činu z trestněprávního a kriminologického pohledu.</w:t>
      </w:r>
      <w:r w:rsidRPr="00AE49A7">
        <w:rPr>
          <w:rFonts w:ascii="Times New Roman" w:hAnsi="Times New Roman" w:cs="Times New Roman"/>
        </w:rPr>
        <w:t xml:space="preserve"> Praha: </w:t>
      </w:r>
      <w:proofErr w:type="spellStart"/>
      <w:r w:rsidRPr="00AE49A7">
        <w:rPr>
          <w:rFonts w:ascii="Times New Roman" w:hAnsi="Times New Roman" w:cs="Times New Roman"/>
        </w:rPr>
        <w:t>Leges</w:t>
      </w:r>
      <w:proofErr w:type="spellEnd"/>
      <w:r w:rsidRPr="00AE49A7">
        <w:rPr>
          <w:rFonts w:ascii="Times New Roman" w:hAnsi="Times New Roman" w:cs="Times New Roman"/>
        </w:rPr>
        <w:t>, 2012, s. 28.</w:t>
      </w:r>
    </w:p>
  </w:footnote>
  <w:footnote w:id="71">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JELÍNEK, Jiří, GŘIVNA, Tomáš a kol. </w:t>
      </w:r>
      <w:r w:rsidRPr="005F2833">
        <w:rPr>
          <w:rFonts w:ascii="Times New Roman" w:hAnsi="Times New Roman" w:cs="Times New Roman"/>
          <w:i/>
        </w:rPr>
        <w:t>Poškozený a oběť trestného činu z trestněprávního a kriminologického pohledu.</w:t>
      </w:r>
      <w:r w:rsidRPr="00AE49A7">
        <w:rPr>
          <w:rFonts w:ascii="Times New Roman" w:hAnsi="Times New Roman" w:cs="Times New Roman"/>
        </w:rPr>
        <w:t xml:space="preserve"> Praha: </w:t>
      </w:r>
      <w:proofErr w:type="spellStart"/>
      <w:r w:rsidRPr="00AE49A7">
        <w:rPr>
          <w:rFonts w:ascii="Times New Roman" w:hAnsi="Times New Roman" w:cs="Times New Roman"/>
        </w:rPr>
        <w:t>Leges</w:t>
      </w:r>
      <w:proofErr w:type="spellEnd"/>
      <w:r w:rsidRPr="00AE49A7">
        <w:rPr>
          <w:rFonts w:ascii="Times New Roman" w:hAnsi="Times New Roman" w:cs="Times New Roman"/>
        </w:rPr>
        <w:t>, 2012, s. 28.</w:t>
      </w:r>
    </w:p>
  </w:footnote>
  <w:footnote w:id="72">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POLMOVÁ, Olga. Právo oběti trestné činnosti na citlivé zacházení. </w:t>
      </w:r>
      <w:r w:rsidRPr="00AE49A7">
        <w:rPr>
          <w:rFonts w:ascii="Times New Roman" w:hAnsi="Times New Roman" w:cs="Times New Roman"/>
          <w:i/>
        </w:rPr>
        <w:t>Trestněprávní revue,</w:t>
      </w:r>
      <w:r w:rsidRPr="00AE49A7">
        <w:rPr>
          <w:rFonts w:ascii="Times New Roman" w:hAnsi="Times New Roman" w:cs="Times New Roman"/>
        </w:rPr>
        <w:t xml:space="preserve"> 2009, </w:t>
      </w:r>
      <w:proofErr w:type="spellStart"/>
      <w:r w:rsidRPr="00AE49A7">
        <w:rPr>
          <w:rFonts w:ascii="Times New Roman" w:hAnsi="Times New Roman" w:cs="Times New Roman"/>
        </w:rPr>
        <w:t>roč</w:t>
      </w:r>
      <w:proofErr w:type="spellEnd"/>
      <w:r w:rsidRPr="00AE49A7">
        <w:rPr>
          <w:rFonts w:ascii="Times New Roman" w:hAnsi="Times New Roman" w:cs="Times New Roman"/>
        </w:rPr>
        <w:t xml:space="preserve">. 8, č. 4, s. 113. </w:t>
      </w:r>
    </w:p>
  </w:footnote>
  <w:footnote w:id="73">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Zákon č. 45/2013 Sb., zákon o obětech trestných činů</w:t>
      </w:r>
      <w:r>
        <w:rPr>
          <w:rFonts w:ascii="Times New Roman" w:hAnsi="Times New Roman" w:cs="Times New Roman"/>
        </w:rPr>
        <w:t xml:space="preserve"> a o změně některých zákonů</w:t>
      </w:r>
    </w:p>
  </w:footnote>
  <w:footnote w:id="74">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VÁLKOVÁ, Helena, GŘIVNA, Tomáš. Nový zákon o obětech trestných činů a jeho význam pro aplikační praxi. </w:t>
      </w:r>
      <w:r w:rsidRPr="00AE49A7">
        <w:rPr>
          <w:rFonts w:ascii="Times New Roman" w:hAnsi="Times New Roman" w:cs="Times New Roman"/>
          <w:i/>
        </w:rPr>
        <w:t>Trestněprávní revue,</w:t>
      </w:r>
      <w:r w:rsidRPr="00AE49A7">
        <w:rPr>
          <w:rFonts w:ascii="Times New Roman" w:hAnsi="Times New Roman" w:cs="Times New Roman"/>
        </w:rPr>
        <w:t xml:space="preserve"> 2014, </w:t>
      </w:r>
      <w:proofErr w:type="spellStart"/>
      <w:r w:rsidRPr="00AE49A7">
        <w:rPr>
          <w:rFonts w:ascii="Times New Roman" w:hAnsi="Times New Roman" w:cs="Times New Roman"/>
        </w:rPr>
        <w:t>roč</w:t>
      </w:r>
      <w:proofErr w:type="spellEnd"/>
      <w:r w:rsidRPr="00AE49A7">
        <w:rPr>
          <w:rFonts w:ascii="Times New Roman" w:hAnsi="Times New Roman" w:cs="Times New Roman"/>
        </w:rPr>
        <w:t>. 12, č. 4, s. 85.</w:t>
      </w:r>
    </w:p>
  </w:footnote>
  <w:footnote w:id="75">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JELÍNEK, Jiří, GŘIVNA, Tomáš a kol. </w:t>
      </w:r>
      <w:r w:rsidRPr="00AE49A7">
        <w:rPr>
          <w:rFonts w:ascii="Times New Roman" w:hAnsi="Times New Roman" w:cs="Times New Roman"/>
          <w:i/>
        </w:rPr>
        <w:t>Poškozený a oběť trestného činu z trestněprávního a kriminologického pohledu.</w:t>
      </w:r>
      <w:r w:rsidRPr="00AE49A7">
        <w:rPr>
          <w:rFonts w:ascii="Times New Roman" w:hAnsi="Times New Roman" w:cs="Times New Roman"/>
        </w:rPr>
        <w:t xml:space="preserve"> Praha: </w:t>
      </w:r>
      <w:proofErr w:type="spellStart"/>
      <w:r w:rsidRPr="00AE49A7">
        <w:rPr>
          <w:rFonts w:ascii="Times New Roman" w:hAnsi="Times New Roman" w:cs="Times New Roman"/>
        </w:rPr>
        <w:t>Leges</w:t>
      </w:r>
      <w:proofErr w:type="spellEnd"/>
      <w:r w:rsidRPr="00AE49A7">
        <w:rPr>
          <w:rFonts w:ascii="Times New Roman" w:hAnsi="Times New Roman" w:cs="Times New Roman"/>
        </w:rPr>
        <w:t xml:space="preserve">, 2012, s. 29. </w:t>
      </w:r>
    </w:p>
  </w:footnote>
  <w:footnote w:id="76">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VÁLKOVÁ, Helena. Pomoc obětem trestných činů, náhrada škody a její vymahatelnost ve světle nové legislativy. </w:t>
      </w:r>
      <w:r w:rsidRPr="00AE49A7">
        <w:rPr>
          <w:rFonts w:ascii="Times New Roman" w:hAnsi="Times New Roman" w:cs="Times New Roman"/>
          <w:i/>
        </w:rPr>
        <w:t>Právník,</w:t>
      </w:r>
      <w:r w:rsidRPr="00AE49A7">
        <w:rPr>
          <w:rFonts w:ascii="Times New Roman" w:hAnsi="Times New Roman" w:cs="Times New Roman"/>
        </w:rPr>
        <w:t xml:space="preserve"> 2013, </w:t>
      </w:r>
      <w:proofErr w:type="spellStart"/>
      <w:r w:rsidRPr="00AE49A7">
        <w:rPr>
          <w:rFonts w:ascii="Times New Roman" w:hAnsi="Times New Roman" w:cs="Times New Roman"/>
        </w:rPr>
        <w:t>roč</w:t>
      </w:r>
      <w:proofErr w:type="spellEnd"/>
      <w:r w:rsidRPr="00AE49A7">
        <w:rPr>
          <w:rFonts w:ascii="Times New Roman" w:hAnsi="Times New Roman" w:cs="Times New Roman"/>
        </w:rPr>
        <w:t>. 152, č. 1, s. 31.</w:t>
      </w:r>
    </w:p>
  </w:footnote>
  <w:footnote w:id="77">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Zákon č. 45/2013 Sb., zákon o obětech trestných činů</w:t>
      </w:r>
      <w:r>
        <w:rPr>
          <w:rFonts w:ascii="Times New Roman" w:hAnsi="Times New Roman" w:cs="Times New Roman"/>
        </w:rPr>
        <w:t xml:space="preserve"> a o změně některých zákonů</w:t>
      </w:r>
      <w:r w:rsidRPr="00AE49A7">
        <w:rPr>
          <w:rFonts w:ascii="Times New Roman" w:hAnsi="Times New Roman" w:cs="Times New Roman"/>
        </w:rPr>
        <w:t xml:space="preserve"> </w:t>
      </w:r>
    </w:p>
  </w:footnote>
  <w:footnote w:id="78">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JELÍNEK, Jiří. Předběžná opatření v trestním řízení. </w:t>
      </w:r>
      <w:r w:rsidRPr="00AE49A7">
        <w:rPr>
          <w:rFonts w:ascii="Times New Roman" w:hAnsi="Times New Roman" w:cs="Times New Roman"/>
          <w:i/>
        </w:rPr>
        <w:t>Bulletin Advokacie,</w:t>
      </w:r>
      <w:r w:rsidRPr="00AE49A7">
        <w:rPr>
          <w:rFonts w:ascii="Times New Roman" w:hAnsi="Times New Roman" w:cs="Times New Roman"/>
        </w:rPr>
        <w:t xml:space="preserve"> 2013, </w:t>
      </w:r>
      <w:proofErr w:type="spellStart"/>
      <w:r w:rsidRPr="00AE49A7">
        <w:rPr>
          <w:rFonts w:ascii="Times New Roman" w:hAnsi="Times New Roman" w:cs="Times New Roman"/>
        </w:rPr>
        <w:t>roč</w:t>
      </w:r>
      <w:proofErr w:type="spellEnd"/>
      <w:r w:rsidRPr="00AE49A7">
        <w:rPr>
          <w:rFonts w:ascii="Times New Roman" w:hAnsi="Times New Roman" w:cs="Times New Roman"/>
        </w:rPr>
        <w:t>. 20, č. 5, s. 27</w:t>
      </w:r>
      <w:r>
        <w:rPr>
          <w:rFonts w:ascii="Times New Roman" w:hAnsi="Times New Roman" w:cs="Times New Roman"/>
        </w:rPr>
        <w:t>-28</w:t>
      </w:r>
      <w:r w:rsidRPr="00AE49A7">
        <w:rPr>
          <w:rFonts w:ascii="Times New Roman" w:hAnsi="Times New Roman" w:cs="Times New Roman"/>
        </w:rPr>
        <w:t>.</w:t>
      </w:r>
    </w:p>
  </w:footnote>
  <w:footnote w:id="79">
    <w:p w:rsidR="00665394" w:rsidRDefault="00665394">
      <w:pPr>
        <w:pStyle w:val="Textpoznpodarou"/>
      </w:pPr>
      <w:r>
        <w:rPr>
          <w:rStyle w:val="Znakapoznpodarou"/>
        </w:rPr>
        <w:footnoteRef/>
      </w:r>
      <w:r>
        <w:t xml:space="preserve"> </w:t>
      </w:r>
      <w:r>
        <w:rPr>
          <w:rFonts w:ascii="Times New Roman" w:hAnsi="Times New Roman" w:cs="Times New Roman"/>
        </w:rPr>
        <w:t>tamtéž</w:t>
      </w:r>
    </w:p>
  </w:footnote>
  <w:footnote w:id="80">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Srov. § 68 odst. 2 trestního řádu</w:t>
      </w:r>
    </w:p>
  </w:footnote>
  <w:footnote w:id="81">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JELÍNEK, Jiří. Předběžná opatření v trestním řízení. </w:t>
      </w:r>
      <w:r w:rsidRPr="00AE49A7">
        <w:rPr>
          <w:rFonts w:ascii="Times New Roman" w:hAnsi="Times New Roman" w:cs="Times New Roman"/>
          <w:i/>
        </w:rPr>
        <w:t>Bulletin Advokacie,</w:t>
      </w:r>
      <w:r w:rsidRPr="00AE49A7">
        <w:rPr>
          <w:rFonts w:ascii="Times New Roman" w:hAnsi="Times New Roman" w:cs="Times New Roman"/>
        </w:rPr>
        <w:t xml:space="preserve"> 2013, </w:t>
      </w:r>
      <w:proofErr w:type="spellStart"/>
      <w:r w:rsidRPr="00AE49A7">
        <w:rPr>
          <w:rFonts w:ascii="Times New Roman" w:hAnsi="Times New Roman" w:cs="Times New Roman"/>
        </w:rPr>
        <w:t>roč</w:t>
      </w:r>
      <w:proofErr w:type="spellEnd"/>
      <w:r w:rsidRPr="00AE49A7">
        <w:rPr>
          <w:rFonts w:ascii="Times New Roman" w:hAnsi="Times New Roman" w:cs="Times New Roman"/>
        </w:rPr>
        <w:t xml:space="preserve">. 20, č. 5, s. 27-28. Srov. § 88b TŘ. </w:t>
      </w:r>
    </w:p>
  </w:footnote>
  <w:footnote w:id="82">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JELÍNEK, Jiří. Předběžná opatření v trestním řízení. </w:t>
      </w:r>
      <w:r w:rsidRPr="00AE49A7">
        <w:rPr>
          <w:rFonts w:ascii="Times New Roman" w:hAnsi="Times New Roman" w:cs="Times New Roman"/>
          <w:i/>
        </w:rPr>
        <w:t>Bulletin Advokacie,</w:t>
      </w:r>
      <w:r w:rsidRPr="00AE49A7">
        <w:rPr>
          <w:rFonts w:ascii="Times New Roman" w:hAnsi="Times New Roman" w:cs="Times New Roman"/>
        </w:rPr>
        <w:t xml:space="preserve"> 2013, </w:t>
      </w:r>
      <w:proofErr w:type="spellStart"/>
      <w:r w:rsidRPr="00AE49A7">
        <w:rPr>
          <w:rFonts w:ascii="Times New Roman" w:hAnsi="Times New Roman" w:cs="Times New Roman"/>
        </w:rPr>
        <w:t>roč</w:t>
      </w:r>
      <w:proofErr w:type="spellEnd"/>
      <w:r w:rsidRPr="00AE49A7">
        <w:rPr>
          <w:rFonts w:ascii="Times New Roman" w:hAnsi="Times New Roman" w:cs="Times New Roman"/>
        </w:rPr>
        <w:t>. 20, č. 5, s. 28.</w:t>
      </w:r>
    </w:p>
  </w:footnote>
  <w:footnote w:id="83">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JELÍNEK, Jiří. Předběžná opatření v trestním řízení. </w:t>
      </w:r>
      <w:r w:rsidRPr="00AE49A7">
        <w:rPr>
          <w:rFonts w:ascii="Times New Roman" w:hAnsi="Times New Roman" w:cs="Times New Roman"/>
          <w:i/>
        </w:rPr>
        <w:t>Bulletin Advokacie,</w:t>
      </w:r>
      <w:r w:rsidRPr="00AE49A7">
        <w:rPr>
          <w:rFonts w:ascii="Times New Roman" w:hAnsi="Times New Roman" w:cs="Times New Roman"/>
        </w:rPr>
        <w:t xml:space="preserve"> 2013, </w:t>
      </w:r>
      <w:proofErr w:type="spellStart"/>
      <w:r w:rsidRPr="00AE49A7">
        <w:rPr>
          <w:rFonts w:ascii="Times New Roman" w:hAnsi="Times New Roman" w:cs="Times New Roman"/>
        </w:rPr>
        <w:t>roč</w:t>
      </w:r>
      <w:proofErr w:type="spellEnd"/>
      <w:r w:rsidRPr="00AE49A7">
        <w:rPr>
          <w:rFonts w:ascii="Times New Roman" w:hAnsi="Times New Roman" w:cs="Times New Roman"/>
        </w:rPr>
        <w:t>. 20, č. 5, s. 28-29.</w:t>
      </w:r>
    </w:p>
  </w:footnote>
  <w:footnote w:id="84">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Zákon č. 161/1961 Sb., trestní řád, ve znění pozdějších předpisů. § 88e odst. 5, odst. 6.</w:t>
      </w:r>
    </w:p>
  </w:footnote>
  <w:footnote w:id="85">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JELÍNEK, Jiří. Předběžná opatření v trestním řízení. </w:t>
      </w:r>
      <w:r w:rsidRPr="00AE49A7">
        <w:rPr>
          <w:rFonts w:ascii="Times New Roman" w:hAnsi="Times New Roman" w:cs="Times New Roman"/>
          <w:i/>
        </w:rPr>
        <w:t>Bulletin Advokacie,</w:t>
      </w:r>
      <w:r w:rsidRPr="00AE49A7">
        <w:rPr>
          <w:rFonts w:ascii="Times New Roman" w:hAnsi="Times New Roman" w:cs="Times New Roman"/>
        </w:rPr>
        <w:t xml:space="preserve"> 2013, </w:t>
      </w:r>
      <w:proofErr w:type="spellStart"/>
      <w:r w:rsidRPr="00AE49A7">
        <w:rPr>
          <w:rFonts w:ascii="Times New Roman" w:hAnsi="Times New Roman" w:cs="Times New Roman"/>
        </w:rPr>
        <w:t>roč</w:t>
      </w:r>
      <w:proofErr w:type="spellEnd"/>
      <w:r w:rsidRPr="00AE49A7">
        <w:rPr>
          <w:rFonts w:ascii="Times New Roman" w:hAnsi="Times New Roman" w:cs="Times New Roman"/>
        </w:rPr>
        <w:t>. 20, č. 5, s. 28-29.</w:t>
      </w:r>
    </w:p>
  </w:footnote>
  <w:footnote w:id="86">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Zákon č. 161/1961 Sb., trestní řád, ve znění pozdějších předpisů. § 88g odst. 1, odst. 2.</w:t>
      </w:r>
    </w:p>
  </w:footnote>
  <w:footnote w:id="87">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w:t>
      </w:r>
      <w:r w:rsidRPr="00AE49A7">
        <w:rPr>
          <w:rFonts w:ascii="Times New Roman" w:hAnsi="Times New Roman" w:cs="Times New Roman"/>
          <w:i/>
        </w:rPr>
        <w:t>Metoda SARA DN</w:t>
      </w:r>
      <w:r w:rsidRPr="00AE49A7">
        <w:rPr>
          <w:rFonts w:ascii="Times New Roman" w:hAnsi="Times New Roman" w:cs="Times New Roman"/>
        </w:rPr>
        <w:t xml:space="preserve"> [online]. donalinka.cz, [cit. 19. června 2014]. Dostupné na &lt;</w:t>
      </w:r>
      <w:hyperlink r:id="rId7" w:history="1">
        <w:r w:rsidRPr="00AE49A7">
          <w:rPr>
            <w:rStyle w:val="Hypertextovodkaz"/>
            <w:rFonts w:ascii="Times New Roman" w:hAnsi="Times New Roman" w:cs="Times New Roman"/>
            <w:color w:val="auto"/>
            <w:u w:val="none"/>
          </w:rPr>
          <w:t>http://www.donalinka.cz/nova-praxe/metoda-sara-dn/</w:t>
        </w:r>
      </w:hyperlink>
      <w:r w:rsidRPr="00AE49A7">
        <w:rPr>
          <w:rFonts w:ascii="Times New Roman" w:hAnsi="Times New Roman" w:cs="Times New Roman"/>
        </w:rPr>
        <w:t>&gt;.</w:t>
      </w:r>
    </w:p>
  </w:footnote>
  <w:footnote w:id="88">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KOČOVÁ, Klára. Domácí násilí a tzv. vykázání – nový institut právního řádu ČR. </w:t>
      </w:r>
      <w:r w:rsidRPr="004E5C40">
        <w:rPr>
          <w:rFonts w:ascii="Times New Roman" w:hAnsi="Times New Roman" w:cs="Times New Roman"/>
          <w:i/>
        </w:rPr>
        <w:t>Bulletin Advokacie,</w:t>
      </w:r>
      <w:r w:rsidRPr="00AE49A7">
        <w:rPr>
          <w:rFonts w:ascii="Times New Roman" w:hAnsi="Times New Roman" w:cs="Times New Roman"/>
        </w:rPr>
        <w:t xml:space="preserve"> 2007, č. 10, s. 37.</w:t>
      </w:r>
    </w:p>
  </w:footnote>
  <w:footnote w:id="89">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w:t>
      </w:r>
      <w:r w:rsidRPr="00AE49A7">
        <w:rPr>
          <w:rFonts w:ascii="Times New Roman" w:hAnsi="Times New Roman" w:cs="Times New Roman"/>
          <w:i/>
        </w:rPr>
        <w:t>Metoda SARA DN</w:t>
      </w:r>
      <w:r w:rsidRPr="00AE49A7">
        <w:rPr>
          <w:rFonts w:ascii="Times New Roman" w:hAnsi="Times New Roman" w:cs="Times New Roman"/>
        </w:rPr>
        <w:t xml:space="preserve"> [online]. donalinka.cz, [cit. 19. června 2014]. Dostupné na &lt;</w:t>
      </w:r>
      <w:hyperlink r:id="rId8" w:history="1">
        <w:r w:rsidRPr="00AE49A7">
          <w:rPr>
            <w:rStyle w:val="Hypertextovodkaz"/>
            <w:rFonts w:ascii="Times New Roman" w:hAnsi="Times New Roman" w:cs="Times New Roman"/>
            <w:color w:val="auto"/>
            <w:u w:val="none"/>
          </w:rPr>
          <w:t>http://www.donalinka.cz/nova-praxe/metoda-sara-dn/</w:t>
        </w:r>
      </w:hyperlink>
      <w:r w:rsidRPr="00AE49A7">
        <w:rPr>
          <w:rFonts w:ascii="Times New Roman" w:hAnsi="Times New Roman" w:cs="Times New Roman"/>
        </w:rPr>
        <w:t>&gt;.</w:t>
      </w:r>
    </w:p>
  </w:footnote>
  <w:footnote w:id="90">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STŘÍLKOVÁ, Patricie, FRYŠTÁK, Marek. </w:t>
      </w:r>
      <w:r w:rsidRPr="004D10FE">
        <w:rPr>
          <w:rFonts w:ascii="Times New Roman" w:hAnsi="Times New Roman" w:cs="Times New Roman"/>
          <w:i/>
        </w:rPr>
        <w:t xml:space="preserve">Vykázání jako prostředek ochrany před domácím násilím. </w:t>
      </w:r>
      <w:r w:rsidRPr="00AE49A7">
        <w:rPr>
          <w:rFonts w:ascii="Times New Roman" w:hAnsi="Times New Roman" w:cs="Times New Roman"/>
        </w:rPr>
        <w:t xml:space="preserve">Ostrava: KEY </w:t>
      </w:r>
      <w:proofErr w:type="spellStart"/>
      <w:r w:rsidRPr="00AE49A7">
        <w:rPr>
          <w:rFonts w:ascii="Times New Roman" w:hAnsi="Times New Roman" w:cs="Times New Roman"/>
        </w:rPr>
        <w:t>Publishing</w:t>
      </w:r>
      <w:proofErr w:type="spellEnd"/>
      <w:r w:rsidRPr="00AE49A7">
        <w:rPr>
          <w:rFonts w:ascii="Times New Roman" w:hAnsi="Times New Roman" w:cs="Times New Roman"/>
        </w:rPr>
        <w:t>, 2009, s. 40.</w:t>
      </w:r>
    </w:p>
  </w:footnote>
  <w:footnote w:id="91">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Zákon č. 273/2008 Sb., o Policii České republiky, ve znění pozdějších předpisů</w:t>
      </w:r>
    </w:p>
  </w:footnote>
  <w:footnote w:id="92">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GABRIŠOVÁ, Veronika. Rozhodování policie o vykázání ze společného obydlí a správní řád. </w:t>
      </w:r>
      <w:r w:rsidRPr="004D10FE">
        <w:rPr>
          <w:rFonts w:ascii="Times New Roman" w:hAnsi="Times New Roman" w:cs="Times New Roman"/>
          <w:i/>
        </w:rPr>
        <w:t>Správní právo,</w:t>
      </w:r>
      <w:r w:rsidRPr="00AE49A7">
        <w:rPr>
          <w:rFonts w:ascii="Times New Roman" w:hAnsi="Times New Roman" w:cs="Times New Roman"/>
        </w:rPr>
        <w:t xml:space="preserve"> 2006, </w:t>
      </w:r>
      <w:proofErr w:type="spellStart"/>
      <w:r w:rsidRPr="00AE49A7">
        <w:rPr>
          <w:rFonts w:ascii="Times New Roman" w:hAnsi="Times New Roman" w:cs="Times New Roman"/>
        </w:rPr>
        <w:t>roč</w:t>
      </w:r>
      <w:proofErr w:type="spellEnd"/>
      <w:r w:rsidRPr="00AE49A7">
        <w:rPr>
          <w:rFonts w:ascii="Times New Roman" w:hAnsi="Times New Roman" w:cs="Times New Roman"/>
        </w:rPr>
        <w:t>. XXXIX, č. 8, s. 487-488.</w:t>
      </w:r>
    </w:p>
  </w:footnote>
  <w:footnote w:id="93">
    <w:p w:rsidR="00665394" w:rsidRDefault="00665394">
      <w:pPr>
        <w:pStyle w:val="Textpoznpodarou"/>
      </w:pPr>
      <w:r w:rsidRPr="00AE49A7">
        <w:rPr>
          <w:rStyle w:val="Znakapoznpodarou"/>
          <w:rFonts w:ascii="Times New Roman" w:hAnsi="Times New Roman" w:cs="Times New Roman"/>
        </w:rPr>
        <w:footnoteRef/>
      </w:r>
      <w:r w:rsidRPr="00AE49A7">
        <w:rPr>
          <w:rFonts w:ascii="Times New Roman" w:hAnsi="Times New Roman" w:cs="Times New Roman"/>
        </w:rPr>
        <w:t xml:space="preserve"> STŘÍLKOVÁ, Patricie, FRYŠTÁK, Marek. </w:t>
      </w:r>
      <w:r w:rsidRPr="004D10FE">
        <w:rPr>
          <w:rFonts w:ascii="Times New Roman" w:hAnsi="Times New Roman" w:cs="Times New Roman"/>
          <w:i/>
        </w:rPr>
        <w:t xml:space="preserve">Vykázání jako prostředek ochrany před domácím násilím. </w:t>
      </w:r>
      <w:r w:rsidRPr="00AE49A7">
        <w:rPr>
          <w:rFonts w:ascii="Times New Roman" w:hAnsi="Times New Roman" w:cs="Times New Roman"/>
        </w:rPr>
        <w:t xml:space="preserve">Ostrava: KEY </w:t>
      </w:r>
      <w:proofErr w:type="spellStart"/>
      <w:r w:rsidRPr="00AE49A7">
        <w:rPr>
          <w:rFonts w:ascii="Times New Roman" w:hAnsi="Times New Roman" w:cs="Times New Roman"/>
        </w:rPr>
        <w:t>Publishing</w:t>
      </w:r>
      <w:proofErr w:type="spellEnd"/>
      <w:r w:rsidRPr="00AE49A7">
        <w:rPr>
          <w:rFonts w:ascii="Times New Roman" w:hAnsi="Times New Roman" w:cs="Times New Roman"/>
        </w:rPr>
        <w:t>, 2009, s. 41.</w:t>
      </w:r>
    </w:p>
  </w:footnote>
  <w:footnote w:id="94">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KOČOVÁ, Klára. Domácí násilí a tzv. vykázání – nový institut právního řádu ČR. </w:t>
      </w:r>
      <w:r w:rsidRPr="004D10FE">
        <w:rPr>
          <w:rFonts w:ascii="Times New Roman" w:hAnsi="Times New Roman" w:cs="Times New Roman"/>
          <w:i/>
        </w:rPr>
        <w:t>Bulletin Advokacie,</w:t>
      </w:r>
      <w:r w:rsidRPr="00AE49A7">
        <w:rPr>
          <w:rFonts w:ascii="Times New Roman" w:hAnsi="Times New Roman" w:cs="Times New Roman"/>
        </w:rPr>
        <w:t xml:space="preserve"> 2007, č. 10, s. 36.</w:t>
      </w:r>
    </w:p>
  </w:footnote>
  <w:footnote w:id="95">
    <w:p w:rsidR="00665394" w:rsidRPr="00AE49A7" w:rsidRDefault="00665394" w:rsidP="00DB5F75">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Zákon č. 273/2008 Sb., o Policii České republiky, ve znění pozdějších předpisů</w:t>
      </w:r>
    </w:p>
  </w:footnote>
  <w:footnote w:id="96">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Tamtéž </w:t>
      </w:r>
    </w:p>
  </w:footnote>
  <w:footnote w:id="97">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Vykázaná osoba má podle zákona i jiná práva, viz zákon č. 273/2008 Sb., o Policii České republiky, ve znění pozdějších předpisů, § 45 odst. 2, odst. 3.</w:t>
      </w:r>
    </w:p>
  </w:footnote>
  <w:footnote w:id="98">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STŘÍLKOVÁ, Patricie, FRYŠTÁK, Marek. </w:t>
      </w:r>
      <w:r w:rsidRPr="00AE49A7">
        <w:rPr>
          <w:rFonts w:ascii="Times New Roman" w:hAnsi="Times New Roman" w:cs="Times New Roman"/>
          <w:i/>
        </w:rPr>
        <w:t>Vykázání jako prostředek ochrany před domácím násilím.</w:t>
      </w:r>
      <w:r w:rsidRPr="00AE49A7">
        <w:rPr>
          <w:rFonts w:ascii="Times New Roman" w:hAnsi="Times New Roman" w:cs="Times New Roman"/>
        </w:rPr>
        <w:t xml:space="preserve"> Ostrava: KEY </w:t>
      </w:r>
      <w:proofErr w:type="spellStart"/>
      <w:r w:rsidRPr="00AE49A7">
        <w:rPr>
          <w:rFonts w:ascii="Times New Roman" w:hAnsi="Times New Roman" w:cs="Times New Roman"/>
        </w:rPr>
        <w:t>Publishing</w:t>
      </w:r>
      <w:proofErr w:type="spellEnd"/>
      <w:r w:rsidRPr="00AE49A7">
        <w:rPr>
          <w:rFonts w:ascii="Times New Roman" w:hAnsi="Times New Roman" w:cs="Times New Roman"/>
        </w:rPr>
        <w:t>, 2009, s. 43.</w:t>
      </w:r>
    </w:p>
  </w:footnote>
  <w:footnote w:id="99">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Odbor bezpečnostní politiky a odbor prevence kriminality. </w:t>
      </w:r>
      <w:r w:rsidRPr="00AE49A7">
        <w:rPr>
          <w:rFonts w:ascii="Times New Roman" w:hAnsi="Times New Roman" w:cs="Times New Roman"/>
          <w:i/>
        </w:rPr>
        <w:t>Domácí násilí – institut vykázání a další informace</w:t>
      </w:r>
      <w:r w:rsidRPr="00AE49A7">
        <w:rPr>
          <w:rFonts w:ascii="Times New Roman" w:hAnsi="Times New Roman" w:cs="Times New Roman"/>
        </w:rPr>
        <w:t xml:space="preserve"> [online]. mvcr.cz, 4. srpna 2011[cit. 18. června 2014]. Dostupné na </w:t>
      </w:r>
      <w:r w:rsidRPr="00AE49A7">
        <w:rPr>
          <w:rFonts w:ascii="Times New Roman" w:hAnsi="Times New Roman" w:cs="Times New Roman"/>
          <w:i/>
        </w:rPr>
        <w:t>&lt;</w:t>
      </w:r>
      <w:hyperlink r:id="rId9" w:history="1">
        <w:r w:rsidRPr="00AE49A7">
          <w:rPr>
            <w:rStyle w:val="Hypertextovodkaz"/>
            <w:rFonts w:ascii="Times New Roman" w:hAnsi="Times New Roman" w:cs="Times New Roman"/>
            <w:i/>
            <w:color w:val="auto"/>
            <w:u w:val="none"/>
          </w:rPr>
          <w:t>http://www.mvcr.cz/clanek/domaci-nasili-institut-vykazani-a-dalsi-informace.aspx</w:t>
        </w:r>
      </w:hyperlink>
      <w:r w:rsidRPr="00AE49A7">
        <w:rPr>
          <w:rFonts w:ascii="Times New Roman" w:hAnsi="Times New Roman" w:cs="Times New Roman"/>
          <w:i/>
        </w:rPr>
        <w:t>&gt;.</w:t>
      </w:r>
    </w:p>
  </w:footnote>
  <w:footnote w:id="100">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Zákon č. 200/1990 Sb., o přestupcích, ve znění pozdějších předpisů. </w:t>
      </w:r>
    </w:p>
  </w:footnote>
  <w:footnote w:id="101">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Srov. § 49 odst. 1 písm. c) a dále § 68 zákona č. 200/1990 Sb., o přestupcích, ve znění pozdějších předpisů. </w:t>
      </w:r>
    </w:p>
  </w:footnote>
  <w:footnote w:id="102">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POTMĚŠIL, Jan. Domácí násilí v přestupkovém řízení. </w:t>
      </w:r>
      <w:r w:rsidRPr="004D10FE">
        <w:rPr>
          <w:rFonts w:ascii="Times New Roman" w:hAnsi="Times New Roman" w:cs="Times New Roman"/>
          <w:i/>
        </w:rPr>
        <w:t>Správní právo,</w:t>
      </w:r>
      <w:r w:rsidRPr="00AE49A7">
        <w:rPr>
          <w:rFonts w:ascii="Times New Roman" w:hAnsi="Times New Roman" w:cs="Times New Roman"/>
        </w:rPr>
        <w:t xml:space="preserve"> 2008, </w:t>
      </w:r>
      <w:proofErr w:type="spellStart"/>
      <w:r w:rsidRPr="00AE49A7">
        <w:rPr>
          <w:rFonts w:ascii="Times New Roman" w:hAnsi="Times New Roman" w:cs="Times New Roman"/>
        </w:rPr>
        <w:t>roč</w:t>
      </w:r>
      <w:proofErr w:type="spellEnd"/>
      <w:r w:rsidRPr="00AE49A7">
        <w:rPr>
          <w:rFonts w:ascii="Times New Roman" w:hAnsi="Times New Roman" w:cs="Times New Roman"/>
        </w:rPr>
        <w:t xml:space="preserve">. XLI, č. 2, s. 88. </w:t>
      </w:r>
    </w:p>
  </w:footnote>
  <w:footnote w:id="103">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POTMĚŠIL, Jan. Domácí násilí v přestupkovém řízení. </w:t>
      </w:r>
      <w:r w:rsidRPr="004D10FE">
        <w:rPr>
          <w:rFonts w:ascii="Times New Roman" w:hAnsi="Times New Roman" w:cs="Times New Roman"/>
          <w:i/>
        </w:rPr>
        <w:t>Správní právo,</w:t>
      </w:r>
      <w:r w:rsidRPr="00AE49A7">
        <w:rPr>
          <w:rFonts w:ascii="Times New Roman" w:hAnsi="Times New Roman" w:cs="Times New Roman"/>
        </w:rPr>
        <w:t xml:space="preserve"> 2008, </w:t>
      </w:r>
      <w:proofErr w:type="spellStart"/>
      <w:r w:rsidRPr="00AE49A7">
        <w:rPr>
          <w:rFonts w:ascii="Times New Roman" w:hAnsi="Times New Roman" w:cs="Times New Roman"/>
        </w:rPr>
        <w:t>roč</w:t>
      </w:r>
      <w:proofErr w:type="spellEnd"/>
      <w:r w:rsidRPr="00AE49A7">
        <w:rPr>
          <w:rFonts w:ascii="Times New Roman" w:hAnsi="Times New Roman" w:cs="Times New Roman"/>
        </w:rPr>
        <w:t>. XLI, č. 2, s. 94-106.</w:t>
      </w:r>
    </w:p>
  </w:footnote>
  <w:footnote w:id="104">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Zákon č. 200/1990 Sb., o přestupcích, ve znění pozdějších předpisů.</w:t>
      </w:r>
    </w:p>
  </w:footnote>
  <w:footnote w:id="105">
    <w:p w:rsidR="00665394" w:rsidRPr="00AE49A7" w:rsidRDefault="00665394" w:rsidP="00B94B87">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Zákon č. 292/2013 Sb., o zvláštních řízeních soudních.</w:t>
      </w:r>
    </w:p>
  </w:footnote>
  <w:footnote w:id="106">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Zákon č. 89/2012 Sb., občanský zákoník. </w:t>
      </w:r>
    </w:p>
  </w:footnote>
  <w:footnote w:id="107">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w:t>
      </w:r>
      <w:r w:rsidR="007D0FC9" w:rsidRPr="00AE49A7">
        <w:rPr>
          <w:rFonts w:ascii="Times New Roman" w:hAnsi="Times New Roman" w:cs="Times New Roman"/>
        </w:rPr>
        <w:t xml:space="preserve">ČUHELOVÁ, Kateřina. Jak se rychle zorientovat v nové právní úpravě domácího násilí. </w:t>
      </w:r>
      <w:proofErr w:type="spellStart"/>
      <w:r w:rsidR="007D0FC9" w:rsidRPr="00AE49A7">
        <w:rPr>
          <w:rFonts w:ascii="Times New Roman" w:hAnsi="Times New Roman" w:cs="Times New Roman"/>
          <w:i/>
        </w:rPr>
        <w:t>Rekodifikace</w:t>
      </w:r>
      <w:proofErr w:type="spellEnd"/>
      <w:r w:rsidR="007D0FC9" w:rsidRPr="00AE49A7">
        <w:rPr>
          <w:rFonts w:ascii="Times New Roman" w:hAnsi="Times New Roman" w:cs="Times New Roman"/>
          <w:i/>
        </w:rPr>
        <w:t xml:space="preserve"> a praxe,</w:t>
      </w:r>
      <w:r w:rsidR="007D0FC9" w:rsidRPr="00AE49A7">
        <w:rPr>
          <w:rFonts w:ascii="Times New Roman" w:hAnsi="Times New Roman" w:cs="Times New Roman"/>
        </w:rPr>
        <w:t xml:space="preserve"> 2013, </w:t>
      </w:r>
      <w:proofErr w:type="spellStart"/>
      <w:r w:rsidR="007D0FC9" w:rsidRPr="00AE49A7">
        <w:rPr>
          <w:rFonts w:ascii="Times New Roman" w:hAnsi="Times New Roman" w:cs="Times New Roman"/>
        </w:rPr>
        <w:t>roč</w:t>
      </w:r>
      <w:proofErr w:type="spellEnd"/>
      <w:r w:rsidR="007D0FC9" w:rsidRPr="00AE49A7">
        <w:rPr>
          <w:rFonts w:ascii="Times New Roman" w:hAnsi="Times New Roman" w:cs="Times New Roman"/>
        </w:rPr>
        <w:t>. 1, č. 4, s. 13-14.</w:t>
      </w:r>
    </w:p>
  </w:footnote>
  <w:footnote w:id="108">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SVOBODA, Karel. </w:t>
      </w:r>
      <w:r w:rsidRPr="00AE49A7">
        <w:rPr>
          <w:rFonts w:ascii="Times New Roman" w:hAnsi="Times New Roman" w:cs="Times New Roman"/>
          <w:i/>
        </w:rPr>
        <w:t>Přehled judikatury ve věcech předběžných opatření.</w:t>
      </w:r>
      <w:r w:rsidRPr="00AE49A7">
        <w:rPr>
          <w:rFonts w:ascii="Times New Roman" w:hAnsi="Times New Roman" w:cs="Times New Roman"/>
        </w:rPr>
        <w:t xml:space="preserve"> Praha: </w:t>
      </w:r>
      <w:proofErr w:type="spellStart"/>
      <w:r w:rsidRPr="00AE49A7">
        <w:rPr>
          <w:rFonts w:ascii="Times New Roman" w:hAnsi="Times New Roman" w:cs="Times New Roman"/>
        </w:rPr>
        <w:t>Wolters</w:t>
      </w:r>
      <w:proofErr w:type="spellEnd"/>
      <w:r w:rsidRPr="00AE49A7">
        <w:rPr>
          <w:rFonts w:ascii="Times New Roman" w:hAnsi="Times New Roman" w:cs="Times New Roman"/>
        </w:rPr>
        <w:t xml:space="preserve"> </w:t>
      </w:r>
      <w:proofErr w:type="spellStart"/>
      <w:r w:rsidRPr="00AE49A7">
        <w:rPr>
          <w:rFonts w:ascii="Times New Roman" w:hAnsi="Times New Roman" w:cs="Times New Roman"/>
        </w:rPr>
        <w:t>Kluwer</w:t>
      </w:r>
      <w:proofErr w:type="spellEnd"/>
      <w:r w:rsidRPr="00AE49A7">
        <w:rPr>
          <w:rFonts w:ascii="Times New Roman" w:hAnsi="Times New Roman" w:cs="Times New Roman"/>
        </w:rPr>
        <w:t xml:space="preserve"> ČR, 2013, s. 146. Usnesení Krajského soudu v Hradci Králové ze dne 7. srpna 2012, </w:t>
      </w:r>
      <w:proofErr w:type="spellStart"/>
      <w:r w:rsidRPr="00AE49A7">
        <w:rPr>
          <w:rFonts w:ascii="Times New Roman" w:hAnsi="Times New Roman" w:cs="Times New Roman"/>
        </w:rPr>
        <w:t>sp</w:t>
      </w:r>
      <w:proofErr w:type="spellEnd"/>
      <w:r w:rsidRPr="00AE49A7">
        <w:rPr>
          <w:rFonts w:ascii="Times New Roman" w:hAnsi="Times New Roman" w:cs="Times New Roman"/>
        </w:rPr>
        <w:t xml:space="preserve">. zn. 19 Co 372/2012. </w:t>
      </w:r>
    </w:p>
  </w:footnote>
  <w:footnote w:id="109">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ČUHELOVÁ, Kateřina. Jak se rychle zorientovat v nové právní úpravě domácího násilí. </w:t>
      </w:r>
      <w:proofErr w:type="spellStart"/>
      <w:r w:rsidRPr="00AE49A7">
        <w:rPr>
          <w:rFonts w:ascii="Times New Roman" w:hAnsi="Times New Roman" w:cs="Times New Roman"/>
          <w:i/>
        </w:rPr>
        <w:t>Rekodifikace</w:t>
      </w:r>
      <w:proofErr w:type="spellEnd"/>
      <w:r w:rsidRPr="00AE49A7">
        <w:rPr>
          <w:rFonts w:ascii="Times New Roman" w:hAnsi="Times New Roman" w:cs="Times New Roman"/>
          <w:i/>
        </w:rPr>
        <w:t xml:space="preserve"> a praxe,</w:t>
      </w:r>
      <w:r w:rsidRPr="00AE49A7">
        <w:rPr>
          <w:rFonts w:ascii="Times New Roman" w:hAnsi="Times New Roman" w:cs="Times New Roman"/>
        </w:rPr>
        <w:t xml:space="preserve"> 2013, </w:t>
      </w:r>
      <w:proofErr w:type="spellStart"/>
      <w:r w:rsidRPr="00AE49A7">
        <w:rPr>
          <w:rFonts w:ascii="Times New Roman" w:hAnsi="Times New Roman" w:cs="Times New Roman"/>
        </w:rPr>
        <w:t>roč</w:t>
      </w:r>
      <w:proofErr w:type="spellEnd"/>
      <w:r w:rsidRPr="00AE49A7">
        <w:rPr>
          <w:rFonts w:ascii="Times New Roman" w:hAnsi="Times New Roman" w:cs="Times New Roman"/>
        </w:rPr>
        <w:t xml:space="preserve">. 1, č. 4, s. 13. </w:t>
      </w:r>
    </w:p>
  </w:footnote>
  <w:footnote w:id="110">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Zákon č. 99/1963 Sb., občanský soudní řád, ve znění pozdějších předpisů. § 76b odst. 1, odst. 3, odst. 4. </w:t>
      </w:r>
    </w:p>
  </w:footnote>
  <w:footnote w:id="111">
    <w:p w:rsidR="00665394" w:rsidRDefault="00665394">
      <w:pPr>
        <w:pStyle w:val="Textpoznpodarou"/>
      </w:pPr>
      <w:r>
        <w:rPr>
          <w:rStyle w:val="Znakapoznpodarou"/>
        </w:rPr>
        <w:footnoteRef/>
      </w:r>
      <w:r>
        <w:t xml:space="preserve"> </w:t>
      </w:r>
      <w:r w:rsidRPr="00AE49A7">
        <w:rPr>
          <w:rFonts w:ascii="Times New Roman" w:hAnsi="Times New Roman" w:cs="Times New Roman"/>
        </w:rPr>
        <w:t xml:space="preserve">ČUHELOVÁ, Kateřina. Jak se rychle zorientovat v nové právní úpravě domácího násilí. </w:t>
      </w:r>
      <w:proofErr w:type="spellStart"/>
      <w:r w:rsidRPr="00AE49A7">
        <w:rPr>
          <w:rFonts w:ascii="Times New Roman" w:hAnsi="Times New Roman" w:cs="Times New Roman"/>
          <w:i/>
        </w:rPr>
        <w:t>Rekodifikace</w:t>
      </w:r>
      <w:proofErr w:type="spellEnd"/>
      <w:r w:rsidRPr="00AE49A7">
        <w:rPr>
          <w:rFonts w:ascii="Times New Roman" w:hAnsi="Times New Roman" w:cs="Times New Roman"/>
          <w:i/>
        </w:rPr>
        <w:t xml:space="preserve"> a praxe,</w:t>
      </w:r>
      <w:r w:rsidRPr="00AE49A7">
        <w:rPr>
          <w:rFonts w:ascii="Times New Roman" w:hAnsi="Times New Roman" w:cs="Times New Roman"/>
        </w:rPr>
        <w:t xml:space="preserve"> 2013, </w:t>
      </w:r>
      <w:proofErr w:type="spellStart"/>
      <w:r w:rsidRPr="00AE49A7">
        <w:rPr>
          <w:rFonts w:ascii="Times New Roman" w:hAnsi="Times New Roman" w:cs="Times New Roman"/>
        </w:rPr>
        <w:t>roč</w:t>
      </w:r>
      <w:proofErr w:type="spellEnd"/>
      <w:r w:rsidRPr="00AE49A7">
        <w:rPr>
          <w:rFonts w:ascii="Times New Roman" w:hAnsi="Times New Roman" w:cs="Times New Roman"/>
        </w:rPr>
        <w:t>. 1, č. 4, s. 13.</w:t>
      </w:r>
    </w:p>
  </w:footnote>
  <w:footnote w:id="112">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ČUHELOVÁ, Kateřina. Jak se rychle zorientovat v nové právní úpravě domácího násilí. </w:t>
      </w:r>
      <w:proofErr w:type="spellStart"/>
      <w:r w:rsidRPr="00AE49A7">
        <w:rPr>
          <w:rFonts w:ascii="Times New Roman" w:hAnsi="Times New Roman" w:cs="Times New Roman"/>
          <w:i/>
        </w:rPr>
        <w:t>Rekodifikace</w:t>
      </w:r>
      <w:proofErr w:type="spellEnd"/>
      <w:r w:rsidRPr="00AE49A7">
        <w:rPr>
          <w:rFonts w:ascii="Times New Roman" w:hAnsi="Times New Roman" w:cs="Times New Roman"/>
          <w:i/>
        </w:rPr>
        <w:t xml:space="preserve"> a praxe,</w:t>
      </w:r>
      <w:r w:rsidRPr="00AE49A7">
        <w:rPr>
          <w:rFonts w:ascii="Times New Roman" w:hAnsi="Times New Roman" w:cs="Times New Roman"/>
        </w:rPr>
        <w:t xml:space="preserve"> 2013, </w:t>
      </w:r>
      <w:proofErr w:type="spellStart"/>
      <w:r w:rsidRPr="00AE49A7">
        <w:rPr>
          <w:rFonts w:ascii="Times New Roman" w:hAnsi="Times New Roman" w:cs="Times New Roman"/>
        </w:rPr>
        <w:t>roč</w:t>
      </w:r>
      <w:proofErr w:type="spellEnd"/>
      <w:r w:rsidRPr="00AE49A7">
        <w:rPr>
          <w:rFonts w:ascii="Times New Roman" w:hAnsi="Times New Roman" w:cs="Times New Roman"/>
        </w:rPr>
        <w:t>. 1, č. 4, s. 14.</w:t>
      </w:r>
    </w:p>
  </w:footnote>
  <w:footnote w:id="113">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Zákon č. 292/2013 Sb., o zvláštních řízeních soudních.</w:t>
      </w:r>
    </w:p>
  </w:footnote>
  <w:footnote w:id="114">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Bílý kruh bezpečí. Aktuální změny od ledna 2014 v rozhodování o vykázání násilných osob [online]. bkb.cz, leden 2014 [cit. 19. června 2014]. </w:t>
      </w:r>
      <w:r>
        <w:rPr>
          <w:rFonts w:ascii="Times New Roman" w:hAnsi="Times New Roman" w:cs="Times New Roman"/>
        </w:rPr>
        <w:t>Dostupné na &lt;</w:t>
      </w:r>
      <w:hyperlink r:id="rId10" w:history="1">
        <w:r w:rsidRPr="00AE49A7">
          <w:rPr>
            <w:rStyle w:val="Hypertextovodkaz"/>
            <w:rFonts w:ascii="Times New Roman" w:hAnsi="Times New Roman" w:cs="Times New Roman"/>
            <w:i/>
            <w:color w:val="auto"/>
            <w:u w:val="none"/>
          </w:rPr>
          <w:t>http://www.bkb.cz/aktuality/n390-aktualni-zmeny-od-ledna-2014-v-rozhodovani-o-vykazani-nasilnych-osob/</w:t>
        </w:r>
      </w:hyperlink>
      <w:r w:rsidRPr="00AE49A7">
        <w:rPr>
          <w:rFonts w:ascii="Times New Roman" w:hAnsi="Times New Roman" w:cs="Times New Roman"/>
        </w:rPr>
        <w:t>&gt;.</w:t>
      </w:r>
    </w:p>
  </w:footnote>
  <w:footnote w:id="115">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SVOBODA, Karel. </w:t>
      </w:r>
      <w:r w:rsidRPr="00AE49A7">
        <w:rPr>
          <w:rFonts w:ascii="Times New Roman" w:hAnsi="Times New Roman" w:cs="Times New Roman"/>
          <w:i/>
        </w:rPr>
        <w:t>Přehled judikatury ve věcech předběžných opatření.</w:t>
      </w:r>
      <w:r w:rsidRPr="00AE49A7">
        <w:rPr>
          <w:rFonts w:ascii="Times New Roman" w:hAnsi="Times New Roman" w:cs="Times New Roman"/>
        </w:rPr>
        <w:t xml:space="preserve"> Praha: </w:t>
      </w:r>
      <w:proofErr w:type="spellStart"/>
      <w:r w:rsidRPr="00AE49A7">
        <w:rPr>
          <w:rFonts w:ascii="Times New Roman" w:hAnsi="Times New Roman" w:cs="Times New Roman"/>
        </w:rPr>
        <w:t>Wolters</w:t>
      </w:r>
      <w:proofErr w:type="spellEnd"/>
      <w:r w:rsidRPr="00AE49A7">
        <w:rPr>
          <w:rFonts w:ascii="Times New Roman" w:hAnsi="Times New Roman" w:cs="Times New Roman"/>
        </w:rPr>
        <w:t xml:space="preserve"> </w:t>
      </w:r>
      <w:proofErr w:type="spellStart"/>
      <w:r w:rsidRPr="00AE49A7">
        <w:rPr>
          <w:rFonts w:ascii="Times New Roman" w:hAnsi="Times New Roman" w:cs="Times New Roman"/>
        </w:rPr>
        <w:t>Kluwer</w:t>
      </w:r>
      <w:proofErr w:type="spellEnd"/>
      <w:r w:rsidRPr="00AE49A7">
        <w:rPr>
          <w:rFonts w:ascii="Times New Roman" w:hAnsi="Times New Roman" w:cs="Times New Roman"/>
        </w:rPr>
        <w:t xml:space="preserve"> ČR, 2013, s. 151.</w:t>
      </w:r>
    </w:p>
  </w:footnote>
  <w:footnote w:id="116">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SVOBODA, Karel. </w:t>
      </w:r>
      <w:r w:rsidRPr="00AE49A7">
        <w:rPr>
          <w:rFonts w:ascii="Times New Roman" w:hAnsi="Times New Roman" w:cs="Times New Roman"/>
          <w:i/>
        </w:rPr>
        <w:t>Přehled judikatury ve věcech předběžných opatření.</w:t>
      </w:r>
      <w:r w:rsidRPr="00AE49A7">
        <w:rPr>
          <w:rFonts w:ascii="Times New Roman" w:hAnsi="Times New Roman" w:cs="Times New Roman"/>
        </w:rPr>
        <w:t xml:space="preserve"> Praha: </w:t>
      </w:r>
      <w:proofErr w:type="spellStart"/>
      <w:r w:rsidRPr="00AE49A7">
        <w:rPr>
          <w:rFonts w:ascii="Times New Roman" w:hAnsi="Times New Roman" w:cs="Times New Roman"/>
        </w:rPr>
        <w:t>Wolters</w:t>
      </w:r>
      <w:proofErr w:type="spellEnd"/>
      <w:r w:rsidRPr="00AE49A7">
        <w:rPr>
          <w:rFonts w:ascii="Times New Roman" w:hAnsi="Times New Roman" w:cs="Times New Roman"/>
        </w:rPr>
        <w:t xml:space="preserve"> </w:t>
      </w:r>
      <w:proofErr w:type="spellStart"/>
      <w:r w:rsidRPr="00AE49A7">
        <w:rPr>
          <w:rFonts w:ascii="Times New Roman" w:hAnsi="Times New Roman" w:cs="Times New Roman"/>
        </w:rPr>
        <w:t>Kluwer</w:t>
      </w:r>
      <w:proofErr w:type="spellEnd"/>
      <w:r w:rsidRPr="00AE49A7">
        <w:rPr>
          <w:rFonts w:ascii="Times New Roman" w:hAnsi="Times New Roman" w:cs="Times New Roman"/>
        </w:rPr>
        <w:t xml:space="preserve"> ČR, 2013, s. 148. </w:t>
      </w:r>
    </w:p>
  </w:footnote>
  <w:footnote w:id="117">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w:t>
      </w:r>
      <w:r>
        <w:rPr>
          <w:rFonts w:ascii="Times New Roman" w:hAnsi="Times New Roman" w:cs="Times New Roman"/>
        </w:rPr>
        <w:t>Tabulka 1 a 2 v příloze,</w:t>
      </w:r>
      <w:r w:rsidRPr="00AE49A7">
        <w:rPr>
          <w:rFonts w:ascii="Times New Roman" w:hAnsi="Times New Roman" w:cs="Times New Roman"/>
        </w:rPr>
        <w:t xml:space="preserve"> viz </w:t>
      </w:r>
      <w:r w:rsidRPr="00AE49A7">
        <w:rPr>
          <w:rFonts w:ascii="Times New Roman" w:hAnsi="Times New Roman" w:cs="Times New Roman"/>
          <w:i/>
        </w:rPr>
        <w:t>Statistiky</w:t>
      </w:r>
      <w:r w:rsidRPr="00AE49A7">
        <w:rPr>
          <w:rFonts w:ascii="Times New Roman" w:hAnsi="Times New Roman" w:cs="Times New Roman"/>
        </w:rPr>
        <w:t xml:space="preserve"> [online]. domacinasili.cz, [cit. 21. června 2014]. Dostupné na &lt;</w:t>
      </w:r>
      <w:hyperlink r:id="rId11" w:history="1">
        <w:r w:rsidRPr="00AE49A7">
          <w:rPr>
            <w:rStyle w:val="Hypertextovodkaz"/>
            <w:rFonts w:ascii="Times New Roman" w:hAnsi="Times New Roman" w:cs="Times New Roman"/>
            <w:color w:val="auto"/>
            <w:u w:val="none"/>
          </w:rPr>
          <w:t>http://www.domacinasili.cz/statistiky/</w:t>
        </w:r>
      </w:hyperlink>
      <w:r w:rsidRPr="00AE49A7">
        <w:rPr>
          <w:rFonts w:ascii="Times New Roman" w:hAnsi="Times New Roman" w:cs="Times New Roman"/>
        </w:rPr>
        <w:t xml:space="preserve">&gt;. Zde i přehled z předchozích let. </w:t>
      </w:r>
    </w:p>
  </w:footnote>
  <w:footnote w:id="118">
    <w:p w:rsidR="00665394" w:rsidRPr="003F02AC" w:rsidRDefault="00665394">
      <w:pPr>
        <w:pStyle w:val="Textpoznpodarou"/>
        <w:rPr>
          <w:rFonts w:ascii="Times New Roman" w:hAnsi="Times New Roman" w:cs="Times New Roman"/>
        </w:rPr>
      </w:pPr>
      <w:r w:rsidRPr="003F02AC">
        <w:rPr>
          <w:rStyle w:val="Znakapoznpodarou"/>
          <w:rFonts w:ascii="Times New Roman" w:hAnsi="Times New Roman" w:cs="Times New Roman"/>
        </w:rPr>
        <w:footnoteRef/>
      </w:r>
      <w:r w:rsidRPr="003F02AC">
        <w:rPr>
          <w:rFonts w:ascii="Times New Roman" w:hAnsi="Times New Roman" w:cs="Times New Roman"/>
        </w:rPr>
        <w:t xml:space="preserve"> </w:t>
      </w:r>
      <w:r w:rsidRPr="00DA558C">
        <w:rPr>
          <w:rFonts w:ascii="Times New Roman" w:hAnsi="Times New Roman" w:cs="Times New Roman"/>
          <w:b/>
        </w:rPr>
        <w:t>Viz příloha – tabulka 1 Přehled počtu vykázání v roce 2013.</w:t>
      </w:r>
      <w:r>
        <w:rPr>
          <w:rFonts w:ascii="Times New Roman" w:hAnsi="Times New Roman" w:cs="Times New Roman"/>
        </w:rPr>
        <w:t xml:space="preserve"> </w:t>
      </w:r>
    </w:p>
  </w:footnote>
  <w:footnote w:id="119">
    <w:p w:rsidR="00665394" w:rsidRPr="003F02AC" w:rsidRDefault="00665394">
      <w:pPr>
        <w:pStyle w:val="Textpoznpodarou"/>
        <w:rPr>
          <w:rFonts w:ascii="Times New Roman" w:hAnsi="Times New Roman" w:cs="Times New Roman"/>
        </w:rPr>
      </w:pPr>
      <w:r w:rsidRPr="003F02AC">
        <w:rPr>
          <w:rStyle w:val="Znakapoznpodarou"/>
          <w:rFonts w:ascii="Times New Roman" w:hAnsi="Times New Roman" w:cs="Times New Roman"/>
        </w:rPr>
        <w:footnoteRef/>
      </w:r>
      <w:r w:rsidRPr="003F02AC">
        <w:rPr>
          <w:rFonts w:ascii="Times New Roman" w:hAnsi="Times New Roman" w:cs="Times New Roman"/>
        </w:rPr>
        <w:t xml:space="preserve"> </w:t>
      </w:r>
      <w:r w:rsidRPr="00DA558C">
        <w:rPr>
          <w:rFonts w:ascii="Times New Roman" w:hAnsi="Times New Roman" w:cs="Times New Roman"/>
          <w:b/>
        </w:rPr>
        <w:t>Viz příloha – tabulka 2 Přehled počtu vykázání v roce 2014.</w:t>
      </w:r>
    </w:p>
  </w:footnote>
  <w:footnote w:id="120">
    <w:p w:rsidR="00665394" w:rsidRPr="003F02AC" w:rsidRDefault="00665394">
      <w:pPr>
        <w:pStyle w:val="Textpoznpodarou"/>
        <w:rPr>
          <w:rFonts w:ascii="Times New Roman" w:hAnsi="Times New Roman" w:cs="Times New Roman"/>
        </w:rPr>
      </w:pPr>
      <w:r w:rsidRPr="003F02AC">
        <w:rPr>
          <w:rStyle w:val="Znakapoznpodarou"/>
          <w:rFonts w:ascii="Times New Roman" w:hAnsi="Times New Roman" w:cs="Times New Roman"/>
        </w:rPr>
        <w:footnoteRef/>
      </w:r>
      <w:r w:rsidRPr="003F02AC">
        <w:rPr>
          <w:rFonts w:ascii="Times New Roman" w:hAnsi="Times New Roman" w:cs="Times New Roman"/>
        </w:rPr>
        <w:t xml:space="preserve"> </w:t>
      </w:r>
      <w:r w:rsidRPr="00611E38">
        <w:rPr>
          <w:rFonts w:ascii="Times New Roman" w:hAnsi="Times New Roman" w:cs="Times New Roman"/>
          <w:b/>
        </w:rPr>
        <w:t>Viz příloha – tabulka 3 Počet zjištěných trestných činů týrání osoby žijící ve společném obydlí.</w:t>
      </w:r>
      <w:r>
        <w:rPr>
          <w:rFonts w:ascii="Times New Roman" w:hAnsi="Times New Roman" w:cs="Times New Roman"/>
        </w:rPr>
        <w:t xml:space="preserve"> </w:t>
      </w:r>
      <w:r w:rsidRPr="005D58A0">
        <w:rPr>
          <w:rFonts w:ascii="Times New Roman" w:hAnsi="Times New Roman" w:cs="Times New Roman"/>
          <w:i/>
        </w:rPr>
        <w:t>Souhrnná zpráva za rok 2012 o plnění Národního akčního plánu prevence domácího násilí 2011-2014</w:t>
      </w:r>
      <w:r>
        <w:rPr>
          <w:rFonts w:ascii="Times New Roman" w:hAnsi="Times New Roman" w:cs="Times New Roman"/>
        </w:rPr>
        <w:t xml:space="preserve"> </w:t>
      </w:r>
      <w:r w:rsidRPr="005D58A0">
        <w:rPr>
          <w:rFonts w:ascii="Times New Roman" w:hAnsi="Times New Roman" w:cs="Times New Roman"/>
        </w:rPr>
        <w:t>[online].</w:t>
      </w:r>
      <w:r>
        <w:rPr>
          <w:rFonts w:ascii="Times New Roman" w:hAnsi="Times New Roman" w:cs="Times New Roman"/>
          <w:sz w:val="24"/>
          <w:szCs w:val="24"/>
        </w:rPr>
        <w:t xml:space="preserve"> </w:t>
      </w:r>
      <w:r>
        <w:rPr>
          <w:rFonts w:ascii="Times New Roman" w:hAnsi="Times New Roman" w:cs="Times New Roman"/>
        </w:rPr>
        <w:t xml:space="preserve">mvcr.cz, 12. září 2013, </w:t>
      </w:r>
      <w:r w:rsidRPr="005D58A0">
        <w:rPr>
          <w:rFonts w:ascii="Times New Roman" w:hAnsi="Times New Roman" w:cs="Times New Roman"/>
        </w:rPr>
        <w:t xml:space="preserve">[cit. 22. </w:t>
      </w:r>
      <w:r>
        <w:rPr>
          <w:rFonts w:ascii="Times New Roman" w:hAnsi="Times New Roman" w:cs="Times New Roman"/>
        </w:rPr>
        <w:t>č</w:t>
      </w:r>
      <w:r w:rsidRPr="005D58A0">
        <w:rPr>
          <w:rFonts w:ascii="Times New Roman" w:hAnsi="Times New Roman" w:cs="Times New Roman"/>
        </w:rPr>
        <w:t>ervna 201</w:t>
      </w:r>
      <w:r>
        <w:rPr>
          <w:rFonts w:ascii="Times New Roman" w:hAnsi="Times New Roman" w:cs="Times New Roman"/>
        </w:rPr>
        <w:t>4</w:t>
      </w:r>
      <w:r w:rsidRPr="005D58A0">
        <w:rPr>
          <w:rFonts w:ascii="Times New Roman" w:hAnsi="Times New Roman" w:cs="Times New Roman"/>
        </w:rPr>
        <w:t>].</w:t>
      </w:r>
      <w:r>
        <w:rPr>
          <w:rFonts w:ascii="Times New Roman" w:hAnsi="Times New Roman" w:cs="Times New Roman"/>
        </w:rPr>
        <w:t xml:space="preserve"> Dostupné  ve </w:t>
      </w:r>
      <w:proofErr w:type="gramStart"/>
      <w:r>
        <w:rPr>
          <w:rFonts w:ascii="Times New Roman" w:hAnsi="Times New Roman" w:cs="Times New Roman"/>
        </w:rPr>
        <w:t>formátu .</w:t>
      </w:r>
      <w:proofErr w:type="spellStart"/>
      <w:r>
        <w:rPr>
          <w:rFonts w:ascii="Times New Roman" w:hAnsi="Times New Roman" w:cs="Times New Roman"/>
        </w:rPr>
        <w:t>doc</w:t>
      </w:r>
      <w:proofErr w:type="spellEnd"/>
      <w:proofErr w:type="gramEnd"/>
      <w:r>
        <w:rPr>
          <w:rFonts w:ascii="Times New Roman" w:hAnsi="Times New Roman" w:cs="Times New Roman"/>
        </w:rPr>
        <w:t xml:space="preserve"> na &lt;</w:t>
      </w:r>
      <w:hyperlink r:id="rId12" w:history="1">
        <w:r w:rsidRPr="005D58A0">
          <w:rPr>
            <w:rStyle w:val="Hypertextovodkaz"/>
            <w:rFonts w:ascii="Times New Roman" w:hAnsi="Times New Roman" w:cs="Times New Roman"/>
            <w:color w:val="auto"/>
            <w:u w:val="none"/>
          </w:rPr>
          <w:t>http://www.mvcr.cz/</w:t>
        </w:r>
      </w:hyperlink>
      <w:r>
        <w:rPr>
          <w:rFonts w:ascii="Times New Roman" w:hAnsi="Times New Roman" w:cs="Times New Roman"/>
        </w:rPr>
        <w:t>&gt;.</w:t>
      </w:r>
    </w:p>
  </w:footnote>
  <w:footnote w:id="121">
    <w:p w:rsidR="00665394" w:rsidRDefault="00665394">
      <w:pPr>
        <w:pStyle w:val="Textpoznpodarou"/>
      </w:pPr>
      <w:r w:rsidRPr="003F02AC">
        <w:rPr>
          <w:rStyle w:val="Znakapoznpodarou"/>
          <w:rFonts w:ascii="Times New Roman" w:hAnsi="Times New Roman" w:cs="Times New Roman"/>
        </w:rPr>
        <w:footnoteRef/>
      </w:r>
      <w:r w:rsidRPr="003F02AC">
        <w:rPr>
          <w:rFonts w:ascii="Times New Roman" w:hAnsi="Times New Roman" w:cs="Times New Roman"/>
        </w:rPr>
        <w:t xml:space="preserve"> </w:t>
      </w:r>
      <w:r w:rsidRPr="00611E38">
        <w:rPr>
          <w:rFonts w:ascii="Times New Roman" w:hAnsi="Times New Roman" w:cs="Times New Roman"/>
          <w:b/>
        </w:rPr>
        <w:t>Viz příloha – tabulka 4 Počet odsouzených za trestný čin týrání osoby žijící ve společném obydlí.</w:t>
      </w:r>
      <w:r>
        <w:rPr>
          <w:rFonts w:ascii="Times New Roman" w:hAnsi="Times New Roman" w:cs="Times New Roman"/>
        </w:rPr>
        <w:t xml:space="preserve"> </w:t>
      </w:r>
      <w:r w:rsidRPr="005D58A0">
        <w:rPr>
          <w:rFonts w:ascii="Times New Roman" w:hAnsi="Times New Roman" w:cs="Times New Roman"/>
          <w:i/>
        </w:rPr>
        <w:t>Souhrnná zpráva za rok 2012 o plnění Národního akčního plánu prevence domácího násilí 2011-2014</w:t>
      </w:r>
      <w:r>
        <w:rPr>
          <w:rFonts w:ascii="Times New Roman" w:hAnsi="Times New Roman" w:cs="Times New Roman"/>
        </w:rPr>
        <w:t xml:space="preserve"> </w:t>
      </w:r>
      <w:r w:rsidRPr="005D58A0">
        <w:rPr>
          <w:rFonts w:ascii="Times New Roman" w:hAnsi="Times New Roman" w:cs="Times New Roman"/>
        </w:rPr>
        <w:t>[online].</w:t>
      </w:r>
      <w:r>
        <w:rPr>
          <w:rFonts w:ascii="Times New Roman" w:hAnsi="Times New Roman" w:cs="Times New Roman"/>
          <w:sz w:val="24"/>
          <w:szCs w:val="24"/>
        </w:rPr>
        <w:t xml:space="preserve"> </w:t>
      </w:r>
      <w:r>
        <w:rPr>
          <w:rFonts w:ascii="Times New Roman" w:hAnsi="Times New Roman" w:cs="Times New Roman"/>
        </w:rPr>
        <w:t xml:space="preserve">mvcr.cz, 12. září 2013, </w:t>
      </w:r>
      <w:r w:rsidRPr="005D58A0">
        <w:rPr>
          <w:rFonts w:ascii="Times New Roman" w:hAnsi="Times New Roman" w:cs="Times New Roman"/>
        </w:rPr>
        <w:t xml:space="preserve">[cit. 22. </w:t>
      </w:r>
      <w:r>
        <w:rPr>
          <w:rFonts w:ascii="Times New Roman" w:hAnsi="Times New Roman" w:cs="Times New Roman"/>
        </w:rPr>
        <w:t>č</w:t>
      </w:r>
      <w:r w:rsidRPr="005D58A0">
        <w:rPr>
          <w:rFonts w:ascii="Times New Roman" w:hAnsi="Times New Roman" w:cs="Times New Roman"/>
        </w:rPr>
        <w:t>ervna 201</w:t>
      </w:r>
      <w:r>
        <w:rPr>
          <w:rFonts w:ascii="Times New Roman" w:hAnsi="Times New Roman" w:cs="Times New Roman"/>
        </w:rPr>
        <w:t>4</w:t>
      </w:r>
      <w:r w:rsidRPr="005D58A0">
        <w:rPr>
          <w:rFonts w:ascii="Times New Roman" w:hAnsi="Times New Roman" w:cs="Times New Roman"/>
        </w:rPr>
        <w:t>].</w:t>
      </w:r>
      <w:r>
        <w:rPr>
          <w:rFonts w:ascii="Times New Roman" w:hAnsi="Times New Roman" w:cs="Times New Roman"/>
        </w:rPr>
        <w:t xml:space="preserve"> Dostupné  ve </w:t>
      </w:r>
      <w:proofErr w:type="gramStart"/>
      <w:r>
        <w:rPr>
          <w:rFonts w:ascii="Times New Roman" w:hAnsi="Times New Roman" w:cs="Times New Roman"/>
        </w:rPr>
        <w:t>formátu .</w:t>
      </w:r>
      <w:proofErr w:type="spellStart"/>
      <w:r>
        <w:rPr>
          <w:rFonts w:ascii="Times New Roman" w:hAnsi="Times New Roman" w:cs="Times New Roman"/>
        </w:rPr>
        <w:t>doc</w:t>
      </w:r>
      <w:proofErr w:type="spellEnd"/>
      <w:proofErr w:type="gramEnd"/>
      <w:r>
        <w:rPr>
          <w:rFonts w:ascii="Times New Roman" w:hAnsi="Times New Roman" w:cs="Times New Roman"/>
        </w:rPr>
        <w:t xml:space="preserve"> na &lt;</w:t>
      </w:r>
      <w:hyperlink r:id="rId13" w:history="1">
        <w:r w:rsidRPr="005D58A0">
          <w:rPr>
            <w:rStyle w:val="Hypertextovodkaz"/>
            <w:rFonts w:ascii="Times New Roman" w:hAnsi="Times New Roman" w:cs="Times New Roman"/>
            <w:color w:val="auto"/>
            <w:u w:val="none"/>
          </w:rPr>
          <w:t>http://www.mvcr.cz/</w:t>
        </w:r>
      </w:hyperlink>
      <w:r>
        <w:rPr>
          <w:rFonts w:ascii="Times New Roman" w:hAnsi="Times New Roman" w:cs="Times New Roman"/>
        </w:rPr>
        <w:t>&gt;.</w:t>
      </w:r>
    </w:p>
  </w:footnote>
  <w:footnote w:id="122">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w:t>
      </w:r>
      <w:r w:rsidRPr="00AE49A7">
        <w:rPr>
          <w:rFonts w:ascii="Times New Roman" w:hAnsi="Times New Roman" w:cs="Times New Roman"/>
          <w:i/>
        </w:rPr>
        <w:t>Bezpečnostní plán</w:t>
      </w:r>
      <w:r w:rsidRPr="00AE49A7">
        <w:rPr>
          <w:rFonts w:ascii="Times New Roman" w:hAnsi="Times New Roman" w:cs="Times New Roman"/>
        </w:rPr>
        <w:t xml:space="preserve"> [online]. domacinasili.cz, [cit. 21. června 2014]. Dostupné na &lt;</w:t>
      </w:r>
      <w:hyperlink r:id="rId14" w:history="1">
        <w:r w:rsidRPr="00AE49A7">
          <w:rPr>
            <w:rStyle w:val="Hypertextovodkaz"/>
            <w:rFonts w:ascii="Times New Roman" w:hAnsi="Times New Roman" w:cs="Times New Roman"/>
            <w:color w:val="auto"/>
            <w:u w:val="none"/>
          </w:rPr>
          <w:t>http://www.domacinasili.cz/prakticke-rady/bezpecnostni-plan/</w:t>
        </w:r>
      </w:hyperlink>
      <w:r w:rsidRPr="00AE49A7">
        <w:rPr>
          <w:rFonts w:ascii="Times New Roman" w:hAnsi="Times New Roman" w:cs="Times New Roman"/>
        </w:rPr>
        <w:t>&gt;.</w:t>
      </w:r>
    </w:p>
  </w:footnote>
  <w:footnote w:id="123">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Situaci domácího násilí bych přirovnala k trestnému činu týrání svěřené osoby, který se ve výčtu trestných činů, jejichž neoznámení je trestné, nachází. Přestože oběť domácího násilí je osobou, jež má dostatečnou rozumovou vyspělost, nachází se v situaci, kterou považuje za bezvýchodnou. </w:t>
      </w:r>
    </w:p>
  </w:footnote>
  <w:footnote w:id="124">
    <w:p w:rsidR="00665394" w:rsidRPr="00AE49A7" w:rsidRDefault="00665394">
      <w:pPr>
        <w:pStyle w:val="Textpoznpodarou"/>
        <w:rPr>
          <w:rFonts w:ascii="Times New Roman" w:hAnsi="Times New Roman" w:cs="Times New Roman"/>
        </w:rPr>
      </w:pPr>
      <w:r w:rsidRPr="00AE49A7">
        <w:rPr>
          <w:rStyle w:val="Znakapoznpodarou"/>
          <w:rFonts w:ascii="Times New Roman" w:hAnsi="Times New Roman" w:cs="Times New Roman"/>
        </w:rPr>
        <w:footnoteRef/>
      </w:r>
      <w:r w:rsidRPr="00AE49A7">
        <w:rPr>
          <w:rFonts w:ascii="Times New Roman" w:hAnsi="Times New Roman" w:cs="Times New Roman"/>
        </w:rPr>
        <w:t xml:space="preserve"> Setkala jsem se s případem, kdy oběť vyhledala lékaře za účelem sepsání zprávy pro Policii ČR. Násilí se odehrálo na malém městě, kde lékaři znají osobně většinu svých pacientů. Lékařka se zajímala více o násilnou osobu, než o oběť. Pachatel trpěl cukrovkou, lékařka se zajímala o jeho zdravotní stav, i po tom, co oběť sdělila, s jakým problémem do ordinace přichází. </w:t>
      </w:r>
    </w:p>
  </w:footnote>
  <w:footnote w:id="125">
    <w:p w:rsidR="00665394" w:rsidRDefault="00665394">
      <w:pPr>
        <w:pStyle w:val="Textpoznpodarou"/>
      </w:pPr>
      <w:r>
        <w:rPr>
          <w:rStyle w:val="Znakapoznpodarou"/>
        </w:rPr>
        <w:footnoteRef/>
      </w:r>
      <w:r>
        <w:t xml:space="preserve"> Závěry nemám nijak statisticky podložené, vycházím pouze z rozhovorů a reakcí svého okolí na problematiku domácího násilí.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4823"/>
    <w:multiLevelType w:val="hybridMultilevel"/>
    <w:tmpl w:val="6616E0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E97D9D"/>
    <w:multiLevelType w:val="hybridMultilevel"/>
    <w:tmpl w:val="6E46FC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133D6A"/>
    <w:multiLevelType w:val="hybridMultilevel"/>
    <w:tmpl w:val="A0CAE6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727923"/>
    <w:multiLevelType w:val="hybridMultilevel"/>
    <w:tmpl w:val="1A023E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ED43F9"/>
    <w:multiLevelType w:val="multilevel"/>
    <w:tmpl w:val="982E85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DAA69D5"/>
    <w:multiLevelType w:val="hybridMultilevel"/>
    <w:tmpl w:val="C3CE55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1DF3FB2"/>
    <w:multiLevelType w:val="hybridMultilevel"/>
    <w:tmpl w:val="E1F4F6EC"/>
    <w:lvl w:ilvl="0" w:tplc="C438267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nsid w:val="1201548A"/>
    <w:multiLevelType w:val="hybridMultilevel"/>
    <w:tmpl w:val="10CE20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3EE525B"/>
    <w:multiLevelType w:val="hybridMultilevel"/>
    <w:tmpl w:val="7F6E1B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5D12E2E"/>
    <w:multiLevelType w:val="hybridMultilevel"/>
    <w:tmpl w:val="B254E3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5F1793D"/>
    <w:multiLevelType w:val="hybridMultilevel"/>
    <w:tmpl w:val="FAA4F1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7635BFB"/>
    <w:multiLevelType w:val="hybridMultilevel"/>
    <w:tmpl w:val="DFE4B1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85E0400"/>
    <w:multiLevelType w:val="hybridMultilevel"/>
    <w:tmpl w:val="6284C986"/>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nsid w:val="26FA7662"/>
    <w:multiLevelType w:val="hybridMultilevel"/>
    <w:tmpl w:val="E4A8C788"/>
    <w:lvl w:ilvl="0" w:tplc="11D0AA1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nsid w:val="2B051C89"/>
    <w:multiLevelType w:val="hybridMultilevel"/>
    <w:tmpl w:val="DC7400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EAC3199"/>
    <w:multiLevelType w:val="hybridMultilevel"/>
    <w:tmpl w:val="098A519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2F632BD2"/>
    <w:multiLevelType w:val="hybridMultilevel"/>
    <w:tmpl w:val="888A92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30C02AC"/>
    <w:multiLevelType w:val="hybridMultilevel"/>
    <w:tmpl w:val="585081A4"/>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nsid w:val="34141F38"/>
    <w:multiLevelType w:val="hybridMultilevel"/>
    <w:tmpl w:val="C36A2AB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nsid w:val="35DD10BD"/>
    <w:multiLevelType w:val="hybridMultilevel"/>
    <w:tmpl w:val="13BA0416"/>
    <w:lvl w:ilvl="0" w:tplc="0BCC03C6">
      <w:start w:val="1"/>
      <w:numFmt w:val="lowerLetter"/>
      <w:lvlText w:val="%1)"/>
      <w:lvlJc w:val="left"/>
      <w:pPr>
        <w:ind w:left="927" w:hanging="360"/>
      </w:pPr>
      <w:rPr>
        <w:rFonts w:ascii="Times New Roman" w:hAnsi="Times New Roman" w:cs="Times New Roman" w:hint="default"/>
        <w:sz w:val="24"/>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nsid w:val="36BA3587"/>
    <w:multiLevelType w:val="hybridMultilevel"/>
    <w:tmpl w:val="7D409D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6E479D1"/>
    <w:multiLevelType w:val="hybridMultilevel"/>
    <w:tmpl w:val="4BA8E4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9176F9F"/>
    <w:multiLevelType w:val="hybridMultilevel"/>
    <w:tmpl w:val="50A67D08"/>
    <w:lvl w:ilvl="0" w:tplc="0CC653B0">
      <w:start w:val="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3C81566B"/>
    <w:multiLevelType w:val="hybridMultilevel"/>
    <w:tmpl w:val="376EF0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F5C7055"/>
    <w:multiLevelType w:val="hybridMultilevel"/>
    <w:tmpl w:val="99ACD2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F987BCE"/>
    <w:multiLevelType w:val="hybridMultilevel"/>
    <w:tmpl w:val="E05E2B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3C52D4C"/>
    <w:multiLevelType w:val="hybridMultilevel"/>
    <w:tmpl w:val="75A491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79606CD"/>
    <w:multiLevelType w:val="multilevel"/>
    <w:tmpl w:val="982E85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49E51494"/>
    <w:multiLevelType w:val="multilevel"/>
    <w:tmpl w:val="378A0C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4A516D7"/>
    <w:multiLevelType w:val="hybridMultilevel"/>
    <w:tmpl w:val="EA38F7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57062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6AC50C2"/>
    <w:multiLevelType w:val="hybridMultilevel"/>
    <w:tmpl w:val="7AAA3EFC"/>
    <w:lvl w:ilvl="0" w:tplc="CC76833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nsid w:val="576466C8"/>
    <w:multiLevelType w:val="hybridMultilevel"/>
    <w:tmpl w:val="41A018A0"/>
    <w:lvl w:ilvl="0" w:tplc="E772A9D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3">
    <w:nsid w:val="58841081"/>
    <w:multiLevelType w:val="hybridMultilevel"/>
    <w:tmpl w:val="1FB4C390"/>
    <w:lvl w:ilvl="0" w:tplc="59DE1CFA">
      <w:numFmt w:val="bullet"/>
      <w:lvlText w:val="-"/>
      <w:lvlJc w:val="left"/>
      <w:pPr>
        <w:ind w:left="927" w:hanging="360"/>
      </w:pPr>
      <w:rPr>
        <w:rFonts w:ascii="Times New Roman" w:eastAsiaTheme="minorHAns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4">
    <w:nsid w:val="5C881B5B"/>
    <w:multiLevelType w:val="hybridMultilevel"/>
    <w:tmpl w:val="4BDED4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DDB530B"/>
    <w:multiLevelType w:val="hybridMultilevel"/>
    <w:tmpl w:val="48E867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5DE906A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F7A1F2A"/>
    <w:multiLevelType w:val="hybridMultilevel"/>
    <w:tmpl w:val="80407A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5F8B1DF1"/>
    <w:multiLevelType w:val="hybridMultilevel"/>
    <w:tmpl w:val="D86E6C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5FA921A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2A77448"/>
    <w:multiLevelType w:val="hybridMultilevel"/>
    <w:tmpl w:val="962205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3CE2362"/>
    <w:multiLevelType w:val="hybridMultilevel"/>
    <w:tmpl w:val="9872E8D8"/>
    <w:lvl w:ilvl="0" w:tplc="D7F8E27E">
      <w:numFmt w:val="bullet"/>
      <w:lvlText w:val="-"/>
      <w:lvlJc w:val="left"/>
      <w:pPr>
        <w:ind w:left="927" w:hanging="360"/>
      </w:pPr>
      <w:rPr>
        <w:rFonts w:ascii="Times New Roman" w:eastAsiaTheme="minorHAns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2">
    <w:nsid w:val="69FA693B"/>
    <w:multiLevelType w:val="hybridMultilevel"/>
    <w:tmpl w:val="64DE1CF2"/>
    <w:lvl w:ilvl="0" w:tplc="A28AF7D6">
      <w:start w:val="5"/>
      <w:numFmt w:val="bullet"/>
      <w:lvlText w:val="-"/>
      <w:lvlJc w:val="left"/>
      <w:pPr>
        <w:ind w:left="1069" w:hanging="360"/>
      </w:pPr>
      <w:rPr>
        <w:rFonts w:ascii="Times New Roman" w:eastAsiaTheme="minorHAns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3">
    <w:nsid w:val="6C095C01"/>
    <w:multiLevelType w:val="hybridMultilevel"/>
    <w:tmpl w:val="995CFF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7B23BFC"/>
    <w:multiLevelType w:val="hybridMultilevel"/>
    <w:tmpl w:val="D4CACC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8FD568A"/>
    <w:multiLevelType w:val="hybridMultilevel"/>
    <w:tmpl w:val="5DCE28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27"/>
  </w:num>
  <w:num w:numId="3">
    <w:abstractNumId w:val="4"/>
  </w:num>
  <w:num w:numId="4">
    <w:abstractNumId w:val="25"/>
  </w:num>
  <w:num w:numId="5">
    <w:abstractNumId w:val="1"/>
  </w:num>
  <w:num w:numId="6">
    <w:abstractNumId w:val="16"/>
  </w:num>
  <w:num w:numId="7">
    <w:abstractNumId w:val="10"/>
  </w:num>
  <w:num w:numId="8">
    <w:abstractNumId w:val="18"/>
  </w:num>
  <w:num w:numId="9">
    <w:abstractNumId w:val="8"/>
  </w:num>
  <w:num w:numId="10">
    <w:abstractNumId w:val="3"/>
  </w:num>
  <w:num w:numId="11">
    <w:abstractNumId w:val="11"/>
  </w:num>
  <w:num w:numId="12">
    <w:abstractNumId w:val="19"/>
  </w:num>
  <w:num w:numId="13">
    <w:abstractNumId w:val="31"/>
  </w:num>
  <w:num w:numId="14">
    <w:abstractNumId w:val="12"/>
  </w:num>
  <w:num w:numId="15">
    <w:abstractNumId w:val="23"/>
  </w:num>
  <w:num w:numId="16">
    <w:abstractNumId w:val="24"/>
  </w:num>
  <w:num w:numId="17">
    <w:abstractNumId w:val="0"/>
  </w:num>
  <w:num w:numId="18">
    <w:abstractNumId w:val="2"/>
  </w:num>
  <w:num w:numId="19">
    <w:abstractNumId w:val="40"/>
  </w:num>
  <w:num w:numId="20">
    <w:abstractNumId w:val="35"/>
  </w:num>
  <w:num w:numId="21">
    <w:abstractNumId w:val="33"/>
  </w:num>
  <w:num w:numId="22">
    <w:abstractNumId w:val="17"/>
  </w:num>
  <w:num w:numId="23">
    <w:abstractNumId w:val="29"/>
  </w:num>
  <w:num w:numId="24">
    <w:abstractNumId w:val="38"/>
  </w:num>
  <w:num w:numId="25">
    <w:abstractNumId w:val="36"/>
  </w:num>
  <w:num w:numId="26">
    <w:abstractNumId w:val="39"/>
  </w:num>
  <w:num w:numId="27">
    <w:abstractNumId w:val="44"/>
  </w:num>
  <w:num w:numId="28">
    <w:abstractNumId w:val="30"/>
  </w:num>
  <w:num w:numId="29">
    <w:abstractNumId w:val="6"/>
  </w:num>
  <w:num w:numId="30">
    <w:abstractNumId w:val="20"/>
  </w:num>
  <w:num w:numId="31">
    <w:abstractNumId w:val="32"/>
  </w:num>
  <w:num w:numId="32">
    <w:abstractNumId w:val="13"/>
  </w:num>
  <w:num w:numId="33">
    <w:abstractNumId w:val="34"/>
  </w:num>
  <w:num w:numId="34">
    <w:abstractNumId w:val="42"/>
  </w:num>
  <w:num w:numId="35">
    <w:abstractNumId w:val="41"/>
  </w:num>
  <w:num w:numId="36">
    <w:abstractNumId w:val="21"/>
  </w:num>
  <w:num w:numId="37">
    <w:abstractNumId w:val="43"/>
  </w:num>
  <w:num w:numId="38">
    <w:abstractNumId w:val="37"/>
  </w:num>
  <w:num w:numId="39">
    <w:abstractNumId w:val="45"/>
  </w:num>
  <w:num w:numId="40">
    <w:abstractNumId w:val="9"/>
  </w:num>
  <w:num w:numId="41">
    <w:abstractNumId w:val="7"/>
  </w:num>
  <w:num w:numId="42">
    <w:abstractNumId w:val="15"/>
  </w:num>
  <w:num w:numId="43">
    <w:abstractNumId w:val="5"/>
  </w:num>
  <w:num w:numId="44">
    <w:abstractNumId w:val="14"/>
  </w:num>
  <w:num w:numId="45">
    <w:abstractNumId w:val="22"/>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3730"/>
  </w:hdrShapeDefaults>
  <w:footnotePr>
    <w:footnote w:id="-1"/>
    <w:footnote w:id="0"/>
  </w:footnotePr>
  <w:endnotePr>
    <w:endnote w:id="-1"/>
    <w:endnote w:id="0"/>
  </w:endnotePr>
  <w:compat/>
  <w:rsids>
    <w:rsidRoot w:val="00454504"/>
    <w:rsid w:val="00001413"/>
    <w:rsid w:val="000075FD"/>
    <w:rsid w:val="00007AFC"/>
    <w:rsid w:val="0001042C"/>
    <w:rsid w:val="00020F6D"/>
    <w:rsid w:val="0002159D"/>
    <w:rsid w:val="000244D2"/>
    <w:rsid w:val="000244DC"/>
    <w:rsid w:val="00024889"/>
    <w:rsid w:val="000271BC"/>
    <w:rsid w:val="00041661"/>
    <w:rsid w:val="0004413C"/>
    <w:rsid w:val="00045145"/>
    <w:rsid w:val="000472EC"/>
    <w:rsid w:val="00052AC4"/>
    <w:rsid w:val="000562EC"/>
    <w:rsid w:val="00057546"/>
    <w:rsid w:val="00060F61"/>
    <w:rsid w:val="000623F0"/>
    <w:rsid w:val="000625A7"/>
    <w:rsid w:val="000626ED"/>
    <w:rsid w:val="00065163"/>
    <w:rsid w:val="00066ADE"/>
    <w:rsid w:val="000677F2"/>
    <w:rsid w:val="0007544E"/>
    <w:rsid w:val="000761B5"/>
    <w:rsid w:val="000817FE"/>
    <w:rsid w:val="00081C11"/>
    <w:rsid w:val="00085853"/>
    <w:rsid w:val="000858BB"/>
    <w:rsid w:val="00086428"/>
    <w:rsid w:val="000908FF"/>
    <w:rsid w:val="00095D51"/>
    <w:rsid w:val="00096CAC"/>
    <w:rsid w:val="000A039D"/>
    <w:rsid w:val="000A0A24"/>
    <w:rsid w:val="000A2FC7"/>
    <w:rsid w:val="000A6559"/>
    <w:rsid w:val="000A67D4"/>
    <w:rsid w:val="000B0061"/>
    <w:rsid w:val="000B5157"/>
    <w:rsid w:val="000B7A61"/>
    <w:rsid w:val="000C5B43"/>
    <w:rsid w:val="000D04B1"/>
    <w:rsid w:val="000D111A"/>
    <w:rsid w:val="000D1344"/>
    <w:rsid w:val="000D18FF"/>
    <w:rsid w:val="000D24BE"/>
    <w:rsid w:val="000D2650"/>
    <w:rsid w:val="000D7845"/>
    <w:rsid w:val="000E0886"/>
    <w:rsid w:val="000E1E43"/>
    <w:rsid w:val="000E34BA"/>
    <w:rsid w:val="000E46D9"/>
    <w:rsid w:val="000E61F5"/>
    <w:rsid w:val="000E7AD8"/>
    <w:rsid w:val="000F2421"/>
    <w:rsid w:val="000F2F21"/>
    <w:rsid w:val="000F3E80"/>
    <w:rsid w:val="000F3F4E"/>
    <w:rsid w:val="000F4A62"/>
    <w:rsid w:val="000F4D65"/>
    <w:rsid w:val="000F6B0C"/>
    <w:rsid w:val="001101AA"/>
    <w:rsid w:val="00112920"/>
    <w:rsid w:val="00113ADB"/>
    <w:rsid w:val="001156A6"/>
    <w:rsid w:val="00116529"/>
    <w:rsid w:val="00116551"/>
    <w:rsid w:val="00121A09"/>
    <w:rsid w:val="00123462"/>
    <w:rsid w:val="00124DB0"/>
    <w:rsid w:val="00124E83"/>
    <w:rsid w:val="00127602"/>
    <w:rsid w:val="00127A65"/>
    <w:rsid w:val="001304E7"/>
    <w:rsid w:val="001337CD"/>
    <w:rsid w:val="00137652"/>
    <w:rsid w:val="00141FC6"/>
    <w:rsid w:val="00143EC4"/>
    <w:rsid w:val="001445A9"/>
    <w:rsid w:val="0014745F"/>
    <w:rsid w:val="001504F6"/>
    <w:rsid w:val="0015787C"/>
    <w:rsid w:val="00157C8A"/>
    <w:rsid w:val="00160536"/>
    <w:rsid w:val="0016440E"/>
    <w:rsid w:val="00171120"/>
    <w:rsid w:val="0017186D"/>
    <w:rsid w:val="0017411D"/>
    <w:rsid w:val="00182842"/>
    <w:rsid w:val="00183D1A"/>
    <w:rsid w:val="001864F8"/>
    <w:rsid w:val="0018787F"/>
    <w:rsid w:val="00187F17"/>
    <w:rsid w:val="00191EC0"/>
    <w:rsid w:val="00194AAD"/>
    <w:rsid w:val="001965DE"/>
    <w:rsid w:val="00196721"/>
    <w:rsid w:val="00197839"/>
    <w:rsid w:val="001A31FC"/>
    <w:rsid w:val="001A3D5F"/>
    <w:rsid w:val="001A4309"/>
    <w:rsid w:val="001A4BE8"/>
    <w:rsid w:val="001A6B7D"/>
    <w:rsid w:val="001A728E"/>
    <w:rsid w:val="001B44A0"/>
    <w:rsid w:val="001B7B7A"/>
    <w:rsid w:val="001C2AA9"/>
    <w:rsid w:val="001C4220"/>
    <w:rsid w:val="001C4CE2"/>
    <w:rsid w:val="001C5461"/>
    <w:rsid w:val="001D1CE8"/>
    <w:rsid w:val="001D5E1C"/>
    <w:rsid w:val="001D5EAA"/>
    <w:rsid w:val="001D5F51"/>
    <w:rsid w:val="001D7973"/>
    <w:rsid w:val="001E1347"/>
    <w:rsid w:val="001E2071"/>
    <w:rsid w:val="001E31EA"/>
    <w:rsid w:val="001E65C4"/>
    <w:rsid w:val="001E67B5"/>
    <w:rsid w:val="001F001E"/>
    <w:rsid w:val="001F09D1"/>
    <w:rsid w:val="001F175C"/>
    <w:rsid w:val="001F43DA"/>
    <w:rsid w:val="001F465E"/>
    <w:rsid w:val="001F4ACA"/>
    <w:rsid w:val="001F4D9E"/>
    <w:rsid w:val="001F612D"/>
    <w:rsid w:val="001F6298"/>
    <w:rsid w:val="00200C84"/>
    <w:rsid w:val="00205115"/>
    <w:rsid w:val="00206767"/>
    <w:rsid w:val="002068E0"/>
    <w:rsid w:val="00207C96"/>
    <w:rsid w:val="00217E9D"/>
    <w:rsid w:val="00220971"/>
    <w:rsid w:val="00220F27"/>
    <w:rsid w:val="00221351"/>
    <w:rsid w:val="00222A50"/>
    <w:rsid w:val="00224A1C"/>
    <w:rsid w:val="0022750B"/>
    <w:rsid w:val="002318C3"/>
    <w:rsid w:val="0023471B"/>
    <w:rsid w:val="002367AB"/>
    <w:rsid w:val="00237D98"/>
    <w:rsid w:val="002404EC"/>
    <w:rsid w:val="00240EF3"/>
    <w:rsid w:val="00241797"/>
    <w:rsid w:val="002419D1"/>
    <w:rsid w:val="00244B1B"/>
    <w:rsid w:val="002466FC"/>
    <w:rsid w:val="002467B5"/>
    <w:rsid w:val="002467FE"/>
    <w:rsid w:val="00251ED4"/>
    <w:rsid w:val="002520AC"/>
    <w:rsid w:val="00254DEF"/>
    <w:rsid w:val="0025502A"/>
    <w:rsid w:val="002608D7"/>
    <w:rsid w:val="00260F20"/>
    <w:rsid w:val="00265904"/>
    <w:rsid w:val="002732BA"/>
    <w:rsid w:val="00274E14"/>
    <w:rsid w:val="002765B0"/>
    <w:rsid w:val="00277700"/>
    <w:rsid w:val="00277BEA"/>
    <w:rsid w:val="00283ECA"/>
    <w:rsid w:val="00284042"/>
    <w:rsid w:val="00286D10"/>
    <w:rsid w:val="002902E0"/>
    <w:rsid w:val="00291338"/>
    <w:rsid w:val="002914FE"/>
    <w:rsid w:val="002930B4"/>
    <w:rsid w:val="00294709"/>
    <w:rsid w:val="00295A20"/>
    <w:rsid w:val="002A3938"/>
    <w:rsid w:val="002B09CF"/>
    <w:rsid w:val="002B1F94"/>
    <w:rsid w:val="002B6ADD"/>
    <w:rsid w:val="002B7702"/>
    <w:rsid w:val="002C0395"/>
    <w:rsid w:val="002C15E1"/>
    <w:rsid w:val="002C49B9"/>
    <w:rsid w:val="002D09B8"/>
    <w:rsid w:val="002D3AFA"/>
    <w:rsid w:val="002D4066"/>
    <w:rsid w:val="002D4E32"/>
    <w:rsid w:val="002D6FFB"/>
    <w:rsid w:val="002D7336"/>
    <w:rsid w:val="002D7E7E"/>
    <w:rsid w:val="002E1333"/>
    <w:rsid w:val="002E2122"/>
    <w:rsid w:val="002E6F73"/>
    <w:rsid w:val="002E7F5C"/>
    <w:rsid w:val="002F0A38"/>
    <w:rsid w:val="002F0F83"/>
    <w:rsid w:val="002F3FE6"/>
    <w:rsid w:val="002F518C"/>
    <w:rsid w:val="002F701B"/>
    <w:rsid w:val="003017D9"/>
    <w:rsid w:val="00302288"/>
    <w:rsid w:val="0030289F"/>
    <w:rsid w:val="00305C57"/>
    <w:rsid w:val="003102D1"/>
    <w:rsid w:val="00312BD7"/>
    <w:rsid w:val="00313275"/>
    <w:rsid w:val="00316E60"/>
    <w:rsid w:val="0031751C"/>
    <w:rsid w:val="003201AE"/>
    <w:rsid w:val="003227C5"/>
    <w:rsid w:val="00323785"/>
    <w:rsid w:val="00325C51"/>
    <w:rsid w:val="003305BD"/>
    <w:rsid w:val="003322BE"/>
    <w:rsid w:val="00333B6D"/>
    <w:rsid w:val="0033423F"/>
    <w:rsid w:val="00335A42"/>
    <w:rsid w:val="00335B1E"/>
    <w:rsid w:val="00342080"/>
    <w:rsid w:val="003421F3"/>
    <w:rsid w:val="003447B3"/>
    <w:rsid w:val="003468ED"/>
    <w:rsid w:val="00346A64"/>
    <w:rsid w:val="003476CF"/>
    <w:rsid w:val="0035011D"/>
    <w:rsid w:val="00350854"/>
    <w:rsid w:val="003530E9"/>
    <w:rsid w:val="003564D8"/>
    <w:rsid w:val="0035793F"/>
    <w:rsid w:val="003607EE"/>
    <w:rsid w:val="00360BBF"/>
    <w:rsid w:val="003610A3"/>
    <w:rsid w:val="00361448"/>
    <w:rsid w:val="00361F6E"/>
    <w:rsid w:val="00364C9F"/>
    <w:rsid w:val="003702D4"/>
    <w:rsid w:val="003726DF"/>
    <w:rsid w:val="003761F0"/>
    <w:rsid w:val="00377B21"/>
    <w:rsid w:val="00382158"/>
    <w:rsid w:val="00383C08"/>
    <w:rsid w:val="00384415"/>
    <w:rsid w:val="00386734"/>
    <w:rsid w:val="00392D29"/>
    <w:rsid w:val="00393656"/>
    <w:rsid w:val="00393729"/>
    <w:rsid w:val="00397BC5"/>
    <w:rsid w:val="003A118D"/>
    <w:rsid w:val="003A5FE7"/>
    <w:rsid w:val="003A63EA"/>
    <w:rsid w:val="003B0ADA"/>
    <w:rsid w:val="003B4ABE"/>
    <w:rsid w:val="003B5C47"/>
    <w:rsid w:val="003B6595"/>
    <w:rsid w:val="003C103E"/>
    <w:rsid w:val="003C2E1B"/>
    <w:rsid w:val="003C68B5"/>
    <w:rsid w:val="003C7CD0"/>
    <w:rsid w:val="003D0FF9"/>
    <w:rsid w:val="003D21CC"/>
    <w:rsid w:val="003D238C"/>
    <w:rsid w:val="003D3B16"/>
    <w:rsid w:val="003D437D"/>
    <w:rsid w:val="003D58A0"/>
    <w:rsid w:val="003E0A6D"/>
    <w:rsid w:val="003E14C9"/>
    <w:rsid w:val="003E5178"/>
    <w:rsid w:val="003E51C6"/>
    <w:rsid w:val="003E7764"/>
    <w:rsid w:val="003F02AC"/>
    <w:rsid w:val="003F5B46"/>
    <w:rsid w:val="00401DE0"/>
    <w:rsid w:val="00404659"/>
    <w:rsid w:val="004046E2"/>
    <w:rsid w:val="004074B2"/>
    <w:rsid w:val="0041212D"/>
    <w:rsid w:val="00423EC1"/>
    <w:rsid w:val="00427A1C"/>
    <w:rsid w:val="00430E6C"/>
    <w:rsid w:val="00431740"/>
    <w:rsid w:val="00436E17"/>
    <w:rsid w:val="00436F4A"/>
    <w:rsid w:val="0044043D"/>
    <w:rsid w:val="004431E9"/>
    <w:rsid w:val="004452C9"/>
    <w:rsid w:val="00446331"/>
    <w:rsid w:val="00452A73"/>
    <w:rsid w:val="00454504"/>
    <w:rsid w:val="00456364"/>
    <w:rsid w:val="00457EAD"/>
    <w:rsid w:val="004604A5"/>
    <w:rsid w:val="00461208"/>
    <w:rsid w:val="0046162D"/>
    <w:rsid w:val="00466453"/>
    <w:rsid w:val="00467331"/>
    <w:rsid w:val="0047090F"/>
    <w:rsid w:val="0047472D"/>
    <w:rsid w:val="004755F6"/>
    <w:rsid w:val="0047574A"/>
    <w:rsid w:val="0047589B"/>
    <w:rsid w:val="00476C33"/>
    <w:rsid w:val="004810F0"/>
    <w:rsid w:val="00481770"/>
    <w:rsid w:val="00483F86"/>
    <w:rsid w:val="00485B04"/>
    <w:rsid w:val="004862EB"/>
    <w:rsid w:val="004871B1"/>
    <w:rsid w:val="00490A90"/>
    <w:rsid w:val="00491403"/>
    <w:rsid w:val="0049148A"/>
    <w:rsid w:val="00491F01"/>
    <w:rsid w:val="00494957"/>
    <w:rsid w:val="004957CF"/>
    <w:rsid w:val="004979D2"/>
    <w:rsid w:val="00497A68"/>
    <w:rsid w:val="00497BA8"/>
    <w:rsid w:val="004A08C6"/>
    <w:rsid w:val="004A2B47"/>
    <w:rsid w:val="004A2C94"/>
    <w:rsid w:val="004A3256"/>
    <w:rsid w:val="004A4036"/>
    <w:rsid w:val="004A7BF7"/>
    <w:rsid w:val="004B0902"/>
    <w:rsid w:val="004B3C79"/>
    <w:rsid w:val="004B4124"/>
    <w:rsid w:val="004B6186"/>
    <w:rsid w:val="004C2E3C"/>
    <w:rsid w:val="004C5094"/>
    <w:rsid w:val="004D10FE"/>
    <w:rsid w:val="004D2CD6"/>
    <w:rsid w:val="004D31E7"/>
    <w:rsid w:val="004D5334"/>
    <w:rsid w:val="004D5601"/>
    <w:rsid w:val="004E0381"/>
    <w:rsid w:val="004E4222"/>
    <w:rsid w:val="004E5017"/>
    <w:rsid w:val="004E57E9"/>
    <w:rsid w:val="004E5C40"/>
    <w:rsid w:val="004E658C"/>
    <w:rsid w:val="004E7CAC"/>
    <w:rsid w:val="004F6288"/>
    <w:rsid w:val="005110C5"/>
    <w:rsid w:val="00511A32"/>
    <w:rsid w:val="005145B3"/>
    <w:rsid w:val="00520DAF"/>
    <w:rsid w:val="00521D2A"/>
    <w:rsid w:val="00526715"/>
    <w:rsid w:val="00526F5E"/>
    <w:rsid w:val="00532BEA"/>
    <w:rsid w:val="00532C52"/>
    <w:rsid w:val="00534627"/>
    <w:rsid w:val="00536C58"/>
    <w:rsid w:val="0054094F"/>
    <w:rsid w:val="00545F88"/>
    <w:rsid w:val="00552948"/>
    <w:rsid w:val="005551A6"/>
    <w:rsid w:val="00557944"/>
    <w:rsid w:val="00563FFB"/>
    <w:rsid w:val="00566530"/>
    <w:rsid w:val="00566CED"/>
    <w:rsid w:val="00567982"/>
    <w:rsid w:val="005703FC"/>
    <w:rsid w:val="00570A86"/>
    <w:rsid w:val="005711A2"/>
    <w:rsid w:val="00572798"/>
    <w:rsid w:val="00575274"/>
    <w:rsid w:val="00576D9F"/>
    <w:rsid w:val="00581306"/>
    <w:rsid w:val="00581BA3"/>
    <w:rsid w:val="0058654B"/>
    <w:rsid w:val="005877E5"/>
    <w:rsid w:val="00590C6E"/>
    <w:rsid w:val="005925B1"/>
    <w:rsid w:val="00594F62"/>
    <w:rsid w:val="00595439"/>
    <w:rsid w:val="0059767D"/>
    <w:rsid w:val="005A005D"/>
    <w:rsid w:val="005A022F"/>
    <w:rsid w:val="005A4911"/>
    <w:rsid w:val="005B0252"/>
    <w:rsid w:val="005C0817"/>
    <w:rsid w:val="005C2977"/>
    <w:rsid w:val="005C516D"/>
    <w:rsid w:val="005C5B92"/>
    <w:rsid w:val="005C5D6F"/>
    <w:rsid w:val="005D1531"/>
    <w:rsid w:val="005D3152"/>
    <w:rsid w:val="005D3C5B"/>
    <w:rsid w:val="005D3F4B"/>
    <w:rsid w:val="005D58A0"/>
    <w:rsid w:val="005E06E3"/>
    <w:rsid w:val="005E0794"/>
    <w:rsid w:val="005E1CE1"/>
    <w:rsid w:val="005E22A9"/>
    <w:rsid w:val="005E3697"/>
    <w:rsid w:val="005E4971"/>
    <w:rsid w:val="005E5D42"/>
    <w:rsid w:val="005E6296"/>
    <w:rsid w:val="005E69FB"/>
    <w:rsid w:val="005F2262"/>
    <w:rsid w:val="005F2833"/>
    <w:rsid w:val="005F2BD3"/>
    <w:rsid w:val="00600C9E"/>
    <w:rsid w:val="00601857"/>
    <w:rsid w:val="00602C3F"/>
    <w:rsid w:val="00602DF9"/>
    <w:rsid w:val="00611B45"/>
    <w:rsid w:val="00611E38"/>
    <w:rsid w:val="00611E4A"/>
    <w:rsid w:val="00613489"/>
    <w:rsid w:val="00613725"/>
    <w:rsid w:val="00614F23"/>
    <w:rsid w:val="00620095"/>
    <w:rsid w:val="00621F4A"/>
    <w:rsid w:val="0062463B"/>
    <w:rsid w:val="00625915"/>
    <w:rsid w:val="00625F97"/>
    <w:rsid w:val="006328E0"/>
    <w:rsid w:val="0063674E"/>
    <w:rsid w:val="00642DE5"/>
    <w:rsid w:val="006447B7"/>
    <w:rsid w:val="006464FE"/>
    <w:rsid w:val="00646D93"/>
    <w:rsid w:val="00652AB5"/>
    <w:rsid w:val="006538B0"/>
    <w:rsid w:val="00654B8C"/>
    <w:rsid w:val="00655C89"/>
    <w:rsid w:val="0066223F"/>
    <w:rsid w:val="006628A7"/>
    <w:rsid w:val="00662F57"/>
    <w:rsid w:val="00663B4E"/>
    <w:rsid w:val="006652B5"/>
    <w:rsid w:val="00665394"/>
    <w:rsid w:val="00665634"/>
    <w:rsid w:val="006677E4"/>
    <w:rsid w:val="00670DB2"/>
    <w:rsid w:val="00671103"/>
    <w:rsid w:val="00671215"/>
    <w:rsid w:val="00673BE8"/>
    <w:rsid w:val="00676A94"/>
    <w:rsid w:val="00682EE5"/>
    <w:rsid w:val="00683FF2"/>
    <w:rsid w:val="00691400"/>
    <w:rsid w:val="00692840"/>
    <w:rsid w:val="00695833"/>
    <w:rsid w:val="0069727E"/>
    <w:rsid w:val="006A0772"/>
    <w:rsid w:val="006A1AFB"/>
    <w:rsid w:val="006A2098"/>
    <w:rsid w:val="006A230E"/>
    <w:rsid w:val="006A38FF"/>
    <w:rsid w:val="006A473F"/>
    <w:rsid w:val="006A690B"/>
    <w:rsid w:val="006B11E0"/>
    <w:rsid w:val="006B236C"/>
    <w:rsid w:val="006B44D6"/>
    <w:rsid w:val="006B6038"/>
    <w:rsid w:val="006B695E"/>
    <w:rsid w:val="006B7245"/>
    <w:rsid w:val="006B7505"/>
    <w:rsid w:val="006B7619"/>
    <w:rsid w:val="006C21DC"/>
    <w:rsid w:val="006C34F8"/>
    <w:rsid w:val="006C7243"/>
    <w:rsid w:val="006C78DB"/>
    <w:rsid w:val="006D06FC"/>
    <w:rsid w:val="006D13BA"/>
    <w:rsid w:val="006D1678"/>
    <w:rsid w:val="006D4009"/>
    <w:rsid w:val="006D662F"/>
    <w:rsid w:val="006E058F"/>
    <w:rsid w:val="006E2E18"/>
    <w:rsid w:val="006E30B8"/>
    <w:rsid w:val="006E3751"/>
    <w:rsid w:val="006E3E80"/>
    <w:rsid w:val="006E62B5"/>
    <w:rsid w:val="006E79E0"/>
    <w:rsid w:val="006F40BC"/>
    <w:rsid w:val="006F574E"/>
    <w:rsid w:val="006F7419"/>
    <w:rsid w:val="00705284"/>
    <w:rsid w:val="007078D6"/>
    <w:rsid w:val="007119B7"/>
    <w:rsid w:val="00712719"/>
    <w:rsid w:val="00713D48"/>
    <w:rsid w:val="00713E03"/>
    <w:rsid w:val="0071583B"/>
    <w:rsid w:val="00715931"/>
    <w:rsid w:val="007159CB"/>
    <w:rsid w:val="0072002F"/>
    <w:rsid w:val="00721059"/>
    <w:rsid w:val="00723996"/>
    <w:rsid w:val="00727C60"/>
    <w:rsid w:val="0073110D"/>
    <w:rsid w:val="00731A48"/>
    <w:rsid w:val="007320F4"/>
    <w:rsid w:val="00734C58"/>
    <w:rsid w:val="00734E58"/>
    <w:rsid w:val="00734EFF"/>
    <w:rsid w:val="007361C7"/>
    <w:rsid w:val="007407E2"/>
    <w:rsid w:val="00740944"/>
    <w:rsid w:val="00740E4C"/>
    <w:rsid w:val="00740E5E"/>
    <w:rsid w:val="0074432B"/>
    <w:rsid w:val="00744AC7"/>
    <w:rsid w:val="00747E92"/>
    <w:rsid w:val="007540AF"/>
    <w:rsid w:val="00756C50"/>
    <w:rsid w:val="00756E4A"/>
    <w:rsid w:val="00757ED6"/>
    <w:rsid w:val="00762BCB"/>
    <w:rsid w:val="00762D49"/>
    <w:rsid w:val="007637D9"/>
    <w:rsid w:val="00771859"/>
    <w:rsid w:val="007731D0"/>
    <w:rsid w:val="00773AC4"/>
    <w:rsid w:val="0077475F"/>
    <w:rsid w:val="0077521A"/>
    <w:rsid w:val="0078078B"/>
    <w:rsid w:val="007814A8"/>
    <w:rsid w:val="00782063"/>
    <w:rsid w:val="00782218"/>
    <w:rsid w:val="00785D81"/>
    <w:rsid w:val="00787852"/>
    <w:rsid w:val="00791D3C"/>
    <w:rsid w:val="00794491"/>
    <w:rsid w:val="007944A3"/>
    <w:rsid w:val="007A0CE5"/>
    <w:rsid w:val="007A2141"/>
    <w:rsid w:val="007A2A65"/>
    <w:rsid w:val="007A4030"/>
    <w:rsid w:val="007A46DA"/>
    <w:rsid w:val="007A499A"/>
    <w:rsid w:val="007A67BE"/>
    <w:rsid w:val="007B0C50"/>
    <w:rsid w:val="007B2212"/>
    <w:rsid w:val="007B2D4E"/>
    <w:rsid w:val="007B70E1"/>
    <w:rsid w:val="007C0413"/>
    <w:rsid w:val="007C0563"/>
    <w:rsid w:val="007C2B4F"/>
    <w:rsid w:val="007C6887"/>
    <w:rsid w:val="007D00F3"/>
    <w:rsid w:val="007D09FF"/>
    <w:rsid w:val="007D0FC9"/>
    <w:rsid w:val="007D55BF"/>
    <w:rsid w:val="007E026E"/>
    <w:rsid w:val="007E085F"/>
    <w:rsid w:val="007E1046"/>
    <w:rsid w:val="007E29ED"/>
    <w:rsid w:val="007E3749"/>
    <w:rsid w:val="007E5BD7"/>
    <w:rsid w:val="007F07BB"/>
    <w:rsid w:val="007F0935"/>
    <w:rsid w:val="007F1C8D"/>
    <w:rsid w:val="007F1D42"/>
    <w:rsid w:val="007F2391"/>
    <w:rsid w:val="007F292F"/>
    <w:rsid w:val="007F4280"/>
    <w:rsid w:val="007F4EDC"/>
    <w:rsid w:val="007F519E"/>
    <w:rsid w:val="007F5F82"/>
    <w:rsid w:val="00800745"/>
    <w:rsid w:val="0080369A"/>
    <w:rsid w:val="0080585B"/>
    <w:rsid w:val="00806BC0"/>
    <w:rsid w:val="00810D5D"/>
    <w:rsid w:val="0081386E"/>
    <w:rsid w:val="0081403B"/>
    <w:rsid w:val="00815493"/>
    <w:rsid w:val="008174EB"/>
    <w:rsid w:val="00823C46"/>
    <w:rsid w:val="00825489"/>
    <w:rsid w:val="00826ED3"/>
    <w:rsid w:val="008314A9"/>
    <w:rsid w:val="00832F14"/>
    <w:rsid w:val="00835E9A"/>
    <w:rsid w:val="00835F67"/>
    <w:rsid w:val="00840B4F"/>
    <w:rsid w:val="00843351"/>
    <w:rsid w:val="00845E8D"/>
    <w:rsid w:val="00855612"/>
    <w:rsid w:val="00862AB5"/>
    <w:rsid w:val="008656CD"/>
    <w:rsid w:val="008679FB"/>
    <w:rsid w:val="00867E55"/>
    <w:rsid w:val="008700C9"/>
    <w:rsid w:val="0087323A"/>
    <w:rsid w:val="00875473"/>
    <w:rsid w:val="0088010D"/>
    <w:rsid w:val="008823B1"/>
    <w:rsid w:val="008825CF"/>
    <w:rsid w:val="008851B1"/>
    <w:rsid w:val="008866FD"/>
    <w:rsid w:val="008876CD"/>
    <w:rsid w:val="0089426C"/>
    <w:rsid w:val="008970F8"/>
    <w:rsid w:val="008971F6"/>
    <w:rsid w:val="00897FC8"/>
    <w:rsid w:val="008A5098"/>
    <w:rsid w:val="008B2135"/>
    <w:rsid w:val="008B2B17"/>
    <w:rsid w:val="008B3792"/>
    <w:rsid w:val="008B5120"/>
    <w:rsid w:val="008B76A4"/>
    <w:rsid w:val="008B7D34"/>
    <w:rsid w:val="008C16B4"/>
    <w:rsid w:val="008C4AA2"/>
    <w:rsid w:val="008C4D90"/>
    <w:rsid w:val="008C511A"/>
    <w:rsid w:val="008D31ED"/>
    <w:rsid w:val="008D3D76"/>
    <w:rsid w:val="008D4783"/>
    <w:rsid w:val="008E0107"/>
    <w:rsid w:val="008E087C"/>
    <w:rsid w:val="008E28D8"/>
    <w:rsid w:val="008F2DF9"/>
    <w:rsid w:val="008F5B3E"/>
    <w:rsid w:val="008F790E"/>
    <w:rsid w:val="008F7AAE"/>
    <w:rsid w:val="00900639"/>
    <w:rsid w:val="00905975"/>
    <w:rsid w:val="009068DC"/>
    <w:rsid w:val="00907CC9"/>
    <w:rsid w:val="009165E1"/>
    <w:rsid w:val="0091707F"/>
    <w:rsid w:val="0091776B"/>
    <w:rsid w:val="00917F64"/>
    <w:rsid w:val="00920506"/>
    <w:rsid w:val="00920979"/>
    <w:rsid w:val="00920E92"/>
    <w:rsid w:val="00921D9C"/>
    <w:rsid w:val="009235AB"/>
    <w:rsid w:val="009308C1"/>
    <w:rsid w:val="00931AB3"/>
    <w:rsid w:val="00932542"/>
    <w:rsid w:val="00935963"/>
    <w:rsid w:val="00936121"/>
    <w:rsid w:val="00942FF5"/>
    <w:rsid w:val="00943BB3"/>
    <w:rsid w:val="00943D50"/>
    <w:rsid w:val="00952445"/>
    <w:rsid w:val="00953651"/>
    <w:rsid w:val="00954F77"/>
    <w:rsid w:val="009569E5"/>
    <w:rsid w:val="00960180"/>
    <w:rsid w:val="00961E89"/>
    <w:rsid w:val="00963242"/>
    <w:rsid w:val="0096601D"/>
    <w:rsid w:val="0096603F"/>
    <w:rsid w:val="00975921"/>
    <w:rsid w:val="00981C61"/>
    <w:rsid w:val="00982F9F"/>
    <w:rsid w:val="00983338"/>
    <w:rsid w:val="00984E31"/>
    <w:rsid w:val="009856E3"/>
    <w:rsid w:val="00991976"/>
    <w:rsid w:val="00991A9F"/>
    <w:rsid w:val="009968E9"/>
    <w:rsid w:val="009A04DA"/>
    <w:rsid w:val="009A2C22"/>
    <w:rsid w:val="009A4735"/>
    <w:rsid w:val="009A59D8"/>
    <w:rsid w:val="009A5E1F"/>
    <w:rsid w:val="009A5F55"/>
    <w:rsid w:val="009A719B"/>
    <w:rsid w:val="009B2423"/>
    <w:rsid w:val="009B2FC5"/>
    <w:rsid w:val="009C1A36"/>
    <w:rsid w:val="009C54CA"/>
    <w:rsid w:val="009C636F"/>
    <w:rsid w:val="009C7C3C"/>
    <w:rsid w:val="009D1C3F"/>
    <w:rsid w:val="009D4C96"/>
    <w:rsid w:val="009D6146"/>
    <w:rsid w:val="009D79FC"/>
    <w:rsid w:val="009E33B5"/>
    <w:rsid w:val="009E3654"/>
    <w:rsid w:val="009E4366"/>
    <w:rsid w:val="009E4C70"/>
    <w:rsid w:val="009E5071"/>
    <w:rsid w:val="009F011E"/>
    <w:rsid w:val="009F2532"/>
    <w:rsid w:val="009F6BCB"/>
    <w:rsid w:val="00A00D46"/>
    <w:rsid w:val="00A056D8"/>
    <w:rsid w:val="00A064B6"/>
    <w:rsid w:val="00A06715"/>
    <w:rsid w:val="00A06EB0"/>
    <w:rsid w:val="00A11454"/>
    <w:rsid w:val="00A13988"/>
    <w:rsid w:val="00A15995"/>
    <w:rsid w:val="00A160A7"/>
    <w:rsid w:val="00A178AE"/>
    <w:rsid w:val="00A22B8B"/>
    <w:rsid w:val="00A22F74"/>
    <w:rsid w:val="00A233EA"/>
    <w:rsid w:val="00A24031"/>
    <w:rsid w:val="00A2482C"/>
    <w:rsid w:val="00A259DA"/>
    <w:rsid w:val="00A26461"/>
    <w:rsid w:val="00A26AAF"/>
    <w:rsid w:val="00A273C2"/>
    <w:rsid w:val="00A27D28"/>
    <w:rsid w:val="00A32434"/>
    <w:rsid w:val="00A334EC"/>
    <w:rsid w:val="00A34DF5"/>
    <w:rsid w:val="00A40410"/>
    <w:rsid w:val="00A42DD7"/>
    <w:rsid w:val="00A521B9"/>
    <w:rsid w:val="00A53C8E"/>
    <w:rsid w:val="00A615AF"/>
    <w:rsid w:val="00A66402"/>
    <w:rsid w:val="00A66C89"/>
    <w:rsid w:val="00A7118A"/>
    <w:rsid w:val="00A71D3B"/>
    <w:rsid w:val="00A737D1"/>
    <w:rsid w:val="00A73D6E"/>
    <w:rsid w:val="00A772F6"/>
    <w:rsid w:val="00A775E7"/>
    <w:rsid w:val="00A80D85"/>
    <w:rsid w:val="00A8110D"/>
    <w:rsid w:val="00A82191"/>
    <w:rsid w:val="00A8401B"/>
    <w:rsid w:val="00A84F79"/>
    <w:rsid w:val="00A93C68"/>
    <w:rsid w:val="00A956FD"/>
    <w:rsid w:val="00A97D47"/>
    <w:rsid w:val="00AA0A7A"/>
    <w:rsid w:val="00AA0E58"/>
    <w:rsid w:val="00AA4F2F"/>
    <w:rsid w:val="00AA58F3"/>
    <w:rsid w:val="00AA7028"/>
    <w:rsid w:val="00AB3282"/>
    <w:rsid w:val="00AB4048"/>
    <w:rsid w:val="00AB4099"/>
    <w:rsid w:val="00AB57D8"/>
    <w:rsid w:val="00AC35CC"/>
    <w:rsid w:val="00AC4C62"/>
    <w:rsid w:val="00AC72B7"/>
    <w:rsid w:val="00AD1170"/>
    <w:rsid w:val="00AD5759"/>
    <w:rsid w:val="00AD6380"/>
    <w:rsid w:val="00AD712F"/>
    <w:rsid w:val="00AE1F85"/>
    <w:rsid w:val="00AE281F"/>
    <w:rsid w:val="00AE49A7"/>
    <w:rsid w:val="00AE5C43"/>
    <w:rsid w:val="00AF08F9"/>
    <w:rsid w:val="00AF3A8C"/>
    <w:rsid w:val="00AF3B46"/>
    <w:rsid w:val="00AF6CF6"/>
    <w:rsid w:val="00B00AB8"/>
    <w:rsid w:val="00B01DF9"/>
    <w:rsid w:val="00B03E86"/>
    <w:rsid w:val="00B06D86"/>
    <w:rsid w:val="00B105F2"/>
    <w:rsid w:val="00B136FA"/>
    <w:rsid w:val="00B16352"/>
    <w:rsid w:val="00B16ABE"/>
    <w:rsid w:val="00B21540"/>
    <w:rsid w:val="00B226B2"/>
    <w:rsid w:val="00B23C72"/>
    <w:rsid w:val="00B24390"/>
    <w:rsid w:val="00B25BE7"/>
    <w:rsid w:val="00B26698"/>
    <w:rsid w:val="00B30134"/>
    <w:rsid w:val="00B34C96"/>
    <w:rsid w:val="00B3513F"/>
    <w:rsid w:val="00B41673"/>
    <w:rsid w:val="00B4282D"/>
    <w:rsid w:val="00B441EA"/>
    <w:rsid w:val="00B4514F"/>
    <w:rsid w:val="00B45476"/>
    <w:rsid w:val="00B45B08"/>
    <w:rsid w:val="00B476D5"/>
    <w:rsid w:val="00B52BAA"/>
    <w:rsid w:val="00B53F6F"/>
    <w:rsid w:val="00B541AE"/>
    <w:rsid w:val="00B54539"/>
    <w:rsid w:val="00B63904"/>
    <w:rsid w:val="00B65B6D"/>
    <w:rsid w:val="00B66DD9"/>
    <w:rsid w:val="00B6745E"/>
    <w:rsid w:val="00B73BB3"/>
    <w:rsid w:val="00B77C26"/>
    <w:rsid w:val="00B800AE"/>
    <w:rsid w:val="00B81026"/>
    <w:rsid w:val="00B822BD"/>
    <w:rsid w:val="00B82B68"/>
    <w:rsid w:val="00B838B6"/>
    <w:rsid w:val="00B83FA0"/>
    <w:rsid w:val="00B84740"/>
    <w:rsid w:val="00B85399"/>
    <w:rsid w:val="00B85642"/>
    <w:rsid w:val="00B94B87"/>
    <w:rsid w:val="00B94F0E"/>
    <w:rsid w:val="00BA06DE"/>
    <w:rsid w:val="00BA27B2"/>
    <w:rsid w:val="00BA46FF"/>
    <w:rsid w:val="00BA4BA4"/>
    <w:rsid w:val="00BB0D56"/>
    <w:rsid w:val="00BB3AD4"/>
    <w:rsid w:val="00BB3FE0"/>
    <w:rsid w:val="00BC6E65"/>
    <w:rsid w:val="00BC7B1D"/>
    <w:rsid w:val="00BD1596"/>
    <w:rsid w:val="00BD347A"/>
    <w:rsid w:val="00BD556D"/>
    <w:rsid w:val="00BE23CE"/>
    <w:rsid w:val="00BE3C35"/>
    <w:rsid w:val="00BE5385"/>
    <w:rsid w:val="00BE71C3"/>
    <w:rsid w:val="00BE75A0"/>
    <w:rsid w:val="00BF33D9"/>
    <w:rsid w:val="00BF37BC"/>
    <w:rsid w:val="00C00CD1"/>
    <w:rsid w:val="00C05D75"/>
    <w:rsid w:val="00C06EB9"/>
    <w:rsid w:val="00C1012E"/>
    <w:rsid w:val="00C10B64"/>
    <w:rsid w:val="00C1357D"/>
    <w:rsid w:val="00C142D2"/>
    <w:rsid w:val="00C22419"/>
    <w:rsid w:val="00C232E9"/>
    <w:rsid w:val="00C2349C"/>
    <w:rsid w:val="00C237CD"/>
    <w:rsid w:val="00C27D05"/>
    <w:rsid w:val="00C3236D"/>
    <w:rsid w:val="00C33ECC"/>
    <w:rsid w:val="00C35A32"/>
    <w:rsid w:val="00C37EFA"/>
    <w:rsid w:val="00C44947"/>
    <w:rsid w:val="00C473C2"/>
    <w:rsid w:val="00C53042"/>
    <w:rsid w:val="00C54404"/>
    <w:rsid w:val="00C578E2"/>
    <w:rsid w:val="00C608C6"/>
    <w:rsid w:val="00C614CE"/>
    <w:rsid w:val="00C64121"/>
    <w:rsid w:val="00C65C93"/>
    <w:rsid w:val="00C66D9D"/>
    <w:rsid w:val="00C67690"/>
    <w:rsid w:val="00C719D5"/>
    <w:rsid w:val="00C72DA0"/>
    <w:rsid w:val="00C73F38"/>
    <w:rsid w:val="00C74B16"/>
    <w:rsid w:val="00C74D45"/>
    <w:rsid w:val="00C76150"/>
    <w:rsid w:val="00C776F4"/>
    <w:rsid w:val="00C810D0"/>
    <w:rsid w:val="00C810EF"/>
    <w:rsid w:val="00C835FD"/>
    <w:rsid w:val="00C843E1"/>
    <w:rsid w:val="00C85617"/>
    <w:rsid w:val="00C9317A"/>
    <w:rsid w:val="00C9426C"/>
    <w:rsid w:val="00C948BD"/>
    <w:rsid w:val="00C95457"/>
    <w:rsid w:val="00C95B27"/>
    <w:rsid w:val="00CA3C0C"/>
    <w:rsid w:val="00CA6230"/>
    <w:rsid w:val="00CA6C25"/>
    <w:rsid w:val="00CA6FA6"/>
    <w:rsid w:val="00CB0450"/>
    <w:rsid w:val="00CB1B1E"/>
    <w:rsid w:val="00CB211C"/>
    <w:rsid w:val="00CB2F0E"/>
    <w:rsid w:val="00CB3543"/>
    <w:rsid w:val="00CB415F"/>
    <w:rsid w:val="00CB4C53"/>
    <w:rsid w:val="00CB5783"/>
    <w:rsid w:val="00CC1FE8"/>
    <w:rsid w:val="00CC3976"/>
    <w:rsid w:val="00CC4E0B"/>
    <w:rsid w:val="00CC60B4"/>
    <w:rsid w:val="00CC7B6C"/>
    <w:rsid w:val="00CD20DD"/>
    <w:rsid w:val="00CD3FDD"/>
    <w:rsid w:val="00CD6902"/>
    <w:rsid w:val="00CE2B43"/>
    <w:rsid w:val="00CE5539"/>
    <w:rsid w:val="00CE6C58"/>
    <w:rsid w:val="00CE7943"/>
    <w:rsid w:val="00CE7980"/>
    <w:rsid w:val="00CF3D9A"/>
    <w:rsid w:val="00CF4440"/>
    <w:rsid w:val="00CF617A"/>
    <w:rsid w:val="00CF713B"/>
    <w:rsid w:val="00CF7B66"/>
    <w:rsid w:val="00D003B4"/>
    <w:rsid w:val="00D02963"/>
    <w:rsid w:val="00D041A1"/>
    <w:rsid w:val="00D07205"/>
    <w:rsid w:val="00D159A9"/>
    <w:rsid w:val="00D1616C"/>
    <w:rsid w:val="00D236C4"/>
    <w:rsid w:val="00D23D6A"/>
    <w:rsid w:val="00D2511C"/>
    <w:rsid w:val="00D251EB"/>
    <w:rsid w:val="00D3058E"/>
    <w:rsid w:val="00D33BBC"/>
    <w:rsid w:val="00D3513A"/>
    <w:rsid w:val="00D4166E"/>
    <w:rsid w:val="00D41BC6"/>
    <w:rsid w:val="00D4552A"/>
    <w:rsid w:val="00D50E30"/>
    <w:rsid w:val="00D53C95"/>
    <w:rsid w:val="00D5437E"/>
    <w:rsid w:val="00D60193"/>
    <w:rsid w:val="00D616B7"/>
    <w:rsid w:val="00D6263B"/>
    <w:rsid w:val="00D63027"/>
    <w:rsid w:val="00D653BC"/>
    <w:rsid w:val="00D67041"/>
    <w:rsid w:val="00D70D40"/>
    <w:rsid w:val="00D70FCF"/>
    <w:rsid w:val="00D73BE1"/>
    <w:rsid w:val="00D811EF"/>
    <w:rsid w:val="00D827A0"/>
    <w:rsid w:val="00D827B2"/>
    <w:rsid w:val="00D833CB"/>
    <w:rsid w:val="00D84967"/>
    <w:rsid w:val="00D9054F"/>
    <w:rsid w:val="00D9389E"/>
    <w:rsid w:val="00D96FCF"/>
    <w:rsid w:val="00DA0B1E"/>
    <w:rsid w:val="00DA3DDC"/>
    <w:rsid w:val="00DA4BC9"/>
    <w:rsid w:val="00DA558C"/>
    <w:rsid w:val="00DB204B"/>
    <w:rsid w:val="00DB5F75"/>
    <w:rsid w:val="00DB7B2C"/>
    <w:rsid w:val="00DC1AB8"/>
    <w:rsid w:val="00DC4566"/>
    <w:rsid w:val="00DC6B3C"/>
    <w:rsid w:val="00DD3307"/>
    <w:rsid w:val="00DD55D3"/>
    <w:rsid w:val="00DE08DB"/>
    <w:rsid w:val="00DE3273"/>
    <w:rsid w:val="00DE760C"/>
    <w:rsid w:val="00DF0AC2"/>
    <w:rsid w:val="00DF1067"/>
    <w:rsid w:val="00DF4ED3"/>
    <w:rsid w:val="00E02E7F"/>
    <w:rsid w:val="00E046D1"/>
    <w:rsid w:val="00E05C0A"/>
    <w:rsid w:val="00E063B7"/>
    <w:rsid w:val="00E131F8"/>
    <w:rsid w:val="00E151FB"/>
    <w:rsid w:val="00E15EF1"/>
    <w:rsid w:val="00E22601"/>
    <w:rsid w:val="00E22981"/>
    <w:rsid w:val="00E27798"/>
    <w:rsid w:val="00E3001F"/>
    <w:rsid w:val="00E3230C"/>
    <w:rsid w:val="00E341ED"/>
    <w:rsid w:val="00E37FAA"/>
    <w:rsid w:val="00E4132A"/>
    <w:rsid w:val="00E415D4"/>
    <w:rsid w:val="00E478E1"/>
    <w:rsid w:val="00E47992"/>
    <w:rsid w:val="00E52BA1"/>
    <w:rsid w:val="00E5573F"/>
    <w:rsid w:val="00E56706"/>
    <w:rsid w:val="00E57609"/>
    <w:rsid w:val="00E61760"/>
    <w:rsid w:val="00E67327"/>
    <w:rsid w:val="00E675C9"/>
    <w:rsid w:val="00E73994"/>
    <w:rsid w:val="00E74ECC"/>
    <w:rsid w:val="00E76793"/>
    <w:rsid w:val="00E8071A"/>
    <w:rsid w:val="00E82F02"/>
    <w:rsid w:val="00E83E4E"/>
    <w:rsid w:val="00E84D1E"/>
    <w:rsid w:val="00E857CB"/>
    <w:rsid w:val="00E87AEF"/>
    <w:rsid w:val="00E87FAD"/>
    <w:rsid w:val="00E91341"/>
    <w:rsid w:val="00E9250B"/>
    <w:rsid w:val="00E92D64"/>
    <w:rsid w:val="00E93905"/>
    <w:rsid w:val="00EA0A54"/>
    <w:rsid w:val="00EA33DA"/>
    <w:rsid w:val="00EA530F"/>
    <w:rsid w:val="00EA5967"/>
    <w:rsid w:val="00EA6AEB"/>
    <w:rsid w:val="00EB2156"/>
    <w:rsid w:val="00EB36A8"/>
    <w:rsid w:val="00EB5777"/>
    <w:rsid w:val="00EB7531"/>
    <w:rsid w:val="00EC07AE"/>
    <w:rsid w:val="00EC0827"/>
    <w:rsid w:val="00EC53CB"/>
    <w:rsid w:val="00EC5954"/>
    <w:rsid w:val="00EC6414"/>
    <w:rsid w:val="00EC6804"/>
    <w:rsid w:val="00EC77F3"/>
    <w:rsid w:val="00EC7DB2"/>
    <w:rsid w:val="00ED5A60"/>
    <w:rsid w:val="00ED6FAC"/>
    <w:rsid w:val="00EE2CE8"/>
    <w:rsid w:val="00EE3F04"/>
    <w:rsid w:val="00EF0716"/>
    <w:rsid w:val="00EF3BE9"/>
    <w:rsid w:val="00EF40F9"/>
    <w:rsid w:val="00EF5121"/>
    <w:rsid w:val="00EF70EF"/>
    <w:rsid w:val="00F02F1D"/>
    <w:rsid w:val="00F0396D"/>
    <w:rsid w:val="00F05173"/>
    <w:rsid w:val="00F075A1"/>
    <w:rsid w:val="00F10D58"/>
    <w:rsid w:val="00F10F79"/>
    <w:rsid w:val="00F12231"/>
    <w:rsid w:val="00F13EB0"/>
    <w:rsid w:val="00F156EB"/>
    <w:rsid w:val="00F23492"/>
    <w:rsid w:val="00F265DF"/>
    <w:rsid w:val="00F31426"/>
    <w:rsid w:val="00F3551F"/>
    <w:rsid w:val="00F35A23"/>
    <w:rsid w:val="00F373E1"/>
    <w:rsid w:val="00F424F5"/>
    <w:rsid w:val="00F42E7B"/>
    <w:rsid w:val="00F44330"/>
    <w:rsid w:val="00F50078"/>
    <w:rsid w:val="00F52A6F"/>
    <w:rsid w:val="00F54295"/>
    <w:rsid w:val="00F54EDC"/>
    <w:rsid w:val="00F56722"/>
    <w:rsid w:val="00F66797"/>
    <w:rsid w:val="00F668A1"/>
    <w:rsid w:val="00F66AB4"/>
    <w:rsid w:val="00F71924"/>
    <w:rsid w:val="00F81242"/>
    <w:rsid w:val="00F82BE7"/>
    <w:rsid w:val="00F834A9"/>
    <w:rsid w:val="00F909DB"/>
    <w:rsid w:val="00F91BB6"/>
    <w:rsid w:val="00F93463"/>
    <w:rsid w:val="00F9373C"/>
    <w:rsid w:val="00F9428F"/>
    <w:rsid w:val="00F960E6"/>
    <w:rsid w:val="00F9630D"/>
    <w:rsid w:val="00F96C5F"/>
    <w:rsid w:val="00F96ED2"/>
    <w:rsid w:val="00F96FD7"/>
    <w:rsid w:val="00F97699"/>
    <w:rsid w:val="00FA10E6"/>
    <w:rsid w:val="00FA2221"/>
    <w:rsid w:val="00FA2A3F"/>
    <w:rsid w:val="00FB3EC9"/>
    <w:rsid w:val="00FB5A65"/>
    <w:rsid w:val="00FC1375"/>
    <w:rsid w:val="00FC43CB"/>
    <w:rsid w:val="00FC55FB"/>
    <w:rsid w:val="00FC6E08"/>
    <w:rsid w:val="00FD2629"/>
    <w:rsid w:val="00FD2859"/>
    <w:rsid w:val="00FD5406"/>
    <w:rsid w:val="00FD5D3D"/>
    <w:rsid w:val="00FD6271"/>
    <w:rsid w:val="00FD6AAD"/>
    <w:rsid w:val="00FE2D5B"/>
    <w:rsid w:val="00FE53E3"/>
    <w:rsid w:val="00FE5C19"/>
    <w:rsid w:val="00FE6E7C"/>
    <w:rsid w:val="00FE70F6"/>
    <w:rsid w:val="00FF024C"/>
    <w:rsid w:val="00FF1D87"/>
    <w:rsid w:val="00FF30B7"/>
    <w:rsid w:val="00FF5EF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5833"/>
  </w:style>
  <w:style w:type="paragraph" w:styleId="Nadpis1">
    <w:name w:val="heading 1"/>
    <w:basedOn w:val="Normln"/>
    <w:next w:val="Normln"/>
    <w:link w:val="Nadpis1Char"/>
    <w:uiPriority w:val="9"/>
    <w:qFormat/>
    <w:rsid w:val="00F834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834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0215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454504"/>
    <w:pPr>
      <w:ind w:left="720"/>
      <w:contextualSpacing/>
    </w:pPr>
  </w:style>
  <w:style w:type="paragraph" w:styleId="Textpoznpodarou">
    <w:name w:val="footnote text"/>
    <w:basedOn w:val="Normln"/>
    <w:link w:val="TextpoznpodarouChar"/>
    <w:uiPriority w:val="99"/>
    <w:semiHidden/>
    <w:unhideWhenUsed/>
    <w:rsid w:val="00CB354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B3543"/>
    <w:rPr>
      <w:sz w:val="20"/>
      <w:szCs w:val="20"/>
    </w:rPr>
  </w:style>
  <w:style w:type="character" w:styleId="Znakapoznpodarou">
    <w:name w:val="footnote reference"/>
    <w:basedOn w:val="Standardnpsmoodstavce"/>
    <w:uiPriority w:val="99"/>
    <w:semiHidden/>
    <w:unhideWhenUsed/>
    <w:rsid w:val="00CB3543"/>
    <w:rPr>
      <w:vertAlign w:val="superscript"/>
    </w:rPr>
  </w:style>
  <w:style w:type="character" w:customStyle="1" w:styleId="Nadpis2Char">
    <w:name w:val="Nadpis 2 Char"/>
    <w:basedOn w:val="Standardnpsmoodstavce"/>
    <w:link w:val="Nadpis2"/>
    <w:uiPriority w:val="9"/>
    <w:rsid w:val="00F834A9"/>
    <w:rPr>
      <w:rFonts w:asciiTheme="majorHAnsi" w:eastAsiaTheme="majorEastAsia" w:hAnsiTheme="majorHAnsi" w:cstheme="majorBidi"/>
      <w:b/>
      <w:bCs/>
      <w:color w:val="4F81BD" w:themeColor="accent1"/>
      <w:sz w:val="26"/>
      <w:szCs w:val="26"/>
    </w:rPr>
  </w:style>
  <w:style w:type="character" w:customStyle="1" w:styleId="Nadpis1Char">
    <w:name w:val="Nadpis 1 Char"/>
    <w:basedOn w:val="Standardnpsmoodstavce"/>
    <w:link w:val="Nadpis1"/>
    <w:uiPriority w:val="9"/>
    <w:rsid w:val="00F834A9"/>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unhideWhenUsed/>
    <w:qFormat/>
    <w:rsid w:val="00F13EB0"/>
    <w:pPr>
      <w:outlineLvl w:val="9"/>
    </w:pPr>
  </w:style>
  <w:style w:type="paragraph" w:styleId="Obsah1">
    <w:name w:val="toc 1"/>
    <w:basedOn w:val="Normln"/>
    <w:next w:val="Normln"/>
    <w:autoRedefine/>
    <w:uiPriority w:val="39"/>
    <w:unhideWhenUsed/>
    <w:rsid w:val="00F13EB0"/>
    <w:pPr>
      <w:spacing w:after="100"/>
    </w:pPr>
  </w:style>
  <w:style w:type="paragraph" w:styleId="Obsah2">
    <w:name w:val="toc 2"/>
    <w:basedOn w:val="Normln"/>
    <w:next w:val="Normln"/>
    <w:autoRedefine/>
    <w:uiPriority w:val="39"/>
    <w:unhideWhenUsed/>
    <w:rsid w:val="00F13EB0"/>
    <w:pPr>
      <w:spacing w:after="100"/>
      <w:ind w:left="220"/>
    </w:pPr>
  </w:style>
  <w:style w:type="character" w:styleId="Hypertextovodkaz">
    <w:name w:val="Hyperlink"/>
    <w:basedOn w:val="Standardnpsmoodstavce"/>
    <w:uiPriority w:val="99"/>
    <w:unhideWhenUsed/>
    <w:rsid w:val="00F13EB0"/>
    <w:rPr>
      <w:color w:val="0000FF" w:themeColor="hyperlink"/>
      <w:u w:val="single"/>
    </w:rPr>
  </w:style>
  <w:style w:type="paragraph" w:styleId="Textbubliny">
    <w:name w:val="Balloon Text"/>
    <w:basedOn w:val="Normln"/>
    <w:link w:val="TextbublinyChar"/>
    <w:uiPriority w:val="99"/>
    <w:semiHidden/>
    <w:unhideWhenUsed/>
    <w:rsid w:val="00F13EB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3EB0"/>
    <w:rPr>
      <w:rFonts w:ascii="Tahoma" w:hAnsi="Tahoma" w:cs="Tahoma"/>
      <w:sz w:val="16"/>
      <w:szCs w:val="16"/>
    </w:rPr>
  </w:style>
  <w:style w:type="character" w:customStyle="1" w:styleId="Nadpis3Char">
    <w:name w:val="Nadpis 3 Char"/>
    <w:basedOn w:val="Standardnpsmoodstavce"/>
    <w:link w:val="Nadpis3"/>
    <w:uiPriority w:val="9"/>
    <w:rsid w:val="0002159D"/>
    <w:rPr>
      <w:rFonts w:asciiTheme="majorHAnsi" w:eastAsiaTheme="majorEastAsia" w:hAnsiTheme="majorHAnsi" w:cstheme="majorBidi"/>
      <w:b/>
      <w:bCs/>
      <w:color w:val="4F81BD" w:themeColor="accent1"/>
    </w:rPr>
  </w:style>
  <w:style w:type="paragraph" w:styleId="Zhlav">
    <w:name w:val="header"/>
    <w:basedOn w:val="Normln"/>
    <w:link w:val="ZhlavChar"/>
    <w:uiPriority w:val="99"/>
    <w:unhideWhenUsed/>
    <w:rsid w:val="0022750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750B"/>
  </w:style>
  <w:style w:type="paragraph" w:styleId="Obsah3">
    <w:name w:val="toc 3"/>
    <w:basedOn w:val="Normln"/>
    <w:next w:val="Normln"/>
    <w:autoRedefine/>
    <w:uiPriority w:val="39"/>
    <w:unhideWhenUsed/>
    <w:rsid w:val="00116551"/>
    <w:pPr>
      <w:spacing w:after="100"/>
      <w:ind w:left="440"/>
    </w:pPr>
  </w:style>
  <w:style w:type="paragraph" w:styleId="Zpat">
    <w:name w:val="footer"/>
    <w:basedOn w:val="Normln"/>
    <w:link w:val="ZpatChar"/>
    <w:uiPriority w:val="99"/>
    <w:unhideWhenUsed/>
    <w:rsid w:val="00312BD7"/>
    <w:pPr>
      <w:tabs>
        <w:tab w:val="center" w:pos="4536"/>
        <w:tab w:val="right" w:pos="9072"/>
      </w:tabs>
      <w:spacing w:after="0" w:line="240" w:lineRule="auto"/>
    </w:pPr>
  </w:style>
  <w:style w:type="character" w:customStyle="1" w:styleId="ZpatChar">
    <w:name w:val="Zápatí Char"/>
    <w:basedOn w:val="Standardnpsmoodstavce"/>
    <w:link w:val="Zpat"/>
    <w:uiPriority w:val="99"/>
    <w:rsid w:val="00312BD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soud.cz/" TargetMode="External"/><Relationship Id="rId18" Type="http://schemas.openxmlformats.org/officeDocument/2006/relationships/hyperlink" Target="http://www.bkb.cz/aktuality/n390-aktualni-zmeny-od-ledna-2014-v-rozhodovani-o-vykazani-nasilnych-osob/" TargetMode="Externa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yperlink" Target="http://www.mvcr.cz/clanek/domaci-nasili-institut-vykazani-a-dalsi-informace.aspx" TargetMode="External"/><Relationship Id="rId7" Type="http://schemas.openxmlformats.org/officeDocument/2006/relationships/endnotes" Target="endnotes.xml"/><Relationship Id="rId12" Type="http://schemas.openxmlformats.org/officeDocument/2006/relationships/hyperlink" Target="http://www.nsoud.cz/" TargetMode="External"/><Relationship Id="rId17" Type="http://schemas.openxmlformats.org/officeDocument/2006/relationships/hyperlink" Target="http://www.nsoud.cz/" TargetMode="External"/><Relationship Id="rId25"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www.nsoud.cz/" TargetMode="External"/><Relationship Id="rId20" Type="http://schemas.openxmlformats.org/officeDocument/2006/relationships/hyperlink" Target="http://www.domacinasili.cz/uvodni-strana/vice-o-projektu/"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soud.cz/" TargetMode="External"/><Relationship Id="rId24" Type="http://schemas.openxmlformats.org/officeDocument/2006/relationships/hyperlink" Target="http://www.mvcr.cz/"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soud.cz/" TargetMode="External"/><Relationship Id="rId23" Type="http://schemas.openxmlformats.org/officeDocument/2006/relationships/hyperlink" Target="http://www.epravo.cz/top/clanky/obeti-trestnych-cinu-a-jejich-prava-92945.html" TargetMode="External"/><Relationship Id="rId28" Type="http://schemas.openxmlformats.org/officeDocument/2006/relationships/oleObject" Target="embeddings/oleObject2.bin"/><Relationship Id="rId10" Type="http://schemas.openxmlformats.org/officeDocument/2006/relationships/hyperlink" Target="http://www.nsoud.cz/" TargetMode="External"/><Relationship Id="rId19" Type="http://schemas.openxmlformats.org/officeDocument/2006/relationships/hyperlink" Target="http://www.donalinka.cz/nova-praxe/metoda-sara-d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soud.cz/" TargetMode="External"/><Relationship Id="rId14" Type="http://schemas.openxmlformats.org/officeDocument/2006/relationships/hyperlink" Target="http://www.nsoud.cz/" TargetMode="External"/><Relationship Id="rId22" Type="http://schemas.openxmlformats.org/officeDocument/2006/relationships/hyperlink" Target="http://www.domacinasili.cz/statistiky/" TargetMode="External"/><Relationship Id="rId27" Type="http://schemas.openxmlformats.org/officeDocument/2006/relationships/image" Target="media/image2.emf"/><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donalinka.cz/nova-praxe/metoda-sara-dn/" TargetMode="External"/><Relationship Id="rId13" Type="http://schemas.openxmlformats.org/officeDocument/2006/relationships/hyperlink" Target="http://www.mvcr.cz/" TargetMode="External"/><Relationship Id="rId3" Type="http://schemas.openxmlformats.org/officeDocument/2006/relationships/hyperlink" Target="http://www.nsoud.cz/" TargetMode="External"/><Relationship Id="rId7" Type="http://schemas.openxmlformats.org/officeDocument/2006/relationships/hyperlink" Target="http://www.donalinka.cz/nova-praxe/metoda-sara-dn/" TargetMode="External"/><Relationship Id="rId12" Type="http://schemas.openxmlformats.org/officeDocument/2006/relationships/hyperlink" Target="http://www.mvcr.cz/" TargetMode="External"/><Relationship Id="rId2" Type="http://schemas.openxmlformats.org/officeDocument/2006/relationships/hyperlink" Target="http://www.epravo.cz/top/clanky/obeti-trestnych-cinu-a-jejich-prava-92945.html" TargetMode="External"/><Relationship Id="rId1" Type="http://schemas.openxmlformats.org/officeDocument/2006/relationships/hyperlink" Target="http://www.epravo.cz/top/clanky/obeti-trestnych-cinu-a-jejich-prava-92945.html" TargetMode="External"/><Relationship Id="rId6" Type="http://schemas.openxmlformats.org/officeDocument/2006/relationships/hyperlink" Target="http://www.domacinasili.cz/uvodni-strana/vice-o-projektu/" TargetMode="External"/><Relationship Id="rId11" Type="http://schemas.openxmlformats.org/officeDocument/2006/relationships/hyperlink" Target="http://www.domacinasili.cz/statistiky/" TargetMode="External"/><Relationship Id="rId5" Type="http://schemas.openxmlformats.org/officeDocument/2006/relationships/hyperlink" Target="http://www.nsoud.cz/" TargetMode="External"/><Relationship Id="rId10" Type="http://schemas.openxmlformats.org/officeDocument/2006/relationships/hyperlink" Target="http://www.bkb.cz/aktuality/n390-aktualni-zmeny-od-ledna-2014-v-rozhodovani-o-vykazani-nasilnych-osob/" TargetMode="External"/><Relationship Id="rId4" Type="http://schemas.openxmlformats.org/officeDocument/2006/relationships/hyperlink" Target="http://www.nsoud.cz/" TargetMode="External"/><Relationship Id="rId9" Type="http://schemas.openxmlformats.org/officeDocument/2006/relationships/hyperlink" Target="http://www.mvcr.cz/clanek/domaci-nasili-institut-vykazani-a-dalsi-informace.aspx" TargetMode="External"/><Relationship Id="rId14" Type="http://schemas.openxmlformats.org/officeDocument/2006/relationships/hyperlink" Target="http://www.domacinasili.cz/prakticke-rady/bezpecnostni-plan/"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CDB88A-0763-4FBB-B800-E5752CFF1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8652</TotalTime>
  <Pages>68</Pages>
  <Words>19475</Words>
  <Characters>107703</Characters>
  <Application>Microsoft Office Word</Application>
  <DocSecurity>0</DocSecurity>
  <Lines>1856</Lines>
  <Paragraphs>545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Peťulka</cp:lastModifiedBy>
  <cp:revision>57</cp:revision>
  <cp:lastPrinted>2014-08-13T14:10:00Z</cp:lastPrinted>
  <dcterms:created xsi:type="dcterms:W3CDTF">2014-02-27T15:37:00Z</dcterms:created>
  <dcterms:modified xsi:type="dcterms:W3CDTF">2014-08-13T14:46:00Z</dcterms:modified>
</cp:coreProperties>
</file>