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5BB0" w14:textId="77777777" w:rsidR="000A6C6B" w:rsidRDefault="000A6C6B" w:rsidP="000A6C6B">
      <w:pPr>
        <w:jc w:val="center"/>
      </w:pPr>
      <w:r>
        <w:t>Univerzita Palackého v Olomouci</w:t>
      </w:r>
    </w:p>
    <w:p w14:paraId="56C04CD2" w14:textId="77777777" w:rsidR="000A6C6B" w:rsidRDefault="000A6C6B" w:rsidP="000A6C6B">
      <w:pPr>
        <w:jc w:val="center"/>
      </w:pPr>
      <w:r>
        <w:t>Právnická fakulta</w:t>
      </w:r>
    </w:p>
    <w:p w14:paraId="2A5004FC" w14:textId="77777777" w:rsidR="000A6C6B" w:rsidRDefault="000A6C6B" w:rsidP="000A6C6B">
      <w:pPr>
        <w:jc w:val="center"/>
      </w:pPr>
    </w:p>
    <w:p w14:paraId="5ADBF237" w14:textId="77777777" w:rsidR="000A6C6B" w:rsidRDefault="000A6C6B" w:rsidP="000A6C6B">
      <w:pPr>
        <w:jc w:val="center"/>
      </w:pPr>
    </w:p>
    <w:p w14:paraId="42E80A70" w14:textId="77777777" w:rsidR="000A6C6B" w:rsidRDefault="000A6C6B" w:rsidP="000A6C6B">
      <w:pPr>
        <w:jc w:val="center"/>
      </w:pPr>
    </w:p>
    <w:p w14:paraId="5AE53816" w14:textId="77777777" w:rsidR="000A6C6B" w:rsidRDefault="000A6C6B" w:rsidP="000A6C6B">
      <w:pPr>
        <w:jc w:val="center"/>
      </w:pPr>
    </w:p>
    <w:p w14:paraId="26A5962F" w14:textId="77777777" w:rsidR="000A6C6B" w:rsidRDefault="000A6C6B" w:rsidP="000A6C6B">
      <w:pPr>
        <w:jc w:val="center"/>
      </w:pPr>
    </w:p>
    <w:p w14:paraId="397F5C05" w14:textId="77777777" w:rsidR="000A6C6B" w:rsidRDefault="000A6C6B" w:rsidP="000A6C6B">
      <w:pPr>
        <w:jc w:val="center"/>
      </w:pPr>
    </w:p>
    <w:p w14:paraId="65FA0893" w14:textId="77777777" w:rsidR="000A6C6B" w:rsidRDefault="000A6C6B" w:rsidP="000A6C6B">
      <w:pPr>
        <w:jc w:val="center"/>
      </w:pPr>
    </w:p>
    <w:p w14:paraId="4427EAA9" w14:textId="77777777" w:rsidR="000A6C6B" w:rsidRDefault="000A6C6B" w:rsidP="000A6C6B">
      <w:pPr>
        <w:jc w:val="center"/>
      </w:pPr>
    </w:p>
    <w:p w14:paraId="4A622784" w14:textId="77777777" w:rsidR="000A6C6B" w:rsidRDefault="000A6C6B" w:rsidP="000A6C6B">
      <w:pPr>
        <w:jc w:val="center"/>
      </w:pPr>
    </w:p>
    <w:p w14:paraId="3292CFCA" w14:textId="77777777" w:rsidR="000A6C6B" w:rsidRDefault="000A6C6B" w:rsidP="000A6C6B">
      <w:pPr>
        <w:jc w:val="center"/>
      </w:pPr>
    </w:p>
    <w:p w14:paraId="453A543F" w14:textId="77777777" w:rsidR="000A6C6B" w:rsidRDefault="000A6C6B" w:rsidP="000A6C6B">
      <w:pPr>
        <w:jc w:val="center"/>
      </w:pPr>
    </w:p>
    <w:p w14:paraId="56475BAD" w14:textId="77777777" w:rsidR="000A6C6B" w:rsidRDefault="000A6C6B" w:rsidP="00187283"/>
    <w:p w14:paraId="7CD88FB4" w14:textId="00AD4FCC" w:rsidR="00187283" w:rsidRDefault="000A6C6B" w:rsidP="00187283">
      <w:pPr>
        <w:jc w:val="center"/>
      </w:pPr>
      <w:r>
        <w:t>Veronika Térová</w:t>
      </w:r>
    </w:p>
    <w:p w14:paraId="13DAF3B8" w14:textId="77777777" w:rsidR="00187283" w:rsidRDefault="00187283" w:rsidP="00187283">
      <w:pPr>
        <w:jc w:val="center"/>
      </w:pPr>
    </w:p>
    <w:p w14:paraId="0A9D1533" w14:textId="653A13BE" w:rsidR="000A6C6B" w:rsidRDefault="00070C25" w:rsidP="000A6C6B">
      <w:pPr>
        <w:jc w:val="center"/>
      </w:pPr>
      <w:r>
        <w:t>Komparace daňového systému České republiky a Velké Británie</w:t>
      </w:r>
    </w:p>
    <w:p w14:paraId="4742FE3F" w14:textId="77777777" w:rsidR="000A6C6B" w:rsidRDefault="000A6C6B" w:rsidP="000A6C6B">
      <w:pPr>
        <w:jc w:val="center"/>
      </w:pPr>
    </w:p>
    <w:p w14:paraId="7020A3FB" w14:textId="18778864" w:rsidR="000A6C6B" w:rsidRDefault="00C545C3" w:rsidP="000A6C6B">
      <w:pPr>
        <w:jc w:val="center"/>
      </w:pPr>
      <w:r>
        <w:t>Bakalářská práce</w:t>
      </w:r>
    </w:p>
    <w:p w14:paraId="2F3FC002" w14:textId="77777777" w:rsidR="000A6C6B" w:rsidRDefault="000A6C6B" w:rsidP="000A6C6B">
      <w:pPr>
        <w:jc w:val="center"/>
      </w:pPr>
    </w:p>
    <w:p w14:paraId="3BB5CEE4" w14:textId="77777777" w:rsidR="000A6C6B" w:rsidRDefault="000A6C6B" w:rsidP="000A6C6B">
      <w:pPr>
        <w:jc w:val="center"/>
      </w:pPr>
    </w:p>
    <w:p w14:paraId="48CEC337" w14:textId="77777777" w:rsidR="000A6C6B" w:rsidRDefault="000A6C6B" w:rsidP="000A6C6B">
      <w:pPr>
        <w:jc w:val="center"/>
      </w:pPr>
    </w:p>
    <w:p w14:paraId="3F23EC46" w14:textId="77777777" w:rsidR="000A6C6B" w:rsidRDefault="000A6C6B" w:rsidP="000A6C6B">
      <w:pPr>
        <w:jc w:val="center"/>
      </w:pPr>
    </w:p>
    <w:p w14:paraId="602C045B" w14:textId="77777777" w:rsidR="000A6C6B" w:rsidRDefault="000A6C6B" w:rsidP="000A6C6B">
      <w:pPr>
        <w:jc w:val="center"/>
      </w:pPr>
    </w:p>
    <w:p w14:paraId="13B0097A" w14:textId="77777777" w:rsidR="000A6C6B" w:rsidRDefault="000A6C6B" w:rsidP="000A6C6B">
      <w:pPr>
        <w:jc w:val="center"/>
      </w:pPr>
    </w:p>
    <w:p w14:paraId="63684ECE" w14:textId="77777777" w:rsidR="000A6C6B" w:rsidRDefault="000A6C6B" w:rsidP="000A6C6B">
      <w:pPr>
        <w:jc w:val="center"/>
      </w:pPr>
    </w:p>
    <w:p w14:paraId="33A42B99" w14:textId="77777777" w:rsidR="000A6C6B" w:rsidRDefault="000A6C6B" w:rsidP="000A6C6B">
      <w:pPr>
        <w:jc w:val="center"/>
      </w:pPr>
    </w:p>
    <w:p w14:paraId="3C29629A" w14:textId="77777777" w:rsidR="000A6C6B" w:rsidRDefault="000A6C6B" w:rsidP="000A6C6B">
      <w:pPr>
        <w:jc w:val="center"/>
      </w:pPr>
    </w:p>
    <w:p w14:paraId="1AB87581" w14:textId="77777777" w:rsidR="000A6C6B" w:rsidRDefault="000A6C6B" w:rsidP="000A6C6B">
      <w:pPr>
        <w:jc w:val="center"/>
      </w:pPr>
    </w:p>
    <w:p w14:paraId="31809B40" w14:textId="77777777" w:rsidR="000A6C6B" w:rsidRDefault="000A6C6B" w:rsidP="000A6C6B">
      <w:pPr>
        <w:jc w:val="center"/>
      </w:pPr>
    </w:p>
    <w:p w14:paraId="2DD0A15F" w14:textId="77777777" w:rsidR="000A6C6B" w:rsidRDefault="000A6C6B" w:rsidP="000A6C6B">
      <w:pPr>
        <w:jc w:val="center"/>
      </w:pPr>
    </w:p>
    <w:p w14:paraId="37CB790D" w14:textId="77777777" w:rsidR="000A6C6B" w:rsidRDefault="000A6C6B" w:rsidP="000A6C6B">
      <w:pPr>
        <w:jc w:val="center"/>
      </w:pPr>
    </w:p>
    <w:p w14:paraId="13EFC2C3" w14:textId="786EAC68" w:rsidR="00C545C3" w:rsidRDefault="000A6C6B" w:rsidP="000A6C6B">
      <w:pPr>
        <w:jc w:val="center"/>
      </w:pPr>
      <w:r>
        <w:t>Olomouc 2022</w:t>
      </w:r>
    </w:p>
    <w:p w14:paraId="48D9149B" w14:textId="77777777" w:rsidR="00C545C3" w:rsidRDefault="00C545C3">
      <w:pPr>
        <w:spacing w:after="160" w:line="259" w:lineRule="auto"/>
        <w:jc w:val="left"/>
      </w:pPr>
      <w:r>
        <w:br w:type="page"/>
      </w:r>
    </w:p>
    <w:p w14:paraId="312E1293" w14:textId="77777777" w:rsidR="00C545C3" w:rsidRDefault="00C545C3">
      <w:pPr>
        <w:spacing w:after="160" w:line="259" w:lineRule="auto"/>
        <w:jc w:val="left"/>
      </w:pPr>
    </w:p>
    <w:p w14:paraId="30E90EDB" w14:textId="77777777" w:rsidR="00C545C3" w:rsidRDefault="00C545C3">
      <w:pPr>
        <w:spacing w:after="160" w:line="259" w:lineRule="auto"/>
        <w:jc w:val="left"/>
      </w:pPr>
    </w:p>
    <w:p w14:paraId="267924FE" w14:textId="77777777" w:rsidR="00C545C3" w:rsidRDefault="00C545C3">
      <w:pPr>
        <w:spacing w:after="160" w:line="259" w:lineRule="auto"/>
        <w:jc w:val="left"/>
      </w:pPr>
    </w:p>
    <w:p w14:paraId="099C0BA1" w14:textId="77777777" w:rsidR="00C545C3" w:rsidRDefault="00C545C3">
      <w:pPr>
        <w:spacing w:after="160" w:line="259" w:lineRule="auto"/>
        <w:jc w:val="left"/>
      </w:pPr>
    </w:p>
    <w:p w14:paraId="62296F2E" w14:textId="77777777" w:rsidR="00C545C3" w:rsidRDefault="00C545C3">
      <w:pPr>
        <w:spacing w:after="160" w:line="259" w:lineRule="auto"/>
        <w:jc w:val="left"/>
      </w:pPr>
    </w:p>
    <w:p w14:paraId="5A8719B0" w14:textId="77777777" w:rsidR="00C545C3" w:rsidRDefault="00C545C3">
      <w:pPr>
        <w:spacing w:after="160" w:line="259" w:lineRule="auto"/>
        <w:jc w:val="left"/>
      </w:pPr>
    </w:p>
    <w:p w14:paraId="4270C516" w14:textId="77777777" w:rsidR="00C545C3" w:rsidRDefault="00C545C3">
      <w:pPr>
        <w:spacing w:after="160" w:line="259" w:lineRule="auto"/>
        <w:jc w:val="left"/>
      </w:pPr>
    </w:p>
    <w:p w14:paraId="3DD14C0D" w14:textId="77777777" w:rsidR="00C545C3" w:rsidRDefault="00C545C3">
      <w:pPr>
        <w:spacing w:after="160" w:line="259" w:lineRule="auto"/>
        <w:jc w:val="left"/>
      </w:pPr>
    </w:p>
    <w:p w14:paraId="61894D05" w14:textId="77777777" w:rsidR="00C545C3" w:rsidRDefault="00C545C3">
      <w:pPr>
        <w:spacing w:after="160" w:line="259" w:lineRule="auto"/>
        <w:jc w:val="left"/>
      </w:pPr>
    </w:p>
    <w:p w14:paraId="5DDF95BF" w14:textId="77777777" w:rsidR="00C545C3" w:rsidRDefault="00C545C3">
      <w:pPr>
        <w:spacing w:after="160" w:line="259" w:lineRule="auto"/>
        <w:jc w:val="left"/>
      </w:pPr>
    </w:p>
    <w:p w14:paraId="157AC8C6" w14:textId="77777777" w:rsidR="00C545C3" w:rsidRDefault="00C545C3">
      <w:pPr>
        <w:spacing w:after="160" w:line="259" w:lineRule="auto"/>
        <w:jc w:val="left"/>
      </w:pPr>
    </w:p>
    <w:p w14:paraId="015613AD" w14:textId="77777777" w:rsidR="00C545C3" w:rsidRDefault="00C545C3">
      <w:pPr>
        <w:spacing w:after="160" w:line="259" w:lineRule="auto"/>
        <w:jc w:val="left"/>
      </w:pPr>
    </w:p>
    <w:p w14:paraId="7BEA30E3" w14:textId="77777777" w:rsidR="00C545C3" w:rsidRDefault="00C545C3">
      <w:pPr>
        <w:spacing w:after="160" w:line="259" w:lineRule="auto"/>
        <w:jc w:val="left"/>
      </w:pPr>
    </w:p>
    <w:p w14:paraId="769E3061" w14:textId="77777777" w:rsidR="00C545C3" w:rsidRDefault="00C545C3">
      <w:pPr>
        <w:spacing w:after="160" w:line="259" w:lineRule="auto"/>
        <w:jc w:val="left"/>
      </w:pPr>
    </w:p>
    <w:p w14:paraId="448E6797" w14:textId="77777777" w:rsidR="00C545C3" w:rsidRDefault="00C545C3">
      <w:pPr>
        <w:spacing w:after="160" w:line="259" w:lineRule="auto"/>
        <w:jc w:val="left"/>
      </w:pPr>
    </w:p>
    <w:p w14:paraId="0A654AD0" w14:textId="77777777" w:rsidR="00C545C3" w:rsidRDefault="00C545C3">
      <w:pPr>
        <w:spacing w:after="160" w:line="259" w:lineRule="auto"/>
        <w:jc w:val="left"/>
      </w:pPr>
    </w:p>
    <w:p w14:paraId="2591BF2D" w14:textId="77777777" w:rsidR="00C545C3" w:rsidRDefault="00C545C3">
      <w:pPr>
        <w:spacing w:after="160" w:line="259" w:lineRule="auto"/>
        <w:jc w:val="left"/>
      </w:pPr>
    </w:p>
    <w:p w14:paraId="3B9DE798" w14:textId="77777777" w:rsidR="00C545C3" w:rsidRDefault="00C545C3">
      <w:pPr>
        <w:spacing w:after="160" w:line="259" w:lineRule="auto"/>
        <w:jc w:val="left"/>
      </w:pPr>
    </w:p>
    <w:p w14:paraId="5B1312F1" w14:textId="51C48C92" w:rsidR="00C545C3" w:rsidRDefault="00C545C3" w:rsidP="00C545C3">
      <w:pPr>
        <w:jc w:val="left"/>
        <w:rPr>
          <w:sz w:val="32"/>
          <w:szCs w:val="28"/>
        </w:rPr>
      </w:pPr>
    </w:p>
    <w:p w14:paraId="7C51A141" w14:textId="77777777" w:rsidR="00187283" w:rsidRDefault="00187283" w:rsidP="00C545C3">
      <w:pPr>
        <w:jc w:val="left"/>
        <w:rPr>
          <w:sz w:val="32"/>
          <w:szCs w:val="28"/>
        </w:rPr>
      </w:pPr>
    </w:p>
    <w:p w14:paraId="5A71A779" w14:textId="77777777" w:rsidR="00C545C3" w:rsidRDefault="00C545C3" w:rsidP="00C545C3">
      <w:pPr>
        <w:jc w:val="left"/>
        <w:rPr>
          <w:sz w:val="32"/>
          <w:szCs w:val="28"/>
        </w:rPr>
      </w:pPr>
    </w:p>
    <w:p w14:paraId="4348E4CB" w14:textId="4EC0EDDA" w:rsidR="00C545C3" w:rsidRPr="00C34BC3" w:rsidRDefault="00C545C3" w:rsidP="00C545C3">
      <w:pPr>
        <w:jc w:val="left"/>
        <w:rPr>
          <w:b/>
          <w:bCs/>
          <w:szCs w:val="24"/>
        </w:rPr>
      </w:pPr>
      <w:r w:rsidRPr="00C34BC3">
        <w:rPr>
          <w:b/>
          <w:bCs/>
          <w:szCs w:val="24"/>
        </w:rPr>
        <w:t>Čestné prohlášení</w:t>
      </w:r>
    </w:p>
    <w:p w14:paraId="5E7E10E4" w14:textId="4DB1DE11" w:rsidR="00C545C3" w:rsidRDefault="00C545C3" w:rsidP="0086716E">
      <w:pPr>
        <w:ind w:firstLine="708"/>
      </w:pPr>
      <w:r w:rsidRPr="00345DD2">
        <w:t>Prohlašuji, že jsem bakalářskou</w:t>
      </w:r>
      <w:r>
        <w:t xml:space="preserve"> </w:t>
      </w:r>
      <w:r w:rsidRPr="00345DD2">
        <w:t xml:space="preserve">práci na téma </w:t>
      </w:r>
      <w:r w:rsidR="00070C25" w:rsidRPr="002C5B6D">
        <w:rPr>
          <w:color w:val="auto"/>
        </w:rPr>
        <w:t>Komparace daňového systému České republiky a Velké Británie</w:t>
      </w:r>
      <w:r w:rsidRPr="002C5B6D">
        <w:rPr>
          <w:color w:val="auto"/>
        </w:rPr>
        <w:t xml:space="preserve"> </w:t>
      </w:r>
      <w:r w:rsidRPr="00345DD2">
        <w:t xml:space="preserve">vypracovala samostatně a citovala jsem všechny použité zdroje. Dále prohlašuji, že vlastní text této práce včetně poznámek pod čarou má </w:t>
      </w:r>
      <w:r w:rsidR="002C5B6D" w:rsidRPr="002C5B6D">
        <w:rPr>
          <w:color w:val="auto"/>
        </w:rPr>
        <w:t>61 004</w:t>
      </w:r>
      <w:r w:rsidRPr="002C5B6D">
        <w:rPr>
          <w:color w:val="auto"/>
        </w:rPr>
        <w:t xml:space="preserve"> </w:t>
      </w:r>
      <w:r w:rsidRPr="00345DD2">
        <w:t>znaků včetně mezer.</w:t>
      </w:r>
    </w:p>
    <w:p w14:paraId="7E8E8F6F" w14:textId="3E21850B" w:rsidR="002C5B6D" w:rsidRDefault="002C5B6D" w:rsidP="002C5B6D">
      <w:pPr>
        <w:jc w:val="left"/>
      </w:pPr>
    </w:p>
    <w:p w14:paraId="26F9CA3E" w14:textId="500A77AF" w:rsidR="002C5B6D" w:rsidRDefault="002C5B6D" w:rsidP="002C5B6D">
      <w:pPr>
        <w:jc w:val="left"/>
      </w:pPr>
      <w:r>
        <w:t>Olomouc ……………………………</w:t>
      </w:r>
    </w:p>
    <w:p w14:paraId="01501628" w14:textId="2D394509" w:rsidR="00C545C3" w:rsidRDefault="00C545C3">
      <w:pPr>
        <w:spacing w:after="160" w:line="259" w:lineRule="auto"/>
        <w:jc w:val="left"/>
      </w:pPr>
      <w:r>
        <w:br w:type="page"/>
      </w:r>
    </w:p>
    <w:p w14:paraId="77D9D071" w14:textId="77777777" w:rsidR="00522594" w:rsidRDefault="00522594">
      <w:pPr>
        <w:spacing w:after="160" w:line="259" w:lineRule="auto"/>
        <w:jc w:val="left"/>
        <w:rPr>
          <w:b/>
          <w:bCs/>
        </w:rPr>
      </w:pPr>
    </w:p>
    <w:p w14:paraId="7C64109E" w14:textId="77777777" w:rsidR="00522594" w:rsidRDefault="00522594">
      <w:pPr>
        <w:spacing w:after="160" w:line="259" w:lineRule="auto"/>
        <w:jc w:val="left"/>
        <w:rPr>
          <w:b/>
          <w:bCs/>
        </w:rPr>
      </w:pPr>
    </w:p>
    <w:p w14:paraId="654B7A42" w14:textId="77777777" w:rsidR="00522594" w:rsidRDefault="00522594">
      <w:pPr>
        <w:spacing w:after="160" w:line="259" w:lineRule="auto"/>
        <w:jc w:val="left"/>
        <w:rPr>
          <w:b/>
          <w:bCs/>
        </w:rPr>
      </w:pPr>
    </w:p>
    <w:p w14:paraId="1AF3E98A" w14:textId="77777777" w:rsidR="00522594" w:rsidRDefault="00522594">
      <w:pPr>
        <w:spacing w:after="160" w:line="259" w:lineRule="auto"/>
        <w:jc w:val="left"/>
        <w:rPr>
          <w:b/>
          <w:bCs/>
        </w:rPr>
      </w:pPr>
    </w:p>
    <w:p w14:paraId="7EFD7728" w14:textId="77777777" w:rsidR="00522594" w:rsidRDefault="00522594">
      <w:pPr>
        <w:spacing w:after="160" w:line="259" w:lineRule="auto"/>
        <w:jc w:val="left"/>
        <w:rPr>
          <w:b/>
          <w:bCs/>
        </w:rPr>
      </w:pPr>
    </w:p>
    <w:p w14:paraId="63B47B0B" w14:textId="77777777" w:rsidR="00522594" w:rsidRDefault="00522594">
      <w:pPr>
        <w:spacing w:after="160" w:line="259" w:lineRule="auto"/>
        <w:jc w:val="left"/>
        <w:rPr>
          <w:b/>
          <w:bCs/>
        </w:rPr>
      </w:pPr>
    </w:p>
    <w:p w14:paraId="637831C8" w14:textId="77777777" w:rsidR="00522594" w:rsidRDefault="00522594">
      <w:pPr>
        <w:spacing w:after="160" w:line="259" w:lineRule="auto"/>
        <w:jc w:val="left"/>
        <w:rPr>
          <w:b/>
          <w:bCs/>
        </w:rPr>
      </w:pPr>
    </w:p>
    <w:p w14:paraId="3D22D1BE" w14:textId="77777777" w:rsidR="00522594" w:rsidRDefault="00522594">
      <w:pPr>
        <w:spacing w:after="160" w:line="259" w:lineRule="auto"/>
        <w:jc w:val="left"/>
        <w:rPr>
          <w:b/>
          <w:bCs/>
        </w:rPr>
      </w:pPr>
    </w:p>
    <w:p w14:paraId="403EE49A" w14:textId="77777777" w:rsidR="00522594" w:rsidRDefault="00522594">
      <w:pPr>
        <w:spacing w:after="160" w:line="259" w:lineRule="auto"/>
        <w:jc w:val="left"/>
        <w:rPr>
          <w:b/>
          <w:bCs/>
        </w:rPr>
      </w:pPr>
    </w:p>
    <w:p w14:paraId="487CC94B" w14:textId="77777777" w:rsidR="00522594" w:rsidRDefault="00522594">
      <w:pPr>
        <w:spacing w:after="160" w:line="259" w:lineRule="auto"/>
        <w:jc w:val="left"/>
        <w:rPr>
          <w:b/>
          <w:bCs/>
        </w:rPr>
      </w:pPr>
    </w:p>
    <w:p w14:paraId="0987B36C" w14:textId="77777777" w:rsidR="00522594" w:rsidRDefault="00522594">
      <w:pPr>
        <w:spacing w:after="160" w:line="259" w:lineRule="auto"/>
        <w:jc w:val="left"/>
        <w:rPr>
          <w:b/>
          <w:bCs/>
        </w:rPr>
      </w:pPr>
    </w:p>
    <w:p w14:paraId="78DB9AA5" w14:textId="77777777" w:rsidR="00522594" w:rsidRDefault="00522594">
      <w:pPr>
        <w:spacing w:after="160" w:line="259" w:lineRule="auto"/>
        <w:jc w:val="left"/>
        <w:rPr>
          <w:b/>
          <w:bCs/>
        </w:rPr>
      </w:pPr>
    </w:p>
    <w:p w14:paraId="7A5EB1C2" w14:textId="77777777" w:rsidR="00522594" w:rsidRDefault="00522594">
      <w:pPr>
        <w:spacing w:after="160" w:line="259" w:lineRule="auto"/>
        <w:jc w:val="left"/>
        <w:rPr>
          <w:b/>
          <w:bCs/>
        </w:rPr>
      </w:pPr>
    </w:p>
    <w:p w14:paraId="41B763B0" w14:textId="77777777" w:rsidR="00522594" w:rsidRDefault="00522594">
      <w:pPr>
        <w:spacing w:after="160" w:line="259" w:lineRule="auto"/>
        <w:jc w:val="left"/>
        <w:rPr>
          <w:b/>
          <w:bCs/>
        </w:rPr>
      </w:pPr>
    </w:p>
    <w:p w14:paraId="256FAE68" w14:textId="77777777" w:rsidR="00522594" w:rsidRDefault="00522594">
      <w:pPr>
        <w:spacing w:after="160" w:line="259" w:lineRule="auto"/>
        <w:jc w:val="left"/>
        <w:rPr>
          <w:b/>
          <w:bCs/>
        </w:rPr>
      </w:pPr>
    </w:p>
    <w:p w14:paraId="53782034" w14:textId="77777777" w:rsidR="00522594" w:rsidRDefault="00522594">
      <w:pPr>
        <w:spacing w:after="160" w:line="259" w:lineRule="auto"/>
        <w:jc w:val="left"/>
        <w:rPr>
          <w:b/>
          <w:bCs/>
        </w:rPr>
      </w:pPr>
    </w:p>
    <w:p w14:paraId="1EE27E37" w14:textId="77777777" w:rsidR="00522594" w:rsidRDefault="00522594">
      <w:pPr>
        <w:spacing w:after="160" w:line="259" w:lineRule="auto"/>
        <w:jc w:val="left"/>
        <w:rPr>
          <w:b/>
          <w:bCs/>
        </w:rPr>
      </w:pPr>
    </w:p>
    <w:p w14:paraId="07FBA26D" w14:textId="77777777" w:rsidR="00522594" w:rsidRDefault="00522594">
      <w:pPr>
        <w:spacing w:after="160" w:line="259" w:lineRule="auto"/>
        <w:jc w:val="left"/>
        <w:rPr>
          <w:b/>
          <w:bCs/>
        </w:rPr>
      </w:pPr>
    </w:p>
    <w:p w14:paraId="2F7F8629" w14:textId="77777777" w:rsidR="00522594" w:rsidRDefault="00522594">
      <w:pPr>
        <w:spacing w:after="160" w:line="259" w:lineRule="auto"/>
        <w:jc w:val="left"/>
        <w:rPr>
          <w:b/>
          <w:bCs/>
        </w:rPr>
      </w:pPr>
    </w:p>
    <w:p w14:paraId="294DEDF6" w14:textId="77777777" w:rsidR="00522594" w:rsidRDefault="00522594">
      <w:pPr>
        <w:spacing w:after="160" w:line="259" w:lineRule="auto"/>
        <w:jc w:val="left"/>
        <w:rPr>
          <w:b/>
          <w:bCs/>
        </w:rPr>
      </w:pPr>
    </w:p>
    <w:p w14:paraId="21B389C3" w14:textId="77777777" w:rsidR="00522594" w:rsidRDefault="00522594">
      <w:pPr>
        <w:spacing w:after="160" w:line="259" w:lineRule="auto"/>
        <w:jc w:val="left"/>
        <w:rPr>
          <w:b/>
          <w:bCs/>
        </w:rPr>
      </w:pPr>
    </w:p>
    <w:p w14:paraId="6E8ADEA9" w14:textId="77777777" w:rsidR="00522594" w:rsidRDefault="00522594">
      <w:pPr>
        <w:spacing w:after="160" w:line="259" w:lineRule="auto"/>
        <w:jc w:val="left"/>
        <w:rPr>
          <w:b/>
          <w:bCs/>
        </w:rPr>
      </w:pPr>
    </w:p>
    <w:p w14:paraId="18C0D1D1" w14:textId="77777777" w:rsidR="00522594" w:rsidRDefault="00522594">
      <w:pPr>
        <w:spacing w:after="160" w:line="259" w:lineRule="auto"/>
        <w:jc w:val="left"/>
        <w:rPr>
          <w:b/>
          <w:bCs/>
        </w:rPr>
      </w:pPr>
    </w:p>
    <w:p w14:paraId="3F579F40" w14:textId="23E3047D" w:rsidR="00522594" w:rsidRDefault="00522594">
      <w:pPr>
        <w:spacing w:after="160" w:line="259" w:lineRule="auto"/>
        <w:jc w:val="left"/>
        <w:rPr>
          <w:b/>
          <w:bCs/>
        </w:rPr>
      </w:pPr>
    </w:p>
    <w:p w14:paraId="572FF385" w14:textId="77777777" w:rsidR="00AE1DE7" w:rsidRDefault="00AE1DE7">
      <w:pPr>
        <w:spacing w:after="160" w:line="259" w:lineRule="auto"/>
        <w:jc w:val="left"/>
        <w:rPr>
          <w:b/>
          <w:bCs/>
        </w:rPr>
      </w:pPr>
    </w:p>
    <w:p w14:paraId="51B6A459" w14:textId="77777777" w:rsidR="00522594" w:rsidRDefault="00522594">
      <w:pPr>
        <w:spacing w:after="160" w:line="259" w:lineRule="auto"/>
        <w:jc w:val="left"/>
        <w:rPr>
          <w:b/>
          <w:bCs/>
        </w:rPr>
      </w:pPr>
    </w:p>
    <w:p w14:paraId="4DC912F7" w14:textId="77777777" w:rsidR="00522594" w:rsidRDefault="00522594">
      <w:pPr>
        <w:spacing w:after="160" w:line="259" w:lineRule="auto"/>
        <w:jc w:val="left"/>
        <w:rPr>
          <w:b/>
          <w:bCs/>
        </w:rPr>
      </w:pPr>
      <w:r>
        <w:rPr>
          <w:b/>
          <w:bCs/>
        </w:rPr>
        <w:t>Poděkování</w:t>
      </w:r>
    </w:p>
    <w:p w14:paraId="4ADDE6D7" w14:textId="4A046A66" w:rsidR="00522594" w:rsidRDefault="00522594" w:rsidP="0086716E">
      <w:pPr>
        <w:ind w:firstLine="708"/>
        <w:rPr>
          <w:b/>
          <w:bCs/>
        </w:rPr>
      </w:pPr>
      <w:r>
        <w:t xml:space="preserve">Na tomto místě bych ráda poděkovala </w:t>
      </w:r>
      <w:r w:rsidRPr="00522594">
        <w:t>JUDr. et Mgr. Len</w:t>
      </w:r>
      <w:r>
        <w:t>ce</w:t>
      </w:r>
      <w:r w:rsidRPr="00522594">
        <w:t xml:space="preserve"> Vesel</w:t>
      </w:r>
      <w:r>
        <w:t>é</w:t>
      </w:r>
      <w:r w:rsidRPr="00522594">
        <w:t>, Ph.D.</w:t>
      </w:r>
      <w:r>
        <w:t xml:space="preserve"> za cenné připomínky a rady při zpracování bakalářské práce.</w:t>
      </w:r>
      <w:r>
        <w:rPr>
          <w:b/>
          <w:bCs/>
        </w:rPr>
        <w:br w:type="page"/>
      </w:r>
    </w:p>
    <w:p w14:paraId="36E9DDFE" w14:textId="59772546" w:rsidR="000A6C6B" w:rsidRPr="0045699F" w:rsidRDefault="00713244" w:rsidP="00C545C3">
      <w:pPr>
        <w:rPr>
          <w:b/>
          <w:bCs/>
        </w:rPr>
      </w:pPr>
      <w:r w:rsidRPr="0045699F">
        <w:rPr>
          <w:b/>
          <w:bCs/>
        </w:rPr>
        <w:lastRenderedPageBreak/>
        <w:t>Abstrakt</w:t>
      </w:r>
    </w:p>
    <w:p w14:paraId="51838AB5" w14:textId="5EFBF9BF" w:rsidR="00713244" w:rsidRDefault="00F25097" w:rsidP="00F25097">
      <w:pPr>
        <w:ind w:firstLine="708"/>
      </w:pPr>
      <w:r w:rsidRPr="005551D8">
        <w:t>Tato bakalářská práce se zabývá komparací daňového systému České republiky a Velké Británie. V první kapitole jsou vysvětleny základní pojmy. Kapitola druhá se zabývá jednotlivými daněmi daňového systému České republiky. Třetí kapitola popisuje jednotlivé daně Velké Británie. Kapitola čtvrtá obsahuje komparaci vybraných daní České republiky s daněmi Velké Británie.</w:t>
      </w:r>
      <w:r>
        <w:t xml:space="preserve"> </w:t>
      </w:r>
      <w:r w:rsidRPr="005551D8">
        <w:t>Cílem práce je analýza a komparace daňových systémů uvedených zemí a porovnání vybraných daní.</w:t>
      </w:r>
      <w:r>
        <w:t xml:space="preserve"> </w:t>
      </w:r>
      <w:r w:rsidRPr="005551D8">
        <w:t>V této práci byla použita metoda popisná, analytická a metoda komparace. Metoda komparace byla použita zejména v kapitole čtvrté, kde byly porovnány vybrané daně obou daňových systémů.</w:t>
      </w:r>
      <w:r>
        <w:t xml:space="preserve"> </w:t>
      </w:r>
      <w:r w:rsidRPr="005551D8">
        <w:t xml:space="preserve">Závěr práce </w:t>
      </w:r>
      <w:proofErr w:type="gramStart"/>
      <w:r w:rsidRPr="005551D8">
        <w:t>tvoří</w:t>
      </w:r>
      <w:proofErr w:type="gramEnd"/>
      <w:r w:rsidRPr="005551D8">
        <w:t xml:space="preserve"> zhodnocení porovnání vybraných daní, kdy z komparace daňových systému vyplynulo, že si oba daňové systémy jsou v mnoha ohledech podobné. Což je do jisté míry dáno i tím, že se do nedávna jednalo o dva členy Evropské unie. Dále je patrné, že v České republice je pro prostého občana výhodnější zdanění příjmů z důvodu, že v České republice nalezneme pestřejší škálu různých odpočtů a slev na dani, než je tomu ve Velké Británii. Z porovnání též vyplynulo, že u daně z přidané hodnoty se u některého zboží sazby výrazně </w:t>
      </w:r>
      <w:proofErr w:type="gramStart"/>
      <w:r w:rsidRPr="005551D8">
        <w:t>liší</w:t>
      </w:r>
      <w:proofErr w:type="gramEnd"/>
      <w:r w:rsidRPr="005551D8">
        <w:t xml:space="preserve">, například u dámských hygienických potřeb, kdy se na ně v České republice vztahuje sazba základní a ve Velké Británii sazba nulová. Drobnější rozdíly </w:t>
      </w:r>
      <w:r>
        <w:t xml:space="preserve">v sazbách </w:t>
      </w:r>
      <w:r w:rsidRPr="005551D8">
        <w:t>najdeme i jinde například u knih.</w:t>
      </w:r>
    </w:p>
    <w:p w14:paraId="03A8F7BF" w14:textId="77777777" w:rsidR="00F25097" w:rsidRDefault="00F25097" w:rsidP="00F25097"/>
    <w:p w14:paraId="7AE52698" w14:textId="5CEE9A83" w:rsidR="00713244" w:rsidRPr="0045699F" w:rsidRDefault="00713244" w:rsidP="00C545C3">
      <w:pPr>
        <w:rPr>
          <w:b/>
          <w:bCs/>
        </w:rPr>
      </w:pPr>
      <w:r w:rsidRPr="0045699F">
        <w:rPr>
          <w:b/>
          <w:bCs/>
        </w:rPr>
        <w:t>Klíčová slova</w:t>
      </w:r>
    </w:p>
    <w:p w14:paraId="48AA78BE" w14:textId="56A933DF" w:rsidR="00713244" w:rsidRDefault="009458C3" w:rsidP="00C545C3">
      <w:r>
        <w:t>Česká republika, daň, daňový systém, komparace, Velká Británie</w:t>
      </w:r>
    </w:p>
    <w:p w14:paraId="3437C961" w14:textId="155BE651" w:rsidR="009458C3" w:rsidRDefault="009458C3" w:rsidP="00C545C3"/>
    <w:p w14:paraId="088F2D1E" w14:textId="714FDDA5" w:rsidR="00417E7E" w:rsidRPr="0045699F" w:rsidRDefault="00F25097" w:rsidP="0086716E">
      <w:proofErr w:type="spellStart"/>
      <w:r>
        <w:t>Abstract</w:t>
      </w:r>
      <w:proofErr w:type="spellEnd"/>
    </w:p>
    <w:p w14:paraId="22487E90" w14:textId="48DD21CF" w:rsidR="00417E7E" w:rsidRDefault="00F25097" w:rsidP="0086716E">
      <w:r>
        <w:tab/>
      </w:r>
      <w:proofErr w:type="spellStart"/>
      <w:r>
        <w:t>This</w:t>
      </w:r>
      <w:proofErr w:type="spellEnd"/>
      <w:r>
        <w:t xml:space="preserve"> </w:t>
      </w:r>
      <w:proofErr w:type="spellStart"/>
      <w:r>
        <w:t>bachelor’s</w:t>
      </w:r>
      <w:proofErr w:type="spellEnd"/>
      <w:r>
        <w:t xml:space="preserve"> thesis </w:t>
      </w:r>
      <w:proofErr w:type="spellStart"/>
      <w:r>
        <w:t>focuses</w:t>
      </w:r>
      <w:proofErr w:type="spellEnd"/>
      <w:r>
        <w:t xml:space="preserve"> on </w:t>
      </w:r>
      <w:proofErr w:type="spellStart"/>
      <w:r w:rsidRPr="0029393C">
        <w:t>comparation</w:t>
      </w:r>
      <w:proofErr w:type="spellEnd"/>
      <w:r w:rsidRPr="0029393C">
        <w:t xml:space="preserve"> </w:t>
      </w:r>
      <w:proofErr w:type="spellStart"/>
      <w:r w:rsidRPr="0029393C">
        <w:t>of</w:t>
      </w:r>
      <w:proofErr w:type="spellEnd"/>
      <w:r w:rsidRPr="0029393C">
        <w:t xml:space="preserve"> </w:t>
      </w:r>
      <w:proofErr w:type="spellStart"/>
      <w:r w:rsidRPr="0029393C">
        <w:t>the</w:t>
      </w:r>
      <w:proofErr w:type="spellEnd"/>
      <w:r w:rsidRPr="0029393C">
        <w:t xml:space="preserve"> tax </w:t>
      </w:r>
      <w:proofErr w:type="spellStart"/>
      <w:r w:rsidRPr="0029393C">
        <w:t>systems</w:t>
      </w:r>
      <w:proofErr w:type="spellEnd"/>
      <w:r w:rsidRPr="0029393C">
        <w:t xml:space="preserve"> </w:t>
      </w:r>
      <w:proofErr w:type="spellStart"/>
      <w:r w:rsidRPr="0029393C">
        <w:t>of</w:t>
      </w:r>
      <w:proofErr w:type="spellEnd"/>
      <w:r w:rsidRPr="0029393C">
        <w:t xml:space="preserve"> </w:t>
      </w:r>
      <w:proofErr w:type="spellStart"/>
      <w:r w:rsidRPr="00C5173C">
        <w:t>the</w:t>
      </w:r>
      <w:proofErr w:type="spellEnd"/>
      <w:r w:rsidRPr="00C5173C">
        <w:t xml:space="preserve"> </w:t>
      </w:r>
      <w:r w:rsidRPr="0029393C">
        <w:t xml:space="preserve">Czech </w:t>
      </w:r>
      <w:proofErr w:type="spellStart"/>
      <w:r w:rsidRPr="0029393C">
        <w:t>republic</w:t>
      </w:r>
      <w:proofErr w:type="spellEnd"/>
      <w:r w:rsidRPr="0029393C">
        <w:t xml:space="preserve"> and Great </w:t>
      </w:r>
      <w:proofErr w:type="spellStart"/>
      <w:r w:rsidRPr="0029393C">
        <w:t>Britain</w:t>
      </w:r>
      <w:proofErr w:type="spellEnd"/>
      <w:r w:rsidRPr="0029393C">
        <w:t>.</w:t>
      </w:r>
      <w:r>
        <w:t xml:space="preserve"> </w:t>
      </w:r>
      <w:r w:rsidRPr="0029393C">
        <w:t xml:space="preserve">In </w:t>
      </w:r>
      <w:proofErr w:type="spellStart"/>
      <w:r w:rsidRPr="0029393C">
        <w:t>the</w:t>
      </w:r>
      <w:proofErr w:type="spellEnd"/>
      <w:r w:rsidRPr="0029393C">
        <w:t xml:space="preserve"> </w:t>
      </w:r>
      <w:proofErr w:type="spellStart"/>
      <w:r w:rsidRPr="0029393C">
        <w:t>first</w:t>
      </w:r>
      <w:proofErr w:type="spellEnd"/>
      <w:r w:rsidRPr="0029393C">
        <w:t xml:space="preserve"> </w:t>
      </w:r>
      <w:proofErr w:type="spellStart"/>
      <w:r w:rsidRPr="0029393C">
        <w:t>chapter</w:t>
      </w:r>
      <w:proofErr w:type="spellEnd"/>
      <w:r w:rsidRPr="0029393C">
        <w:t xml:space="preserve"> i </w:t>
      </w:r>
      <w:proofErr w:type="spellStart"/>
      <w:r w:rsidRPr="0029393C">
        <w:t>lay</w:t>
      </w:r>
      <w:proofErr w:type="spellEnd"/>
      <w:r w:rsidRPr="0029393C">
        <w:t xml:space="preserve"> </w:t>
      </w:r>
      <w:proofErr w:type="spellStart"/>
      <w:r w:rsidRPr="0029393C">
        <w:t>down</w:t>
      </w:r>
      <w:proofErr w:type="spellEnd"/>
      <w:r w:rsidRPr="0029393C">
        <w:t xml:space="preserve"> </w:t>
      </w:r>
      <w:proofErr w:type="spellStart"/>
      <w:r w:rsidRPr="0029393C">
        <w:t>the</w:t>
      </w:r>
      <w:proofErr w:type="spellEnd"/>
      <w:r w:rsidRPr="0029393C">
        <w:t xml:space="preserve"> basic </w:t>
      </w:r>
      <w:proofErr w:type="spellStart"/>
      <w:r w:rsidRPr="0029393C">
        <w:t>concepts</w:t>
      </w:r>
      <w:proofErr w:type="spellEnd"/>
      <w:r w:rsidRPr="0029393C">
        <w:t xml:space="preserve"> </w:t>
      </w:r>
      <w:proofErr w:type="spellStart"/>
      <w:r w:rsidRPr="0029393C">
        <w:t>of</w:t>
      </w:r>
      <w:proofErr w:type="spellEnd"/>
      <w:r w:rsidRPr="0029393C">
        <w:t xml:space="preserve"> </w:t>
      </w:r>
      <w:proofErr w:type="spellStart"/>
      <w:r w:rsidRPr="0029393C">
        <w:t>the</w:t>
      </w:r>
      <w:proofErr w:type="spellEnd"/>
      <w:r w:rsidRPr="0029393C">
        <w:t xml:space="preserve"> </w:t>
      </w:r>
      <w:proofErr w:type="spellStart"/>
      <w:r w:rsidRPr="0029393C">
        <w:t>subject</w:t>
      </w:r>
      <w:proofErr w:type="spellEnd"/>
      <w:r w:rsidRPr="0029393C">
        <w:t xml:space="preserve">. </w:t>
      </w:r>
      <w:proofErr w:type="spellStart"/>
      <w:r w:rsidRPr="0029393C">
        <w:t>The</w:t>
      </w:r>
      <w:proofErr w:type="spellEnd"/>
      <w:r w:rsidRPr="0029393C">
        <w:t xml:space="preserve"> second </w:t>
      </w:r>
      <w:proofErr w:type="spellStart"/>
      <w:r w:rsidRPr="0029393C">
        <w:t>chapter</w:t>
      </w:r>
      <w:proofErr w:type="spellEnd"/>
      <w:r w:rsidRPr="0029393C">
        <w:t xml:space="preserve"> </w:t>
      </w:r>
      <w:proofErr w:type="spellStart"/>
      <w:r w:rsidRPr="0029393C">
        <w:t>focuses</w:t>
      </w:r>
      <w:proofErr w:type="spellEnd"/>
      <w:r w:rsidRPr="0029393C">
        <w:t xml:space="preserve"> on </w:t>
      </w:r>
      <w:proofErr w:type="spellStart"/>
      <w:r w:rsidRPr="0029393C">
        <w:t>individual</w:t>
      </w:r>
      <w:proofErr w:type="spellEnd"/>
      <w:r w:rsidRPr="0029393C">
        <w:t xml:space="preserve"> </w:t>
      </w:r>
      <w:proofErr w:type="spellStart"/>
      <w:r w:rsidRPr="0029393C">
        <w:t>taxes</w:t>
      </w:r>
      <w:proofErr w:type="spellEnd"/>
      <w:r w:rsidRPr="0029393C">
        <w:t xml:space="preserve"> </w:t>
      </w:r>
      <w:proofErr w:type="spellStart"/>
      <w:r w:rsidRPr="0029393C">
        <w:t>of</w:t>
      </w:r>
      <w:proofErr w:type="spellEnd"/>
      <w:r w:rsidRPr="0029393C">
        <w:t xml:space="preserve"> </w:t>
      </w:r>
      <w:proofErr w:type="spellStart"/>
      <w:r w:rsidRPr="0029393C">
        <w:t>the</w:t>
      </w:r>
      <w:proofErr w:type="spellEnd"/>
      <w:r w:rsidRPr="0029393C">
        <w:t xml:space="preserve"> Czech </w:t>
      </w:r>
      <w:proofErr w:type="spellStart"/>
      <w:r w:rsidRPr="0029393C">
        <w:t>republic</w:t>
      </w:r>
      <w:proofErr w:type="spellEnd"/>
      <w:r w:rsidRPr="0029393C">
        <w:t xml:space="preserve"> tax </w:t>
      </w:r>
      <w:proofErr w:type="spellStart"/>
      <w:r w:rsidRPr="0029393C">
        <w:t>syst</w:t>
      </w:r>
      <w:r>
        <w:t>e</w:t>
      </w:r>
      <w:r w:rsidRPr="0029393C">
        <w:t>m</w:t>
      </w:r>
      <w:proofErr w:type="spellEnd"/>
      <w:r w:rsidRPr="0029393C">
        <w:t xml:space="preserve">. </w:t>
      </w:r>
      <w:proofErr w:type="spellStart"/>
      <w:r w:rsidRPr="0029393C">
        <w:t>The</w:t>
      </w:r>
      <w:proofErr w:type="spellEnd"/>
      <w:r w:rsidRPr="0029393C">
        <w:t xml:space="preserve"> </w:t>
      </w:r>
      <w:proofErr w:type="spellStart"/>
      <w:r w:rsidRPr="0029393C">
        <w:t>third</w:t>
      </w:r>
      <w:proofErr w:type="spellEnd"/>
      <w:r w:rsidRPr="0029393C">
        <w:t xml:space="preserve"> </w:t>
      </w:r>
      <w:proofErr w:type="spellStart"/>
      <w:r w:rsidRPr="0029393C">
        <w:t>chapter</w:t>
      </w:r>
      <w:proofErr w:type="spellEnd"/>
      <w:r w:rsidRPr="0029393C">
        <w:t xml:space="preserve"> </w:t>
      </w:r>
      <w:proofErr w:type="spellStart"/>
      <w:r w:rsidRPr="0029393C">
        <w:t>describes</w:t>
      </w:r>
      <w:proofErr w:type="spellEnd"/>
      <w:r w:rsidRPr="0029393C">
        <w:t xml:space="preserve"> </w:t>
      </w:r>
      <w:proofErr w:type="spellStart"/>
      <w:r w:rsidRPr="0029393C">
        <w:t>individual</w:t>
      </w:r>
      <w:proofErr w:type="spellEnd"/>
      <w:r w:rsidRPr="0029393C">
        <w:t xml:space="preserve"> </w:t>
      </w:r>
      <w:proofErr w:type="spellStart"/>
      <w:r w:rsidRPr="0029393C">
        <w:t>taxes</w:t>
      </w:r>
      <w:proofErr w:type="spellEnd"/>
      <w:r w:rsidRPr="0029393C">
        <w:t xml:space="preserve"> in Great </w:t>
      </w:r>
      <w:proofErr w:type="spellStart"/>
      <w:r w:rsidRPr="0029393C">
        <w:t>Britain</w:t>
      </w:r>
      <w:proofErr w:type="spellEnd"/>
      <w:r w:rsidRPr="0029393C">
        <w:t xml:space="preserve">. </w:t>
      </w:r>
      <w:proofErr w:type="spellStart"/>
      <w:r w:rsidRPr="0029393C">
        <w:t>The</w:t>
      </w:r>
      <w:proofErr w:type="spellEnd"/>
      <w:r w:rsidRPr="0029393C">
        <w:t xml:space="preserve"> </w:t>
      </w:r>
      <w:proofErr w:type="spellStart"/>
      <w:r w:rsidRPr="0029393C">
        <w:t>fourth</w:t>
      </w:r>
      <w:proofErr w:type="spellEnd"/>
      <w:r w:rsidRPr="0029393C">
        <w:t xml:space="preserve"> </w:t>
      </w:r>
      <w:proofErr w:type="spellStart"/>
      <w:r w:rsidRPr="0029393C">
        <w:t>chapter</w:t>
      </w:r>
      <w:proofErr w:type="spellEnd"/>
      <w:r w:rsidRPr="0029393C">
        <w:t xml:space="preserve"> </w:t>
      </w:r>
      <w:proofErr w:type="spellStart"/>
      <w:r w:rsidRPr="0029393C">
        <w:t>contains</w:t>
      </w:r>
      <w:proofErr w:type="spellEnd"/>
      <w:r w:rsidRPr="0029393C">
        <w:t xml:space="preserve"> </w:t>
      </w:r>
      <w:proofErr w:type="spellStart"/>
      <w:r w:rsidRPr="0029393C">
        <w:t>the</w:t>
      </w:r>
      <w:proofErr w:type="spellEnd"/>
      <w:r w:rsidRPr="0029393C">
        <w:t xml:space="preserve"> </w:t>
      </w:r>
      <w:proofErr w:type="spellStart"/>
      <w:r w:rsidRPr="0029393C">
        <w:t>comparation</w:t>
      </w:r>
      <w:proofErr w:type="spellEnd"/>
      <w:r w:rsidRPr="0029393C">
        <w:t xml:space="preserve"> </w:t>
      </w:r>
      <w:proofErr w:type="spellStart"/>
      <w:r w:rsidRPr="0029393C">
        <w:t>of</w:t>
      </w:r>
      <w:proofErr w:type="spellEnd"/>
      <w:r w:rsidRPr="0029393C">
        <w:t xml:space="preserve"> </w:t>
      </w:r>
      <w:proofErr w:type="spellStart"/>
      <w:r w:rsidRPr="0029393C">
        <w:t>selected</w:t>
      </w:r>
      <w:proofErr w:type="spellEnd"/>
      <w:r w:rsidRPr="0029393C">
        <w:t xml:space="preserve"> </w:t>
      </w:r>
      <w:proofErr w:type="spellStart"/>
      <w:r w:rsidRPr="0029393C">
        <w:t>taxes</w:t>
      </w:r>
      <w:proofErr w:type="spellEnd"/>
      <w:r w:rsidRPr="0029393C">
        <w:t xml:space="preserve"> </w:t>
      </w:r>
      <w:proofErr w:type="spellStart"/>
      <w:r w:rsidRPr="0029393C">
        <w:t>between</w:t>
      </w:r>
      <w:proofErr w:type="spellEnd"/>
      <w:r w:rsidRPr="0029393C">
        <w:t xml:space="preserve"> </w:t>
      </w:r>
      <w:proofErr w:type="spellStart"/>
      <w:r w:rsidRPr="00C5173C">
        <w:t>the</w:t>
      </w:r>
      <w:proofErr w:type="spellEnd"/>
      <w:r w:rsidRPr="00C5173C">
        <w:t xml:space="preserve"> </w:t>
      </w:r>
      <w:r w:rsidRPr="0029393C">
        <w:t xml:space="preserve">Czech and </w:t>
      </w:r>
      <w:proofErr w:type="spellStart"/>
      <w:r w:rsidRPr="00C5173C">
        <w:t>the</w:t>
      </w:r>
      <w:proofErr w:type="spellEnd"/>
      <w:r w:rsidRPr="00C5173C">
        <w:t xml:space="preserve"> </w:t>
      </w:r>
      <w:proofErr w:type="spellStart"/>
      <w:r w:rsidRPr="0029393C">
        <w:t>British</w:t>
      </w:r>
      <w:proofErr w:type="spellEnd"/>
      <w:r w:rsidRPr="0029393C">
        <w:t xml:space="preserve"> </w:t>
      </w:r>
      <w:proofErr w:type="spellStart"/>
      <w:r w:rsidRPr="0029393C">
        <w:t>system</w:t>
      </w:r>
      <w:proofErr w:type="spellEnd"/>
      <w:r w:rsidRPr="0029393C">
        <w:t>.</w:t>
      </w:r>
      <w:r>
        <w:t xml:space="preserve"> </w:t>
      </w:r>
      <w:proofErr w:type="spellStart"/>
      <w:r>
        <w:t>The</w:t>
      </w:r>
      <w:proofErr w:type="spellEnd"/>
      <w:r>
        <w:t xml:space="preserve"> </w:t>
      </w:r>
      <w:proofErr w:type="spellStart"/>
      <w:r>
        <w:t>focus</w:t>
      </w:r>
      <w:proofErr w:type="spellEnd"/>
      <w:r>
        <w:t xml:space="preserve"> </w:t>
      </w:r>
      <w:proofErr w:type="spellStart"/>
      <w:r>
        <w:t>of</w:t>
      </w:r>
      <w:proofErr w:type="spellEnd"/>
      <w:r>
        <w:t xml:space="preserve"> </w:t>
      </w:r>
      <w:proofErr w:type="spellStart"/>
      <w:r>
        <w:t>the</w:t>
      </w:r>
      <w:proofErr w:type="spellEnd"/>
      <w:r>
        <w:t xml:space="preserve"> thesis </w:t>
      </w:r>
      <w:proofErr w:type="spellStart"/>
      <w:r>
        <w:t>is</w:t>
      </w:r>
      <w:proofErr w:type="spellEnd"/>
      <w:r>
        <w:t xml:space="preserve"> to </w:t>
      </w:r>
      <w:proofErr w:type="gramStart"/>
      <w:r>
        <w:t>analyse</w:t>
      </w:r>
      <w:proofErr w:type="gramEnd"/>
      <w:r>
        <w:t xml:space="preserve"> and </w:t>
      </w:r>
      <w:proofErr w:type="spellStart"/>
      <w:r>
        <w:t>compare</w:t>
      </w:r>
      <w:proofErr w:type="spellEnd"/>
      <w:r>
        <w:t xml:space="preserve"> </w:t>
      </w:r>
      <w:proofErr w:type="spellStart"/>
      <w:r>
        <w:t>the</w:t>
      </w:r>
      <w:proofErr w:type="spellEnd"/>
      <w:r>
        <w:t xml:space="preserve"> tax </w:t>
      </w:r>
      <w:proofErr w:type="spellStart"/>
      <w:r>
        <w:t>systems</w:t>
      </w:r>
      <w:proofErr w:type="spellEnd"/>
      <w:r>
        <w:t xml:space="preserve"> </w:t>
      </w:r>
      <w:proofErr w:type="spellStart"/>
      <w:r>
        <w:t>of</w:t>
      </w:r>
      <w:proofErr w:type="spellEnd"/>
      <w:r>
        <w:t xml:space="preserve"> </w:t>
      </w:r>
      <w:proofErr w:type="spellStart"/>
      <w:r>
        <w:t>the</w:t>
      </w:r>
      <w:proofErr w:type="spellEnd"/>
      <w:r>
        <w:t xml:space="preserve"> </w:t>
      </w:r>
      <w:proofErr w:type="spellStart"/>
      <w:r>
        <w:t>countries</w:t>
      </w:r>
      <w:proofErr w:type="spellEnd"/>
      <w:r>
        <w:t xml:space="preserve"> </w:t>
      </w:r>
      <w:proofErr w:type="spellStart"/>
      <w:r>
        <w:t>mentioned</w:t>
      </w:r>
      <w:proofErr w:type="spellEnd"/>
      <w:r>
        <w:t xml:space="preserve"> </w:t>
      </w:r>
      <w:proofErr w:type="spellStart"/>
      <w:r>
        <w:t>above</w:t>
      </w:r>
      <w:proofErr w:type="spellEnd"/>
      <w:r>
        <w:t xml:space="preserve"> and </w:t>
      </w:r>
      <w:proofErr w:type="spellStart"/>
      <w:r>
        <w:t>comparation</w:t>
      </w:r>
      <w:proofErr w:type="spellEnd"/>
      <w:r>
        <w:t xml:space="preserve"> </w:t>
      </w:r>
      <w:proofErr w:type="spellStart"/>
      <w:r>
        <w:t>of</w:t>
      </w:r>
      <w:proofErr w:type="spellEnd"/>
      <w:r>
        <w:t xml:space="preserve"> </w:t>
      </w:r>
      <w:proofErr w:type="spellStart"/>
      <w:r>
        <w:t>selected</w:t>
      </w:r>
      <w:proofErr w:type="spellEnd"/>
      <w:r>
        <w:t xml:space="preserve"> </w:t>
      </w:r>
      <w:proofErr w:type="spellStart"/>
      <w:r>
        <w:t>taxes</w:t>
      </w:r>
      <w:proofErr w:type="spellEnd"/>
      <w:r>
        <w:t xml:space="preserve">. </w:t>
      </w:r>
      <w:proofErr w:type="spellStart"/>
      <w:r>
        <w:t>The</w:t>
      </w:r>
      <w:proofErr w:type="spellEnd"/>
      <w:r>
        <w:t xml:space="preserve"> </w:t>
      </w:r>
      <w:proofErr w:type="spellStart"/>
      <w:r>
        <w:t>comparison</w:t>
      </w:r>
      <w:proofErr w:type="spellEnd"/>
      <w:r>
        <w:t xml:space="preserve"> </w:t>
      </w:r>
      <w:proofErr w:type="spellStart"/>
      <w:r>
        <w:t>method</w:t>
      </w:r>
      <w:proofErr w:type="spellEnd"/>
      <w:r>
        <w:t xml:space="preserve"> </w:t>
      </w:r>
      <w:proofErr w:type="spellStart"/>
      <w:r>
        <w:t>was</w:t>
      </w:r>
      <w:proofErr w:type="spellEnd"/>
      <w:r>
        <w:t xml:space="preserve"> </w:t>
      </w:r>
      <w:proofErr w:type="spellStart"/>
      <w:r>
        <w:t>mainly</w:t>
      </w:r>
      <w:proofErr w:type="spellEnd"/>
      <w:r>
        <w:t xml:space="preserve"> </w:t>
      </w:r>
      <w:proofErr w:type="spellStart"/>
      <w:r>
        <w:t>used</w:t>
      </w:r>
      <w:proofErr w:type="spellEnd"/>
      <w:r>
        <w:t xml:space="preserve"> in </w:t>
      </w:r>
      <w:proofErr w:type="spellStart"/>
      <w:r>
        <w:t>the</w:t>
      </w:r>
      <w:proofErr w:type="spellEnd"/>
      <w:r>
        <w:t xml:space="preserve"> </w:t>
      </w:r>
      <w:proofErr w:type="spellStart"/>
      <w:r>
        <w:t>fourth</w:t>
      </w:r>
      <w:proofErr w:type="spellEnd"/>
      <w:r>
        <w:t xml:space="preserve"> </w:t>
      </w:r>
      <w:proofErr w:type="spellStart"/>
      <w:r>
        <w:t>chapter</w:t>
      </w:r>
      <w:proofErr w:type="spellEnd"/>
      <w:r>
        <w:t xml:space="preserve"> </w:t>
      </w:r>
      <w:proofErr w:type="spellStart"/>
      <w:r>
        <w:t>where</w:t>
      </w:r>
      <w:proofErr w:type="spellEnd"/>
      <w:r>
        <w:t xml:space="preserve"> </w:t>
      </w:r>
      <w:proofErr w:type="spellStart"/>
      <w:r>
        <w:t>selected</w:t>
      </w:r>
      <w:proofErr w:type="spellEnd"/>
      <w:r>
        <w:t xml:space="preserve"> </w:t>
      </w:r>
      <w:proofErr w:type="spellStart"/>
      <w:r>
        <w:t>taxes</w:t>
      </w:r>
      <w:proofErr w:type="spellEnd"/>
      <w:r>
        <w:t xml:space="preserve"> </w:t>
      </w:r>
      <w:proofErr w:type="spellStart"/>
      <w:r>
        <w:t>of</w:t>
      </w:r>
      <w:proofErr w:type="spellEnd"/>
      <w:r>
        <w:t xml:space="preserve"> </w:t>
      </w:r>
      <w:proofErr w:type="spellStart"/>
      <w:r>
        <w:t>both</w:t>
      </w:r>
      <w:proofErr w:type="spellEnd"/>
      <w:r>
        <w:t xml:space="preserve"> </w:t>
      </w:r>
      <w:proofErr w:type="spellStart"/>
      <w:r>
        <w:t>systems</w:t>
      </w:r>
      <w:proofErr w:type="spellEnd"/>
      <w:r>
        <w:t xml:space="preserve"> </w:t>
      </w:r>
      <w:proofErr w:type="spellStart"/>
      <w:r>
        <w:t>were</w:t>
      </w:r>
      <w:proofErr w:type="spellEnd"/>
      <w:r>
        <w:t xml:space="preserve"> </w:t>
      </w:r>
      <w:proofErr w:type="spellStart"/>
      <w:r>
        <w:t>compared</w:t>
      </w:r>
      <w:proofErr w:type="spellEnd"/>
      <w:r>
        <w:t xml:space="preserve">. </w:t>
      </w:r>
      <w:proofErr w:type="spellStart"/>
      <w:r>
        <w:t>The</w:t>
      </w:r>
      <w:proofErr w:type="spellEnd"/>
      <w:r>
        <w:t xml:space="preserve"> </w:t>
      </w:r>
      <w:proofErr w:type="spellStart"/>
      <w:r>
        <w:t>conclusion</w:t>
      </w:r>
      <w:proofErr w:type="spellEnd"/>
      <w:r>
        <w:t xml:space="preserve"> fot he </w:t>
      </w:r>
      <w:proofErr w:type="spellStart"/>
      <w:r>
        <w:t>work</w:t>
      </w:r>
      <w:proofErr w:type="spellEnd"/>
      <w:r>
        <w:t xml:space="preserve"> </w:t>
      </w:r>
      <w:proofErr w:type="spellStart"/>
      <w:r>
        <w:t>forms</w:t>
      </w:r>
      <w:proofErr w:type="spellEnd"/>
      <w:r>
        <w:t xml:space="preserve"> </w:t>
      </w:r>
      <w:proofErr w:type="spellStart"/>
      <w:r>
        <w:t>an</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comparison</w:t>
      </w:r>
      <w:proofErr w:type="spellEnd"/>
      <w:r>
        <w:t xml:space="preserve"> </w:t>
      </w:r>
      <w:proofErr w:type="spellStart"/>
      <w:r>
        <w:t>of</w:t>
      </w:r>
      <w:proofErr w:type="spellEnd"/>
      <w:r>
        <w:t xml:space="preserve"> </w:t>
      </w:r>
      <w:proofErr w:type="spellStart"/>
      <w:r>
        <w:t>the</w:t>
      </w:r>
      <w:proofErr w:type="spellEnd"/>
      <w:r>
        <w:t xml:space="preserve"> </w:t>
      </w:r>
      <w:proofErr w:type="spellStart"/>
      <w:r>
        <w:t>selected</w:t>
      </w:r>
      <w:proofErr w:type="spellEnd"/>
      <w:r>
        <w:t xml:space="preserve"> </w:t>
      </w:r>
      <w:proofErr w:type="spellStart"/>
      <w:r>
        <w:t>taxes</w:t>
      </w:r>
      <w:proofErr w:type="spellEnd"/>
      <w:r>
        <w:t xml:space="preserve">. It </w:t>
      </w:r>
      <w:proofErr w:type="spellStart"/>
      <w:r>
        <w:t>follows</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comparison</w:t>
      </w:r>
      <w:proofErr w:type="spellEnd"/>
      <w:r>
        <w:t xml:space="preserve"> </w:t>
      </w:r>
      <w:proofErr w:type="spellStart"/>
      <w:r>
        <w:t>that</w:t>
      </w:r>
      <w:proofErr w:type="spellEnd"/>
      <w:r>
        <w:t xml:space="preserve"> in many </w:t>
      </w:r>
      <w:proofErr w:type="spellStart"/>
      <w:r>
        <w:t>aspects</w:t>
      </w:r>
      <w:proofErr w:type="spellEnd"/>
      <w:r>
        <w:t xml:space="preserve"> </w:t>
      </w:r>
      <w:proofErr w:type="spellStart"/>
      <w:r w:rsidRPr="00C5173C">
        <w:t>both</w:t>
      </w:r>
      <w:proofErr w:type="spellEnd"/>
      <w:r w:rsidRPr="00C5173C">
        <w:t xml:space="preserve"> </w:t>
      </w:r>
      <w:proofErr w:type="spellStart"/>
      <w:r w:rsidRPr="00C5173C">
        <w:t>systems</w:t>
      </w:r>
      <w:proofErr w:type="spellEnd"/>
      <w:r w:rsidRPr="00C5173C">
        <w:t xml:space="preserve"> are </w:t>
      </w:r>
      <w:proofErr w:type="spellStart"/>
      <w:r w:rsidRPr="00C5173C">
        <w:t>similar</w:t>
      </w:r>
      <w:proofErr w:type="spellEnd"/>
      <w:r>
        <w:t xml:space="preserve">. </w:t>
      </w:r>
      <w:proofErr w:type="spellStart"/>
      <w:r>
        <w:t>This</w:t>
      </w:r>
      <w:proofErr w:type="spellEnd"/>
      <w:r>
        <w:t xml:space="preserve"> </w:t>
      </w:r>
      <w:proofErr w:type="spellStart"/>
      <w:r>
        <w:t>may</w:t>
      </w:r>
      <w:proofErr w:type="spellEnd"/>
      <w:r>
        <w:t xml:space="preserve"> </w:t>
      </w:r>
      <w:proofErr w:type="spellStart"/>
      <w:r>
        <w:t>be</w:t>
      </w:r>
      <w:proofErr w:type="spellEnd"/>
      <w:r>
        <w:t xml:space="preserve"> </w:t>
      </w:r>
      <w:proofErr w:type="spellStart"/>
      <w:r>
        <w:t>caused</w:t>
      </w:r>
      <w:proofErr w:type="spellEnd"/>
      <w:r>
        <w:t xml:space="preserve"> by </w:t>
      </w:r>
      <w:proofErr w:type="spellStart"/>
      <w:r>
        <w:t>the</w:t>
      </w:r>
      <w:proofErr w:type="spellEnd"/>
      <w:r>
        <w:t xml:space="preserve"> </w:t>
      </w:r>
      <w:proofErr w:type="spellStart"/>
      <w:r>
        <w:t>fact</w:t>
      </w:r>
      <w:proofErr w:type="spellEnd"/>
      <w:r>
        <w:t xml:space="preserve"> </w:t>
      </w:r>
      <w:proofErr w:type="spellStart"/>
      <w:r>
        <w:t>that</w:t>
      </w:r>
      <w:proofErr w:type="spellEnd"/>
      <w:r>
        <w:t xml:space="preserve"> </w:t>
      </w:r>
      <w:proofErr w:type="spellStart"/>
      <w:r>
        <w:t>both</w:t>
      </w:r>
      <w:proofErr w:type="spellEnd"/>
      <w:r>
        <w:t xml:space="preserve"> </w:t>
      </w:r>
      <w:proofErr w:type="spellStart"/>
      <w:r>
        <w:t>countries</w:t>
      </w:r>
      <w:proofErr w:type="spellEnd"/>
      <w:r>
        <w:t xml:space="preserve"> </w:t>
      </w:r>
      <w:proofErr w:type="spellStart"/>
      <w:r>
        <w:t>were</w:t>
      </w:r>
      <w:proofErr w:type="spellEnd"/>
      <w:r>
        <w:t xml:space="preserve"> not long ago </w:t>
      </w:r>
      <w:proofErr w:type="spellStart"/>
      <w:r>
        <w:t>both</w:t>
      </w:r>
      <w:proofErr w:type="spellEnd"/>
      <w:r>
        <w:t xml:space="preserve"> part </w:t>
      </w:r>
      <w:proofErr w:type="spellStart"/>
      <w:r>
        <w:t>of</w:t>
      </w:r>
      <w:proofErr w:type="spellEnd"/>
      <w:r>
        <w:t xml:space="preserve"> </w:t>
      </w:r>
      <w:proofErr w:type="spellStart"/>
      <w:r>
        <w:t>the</w:t>
      </w:r>
      <w:proofErr w:type="spellEnd"/>
      <w:r>
        <w:t xml:space="preserve"> EU. </w:t>
      </w:r>
      <w:proofErr w:type="spellStart"/>
      <w:r>
        <w:t>Further</w:t>
      </w:r>
      <w:proofErr w:type="spellEnd"/>
      <w:r>
        <w:t xml:space="preserve"> </w:t>
      </w:r>
      <w:proofErr w:type="spellStart"/>
      <w:r>
        <w:t>is</w:t>
      </w:r>
      <w:proofErr w:type="spellEnd"/>
      <w:r>
        <w:t xml:space="preserve"> </w:t>
      </w:r>
      <w:proofErr w:type="spellStart"/>
      <w:r>
        <w:t>evident</w:t>
      </w:r>
      <w:proofErr w:type="spellEnd"/>
      <w:r>
        <w:t xml:space="preserve"> </w:t>
      </w:r>
      <w:proofErr w:type="spellStart"/>
      <w:r>
        <w:t>that</w:t>
      </w:r>
      <w:proofErr w:type="spellEnd"/>
      <w:r>
        <w:t xml:space="preserve"> </w:t>
      </w:r>
      <w:proofErr w:type="spellStart"/>
      <w:r>
        <w:t>for</w:t>
      </w:r>
      <w:proofErr w:type="spellEnd"/>
      <w:r>
        <w:t xml:space="preserve"> </w:t>
      </w:r>
      <w:proofErr w:type="spellStart"/>
      <w:r>
        <w:t>commoner</w:t>
      </w:r>
      <w:proofErr w:type="spellEnd"/>
      <w:r>
        <w:t xml:space="preserve"> </w:t>
      </w:r>
      <w:proofErr w:type="spellStart"/>
      <w:r>
        <w:t>it</w:t>
      </w:r>
      <w:proofErr w:type="spellEnd"/>
      <w:r>
        <w:t xml:space="preserve"> </w:t>
      </w:r>
      <w:proofErr w:type="spellStart"/>
      <w:r>
        <w:t>is</w:t>
      </w:r>
      <w:proofErr w:type="spellEnd"/>
      <w:r>
        <w:t xml:space="preserve"> more </w:t>
      </w:r>
      <w:proofErr w:type="spellStart"/>
      <w:r>
        <w:t>advantageous</w:t>
      </w:r>
      <w:proofErr w:type="spellEnd"/>
      <w:r>
        <w:t xml:space="preserve"> to live in </w:t>
      </w:r>
      <w:proofErr w:type="spellStart"/>
      <w:r w:rsidRPr="002F3F23">
        <w:t>the</w:t>
      </w:r>
      <w:proofErr w:type="spellEnd"/>
      <w:r w:rsidRPr="002F3F23">
        <w:t xml:space="preserve"> </w:t>
      </w:r>
      <w:r>
        <w:t xml:space="preserve">Czech </w:t>
      </w:r>
      <w:proofErr w:type="spellStart"/>
      <w:r>
        <w:t>republic</w:t>
      </w:r>
      <w:proofErr w:type="spellEnd"/>
      <w:r>
        <w:t xml:space="preserve"> </w:t>
      </w:r>
      <w:proofErr w:type="spellStart"/>
      <w:r>
        <w:t>when</w:t>
      </w:r>
      <w:proofErr w:type="spellEnd"/>
      <w:r>
        <w:t xml:space="preserve"> </w:t>
      </w:r>
      <w:proofErr w:type="spellStart"/>
      <w:r>
        <w:t>it</w:t>
      </w:r>
      <w:proofErr w:type="spellEnd"/>
      <w:r>
        <w:t xml:space="preserve"> </w:t>
      </w:r>
      <w:proofErr w:type="spellStart"/>
      <w:r>
        <w:t>comes</w:t>
      </w:r>
      <w:proofErr w:type="spellEnd"/>
      <w:r>
        <w:t xml:space="preserve"> to </w:t>
      </w:r>
      <w:proofErr w:type="spellStart"/>
      <w:r>
        <w:t>income</w:t>
      </w:r>
      <w:proofErr w:type="spellEnd"/>
      <w:r>
        <w:t xml:space="preserve"> tax. It </w:t>
      </w:r>
      <w:proofErr w:type="spellStart"/>
      <w:r>
        <w:t>is</w:t>
      </w:r>
      <w:proofErr w:type="spellEnd"/>
      <w:r>
        <w:t xml:space="preserve"> </w:t>
      </w:r>
      <w:proofErr w:type="spellStart"/>
      <w:r>
        <w:t>given</w:t>
      </w:r>
      <w:proofErr w:type="spellEnd"/>
      <w:r>
        <w:t xml:space="preserve"> by </w:t>
      </w:r>
      <w:proofErr w:type="spellStart"/>
      <w:r>
        <w:t>the</w:t>
      </w:r>
      <w:proofErr w:type="spellEnd"/>
      <w:r>
        <w:t xml:space="preserve"> </w:t>
      </w:r>
      <w:proofErr w:type="spellStart"/>
      <w:r>
        <w:t>fact</w:t>
      </w:r>
      <w:proofErr w:type="spellEnd"/>
      <w:r>
        <w:t xml:space="preserve"> </w:t>
      </w:r>
      <w:proofErr w:type="spellStart"/>
      <w:r>
        <w:t>that</w:t>
      </w:r>
      <w:proofErr w:type="spellEnd"/>
      <w:r>
        <w:t xml:space="preserve"> in </w:t>
      </w:r>
      <w:proofErr w:type="spellStart"/>
      <w:r w:rsidRPr="002F3F23">
        <w:t>the</w:t>
      </w:r>
      <w:proofErr w:type="spellEnd"/>
      <w:r w:rsidRPr="002F3F23">
        <w:t xml:space="preserve"> </w:t>
      </w:r>
      <w:r>
        <w:t xml:space="preserve">Czech </w:t>
      </w:r>
      <w:proofErr w:type="spellStart"/>
      <w:r>
        <w:t>republic</w:t>
      </w:r>
      <w:proofErr w:type="spellEnd"/>
      <w:r>
        <w:t xml:space="preserve"> </w:t>
      </w:r>
      <w:proofErr w:type="spellStart"/>
      <w:r>
        <w:t>there</w:t>
      </w:r>
      <w:proofErr w:type="spellEnd"/>
      <w:r>
        <w:t xml:space="preserve"> </w:t>
      </w:r>
      <w:proofErr w:type="spellStart"/>
      <w:r>
        <w:t>is</w:t>
      </w:r>
      <w:proofErr w:type="spellEnd"/>
      <w:r>
        <w:t xml:space="preserve"> a </w:t>
      </w:r>
      <w:proofErr w:type="spellStart"/>
      <w:r>
        <w:t>wider</w:t>
      </w:r>
      <w:proofErr w:type="spellEnd"/>
      <w:r>
        <w:t xml:space="preserve"> </w:t>
      </w:r>
      <w:proofErr w:type="spellStart"/>
      <w:r>
        <w:lastRenderedPageBreak/>
        <w:t>range</w:t>
      </w:r>
      <w:proofErr w:type="spellEnd"/>
      <w:r>
        <w:t xml:space="preserve"> </w:t>
      </w:r>
      <w:proofErr w:type="spellStart"/>
      <w:r>
        <w:t>of</w:t>
      </w:r>
      <w:proofErr w:type="spellEnd"/>
      <w:r>
        <w:t xml:space="preserve"> tax </w:t>
      </w:r>
      <w:proofErr w:type="spellStart"/>
      <w:r>
        <w:t>deduction</w:t>
      </w:r>
      <w:proofErr w:type="spellEnd"/>
      <w:r>
        <w:t xml:space="preserve"> and tax </w:t>
      </w:r>
      <w:proofErr w:type="spellStart"/>
      <w:r>
        <w:t>credit</w:t>
      </w:r>
      <w:proofErr w:type="spellEnd"/>
      <w:r>
        <w:t xml:space="preserve"> </w:t>
      </w:r>
      <w:proofErr w:type="spellStart"/>
      <w:r>
        <w:t>than</w:t>
      </w:r>
      <w:proofErr w:type="spellEnd"/>
      <w:r>
        <w:t xml:space="preserve"> </w:t>
      </w:r>
      <w:proofErr w:type="spellStart"/>
      <w:r>
        <w:t>there</w:t>
      </w:r>
      <w:proofErr w:type="spellEnd"/>
      <w:r>
        <w:t xml:space="preserve"> </w:t>
      </w:r>
      <w:proofErr w:type="spellStart"/>
      <w:r>
        <w:t>is</w:t>
      </w:r>
      <w:proofErr w:type="spellEnd"/>
      <w:r>
        <w:t xml:space="preserve"> in Great </w:t>
      </w:r>
      <w:proofErr w:type="spellStart"/>
      <w:r>
        <w:t>Britain</w:t>
      </w:r>
      <w:proofErr w:type="spellEnd"/>
      <w:r>
        <w:t xml:space="preserve">. </w:t>
      </w:r>
      <w:proofErr w:type="spellStart"/>
      <w:r>
        <w:t>Further</w:t>
      </w:r>
      <w:proofErr w:type="spellEnd"/>
      <w:r>
        <w:t xml:space="preserve"> more </w:t>
      </w:r>
      <w:proofErr w:type="spellStart"/>
      <w:r>
        <w:t>it</w:t>
      </w:r>
      <w:proofErr w:type="spellEnd"/>
      <w:r>
        <w:t xml:space="preserve"> </w:t>
      </w:r>
      <w:proofErr w:type="spellStart"/>
      <w:r>
        <w:t>follows</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comparison</w:t>
      </w:r>
      <w:proofErr w:type="spellEnd"/>
      <w:r>
        <w:t xml:space="preserve"> </w:t>
      </w:r>
      <w:proofErr w:type="spellStart"/>
      <w:r>
        <w:t>that</w:t>
      </w:r>
      <w:proofErr w:type="spellEnd"/>
      <w:r>
        <w:t xml:space="preserve"> </w:t>
      </w:r>
      <w:proofErr w:type="spellStart"/>
      <w:r>
        <w:t>value</w:t>
      </w:r>
      <w:proofErr w:type="spellEnd"/>
      <w:r>
        <w:t xml:space="preserve"> </w:t>
      </w:r>
      <w:proofErr w:type="spellStart"/>
      <w:r>
        <w:t>added</w:t>
      </w:r>
      <w:proofErr w:type="spellEnd"/>
      <w:r>
        <w:t xml:space="preserve"> tax </w:t>
      </w:r>
      <w:proofErr w:type="spellStart"/>
      <w:r>
        <w:t>differs</w:t>
      </w:r>
      <w:proofErr w:type="spellEnd"/>
      <w:r>
        <w:t xml:space="preserve"> </w:t>
      </w:r>
      <w:proofErr w:type="spellStart"/>
      <w:r>
        <w:t>significantly</w:t>
      </w:r>
      <w:proofErr w:type="spellEnd"/>
      <w:r>
        <w:t xml:space="preserve"> in </w:t>
      </w:r>
      <w:proofErr w:type="spellStart"/>
      <w:r>
        <w:t>some</w:t>
      </w:r>
      <w:proofErr w:type="spellEnd"/>
      <w:r>
        <w:t xml:space="preserve"> </w:t>
      </w:r>
      <w:proofErr w:type="spellStart"/>
      <w:r>
        <w:t>cases</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feminine</w:t>
      </w:r>
      <w:proofErr w:type="spellEnd"/>
      <w:r>
        <w:t xml:space="preserve"> </w:t>
      </w:r>
      <w:proofErr w:type="spellStart"/>
      <w:r>
        <w:t>hygiene</w:t>
      </w:r>
      <w:proofErr w:type="spellEnd"/>
      <w:r>
        <w:t xml:space="preserve"> </w:t>
      </w:r>
      <w:proofErr w:type="spellStart"/>
      <w:r>
        <w:t>products</w:t>
      </w:r>
      <w:proofErr w:type="spellEnd"/>
      <w:r>
        <w:t xml:space="preserve"> </w:t>
      </w:r>
      <w:proofErr w:type="spellStart"/>
      <w:r>
        <w:t>have</w:t>
      </w:r>
      <w:proofErr w:type="spellEnd"/>
      <w:r>
        <w:t xml:space="preserve"> basic tax </w:t>
      </w:r>
      <w:proofErr w:type="spellStart"/>
      <w:r>
        <w:t>rate</w:t>
      </w:r>
      <w:proofErr w:type="spellEnd"/>
      <w:r>
        <w:t xml:space="preserve"> in </w:t>
      </w:r>
      <w:proofErr w:type="spellStart"/>
      <w:r w:rsidRPr="002F3F23">
        <w:t>the</w:t>
      </w:r>
      <w:proofErr w:type="spellEnd"/>
      <w:r w:rsidRPr="002F3F23">
        <w:t xml:space="preserve"> </w:t>
      </w:r>
      <w:r>
        <w:t xml:space="preserve">Czech </w:t>
      </w:r>
      <w:proofErr w:type="spellStart"/>
      <w:r>
        <w:t>republic</w:t>
      </w:r>
      <w:proofErr w:type="spellEnd"/>
      <w:r>
        <w:t xml:space="preserve"> </w:t>
      </w:r>
      <w:proofErr w:type="spellStart"/>
      <w:r>
        <w:t>wherase</w:t>
      </w:r>
      <w:proofErr w:type="spellEnd"/>
      <w:r>
        <w:t xml:space="preserve"> </w:t>
      </w:r>
      <w:proofErr w:type="spellStart"/>
      <w:r>
        <w:t>they</w:t>
      </w:r>
      <w:proofErr w:type="spellEnd"/>
      <w:r>
        <w:t xml:space="preserve"> </w:t>
      </w:r>
      <w:proofErr w:type="spellStart"/>
      <w:r>
        <w:t>have</w:t>
      </w:r>
      <w:proofErr w:type="spellEnd"/>
      <w:r>
        <w:t xml:space="preserve"> </w:t>
      </w:r>
      <w:proofErr w:type="spellStart"/>
      <w:r>
        <w:t>zero</w:t>
      </w:r>
      <w:proofErr w:type="spellEnd"/>
      <w:r>
        <w:t xml:space="preserve"> tax </w:t>
      </w:r>
      <w:proofErr w:type="spellStart"/>
      <w:r>
        <w:t>rate</w:t>
      </w:r>
      <w:proofErr w:type="spellEnd"/>
      <w:r>
        <w:t xml:space="preserve"> in Great </w:t>
      </w:r>
      <w:proofErr w:type="spellStart"/>
      <w:r>
        <w:t>Britain</w:t>
      </w:r>
      <w:proofErr w:type="spellEnd"/>
      <w:r>
        <w:t xml:space="preserve">. </w:t>
      </w:r>
      <w:proofErr w:type="spellStart"/>
      <w:r>
        <w:t>We</w:t>
      </w:r>
      <w:proofErr w:type="spellEnd"/>
      <w:r>
        <w:t xml:space="preserve"> </w:t>
      </w:r>
      <w:proofErr w:type="spellStart"/>
      <w:r>
        <w:t>can</w:t>
      </w:r>
      <w:proofErr w:type="spellEnd"/>
      <w:r>
        <w:t xml:space="preserve"> </w:t>
      </w:r>
      <w:proofErr w:type="spellStart"/>
      <w:r>
        <w:t>find</w:t>
      </w:r>
      <w:proofErr w:type="spellEnd"/>
      <w:r>
        <w:t xml:space="preserve"> more </w:t>
      </w:r>
      <w:proofErr w:type="spellStart"/>
      <w:r>
        <w:t>smaller</w:t>
      </w:r>
      <w:proofErr w:type="spellEnd"/>
      <w:r>
        <w:t xml:space="preserve"> </w:t>
      </w:r>
      <w:proofErr w:type="spellStart"/>
      <w:r>
        <w:t>differences</w:t>
      </w:r>
      <w:proofErr w:type="spellEnd"/>
      <w:r>
        <w:t xml:space="preserve"> </w:t>
      </w:r>
      <w:proofErr w:type="spellStart"/>
      <w:r>
        <w:t>elsewhere</w:t>
      </w:r>
      <w:proofErr w:type="spellEnd"/>
      <w:r>
        <w:t xml:space="preserve"> </w:t>
      </w:r>
      <w:proofErr w:type="spellStart"/>
      <w:r>
        <w:t>too</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books</w:t>
      </w:r>
      <w:proofErr w:type="spellEnd"/>
      <w:r>
        <w:t>.</w:t>
      </w:r>
    </w:p>
    <w:p w14:paraId="023BCBFA" w14:textId="4B0CE9F8" w:rsidR="00417E7E" w:rsidRDefault="00417E7E" w:rsidP="00C545C3"/>
    <w:p w14:paraId="4978B91F" w14:textId="4091AA8D" w:rsidR="00417E7E" w:rsidRPr="0045699F" w:rsidRDefault="00417E7E" w:rsidP="00C545C3">
      <w:pPr>
        <w:rPr>
          <w:b/>
          <w:bCs/>
        </w:rPr>
      </w:pPr>
      <w:proofErr w:type="spellStart"/>
      <w:r w:rsidRPr="0045699F">
        <w:rPr>
          <w:b/>
          <w:bCs/>
        </w:rPr>
        <w:t>Keywords</w:t>
      </w:r>
      <w:proofErr w:type="spellEnd"/>
    </w:p>
    <w:p w14:paraId="2F48AD07" w14:textId="63915A98" w:rsidR="00417E7E" w:rsidRDefault="00417E7E" w:rsidP="00C545C3">
      <w:proofErr w:type="spellStart"/>
      <w:r>
        <w:t>Comparation</w:t>
      </w:r>
      <w:proofErr w:type="spellEnd"/>
      <w:r>
        <w:t xml:space="preserve">, Czech </w:t>
      </w:r>
      <w:proofErr w:type="spellStart"/>
      <w:r>
        <w:t>republic</w:t>
      </w:r>
      <w:proofErr w:type="spellEnd"/>
      <w:r>
        <w:t xml:space="preserve">, Great </w:t>
      </w:r>
      <w:proofErr w:type="spellStart"/>
      <w:r>
        <w:t>Britain</w:t>
      </w:r>
      <w:proofErr w:type="spellEnd"/>
      <w:r>
        <w:t xml:space="preserve">, Tax, Tax </w:t>
      </w:r>
      <w:proofErr w:type="spellStart"/>
      <w:r>
        <w:t>system</w:t>
      </w:r>
      <w:proofErr w:type="spellEnd"/>
    </w:p>
    <w:p w14:paraId="29B5E6A6" w14:textId="77777777" w:rsidR="009458C3" w:rsidRDefault="009458C3" w:rsidP="00C545C3"/>
    <w:p w14:paraId="24C9DCC1" w14:textId="4495CA2A" w:rsidR="000A6C6B" w:rsidRDefault="000A6C6B">
      <w:pPr>
        <w:spacing w:after="160" w:line="259" w:lineRule="auto"/>
        <w:jc w:val="left"/>
      </w:pPr>
      <w:r>
        <w:rPr>
          <w:i/>
          <w:iCs/>
        </w:rPr>
        <w:br w:type="page"/>
      </w:r>
    </w:p>
    <w:sdt>
      <w:sdtPr>
        <w:rPr>
          <w:rFonts w:ascii="Times New Roman" w:eastAsiaTheme="minorHAnsi" w:hAnsi="Times New Roman" w:cstheme="minorBidi"/>
          <w:color w:val="000000" w:themeColor="text1"/>
          <w:sz w:val="24"/>
          <w:szCs w:val="22"/>
          <w:lang w:eastAsia="en-US"/>
        </w:rPr>
        <w:id w:val="-158080206"/>
        <w:docPartObj>
          <w:docPartGallery w:val="Table of Contents"/>
          <w:docPartUnique/>
        </w:docPartObj>
      </w:sdtPr>
      <w:sdtEndPr>
        <w:rPr>
          <w:b/>
          <w:bCs/>
        </w:rPr>
      </w:sdtEndPr>
      <w:sdtContent>
        <w:p w14:paraId="205E439D" w14:textId="103C7B14" w:rsidR="000A6C6B" w:rsidRPr="000A6C6B" w:rsidRDefault="000A6C6B">
          <w:pPr>
            <w:pStyle w:val="Nadpisobsahu"/>
            <w:rPr>
              <w:rFonts w:ascii="Times New Roman" w:hAnsi="Times New Roman" w:cs="Times New Roman"/>
              <w:b/>
              <w:bCs/>
              <w:color w:val="auto"/>
            </w:rPr>
          </w:pPr>
          <w:r w:rsidRPr="000A6C6B">
            <w:rPr>
              <w:rFonts w:ascii="Times New Roman" w:hAnsi="Times New Roman" w:cs="Times New Roman"/>
              <w:b/>
              <w:bCs/>
              <w:color w:val="auto"/>
            </w:rPr>
            <w:t>Obsah</w:t>
          </w:r>
        </w:p>
        <w:p w14:paraId="5D23FD2D" w14:textId="2D642046" w:rsidR="00015F25" w:rsidRDefault="000A6C6B">
          <w:pPr>
            <w:pStyle w:val="Obsah1"/>
            <w:tabs>
              <w:tab w:val="right" w:leader="dot" w:pos="9061"/>
            </w:tabs>
            <w:rPr>
              <w:rFonts w:asciiTheme="minorHAnsi" w:eastAsiaTheme="minorEastAsia" w:hAnsiTheme="minorHAnsi"/>
              <w:noProof/>
              <w:color w:val="auto"/>
              <w:sz w:val="22"/>
              <w:lang w:eastAsia="cs-CZ"/>
            </w:rPr>
          </w:pPr>
          <w:r>
            <w:fldChar w:fldCharType="begin"/>
          </w:r>
          <w:r>
            <w:instrText xml:space="preserve"> TOC \o "1-3" \h \z \u </w:instrText>
          </w:r>
          <w:r>
            <w:fldChar w:fldCharType="separate"/>
          </w:r>
          <w:hyperlink w:anchor="_Toc112008241" w:history="1">
            <w:r w:rsidR="00015F25" w:rsidRPr="00606CB7">
              <w:rPr>
                <w:rStyle w:val="Hypertextovodkaz"/>
                <w:noProof/>
              </w:rPr>
              <w:t>Úvod</w:t>
            </w:r>
            <w:r w:rsidR="00015F25">
              <w:rPr>
                <w:noProof/>
                <w:webHidden/>
              </w:rPr>
              <w:tab/>
            </w:r>
            <w:r w:rsidR="00015F25">
              <w:rPr>
                <w:noProof/>
                <w:webHidden/>
              </w:rPr>
              <w:fldChar w:fldCharType="begin"/>
            </w:r>
            <w:r w:rsidR="00015F25">
              <w:rPr>
                <w:noProof/>
                <w:webHidden/>
              </w:rPr>
              <w:instrText xml:space="preserve"> PAGEREF _Toc112008241 \h </w:instrText>
            </w:r>
            <w:r w:rsidR="00015F25">
              <w:rPr>
                <w:noProof/>
                <w:webHidden/>
              </w:rPr>
            </w:r>
            <w:r w:rsidR="00015F25">
              <w:rPr>
                <w:noProof/>
                <w:webHidden/>
              </w:rPr>
              <w:fldChar w:fldCharType="separate"/>
            </w:r>
            <w:r w:rsidR="00015F25">
              <w:rPr>
                <w:noProof/>
                <w:webHidden/>
              </w:rPr>
              <w:t>8</w:t>
            </w:r>
            <w:r w:rsidR="00015F25">
              <w:rPr>
                <w:noProof/>
                <w:webHidden/>
              </w:rPr>
              <w:fldChar w:fldCharType="end"/>
            </w:r>
          </w:hyperlink>
        </w:p>
        <w:p w14:paraId="48B48E13" w14:textId="3F118F46" w:rsidR="00015F25" w:rsidRDefault="00015F25">
          <w:pPr>
            <w:pStyle w:val="Obsah1"/>
            <w:tabs>
              <w:tab w:val="right" w:leader="dot" w:pos="9061"/>
            </w:tabs>
            <w:rPr>
              <w:rFonts w:asciiTheme="minorHAnsi" w:eastAsiaTheme="minorEastAsia" w:hAnsiTheme="minorHAnsi"/>
              <w:noProof/>
              <w:color w:val="auto"/>
              <w:sz w:val="22"/>
              <w:lang w:eastAsia="cs-CZ"/>
            </w:rPr>
          </w:pPr>
          <w:hyperlink w:anchor="_Toc112008242" w:history="1">
            <w:r w:rsidRPr="00606CB7">
              <w:rPr>
                <w:rStyle w:val="Hypertextovodkaz"/>
                <w:noProof/>
              </w:rPr>
              <w:t>1 Daň</w:t>
            </w:r>
            <w:r>
              <w:rPr>
                <w:noProof/>
                <w:webHidden/>
              </w:rPr>
              <w:tab/>
            </w:r>
            <w:r>
              <w:rPr>
                <w:noProof/>
                <w:webHidden/>
              </w:rPr>
              <w:fldChar w:fldCharType="begin"/>
            </w:r>
            <w:r>
              <w:rPr>
                <w:noProof/>
                <w:webHidden/>
              </w:rPr>
              <w:instrText xml:space="preserve"> PAGEREF _Toc112008242 \h </w:instrText>
            </w:r>
            <w:r>
              <w:rPr>
                <w:noProof/>
                <w:webHidden/>
              </w:rPr>
            </w:r>
            <w:r>
              <w:rPr>
                <w:noProof/>
                <w:webHidden/>
              </w:rPr>
              <w:fldChar w:fldCharType="separate"/>
            </w:r>
            <w:r>
              <w:rPr>
                <w:noProof/>
                <w:webHidden/>
              </w:rPr>
              <w:t>9</w:t>
            </w:r>
            <w:r>
              <w:rPr>
                <w:noProof/>
                <w:webHidden/>
              </w:rPr>
              <w:fldChar w:fldCharType="end"/>
            </w:r>
          </w:hyperlink>
        </w:p>
        <w:p w14:paraId="51BB49DD" w14:textId="55A910D7"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43" w:history="1">
            <w:r w:rsidRPr="00606CB7">
              <w:rPr>
                <w:rStyle w:val="Hypertextovodkaz"/>
                <w:noProof/>
              </w:rPr>
              <w:t>1.1 Definice daně</w:t>
            </w:r>
            <w:r>
              <w:rPr>
                <w:noProof/>
                <w:webHidden/>
              </w:rPr>
              <w:tab/>
            </w:r>
            <w:r>
              <w:rPr>
                <w:noProof/>
                <w:webHidden/>
              </w:rPr>
              <w:fldChar w:fldCharType="begin"/>
            </w:r>
            <w:r>
              <w:rPr>
                <w:noProof/>
                <w:webHidden/>
              </w:rPr>
              <w:instrText xml:space="preserve"> PAGEREF _Toc112008243 \h </w:instrText>
            </w:r>
            <w:r>
              <w:rPr>
                <w:noProof/>
                <w:webHidden/>
              </w:rPr>
            </w:r>
            <w:r>
              <w:rPr>
                <w:noProof/>
                <w:webHidden/>
              </w:rPr>
              <w:fldChar w:fldCharType="separate"/>
            </w:r>
            <w:r>
              <w:rPr>
                <w:noProof/>
                <w:webHidden/>
              </w:rPr>
              <w:t>9</w:t>
            </w:r>
            <w:r>
              <w:rPr>
                <w:noProof/>
                <w:webHidden/>
              </w:rPr>
              <w:fldChar w:fldCharType="end"/>
            </w:r>
          </w:hyperlink>
        </w:p>
        <w:p w14:paraId="190D90C2" w14:textId="248C0F66"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44" w:history="1">
            <w:r w:rsidRPr="00606CB7">
              <w:rPr>
                <w:rStyle w:val="Hypertextovodkaz"/>
                <w:noProof/>
              </w:rPr>
              <w:t>1.2 Funkce daní</w:t>
            </w:r>
            <w:r>
              <w:rPr>
                <w:noProof/>
                <w:webHidden/>
              </w:rPr>
              <w:tab/>
            </w:r>
            <w:r>
              <w:rPr>
                <w:noProof/>
                <w:webHidden/>
              </w:rPr>
              <w:fldChar w:fldCharType="begin"/>
            </w:r>
            <w:r>
              <w:rPr>
                <w:noProof/>
                <w:webHidden/>
              </w:rPr>
              <w:instrText xml:space="preserve"> PAGEREF _Toc112008244 \h </w:instrText>
            </w:r>
            <w:r>
              <w:rPr>
                <w:noProof/>
                <w:webHidden/>
              </w:rPr>
            </w:r>
            <w:r>
              <w:rPr>
                <w:noProof/>
                <w:webHidden/>
              </w:rPr>
              <w:fldChar w:fldCharType="separate"/>
            </w:r>
            <w:r>
              <w:rPr>
                <w:noProof/>
                <w:webHidden/>
              </w:rPr>
              <w:t>9</w:t>
            </w:r>
            <w:r>
              <w:rPr>
                <w:noProof/>
                <w:webHidden/>
              </w:rPr>
              <w:fldChar w:fldCharType="end"/>
            </w:r>
          </w:hyperlink>
        </w:p>
        <w:p w14:paraId="3877246A" w14:textId="062C7BEA"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45" w:history="1">
            <w:r w:rsidRPr="00606CB7">
              <w:rPr>
                <w:rStyle w:val="Hypertextovodkaz"/>
                <w:noProof/>
              </w:rPr>
              <w:t>1.3 Základní pojmy</w:t>
            </w:r>
            <w:r>
              <w:rPr>
                <w:noProof/>
                <w:webHidden/>
              </w:rPr>
              <w:tab/>
            </w:r>
            <w:r>
              <w:rPr>
                <w:noProof/>
                <w:webHidden/>
              </w:rPr>
              <w:fldChar w:fldCharType="begin"/>
            </w:r>
            <w:r>
              <w:rPr>
                <w:noProof/>
                <w:webHidden/>
              </w:rPr>
              <w:instrText xml:space="preserve"> PAGEREF _Toc112008245 \h </w:instrText>
            </w:r>
            <w:r>
              <w:rPr>
                <w:noProof/>
                <w:webHidden/>
              </w:rPr>
            </w:r>
            <w:r>
              <w:rPr>
                <w:noProof/>
                <w:webHidden/>
              </w:rPr>
              <w:fldChar w:fldCharType="separate"/>
            </w:r>
            <w:r>
              <w:rPr>
                <w:noProof/>
                <w:webHidden/>
              </w:rPr>
              <w:t>10</w:t>
            </w:r>
            <w:r>
              <w:rPr>
                <w:noProof/>
                <w:webHidden/>
              </w:rPr>
              <w:fldChar w:fldCharType="end"/>
            </w:r>
          </w:hyperlink>
        </w:p>
        <w:p w14:paraId="4DBCCA5A" w14:textId="6AB29FB9"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46" w:history="1">
            <w:r w:rsidRPr="00606CB7">
              <w:rPr>
                <w:rStyle w:val="Hypertextovodkaz"/>
                <w:noProof/>
              </w:rPr>
              <w:t>1.3.1 Přímé daně</w:t>
            </w:r>
            <w:r>
              <w:rPr>
                <w:noProof/>
                <w:webHidden/>
              </w:rPr>
              <w:tab/>
            </w:r>
            <w:r>
              <w:rPr>
                <w:noProof/>
                <w:webHidden/>
              </w:rPr>
              <w:fldChar w:fldCharType="begin"/>
            </w:r>
            <w:r>
              <w:rPr>
                <w:noProof/>
                <w:webHidden/>
              </w:rPr>
              <w:instrText xml:space="preserve"> PAGEREF _Toc112008246 \h </w:instrText>
            </w:r>
            <w:r>
              <w:rPr>
                <w:noProof/>
                <w:webHidden/>
              </w:rPr>
            </w:r>
            <w:r>
              <w:rPr>
                <w:noProof/>
                <w:webHidden/>
              </w:rPr>
              <w:fldChar w:fldCharType="separate"/>
            </w:r>
            <w:r>
              <w:rPr>
                <w:noProof/>
                <w:webHidden/>
              </w:rPr>
              <w:t>10</w:t>
            </w:r>
            <w:r>
              <w:rPr>
                <w:noProof/>
                <w:webHidden/>
              </w:rPr>
              <w:fldChar w:fldCharType="end"/>
            </w:r>
          </w:hyperlink>
        </w:p>
        <w:p w14:paraId="5EABC259" w14:textId="215015F7"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47" w:history="1">
            <w:r w:rsidRPr="00606CB7">
              <w:rPr>
                <w:rStyle w:val="Hypertextovodkaz"/>
                <w:noProof/>
              </w:rPr>
              <w:t>1.3.2 Nepřímé daně</w:t>
            </w:r>
            <w:r>
              <w:rPr>
                <w:noProof/>
                <w:webHidden/>
              </w:rPr>
              <w:tab/>
            </w:r>
            <w:r>
              <w:rPr>
                <w:noProof/>
                <w:webHidden/>
              </w:rPr>
              <w:fldChar w:fldCharType="begin"/>
            </w:r>
            <w:r>
              <w:rPr>
                <w:noProof/>
                <w:webHidden/>
              </w:rPr>
              <w:instrText xml:space="preserve"> PAGEREF _Toc112008247 \h </w:instrText>
            </w:r>
            <w:r>
              <w:rPr>
                <w:noProof/>
                <w:webHidden/>
              </w:rPr>
            </w:r>
            <w:r>
              <w:rPr>
                <w:noProof/>
                <w:webHidden/>
              </w:rPr>
              <w:fldChar w:fldCharType="separate"/>
            </w:r>
            <w:r>
              <w:rPr>
                <w:noProof/>
                <w:webHidden/>
              </w:rPr>
              <w:t>10</w:t>
            </w:r>
            <w:r>
              <w:rPr>
                <w:noProof/>
                <w:webHidden/>
              </w:rPr>
              <w:fldChar w:fldCharType="end"/>
            </w:r>
          </w:hyperlink>
        </w:p>
        <w:p w14:paraId="7E4BC07F" w14:textId="1E9EDA4F"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48" w:history="1">
            <w:r w:rsidRPr="00606CB7">
              <w:rPr>
                <w:rStyle w:val="Hypertextovodkaz"/>
                <w:noProof/>
              </w:rPr>
              <w:t>1.3.3 Poplatník</w:t>
            </w:r>
            <w:r>
              <w:rPr>
                <w:noProof/>
                <w:webHidden/>
              </w:rPr>
              <w:tab/>
            </w:r>
            <w:r>
              <w:rPr>
                <w:noProof/>
                <w:webHidden/>
              </w:rPr>
              <w:fldChar w:fldCharType="begin"/>
            </w:r>
            <w:r>
              <w:rPr>
                <w:noProof/>
                <w:webHidden/>
              </w:rPr>
              <w:instrText xml:space="preserve"> PAGEREF _Toc112008248 \h </w:instrText>
            </w:r>
            <w:r>
              <w:rPr>
                <w:noProof/>
                <w:webHidden/>
              </w:rPr>
            </w:r>
            <w:r>
              <w:rPr>
                <w:noProof/>
                <w:webHidden/>
              </w:rPr>
              <w:fldChar w:fldCharType="separate"/>
            </w:r>
            <w:r>
              <w:rPr>
                <w:noProof/>
                <w:webHidden/>
              </w:rPr>
              <w:t>10</w:t>
            </w:r>
            <w:r>
              <w:rPr>
                <w:noProof/>
                <w:webHidden/>
              </w:rPr>
              <w:fldChar w:fldCharType="end"/>
            </w:r>
          </w:hyperlink>
        </w:p>
        <w:p w14:paraId="3B24C51E" w14:textId="1AB62F93"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49" w:history="1">
            <w:r w:rsidRPr="00606CB7">
              <w:rPr>
                <w:rStyle w:val="Hypertextovodkaz"/>
                <w:noProof/>
              </w:rPr>
              <w:t>1.3.4 Plátce</w:t>
            </w:r>
            <w:r>
              <w:rPr>
                <w:noProof/>
                <w:webHidden/>
              </w:rPr>
              <w:tab/>
            </w:r>
            <w:r>
              <w:rPr>
                <w:noProof/>
                <w:webHidden/>
              </w:rPr>
              <w:fldChar w:fldCharType="begin"/>
            </w:r>
            <w:r>
              <w:rPr>
                <w:noProof/>
                <w:webHidden/>
              </w:rPr>
              <w:instrText xml:space="preserve"> PAGEREF _Toc112008249 \h </w:instrText>
            </w:r>
            <w:r>
              <w:rPr>
                <w:noProof/>
                <w:webHidden/>
              </w:rPr>
            </w:r>
            <w:r>
              <w:rPr>
                <w:noProof/>
                <w:webHidden/>
              </w:rPr>
              <w:fldChar w:fldCharType="separate"/>
            </w:r>
            <w:r>
              <w:rPr>
                <w:noProof/>
                <w:webHidden/>
              </w:rPr>
              <w:t>10</w:t>
            </w:r>
            <w:r>
              <w:rPr>
                <w:noProof/>
                <w:webHidden/>
              </w:rPr>
              <w:fldChar w:fldCharType="end"/>
            </w:r>
          </w:hyperlink>
        </w:p>
        <w:p w14:paraId="0CAAE8D7" w14:textId="058BF31D"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50" w:history="1">
            <w:r w:rsidRPr="00606CB7">
              <w:rPr>
                <w:rStyle w:val="Hypertextovodkaz"/>
                <w:noProof/>
              </w:rPr>
              <w:t>1.3.5 Předmět daně</w:t>
            </w:r>
            <w:r>
              <w:rPr>
                <w:noProof/>
                <w:webHidden/>
              </w:rPr>
              <w:tab/>
            </w:r>
            <w:r>
              <w:rPr>
                <w:noProof/>
                <w:webHidden/>
              </w:rPr>
              <w:fldChar w:fldCharType="begin"/>
            </w:r>
            <w:r>
              <w:rPr>
                <w:noProof/>
                <w:webHidden/>
              </w:rPr>
              <w:instrText xml:space="preserve"> PAGEREF _Toc112008250 \h </w:instrText>
            </w:r>
            <w:r>
              <w:rPr>
                <w:noProof/>
                <w:webHidden/>
              </w:rPr>
            </w:r>
            <w:r>
              <w:rPr>
                <w:noProof/>
                <w:webHidden/>
              </w:rPr>
              <w:fldChar w:fldCharType="separate"/>
            </w:r>
            <w:r>
              <w:rPr>
                <w:noProof/>
                <w:webHidden/>
              </w:rPr>
              <w:t>10</w:t>
            </w:r>
            <w:r>
              <w:rPr>
                <w:noProof/>
                <w:webHidden/>
              </w:rPr>
              <w:fldChar w:fldCharType="end"/>
            </w:r>
          </w:hyperlink>
        </w:p>
        <w:p w14:paraId="13B34AE3" w14:textId="3CF64266"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51" w:history="1">
            <w:r w:rsidRPr="00606CB7">
              <w:rPr>
                <w:rStyle w:val="Hypertextovodkaz"/>
                <w:noProof/>
              </w:rPr>
              <w:t>1.3.6 Základ daně</w:t>
            </w:r>
            <w:r>
              <w:rPr>
                <w:noProof/>
                <w:webHidden/>
              </w:rPr>
              <w:tab/>
            </w:r>
            <w:r>
              <w:rPr>
                <w:noProof/>
                <w:webHidden/>
              </w:rPr>
              <w:fldChar w:fldCharType="begin"/>
            </w:r>
            <w:r>
              <w:rPr>
                <w:noProof/>
                <w:webHidden/>
              </w:rPr>
              <w:instrText xml:space="preserve"> PAGEREF _Toc112008251 \h </w:instrText>
            </w:r>
            <w:r>
              <w:rPr>
                <w:noProof/>
                <w:webHidden/>
              </w:rPr>
            </w:r>
            <w:r>
              <w:rPr>
                <w:noProof/>
                <w:webHidden/>
              </w:rPr>
              <w:fldChar w:fldCharType="separate"/>
            </w:r>
            <w:r>
              <w:rPr>
                <w:noProof/>
                <w:webHidden/>
              </w:rPr>
              <w:t>10</w:t>
            </w:r>
            <w:r>
              <w:rPr>
                <w:noProof/>
                <w:webHidden/>
              </w:rPr>
              <w:fldChar w:fldCharType="end"/>
            </w:r>
          </w:hyperlink>
        </w:p>
        <w:p w14:paraId="604CA494" w14:textId="3A632DCA"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52" w:history="1">
            <w:r w:rsidRPr="00606CB7">
              <w:rPr>
                <w:rStyle w:val="Hypertextovodkaz"/>
                <w:noProof/>
              </w:rPr>
              <w:t>1.3.7 Zdaňovací období</w:t>
            </w:r>
            <w:r>
              <w:rPr>
                <w:noProof/>
                <w:webHidden/>
              </w:rPr>
              <w:tab/>
            </w:r>
            <w:r>
              <w:rPr>
                <w:noProof/>
                <w:webHidden/>
              </w:rPr>
              <w:fldChar w:fldCharType="begin"/>
            </w:r>
            <w:r>
              <w:rPr>
                <w:noProof/>
                <w:webHidden/>
              </w:rPr>
              <w:instrText xml:space="preserve"> PAGEREF _Toc112008252 \h </w:instrText>
            </w:r>
            <w:r>
              <w:rPr>
                <w:noProof/>
                <w:webHidden/>
              </w:rPr>
            </w:r>
            <w:r>
              <w:rPr>
                <w:noProof/>
                <w:webHidden/>
              </w:rPr>
              <w:fldChar w:fldCharType="separate"/>
            </w:r>
            <w:r>
              <w:rPr>
                <w:noProof/>
                <w:webHidden/>
              </w:rPr>
              <w:t>11</w:t>
            </w:r>
            <w:r>
              <w:rPr>
                <w:noProof/>
                <w:webHidden/>
              </w:rPr>
              <w:fldChar w:fldCharType="end"/>
            </w:r>
          </w:hyperlink>
        </w:p>
        <w:p w14:paraId="7752B1DB" w14:textId="65746CF3" w:rsidR="00015F25" w:rsidRDefault="00015F25">
          <w:pPr>
            <w:pStyle w:val="Obsah1"/>
            <w:tabs>
              <w:tab w:val="right" w:leader="dot" w:pos="9061"/>
            </w:tabs>
            <w:rPr>
              <w:rFonts w:asciiTheme="minorHAnsi" w:eastAsiaTheme="minorEastAsia" w:hAnsiTheme="minorHAnsi"/>
              <w:noProof/>
              <w:color w:val="auto"/>
              <w:sz w:val="22"/>
              <w:lang w:eastAsia="cs-CZ"/>
            </w:rPr>
          </w:pPr>
          <w:hyperlink w:anchor="_Toc112008253" w:history="1">
            <w:r w:rsidRPr="00606CB7">
              <w:rPr>
                <w:rStyle w:val="Hypertextovodkaz"/>
                <w:noProof/>
              </w:rPr>
              <w:t>2 Daňový systém České republiky</w:t>
            </w:r>
            <w:r>
              <w:rPr>
                <w:noProof/>
                <w:webHidden/>
              </w:rPr>
              <w:tab/>
            </w:r>
            <w:r>
              <w:rPr>
                <w:noProof/>
                <w:webHidden/>
              </w:rPr>
              <w:fldChar w:fldCharType="begin"/>
            </w:r>
            <w:r>
              <w:rPr>
                <w:noProof/>
                <w:webHidden/>
              </w:rPr>
              <w:instrText xml:space="preserve"> PAGEREF _Toc112008253 \h </w:instrText>
            </w:r>
            <w:r>
              <w:rPr>
                <w:noProof/>
                <w:webHidden/>
              </w:rPr>
            </w:r>
            <w:r>
              <w:rPr>
                <w:noProof/>
                <w:webHidden/>
              </w:rPr>
              <w:fldChar w:fldCharType="separate"/>
            </w:r>
            <w:r>
              <w:rPr>
                <w:noProof/>
                <w:webHidden/>
              </w:rPr>
              <w:t>12</w:t>
            </w:r>
            <w:r>
              <w:rPr>
                <w:noProof/>
                <w:webHidden/>
              </w:rPr>
              <w:fldChar w:fldCharType="end"/>
            </w:r>
          </w:hyperlink>
        </w:p>
        <w:p w14:paraId="3A7E1492" w14:textId="74F65C3D"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54" w:history="1">
            <w:r w:rsidRPr="00606CB7">
              <w:rPr>
                <w:rStyle w:val="Hypertextovodkaz"/>
                <w:noProof/>
              </w:rPr>
              <w:t>2.1 Daň z příjmů fyzických osob</w:t>
            </w:r>
            <w:r>
              <w:rPr>
                <w:noProof/>
                <w:webHidden/>
              </w:rPr>
              <w:tab/>
            </w:r>
            <w:r>
              <w:rPr>
                <w:noProof/>
                <w:webHidden/>
              </w:rPr>
              <w:fldChar w:fldCharType="begin"/>
            </w:r>
            <w:r>
              <w:rPr>
                <w:noProof/>
                <w:webHidden/>
              </w:rPr>
              <w:instrText xml:space="preserve"> PAGEREF _Toc112008254 \h </w:instrText>
            </w:r>
            <w:r>
              <w:rPr>
                <w:noProof/>
                <w:webHidden/>
              </w:rPr>
            </w:r>
            <w:r>
              <w:rPr>
                <w:noProof/>
                <w:webHidden/>
              </w:rPr>
              <w:fldChar w:fldCharType="separate"/>
            </w:r>
            <w:r>
              <w:rPr>
                <w:noProof/>
                <w:webHidden/>
              </w:rPr>
              <w:t>12</w:t>
            </w:r>
            <w:r>
              <w:rPr>
                <w:noProof/>
                <w:webHidden/>
              </w:rPr>
              <w:fldChar w:fldCharType="end"/>
            </w:r>
          </w:hyperlink>
        </w:p>
        <w:p w14:paraId="11E8022E" w14:textId="5201310D"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55" w:history="1">
            <w:r w:rsidRPr="00606CB7">
              <w:rPr>
                <w:rStyle w:val="Hypertextovodkaz"/>
                <w:noProof/>
              </w:rPr>
              <w:t>2.1.1 Předmět daně z příjmů fyzických osob</w:t>
            </w:r>
            <w:r>
              <w:rPr>
                <w:noProof/>
                <w:webHidden/>
              </w:rPr>
              <w:tab/>
            </w:r>
            <w:r>
              <w:rPr>
                <w:noProof/>
                <w:webHidden/>
              </w:rPr>
              <w:fldChar w:fldCharType="begin"/>
            </w:r>
            <w:r>
              <w:rPr>
                <w:noProof/>
                <w:webHidden/>
              </w:rPr>
              <w:instrText xml:space="preserve"> PAGEREF _Toc112008255 \h </w:instrText>
            </w:r>
            <w:r>
              <w:rPr>
                <w:noProof/>
                <w:webHidden/>
              </w:rPr>
            </w:r>
            <w:r>
              <w:rPr>
                <w:noProof/>
                <w:webHidden/>
              </w:rPr>
              <w:fldChar w:fldCharType="separate"/>
            </w:r>
            <w:r>
              <w:rPr>
                <w:noProof/>
                <w:webHidden/>
              </w:rPr>
              <w:t>12</w:t>
            </w:r>
            <w:r>
              <w:rPr>
                <w:noProof/>
                <w:webHidden/>
              </w:rPr>
              <w:fldChar w:fldCharType="end"/>
            </w:r>
          </w:hyperlink>
        </w:p>
        <w:p w14:paraId="0CA849B9" w14:textId="18539AC9"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56" w:history="1">
            <w:r w:rsidRPr="00606CB7">
              <w:rPr>
                <w:rStyle w:val="Hypertextovodkaz"/>
                <w:noProof/>
              </w:rPr>
              <w:t>2.1.2 Výpočet daně z příjmů fyzických osob</w:t>
            </w:r>
            <w:r>
              <w:rPr>
                <w:noProof/>
                <w:webHidden/>
              </w:rPr>
              <w:tab/>
            </w:r>
            <w:r>
              <w:rPr>
                <w:noProof/>
                <w:webHidden/>
              </w:rPr>
              <w:fldChar w:fldCharType="begin"/>
            </w:r>
            <w:r>
              <w:rPr>
                <w:noProof/>
                <w:webHidden/>
              </w:rPr>
              <w:instrText xml:space="preserve"> PAGEREF _Toc112008256 \h </w:instrText>
            </w:r>
            <w:r>
              <w:rPr>
                <w:noProof/>
                <w:webHidden/>
              </w:rPr>
            </w:r>
            <w:r>
              <w:rPr>
                <w:noProof/>
                <w:webHidden/>
              </w:rPr>
              <w:fldChar w:fldCharType="separate"/>
            </w:r>
            <w:r>
              <w:rPr>
                <w:noProof/>
                <w:webHidden/>
              </w:rPr>
              <w:t>13</w:t>
            </w:r>
            <w:r>
              <w:rPr>
                <w:noProof/>
                <w:webHidden/>
              </w:rPr>
              <w:fldChar w:fldCharType="end"/>
            </w:r>
          </w:hyperlink>
        </w:p>
        <w:p w14:paraId="2F20FBB9" w14:textId="6F849291"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57" w:history="1">
            <w:r w:rsidRPr="00606CB7">
              <w:rPr>
                <w:rStyle w:val="Hypertextovodkaz"/>
                <w:noProof/>
              </w:rPr>
              <w:t>2.2 Daň z příjmů právnických osob</w:t>
            </w:r>
            <w:r>
              <w:rPr>
                <w:noProof/>
                <w:webHidden/>
              </w:rPr>
              <w:tab/>
            </w:r>
            <w:r>
              <w:rPr>
                <w:noProof/>
                <w:webHidden/>
              </w:rPr>
              <w:fldChar w:fldCharType="begin"/>
            </w:r>
            <w:r>
              <w:rPr>
                <w:noProof/>
                <w:webHidden/>
              </w:rPr>
              <w:instrText xml:space="preserve"> PAGEREF _Toc112008257 \h </w:instrText>
            </w:r>
            <w:r>
              <w:rPr>
                <w:noProof/>
                <w:webHidden/>
              </w:rPr>
            </w:r>
            <w:r>
              <w:rPr>
                <w:noProof/>
                <w:webHidden/>
              </w:rPr>
              <w:fldChar w:fldCharType="separate"/>
            </w:r>
            <w:r>
              <w:rPr>
                <w:noProof/>
                <w:webHidden/>
              </w:rPr>
              <w:t>15</w:t>
            </w:r>
            <w:r>
              <w:rPr>
                <w:noProof/>
                <w:webHidden/>
              </w:rPr>
              <w:fldChar w:fldCharType="end"/>
            </w:r>
          </w:hyperlink>
        </w:p>
        <w:p w14:paraId="1F65C6EB" w14:textId="2573978F"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58" w:history="1">
            <w:r w:rsidRPr="00606CB7">
              <w:rPr>
                <w:rStyle w:val="Hypertextovodkaz"/>
                <w:noProof/>
              </w:rPr>
              <w:t>2.2.1 Předmět daně z příjmů právnických osob</w:t>
            </w:r>
            <w:r>
              <w:rPr>
                <w:noProof/>
                <w:webHidden/>
              </w:rPr>
              <w:tab/>
            </w:r>
            <w:r>
              <w:rPr>
                <w:noProof/>
                <w:webHidden/>
              </w:rPr>
              <w:fldChar w:fldCharType="begin"/>
            </w:r>
            <w:r>
              <w:rPr>
                <w:noProof/>
                <w:webHidden/>
              </w:rPr>
              <w:instrText xml:space="preserve"> PAGEREF _Toc112008258 \h </w:instrText>
            </w:r>
            <w:r>
              <w:rPr>
                <w:noProof/>
                <w:webHidden/>
              </w:rPr>
            </w:r>
            <w:r>
              <w:rPr>
                <w:noProof/>
                <w:webHidden/>
              </w:rPr>
              <w:fldChar w:fldCharType="separate"/>
            </w:r>
            <w:r>
              <w:rPr>
                <w:noProof/>
                <w:webHidden/>
              </w:rPr>
              <w:t>15</w:t>
            </w:r>
            <w:r>
              <w:rPr>
                <w:noProof/>
                <w:webHidden/>
              </w:rPr>
              <w:fldChar w:fldCharType="end"/>
            </w:r>
          </w:hyperlink>
        </w:p>
        <w:p w14:paraId="1E8CEFA1" w14:textId="24AD45E1" w:rsidR="00015F25" w:rsidRDefault="00015F25">
          <w:pPr>
            <w:pStyle w:val="Obsah3"/>
            <w:tabs>
              <w:tab w:val="right" w:leader="dot" w:pos="9061"/>
            </w:tabs>
            <w:rPr>
              <w:rFonts w:asciiTheme="minorHAnsi" w:eastAsiaTheme="minorEastAsia" w:hAnsiTheme="minorHAnsi"/>
              <w:noProof/>
              <w:color w:val="auto"/>
              <w:sz w:val="22"/>
              <w:lang w:eastAsia="cs-CZ"/>
            </w:rPr>
          </w:pPr>
          <w:hyperlink w:anchor="_Toc112008259" w:history="1">
            <w:r w:rsidRPr="00606CB7">
              <w:rPr>
                <w:rStyle w:val="Hypertextovodkaz"/>
                <w:noProof/>
              </w:rPr>
              <w:t>2.2.2 Výpočet daně z příjmů právnických osob</w:t>
            </w:r>
            <w:r>
              <w:rPr>
                <w:noProof/>
                <w:webHidden/>
              </w:rPr>
              <w:tab/>
            </w:r>
            <w:r>
              <w:rPr>
                <w:noProof/>
                <w:webHidden/>
              </w:rPr>
              <w:fldChar w:fldCharType="begin"/>
            </w:r>
            <w:r>
              <w:rPr>
                <w:noProof/>
                <w:webHidden/>
              </w:rPr>
              <w:instrText xml:space="preserve"> PAGEREF _Toc112008259 \h </w:instrText>
            </w:r>
            <w:r>
              <w:rPr>
                <w:noProof/>
                <w:webHidden/>
              </w:rPr>
            </w:r>
            <w:r>
              <w:rPr>
                <w:noProof/>
                <w:webHidden/>
              </w:rPr>
              <w:fldChar w:fldCharType="separate"/>
            </w:r>
            <w:r>
              <w:rPr>
                <w:noProof/>
                <w:webHidden/>
              </w:rPr>
              <w:t>15</w:t>
            </w:r>
            <w:r>
              <w:rPr>
                <w:noProof/>
                <w:webHidden/>
              </w:rPr>
              <w:fldChar w:fldCharType="end"/>
            </w:r>
          </w:hyperlink>
        </w:p>
        <w:p w14:paraId="1FD1A731" w14:textId="2C740F00"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60" w:history="1">
            <w:r w:rsidRPr="00606CB7">
              <w:rPr>
                <w:rStyle w:val="Hypertextovodkaz"/>
                <w:noProof/>
              </w:rPr>
              <w:t>2.3 Majetkové daně</w:t>
            </w:r>
            <w:r>
              <w:rPr>
                <w:noProof/>
                <w:webHidden/>
              </w:rPr>
              <w:tab/>
            </w:r>
            <w:r>
              <w:rPr>
                <w:noProof/>
                <w:webHidden/>
              </w:rPr>
              <w:fldChar w:fldCharType="begin"/>
            </w:r>
            <w:r>
              <w:rPr>
                <w:noProof/>
                <w:webHidden/>
              </w:rPr>
              <w:instrText xml:space="preserve"> PAGEREF _Toc112008260 \h </w:instrText>
            </w:r>
            <w:r>
              <w:rPr>
                <w:noProof/>
                <w:webHidden/>
              </w:rPr>
            </w:r>
            <w:r>
              <w:rPr>
                <w:noProof/>
                <w:webHidden/>
              </w:rPr>
              <w:fldChar w:fldCharType="separate"/>
            </w:r>
            <w:r>
              <w:rPr>
                <w:noProof/>
                <w:webHidden/>
              </w:rPr>
              <w:t>16</w:t>
            </w:r>
            <w:r>
              <w:rPr>
                <w:noProof/>
                <w:webHidden/>
              </w:rPr>
              <w:fldChar w:fldCharType="end"/>
            </w:r>
          </w:hyperlink>
        </w:p>
        <w:p w14:paraId="4907C304" w14:textId="1F223A6A"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61" w:history="1">
            <w:r w:rsidRPr="00606CB7">
              <w:rPr>
                <w:rStyle w:val="Hypertextovodkaz"/>
                <w:noProof/>
              </w:rPr>
              <w:t>2.4 Daň silniční</w:t>
            </w:r>
            <w:r>
              <w:rPr>
                <w:noProof/>
                <w:webHidden/>
              </w:rPr>
              <w:tab/>
            </w:r>
            <w:r>
              <w:rPr>
                <w:noProof/>
                <w:webHidden/>
              </w:rPr>
              <w:fldChar w:fldCharType="begin"/>
            </w:r>
            <w:r>
              <w:rPr>
                <w:noProof/>
                <w:webHidden/>
              </w:rPr>
              <w:instrText xml:space="preserve"> PAGEREF _Toc112008261 \h </w:instrText>
            </w:r>
            <w:r>
              <w:rPr>
                <w:noProof/>
                <w:webHidden/>
              </w:rPr>
            </w:r>
            <w:r>
              <w:rPr>
                <w:noProof/>
                <w:webHidden/>
              </w:rPr>
              <w:fldChar w:fldCharType="separate"/>
            </w:r>
            <w:r>
              <w:rPr>
                <w:noProof/>
                <w:webHidden/>
              </w:rPr>
              <w:t>16</w:t>
            </w:r>
            <w:r>
              <w:rPr>
                <w:noProof/>
                <w:webHidden/>
              </w:rPr>
              <w:fldChar w:fldCharType="end"/>
            </w:r>
          </w:hyperlink>
        </w:p>
        <w:p w14:paraId="49D13D7B" w14:textId="5C9F869E"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62" w:history="1">
            <w:r w:rsidRPr="00606CB7">
              <w:rPr>
                <w:rStyle w:val="Hypertextovodkaz"/>
                <w:noProof/>
              </w:rPr>
              <w:t>2.5 Daň z přidané hodnoty</w:t>
            </w:r>
            <w:r>
              <w:rPr>
                <w:noProof/>
                <w:webHidden/>
              </w:rPr>
              <w:tab/>
            </w:r>
            <w:r>
              <w:rPr>
                <w:noProof/>
                <w:webHidden/>
              </w:rPr>
              <w:fldChar w:fldCharType="begin"/>
            </w:r>
            <w:r>
              <w:rPr>
                <w:noProof/>
                <w:webHidden/>
              </w:rPr>
              <w:instrText xml:space="preserve"> PAGEREF _Toc112008262 \h </w:instrText>
            </w:r>
            <w:r>
              <w:rPr>
                <w:noProof/>
                <w:webHidden/>
              </w:rPr>
            </w:r>
            <w:r>
              <w:rPr>
                <w:noProof/>
                <w:webHidden/>
              </w:rPr>
              <w:fldChar w:fldCharType="separate"/>
            </w:r>
            <w:r>
              <w:rPr>
                <w:noProof/>
                <w:webHidden/>
              </w:rPr>
              <w:t>17</w:t>
            </w:r>
            <w:r>
              <w:rPr>
                <w:noProof/>
                <w:webHidden/>
              </w:rPr>
              <w:fldChar w:fldCharType="end"/>
            </w:r>
          </w:hyperlink>
        </w:p>
        <w:p w14:paraId="7B306708" w14:textId="0E9BFFB0"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63" w:history="1">
            <w:r w:rsidRPr="00606CB7">
              <w:rPr>
                <w:rStyle w:val="Hypertextovodkaz"/>
                <w:noProof/>
              </w:rPr>
              <w:t>2.6 Spotřební daně</w:t>
            </w:r>
            <w:r>
              <w:rPr>
                <w:noProof/>
                <w:webHidden/>
              </w:rPr>
              <w:tab/>
            </w:r>
            <w:r>
              <w:rPr>
                <w:noProof/>
                <w:webHidden/>
              </w:rPr>
              <w:fldChar w:fldCharType="begin"/>
            </w:r>
            <w:r>
              <w:rPr>
                <w:noProof/>
                <w:webHidden/>
              </w:rPr>
              <w:instrText xml:space="preserve"> PAGEREF _Toc112008263 \h </w:instrText>
            </w:r>
            <w:r>
              <w:rPr>
                <w:noProof/>
                <w:webHidden/>
              </w:rPr>
            </w:r>
            <w:r>
              <w:rPr>
                <w:noProof/>
                <w:webHidden/>
              </w:rPr>
              <w:fldChar w:fldCharType="separate"/>
            </w:r>
            <w:r>
              <w:rPr>
                <w:noProof/>
                <w:webHidden/>
              </w:rPr>
              <w:t>18</w:t>
            </w:r>
            <w:r>
              <w:rPr>
                <w:noProof/>
                <w:webHidden/>
              </w:rPr>
              <w:fldChar w:fldCharType="end"/>
            </w:r>
          </w:hyperlink>
        </w:p>
        <w:p w14:paraId="0AED8576" w14:textId="7128FDE6"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64" w:history="1">
            <w:r w:rsidRPr="00606CB7">
              <w:rPr>
                <w:rStyle w:val="Hypertextovodkaz"/>
                <w:noProof/>
              </w:rPr>
              <w:t>2.7 Daň z hazardních her</w:t>
            </w:r>
            <w:r>
              <w:rPr>
                <w:noProof/>
                <w:webHidden/>
              </w:rPr>
              <w:tab/>
            </w:r>
            <w:r>
              <w:rPr>
                <w:noProof/>
                <w:webHidden/>
              </w:rPr>
              <w:fldChar w:fldCharType="begin"/>
            </w:r>
            <w:r>
              <w:rPr>
                <w:noProof/>
                <w:webHidden/>
              </w:rPr>
              <w:instrText xml:space="preserve"> PAGEREF _Toc112008264 \h </w:instrText>
            </w:r>
            <w:r>
              <w:rPr>
                <w:noProof/>
                <w:webHidden/>
              </w:rPr>
            </w:r>
            <w:r>
              <w:rPr>
                <w:noProof/>
                <w:webHidden/>
              </w:rPr>
              <w:fldChar w:fldCharType="separate"/>
            </w:r>
            <w:r>
              <w:rPr>
                <w:noProof/>
                <w:webHidden/>
              </w:rPr>
              <w:t>19</w:t>
            </w:r>
            <w:r>
              <w:rPr>
                <w:noProof/>
                <w:webHidden/>
              </w:rPr>
              <w:fldChar w:fldCharType="end"/>
            </w:r>
          </w:hyperlink>
        </w:p>
        <w:p w14:paraId="5525B48A" w14:textId="7A7DB175"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65" w:history="1">
            <w:r w:rsidRPr="00606CB7">
              <w:rPr>
                <w:rStyle w:val="Hypertextovodkaz"/>
                <w:noProof/>
              </w:rPr>
              <w:t>2.8 Ekologické daně</w:t>
            </w:r>
            <w:r>
              <w:rPr>
                <w:noProof/>
                <w:webHidden/>
              </w:rPr>
              <w:tab/>
            </w:r>
            <w:r>
              <w:rPr>
                <w:noProof/>
                <w:webHidden/>
              </w:rPr>
              <w:fldChar w:fldCharType="begin"/>
            </w:r>
            <w:r>
              <w:rPr>
                <w:noProof/>
                <w:webHidden/>
              </w:rPr>
              <w:instrText xml:space="preserve"> PAGEREF _Toc112008265 \h </w:instrText>
            </w:r>
            <w:r>
              <w:rPr>
                <w:noProof/>
                <w:webHidden/>
              </w:rPr>
            </w:r>
            <w:r>
              <w:rPr>
                <w:noProof/>
                <w:webHidden/>
              </w:rPr>
              <w:fldChar w:fldCharType="separate"/>
            </w:r>
            <w:r>
              <w:rPr>
                <w:noProof/>
                <w:webHidden/>
              </w:rPr>
              <w:t>20</w:t>
            </w:r>
            <w:r>
              <w:rPr>
                <w:noProof/>
                <w:webHidden/>
              </w:rPr>
              <w:fldChar w:fldCharType="end"/>
            </w:r>
          </w:hyperlink>
        </w:p>
        <w:p w14:paraId="228C0693" w14:textId="060B283D" w:rsidR="00015F25" w:rsidRDefault="00015F25">
          <w:pPr>
            <w:pStyle w:val="Obsah1"/>
            <w:tabs>
              <w:tab w:val="right" w:leader="dot" w:pos="9061"/>
            </w:tabs>
            <w:rPr>
              <w:rFonts w:asciiTheme="minorHAnsi" w:eastAsiaTheme="minorEastAsia" w:hAnsiTheme="minorHAnsi"/>
              <w:noProof/>
              <w:color w:val="auto"/>
              <w:sz w:val="22"/>
              <w:lang w:eastAsia="cs-CZ"/>
            </w:rPr>
          </w:pPr>
          <w:hyperlink w:anchor="_Toc112008266" w:history="1">
            <w:r w:rsidRPr="00606CB7">
              <w:rPr>
                <w:rStyle w:val="Hypertextovodkaz"/>
                <w:noProof/>
              </w:rPr>
              <w:t>3 Daňový systém Velké Británie</w:t>
            </w:r>
            <w:r>
              <w:rPr>
                <w:noProof/>
                <w:webHidden/>
              </w:rPr>
              <w:tab/>
            </w:r>
            <w:r>
              <w:rPr>
                <w:noProof/>
                <w:webHidden/>
              </w:rPr>
              <w:fldChar w:fldCharType="begin"/>
            </w:r>
            <w:r>
              <w:rPr>
                <w:noProof/>
                <w:webHidden/>
              </w:rPr>
              <w:instrText xml:space="preserve"> PAGEREF _Toc112008266 \h </w:instrText>
            </w:r>
            <w:r>
              <w:rPr>
                <w:noProof/>
                <w:webHidden/>
              </w:rPr>
            </w:r>
            <w:r>
              <w:rPr>
                <w:noProof/>
                <w:webHidden/>
              </w:rPr>
              <w:fldChar w:fldCharType="separate"/>
            </w:r>
            <w:r>
              <w:rPr>
                <w:noProof/>
                <w:webHidden/>
              </w:rPr>
              <w:t>21</w:t>
            </w:r>
            <w:r>
              <w:rPr>
                <w:noProof/>
                <w:webHidden/>
              </w:rPr>
              <w:fldChar w:fldCharType="end"/>
            </w:r>
          </w:hyperlink>
        </w:p>
        <w:p w14:paraId="70E4F337" w14:textId="352490CD"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67" w:history="1">
            <w:r w:rsidRPr="00606CB7">
              <w:rPr>
                <w:rStyle w:val="Hypertextovodkaz"/>
                <w:noProof/>
              </w:rPr>
              <w:t>3.1 Daň z příjmů (Income Tax)</w:t>
            </w:r>
            <w:r>
              <w:rPr>
                <w:noProof/>
                <w:webHidden/>
              </w:rPr>
              <w:tab/>
            </w:r>
            <w:r>
              <w:rPr>
                <w:noProof/>
                <w:webHidden/>
              </w:rPr>
              <w:fldChar w:fldCharType="begin"/>
            </w:r>
            <w:r>
              <w:rPr>
                <w:noProof/>
                <w:webHidden/>
              </w:rPr>
              <w:instrText xml:space="preserve"> PAGEREF _Toc112008267 \h </w:instrText>
            </w:r>
            <w:r>
              <w:rPr>
                <w:noProof/>
                <w:webHidden/>
              </w:rPr>
            </w:r>
            <w:r>
              <w:rPr>
                <w:noProof/>
                <w:webHidden/>
              </w:rPr>
              <w:fldChar w:fldCharType="separate"/>
            </w:r>
            <w:r>
              <w:rPr>
                <w:noProof/>
                <w:webHidden/>
              </w:rPr>
              <w:t>21</w:t>
            </w:r>
            <w:r>
              <w:rPr>
                <w:noProof/>
                <w:webHidden/>
              </w:rPr>
              <w:fldChar w:fldCharType="end"/>
            </w:r>
          </w:hyperlink>
        </w:p>
        <w:p w14:paraId="1A537F91" w14:textId="04E85A71"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68" w:history="1">
            <w:r w:rsidRPr="00606CB7">
              <w:rPr>
                <w:rStyle w:val="Hypertextovodkaz"/>
                <w:noProof/>
              </w:rPr>
              <w:t>3.2 Příspěvky na národní pojištění (National Insurance)</w:t>
            </w:r>
            <w:r>
              <w:rPr>
                <w:noProof/>
                <w:webHidden/>
              </w:rPr>
              <w:tab/>
            </w:r>
            <w:r>
              <w:rPr>
                <w:noProof/>
                <w:webHidden/>
              </w:rPr>
              <w:fldChar w:fldCharType="begin"/>
            </w:r>
            <w:r>
              <w:rPr>
                <w:noProof/>
                <w:webHidden/>
              </w:rPr>
              <w:instrText xml:space="preserve"> PAGEREF _Toc112008268 \h </w:instrText>
            </w:r>
            <w:r>
              <w:rPr>
                <w:noProof/>
                <w:webHidden/>
              </w:rPr>
            </w:r>
            <w:r>
              <w:rPr>
                <w:noProof/>
                <w:webHidden/>
              </w:rPr>
              <w:fldChar w:fldCharType="separate"/>
            </w:r>
            <w:r>
              <w:rPr>
                <w:noProof/>
                <w:webHidden/>
              </w:rPr>
              <w:t>23</w:t>
            </w:r>
            <w:r>
              <w:rPr>
                <w:noProof/>
                <w:webHidden/>
              </w:rPr>
              <w:fldChar w:fldCharType="end"/>
            </w:r>
          </w:hyperlink>
        </w:p>
        <w:p w14:paraId="10519773" w14:textId="4A343EA5"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69" w:history="1">
            <w:r w:rsidRPr="00606CB7">
              <w:rPr>
                <w:rStyle w:val="Hypertextovodkaz"/>
                <w:noProof/>
              </w:rPr>
              <w:t>3.3 Firemní daň (Corporation Tax)</w:t>
            </w:r>
            <w:r>
              <w:rPr>
                <w:noProof/>
                <w:webHidden/>
              </w:rPr>
              <w:tab/>
            </w:r>
            <w:r>
              <w:rPr>
                <w:noProof/>
                <w:webHidden/>
              </w:rPr>
              <w:fldChar w:fldCharType="begin"/>
            </w:r>
            <w:r>
              <w:rPr>
                <w:noProof/>
                <w:webHidden/>
              </w:rPr>
              <w:instrText xml:space="preserve"> PAGEREF _Toc112008269 \h </w:instrText>
            </w:r>
            <w:r>
              <w:rPr>
                <w:noProof/>
                <w:webHidden/>
              </w:rPr>
            </w:r>
            <w:r>
              <w:rPr>
                <w:noProof/>
                <w:webHidden/>
              </w:rPr>
              <w:fldChar w:fldCharType="separate"/>
            </w:r>
            <w:r>
              <w:rPr>
                <w:noProof/>
                <w:webHidden/>
              </w:rPr>
              <w:t>23</w:t>
            </w:r>
            <w:r>
              <w:rPr>
                <w:noProof/>
                <w:webHidden/>
              </w:rPr>
              <w:fldChar w:fldCharType="end"/>
            </w:r>
          </w:hyperlink>
        </w:p>
        <w:p w14:paraId="252BCBFA" w14:textId="4C81B74D"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70" w:history="1">
            <w:r w:rsidRPr="00606CB7">
              <w:rPr>
                <w:rStyle w:val="Hypertextovodkaz"/>
                <w:noProof/>
              </w:rPr>
              <w:t>3.4 Daň z dividend (Tax on dividends)</w:t>
            </w:r>
            <w:r>
              <w:rPr>
                <w:noProof/>
                <w:webHidden/>
              </w:rPr>
              <w:tab/>
            </w:r>
            <w:r>
              <w:rPr>
                <w:noProof/>
                <w:webHidden/>
              </w:rPr>
              <w:fldChar w:fldCharType="begin"/>
            </w:r>
            <w:r>
              <w:rPr>
                <w:noProof/>
                <w:webHidden/>
              </w:rPr>
              <w:instrText xml:space="preserve"> PAGEREF _Toc112008270 \h </w:instrText>
            </w:r>
            <w:r>
              <w:rPr>
                <w:noProof/>
                <w:webHidden/>
              </w:rPr>
            </w:r>
            <w:r>
              <w:rPr>
                <w:noProof/>
                <w:webHidden/>
              </w:rPr>
              <w:fldChar w:fldCharType="separate"/>
            </w:r>
            <w:r>
              <w:rPr>
                <w:noProof/>
                <w:webHidden/>
              </w:rPr>
              <w:t>25</w:t>
            </w:r>
            <w:r>
              <w:rPr>
                <w:noProof/>
                <w:webHidden/>
              </w:rPr>
              <w:fldChar w:fldCharType="end"/>
            </w:r>
          </w:hyperlink>
        </w:p>
        <w:p w14:paraId="1C3D0E50" w14:textId="415E3883"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71" w:history="1">
            <w:r w:rsidRPr="00606CB7">
              <w:rPr>
                <w:rStyle w:val="Hypertextovodkaz"/>
                <w:noProof/>
              </w:rPr>
              <w:t>3.5 Daň z nemovitých věcí (Property Taxes)</w:t>
            </w:r>
            <w:r>
              <w:rPr>
                <w:noProof/>
                <w:webHidden/>
              </w:rPr>
              <w:tab/>
            </w:r>
            <w:r>
              <w:rPr>
                <w:noProof/>
                <w:webHidden/>
              </w:rPr>
              <w:fldChar w:fldCharType="begin"/>
            </w:r>
            <w:r>
              <w:rPr>
                <w:noProof/>
                <w:webHidden/>
              </w:rPr>
              <w:instrText xml:space="preserve"> PAGEREF _Toc112008271 \h </w:instrText>
            </w:r>
            <w:r>
              <w:rPr>
                <w:noProof/>
                <w:webHidden/>
              </w:rPr>
            </w:r>
            <w:r>
              <w:rPr>
                <w:noProof/>
                <w:webHidden/>
              </w:rPr>
              <w:fldChar w:fldCharType="separate"/>
            </w:r>
            <w:r>
              <w:rPr>
                <w:noProof/>
                <w:webHidden/>
              </w:rPr>
              <w:t>25</w:t>
            </w:r>
            <w:r>
              <w:rPr>
                <w:noProof/>
                <w:webHidden/>
              </w:rPr>
              <w:fldChar w:fldCharType="end"/>
            </w:r>
          </w:hyperlink>
        </w:p>
        <w:p w14:paraId="6D5ADA64" w14:textId="35B4DD03"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72" w:history="1">
            <w:r w:rsidRPr="00606CB7">
              <w:rPr>
                <w:rStyle w:val="Hypertextovodkaz"/>
                <w:noProof/>
              </w:rPr>
              <w:t>3.6 Daň z přidané hodnoty (Value-Added Tax)</w:t>
            </w:r>
            <w:r>
              <w:rPr>
                <w:noProof/>
                <w:webHidden/>
              </w:rPr>
              <w:tab/>
            </w:r>
            <w:r>
              <w:rPr>
                <w:noProof/>
                <w:webHidden/>
              </w:rPr>
              <w:fldChar w:fldCharType="begin"/>
            </w:r>
            <w:r>
              <w:rPr>
                <w:noProof/>
                <w:webHidden/>
              </w:rPr>
              <w:instrText xml:space="preserve"> PAGEREF _Toc112008272 \h </w:instrText>
            </w:r>
            <w:r>
              <w:rPr>
                <w:noProof/>
                <w:webHidden/>
              </w:rPr>
            </w:r>
            <w:r>
              <w:rPr>
                <w:noProof/>
                <w:webHidden/>
              </w:rPr>
              <w:fldChar w:fldCharType="separate"/>
            </w:r>
            <w:r>
              <w:rPr>
                <w:noProof/>
                <w:webHidden/>
              </w:rPr>
              <w:t>25</w:t>
            </w:r>
            <w:r>
              <w:rPr>
                <w:noProof/>
                <w:webHidden/>
              </w:rPr>
              <w:fldChar w:fldCharType="end"/>
            </w:r>
          </w:hyperlink>
        </w:p>
        <w:p w14:paraId="51792B88" w14:textId="57F5F9FA"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73" w:history="1">
            <w:r w:rsidRPr="00606CB7">
              <w:rPr>
                <w:rStyle w:val="Hypertextovodkaz"/>
                <w:noProof/>
              </w:rPr>
              <w:t>3.7 Daň dědická (Inheritance tax)</w:t>
            </w:r>
            <w:r>
              <w:rPr>
                <w:noProof/>
                <w:webHidden/>
              </w:rPr>
              <w:tab/>
            </w:r>
            <w:r>
              <w:rPr>
                <w:noProof/>
                <w:webHidden/>
              </w:rPr>
              <w:fldChar w:fldCharType="begin"/>
            </w:r>
            <w:r>
              <w:rPr>
                <w:noProof/>
                <w:webHidden/>
              </w:rPr>
              <w:instrText xml:space="preserve"> PAGEREF _Toc112008273 \h </w:instrText>
            </w:r>
            <w:r>
              <w:rPr>
                <w:noProof/>
                <w:webHidden/>
              </w:rPr>
            </w:r>
            <w:r>
              <w:rPr>
                <w:noProof/>
                <w:webHidden/>
              </w:rPr>
              <w:fldChar w:fldCharType="separate"/>
            </w:r>
            <w:r>
              <w:rPr>
                <w:noProof/>
                <w:webHidden/>
              </w:rPr>
              <w:t>26</w:t>
            </w:r>
            <w:r>
              <w:rPr>
                <w:noProof/>
                <w:webHidden/>
              </w:rPr>
              <w:fldChar w:fldCharType="end"/>
            </w:r>
          </w:hyperlink>
        </w:p>
        <w:p w14:paraId="3087EE54" w14:textId="42D70725"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74" w:history="1">
            <w:r w:rsidRPr="00606CB7">
              <w:rPr>
                <w:rStyle w:val="Hypertextovodkaz"/>
                <w:noProof/>
              </w:rPr>
              <w:t>3.8 Spotřební daně (Consumption Taxes)</w:t>
            </w:r>
            <w:r>
              <w:rPr>
                <w:noProof/>
                <w:webHidden/>
              </w:rPr>
              <w:tab/>
            </w:r>
            <w:r>
              <w:rPr>
                <w:noProof/>
                <w:webHidden/>
              </w:rPr>
              <w:fldChar w:fldCharType="begin"/>
            </w:r>
            <w:r>
              <w:rPr>
                <w:noProof/>
                <w:webHidden/>
              </w:rPr>
              <w:instrText xml:space="preserve"> PAGEREF _Toc112008274 \h </w:instrText>
            </w:r>
            <w:r>
              <w:rPr>
                <w:noProof/>
                <w:webHidden/>
              </w:rPr>
            </w:r>
            <w:r>
              <w:rPr>
                <w:noProof/>
                <w:webHidden/>
              </w:rPr>
              <w:fldChar w:fldCharType="separate"/>
            </w:r>
            <w:r>
              <w:rPr>
                <w:noProof/>
                <w:webHidden/>
              </w:rPr>
              <w:t>26</w:t>
            </w:r>
            <w:r>
              <w:rPr>
                <w:noProof/>
                <w:webHidden/>
              </w:rPr>
              <w:fldChar w:fldCharType="end"/>
            </w:r>
          </w:hyperlink>
        </w:p>
        <w:p w14:paraId="69CED1E6" w14:textId="58F1D6EF"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75" w:history="1">
            <w:r w:rsidRPr="00606CB7">
              <w:rPr>
                <w:rStyle w:val="Hypertextovodkaz"/>
                <w:noProof/>
                <w:lang w:eastAsia="cs-CZ"/>
              </w:rPr>
              <w:t>3.9 Silniční daň (Vehicle excise duty)</w:t>
            </w:r>
            <w:r>
              <w:rPr>
                <w:noProof/>
                <w:webHidden/>
              </w:rPr>
              <w:tab/>
            </w:r>
            <w:r>
              <w:rPr>
                <w:noProof/>
                <w:webHidden/>
              </w:rPr>
              <w:fldChar w:fldCharType="begin"/>
            </w:r>
            <w:r>
              <w:rPr>
                <w:noProof/>
                <w:webHidden/>
              </w:rPr>
              <w:instrText xml:space="preserve"> PAGEREF _Toc112008275 \h </w:instrText>
            </w:r>
            <w:r>
              <w:rPr>
                <w:noProof/>
                <w:webHidden/>
              </w:rPr>
            </w:r>
            <w:r>
              <w:rPr>
                <w:noProof/>
                <w:webHidden/>
              </w:rPr>
              <w:fldChar w:fldCharType="separate"/>
            </w:r>
            <w:r>
              <w:rPr>
                <w:noProof/>
                <w:webHidden/>
              </w:rPr>
              <w:t>27</w:t>
            </w:r>
            <w:r>
              <w:rPr>
                <w:noProof/>
                <w:webHidden/>
              </w:rPr>
              <w:fldChar w:fldCharType="end"/>
            </w:r>
          </w:hyperlink>
        </w:p>
        <w:p w14:paraId="3E574609" w14:textId="14FA3FAC"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76" w:history="1">
            <w:r w:rsidRPr="00606CB7">
              <w:rPr>
                <w:rStyle w:val="Hypertextovodkaz"/>
                <w:noProof/>
                <w:lang w:eastAsia="cs-CZ"/>
              </w:rPr>
              <w:t>3.10 Daň za leteckého pasažéra (Air Passenger duty)</w:t>
            </w:r>
            <w:r>
              <w:rPr>
                <w:noProof/>
                <w:webHidden/>
              </w:rPr>
              <w:tab/>
            </w:r>
            <w:r>
              <w:rPr>
                <w:noProof/>
                <w:webHidden/>
              </w:rPr>
              <w:fldChar w:fldCharType="begin"/>
            </w:r>
            <w:r>
              <w:rPr>
                <w:noProof/>
                <w:webHidden/>
              </w:rPr>
              <w:instrText xml:space="preserve"> PAGEREF _Toc112008276 \h </w:instrText>
            </w:r>
            <w:r>
              <w:rPr>
                <w:noProof/>
                <w:webHidden/>
              </w:rPr>
            </w:r>
            <w:r>
              <w:rPr>
                <w:noProof/>
                <w:webHidden/>
              </w:rPr>
              <w:fldChar w:fldCharType="separate"/>
            </w:r>
            <w:r>
              <w:rPr>
                <w:noProof/>
                <w:webHidden/>
              </w:rPr>
              <w:t>27</w:t>
            </w:r>
            <w:r>
              <w:rPr>
                <w:noProof/>
                <w:webHidden/>
              </w:rPr>
              <w:fldChar w:fldCharType="end"/>
            </w:r>
          </w:hyperlink>
        </w:p>
        <w:p w14:paraId="3526AD2C" w14:textId="7D8DA36F"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77" w:history="1">
            <w:r w:rsidRPr="00606CB7">
              <w:rPr>
                <w:rStyle w:val="Hypertextovodkaz"/>
                <w:noProof/>
              </w:rPr>
              <w:t>3.11 Daň ze změny klimatu (Climate change levy)</w:t>
            </w:r>
            <w:r>
              <w:rPr>
                <w:noProof/>
                <w:webHidden/>
              </w:rPr>
              <w:tab/>
            </w:r>
            <w:r>
              <w:rPr>
                <w:noProof/>
                <w:webHidden/>
              </w:rPr>
              <w:fldChar w:fldCharType="begin"/>
            </w:r>
            <w:r>
              <w:rPr>
                <w:noProof/>
                <w:webHidden/>
              </w:rPr>
              <w:instrText xml:space="preserve"> PAGEREF _Toc112008277 \h </w:instrText>
            </w:r>
            <w:r>
              <w:rPr>
                <w:noProof/>
                <w:webHidden/>
              </w:rPr>
            </w:r>
            <w:r>
              <w:rPr>
                <w:noProof/>
                <w:webHidden/>
              </w:rPr>
              <w:fldChar w:fldCharType="separate"/>
            </w:r>
            <w:r>
              <w:rPr>
                <w:noProof/>
                <w:webHidden/>
              </w:rPr>
              <w:t>28</w:t>
            </w:r>
            <w:r>
              <w:rPr>
                <w:noProof/>
                <w:webHidden/>
              </w:rPr>
              <w:fldChar w:fldCharType="end"/>
            </w:r>
          </w:hyperlink>
        </w:p>
        <w:p w14:paraId="27CE4C06" w14:textId="152A30CF"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78" w:history="1">
            <w:r w:rsidRPr="00606CB7">
              <w:rPr>
                <w:rStyle w:val="Hypertextovodkaz"/>
                <w:noProof/>
              </w:rPr>
              <w:t>3.12 Daň ze skládek (Landfill tax)</w:t>
            </w:r>
            <w:r>
              <w:rPr>
                <w:noProof/>
                <w:webHidden/>
              </w:rPr>
              <w:tab/>
            </w:r>
            <w:r>
              <w:rPr>
                <w:noProof/>
                <w:webHidden/>
              </w:rPr>
              <w:fldChar w:fldCharType="begin"/>
            </w:r>
            <w:r>
              <w:rPr>
                <w:noProof/>
                <w:webHidden/>
              </w:rPr>
              <w:instrText xml:space="preserve"> PAGEREF _Toc112008278 \h </w:instrText>
            </w:r>
            <w:r>
              <w:rPr>
                <w:noProof/>
                <w:webHidden/>
              </w:rPr>
            </w:r>
            <w:r>
              <w:rPr>
                <w:noProof/>
                <w:webHidden/>
              </w:rPr>
              <w:fldChar w:fldCharType="separate"/>
            </w:r>
            <w:r>
              <w:rPr>
                <w:noProof/>
                <w:webHidden/>
              </w:rPr>
              <w:t>28</w:t>
            </w:r>
            <w:r>
              <w:rPr>
                <w:noProof/>
                <w:webHidden/>
              </w:rPr>
              <w:fldChar w:fldCharType="end"/>
            </w:r>
          </w:hyperlink>
        </w:p>
        <w:p w14:paraId="30475042" w14:textId="166DDE20"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79" w:history="1">
            <w:r w:rsidRPr="00606CB7">
              <w:rPr>
                <w:rStyle w:val="Hypertextovodkaz"/>
                <w:noProof/>
              </w:rPr>
              <w:t>3.13 Kolková daň z pozemků (Stamp Duty Land Tax)</w:t>
            </w:r>
            <w:r>
              <w:rPr>
                <w:noProof/>
                <w:webHidden/>
              </w:rPr>
              <w:tab/>
            </w:r>
            <w:r>
              <w:rPr>
                <w:noProof/>
                <w:webHidden/>
              </w:rPr>
              <w:fldChar w:fldCharType="begin"/>
            </w:r>
            <w:r>
              <w:rPr>
                <w:noProof/>
                <w:webHidden/>
              </w:rPr>
              <w:instrText xml:space="preserve"> PAGEREF _Toc112008279 \h </w:instrText>
            </w:r>
            <w:r>
              <w:rPr>
                <w:noProof/>
                <w:webHidden/>
              </w:rPr>
            </w:r>
            <w:r>
              <w:rPr>
                <w:noProof/>
                <w:webHidden/>
              </w:rPr>
              <w:fldChar w:fldCharType="separate"/>
            </w:r>
            <w:r>
              <w:rPr>
                <w:noProof/>
                <w:webHidden/>
              </w:rPr>
              <w:t>28</w:t>
            </w:r>
            <w:r>
              <w:rPr>
                <w:noProof/>
                <w:webHidden/>
              </w:rPr>
              <w:fldChar w:fldCharType="end"/>
            </w:r>
          </w:hyperlink>
        </w:p>
        <w:p w14:paraId="3ADEB1CB" w14:textId="60D071F1" w:rsidR="00015F25" w:rsidRDefault="00015F25">
          <w:pPr>
            <w:pStyle w:val="Obsah1"/>
            <w:tabs>
              <w:tab w:val="right" w:leader="dot" w:pos="9061"/>
            </w:tabs>
            <w:rPr>
              <w:rFonts w:asciiTheme="minorHAnsi" w:eastAsiaTheme="minorEastAsia" w:hAnsiTheme="minorHAnsi"/>
              <w:noProof/>
              <w:color w:val="auto"/>
              <w:sz w:val="22"/>
              <w:lang w:eastAsia="cs-CZ"/>
            </w:rPr>
          </w:pPr>
          <w:hyperlink w:anchor="_Toc112008280" w:history="1">
            <w:r w:rsidRPr="00606CB7">
              <w:rPr>
                <w:rStyle w:val="Hypertextovodkaz"/>
                <w:noProof/>
              </w:rPr>
              <w:t>4. Komparace vybraných daní České republiky a Velké Británie</w:t>
            </w:r>
            <w:r>
              <w:rPr>
                <w:noProof/>
                <w:webHidden/>
              </w:rPr>
              <w:tab/>
            </w:r>
            <w:r>
              <w:rPr>
                <w:noProof/>
                <w:webHidden/>
              </w:rPr>
              <w:fldChar w:fldCharType="begin"/>
            </w:r>
            <w:r>
              <w:rPr>
                <w:noProof/>
                <w:webHidden/>
              </w:rPr>
              <w:instrText xml:space="preserve"> PAGEREF _Toc112008280 \h </w:instrText>
            </w:r>
            <w:r>
              <w:rPr>
                <w:noProof/>
                <w:webHidden/>
              </w:rPr>
            </w:r>
            <w:r>
              <w:rPr>
                <w:noProof/>
                <w:webHidden/>
              </w:rPr>
              <w:fldChar w:fldCharType="separate"/>
            </w:r>
            <w:r>
              <w:rPr>
                <w:noProof/>
                <w:webHidden/>
              </w:rPr>
              <w:t>30</w:t>
            </w:r>
            <w:r>
              <w:rPr>
                <w:noProof/>
                <w:webHidden/>
              </w:rPr>
              <w:fldChar w:fldCharType="end"/>
            </w:r>
          </w:hyperlink>
        </w:p>
        <w:p w14:paraId="0C578CF8" w14:textId="513DCD17"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81" w:history="1">
            <w:r w:rsidRPr="00606CB7">
              <w:rPr>
                <w:rStyle w:val="Hypertextovodkaz"/>
                <w:noProof/>
              </w:rPr>
              <w:t>4.1 Komparace zdaňovacího období</w:t>
            </w:r>
            <w:r>
              <w:rPr>
                <w:noProof/>
                <w:webHidden/>
              </w:rPr>
              <w:tab/>
            </w:r>
            <w:r>
              <w:rPr>
                <w:noProof/>
                <w:webHidden/>
              </w:rPr>
              <w:fldChar w:fldCharType="begin"/>
            </w:r>
            <w:r>
              <w:rPr>
                <w:noProof/>
                <w:webHidden/>
              </w:rPr>
              <w:instrText xml:space="preserve"> PAGEREF _Toc112008281 \h </w:instrText>
            </w:r>
            <w:r>
              <w:rPr>
                <w:noProof/>
                <w:webHidden/>
              </w:rPr>
            </w:r>
            <w:r>
              <w:rPr>
                <w:noProof/>
                <w:webHidden/>
              </w:rPr>
              <w:fldChar w:fldCharType="separate"/>
            </w:r>
            <w:r>
              <w:rPr>
                <w:noProof/>
                <w:webHidden/>
              </w:rPr>
              <w:t>30</w:t>
            </w:r>
            <w:r>
              <w:rPr>
                <w:noProof/>
                <w:webHidden/>
              </w:rPr>
              <w:fldChar w:fldCharType="end"/>
            </w:r>
          </w:hyperlink>
        </w:p>
        <w:p w14:paraId="15C7BFDE" w14:textId="2E64D8F0"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82" w:history="1">
            <w:r w:rsidRPr="00606CB7">
              <w:rPr>
                <w:rStyle w:val="Hypertextovodkaz"/>
                <w:noProof/>
              </w:rPr>
              <w:t>4.2 Komparace daně z příjmů fyzických osob</w:t>
            </w:r>
            <w:r>
              <w:rPr>
                <w:noProof/>
                <w:webHidden/>
              </w:rPr>
              <w:tab/>
            </w:r>
            <w:r>
              <w:rPr>
                <w:noProof/>
                <w:webHidden/>
              </w:rPr>
              <w:fldChar w:fldCharType="begin"/>
            </w:r>
            <w:r>
              <w:rPr>
                <w:noProof/>
                <w:webHidden/>
              </w:rPr>
              <w:instrText xml:space="preserve"> PAGEREF _Toc112008282 \h </w:instrText>
            </w:r>
            <w:r>
              <w:rPr>
                <w:noProof/>
                <w:webHidden/>
              </w:rPr>
            </w:r>
            <w:r>
              <w:rPr>
                <w:noProof/>
                <w:webHidden/>
              </w:rPr>
              <w:fldChar w:fldCharType="separate"/>
            </w:r>
            <w:r>
              <w:rPr>
                <w:noProof/>
                <w:webHidden/>
              </w:rPr>
              <w:t>30</w:t>
            </w:r>
            <w:r>
              <w:rPr>
                <w:noProof/>
                <w:webHidden/>
              </w:rPr>
              <w:fldChar w:fldCharType="end"/>
            </w:r>
          </w:hyperlink>
        </w:p>
        <w:p w14:paraId="2B185CD9" w14:textId="78B97D8D"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83" w:history="1">
            <w:r w:rsidRPr="00606CB7">
              <w:rPr>
                <w:rStyle w:val="Hypertextovodkaz"/>
                <w:noProof/>
              </w:rPr>
              <w:t>4.3 Komparace daně z příjmů právnických osob</w:t>
            </w:r>
            <w:r>
              <w:rPr>
                <w:noProof/>
                <w:webHidden/>
              </w:rPr>
              <w:tab/>
            </w:r>
            <w:r>
              <w:rPr>
                <w:noProof/>
                <w:webHidden/>
              </w:rPr>
              <w:fldChar w:fldCharType="begin"/>
            </w:r>
            <w:r>
              <w:rPr>
                <w:noProof/>
                <w:webHidden/>
              </w:rPr>
              <w:instrText xml:space="preserve"> PAGEREF _Toc112008283 \h </w:instrText>
            </w:r>
            <w:r>
              <w:rPr>
                <w:noProof/>
                <w:webHidden/>
              </w:rPr>
            </w:r>
            <w:r>
              <w:rPr>
                <w:noProof/>
                <w:webHidden/>
              </w:rPr>
              <w:fldChar w:fldCharType="separate"/>
            </w:r>
            <w:r>
              <w:rPr>
                <w:noProof/>
                <w:webHidden/>
              </w:rPr>
              <w:t>31</w:t>
            </w:r>
            <w:r>
              <w:rPr>
                <w:noProof/>
                <w:webHidden/>
              </w:rPr>
              <w:fldChar w:fldCharType="end"/>
            </w:r>
          </w:hyperlink>
        </w:p>
        <w:p w14:paraId="60AEC952" w14:textId="0FE91655"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84" w:history="1">
            <w:r w:rsidRPr="00606CB7">
              <w:rPr>
                <w:rStyle w:val="Hypertextovodkaz"/>
                <w:noProof/>
              </w:rPr>
              <w:t>4.4 Komparace spotřebních daní a DPH</w:t>
            </w:r>
            <w:r>
              <w:rPr>
                <w:noProof/>
                <w:webHidden/>
              </w:rPr>
              <w:tab/>
            </w:r>
            <w:r>
              <w:rPr>
                <w:noProof/>
                <w:webHidden/>
              </w:rPr>
              <w:fldChar w:fldCharType="begin"/>
            </w:r>
            <w:r>
              <w:rPr>
                <w:noProof/>
                <w:webHidden/>
              </w:rPr>
              <w:instrText xml:space="preserve"> PAGEREF _Toc112008284 \h </w:instrText>
            </w:r>
            <w:r>
              <w:rPr>
                <w:noProof/>
                <w:webHidden/>
              </w:rPr>
            </w:r>
            <w:r>
              <w:rPr>
                <w:noProof/>
                <w:webHidden/>
              </w:rPr>
              <w:fldChar w:fldCharType="separate"/>
            </w:r>
            <w:r>
              <w:rPr>
                <w:noProof/>
                <w:webHidden/>
              </w:rPr>
              <w:t>31</w:t>
            </w:r>
            <w:r>
              <w:rPr>
                <w:noProof/>
                <w:webHidden/>
              </w:rPr>
              <w:fldChar w:fldCharType="end"/>
            </w:r>
          </w:hyperlink>
        </w:p>
        <w:p w14:paraId="2C6E3C7C" w14:textId="0116F8B9" w:rsidR="00015F25" w:rsidRDefault="00015F25">
          <w:pPr>
            <w:pStyle w:val="Obsah2"/>
            <w:tabs>
              <w:tab w:val="right" w:leader="dot" w:pos="9061"/>
            </w:tabs>
            <w:rPr>
              <w:rFonts w:asciiTheme="minorHAnsi" w:eastAsiaTheme="minorEastAsia" w:hAnsiTheme="minorHAnsi"/>
              <w:noProof/>
              <w:color w:val="auto"/>
              <w:sz w:val="22"/>
              <w:lang w:eastAsia="cs-CZ"/>
            </w:rPr>
          </w:pPr>
          <w:hyperlink w:anchor="_Toc112008285" w:history="1">
            <w:r w:rsidRPr="00606CB7">
              <w:rPr>
                <w:rStyle w:val="Hypertextovodkaz"/>
                <w:noProof/>
              </w:rPr>
              <w:t>4.5 Komparace daně silniční</w:t>
            </w:r>
            <w:r>
              <w:rPr>
                <w:noProof/>
                <w:webHidden/>
              </w:rPr>
              <w:tab/>
            </w:r>
            <w:r>
              <w:rPr>
                <w:noProof/>
                <w:webHidden/>
              </w:rPr>
              <w:fldChar w:fldCharType="begin"/>
            </w:r>
            <w:r>
              <w:rPr>
                <w:noProof/>
                <w:webHidden/>
              </w:rPr>
              <w:instrText xml:space="preserve"> PAGEREF _Toc112008285 \h </w:instrText>
            </w:r>
            <w:r>
              <w:rPr>
                <w:noProof/>
                <w:webHidden/>
              </w:rPr>
            </w:r>
            <w:r>
              <w:rPr>
                <w:noProof/>
                <w:webHidden/>
              </w:rPr>
              <w:fldChar w:fldCharType="separate"/>
            </w:r>
            <w:r>
              <w:rPr>
                <w:noProof/>
                <w:webHidden/>
              </w:rPr>
              <w:t>32</w:t>
            </w:r>
            <w:r>
              <w:rPr>
                <w:noProof/>
                <w:webHidden/>
              </w:rPr>
              <w:fldChar w:fldCharType="end"/>
            </w:r>
          </w:hyperlink>
        </w:p>
        <w:p w14:paraId="1C1337E4" w14:textId="2493638E" w:rsidR="00015F25" w:rsidRDefault="00015F25">
          <w:pPr>
            <w:pStyle w:val="Obsah1"/>
            <w:tabs>
              <w:tab w:val="right" w:leader="dot" w:pos="9061"/>
            </w:tabs>
            <w:rPr>
              <w:rFonts w:asciiTheme="minorHAnsi" w:eastAsiaTheme="minorEastAsia" w:hAnsiTheme="minorHAnsi"/>
              <w:noProof/>
              <w:color w:val="auto"/>
              <w:sz w:val="22"/>
              <w:lang w:eastAsia="cs-CZ"/>
            </w:rPr>
          </w:pPr>
          <w:hyperlink w:anchor="_Toc112008286" w:history="1">
            <w:r w:rsidRPr="00606CB7">
              <w:rPr>
                <w:rStyle w:val="Hypertextovodkaz"/>
                <w:noProof/>
              </w:rPr>
              <w:t>Závěr</w:t>
            </w:r>
            <w:r>
              <w:rPr>
                <w:noProof/>
                <w:webHidden/>
              </w:rPr>
              <w:tab/>
            </w:r>
            <w:r>
              <w:rPr>
                <w:noProof/>
                <w:webHidden/>
              </w:rPr>
              <w:fldChar w:fldCharType="begin"/>
            </w:r>
            <w:r>
              <w:rPr>
                <w:noProof/>
                <w:webHidden/>
              </w:rPr>
              <w:instrText xml:space="preserve"> PAGEREF _Toc112008286 \h </w:instrText>
            </w:r>
            <w:r>
              <w:rPr>
                <w:noProof/>
                <w:webHidden/>
              </w:rPr>
            </w:r>
            <w:r>
              <w:rPr>
                <w:noProof/>
                <w:webHidden/>
              </w:rPr>
              <w:fldChar w:fldCharType="separate"/>
            </w:r>
            <w:r>
              <w:rPr>
                <w:noProof/>
                <w:webHidden/>
              </w:rPr>
              <w:t>33</w:t>
            </w:r>
            <w:r>
              <w:rPr>
                <w:noProof/>
                <w:webHidden/>
              </w:rPr>
              <w:fldChar w:fldCharType="end"/>
            </w:r>
          </w:hyperlink>
        </w:p>
        <w:p w14:paraId="2853ED50" w14:textId="2B96B15E" w:rsidR="00015F25" w:rsidRDefault="00015F25">
          <w:pPr>
            <w:pStyle w:val="Obsah1"/>
            <w:tabs>
              <w:tab w:val="right" w:leader="dot" w:pos="9061"/>
            </w:tabs>
            <w:rPr>
              <w:rFonts w:asciiTheme="minorHAnsi" w:eastAsiaTheme="minorEastAsia" w:hAnsiTheme="minorHAnsi"/>
              <w:noProof/>
              <w:color w:val="auto"/>
              <w:sz w:val="22"/>
              <w:lang w:eastAsia="cs-CZ"/>
            </w:rPr>
          </w:pPr>
          <w:hyperlink w:anchor="_Toc112008287" w:history="1">
            <w:r w:rsidRPr="00606CB7">
              <w:rPr>
                <w:rStyle w:val="Hypertextovodkaz"/>
                <w:noProof/>
              </w:rPr>
              <w:t>Seznam použitých zdrojů</w:t>
            </w:r>
            <w:r>
              <w:rPr>
                <w:noProof/>
                <w:webHidden/>
              </w:rPr>
              <w:tab/>
            </w:r>
            <w:r>
              <w:rPr>
                <w:noProof/>
                <w:webHidden/>
              </w:rPr>
              <w:fldChar w:fldCharType="begin"/>
            </w:r>
            <w:r>
              <w:rPr>
                <w:noProof/>
                <w:webHidden/>
              </w:rPr>
              <w:instrText xml:space="preserve"> PAGEREF _Toc112008287 \h </w:instrText>
            </w:r>
            <w:r>
              <w:rPr>
                <w:noProof/>
                <w:webHidden/>
              </w:rPr>
            </w:r>
            <w:r>
              <w:rPr>
                <w:noProof/>
                <w:webHidden/>
              </w:rPr>
              <w:fldChar w:fldCharType="separate"/>
            </w:r>
            <w:r>
              <w:rPr>
                <w:noProof/>
                <w:webHidden/>
              </w:rPr>
              <w:t>34</w:t>
            </w:r>
            <w:r>
              <w:rPr>
                <w:noProof/>
                <w:webHidden/>
              </w:rPr>
              <w:fldChar w:fldCharType="end"/>
            </w:r>
          </w:hyperlink>
        </w:p>
        <w:p w14:paraId="36C3D47B" w14:textId="261D0FAB" w:rsidR="00015F25" w:rsidRDefault="00015F25">
          <w:pPr>
            <w:pStyle w:val="Obsah1"/>
            <w:tabs>
              <w:tab w:val="right" w:leader="dot" w:pos="9061"/>
            </w:tabs>
            <w:rPr>
              <w:rFonts w:asciiTheme="minorHAnsi" w:eastAsiaTheme="minorEastAsia" w:hAnsiTheme="minorHAnsi"/>
              <w:noProof/>
              <w:color w:val="auto"/>
              <w:sz w:val="22"/>
              <w:lang w:eastAsia="cs-CZ"/>
            </w:rPr>
          </w:pPr>
          <w:hyperlink w:anchor="_Toc112008288" w:history="1">
            <w:r w:rsidRPr="00606CB7">
              <w:rPr>
                <w:rStyle w:val="Hypertextovodkaz"/>
                <w:noProof/>
              </w:rPr>
              <w:t>Seznam použitých zkratek</w:t>
            </w:r>
            <w:r>
              <w:rPr>
                <w:noProof/>
                <w:webHidden/>
              </w:rPr>
              <w:tab/>
            </w:r>
            <w:r>
              <w:rPr>
                <w:noProof/>
                <w:webHidden/>
              </w:rPr>
              <w:fldChar w:fldCharType="begin"/>
            </w:r>
            <w:r>
              <w:rPr>
                <w:noProof/>
                <w:webHidden/>
              </w:rPr>
              <w:instrText xml:space="preserve"> PAGEREF _Toc112008288 \h </w:instrText>
            </w:r>
            <w:r>
              <w:rPr>
                <w:noProof/>
                <w:webHidden/>
              </w:rPr>
            </w:r>
            <w:r>
              <w:rPr>
                <w:noProof/>
                <w:webHidden/>
              </w:rPr>
              <w:fldChar w:fldCharType="separate"/>
            </w:r>
            <w:r>
              <w:rPr>
                <w:noProof/>
                <w:webHidden/>
              </w:rPr>
              <w:t>37</w:t>
            </w:r>
            <w:r>
              <w:rPr>
                <w:noProof/>
                <w:webHidden/>
              </w:rPr>
              <w:fldChar w:fldCharType="end"/>
            </w:r>
          </w:hyperlink>
        </w:p>
        <w:p w14:paraId="11BB31ED" w14:textId="253E6ACB" w:rsidR="00015F25" w:rsidRDefault="00015F25">
          <w:pPr>
            <w:pStyle w:val="Obsah1"/>
            <w:tabs>
              <w:tab w:val="right" w:leader="dot" w:pos="9061"/>
            </w:tabs>
            <w:rPr>
              <w:rFonts w:asciiTheme="minorHAnsi" w:eastAsiaTheme="minorEastAsia" w:hAnsiTheme="minorHAnsi"/>
              <w:noProof/>
              <w:color w:val="auto"/>
              <w:sz w:val="22"/>
              <w:lang w:eastAsia="cs-CZ"/>
            </w:rPr>
          </w:pPr>
          <w:hyperlink w:anchor="_Toc112008289" w:history="1">
            <w:r w:rsidRPr="00606CB7">
              <w:rPr>
                <w:rStyle w:val="Hypertextovodkaz"/>
                <w:noProof/>
              </w:rPr>
              <w:t>Seznam tabulek</w:t>
            </w:r>
            <w:r>
              <w:rPr>
                <w:noProof/>
                <w:webHidden/>
              </w:rPr>
              <w:tab/>
            </w:r>
            <w:r>
              <w:rPr>
                <w:noProof/>
                <w:webHidden/>
              </w:rPr>
              <w:fldChar w:fldCharType="begin"/>
            </w:r>
            <w:r>
              <w:rPr>
                <w:noProof/>
                <w:webHidden/>
              </w:rPr>
              <w:instrText xml:space="preserve"> PAGEREF _Toc112008289 \h </w:instrText>
            </w:r>
            <w:r>
              <w:rPr>
                <w:noProof/>
                <w:webHidden/>
              </w:rPr>
            </w:r>
            <w:r>
              <w:rPr>
                <w:noProof/>
                <w:webHidden/>
              </w:rPr>
              <w:fldChar w:fldCharType="separate"/>
            </w:r>
            <w:r>
              <w:rPr>
                <w:noProof/>
                <w:webHidden/>
              </w:rPr>
              <w:t>38</w:t>
            </w:r>
            <w:r>
              <w:rPr>
                <w:noProof/>
                <w:webHidden/>
              </w:rPr>
              <w:fldChar w:fldCharType="end"/>
            </w:r>
          </w:hyperlink>
        </w:p>
        <w:p w14:paraId="5B54A8AA" w14:textId="55771043" w:rsidR="000A6C6B" w:rsidRDefault="000A6C6B">
          <w:r>
            <w:rPr>
              <w:b/>
              <w:bCs/>
            </w:rPr>
            <w:fldChar w:fldCharType="end"/>
          </w:r>
        </w:p>
      </w:sdtContent>
    </w:sdt>
    <w:p w14:paraId="4179939D" w14:textId="77777777" w:rsidR="000A6C6B" w:rsidRPr="000A6C6B" w:rsidRDefault="000A6C6B" w:rsidP="000A6C6B"/>
    <w:p w14:paraId="272BA2FE" w14:textId="08A475B9" w:rsidR="000A6C6B" w:rsidRPr="000A6C6B" w:rsidRDefault="000A6C6B" w:rsidP="000A6C6B">
      <w:pPr>
        <w:tabs>
          <w:tab w:val="left" w:pos="5610"/>
        </w:tabs>
        <w:sectPr w:rsidR="000A6C6B" w:rsidRPr="000A6C6B" w:rsidSect="007E613B">
          <w:footerReference w:type="default" r:id="rId8"/>
          <w:pgSz w:w="11906" w:h="16838"/>
          <w:pgMar w:top="1418" w:right="1134" w:bottom="1276" w:left="1701" w:header="709" w:footer="709" w:gutter="0"/>
          <w:cols w:space="708"/>
          <w:docGrid w:linePitch="360"/>
        </w:sectPr>
      </w:pPr>
      <w:r>
        <w:tab/>
      </w:r>
    </w:p>
    <w:p w14:paraId="4D4E7FF2" w14:textId="1A0BA198" w:rsidR="00C3550E" w:rsidRPr="00537D84" w:rsidRDefault="00C3550E" w:rsidP="00BB6787">
      <w:pPr>
        <w:pStyle w:val="Nadpis1"/>
      </w:pPr>
      <w:bookmarkStart w:id="0" w:name="_Toc106108746"/>
      <w:bookmarkStart w:id="1" w:name="_Hlk112001570"/>
      <w:bookmarkStart w:id="2" w:name="_Toc112008241"/>
      <w:r w:rsidRPr="00537D84">
        <w:lastRenderedPageBreak/>
        <w:t>Úvod</w:t>
      </w:r>
      <w:bookmarkEnd w:id="0"/>
      <w:bookmarkEnd w:id="2"/>
    </w:p>
    <w:p w14:paraId="376E9FC5" w14:textId="6C1DB6FA" w:rsidR="00721B04" w:rsidRDefault="00C3550E" w:rsidP="00721B04">
      <w:r>
        <w:tab/>
      </w:r>
      <w:r w:rsidR="00D970E5">
        <w:t xml:space="preserve">Pro své zpracování </w:t>
      </w:r>
      <w:r w:rsidR="003675FF">
        <w:t>b</w:t>
      </w:r>
      <w:r w:rsidR="00D970E5">
        <w:t>akalářské práce jsem si vybrala daňový systém České republiky a</w:t>
      </w:r>
      <w:r w:rsidR="000E33A2">
        <w:t> </w:t>
      </w:r>
      <w:r w:rsidR="00D970E5">
        <w:t xml:space="preserve">daňový systém Velké Británie. </w:t>
      </w:r>
      <w:r w:rsidR="00AF06E0">
        <w:t>Téma daňového systému</w:t>
      </w:r>
      <w:r w:rsidR="00721B04">
        <w:t xml:space="preserve"> jsem </w:t>
      </w:r>
      <w:r w:rsidR="00070C25">
        <w:t>zvolila</w:t>
      </w:r>
      <w:r w:rsidR="00721B04">
        <w:t xml:space="preserve"> z důvodu, že ať chceme či ne, jsme všichni obklopeni daněmi </w:t>
      </w:r>
      <w:r w:rsidR="000318CF">
        <w:t xml:space="preserve">a to </w:t>
      </w:r>
      <w:r w:rsidR="00721B04">
        <w:t xml:space="preserve">každý den. Když si jdeme koupit potraviny, tankujeme palivo do svého automobilu, </w:t>
      </w:r>
      <w:r w:rsidR="00F55AB6">
        <w:t>necháme si u kadeřnice udělat nový sestřih</w:t>
      </w:r>
      <w:r w:rsidR="00721B04">
        <w:t xml:space="preserve"> nebo si zajdeme na</w:t>
      </w:r>
      <w:r w:rsidR="00AF06E0">
        <w:t xml:space="preserve"> oblíbené</w:t>
      </w:r>
      <w:r w:rsidR="00721B04">
        <w:t xml:space="preserve"> jídlo do restaurace.</w:t>
      </w:r>
    </w:p>
    <w:p w14:paraId="3ADC5F3F" w14:textId="3539CC07" w:rsidR="00CC6C59" w:rsidRDefault="00FF11DD" w:rsidP="009F7FFA">
      <w:pPr>
        <w:ind w:firstLine="708"/>
      </w:pPr>
      <w:r>
        <w:t xml:space="preserve">A právě </w:t>
      </w:r>
      <w:r w:rsidR="00993F3B">
        <w:t>V</w:t>
      </w:r>
      <w:r w:rsidR="00AC7D64">
        <w:t xml:space="preserve">elkou </w:t>
      </w:r>
      <w:r w:rsidR="00993F3B">
        <w:t>B</w:t>
      </w:r>
      <w:r w:rsidR="00AC7D64">
        <w:t xml:space="preserve">ritánii jsem </w:t>
      </w:r>
      <w:r w:rsidR="00AF06E0">
        <w:t>zvolila</w:t>
      </w:r>
      <w:r w:rsidR="00993F3B">
        <w:t xml:space="preserve"> z důvodu, že </w:t>
      </w:r>
      <w:r w:rsidR="003D72C8">
        <w:t xml:space="preserve">mi v mnoha ohledech imponuje, </w:t>
      </w:r>
      <w:r w:rsidR="00A33549">
        <w:t>například</w:t>
      </w:r>
      <w:r w:rsidR="003D72C8">
        <w:t xml:space="preserve"> </w:t>
      </w:r>
      <w:r w:rsidR="007478D4">
        <w:t xml:space="preserve">svou tendencí se odlišovat, </w:t>
      </w:r>
      <w:r w:rsidR="003D72C8">
        <w:t xml:space="preserve">kdy </w:t>
      </w:r>
      <w:r w:rsidR="007478D4">
        <w:t xml:space="preserve">jako jedna z mála </w:t>
      </w:r>
      <w:r w:rsidR="00CC6C59">
        <w:t xml:space="preserve">zemí </w:t>
      </w:r>
      <w:r w:rsidR="007478D4">
        <w:t>nepřijala Euro, je fungujícím královstvím</w:t>
      </w:r>
      <w:r w:rsidR="00F55AB6">
        <w:t xml:space="preserve">, </w:t>
      </w:r>
      <w:r w:rsidR="00CC6C59">
        <w:t xml:space="preserve">v minulosti </w:t>
      </w:r>
      <w:r w:rsidR="00F55AB6">
        <w:t>byla koloniální a hospodářskou velmocí</w:t>
      </w:r>
      <w:r w:rsidR="007478D4">
        <w:t xml:space="preserve"> a po téměř padesátiletém členství v Evropské unii z ní vystoupila.</w:t>
      </w:r>
      <w:r w:rsidR="00CC6C59">
        <w:t xml:space="preserve"> </w:t>
      </w:r>
      <w:r w:rsidR="00CC6C59" w:rsidRPr="00CC6C59">
        <w:t>A oproti daňovému systému České republiky nebyl daňový systém V</w:t>
      </w:r>
      <w:r w:rsidR="000318CF">
        <w:t xml:space="preserve">elké </w:t>
      </w:r>
      <w:r w:rsidR="00CC6C59" w:rsidRPr="00CC6C59">
        <w:t>B</w:t>
      </w:r>
      <w:r w:rsidR="000318CF">
        <w:t>ritánie</w:t>
      </w:r>
      <w:r w:rsidR="00CC6C59" w:rsidRPr="00CC6C59">
        <w:t xml:space="preserve"> ve svém letitém vývoji zasažen socialismem.</w:t>
      </w:r>
      <w:r w:rsidR="00CC6C59">
        <w:t xml:space="preserve"> </w:t>
      </w:r>
    </w:p>
    <w:p w14:paraId="15D23131" w14:textId="47A3C435" w:rsidR="00D970E5" w:rsidRDefault="00930577" w:rsidP="009F7FFA">
      <w:pPr>
        <w:ind w:firstLine="708"/>
      </w:pPr>
      <w:r>
        <w:t>Tato práce bude zaměřena</w:t>
      </w:r>
      <w:r w:rsidR="007478D4">
        <w:t xml:space="preserve"> na </w:t>
      </w:r>
      <w:r w:rsidR="005061E0">
        <w:t xml:space="preserve">daňový systém České republiky, daňový systém Velké Británie a na rozdíly mezi vybranými daněmi zmíněných dvou </w:t>
      </w:r>
      <w:r w:rsidR="00C8496D">
        <w:t>zemí</w:t>
      </w:r>
      <w:r w:rsidR="005061E0">
        <w:t>.</w:t>
      </w:r>
    </w:p>
    <w:p w14:paraId="6DB332E5" w14:textId="31641B58" w:rsidR="005E1522" w:rsidRDefault="00D970E5" w:rsidP="00D82BAE">
      <w:r>
        <w:tab/>
      </w:r>
      <w:r w:rsidR="007478D4">
        <w:t>První kapitola bude zaměřen</w:t>
      </w:r>
      <w:r w:rsidR="00E37F3E">
        <w:t>a</w:t>
      </w:r>
      <w:r w:rsidR="007478D4">
        <w:t xml:space="preserve"> na charakteristiku daně. </w:t>
      </w:r>
      <w:r w:rsidR="005E1522">
        <w:t>Daně si dále rozdělíme na daně přímé a daně nepřímé. Seznámíme se se základními pojmy, jako je</w:t>
      </w:r>
      <w:r w:rsidR="007478D4">
        <w:t xml:space="preserve"> </w:t>
      </w:r>
      <w:r w:rsidR="005E1522">
        <w:t xml:space="preserve">základ daně, předmět daně a zdaňovací období. </w:t>
      </w:r>
      <w:r w:rsidR="00FF11DD">
        <w:t>V</w:t>
      </w:r>
      <w:r w:rsidR="005E1522">
        <w:t xml:space="preserve">ysvětlíme </w:t>
      </w:r>
      <w:r w:rsidR="00FF11DD">
        <w:t>si pojmy</w:t>
      </w:r>
      <w:r w:rsidR="005E1522">
        <w:t xml:space="preserve"> poplatn</w:t>
      </w:r>
      <w:r w:rsidR="00FF11DD">
        <w:t>ík</w:t>
      </w:r>
      <w:r w:rsidR="005E1522">
        <w:t xml:space="preserve"> a plátce a v neposlední řadě uvedu funkce daní</w:t>
      </w:r>
      <w:r w:rsidR="00981049">
        <w:t xml:space="preserve"> s jejich stručným popisem.</w:t>
      </w:r>
    </w:p>
    <w:p w14:paraId="0B88758D" w14:textId="773119BA" w:rsidR="005061E0" w:rsidRDefault="003675FF" w:rsidP="007D2ED4">
      <w:pPr>
        <w:ind w:firstLine="708"/>
      </w:pPr>
      <w:r>
        <w:t>Druhá</w:t>
      </w:r>
      <w:r w:rsidR="00EA0E1A">
        <w:t xml:space="preserve"> a </w:t>
      </w:r>
      <w:r w:rsidR="003D72C8">
        <w:t>třetí</w:t>
      </w:r>
      <w:r w:rsidR="00EA0E1A">
        <w:t xml:space="preserve"> kapitol</w:t>
      </w:r>
      <w:r>
        <w:t>a</w:t>
      </w:r>
      <w:r w:rsidR="00EA0E1A">
        <w:t xml:space="preserve"> se zvlášť </w:t>
      </w:r>
      <w:proofErr w:type="gramStart"/>
      <w:r w:rsidR="00EA0E1A">
        <w:t>zaměří</w:t>
      </w:r>
      <w:proofErr w:type="gramEnd"/>
      <w:r w:rsidR="00EA0E1A">
        <w:t xml:space="preserve"> na daňový systém České republiky a daňový systém Velké Británie</w:t>
      </w:r>
      <w:r w:rsidR="003D72C8">
        <w:t xml:space="preserve">. </w:t>
      </w:r>
      <w:r>
        <w:t>Budou c</w:t>
      </w:r>
      <w:r w:rsidR="003D72C8">
        <w:t>harakteriz</w:t>
      </w:r>
      <w:r>
        <w:t>ovány</w:t>
      </w:r>
      <w:r w:rsidR="003D72C8">
        <w:t xml:space="preserve"> daňov</w:t>
      </w:r>
      <w:r w:rsidR="007D2ED4">
        <w:t>é</w:t>
      </w:r>
      <w:r w:rsidR="003D72C8">
        <w:t xml:space="preserve"> systém</w:t>
      </w:r>
      <w:r w:rsidR="007D2ED4">
        <w:t>y</w:t>
      </w:r>
      <w:r w:rsidR="003D72C8">
        <w:t xml:space="preserve"> a daně těchto dvou vybraných zemí</w:t>
      </w:r>
      <w:r w:rsidR="007D2ED4">
        <w:t xml:space="preserve">. V </w:t>
      </w:r>
      <w:r w:rsidR="00AC7CE4">
        <w:t xml:space="preserve">následující čtvrté </w:t>
      </w:r>
      <w:r w:rsidR="00A33549">
        <w:t xml:space="preserve">kapitole </w:t>
      </w:r>
      <w:r w:rsidR="007D2ED4">
        <w:t>dojde k porovnání vybraných daní.</w:t>
      </w:r>
    </w:p>
    <w:p w14:paraId="6447CDE2" w14:textId="1CA8D333" w:rsidR="00363693" w:rsidRDefault="00363693" w:rsidP="007D2ED4">
      <w:pPr>
        <w:ind w:firstLine="708"/>
      </w:pPr>
      <w:r>
        <w:t xml:space="preserve">V této práci </w:t>
      </w:r>
      <w:r w:rsidR="003675FF">
        <w:t>bylo čerpáno</w:t>
      </w:r>
      <w:r>
        <w:t xml:space="preserve"> v části, která se týká systému Velké Británie, výhradně z anglických zdrojů, u daní je český překlad, ale i originální název v angličtině, který se nachází za českým překladem v závorce.</w:t>
      </w:r>
    </w:p>
    <w:p w14:paraId="4114D94B" w14:textId="6CD0238B" w:rsidR="00D970E5" w:rsidRDefault="00D970E5" w:rsidP="00D82BAE">
      <w:r>
        <w:tab/>
        <w:t>Cílem této bakalářské práce je</w:t>
      </w:r>
      <w:r w:rsidR="005E1522">
        <w:t xml:space="preserve"> popsat současné daňové systémy České republiky a</w:t>
      </w:r>
      <w:r w:rsidR="000E33A2">
        <w:t> </w:t>
      </w:r>
      <w:r w:rsidR="005E1522">
        <w:t xml:space="preserve">Velké Británie a porovnat </w:t>
      </w:r>
      <w:r w:rsidR="005061E0">
        <w:t xml:space="preserve">vybrané </w:t>
      </w:r>
      <w:r w:rsidR="005E1522">
        <w:t xml:space="preserve">daně </w:t>
      </w:r>
      <w:r w:rsidR="0062047A">
        <w:t xml:space="preserve">zmíněných dvou daňových systémů. </w:t>
      </w:r>
      <w:r w:rsidR="00453AE3">
        <w:t>V bakalářské práci je při zkoumání použita především metoda popisná</w:t>
      </w:r>
      <w:r w:rsidR="00CA7A86">
        <w:t xml:space="preserve">, </w:t>
      </w:r>
      <w:r w:rsidR="00453AE3">
        <w:t>analytická</w:t>
      </w:r>
      <w:r w:rsidR="00CA7A86">
        <w:t xml:space="preserve"> a metoda komparace</w:t>
      </w:r>
      <w:r w:rsidR="00453AE3">
        <w:t xml:space="preserve">. </w:t>
      </w:r>
    </w:p>
    <w:p w14:paraId="21394164" w14:textId="039BA364" w:rsidR="00993F3B" w:rsidRPr="00B43729" w:rsidRDefault="00B43729" w:rsidP="00D82BAE">
      <w:pPr>
        <w:rPr>
          <w:color w:val="auto"/>
        </w:rPr>
      </w:pPr>
      <w:r>
        <w:rPr>
          <w:color w:val="FF0000"/>
        </w:rPr>
        <w:tab/>
      </w:r>
      <w:r>
        <w:rPr>
          <w:color w:val="auto"/>
        </w:rPr>
        <w:t>Bakalářská práce je zpracována k právnímu stavu ke dni 31.12.2021.</w:t>
      </w:r>
    </w:p>
    <w:p w14:paraId="6EE529B9" w14:textId="46839CA8" w:rsidR="00D970E5" w:rsidRDefault="00D970E5" w:rsidP="00D82BAE"/>
    <w:p w14:paraId="123ADE64" w14:textId="7772592C" w:rsidR="00993F3B" w:rsidRPr="00993F3B" w:rsidRDefault="00800EAC" w:rsidP="00D82BAE">
      <w:r>
        <w:tab/>
      </w:r>
      <w:r w:rsidR="00C3550E">
        <w:br w:type="page"/>
      </w:r>
    </w:p>
    <w:p w14:paraId="7A0BE744" w14:textId="005063DF" w:rsidR="00C60AC0" w:rsidRDefault="00671F28" w:rsidP="007E613B">
      <w:pPr>
        <w:pStyle w:val="Nadpis1"/>
      </w:pPr>
      <w:bookmarkStart w:id="3" w:name="_Toc106108747"/>
      <w:bookmarkStart w:id="4" w:name="_Toc112008242"/>
      <w:r>
        <w:lastRenderedPageBreak/>
        <w:t>1 Daň</w:t>
      </w:r>
      <w:bookmarkEnd w:id="3"/>
      <w:bookmarkEnd w:id="4"/>
    </w:p>
    <w:p w14:paraId="55C40B3F" w14:textId="31D3B23A" w:rsidR="00980B94" w:rsidRDefault="00980B94" w:rsidP="00980B94">
      <w:pPr>
        <w:pStyle w:val="Nadpis2"/>
      </w:pPr>
      <w:bookmarkStart w:id="5" w:name="_Toc106108748"/>
      <w:bookmarkStart w:id="6" w:name="_Toc112008243"/>
      <w:r>
        <w:t>1.1 Definice daně</w:t>
      </w:r>
      <w:bookmarkEnd w:id="5"/>
      <w:bookmarkEnd w:id="6"/>
    </w:p>
    <w:p w14:paraId="6E57C0F9" w14:textId="59098F47" w:rsidR="00980B94" w:rsidRPr="00980B94" w:rsidRDefault="00980B94" w:rsidP="00B32107">
      <w:r>
        <w:tab/>
      </w:r>
      <w:r w:rsidR="009F1758">
        <w:t>Daň je definována jako zákonem určená platba</w:t>
      </w:r>
      <w:r w:rsidR="00E3200C">
        <w:t xml:space="preserve"> plynoucí </w:t>
      </w:r>
      <w:r w:rsidR="009F1758">
        <w:t>do veřejného rozpočtu, která je nenávratná a povinná, opakující se pravidelně v časových intervalech nebo je nepravidelná a</w:t>
      </w:r>
      <w:r w:rsidR="000E33A2">
        <w:t> </w:t>
      </w:r>
      <w:r w:rsidR="009F1758">
        <w:t>platí se v určitých situacích. Jedná se o platbu neúčelovou a neekvivalentní. Její neúčelovostí se rozumí, že zaplacení určité daně v určité výši nefinancuje konkrétní program, ale stane se součástí celkových příjmů veřejného rozpočtu, kterým jsou financovány různé veřejné potřeby. Neekvivalentností se pak rozumí, že poplatník nemá nárok po zaplacení daně na protihodnotu ve výši, která odpovídá jeho platbě.</w:t>
      </w:r>
      <w:r w:rsidR="009F1758">
        <w:rPr>
          <w:rStyle w:val="Znakapoznpodarou"/>
        </w:rPr>
        <w:footnoteReference w:id="1"/>
      </w:r>
    </w:p>
    <w:p w14:paraId="3BD348B1" w14:textId="1621A95A" w:rsidR="00980B94" w:rsidRDefault="00980B94" w:rsidP="00980B94">
      <w:pPr>
        <w:pStyle w:val="Nadpis2"/>
      </w:pPr>
      <w:bookmarkStart w:id="7" w:name="_Toc106108749"/>
      <w:bookmarkStart w:id="8" w:name="_Toc112008244"/>
      <w:r>
        <w:t>1.2 Funkce daní</w:t>
      </w:r>
      <w:bookmarkEnd w:id="7"/>
      <w:bookmarkEnd w:id="8"/>
    </w:p>
    <w:p w14:paraId="48FA7646" w14:textId="69158560" w:rsidR="00B366F3" w:rsidRDefault="00B366F3" w:rsidP="00B366F3">
      <w:r>
        <w:tab/>
      </w:r>
      <w:r w:rsidR="000961BF">
        <w:t>Daně mohou plnit mnoho funkcí, mezi jejich nej</w:t>
      </w:r>
      <w:r w:rsidR="00AF3DA6">
        <w:t>významnější</w:t>
      </w:r>
      <w:r>
        <w:t xml:space="preserve"> funkc</w:t>
      </w:r>
      <w:r w:rsidR="000961BF">
        <w:t xml:space="preserve">e </w:t>
      </w:r>
      <w:proofErr w:type="gramStart"/>
      <w:r w:rsidR="000961BF">
        <w:t>patří</w:t>
      </w:r>
      <w:proofErr w:type="gramEnd"/>
      <w:r>
        <w:t>:</w:t>
      </w:r>
    </w:p>
    <w:p w14:paraId="08EE483A" w14:textId="0713DB6D" w:rsidR="00E3200C" w:rsidRDefault="00B366F3" w:rsidP="00B32107">
      <w:r>
        <w:tab/>
      </w:r>
      <w:r w:rsidR="00E3200C">
        <w:t>Funkce fiskální – jedná se o primární funkci daně</w:t>
      </w:r>
      <w:r w:rsidR="00F4020F">
        <w:t xml:space="preserve">, jde </w:t>
      </w:r>
      <w:r w:rsidR="00E3200C">
        <w:t xml:space="preserve">o </w:t>
      </w:r>
      <w:r w:rsidR="00C03EBD">
        <w:t>plynutí daní do státního rozpočtu, ze kterého mohou být pak financovány veřejné výdaje.</w:t>
      </w:r>
      <w:r w:rsidR="00C03EBD">
        <w:rPr>
          <w:rStyle w:val="Znakapoznpodarou"/>
        </w:rPr>
        <w:footnoteReference w:id="2"/>
      </w:r>
    </w:p>
    <w:p w14:paraId="5DCFF5C0" w14:textId="72EF778D" w:rsidR="00B366F3" w:rsidRDefault="00B366F3" w:rsidP="00E3200C">
      <w:pPr>
        <w:ind w:firstLine="708"/>
      </w:pPr>
      <w:r w:rsidRPr="0003249B">
        <w:t xml:space="preserve">Funkce </w:t>
      </w:r>
      <w:r w:rsidR="000961BF" w:rsidRPr="0003249B">
        <w:t xml:space="preserve">stabilizační </w:t>
      </w:r>
      <w:r w:rsidR="001A48BF">
        <w:t>–</w:t>
      </w:r>
      <w:r>
        <w:t xml:space="preserve"> </w:t>
      </w:r>
      <w:r w:rsidR="001A48BF">
        <w:t>touto funkcí je možné daněmi přispívat k</w:t>
      </w:r>
      <w:r w:rsidR="008D7E92">
        <w:t xml:space="preserve">e zmírňování cyklických výkyvů v ekonomice. Z daní může být tvořena i rezerva, která </w:t>
      </w:r>
      <w:proofErr w:type="gramStart"/>
      <w:r w:rsidR="008D7E92">
        <w:t>poslouží</w:t>
      </w:r>
      <w:proofErr w:type="gramEnd"/>
      <w:r w:rsidR="008D7E92">
        <w:t xml:space="preserve"> v budoucnu v případě horších časů.</w:t>
      </w:r>
      <w:r w:rsidR="008D7E92">
        <w:rPr>
          <w:rStyle w:val="Znakapoznpodarou"/>
        </w:rPr>
        <w:footnoteReference w:id="3"/>
      </w:r>
    </w:p>
    <w:p w14:paraId="6AE81075" w14:textId="0FF620A7" w:rsidR="00B366F3" w:rsidRDefault="00B366F3" w:rsidP="00B366F3">
      <w:r>
        <w:tab/>
      </w:r>
      <w:r w:rsidRPr="0003249B">
        <w:t>Funkce redistribuční</w:t>
      </w:r>
      <w:r>
        <w:t xml:space="preserve"> </w:t>
      </w:r>
      <w:r w:rsidR="001A48BF">
        <w:t>–</w:t>
      </w:r>
      <w:r>
        <w:t xml:space="preserve"> </w:t>
      </w:r>
      <w:r w:rsidR="001A48BF">
        <w:t>tato funkce umožňuje zmírňovat rozdíly v důchodech, ve větší míře jsou daně vybírány u bohatších jedinců a redistribuční funkce pak umožní přesunout část bohatství od těch bohatších k chudším.</w:t>
      </w:r>
      <w:r w:rsidR="001A48BF">
        <w:rPr>
          <w:rStyle w:val="Znakapoznpodarou"/>
        </w:rPr>
        <w:footnoteReference w:id="4"/>
      </w:r>
    </w:p>
    <w:p w14:paraId="212C29F1" w14:textId="766610E4" w:rsidR="00B366F3" w:rsidRDefault="00B366F3" w:rsidP="00B366F3">
      <w:r>
        <w:tab/>
      </w:r>
      <w:r w:rsidRPr="0003249B">
        <w:t xml:space="preserve">Funkce </w:t>
      </w:r>
      <w:r w:rsidR="000961BF" w:rsidRPr="0003249B">
        <w:t>alokační</w:t>
      </w:r>
      <w:r>
        <w:t xml:space="preserve"> </w:t>
      </w:r>
      <w:r w:rsidR="008D7E92">
        <w:t>–</w:t>
      </w:r>
      <w:r>
        <w:t xml:space="preserve"> </w:t>
      </w:r>
      <w:r w:rsidR="008D7E92">
        <w:t>v případě, kdy se projeví, že jsou finanční prostředky přidělovány neefektivně</w:t>
      </w:r>
      <w:r w:rsidR="00721B6E">
        <w:t>, může s</w:t>
      </w:r>
      <w:r w:rsidR="0003249B">
        <w:t>tát</w:t>
      </w:r>
      <w:r w:rsidR="008D7E92">
        <w:t xml:space="preserve"> </w:t>
      </w:r>
      <w:r w:rsidR="0003249B">
        <w:t>pomocí</w:t>
      </w:r>
      <w:r w:rsidR="008D7E92">
        <w:t xml:space="preserve"> funkce alokační </w:t>
      </w:r>
      <w:r w:rsidR="0003249B">
        <w:t>vložit prostředky</w:t>
      </w:r>
      <w:r w:rsidR="008D7E92">
        <w:t xml:space="preserve"> do oblastí, kam jich je vkládáno málo, nebo </w:t>
      </w:r>
      <w:r w:rsidR="0003249B">
        <w:t>odebrat</w:t>
      </w:r>
      <w:r w:rsidR="008D7E92">
        <w:t xml:space="preserve"> z oblastí, kam jich je vkládáno </w:t>
      </w:r>
      <w:r w:rsidR="0003249B">
        <w:t>příliš.</w:t>
      </w:r>
      <w:r w:rsidR="0003249B">
        <w:rPr>
          <w:rStyle w:val="Znakapoznpodarou"/>
        </w:rPr>
        <w:footnoteReference w:id="5"/>
      </w:r>
    </w:p>
    <w:p w14:paraId="51723EA6" w14:textId="41C98EB3" w:rsidR="00C03EBD" w:rsidRDefault="00C03EBD" w:rsidP="00B366F3">
      <w:r>
        <w:tab/>
        <w:t xml:space="preserve">Funkce stimulační – jedná se o využití ochoty subjektů, kteří udělají mnoho pro to, aby došlo k omezení jejich daňové povinnosti. </w:t>
      </w:r>
      <w:r w:rsidR="00D3546F">
        <w:t>Stát poskytuje subjektům daňové úlevy v různých formách anebo naopak, v případě, že se subjekt chová nezodpovědně</w:t>
      </w:r>
      <w:r w:rsidR="00721B6E">
        <w:t xml:space="preserve"> a</w:t>
      </w:r>
      <w:r w:rsidR="00D3546F">
        <w:t xml:space="preserve"> nespolehlivě, je vystaven vyššímu zdanění.</w:t>
      </w:r>
      <w:r w:rsidR="00D3546F">
        <w:rPr>
          <w:rStyle w:val="Znakapoznpodarou"/>
        </w:rPr>
        <w:footnoteReference w:id="6"/>
      </w:r>
    </w:p>
    <w:p w14:paraId="50E9D332" w14:textId="5C2F800B" w:rsidR="00E3200C" w:rsidRPr="00B366F3" w:rsidRDefault="00E3200C" w:rsidP="00B366F3">
      <w:r>
        <w:tab/>
      </w:r>
    </w:p>
    <w:p w14:paraId="50C34E1F" w14:textId="77777777" w:rsidR="002F4E8F" w:rsidRPr="0003249B" w:rsidRDefault="002F4E8F" w:rsidP="0003249B"/>
    <w:p w14:paraId="66208519" w14:textId="56E246B1" w:rsidR="0003249B" w:rsidRDefault="00980B94" w:rsidP="00980B94">
      <w:pPr>
        <w:pStyle w:val="Nadpis2"/>
      </w:pPr>
      <w:bookmarkStart w:id="9" w:name="_Toc106108750"/>
      <w:bookmarkStart w:id="10" w:name="_Toc112008245"/>
      <w:r>
        <w:lastRenderedPageBreak/>
        <w:t>1.</w:t>
      </w:r>
      <w:r w:rsidR="00F4020F">
        <w:t>3</w:t>
      </w:r>
      <w:r>
        <w:t xml:space="preserve"> Základní pojmy</w:t>
      </w:r>
      <w:bookmarkEnd w:id="9"/>
      <w:bookmarkEnd w:id="10"/>
    </w:p>
    <w:p w14:paraId="0B6DEE26" w14:textId="512D7EC8" w:rsidR="0003249B" w:rsidRDefault="0003249B" w:rsidP="0003249B">
      <w:pPr>
        <w:pStyle w:val="Nadpis3"/>
      </w:pPr>
      <w:bookmarkStart w:id="11" w:name="_Toc106108751"/>
      <w:bookmarkStart w:id="12" w:name="_Toc112008246"/>
      <w:r>
        <w:t>1.</w:t>
      </w:r>
      <w:r w:rsidR="00F4020F">
        <w:t>3</w:t>
      </w:r>
      <w:r>
        <w:t>.1 Přímé daně</w:t>
      </w:r>
      <w:bookmarkEnd w:id="11"/>
      <w:bookmarkEnd w:id="12"/>
    </w:p>
    <w:p w14:paraId="41869DE4" w14:textId="63CDC5C4" w:rsidR="0003249B" w:rsidRDefault="0003249B" w:rsidP="0003249B">
      <w:r>
        <w:tab/>
      </w:r>
      <w:r w:rsidR="00243512">
        <w:t xml:space="preserve">V daňové soustavě České republiky se </w:t>
      </w:r>
      <w:r w:rsidR="001E053B">
        <w:t xml:space="preserve">nejčastěji </w:t>
      </w:r>
      <w:r w:rsidR="00243512">
        <w:t xml:space="preserve">setkáváme </w:t>
      </w:r>
      <w:r w:rsidR="001E053B">
        <w:t xml:space="preserve">s dělením daní na </w:t>
      </w:r>
      <w:r w:rsidR="00243512">
        <w:t>daně přím</w:t>
      </w:r>
      <w:r w:rsidR="001E053B">
        <w:t>é</w:t>
      </w:r>
      <w:r w:rsidR="00243512">
        <w:t xml:space="preserve"> a daně nepřím</w:t>
      </w:r>
      <w:r w:rsidR="001E053B">
        <w:t>é</w:t>
      </w:r>
      <w:r w:rsidR="00243512">
        <w:t xml:space="preserve">. </w:t>
      </w:r>
    </w:p>
    <w:p w14:paraId="3F320159" w14:textId="19FC1C1B" w:rsidR="00243512" w:rsidRPr="0003249B" w:rsidRDefault="00243512" w:rsidP="0003249B">
      <w:r>
        <w:tab/>
        <w:t xml:space="preserve">U daní přímých je </w:t>
      </w:r>
      <w:r w:rsidR="001E053B">
        <w:t xml:space="preserve">obvykle </w:t>
      </w:r>
      <w:r>
        <w:t xml:space="preserve">plátcem a poplatníkem stejná osoba. </w:t>
      </w:r>
      <w:r w:rsidR="002F4E8F">
        <w:t>Poplatník je sám vypočítává a odvádí. Typickým příkladem daně přímé je daň z příjmů fyzických osob a daň z příjmů právnických osob, další</w:t>
      </w:r>
      <w:r w:rsidR="00566895">
        <w:t>m</w:t>
      </w:r>
      <w:r w:rsidR="002F4E8F">
        <w:t>i jsou daň z nemovitých věcí a silniční daň.</w:t>
      </w:r>
      <w:r w:rsidR="00DA1132">
        <w:rPr>
          <w:rStyle w:val="Znakapoznpodarou"/>
        </w:rPr>
        <w:footnoteReference w:id="7"/>
      </w:r>
    </w:p>
    <w:p w14:paraId="3122659D" w14:textId="2BD13834" w:rsidR="0003249B" w:rsidRDefault="0003249B" w:rsidP="0003249B">
      <w:pPr>
        <w:pStyle w:val="Nadpis3"/>
      </w:pPr>
      <w:bookmarkStart w:id="13" w:name="_Toc106108752"/>
      <w:bookmarkStart w:id="14" w:name="_Toc112008247"/>
      <w:r>
        <w:t>1.</w:t>
      </w:r>
      <w:r w:rsidR="00F4020F">
        <w:t>3</w:t>
      </w:r>
      <w:r>
        <w:t>.2 Nepřímé daně</w:t>
      </w:r>
      <w:bookmarkEnd w:id="13"/>
      <w:bookmarkEnd w:id="14"/>
    </w:p>
    <w:p w14:paraId="4B0F4D17" w14:textId="382E20DF" w:rsidR="00DA1132" w:rsidRPr="00DA1132" w:rsidRDefault="00DA1132" w:rsidP="00DA1132">
      <w:r>
        <w:tab/>
        <w:t>Nepřímé daně jsou vybírány a placeny v cenách služeb a zboží</w:t>
      </w:r>
      <w:r w:rsidR="001412F5">
        <w:t xml:space="preserve"> </w:t>
      </w:r>
      <w:r>
        <w:t xml:space="preserve">nakupovaných zákazníkem či spotřebitelem. V tomto případě není poplatník a plátce stejnou osobou, </w:t>
      </w:r>
      <w:r w:rsidR="00757390">
        <w:t>plátce</w:t>
      </w:r>
      <w:r>
        <w:t xml:space="preserve"> odvádí nepřímé daně do státního rozpočtu za </w:t>
      </w:r>
      <w:r w:rsidR="00757390">
        <w:t>poplatníka</w:t>
      </w:r>
      <w:r>
        <w:t xml:space="preserve">. Typickou nepřímou daní je </w:t>
      </w:r>
      <w:r w:rsidR="00AF3DA6">
        <w:t>daň z přidané hodnoty</w:t>
      </w:r>
      <w:r>
        <w:t xml:space="preserve">, dále pak daně </w:t>
      </w:r>
      <w:r w:rsidR="00B72878">
        <w:t>s</w:t>
      </w:r>
      <w:r>
        <w:t>potřební a energetické (tzv. ekologické) daně.</w:t>
      </w:r>
      <w:r>
        <w:rPr>
          <w:rStyle w:val="Znakapoznpodarou"/>
        </w:rPr>
        <w:footnoteReference w:id="8"/>
      </w:r>
    </w:p>
    <w:p w14:paraId="2366360F" w14:textId="25FF763B" w:rsidR="0003249B" w:rsidRDefault="0003249B" w:rsidP="0003249B">
      <w:pPr>
        <w:pStyle w:val="Nadpis3"/>
      </w:pPr>
      <w:bookmarkStart w:id="15" w:name="_Toc106108753"/>
      <w:bookmarkStart w:id="16" w:name="_Toc112008248"/>
      <w:r>
        <w:t>1.</w:t>
      </w:r>
      <w:r w:rsidR="00F4020F">
        <w:t>3</w:t>
      </w:r>
      <w:r>
        <w:t>.3</w:t>
      </w:r>
      <w:r w:rsidR="002F4E8F">
        <w:t xml:space="preserve"> Poplatník</w:t>
      </w:r>
      <w:bookmarkEnd w:id="15"/>
      <w:bookmarkEnd w:id="16"/>
    </w:p>
    <w:p w14:paraId="0BAE039D" w14:textId="4F377D76" w:rsidR="00DA1132" w:rsidRPr="00DA1132" w:rsidRDefault="002834A8" w:rsidP="00DA1132">
      <w:r>
        <w:tab/>
        <w:t>Poplatníkem se rozumí osoba, jejíž příjmy, majetek nebo úkony jsou přímo podrobeny dani. Tato osoba je povinna daň vypočítat a v určitém časovém úseku odvést správci daně.</w:t>
      </w:r>
      <w:r w:rsidR="00607B95">
        <w:rPr>
          <w:rStyle w:val="Znakapoznpodarou"/>
        </w:rPr>
        <w:footnoteReference w:id="9"/>
      </w:r>
    </w:p>
    <w:p w14:paraId="354E4A66" w14:textId="20D1260E" w:rsidR="002834A8" w:rsidRDefault="0003249B" w:rsidP="0003249B">
      <w:pPr>
        <w:pStyle w:val="Nadpis3"/>
      </w:pPr>
      <w:bookmarkStart w:id="17" w:name="_Toc106108754"/>
      <w:bookmarkStart w:id="18" w:name="_Toc112008249"/>
      <w:r>
        <w:t>1.</w:t>
      </w:r>
      <w:r w:rsidR="00F4020F">
        <w:t>3</w:t>
      </w:r>
      <w:r>
        <w:t>.4</w:t>
      </w:r>
      <w:r w:rsidR="002F4E8F">
        <w:t xml:space="preserve"> Plátce</w:t>
      </w:r>
      <w:bookmarkEnd w:id="17"/>
      <w:bookmarkEnd w:id="18"/>
    </w:p>
    <w:p w14:paraId="1B1507E1" w14:textId="3AC7DD75" w:rsidR="00B72878" w:rsidRDefault="002834A8" w:rsidP="002834A8">
      <w:r>
        <w:tab/>
        <w:t>Plátcem je osoba, která pod vlastní majetkovou odpovědností odvádí správci daně daň</w:t>
      </w:r>
      <w:r w:rsidR="000A0B77">
        <w:t>,</w:t>
      </w:r>
      <w:r>
        <w:t xml:space="preserve"> </w:t>
      </w:r>
      <w:r w:rsidR="000A0B77">
        <w:t>která je vybrána</w:t>
      </w:r>
      <w:r>
        <w:t xml:space="preserve"> od poplatníka nebo </w:t>
      </w:r>
      <w:r w:rsidR="000A0B77">
        <w:t xml:space="preserve">je poplatníkům </w:t>
      </w:r>
      <w:r>
        <w:t>sražen</w:t>
      </w:r>
      <w:r w:rsidR="000A0B77">
        <w:t>a</w:t>
      </w:r>
      <w:r>
        <w:t xml:space="preserve">. </w:t>
      </w:r>
      <w:r w:rsidR="000A0B77">
        <w:t>Např. p</w:t>
      </w:r>
      <w:r>
        <w:t xml:space="preserve">látcem u daně z příjmů </w:t>
      </w:r>
      <w:r w:rsidR="000A0B77">
        <w:t>je</w:t>
      </w:r>
      <w:r w:rsidR="00265791">
        <w:t xml:space="preserve"> zaměstnavatel, který odvádí za své zaměstnance daň z příjmů fyzických osob, která je strhávána zaměstnancům ze mzdy. Dalším příkladem z oblasti nepřímých daní je </w:t>
      </w:r>
      <w:r w:rsidR="00CA0207">
        <w:t xml:space="preserve">daň z přidané hodnoty (dále </w:t>
      </w:r>
      <w:r w:rsidR="00265791">
        <w:t>DPH</w:t>
      </w:r>
      <w:r w:rsidR="00CA0207">
        <w:t>)</w:t>
      </w:r>
      <w:r w:rsidR="00265791">
        <w:t>, kdy plátce odvádí daň za poplatníka, který zaplatil za zboží či služby.</w:t>
      </w:r>
      <w:r w:rsidR="00265791">
        <w:rPr>
          <w:rStyle w:val="Znakapoznpodarou"/>
        </w:rPr>
        <w:footnoteReference w:id="10"/>
      </w:r>
    </w:p>
    <w:p w14:paraId="2E5C569B" w14:textId="2DF49F9A" w:rsidR="00B72878" w:rsidRDefault="00B72878" w:rsidP="00B72878">
      <w:pPr>
        <w:pStyle w:val="Nadpis3"/>
      </w:pPr>
      <w:bookmarkStart w:id="19" w:name="_Toc106108755"/>
      <w:bookmarkStart w:id="20" w:name="_Toc112008250"/>
      <w:r>
        <w:t>1.</w:t>
      </w:r>
      <w:r w:rsidR="00F4020F">
        <w:t>3</w:t>
      </w:r>
      <w:r>
        <w:t xml:space="preserve">.5 </w:t>
      </w:r>
      <w:r w:rsidRPr="00B72878">
        <w:t>Předmět</w:t>
      </w:r>
      <w:r>
        <w:t xml:space="preserve"> daně</w:t>
      </w:r>
      <w:bookmarkEnd w:id="19"/>
      <w:bookmarkEnd w:id="20"/>
    </w:p>
    <w:p w14:paraId="278E60EF" w14:textId="138F8A37" w:rsidR="00B72878" w:rsidRPr="00B72878" w:rsidRDefault="00B72878" w:rsidP="00B72878">
      <w:r>
        <w:tab/>
        <w:t>Jedná se o veličinu, ze které je daň vybírána např. daň z</w:t>
      </w:r>
      <w:r w:rsidR="00A27D39">
        <w:t> </w:t>
      </w:r>
      <w:r>
        <w:t>příjmů</w:t>
      </w:r>
      <w:r w:rsidR="00A27D39">
        <w:t>, kde jsou předmětem příjmy</w:t>
      </w:r>
      <w:r>
        <w:t xml:space="preserve">, </w:t>
      </w:r>
      <w:r w:rsidR="00BB016F">
        <w:t>silniční daň, zde jsou předmětem silniční motorová vozidla</w:t>
      </w:r>
      <w:r>
        <w:t xml:space="preserve"> atd.</w:t>
      </w:r>
      <w:r>
        <w:rPr>
          <w:rStyle w:val="Znakapoznpodarou"/>
        </w:rPr>
        <w:footnoteReference w:id="11"/>
      </w:r>
    </w:p>
    <w:p w14:paraId="5D2208E0" w14:textId="16FA58D2" w:rsidR="00B72878" w:rsidRDefault="00B72878" w:rsidP="00B72878">
      <w:pPr>
        <w:pStyle w:val="Nadpis3"/>
      </w:pPr>
      <w:bookmarkStart w:id="21" w:name="_Toc106108756"/>
      <w:bookmarkStart w:id="22" w:name="_Toc112008251"/>
      <w:r>
        <w:t>1.</w:t>
      </w:r>
      <w:r w:rsidR="00F4020F">
        <w:t>3</w:t>
      </w:r>
      <w:r>
        <w:t>.6 Základ daně</w:t>
      </w:r>
      <w:bookmarkEnd w:id="21"/>
      <w:bookmarkEnd w:id="22"/>
    </w:p>
    <w:p w14:paraId="6022A401" w14:textId="729391B2" w:rsidR="00C847BA" w:rsidRDefault="00B72878" w:rsidP="00B72878">
      <w:r>
        <w:tab/>
      </w:r>
      <w:r w:rsidR="009566C5" w:rsidRPr="007B3517">
        <w:rPr>
          <w:color w:val="auto"/>
        </w:rPr>
        <w:t>Vančurová</w:t>
      </w:r>
      <w:r w:rsidR="009566C5">
        <w:t xml:space="preserve"> (2020, s. 21) uvádí: </w:t>
      </w:r>
      <w:r w:rsidR="00C207CE">
        <w:t>„</w:t>
      </w:r>
      <w:r w:rsidR="009566C5">
        <w:t>z</w:t>
      </w:r>
      <w:r w:rsidR="00C207CE">
        <w:t>áklad daně je předmět daně vyjádřený v měrných jednotkách a upravený podle zákonných pravidel.“</w:t>
      </w:r>
      <w:r w:rsidR="000D1B49">
        <w:rPr>
          <w:rStyle w:val="Znakapoznpodarou"/>
        </w:rPr>
        <w:footnoteReference w:id="12"/>
      </w:r>
      <w:r w:rsidR="00C207CE">
        <w:t xml:space="preserve"> Měřitelnými jednotkami jsou myšleny </w:t>
      </w:r>
      <w:r w:rsidR="00C207CE">
        <w:lastRenderedPageBreak/>
        <w:t>fyzikální jednotky</w:t>
      </w:r>
      <w:r w:rsidR="00E255D8">
        <w:t>,</w:t>
      </w:r>
      <w:r w:rsidR="00C207CE">
        <w:t xml:space="preserve"> jako jsou např</w:t>
      </w:r>
      <w:r w:rsidR="001F32DF">
        <w:t>.</w:t>
      </w:r>
      <w:r w:rsidR="00C207CE">
        <w:t xml:space="preserve"> kusy, t</w:t>
      </w:r>
      <w:r w:rsidR="00C75976">
        <w:t>uny</w:t>
      </w:r>
      <w:r w:rsidR="00C207CE">
        <w:t>, h</w:t>
      </w:r>
      <w:r w:rsidR="00C75976">
        <w:t>ektolitry</w:t>
      </w:r>
      <w:r w:rsidR="00C207CE">
        <w:t>, aj. anebo hodnotové vyjádření tedy koruny.</w:t>
      </w:r>
      <w:r w:rsidR="00E255D8">
        <w:t xml:space="preserve"> Daně můžeme členit podle vymezení jednotky, ve které je základ daně stanoven. Člení se na daně specifické, u nichž je základ daně právě vyjádřen ve fyzikálních jednotkách, dále pak </w:t>
      </w:r>
      <w:r w:rsidR="00BB016F">
        <w:t xml:space="preserve">na </w:t>
      </w:r>
      <w:r w:rsidR="00E255D8">
        <w:t>daně hodnotové, kdy je základ daně vyjádřen v peněžních jednotkách. A jako poslední jsou daně, které jsou stanoveny bez vztahu k velikosti základu daně</w:t>
      </w:r>
      <w:r w:rsidR="00DF47D8">
        <w:t>, zde lze jako příklad uvést v minulosti používanou daň z hlavy.</w:t>
      </w:r>
      <w:r w:rsidR="00E255D8">
        <w:rPr>
          <w:rStyle w:val="Znakapoznpodarou"/>
        </w:rPr>
        <w:footnoteReference w:id="13"/>
      </w:r>
      <w:r w:rsidR="00E255D8">
        <w:t xml:space="preserve"> </w:t>
      </w:r>
    </w:p>
    <w:p w14:paraId="3D89A870" w14:textId="119FBF87" w:rsidR="00C847BA" w:rsidRDefault="00C847BA" w:rsidP="00C847BA">
      <w:pPr>
        <w:pStyle w:val="Nadpis3"/>
      </w:pPr>
      <w:bookmarkStart w:id="23" w:name="_Toc106108757"/>
      <w:bookmarkStart w:id="24" w:name="_Toc112008252"/>
      <w:r>
        <w:t>1.</w:t>
      </w:r>
      <w:r w:rsidR="00F4020F">
        <w:t>3</w:t>
      </w:r>
      <w:r>
        <w:t>.7 Zdaňovací období</w:t>
      </w:r>
      <w:bookmarkEnd w:id="23"/>
      <w:bookmarkEnd w:id="24"/>
    </w:p>
    <w:p w14:paraId="1689FF0C" w14:textId="32DE268A" w:rsidR="00671F28" w:rsidRDefault="00C847BA" w:rsidP="00C847BA">
      <w:r>
        <w:tab/>
      </w:r>
      <w:r w:rsidR="009566C5" w:rsidRPr="007B3517">
        <w:rPr>
          <w:color w:val="auto"/>
        </w:rPr>
        <w:t xml:space="preserve">Jak uvádí Vančurová </w:t>
      </w:r>
      <w:r w:rsidR="001525A1">
        <w:t xml:space="preserve">(2020, s. 22) </w:t>
      </w:r>
      <w:r>
        <w:t>„</w:t>
      </w:r>
      <w:r w:rsidR="001525A1">
        <w:t>z</w:t>
      </w:r>
      <w:r>
        <w:t>daňovacím obdobím je pravidelný časový interval, za který nebo na který se základ daně stanoví a daň vybírá.“</w:t>
      </w:r>
      <w:r w:rsidR="000D1B49">
        <w:rPr>
          <w:rStyle w:val="Znakapoznpodarou"/>
        </w:rPr>
        <w:footnoteReference w:id="14"/>
      </w:r>
      <w:r>
        <w:t xml:space="preserve"> </w:t>
      </w:r>
      <w:r w:rsidR="001525A1">
        <w:rPr>
          <w:color w:val="FF0000"/>
        </w:rPr>
        <w:t xml:space="preserve"> </w:t>
      </w:r>
      <w:r>
        <w:t>Základním zdaňovacím obdobím je 12 kalendářních měsíců, zpravidla kalendářní rok.</w:t>
      </w:r>
      <w:r>
        <w:rPr>
          <w:rStyle w:val="Znakapoznpodarou"/>
        </w:rPr>
        <w:footnoteReference w:id="15"/>
      </w:r>
      <w:r w:rsidR="00671F28">
        <w:br w:type="page"/>
      </w:r>
    </w:p>
    <w:p w14:paraId="389DB5CD" w14:textId="27140754" w:rsidR="002042FB" w:rsidRDefault="00671F28" w:rsidP="002042FB">
      <w:pPr>
        <w:pStyle w:val="Nadpis1"/>
      </w:pPr>
      <w:bookmarkStart w:id="25" w:name="_Toc106108758"/>
      <w:bookmarkStart w:id="26" w:name="_Toc112008253"/>
      <w:r>
        <w:lastRenderedPageBreak/>
        <w:t>2 Daňový systém České republiky</w:t>
      </w:r>
      <w:bookmarkEnd w:id="25"/>
      <w:bookmarkEnd w:id="26"/>
    </w:p>
    <w:p w14:paraId="0CD06050" w14:textId="3DFF1CC8" w:rsidR="002042FB" w:rsidRPr="002042FB" w:rsidRDefault="002042FB" w:rsidP="007531D8">
      <w:pPr>
        <w:ind w:firstLine="708"/>
      </w:pPr>
      <w:r>
        <w:t>Soustava daní v České republice se skládá z daní přímých a daní nepřímých. Přímými daněmi jso</w:t>
      </w:r>
      <w:r w:rsidR="001B1358">
        <w:t>u daň z příjmů fyzických osob, daň z příjmů právnických osob a majetkové daně. Nepřímými daněmi jsou daň z přidané hodnoty, spotřební da</w:t>
      </w:r>
      <w:r w:rsidR="001A612B">
        <w:t xml:space="preserve">ně a </w:t>
      </w:r>
      <w:r w:rsidR="001B1358">
        <w:t>da</w:t>
      </w:r>
      <w:r w:rsidR="001A612B">
        <w:t>ně</w:t>
      </w:r>
      <w:r w:rsidR="001B1358">
        <w:t xml:space="preserve"> </w:t>
      </w:r>
      <w:r w:rsidR="001A612B">
        <w:t>energetické</w:t>
      </w:r>
      <w:r w:rsidR="001B1358">
        <w:t xml:space="preserve">. </w:t>
      </w:r>
    </w:p>
    <w:p w14:paraId="493A7106" w14:textId="187FD36E" w:rsidR="00671F28" w:rsidRDefault="00671F28" w:rsidP="00671F28">
      <w:pPr>
        <w:pStyle w:val="Nadpis2"/>
      </w:pPr>
      <w:bookmarkStart w:id="27" w:name="_Toc106108759"/>
      <w:bookmarkStart w:id="28" w:name="_Toc112008254"/>
      <w:r>
        <w:t>2.1 Daň z příjmů fyzických osob</w:t>
      </w:r>
      <w:bookmarkEnd w:id="27"/>
      <w:bookmarkEnd w:id="28"/>
      <w:r>
        <w:t xml:space="preserve"> </w:t>
      </w:r>
    </w:p>
    <w:p w14:paraId="07BB3F45" w14:textId="4351C626" w:rsidR="000967A3" w:rsidRDefault="00671F28" w:rsidP="008734FB">
      <w:r>
        <w:tab/>
        <w:t>Daň z příjmů fyzických osob</w:t>
      </w:r>
      <w:r w:rsidR="00C75976">
        <w:t xml:space="preserve"> (dále jen DPFO)</w:t>
      </w:r>
      <w:r>
        <w:t xml:space="preserve"> je upravena v zákoně č. 586/1992 Sb., Zákon o daních z příjmů. </w:t>
      </w:r>
      <w:r w:rsidR="008734FB">
        <w:t xml:space="preserve">Tato daň je velmi významnou z důvodu, že dopadá na příjmy většiny obyvatel. </w:t>
      </w:r>
      <w:r>
        <w:t xml:space="preserve">Poplatníky této daně jsou fyzické osoby, které jsou buď </w:t>
      </w:r>
      <w:r w:rsidR="00B6064A">
        <w:t xml:space="preserve">daňovými </w:t>
      </w:r>
      <w:r>
        <w:t xml:space="preserve">rezidenty nebo </w:t>
      </w:r>
      <w:r w:rsidR="00B6064A">
        <w:t>daňovými nerezidenty. Daňovým rezidentem je osoba, která má na území České republiky bydliště</w:t>
      </w:r>
      <w:r w:rsidR="00685821">
        <w:t>,</w:t>
      </w:r>
      <w:r w:rsidR="00B6064A">
        <w:t xml:space="preserve"> </w:t>
      </w:r>
      <w:r w:rsidR="00A21878">
        <w:t xml:space="preserve">nebo se zde zdržuje alespoň 183 dní daného kalendářního roku </w:t>
      </w:r>
      <w:r w:rsidR="00B6064A">
        <w:t>a má daňovou povinnost vztahující se</w:t>
      </w:r>
      <w:r w:rsidR="00685821">
        <w:t xml:space="preserve"> </w:t>
      </w:r>
      <w:r w:rsidR="00B6064A">
        <w:t>jak na příjmy plynoucí ze zdrojů v ČR, tak i na příjmy plynoucí ze zdrojů v zahraničí. Daňovým nerezidentem je naopak osoba, které buď nemá bydliště na území ČR</w:t>
      </w:r>
      <w:r w:rsidR="00A21878">
        <w:t xml:space="preserve"> ani se zde nezdržuje,</w:t>
      </w:r>
      <w:r w:rsidR="00B6064A">
        <w:t xml:space="preserve"> nebo se na území ČR zdržuje jen za účelem studia</w:t>
      </w:r>
      <w:r w:rsidR="00A21878">
        <w:t>,</w:t>
      </w:r>
      <w:r w:rsidR="00B6064A">
        <w:t xml:space="preserve"> anebo léčby. </w:t>
      </w:r>
      <w:r w:rsidR="00A21878">
        <w:t>Takovým osobám dani z příjmů fyzických osob podléhají jen ty příjmy, které plynou ze zdrojů na území ČR.</w:t>
      </w:r>
      <w:r w:rsidR="00243A67">
        <w:rPr>
          <w:rStyle w:val="Znakapoznpodarou"/>
        </w:rPr>
        <w:footnoteReference w:id="16"/>
      </w:r>
      <w:r w:rsidR="00A21878">
        <w:t xml:space="preserve"> Zdaňovacím obdobím je kalendářní rok</w:t>
      </w:r>
      <w:r w:rsidR="00243A67">
        <w:t>.</w:t>
      </w:r>
      <w:r w:rsidR="00243A67">
        <w:rPr>
          <w:rStyle w:val="Znakapoznpodarou"/>
        </w:rPr>
        <w:footnoteReference w:id="17"/>
      </w:r>
      <w:r w:rsidR="00A21878">
        <w:t xml:space="preserve"> </w:t>
      </w:r>
      <w:r w:rsidR="00243A67">
        <w:t>S</w:t>
      </w:r>
      <w:r w:rsidR="00A21878">
        <w:t>právcem DPFO je finanční úřad.</w:t>
      </w:r>
      <w:r w:rsidR="000967A3">
        <w:rPr>
          <w:rStyle w:val="Znakapoznpodarou"/>
        </w:rPr>
        <w:footnoteReference w:id="18"/>
      </w:r>
    </w:p>
    <w:p w14:paraId="741D16E0" w14:textId="568ECA6E" w:rsidR="000967A3" w:rsidRDefault="000967A3" w:rsidP="000967A3">
      <w:pPr>
        <w:pStyle w:val="Nadpis3"/>
      </w:pPr>
      <w:bookmarkStart w:id="29" w:name="_Toc106108760"/>
      <w:bookmarkStart w:id="30" w:name="_Toc112008255"/>
      <w:r>
        <w:t xml:space="preserve">2.1.1 </w:t>
      </w:r>
      <w:r w:rsidR="00751CA1">
        <w:t>P</w:t>
      </w:r>
      <w:r>
        <w:t>ředmět daně z příjmů fyzických osob</w:t>
      </w:r>
      <w:bookmarkEnd w:id="29"/>
      <w:bookmarkEnd w:id="30"/>
    </w:p>
    <w:p w14:paraId="1A82FFD6" w14:textId="34A6F1D2" w:rsidR="000967A3" w:rsidRDefault="000967A3" w:rsidP="000967A3">
      <w:r>
        <w:tab/>
        <w:t>„Předmětem daně z příjmů fyzických osob jsou</w:t>
      </w:r>
      <w:r w:rsidR="00C75976">
        <w:t>:</w:t>
      </w:r>
    </w:p>
    <w:p w14:paraId="507E2A9E" w14:textId="21143623" w:rsidR="000967A3" w:rsidRDefault="000967A3" w:rsidP="000967A3">
      <w:r>
        <w:tab/>
      </w:r>
      <w:r>
        <w:tab/>
        <w:t>a) příjmy ze závislé činnosti,</w:t>
      </w:r>
    </w:p>
    <w:p w14:paraId="1F6DABC4" w14:textId="407032DE" w:rsidR="000967A3" w:rsidRDefault="000967A3" w:rsidP="000967A3">
      <w:r>
        <w:tab/>
      </w:r>
      <w:r>
        <w:tab/>
        <w:t>b) příjmy ze samostatné činnosti,</w:t>
      </w:r>
    </w:p>
    <w:p w14:paraId="2B5C4C9C" w14:textId="63262B9C" w:rsidR="000967A3" w:rsidRDefault="000967A3" w:rsidP="000967A3">
      <w:r>
        <w:tab/>
      </w:r>
      <w:r>
        <w:tab/>
        <w:t>c) příjmy z kapitálového majetku,</w:t>
      </w:r>
    </w:p>
    <w:p w14:paraId="4A63EFFD" w14:textId="1E39696F" w:rsidR="000967A3" w:rsidRDefault="000967A3" w:rsidP="000967A3">
      <w:r>
        <w:tab/>
      </w:r>
      <w:r>
        <w:tab/>
        <w:t>d) příjmy z nájmu,</w:t>
      </w:r>
    </w:p>
    <w:p w14:paraId="1B8E96D4" w14:textId="1DB70DFF" w:rsidR="000967A3" w:rsidRDefault="000967A3" w:rsidP="000967A3">
      <w:r>
        <w:tab/>
      </w:r>
      <w:r>
        <w:tab/>
        <w:t>e) ostatní příjmy.“</w:t>
      </w:r>
      <w:r>
        <w:rPr>
          <w:rStyle w:val="Znakapoznpodarou"/>
        </w:rPr>
        <w:footnoteReference w:id="19"/>
      </w:r>
    </w:p>
    <w:p w14:paraId="12A0BAB8" w14:textId="76A189A9" w:rsidR="000967A3" w:rsidRDefault="000967A3" w:rsidP="006C21E4">
      <w:r>
        <w:tab/>
      </w:r>
      <w:r w:rsidR="00E81183">
        <w:t>Předmětem jsou p</w:t>
      </w:r>
      <w:r>
        <w:t xml:space="preserve">říjmy </w:t>
      </w:r>
      <w:r w:rsidR="006C21E4">
        <w:t>plynou</w:t>
      </w:r>
      <w:r w:rsidR="00E81183">
        <w:t>cí</w:t>
      </w:r>
      <w:r w:rsidR="006C21E4">
        <w:t xml:space="preserve"> z různých zdrojů, a proto jsou rozděleny do několika výše zmíněných kategorií.</w:t>
      </w:r>
    </w:p>
    <w:p w14:paraId="3D535AD4" w14:textId="60BCE740" w:rsidR="006C21E4" w:rsidRPr="00C8496D" w:rsidRDefault="006C21E4" w:rsidP="006C21E4">
      <w:r>
        <w:tab/>
        <w:t>Příjmem pro účely DPFO se rozumí příjem peněžní i nepeněžní</w:t>
      </w:r>
      <w:r w:rsidR="00B366F3">
        <w:t>, kterého může být</w:t>
      </w:r>
      <w:r>
        <w:t xml:space="preserve"> dosažen</w:t>
      </w:r>
      <w:r w:rsidR="00B366F3">
        <w:t>o</w:t>
      </w:r>
      <w:r>
        <w:t xml:space="preserve"> i směnou.</w:t>
      </w:r>
      <w:r>
        <w:rPr>
          <w:rStyle w:val="Znakapoznpodarou"/>
        </w:rPr>
        <w:footnoteReference w:id="20"/>
      </w:r>
    </w:p>
    <w:p w14:paraId="7961C600" w14:textId="221FB387" w:rsidR="009702F4" w:rsidRDefault="006C21E4" w:rsidP="006C21E4">
      <w:r>
        <w:tab/>
      </w:r>
      <w:r w:rsidR="00B90FEE">
        <w:t>Seznam příjmů, které nejsou p</w:t>
      </w:r>
      <w:r>
        <w:t xml:space="preserve">ředmětem daně z příjmů fyzických osob </w:t>
      </w:r>
      <w:r w:rsidR="00B90FEE">
        <w:t>uvádí §</w:t>
      </w:r>
      <w:r w:rsidR="00E81183">
        <w:t> </w:t>
      </w:r>
      <w:r w:rsidR="00B90FEE">
        <w:t>3</w:t>
      </w:r>
      <w:r w:rsidR="00E81183">
        <w:t> </w:t>
      </w:r>
      <w:r w:rsidR="00B90FEE">
        <w:t>odst.</w:t>
      </w:r>
      <w:r w:rsidR="00E81183">
        <w:t> </w:t>
      </w:r>
      <w:r w:rsidR="00B90FEE">
        <w:t>4</w:t>
      </w:r>
      <w:r w:rsidR="00E81183">
        <w:t> </w:t>
      </w:r>
      <w:r w:rsidR="00B90FEE">
        <w:t xml:space="preserve">zákona o daních z příjmů. Předmětem daně například není příjem, který je získán převodem majetku mezi osobami blízkými, který souvisí s ukončením provozování zemědělské činnosti zemědělského podnikatele. Zde však musí být splněna podmínka, že osoba blízká </w:t>
      </w:r>
      <w:r w:rsidR="00B90FEE">
        <w:lastRenderedPageBreak/>
        <w:t>v činnosti pokračuje nejméně do konce třetího zdaňovacího období, které následuje po ukončení provozování činnosti zemědělským podnikatelem, který daný majetek převádí.</w:t>
      </w:r>
      <w:r w:rsidR="001E1AEE">
        <w:rPr>
          <w:rStyle w:val="Znakapoznpodarou"/>
        </w:rPr>
        <w:footnoteReference w:id="21"/>
      </w:r>
      <w:r w:rsidR="00B90FEE">
        <w:t xml:space="preserve"> Další</w:t>
      </w:r>
      <w:r w:rsidR="007A3AD6">
        <w:t>m</w:t>
      </w:r>
      <w:r w:rsidR="00B90FEE">
        <w:t xml:space="preserve"> příkladem, kdy se nejedná o příjem, který je předmětem DPFO</w:t>
      </w:r>
      <w:r w:rsidR="007A3AD6">
        <w:t xml:space="preserve"> jsou úvěry a zápůjčky. Dále se jedná o příjmy plynoucí z vypořádání společného jmění manželů.</w:t>
      </w:r>
      <w:r w:rsidR="00447D85">
        <w:rPr>
          <w:rStyle w:val="Znakapoznpodarou"/>
        </w:rPr>
        <w:footnoteReference w:id="22"/>
      </w:r>
      <w:r w:rsidR="007A3AD6">
        <w:t xml:space="preserve"> A v neposlední řadě </w:t>
      </w:r>
      <w:r w:rsidR="00561CB1">
        <w:t>se jedná o</w:t>
      </w:r>
      <w:r w:rsidR="000E33A2">
        <w:t> </w:t>
      </w:r>
      <w:r w:rsidR="00561CB1">
        <w:t xml:space="preserve">příjmy tzv. au-pair, které plynou poplatníkovi vypomáhajícímu s domácími pracemi jak v zahraničí, tak i na území České republiky, jedná-li se o příjem, který </w:t>
      </w:r>
      <w:proofErr w:type="gramStart"/>
      <w:r w:rsidR="00561CB1">
        <w:t>slouží</w:t>
      </w:r>
      <w:proofErr w:type="gramEnd"/>
      <w:r w:rsidR="00561CB1">
        <w:t xml:space="preserve"> k uspokojení základních sociálních, kulturních i vzdělávacích potřeb.</w:t>
      </w:r>
      <w:r w:rsidR="00561CB1">
        <w:rPr>
          <w:rStyle w:val="Znakapoznpodarou"/>
        </w:rPr>
        <w:footnoteReference w:id="23"/>
      </w:r>
    </w:p>
    <w:p w14:paraId="656A811A" w14:textId="77777777" w:rsidR="009702F4" w:rsidRDefault="009702F4" w:rsidP="009702F4">
      <w:pPr>
        <w:pStyle w:val="Nadpis3"/>
      </w:pPr>
      <w:bookmarkStart w:id="31" w:name="_Toc106108761"/>
      <w:bookmarkStart w:id="32" w:name="_Toc112008256"/>
      <w:r>
        <w:t>2.1.2 Výpočet daně z příjmů fyzických osob</w:t>
      </w:r>
      <w:bookmarkEnd w:id="31"/>
      <w:bookmarkEnd w:id="32"/>
    </w:p>
    <w:p w14:paraId="630D0F26" w14:textId="26FE941E" w:rsidR="009702F4" w:rsidRDefault="00244C5E" w:rsidP="009702F4">
      <w:r>
        <w:tab/>
        <w:t xml:space="preserve">Výpočet DPFO může být pro někoho složitější, protože se při výpočtu daně pracuje nejen s příjmy, které nejsou předmětem daně, ale i s nezdanitelnými částmi základu daně, s odčitatelnými položkami, ale i s řadou slev na dani a s daňovým zvýhodněním. </w:t>
      </w:r>
    </w:p>
    <w:p w14:paraId="3EDF2B1D" w14:textId="77777777" w:rsidR="005A513B" w:rsidRDefault="00773AA3" w:rsidP="009702F4">
      <w:r>
        <w:tab/>
      </w:r>
      <w:r w:rsidR="005A513B">
        <w:t>Ve zkratce se DPFO vypočte následovně:</w:t>
      </w:r>
    </w:p>
    <w:p w14:paraId="781F0167" w14:textId="26311079" w:rsidR="00EE6351" w:rsidRDefault="005A513B" w:rsidP="005A513B">
      <w:pPr>
        <w:pStyle w:val="Odstavecseseznamem"/>
        <w:numPr>
          <w:ilvl w:val="0"/>
          <w:numId w:val="3"/>
        </w:numPr>
      </w:pPr>
      <w:r>
        <w:t>vypoč</w:t>
      </w:r>
      <w:r w:rsidR="00A776F1">
        <w:t>tený</w:t>
      </w:r>
      <w:r>
        <w:t xml:space="preserve"> základ daně </w:t>
      </w:r>
      <w:r w:rsidR="00A776F1">
        <w:t>lze upravit o nezdanitelné části základu daně</w:t>
      </w:r>
    </w:p>
    <w:p w14:paraId="2157B8D5" w14:textId="50FF1179" w:rsidR="00EA3A55" w:rsidRDefault="00EA3A55" w:rsidP="005A513B">
      <w:pPr>
        <w:pStyle w:val="Odstavecseseznamem"/>
        <w:numPr>
          <w:ilvl w:val="0"/>
          <w:numId w:val="3"/>
        </w:numPr>
      </w:pPr>
      <w:r>
        <w:t>základ daně se po snížení zaokrouhlí na stovky korun dolů</w:t>
      </w:r>
    </w:p>
    <w:p w14:paraId="644E2665" w14:textId="75AC1CA7" w:rsidR="00EA3A55" w:rsidRDefault="00EA3A55" w:rsidP="005A513B">
      <w:pPr>
        <w:pStyle w:val="Odstavecseseznamem"/>
        <w:numPr>
          <w:ilvl w:val="0"/>
          <w:numId w:val="3"/>
        </w:numPr>
      </w:pPr>
      <w:r>
        <w:t>zaokrouhlený základ se vynásobí sazbou daně</w:t>
      </w:r>
    </w:p>
    <w:p w14:paraId="66D43292" w14:textId="43553D28" w:rsidR="00EA3A55" w:rsidRDefault="00EA3A55" w:rsidP="005A513B">
      <w:pPr>
        <w:pStyle w:val="Odstavecseseznamem"/>
        <w:numPr>
          <w:ilvl w:val="0"/>
          <w:numId w:val="3"/>
        </w:numPr>
      </w:pPr>
      <w:r>
        <w:t>získáme částku daně před slevami</w:t>
      </w:r>
    </w:p>
    <w:p w14:paraId="381806EA" w14:textId="37ADA8D0" w:rsidR="00EA3A55" w:rsidRDefault="00EA3A55" w:rsidP="005A513B">
      <w:pPr>
        <w:pStyle w:val="Odstavecseseznamem"/>
        <w:numPr>
          <w:ilvl w:val="0"/>
          <w:numId w:val="3"/>
        </w:numPr>
      </w:pPr>
      <w:r>
        <w:t>od této částky je možné odečíst slevy na dani</w:t>
      </w:r>
    </w:p>
    <w:p w14:paraId="1C3207EF" w14:textId="1CFC7D20" w:rsidR="00EA3A55" w:rsidRDefault="00EA3A55" w:rsidP="005A513B">
      <w:pPr>
        <w:pStyle w:val="Odstavecseseznamem"/>
        <w:numPr>
          <w:ilvl w:val="0"/>
          <w:numId w:val="3"/>
        </w:numPr>
      </w:pPr>
      <w:r>
        <w:t>získáme daň po slevách</w:t>
      </w:r>
    </w:p>
    <w:p w14:paraId="645F2BFD" w14:textId="765B901F" w:rsidR="00DF4E76" w:rsidRPr="00791830" w:rsidRDefault="00773AA3" w:rsidP="00EE6351">
      <w:pPr>
        <w:ind w:firstLine="708"/>
      </w:pPr>
      <w:r w:rsidRPr="00791830">
        <w:t xml:space="preserve">Pro výpočet daně z příjmů fyzických osob potřebujeme </w:t>
      </w:r>
      <w:r w:rsidR="00751CA1">
        <w:t>stanovit</w:t>
      </w:r>
      <w:r w:rsidRPr="00791830">
        <w:t xml:space="preserve"> základ daně, což je částka rozdílu mezi příjmy a výdaji za zdaňovací období.</w:t>
      </w:r>
      <w:r w:rsidR="00DF4E76" w:rsidRPr="00791830">
        <w:t xml:space="preserve"> Pro výpočet</w:t>
      </w:r>
      <w:r w:rsidRPr="00791830">
        <w:t xml:space="preserve"> </w:t>
      </w:r>
      <w:r w:rsidR="00DF4E76" w:rsidRPr="00791830">
        <w:t xml:space="preserve">základu </w:t>
      </w:r>
      <w:r w:rsidR="00751CA1">
        <w:t>DPFO</w:t>
      </w:r>
      <w:r w:rsidR="00DF4E76" w:rsidRPr="00791830">
        <w:t xml:space="preserve"> </w:t>
      </w:r>
      <w:r w:rsidR="0072715E" w:rsidRPr="00791830">
        <w:t xml:space="preserve">si musíme </w:t>
      </w:r>
      <w:r w:rsidR="00344FD1">
        <w:t>ujasnit</w:t>
      </w:r>
      <w:r w:rsidR="0072715E" w:rsidRPr="00791830">
        <w:t>, jaké příjmy vstupují do základu daně, tyto příjmy jsou rozděleny do pěti dílčích základů daně. Těmito dílčími základy jsou příjmy ze závislé</w:t>
      </w:r>
      <w:r w:rsidR="0035744F">
        <w:t xml:space="preserve"> činnosti, </w:t>
      </w:r>
      <w:r w:rsidR="00E210FB">
        <w:t xml:space="preserve">příjmy ze </w:t>
      </w:r>
      <w:r w:rsidR="0072715E" w:rsidRPr="00791830">
        <w:t xml:space="preserve">samostatné činnosti, </w:t>
      </w:r>
      <w:r w:rsidR="00C8134E" w:rsidRPr="00791830">
        <w:t xml:space="preserve">příjmy z kapitálového majetku, z nájmu a ostatní příjmy. </w:t>
      </w:r>
      <w:r w:rsidR="00984AC6">
        <w:t xml:space="preserve">Součet dílčích základů daně </w:t>
      </w:r>
      <w:proofErr w:type="gramStart"/>
      <w:r w:rsidR="00984AC6">
        <w:t>tvoří</w:t>
      </w:r>
      <w:proofErr w:type="gramEnd"/>
      <w:r w:rsidR="00984AC6">
        <w:t xml:space="preserve"> základ daně</w:t>
      </w:r>
      <w:r w:rsidR="00F846DD">
        <w:t>.</w:t>
      </w:r>
    </w:p>
    <w:p w14:paraId="4F89FD61" w14:textId="3D9D9F61" w:rsidR="00504A40" w:rsidRPr="0067048D" w:rsidRDefault="00EA3A55" w:rsidP="0067048D">
      <w:pPr>
        <w:rPr>
          <w:color w:val="70AD47" w:themeColor="accent6"/>
        </w:rPr>
      </w:pPr>
      <w:r w:rsidRPr="00791830">
        <w:tab/>
      </w:r>
      <w:r w:rsidR="00F846DD" w:rsidRPr="000331B3">
        <w:rPr>
          <w:color w:val="auto"/>
        </w:rPr>
        <w:t>Základ daně lze dále upravit o nezdanitelné části základu</w:t>
      </w:r>
      <w:r w:rsidR="00897FE6">
        <w:rPr>
          <w:color w:val="auto"/>
        </w:rPr>
        <w:t xml:space="preserve"> daně</w:t>
      </w:r>
      <w:r w:rsidR="00AF67E7" w:rsidRPr="000331B3">
        <w:rPr>
          <w:color w:val="auto"/>
        </w:rPr>
        <w:t>.</w:t>
      </w:r>
      <w:r w:rsidR="00F846DD" w:rsidRPr="000331B3">
        <w:rPr>
          <w:color w:val="auto"/>
        </w:rPr>
        <w:t xml:space="preserve"> </w:t>
      </w:r>
      <w:r w:rsidR="00B4578F" w:rsidRPr="000331B3">
        <w:rPr>
          <w:color w:val="auto"/>
        </w:rPr>
        <w:t xml:space="preserve">Jedná </w:t>
      </w:r>
      <w:r w:rsidR="00460DD8" w:rsidRPr="000331B3">
        <w:rPr>
          <w:color w:val="auto"/>
        </w:rPr>
        <w:t>se o bezúplatné plnění (dary)</w:t>
      </w:r>
      <w:r w:rsidR="00FC3F3A" w:rsidRPr="000331B3">
        <w:rPr>
          <w:color w:val="auto"/>
        </w:rPr>
        <w:t xml:space="preserve"> poskytnuté obcím, krajům, organizačním složkám státu, právnickým osobám se sídlem na území ČR</w:t>
      </w:r>
      <w:r w:rsidR="00EC3827" w:rsidRPr="000331B3">
        <w:rPr>
          <w:color w:val="auto"/>
        </w:rPr>
        <w:t>,</w:t>
      </w:r>
      <w:r w:rsidR="00FC3F3A" w:rsidRPr="000331B3">
        <w:rPr>
          <w:color w:val="auto"/>
        </w:rPr>
        <w:t xml:space="preserve"> </w:t>
      </w:r>
      <w:r w:rsidR="00EC3827" w:rsidRPr="000331B3">
        <w:rPr>
          <w:color w:val="auto"/>
        </w:rPr>
        <w:t xml:space="preserve">např. na školství, policii, na podporu a ochranu mládeže, na ochranu zvířat a jejich zdraví, na vědu a vzdělávání aj. </w:t>
      </w:r>
      <w:proofErr w:type="gramStart"/>
      <w:r w:rsidR="00EC3827" w:rsidRPr="000331B3">
        <w:rPr>
          <w:color w:val="auto"/>
        </w:rPr>
        <w:t>Patří</w:t>
      </w:r>
      <w:proofErr w:type="gramEnd"/>
      <w:r w:rsidR="00EC3827" w:rsidRPr="000331B3">
        <w:rPr>
          <w:color w:val="auto"/>
        </w:rPr>
        <w:t xml:space="preserve"> sem i odběr krve nebo jejích složek </w:t>
      </w:r>
      <w:r w:rsidR="00CA3861" w:rsidRPr="000331B3">
        <w:rPr>
          <w:color w:val="auto"/>
        </w:rPr>
        <w:t xml:space="preserve">jako bezúplatné plnění na zdravotnické účely. Dále pak </w:t>
      </w:r>
      <w:r w:rsidR="007547E5" w:rsidRPr="000331B3">
        <w:rPr>
          <w:color w:val="auto"/>
        </w:rPr>
        <w:t>příspěvky v celkovém úhrnu nejvýše 24</w:t>
      </w:r>
      <w:r w:rsidR="00567DB4">
        <w:rPr>
          <w:color w:val="auto"/>
        </w:rPr>
        <w:t> </w:t>
      </w:r>
      <w:r w:rsidR="007547E5" w:rsidRPr="000331B3">
        <w:rPr>
          <w:color w:val="auto"/>
        </w:rPr>
        <w:t>000</w:t>
      </w:r>
      <w:r w:rsidR="00567DB4">
        <w:rPr>
          <w:color w:val="auto"/>
        </w:rPr>
        <w:t> </w:t>
      </w:r>
      <w:r w:rsidR="007547E5" w:rsidRPr="000331B3">
        <w:rPr>
          <w:color w:val="auto"/>
        </w:rPr>
        <w:t>Kč, které poplatník zaplatil za penzijní pojištění, penzijní připojištění se státním příspěvkem, doplňkové penzijní spoření. Dále se jedná o zaplacené úrok</w:t>
      </w:r>
      <w:r w:rsidR="002C2FF9" w:rsidRPr="000331B3">
        <w:rPr>
          <w:color w:val="auto"/>
        </w:rPr>
        <w:t xml:space="preserve">y z hypotečního úvěru </w:t>
      </w:r>
      <w:r w:rsidR="002C2FF9" w:rsidRPr="000331B3">
        <w:rPr>
          <w:color w:val="auto"/>
        </w:rPr>
        <w:lastRenderedPageBreak/>
        <w:t xml:space="preserve">anebo z úvěru ze stavebního spoření. Příspěvky na soukromé životní pojištění lze odečíst maximálně do výše 24 000 Kč za zdaňovací období. Dále pak členské příspěvky odborové organizaci, kdy lze odečíst max. 3 000 Kč za zdaňovací období. A v neposlední řadě i </w:t>
      </w:r>
      <w:r w:rsidR="0067048D" w:rsidRPr="000331B3">
        <w:rPr>
          <w:color w:val="auto"/>
        </w:rPr>
        <w:t>úhrady za zkoušky ověřující výsledky dalšího vzdělávání, pokud nebyly hrazeny zaměstnavatelem, nejvýše 10 000 Kč.</w:t>
      </w:r>
      <w:r w:rsidR="0067048D" w:rsidRPr="000331B3">
        <w:rPr>
          <w:rStyle w:val="Znakapoznpodarou"/>
          <w:color w:val="auto"/>
        </w:rPr>
        <w:footnoteReference w:id="24"/>
      </w:r>
      <w:r w:rsidR="00B4578F" w:rsidRPr="000331B3">
        <w:rPr>
          <w:color w:val="auto"/>
        </w:rPr>
        <w:t xml:space="preserve"> </w:t>
      </w:r>
      <w:r w:rsidR="006D7411" w:rsidRPr="00F244CF">
        <w:rPr>
          <w:color w:val="auto"/>
        </w:rPr>
        <w:t>Před tím, než bude daň vypočítána, se základ daně zaokrouhlí na celé stokoruny dolů.</w:t>
      </w:r>
      <w:r w:rsidR="00567DB4">
        <w:rPr>
          <w:rStyle w:val="Znakapoznpodarou"/>
          <w:color w:val="auto"/>
        </w:rPr>
        <w:footnoteReference w:id="25"/>
      </w:r>
      <w:r w:rsidR="006D7411" w:rsidRPr="00F244CF">
        <w:rPr>
          <w:color w:val="auto"/>
        </w:rPr>
        <w:t xml:space="preserve"> </w:t>
      </w:r>
    </w:p>
    <w:p w14:paraId="16FE1F9B" w14:textId="537A9C45" w:rsidR="006D7411" w:rsidRPr="00791830" w:rsidRDefault="006D7411" w:rsidP="00EA3A55">
      <w:r w:rsidRPr="00791830">
        <w:tab/>
      </w:r>
      <w:r w:rsidR="004A372D" w:rsidRPr="00791830">
        <w:t>Sazba daně z příjmů FO je lineární a do roku 2020 činila 15 %. Od roku 2021 byla k původní sazbě zavedena ještě sazba druhá ve výši 23 %. Vyšší sazba se vztahuje na základ daně, který přesahuje 48násobek průměrné mzdy. Zaokrouhlený základ daně se vynásobí sazbou daně</w:t>
      </w:r>
      <w:r w:rsidR="00BB7441">
        <w:t>,</w:t>
      </w:r>
      <w:r w:rsidR="00823926" w:rsidRPr="00791830">
        <w:t xml:space="preserve"> čímž získáme částku daně před uplatněním slev na dani.</w:t>
      </w:r>
      <w:r w:rsidR="000331B3">
        <w:rPr>
          <w:rStyle w:val="Znakapoznpodarou"/>
        </w:rPr>
        <w:footnoteReference w:id="26"/>
      </w:r>
      <w:r w:rsidR="00823926" w:rsidRPr="00791830">
        <w:t xml:space="preserve"> </w:t>
      </w:r>
      <w:r w:rsidR="004A372D" w:rsidRPr="00791830">
        <w:t xml:space="preserve"> </w:t>
      </w:r>
    </w:p>
    <w:p w14:paraId="7B1A825B" w14:textId="362D439A" w:rsidR="008D6811" w:rsidRDefault="00823926" w:rsidP="00EA3A55">
      <w:r>
        <w:tab/>
        <w:t xml:space="preserve">Pro to, aby mohly být uplatněny slevy na dani je nutné splnit zákonem stanovené podmínky a prokázat stanovené skutečnosti předepsaným způsobem. Slevy lze uplatnit dvojím způsobem, tedy buď slevu uplatní poplatník přímo sám na sebe, nebo ji uplatní na vyživovanou osobu, tedy na člena své domácnosti. Jedná se např. o slevu na dítě, slevu na manžela či manželku, slevu na studenta aj. Slevy na dani a jejich výše upravuje zákon o daních z příjmů. </w:t>
      </w:r>
    </w:p>
    <w:p w14:paraId="389422EA" w14:textId="0B68C7A8" w:rsidR="00866946" w:rsidRPr="00866946" w:rsidRDefault="00866946" w:rsidP="00866946">
      <w:pPr>
        <w:pStyle w:val="Titulek"/>
        <w:keepNext/>
        <w:rPr>
          <w:b/>
          <w:bCs/>
          <w:i w:val="0"/>
          <w:iCs w:val="0"/>
          <w:color w:val="auto"/>
          <w:sz w:val="24"/>
          <w:szCs w:val="24"/>
        </w:rPr>
      </w:pPr>
      <w:bookmarkStart w:id="34" w:name="_Toc111712978"/>
      <w:bookmarkStart w:id="35" w:name="_Toc112007695"/>
      <w:r w:rsidRPr="00866946">
        <w:rPr>
          <w:b/>
          <w:bCs/>
          <w:i w:val="0"/>
          <w:iCs w:val="0"/>
          <w:color w:val="auto"/>
          <w:sz w:val="24"/>
          <w:szCs w:val="24"/>
        </w:rPr>
        <w:t xml:space="preserve">Tabulka </w:t>
      </w:r>
      <w:r w:rsidRPr="00866946">
        <w:rPr>
          <w:b/>
          <w:bCs/>
          <w:i w:val="0"/>
          <w:iCs w:val="0"/>
          <w:color w:val="auto"/>
          <w:sz w:val="24"/>
          <w:szCs w:val="24"/>
        </w:rPr>
        <w:fldChar w:fldCharType="begin"/>
      </w:r>
      <w:r w:rsidRPr="00866946">
        <w:rPr>
          <w:b/>
          <w:bCs/>
          <w:i w:val="0"/>
          <w:iCs w:val="0"/>
          <w:color w:val="auto"/>
          <w:sz w:val="24"/>
          <w:szCs w:val="24"/>
        </w:rPr>
        <w:instrText xml:space="preserve"> SEQ Tabulka \* ARABIC </w:instrText>
      </w:r>
      <w:r w:rsidRPr="00866946">
        <w:rPr>
          <w:b/>
          <w:bCs/>
          <w:i w:val="0"/>
          <w:iCs w:val="0"/>
          <w:color w:val="auto"/>
          <w:sz w:val="24"/>
          <w:szCs w:val="24"/>
        </w:rPr>
        <w:fldChar w:fldCharType="separate"/>
      </w:r>
      <w:r w:rsidR="00187283">
        <w:rPr>
          <w:b/>
          <w:bCs/>
          <w:i w:val="0"/>
          <w:iCs w:val="0"/>
          <w:noProof/>
          <w:color w:val="auto"/>
          <w:sz w:val="24"/>
          <w:szCs w:val="24"/>
        </w:rPr>
        <w:t>1</w:t>
      </w:r>
      <w:r w:rsidRPr="00866946">
        <w:rPr>
          <w:b/>
          <w:bCs/>
          <w:i w:val="0"/>
          <w:iCs w:val="0"/>
          <w:color w:val="auto"/>
          <w:sz w:val="24"/>
          <w:szCs w:val="24"/>
        </w:rPr>
        <w:fldChar w:fldCharType="end"/>
      </w:r>
      <w:r w:rsidRPr="00866946">
        <w:rPr>
          <w:b/>
          <w:bCs/>
          <w:i w:val="0"/>
          <w:iCs w:val="0"/>
          <w:color w:val="auto"/>
          <w:sz w:val="24"/>
          <w:szCs w:val="24"/>
        </w:rPr>
        <w:t>: Uplatnitelné slevy na dani</w:t>
      </w:r>
      <w:bookmarkEnd w:id="34"/>
      <w:r w:rsidR="000303E4">
        <w:rPr>
          <w:b/>
          <w:bCs/>
          <w:i w:val="0"/>
          <w:iCs w:val="0"/>
          <w:color w:val="auto"/>
          <w:sz w:val="24"/>
          <w:szCs w:val="24"/>
        </w:rPr>
        <w:t xml:space="preserve"> (vytvořeno k 31.1.2021)</w:t>
      </w:r>
      <w:bookmarkEnd w:id="35"/>
    </w:p>
    <w:tbl>
      <w:tblPr>
        <w:tblStyle w:val="Mkatabulky"/>
        <w:tblW w:w="9071" w:type="dxa"/>
        <w:tblLook w:val="04A0" w:firstRow="1" w:lastRow="0" w:firstColumn="1" w:lastColumn="0" w:noHBand="0" w:noVBand="1"/>
      </w:tblPr>
      <w:tblGrid>
        <w:gridCol w:w="4535"/>
        <w:gridCol w:w="4536"/>
      </w:tblGrid>
      <w:tr w:rsidR="00791830" w:rsidRPr="00791830" w14:paraId="4820CF81" w14:textId="77777777" w:rsidTr="001A1FC9">
        <w:trPr>
          <w:trHeight w:val="424"/>
        </w:trPr>
        <w:tc>
          <w:tcPr>
            <w:tcW w:w="4535" w:type="dxa"/>
          </w:tcPr>
          <w:p w14:paraId="233465D5" w14:textId="18F099AE" w:rsidR="001A1FC9" w:rsidRPr="00791830" w:rsidRDefault="001A1FC9" w:rsidP="001A1FC9">
            <w:pPr>
              <w:jc w:val="center"/>
            </w:pPr>
            <w:r w:rsidRPr="00791830">
              <w:t>Sleva na dani</w:t>
            </w:r>
          </w:p>
        </w:tc>
        <w:tc>
          <w:tcPr>
            <w:tcW w:w="4536" w:type="dxa"/>
          </w:tcPr>
          <w:p w14:paraId="2C3353C1" w14:textId="6C28E8B6" w:rsidR="001A1FC9" w:rsidRPr="00791830" w:rsidRDefault="001A1FC9" w:rsidP="001A1FC9">
            <w:pPr>
              <w:jc w:val="center"/>
            </w:pPr>
            <w:r w:rsidRPr="00791830">
              <w:t>Sleva v Kč</w:t>
            </w:r>
          </w:p>
        </w:tc>
      </w:tr>
      <w:tr w:rsidR="00791830" w:rsidRPr="00791830" w14:paraId="24E55CAE" w14:textId="77777777" w:rsidTr="001A1FC9">
        <w:trPr>
          <w:trHeight w:val="424"/>
        </w:trPr>
        <w:tc>
          <w:tcPr>
            <w:tcW w:w="4535" w:type="dxa"/>
          </w:tcPr>
          <w:p w14:paraId="2DC57124" w14:textId="0EFE3136" w:rsidR="001A1FC9" w:rsidRPr="00791830" w:rsidRDefault="001A1FC9" w:rsidP="001A1FC9">
            <w:pPr>
              <w:jc w:val="center"/>
            </w:pPr>
            <w:r w:rsidRPr="00791830">
              <w:t>Na poplatníka</w:t>
            </w:r>
          </w:p>
        </w:tc>
        <w:tc>
          <w:tcPr>
            <w:tcW w:w="4536" w:type="dxa"/>
          </w:tcPr>
          <w:p w14:paraId="0A922D6D" w14:textId="53F2698E" w:rsidR="001A1FC9" w:rsidRPr="00791830" w:rsidRDefault="000303E4" w:rsidP="001A1FC9">
            <w:pPr>
              <w:jc w:val="center"/>
            </w:pPr>
            <w:r>
              <w:t>27</w:t>
            </w:r>
            <w:r w:rsidR="001A1FC9" w:rsidRPr="00791830">
              <w:t xml:space="preserve"> 840</w:t>
            </w:r>
          </w:p>
        </w:tc>
      </w:tr>
      <w:tr w:rsidR="00791830" w:rsidRPr="00791830" w14:paraId="0F796F60" w14:textId="77777777" w:rsidTr="001A1FC9">
        <w:trPr>
          <w:trHeight w:val="424"/>
        </w:trPr>
        <w:tc>
          <w:tcPr>
            <w:tcW w:w="4535" w:type="dxa"/>
          </w:tcPr>
          <w:p w14:paraId="45C21679" w14:textId="77777777" w:rsidR="001A1FC9" w:rsidRDefault="001A1FC9" w:rsidP="00BB7441">
            <w:pPr>
              <w:spacing w:line="276" w:lineRule="auto"/>
              <w:jc w:val="center"/>
            </w:pPr>
            <w:r w:rsidRPr="00791830">
              <w:t xml:space="preserve">Na </w:t>
            </w:r>
            <w:r w:rsidR="00BB7441">
              <w:t xml:space="preserve">1. </w:t>
            </w:r>
            <w:r w:rsidRPr="00791830">
              <w:t>dítě</w:t>
            </w:r>
          </w:p>
          <w:p w14:paraId="38C0EF3D" w14:textId="77777777" w:rsidR="00BB7441" w:rsidRDefault="00BB7441" w:rsidP="00BB7441">
            <w:pPr>
              <w:spacing w:line="276" w:lineRule="auto"/>
              <w:jc w:val="center"/>
            </w:pPr>
            <w:r>
              <w:t>2. dítě</w:t>
            </w:r>
          </w:p>
          <w:p w14:paraId="0E214DE4" w14:textId="48CB4291" w:rsidR="00BB7441" w:rsidRPr="00791830" w:rsidRDefault="00BB7441" w:rsidP="00BB7441">
            <w:pPr>
              <w:spacing w:line="276" w:lineRule="auto"/>
              <w:jc w:val="center"/>
            </w:pPr>
            <w:r>
              <w:t>3. a další dítě</w:t>
            </w:r>
          </w:p>
        </w:tc>
        <w:tc>
          <w:tcPr>
            <w:tcW w:w="4536" w:type="dxa"/>
          </w:tcPr>
          <w:p w14:paraId="32CABC2E" w14:textId="2DBE5FF6" w:rsidR="001A1FC9" w:rsidRDefault="001A1FC9" w:rsidP="00BB7441">
            <w:pPr>
              <w:spacing w:line="276" w:lineRule="auto"/>
              <w:jc w:val="center"/>
            </w:pPr>
            <w:r w:rsidRPr="00791830">
              <w:t>15</w:t>
            </w:r>
            <w:r w:rsidR="00BB7441">
              <w:t> </w:t>
            </w:r>
            <w:r w:rsidRPr="00791830">
              <w:t>204</w:t>
            </w:r>
          </w:p>
          <w:p w14:paraId="53E453BA" w14:textId="6381EFF1" w:rsidR="00BB7441" w:rsidRDefault="00BB7441" w:rsidP="00BB7441">
            <w:pPr>
              <w:spacing w:line="276" w:lineRule="auto"/>
              <w:jc w:val="center"/>
            </w:pPr>
            <w:r>
              <w:t>19 404</w:t>
            </w:r>
          </w:p>
          <w:p w14:paraId="2EB5CCAA" w14:textId="722A4929" w:rsidR="00BB7441" w:rsidRPr="00791830" w:rsidRDefault="00BB7441" w:rsidP="00BB7441">
            <w:pPr>
              <w:spacing w:line="276" w:lineRule="auto"/>
              <w:jc w:val="center"/>
            </w:pPr>
            <w:r>
              <w:t>24 204</w:t>
            </w:r>
          </w:p>
        </w:tc>
      </w:tr>
      <w:tr w:rsidR="00791830" w:rsidRPr="00791830" w14:paraId="1FF200FB" w14:textId="77777777" w:rsidTr="001A1FC9">
        <w:trPr>
          <w:trHeight w:val="411"/>
        </w:trPr>
        <w:tc>
          <w:tcPr>
            <w:tcW w:w="4535" w:type="dxa"/>
          </w:tcPr>
          <w:p w14:paraId="40B272A4" w14:textId="18BA79D5" w:rsidR="001A1FC9" w:rsidRPr="00791830" w:rsidRDefault="001A1FC9" w:rsidP="001A1FC9">
            <w:pPr>
              <w:jc w:val="center"/>
            </w:pPr>
            <w:r w:rsidRPr="00791830">
              <w:t xml:space="preserve">Na </w:t>
            </w:r>
            <w:proofErr w:type="gramStart"/>
            <w:r w:rsidRPr="00791830">
              <w:t>dítě - držitel</w:t>
            </w:r>
            <w:proofErr w:type="gramEnd"/>
            <w:r w:rsidRPr="00791830">
              <w:t xml:space="preserve"> průkazu ZTP/P</w:t>
            </w:r>
          </w:p>
        </w:tc>
        <w:tc>
          <w:tcPr>
            <w:tcW w:w="4536" w:type="dxa"/>
          </w:tcPr>
          <w:p w14:paraId="18E4E355" w14:textId="6A31B300" w:rsidR="001A1FC9" w:rsidRPr="00791830" w:rsidRDefault="001A1FC9" w:rsidP="001A1FC9">
            <w:pPr>
              <w:jc w:val="center"/>
            </w:pPr>
            <w:r w:rsidRPr="00791830">
              <w:t>30 408</w:t>
            </w:r>
          </w:p>
        </w:tc>
      </w:tr>
      <w:tr w:rsidR="00791830" w:rsidRPr="00791830" w14:paraId="4E99FDB9" w14:textId="77777777" w:rsidTr="001A1FC9">
        <w:trPr>
          <w:trHeight w:val="424"/>
        </w:trPr>
        <w:tc>
          <w:tcPr>
            <w:tcW w:w="4535" w:type="dxa"/>
          </w:tcPr>
          <w:p w14:paraId="221C7381" w14:textId="3B518E21" w:rsidR="001A1FC9" w:rsidRPr="00791830" w:rsidRDefault="001A1FC9" w:rsidP="001A1FC9">
            <w:pPr>
              <w:jc w:val="center"/>
            </w:pPr>
            <w:r w:rsidRPr="00791830">
              <w:t>Na vyživovanou manželku/manžela</w:t>
            </w:r>
          </w:p>
        </w:tc>
        <w:tc>
          <w:tcPr>
            <w:tcW w:w="4536" w:type="dxa"/>
          </w:tcPr>
          <w:p w14:paraId="3887D8EE" w14:textId="1A244B40" w:rsidR="001A1FC9" w:rsidRPr="00791830" w:rsidRDefault="001A1FC9" w:rsidP="001A1FC9">
            <w:pPr>
              <w:jc w:val="center"/>
            </w:pPr>
            <w:r w:rsidRPr="00791830">
              <w:t>24 840</w:t>
            </w:r>
          </w:p>
        </w:tc>
      </w:tr>
      <w:tr w:rsidR="00791830" w:rsidRPr="00791830" w14:paraId="7A6C44F4" w14:textId="77777777" w:rsidTr="001A1FC9">
        <w:trPr>
          <w:trHeight w:val="424"/>
        </w:trPr>
        <w:tc>
          <w:tcPr>
            <w:tcW w:w="4535" w:type="dxa"/>
          </w:tcPr>
          <w:p w14:paraId="04A78531" w14:textId="42C6668C" w:rsidR="001A1FC9" w:rsidRPr="00791830" w:rsidRDefault="001A1FC9" w:rsidP="001A1FC9">
            <w:pPr>
              <w:jc w:val="center"/>
            </w:pPr>
            <w:r w:rsidRPr="00791830">
              <w:t>Invalidita I. a II. stupně</w:t>
            </w:r>
          </w:p>
        </w:tc>
        <w:tc>
          <w:tcPr>
            <w:tcW w:w="4536" w:type="dxa"/>
          </w:tcPr>
          <w:p w14:paraId="29AD5A41" w14:textId="1EA031BB" w:rsidR="001A1FC9" w:rsidRPr="00791830" w:rsidRDefault="001A1FC9" w:rsidP="001A1FC9">
            <w:pPr>
              <w:jc w:val="center"/>
            </w:pPr>
            <w:r w:rsidRPr="00791830">
              <w:t>2 520</w:t>
            </w:r>
          </w:p>
        </w:tc>
      </w:tr>
      <w:tr w:rsidR="00791830" w:rsidRPr="00791830" w14:paraId="086C3E72" w14:textId="77777777" w:rsidTr="001A1FC9">
        <w:trPr>
          <w:trHeight w:val="424"/>
        </w:trPr>
        <w:tc>
          <w:tcPr>
            <w:tcW w:w="4535" w:type="dxa"/>
          </w:tcPr>
          <w:p w14:paraId="269E4093" w14:textId="6BDE17FF" w:rsidR="001A1FC9" w:rsidRPr="00791830" w:rsidRDefault="001A1FC9" w:rsidP="001A1FC9">
            <w:pPr>
              <w:jc w:val="center"/>
            </w:pPr>
            <w:r w:rsidRPr="00791830">
              <w:t>Invalidita III. stupně</w:t>
            </w:r>
          </w:p>
        </w:tc>
        <w:tc>
          <w:tcPr>
            <w:tcW w:w="4536" w:type="dxa"/>
          </w:tcPr>
          <w:p w14:paraId="20200BAA" w14:textId="113EC97F" w:rsidR="001A1FC9" w:rsidRPr="00791830" w:rsidRDefault="001A1FC9" w:rsidP="001A1FC9">
            <w:pPr>
              <w:jc w:val="center"/>
            </w:pPr>
            <w:r w:rsidRPr="00791830">
              <w:t>5 040</w:t>
            </w:r>
          </w:p>
        </w:tc>
      </w:tr>
      <w:tr w:rsidR="00791830" w:rsidRPr="00791830" w14:paraId="69BD1A0B" w14:textId="77777777" w:rsidTr="001A1FC9">
        <w:trPr>
          <w:trHeight w:val="424"/>
        </w:trPr>
        <w:tc>
          <w:tcPr>
            <w:tcW w:w="4535" w:type="dxa"/>
          </w:tcPr>
          <w:p w14:paraId="3BA44C0B" w14:textId="6FCE92C1" w:rsidR="001A1FC9" w:rsidRPr="00791830" w:rsidRDefault="001A1FC9" w:rsidP="001A1FC9">
            <w:pPr>
              <w:jc w:val="center"/>
            </w:pPr>
            <w:r w:rsidRPr="00791830">
              <w:t>Držitel průkazu ZTP/P</w:t>
            </w:r>
          </w:p>
        </w:tc>
        <w:tc>
          <w:tcPr>
            <w:tcW w:w="4536" w:type="dxa"/>
          </w:tcPr>
          <w:p w14:paraId="2906176B" w14:textId="273AA2FA" w:rsidR="001A1FC9" w:rsidRPr="00791830" w:rsidRDefault="001A1FC9" w:rsidP="001A1FC9">
            <w:pPr>
              <w:jc w:val="center"/>
            </w:pPr>
            <w:r w:rsidRPr="00791830">
              <w:t>16 140</w:t>
            </w:r>
          </w:p>
        </w:tc>
      </w:tr>
      <w:tr w:rsidR="00791830" w:rsidRPr="00791830" w14:paraId="02327FA4" w14:textId="77777777" w:rsidTr="001A1FC9">
        <w:trPr>
          <w:trHeight w:val="424"/>
        </w:trPr>
        <w:tc>
          <w:tcPr>
            <w:tcW w:w="4535" w:type="dxa"/>
          </w:tcPr>
          <w:p w14:paraId="169CFE5A" w14:textId="40906B4A" w:rsidR="001A1FC9" w:rsidRPr="00791830" w:rsidRDefault="001A1FC9" w:rsidP="001A1FC9">
            <w:pPr>
              <w:jc w:val="center"/>
            </w:pPr>
            <w:r w:rsidRPr="00791830">
              <w:t>Student</w:t>
            </w:r>
          </w:p>
        </w:tc>
        <w:tc>
          <w:tcPr>
            <w:tcW w:w="4536" w:type="dxa"/>
          </w:tcPr>
          <w:p w14:paraId="1FD67AD2" w14:textId="7FB76331" w:rsidR="001A1FC9" w:rsidRPr="00791830" w:rsidRDefault="001A1FC9" w:rsidP="001A1FC9">
            <w:pPr>
              <w:jc w:val="center"/>
            </w:pPr>
            <w:r w:rsidRPr="00791830">
              <w:t>4 020</w:t>
            </w:r>
          </w:p>
        </w:tc>
      </w:tr>
    </w:tbl>
    <w:p w14:paraId="583C2028" w14:textId="3CE31784" w:rsidR="00566895" w:rsidRPr="00894D50" w:rsidRDefault="001A1FC9" w:rsidP="009702F4">
      <w:pPr>
        <w:rPr>
          <w:i/>
          <w:iCs/>
        </w:rPr>
      </w:pPr>
      <w:r w:rsidRPr="00791830">
        <w:tab/>
      </w:r>
      <w:r w:rsidRPr="00791830">
        <w:rPr>
          <w:i/>
          <w:iCs/>
        </w:rPr>
        <w:t xml:space="preserve">Pramen: Měšec.cz - </w:t>
      </w:r>
      <w:hyperlink r:id="rId9" w:history="1">
        <w:r w:rsidR="00566895" w:rsidRPr="00AA489B">
          <w:rPr>
            <w:rStyle w:val="Hypertextovodkaz"/>
            <w:i/>
            <w:iCs/>
          </w:rPr>
          <w:t>https://www.mesec.cz/danovy-portal/dan-z-prijmu/slevy-na-dani/</w:t>
        </w:r>
      </w:hyperlink>
    </w:p>
    <w:p w14:paraId="3363C7F3" w14:textId="77777777" w:rsidR="004E283A" w:rsidRDefault="001D5990" w:rsidP="004E283A">
      <w:pPr>
        <w:ind w:firstLine="708"/>
      </w:pPr>
      <w:r>
        <w:t>Po uplatnění slev na dani nám zbude konečná částka, kterou je daň z příjmů fyzických osob.</w:t>
      </w:r>
      <w:r w:rsidR="00B31920">
        <w:rPr>
          <w:rStyle w:val="Znakapoznpodarou"/>
        </w:rPr>
        <w:footnoteReference w:id="27"/>
      </w:r>
    </w:p>
    <w:p w14:paraId="0F4F9887" w14:textId="15FA956A" w:rsidR="001D5990" w:rsidRDefault="001D5990" w:rsidP="004E283A">
      <w:pPr>
        <w:ind w:firstLine="708"/>
      </w:pPr>
      <w:r>
        <w:lastRenderedPageBreak/>
        <w:t>Zdaňovacím obdobím je kalendá</w:t>
      </w:r>
      <w:r w:rsidRPr="00791830">
        <w:t>řní rok.</w:t>
      </w:r>
      <w:r w:rsidR="00791830" w:rsidRPr="00791830">
        <w:t xml:space="preserve"> Daňové přiznání se podává nejpozději do 3</w:t>
      </w:r>
      <w:r w:rsidR="008309B0">
        <w:t>.</w:t>
      </w:r>
      <w:r w:rsidR="000E33A2">
        <w:t> </w:t>
      </w:r>
      <w:r w:rsidR="00791830" w:rsidRPr="00791830">
        <w:t>měsíce po uplynutí zdaňovacího období.</w:t>
      </w:r>
      <w:r w:rsidR="00791830" w:rsidRPr="00791830">
        <w:rPr>
          <w:rStyle w:val="Znakapoznpodarou"/>
        </w:rPr>
        <w:footnoteReference w:id="28"/>
      </w:r>
      <w:r w:rsidR="00791830" w:rsidRPr="00791830">
        <w:t xml:space="preserve"> </w:t>
      </w:r>
    </w:p>
    <w:p w14:paraId="588369E5" w14:textId="77777777" w:rsidR="009702F4" w:rsidRDefault="009702F4" w:rsidP="009702F4">
      <w:pPr>
        <w:pStyle w:val="Nadpis2"/>
      </w:pPr>
      <w:bookmarkStart w:id="36" w:name="_Toc106108762"/>
      <w:bookmarkStart w:id="37" w:name="_Toc112008257"/>
      <w:r>
        <w:t>2.2 Daň z příjmů právnických osob</w:t>
      </w:r>
      <w:bookmarkEnd w:id="36"/>
      <w:bookmarkEnd w:id="37"/>
    </w:p>
    <w:p w14:paraId="745A3418" w14:textId="0FEA7E4C" w:rsidR="006C21E4" w:rsidRDefault="009702F4" w:rsidP="008B2A3E">
      <w:r>
        <w:tab/>
      </w:r>
      <w:r w:rsidR="008B2A3E">
        <w:t>Další daní, kterou zákon o daních z příjmů upravuje, je daň z příjmů právnických osob</w:t>
      </w:r>
      <w:r w:rsidR="00413B22">
        <w:t xml:space="preserve"> (dále i DPPO)</w:t>
      </w:r>
      <w:r w:rsidR="008B2A3E">
        <w:t>.</w:t>
      </w:r>
      <w:r w:rsidR="00413B22">
        <w:t xml:space="preserve"> </w:t>
      </w:r>
      <w:r w:rsidR="008B2A3E">
        <w:t>Poplatníkem daně z příjmů právnických osob jsou osoby, které nejsou fyzickými osobami</w:t>
      </w:r>
      <w:r w:rsidR="002B2496">
        <w:t xml:space="preserve">, jedná se o právnickou osobu, která má na území ČR své sídlo nebo místo vedení. </w:t>
      </w:r>
      <w:r w:rsidR="008B2A3E">
        <w:t xml:space="preserve">Mezi poplatníky této daně </w:t>
      </w:r>
      <w:proofErr w:type="gramStart"/>
      <w:r w:rsidR="008B2A3E">
        <w:t>patří</w:t>
      </w:r>
      <w:proofErr w:type="gramEnd"/>
      <w:r w:rsidR="008B2A3E">
        <w:t xml:space="preserve"> obchodní společnosti, tedy </w:t>
      </w:r>
      <w:r w:rsidR="008B2A3E" w:rsidRPr="008B2A3E">
        <w:t>společnost s ručením omezen</w:t>
      </w:r>
      <w:r w:rsidR="008519A6">
        <w:t>ý</w:t>
      </w:r>
      <w:r w:rsidR="008B2A3E" w:rsidRPr="008B2A3E">
        <w:t>m, akciová společnost, komanditní společnost</w:t>
      </w:r>
      <w:r w:rsidR="008519A6">
        <w:t xml:space="preserve"> a</w:t>
      </w:r>
      <w:r w:rsidR="008B2A3E" w:rsidRPr="008B2A3E">
        <w:t xml:space="preserve"> veřejná obchodní společnost</w:t>
      </w:r>
      <w:r w:rsidR="008B2A3E">
        <w:t>. Dále neziskové</w:t>
      </w:r>
      <w:r w:rsidR="002B2496">
        <w:t xml:space="preserve"> </w:t>
      </w:r>
      <w:r w:rsidR="008B2A3E">
        <w:t xml:space="preserve">organizace, podílové fondy a organizační složky státu. U daně z příjmů právnických osob rozlišujeme též jako u daně z příjmů fyzických osob, jestli </w:t>
      </w:r>
      <w:r w:rsidR="002B2496">
        <w:t>se jedná</w:t>
      </w:r>
      <w:r w:rsidR="008B2A3E">
        <w:t xml:space="preserve"> o daňového rezidenta či daňového nerezidenta. Daňovým rezidentem je ten poplatník, který má na území ČR své sídlo</w:t>
      </w:r>
      <w:r w:rsidR="002B2496">
        <w:t xml:space="preserve"> nebo místo vedení, podléhá dani svými tuzemskými i zahraničními příjmy. Daňovým nerezidentem je poplatník, který nemá na území ČR </w:t>
      </w:r>
      <w:r w:rsidR="00DF75A3">
        <w:t>své sídlo</w:t>
      </w:r>
      <w:r w:rsidR="00502904">
        <w:t xml:space="preserve"> a</w:t>
      </w:r>
      <w:r w:rsidR="00DF75A3">
        <w:t xml:space="preserve"> </w:t>
      </w:r>
      <w:r w:rsidR="00A4168E">
        <w:t xml:space="preserve">daňová povinnost se </w:t>
      </w:r>
      <w:r w:rsidR="00DF75A3">
        <w:t>vztahuje</w:t>
      </w:r>
      <w:r w:rsidR="00A4168E">
        <w:t xml:space="preserve"> </w:t>
      </w:r>
      <w:r w:rsidR="00DF75A3">
        <w:t>pouze na příjmy, které mu vznikají ze zdrojů na území ČR.</w:t>
      </w:r>
      <w:r w:rsidR="00DF75A3">
        <w:rPr>
          <w:rStyle w:val="Znakapoznpodarou"/>
        </w:rPr>
        <w:footnoteReference w:id="29"/>
      </w:r>
      <w:r w:rsidR="00DF75A3">
        <w:t xml:space="preserve"> Zdaňovacím obdobím je buď kalendářní rok nebo hospodářský rok, který si společnost může stanovit sama</w:t>
      </w:r>
      <w:r w:rsidR="000C2E22">
        <w:t>, nebo účetní období, pokud trvá déle než 12 měsíců.</w:t>
      </w:r>
      <w:r w:rsidR="009E4130">
        <w:rPr>
          <w:rStyle w:val="Znakapoznpodarou"/>
        </w:rPr>
        <w:footnoteReference w:id="30"/>
      </w:r>
      <w:r w:rsidR="000C2E22">
        <w:t xml:space="preserve"> Správce daně je též jako u DPFO finanční úřad.</w:t>
      </w:r>
      <w:r w:rsidR="002042FB">
        <w:rPr>
          <w:rStyle w:val="Znakapoznpodarou"/>
        </w:rPr>
        <w:footnoteReference w:id="31"/>
      </w:r>
    </w:p>
    <w:p w14:paraId="7D0A8D17" w14:textId="036264A1" w:rsidR="000C2E22" w:rsidRDefault="000C2E22" w:rsidP="000C2E22">
      <w:pPr>
        <w:pStyle w:val="Nadpis3"/>
      </w:pPr>
      <w:bookmarkStart w:id="38" w:name="_Toc106108763"/>
      <w:bookmarkStart w:id="39" w:name="_Toc112008258"/>
      <w:r>
        <w:t>2.2.1 Předmět daně z příjmů právnických osob</w:t>
      </w:r>
      <w:bookmarkEnd w:id="38"/>
      <w:bookmarkEnd w:id="39"/>
    </w:p>
    <w:p w14:paraId="70BB26EA" w14:textId="51E3C8D0" w:rsidR="000C2E22" w:rsidRDefault="000C2E22" w:rsidP="008D6811">
      <w:r>
        <w:tab/>
        <w:t>„Předmětem daně z příjmů právnických osob jsou příjmy z veškeré činnosti a</w:t>
      </w:r>
      <w:r w:rsidR="000E33A2">
        <w:t> </w:t>
      </w:r>
      <w:r>
        <w:t>z nakládání s veškerým majetkem, není-li dále stanoveno jinak.“</w:t>
      </w:r>
      <w:r>
        <w:rPr>
          <w:rStyle w:val="Znakapoznpodarou"/>
        </w:rPr>
        <w:footnoteReference w:id="32"/>
      </w:r>
    </w:p>
    <w:p w14:paraId="3C78AD4D" w14:textId="395699F5" w:rsidR="002042FB" w:rsidRDefault="002042FB" w:rsidP="002042FB">
      <w:pPr>
        <w:pStyle w:val="Nadpis3"/>
      </w:pPr>
      <w:bookmarkStart w:id="40" w:name="_Toc106108764"/>
      <w:bookmarkStart w:id="41" w:name="_Toc112008259"/>
      <w:r>
        <w:t>2.2.2 Výpočet daně z příjmů právnických osob</w:t>
      </w:r>
      <w:bookmarkEnd w:id="40"/>
      <w:bookmarkEnd w:id="41"/>
    </w:p>
    <w:p w14:paraId="4A5D3188" w14:textId="40B83F98" w:rsidR="002042FB" w:rsidRDefault="00DE2ACF" w:rsidP="00882A53">
      <w:r>
        <w:tab/>
        <w:t xml:space="preserve">K tomu, abychom vypočítali </w:t>
      </w:r>
      <w:r w:rsidR="00413B22">
        <w:t>DPPO</w:t>
      </w:r>
      <w:r>
        <w:t xml:space="preserve"> je nutné zjistit základ daně</w:t>
      </w:r>
      <w:r w:rsidR="0017178A">
        <w:t xml:space="preserve"> a ten získáme </w:t>
      </w:r>
      <w:r w:rsidR="00882A53">
        <w:t xml:space="preserve">úpravou výsledků hospodaření určité právnické osoby. </w:t>
      </w:r>
      <w:r>
        <w:t xml:space="preserve">Jedná se o rozdíl mezi výnosy a náklady. </w:t>
      </w:r>
    </w:p>
    <w:p w14:paraId="200801C8" w14:textId="36310F3C" w:rsidR="008D6811" w:rsidRPr="00DD52D3" w:rsidRDefault="00DE2ACF" w:rsidP="002042FB">
      <w:pPr>
        <w:rPr>
          <w:color w:val="538135" w:themeColor="accent6" w:themeShade="BF"/>
        </w:rPr>
      </w:pPr>
      <w:r>
        <w:tab/>
      </w:r>
      <w:r w:rsidRPr="00043002">
        <w:rPr>
          <w:color w:val="auto"/>
        </w:rPr>
        <w:t xml:space="preserve">Základ daně z příjmů </w:t>
      </w:r>
      <w:r w:rsidR="000331B3" w:rsidRPr="00043002">
        <w:rPr>
          <w:color w:val="auto"/>
        </w:rPr>
        <w:t>právnických osob</w:t>
      </w:r>
      <w:r w:rsidRPr="00043002">
        <w:rPr>
          <w:color w:val="auto"/>
        </w:rPr>
        <w:t xml:space="preserve"> se </w:t>
      </w:r>
      <w:r w:rsidR="001C4850" w:rsidRPr="00043002">
        <w:rPr>
          <w:color w:val="auto"/>
        </w:rPr>
        <w:t xml:space="preserve">dále snižuje </w:t>
      </w:r>
      <w:r w:rsidRPr="00043002">
        <w:rPr>
          <w:color w:val="auto"/>
        </w:rPr>
        <w:t xml:space="preserve">např. </w:t>
      </w:r>
      <w:r w:rsidR="001C4850" w:rsidRPr="00043002">
        <w:rPr>
          <w:color w:val="auto"/>
        </w:rPr>
        <w:t xml:space="preserve">o </w:t>
      </w:r>
      <w:r w:rsidR="00A4168E" w:rsidRPr="00043002">
        <w:rPr>
          <w:color w:val="auto"/>
        </w:rPr>
        <w:t>daňov</w:t>
      </w:r>
      <w:r w:rsidR="001C4850" w:rsidRPr="00043002">
        <w:rPr>
          <w:color w:val="auto"/>
        </w:rPr>
        <w:t>ou</w:t>
      </w:r>
      <w:r w:rsidR="00A4168E" w:rsidRPr="00043002">
        <w:rPr>
          <w:color w:val="auto"/>
        </w:rPr>
        <w:t xml:space="preserve"> ztrát</w:t>
      </w:r>
      <w:r w:rsidR="001C4850" w:rsidRPr="00043002">
        <w:rPr>
          <w:color w:val="auto"/>
        </w:rPr>
        <w:t>u</w:t>
      </w:r>
      <w:r w:rsidR="00A4168E" w:rsidRPr="00043002">
        <w:rPr>
          <w:color w:val="auto"/>
        </w:rPr>
        <w:t>, odpočet výdajů na projekty výzkumu a</w:t>
      </w:r>
      <w:r w:rsidR="000E33A2" w:rsidRPr="00043002">
        <w:rPr>
          <w:color w:val="auto"/>
        </w:rPr>
        <w:t> </w:t>
      </w:r>
      <w:r w:rsidR="00A4168E" w:rsidRPr="00043002">
        <w:rPr>
          <w:color w:val="auto"/>
        </w:rPr>
        <w:t>vývoje, odpočet na podporu odborného vzdělávání.</w:t>
      </w:r>
      <w:r w:rsidR="00165079" w:rsidRPr="00043002">
        <w:rPr>
          <w:color w:val="auto"/>
        </w:rPr>
        <w:t xml:space="preserve"> </w:t>
      </w:r>
      <w:r w:rsidR="00E826CE" w:rsidRPr="00043002">
        <w:rPr>
          <w:color w:val="auto"/>
        </w:rPr>
        <w:t>Dále lze základ daně snížit o hodnotu bezúplatného plnění (darů), které bylo poskytnuto obcím, krajů</w:t>
      </w:r>
      <w:r w:rsidR="00882A53" w:rsidRPr="00043002">
        <w:rPr>
          <w:color w:val="auto"/>
        </w:rPr>
        <w:t>m</w:t>
      </w:r>
      <w:r w:rsidR="00E826CE" w:rsidRPr="00043002">
        <w:rPr>
          <w:color w:val="auto"/>
        </w:rPr>
        <w:t xml:space="preserve">, organizačním složkám státu, právnickým osobám se sídlem v ČR a to např. na </w:t>
      </w:r>
      <w:r w:rsidR="0071277B" w:rsidRPr="00043002">
        <w:rPr>
          <w:color w:val="auto"/>
        </w:rPr>
        <w:t>vědu a</w:t>
      </w:r>
      <w:r w:rsidR="004E283A">
        <w:rPr>
          <w:color w:val="auto"/>
        </w:rPr>
        <w:t> </w:t>
      </w:r>
      <w:r w:rsidR="0071277B" w:rsidRPr="00043002">
        <w:rPr>
          <w:color w:val="auto"/>
        </w:rPr>
        <w:t>vzdělávání, kulturu, policii, na podporu a ochranu mládeže a na další.</w:t>
      </w:r>
      <w:r w:rsidR="00043002" w:rsidRPr="00043002">
        <w:rPr>
          <w:rStyle w:val="Znakapoznpodarou"/>
          <w:color w:val="auto"/>
        </w:rPr>
        <w:footnoteReference w:id="33"/>
      </w:r>
      <w:r w:rsidR="00DD52D3" w:rsidRPr="00043002">
        <w:rPr>
          <w:color w:val="auto"/>
        </w:rPr>
        <w:t xml:space="preserve"> </w:t>
      </w:r>
      <w:r w:rsidR="00A4168E">
        <w:t xml:space="preserve">Těmito kroky získáme základ daně snížený o odpočty, který </w:t>
      </w:r>
      <w:r w:rsidR="00882A53">
        <w:t>zaokrouhlíme</w:t>
      </w:r>
      <w:r w:rsidR="00A4168E">
        <w:t xml:space="preserve"> na celé tisícikoruny dolů. Získaná částka se vynásobí sazbou daně, která činí 19</w:t>
      </w:r>
      <w:r w:rsidR="000331B3">
        <w:t> </w:t>
      </w:r>
      <w:r w:rsidR="00A4168E">
        <w:t xml:space="preserve">%. Tímto získáme částku daně, od které je možné odečíst </w:t>
      </w:r>
      <w:r w:rsidR="00A4168E">
        <w:lastRenderedPageBreak/>
        <w:t>slevy na dani, slevy na zaměstnance se zdravotním postižením. Odečtením slev na dani získáme částku daně po slevě.</w:t>
      </w:r>
      <w:r w:rsidR="001C4850">
        <w:rPr>
          <w:rStyle w:val="Znakapoznpodarou"/>
        </w:rPr>
        <w:footnoteReference w:id="34"/>
      </w:r>
      <w:r w:rsidR="00A4168E">
        <w:t xml:space="preserve"> </w:t>
      </w:r>
    </w:p>
    <w:p w14:paraId="3F181B65" w14:textId="77777777" w:rsidR="008E04FC" w:rsidRDefault="008E04FC" w:rsidP="008E04FC">
      <w:pPr>
        <w:pStyle w:val="Nadpis2"/>
      </w:pPr>
      <w:bookmarkStart w:id="42" w:name="_Toc106108765"/>
      <w:bookmarkStart w:id="43" w:name="_Toc112008260"/>
      <w:r>
        <w:t>2.3 Majetkové daně</w:t>
      </w:r>
      <w:bookmarkEnd w:id="42"/>
      <w:bookmarkEnd w:id="43"/>
    </w:p>
    <w:p w14:paraId="72DC3D21" w14:textId="6EA7678F" w:rsidR="00B82AE0" w:rsidRDefault="008E04FC" w:rsidP="008E04FC">
      <w:r>
        <w:tab/>
        <w:t xml:space="preserve">Předmětem majetkových daní je majetek, ať už v podobě movité, tak i v podobě nemovité. Mezi majetkové daně se řadí daň z nemovitých věcí, </w:t>
      </w:r>
      <w:r w:rsidR="001153D3">
        <w:t>někdy i silniční daň.</w:t>
      </w:r>
    </w:p>
    <w:p w14:paraId="09CA2C7D" w14:textId="3FFAC506" w:rsidR="00BC67DE" w:rsidRDefault="007531D8" w:rsidP="008E04FC">
      <w:r>
        <w:tab/>
        <w:t xml:space="preserve">Daň z nemovitých věcí, jejímž předmětem </w:t>
      </w:r>
      <w:r w:rsidR="00930577">
        <w:t>jsou</w:t>
      </w:r>
      <w:r>
        <w:t xml:space="preserve"> pozemky a stavby,</w:t>
      </w:r>
      <w:r w:rsidR="00930577">
        <w:t xml:space="preserve"> je</w:t>
      </w:r>
      <w:r>
        <w:t xml:space="preserve"> v České republice příjmem místních rozpočtů. </w:t>
      </w:r>
      <w:r w:rsidR="003129C1">
        <w:t>Daň z pozemků je vybírána ze zemědělské půdy, ze stavebních a</w:t>
      </w:r>
      <w:r w:rsidR="000E33A2">
        <w:t> </w:t>
      </w:r>
      <w:r w:rsidR="003129C1">
        <w:t>ostatních pozemků</w:t>
      </w:r>
      <w:r w:rsidR="00296F96">
        <w:t>.</w:t>
      </w:r>
      <w:r w:rsidR="00FC739A">
        <w:t xml:space="preserve"> </w:t>
      </w:r>
      <w:r w:rsidR="003129C1">
        <w:t>Základem daně je zde výměra pozemků v</w:t>
      </w:r>
      <w:r w:rsidR="00791830">
        <w:t> </w:t>
      </w:r>
      <w:r w:rsidR="003129C1">
        <w:t>m</w:t>
      </w:r>
      <w:r w:rsidR="00791830">
        <w:rPr>
          <w:vertAlign w:val="superscript"/>
        </w:rPr>
        <w:t>2</w:t>
      </w:r>
      <w:r w:rsidR="003129C1">
        <w:t>, která se u zemědělské půdy násobí průměrnou cenou půdy. Dále pak daně ze staveb a jednotek, zde je základem daně skutečně zastavěná plocha staveb v</w:t>
      </w:r>
      <w:r w:rsidR="00791830">
        <w:t> </w:t>
      </w:r>
      <w:r w:rsidR="003129C1">
        <w:t>m</w:t>
      </w:r>
      <w:r w:rsidR="00791830">
        <w:rPr>
          <w:vertAlign w:val="superscript"/>
        </w:rPr>
        <w:t>2</w:t>
      </w:r>
      <w:r w:rsidR="003129C1">
        <w:t xml:space="preserve"> a do jejich konstrukce mohou zasahovat obce buď osvobozením od daně nebo zvýšením sazby, která se zvyšuje i s dalším nadzemním patrem stavby.</w:t>
      </w:r>
      <w:r w:rsidR="003129C1">
        <w:rPr>
          <w:rStyle w:val="Znakapoznpodarou"/>
        </w:rPr>
        <w:footnoteReference w:id="35"/>
      </w:r>
      <w:r w:rsidR="00FC739A">
        <w:t xml:space="preserve"> Její úpravu nalezneme v zákoně č. 338/1992 Sb., Zákon České národní rady o dani z nemovitých věcí</w:t>
      </w:r>
      <w:r w:rsidR="00F35425">
        <w:t>. Z</w:t>
      </w:r>
      <w:r w:rsidR="00FC739A">
        <w:t>daňovacím obdobím je u této daně kalendářní rok.</w:t>
      </w:r>
      <w:r w:rsidR="00FC739A">
        <w:rPr>
          <w:rStyle w:val="Znakapoznpodarou"/>
        </w:rPr>
        <w:footnoteReference w:id="36"/>
      </w:r>
    </w:p>
    <w:p w14:paraId="55EA4303" w14:textId="63BFA65C" w:rsidR="00317D63" w:rsidRPr="00FB7877" w:rsidRDefault="008A7000" w:rsidP="008E04FC">
      <w:r>
        <w:tab/>
      </w:r>
      <w:r w:rsidR="00237E1C">
        <w:t xml:space="preserve">Do roku 2020 se mezi majetkové daně řadila i </w:t>
      </w:r>
      <w:r w:rsidR="00FB7877">
        <w:t>d</w:t>
      </w:r>
      <w:r w:rsidR="00237E1C">
        <w:t>aň z nabytí nemovitých věcí, která byla</w:t>
      </w:r>
      <w:r w:rsidR="00FB7877">
        <w:t xml:space="preserve"> ke dni 26. září 2020 </w:t>
      </w:r>
      <w:r w:rsidR="008427F9" w:rsidRPr="00C171EC">
        <w:rPr>
          <w:color w:val="auto"/>
        </w:rPr>
        <w:t xml:space="preserve">zrušena zákonem </w:t>
      </w:r>
      <w:r w:rsidR="00B222D8" w:rsidRPr="00C171EC">
        <w:rPr>
          <w:color w:val="auto"/>
        </w:rPr>
        <w:t>č. 386/2020 Sb.</w:t>
      </w:r>
      <w:r w:rsidR="00FB7877">
        <w:t>, o zrušení daně z nabytí nemovitých věcí.</w:t>
      </w:r>
      <w:r w:rsidR="00B222D8" w:rsidRPr="00C171EC">
        <w:rPr>
          <w:rStyle w:val="Znakapoznpodarou"/>
          <w:color w:val="auto"/>
        </w:rPr>
        <w:footnoteReference w:id="37"/>
      </w:r>
      <w:r w:rsidR="00B222D8" w:rsidRPr="00C171EC">
        <w:rPr>
          <w:color w:val="auto"/>
        </w:rPr>
        <w:t xml:space="preserve"> Byla </w:t>
      </w:r>
      <w:r w:rsidR="002930A1" w:rsidRPr="00C171EC">
        <w:rPr>
          <w:color w:val="auto"/>
        </w:rPr>
        <w:t>jednorázovou da</w:t>
      </w:r>
      <w:r w:rsidR="00296F96" w:rsidRPr="00C171EC">
        <w:rPr>
          <w:color w:val="auto"/>
        </w:rPr>
        <w:t>ní</w:t>
      </w:r>
      <w:r w:rsidR="002930A1" w:rsidRPr="00C171EC">
        <w:rPr>
          <w:color w:val="auto"/>
        </w:rPr>
        <w:t xml:space="preserve"> a vyměřovala se při úplatném převodu vlastnického práva k nemovitým věcem. Základem daně zde byla kupní cena nebo byl odvozen od ocenění podle zákona o ocenění.</w:t>
      </w:r>
      <w:r w:rsidR="002930A1" w:rsidRPr="00C171EC">
        <w:rPr>
          <w:rStyle w:val="Znakapoznpodarou"/>
          <w:color w:val="auto"/>
        </w:rPr>
        <w:footnoteReference w:id="38"/>
      </w:r>
      <w:r w:rsidR="002930A1" w:rsidRPr="00C171EC">
        <w:rPr>
          <w:color w:val="auto"/>
        </w:rPr>
        <w:t xml:space="preserve"> </w:t>
      </w:r>
    </w:p>
    <w:p w14:paraId="69A90F45" w14:textId="22390AD7" w:rsidR="00C22684" w:rsidRDefault="00C22684" w:rsidP="00C22684">
      <w:pPr>
        <w:pStyle w:val="Nadpis2"/>
      </w:pPr>
      <w:bookmarkStart w:id="44" w:name="_Toc106108766"/>
      <w:bookmarkStart w:id="45" w:name="_Toc112008261"/>
      <w:r>
        <w:t>2.4 Daň silniční</w:t>
      </w:r>
      <w:bookmarkEnd w:id="44"/>
      <w:bookmarkEnd w:id="45"/>
    </w:p>
    <w:p w14:paraId="03BC12A5" w14:textId="421D0FC7" w:rsidR="00AE5B86" w:rsidRPr="00312127" w:rsidRDefault="00AE5B86" w:rsidP="00930577">
      <w:pPr>
        <w:ind w:firstLine="708"/>
        <w:rPr>
          <w:color w:val="auto"/>
        </w:rPr>
      </w:pPr>
      <w:r w:rsidRPr="00312127">
        <w:rPr>
          <w:color w:val="auto"/>
        </w:rPr>
        <w:t>Silniční daň je upravena v zákoně č. 16/1993 Sb., Zákon České národní rady o dani silniční, ve znění pozdějších předpisů.</w:t>
      </w:r>
      <w:r w:rsidR="00B33064" w:rsidRPr="00312127">
        <w:rPr>
          <w:color w:val="auto"/>
        </w:rPr>
        <w:t xml:space="preserve"> Pokud </w:t>
      </w:r>
      <w:r w:rsidR="00860D7C">
        <w:rPr>
          <w:color w:val="auto"/>
        </w:rPr>
        <w:t xml:space="preserve">je </w:t>
      </w:r>
      <w:r w:rsidR="002019C5">
        <w:rPr>
          <w:color w:val="auto"/>
        </w:rPr>
        <w:t>silniční motorové vozidlo</w:t>
      </w:r>
      <w:r w:rsidR="00860D7C">
        <w:rPr>
          <w:color w:val="auto"/>
        </w:rPr>
        <w:t xml:space="preserve"> používáno</w:t>
      </w:r>
      <w:r w:rsidR="00B33064" w:rsidRPr="00312127">
        <w:rPr>
          <w:color w:val="auto"/>
        </w:rPr>
        <w:t xml:space="preserve"> k</w:t>
      </w:r>
      <w:r w:rsidR="00F33211">
        <w:rPr>
          <w:color w:val="auto"/>
        </w:rPr>
        <w:t> </w:t>
      </w:r>
      <w:r w:rsidR="00B33064" w:rsidRPr="00312127">
        <w:rPr>
          <w:color w:val="auto"/>
        </w:rPr>
        <w:t>podnikání</w:t>
      </w:r>
      <w:r w:rsidR="00F33211">
        <w:rPr>
          <w:color w:val="auto"/>
        </w:rPr>
        <w:t xml:space="preserve"> či </w:t>
      </w:r>
      <w:r w:rsidR="002D3560">
        <w:rPr>
          <w:color w:val="auto"/>
        </w:rPr>
        <w:t>jiné samostatné výdělečné činnosti</w:t>
      </w:r>
      <w:r w:rsidR="00B33064" w:rsidRPr="00312127">
        <w:rPr>
          <w:color w:val="auto"/>
        </w:rPr>
        <w:t xml:space="preserve">, </w:t>
      </w:r>
      <w:r w:rsidR="002D3560">
        <w:rPr>
          <w:color w:val="auto"/>
        </w:rPr>
        <w:t>vzniká daňová povinnost registrovat se k dani silniční a platit ji</w:t>
      </w:r>
      <w:r w:rsidR="00B33064" w:rsidRPr="00312127">
        <w:rPr>
          <w:color w:val="auto"/>
        </w:rPr>
        <w:t>.</w:t>
      </w:r>
      <w:r w:rsidR="003022D2" w:rsidRPr="00312127">
        <w:rPr>
          <w:color w:val="auto"/>
        </w:rPr>
        <w:t xml:space="preserve"> </w:t>
      </w:r>
      <w:r w:rsidRPr="00312127">
        <w:rPr>
          <w:color w:val="auto"/>
        </w:rPr>
        <w:t xml:space="preserve">Poplatníkem silniční daně je </w:t>
      </w:r>
      <w:r w:rsidR="003022D2" w:rsidRPr="00312127">
        <w:rPr>
          <w:color w:val="auto"/>
        </w:rPr>
        <w:t xml:space="preserve">většinou </w:t>
      </w:r>
      <w:r w:rsidRPr="00312127">
        <w:rPr>
          <w:color w:val="auto"/>
        </w:rPr>
        <w:t>vlastník vozidla zapsaný v technickém průkazu, který vozidlo provozuje a užívá na veřejných komunikacích</w:t>
      </w:r>
      <w:r w:rsidRPr="000366B8">
        <w:rPr>
          <w:color w:val="auto"/>
        </w:rPr>
        <w:t>.</w:t>
      </w:r>
      <w:r w:rsidR="00312127" w:rsidRPr="000366B8">
        <w:rPr>
          <w:rStyle w:val="Znakapoznpodarou"/>
          <w:color w:val="auto"/>
        </w:rPr>
        <w:footnoteReference w:id="39"/>
      </w:r>
      <w:r w:rsidRPr="000366B8">
        <w:rPr>
          <w:color w:val="auto"/>
        </w:rPr>
        <w:t xml:space="preserve"> </w:t>
      </w:r>
      <w:r w:rsidR="00E90D91" w:rsidRPr="000366B8">
        <w:rPr>
          <w:color w:val="auto"/>
        </w:rPr>
        <w:t xml:space="preserve"> Daň silniční je placena formou záloh na dani čtvrtletně. V zákon</w:t>
      </w:r>
      <w:r w:rsidR="000366B8" w:rsidRPr="000366B8">
        <w:rPr>
          <w:color w:val="auto"/>
        </w:rPr>
        <w:t>ě</w:t>
      </w:r>
      <w:r w:rsidR="00E90D91" w:rsidRPr="000366B8">
        <w:rPr>
          <w:color w:val="auto"/>
        </w:rPr>
        <w:t xml:space="preserve"> o dani silniční se</w:t>
      </w:r>
      <w:r w:rsidR="000366B8" w:rsidRPr="000366B8">
        <w:rPr>
          <w:color w:val="auto"/>
        </w:rPr>
        <w:t xml:space="preserve"> též</w:t>
      </w:r>
      <w:r w:rsidR="00E90D91" w:rsidRPr="000366B8">
        <w:rPr>
          <w:color w:val="auto"/>
        </w:rPr>
        <w:t xml:space="preserve"> dočteme, že </w:t>
      </w:r>
      <w:r w:rsidR="00E90D91" w:rsidRPr="000366B8">
        <w:rPr>
          <w:color w:val="auto"/>
        </w:rPr>
        <w:lastRenderedPageBreak/>
        <w:t>zálohy jsou splatné do následujících dat</w:t>
      </w:r>
      <w:r w:rsidR="00860D7C">
        <w:rPr>
          <w:color w:val="auto"/>
        </w:rPr>
        <w:t>:</w:t>
      </w:r>
      <w:r w:rsidR="00E90D91" w:rsidRPr="000366B8">
        <w:rPr>
          <w:color w:val="auto"/>
        </w:rPr>
        <w:t xml:space="preserve"> </w:t>
      </w:r>
      <w:r w:rsidR="00552721" w:rsidRPr="000366B8">
        <w:rPr>
          <w:color w:val="auto"/>
        </w:rPr>
        <w:t>15. dubna, 15. července, 15. října a 15. prosince.</w:t>
      </w:r>
      <w:r w:rsidR="00312127" w:rsidRPr="000366B8">
        <w:rPr>
          <w:rStyle w:val="Znakapoznpodarou"/>
          <w:color w:val="auto"/>
        </w:rPr>
        <w:footnoteReference w:id="40"/>
      </w:r>
      <w:r w:rsidR="00E90D91" w:rsidRPr="000366B8">
        <w:rPr>
          <w:color w:val="auto"/>
        </w:rPr>
        <w:t xml:space="preserve"> </w:t>
      </w:r>
      <w:r w:rsidRPr="00312127">
        <w:rPr>
          <w:color w:val="auto"/>
        </w:rPr>
        <w:t xml:space="preserve">Předmětem této daně jsou motorová vozidla a jejich přípojná vozidla, která jsou registrována v ČR. </w:t>
      </w:r>
      <w:r w:rsidR="00BD7636" w:rsidRPr="00312127">
        <w:rPr>
          <w:color w:val="auto"/>
        </w:rPr>
        <w:t>Dále jsou předmětem daně vždy nákladní automobily s největší povolenou hmotností nad 3,5 tuny a přípojná vozidla s největší povolenou hmotností též nad 3,5 tuny, v obou případech jsou registrované</w:t>
      </w:r>
      <w:r w:rsidR="00F33211">
        <w:rPr>
          <w:color w:val="auto"/>
        </w:rPr>
        <w:t xml:space="preserve"> </w:t>
      </w:r>
      <w:r w:rsidR="00BD7636" w:rsidRPr="00312127">
        <w:rPr>
          <w:color w:val="auto"/>
        </w:rPr>
        <w:t xml:space="preserve">v ČR. </w:t>
      </w:r>
      <w:r w:rsidRPr="00312127">
        <w:rPr>
          <w:color w:val="auto"/>
        </w:rPr>
        <w:t>Předmětem daně nejsou například speciální pásové automobily</w:t>
      </w:r>
      <w:r w:rsidR="00BD7636" w:rsidRPr="00312127">
        <w:rPr>
          <w:color w:val="auto"/>
        </w:rPr>
        <w:t xml:space="preserve"> </w:t>
      </w:r>
      <w:r w:rsidR="00BD7636" w:rsidRPr="004E283A">
        <w:t>a</w:t>
      </w:r>
      <w:r w:rsidR="004E283A">
        <w:t> </w:t>
      </w:r>
      <w:r w:rsidRPr="004E283A">
        <w:t>zemědělské</w:t>
      </w:r>
      <w:r w:rsidRPr="00312127">
        <w:rPr>
          <w:color w:val="auto"/>
        </w:rPr>
        <w:t xml:space="preserve"> traktory a jiné prostředky podle zvláštních právních předpisů.</w:t>
      </w:r>
      <w:r w:rsidR="00BD7636" w:rsidRPr="00312127">
        <w:rPr>
          <w:rStyle w:val="Znakapoznpodarou"/>
          <w:color w:val="auto"/>
        </w:rPr>
        <w:footnoteReference w:id="41"/>
      </w:r>
      <w:r w:rsidRPr="00312127">
        <w:rPr>
          <w:color w:val="auto"/>
        </w:rPr>
        <w:t xml:space="preserve"> </w:t>
      </w:r>
    </w:p>
    <w:p w14:paraId="0161ADA8" w14:textId="06910222" w:rsidR="00C22684" w:rsidRDefault="00AE5B86" w:rsidP="00930577">
      <w:pPr>
        <w:ind w:firstLine="708"/>
      </w:pPr>
      <w:r>
        <w:t>Od daně jsou osvobozena např. vozidla kategorie L, což jsou motorová vozidla s méně než čtyřmi koly,</w:t>
      </w:r>
      <w:r>
        <w:rPr>
          <w:rStyle w:val="Znakapoznpodarou"/>
        </w:rPr>
        <w:footnoteReference w:id="42"/>
      </w:r>
      <w:r>
        <w:t xml:space="preserve"> </w:t>
      </w:r>
      <w:r w:rsidRPr="008A7000">
        <w:t>speciální jednoúčelová vozidla</w:t>
      </w:r>
      <w:r>
        <w:t>,</w:t>
      </w:r>
      <w:r w:rsidR="00930577">
        <w:t xml:space="preserve"> </w:t>
      </w:r>
      <w:r>
        <w:t>jako jsou</w:t>
      </w:r>
      <w:r w:rsidRPr="008A7000">
        <w:t xml:space="preserve"> značkovače silnic a vozidla správců komunikací</w:t>
      </w:r>
      <w:r>
        <w:t>,</w:t>
      </w:r>
      <w:r w:rsidR="00930577">
        <w:t xml:space="preserve"> </w:t>
      </w:r>
      <w:r w:rsidRPr="008A7000">
        <w:t>vozidla požární ochrany používaná jednotkou hasičského záchranného sboru</w:t>
      </w:r>
      <w:r w:rsidR="00E4783E">
        <w:t>, vozidla používaná k obraně státu, vozidla s pohonem šetrným k životnímu prostředí</w:t>
      </w:r>
      <w:r>
        <w:t xml:space="preserve"> a další.</w:t>
      </w:r>
      <w:r w:rsidR="000366B8">
        <w:rPr>
          <w:rStyle w:val="Znakapoznpodarou"/>
        </w:rPr>
        <w:footnoteReference w:id="43"/>
      </w:r>
      <w:r>
        <w:t xml:space="preserve"> Zdaňovacím obdobím je kalendářní rok.</w:t>
      </w:r>
      <w:r w:rsidR="000366B8">
        <w:rPr>
          <w:rStyle w:val="Znakapoznpodarou"/>
        </w:rPr>
        <w:footnoteReference w:id="44"/>
      </w:r>
    </w:p>
    <w:p w14:paraId="4DB5B48D" w14:textId="60CF9C7C" w:rsidR="00AE5B86" w:rsidRPr="00C22684" w:rsidRDefault="00E4783E" w:rsidP="00791830">
      <w:pPr>
        <w:ind w:firstLine="708"/>
      </w:pPr>
      <w:r>
        <w:t xml:space="preserve">Základ daně u osobních automobilů </w:t>
      </w:r>
      <w:r w:rsidR="00945DDA">
        <w:t xml:space="preserve">je </w:t>
      </w:r>
      <w:r>
        <w:t>zdvihový objem motoru v cm</w:t>
      </w:r>
      <w:r>
        <w:rPr>
          <w:vertAlign w:val="superscript"/>
        </w:rPr>
        <w:t>3</w:t>
      </w:r>
      <w:r w:rsidR="00945DDA" w:rsidRPr="00B222D8">
        <w:rPr>
          <w:color w:val="auto"/>
        </w:rPr>
        <w:t>, jedná se o součet objemů pracovních prostorů všech válců motoru</w:t>
      </w:r>
      <w:r w:rsidRPr="00B222D8">
        <w:rPr>
          <w:color w:val="auto"/>
        </w:rPr>
        <w:t xml:space="preserve">. </w:t>
      </w:r>
      <w:r w:rsidRPr="00E4783E">
        <w:rPr>
          <w:color w:val="auto"/>
        </w:rPr>
        <w:t xml:space="preserve">U jiných automobilů je základem daně hmotnost </w:t>
      </w:r>
      <w:r w:rsidR="00A614BF">
        <w:rPr>
          <w:color w:val="auto"/>
        </w:rPr>
        <w:t>a</w:t>
      </w:r>
      <w:r w:rsidRPr="00E4783E">
        <w:rPr>
          <w:color w:val="auto"/>
        </w:rPr>
        <w:t xml:space="preserve"> počet náprav.</w:t>
      </w:r>
      <w:r>
        <w:rPr>
          <w:color w:val="auto"/>
        </w:rPr>
        <w:t xml:space="preserve"> Sazba daně pro jednotlivé kategorie je uvedena v zákoně. U</w:t>
      </w:r>
      <w:r w:rsidR="000E33A2">
        <w:rPr>
          <w:color w:val="auto"/>
        </w:rPr>
        <w:t> </w:t>
      </w:r>
      <w:r>
        <w:rPr>
          <w:color w:val="auto"/>
        </w:rPr>
        <w:t>vozidel, které byly registrovány před rokem 1990 je použita sazba zvýšená.</w:t>
      </w:r>
      <w:r w:rsidR="00945DDA">
        <w:rPr>
          <w:rStyle w:val="Znakapoznpodarou"/>
          <w:color w:val="auto"/>
        </w:rPr>
        <w:footnoteReference w:id="45"/>
      </w:r>
    </w:p>
    <w:p w14:paraId="44358CE3" w14:textId="03B06C57" w:rsidR="00317D63" w:rsidRDefault="00317D63" w:rsidP="00C22684">
      <w:pPr>
        <w:pStyle w:val="Nadpis2"/>
      </w:pPr>
      <w:bookmarkStart w:id="46" w:name="_Toc106108767"/>
      <w:bookmarkStart w:id="47" w:name="_Toc112008262"/>
      <w:r>
        <w:t>2.</w:t>
      </w:r>
      <w:r w:rsidR="00C22684">
        <w:t>5</w:t>
      </w:r>
      <w:r>
        <w:t xml:space="preserve"> </w:t>
      </w:r>
      <w:r w:rsidR="00C22684">
        <w:t>Daň z přidané hodnoty</w:t>
      </w:r>
      <w:bookmarkEnd w:id="46"/>
      <w:bookmarkEnd w:id="47"/>
    </w:p>
    <w:p w14:paraId="3120E9D3" w14:textId="4E06C0D3" w:rsidR="00F128B6" w:rsidRDefault="00F128B6" w:rsidP="00F128B6">
      <w:r>
        <w:tab/>
      </w:r>
      <w:bookmarkStart w:id="48" w:name="_Hlk111886773"/>
      <w:r w:rsidR="00E649D7">
        <w:t>D</w:t>
      </w:r>
      <w:r>
        <w:t xml:space="preserve">aň z přidané hodnoty </w:t>
      </w:r>
      <w:r w:rsidR="00CA0207">
        <w:t>(</w:t>
      </w:r>
      <w:r w:rsidR="00FA41A1">
        <w:t>dále i</w:t>
      </w:r>
      <w:r w:rsidR="00CA0207">
        <w:t xml:space="preserve"> </w:t>
      </w:r>
      <w:r>
        <w:t>DPH</w:t>
      </w:r>
      <w:r w:rsidR="00CA0207">
        <w:t>)</w:t>
      </w:r>
      <w:r w:rsidR="00E649D7">
        <w:t xml:space="preserve"> upravuje zákon č. 235/2004 Sb., zákon o dani z přidané hodnoty. DPH </w:t>
      </w:r>
      <w:r>
        <w:t xml:space="preserve">se vztahuje na zboží a služby. V ČR je používán systém </w:t>
      </w:r>
      <w:r w:rsidR="00F0687C">
        <w:t>tří</w:t>
      </w:r>
      <w:r>
        <w:t xml:space="preserve"> sazeb. Sazba základní (21</w:t>
      </w:r>
      <w:r w:rsidR="00B16F63">
        <w:t xml:space="preserve"> </w:t>
      </w:r>
      <w:r>
        <w:t>%</w:t>
      </w:r>
      <w:r w:rsidR="00FC739A">
        <w:t>)</w:t>
      </w:r>
      <w:r>
        <w:t xml:space="preserve"> podléhá jí většina služeb a zboží, </w:t>
      </w:r>
      <w:r w:rsidR="00F0687C">
        <w:t>které v zákoně o DPH nejsou řazeny pod sazbu sníženou, a</w:t>
      </w:r>
      <w:r w:rsidR="000E33A2">
        <w:t> </w:t>
      </w:r>
      <w:r>
        <w:t>proto je označována jako základní</w:t>
      </w:r>
      <w:r w:rsidR="00C73ADC">
        <w:t>. P</w:t>
      </w:r>
      <w:r>
        <w:t xml:space="preserve">oté </w:t>
      </w:r>
      <w:r w:rsidR="00F0687C">
        <w:t xml:space="preserve">první </w:t>
      </w:r>
      <w:r>
        <w:t>sazba snížená (15</w:t>
      </w:r>
      <w:r w:rsidR="00B16F63">
        <w:t xml:space="preserve"> </w:t>
      </w:r>
      <w:r>
        <w:t>%)</w:t>
      </w:r>
      <w:r w:rsidR="00F0687C">
        <w:t xml:space="preserve">, která se vztahuje na prodej zboží </w:t>
      </w:r>
      <w:r w:rsidR="00E6640A">
        <w:t xml:space="preserve">a služby </w:t>
      </w:r>
      <w:r w:rsidR="00F0687C">
        <w:t xml:space="preserve">uvedené v příloze 2 a 3 zákona o DPH. Jedná se například o prodej potravin, rostlin, </w:t>
      </w:r>
      <w:r w:rsidR="00E6640A">
        <w:t>dětských autosedaček a dalšího. Ze služeb j</w:t>
      </w:r>
      <w:r w:rsidR="00F83A1E">
        <w:t>e</w:t>
      </w:r>
      <w:r w:rsidR="00E6640A">
        <w:t xml:space="preserve"> to např. sběr a přeprava komunálního odpadu a jeho likvidace, letecká pravidelná hromadná doprava cestujících, sociální péče, která není osvobozena od daně a další. D</w:t>
      </w:r>
      <w:r w:rsidR="00F0687C">
        <w:t>ruhá sazba snížená (10</w:t>
      </w:r>
      <w:r w:rsidR="00E6640A">
        <w:t xml:space="preserve"> </w:t>
      </w:r>
      <w:r w:rsidR="00F0687C">
        <w:t>%)</w:t>
      </w:r>
      <w:r w:rsidR="00F83A1E">
        <w:t xml:space="preserve"> </w:t>
      </w:r>
      <w:r w:rsidR="00E6640A">
        <w:t xml:space="preserve">se </w:t>
      </w:r>
      <w:r w:rsidR="00F83A1E">
        <w:t xml:space="preserve">vztahuje </w:t>
      </w:r>
      <w:r w:rsidR="00E6640A">
        <w:t xml:space="preserve">na zboží a služby uvedené v příloze </w:t>
      </w:r>
      <w:proofErr w:type="gramStart"/>
      <w:r w:rsidR="00E6640A">
        <w:t>2a</w:t>
      </w:r>
      <w:proofErr w:type="gramEnd"/>
      <w:r w:rsidR="00E6640A">
        <w:t xml:space="preserve"> a 3a zákona o DPH. Jedná se například o</w:t>
      </w:r>
      <w:r w:rsidR="000E33A2">
        <w:t> </w:t>
      </w:r>
      <w:r w:rsidR="00E6640A">
        <w:t>kojeneckou výživu a potraviny pro malé děti, knihy, noviny, léky</w:t>
      </w:r>
      <w:r w:rsidR="00040875">
        <w:t xml:space="preserve"> a další. Ze služeb např. pozemní pravidelná hromadná doprava cestujících, opravy jízdních kol, kadeřnické a holičské služby </w:t>
      </w:r>
      <w:r w:rsidR="00040875">
        <w:lastRenderedPageBreak/>
        <w:t>a</w:t>
      </w:r>
      <w:r w:rsidR="00607E43">
        <w:t> </w:t>
      </w:r>
      <w:r w:rsidR="00040875">
        <w:t>jiné.</w:t>
      </w:r>
      <w:r w:rsidR="00EE0B4A">
        <w:rPr>
          <w:rStyle w:val="Znakapoznpodarou"/>
        </w:rPr>
        <w:footnoteReference w:id="46"/>
      </w:r>
      <w:r w:rsidR="00F0687C">
        <w:t xml:space="preserve"> </w:t>
      </w:r>
      <w:r>
        <w:t>Osvobozeni od této daně jsou například základní poštovní služby, rozhlasové a</w:t>
      </w:r>
      <w:r w:rsidR="000E33A2">
        <w:t> </w:t>
      </w:r>
      <w:r>
        <w:t>televizní vysílání, výchova a vzdělávání, sociální pomoc a další.</w:t>
      </w:r>
      <w:r>
        <w:rPr>
          <w:rStyle w:val="Znakapoznpodarou"/>
        </w:rPr>
        <w:footnoteReference w:id="47"/>
      </w:r>
      <w:bookmarkEnd w:id="48"/>
    </w:p>
    <w:p w14:paraId="777B056E" w14:textId="59D7C111" w:rsidR="00C22684" w:rsidRDefault="00C22684" w:rsidP="00C22684">
      <w:pPr>
        <w:pStyle w:val="Nadpis2"/>
      </w:pPr>
      <w:bookmarkStart w:id="49" w:name="_Toc106108768"/>
      <w:bookmarkStart w:id="50" w:name="_Toc112008263"/>
      <w:r>
        <w:t>2.6 Spotřební daně</w:t>
      </w:r>
      <w:bookmarkEnd w:id="49"/>
      <w:bookmarkEnd w:id="50"/>
    </w:p>
    <w:p w14:paraId="172EDF7F" w14:textId="10780674" w:rsidR="00E67B3A" w:rsidRDefault="00E67B3A" w:rsidP="00C22684">
      <w:pPr>
        <w:ind w:firstLine="708"/>
      </w:pPr>
      <w:r>
        <w:t>Spotřební da</w:t>
      </w:r>
      <w:r w:rsidR="00101F20">
        <w:t xml:space="preserve">ně jsou upraveny zákonem č. 353/2003 Sb., o spotřebních daních, ve znění pozdějších předpisů. Spotřební daň </w:t>
      </w:r>
      <w:r>
        <w:t xml:space="preserve">se v ČR vztahuje na pět skupin </w:t>
      </w:r>
      <w:r w:rsidR="00D54051">
        <w:t>komodit</w:t>
      </w:r>
      <w:r>
        <w:t xml:space="preserve">. </w:t>
      </w:r>
      <w:r w:rsidR="003129C1">
        <w:t xml:space="preserve">Jedná se o daň </w:t>
      </w:r>
      <w:r w:rsidR="003129C1" w:rsidRPr="00F76720">
        <w:t>z minerálních olejů,</w:t>
      </w:r>
      <w:r w:rsidR="003129C1" w:rsidRPr="00F76720">
        <w:rPr>
          <w:b/>
          <w:bCs/>
        </w:rPr>
        <w:t xml:space="preserve"> </w:t>
      </w:r>
      <w:r w:rsidR="003129C1" w:rsidRPr="00F76720">
        <w:t>daň z lihu,</w:t>
      </w:r>
      <w:r w:rsidR="003129C1" w:rsidRPr="00F76720">
        <w:rPr>
          <w:b/>
          <w:bCs/>
        </w:rPr>
        <w:t xml:space="preserve"> </w:t>
      </w:r>
      <w:r w:rsidR="003129C1" w:rsidRPr="00F76720">
        <w:t xml:space="preserve">daň z vína a meziproduktů, daň </w:t>
      </w:r>
      <w:r w:rsidR="00840EDE" w:rsidRPr="00F76720">
        <w:t>z piva</w:t>
      </w:r>
      <w:r w:rsidR="00840EDE" w:rsidRPr="00F76720">
        <w:rPr>
          <w:b/>
          <w:bCs/>
        </w:rPr>
        <w:t xml:space="preserve"> </w:t>
      </w:r>
      <w:r w:rsidR="00840EDE" w:rsidRPr="00F76720">
        <w:t>a o</w:t>
      </w:r>
      <w:r w:rsidR="00840EDE" w:rsidRPr="00F76720">
        <w:rPr>
          <w:b/>
          <w:bCs/>
        </w:rPr>
        <w:t xml:space="preserve"> </w:t>
      </w:r>
      <w:r w:rsidR="00840EDE" w:rsidRPr="00F76720">
        <w:t>daň z tabákových výrobků.</w:t>
      </w:r>
      <w:r w:rsidR="00840EDE">
        <w:t xml:space="preserve"> Předmětem těchto daní je jejich výroba a dovoz.</w:t>
      </w:r>
      <w:r w:rsidR="00840EDE">
        <w:rPr>
          <w:rStyle w:val="Znakapoznpodarou"/>
        </w:rPr>
        <w:footnoteReference w:id="48"/>
      </w:r>
      <w:r w:rsidR="00B71688">
        <w:t xml:space="preserve"> Povinnost tyto daně přiznat a</w:t>
      </w:r>
      <w:r w:rsidR="000E33A2">
        <w:t> </w:t>
      </w:r>
      <w:r w:rsidR="00B71688">
        <w:t>zaplatit vzniká výrobou či dovozem</w:t>
      </w:r>
      <w:r w:rsidR="00791830">
        <w:t>.</w:t>
      </w:r>
      <w:r w:rsidR="001A4FE7">
        <w:rPr>
          <w:rStyle w:val="Znakapoznpodarou"/>
        </w:rPr>
        <w:footnoteReference w:id="49"/>
      </w:r>
    </w:p>
    <w:p w14:paraId="67EBB98B" w14:textId="6987F7E6" w:rsidR="00FB5C41" w:rsidRDefault="002F08FD" w:rsidP="00F128B6">
      <w:r>
        <w:tab/>
      </w:r>
      <w:r w:rsidR="00FB5C41">
        <w:t xml:space="preserve">Předmětem </w:t>
      </w:r>
      <w:r w:rsidR="00FB5C41" w:rsidRPr="00F76720">
        <w:rPr>
          <w:b/>
          <w:bCs/>
        </w:rPr>
        <w:t>daně z minerálních olejů</w:t>
      </w:r>
      <w:r w:rsidR="00FB5C41">
        <w:t xml:space="preserve"> jsou motorové benziny, letecké pohonné hmoty, zkapalněné ropné plyny a bioplyny a jiné. Sazba daně z minerálních olejů se pohybuje od 0 Kč do 13 710 Kč za 1000 l podle toho, o jaký z minerálních olejů se jedná.</w:t>
      </w:r>
      <w:r w:rsidR="00B71688">
        <w:rPr>
          <w:rStyle w:val="Znakapoznpodarou"/>
        </w:rPr>
        <w:footnoteReference w:id="50"/>
      </w:r>
    </w:p>
    <w:p w14:paraId="07A14895" w14:textId="5DD8EEB6" w:rsidR="002F08FD" w:rsidRDefault="00B71688" w:rsidP="00B71688">
      <w:pPr>
        <w:ind w:firstLine="708"/>
      </w:pPr>
      <w:r>
        <w:t xml:space="preserve">Předmětem </w:t>
      </w:r>
      <w:r w:rsidRPr="00F76720">
        <w:rPr>
          <w:b/>
          <w:bCs/>
        </w:rPr>
        <w:t>daně z lihu</w:t>
      </w:r>
      <w:r>
        <w:t xml:space="preserve"> je líh neboli etanol. Jedná se o výrobky typu whiskey, rum, vodka a jiné. Sazba daně z lihu činí 32 250 K</w:t>
      </w:r>
      <w:r w:rsidR="00040875">
        <w:t>č</w:t>
      </w:r>
      <w:r>
        <w:t xml:space="preserve"> na hektolitr etanolu.</w:t>
      </w:r>
      <w:r w:rsidR="00056527">
        <w:t xml:space="preserve"> Další sazbou, která se vztahuje na líh, který je obsažen v ovocných destilátech z pěstitelského pálení do 30 litrů etanolu na jednoho pěstitele za jedno výrobní období</w:t>
      </w:r>
      <w:r w:rsidR="00E8410B">
        <w:t>,</w:t>
      </w:r>
      <w:r w:rsidR="00D54051">
        <w:t xml:space="preserve"> je sazba 16 200 Kč na hektolitr etanolu</w:t>
      </w:r>
      <w:r w:rsidR="00056527">
        <w:t>.</w:t>
      </w:r>
      <w:r>
        <w:rPr>
          <w:rStyle w:val="Znakapoznpodarou"/>
        </w:rPr>
        <w:footnoteReference w:id="51"/>
      </w:r>
    </w:p>
    <w:p w14:paraId="7C09EA2E" w14:textId="3889AACD" w:rsidR="00B71688" w:rsidRDefault="007F7B1D" w:rsidP="00BE0CF6">
      <w:pPr>
        <w:ind w:firstLine="708"/>
      </w:pPr>
      <w:r>
        <w:t xml:space="preserve">Předmětem </w:t>
      </w:r>
      <w:r w:rsidRPr="00F76720">
        <w:rPr>
          <w:b/>
          <w:bCs/>
        </w:rPr>
        <w:t>daně z vína</w:t>
      </w:r>
      <w:r>
        <w:t xml:space="preserve"> a meziproduktů jsou vína (šumivá, tichá) a meziprodukty. Základem daně je množství vyjádřené v hektolitrech. Sazba daně je buď 0 Kč</w:t>
      </w:r>
      <w:r w:rsidR="00622ED5">
        <w:t xml:space="preserve"> na </w:t>
      </w:r>
      <w:r>
        <w:t>hl u tichých vín nebo 2 340 Kč</w:t>
      </w:r>
      <w:r w:rsidR="00622ED5">
        <w:t xml:space="preserve"> na </w:t>
      </w:r>
      <w:r>
        <w:t>hl u vín šumivých a meziproduktů.</w:t>
      </w:r>
      <w:r w:rsidR="00D61EDD">
        <w:rPr>
          <w:rStyle w:val="Znakapoznpodarou"/>
        </w:rPr>
        <w:footnoteReference w:id="52"/>
      </w:r>
    </w:p>
    <w:p w14:paraId="6B9E12BE" w14:textId="08ABFD52" w:rsidR="00D61EDD" w:rsidRDefault="00D61EDD" w:rsidP="00BE0CF6">
      <w:pPr>
        <w:ind w:firstLine="708"/>
      </w:pPr>
      <w:r>
        <w:t xml:space="preserve">Základ </w:t>
      </w:r>
      <w:r w:rsidRPr="00F76720">
        <w:rPr>
          <w:b/>
          <w:bCs/>
        </w:rPr>
        <w:t>daně z piva</w:t>
      </w:r>
      <w:r>
        <w:t xml:space="preserve"> je stejný jako u daně z vína a meziproduktů, tedy množství </w:t>
      </w:r>
      <w:r w:rsidR="00065C4D">
        <w:t xml:space="preserve">piva </w:t>
      </w:r>
      <w:r>
        <w:t>vyjádřené v hektolitrech.</w:t>
      </w:r>
      <w:r w:rsidR="00045B08">
        <w:rPr>
          <w:rStyle w:val="Znakapoznpodarou"/>
        </w:rPr>
        <w:footnoteReference w:id="53"/>
      </w:r>
      <w:r w:rsidR="00065C4D">
        <w:t xml:space="preserve"> Zákon o </w:t>
      </w:r>
      <w:r w:rsidR="00065C4D" w:rsidRPr="00174266">
        <w:t>spotřebních daní stanoví základní sazbu daně a poté ještě snížené sazby daně pro malé nezávislé pivovary</w:t>
      </w:r>
      <w:r w:rsidR="00D54051">
        <w:t>, které jsou řazené</w:t>
      </w:r>
      <w:r w:rsidR="00065C4D" w:rsidRPr="00174266">
        <w:t xml:space="preserve"> do pěti velikostních skupin podle roční produkce piva. </w:t>
      </w:r>
      <w:r w:rsidR="00174266" w:rsidRPr="00BE0CF6">
        <w:t xml:space="preserve">Malým nezávislým pivovarem je pivovar, jehož roční výroba piva </w:t>
      </w:r>
      <w:proofErr w:type="gramStart"/>
      <w:r w:rsidR="00174266" w:rsidRPr="00BE0CF6">
        <w:t>nepřekročí</w:t>
      </w:r>
      <w:proofErr w:type="gramEnd"/>
      <w:r w:rsidR="00174266" w:rsidRPr="00BE0CF6">
        <w:t xml:space="preserve"> 200 000 hl (včetně piva vyrobeného v licenci), není závislý právně ani hospodářsky na jiném pivovaru a pokud nejsou jeho nadzemní ani podzemní provozní a skladovací prostory technologicky, či jinak propojeny s prostorami jiného pivovaru.</w:t>
      </w:r>
      <w:r w:rsidR="00045B08">
        <w:rPr>
          <w:rStyle w:val="Znakapoznpodarou"/>
        </w:rPr>
        <w:footnoteReference w:id="54"/>
      </w:r>
      <w:r w:rsidR="00174266" w:rsidRPr="00BE0CF6">
        <w:t xml:space="preserve"> Základní sazba činí 32</w:t>
      </w:r>
      <w:r w:rsidR="00607E43">
        <w:t> </w:t>
      </w:r>
      <w:r w:rsidR="00174266" w:rsidRPr="00BE0CF6">
        <w:t>Kč</w:t>
      </w:r>
      <w:r w:rsidR="00607E43">
        <w:t> </w:t>
      </w:r>
      <w:r w:rsidR="00E011FF">
        <w:t>za</w:t>
      </w:r>
      <w:r w:rsidR="00607E43">
        <w:t> </w:t>
      </w:r>
      <w:r w:rsidR="00174266" w:rsidRPr="00BE0CF6">
        <w:t>hl. Snížené sazby se liší podle velikostních skupin dle výroby v h</w:t>
      </w:r>
      <w:r w:rsidR="00F83A1E">
        <w:t>ekto</w:t>
      </w:r>
      <w:r w:rsidR="00174266" w:rsidRPr="00BE0CF6">
        <w:t>l</w:t>
      </w:r>
      <w:r w:rsidR="00F83A1E">
        <w:t>itrech</w:t>
      </w:r>
      <w:r w:rsidR="00174266" w:rsidRPr="00BE0CF6">
        <w:t xml:space="preserve"> ročně. Do 10 000 hl činí sazba 16 Kč, </w:t>
      </w:r>
      <w:r w:rsidR="008E4ADB" w:rsidRPr="00BE0CF6">
        <w:t xml:space="preserve">nad </w:t>
      </w:r>
      <w:r w:rsidR="00174266" w:rsidRPr="00BE0CF6">
        <w:t>10</w:t>
      </w:r>
      <w:r w:rsidR="008E4ADB" w:rsidRPr="00BE0CF6">
        <w:t> </w:t>
      </w:r>
      <w:r w:rsidR="00174266" w:rsidRPr="00BE0CF6">
        <w:t>000</w:t>
      </w:r>
      <w:r w:rsidR="008E4ADB" w:rsidRPr="00BE0CF6">
        <w:t xml:space="preserve"> hl</w:t>
      </w:r>
      <w:r w:rsidR="00174266" w:rsidRPr="00BE0CF6">
        <w:t xml:space="preserve"> do 50</w:t>
      </w:r>
      <w:r w:rsidR="008E4ADB" w:rsidRPr="00BE0CF6">
        <w:t> </w:t>
      </w:r>
      <w:r w:rsidR="00174266" w:rsidRPr="00BE0CF6">
        <w:t>000</w:t>
      </w:r>
      <w:r w:rsidR="008E4ADB" w:rsidRPr="00BE0CF6">
        <w:t xml:space="preserve"> hl</w:t>
      </w:r>
      <w:r w:rsidR="00174266" w:rsidRPr="00BE0CF6">
        <w:t xml:space="preserve"> je </w:t>
      </w:r>
      <w:r w:rsidR="00045B08">
        <w:t xml:space="preserve">to </w:t>
      </w:r>
      <w:r w:rsidR="00174266" w:rsidRPr="00BE0CF6">
        <w:t>19,20 Kč,</w:t>
      </w:r>
      <w:r w:rsidR="008E4ADB" w:rsidRPr="00BE0CF6">
        <w:t xml:space="preserve"> nad 50 000 hl do </w:t>
      </w:r>
      <w:r w:rsidR="008E4ADB" w:rsidRPr="00BE0CF6">
        <w:lastRenderedPageBreak/>
        <w:t>100 000 hl je 22,40</w:t>
      </w:r>
      <w:r w:rsidR="000E33A2">
        <w:t> </w:t>
      </w:r>
      <w:r w:rsidR="008E4ADB" w:rsidRPr="00BE0CF6">
        <w:t>Kč, nad 100 000 hl do 150 000 hl je 25,60 Kč a nad 150 000 hl do</w:t>
      </w:r>
      <w:r w:rsidR="00607E43">
        <w:t> </w:t>
      </w:r>
      <w:r w:rsidR="008E4ADB" w:rsidRPr="00BE0CF6">
        <w:t>200</w:t>
      </w:r>
      <w:r w:rsidR="00607E43">
        <w:t> </w:t>
      </w:r>
      <w:r w:rsidR="008E4ADB" w:rsidRPr="00BE0CF6">
        <w:t>000</w:t>
      </w:r>
      <w:r w:rsidR="00607E43">
        <w:t> </w:t>
      </w:r>
      <w:r w:rsidR="008E4ADB" w:rsidRPr="00BE0CF6">
        <w:t>hl je sazba 28,80 Kč.</w:t>
      </w:r>
      <w:r w:rsidR="00BE0CF6">
        <w:rPr>
          <w:rStyle w:val="Znakapoznpodarou"/>
        </w:rPr>
        <w:footnoteReference w:id="55"/>
      </w:r>
    </w:p>
    <w:p w14:paraId="075D4EAB" w14:textId="12AD2A91" w:rsidR="002F08FD" w:rsidRDefault="008E4ADB" w:rsidP="008D6811">
      <w:r>
        <w:tab/>
        <w:t xml:space="preserve">Další spotřební daní je </w:t>
      </w:r>
      <w:r w:rsidRPr="00F76720">
        <w:rPr>
          <w:b/>
          <w:bCs/>
        </w:rPr>
        <w:t>daň z tabáku a tabákových výrobků</w:t>
      </w:r>
      <w:r>
        <w:t xml:space="preserve">. Tabákovými výrobky jsou myšleny cigarety, doutníky, </w:t>
      </w:r>
      <w:proofErr w:type="spellStart"/>
      <w:r>
        <w:t>cigarillos</w:t>
      </w:r>
      <w:proofErr w:type="spellEnd"/>
      <w:r w:rsidR="00194BE7">
        <w:rPr>
          <w:rStyle w:val="Znakapoznpodarou"/>
        </w:rPr>
        <w:footnoteReference w:id="56"/>
      </w:r>
      <w:r w:rsidR="00BE0CF6">
        <w:t xml:space="preserve"> </w:t>
      </w:r>
      <w:r>
        <w:t>a tabák ke kouření.</w:t>
      </w:r>
      <w:r w:rsidR="00BE0CF6">
        <w:t xml:space="preserve"> Sazba daně se u cigaret dělí na části</w:t>
      </w:r>
      <w:r w:rsidR="00653E01">
        <w:t xml:space="preserve">, </w:t>
      </w:r>
      <w:r w:rsidR="00BE0CF6">
        <w:t>a to na část procentní (30 %) a část pevnou (1,</w:t>
      </w:r>
      <w:r w:rsidR="005740D8">
        <w:t>79</w:t>
      </w:r>
      <w:r w:rsidR="00BE0CF6">
        <w:t xml:space="preserve"> Kč za kus), minimální (celkem nejméně však 3,</w:t>
      </w:r>
      <w:r w:rsidR="005740D8">
        <w:t>20</w:t>
      </w:r>
      <w:r w:rsidR="00BE0CF6">
        <w:t xml:space="preserve"> Kč/kus). U ostatních produktů je pouze část pevná, která u doutníků a </w:t>
      </w:r>
      <w:proofErr w:type="spellStart"/>
      <w:r w:rsidR="00BE0CF6">
        <w:t>cigarillos</w:t>
      </w:r>
      <w:proofErr w:type="spellEnd"/>
      <w:r w:rsidR="00BE0CF6">
        <w:t xml:space="preserve"> činí 2,</w:t>
      </w:r>
      <w:r w:rsidR="005740D8">
        <w:t>08</w:t>
      </w:r>
      <w:r w:rsidR="00BE0CF6">
        <w:t xml:space="preserve"> Kč za kus a u tabáku ke kouření 2 </w:t>
      </w:r>
      <w:r w:rsidR="005740D8">
        <w:t>72</w:t>
      </w:r>
      <w:r w:rsidR="00BE0CF6">
        <w:t>0 Kč za kilogram</w:t>
      </w:r>
      <w:r w:rsidR="00843986">
        <w:t>.</w:t>
      </w:r>
      <w:r w:rsidR="00B75844">
        <w:rPr>
          <w:rStyle w:val="Znakapoznpodarou"/>
        </w:rPr>
        <w:footnoteReference w:id="57"/>
      </w:r>
      <w:r w:rsidR="00843986">
        <w:t xml:space="preserve"> Sazba daně ze zahřívaných tabákových výrobků činí </w:t>
      </w:r>
      <w:r w:rsidR="006A31B0">
        <w:t>2</w:t>
      </w:r>
      <w:r w:rsidR="005740D8">
        <w:t>,</w:t>
      </w:r>
      <w:r w:rsidR="006A31B0">
        <w:t>721 Kč za gram.</w:t>
      </w:r>
      <w:r w:rsidR="006A31B0">
        <w:rPr>
          <w:rStyle w:val="Znakapoznpodarou"/>
        </w:rPr>
        <w:footnoteReference w:id="58"/>
      </w:r>
    </w:p>
    <w:p w14:paraId="69D83FB4" w14:textId="48066F18" w:rsidR="00AF77E9" w:rsidRDefault="00AF77E9" w:rsidP="00AF77E9">
      <w:pPr>
        <w:pStyle w:val="Nadpis2"/>
      </w:pPr>
      <w:bookmarkStart w:id="51" w:name="_Toc112008264"/>
      <w:r>
        <w:t>2.7 Daň z hazardních her</w:t>
      </w:r>
      <w:bookmarkEnd w:id="51"/>
    </w:p>
    <w:p w14:paraId="0BA89222" w14:textId="5F5CB1BC" w:rsidR="00CA6AEE" w:rsidRPr="00CA6AEE" w:rsidRDefault="00AF77E9" w:rsidP="008D6811">
      <w:r>
        <w:tab/>
      </w:r>
      <w:r w:rsidR="009E2F9B">
        <w:t xml:space="preserve">Zdanění hazardních her upravuje zákon. č. 187/2016 Sb., o dani z hazardních her. Dále pak zákon č. 186/2016 Sb., zákon o hazardních hrách a zákon č. </w:t>
      </w:r>
      <w:r w:rsidR="00407046">
        <w:t xml:space="preserve">188/2016 Sb., </w:t>
      </w:r>
      <w:r w:rsidR="00407046" w:rsidRPr="00407046">
        <w:t>kterým se mění některé zákony v souvislosti s přijetím zákona o hazardních hrách a zákona o dani z hazardních her</w:t>
      </w:r>
      <w:r w:rsidR="00407046">
        <w:t>. Předmětem daně z hazardních her (dále i DHH) je provozování hazardní hr</w:t>
      </w:r>
      <w:r w:rsidR="00470F77">
        <w:t>y</w:t>
      </w:r>
      <w:r w:rsidR="00407046">
        <w:t xml:space="preserve"> na území ČR pro účastníka </w:t>
      </w:r>
      <w:r w:rsidR="00470F77">
        <w:t>hazardní hry, jedná se o provozování v herně či kasinu, v případě internetové hazardní hry musí být přinejmenším z části cíleno na český trh.</w:t>
      </w:r>
      <w:r w:rsidR="00470F77">
        <w:rPr>
          <w:rStyle w:val="Znakapoznpodarou"/>
        </w:rPr>
        <w:footnoteReference w:id="59"/>
      </w:r>
      <w:r w:rsidR="00470F77">
        <w:t xml:space="preserve"> </w:t>
      </w:r>
      <w:r w:rsidR="00B43729">
        <w:t xml:space="preserve"> </w:t>
      </w:r>
      <w:r w:rsidR="00881CA5">
        <w:t>Poplatníkem této daně je držitel základního povolení nebo osoba, která provozuje hazardní hru bez povolení</w:t>
      </w:r>
      <w:r w:rsidR="00826018">
        <w:t>. Dále pak ohlašovatel hazardní hry nebo ten, kdo provozuje hazardní hru bez ohlášení.</w:t>
      </w:r>
      <w:r w:rsidR="00826018">
        <w:rPr>
          <w:rStyle w:val="Znakapoznpodarou"/>
        </w:rPr>
        <w:footnoteReference w:id="60"/>
      </w:r>
      <w:r w:rsidR="00826018">
        <w:t xml:space="preserve"> Základem daně u DHH je součet dílčích základů daně tvořící částku, o kterou úhrn přijatých vkladů </w:t>
      </w:r>
      <w:r w:rsidR="00CA6AEE">
        <w:t>převyšuje součet úhrnu vyplacených výher</w:t>
      </w:r>
      <w:r w:rsidR="00CA6AEE" w:rsidRPr="00CA6AEE">
        <w:t xml:space="preserve"> úhrnu vrácených vkladů z jednotlivých druhů hazardních her</w:t>
      </w:r>
      <w:r w:rsidR="00CA6AEE">
        <w:t xml:space="preserve"> (</w:t>
      </w:r>
      <w:r w:rsidR="00CA6AEE" w:rsidRPr="00CA6AEE">
        <w:t>tzn. z loterií, z kursových sázek, z totalizátorových her, z binga, z technické hry, z živé hry, z</w:t>
      </w:r>
      <w:r w:rsidR="004E283A">
        <w:t> </w:t>
      </w:r>
      <w:r w:rsidR="00CA6AEE" w:rsidRPr="00CA6AEE">
        <w:t>tomboly a z turnaje malého rozsahu</w:t>
      </w:r>
      <w:r w:rsidR="00CA6AEE">
        <w:t>).</w:t>
      </w:r>
      <w:r w:rsidR="00CA6AEE">
        <w:rPr>
          <w:rStyle w:val="Znakapoznpodarou"/>
        </w:rPr>
        <w:footnoteReference w:id="61"/>
      </w:r>
      <w:r w:rsidR="00CA6AEE">
        <w:t xml:space="preserve"> </w:t>
      </w:r>
      <w:r w:rsidR="006E11C4">
        <w:t>Sazba DHH je stanovena v závislosti na druhu hazardní hry</w:t>
      </w:r>
      <w:r w:rsidR="00CE558A">
        <w:t xml:space="preserve"> a č</w:t>
      </w:r>
      <w:r w:rsidR="006E11C4">
        <w:t xml:space="preserve">iní </w:t>
      </w:r>
      <w:r w:rsidR="00CE558A">
        <w:t>23 % pro dílčí základ daně z kursových sázek, z totalizátorových her, z bing, z živých her, z tombol a z turnajů malého rozsahu. Pro dílčí základ daně z loterií a pro dílčí základ daně z technických her sazba činí 35 %.</w:t>
      </w:r>
      <w:r w:rsidR="00CE558A">
        <w:rPr>
          <w:rStyle w:val="Znakapoznpodarou"/>
        </w:rPr>
        <w:footnoteReference w:id="62"/>
      </w:r>
      <w:r w:rsidR="00CE558A">
        <w:t xml:space="preserve"> Zdaňovacím obdobím této daně je kalendářní čtvrtletí. </w:t>
      </w:r>
      <w:r w:rsidR="005E11B7">
        <w:t>Výnos z celostátního hrubého výnosu dílčí daně z technických her je z 65 % příjmem rozpočtu obcí a z 35 % příjmem státního rozpočtu. Výnos z celostátního hrubého výnosu dílčí daně z ostatních her je ze 70 % příjmem státního rozpočtu a zbylých 30 %</w:t>
      </w:r>
      <w:r w:rsidR="005D16C0">
        <w:t xml:space="preserve"> je příjmem rozpočtu obcí.</w:t>
      </w:r>
      <w:r w:rsidR="00CE558A">
        <w:rPr>
          <w:rStyle w:val="Znakapoznpodarou"/>
        </w:rPr>
        <w:footnoteReference w:id="63"/>
      </w:r>
    </w:p>
    <w:p w14:paraId="4E5D0A26" w14:textId="0F7D55CB" w:rsidR="00C22684" w:rsidRDefault="00C22684" w:rsidP="00C22684">
      <w:pPr>
        <w:pStyle w:val="Nadpis2"/>
      </w:pPr>
      <w:bookmarkStart w:id="52" w:name="_Toc106108769"/>
      <w:bookmarkStart w:id="53" w:name="_Toc112008265"/>
      <w:r>
        <w:lastRenderedPageBreak/>
        <w:t>2.</w:t>
      </w:r>
      <w:r w:rsidR="00AF77E9">
        <w:t>8</w:t>
      </w:r>
      <w:r>
        <w:t xml:space="preserve"> E</w:t>
      </w:r>
      <w:r w:rsidR="00AE5B86">
        <w:t>kologické</w:t>
      </w:r>
      <w:r>
        <w:t xml:space="preserve"> daně</w:t>
      </w:r>
      <w:bookmarkEnd w:id="52"/>
      <w:bookmarkEnd w:id="53"/>
    </w:p>
    <w:p w14:paraId="54E7266D" w14:textId="6BFC71EE" w:rsidR="00840EDE" w:rsidRDefault="00840EDE" w:rsidP="008D6811">
      <w:pPr>
        <w:ind w:firstLine="708"/>
      </w:pPr>
      <w:r>
        <w:t>Daně z energií, které jsou součástí českého daňového systému od roku 2008, přispívají k ochraně životního prostředí. Jedná se o daň ze zemního plynu, daň z pevných paliv a daň z elektřiny.</w:t>
      </w:r>
      <w:r w:rsidR="007525A0">
        <w:t xml:space="preserve"> Základem daně je v těchto případech množství těchto látek vyjádřené ve fyzikálních jednotkách a pevně stanovená sazba daně podle určitého množství a použití.</w:t>
      </w:r>
      <w:r w:rsidR="007525A0">
        <w:rPr>
          <w:rStyle w:val="Znakapoznpodarou"/>
        </w:rPr>
        <w:footnoteReference w:id="64"/>
      </w:r>
    </w:p>
    <w:p w14:paraId="040DCD37" w14:textId="4A294FB8" w:rsidR="00866946" w:rsidRPr="00866946" w:rsidRDefault="00866946" w:rsidP="00866946">
      <w:pPr>
        <w:pStyle w:val="Titulek"/>
        <w:keepNext/>
        <w:rPr>
          <w:b/>
          <w:bCs/>
          <w:i w:val="0"/>
          <w:iCs w:val="0"/>
          <w:color w:val="auto"/>
          <w:sz w:val="24"/>
          <w:szCs w:val="24"/>
        </w:rPr>
      </w:pPr>
      <w:bookmarkStart w:id="54" w:name="_Toc111712979"/>
      <w:bookmarkStart w:id="55" w:name="_Toc112007696"/>
      <w:r w:rsidRPr="00866946">
        <w:rPr>
          <w:b/>
          <w:bCs/>
          <w:i w:val="0"/>
          <w:iCs w:val="0"/>
          <w:color w:val="auto"/>
          <w:sz w:val="24"/>
          <w:szCs w:val="24"/>
        </w:rPr>
        <w:t xml:space="preserve">Tabulka </w:t>
      </w:r>
      <w:r w:rsidRPr="00866946">
        <w:rPr>
          <w:b/>
          <w:bCs/>
          <w:i w:val="0"/>
          <w:iCs w:val="0"/>
          <w:color w:val="auto"/>
          <w:sz w:val="24"/>
          <w:szCs w:val="24"/>
        </w:rPr>
        <w:fldChar w:fldCharType="begin"/>
      </w:r>
      <w:r w:rsidRPr="00866946">
        <w:rPr>
          <w:b/>
          <w:bCs/>
          <w:i w:val="0"/>
          <w:iCs w:val="0"/>
          <w:color w:val="auto"/>
          <w:sz w:val="24"/>
          <w:szCs w:val="24"/>
        </w:rPr>
        <w:instrText xml:space="preserve"> SEQ Tabulka \* ARABIC </w:instrText>
      </w:r>
      <w:r w:rsidRPr="00866946">
        <w:rPr>
          <w:b/>
          <w:bCs/>
          <w:i w:val="0"/>
          <w:iCs w:val="0"/>
          <w:color w:val="auto"/>
          <w:sz w:val="24"/>
          <w:szCs w:val="24"/>
        </w:rPr>
        <w:fldChar w:fldCharType="separate"/>
      </w:r>
      <w:r w:rsidR="00187283">
        <w:rPr>
          <w:b/>
          <w:bCs/>
          <w:i w:val="0"/>
          <w:iCs w:val="0"/>
          <w:noProof/>
          <w:color w:val="auto"/>
          <w:sz w:val="24"/>
          <w:szCs w:val="24"/>
        </w:rPr>
        <w:t>2</w:t>
      </w:r>
      <w:r w:rsidRPr="00866946">
        <w:rPr>
          <w:b/>
          <w:bCs/>
          <w:i w:val="0"/>
          <w:iCs w:val="0"/>
          <w:color w:val="auto"/>
          <w:sz w:val="24"/>
          <w:szCs w:val="24"/>
        </w:rPr>
        <w:fldChar w:fldCharType="end"/>
      </w:r>
      <w:r w:rsidRPr="00866946">
        <w:rPr>
          <w:b/>
          <w:bCs/>
          <w:i w:val="0"/>
          <w:iCs w:val="0"/>
          <w:color w:val="auto"/>
          <w:sz w:val="24"/>
          <w:szCs w:val="24"/>
        </w:rPr>
        <w:t>: Sazby ekologických daní</w:t>
      </w:r>
      <w:bookmarkEnd w:id="54"/>
      <w:bookmarkEnd w:id="55"/>
    </w:p>
    <w:tbl>
      <w:tblPr>
        <w:tblStyle w:val="Mkatabulky"/>
        <w:tblW w:w="0" w:type="auto"/>
        <w:tblLook w:val="04A0" w:firstRow="1" w:lastRow="0" w:firstColumn="1" w:lastColumn="0" w:noHBand="0" w:noVBand="1"/>
      </w:tblPr>
      <w:tblGrid>
        <w:gridCol w:w="4530"/>
        <w:gridCol w:w="4531"/>
      </w:tblGrid>
      <w:tr w:rsidR="0043013A" w14:paraId="63208DE4" w14:textId="77777777" w:rsidTr="0043013A">
        <w:tc>
          <w:tcPr>
            <w:tcW w:w="4530" w:type="dxa"/>
          </w:tcPr>
          <w:p w14:paraId="2BD133A3" w14:textId="313A641C" w:rsidR="0043013A" w:rsidRDefault="008D6811" w:rsidP="003807C4">
            <w:r>
              <w:t>Zdanitelná komodita</w:t>
            </w:r>
          </w:p>
        </w:tc>
        <w:tc>
          <w:tcPr>
            <w:tcW w:w="4531" w:type="dxa"/>
          </w:tcPr>
          <w:p w14:paraId="13B6B3E8" w14:textId="6D9B17BC" w:rsidR="0043013A" w:rsidRDefault="0043013A" w:rsidP="003807C4">
            <w:r>
              <w:t>Sazba daně</w:t>
            </w:r>
          </w:p>
        </w:tc>
      </w:tr>
      <w:tr w:rsidR="0043013A" w14:paraId="54F48E6C" w14:textId="77777777" w:rsidTr="0043013A">
        <w:tc>
          <w:tcPr>
            <w:tcW w:w="4530" w:type="dxa"/>
          </w:tcPr>
          <w:p w14:paraId="72F05006" w14:textId="4632C50F" w:rsidR="0043013A" w:rsidRDefault="0043013A" w:rsidP="003807C4">
            <w:r>
              <w:t>Elektřina</w:t>
            </w:r>
          </w:p>
        </w:tc>
        <w:tc>
          <w:tcPr>
            <w:tcW w:w="4531" w:type="dxa"/>
          </w:tcPr>
          <w:p w14:paraId="083ADB1D" w14:textId="3A6DE2FD" w:rsidR="0043013A" w:rsidRDefault="0043013A" w:rsidP="003807C4">
            <w:r>
              <w:t>28,30 Kč/</w:t>
            </w:r>
            <w:proofErr w:type="spellStart"/>
            <w:r>
              <w:t>MWh</w:t>
            </w:r>
            <w:proofErr w:type="spellEnd"/>
          </w:p>
        </w:tc>
      </w:tr>
      <w:tr w:rsidR="0043013A" w14:paraId="5572F898" w14:textId="77777777" w:rsidTr="0043013A">
        <w:tc>
          <w:tcPr>
            <w:tcW w:w="4530" w:type="dxa"/>
          </w:tcPr>
          <w:p w14:paraId="4508A97D" w14:textId="394AD4E4" w:rsidR="0043013A" w:rsidRDefault="0043013A" w:rsidP="003807C4">
            <w:r>
              <w:t>Pevná paliva</w:t>
            </w:r>
          </w:p>
        </w:tc>
        <w:tc>
          <w:tcPr>
            <w:tcW w:w="4531" w:type="dxa"/>
          </w:tcPr>
          <w:p w14:paraId="785AFB98" w14:textId="52EA67D4" w:rsidR="0043013A" w:rsidRDefault="0043013A" w:rsidP="003807C4">
            <w:r>
              <w:t>8,50 Kč/GJ</w:t>
            </w:r>
          </w:p>
        </w:tc>
      </w:tr>
      <w:tr w:rsidR="0043013A" w14:paraId="5C998197" w14:textId="77777777" w:rsidTr="0043013A">
        <w:tc>
          <w:tcPr>
            <w:tcW w:w="4530" w:type="dxa"/>
          </w:tcPr>
          <w:p w14:paraId="36B7BB28" w14:textId="199AC9B8" w:rsidR="0043013A" w:rsidRDefault="0043013A" w:rsidP="003807C4">
            <w:r>
              <w:t>Zemní plyn</w:t>
            </w:r>
            <w:r w:rsidR="00BE2657">
              <w:t xml:space="preserve"> (pro výrobu tepla)</w:t>
            </w:r>
          </w:p>
        </w:tc>
        <w:tc>
          <w:tcPr>
            <w:tcW w:w="4531" w:type="dxa"/>
          </w:tcPr>
          <w:p w14:paraId="4193C280" w14:textId="68403F32" w:rsidR="0043013A" w:rsidRDefault="00BE2657" w:rsidP="003807C4">
            <w:r>
              <w:t>30,60 Kč/</w:t>
            </w:r>
            <w:proofErr w:type="spellStart"/>
            <w:r>
              <w:t>MWh</w:t>
            </w:r>
            <w:proofErr w:type="spellEnd"/>
          </w:p>
        </w:tc>
      </w:tr>
    </w:tbl>
    <w:p w14:paraId="1A8DCC8D" w14:textId="44254BA3" w:rsidR="00CC7256" w:rsidRDefault="0043013A" w:rsidP="0043013A">
      <w:pPr>
        <w:ind w:left="1416" w:firstLine="708"/>
        <w:rPr>
          <w:i/>
          <w:iCs/>
        </w:rPr>
      </w:pPr>
      <w:r w:rsidRPr="0043013A">
        <w:rPr>
          <w:i/>
          <w:iCs/>
        </w:rPr>
        <w:t>Prameny: zákon č. 261/2007 Sb., Zákon o stabilizaci veřejných rozpočtů</w:t>
      </w:r>
    </w:p>
    <w:p w14:paraId="65D38574" w14:textId="77777777" w:rsidR="00CC7256" w:rsidRDefault="00CC7256">
      <w:pPr>
        <w:spacing w:after="160" w:line="259" w:lineRule="auto"/>
        <w:jc w:val="left"/>
        <w:rPr>
          <w:i/>
          <w:iCs/>
        </w:rPr>
      </w:pPr>
      <w:r>
        <w:rPr>
          <w:i/>
          <w:iCs/>
        </w:rPr>
        <w:br w:type="page"/>
      </w:r>
    </w:p>
    <w:p w14:paraId="49A56474" w14:textId="4669E687" w:rsidR="008A7000" w:rsidRDefault="000F6F27" w:rsidP="000F6F27">
      <w:pPr>
        <w:pStyle w:val="Nadpis1"/>
      </w:pPr>
      <w:bookmarkStart w:id="56" w:name="_Toc106108770"/>
      <w:bookmarkStart w:id="57" w:name="_Toc112008266"/>
      <w:r>
        <w:lastRenderedPageBreak/>
        <w:t>3 Daňový systém Velké Británie</w:t>
      </w:r>
      <w:bookmarkEnd w:id="56"/>
      <w:bookmarkEnd w:id="57"/>
    </w:p>
    <w:p w14:paraId="2892781A" w14:textId="73D36DD8" w:rsidR="00DF5B8C" w:rsidRPr="00333E0D" w:rsidRDefault="000F6F27" w:rsidP="00333E0D">
      <w:r>
        <w:tab/>
        <w:t>Velká Británie oficiálním názvem Spojené království Velké Británie a Severního Irska je konstituční monarchií s dvoukomorovým parlamentem, tedy s Dolní sněmovnou a se Sněmovnou lordů.</w:t>
      </w:r>
      <w:r w:rsidR="007F02A5">
        <w:t xml:space="preserve"> V jejím čele stojí královna Alžběta II. a současným premiérem je Boris Johnson.</w:t>
      </w:r>
      <w:r>
        <w:t xml:space="preserve"> </w:t>
      </w:r>
      <w:r w:rsidR="00DF5B8C">
        <w:t>Velká Británie přistoupila k Evropským společenstvím v roce 1973.</w:t>
      </w:r>
      <w:r w:rsidR="00DF5B8C">
        <w:rPr>
          <w:rStyle w:val="Znakapoznpodarou"/>
        </w:rPr>
        <w:footnoteReference w:id="65"/>
      </w:r>
      <w:r w:rsidR="00DF5B8C">
        <w:t xml:space="preserve"> Z Evropské unie vystoupila dne 1. února 2020.</w:t>
      </w:r>
      <w:r w:rsidR="00DF5B8C">
        <w:rPr>
          <w:rStyle w:val="Znakapoznpodarou"/>
        </w:rPr>
        <w:footnoteReference w:id="66"/>
      </w:r>
      <w:r w:rsidR="00945DDA">
        <w:t xml:space="preserve"> Po vystoupení z EU se stala Velká Británie třetí zemí</w:t>
      </w:r>
      <w:r w:rsidR="00333E0D">
        <w:t>,</w:t>
      </w:r>
      <w:r w:rsidR="00945DDA">
        <w:t xml:space="preserve"> a</w:t>
      </w:r>
      <w:r w:rsidR="000E33A2">
        <w:t> </w:t>
      </w:r>
      <w:r w:rsidR="00945DDA">
        <w:t xml:space="preserve">proto byla zahájena jednání </w:t>
      </w:r>
      <w:r w:rsidR="00333E0D">
        <w:t>o budoucím partnerství Evropské unie a Spojeným královstvím. Jednání byla zahájena v březnu 2020</w:t>
      </w:r>
      <w:r w:rsidR="002D70D9">
        <w:t xml:space="preserve"> </w:t>
      </w:r>
      <w:r w:rsidR="00333E0D">
        <w:t>v Bruselu. V prosinci téhož roku byly dojednány podmínky budoucí spolupráce mezi EU a VB. Počátkem května roku 2021 vstoupila v platnost D</w:t>
      </w:r>
      <w:r w:rsidR="00333E0D" w:rsidRPr="00333E0D">
        <w:t>ohod</w:t>
      </w:r>
      <w:r w:rsidR="00333E0D">
        <w:t>a</w:t>
      </w:r>
      <w:r w:rsidR="00333E0D" w:rsidRPr="00333E0D">
        <w:t xml:space="preserve"> o obchodu a spolupráci mezi EU a Spojeným královstvím a </w:t>
      </w:r>
      <w:r w:rsidR="00333E0D">
        <w:t>D</w:t>
      </w:r>
      <w:r w:rsidR="00333E0D" w:rsidRPr="00333E0D">
        <w:t>ohod</w:t>
      </w:r>
      <w:r w:rsidR="00333E0D">
        <w:t>a</w:t>
      </w:r>
      <w:r w:rsidR="00333E0D" w:rsidRPr="00333E0D">
        <w:t xml:space="preserve"> o bezpečnosti informací</w:t>
      </w:r>
      <w:r w:rsidR="00333E0D">
        <w:t>.</w:t>
      </w:r>
      <w:r w:rsidR="00333E0D">
        <w:rPr>
          <w:rStyle w:val="Znakapoznpodarou"/>
        </w:rPr>
        <w:footnoteReference w:id="67"/>
      </w:r>
    </w:p>
    <w:p w14:paraId="683D487B" w14:textId="1EBDDB16" w:rsidR="00417D7B" w:rsidRPr="00440E63" w:rsidRDefault="00DF5B8C" w:rsidP="000F6F27">
      <w:pPr>
        <w:rPr>
          <w:rStyle w:val="Hypertextovodkaz"/>
          <w:color w:val="000000" w:themeColor="text1"/>
          <w:u w:val="none"/>
        </w:rPr>
      </w:pPr>
      <w:r>
        <w:tab/>
        <w:t xml:space="preserve">Rozdělení daňového systému Velké Británie </w:t>
      </w:r>
      <w:r w:rsidR="00B71CA8">
        <w:t xml:space="preserve">(dále i VB) </w:t>
      </w:r>
      <w:r>
        <w:t>je stejně jako u daňového systému Č</w:t>
      </w:r>
      <w:r w:rsidR="00043002">
        <w:t>eské republiky</w:t>
      </w:r>
      <w:r>
        <w:t xml:space="preserve"> na daně přímé a daně nepřímé. </w:t>
      </w:r>
      <w:r w:rsidR="00CA13FD">
        <w:t xml:space="preserve">Základními daněmi ve VB jsou daně z příjmů, daně z majetku, kapitálové zisky, daně z dědictví ve VB a daň z přidané hodnoty. </w:t>
      </w:r>
    </w:p>
    <w:p w14:paraId="6B987223" w14:textId="066FCC67" w:rsidR="00417D7B" w:rsidRDefault="00417D7B" w:rsidP="00417D7B">
      <w:pPr>
        <w:pStyle w:val="Nadpis2"/>
      </w:pPr>
      <w:bookmarkStart w:id="58" w:name="_Toc106108771"/>
      <w:bookmarkStart w:id="59" w:name="_Toc112008267"/>
      <w:r>
        <w:t>3.</w:t>
      </w:r>
      <w:r w:rsidR="00B72787">
        <w:t>1</w:t>
      </w:r>
      <w:r>
        <w:t xml:space="preserve"> Daň z příjmů (</w:t>
      </w:r>
      <w:proofErr w:type="spellStart"/>
      <w:r>
        <w:t>Income</w:t>
      </w:r>
      <w:proofErr w:type="spellEnd"/>
      <w:r>
        <w:t xml:space="preserve"> </w:t>
      </w:r>
      <w:r w:rsidR="005F747F">
        <w:t>T</w:t>
      </w:r>
      <w:r>
        <w:t>ax)</w:t>
      </w:r>
      <w:bookmarkEnd w:id="58"/>
      <w:bookmarkEnd w:id="59"/>
    </w:p>
    <w:p w14:paraId="7BC81141" w14:textId="45254820" w:rsidR="00417D7B" w:rsidRDefault="00417D7B" w:rsidP="00417D7B">
      <w:r>
        <w:tab/>
      </w:r>
      <w:r w:rsidR="00D31DFE">
        <w:t xml:space="preserve">Daň z příjmů je označení daně, kterou v ČR známe pod názvem daň z příjmů fyzických osob. Ve Velké Británii se též poplatníci dělí na daňové rezidenty a daňové nerezidenty, </w:t>
      </w:r>
      <w:r w:rsidR="00933C83">
        <w:t>tyto pojmy byly</w:t>
      </w:r>
      <w:r w:rsidR="00D31DFE">
        <w:t xml:space="preserve"> již vysvětlen</w:t>
      </w:r>
      <w:r w:rsidR="00933C83">
        <w:t>y</w:t>
      </w:r>
      <w:r w:rsidR="00D31DFE">
        <w:t xml:space="preserve"> u daně z příjmů </w:t>
      </w:r>
      <w:r w:rsidR="00202287">
        <w:t>fyzických osob</w:t>
      </w:r>
      <w:r w:rsidR="00D31DFE">
        <w:t xml:space="preserve"> v ČR. </w:t>
      </w:r>
    </w:p>
    <w:p w14:paraId="444490D8" w14:textId="6EEA8ED9" w:rsidR="00AD320A" w:rsidRDefault="00AD320A" w:rsidP="00417D7B">
      <w:r>
        <w:tab/>
        <w:t>Daňový rok</w:t>
      </w:r>
      <w:r w:rsidR="00C2087B">
        <w:t xml:space="preserve"> ve VB</w:t>
      </w:r>
      <w:r>
        <w:t xml:space="preserve"> trvá </w:t>
      </w:r>
      <w:r w:rsidR="00C2087B">
        <w:t>od 6. dubna do 5. dubna následujícího roku. Daňové přiznání může být podáno jak fyzickou</w:t>
      </w:r>
      <w:r w:rsidR="00E06096">
        <w:t>,</w:t>
      </w:r>
      <w:r w:rsidR="00C2087B">
        <w:t xml:space="preserve"> tak i elektronickou formou.</w:t>
      </w:r>
      <w:r w:rsidR="00221A4D">
        <w:rPr>
          <w:rStyle w:val="Znakapoznpodarou"/>
        </w:rPr>
        <w:footnoteReference w:id="68"/>
      </w:r>
      <w:r w:rsidR="00C2087B">
        <w:t xml:space="preserve"> </w:t>
      </w:r>
    </w:p>
    <w:p w14:paraId="70B6EA54" w14:textId="59B5107A" w:rsidR="00D31DFE" w:rsidRDefault="00D31DFE" w:rsidP="00417D7B">
      <w:r>
        <w:tab/>
        <w:t xml:space="preserve">Daň z příjmů je daň, která se platí z příjmů, jak již z názvu vyplývá. Nemusí být však placena ze všech druhů příjmů, některé jsou od daně osvobozeny. </w:t>
      </w:r>
    </w:p>
    <w:p w14:paraId="1245F2E9" w14:textId="0670E358" w:rsidR="00D31DFE" w:rsidRDefault="00D31DFE" w:rsidP="00417D7B">
      <w:r>
        <w:tab/>
        <w:t>Zdanitelnými položkami příjmů jsou:</w:t>
      </w:r>
    </w:p>
    <w:p w14:paraId="33CE6C81" w14:textId="34DC1372" w:rsidR="00D31DFE" w:rsidRDefault="00F72ED0" w:rsidP="00F72ED0">
      <w:pPr>
        <w:pStyle w:val="Odstavecseseznamem"/>
        <w:numPr>
          <w:ilvl w:val="0"/>
          <w:numId w:val="1"/>
        </w:numPr>
      </w:pPr>
      <w:r>
        <w:t>Příjmy ze zaměstnání,</w:t>
      </w:r>
    </w:p>
    <w:p w14:paraId="519AA5EB" w14:textId="653129FB" w:rsidR="00F72ED0" w:rsidRDefault="00F72ED0" w:rsidP="00F72ED0">
      <w:pPr>
        <w:pStyle w:val="Odstavecseseznamem"/>
        <w:numPr>
          <w:ilvl w:val="0"/>
          <w:numId w:val="1"/>
        </w:numPr>
      </w:pPr>
      <w:r>
        <w:t xml:space="preserve">Příjmy ze </w:t>
      </w:r>
      <w:r w:rsidR="00537730">
        <w:t>samostatné činnosti</w:t>
      </w:r>
      <w:r>
        <w:t>,</w:t>
      </w:r>
    </w:p>
    <w:p w14:paraId="61808F5B" w14:textId="7B36CAD8" w:rsidR="00F72ED0" w:rsidRDefault="00F72ED0" w:rsidP="00F72ED0">
      <w:pPr>
        <w:pStyle w:val="Odstavecseseznamem"/>
        <w:numPr>
          <w:ilvl w:val="0"/>
          <w:numId w:val="1"/>
        </w:numPr>
      </w:pPr>
      <w:r>
        <w:t>Příjmy z důchodů,</w:t>
      </w:r>
    </w:p>
    <w:p w14:paraId="0010A8D9" w14:textId="78EF2E8E" w:rsidR="00F72ED0" w:rsidRDefault="00F72ED0" w:rsidP="00F72ED0">
      <w:pPr>
        <w:pStyle w:val="Odstavecseseznamem"/>
        <w:numPr>
          <w:ilvl w:val="0"/>
          <w:numId w:val="1"/>
        </w:numPr>
      </w:pPr>
      <w:r>
        <w:t>Příjmy z pronájmu,</w:t>
      </w:r>
    </w:p>
    <w:p w14:paraId="0F77C469" w14:textId="6CA3B6FA" w:rsidR="00F72ED0" w:rsidRDefault="00F72ED0" w:rsidP="00F72ED0">
      <w:pPr>
        <w:pStyle w:val="Odstavecseseznamem"/>
        <w:numPr>
          <w:ilvl w:val="0"/>
          <w:numId w:val="1"/>
        </w:numPr>
      </w:pPr>
      <w:r>
        <w:lastRenderedPageBreak/>
        <w:t>Úrok z úspor,</w:t>
      </w:r>
    </w:p>
    <w:p w14:paraId="5FAF7B3F" w14:textId="3BE85118" w:rsidR="00F72ED0" w:rsidRDefault="00051CF0" w:rsidP="00F72ED0">
      <w:pPr>
        <w:pStyle w:val="Odstavecseseznamem"/>
        <w:numPr>
          <w:ilvl w:val="0"/>
          <w:numId w:val="1"/>
        </w:numPr>
      </w:pPr>
      <w:r>
        <w:t>Státní výhody</w:t>
      </w:r>
      <w:r w:rsidR="0053676E">
        <w:rPr>
          <w:rStyle w:val="Znakapoznpodarou"/>
        </w:rPr>
        <w:footnoteReference w:id="69"/>
      </w:r>
      <w:r>
        <w:t xml:space="preserve"> (Státními výhodami, které jsou zdanitelné, jsou nejčastěji příspěvek na úmrtí, příspěvek na péči, dávka, která je poskytována v případě pracovní neschopnosti a mimo jiné i vdovský přísp</w:t>
      </w:r>
      <w:r w:rsidR="0053676E">
        <w:t>ě</w:t>
      </w:r>
      <w:r>
        <w:t>v</w:t>
      </w:r>
      <w:r w:rsidR="0053676E">
        <w:t>e</w:t>
      </w:r>
      <w:r>
        <w:t>k.)</w:t>
      </w:r>
    </w:p>
    <w:p w14:paraId="1382B6B0" w14:textId="5368525D" w:rsidR="00051CF0" w:rsidRDefault="00051CF0" w:rsidP="0053676E">
      <w:pPr>
        <w:ind w:firstLine="708"/>
      </w:pPr>
      <w:r>
        <w:t xml:space="preserve">Mezi nezdanitelné položky </w:t>
      </w:r>
      <w:proofErr w:type="gramStart"/>
      <w:r>
        <w:t>patří</w:t>
      </w:r>
      <w:proofErr w:type="gramEnd"/>
      <w:r>
        <w:t xml:space="preserve"> např. výhry národní loterie či většin</w:t>
      </w:r>
      <w:r w:rsidR="00933C83">
        <w:t>a</w:t>
      </w:r>
      <w:r>
        <w:t xml:space="preserve"> státních příspěvků, jako j</w:t>
      </w:r>
      <w:r w:rsidR="00933C83">
        <w:t>e</w:t>
      </w:r>
      <w:r>
        <w:t xml:space="preserve"> příspěvek na bydlení, mateřský příspěvek, příspěvek na těžkou invaliditu,</w:t>
      </w:r>
      <w:r w:rsidR="0053676E">
        <w:t xml:space="preserve"> bezplatná televizní licence pro osoby starší 75 let, důchod pro válečné vdovy aj.</w:t>
      </w:r>
      <w:r w:rsidR="0053676E">
        <w:rPr>
          <w:rStyle w:val="Znakapoznpodarou"/>
        </w:rPr>
        <w:footnoteReference w:id="70"/>
      </w:r>
    </w:p>
    <w:p w14:paraId="5C46C849" w14:textId="38767C88" w:rsidR="0053676E" w:rsidRDefault="0053676E" w:rsidP="0053676E">
      <w:pPr>
        <w:ind w:firstLine="708"/>
      </w:pPr>
      <w:r>
        <w:t xml:space="preserve">Výše daně, která bude nakonec zaplacena, může být snížena o daňové úlevy, pokud je na ně nárok. Některé daňové úlevy jsou získávány automaticky, ale ne všechny, o některé se musí žádat. </w:t>
      </w:r>
      <w:r w:rsidR="008273BC">
        <w:t xml:space="preserve">Mezi základní daňové úlevy </w:t>
      </w:r>
      <w:proofErr w:type="gramStart"/>
      <w:r w:rsidR="008273BC">
        <w:t>patří</w:t>
      </w:r>
      <w:proofErr w:type="gramEnd"/>
      <w:r w:rsidR="008273BC">
        <w:t>:</w:t>
      </w:r>
    </w:p>
    <w:p w14:paraId="34944479" w14:textId="07096FBD" w:rsidR="008273BC" w:rsidRPr="00AD320A" w:rsidRDefault="008273BC" w:rsidP="008273BC">
      <w:pPr>
        <w:pStyle w:val="Odstavecseseznamem"/>
        <w:numPr>
          <w:ilvl w:val="0"/>
          <w:numId w:val="2"/>
        </w:numPr>
        <w:rPr>
          <w:color w:val="auto"/>
        </w:rPr>
      </w:pPr>
      <w:r w:rsidRPr="00AD320A">
        <w:rPr>
          <w:color w:val="auto"/>
        </w:rPr>
        <w:t>Příspěvek na důchod</w:t>
      </w:r>
    </w:p>
    <w:p w14:paraId="10104C7A" w14:textId="3A05605B" w:rsidR="008273BC" w:rsidRDefault="008273BC" w:rsidP="008273BC">
      <w:pPr>
        <w:pStyle w:val="Odstavecseseznamem"/>
        <w:numPr>
          <w:ilvl w:val="0"/>
          <w:numId w:val="2"/>
        </w:numPr>
      </w:pPr>
      <w:r>
        <w:t>Charitativní dary</w:t>
      </w:r>
      <w:r w:rsidR="00933C83">
        <w:t>, které</w:t>
      </w:r>
      <w:r w:rsidR="001764EE">
        <w:t xml:space="preserve"> </w:t>
      </w:r>
      <w:r w:rsidR="00705ED2">
        <w:t>jsou osvobozeny od daně, pokud jsou darovány přímo z mezd nebo důchodů.</w:t>
      </w:r>
      <w:r w:rsidR="00705ED2">
        <w:rPr>
          <w:rStyle w:val="Znakapoznpodarou"/>
        </w:rPr>
        <w:footnoteReference w:id="71"/>
      </w:r>
      <w:r w:rsidR="00705ED2">
        <w:t xml:space="preserve"> </w:t>
      </w:r>
    </w:p>
    <w:p w14:paraId="1BE31E79" w14:textId="3C4C2224" w:rsidR="008273BC" w:rsidRDefault="008273BC" w:rsidP="008273BC">
      <w:pPr>
        <w:pStyle w:val="Odstavecseseznamem"/>
        <w:numPr>
          <w:ilvl w:val="0"/>
          <w:numId w:val="2"/>
        </w:numPr>
      </w:pPr>
      <w:r>
        <w:t>Odpočet na manželský pár je určen pro manželské páry, z nichž se alespoň jeden</w:t>
      </w:r>
      <w:r w:rsidR="001764EE">
        <w:t xml:space="preserve"> narodil před datem 6. dubna 1935.</w:t>
      </w:r>
      <w:r w:rsidR="001764EE">
        <w:rPr>
          <w:rStyle w:val="Znakapoznpodarou"/>
        </w:rPr>
        <w:footnoteReference w:id="72"/>
      </w:r>
    </w:p>
    <w:p w14:paraId="579A2015" w14:textId="77777777" w:rsidR="00C36185" w:rsidRDefault="00705ED2" w:rsidP="00C36185">
      <w:pPr>
        <w:pStyle w:val="Odstavecseseznamem"/>
        <w:numPr>
          <w:ilvl w:val="0"/>
          <w:numId w:val="2"/>
        </w:numPr>
      </w:pPr>
      <w:r>
        <w:t>Odpočet výdělku námořníků je určen pro osoby, které pracují na lodi na moři mimo Spojené království dostatečně dlouho a které mají bydliště na území Spojeného království</w:t>
      </w:r>
      <w:r w:rsidR="00933C83">
        <w:t>,</w:t>
      </w:r>
      <w:r>
        <w:t xml:space="preserve"> anebo jsou daňovými rezidenty ve státě Evropského hospodářského prostoru</w:t>
      </w:r>
      <w:r w:rsidR="00343F9B">
        <w:t xml:space="preserve">. Tento odpočet není určen pro zaměstnance koruny (např. námořníky </w:t>
      </w:r>
      <w:proofErr w:type="spellStart"/>
      <w:r w:rsidR="00343F9B">
        <w:t>Royal</w:t>
      </w:r>
      <w:proofErr w:type="spellEnd"/>
      <w:r w:rsidR="00343F9B">
        <w:t xml:space="preserve"> Navy), </w:t>
      </w:r>
      <w:r w:rsidR="00537D84">
        <w:t xml:space="preserve">nebo </w:t>
      </w:r>
      <w:r w:rsidR="00343F9B">
        <w:t>pro osoby, které nejsou obyvateli V</w:t>
      </w:r>
      <w:r w:rsidR="00537D84">
        <w:t xml:space="preserve">elké </w:t>
      </w:r>
      <w:r w:rsidR="00343F9B">
        <w:t>B</w:t>
      </w:r>
      <w:r w:rsidR="00537D84">
        <w:t>ritánie nebo nejsou-li rezidenty státu EHP.</w:t>
      </w:r>
      <w:r w:rsidR="00537D84">
        <w:rPr>
          <w:rStyle w:val="Znakapoznpodarou"/>
        </w:rPr>
        <w:footnoteReference w:id="73"/>
      </w:r>
    </w:p>
    <w:p w14:paraId="1CAEA28A" w14:textId="1B6029C7" w:rsidR="00FE136D" w:rsidRDefault="00FE136D" w:rsidP="009C476D">
      <w:pPr>
        <w:ind w:firstLine="708"/>
      </w:pPr>
      <w:r>
        <w:t xml:space="preserve">Placení daně z příjmů </w:t>
      </w:r>
      <w:r w:rsidR="00043899">
        <w:t>fyzických osob</w:t>
      </w:r>
      <w:r>
        <w:t xml:space="preserve"> ve Velké Británii je možné provést dvěma způsoby, buď skrze systém PAYE, nebo podáním </w:t>
      </w:r>
      <w:proofErr w:type="spellStart"/>
      <w:r>
        <w:t>Self</w:t>
      </w:r>
      <w:proofErr w:type="spellEnd"/>
      <w:r>
        <w:t xml:space="preserve"> </w:t>
      </w:r>
      <w:proofErr w:type="spellStart"/>
      <w:r>
        <w:t>Assessment</w:t>
      </w:r>
      <w:proofErr w:type="spellEnd"/>
      <w:r w:rsidR="00C36185">
        <w:t xml:space="preserve"> </w:t>
      </w:r>
      <w:r w:rsidR="00143AC5">
        <w:t>(</w:t>
      </w:r>
      <w:r w:rsidR="00C36185">
        <w:t>v překladu sebehodnocení, což je ekvivalentem našeho daňového přiznání</w:t>
      </w:r>
      <w:r w:rsidR="00143AC5">
        <w:t>)</w:t>
      </w:r>
      <w:r w:rsidR="00C36185">
        <w:t>.</w:t>
      </w:r>
    </w:p>
    <w:p w14:paraId="6A4525E4" w14:textId="09C0EF53" w:rsidR="009C476D" w:rsidRDefault="00143AC5" w:rsidP="009C476D">
      <w:pPr>
        <w:ind w:firstLine="708"/>
      </w:pPr>
      <w:r>
        <w:t xml:space="preserve">Většina subjektů daně z příjmů </w:t>
      </w:r>
      <w:r w:rsidR="00043899">
        <w:t>fyzických osob</w:t>
      </w:r>
      <w:r>
        <w:t xml:space="preserve"> platí daň právě přes systém PAYE (</w:t>
      </w:r>
      <w:proofErr w:type="spellStart"/>
      <w:r>
        <w:t>Pay</w:t>
      </w:r>
      <w:proofErr w:type="spellEnd"/>
      <w:r>
        <w:t xml:space="preserve"> as </w:t>
      </w:r>
      <w:proofErr w:type="spellStart"/>
      <w:r>
        <w:t>You</w:t>
      </w:r>
      <w:proofErr w:type="spellEnd"/>
      <w:r>
        <w:t xml:space="preserve"> </w:t>
      </w:r>
      <w:proofErr w:type="spellStart"/>
      <w:r>
        <w:t>Earn</w:t>
      </w:r>
      <w:proofErr w:type="spellEnd"/>
      <w:r>
        <w:t xml:space="preserve"> – plať</w:t>
      </w:r>
      <w:r w:rsidR="004537F8">
        <w:t>,</w:t>
      </w:r>
      <w:r>
        <w:t xml:space="preserve"> když vyděláš). Jedná se o systém, ve kterém lze odvést daň, ale i </w:t>
      </w:r>
      <w:r w:rsidR="009C476D">
        <w:t xml:space="preserve">příspěvek </w:t>
      </w:r>
      <w:r w:rsidR="009C476D">
        <w:lastRenderedPageBreak/>
        <w:t xml:space="preserve">na národní pojištění. Poplatníkovi je přidělen kód, díky němuž zaměstnavatel odvádějící daně za zaměstnance ví, kolik má přesně strhnout zaměstnanci </w:t>
      </w:r>
      <w:r w:rsidR="009C476D" w:rsidRPr="004E283A">
        <w:rPr>
          <w:color w:val="auto"/>
        </w:rPr>
        <w:t>z výplaty.</w:t>
      </w:r>
      <w:r w:rsidR="009C476D" w:rsidRPr="002350D6">
        <w:rPr>
          <w:color w:val="92D050"/>
        </w:rPr>
        <w:t xml:space="preserve"> </w:t>
      </w:r>
    </w:p>
    <w:p w14:paraId="0B5B5DE7" w14:textId="6762F21B" w:rsidR="00C36185" w:rsidRDefault="009C476D" w:rsidP="00DB53C5">
      <w:r>
        <w:tab/>
      </w:r>
      <w:r w:rsidR="00126BCB">
        <w:t xml:space="preserve">Sebehodnocení neboli </w:t>
      </w:r>
      <w:proofErr w:type="spellStart"/>
      <w:r w:rsidR="00126BCB">
        <w:t>Self</w:t>
      </w:r>
      <w:proofErr w:type="spellEnd"/>
      <w:r w:rsidR="00126BCB">
        <w:t xml:space="preserve"> </w:t>
      </w:r>
      <w:proofErr w:type="spellStart"/>
      <w:r w:rsidR="00126BCB">
        <w:t>Assessment</w:t>
      </w:r>
      <w:proofErr w:type="spellEnd"/>
      <w:r w:rsidR="00126BCB">
        <w:t xml:space="preserve"> je ekvivalentem daňového přiznání v ČR. Podává ho ten, kdo má i jiné příjmy než jen ze zaměstnání, přičemž tyto příjmy již nejsou zdaněny. </w:t>
      </w:r>
      <w:r w:rsidR="009E1A97">
        <w:t>Sebehodnocení je možné podat jak papírovou formou, tak i elektronicky.</w:t>
      </w:r>
      <w:r w:rsidR="00DB53C5">
        <w:rPr>
          <w:rStyle w:val="Znakapoznpodarou"/>
        </w:rPr>
        <w:footnoteReference w:id="74"/>
      </w:r>
      <w:r w:rsidR="009E1A97">
        <w:t xml:space="preserve"> Papírová forma přiznání musí být odevzdaná nejpozději 31. října a elektronické přiznání nejpozději 31.</w:t>
      </w:r>
      <w:r w:rsidR="00E0168D">
        <w:t> </w:t>
      </w:r>
      <w:r w:rsidR="009E1A97">
        <w:t>ledna.</w:t>
      </w:r>
      <w:r w:rsidR="009E1A97">
        <w:rPr>
          <w:rStyle w:val="Znakapoznpodarou"/>
        </w:rPr>
        <w:footnoteReference w:id="75"/>
      </w:r>
    </w:p>
    <w:p w14:paraId="122C1F0F" w14:textId="6C35B01A" w:rsidR="00537D84" w:rsidRDefault="00537D84" w:rsidP="006406F9">
      <w:pPr>
        <w:pStyle w:val="Nadpis2"/>
      </w:pPr>
      <w:bookmarkStart w:id="60" w:name="_Toc106108772"/>
      <w:bookmarkStart w:id="61" w:name="_Toc112008268"/>
      <w:r>
        <w:t>3.</w:t>
      </w:r>
      <w:r w:rsidR="00B72787">
        <w:t>2</w:t>
      </w:r>
      <w:r>
        <w:t xml:space="preserve"> Příspěvky na národní pojištění (</w:t>
      </w:r>
      <w:proofErr w:type="spellStart"/>
      <w:r w:rsidR="006406F9">
        <w:t>National</w:t>
      </w:r>
      <w:proofErr w:type="spellEnd"/>
      <w:r w:rsidR="006406F9">
        <w:t xml:space="preserve"> </w:t>
      </w:r>
      <w:proofErr w:type="spellStart"/>
      <w:r w:rsidR="006406F9">
        <w:t>Insurance</w:t>
      </w:r>
      <w:proofErr w:type="spellEnd"/>
      <w:r w:rsidR="006406F9">
        <w:t>)</w:t>
      </w:r>
      <w:bookmarkEnd w:id="60"/>
      <w:bookmarkEnd w:id="61"/>
    </w:p>
    <w:p w14:paraId="1AA1E64E" w14:textId="656C74C2" w:rsidR="007F02A5" w:rsidRDefault="006406F9" w:rsidP="006406F9">
      <w:r>
        <w:tab/>
        <w:t xml:space="preserve">Příspěvky na národní pojištění jsou placeny proto, aby bylo možné získat nárok na určité dávky a státní důchody. Povinné národní pojištění platí osoba, která je starší </w:t>
      </w:r>
      <w:proofErr w:type="gramStart"/>
      <w:r>
        <w:t>16</w:t>
      </w:r>
      <w:r w:rsidR="00143AC5">
        <w:t>ti</w:t>
      </w:r>
      <w:proofErr w:type="gramEnd"/>
      <w:r>
        <w:t xml:space="preserve"> let a je zaměstnancem, který vydělává více jak 184 GBP za týden nebo je osob</w:t>
      </w:r>
      <w:r w:rsidR="00933C83">
        <w:t>ou</w:t>
      </w:r>
      <w:r>
        <w:t xml:space="preserve"> samostatně výdělečně činn</w:t>
      </w:r>
      <w:r w:rsidR="00933C83">
        <w:t>ou</w:t>
      </w:r>
      <w:r>
        <w:t xml:space="preserve"> se ziskem rovným či vyšším jak 6 615 GBP za rok.</w:t>
      </w:r>
      <w:r>
        <w:rPr>
          <w:rStyle w:val="Znakapoznpodarou"/>
        </w:rPr>
        <w:footnoteReference w:id="76"/>
      </w:r>
    </w:p>
    <w:p w14:paraId="4DC382F1" w14:textId="367661E0" w:rsidR="00866946" w:rsidRPr="00866946" w:rsidRDefault="00866946" w:rsidP="00866946">
      <w:pPr>
        <w:pStyle w:val="Titulek"/>
        <w:keepNext/>
        <w:rPr>
          <w:b/>
          <w:bCs/>
          <w:i w:val="0"/>
          <w:iCs w:val="0"/>
          <w:color w:val="auto"/>
          <w:sz w:val="24"/>
          <w:szCs w:val="24"/>
        </w:rPr>
      </w:pPr>
      <w:bookmarkStart w:id="62" w:name="_Toc111712980"/>
      <w:bookmarkStart w:id="63" w:name="_Toc112007697"/>
      <w:r w:rsidRPr="00866946">
        <w:rPr>
          <w:b/>
          <w:bCs/>
          <w:i w:val="0"/>
          <w:iCs w:val="0"/>
          <w:color w:val="auto"/>
          <w:sz w:val="24"/>
          <w:szCs w:val="24"/>
        </w:rPr>
        <w:t xml:space="preserve">Tabulka </w:t>
      </w:r>
      <w:r w:rsidRPr="00866946">
        <w:rPr>
          <w:b/>
          <w:bCs/>
          <w:i w:val="0"/>
          <w:iCs w:val="0"/>
          <w:color w:val="auto"/>
          <w:sz w:val="24"/>
          <w:szCs w:val="24"/>
        </w:rPr>
        <w:fldChar w:fldCharType="begin"/>
      </w:r>
      <w:r w:rsidRPr="00866946">
        <w:rPr>
          <w:b/>
          <w:bCs/>
          <w:i w:val="0"/>
          <w:iCs w:val="0"/>
          <w:color w:val="auto"/>
          <w:sz w:val="24"/>
          <w:szCs w:val="24"/>
        </w:rPr>
        <w:instrText xml:space="preserve"> SEQ Tabulka \* ARABIC </w:instrText>
      </w:r>
      <w:r w:rsidRPr="00866946">
        <w:rPr>
          <w:b/>
          <w:bCs/>
          <w:i w:val="0"/>
          <w:iCs w:val="0"/>
          <w:color w:val="auto"/>
          <w:sz w:val="24"/>
          <w:szCs w:val="24"/>
        </w:rPr>
        <w:fldChar w:fldCharType="separate"/>
      </w:r>
      <w:r w:rsidR="00187283">
        <w:rPr>
          <w:b/>
          <w:bCs/>
          <w:i w:val="0"/>
          <w:iCs w:val="0"/>
          <w:noProof/>
          <w:color w:val="auto"/>
          <w:sz w:val="24"/>
          <w:szCs w:val="24"/>
        </w:rPr>
        <w:t>3</w:t>
      </w:r>
      <w:r w:rsidRPr="00866946">
        <w:rPr>
          <w:b/>
          <w:bCs/>
          <w:i w:val="0"/>
          <w:iCs w:val="0"/>
          <w:color w:val="auto"/>
          <w:sz w:val="24"/>
          <w:szCs w:val="24"/>
        </w:rPr>
        <w:fldChar w:fldCharType="end"/>
      </w:r>
      <w:r w:rsidRPr="00866946">
        <w:rPr>
          <w:b/>
          <w:bCs/>
          <w:i w:val="0"/>
          <w:iCs w:val="0"/>
          <w:color w:val="auto"/>
          <w:sz w:val="24"/>
          <w:szCs w:val="24"/>
        </w:rPr>
        <w:t>: Sazby národního pojištění pro rok 2021-2022</w:t>
      </w:r>
      <w:bookmarkEnd w:id="62"/>
      <w:bookmarkEnd w:id="63"/>
    </w:p>
    <w:tbl>
      <w:tblPr>
        <w:tblStyle w:val="Mkatabulky"/>
        <w:tblW w:w="0" w:type="auto"/>
        <w:tblLook w:val="04A0" w:firstRow="1" w:lastRow="0" w:firstColumn="1" w:lastColumn="0" w:noHBand="0" w:noVBand="1"/>
      </w:tblPr>
      <w:tblGrid>
        <w:gridCol w:w="2265"/>
        <w:gridCol w:w="2265"/>
        <w:gridCol w:w="2265"/>
        <w:gridCol w:w="2266"/>
      </w:tblGrid>
      <w:tr w:rsidR="002458D6" w14:paraId="17A37B01" w14:textId="77777777" w:rsidTr="002458D6">
        <w:tc>
          <w:tcPr>
            <w:tcW w:w="2265" w:type="dxa"/>
          </w:tcPr>
          <w:p w14:paraId="5EB30777" w14:textId="08C9460D" w:rsidR="002458D6" w:rsidRDefault="002458D6" w:rsidP="002458D6">
            <w:pPr>
              <w:jc w:val="center"/>
            </w:pPr>
            <w:r>
              <w:t>Osoba/ týdenní mzda</w:t>
            </w:r>
          </w:p>
        </w:tc>
        <w:tc>
          <w:tcPr>
            <w:tcW w:w="2265" w:type="dxa"/>
          </w:tcPr>
          <w:p w14:paraId="1532568C" w14:textId="06C8150D" w:rsidR="002458D6" w:rsidRDefault="002458D6" w:rsidP="002458D6">
            <w:pPr>
              <w:jc w:val="center"/>
            </w:pPr>
            <w:r w:rsidRPr="00AE720B">
              <w:t>£</w:t>
            </w:r>
            <w:r>
              <w:t xml:space="preserve"> 120 – </w:t>
            </w:r>
            <w:r w:rsidRPr="00AE720B">
              <w:t>£</w:t>
            </w:r>
            <w:r>
              <w:t xml:space="preserve"> 184</w:t>
            </w:r>
          </w:p>
        </w:tc>
        <w:tc>
          <w:tcPr>
            <w:tcW w:w="2265" w:type="dxa"/>
          </w:tcPr>
          <w:p w14:paraId="472EE511" w14:textId="7102BDE5" w:rsidR="002458D6" w:rsidRDefault="002458D6" w:rsidP="002458D6">
            <w:pPr>
              <w:jc w:val="center"/>
            </w:pPr>
            <w:r w:rsidRPr="00AE720B">
              <w:t>£</w:t>
            </w:r>
            <w:r>
              <w:t xml:space="preserve"> 184,1 – </w:t>
            </w:r>
            <w:r w:rsidRPr="00AE720B">
              <w:t>£</w:t>
            </w:r>
            <w:r>
              <w:t xml:space="preserve"> 967</w:t>
            </w:r>
          </w:p>
        </w:tc>
        <w:tc>
          <w:tcPr>
            <w:tcW w:w="2266" w:type="dxa"/>
          </w:tcPr>
          <w:p w14:paraId="6D169D75" w14:textId="21EF2218" w:rsidR="002458D6" w:rsidRDefault="002458D6" w:rsidP="002458D6">
            <w:pPr>
              <w:jc w:val="center"/>
            </w:pPr>
            <w:r>
              <w:t xml:space="preserve">více než </w:t>
            </w:r>
            <w:r w:rsidRPr="00AE720B">
              <w:t>£</w:t>
            </w:r>
            <w:r>
              <w:t xml:space="preserve"> 967</w:t>
            </w:r>
          </w:p>
        </w:tc>
      </w:tr>
      <w:tr w:rsidR="002458D6" w14:paraId="085468B4" w14:textId="77777777" w:rsidTr="002458D6">
        <w:tc>
          <w:tcPr>
            <w:tcW w:w="2265" w:type="dxa"/>
          </w:tcPr>
          <w:p w14:paraId="75B2A59C" w14:textId="32AD7B19" w:rsidR="002458D6" w:rsidRDefault="002458D6" w:rsidP="002458D6">
            <w:pPr>
              <w:jc w:val="center"/>
            </w:pPr>
            <w:r>
              <w:t>Zaměstnanec</w:t>
            </w:r>
          </w:p>
        </w:tc>
        <w:tc>
          <w:tcPr>
            <w:tcW w:w="2265" w:type="dxa"/>
          </w:tcPr>
          <w:p w14:paraId="6188401D" w14:textId="4D2BEF68" w:rsidR="002458D6" w:rsidRDefault="002458D6" w:rsidP="002458D6">
            <w:pPr>
              <w:jc w:val="center"/>
            </w:pPr>
            <w:r>
              <w:t>0 %</w:t>
            </w:r>
          </w:p>
        </w:tc>
        <w:tc>
          <w:tcPr>
            <w:tcW w:w="2265" w:type="dxa"/>
          </w:tcPr>
          <w:p w14:paraId="43108ED9" w14:textId="4526362C" w:rsidR="002458D6" w:rsidRDefault="002458D6" w:rsidP="002458D6">
            <w:pPr>
              <w:jc w:val="center"/>
            </w:pPr>
            <w:r>
              <w:t>12 %</w:t>
            </w:r>
          </w:p>
        </w:tc>
        <w:tc>
          <w:tcPr>
            <w:tcW w:w="2266" w:type="dxa"/>
          </w:tcPr>
          <w:p w14:paraId="6D44ED67" w14:textId="22390823" w:rsidR="002458D6" w:rsidRDefault="002458D6" w:rsidP="002458D6">
            <w:pPr>
              <w:jc w:val="center"/>
            </w:pPr>
            <w:r>
              <w:t>2 % z části převyšující tuto hranici</w:t>
            </w:r>
          </w:p>
        </w:tc>
      </w:tr>
      <w:tr w:rsidR="002458D6" w14:paraId="6F7AB56D" w14:textId="77777777" w:rsidTr="002458D6">
        <w:tc>
          <w:tcPr>
            <w:tcW w:w="2265" w:type="dxa"/>
          </w:tcPr>
          <w:p w14:paraId="2941849A" w14:textId="090A5873" w:rsidR="002458D6" w:rsidRDefault="002458D6" w:rsidP="002458D6">
            <w:pPr>
              <w:jc w:val="center"/>
            </w:pPr>
            <w:r>
              <w:t>Zaměstnavatel</w:t>
            </w:r>
          </w:p>
        </w:tc>
        <w:tc>
          <w:tcPr>
            <w:tcW w:w="2265" w:type="dxa"/>
          </w:tcPr>
          <w:p w14:paraId="5188DF29" w14:textId="3D893302" w:rsidR="002458D6" w:rsidRDefault="002458D6" w:rsidP="002458D6">
            <w:pPr>
              <w:jc w:val="center"/>
            </w:pPr>
            <w:r>
              <w:t>0 %</w:t>
            </w:r>
          </w:p>
        </w:tc>
        <w:tc>
          <w:tcPr>
            <w:tcW w:w="2265" w:type="dxa"/>
          </w:tcPr>
          <w:p w14:paraId="0AE61239" w14:textId="78D29850" w:rsidR="002458D6" w:rsidRDefault="002458D6" w:rsidP="002458D6">
            <w:pPr>
              <w:jc w:val="center"/>
            </w:pPr>
            <w:r>
              <w:t>13,8 %</w:t>
            </w:r>
          </w:p>
        </w:tc>
        <w:tc>
          <w:tcPr>
            <w:tcW w:w="2266" w:type="dxa"/>
          </w:tcPr>
          <w:p w14:paraId="3755BE85" w14:textId="33B59621" w:rsidR="002458D6" w:rsidRDefault="002458D6" w:rsidP="002458D6">
            <w:pPr>
              <w:jc w:val="center"/>
            </w:pPr>
            <w:r>
              <w:t>13,8 %</w:t>
            </w:r>
          </w:p>
        </w:tc>
      </w:tr>
      <w:tr w:rsidR="002458D6" w14:paraId="34D5B0BA" w14:textId="77777777" w:rsidTr="002458D6">
        <w:tc>
          <w:tcPr>
            <w:tcW w:w="2265" w:type="dxa"/>
          </w:tcPr>
          <w:p w14:paraId="518F10E1" w14:textId="7A6529C1" w:rsidR="002458D6" w:rsidRDefault="002458D6" w:rsidP="002458D6">
            <w:pPr>
              <w:jc w:val="center"/>
            </w:pPr>
            <w:r>
              <w:t>Dobrovolný plátce</w:t>
            </w:r>
          </w:p>
        </w:tc>
        <w:tc>
          <w:tcPr>
            <w:tcW w:w="2265" w:type="dxa"/>
          </w:tcPr>
          <w:p w14:paraId="7887725C" w14:textId="77777777" w:rsidR="002458D6" w:rsidRDefault="002458D6" w:rsidP="002458D6">
            <w:pPr>
              <w:jc w:val="center"/>
            </w:pPr>
          </w:p>
        </w:tc>
        <w:tc>
          <w:tcPr>
            <w:tcW w:w="2265" w:type="dxa"/>
          </w:tcPr>
          <w:p w14:paraId="7F3B1F77" w14:textId="4681AEDE" w:rsidR="002458D6" w:rsidRDefault="002458D6" w:rsidP="002458D6">
            <w:pPr>
              <w:jc w:val="center"/>
            </w:pPr>
            <w:r w:rsidRPr="00AE720B">
              <w:t>£</w:t>
            </w:r>
            <w:r>
              <w:t xml:space="preserve"> 15,40 / týden</w:t>
            </w:r>
          </w:p>
        </w:tc>
        <w:tc>
          <w:tcPr>
            <w:tcW w:w="2266" w:type="dxa"/>
          </w:tcPr>
          <w:p w14:paraId="1A3315BD" w14:textId="77777777" w:rsidR="002458D6" w:rsidRDefault="002458D6" w:rsidP="002458D6">
            <w:pPr>
              <w:jc w:val="center"/>
            </w:pPr>
          </w:p>
        </w:tc>
      </w:tr>
    </w:tbl>
    <w:p w14:paraId="537942DF" w14:textId="0F08A44B" w:rsidR="00D63698" w:rsidRDefault="00D63698" w:rsidP="006406F9"/>
    <w:tbl>
      <w:tblPr>
        <w:tblStyle w:val="Mkatabulky"/>
        <w:tblW w:w="0" w:type="auto"/>
        <w:tblLook w:val="04A0" w:firstRow="1" w:lastRow="0" w:firstColumn="1" w:lastColumn="0" w:noHBand="0" w:noVBand="1"/>
      </w:tblPr>
      <w:tblGrid>
        <w:gridCol w:w="2265"/>
        <w:gridCol w:w="2265"/>
        <w:gridCol w:w="2265"/>
        <w:gridCol w:w="2266"/>
      </w:tblGrid>
      <w:tr w:rsidR="002458D6" w14:paraId="0CC39D20" w14:textId="77777777" w:rsidTr="002458D6">
        <w:tc>
          <w:tcPr>
            <w:tcW w:w="2265" w:type="dxa"/>
          </w:tcPr>
          <w:p w14:paraId="4AEDF870" w14:textId="036ECCC1" w:rsidR="002458D6" w:rsidRDefault="002458D6" w:rsidP="002458D6">
            <w:pPr>
              <w:jc w:val="center"/>
            </w:pPr>
            <w:r>
              <w:t>Osoba / roční zisk</w:t>
            </w:r>
          </w:p>
        </w:tc>
        <w:tc>
          <w:tcPr>
            <w:tcW w:w="2265" w:type="dxa"/>
          </w:tcPr>
          <w:p w14:paraId="2660C23F" w14:textId="31C8A7B3" w:rsidR="002458D6" w:rsidRDefault="002458D6" w:rsidP="002458D6">
            <w:pPr>
              <w:jc w:val="center"/>
            </w:pPr>
            <w:r w:rsidRPr="00AE720B">
              <w:t>£</w:t>
            </w:r>
            <w:r>
              <w:t xml:space="preserve"> 6 </w:t>
            </w:r>
            <w:r w:rsidR="00C2087B">
              <w:t>6</w:t>
            </w:r>
            <w:r>
              <w:t xml:space="preserve">15 – </w:t>
            </w:r>
            <w:r w:rsidRPr="00AE720B">
              <w:t>£</w:t>
            </w:r>
            <w:r>
              <w:t xml:space="preserve"> 9 567</w:t>
            </w:r>
          </w:p>
        </w:tc>
        <w:tc>
          <w:tcPr>
            <w:tcW w:w="2265" w:type="dxa"/>
          </w:tcPr>
          <w:p w14:paraId="6908B164" w14:textId="4C86F50B" w:rsidR="002458D6" w:rsidRDefault="002458D6" w:rsidP="002458D6">
            <w:pPr>
              <w:jc w:val="center"/>
            </w:pPr>
            <w:r w:rsidRPr="00AE720B">
              <w:t>£</w:t>
            </w:r>
            <w:r>
              <w:t xml:space="preserve"> 9568 – </w:t>
            </w:r>
            <w:r w:rsidRPr="00AE720B">
              <w:t>£</w:t>
            </w:r>
            <w:r>
              <w:t xml:space="preserve"> 50 270</w:t>
            </w:r>
          </w:p>
        </w:tc>
        <w:tc>
          <w:tcPr>
            <w:tcW w:w="2266" w:type="dxa"/>
          </w:tcPr>
          <w:p w14:paraId="0D8A469D" w14:textId="1F820D11" w:rsidR="002458D6" w:rsidRDefault="002458D6" w:rsidP="002458D6">
            <w:pPr>
              <w:jc w:val="center"/>
            </w:pPr>
            <w:r>
              <w:t xml:space="preserve">více než </w:t>
            </w:r>
            <w:r w:rsidRPr="00AE720B">
              <w:t>£</w:t>
            </w:r>
            <w:r>
              <w:t xml:space="preserve"> 50 270</w:t>
            </w:r>
          </w:p>
        </w:tc>
      </w:tr>
      <w:tr w:rsidR="002458D6" w14:paraId="2D917081" w14:textId="77777777" w:rsidTr="002458D6">
        <w:tc>
          <w:tcPr>
            <w:tcW w:w="2265" w:type="dxa"/>
          </w:tcPr>
          <w:p w14:paraId="476F8EEB" w14:textId="72266E8F" w:rsidR="002458D6" w:rsidRDefault="002458D6" w:rsidP="002458D6">
            <w:pPr>
              <w:jc w:val="center"/>
            </w:pPr>
            <w:r>
              <w:t>OSVČ</w:t>
            </w:r>
          </w:p>
        </w:tc>
        <w:tc>
          <w:tcPr>
            <w:tcW w:w="2265" w:type="dxa"/>
          </w:tcPr>
          <w:p w14:paraId="1DCAB35A" w14:textId="2AD54144" w:rsidR="002458D6" w:rsidRDefault="002458D6" w:rsidP="002458D6">
            <w:pPr>
              <w:jc w:val="center"/>
            </w:pPr>
            <w:r w:rsidRPr="00AE720B">
              <w:t>£</w:t>
            </w:r>
            <w:r>
              <w:t xml:space="preserve"> 3,05 týdně</w:t>
            </w:r>
          </w:p>
        </w:tc>
        <w:tc>
          <w:tcPr>
            <w:tcW w:w="2265" w:type="dxa"/>
          </w:tcPr>
          <w:p w14:paraId="044F3F58" w14:textId="13E06CBF" w:rsidR="002458D6" w:rsidRDefault="002458D6" w:rsidP="002458D6">
            <w:pPr>
              <w:jc w:val="center"/>
            </w:pPr>
            <w:r w:rsidRPr="00AE720B">
              <w:t>£</w:t>
            </w:r>
            <w:r>
              <w:t xml:space="preserve"> 3,05 týdně + 9 %</w:t>
            </w:r>
          </w:p>
        </w:tc>
        <w:tc>
          <w:tcPr>
            <w:tcW w:w="2266" w:type="dxa"/>
          </w:tcPr>
          <w:p w14:paraId="6F3DB68F" w14:textId="5E83177A" w:rsidR="002458D6" w:rsidRDefault="002458D6" w:rsidP="002458D6">
            <w:pPr>
              <w:jc w:val="center"/>
            </w:pPr>
            <w:r w:rsidRPr="00AE720B">
              <w:t>£</w:t>
            </w:r>
            <w:r>
              <w:t xml:space="preserve"> 3,05 týdně + 2 %</w:t>
            </w:r>
          </w:p>
        </w:tc>
      </w:tr>
    </w:tbl>
    <w:p w14:paraId="6312AE5D" w14:textId="5713750F" w:rsidR="005F747F" w:rsidRDefault="00AD320A" w:rsidP="00C273C5">
      <w:pPr>
        <w:pStyle w:val="Bezmezer"/>
        <w:ind w:left="1416" w:firstLine="708"/>
      </w:pPr>
      <w:r>
        <w:t xml:space="preserve">Pramen: </w:t>
      </w:r>
      <w:r>
        <w:tab/>
      </w:r>
      <w:hyperlink r:id="rId10" w:history="1">
        <w:r w:rsidRPr="00EA3522">
          <w:rPr>
            <w:rStyle w:val="Hypertextovodkaz"/>
          </w:rPr>
          <w:t>https://www.gov.uk/government/publications/rates-and-allowances-national-insurance-contributions/rates-and-allowances-national-insurance-contributions</w:t>
        </w:r>
      </w:hyperlink>
      <w:r>
        <w:t xml:space="preserve"> </w:t>
      </w:r>
    </w:p>
    <w:p w14:paraId="207E9A5E" w14:textId="77777777" w:rsidR="00C273C5" w:rsidRDefault="00C273C5" w:rsidP="00C273C5">
      <w:pPr>
        <w:pStyle w:val="Bezmezer"/>
        <w:ind w:left="1416" w:firstLine="708"/>
      </w:pPr>
    </w:p>
    <w:p w14:paraId="54B3C4D6" w14:textId="5B63D2CB" w:rsidR="005F747F" w:rsidRDefault="005F747F" w:rsidP="005F747F">
      <w:pPr>
        <w:pStyle w:val="Nadpis2"/>
      </w:pPr>
      <w:bookmarkStart w:id="64" w:name="_Toc106108773"/>
      <w:bookmarkStart w:id="65" w:name="_Toc112008269"/>
      <w:r>
        <w:t>3.</w:t>
      </w:r>
      <w:r w:rsidR="00B72787">
        <w:t>3</w:t>
      </w:r>
      <w:r>
        <w:t xml:space="preserve"> Firemní daň (</w:t>
      </w:r>
      <w:proofErr w:type="spellStart"/>
      <w:r>
        <w:t>Corporation</w:t>
      </w:r>
      <w:proofErr w:type="spellEnd"/>
      <w:r>
        <w:t xml:space="preserve"> Tax)</w:t>
      </w:r>
      <w:bookmarkEnd w:id="64"/>
      <w:bookmarkEnd w:id="65"/>
    </w:p>
    <w:p w14:paraId="2788DB2E" w14:textId="41AC03DB" w:rsidR="007F02A5" w:rsidRDefault="005F747F" w:rsidP="00A964B3">
      <w:r>
        <w:tab/>
      </w:r>
      <w:r w:rsidR="00280B5F">
        <w:t>Firemní daň</w:t>
      </w:r>
      <w:r w:rsidR="00C273C5">
        <w:t>, u nás známou jako daň z příjmů právnických osob,</w:t>
      </w:r>
      <w:r w:rsidR="00280B5F">
        <w:t xml:space="preserve"> ze svých zisků platí společnosti s ručením omezen</w:t>
      </w:r>
      <w:r w:rsidR="000F63A7">
        <w:t>ý</w:t>
      </w:r>
      <w:r w:rsidR="00280B5F">
        <w:t xml:space="preserve">m, zahraniční společnosti mající pobočku nebo kancelář ve VB, kluby, družstva a jiná neregistrovaná </w:t>
      </w:r>
      <w:r w:rsidR="00280B5F" w:rsidRPr="00B2324C">
        <w:t xml:space="preserve">sdružení, jako jsou sportovní kluby. </w:t>
      </w:r>
      <w:r w:rsidR="00B2324C" w:rsidRPr="00B2324C">
        <w:t xml:space="preserve">Proto, aby mohla být firemní daň placena a nehrozila pokuta, musí být společnost zaregistrována k dani z příjmů </w:t>
      </w:r>
      <w:r w:rsidR="00B2324C" w:rsidRPr="00B2324C">
        <w:lastRenderedPageBreak/>
        <w:t>právnických osob u HMRC (H</w:t>
      </w:r>
      <w:r w:rsidR="008C683D">
        <w:t xml:space="preserve">er </w:t>
      </w:r>
      <w:proofErr w:type="spellStart"/>
      <w:r w:rsidR="00B2324C" w:rsidRPr="00B2324C">
        <w:t>M</w:t>
      </w:r>
      <w:r w:rsidR="008C683D">
        <w:t>ajesty</w:t>
      </w:r>
      <w:r w:rsidR="007C2E1E">
        <w:t>‘s</w:t>
      </w:r>
      <w:proofErr w:type="spellEnd"/>
      <w:r w:rsidR="00B2324C" w:rsidRPr="00B2324C">
        <w:t xml:space="preserve"> </w:t>
      </w:r>
      <w:proofErr w:type="spellStart"/>
      <w:r w:rsidR="00B2324C" w:rsidRPr="00B2324C">
        <w:t>Revenue</w:t>
      </w:r>
      <w:proofErr w:type="spellEnd"/>
      <w:r w:rsidR="00B2324C" w:rsidRPr="00B2324C">
        <w:t xml:space="preserve"> </w:t>
      </w:r>
      <w:r w:rsidR="007C2E1E">
        <w:t>and</w:t>
      </w:r>
      <w:r w:rsidR="00B2324C">
        <w:t xml:space="preserve"> </w:t>
      </w:r>
      <w:proofErr w:type="spellStart"/>
      <w:r w:rsidR="00B2324C">
        <w:t>Customs</w:t>
      </w:r>
      <w:proofErr w:type="spellEnd"/>
      <w:r w:rsidR="007C2E1E">
        <w:t xml:space="preserve"> </w:t>
      </w:r>
      <w:r w:rsidR="00150A95">
        <w:t>–</w:t>
      </w:r>
      <w:r w:rsidR="00B2324C">
        <w:t xml:space="preserve"> </w:t>
      </w:r>
      <w:r w:rsidR="00252465">
        <w:t>D</w:t>
      </w:r>
      <w:r w:rsidR="00150A95">
        <w:t>aňový</w:t>
      </w:r>
      <w:r w:rsidR="00252465">
        <w:t xml:space="preserve"> a celní</w:t>
      </w:r>
      <w:r w:rsidR="00150A95">
        <w:t xml:space="preserve"> úřad Spojeného království</w:t>
      </w:r>
      <w:r w:rsidR="007C2E1E">
        <w:t xml:space="preserve">). </w:t>
      </w:r>
    </w:p>
    <w:p w14:paraId="0CA14EAE" w14:textId="39230FE1" w:rsidR="00772655" w:rsidRDefault="00280B5F" w:rsidP="005F747F">
      <w:r>
        <w:tab/>
        <w:t>Pokud společnost sídlí ve VB, platí daň z příjmů ze všech jejich zisků z Velké Británie i ze zahraničí. Pokud však společnost nemá sídlo, ale má svou pobočku na území VB, platí daň z příjmů jen ze zisků, které plynou z jejich aktivit na území Velké Británie.</w:t>
      </w:r>
      <w:r>
        <w:rPr>
          <w:rStyle w:val="Znakapoznpodarou"/>
        </w:rPr>
        <w:footnoteReference w:id="77"/>
      </w:r>
      <w:r>
        <w:t xml:space="preserve"> </w:t>
      </w:r>
    </w:p>
    <w:p w14:paraId="1124FD9D" w14:textId="0CC82380" w:rsidR="00166750" w:rsidRDefault="00166750" w:rsidP="005F747F">
      <w:r>
        <w:tab/>
      </w:r>
      <w:r w:rsidR="00C273C5">
        <w:t>Oficiální z</w:t>
      </w:r>
      <w:r>
        <w:t xml:space="preserve">daňovací období počíná 1. dubnem a </w:t>
      </w:r>
      <w:proofErr w:type="gramStart"/>
      <w:r>
        <w:t>končí</w:t>
      </w:r>
      <w:proofErr w:type="gramEnd"/>
      <w:r>
        <w:t xml:space="preserve"> 31. březnem, je tedy dlouhé 12</w:t>
      </w:r>
      <w:r w:rsidR="000E33A2">
        <w:t> </w:t>
      </w:r>
      <w:r>
        <w:t>měsíců.</w:t>
      </w:r>
      <w:r>
        <w:rPr>
          <w:rStyle w:val="Znakapoznpodarou"/>
        </w:rPr>
        <w:footnoteReference w:id="78"/>
      </w:r>
    </w:p>
    <w:p w14:paraId="4830E033" w14:textId="25D869E1" w:rsidR="001E40B9" w:rsidRDefault="00FD6E3F" w:rsidP="005F747F">
      <w:r>
        <w:tab/>
      </w:r>
      <w:r w:rsidR="0030233D">
        <w:t xml:space="preserve">Nejpozdější termín pro podání daňového přiznání je 12 měsíců po skončení účetního období, ke kterému se přiznání vztahuje. </w:t>
      </w:r>
      <w:r w:rsidR="001E40B9">
        <w:t xml:space="preserve">Placení je rozděleno na dva způsoby. První způsob platby je určen pro firmy, které za účetní období na svých ziscích </w:t>
      </w:r>
      <w:proofErr w:type="gramStart"/>
      <w:r w:rsidR="001E40B9">
        <w:t>nepřekročí</w:t>
      </w:r>
      <w:proofErr w:type="gramEnd"/>
      <w:r w:rsidR="001E40B9">
        <w:t xml:space="preserve"> hraniční částku 1,5 mil. GBP. Tyto společnosti mají povinnost zaplatit daň </w:t>
      </w:r>
      <w:r w:rsidR="00583481">
        <w:t xml:space="preserve">v jedné splátce, a to nejpozději do uplynutí </w:t>
      </w:r>
      <w:r w:rsidR="00E83A59">
        <w:t>devíti</w:t>
      </w:r>
      <w:r w:rsidR="00583481">
        <w:t xml:space="preserve"> měsíců a </w:t>
      </w:r>
      <w:r w:rsidR="00E83A59">
        <w:t>jednoho</w:t>
      </w:r>
      <w:r w:rsidR="00583481">
        <w:t xml:space="preserve"> dne ode dne skončení jejich účetního období. Druhý způsob platby je určen pro společnosti, jejichž zisk za účetní období byl 1,5 mil. GBP a více. Tyto společnosti platí daň v nejvýše čtyřech splátkách</w:t>
      </w:r>
      <w:r w:rsidR="0050584C">
        <w:t>, které jsou provedeny po skončení účetního období.</w:t>
      </w:r>
      <w:r w:rsidR="0050584C">
        <w:rPr>
          <w:rStyle w:val="Znakapoznpodarou"/>
        </w:rPr>
        <w:footnoteReference w:id="79"/>
      </w:r>
      <w:r w:rsidR="0050584C">
        <w:t xml:space="preserve"> </w:t>
      </w:r>
      <w:r w:rsidR="002350D6">
        <w:t>Zaplacení p</w:t>
      </w:r>
      <w:r w:rsidR="00E83A59">
        <w:t>rvní splátk</w:t>
      </w:r>
      <w:r w:rsidR="002350D6">
        <w:t>y</w:t>
      </w:r>
      <w:r w:rsidR="00E83A59">
        <w:t xml:space="preserve"> probíhá šest měsíců a třináct dní od skončení účetního období, další následují v tří měsíčních intervalech.</w:t>
      </w:r>
      <w:r w:rsidR="00E83A59">
        <w:rPr>
          <w:rStyle w:val="Znakapoznpodarou"/>
        </w:rPr>
        <w:footnoteReference w:id="80"/>
      </w:r>
    </w:p>
    <w:p w14:paraId="4DFDCEB9" w14:textId="2769A90F" w:rsidR="00377EB3" w:rsidRDefault="00377EB3" w:rsidP="005F747F">
      <w:r>
        <w:tab/>
        <w:t xml:space="preserve">Firemní dani podléhají </w:t>
      </w:r>
      <w:r w:rsidR="003D6F27">
        <w:t xml:space="preserve">následující </w:t>
      </w:r>
      <w:r>
        <w:t xml:space="preserve">zisky </w:t>
      </w:r>
      <w:r w:rsidR="003D6F27">
        <w:t>– zisky z</w:t>
      </w:r>
      <w:r w:rsidR="003C1B6C">
        <w:t> hlavní činnosti společnosti</w:t>
      </w:r>
      <w:r w:rsidR="003D6F27">
        <w:t>, tedy obchodní zisky, dále zisky z investic a v neposlední řadě i zisky z prodeje aktiv (prodej pozemků, majetku, zařízení a strojů, akcií).</w:t>
      </w:r>
    </w:p>
    <w:p w14:paraId="6D535242" w14:textId="7D6E2DB1" w:rsidR="00166750" w:rsidRPr="004E7C90" w:rsidRDefault="00166750" w:rsidP="005F747F">
      <w:pPr>
        <w:rPr>
          <w:color w:val="auto"/>
        </w:rPr>
      </w:pPr>
      <w:r>
        <w:tab/>
        <w:t>Sazba této daně pro rok 2022 činí 19 %.</w:t>
      </w:r>
      <w:r w:rsidR="00150A95">
        <w:rPr>
          <w:rStyle w:val="Znakapoznpodarou"/>
        </w:rPr>
        <w:footnoteReference w:id="81"/>
      </w:r>
      <w:r>
        <w:t xml:space="preserve"> </w:t>
      </w:r>
      <w:r w:rsidR="00C33102">
        <w:t xml:space="preserve">Do roku 2015 se u daně z příjmů </w:t>
      </w:r>
      <w:r w:rsidR="00F52157">
        <w:t>právnických osob</w:t>
      </w:r>
      <w:r w:rsidR="00C33102">
        <w:t xml:space="preserve"> rozlišovalo, jaké má společnost příjmy a podle těchto </w:t>
      </w:r>
      <w:r w:rsidR="004E7C90">
        <w:t>příjmů</w:t>
      </w:r>
      <w:r w:rsidR="00C33102">
        <w:t xml:space="preserve"> byla určována sazba daně. Byly určeny hranice pro společnosti s malým ziskem, které se dělily na </w:t>
      </w:r>
      <w:r w:rsidR="00A4453A">
        <w:t xml:space="preserve">společnosti se </w:t>
      </w:r>
      <w:r w:rsidR="00C33102">
        <w:t xml:space="preserve">zisky pod </w:t>
      </w:r>
      <w:r w:rsidR="00C33102" w:rsidRPr="00C33102">
        <w:t>£300,000</w:t>
      </w:r>
      <w:r w:rsidR="00C33102">
        <w:t xml:space="preserve"> a nad tuto částku. V prvním případě byla sazba 20 %</w:t>
      </w:r>
      <w:r w:rsidR="004E7C90">
        <w:t>,</w:t>
      </w:r>
      <w:r w:rsidR="00C33102">
        <w:t xml:space="preserve"> v druhém 21 %. </w:t>
      </w:r>
      <w:r w:rsidR="004E7C90">
        <w:t xml:space="preserve">Následoval tzv. </w:t>
      </w:r>
      <w:proofErr w:type="spellStart"/>
      <w:r w:rsidR="004E7C90">
        <w:t>marginal</w:t>
      </w:r>
      <w:proofErr w:type="spellEnd"/>
      <w:r w:rsidR="004E7C90">
        <w:t xml:space="preserve"> </w:t>
      </w:r>
      <w:proofErr w:type="spellStart"/>
      <w:r w:rsidR="004E7C90">
        <w:t>relief</w:t>
      </w:r>
      <w:proofErr w:type="spellEnd"/>
      <w:r w:rsidR="004E7C90">
        <w:t xml:space="preserve"> </w:t>
      </w:r>
      <w:r w:rsidR="004E7C90" w:rsidRPr="00DB53C5">
        <w:rPr>
          <w:color w:val="auto"/>
        </w:rPr>
        <w:t>(</w:t>
      </w:r>
      <w:r w:rsidR="00DB53C5" w:rsidRPr="00DB53C5">
        <w:rPr>
          <w:color w:val="auto"/>
        </w:rPr>
        <w:t>okrajová úleva</w:t>
      </w:r>
      <w:r w:rsidR="004E7C90">
        <w:t xml:space="preserve">), jedná se o postupné zvyšování sazby mezi sazbou malých zisků a hlavní sazbou, kdy příjmy společnosti musí překročit hranici </w:t>
      </w:r>
      <w:r w:rsidR="004E7C90" w:rsidRPr="004E7C90">
        <w:t>£300,000</w:t>
      </w:r>
      <w:r w:rsidR="004E7C90">
        <w:t xml:space="preserve">, ale nesmějí být vyšší jak </w:t>
      </w:r>
      <w:r w:rsidR="004E7C90" w:rsidRPr="004E7C90">
        <w:t>£1.5 mil</w:t>
      </w:r>
      <w:r w:rsidR="004E7C90">
        <w:t>i</w:t>
      </w:r>
      <w:r w:rsidR="004E7C90" w:rsidRPr="004E7C90">
        <w:t>on</w:t>
      </w:r>
      <w:r w:rsidR="004E7C90">
        <w:t>ů. Společnosti vydělávající na těžbě ropy nebo na ropných právech ve VB, mají své speciální sazby daně z příjmů. Tyto společnosti označujeme jako Ring</w:t>
      </w:r>
      <w:r w:rsidR="00284B5F">
        <w:t>-</w:t>
      </w:r>
      <w:proofErr w:type="spellStart"/>
      <w:r w:rsidR="004E7C90">
        <w:t>fence</w:t>
      </w:r>
      <w:r w:rsidR="00284B5F">
        <w:t>d</w:t>
      </w:r>
      <w:proofErr w:type="spellEnd"/>
      <w:r w:rsidR="004E7C90">
        <w:t xml:space="preserve"> </w:t>
      </w:r>
      <w:proofErr w:type="spellStart"/>
      <w:r w:rsidR="004E7C90">
        <w:lastRenderedPageBreak/>
        <w:t>companies</w:t>
      </w:r>
      <w:proofErr w:type="spellEnd"/>
      <w:r w:rsidR="004E7C90" w:rsidRPr="00C273C5">
        <w:rPr>
          <w:color w:val="auto"/>
        </w:rPr>
        <w:t xml:space="preserve">, </w:t>
      </w:r>
      <w:r w:rsidR="00C273C5">
        <w:rPr>
          <w:color w:val="auto"/>
        </w:rPr>
        <w:t xml:space="preserve">v roce 2021 </w:t>
      </w:r>
      <w:r w:rsidR="004E7C90" w:rsidRPr="00C273C5">
        <w:rPr>
          <w:color w:val="auto"/>
        </w:rPr>
        <w:t>společnost</w:t>
      </w:r>
      <w:r w:rsidR="00C273C5">
        <w:rPr>
          <w:color w:val="auto"/>
        </w:rPr>
        <w:t>em</w:t>
      </w:r>
      <w:r w:rsidR="004E7C90" w:rsidRPr="00C273C5">
        <w:rPr>
          <w:color w:val="auto"/>
        </w:rPr>
        <w:t xml:space="preserve"> se zisky pod </w:t>
      </w:r>
      <w:r w:rsidR="00C273C5" w:rsidRPr="00C273C5">
        <w:rPr>
          <w:color w:val="auto"/>
        </w:rPr>
        <w:t>£300,000</w:t>
      </w:r>
      <w:r w:rsidR="00C273C5">
        <w:rPr>
          <w:color w:val="auto"/>
        </w:rPr>
        <w:t xml:space="preserve"> sazba činila 19 %, hlavní sazba pro společnosti se zisky nad </w:t>
      </w:r>
      <w:r w:rsidR="00C273C5" w:rsidRPr="00C273C5">
        <w:rPr>
          <w:color w:val="auto"/>
        </w:rPr>
        <w:t>£300,000</w:t>
      </w:r>
      <w:r w:rsidR="00C273C5">
        <w:rPr>
          <w:color w:val="auto"/>
        </w:rPr>
        <w:t xml:space="preserve"> činila 30 %.</w:t>
      </w:r>
      <w:r w:rsidR="00C273C5">
        <w:rPr>
          <w:rStyle w:val="Znakapoznpodarou"/>
          <w:color w:val="auto"/>
        </w:rPr>
        <w:footnoteReference w:id="82"/>
      </w:r>
    </w:p>
    <w:p w14:paraId="10EB48A1" w14:textId="07412224" w:rsidR="00772655" w:rsidRDefault="00772655" w:rsidP="00772655">
      <w:pPr>
        <w:pStyle w:val="Nadpis2"/>
      </w:pPr>
      <w:bookmarkStart w:id="66" w:name="_Toc106108774"/>
      <w:bookmarkStart w:id="67" w:name="_Toc112008270"/>
      <w:r>
        <w:t>3.</w:t>
      </w:r>
      <w:r w:rsidR="00B72787">
        <w:t>4</w:t>
      </w:r>
      <w:r>
        <w:t xml:space="preserve"> Daň z dividend (Tax on </w:t>
      </w:r>
      <w:proofErr w:type="spellStart"/>
      <w:r>
        <w:t>dividends</w:t>
      </w:r>
      <w:proofErr w:type="spellEnd"/>
      <w:r>
        <w:t>)</w:t>
      </w:r>
      <w:bookmarkEnd w:id="66"/>
      <w:bookmarkEnd w:id="67"/>
    </w:p>
    <w:p w14:paraId="264E53D0" w14:textId="60406431" w:rsidR="00194BE7" w:rsidRDefault="00772655" w:rsidP="005F747F">
      <w:r>
        <w:tab/>
      </w:r>
      <w:r w:rsidR="00194BE7">
        <w:t>V případě, že jste vlastníkem akcií nějaké společnosti, m</w:t>
      </w:r>
      <w:r w:rsidR="001969A2">
        <w:t>ůžete obdržet výplatu dividend. Každý rok je možné příjmy z dividend nedanit a to tehdy, kdy spadají tyto příjmy do vašeho osobního příspěvku. A to jen do v</w:t>
      </w:r>
      <w:r w:rsidR="001969A2" w:rsidRPr="001969A2">
        <w:t>ýše příjmu, který můžete každý rok získat bez placení daně</w:t>
      </w:r>
      <w:r w:rsidR="001969A2">
        <w:t xml:space="preserve">. Daň je placena pouze z příjmu z dividend, který převyšuje dividendový příspěvek. Z dividend akcií ISA (Individuální spořící účty) se daň neplatí. </w:t>
      </w:r>
    </w:p>
    <w:p w14:paraId="6A50934A" w14:textId="4A3BC1C0" w:rsidR="000F63A7" w:rsidRDefault="001969A2" w:rsidP="000F63A7">
      <w:r>
        <w:tab/>
        <w:t xml:space="preserve">Dividendový příspěvek se od roku 2018 nezměnil, tedy i v roce 2022 </w:t>
      </w:r>
      <w:r w:rsidR="00C8496D">
        <w:t>činí</w:t>
      </w:r>
      <w:r>
        <w:t xml:space="preserve"> 2 000 liber. Od dubna 2022 se daň z příjmů z dividend zvý</w:t>
      </w:r>
      <w:r w:rsidR="006665A9">
        <w:t>šila</w:t>
      </w:r>
      <w:r>
        <w:t xml:space="preserve"> o 1,25</w:t>
      </w:r>
      <w:r w:rsidR="00865F0F">
        <w:t xml:space="preserve"> </w:t>
      </w:r>
      <w:r>
        <w:t>%, což by mělo pomoci například sociální p</w:t>
      </w:r>
      <w:r w:rsidR="00865F0F">
        <w:t>é</w:t>
      </w:r>
      <w:r>
        <w:t>či.</w:t>
      </w:r>
      <w:r w:rsidR="00846E1E">
        <w:rPr>
          <w:rStyle w:val="Znakapoznpodarou"/>
        </w:rPr>
        <w:footnoteReference w:id="83"/>
      </w:r>
    </w:p>
    <w:p w14:paraId="28050F2D" w14:textId="492604DE" w:rsidR="000F63A7" w:rsidRDefault="00EB5E8A" w:rsidP="00EB5E8A">
      <w:pPr>
        <w:pStyle w:val="Nadpis2"/>
      </w:pPr>
      <w:bookmarkStart w:id="68" w:name="_Toc106108775"/>
      <w:bookmarkStart w:id="69" w:name="_Toc112008271"/>
      <w:r>
        <w:t>3.</w:t>
      </w:r>
      <w:r w:rsidR="00B72787">
        <w:t>5</w:t>
      </w:r>
      <w:r>
        <w:t xml:space="preserve"> </w:t>
      </w:r>
      <w:r w:rsidR="000F63A7">
        <w:t>Daň z nemovitých věcí (</w:t>
      </w:r>
      <w:proofErr w:type="spellStart"/>
      <w:r w:rsidR="000F63A7">
        <w:t>Property</w:t>
      </w:r>
      <w:proofErr w:type="spellEnd"/>
      <w:r w:rsidR="000F63A7">
        <w:t xml:space="preserve"> </w:t>
      </w:r>
      <w:proofErr w:type="spellStart"/>
      <w:r>
        <w:t>T</w:t>
      </w:r>
      <w:r w:rsidR="000F63A7">
        <w:t>axes</w:t>
      </w:r>
      <w:proofErr w:type="spellEnd"/>
      <w:r w:rsidR="000F63A7">
        <w:t>)</w:t>
      </w:r>
      <w:bookmarkEnd w:id="68"/>
      <w:bookmarkEnd w:id="69"/>
    </w:p>
    <w:p w14:paraId="59C63FC7" w14:textId="5D2B46B7" w:rsidR="009B1D00" w:rsidRDefault="000F63A7" w:rsidP="000F63A7">
      <w:r>
        <w:tab/>
        <w:t>Příjmy z daně z nemovitých věcí ve V</w:t>
      </w:r>
      <w:r w:rsidR="004E409C">
        <w:t xml:space="preserve">elké </w:t>
      </w:r>
      <w:r>
        <w:t>B</w:t>
      </w:r>
      <w:r w:rsidR="004E409C">
        <w:t>ritánii</w:t>
      </w:r>
      <w:r>
        <w:t xml:space="preserve"> </w:t>
      </w:r>
      <w:proofErr w:type="gramStart"/>
      <w:r>
        <w:t>tvoří</w:t>
      </w:r>
      <w:proofErr w:type="gramEnd"/>
      <w:r>
        <w:t xml:space="preserve"> více jak </w:t>
      </w:r>
      <w:r w:rsidRPr="00F31D71">
        <w:rPr>
          <w:color w:val="auto"/>
        </w:rPr>
        <w:t>desetinu</w:t>
      </w:r>
      <w:r>
        <w:t xml:space="preserve"> </w:t>
      </w:r>
      <w:r w:rsidR="00A45198">
        <w:t xml:space="preserve">příjmů </w:t>
      </w:r>
      <w:r>
        <w:t>ze všech daní. Vybírá se za užívání, převod a vlastnictví majetku ve VB. Daň z nemovitých věcí má ve Velké Británii dvě formy. V případě, kdy kupujete nemovitost nad určitou peněžní hranici</w:t>
      </w:r>
      <w:r w:rsidR="009B1D00">
        <w:t>, musí být zaplacena daň z pozemků (</w:t>
      </w:r>
      <w:proofErr w:type="spellStart"/>
      <w:r w:rsidR="009B1D00">
        <w:t>Stamp</w:t>
      </w:r>
      <w:proofErr w:type="spellEnd"/>
      <w:r w:rsidR="009B1D00">
        <w:t xml:space="preserve"> Duty). </w:t>
      </w:r>
      <w:r w:rsidR="00A45198">
        <w:t>Daň z nemovitých věcí</w:t>
      </w:r>
      <w:r w:rsidR="009B1D00">
        <w:t xml:space="preserve"> se vztahuje pouze na rezidenční nemovitosti, které jsou v hodnotě vyšší, než je 125 000 GBP a v případě nebytových pozemků a nemovitostí v hodnotě více jak 150 000 GBP.</w:t>
      </w:r>
      <w:r w:rsidR="00A45198">
        <w:t xml:space="preserve"> Druhou formou daně z nemovitých věcí je obecní daň. Každá obec kaž</w:t>
      </w:r>
      <w:r w:rsidR="00C72DFF">
        <w:t>doročně</w:t>
      </w:r>
      <w:r w:rsidR="00A45198">
        <w:t xml:space="preserve"> posoudí nemovitosti ve své působnosti a na základě vyměřené hodnoty </w:t>
      </w:r>
      <w:proofErr w:type="gramStart"/>
      <w:r w:rsidR="00A45198">
        <w:t>určí</w:t>
      </w:r>
      <w:proofErr w:type="gramEnd"/>
      <w:r w:rsidR="00A45198">
        <w:t xml:space="preserve"> daň. Sazba</w:t>
      </w:r>
      <w:r w:rsidR="00C72DFF">
        <w:t xml:space="preserve"> daně</w:t>
      </w:r>
      <w:r w:rsidR="00A45198">
        <w:t xml:space="preserve"> je však ještě ovlivňována </w:t>
      </w:r>
      <w:r w:rsidR="00C72DFF">
        <w:t>řadou podmínek.</w:t>
      </w:r>
      <w:r w:rsidR="009B1D00">
        <w:rPr>
          <w:rStyle w:val="Znakapoznpodarou"/>
        </w:rPr>
        <w:footnoteReference w:id="84"/>
      </w:r>
    </w:p>
    <w:p w14:paraId="7DEA2E6F" w14:textId="4DA90806" w:rsidR="00537730" w:rsidRDefault="00537730" w:rsidP="00537730">
      <w:pPr>
        <w:pStyle w:val="Nadpis2"/>
      </w:pPr>
      <w:bookmarkStart w:id="70" w:name="_Toc106108776"/>
      <w:bookmarkStart w:id="71" w:name="_Toc112008272"/>
      <w:r>
        <w:t>3.</w:t>
      </w:r>
      <w:r w:rsidR="00B72787">
        <w:t>6</w:t>
      </w:r>
      <w:r>
        <w:t xml:space="preserve"> Daň z přidané hodnoty (</w:t>
      </w:r>
      <w:proofErr w:type="spellStart"/>
      <w:r w:rsidRPr="00537730">
        <w:t>Value-Added</w:t>
      </w:r>
      <w:proofErr w:type="spellEnd"/>
      <w:r w:rsidRPr="00537730">
        <w:t xml:space="preserve"> Tax)</w:t>
      </w:r>
      <w:bookmarkEnd w:id="70"/>
      <w:bookmarkEnd w:id="71"/>
    </w:p>
    <w:p w14:paraId="2F2A47FF" w14:textId="40B951D1" w:rsidR="00537730" w:rsidRDefault="00537730" w:rsidP="00A964B3">
      <w:pPr>
        <w:ind w:firstLine="708"/>
      </w:pPr>
      <w:bookmarkStart w:id="72" w:name="_Hlk111886862"/>
      <w:r w:rsidRPr="00537730">
        <w:t>Daň z přidané hodnoty se vztahuje na zboží a služby. Ve VB se používá systém dvou sazeb. Sazba standardní ve výši 20 % a sazba snížená ve výši 5 %, která se vztahuje na některé sociální služby, na dětské autosedačky, na dodávky elektřiny a zemního plynu pro domácí použití, na vybrané lékařské vybavení pro osoby se zdravotním postižením a</w:t>
      </w:r>
      <w:r w:rsidR="000E33A2">
        <w:t> </w:t>
      </w:r>
      <w:r w:rsidRPr="00537730">
        <w:t xml:space="preserve">další. Vybrané zboží a služby nepodléhají </w:t>
      </w:r>
      <w:r w:rsidR="002350D6">
        <w:t>dani z přidané hodnoty</w:t>
      </w:r>
      <w:r w:rsidRPr="00537730">
        <w:t>, je tomu tak například u</w:t>
      </w:r>
      <w:r w:rsidR="000E33A2">
        <w:t> </w:t>
      </w:r>
      <w:r w:rsidRPr="00537730">
        <w:t>vybraných sociálních bydlení, u</w:t>
      </w:r>
      <w:r w:rsidR="00E0168D">
        <w:t> </w:t>
      </w:r>
      <w:r w:rsidRPr="00537730">
        <w:t>tištěných i elektronických knih, u určitých zdravotnických potřeb pro zdravotně postižené osoby, u dámských hygienických potřeb a u dalších. Osvobozen</w:t>
      </w:r>
      <w:r w:rsidR="00672D04">
        <w:t>o</w:t>
      </w:r>
      <w:r w:rsidRPr="00537730">
        <w:t xml:space="preserve"> od daně </w:t>
      </w:r>
      <w:r w:rsidRPr="00537730">
        <w:lastRenderedPageBreak/>
        <w:t>z přidané hodnoty je vzdělávání a odborná příprava, získané finanční prostředky z charitativních akcí atd.</w:t>
      </w:r>
      <w:r w:rsidRPr="00537730">
        <w:rPr>
          <w:vertAlign w:val="superscript"/>
        </w:rPr>
        <w:footnoteReference w:id="85"/>
      </w:r>
    </w:p>
    <w:p w14:paraId="5749B051" w14:textId="79E8C987" w:rsidR="006C6F3C" w:rsidRDefault="006C6F3C" w:rsidP="006C6F3C">
      <w:pPr>
        <w:pStyle w:val="Nadpis2"/>
      </w:pPr>
      <w:bookmarkStart w:id="73" w:name="_Toc106108777"/>
      <w:bookmarkStart w:id="74" w:name="_Toc112008273"/>
      <w:bookmarkEnd w:id="72"/>
      <w:r>
        <w:t>3.7 Daň dědická (Inheritance tax)</w:t>
      </w:r>
      <w:bookmarkEnd w:id="73"/>
      <w:bookmarkEnd w:id="74"/>
    </w:p>
    <w:p w14:paraId="728843D7" w14:textId="38CEBEA0" w:rsidR="006C6F3C" w:rsidRDefault="006C6F3C" w:rsidP="006C6F3C">
      <w:r>
        <w:tab/>
        <w:t xml:space="preserve">Dědická daň je daň z převodu vlastnického práva k majetku, který přesáhne výši 325 000 GBP (dle kurzu 11.11.2021 29,44 Kč/GBP cca 9 568 483 Kč). V České republice </w:t>
      </w:r>
      <w:proofErr w:type="gramStart"/>
      <w:r>
        <w:t>patří</w:t>
      </w:r>
      <w:proofErr w:type="gramEnd"/>
      <w:r>
        <w:t xml:space="preserve"> dědictví </w:t>
      </w:r>
      <w:r w:rsidR="00057106">
        <w:t xml:space="preserve">od roku 2014 </w:t>
      </w:r>
      <w:r>
        <w:t xml:space="preserve">podle zákona o daních z příjmu mezi </w:t>
      </w:r>
      <w:r w:rsidR="00057106">
        <w:t xml:space="preserve">příjmy osvobozené od daně. </w:t>
      </w:r>
    </w:p>
    <w:p w14:paraId="6E73C462" w14:textId="4F9C80BF" w:rsidR="00057106" w:rsidRPr="006C6F3C" w:rsidRDefault="00057106" w:rsidP="006C6F3C">
      <w:r>
        <w:tab/>
        <w:t>Standardní sazba dědické daně je 40 %, která se vztahuje pouze na část majetku, která je vyšší než prahová hodnota</w:t>
      </w:r>
      <w:r w:rsidR="00672D04">
        <w:t>, která činí</w:t>
      </w:r>
      <w:r>
        <w:t xml:space="preserve"> 325 000 GBP. V některých případech lze použít sazbu sníženou, která činí 36 % a to v případě, že bude v závěti 10 % či více darováno na charitu.</w:t>
      </w:r>
      <w:r>
        <w:rPr>
          <w:rStyle w:val="Znakapoznpodarou"/>
        </w:rPr>
        <w:footnoteReference w:id="86"/>
      </w:r>
      <w:r>
        <w:t xml:space="preserve"> </w:t>
      </w:r>
    </w:p>
    <w:p w14:paraId="09BCA354" w14:textId="798D0865" w:rsidR="00EB5E8A" w:rsidRDefault="00EB5E8A" w:rsidP="00537730">
      <w:pPr>
        <w:pStyle w:val="Nadpis2"/>
      </w:pPr>
      <w:bookmarkStart w:id="75" w:name="_Toc106108778"/>
      <w:bookmarkStart w:id="76" w:name="_Toc112008274"/>
      <w:r>
        <w:t>3.</w:t>
      </w:r>
      <w:r w:rsidR="006C6F3C">
        <w:t>8</w:t>
      </w:r>
      <w:r>
        <w:t xml:space="preserve"> Spotřební daně (</w:t>
      </w:r>
      <w:proofErr w:type="spellStart"/>
      <w:r>
        <w:t>Consumption</w:t>
      </w:r>
      <w:proofErr w:type="spellEnd"/>
      <w:r>
        <w:t xml:space="preserve"> </w:t>
      </w:r>
      <w:proofErr w:type="spellStart"/>
      <w:r>
        <w:t>Taxes</w:t>
      </w:r>
      <w:proofErr w:type="spellEnd"/>
      <w:r>
        <w:t>)</w:t>
      </w:r>
      <w:bookmarkEnd w:id="75"/>
      <w:bookmarkEnd w:id="76"/>
    </w:p>
    <w:p w14:paraId="5471FC01" w14:textId="7DE813D9" w:rsidR="00A964B3" w:rsidRDefault="00AD22A9" w:rsidP="00537730">
      <w:r>
        <w:tab/>
      </w:r>
      <w:r w:rsidR="00D13E25">
        <w:t xml:space="preserve">Spotřební dani podléhá zboží, </w:t>
      </w:r>
      <w:r w:rsidR="0004689F">
        <w:t xml:space="preserve">které je rozděleno </w:t>
      </w:r>
      <w:r w:rsidR="00766EC6">
        <w:t>do několika druhů komodit</w:t>
      </w:r>
      <w:r w:rsidR="00572718">
        <w:t>, jako je tomu i v České republice.</w:t>
      </w:r>
    </w:p>
    <w:p w14:paraId="5492217C" w14:textId="50E2A981" w:rsidR="00A964B3" w:rsidRDefault="00C273C5" w:rsidP="00A964B3">
      <w:pPr>
        <w:ind w:firstLine="708"/>
      </w:pPr>
      <w:r>
        <w:t xml:space="preserve">Spotřební dani podléhá </w:t>
      </w:r>
      <w:r w:rsidR="00D13E25">
        <w:t>víno</w:t>
      </w:r>
      <w:r w:rsidR="00A13143">
        <w:t xml:space="preserve"> (</w:t>
      </w:r>
      <w:proofErr w:type="spellStart"/>
      <w:r w:rsidR="00A13143">
        <w:t>Wine</w:t>
      </w:r>
      <w:proofErr w:type="spellEnd"/>
      <w:r w:rsidR="00A13143">
        <w:t xml:space="preserve"> Duty)</w:t>
      </w:r>
      <w:r w:rsidR="0001720C">
        <w:t xml:space="preserve">, u něhož se sazba daně </w:t>
      </w:r>
      <w:proofErr w:type="gramStart"/>
      <w:r w:rsidR="0001720C">
        <w:t>liší</w:t>
      </w:r>
      <w:proofErr w:type="gramEnd"/>
      <w:r w:rsidR="0001720C">
        <w:t xml:space="preserve"> podle procent alkoholu, kter</w:t>
      </w:r>
      <w:r w:rsidR="00E11D8C">
        <w:t>é</w:t>
      </w:r>
      <w:r w:rsidR="0001720C">
        <w:t xml:space="preserve"> nápoj obsahuje a pohybuje se od </w:t>
      </w:r>
      <w:r w:rsidR="00343398">
        <w:t>91,68</w:t>
      </w:r>
      <w:r w:rsidR="0001720C">
        <w:t xml:space="preserve"> </w:t>
      </w:r>
      <w:r w:rsidR="00343398">
        <w:t>pencí</w:t>
      </w:r>
      <w:r w:rsidR="0001720C">
        <w:t xml:space="preserve"> do </w:t>
      </w:r>
      <w:r w:rsidR="00343398">
        <w:t>381,15</w:t>
      </w:r>
      <w:r w:rsidR="0001720C">
        <w:t xml:space="preserve"> </w:t>
      </w:r>
      <w:r w:rsidR="00343398">
        <w:t>pencí</w:t>
      </w:r>
      <w:r w:rsidR="0001720C">
        <w:t xml:space="preserve"> za </w:t>
      </w:r>
      <w:r w:rsidR="00343398">
        <w:t>l</w:t>
      </w:r>
      <w:r w:rsidR="0001720C">
        <w:t>itr. U</w:t>
      </w:r>
      <w:r w:rsidR="000E33A2">
        <w:t> </w:t>
      </w:r>
      <w:r w:rsidR="0001720C">
        <w:t>vína, které obsahuje více jak 22</w:t>
      </w:r>
      <w:r w:rsidR="00200CE8">
        <w:t xml:space="preserve"> </w:t>
      </w:r>
      <w:r w:rsidR="0001720C">
        <w:t xml:space="preserve">% alkoholu je sazba daně 28,74 </w:t>
      </w:r>
      <w:r w:rsidR="00343398">
        <w:t>GBP/l</w:t>
      </w:r>
      <w:r w:rsidR="0001720C">
        <w:t xml:space="preserve">. </w:t>
      </w:r>
    </w:p>
    <w:p w14:paraId="0A53FAA1" w14:textId="486051A2" w:rsidR="00A964B3" w:rsidRDefault="00194E4B" w:rsidP="00194E4B">
      <w:pPr>
        <w:ind w:firstLine="708"/>
      </w:pPr>
      <w:bookmarkStart w:id="77" w:name="_Hlk100077162"/>
      <w:r>
        <w:t xml:space="preserve">Dále spotřební dani podléhá pivo (Beer Duty). Sazby se vztahují </w:t>
      </w:r>
      <w:r w:rsidRPr="00376723">
        <w:t>jak na pivo vyrobené ve VB, tak i na pivo dovážené</w:t>
      </w:r>
      <w:r>
        <w:t xml:space="preserve"> na území VB. Sazba je nulová v případě, že celkové množství alkoholu nepřesáhne 1,2 %. </w:t>
      </w:r>
      <w:r w:rsidR="001033B4">
        <w:t>V</w:t>
      </w:r>
      <w:r>
        <w:t> případě, kdy se objemový alkohol ve fermentovaném pivu pohybuje mezi 1,2 % a 2,8 % sazba činí 8,42 pencí za každé procento alkoholu na litr. Sazb</w:t>
      </w:r>
      <w:r w:rsidR="001033B4">
        <w:t>a</w:t>
      </w:r>
      <w:r>
        <w:t xml:space="preserve"> 19,08 pencí se použije na pivo s objemovým alkoholem mezi 2,8 % a 7,5 %. V případě, kdy je obj</w:t>
      </w:r>
      <w:r w:rsidR="00D864E9">
        <w:t>emového</w:t>
      </w:r>
      <w:r>
        <w:t xml:space="preserve"> alkoholu více než 7,5 %, sazba činí 25,77 pencí za litr.</w:t>
      </w:r>
    </w:p>
    <w:bookmarkEnd w:id="77"/>
    <w:p w14:paraId="1034E89B" w14:textId="50F58B59" w:rsidR="00A964B3" w:rsidRDefault="00A75949" w:rsidP="00A964B3">
      <w:pPr>
        <w:ind w:firstLine="708"/>
      </w:pPr>
      <w:r w:rsidRPr="00E11D8C">
        <w:t>Spotřební</w:t>
      </w:r>
      <w:r>
        <w:t xml:space="preserve"> dani podléhá i </w:t>
      </w:r>
      <w:proofErr w:type="spellStart"/>
      <w:r>
        <w:t>cider</w:t>
      </w:r>
      <w:proofErr w:type="spellEnd"/>
      <w:r w:rsidR="00A13143">
        <w:t xml:space="preserve"> (</w:t>
      </w:r>
      <w:proofErr w:type="spellStart"/>
      <w:r w:rsidR="00A13143">
        <w:t>Cider</w:t>
      </w:r>
      <w:proofErr w:type="spellEnd"/>
      <w:r w:rsidR="00A13143">
        <w:t xml:space="preserve"> Duty)</w:t>
      </w:r>
      <w:r>
        <w:t xml:space="preserve">. Sazby se pohybují od </w:t>
      </w:r>
      <w:r w:rsidRPr="00A75949">
        <w:t xml:space="preserve">40,38 </w:t>
      </w:r>
      <w:r w:rsidR="001033B4">
        <w:t>GBP</w:t>
      </w:r>
      <w:r w:rsidRPr="00A75949">
        <w:t xml:space="preserve"> za hektolitr</w:t>
      </w:r>
      <w:r>
        <w:t xml:space="preserve"> po </w:t>
      </w:r>
      <w:r w:rsidRPr="00A75949">
        <w:t>288,10 GBP za hektolitr</w:t>
      </w:r>
      <w:r>
        <w:t xml:space="preserve"> podle toho, kolik procent alkoholu </w:t>
      </w:r>
      <w:proofErr w:type="spellStart"/>
      <w:r>
        <w:t>cider</w:t>
      </w:r>
      <w:proofErr w:type="spellEnd"/>
      <w:r>
        <w:t xml:space="preserve"> obsahuje. V případě, že obsah alkoholu nepřesáhne 1,2</w:t>
      </w:r>
      <w:r w:rsidR="00200CE8">
        <w:t xml:space="preserve"> </w:t>
      </w:r>
      <w:r>
        <w:t xml:space="preserve">% je sazba nulová. </w:t>
      </w:r>
    </w:p>
    <w:p w14:paraId="2A7C81D7" w14:textId="2C872BB9" w:rsidR="00A964B3" w:rsidRDefault="0004689F" w:rsidP="00A964B3">
      <w:pPr>
        <w:ind w:firstLine="708"/>
      </w:pPr>
      <w:r>
        <w:t>Další komoditou, která podléhá spotřební dani jsou</w:t>
      </w:r>
      <w:r w:rsidR="00FB4FFF" w:rsidRPr="00A43BC0">
        <w:t xml:space="preserve"> </w:t>
      </w:r>
      <w:r w:rsidR="00FB4FFF" w:rsidRPr="0004689F">
        <w:t>lihové nápoje</w:t>
      </w:r>
      <w:r w:rsidR="00A13143" w:rsidRPr="0004689F">
        <w:rPr>
          <w:b/>
          <w:bCs/>
        </w:rPr>
        <w:t xml:space="preserve"> </w:t>
      </w:r>
      <w:r w:rsidR="00A13143" w:rsidRPr="00A13143">
        <w:rPr>
          <w:color w:val="auto"/>
        </w:rPr>
        <w:t>(Spirit Duty)</w:t>
      </w:r>
      <w:r w:rsidR="00A43BC0" w:rsidRPr="00A13143">
        <w:rPr>
          <w:color w:val="auto"/>
        </w:rPr>
        <w:t xml:space="preserve">, </w:t>
      </w:r>
      <w:r w:rsidR="00A43BC0" w:rsidRPr="00A43BC0">
        <w:t>jedná se</w:t>
      </w:r>
      <w:r>
        <w:t xml:space="preserve"> </w:t>
      </w:r>
      <w:r w:rsidR="00644F67">
        <w:t xml:space="preserve">o </w:t>
      </w:r>
      <w:r>
        <w:t>nápoje typu</w:t>
      </w:r>
      <w:r w:rsidR="00A43BC0" w:rsidRPr="00A43BC0">
        <w:t xml:space="preserve"> whiskey a jiné lihov</w:t>
      </w:r>
      <w:r>
        <w:t>iny</w:t>
      </w:r>
      <w:r w:rsidR="00A43BC0" w:rsidRPr="00A43BC0">
        <w:t>, které jsou</w:t>
      </w:r>
      <w:r w:rsidR="00A964B3">
        <w:t xml:space="preserve"> </w:t>
      </w:r>
      <w:r w:rsidR="00A43BC0" w:rsidRPr="00A43BC0">
        <w:t xml:space="preserve">vyráběny ve VB i dováženy do VB. </w:t>
      </w:r>
      <w:r w:rsidR="00960CA6">
        <w:t>V tomto případě</w:t>
      </w:r>
      <w:r w:rsidR="00A43BC0">
        <w:t xml:space="preserve"> sazba činí 28,74 GBP za litr alkoholu v lihovinách při teplotě 20</w:t>
      </w:r>
      <w:r w:rsidR="00A43BC0" w:rsidRPr="00A43BC0">
        <w:t>°C</w:t>
      </w:r>
      <w:r w:rsidR="00A43BC0">
        <w:t xml:space="preserve">. </w:t>
      </w:r>
    </w:p>
    <w:p w14:paraId="4F08EDAD" w14:textId="2609CB8E" w:rsidR="00A75949" w:rsidRDefault="00960CA6" w:rsidP="00A964B3">
      <w:pPr>
        <w:ind w:firstLine="708"/>
      </w:pPr>
      <w:r>
        <w:t>Dalším zbožím, které podléh</w:t>
      </w:r>
      <w:r w:rsidR="001033B4">
        <w:t>á</w:t>
      </w:r>
      <w:r>
        <w:t xml:space="preserve"> spotřební dani jsou nápoje s nízkým obsahem alkoholu, jedná se o víno, míchané nápoje se základem z hrušek nebo jablek a pivo, kdy obsah alkoholu </w:t>
      </w:r>
      <w:r>
        <w:lastRenderedPageBreak/>
        <w:t>nepřesáhne 5,5</w:t>
      </w:r>
      <w:r w:rsidR="00200CE8">
        <w:t xml:space="preserve"> </w:t>
      </w:r>
      <w:r>
        <w:t>%. V případě, kdy objem alkoholu nepřesáhne 1,2</w:t>
      </w:r>
      <w:r w:rsidR="00200CE8">
        <w:t xml:space="preserve"> </w:t>
      </w:r>
      <w:r>
        <w:t>%, je sazba nulová. V případě, že přesáhne 1,2</w:t>
      </w:r>
      <w:r w:rsidR="00200CE8">
        <w:t xml:space="preserve"> </w:t>
      </w:r>
      <w:r>
        <w:t>% ale nepřesáhne 4,0</w:t>
      </w:r>
      <w:r w:rsidR="00200CE8">
        <w:t xml:space="preserve"> </w:t>
      </w:r>
      <w:r>
        <w:t>% objemu, činí sazba 91,68 GBP za hektolitr. Od 4,0</w:t>
      </w:r>
      <w:r w:rsidR="00200CE8">
        <w:t xml:space="preserve"> </w:t>
      </w:r>
      <w:r>
        <w:t>% do 5,5</w:t>
      </w:r>
      <w:r w:rsidR="00200CE8">
        <w:t xml:space="preserve"> </w:t>
      </w:r>
      <w:r>
        <w:t>% objemu alkoholu je sazba 126,08 GBP za hl. U nápojů na bázi piva, jak dovážených, tak vyráběných ve</w:t>
      </w:r>
      <w:r w:rsidR="00200CE8">
        <w:t xml:space="preserve"> VB, s objemem alkoholu 1,2 % až 2,8 % sazba činí 8,42 GBP za každý hektolitr. Přesahující 2,8 % až 5,5 % je sazba 19,08 GBP za hl. </w:t>
      </w:r>
    </w:p>
    <w:p w14:paraId="2FFDB822" w14:textId="7A17023E" w:rsidR="00A964B3" w:rsidRDefault="009037AB" w:rsidP="00446E8A">
      <w:pPr>
        <w:ind w:firstLine="708"/>
      </w:pPr>
      <w:r>
        <w:t>Spotřební dani podléhají i tabákové výrobky</w:t>
      </w:r>
      <w:r w:rsidR="00A7114C">
        <w:t xml:space="preserve"> (</w:t>
      </w:r>
      <w:proofErr w:type="spellStart"/>
      <w:r w:rsidR="00A7114C">
        <w:t>Tabacco</w:t>
      </w:r>
      <w:proofErr w:type="spellEnd"/>
      <w:r w:rsidR="00A7114C">
        <w:t xml:space="preserve"> Du</w:t>
      </w:r>
      <w:r w:rsidR="004537F8">
        <w:t>t</w:t>
      </w:r>
      <w:r w:rsidR="00A7114C">
        <w:t>y)</w:t>
      </w:r>
      <w:r>
        <w:t>. Sazba daně</w:t>
      </w:r>
      <w:r w:rsidR="00FD2192">
        <w:t xml:space="preserve"> je zahrnutá v ceně produktů a</w:t>
      </w:r>
      <w:r w:rsidR="000E33A2">
        <w:t> </w:t>
      </w:r>
      <w:proofErr w:type="gramStart"/>
      <w:r>
        <w:t>liší</w:t>
      </w:r>
      <w:proofErr w:type="gramEnd"/>
      <w:r>
        <w:t xml:space="preserve"> </w:t>
      </w:r>
      <w:r w:rsidR="00FD2192">
        <w:t xml:space="preserve">se </w:t>
      </w:r>
      <w:r>
        <w:t>podle toho, o jaký produkt se jedná. U cigaret je sazba 16,5 % z maloobchodní ceny + 5.26 GBP na balení obsahující 20 kusů. U doutníku jde o 3,28 GBP za 10</w:t>
      </w:r>
      <w:r w:rsidR="000F616B">
        <w:t xml:space="preserve"> </w:t>
      </w:r>
      <w:r>
        <w:t>g doutníku. Sazba u</w:t>
      </w:r>
      <w:r w:rsidR="000E33A2">
        <w:t> </w:t>
      </w:r>
      <w:r>
        <w:t xml:space="preserve">ručně baleného tabáku je ve výši 9,07 GBP za 30g balení. </w:t>
      </w:r>
      <w:r w:rsidR="00FD2192">
        <w:t>U ostatního tabáku ke kouření i</w:t>
      </w:r>
      <w:r w:rsidR="000E33A2">
        <w:t> </w:t>
      </w:r>
      <w:r w:rsidR="00FD2192">
        <w:t>žvýkacího tabáku sazba činí 4,33 GBP za 30g balení.</w:t>
      </w:r>
      <w:r w:rsidR="00AE2397">
        <w:rPr>
          <w:rStyle w:val="Znakapoznpodarou"/>
        </w:rPr>
        <w:footnoteReference w:id="87"/>
      </w:r>
      <w:r w:rsidR="00FD2192">
        <w:t xml:space="preserve">  </w:t>
      </w:r>
    </w:p>
    <w:p w14:paraId="5192C746" w14:textId="29DFD074" w:rsidR="00537730" w:rsidRDefault="00537730" w:rsidP="00F918CE">
      <w:pPr>
        <w:pStyle w:val="Nadpis2"/>
        <w:rPr>
          <w:lang w:eastAsia="cs-CZ"/>
        </w:rPr>
      </w:pPr>
      <w:bookmarkStart w:id="78" w:name="_Toc106108779"/>
      <w:bookmarkStart w:id="79" w:name="_Toc112008275"/>
      <w:r>
        <w:rPr>
          <w:lang w:eastAsia="cs-CZ"/>
        </w:rPr>
        <w:t>3.</w:t>
      </w:r>
      <w:r w:rsidR="006C6F3C">
        <w:rPr>
          <w:lang w:eastAsia="cs-CZ"/>
        </w:rPr>
        <w:t>9</w:t>
      </w:r>
      <w:r>
        <w:rPr>
          <w:lang w:eastAsia="cs-CZ"/>
        </w:rPr>
        <w:t xml:space="preserve"> </w:t>
      </w:r>
      <w:r w:rsidR="00F918CE">
        <w:rPr>
          <w:lang w:eastAsia="cs-CZ"/>
        </w:rPr>
        <w:t>Silniční daň (</w:t>
      </w:r>
      <w:proofErr w:type="spellStart"/>
      <w:r w:rsidR="00F918CE">
        <w:rPr>
          <w:lang w:eastAsia="cs-CZ"/>
        </w:rPr>
        <w:t>Vehicle</w:t>
      </w:r>
      <w:proofErr w:type="spellEnd"/>
      <w:r w:rsidR="00F918CE">
        <w:rPr>
          <w:lang w:eastAsia="cs-CZ"/>
        </w:rPr>
        <w:t xml:space="preserve"> excise duty)</w:t>
      </w:r>
      <w:bookmarkEnd w:id="78"/>
      <w:bookmarkEnd w:id="79"/>
      <w:r w:rsidR="00996C5D">
        <w:rPr>
          <w:lang w:eastAsia="cs-CZ"/>
        </w:rPr>
        <w:tab/>
      </w:r>
    </w:p>
    <w:p w14:paraId="67FF3C43" w14:textId="6F2E61EB" w:rsidR="00F918CE" w:rsidRDefault="00996C5D" w:rsidP="00B614C9">
      <w:pPr>
        <w:ind w:firstLine="708"/>
        <w:rPr>
          <w:lang w:eastAsia="cs-CZ"/>
        </w:rPr>
      </w:pPr>
      <w:r>
        <w:rPr>
          <w:lang w:eastAsia="cs-CZ"/>
        </w:rPr>
        <w:t>Jako další bych uvedla poplatky za automobily</w:t>
      </w:r>
      <w:r w:rsidR="00F918CE">
        <w:rPr>
          <w:lang w:eastAsia="cs-CZ"/>
        </w:rPr>
        <w:t xml:space="preserve"> a</w:t>
      </w:r>
      <w:r>
        <w:rPr>
          <w:lang w:eastAsia="cs-CZ"/>
        </w:rPr>
        <w:t xml:space="preserve"> silnice ve VB. V případě, že jste držitelem řidičského oprávnění a </w:t>
      </w:r>
      <w:r w:rsidR="00E259BC">
        <w:rPr>
          <w:lang w:eastAsia="cs-CZ"/>
        </w:rPr>
        <w:t>jste řidičem</w:t>
      </w:r>
      <w:r>
        <w:rPr>
          <w:lang w:eastAsia="cs-CZ"/>
        </w:rPr>
        <w:t>, budete muset zaplatit silniční daň.</w:t>
      </w:r>
      <w:r w:rsidR="00F918CE">
        <w:rPr>
          <w:lang w:eastAsia="cs-CZ"/>
        </w:rPr>
        <w:t xml:space="preserve"> Ta se vztahuje na veškeré automobily ve VB. </w:t>
      </w:r>
      <w:r>
        <w:rPr>
          <w:lang w:eastAsia="cs-CZ"/>
        </w:rPr>
        <w:t xml:space="preserve"> V částce je zohledněn typ vozidla, velikost motoru, která je spojena s jeho výkonem, typ paliva, které automobil využívá, ale i emise </w:t>
      </w:r>
      <w:r w:rsidRPr="00996C5D">
        <w:rPr>
          <w:lang w:eastAsia="cs-CZ"/>
        </w:rPr>
        <w:t>CO</w:t>
      </w:r>
      <w:r w:rsidRPr="00996C5D">
        <w:rPr>
          <w:vertAlign w:val="superscript"/>
          <w:lang w:eastAsia="cs-CZ"/>
        </w:rPr>
        <w:t>2</w:t>
      </w:r>
      <w:r w:rsidRPr="00996C5D">
        <w:rPr>
          <w:lang w:eastAsia="cs-CZ"/>
        </w:rPr>
        <w:t>.</w:t>
      </w:r>
      <w:r>
        <w:rPr>
          <w:lang w:eastAsia="cs-CZ"/>
        </w:rPr>
        <w:t xml:space="preserve"> Sazby daně z automobilů jsou u vozidel na alternativní pohon vždy o několik liber nižší, než jsou sazby u</w:t>
      </w:r>
      <w:r w:rsidR="004E283A">
        <w:rPr>
          <w:lang w:eastAsia="cs-CZ"/>
        </w:rPr>
        <w:t> </w:t>
      </w:r>
      <w:r>
        <w:rPr>
          <w:lang w:eastAsia="cs-CZ"/>
        </w:rPr>
        <w:t>dieselových a</w:t>
      </w:r>
      <w:r w:rsidR="000E33A2">
        <w:rPr>
          <w:lang w:eastAsia="cs-CZ"/>
        </w:rPr>
        <w:t> </w:t>
      </w:r>
      <w:r>
        <w:rPr>
          <w:lang w:eastAsia="cs-CZ"/>
        </w:rPr>
        <w:t xml:space="preserve">benzinových motorů. Co se týče elektromobilů, ty jsou od některých </w:t>
      </w:r>
      <w:r w:rsidR="0070180C">
        <w:rPr>
          <w:lang w:eastAsia="cs-CZ"/>
        </w:rPr>
        <w:t>britských poplatků z důvodu jejich nízkoemisního výkonu osvobozeny</w:t>
      </w:r>
      <w:r w:rsidR="00A7114C">
        <w:rPr>
          <w:lang w:eastAsia="cs-CZ"/>
        </w:rPr>
        <w:t>, jako je tomu i u elektromobilů v ČR.</w:t>
      </w:r>
      <w:r w:rsidR="003B57BB">
        <w:rPr>
          <w:rStyle w:val="Znakapoznpodarou"/>
          <w:lang w:eastAsia="cs-CZ"/>
        </w:rPr>
        <w:footnoteReference w:id="88"/>
      </w:r>
    </w:p>
    <w:p w14:paraId="6FFCD214" w14:textId="1B28403F" w:rsidR="00552721" w:rsidRDefault="00552721" w:rsidP="00B614C9">
      <w:pPr>
        <w:ind w:firstLine="708"/>
        <w:rPr>
          <w:lang w:eastAsia="cs-CZ"/>
        </w:rPr>
      </w:pPr>
      <w:r>
        <w:rPr>
          <w:lang w:eastAsia="cs-CZ"/>
        </w:rPr>
        <w:t xml:space="preserve">Zatímco v ČR je daň silniční uhrazována formou záloh na dani, ve VB je silniční daň placena buď měsíčně nebo každých šest měsíců, </w:t>
      </w:r>
      <w:r w:rsidR="00A7114C">
        <w:rPr>
          <w:lang w:eastAsia="cs-CZ"/>
        </w:rPr>
        <w:t xml:space="preserve">v případě těchto </w:t>
      </w:r>
      <w:r>
        <w:rPr>
          <w:lang w:eastAsia="cs-CZ"/>
        </w:rPr>
        <w:t>dvou způsobů</w:t>
      </w:r>
      <w:r w:rsidR="00A7114C">
        <w:rPr>
          <w:lang w:eastAsia="cs-CZ"/>
        </w:rPr>
        <w:t xml:space="preserve"> platby</w:t>
      </w:r>
      <w:r>
        <w:rPr>
          <w:lang w:eastAsia="cs-CZ"/>
        </w:rPr>
        <w:t>, bud</w:t>
      </w:r>
      <w:r w:rsidR="00A7114C">
        <w:rPr>
          <w:lang w:eastAsia="cs-CZ"/>
        </w:rPr>
        <w:t>e</w:t>
      </w:r>
      <w:r>
        <w:rPr>
          <w:lang w:eastAsia="cs-CZ"/>
        </w:rPr>
        <w:t xml:space="preserve"> ještě připočítán příplatek. Třetí možností je platit daň ročně, v tomto případě je platba bez příplatku.</w:t>
      </w:r>
      <w:r>
        <w:rPr>
          <w:rStyle w:val="Znakapoznpodarou"/>
          <w:lang w:eastAsia="cs-CZ"/>
        </w:rPr>
        <w:footnoteReference w:id="89"/>
      </w:r>
    </w:p>
    <w:p w14:paraId="3627A144" w14:textId="0965BABC" w:rsidR="00F918CE" w:rsidRDefault="00F918CE" w:rsidP="00F918CE">
      <w:pPr>
        <w:pStyle w:val="Nadpis2"/>
        <w:rPr>
          <w:lang w:eastAsia="cs-CZ"/>
        </w:rPr>
      </w:pPr>
      <w:bookmarkStart w:id="80" w:name="_Toc106108780"/>
      <w:bookmarkStart w:id="81" w:name="_Toc112008276"/>
      <w:r>
        <w:rPr>
          <w:lang w:eastAsia="cs-CZ"/>
        </w:rPr>
        <w:t>3.</w:t>
      </w:r>
      <w:r w:rsidR="006C6F3C">
        <w:rPr>
          <w:lang w:eastAsia="cs-CZ"/>
        </w:rPr>
        <w:t>10</w:t>
      </w:r>
      <w:r>
        <w:rPr>
          <w:lang w:eastAsia="cs-CZ"/>
        </w:rPr>
        <w:t xml:space="preserve"> Daň</w:t>
      </w:r>
      <w:r w:rsidR="009050E5">
        <w:rPr>
          <w:lang w:eastAsia="cs-CZ"/>
        </w:rPr>
        <w:t xml:space="preserve"> za</w:t>
      </w:r>
      <w:r>
        <w:rPr>
          <w:lang w:eastAsia="cs-CZ"/>
        </w:rPr>
        <w:t xml:space="preserve"> leteckého pasažéra (Air </w:t>
      </w:r>
      <w:proofErr w:type="spellStart"/>
      <w:r>
        <w:rPr>
          <w:lang w:eastAsia="cs-CZ"/>
        </w:rPr>
        <w:t>Passenger</w:t>
      </w:r>
      <w:proofErr w:type="spellEnd"/>
      <w:r>
        <w:rPr>
          <w:lang w:eastAsia="cs-CZ"/>
        </w:rPr>
        <w:t xml:space="preserve"> duty)</w:t>
      </w:r>
      <w:bookmarkEnd w:id="80"/>
      <w:bookmarkEnd w:id="81"/>
    </w:p>
    <w:p w14:paraId="71F87FEC" w14:textId="4787F525" w:rsidR="00846E1E" w:rsidRDefault="0070180C" w:rsidP="00537730">
      <w:pPr>
        <w:ind w:firstLine="708"/>
        <w:rPr>
          <w:lang w:eastAsia="cs-CZ"/>
        </w:rPr>
      </w:pPr>
      <w:r>
        <w:rPr>
          <w:lang w:eastAsia="cs-CZ"/>
        </w:rPr>
        <w:t>V případě jednotlivce opouštějícího Velkou Británii letecky je placeno clo, které je obvykle zahrnuto v ceně letenky.</w:t>
      </w:r>
      <w:r>
        <w:rPr>
          <w:rStyle w:val="Znakapoznpodarou"/>
          <w:lang w:eastAsia="cs-CZ"/>
        </w:rPr>
        <w:footnoteReference w:id="90"/>
      </w:r>
      <w:r w:rsidR="00915346">
        <w:rPr>
          <w:lang w:eastAsia="cs-CZ"/>
        </w:rPr>
        <w:t xml:space="preserve"> V rámci letů skupiny A</w:t>
      </w:r>
      <w:r w:rsidR="00915346">
        <w:rPr>
          <w:rStyle w:val="Znakapoznpodarou"/>
          <w:lang w:eastAsia="cs-CZ"/>
        </w:rPr>
        <w:footnoteReference w:id="91"/>
      </w:r>
      <w:r w:rsidR="00915346">
        <w:rPr>
          <w:lang w:eastAsia="cs-CZ"/>
        </w:rPr>
        <w:t xml:space="preserve"> je snížená sazba</w:t>
      </w:r>
      <w:r w:rsidR="009050E5">
        <w:rPr>
          <w:lang w:eastAsia="cs-CZ"/>
        </w:rPr>
        <w:t xml:space="preserve"> 13 </w:t>
      </w:r>
      <w:r w:rsidR="00743E60">
        <w:rPr>
          <w:lang w:eastAsia="cs-CZ"/>
        </w:rPr>
        <w:t>GBP</w:t>
      </w:r>
      <w:r w:rsidR="00915346">
        <w:rPr>
          <w:lang w:eastAsia="cs-CZ"/>
        </w:rPr>
        <w:t xml:space="preserve">, tedy pro cestování v nejnižší </w:t>
      </w:r>
      <w:r w:rsidR="009050E5">
        <w:rPr>
          <w:lang w:eastAsia="cs-CZ"/>
        </w:rPr>
        <w:t>třídě, která je v letadle dostupná.</w:t>
      </w:r>
      <w:r w:rsidR="00915346">
        <w:rPr>
          <w:lang w:eastAsia="cs-CZ"/>
        </w:rPr>
        <w:t xml:space="preserve"> </w:t>
      </w:r>
      <w:r w:rsidR="009050E5">
        <w:rPr>
          <w:lang w:eastAsia="cs-CZ"/>
        </w:rPr>
        <w:t>S</w:t>
      </w:r>
      <w:r w:rsidR="00915346">
        <w:rPr>
          <w:lang w:eastAsia="cs-CZ"/>
        </w:rPr>
        <w:t xml:space="preserve">tandardní sazba </w:t>
      </w:r>
      <w:r w:rsidR="009050E5">
        <w:rPr>
          <w:lang w:eastAsia="cs-CZ"/>
        </w:rPr>
        <w:t xml:space="preserve">činí </w:t>
      </w:r>
      <w:r w:rsidR="00915346">
        <w:rPr>
          <w:lang w:eastAsia="cs-CZ"/>
        </w:rPr>
        <w:t xml:space="preserve">26 </w:t>
      </w:r>
      <w:r w:rsidR="00743E60">
        <w:rPr>
          <w:lang w:eastAsia="cs-CZ"/>
        </w:rPr>
        <w:t>GBP</w:t>
      </w:r>
      <w:r w:rsidR="009050E5">
        <w:rPr>
          <w:lang w:eastAsia="cs-CZ"/>
        </w:rPr>
        <w:t xml:space="preserve"> a platí pro všechny ostatní třídy nacházející se v</w:t>
      </w:r>
      <w:r w:rsidR="00743E60">
        <w:rPr>
          <w:lang w:eastAsia="cs-CZ"/>
        </w:rPr>
        <w:t> </w:t>
      </w:r>
      <w:r w:rsidR="009050E5">
        <w:rPr>
          <w:lang w:eastAsia="cs-CZ"/>
        </w:rPr>
        <w:t>letadl</w:t>
      </w:r>
      <w:r w:rsidR="00743E60">
        <w:rPr>
          <w:lang w:eastAsia="cs-CZ"/>
        </w:rPr>
        <w:t>e.</w:t>
      </w:r>
      <w:r w:rsidR="009050E5">
        <w:rPr>
          <w:lang w:eastAsia="cs-CZ"/>
        </w:rPr>
        <w:t xml:space="preserve"> A</w:t>
      </w:r>
      <w:r w:rsidR="00915346">
        <w:rPr>
          <w:lang w:eastAsia="cs-CZ"/>
        </w:rPr>
        <w:t xml:space="preserve"> zvýšená sazba</w:t>
      </w:r>
      <w:r w:rsidR="001033B4">
        <w:rPr>
          <w:lang w:eastAsia="cs-CZ"/>
        </w:rPr>
        <w:t xml:space="preserve"> </w:t>
      </w:r>
      <w:r w:rsidR="00743E60">
        <w:rPr>
          <w:lang w:eastAsia="cs-CZ"/>
        </w:rPr>
        <w:t>týkající se</w:t>
      </w:r>
      <w:r w:rsidR="001033B4">
        <w:rPr>
          <w:lang w:eastAsia="cs-CZ"/>
        </w:rPr>
        <w:t xml:space="preserve"> luxusní tříd</w:t>
      </w:r>
      <w:r w:rsidR="00743E60">
        <w:rPr>
          <w:lang w:eastAsia="cs-CZ"/>
        </w:rPr>
        <w:t>y</w:t>
      </w:r>
      <w:r w:rsidR="00915346">
        <w:rPr>
          <w:lang w:eastAsia="cs-CZ"/>
        </w:rPr>
        <w:t xml:space="preserve"> </w:t>
      </w:r>
      <w:r w:rsidR="00743E60">
        <w:rPr>
          <w:lang w:eastAsia="cs-CZ"/>
        </w:rPr>
        <w:t>činí</w:t>
      </w:r>
      <w:r w:rsidR="009050E5">
        <w:rPr>
          <w:lang w:eastAsia="cs-CZ"/>
        </w:rPr>
        <w:t xml:space="preserve"> </w:t>
      </w:r>
      <w:r w:rsidR="00915346">
        <w:rPr>
          <w:lang w:eastAsia="cs-CZ"/>
        </w:rPr>
        <w:lastRenderedPageBreak/>
        <w:t>78</w:t>
      </w:r>
      <w:r w:rsidR="00743E60">
        <w:rPr>
          <w:lang w:eastAsia="cs-CZ"/>
        </w:rPr>
        <w:t> GBP</w:t>
      </w:r>
      <w:r w:rsidR="00915346">
        <w:rPr>
          <w:lang w:eastAsia="cs-CZ"/>
        </w:rPr>
        <w:t>. V rámci skupiny B</w:t>
      </w:r>
      <w:r w:rsidR="00915346">
        <w:rPr>
          <w:rStyle w:val="Znakapoznpodarou"/>
          <w:lang w:eastAsia="cs-CZ"/>
        </w:rPr>
        <w:footnoteReference w:id="92"/>
      </w:r>
      <w:r w:rsidR="00915346">
        <w:rPr>
          <w:lang w:eastAsia="cs-CZ"/>
        </w:rPr>
        <w:t xml:space="preserve"> snížená sazba činí 8</w:t>
      </w:r>
      <w:r w:rsidR="009067F2">
        <w:rPr>
          <w:lang w:eastAsia="cs-CZ"/>
        </w:rPr>
        <w:t>4</w:t>
      </w:r>
      <w:r w:rsidR="00915346" w:rsidRPr="00915346">
        <w:rPr>
          <w:lang w:eastAsia="cs-CZ"/>
        </w:rPr>
        <w:t xml:space="preserve"> </w:t>
      </w:r>
      <w:r w:rsidR="00743E60">
        <w:rPr>
          <w:lang w:eastAsia="cs-CZ"/>
        </w:rPr>
        <w:t>GBP</w:t>
      </w:r>
      <w:r w:rsidR="00915346" w:rsidRPr="00915346">
        <w:rPr>
          <w:lang w:eastAsia="cs-CZ"/>
        </w:rPr>
        <w:t xml:space="preserve">, standardní sazba </w:t>
      </w:r>
      <w:r w:rsidR="00915346">
        <w:rPr>
          <w:lang w:eastAsia="cs-CZ"/>
        </w:rPr>
        <w:t>18</w:t>
      </w:r>
      <w:r w:rsidR="009067F2">
        <w:rPr>
          <w:lang w:eastAsia="cs-CZ"/>
        </w:rPr>
        <w:t>5</w:t>
      </w:r>
      <w:r w:rsidR="00915346" w:rsidRPr="00915346">
        <w:rPr>
          <w:lang w:eastAsia="cs-CZ"/>
        </w:rPr>
        <w:t xml:space="preserve"> </w:t>
      </w:r>
      <w:r w:rsidR="00743E60">
        <w:rPr>
          <w:lang w:eastAsia="cs-CZ"/>
        </w:rPr>
        <w:t>GBP</w:t>
      </w:r>
      <w:r w:rsidR="00915346" w:rsidRPr="00915346">
        <w:rPr>
          <w:lang w:eastAsia="cs-CZ"/>
        </w:rPr>
        <w:t xml:space="preserve"> a zvýšená sazba </w:t>
      </w:r>
      <w:r w:rsidR="00915346">
        <w:rPr>
          <w:lang w:eastAsia="cs-CZ"/>
        </w:rPr>
        <w:t>5</w:t>
      </w:r>
      <w:r w:rsidR="009067F2">
        <w:rPr>
          <w:lang w:eastAsia="cs-CZ"/>
        </w:rPr>
        <w:t>54</w:t>
      </w:r>
      <w:r w:rsidR="00915346" w:rsidRPr="00915346">
        <w:rPr>
          <w:lang w:eastAsia="cs-CZ"/>
        </w:rPr>
        <w:t xml:space="preserve"> </w:t>
      </w:r>
      <w:r w:rsidR="00743E60">
        <w:rPr>
          <w:lang w:eastAsia="cs-CZ"/>
        </w:rPr>
        <w:t>GBP</w:t>
      </w:r>
      <w:r w:rsidR="00915346">
        <w:rPr>
          <w:lang w:eastAsia="cs-CZ"/>
        </w:rPr>
        <w:t>.</w:t>
      </w:r>
      <w:r w:rsidR="009050E5">
        <w:rPr>
          <w:rStyle w:val="Znakapoznpodarou"/>
          <w:lang w:eastAsia="cs-CZ"/>
        </w:rPr>
        <w:footnoteReference w:id="93"/>
      </w:r>
      <w:r w:rsidR="00915346">
        <w:rPr>
          <w:lang w:eastAsia="cs-CZ"/>
        </w:rPr>
        <w:t xml:space="preserve"> </w:t>
      </w:r>
    </w:p>
    <w:p w14:paraId="4CA10210" w14:textId="4B9F06FB" w:rsidR="00A578FC" w:rsidRDefault="00AC4A47" w:rsidP="00AC4A47">
      <w:pPr>
        <w:pStyle w:val="Nadpis2"/>
      </w:pPr>
      <w:bookmarkStart w:id="82" w:name="_Toc106108781"/>
      <w:bookmarkStart w:id="83" w:name="_Toc112008277"/>
      <w:r>
        <w:t>3.1</w:t>
      </w:r>
      <w:r w:rsidR="006C6F3C">
        <w:t>1</w:t>
      </w:r>
      <w:r>
        <w:t xml:space="preserve"> Daň ze změny klimatu (</w:t>
      </w:r>
      <w:proofErr w:type="spellStart"/>
      <w:r>
        <w:t>Climate</w:t>
      </w:r>
      <w:proofErr w:type="spellEnd"/>
      <w:r>
        <w:t xml:space="preserve"> </w:t>
      </w:r>
      <w:proofErr w:type="spellStart"/>
      <w:r>
        <w:t>change</w:t>
      </w:r>
      <w:proofErr w:type="spellEnd"/>
      <w:r>
        <w:t xml:space="preserve"> </w:t>
      </w:r>
      <w:proofErr w:type="spellStart"/>
      <w:r>
        <w:t>levy</w:t>
      </w:r>
      <w:proofErr w:type="spellEnd"/>
      <w:r>
        <w:t>)</w:t>
      </w:r>
      <w:bookmarkEnd w:id="82"/>
      <w:bookmarkEnd w:id="83"/>
    </w:p>
    <w:p w14:paraId="2ED1024F" w14:textId="157F60D8" w:rsidR="00AE720B" w:rsidRDefault="00AC4A47" w:rsidP="00AC4A47">
      <w:r>
        <w:tab/>
      </w:r>
      <w:r w:rsidR="00AE720B">
        <w:t xml:space="preserve">Tato daň se platí z užití plynu, uhlí, LPG a elektřiny v průmyslu. Sazba daně se </w:t>
      </w:r>
      <w:proofErr w:type="gramStart"/>
      <w:r w:rsidR="00AE720B">
        <w:t>liší</w:t>
      </w:r>
      <w:proofErr w:type="gramEnd"/>
      <w:r w:rsidR="00AE720B">
        <w:t xml:space="preserve"> podle komodit, u elektřiny a plynu jsou to kilowatthodiny a kilogramy se použijí pro všechny ostatní zdanitelné komodity.</w:t>
      </w:r>
      <w:r w:rsidR="00AE720B">
        <w:rPr>
          <w:rStyle w:val="Znakapoznpodarou"/>
        </w:rPr>
        <w:footnoteReference w:id="94"/>
      </w:r>
    </w:p>
    <w:p w14:paraId="68D473E0" w14:textId="2D3CDB31" w:rsidR="00866946" w:rsidRPr="00866946" w:rsidRDefault="00866946" w:rsidP="00866946">
      <w:pPr>
        <w:pStyle w:val="Titulek"/>
        <w:keepNext/>
        <w:rPr>
          <w:b/>
          <w:bCs/>
          <w:i w:val="0"/>
          <w:iCs w:val="0"/>
          <w:color w:val="auto"/>
          <w:sz w:val="24"/>
          <w:szCs w:val="24"/>
        </w:rPr>
      </w:pPr>
      <w:bookmarkStart w:id="84" w:name="_Toc111712981"/>
      <w:bookmarkStart w:id="85" w:name="_Toc112007698"/>
      <w:r w:rsidRPr="00866946">
        <w:rPr>
          <w:b/>
          <w:bCs/>
          <w:i w:val="0"/>
          <w:iCs w:val="0"/>
          <w:color w:val="auto"/>
          <w:sz w:val="24"/>
          <w:szCs w:val="24"/>
        </w:rPr>
        <w:t xml:space="preserve">Tabulka </w:t>
      </w:r>
      <w:r w:rsidRPr="00866946">
        <w:rPr>
          <w:b/>
          <w:bCs/>
          <w:i w:val="0"/>
          <w:iCs w:val="0"/>
          <w:color w:val="auto"/>
          <w:sz w:val="24"/>
          <w:szCs w:val="24"/>
        </w:rPr>
        <w:fldChar w:fldCharType="begin"/>
      </w:r>
      <w:r w:rsidRPr="00866946">
        <w:rPr>
          <w:b/>
          <w:bCs/>
          <w:i w:val="0"/>
          <w:iCs w:val="0"/>
          <w:color w:val="auto"/>
          <w:sz w:val="24"/>
          <w:szCs w:val="24"/>
        </w:rPr>
        <w:instrText xml:space="preserve"> SEQ Tabulka \* ARABIC </w:instrText>
      </w:r>
      <w:r w:rsidRPr="00866946">
        <w:rPr>
          <w:b/>
          <w:bCs/>
          <w:i w:val="0"/>
          <w:iCs w:val="0"/>
          <w:color w:val="auto"/>
          <w:sz w:val="24"/>
          <w:szCs w:val="24"/>
        </w:rPr>
        <w:fldChar w:fldCharType="separate"/>
      </w:r>
      <w:r w:rsidR="00187283">
        <w:rPr>
          <w:b/>
          <w:bCs/>
          <w:i w:val="0"/>
          <w:iCs w:val="0"/>
          <w:noProof/>
          <w:color w:val="auto"/>
          <w:sz w:val="24"/>
          <w:szCs w:val="24"/>
        </w:rPr>
        <w:t>4</w:t>
      </w:r>
      <w:r w:rsidRPr="00866946">
        <w:rPr>
          <w:b/>
          <w:bCs/>
          <w:i w:val="0"/>
          <w:iCs w:val="0"/>
          <w:color w:val="auto"/>
          <w:sz w:val="24"/>
          <w:szCs w:val="24"/>
        </w:rPr>
        <w:fldChar w:fldCharType="end"/>
      </w:r>
      <w:r w:rsidRPr="00866946">
        <w:rPr>
          <w:b/>
          <w:bCs/>
          <w:i w:val="0"/>
          <w:iCs w:val="0"/>
          <w:color w:val="auto"/>
          <w:sz w:val="24"/>
          <w:szCs w:val="24"/>
        </w:rPr>
        <w:t>: Sazby daně ze změny klimatu</w:t>
      </w:r>
      <w:bookmarkEnd w:id="84"/>
      <w:bookmarkEnd w:id="85"/>
    </w:p>
    <w:tbl>
      <w:tblPr>
        <w:tblStyle w:val="Mkatabulky"/>
        <w:tblW w:w="0" w:type="auto"/>
        <w:tblLook w:val="04A0" w:firstRow="1" w:lastRow="0" w:firstColumn="1" w:lastColumn="0" w:noHBand="0" w:noVBand="1"/>
      </w:tblPr>
      <w:tblGrid>
        <w:gridCol w:w="4530"/>
        <w:gridCol w:w="4531"/>
      </w:tblGrid>
      <w:tr w:rsidR="00AE720B" w14:paraId="24D9388F" w14:textId="77777777" w:rsidTr="00AE720B">
        <w:tc>
          <w:tcPr>
            <w:tcW w:w="4530" w:type="dxa"/>
          </w:tcPr>
          <w:p w14:paraId="214019E9" w14:textId="341A24E0" w:rsidR="00AE720B" w:rsidRDefault="00AE720B" w:rsidP="00AE720B">
            <w:pPr>
              <w:jc w:val="center"/>
            </w:pPr>
            <w:r>
              <w:t>Zdanitelná komodita</w:t>
            </w:r>
          </w:p>
        </w:tc>
        <w:tc>
          <w:tcPr>
            <w:tcW w:w="4531" w:type="dxa"/>
          </w:tcPr>
          <w:p w14:paraId="332EC8C7" w14:textId="2553F705" w:rsidR="00AE720B" w:rsidRDefault="00AE720B" w:rsidP="00AE720B">
            <w:pPr>
              <w:jc w:val="center"/>
            </w:pPr>
            <w:r>
              <w:t>Sazba od 1.4. 2021</w:t>
            </w:r>
          </w:p>
        </w:tc>
      </w:tr>
      <w:tr w:rsidR="00AE720B" w14:paraId="0A7925A6" w14:textId="77777777" w:rsidTr="00AE720B">
        <w:tc>
          <w:tcPr>
            <w:tcW w:w="4530" w:type="dxa"/>
          </w:tcPr>
          <w:p w14:paraId="3C5B9D9E" w14:textId="4A5C52F0" w:rsidR="00AE720B" w:rsidRDefault="00AE720B" w:rsidP="00AE720B">
            <w:pPr>
              <w:jc w:val="center"/>
            </w:pPr>
            <w:r>
              <w:t>Elektřina (</w:t>
            </w:r>
            <w:r w:rsidRPr="00AE720B">
              <w:t>£</w:t>
            </w:r>
            <w:r>
              <w:t xml:space="preserve"> za kilowatthodinu)</w:t>
            </w:r>
          </w:p>
        </w:tc>
        <w:tc>
          <w:tcPr>
            <w:tcW w:w="4531" w:type="dxa"/>
          </w:tcPr>
          <w:p w14:paraId="21BA7DCF" w14:textId="0B143FD5" w:rsidR="00AE720B" w:rsidRDefault="00AE720B" w:rsidP="00AE720B">
            <w:pPr>
              <w:jc w:val="center"/>
            </w:pPr>
            <w:r>
              <w:t>0,00775</w:t>
            </w:r>
          </w:p>
        </w:tc>
      </w:tr>
      <w:tr w:rsidR="00AE720B" w14:paraId="393DA6BA" w14:textId="77777777" w:rsidTr="00AE720B">
        <w:tc>
          <w:tcPr>
            <w:tcW w:w="4530" w:type="dxa"/>
          </w:tcPr>
          <w:p w14:paraId="64A614AA" w14:textId="58A9A4FA" w:rsidR="00AE720B" w:rsidRDefault="00AE720B" w:rsidP="00AE720B">
            <w:pPr>
              <w:jc w:val="center"/>
            </w:pPr>
            <w:r>
              <w:t>Plyn (</w:t>
            </w:r>
            <w:r w:rsidRPr="00AE720B">
              <w:t>£ za kilowatthodinu</w:t>
            </w:r>
            <w:r>
              <w:t>)</w:t>
            </w:r>
          </w:p>
        </w:tc>
        <w:tc>
          <w:tcPr>
            <w:tcW w:w="4531" w:type="dxa"/>
          </w:tcPr>
          <w:p w14:paraId="5273A2E9" w14:textId="23CE87DB" w:rsidR="00AE720B" w:rsidRDefault="00AE720B" w:rsidP="00AE720B">
            <w:pPr>
              <w:jc w:val="center"/>
            </w:pPr>
            <w:r>
              <w:t>0,00</w:t>
            </w:r>
            <w:r w:rsidR="00530557">
              <w:t>568</w:t>
            </w:r>
          </w:p>
        </w:tc>
      </w:tr>
      <w:tr w:rsidR="00AE720B" w14:paraId="7330AA53" w14:textId="77777777" w:rsidTr="00AE720B">
        <w:tc>
          <w:tcPr>
            <w:tcW w:w="4530" w:type="dxa"/>
          </w:tcPr>
          <w:p w14:paraId="0D31FE7F" w14:textId="0320D1E2" w:rsidR="00AE720B" w:rsidRDefault="00AE720B" w:rsidP="00AE720B">
            <w:pPr>
              <w:jc w:val="center"/>
            </w:pPr>
            <w:r>
              <w:t xml:space="preserve">LPG </w:t>
            </w:r>
            <w:r w:rsidRPr="00AE720B">
              <w:t>(£ za</w:t>
            </w:r>
            <w:r>
              <w:t xml:space="preserve"> kilogram)</w:t>
            </w:r>
          </w:p>
        </w:tc>
        <w:tc>
          <w:tcPr>
            <w:tcW w:w="4531" w:type="dxa"/>
          </w:tcPr>
          <w:p w14:paraId="51FD0835" w14:textId="71BC78D8" w:rsidR="00AE720B" w:rsidRDefault="00AE720B" w:rsidP="00AE720B">
            <w:pPr>
              <w:jc w:val="center"/>
            </w:pPr>
            <w:r>
              <w:t>0,0</w:t>
            </w:r>
            <w:r w:rsidR="00530557">
              <w:t>2175</w:t>
            </w:r>
          </w:p>
        </w:tc>
      </w:tr>
      <w:tr w:rsidR="00AE720B" w14:paraId="5CF5B337" w14:textId="77777777" w:rsidTr="00AE720B">
        <w:tc>
          <w:tcPr>
            <w:tcW w:w="4530" w:type="dxa"/>
          </w:tcPr>
          <w:p w14:paraId="2D032086" w14:textId="22070A44" w:rsidR="00AE720B" w:rsidRDefault="00AE720B" w:rsidP="00AE720B">
            <w:pPr>
              <w:jc w:val="center"/>
            </w:pPr>
            <w:r>
              <w:t xml:space="preserve">Jiné </w:t>
            </w:r>
            <w:r w:rsidRPr="00AE720B">
              <w:t>(£ za kilogram)</w:t>
            </w:r>
          </w:p>
        </w:tc>
        <w:tc>
          <w:tcPr>
            <w:tcW w:w="4531" w:type="dxa"/>
          </w:tcPr>
          <w:p w14:paraId="6C037D95" w14:textId="5982BB35" w:rsidR="00AE720B" w:rsidRDefault="00AE720B" w:rsidP="00AE720B">
            <w:pPr>
              <w:jc w:val="center"/>
            </w:pPr>
            <w:r>
              <w:t>0,0</w:t>
            </w:r>
            <w:r w:rsidR="00530557">
              <w:t>4449</w:t>
            </w:r>
          </w:p>
        </w:tc>
      </w:tr>
    </w:tbl>
    <w:p w14:paraId="7CA0D8B0" w14:textId="56261048" w:rsidR="00AE720B" w:rsidRDefault="00B614C9" w:rsidP="00AC4A47">
      <w:pPr>
        <w:rPr>
          <w:i/>
          <w:iCs/>
        </w:rPr>
      </w:pPr>
      <w:r>
        <w:tab/>
      </w:r>
      <w:r>
        <w:tab/>
        <w:t xml:space="preserve">         </w:t>
      </w:r>
      <w:r w:rsidRPr="00B614C9">
        <w:rPr>
          <w:i/>
          <w:iCs/>
        </w:rPr>
        <w:t>Pramen: gov.uk - https://www.gov.uk/guidance/climate-change-levy-rates</w:t>
      </w:r>
    </w:p>
    <w:p w14:paraId="36B9AB5C" w14:textId="36F64046" w:rsidR="00B614C9" w:rsidRDefault="00A37D0B" w:rsidP="00A37D0B">
      <w:pPr>
        <w:pStyle w:val="Nadpis2"/>
      </w:pPr>
      <w:bookmarkStart w:id="86" w:name="_Toc106108782"/>
      <w:bookmarkStart w:id="87" w:name="_Toc112008278"/>
      <w:r>
        <w:t>3.12 Daň ze skládek (</w:t>
      </w:r>
      <w:proofErr w:type="spellStart"/>
      <w:r>
        <w:t>Landfill</w:t>
      </w:r>
      <w:proofErr w:type="spellEnd"/>
      <w:r>
        <w:t xml:space="preserve"> tax)</w:t>
      </w:r>
      <w:bookmarkEnd w:id="86"/>
      <w:bookmarkEnd w:id="87"/>
    </w:p>
    <w:p w14:paraId="29C102ED" w14:textId="4BD7E0B9" w:rsidR="00985EDA" w:rsidRPr="00B614C9" w:rsidRDefault="00A37D0B" w:rsidP="00A37D0B">
      <w:r>
        <w:tab/>
        <w:t>Daň ze skládek platí firmy, které se zbavují odpadu</w:t>
      </w:r>
      <w:r w:rsidR="00AF41EA">
        <w:t xml:space="preserve"> </w:t>
      </w:r>
      <w:r>
        <w:t>pomocí skládek. Odpad jsou povinni ukládat na místech, kter</w:t>
      </w:r>
      <w:r w:rsidR="00522ACC">
        <w:t>á</w:t>
      </w:r>
      <w:r>
        <w:t xml:space="preserve"> jsou k tomu určen</w:t>
      </w:r>
      <w:r w:rsidR="00AF41EA">
        <w:t>a</w:t>
      </w:r>
      <w:r>
        <w:t xml:space="preserve"> a mají k této činnosti povolení. V opačném případě hrozí pokuta či soud. </w:t>
      </w:r>
      <w:r w:rsidR="00AF41EA">
        <w:t xml:space="preserve">I skládková daň má své výjimky, daň se neplatí například v případě, kdy se neaktivní odpad použije k zasypání lomu či když je odpad recyklován nebo spálen. </w:t>
      </w:r>
      <w:r>
        <w:t>Sazby této daně jsou dvě, sazba standardní 9</w:t>
      </w:r>
      <w:r w:rsidR="00985EDA">
        <w:t>8</w:t>
      </w:r>
      <w:r>
        <w:t>,</w:t>
      </w:r>
      <w:r w:rsidR="00985EDA">
        <w:t>6</w:t>
      </w:r>
      <w:r>
        <w:t>0 GBP</w:t>
      </w:r>
      <w:r w:rsidR="00985EDA">
        <w:t xml:space="preserve"> za </w:t>
      </w:r>
      <w:r>
        <w:t>tun</w:t>
      </w:r>
      <w:r w:rsidR="00644F67">
        <w:t>u</w:t>
      </w:r>
      <w:r>
        <w:t xml:space="preserve"> a sazba snížená 3,1</w:t>
      </w:r>
      <w:r w:rsidR="00985EDA">
        <w:t>5</w:t>
      </w:r>
      <w:r>
        <w:t xml:space="preserve"> GBP</w:t>
      </w:r>
      <w:r w:rsidR="00985EDA">
        <w:t xml:space="preserve"> za </w:t>
      </w:r>
      <w:r>
        <w:t>tun</w:t>
      </w:r>
      <w:r w:rsidR="00644F67">
        <w:t>u</w:t>
      </w:r>
      <w:r>
        <w:t xml:space="preserve"> </w:t>
      </w:r>
      <w:r w:rsidR="00AF41EA">
        <w:t>(</w:t>
      </w:r>
      <w:r>
        <w:t>sazby jsou v této výši platné od 1. dubna 202</w:t>
      </w:r>
      <w:r w:rsidR="00985EDA">
        <w:t>2</w:t>
      </w:r>
      <w:r w:rsidR="00AF41EA">
        <w:t>)</w:t>
      </w:r>
      <w:r>
        <w:t>.</w:t>
      </w:r>
      <w:r>
        <w:rPr>
          <w:rStyle w:val="Znakapoznpodarou"/>
        </w:rPr>
        <w:footnoteReference w:id="95"/>
      </w:r>
      <w:r w:rsidR="00F6142F">
        <w:t xml:space="preserve"> </w:t>
      </w:r>
    </w:p>
    <w:p w14:paraId="1F0277C5" w14:textId="15967175" w:rsidR="00AE720B" w:rsidRDefault="002456BC" w:rsidP="002456BC">
      <w:pPr>
        <w:pStyle w:val="Nadpis2"/>
      </w:pPr>
      <w:bookmarkStart w:id="88" w:name="_Toc106108783"/>
      <w:bookmarkStart w:id="89" w:name="_Toc112008279"/>
      <w:r>
        <w:t>3.1</w:t>
      </w:r>
      <w:r w:rsidR="00A37D0B">
        <w:t>3</w:t>
      </w:r>
      <w:r>
        <w:t xml:space="preserve"> Kolková daň z pozemků (</w:t>
      </w:r>
      <w:proofErr w:type="spellStart"/>
      <w:r>
        <w:t>Stamp</w:t>
      </w:r>
      <w:proofErr w:type="spellEnd"/>
      <w:r>
        <w:t xml:space="preserve"> Duty Land Tax)</w:t>
      </w:r>
      <w:bookmarkEnd w:id="88"/>
      <w:bookmarkEnd w:id="89"/>
    </w:p>
    <w:p w14:paraId="1387A1C1" w14:textId="43098316" w:rsidR="002456BC" w:rsidRDefault="002456BC" w:rsidP="002456BC">
      <w:r>
        <w:tab/>
        <w:t>Kolkovné z pozemků se platí v případě nákupu nemovitosti nebo pozemku za určitou cenu. Prahová hodnota (</w:t>
      </w:r>
      <w:proofErr w:type="spellStart"/>
      <w:r>
        <w:t>Thresholds</w:t>
      </w:r>
      <w:proofErr w:type="spellEnd"/>
      <w:r>
        <w:t xml:space="preserve">) je částka, v případě jejíhož překročení musí být zaplacena </w:t>
      </w:r>
      <w:r w:rsidR="004A7ACF">
        <w:t xml:space="preserve">kolková daň z pozemků. V případě, že je zakoupena nemovitost pod prahovou hodnotou, daň se neplatí. Prahová hodnota </w:t>
      </w:r>
      <w:r w:rsidR="004E409C">
        <w:t>byla</w:t>
      </w:r>
      <w:r w:rsidR="004A7ACF">
        <w:t xml:space="preserve"> pro rezidenční nemovitosti</w:t>
      </w:r>
      <w:r w:rsidR="00D84E82">
        <w:t xml:space="preserve"> v </w:t>
      </w:r>
      <w:r w:rsidR="004A7ACF">
        <w:t>roce 2021</w:t>
      </w:r>
      <w:r w:rsidR="00C340C9">
        <w:t xml:space="preserve"> stanovena na</w:t>
      </w:r>
      <w:r w:rsidR="004A7ACF">
        <w:t xml:space="preserve"> 125</w:t>
      </w:r>
      <w:r w:rsidR="00C340C9">
        <w:t> </w:t>
      </w:r>
      <w:r w:rsidR="004A7ACF">
        <w:t>000</w:t>
      </w:r>
      <w:r w:rsidR="00C340C9">
        <w:t> </w:t>
      </w:r>
      <w:r w:rsidR="004A7ACF">
        <w:t>GBP. Pro nebytové nemovitosti a pozemky</w:t>
      </w:r>
      <w:r w:rsidR="00C340C9">
        <w:t xml:space="preserve"> na</w:t>
      </w:r>
      <w:r w:rsidR="004A7ACF">
        <w:t xml:space="preserve"> 150 000 GBP. Částka, kter</w:t>
      </w:r>
      <w:r w:rsidR="004E409C">
        <w:t>á</w:t>
      </w:r>
      <w:r w:rsidR="004A7ACF">
        <w:t xml:space="preserve"> je placena závisí na tom, je-li pozemek nebo nemovitost určena k bydlení, nebytovému či smíšenému </w:t>
      </w:r>
      <w:r w:rsidR="004A7ACF">
        <w:lastRenderedPageBreak/>
        <w:t>použití. Částku daně je možné snížit uplatněním nároku na slevu např. v případě první koupě či koupě více než jedné nemovitosti.</w:t>
      </w:r>
      <w:r w:rsidR="004A7ACF">
        <w:rPr>
          <w:rStyle w:val="Znakapoznpodarou"/>
        </w:rPr>
        <w:footnoteReference w:id="96"/>
      </w:r>
    </w:p>
    <w:p w14:paraId="13BA9F4F" w14:textId="12775A67" w:rsidR="00865F0F" w:rsidRDefault="00AE720B">
      <w:pPr>
        <w:spacing w:after="160" w:line="259" w:lineRule="auto"/>
        <w:jc w:val="left"/>
      </w:pPr>
      <w:r>
        <w:br w:type="page"/>
      </w:r>
    </w:p>
    <w:p w14:paraId="5F11AFF1" w14:textId="00B2F210" w:rsidR="00F72560" w:rsidRDefault="00F72560" w:rsidP="00F72560">
      <w:pPr>
        <w:pStyle w:val="Nadpis1"/>
      </w:pPr>
      <w:bookmarkStart w:id="90" w:name="_Toc106108784"/>
      <w:bookmarkStart w:id="91" w:name="_Toc112008280"/>
      <w:r>
        <w:lastRenderedPageBreak/>
        <w:t>4</w:t>
      </w:r>
      <w:r w:rsidR="00F52157">
        <w:t>.</w:t>
      </w:r>
      <w:r>
        <w:t xml:space="preserve"> Komparace vybraných daní České republiky a Velké Británie</w:t>
      </w:r>
      <w:bookmarkEnd w:id="90"/>
      <w:bookmarkEnd w:id="91"/>
    </w:p>
    <w:p w14:paraId="11F4A26E" w14:textId="0473B720" w:rsidR="00015DEF" w:rsidRDefault="00015DEF" w:rsidP="00015DEF">
      <w:r>
        <w:tab/>
      </w:r>
      <w:r w:rsidR="00322C6D">
        <w:t>I když si jsou oba daňové systémy dosti podobné, najdeme v nich určité rozdíly. Ve</w:t>
      </w:r>
      <w:r w:rsidR="000E33A2">
        <w:t> </w:t>
      </w:r>
      <w:r w:rsidR="00322C6D">
        <w:t xml:space="preserve">Velké Británii </w:t>
      </w:r>
      <w:r w:rsidR="004768C1">
        <w:t>se</w:t>
      </w:r>
      <w:r w:rsidR="00322C6D">
        <w:t xml:space="preserve"> na rozdíl od Č</w:t>
      </w:r>
      <w:r w:rsidR="00F6142F">
        <w:t>eské republiky</w:t>
      </w:r>
      <w:r w:rsidR="00322C6D">
        <w:t xml:space="preserve"> u daně z přidané hodnoty i mimo </w:t>
      </w:r>
      <w:r w:rsidR="00530557">
        <w:t>ostatních sazeb</w:t>
      </w:r>
      <w:r w:rsidR="00322C6D">
        <w:t xml:space="preserve"> </w:t>
      </w:r>
      <w:r w:rsidR="004768C1">
        <w:t xml:space="preserve">uplatní </w:t>
      </w:r>
      <w:r w:rsidR="00322C6D">
        <w:t>sazba nulová, která se vztahuje např. na dětské oblečení</w:t>
      </w:r>
      <w:r w:rsidR="005B5837">
        <w:t>, charitativní prodej darovaného oblečení či vybavení pro osoby se zdravotním postižením aj.</w:t>
      </w:r>
    </w:p>
    <w:p w14:paraId="3404C72A" w14:textId="68478052" w:rsidR="00865349" w:rsidRDefault="00744E14" w:rsidP="00744E14">
      <w:pPr>
        <w:pStyle w:val="Nadpis2"/>
      </w:pPr>
      <w:bookmarkStart w:id="92" w:name="_Toc106108785"/>
      <w:bookmarkStart w:id="93" w:name="_Toc112008281"/>
      <w:r>
        <w:t xml:space="preserve">4.1 </w:t>
      </w:r>
      <w:r w:rsidR="00865349">
        <w:t>Komparace zdaňovacího období</w:t>
      </w:r>
      <w:bookmarkEnd w:id="92"/>
      <w:bookmarkEnd w:id="93"/>
    </w:p>
    <w:p w14:paraId="7045BF02" w14:textId="5E3C85BB" w:rsidR="00715C87" w:rsidRDefault="00865349" w:rsidP="00CE43D7">
      <w:r>
        <w:tab/>
      </w:r>
      <w:r w:rsidR="0068604B">
        <w:t xml:space="preserve">Zdaňovací období v České republice může být vyjádřeno </w:t>
      </w:r>
      <w:r w:rsidR="00CE43D7">
        <w:t>vícero</w:t>
      </w:r>
      <w:r w:rsidR="0068604B">
        <w:t xml:space="preserve"> způsoby. </w:t>
      </w:r>
      <w:r w:rsidR="00CE43D7">
        <w:t>Prvním z nich je kalendářní rok</w:t>
      </w:r>
      <w:r w:rsidR="00715C87">
        <w:t xml:space="preserve">. Za kalendářní rok se podává daňové přiznání od 1. ledna do 31. prosince. </w:t>
      </w:r>
      <w:r w:rsidR="00832F70">
        <w:t>Dále h</w:t>
      </w:r>
      <w:r w:rsidR="00CE43D7">
        <w:t>ospodářský rok</w:t>
      </w:r>
      <w:r w:rsidR="00715C87">
        <w:t>, což je období</w:t>
      </w:r>
      <w:r w:rsidR="00F54022">
        <w:t xml:space="preserve"> po sobě jdoucích dvanácti měsíců</w:t>
      </w:r>
      <w:r w:rsidR="00715C87">
        <w:t xml:space="preserve">, kdy </w:t>
      </w:r>
      <w:r w:rsidR="00D14221">
        <w:t>zdaňovací</w:t>
      </w:r>
      <w:r w:rsidR="00715C87">
        <w:t xml:space="preserve"> období začíná jiným prvním dnem měsíce, než je 1. leden. Dále i ú</w:t>
      </w:r>
      <w:r w:rsidR="00CE43D7">
        <w:t>četní období</w:t>
      </w:r>
      <w:r w:rsidR="00715C87">
        <w:t xml:space="preserve"> v případě, kdy je období kratší, např. když se přechází z kalendářního roku na hospodářský rok. </w:t>
      </w:r>
      <w:r w:rsidR="00832F70">
        <w:t>Všechna tato období nalezneme v zákoně o daních z příjmů.</w:t>
      </w:r>
      <w:r w:rsidR="00E06096">
        <w:rPr>
          <w:rStyle w:val="Znakapoznpodarou"/>
        </w:rPr>
        <w:footnoteReference w:id="97"/>
      </w:r>
    </w:p>
    <w:p w14:paraId="4CD9039C" w14:textId="2F0B69C0" w:rsidR="00A13381" w:rsidRDefault="00715C87" w:rsidP="00CE43D7">
      <w:r>
        <w:tab/>
        <w:t>Zdaňovací</w:t>
      </w:r>
      <w:r w:rsidR="006A4F1B">
        <w:t>m</w:t>
      </w:r>
      <w:r>
        <w:t xml:space="preserve"> období</w:t>
      </w:r>
      <w:r w:rsidR="006A4F1B">
        <w:t>m</w:t>
      </w:r>
      <w:r>
        <w:t xml:space="preserve"> ve Velké Británii je 12 po sobě jdoucích měsíců</w:t>
      </w:r>
      <w:r w:rsidR="00E303B5">
        <w:t>.</w:t>
      </w:r>
      <w:r>
        <w:t xml:space="preserve"> </w:t>
      </w:r>
      <w:r w:rsidR="006A4F1B">
        <w:t xml:space="preserve">U daně z příjmů fyzických a právnických osob se </w:t>
      </w:r>
      <w:proofErr w:type="gramStart"/>
      <w:r w:rsidR="006A4F1B">
        <w:t>liší</w:t>
      </w:r>
      <w:proofErr w:type="gramEnd"/>
      <w:r w:rsidR="006A4F1B">
        <w:t xml:space="preserve"> začátek a tím pádem i konec zdaňovacího období. U daně z příjmů FO zdaňovací období z</w:t>
      </w:r>
      <w:r w:rsidR="006D6532">
        <w:t>ačíná</w:t>
      </w:r>
      <w:r w:rsidR="006A4F1B">
        <w:t xml:space="preserve"> 6. dubna a </w:t>
      </w:r>
      <w:proofErr w:type="gramStart"/>
      <w:r w:rsidR="006A4F1B">
        <w:t>končí</w:t>
      </w:r>
      <w:proofErr w:type="gramEnd"/>
      <w:r w:rsidR="006A4F1B">
        <w:t xml:space="preserve"> 5. dubna následujícího roku.</w:t>
      </w:r>
      <w:r w:rsidR="00221A4D">
        <w:rPr>
          <w:rStyle w:val="Znakapoznpodarou"/>
        </w:rPr>
        <w:footnoteReference w:id="98"/>
      </w:r>
      <w:r w:rsidR="006A4F1B">
        <w:t xml:space="preserve"> U daně z příjmů PO </w:t>
      </w:r>
      <w:r w:rsidR="00E06096">
        <w:t xml:space="preserve">se </w:t>
      </w:r>
      <w:r w:rsidR="006A4F1B">
        <w:t xml:space="preserve">toto období </w:t>
      </w:r>
      <w:r w:rsidR="00E06096">
        <w:t xml:space="preserve">liší, </w:t>
      </w:r>
      <w:r w:rsidR="008C0A37">
        <w:t xml:space="preserve">oficiální zdaňovací období </w:t>
      </w:r>
      <w:r w:rsidR="00F16529">
        <w:t>začíná</w:t>
      </w:r>
      <w:r w:rsidR="006A4F1B">
        <w:t xml:space="preserve"> 1. dubnem a končí 31. březnem následujícího roku. </w:t>
      </w:r>
    </w:p>
    <w:p w14:paraId="30600ECC" w14:textId="4A0EECDC" w:rsidR="00A13381" w:rsidRDefault="00744E14" w:rsidP="00744E14">
      <w:pPr>
        <w:pStyle w:val="Nadpis2"/>
      </w:pPr>
      <w:bookmarkStart w:id="94" w:name="_Toc106108786"/>
      <w:bookmarkStart w:id="95" w:name="_Toc112008282"/>
      <w:r>
        <w:t xml:space="preserve">4.2 </w:t>
      </w:r>
      <w:r w:rsidR="00A13381">
        <w:t>Komparace daně z příjmů fyzických osob</w:t>
      </w:r>
      <w:bookmarkEnd w:id="94"/>
      <w:bookmarkEnd w:id="95"/>
    </w:p>
    <w:p w14:paraId="094700B8" w14:textId="26960BA7" w:rsidR="004862E1" w:rsidRDefault="00A13381" w:rsidP="00CE43D7">
      <w:r>
        <w:tab/>
      </w:r>
      <w:r w:rsidR="004835A7">
        <w:t xml:space="preserve">V České republice daň z příjmů </w:t>
      </w:r>
      <w:r w:rsidR="00F16529">
        <w:t>fyzických osob</w:t>
      </w:r>
      <w:r w:rsidR="004835A7">
        <w:t xml:space="preserve"> platí poplatníci, kteří jsou daňovými rezidenty</w:t>
      </w:r>
      <w:r w:rsidR="00F16529">
        <w:t xml:space="preserve"> i daňovými nerezidenty</w:t>
      </w:r>
      <w:r w:rsidR="004835A7">
        <w:t xml:space="preserve">. Daňovým rezidentům je zdaňován příjem plynoucí jak ze zdrojů v České republice, tak i příjem plynoucí ze zdrojů mimo ČR, tedy ze zahraničí. Tuto daň platí pouze z příjmů, které jim plynou ze zdrojů na území ČR ti poplatníci, kteří jsou daňovými nerezidenty. Daňový rezidenti, stejně jako v České republice </w:t>
      </w:r>
      <w:r w:rsidR="00512CE4">
        <w:t xml:space="preserve">i </w:t>
      </w:r>
      <w:r w:rsidR="004835A7">
        <w:t>ve Velké Británii, odvádí tuto daň z příjmů, kterých dosáhli na území VB, ale i z příjmů dosažených v zahraničí.</w:t>
      </w:r>
    </w:p>
    <w:p w14:paraId="41328C4F" w14:textId="22734474" w:rsidR="0036024C" w:rsidRDefault="004862E1" w:rsidP="00CE43D7">
      <w:r>
        <w:tab/>
      </w:r>
      <w:r w:rsidR="004835A7" w:rsidRPr="004862E1">
        <w:t xml:space="preserve"> </w:t>
      </w:r>
      <w:r>
        <w:t xml:space="preserve">V České republice se pro zdanění příjmů </w:t>
      </w:r>
      <w:r w:rsidR="0079316F">
        <w:t>fyzických</w:t>
      </w:r>
      <w:r>
        <w:t xml:space="preserve"> uplatňují od roku 2021 dvě daňové sazby, a to ve výši 15 % a 23 %, která platí pro vyšší příjmy.</w:t>
      </w:r>
      <w:r w:rsidR="005474DF">
        <w:t xml:space="preserve"> Od začátku roku 2021 byla zrušen</w:t>
      </w:r>
      <w:r w:rsidR="00512CE4">
        <w:t>a</w:t>
      </w:r>
      <w:r w:rsidR="00BE0A45">
        <w:t xml:space="preserve"> novelou zákona o daních z příjmů</w:t>
      </w:r>
      <w:r w:rsidR="005474DF">
        <w:t xml:space="preserve"> tzv. </w:t>
      </w:r>
      <w:r w:rsidR="00BE0A45">
        <w:t>solidární daň, jejíž sazba byla ve výši 7 %. Odváděla se v případě překročení určitého limitu, kterým byl 48násobek průměrné roční mzdy, z částky nad limitem.</w:t>
      </w:r>
      <w:r>
        <w:t xml:space="preserve"> </w:t>
      </w:r>
      <w:r w:rsidR="005474DF">
        <w:t xml:space="preserve">Ve Velké Británii se příjmy </w:t>
      </w:r>
      <w:r w:rsidR="00413B22">
        <w:t>fyzických osob</w:t>
      </w:r>
      <w:r w:rsidR="005474DF">
        <w:t xml:space="preserve"> daní ve třech rovinách. Sazba daně z příjmů je stanovena podle výše příjmů poplatníka. Sazby jsou ve výši 20 %, 40 % a 45 %. </w:t>
      </w:r>
    </w:p>
    <w:p w14:paraId="476C8D4C" w14:textId="5166799F" w:rsidR="00B724E1" w:rsidRDefault="00AE7D61" w:rsidP="000F63A7">
      <w:r>
        <w:lastRenderedPageBreak/>
        <w:tab/>
        <w:t>Velkým rozdílem je i daňové zatížení obyvatel. Vezmeme-li svobodného člověka bez dítěte</w:t>
      </w:r>
      <w:r w:rsidR="00495B33">
        <w:t xml:space="preserve"> s průměrným platem</w:t>
      </w:r>
      <w:r>
        <w:t xml:space="preserve"> v ČR je daň</w:t>
      </w:r>
      <w:r w:rsidR="00495B33">
        <w:t>ově zatížen</w:t>
      </w:r>
      <w:r>
        <w:t xml:space="preserve"> 4</w:t>
      </w:r>
      <w:r w:rsidR="003C663C">
        <w:t>3,87</w:t>
      </w:r>
      <w:r>
        <w:t xml:space="preserve"> %, </w:t>
      </w:r>
      <w:r w:rsidR="007C2508">
        <w:t>zatímco ve</w:t>
      </w:r>
      <w:r>
        <w:t xml:space="preserve"> VB je to o něco méně, přesněji 3</w:t>
      </w:r>
      <w:r w:rsidR="003C663C">
        <w:t>0,83</w:t>
      </w:r>
      <w:r>
        <w:t xml:space="preserve"> %.</w:t>
      </w:r>
      <w:r w:rsidR="003C663C">
        <w:t xml:space="preserve"> V případě manželského páru se dvěma dětmi, kdy oba manželé vydělávají a</w:t>
      </w:r>
      <w:r w:rsidR="000E33A2">
        <w:t> </w:t>
      </w:r>
      <w:r w:rsidR="003C663C">
        <w:t>mají průměrný plat v ČR jsou</w:t>
      </w:r>
      <w:r w:rsidR="00D54278">
        <w:t xml:space="preserve"> daňově</w:t>
      </w:r>
      <w:r w:rsidR="003C663C">
        <w:t xml:space="preserve"> zatíženi 37,27 % a ve VB </w:t>
      </w:r>
      <w:r w:rsidR="00F16529">
        <w:t>zatížení činí</w:t>
      </w:r>
      <w:r w:rsidR="003C663C">
        <w:t xml:space="preserve"> </w:t>
      </w:r>
      <w:r w:rsidR="00D54278">
        <w:t xml:space="preserve">28,86 %. V ČR je větší rozdíl mezi zatížením bezdětných osob a osob s dětmi, z toho </w:t>
      </w:r>
      <w:r w:rsidR="005B5837">
        <w:t>lze</w:t>
      </w:r>
      <w:r w:rsidR="00D54278">
        <w:t xml:space="preserve"> usuzovat, že v ČR jsou rodiny s dětmi oproti bezdětným osobám zvýhodňováni více, než je tomu </w:t>
      </w:r>
      <w:r w:rsidR="00643B5B">
        <w:t xml:space="preserve">tak </w:t>
      </w:r>
      <w:r w:rsidR="00D54278">
        <w:t>ve VB.</w:t>
      </w:r>
      <w:r>
        <w:rPr>
          <w:rStyle w:val="Znakapoznpodarou"/>
        </w:rPr>
        <w:footnoteReference w:id="99"/>
      </w:r>
      <w:r>
        <w:t xml:space="preserve"> </w:t>
      </w:r>
    </w:p>
    <w:p w14:paraId="44C5660B" w14:textId="1A8B5248" w:rsidR="00E47004" w:rsidRDefault="00E47004" w:rsidP="00E47004">
      <w:pPr>
        <w:pStyle w:val="Nadpis2"/>
      </w:pPr>
      <w:bookmarkStart w:id="96" w:name="_Toc106108787"/>
      <w:bookmarkStart w:id="97" w:name="_Toc112008283"/>
      <w:r>
        <w:t>4.3 Komparace daně z příjmů právnických osob</w:t>
      </w:r>
      <w:bookmarkEnd w:id="96"/>
      <w:bookmarkEnd w:id="97"/>
    </w:p>
    <w:p w14:paraId="1A8463DC" w14:textId="77777777" w:rsidR="00CB3DD4" w:rsidRDefault="00E47004" w:rsidP="000F63A7">
      <w:r>
        <w:tab/>
        <w:t>Jak v České republice, tak i ve Velké Británii daň z příjmů právnických osob platí rezidenti ze všech svých příjmů, jedná se tedy jak o příjmy plynoucí ze zahraničí</w:t>
      </w:r>
      <w:r w:rsidR="00CB3DD4">
        <w:t>,</w:t>
      </w:r>
      <w:r>
        <w:t xml:space="preserve"> tak i o příjmy plynoucí z tuzemska. </w:t>
      </w:r>
      <w:r w:rsidR="00CB3DD4">
        <w:t>Jedná-li se o daňové nerezidenty ČR, jsou zdaňovány pouze příjmy, které poplatníkovi plynou z území ČR. V případě nerezidentů VB je to stejné, nerezidentům jsou zdaňovány pouze příjmy plynoucí z území VB.</w:t>
      </w:r>
    </w:p>
    <w:p w14:paraId="6BAFFB3F" w14:textId="5E9EB104" w:rsidR="00E47004" w:rsidRDefault="00CB3DD4" w:rsidP="000F63A7">
      <w:r>
        <w:tab/>
        <w:t xml:space="preserve"> Srovnáme-li sazbu daně z příjmů právnických osob v ČR a VB zjistíme, že se výše sazby </w:t>
      </w:r>
      <w:proofErr w:type="gramStart"/>
      <w:r>
        <w:t>neliší</w:t>
      </w:r>
      <w:proofErr w:type="gramEnd"/>
      <w:r>
        <w:t xml:space="preserve">. V ČR činí sazba </w:t>
      </w:r>
      <w:r w:rsidR="0079316F">
        <w:t>DPPO</w:t>
      </w:r>
      <w:r>
        <w:t xml:space="preserve"> 19 % a ve VB je to </w:t>
      </w:r>
      <w:r w:rsidR="00F40C83">
        <w:t>též 19 %.</w:t>
      </w:r>
    </w:p>
    <w:p w14:paraId="0E154FF1" w14:textId="734823F0" w:rsidR="00F54022" w:rsidRDefault="00744E14" w:rsidP="00744E14">
      <w:pPr>
        <w:pStyle w:val="Nadpis2"/>
      </w:pPr>
      <w:bookmarkStart w:id="98" w:name="_Toc106108788"/>
      <w:bookmarkStart w:id="99" w:name="_Toc112008284"/>
      <w:r>
        <w:t>4.</w:t>
      </w:r>
      <w:r w:rsidR="00E47004">
        <w:t>4</w:t>
      </w:r>
      <w:r>
        <w:t xml:space="preserve"> </w:t>
      </w:r>
      <w:r w:rsidR="00F54022">
        <w:t xml:space="preserve">Komparace </w:t>
      </w:r>
      <w:r w:rsidR="005061E0">
        <w:t>spotřebních daní</w:t>
      </w:r>
      <w:r w:rsidR="00832F70">
        <w:t xml:space="preserve"> a</w:t>
      </w:r>
      <w:r w:rsidR="005061E0">
        <w:t xml:space="preserve"> DPH</w:t>
      </w:r>
      <w:bookmarkEnd w:id="98"/>
      <w:bookmarkEnd w:id="99"/>
    </w:p>
    <w:p w14:paraId="7105DFC3" w14:textId="00E3DC5F" w:rsidR="005061E0" w:rsidRDefault="005061E0" w:rsidP="000F63A7">
      <w:r>
        <w:tab/>
      </w:r>
      <w:r w:rsidR="00D05FB9">
        <w:t xml:space="preserve">Spotřební daně a DPH jsou v obou zemích velmi významnými daněmi. </w:t>
      </w:r>
      <w:r w:rsidR="00FC2DF3">
        <w:t>V EU je pro tyto daně jednotná úprava, ale jak jsem zmiňovala výše, Velká Británie z EU nedávno vystoupila, a</w:t>
      </w:r>
      <w:r w:rsidR="000E33A2">
        <w:t> </w:t>
      </w:r>
      <w:r w:rsidR="00FC2DF3">
        <w:t xml:space="preserve">tak pro ni jednotná úprava již neplatí. </w:t>
      </w:r>
    </w:p>
    <w:p w14:paraId="3D838D16" w14:textId="62F9D996" w:rsidR="00B15C6A" w:rsidRDefault="00FC2DF3" w:rsidP="000F63A7">
      <w:r>
        <w:tab/>
        <w:t xml:space="preserve">Z předchozích kapitol víme, že se DPH v České republice vyskytuje ve třech sazbách. Základní sazba (21 %) a dvě snížené sazby (15 %, 10 %). Zatímco ve Velké Británii </w:t>
      </w:r>
      <w:r w:rsidR="00CC3BD8">
        <w:t>jsou sazby dvě, a to sazba základní (20 %) a sazba snížená (5 %)</w:t>
      </w:r>
      <w:r w:rsidR="00322C6D">
        <w:t xml:space="preserve"> + sazba nulová, která se vztahuje na určité komodity</w:t>
      </w:r>
      <w:r w:rsidR="001A52FF">
        <w:t>, jejichž příklady byly již dříve v textu uvedeny.</w:t>
      </w:r>
      <w:r w:rsidR="00B15C6A">
        <w:t xml:space="preserve"> Sazbě nulové ve VB podléhají např. knihy, jak elektronické, tak i tištěné, zatímco v ČR knihy podléhají druhé sazbě snížené. Dále pak stojí za zmí</w:t>
      </w:r>
      <w:r w:rsidR="00AE56D8">
        <w:t>nku</w:t>
      </w:r>
      <w:r w:rsidR="00B15C6A">
        <w:t xml:space="preserve"> rozdílná sazba u dámských hygienických potřeb, kdy ve VB podléhají sazbě nulové, zatímco v ČR jsou dámské hygienické potřeby zatíženy sazbou základní.</w:t>
      </w:r>
    </w:p>
    <w:p w14:paraId="215A4914" w14:textId="0D562985" w:rsidR="00FC2DF3" w:rsidRPr="00B15C6A" w:rsidRDefault="00FC2DF3" w:rsidP="000F63A7">
      <w:r>
        <w:tab/>
        <w:t>Z tabulky níže vypl</w:t>
      </w:r>
      <w:r w:rsidR="008D31D8">
        <w:t>ý</w:t>
      </w:r>
      <w:r>
        <w:t xml:space="preserve">vá, </w:t>
      </w:r>
      <w:r w:rsidR="00CC3BD8">
        <w:t>že ve V</w:t>
      </w:r>
      <w:r w:rsidR="001A52FF">
        <w:t xml:space="preserve">elké </w:t>
      </w:r>
      <w:r w:rsidR="00CC3BD8">
        <w:t>B</w:t>
      </w:r>
      <w:r w:rsidR="001A52FF">
        <w:t>ritánii</w:t>
      </w:r>
      <w:r w:rsidR="00CC3BD8">
        <w:t xml:space="preserve"> činí spotřební daň z ceny pro spotřebitele v</w:t>
      </w:r>
      <w:r w:rsidR="009124B4">
        <w:t>ětší část</w:t>
      </w:r>
      <w:r w:rsidR="00CC3BD8">
        <w:t>, než je tomu v</w:t>
      </w:r>
      <w:r w:rsidR="001A52FF">
        <w:t> </w:t>
      </w:r>
      <w:r w:rsidR="00CC3BD8">
        <w:t>Č</w:t>
      </w:r>
      <w:r w:rsidR="001A52FF">
        <w:t>eské republice</w:t>
      </w:r>
      <w:r w:rsidR="00CC3BD8">
        <w:t xml:space="preserve">, kde spotřební daně též rostou, ale nedosahují takové výše, jako spotřební daně ve VB. Takto vysoké spotřební daně mohou vést k tomu, že </w:t>
      </w:r>
      <w:r w:rsidR="00431BCE">
        <w:t xml:space="preserve">se </w:t>
      </w:r>
      <w:r w:rsidR="00CC3BD8">
        <w:t xml:space="preserve">mnoho lidí </w:t>
      </w:r>
      <w:r w:rsidR="00431BCE">
        <w:t xml:space="preserve">uchýlí k </w:t>
      </w:r>
      <w:r w:rsidR="00CC3BD8">
        <w:t>n</w:t>
      </w:r>
      <w:r w:rsidR="00431BCE">
        <w:t>ákupu</w:t>
      </w:r>
      <w:r w:rsidR="00CC3BD8">
        <w:t xml:space="preserve"> alkohol</w:t>
      </w:r>
      <w:r w:rsidR="00431BCE">
        <w:t>u</w:t>
      </w:r>
      <w:r w:rsidR="00CC3BD8">
        <w:t>, cigaret a další</w:t>
      </w:r>
      <w:r w:rsidR="00431BCE">
        <w:t>ch</w:t>
      </w:r>
      <w:r w:rsidR="00CC3BD8">
        <w:t xml:space="preserve"> produkt</w:t>
      </w:r>
      <w:r w:rsidR="00431BCE">
        <w:t>ů</w:t>
      </w:r>
      <w:r w:rsidR="00CC3BD8">
        <w:t xml:space="preserve"> v zahraničí, čímž </w:t>
      </w:r>
      <w:r w:rsidR="00431BCE">
        <w:t xml:space="preserve">by </w:t>
      </w:r>
      <w:r w:rsidR="00CC3BD8">
        <w:t xml:space="preserve">VB </w:t>
      </w:r>
      <w:r w:rsidR="00431BCE">
        <w:t>mohla přijít</w:t>
      </w:r>
      <w:r w:rsidR="00CC3BD8">
        <w:t xml:space="preserve"> o výnos ze spotřebních daní.</w:t>
      </w:r>
      <w:r w:rsidR="009124B4">
        <w:t xml:space="preserve"> </w:t>
      </w:r>
      <w:r w:rsidR="00BE29DC">
        <w:t>Dále pak může nastat situace, kdy spotřeba zboží, které je zasaženo vysokými spotřebními daněmi klesne, tím pádem klesne i spotřeba alkoholu nebo počet kuřáků</w:t>
      </w:r>
      <w:r w:rsidR="001A52FF">
        <w:t xml:space="preserve">, </w:t>
      </w:r>
      <w:r w:rsidR="001A52FF" w:rsidRPr="00C171EC">
        <w:rPr>
          <w:color w:val="auto"/>
        </w:rPr>
        <w:lastRenderedPageBreak/>
        <w:t>což by bylo určitě vítané. Mohlo by to mít za následek snížení nákladů na péči o lidi, kteří holdují alkoholu nebo cigaretám.</w:t>
      </w:r>
    </w:p>
    <w:p w14:paraId="63F6908A" w14:textId="0DCF327F" w:rsidR="00BE29DC" w:rsidRDefault="00BE29DC" w:rsidP="000F63A7">
      <w:r>
        <w:tab/>
        <w:t>V následující tabulce jsou porovnány výše spotřebních daní České republiky a Velké Británie. Spotřební daně jsou vypočítány u stejných produktů</w:t>
      </w:r>
      <w:r w:rsidR="00832F70">
        <w:t xml:space="preserve"> (značek) např. u cigaret je počítáno s cigaretami od značky Marlboro</w:t>
      </w:r>
      <w:r>
        <w:t>, které se prodávají jak v</w:t>
      </w:r>
      <w:r w:rsidR="009C5DD8">
        <w:t> </w:t>
      </w:r>
      <w:r>
        <w:t>ČR</w:t>
      </w:r>
      <w:r w:rsidR="009C5DD8">
        <w:t>,</w:t>
      </w:r>
      <w:r>
        <w:t xml:space="preserve"> tak ve VB</w:t>
      </w:r>
      <w:r w:rsidR="00643B5B">
        <w:t>.</w:t>
      </w:r>
      <w:r>
        <w:t xml:space="preserve"> </w:t>
      </w:r>
      <w:r w:rsidR="00643B5B">
        <w:t>Je tomu tak u všech produkt</w:t>
      </w:r>
      <w:r w:rsidR="00C55881">
        <w:t>ů kromě</w:t>
      </w:r>
      <w:r>
        <w:t xml:space="preserve"> piva a vína</w:t>
      </w:r>
      <w:r w:rsidR="00832F70">
        <w:t xml:space="preserve">, kdy jsem produkty </w:t>
      </w:r>
      <w:r w:rsidR="00475DAC">
        <w:t xml:space="preserve">od stejné značky </w:t>
      </w:r>
      <w:r w:rsidR="00832F70">
        <w:t>nenašla</w:t>
      </w:r>
      <w:r>
        <w:t>.</w:t>
      </w:r>
      <w:r w:rsidR="00F10377">
        <w:t xml:space="preserve"> U vína je spotřební daň počítána u stejné odrůdy a u piva se jedná o výrobek se stejným množstvím sladu.</w:t>
      </w:r>
      <w:r>
        <w:t xml:space="preserve"> </w:t>
      </w:r>
      <w:r w:rsidR="00832F70">
        <w:t>Nutno podotknout, že v tabulce není započítáno DPH, které se též na tyto produkty vztahuje. V ČR 21 % a ve VB 20 %, jedná se tedy čistě o spotřební daň.</w:t>
      </w:r>
    </w:p>
    <w:p w14:paraId="58975DEA" w14:textId="6DB2E20A" w:rsidR="00866946" w:rsidRPr="00866946" w:rsidRDefault="00866946" w:rsidP="00866946">
      <w:pPr>
        <w:pStyle w:val="Titulek"/>
        <w:keepNext/>
        <w:rPr>
          <w:b/>
          <w:bCs/>
          <w:i w:val="0"/>
          <w:iCs w:val="0"/>
          <w:color w:val="auto"/>
          <w:sz w:val="24"/>
          <w:szCs w:val="24"/>
        </w:rPr>
      </w:pPr>
      <w:bookmarkStart w:id="100" w:name="_Toc111712982"/>
      <w:bookmarkStart w:id="101" w:name="_Toc112007699"/>
      <w:r w:rsidRPr="00866946">
        <w:rPr>
          <w:b/>
          <w:bCs/>
          <w:i w:val="0"/>
          <w:iCs w:val="0"/>
          <w:color w:val="auto"/>
          <w:sz w:val="24"/>
          <w:szCs w:val="24"/>
        </w:rPr>
        <w:t xml:space="preserve">Tabulka </w:t>
      </w:r>
      <w:r w:rsidRPr="00866946">
        <w:rPr>
          <w:b/>
          <w:bCs/>
          <w:i w:val="0"/>
          <w:iCs w:val="0"/>
          <w:color w:val="auto"/>
          <w:sz w:val="24"/>
          <w:szCs w:val="24"/>
        </w:rPr>
        <w:fldChar w:fldCharType="begin"/>
      </w:r>
      <w:r w:rsidRPr="00866946">
        <w:rPr>
          <w:b/>
          <w:bCs/>
          <w:i w:val="0"/>
          <w:iCs w:val="0"/>
          <w:color w:val="auto"/>
          <w:sz w:val="24"/>
          <w:szCs w:val="24"/>
        </w:rPr>
        <w:instrText xml:space="preserve"> SEQ Tabulka \* ARABIC </w:instrText>
      </w:r>
      <w:r w:rsidRPr="00866946">
        <w:rPr>
          <w:b/>
          <w:bCs/>
          <w:i w:val="0"/>
          <w:iCs w:val="0"/>
          <w:color w:val="auto"/>
          <w:sz w:val="24"/>
          <w:szCs w:val="24"/>
        </w:rPr>
        <w:fldChar w:fldCharType="separate"/>
      </w:r>
      <w:r w:rsidR="00187283">
        <w:rPr>
          <w:b/>
          <w:bCs/>
          <w:i w:val="0"/>
          <w:iCs w:val="0"/>
          <w:noProof/>
          <w:color w:val="auto"/>
          <w:sz w:val="24"/>
          <w:szCs w:val="24"/>
        </w:rPr>
        <w:t>5</w:t>
      </w:r>
      <w:r w:rsidRPr="00866946">
        <w:rPr>
          <w:b/>
          <w:bCs/>
          <w:i w:val="0"/>
          <w:iCs w:val="0"/>
          <w:color w:val="auto"/>
          <w:sz w:val="24"/>
          <w:szCs w:val="24"/>
        </w:rPr>
        <w:fldChar w:fldCharType="end"/>
      </w:r>
      <w:r w:rsidRPr="00866946">
        <w:rPr>
          <w:b/>
          <w:bCs/>
          <w:i w:val="0"/>
          <w:iCs w:val="0"/>
          <w:color w:val="auto"/>
          <w:sz w:val="24"/>
          <w:szCs w:val="24"/>
        </w:rPr>
        <w:t>: Výše spotřební daně</w:t>
      </w:r>
      <w:bookmarkEnd w:id="100"/>
      <w:bookmarkEnd w:id="101"/>
    </w:p>
    <w:tbl>
      <w:tblPr>
        <w:tblStyle w:val="Mkatabulky"/>
        <w:tblW w:w="0" w:type="auto"/>
        <w:tblLook w:val="04A0" w:firstRow="1" w:lastRow="0" w:firstColumn="1" w:lastColumn="0" w:noHBand="0" w:noVBand="1"/>
      </w:tblPr>
      <w:tblGrid>
        <w:gridCol w:w="2405"/>
        <w:gridCol w:w="1418"/>
        <w:gridCol w:w="1842"/>
        <w:gridCol w:w="1583"/>
        <w:gridCol w:w="1813"/>
      </w:tblGrid>
      <w:tr w:rsidR="009C5DD8" w14:paraId="2EF2B95D" w14:textId="77777777" w:rsidTr="009C5DD8">
        <w:tc>
          <w:tcPr>
            <w:tcW w:w="2405" w:type="dxa"/>
          </w:tcPr>
          <w:p w14:paraId="7E0930F4" w14:textId="1A020FD0" w:rsidR="009C5DD8" w:rsidRDefault="009C5DD8" w:rsidP="009C5DD8">
            <w:pPr>
              <w:jc w:val="center"/>
            </w:pPr>
            <w:r>
              <w:t>Produkt</w:t>
            </w:r>
          </w:p>
        </w:tc>
        <w:tc>
          <w:tcPr>
            <w:tcW w:w="1418" w:type="dxa"/>
          </w:tcPr>
          <w:p w14:paraId="41A8027E" w14:textId="3D1A8CB6" w:rsidR="009C5DD8" w:rsidRDefault="009C5DD8" w:rsidP="009C5DD8">
            <w:pPr>
              <w:jc w:val="center"/>
            </w:pPr>
            <w:r>
              <w:t>Cena v ČR</w:t>
            </w:r>
          </w:p>
        </w:tc>
        <w:tc>
          <w:tcPr>
            <w:tcW w:w="1842" w:type="dxa"/>
          </w:tcPr>
          <w:p w14:paraId="65746D5E" w14:textId="170A4543" w:rsidR="009C5DD8" w:rsidRDefault="009C5DD8" w:rsidP="009C5DD8">
            <w:pPr>
              <w:jc w:val="center"/>
            </w:pPr>
            <w:r>
              <w:t>Z toho spotřební daň</w:t>
            </w:r>
          </w:p>
        </w:tc>
        <w:tc>
          <w:tcPr>
            <w:tcW w:w="1583" w:type="dxa"/>
          </w:tcPr>
          <w:p w14:paraId="3E94A7EF" w14:textId="40ACA248" w:rsidR="009C5DD8" w:rsidRDefault="009C5DD8" w:rsidP="009C5DD8">
            <w:pPr>
              <w:jc w:val="center"/>
            </w:pPr>
            <w:r>
              <w:t>Cena ve VB</w:t>
            </w:r>
          </w:p>
        </w:tc>
        <w:tc>
          <w:tcPr>
            <w:tcW w:w="1813" w:type="dxa"/>
          </w:tcPr>
          <w:p w14:paraId="67FB4E2B" w14:textId="40E7A1E5" w:rsidR="009C5DD8" w:rsidRDefault="009C5DD8" w:rsidP="009C5DD8">
            <w:pPr>
              <w:jc w:val="center"/>
            </w:pPr>
            <w:r>
              <w:t>Z toho spotřební daň</w:t>
            </w:r>
          </w:p>
        </w:tc>
      </w:tr>
      <w:tr w:rsidR="009C5DD8" w14:paraId="31503A54" w14:textId="77777777" w:rsidTr="009C5DD8">
        <w:tc>
          <w:tcPr>
            <w:tcW w:w="2405" w:type="dxa"/>
          </w:tcPr>
          <w:p w14:paraId="623C311C" w14:textId="7532EDAC" w:rsidR="009C5DD8" w:rsidRDefault="009C5DD8" w:rsidP="009C5DD8">
            <w:pPr>
              <w:jc w:val="center"/>
            </w:pPr>
            <w:r>
              <w:t>Krabička cigaret</w:t>
            </w:r>
          </w:p>
          <w:p w14:paraId="30BDF449" w14:textId="52020F97" w:rsidR="009C5DD8" w:rsidRDefault="009C5DD8" w:rsidP="009C5DD8">
            <w:pPr>
              <w:jc w:val="center"/>
            </w:pPr>
            <w:r>
              <w:t>(20 Ks)</w:t>
            </w:r>
          </w:p>
        </w:tc>
        <w:tc>
          <w:tcPr>
            <w:tcW w:w="1418" w:type="dxa"/>
          </w:tcPr>
          <w:p w14:paraId="025163A6" w14:textId="0EFAC750" w:rsidR="009C5DD8" w:rsidRDefault="009C5DD8" w:rsidP="009C5DD8">
            <w:pPr>
              <w:jc w:val="center"/>
            </w:pPr>
            <w:r>
              <w:t>134 Kč</w:t>
            </w:r>
          </w:p>
        </w:tc>
        <w:tc>
          <w:tcPr>
            <w:tcW w:w="1842" w:type="dxa"/>
          </w:tcPr>
          <w:p w14:paraId="07688397" w14:textId="3A515241" w:rsidR="009C5DD8" w:rsidRDefault="009C5DD8" w:rsidP="009C5DD8">
            <w:pPr>
              <w:jc w:val="center"/>
            </w:pPr>
            <w:r>
              <w:t>58,</w:t>
            </w:r>
            <w:r w:rsidR="00744E14">
              <w:t>06 %</w:t>
            </w:r>
          </w:p>
        </w:tc>
        <w:tc>
          <w:tcPr>
            <w:tcW w:w="1583" w:type="dxa"/>
          </w:tcPr>
          <w:p w14:paraId="4F8CF8BF" w14:textId="2422D6B4" w:rsidR="009C5DD8" w:rsidRDefault="009C5DD8" w:rsidP="009C5DD8">
            <w:pPr>
              <w:jc w:val="center"/>
            </w:pPr>
            <w:r w:rsidRPr="009C5DD8">
              <w:t>£</w:t>
            </w:r>
            <w:r>
              <w:t xml:space="preserve"> 11</w:t>
            </w:r>
          </w:p>
        </w:tc>
        <w:tc>
          <w:tcPr>
            <w:tcW w:w="1813" w:type="dxa"/>
          </w:tcPr>
          <w:p w14:paraId="6E2F8D64" w14:textId="3302AE37" w:rsidR="009C5DD8" w:rsidRDefault="00832F70" w:rsidP="009C5DD8">
            <w:pPr>
              <w:jc w:val="center"/>
            </w:pPr>
            <w:r>
              <w:t>65,59 %</w:t>
            </w:r>
          </w:p>
        </w:tc>
      </w:tr>
      <w:tr w:rsidR="009C5DD8" w14:paraId="5A44199D" w14:textId="77777777" w:rsidTr="009C5DD8">
        <w:tc>
          <w:tcPr>
            <w:tcW w:w="2405" w:type="dxa"/>
          </w:tcPr>
          <w:p w14:paraId="3937B46A" w14:textId="2EE995A8" w:rsidR="009C5DD8" w:rsidRDefault="009C5DD8" w:rsidP="009C5DD8">
            <w:pPr>
              <w:jc w:val="center"/>
            </w:pPr>
            <w:r>
              <w:t>Pivo 11</w:t>
            </w:r>
            <w:r w:rsidRPr="009C5DD8">
              <w:t>°</w:t>
            </w:r>
            <w:r>
              <w:t xml:space="preserve"> (0,5</w:t>
            </w:r>
            <w:r w:rsidR="00AD320A">
              <w:t xml:space="preserve"> </w:t>
            </w:r>
            <w:r>
              <w:t>l)</w:t>
            </w:r>
          </w:p>
          <w:p w14:paraId="6DDA6BE0" w14:textId="6E60FC79" w:rsidR="009C5DD8" w:rsidRPr="009C5DD8" w:rsidRDefault="009C5DD8" w:rsidP="009C5DD8">
            <w:pPr>
              <w:jc w:val="center"/>
              <w:rPr>
                <w:sz w:val="22"/>
                <w:szCs w:val="20"/>
              </w:rPr>
            </w:pPr>
            <w:r>
              <w:rPr>
                <w:sz w:val="22"/>
                <w:szCs w:val="20"/>
              </w:rPr>
              <w:t>(cca 4,7 % alkoholu)</w:t>
            </w:r>
          </w:p>
        </w:tc>
        <w:tc>
          <w:tcPr>
            <w:tcW w:w="1418" w:type="dxa"/>
          </w:tcPr>
          <w:p w14:paraId="6F695587" w14:textId="63538ED1" w:rsidR="009C5DD8" w:rsidRDefault="009C5DD8" w:rsidP="009C5DD8">
            <w:pPr>
              <w:jc w:val="center"/>
            </w:pPr>
            <w:r>
              <w:t>33 Kč</w:t>
            </w:r>
          </w:p>
        </w:tc>
        <w:tc>
          <w:tcPr>
            <w:tcW w:w="1842" w:type="dxa"/>
          </w:tcPr>
          <w:p w14:paraId="3702FE46" w14:textId="524EB87D" w:rsidR="009C5DD8" w:rsidRDefault="00832F70" w:rsidP="009C5DD8">
            <w:pPr>
              <w:jc w:val="center"/>
            </w:pPr>
            <w:r>
              <w:t>5,33 %</w:t>
            </w:r>
          </w:p>
        </w:tc>
        <w:tc>
          <w:tcPr>
            <w:tcW w:w="1583" w:type="dxa"/>
          </w:tcPr>
          <w:p w14:paraId="08E1A25E" w14:textId="054FD76B" w:rsidR="009C5DD8" w:rsidRDefault="009C5DD8" w:rsidP="009C5DD8">
            <w:pPr>
              <w:jc w:val="center"/>
            </w:pPr>
            <w:r w:rsidRPr="009C5DD8">
              <w:t>£</w:t>
            </w:r>
            <w:r>
              <w:t xml:space="preserve"> 1,70</w:t>
            </w:r>
          </w:p>
        </w:tc>
        <w:tc>
          <w:tcPr>
            <w:tcW w:w="1813" w:type="dxa"/>
          </w:tcPr>
          <w:p w14:paraId="531EA8F1" w14:textId="5191B281" w:rsidR="009C5DD8" w:rsidRDefault="00832F70" w:rsidP="009C5DD8">
            <w:pPr>
              <w:jc w:val="center"/>
            </w:pPr>
            <w:r>
              <w:t>0,29 %</w:t>
            </w:r>
          </w:p>
        </w:tc>
      </w:tr>
      <w:tr w:rsidR="009C5DD8" w14:paraId="0087BD19" w14:textId="77777777" w:rsidTr="009C5DD8">
        <w:tc>
          <w:tcPr>
            <w:tcW w:w="2405" w:type="dxa"/>
          </w:tcPr>
          <w:p w14:paraId="019783BD" w14:textId="521F2D1D" w:rsidR="009C5DD8" w:rsidRDefault="009C5DD8" w:rsidP="009C5DD8">
            <w:pPr>
              <w:jc w:val="center"/>
            </w:pPr>
            <w:r>
              <w:t>Tiché víno (0,7</w:t>
            </w:r>
            <w:r w:rsidR="00AD320A">
              <w:t xml:space="preserve"> </w:t>
            </w:r>
            <w:r>
              <w:t>l)</w:t>
            </w:r>
          </w:p>
        </w:tc>
        <w:tc>
          <w:tcPr>
            <w:tcW w:w="1418" w:type="dxa"/>
          </w:tcPr>
          <w:p w14:paraId="2CA5AC20" w14:textId="45559B95" w:rsidR="009C5DD8" w:rsidRDefault="009C5DD8" w:rsidP="009C5DD8">
            <w:pPr>
              <w:jc w:val="center"/>
            </w:pPr>
            <w:r>
              <w:t>140 Kč</w:t>
            </w:r>
          </w:p>
        </w:tc>
        <w:tc>
          <w:tcPr>
            <w:tcW w:w="1842" w:type="dxa"/>
          </w:tcPr>
          <w:p w14:paraId="6AC8FF85" w14:textId="35DD35DF" w:rsidR="009C5DD8" w:rsidRDefault="009C5DD8" w:rsidP="009C5DD8">
            <w:pPr>
              <w:jc w:val="center"/>
            </w:pPr>
            <w:r>
              <w:t>0 %</w:t>
            </w:r>
          </w:p>
        </w:tc>
        <w:tc>
          <w:tcPr>
            <w:tcW w:w="1583" w:type="dxa"/>
          </w:tcPr>
          <w:p w14:paraId="3BFF89FD" w14:textId="36D5E110" w:rsidR="009C5DD8" w:rsidRDefault="009C5DD8" w:rsidP="009C5DD8">
            <w:pPr>
              <w:jc w:val="center"/>
            </w:pPr>
            <w:r w:rsidRPr="009C5DD8">
              <w:t>£</w:t>
            </w:r>
            <w:r>
              <w:t xml:space="preserve"> 7</w:t>
            </w:r>
          </w:p>
        </w:tc>
        <w:tc>
          <w:tcPr>
            <w:tcW w:w="1813" w:type="dxa"/>
          </w:tcPr>
          <w:p w14:paraId="555D8A19" w14:textId="70CA950A" w:rsidR="009C5DD8" w:rsidRDefault="00832F70" w:rsidP="009C5DD8">
            <w:pPr>
              <w:jc w:val="center"/>
            </w:pPr>
            <w:r>
              <w:t>29,76 %</w:t>
            </w:r>
          </w:p>
        </w:tc>
      </w:tr>
      <w:tr w:rsidR="009C5DD8" w14:paraId="1AD20D00" w14:textId="77777777" w:rsidTr="009C5DD8">
        <w:tc>
          <w:tcPr>
            <w:tcW w:w="2405" w:type="dxa"/>
          </w:tcPr>
          <w:p w14:paraId="726E1DA7" w14:textId="11129EA2" w:rsidR="009C5DD8" w:rsidRDefault="009C5DD8" w:rsidP="009C5DD8">
            <w:pPr>
              <w:jc w:val="center"/>
            </w:pPr>
            <w:r>
              <w:t>Benzín (1</w:t>
            </w:r>
            <w:r w:rsidR="00AD320A">
              <w:t xml:space="preserve"> </w:t>
            </w:r>
            <w:r>
              <w:t>l)</w:t>
            </w:r>
          </w:p>
        </w:tc>
        <w:tc>
          <w:tcPr>
            <w:tcW w:w="1418" w:type="dxa"/>
          </w:tcPr>
          <w:p w14:paraId="05748B01" w14:textId="3043F59D" w:rsidR="009C5DD8" w:rsidRDefault="009C5DD8" w:rsidP="009C5DD8">
            <w:pPr>
              <w:jc w:val="center"/>
            </w:pPr>
            <w:r>
              <w:t>36,50 Kč</w:t>
            </w:r>
          </w:p>
        </w:tc>
        <w:tc>
          <w:tcPr>
            <w:tcW w:w="1842" w:type="dxa"/>
          </w:tcPr>
          <w:p w14:paraId="630563A0" w14:textId="798346A0" w:rsidR="009C5DD8" w:rsidRDefault="009C5DD8" w:rsidP="009C5DD8">
            <w:pPr>
              <w:jc w:val="center"/>
            </w:pPr>
            <w:r>
              <w:t>35,18 %</w:t>
            </w:r>
          </w:p>
        </w:tc>
        <w:tc>
          <w:tcPr>
            <w:tcW w:w="1583" w:type="dxa"/>
          </w:tcPr>
          <w:p w14:paraId="60CBEF27" w14:textId="0679CA9A" w:rsidR="009C5DD8" w:rsidRDefault="009C5DD8" w:rsidP="009C5DD8">
            <w:pPr>
              <w:jc w:val="center"/>
            </w:pPr>
            <w:r w:rsidRPr="009C5DD8">
              <w:t>£</w:t>
            </w:r>
            <w:r>
              <w:t xml:space="preserve"> 1,195</w:t>
            </w:r>
          </w:p>
        </w:tc>
        <w:tc>
          <w:tcPr>
            <w:tcW w:w="1813" w:type="dxa"/>
          </w:tcPr>
          <w:p w14:paraId="0AA298F1" w14:textId="6D01F781" w:rsidR="009C5DD8" w:rsidRDefault="00744E14" w:rsidP="009C5DD8">
            <w:pPr>
              <w:jc w:val="center"/>
            </w:pPr>
            <w:r>
              <w:t>48,49 %</w:t>
            </w:r>
          </w:p>
        </w:tc>
      </w:tr>
      <w:tr w:rsidR="009C5DD8" w14:paraId="319A621E" w14:textId="77777777" w:rsidTr="009C5DD8">
        <w:tc>
          <w:tcPr>
            <w:tcW w:w="2405" w:type="dxa"/>
          </w:tcPr>
          <w:p w14:paraId="07497C5D" w14:textId="125C7250" w:rsidR="009C5DD8" w:rsidRDefault="009C5DD8" w:rsidP="009C5DD8">
            <w:pPr>
              <w:jc w:val="center"/>
            </w:pPr>
            <w:r>
              <w:t>Nafta (1</w:t>
            </w:r>
            <w:r w:rsidR="00AD320A">
              <w:t xml:space="preserve"> </w:t>
            </w:r>
            <w:r>
              <w:t>l)</w:t>
            </w:r>
          </w:p>
        </w:tc>
        <w:tc>
          <w:tcPr>
            <w:tcW w:w="1418" w:type="dxa"/>
          </w:tcPr>
          <w:p w14:paraId="2934BA94" w14:textId="3D8445C7" w:rsidR="009C5DD8" w:rsidRDefault="009C5DD8" w:rsidP="009C5DD8">
            <w:pPr>
              <w:jc w:val="center"/>
            </w:pPr>
            <w:r>
              <w:t>35,50 Kč</w:t>
            </w:r>
          </w:p>
        </w:tc>
        <w:tc>
          <w:tcPr>
            <w:tcW w:w="1842" w:type="dxa"/>
          </w:tcPr>
          <w:p w14:paraId="66E67B7B" w14:textId="03E6A5A8" w:rsidR="009C5DD8" w:rsidRDefault="00744E14" w:rsidP="009C5DD8">
            <w:pPr>
              <w:jc w:val="center"/>
            </w:pPr>
            <w:r>
              <w:t>28.03 %</w:t>
            </w:r>
          </w:p>
        </w:tc>
        <w:tc>
          <w:tcPr>
            <w:tcW w:w="1583" w:type="dxa"/>
          </w:tcPr>
          <w:p w14:paraId="331C14F8" w14:textId="33827C90" w:rsidR="009C5DD8" w:rsidRDefault="009C5DD8" w:rsidP="009C5DD8">
            <w:pPr>
              <w:jc w:val="center"/>
            </w:pPr>
            <w:r w:rsidRPr="009C5DD8">
              <w:t>£</w:t>
            </w:r>
            <w:r>
              <w:t xml:space="preserve"> 1.220</w:t>
            </w:r>
          </w:p>
        </w:tc>
        <w:tc>
          <w:tcPr>
            <w:tcW w:w="1813" w:type="dxa"/>
          </w:tcPr>
          <w:p w14:paraId="575D4E86" w14:textId="3830056B" w:rsidR="009C5DD8" w:rsidRDefault="00744E14" w:rsidP="009C5DD8">
            <w:pPr>
              <w:jc w:val="center"/>
            </w:pPr>
            <w:r>
              <w:t>47,5 %</w:t>
            </w:r>
          </w:p>
        </w:tc>
      </w:tr>
      <w:tr w:rsidR="009C5DD8" w14:paraId="59AD463E" w14:textId="77777777" w:rsidTr="009C5DD8">
        <w:tc>
          <w:tcPr>
            <w:tcW w:w="2405" w:type="dxa"/>
          </w:tcPr>
          <w:p w14:paraId="0AB2E0E8" w14:textId="7F9A2925" w:rsidR="009C5DD8" w:rsidRDefault="009C5DD8" w:rsidP="009C5DD8">
            <w:pPr>
              <w:jc w:val="center"/>
            </w:pPr>
            <w:r>
              <w:t>Alkohol 40 % (1</w:t>
            </w:r>
            <w:r w:rsidR="00AD320A">
              <w:t xml:space="preserve"> </w:t>
            </w:r>
            <w:r>
              <w:t>l)</w:t>
            </w:r>
          </w:p>
        </w:tc>
        <w:tc>
          <w:tcPr>
            <w:tcW w:w="1418" w:type="dxa"/>
          </w:tcPr>
          <w:p w14:paraId="0B6AED1D" w14:textId="083051AD" w:rsidR="009C5DD8" w:rsidRDefault="009C5DD8" w:rsidP="009C5DD8">
            <w:pPr>
              <w:jc w:val="center"/>
            </w:pPr>
            <w:r>
              <w:t>599 Kč</w:t>
            </w:r>
          </w:p>
        </w:tc>
        <w:tc>
          <w:tcPr>
            <w:tcW w:w="1842" w:type="dxa"/>
          </w:tcPr>
          <w:p w14:paraId="20173A4B" w14:textId="51E51662" w:rsidR="009C5DD8" w:rsidRDefault="00744E14" w:rsidP="009C5DD8">
            <w:pPr>
              <w:jc w:val="center"/>
            </w:pPr>
            <w:r>
              <w:t>21,54 %</w:t>
            </w:r>
          </w:p>
        </w:tc>
        <w:tc>
          <w:tcPr>
            <w:tcW w:w="1583" w:type="dxa"/>
          </w:tcPr>
          <w:p w14:paraId="36241109" w14:textId="6CAA6F91" w:rsidR="009C5DD8" w:rsidRDefault="009C5DD8" w:rsidP="009C5DD8">
            <w:pPr>
              <w:jc w:val="center"/>
            </w:pPr>
            <w:r w:rsidRPr="009C5DD8">
              <w:t>£</w:t>
            </w:r>
            <w:r>
              <w:t xml:space="preserve"> 19</w:t>
            </w:r>
          </w:p>
        </w:tc>
        <w:tc>
          <w:tcPr>
            <w:tcW w:w="1813" w:type="dxa"/>
          </w:tcPr>
          <w:p w14:paraId="20AE4C2E" w14:textId="0DC979FF" w:rsidR="009C5DD8" w:rsidRDefault="00744E14" w:rsidP="009C5DD8">
            <w:pPr>
              <w:jc w:val="center"/>
            </w:pPr>
            <w:r>
              <w:t>60,51 %</w:t>
            </w:r>
          </w:p>
        </w:tc>
      </w:tr>
    </w:tbl>
    <w:p w14:paraId="5E9D2BDC" w14:textId="4155043F" w:rsidR="00744E14" w:rsidRDefault="00744E14" w:rsidP="00744E14">
      <w:pPr>
        <w:pStyle w:val="Bezmezer"/>
        <w:ind w:left="1416"/>
      </w:pPr>
      <w:r>
        <w:t xml:space="preserve">Pramen: vlastní výpočet, ČR </w:t>
      </w:r>
      <w:r w:rsidRPr="00744E14">
        <w:t>353/2003 Sb. Zákon o spotřebních daních</w:t>
      </w:r>
      <w:r>
        <w:t xml:space="preserve">, sazby VB  </w:t>
      </w:r>
      <w:hyperlink r:id="rId11" w:history="1">
        <w:r w:rsidRPr="006E696C">
          <w:rPr>
            <w:rStyle w:val="Hypertextovodkaz"/>
          </w:rPr>
          <w:t>https://www.gov.uk/government/publications/uk-trade-tariff-excise-duties-reliefs-drawbacks-and-allowances/uk-trade-tariff-excise-duties-reliefs-drawbacks-and-allowances</w:t>
        </w:r>
      </w:hyperlink>
    </w:p>
    <w:p w14:paraId="7590CD1C" w14:textId="4F199E69" w:rsidR="00744E14" w:rsidRDefault="00744E14" w:rsidP="00744E14">
      <w:pPr>
        <w:pStyle w:val="Bezmezer"/>
      </w:pPr>
    </w:p>
    <w:p w14:paraId="519806DD" w14:textId="77777777" w:rsidR="008677A8" w:rsidRDefault="0000440D" w:rsidP="008677A8">
      <w:r>
        <w:tab/>
        <w:t xml:space="preserve">V tabulce výše nelze přehlédnout 0 % spotřební daň u tichého vína, která se na něj vztahuje v České republice, zatímco ve Velké Británii tato daň činí bezmála 30 %. </w:t>
      </w:r>
      <w:r w:rsidR="00FC363C">
        <w:t xml:space="preserve">Jedná se asi o největší rozdíl, který nás v tabulce zaujme. </w:t>
      </w:r>
    </w:p>
    <w:p w14:paraId="0BDA3870" w14:textId="77777777" w:rsidR="008677A8" w:rsidRDefault="008677A8" w:rsidP="008677A8">
      <w:pPr>
        <w:pStyle w:val="Nadpis2"/>
      </w:pPr>
      <w:bookmarkStart w:id="102" w:name="_Toc112008285"/>
      <w:r>
        <w:t>4.5 Komparace daně silniční</w:t>
      </w:r>
      <w:bookmarkEnd w:id="102"/>
    </w:p>
    <w:p w14:paraId="24DF0A12" w14:textId="652EECF9" w:rsidR="00744E14" w:rsidRDefault="008677A8" w:rsidP="008677A8">
      <w:r>
        <w:tab/>
        <w:t>Rozdílem u daně silniční ve Velké Británii a České republice je předmět daně. V České republice odvádí daň osoba, která vozidlo používá k</w:t>
      </w:r>
      <w:r w:rsidR="00B93C16">
        <w:t> </w:t>
      </w:r>
      <w:r>
        <w:t>podnikání</w:t>
      </w:r>
      <w:r w:rsidR="00B93C16">
        <w:t>, zatímco ve Velké Británii tuto daň musí odvádět každý, kdo je vlastníkem motorového vozidla registrovaného na území VB.</w:t>
      </w:r>
      <w:r w:rsidR="00744E14">
        <w:br w:type="page"/>
      </w:r>
    </w:p>
    <w:p w14:paraId="51AB352D" w14:textId="6E8B74D4" w:rsidR="00744E14" w:rsidRDefault="00744E14" w:rsidP="00744E14">
      <w:pPr>
        <w:pStyle w:val="Nadpis1"/>
      </w:pPr>
      <w:bookmarkStart w:id="103" w:name="_Toc106108789"/>
      <w:bookmarkStart w:id="104" w:name="_Toc112008286"/>
      <w:r>
        <w:lastRenderedPageBreak/>
        <w:t>Závěr</w:t>
      </w:r>
      <w:bookmarkEnd w:id="103"/>
      <w:bookmarkEnd w:id="104"/>
    </w:p>
    <w:p w14:paraId="3B0D3466" w14:textId="6134128F" w:rsidR="004D5B05" w:rsidRDefault="00744E14" w:rsidP="004D5B05">
      <w:r>
        <w:tab/>
        <w:t>Při srovnání daňového systému České republiky a Velké Británie jsem dospěla</w:t>
      </w:r>
      <w:r w:rsidR="00F10377">
        <w:t xml:space="preserve"> k názoru, že oba systémy jsou si v mnoha ohledech podobné</w:t>
      </w:r>
      <w:r w:rsidR="00FE5682">
        <w:t>, což je do jisté míry dáno i tím, že se až do nedávna jednalo o členy Evropské unie.</w:t>
      </w:r>
      <w:r w:rsidR="004D5B05">
        <w:t xml:space="preserve"> </w:t>
      </w:r>
      <w:r w:rsidR="00796265">
        <w:t>U</w:t>
      </w:r>
      <w:r w:rsidR="004D5B05">
        <w:t xml:space="preserve"> majetkových daní ve VB se rozlišuje daň dědická, která byla v ČR již zrušena a dědictví je považováno za bezúplatné nabytí, je tedy řízeno zákonem o dani z příjmů. Dále bych zmínila rozdíl sazeb u daně z přidané hodnoty, kdy v ČR nalezneme tři sazby daně a ve VB jsou sazby daně dvě, které jsou nižší než sazby v ČR. Dále pak nalezneme rozdíl, kdy nulové sazbě podléhají ve VB např. dámské hygienické potřeby, které v ČR podléhají sazbě 21 %, která je mimo jiné shodná se sazbou DPH za alkohol či cigarety</w:t>
      </w:r>
      <w:r w:rsidR="0072494E">
        <w:t>.</w:t>
      </w:r>
      <w:r w:rsidR="004D5B05">
        <w:t xml:space="preserve"> </w:t>
      </w:r>
      <w:r w:rsidR="0072494E">
        <w:t>T</w:t>
      </w:r>
      <w:r w:rsidR="004D5B05">
        <w:t xml:space="preserve">ato sazba by se </w:t>
      </w:r>
      <w:r w:rsidR="00796265">
        <w:t xml:space="preserve">dle mého názoru </w:t>
      </w:r>
      <w:r w:rsidR="004D5B05">
        <w:t>měla snížit</w:t>
      </w:r>
      <w:r w:rsidR="00796265">
        <w:t xml:space="preserve">, ne nutně na sazbu </w:t>
      </w:r>
      <w:r w:rsidR="00BE7088">
        <w:t>nulovou</w:t>
      </w:r>
      <w:r w:rsidR="00796265">
        <w:t>, snížila bych ji na sazbu 15</w:t>
      </w:r>
      <w:r w:rsidR="00734936">
        <w:t xml:space="preserve"> </w:t>
      </w:r>
      <w:r w:rsidR="00796265">
        <w:t>% či 10</w:t>
      </w:r>
      <w:r w:rsidR="00734936">
        <w:t xml:space="preserve"> </w:t>
      </w:r>
      <w:r w:rsidR="00796265">
        <w:t xml:space="preserve">%. </w:t>
      </w:r>
    </w:p>
    <w:p w14:paraId="5F354DF8" w14:textId="07F0D3C5" w:rsidR="004D5B05" w:rsidRPr="00F222C9" w:rsidRDefault="004D5B05" w:rsidP="004D5B05">
      <w:r>
        <w:tab/>
        <w:t xml:space="preserve">Ve VB je u daně z příjmů fyzických osob zavedeno progresivní zdanění se třemi sazbami daně (20 %, 40 % a 45 %), zatímco v ČR je daň z příjmů </w:t>
      </w:r>
      <w:r w:rsidR="00796265">
        <w:t>fyzických osob</w:t>
      </w:r>
      <w:r>
        <w:t xml:space="preserve"> zdaněna též progresivně, ale jen se dvěma sazbami (15 % a 23 %)</w:t>
      </w:r>
      <w:r w:rsidR="00B0173E">
        <w:t>.</w:t>
      </w:r>
      <w:r>
        <w:t xml:space="preserve"> </w:t>
      </w:r>
      <w:r w:rsidR="00B0173E">
        <w:t>J</w:t>
      </w:r>
      <w:r>
        <w:t>eště v roce 2020 byla sazba jen jedna a</w:t>
      </w:r>
      <w:r w:rsidR="00607E43">
        <w:t> </w:t>
      </w:r>
      <w:r>
        <w:t>to 15 %</w:t>
      </w:r>
      <w:r w:rsidR="007C2508">
        <w:t xml:space="preserve">. </w:t>
      </w:r>
      <w:r w:rsidR="00796265">
        <w:t>V</w:t>
      </w:r>
      <w:r>
        <w:t xml:space="preserve"> případě překročení určité horní hranice musela být poplatníkem zaplacena ještě solidární daň, která činila 7 %.</w:t>
      </w:r>
    </w:p>
    <w:p w14:paraId="2F7E8C05" w14:textId="5312569D" w:rsidR="004F2390" w:rsidRDefault="00986740" w:rsidP="004D5B05">
      <w:pPr>
        <w:rPr>
          <w:color w:val="auto"/>
        </w:rPr>
      </w:pPr>
      <w:r>
        <w:rPr>
          <w:color w:val="FF0000"/>
        </w:rPr>
        <w:tab/>
      </w:r>
      <w:r w:rsidR="00F222C9">
        <w:rPr>
          <w:color w:val="auto"/>
        </w:rPr>
        <w:t>Dospěla jsem k názoru, že</w:t>
      </w:r>
      <w:r w:rsidRPr="00986740">
        <w:rPr>
          <w:color w:val="auto"/>
        </w:rPr>
        <w:t xml:space="preserve"> pro </w:t>
      </w:r>
      <w:r>
        <w:rPr>
          <w:color w:val="auto"/>
        </w:rPr>
        <w:t>prostého</w:t>
      </w:r>
      <w:r w:rsidRPr="00986740">
        <w:rPr>
          <w:color w:val="auto"/>
        </w:rPr>
        <w:t xml:space="preserve"> občana</w:t>
      </w:r>
      <w:r w:rsidR="00F222C9">
        <w:rPr>
          <w:color w:val="auto"/>
        </w:rPr>
        <w:t xml:space="preserve"> je</w:t>
      </w:r>
      <w:r w:rsidRPr="00986740">
        <w:rPr>
          <w:color w:val="auto"/>
        </w:rPr>
        <w:t xml:space="preserve"> výhodnější zdanění příjmů v</w:t>
      </w:r>
      <w:r w:rsidR="00F222C9">
        <w:rPr>
          <w:color w:val="auto"/>
        </w:rPr>
        <w:t> </w:t>
      </w:r>
      <w:r w:rsidRPr="00986740">
        <w:rPr>
          <w:color w:val="auto"/>
        </w:rPr>
        <w:t>Č</w:t>
      </w:r>
      <w:r w:rsidR="00F222C9">
        <w:rPr>
          <w:color w:val="auto"/>
        </w:rPr>
        <w:t>eské republice</w:t>
      </w:r>
      <w:r w:rsidRPr="00986740">
        <w:rPr>
          <w:color w:val="auto"/>
        </w:rPr>
        <w:t xml:space="preserve"> z</w:t>
      </w:r>
      <w:r w:rsidR="00F222C9">
        <w:rPr>
          <w:color w:val="auto"/>
        </w:rPr>
        <w:t> </w:t>
      </w:r>
      <w:r w:rsidRPr="00986740">
        <w:rPr>
          <w:color w:val="auto"/>
        </w:rPr>
        <w:t>důvodu</w:t>
      </w:r>
      <w:r w:rsidR="00F222C9">
        <w:rPr>
          <w:color w:val="auto"/>
        </w:rPr>
        <w:t xml:space="preserve"> pestřejší škály</w:t>
      </w:r>
      <w:r w:rsidRPr="00986740">
        <w:rPr>
          <w:color w:val="auto"/>
        </w:rPr>
        <w:t xml:space="preserve"> </w:t>
      </w:r>
      <w:bookmarkStart w:id="105" w:name="_Hlk111831602"/>
      <w:r w:rsidRPr="00986740">
        <w:rPr>
          <w:color w:val="auto"/>
        </w:rPr>
        <w:t>různých odpočtů a slev na dani, které ve VB nenalezneme</w:t>
      </w:r>
      <w:bookmarkEnd w:id="105"/>
      <w:r w:rsidRPr="00986740">
        <w:rPr>
          <w:color w:val="auto"/>
        </w:rPr>
        <w:t xml:space="preserve">. Jako příklad bych uvedla slevu na vyživovanou manželku/manžela, kdy ve VB je sice odpočet na manželský pár, ale tento odpočet je možný v případě, kdy se alespoň jeden </w:t>
      </w:r>
      <w:r>
        <w:rPr>
          <w:color w:val="auto"/>
        </w:rPr>
        <w:t xml:space="preserve">z páru </w:t>
      </w:r>
      <w:r w:rsidRPr="00986740">
        <w:rPr>
          <w:color w:val="auto"/>
        </w:rPr>
        <w:t xml:space="preserve">narodil před 6.dubnem 1935. </w:t>
      </w:r>
      <w:bookmarkStart w:id="106" w:name="_Hlk100064410"/>
      <w:r w:rsidRPr="00607E43">
        <w:rPr>
          <w:color w:val="auto"/>
        </w:rPr>
        <w:t>Bohužel však s množstvím odpočtů a slev na dani je výpočet složitější a</w:t>
      </w:r>
      <w:r w:rsidR="00607E43">
        <w:rPr>
          <w:color w:val="auto"/>
        </w:rPr>
        <w:t> </w:t>
      </w:r>
      <w:r w:rsidRPr="00607E43">
        <w:rPr>
          <w:color w:val="auto"/>
        </w:rPr>
        <w:t>tíž se v této dani orientuje</w:t>
      </w:r>
      <w:r w:rsidR="00796265" w:rsidRPr="00607E43">
        <w:rPr>
          <w:color w:val="auto"/>
        </w:rPr>
        <w:t xml:space="preserve">, což můžeme říct i o </w:t>
      </w:r>
      <w:r w:rsidR="002C6AEC" w:rsidRPr="00607E43">
        <w:rPr>
          <w:color w:val="auto"/>
        </w:rPr>
        <w:t>dani ve VB</w:t>
      </w:r>
      <w:r w:rsidR="0072494E" w:rsidRPr="00607E43">
        <w:rPr>
          <w:color w:val="auto"/>
        </w:rPr>
        <w:t>, která není o mnoho jednodušší.</w:t>
      </w:r>
      <w:r w:rsidR="005E20C5" w:rsidRPr="00607E43">
        <w:rPr>
          <w:color w:val="auto"/>
        </w:rPr>
        <w:t xml:space="preserve"> </w:t>
      </w:r>
      <w:r w:rsidR="005E20C5">
        <w:rPr>
          <w:color w:val="auto"/>
        </w:rPr>
        <w:t xml:space="preserve">Celkově jsem nabyla dojmu, že daňový systém VB je </w:t>
      </w:r>
      <w:r w:rsidR="0072494E">
        <w:rPr>
          <w:color w:val="auto"/>
        </w:rPr>
        <w:t xml:space="preserve">nepatrně </w:t>
      </w:r>
      <w:r w:rsidR="005E20C5">
        <w:rPr>
          <w:color w:val="auto"/>
        </w:rPr>
        <w:t>přehlednější a srozumitelnější. V</w:t>
      </w:r>
      <w:r w:rsidR="00DD598A">
        <w:rPr>
          <w:color w:val="auto"/>
        </w:rPr>
        <w:t xml:space="preserve"> neposlední řadě u daně z příjmů </w:t>
      </w:r>
      <w:r w:rsidR="002C6AEC">
        <w:rPr>
          <w:color w:val="auto"/>
        </w:rPr>
        <w:t>fyzických osob</w:t>
      </w:r>
      <w:r w:rsidR="00DD598A">
        <w:rPr>
          <w:color w:val="auto"/>
        </w:rPr>
        <w:t xml:space="preserve"> mě překvapilo, že ve VB se daní příjmy i</w:t>
      </w:r>
      <w:r w:rsidR="00607E43">
        <w:rPr>
          <w:color w:val="auto"/>
        </w:rPr>
        <w:t> </w:t>
      </w:r>
      <w:r w:rsidR="00DD598A">
        <w:rPr>
          <w:color w:val="auto"/>
        </w:rPr>
        <w:t xml:space="preserve">z důchodů, </w:t>
      </w:r>
      <w:bookmarkEnd w:id="106"/>
      <w:r w:rsidR="00181D59" w:rsidRPr="00181D59">
        <w:rPr>
          <w:color w:val="auto"/>
        </w:rPr>
        <w:t>což se v ČR při pobírání státního starobního důchodu neděje velmi často. Důchod je daněn až v případě, kdy přesáhne 36násobek minimální mzdy.</w:t>
      </w:r>
      <w:r w:rsidR="0044784E">
        <w:rPr>
          <w:color w:val="auto"/>
        </w:rPr>
        <w:t xml:space="preserve"> Důchod se zdaňuje od částky, která přesahuje dříve zmíněnou hranici. </w:t>
      </w:r>
    </w:p>
    <w:p w14:paraId="0A68A61A" w14:textId="057B404D" w:rsidR="00F222C9" w:rsidRDefault="00F222C9" w:rsidP="00F222C9">
      <w:pPr>
        <w:ind w:firstLine="708"/>
        <w:rPr>
          <w:color w:val="FF0000"/>
        </w:rPr>
      </w:pPr>
      <w:r w:rsidRPr="00D80557">
        <w:rPr>
          <w:color w:val="auto"/>
        </w:rPr>
        <w:t xml:space="preserve">Dle mého názoru jsou ve VB výše sazeb spotřebních daní lépe zaměřeny na zátěž právě těch správných komodit, jako je tabák a alkohol, protože náklady spojené s léčbou nemocí způsobených právě těmito komoditami </w:t>
      </w:r>
      <w:r w:rsidRPr="00D80557">
        <w:rPr>
          <w:color w:val="auto"/>
          <w:u w:val="single"/>
        </w:rPr>
        <w:t>jsou nemalé</w:t>
      </w:r>
      <w:r w:rsidRPr="00D80557">
        <w:rPr>
          <w:color w:val="auto"/>
        </w:rPr>
        <w:t xml:space="preserve">. Dále pak spotřeba nafty a benzínu, jejichž spotřebou je znečišťováno životní prostředí. A nesmím zapomenout na </w:t>
      </w:r>
      <w:r w:rsidR="002F79FA">
        <w:rPr>
          <w:color w:val="auto"/>
        </w:rPr>
        <w:t xml:space="preserve">zvýhodnění </w:t>
      </w:r>
      <w:r w:rsidRPr="00D80557">
        <w:rPr>
          <w:color w:val="auto"/>
        </w:rPr>
        <w:t>elektromobilů u daně silniční,</w:t>
      </w:r>
      <w:r w:rsidR="002F79FA">
        <w:rPr>
          <w:color w:val="auto"/>
        </w:rPr>
        <w:t xml:space="preserve"> které nalezneme v obou zemích a</w:t>
      </w:r>
      <w:r w:rsidRPr="00D80557">
        <w:rPr>
          <w:color w:val="auto"/>
        </w:rPr>
        <w:t xml:space="preserve"> které by též mělo pomoci při ochraně životního prostředí. I když se osobně nepřikláním k časté glorifikaci elektromobilů, určitou šetrnost přinášejí.</w:t>
      </w:r>
    </w:p>
    <w:p w14:paraId="5895EB17" w14:textId="7DEA1EA2" w:rsidR="00F222C9" w:rsidRDefault="0066663A" w:rsidP="001B5D30">
      <w:pPr>
        <w:pStyle w:val="Nadpis1"/>
      </w:pPr>
      <w:bookmarkStart w:id="107" w:name="_Toc112008287"/>
      <w:bookmarkEnd w:id="1"/>
      <w:r>
        <w:lastRenderedPageBreak/>
        <w:t>Seznam použitých zdrojů</w:t>
      </w:r>
      <w:bookmarkEnd w:id="107"/>
    </w:p>
    <w:p w14:paraId="1D01E8BF" w14:textId="77777777" w:rsidR="007C52CF" w:rsidRPr="005E7706" w:rsidRDefault="007C52CF">
      <w:pPr>
        <w:spacing w:after="160" w:line="259" w:lineRule="auto"/>
        <w:jc w:val="left"/>
        <w:rPr>
          <w:b/>
          <w:bCs/>
          <w:color w:val="auto"/>
        </w:rPr>
      </w:pPr>
      <w:r w:rsidRPr="005E7706">
        <w:rPr>
          <w:b/>
          <w:bCs/>
          <w:color w:val="auto"/>
        </w:rPr>
        <w:t>Literatura</w:t>
      </w:r>
    </w:p>
    <w:p w14:paraId="3A2B8827" w14:textId="04380C6B" w:rsidR="005E7706" w:rsidRDefault="005E7706">
      <w:pPr>
        <w:spacing w:after="160" w:line="259" w:lineRule="auto"/>
        <w:jc w:val="left"/>
        <w:rPr>
          <w:color w:val="auto"/>
        </w:rPr>
      </w:pPr>
      <w:r>
        <w:t xml:space="preserve">DVOŘÁKOVÁ, Veronika, PITTERLING, MARCEL A HANA skalická, </w:t>
      </w:r>
      <w:r>
        <w:rPr>
          <w:i/>
          <w:iCs/>
        </w:rPr>
        <w:t>Zdaňování příjmů fyzických a právnických osob 2019</w:t>
      </w:r>
      <w:r>
        <w:t xml:space="preserve">. 4. vydání. Praha: </w:t>
      </w:r>
      <w:proofErr w:type="spellStart"/>
      <w:r>
        <w:t>Wolters</w:t>
      </w:r>
      <w:proofErr w:type="spellEnd"/>
      <w:r>
        <w:t xml:space="preserve"> </w:t>
      </w:r>
      <w:proofErr w:type="spellStart"/>
      <w:r>
        <w:t>Kluwer</w:t>
      </w:r>
      <w:proofErr w:type="spellEnd"/>
      <w:r>
        <w:t xml:space="preserve"> ČR, 2019, 304 s.</w:t>
      </w:r>
    </w:p>
    <w:p w14:paraId="6BC71948" w14:textId="2CCC66C4" w:rsidR="005E7706" w:rsidRDefault="005E7706">
      <w:pPr>
        <w:spacing w:after="160" w:line="259" w:lineRule="auto"/>
        <w:jc w:val="left"/>
      </w:pPr>
      <w:r>
        <w:t xml:space="preserve">KUBÁTOVÁ, K. </w:t>
      </w:r>
      <w:r>
        <w:rPr>
          <w:i/>
          <w:iCs/>
        </w:rPr>
        <w:t>Daňová teorie a politika</w:t>
      </w:r>
      <w:r>
        <w:t xml:space="preserve">. 7. vyd. Praha: </w:t>
      </w:r>
      <w:proofErr w:type="spellStart"/>
      <w:r>
        <w:t>Wolters</w:t>
      </w:r>
      <w:proofErr w:type="spellEnd"/>
      <w:r>
        <w:t xml:space="preserve"> </w:t>
      </w:r>
      <w:proofErr w:type="spellStart"/>
      <w:r>
        <w:t>Kluwer</w:t>
      </w:r>
      <w:proofErr w:type="spellEnd"/>
      <w:r>
        <w:t xml:space="preserve"> ČR, 2018, 272 s.</w:t>
      </w:r>
    </w:p>
    <w:p w14:paraId="388F2B65" w14:textId="13193EAB" w:rsidR="005E7706" w:rsidRDefault="005E7706">
      <w:pPr>
        <w:spacing w:after="160" w:line="259" w:lineRule="auto"/>
        <w:jc w:val="left"/>
      </w:pPr>
      <w:r>
        <w:t xml:space="preserve">Meritum Daň z příjmů 2020. Praha: </w:t>
      </w:r>
      <w:proofErr w:type="spellStart"/>
      <w:r>
        <w:t>Wolters</w:t>
      </w:r>
      <w:proofErr w:type="spellEnd"/>
      <w:r>
        <w:t xml:space="preserve"> </w:t>
      </w:r>
      <w:proofErr w:type="spellStart"/>
      <w:r>
        <w:t>Kluwer</w:t>
      </w:r>
      <w:proofErr w:type="spellEnd"/>
      <w:r>
        <w:t xml:space="preserve"> ČR, 2020, s. 576.</w:t>
      </w:r>
    </w:p>
    <w:p w14:paraId="3C15BA1B" w14:textId="492390BE" w:rsidR="005E7706" w:rsidRDefault="005E7706">
      <w:pPr>
        <w:spacing w:after="160" w:line="259" w:lineRule="auto"/>
        <w:jc w:val="left"/>
        <w:rPr>
          <w:color w:val="auto"/>
        </w:rPr>
      </w:pPr>
      <w:r>
        <w:t xml:space="preserve">VANČUROVÁ, Alena, LÁCHOVÁ, Lenka, ZÍDKOVÁ, Hana. Daňový systém ČR 2020. Praha: </w:t>
      </w:r>
      <w:proofErr w:type="spellStart"/>
      <w:r>
        <w:t>Wolters</w:t>
      </w:r>
      <w:proofErr w:type="spellEnd"/>
      <w:r>
        <w:t xml:space="preserve"> </w:t>
      </w:r>
      <w:proofErr w:type="spellStart"/>
      <w:r>
        <w:t>Kluwer</w:t>
      </w:r>
      <w:proofErr w:type="spellEnd"/>
      <w:r>
        <w:t>, 2020. 406 s.</w:t>
      </w:r>
    </w:p>
    <w:p w14:paraId="6C0D367D" w14:textId="77777777" w:rsidR="005E7706" w:rsidRPr="005E7706" w:rsidRDefault="005E7706">
      <w:pPr>
        <w:spacing w:after="160" w:line="259" w:lineRule="auto"/>
        <w:jc w:val="left"/>
        <w:rPr>
          <w:b/>
          <w:bCs/>
          <w:color w:val="auto"/>
        </w:rPr>
      </w:pPr>
      <w:r w:rsidRPr="005E7706">
        <w:rPr>
          <w:b/>
          <w:bCs/>
          <w:color w:val="auto"/>
        </w:rPr>
        <w:t>Právní předpisy</w:t>
      </w:r>
    </w:p>
    <w:p w14:paraId="7020B2D1" w14:textId="615CE579" w:rsidR="004A68C5" w:rsidRPr="004A68C5" w:rsidRDefault="005E7706">
      <w:pPr>
        <w:spacing w:after="160" w:line="259" w:lineRule="auto"/>
        <w:jc w:val="left"/>
        <w:rPr>
          <w:color w:val="auto"/>
        </w:rPr>
      </w:pPr>
      <w:r w:rsidRPr="005E7706">
        <w:rPr>
          <w:color w:val="auto"/>
        </w:rPr>
        <w:t>Vyhláška č. 341/2014 Sb., Vyhláška o schvalování technické způsobilosti a o technických podmínkách pro-vozu vozidel na pozemních komunikacích, ve znění pozdějších předpisů</w:t>
      </w:r>
      <w:r>
        <w:rPr>
          <w:color w:val="auto"/>
        </w:rPr>
        <w:t>.</w:t>
      </w:r>
    </w:p>
    <w:p w14:paraId="707FBCB7" w14:textId="0C0D2A69" w:rsidR="005E7706" w:rsidRDefault="005E7706">
      <w:pPr>
        <w:spacing w:after="160" w:line="259" w:lineRule="auto"/>
        <w:jc w:val="left"/>
        <w:rPr>
          <w:color w:val="auto"/>
        </w:rPr>
      </w:pPr>
      <w:r>
        <w:rPr>
          <w:szCs w:val="24"/>
        </w:rPr>
        <w:t>Zákon č. 16/1993 Sb., zákon České národní rady o dani silniční, ve znění pozdějších předpisů.</w:t>
      </w:r>
    </w:p>
    <w:p w14:paraId="708161D9" w14:textId="5DEC664C" w:rsidR="004A68C5" w:rsidRDefault="005E7706" w:rsidP="005E7706">
      <w:pPr>
        <w:spacing w:line="480" w:lineRule="auto"/>
        <w:ind w:left="-142"/>
        <w:rPr>
          <w:szCs w:val="24"/>
        </w:rPr>
      </w:pPr>
      <w:r>
        <w:rPr>
          <w:szCs w:val="24"/>
        </w:rPr>
        <w:t xml:space="preserve">  </w:t>
      </w:r>
      <w:r w:rsidR="004A68C5">
        <w:rPr>
          <w:szCs w:val="24"/>
        </w:rPr>
        <w:t>Zákon č. 187/2016 Sb., o dani z hazardních her.</w:t>
      </w:r>
    </w:p>
    <w:p w14:paraId="3FAFDA28" w14:textId="73D8786A" w:rsidR="005E7706" w:rsidRDefault="004A68C5" w:rsidP="005E7706">
      <w:pPr>
        <w:spacing w:line="480" w:lineRule="auto"/>
        <w:ind w:left="-142"/>
        <w:rPr>
          <w:szCs w:val="24"/>
        </w:rPr>
      </w:pPr>
      <w:r>
        <w:rPr>
          <w:szCs w:val="24"/>
        </w:rPr>
        <w:t xml:space="preserve">  </w:t>
      </w:r>
      <w:r w:rsidR="005E7706">
        <w:rPr>
          <w:szCs w:val="24"/>
        </w:rPr>
        <w:t>Zákon č. 235/2004 Sb., o dani z přidané hodnoty, ve znění pozdějších předpisů.</w:t>
      </w:r>
    </w:p>
    <w:p w14:paraId="7683F7C8" w14:textId="1863C90B" w:rsidR="005E7706" w:rsidRDefault="005E7706" w:rsidP="005E7706">
      <w:pPr>
        <w:spacing w:line="480" w:lineRule="auto"/>
        <w:ind w:left="-142"/>
        <w:rPr>
          <w:szCs w:val="24"/>
        </w:rPr>
      </w:pPr>
      <w:r>
        <w:rPr>
          <w:szCs w:val="24"/>
        </w:rPr>
        <w:tab/>
      </w:r>
      <w:r>
        <w:t>Zákon č. 261/2007 Sb., o stabilizaci veřejných rozpočtů, ve znění pozdějších předpisů.</w:t>
      </w:r>
    </w:p>
    <w:p w14:paraId="4CBC925D" w14:textId="085730E5" w:rsidR="005E7706" w:rsidRDefault="005E7706" w:rsidP="005E7706">
      <w:pPr>
        <w:pStyle w:val="Textpoznpodarou"/>
        <w:spacing w:line="480" w:lineRule="auto"/>
        <w:rPr>
          <w:color w:val="auto"/>
          <w:sz w:val="24"/>
          <w:szCs w:val="24"/>
        </w:rPr>
      </w:pPr>
      <w:r>
        <w:rPr>
          <w:color w:val="auto"/>
          <w:sz w:val="24"/>
          <w:szCs w:val="24"/>
        </w:rPr>
        <w:t>Zákon č. 280/2009 Sb., daňový řád, ve znění pozdějších předpisů.</w:t>
      </w:r>
    </w:p>
    <w:p w14:paraId="0586B5A7" w14:textId="721C86EB" w:rsidR="005E7706" w:rsidRDefault="005E7706" w:rsidP="00374541">
      <w:pPr>
        <w:rPr>
          <w:color w:val="auto"/>
          <w:szCs w:val="24"/>
        </w:rPr>
      </w:pPr>
      <w:r w:rsidRPr="00374541">
        <w:t>Zákon č. 338/1992 Sb., Zákon České národní rady o dani z nemovitých věcí, ve znění</w:t>
      </w:r>
      <w:r w:rsidR="00374541" w:rsidRPr="00374541">
        <w:t xml:space="preserve"> </w:t>
      </w:r>
      <w:r w:rsidRPr="00374541">
        <w:t>pozdějších předpisů</w:t>
      </w:r>
      <w:r w:rsidR="003E77EA">
        <w:rPr>
          <w:color w:val="auto"/>
          <w:szCs w:val="24"/>
        </w:rPr>
        <w:t>.</w:t>
      </w:r>
    </w:p>
    <w:p w14:paraId="103B8CBC" w14:textId="2B66C2EF" w:rsidR="003E77EA" w:rsidRDefault="003E77EA" w:rsidP="003E77EA">
      <w:pPr>
        <w:spacing w:line="480" w:lineRule="auto"/>
        <w:ind w:left="-142"/>
        <w:rPr>
          <w:szCs w:val="24"/>
        </w:rPr>
      </w:pPr>
      <w:r>
        <w:rPr>
          <w:szCs w:val="24"/>
        </w:rPr>
        <w:t xml:space="preserve">  Zákon č. 353/2003 Sb., o spotřebních daních, ve znění pozdějších předpisů.</w:t>
      </w:r>
    </w:p>
    <w:p w14:paraId="5F8EB241" w14:textId="431C258E" w:rsidR="003E77EA" w:rsidRDefault="003E77EA" w:rsidP="00374541">
      <w:r>
        <w:t>Zákon č. 386/2020 Sb. Zákon, kterým se zrušuje zákonné opatření Senátu č. 340/2013 Sb., o dani z nabytí nemovitých věcí, ve znění pozdějších předpisů, a mění a zrušují další související právní předpisy.</w:t>
      </w:r>
    </w:p>
    <w:p w14:paraId="269D9930" w14:textId="7474990B" w:rsidR="005E7706" w:rsidRPr="000612D3" w:rsidRDefault="003E77EA" w:rsidP="000612D3">
      <w:pPr>
        <w:pStyle w:val="Textpoznpodarou"/>
        <w:spacing w:line="480" w:lineRule="auto"/>
        <w:rPr>
          <w:sz w:val="24"/>
          <w:szCs w:val="24"/>
        </w:rPr>
      </w:pPr>
      <w:r>
        <w:rPr>
          <w:sz w:val="24"/>
          <w:szCs w:val="24"/>
        </w:rPr>
        <w:t>Zákon č. 586/1992 Sb., o daních z příjmů, ve znění pozdějších předpisů.</w:t>
      </w:r>
    </w:p>
    <w:p w14:paraId="4757ECEA" w14:textId="77777777" w:rsidR="001B5D30" w:rsidRDefault="005E7706">
      <w:pPr>
        <w:spacing w:after="160" w:line="259" w:lineRule="auto"/>
        <w:jc w:val="left"/>
        <w:rPr>
          <w:b/>
          <w:bCs/>
          <w:color w:val="auto"/>
        </w:rPr>
      </w:pPr>
      <w:r w:rsidRPr="005E7706">
        <w:rPr>
          <w:b/>
          <w:bCs/>
          <w:color w:val="auto"/>
        </w:rPr>
        <w:t>Internetové zdroje</w:t>
      </w:r>
    </w:p>
    <w:p w14:paraId="6FB58380" w14:textId="3B2EB7B7" w:rsidR="000612D3" w:rsidRDefault="000612D3">
      <w:pPr>
        <w:spacing w:after="160" w:line="259" w:lineRule="auto"/>
        <w:jc w:val="left"/>
        <w:rPr>
          <w:color w:val="auto"/>
        </w:rPr>
      </w:pPr>
      <w:r w:rsidRPr="000612D3">
        <w:rPr>
          <w:color w:val="auto"/>
        </w:rPr>
        <w:t>Brexit [online]. mvcr.cz. Dostupné na</w:t>
      </w:r>
      <w:r w:rsidRPr="000612D3">
        <w:rPr>
          <w:b/>
          <w:bCs/>
          <w:color w:val="auto"/>
        </w:rPr>
        <w:t xml:space="preserve"> &lt;</w:t>
      </w:r>
      <w:proofErr w:type="gramStart"/>
      <w:r w:rsidRPr="000612D3">
        <w:rPr>
          <w:color w:val="auto"/>
        </w:rPr>
        <w:t>https://www.mvcr.cz/clanek/brexit.aspx?q=Y2hudW09Mg%3d%3d  &gt;</w:t>
      </w:r>
      <w:proofErr w:type="gramEnd"/>
      <w:r w:rsidRPr="000612D3">
        <w:rPr>
          <w:color w:val="auto"/>
        </w:rPr>
        <w:t>.</w:t>
      </w:r>
    </w:p>
    <w:p w14:paraId="7861219D" w14:textId="0A4AACF1" w:rsidR="000612D3" w:rsidRPr="000612D3" w:rsidRDefault="000612D3" w:rsidP="000612D3">
      <w:pPr>
        <w:spacing w:after="160" w:line="259" w:lineRule="auto"/>
        <w:jc w:val="left"/>
        <w:rPr>
          <w:color w:val="auto"/>
        </w:rPr>
      </w:pPr>
      <w:proofErr w:type="spellStart"/>
      <w:r w:rsidRPr="000612D3">
        <w:rPr>
          <w:color w:val="auto"/>
        </w:rPr>
        <w:t>Claim</w:t>
      </w:r>
      <w:proofErr w:type="spellEnd"/>
      <w:r w:rsidRPr="000612D3">
        <w:rPr>
          <w:color w:val="auto"/>
        </w:rPr>
        <w:t xml:space="preserve"> </w:t>
      </w:r>
      <w:proofErr w:type="spellStart"/>
      <w:r w:rsidRPr="000612D3">
        <w:rPr>
          <w:color w:val="auto"/>
        </w:rPr>
        <w:t>Income</w:t>
      </w:r>
      <w:proofErr w:type="spellEnd"/>
      <w:r w:rsidRPr="000612D3">
        <w:rPr>
          <w:color w:val="auto"/>
        </w:rPr>
        <w:t xml:space="preserve"> Tax </w:t>
      </w:r>
      <w:proofErr w:type="spellStart"/>
      <w:r w:rsidRPr="000612D3">
        <w:rPr>
          <w:color w:val="auto"/>
        </w:rPr>
        <w:t>reliefs</w:t>
      </w:r>
      <w:proofErr w:type="spellEnd"/>
      <w:r w:rsidRPr="000612D3">
        <w:rPr>
          <w:color w:val="auto"/>
        </w:rPr>
        <w:t xml:space="preserve"> [online]. gov.uk. Dostupné na </w:t>
      </w:r>
      <w:proofErr w:type="gramStart"/>
      <w:r w:rsidRPr="000612D3">
        <w:rPr>
          <w:color w:val="auto"/>
        </w:rPr>
        <w:t>&lt; https://www.gov.uk/income-tax-reliefs/charity-donations-tax-relief</w:t>
      </w:r>
      <w:proofErr w:type="gramEnd"/>
      <w:r w:rsidRPr="000612D3">
        <w:rPr>
          <w:color w:val="auto"/>
        </w:rPr>
        <w:t xml:space="preserve"> &gt;.</w:t>
      </w:r>
    </w:p>
    <w:p w14:paraId="2F199F00" w14:textId="6DD95BA3" w:rsidR="000612D3" w:rsidRPr="000612D3" w:rsidRDefault="000612D3" w:rsidP="000612D3">
      <w:pPr>
        <w:spacing w:after="160" w:line="259" w:lineRule="auto"/>
        <w:jc w:val="left"/>
        <w:rPr>
          <w:color w:val="auto"/>
        </w:rPr>
      </w:pPr>
      <w:proofErr w:type="spellStart"/>
      <w:r w:rsidRPr="000612D3">
        <w:rPr>
          <w:color w:val="auto"/>
        </w:rPr>
        <w:t>Climate</w:t>
      </w:r>
      <w:proofErr w:type="spellEnd"/>
      <w:r w:rsidRPr="000612D3">
        <w:rPr>
          <w:color w:val="auto"/>
        </w:rPr>
        <w:t xml:space="preserve"> </w:t>
      </w:r>
      <w:proofErr w:type="spellStart"/>
      <w:r w:rsidRPr="000612D3">
        <w:rPr>
          <w:color w:val="auto"/>
        </w:rPr>
        <w:t>change</w:t>
      </w:r>
      <w:proofErr w:type="spellEnd"/>
      <w:r w:rsidRPr="000612D3">
        <w:rPr>
          <w:color w:val="auto"/>
        </w:rPr>
        <w:t xml:space="preserve"> </w:t>
      </w:r>
      <w:proofErr w:type="spellStart"/>
      <w:r w:rsidRPr="000612D3">
        <w:rPr>
          <w:color w:val="auto"/>
        </w:rPr>
        <w:t>levy</w:t>
      </w:r>
      <w:proofErr w:type="spellEnd"/>
      <w:r w:rsidRPr="000612D3">
        <w:rPr>
          <w:color w:val="auto"/>
        </w:rPr>
        <w:t xml:space="preserve"> </w:t>
      </w:r>
      <w:proofErr w:type="spellStart"/>
      <w:r w:rsidRPr="000612D3">
        <w:rPr>
          <w:color w:val="auto"/>
        </w:rPr>
        <w:t>rates</w:t>
      </w:r>
      <w:proofErr w:type="spellEnd"/>
      <w:r w:rsidRPr="000612D3">
        <w:rPr>
          <w:color w:val="auto"/>
        </w:rPr>
        <w:t xml:space="preserve"> [online]. gov.uk. Dostupné na </w:t>
      </w:r>
      <w:proofErr w:type="gramStart"/>
      <w:r w:rsidRPr="000612D3">
        <w:rPr>
          <w:color w:val="auto"/>
        </w:rPr>
        <w:t>&lt; https://www.gov.uk/guidance/climate-change-levy-rates</w:t>
      </w:r>
      <w:proofErr w:type="gramEnd"/>
      <w:r w:rsidRPr="000612D3">
        <w:rPr>
          <w:color w:val="auto"/>
        </w:rPr>
        <w:t xml:space="preserve"> &gt;.</w:t>
      </w:r>
    </w:p>
    <w:p w14:paraId="5D4F789F" w14:textId="1E2BDB20" w:rsidR="000612D3" w:rsidRPr="000612D3" w:rsidRDefault="000612D3" w:rsidP="000612D3">
      <w:pPr>
        <w:spacing w:after="160" w:line="259" w:lineRule="auto"/>
        <w:jc w:val="left"/>
        <w:rPr>
          <w:color w:val="auto"/>
        </w:rPr>
      </w:pPr>
      <w:proofErr w:type="spellStart"/>
      <w:r w:rsidRPr="000612D3">
        <w:rPr>
          <w:color w:val="auto"/>
        </w:rPr>
        <w:t>Corporate</w:t>
      </w:r>
      <w:proofErr w:type="spellEnd"/>
      <w:r w:rsidRPr="000612D3">
        <w:rPr>
          <w:color w:val="auto"/>
        </w:rPr>
        <w:t xml:space="preserve"> – </w:t>
      </w:r>
      <w:proofErr w:type="spellStart"/>
      <w:r w:rsidRPr="000612D3">
        <w:rPr>
          <w:color w:val="auto"/>
        </w:rPr>
        <w:t>Taxes</w:t>
      </w:r>
      <w:proofErr w:type="spellEnd"/>
      <w:r w:rsidRPr="000612D3">
        <w:rPr>
          <w:color w:val="auto"/>
        </w:rPr>
        <w:t xml:space="preserve"> on </w:t>
      </w:r>
      <w:proofErr w:type="spellStart"/>
      <w:r w:rsidRPr="000612D3">
        <w:rPr>
          <w:color w:val="auto"/>
        </w:rPr>
        <w:t>corporate</w:t>
      </w:r>
      <w:proofErr w:type="spellEnd"/>
      <w:r w:rsidRPr="000612D3">
        <w:rPr>
          <w:color w:val="auto"/>
        </w:rPr>
        <w:t xml:space="preserve"> </w:t>
      </w:r>
      <w:proofErr w:type="spellStart"/>
      <w:r w:rsidRPr="000612D3">
        <w:rPr>
          <w:color w:val="auto"/>
        </w:rPr>
        <w:t>income</w:t>
      </w:r>
      <w:proofErr w:type="spellEnd"/>
      <w:r w:rsidRPr="000612D3">
        <w:rPr>
          <w:color w:val="auto"/>
        </w:rPr>
        <w:t xml:space="preserve"> [online]. taxsummaries.pwc.com. Dostupné na </w:t>
      </w:r>
      <w:proofErr w:type="gramStart"/>
      <w:r w:rsidRPr="000612D3">
        <w:rPr>
          <w:color w:val="auto"/>
        </w:rPr>
        <w:t>&lt; https://taxsummaries.pwc.com/united-kingdom/corporate/taxes-on-corporate-income</w:t>
      </w:r>
      <w:proofErr w:type="gramEnd"/>
      <w:r w:rsidRPr="000612D3">
        <w:rPr>
          <w:color w:val="auto"/>
        </w:rPr>
        <w:t xml:space="preserve"> &gt;.</w:t>
      </w:r>
    </w:p>
    <w:p w14:paraId="62275F56" w14:textId="13822C26" w:rsidR="000612D3" w:rsidRPr="000612D3" w:rsidRDefault="000612D3" w:rsidP="000612D3">
      <w:pPr>
        <w:spacing w:after="160" w:line="259" w:lineRule="auto"/>
        <w:jc w:val="left"/>
        <w:rPr>
          <w:color w:val="auto"/>
        </w:rPr>
      </w:pPr>
      <w:proofErr w:type="spellStart"/>
      <w:r w:rsidRPr="000612D3">
        <w:rPr>
          <w:color w:val="auto"/>
        </w:rPr>
        <w:lastRenderedPageBreak/>
        <w:t>Corporation</w:t>
      </w:r>
      <w:proofErr w:type="spellEnd"/>
      <w:r w:rsidRPr="000612D3">
        <w:rPr>
          <w:color w:val="auto"/>
        </w:rPr>
        <w:t xml:space="preserve"> Tax [online]. gov.uk. Dostupné na </w:t>
      </w:r>
      <w:proofErr w:type="gramStart"/>
      <w:r w:rsidRPr="000612D3">
        <w:rPr>
          <w:color w:val="auto"/>
        </w:rPr>
        <w:t>&lt; https://www.gov.uk/corporation-tax</w:t>
      </w:r>
      <w:proofErr w:type="gramEnd"/>
      <w:r w:rsidRPr="000612D3">
        <w:rPr>
          <w:color w:val="auto"/>
        </w:rPr>
        <w:t xml:space="preserve"> &gt;.</w:t>
      </w:r>
    </w:p>
    <w:p w14:paraId="4C444C1B" w14:textId="03E47943" w:rsidR="000612D3" w:rsidRPr="000612D3" w:rsidRDefault="000612D3" w:rsidP="000612D3">
      <w:pPr>
        <w:spacing w:after="160" w:line="259" w:lineRule="auto"/>
        <w:jc w:val="left"/>
        <w:rPr>
          <w:color w:val="auto"/>
        </w:rPr>
      </w:pPr>
      <w:proofErr w:type="spellStart"/>
      <w:r w:rsidRPr="000612D3">
        <w:rPr>
          <w:color w:val="auto"/>
        </w:rPr>
        <w:t>Corporation</w:t>
      </w:r>
      <w:proofErr w:type="spellEnd"/>
      <w:r w:rsidRPr="000612D3">
        <w:rPr>
          <w:color w:val="auto"/>
        </w:rPr>
        <w:t xml:space="preserve"> Tax </w:t>
      </w:r>
      <w:proofErr w:type="spellStart"/>
      <w:r w:rsidRPr="000612D3">
        <w:rPr>
          <w:color w:val="auto"/>
        </w:rPr>
        <w:t>rates</w:t>
      </w:r>
      <w:proofErr w:type="spellEnd"/>
      <w:r w:rsidRPr="000612D3">
        <w:rPr>
          <w:color w:val="auto"/>
        </w:rPr>
        <w:t xml:space="preserve"> [online]. gov.uk. Dostupné na </w:t>
      </w:r>
      <w:proofErr w:type="gramStart"/>
      <w:r w:rsidRPr="000612D3">
        <w:rPr>
          <w:color w:val="auto"/>
        </w:rPr>
        <w:t>&lt; https://www.gov.uk/government/publications/rates-and-allowances-corporation-tax/rates-and-allowances-corporation-tax</w:t>
      </w:r>
      <w:proofErr w:type="gramEnd"/>
      <w:r w:rsidRPr="000612D3">
        <w:rPr>
          <w:color w:val="auto"/>
        </w:rPr>
        <w:t xml:space="preserve"> &gt;.</w:t>
      </w:r>
    </w:p>
    <w:p w14:paraId="478065CB" w14:textId="6F0CAF71" w:rsidR="000612D3" w:rsidRDefault="000612D3" w:rsidP="000612D3">
      <w:pPr>
        <w:spacing w:after="160" w:line="259" w:lineRule="auto"/>
        <w:jc w:val="left"/>
        <w:rPr>
          <w:color w:val="auto"/>
        </w:rPr>
      </w:pPr>
      <w:proofErr w:type="spellStart"/>
      <w:r w:rsidRPr="000612D3">
        <w:rPr>
          <w:color w:val="auto"/>
        </w:rPr>
        <w:t>Corporation</w:t>
      </w:r>
      <w:proofErr w:type="spellEnd"/>
      <w:r w:rsidRPr="000612D3">
        <w:rPr>
          <w:color w:val="auto"/>
        </w:rPr>
        <w:t xml:space="preserve"> Tax </w:t>
      </w:r>
      <w:proofErr w:type="spellStart"/>
      <w:r w:rsidRPr="000612D3">
        <w:rPr>
          <w:color w:val="auto"/>
        </w:rPr>
        <w:t>rates</w:t>
      </w:r>
      <w:proofErr w:type="spellEnd"/>
      <w:r w:rsidRPr="000612D3">
        <w:rPr>
          <w:color w:val="auto"/>
        </w:rPr>
        <w:t xml:space="preserve"> and </w:t>
      </w:r>
      <w:proofErr w:type="spellStart"/>
      <w:r w:rsidRPr="000612D3">
        <w:rPr>
          <w:color w:val="auto"/>
        </w:rPr>
        <w:t>reliefs</w:t>
      </w:r>
      <w:proofErr w:type="spellEnd"/>
      <w:r w:rsidRPr="000612D3">
        <w:rPr>
          <w:color w:val="auto"/>
        </w:rPr>
        <w:t xml:space="preserve"> [online]. gov.uk. Dostupné na </w:t>
      </w:r>
      <w:proofErr w:type="gramStart"/>
      <w:r w:rsidRPr="000612D3">
        <w:rPr>
          <w:color w:val="auto"/>
        </w:rPr>
        <w:t>&lt; https://www.gov.uk/corporation-tax-rates</w:t>
      </w:r>
      <w:proofErr w:type="gramEnd"/>
      <w:r w:rsidRPr="000612D3">
        <w:rPr>
          <w:color w:val="auto"/>
        </w:rPr>
        <w:t xml:space="preserve"> &gt;.</w:t>
      </w:r>
    </w:p>
    <w:p w14:paraId="48BC4A53" w14:textId="54B3736B" w:rsidR="000612D3" w:rsidRDefault="000612D3" w:rsidP="000612D3">
      <w:pPr>
        <w:spacing w:after="160" w:line="259" w:lineRule="auto"/>
        <w:jc w:val="left"/>
        <w:rPr>
          <w:color w:val="auto"/>
        </w:rPr>
      </w:pPr>
      <w:proofErr w:type="spellStart"/>
      <w:r w:rsidRPr="000612D3">
        <w:rPr>
          <w:color w:val="auto"/>
        </w:rPr>
        <w:t>Environmental</w:t>
      </w:r>
      <w:proofErr w:type="spellEnd"/>
      <w:r w:rsidRPr="000612D3">
        <w:rPr>
          <w:color w:val="auto"/>
        </w:rPr>
        <w:t xml:space="preserve"> </w:t>
      </w:r>
      <w:proofErr w:type="spellStart"/>
      <w:r w:rsidRPr="000612D3">
        <w:rPr>
          <w:color w:val="auto"/>
        </w:rPr>
        <w:t>taxes</w:t>
      </w:r>
      <w:proofErr w:type="spellEnd"/>
      <w:r w:rsidRPr="000612D3">
        <w:rPr>
          <w:color w:val="auto"/>
        </w:rPr>
        <w:t xml:space="preserve">, </w:t>
      </w:r>
      <w:proofErr w:type="spellStart"/>
      <w:r w:rsidRPr="000612D3">
        <w:rPr>
          <w:color w:val="auto"/>
        </w:rPr>
        <w:t>reliefs</w:t>
      </w:r>
      <w:proofErr w:type="spellEnd"/>
      <w:r w:rsidRPr="000612D3">
        <w:rPr>
          <w:color w:val="auto"/>
        </w:rPr>
        <w:t xml:space="preserve"> and </w:t>
      </w:r>
      <w:proofErr w:type="spellStart"/>
      <w:r w:rsidRPr="000612D3">
        <w:rPr>
          <w:color w:val="auto"/>
        </w:rPr>
        <w:t>schemes</w:t>
      </w:r>
      <w:proofErr w:type="spellEnd"/>
      <w:r w:rsidRPr="000612D3">
        <w:rPr>
          <w:color w:val="auto"/>
        </w:rPr>
        <w:t xml:space="preserve"> </w:t>
      </w:r>
      <w:proofErr w:type="spellStart"/>
      <w:r w:rsidRPr="000612D3">
        <w:rPr>
          <w:color w:val="auto"/>
        </w:rPr>
        <w:t>for</w:t>
      </w:r>
      <w:proofErr w:type="spellEnd"/>
      <w:r w:rsidRPr="000612D3">
        <w:rPr>
          <w:color w:val="auto"/>
        </w:rPr>
        <w:t xml:space="preserve"> </w:t>
      </w:r>
      <w:proofErr w:type="spellStart"/>
      <w:r w:rsidRPr="000612D3">
        <w:rPr>
          <w:color w:val="auto"/>
        </w:rPr>
        <w:t>businesses</w:t>
      </w:r>
      <w:proofErr w:type="spellEnd"/>
      <w:r w:rsidRPr="000612D3">
        <w:rPr>
          <w:color w:val="auto"/>
        </w:rPr>
        <w:t xml:space="preserve"> [online]. gov.uk. Dostupné na </w:t>
      </w:r>
      <w:proofErr w:type="gramStart"/>
      <w:r w:rsidRPr="000612D3">
        <w:rPr>
          <w:color w:val="auto"/>
        </w:rPr>
        <w:t>&lt; https://www.gov.uk/green-taxes-and-reliefs/landfill-tax</w:t>
      </w:r>
      <w:proofErr w:type="gramEnd"/>
      <w:r w:rsidRPr="000612D3">
        <w:rPr>
          <w:color w:val="auto"/>
        </w:rPr>
        <w:t xml:space="preserve"> &gt;.</w:t>
      </w:r>
    </w:p>
    <w:p w14:paraId="68C82AC3" w14:textId="035FA2F8" w:rsidR="000612D3" w:rsidRPr="000612D3" w:rsidRDefault="000612D3" w:rsidP="000612D3">
      <w:pPr>
        <w:spacing w:after="160" w:line="259" w:lineRule="auto"/>
        <w:jc w:val="left"/>
        <w:rPr>
          <w:color w:val="auto"/>
        </w:rPr>
      </w:pPr>
      <w:proofErr w:type="spellStart"/>
      <w:r w:rsidRPr="000612D3">
        <w:rPr>
          <w:color w:val="auto"/>
        </w:rPr>
        <w:t>Income</w:t>
      </w:r>
      <w:proofErr w:type="spellEnd"/>
      <w:r w:rsidRPr="000612D3">
        <w:rPr>
          <w:color w:val="auto"/>
        </w:rPr>
        <w:t xml:space="preserve"> Tax [online]. gov.uk. Dostupné na </w:t>
      </w:r>
      <w:proofErr w:type="gramStart"/>
      <w:r w:rsidRPr="000612D3">
        <w:rPr>
          <w:color w:val="auto"/>
        </w:rPr>
        <w:t>&lt; https://www.gov.uk/income-tax</w:t>
      </w:r>
      <w:proofErr w:type="gramEnd"/>
      <w:r w:rsidRPr="000612D3">
        <w:rPr>
          <w:color w:val="auto"/>
        </w:rPr>
        <w:t xml:space="preserve"> &gt;.</w:t>
      </w:r>
    </w:p>
    <w:p w14:paraId="1BBC1813" w14:textId="06FBC86F" w:rsidR="000612D3" w:rsidRPr="000612D3" w:rsidRDefault="000612D3" w:rsidP="000612D3">
      <w:pPr>
        <w:spacing w:after="160" w:line="259" w:lineRule="auto"/>
        <w:jc w:val="left"/>
        <w:rPr>
          <w:color w:val="auto"/>
        </w:rPr>
      </w:pPr>
      <w:proofErr w:type="spellStart"/>
      <w:r w:rsidRPr="000612D3">
        <w:rPr>
          <w:color w:val="auto"/>
        </w:rPr>
        <w:t>Income</w:t>
      </w:r>
      <w:proofErr w:type="spellEnd"/>
      <w:r w:rsidRPr="000612D3">
        <w:rPr>
          <w:color w:val="auto"/>
        </w:rPr>
        <w:t xml:space="preserve"> Tax [online]. gov.uk. Dostupné na </w:t>
      </w:r>
      <w:proofErr w:type="gramStart"/>
      <w:r w:rsidRPr="000612D3">
        <w:rPr>
          <w:color w:val="auto"/>
        </w:rPr>
        <w:t>&lt; https://www.gov.uk/income-tax/taxfree-and-taxable-state-benefits</w:t>
      </w:r>
      <w:proofErr w:type="gramEnd"/>
      <w:r w:rsidRPr="000612D3">
        <w:rPr>
          <w:color w:val="auto"/>
        </w:rPr>
        <w:t xml:space="preserve"> &gt;.</w:t>
      </w:r>
    </w:p>
    <w:p w14:paraId="4B128D5C" w14:textId="0444F09E" w:rsidR="000612D3" w:rsidRPr="000612D3" w:rsidRDefault="000612D3" w:rsidP="000612D3">
      <w:pPr>
        <w:spacing w:after="160" w:line="259" w:lineRule="auto"/>
        <w:jc w:val="left"/>
        <w:rPr>
          <w:color w:val="auto"/>
        </w:rPr>
      </w:pPr>
      <w:proofErr w:type="spellStart"/>
      <w:r w:rsidRPr="000612D3">
        <w:rPr>
          <w:color w:val="auto"/>
        </w:rPr>
        <w:t>Income</w:t>
      </w:r>
      <w:proofErr w:type="spellEnd"/>
      <w:r w:rsidRPr="000612D3">
        <w:rPr>
          <w:color w:val="auto"/>
        </w:rPr>
        <w:t xml:space="preserve"> Tax: </w:t>
      </w:r>
      <w:proofErr w:type="spellStart"/>
      <w:r w:rsidRPr="000612D3">
        <w:rPr>
          <w:color w:val="auto"/>
        </w:rPr>
        <w:t>introduction</w:t>
      </w:r>
      <w:proofErr w:type="spellEnd"/>
      <w:r w:rsidRPr="000612D3">
        <w:rPr>
          <w:color w:val="auto"/>
        </w:rPr>
        <w:t xml:space="preserve"> [online]. gov.uk. Dostupné na </w:t>
      </w:r>
      <w:proofErr w:type="gramStart"/>
      <w:r w:rsidRPr="000612D3">
        <w:rPr>
          <w:color w:val="auto"/>
        </w:rPr>
        <w:t>&lt; https://www.gov.uk/income-tax/how-you-pay-income-tax</w:t>
      </w:r>
      <w:proofErr w:type="gramEnd"/>
      <w:r w:rsidRPr="000612D3">
        <w:rPr>
          <w:color w:val="auto"/>
        </w:rPr>
        <w:t xml:space="preserve"> &gt;.</w:t>
      </w:r>
    </w:p>
    <w:p w14:paraId="25BB95B3" w14:textId="63CF89E7" w:rsidR="000612D3" w:rsidRDefault="000612D3" w:rsidP="000612D3">
      <w:pPr>
        <w:spacing w:after="160" w:line="259" w:lineRule="auto"/>
        <w:jc w:val="left"/>
        <w:rPr>
          <w:color w:val="auto"/>
        </w:rPr>
      </w:pPr>
      <w:r w:rsidRPr="000612D3">
        <w:rPr>
          <w:color w:val="auto"/>
        </w:rPr>
        <w:t xml:space="preserve">Inheritance Tax [online]. gov.uk. Dostupné na </w:t>
      </w:r>
      <w:proofErr w:type="gramStart"/>
      <w:r w:rsidRPr="000612D3">
        <w:rPr>
          <w:color w:val="auto"/>
        </w:rPr>
        <w:t>&lt; https://www.gov.uk/inheritance-tax</w:t>
      </w:r>
      <w:proofErr w:type="gramEnd"/>
      <w:r w:rsidRPr="000612D3">
        <w:rPr>
          <w:color w:val="auto"/>
        </w:rPr>
        <w:t xml:space="preserve"> &gt;.</w:t>
      </w:r>
    </w:p>
    <w:p w14:paraId="46701753" w14:textId="2BEA5F13" w:rsidR="000612D3" w:rsidRDefault="000612D3" w:rsidP="000612D3">
      <w:pPr>
        <w:spacing w:after="160" w:line="259" w:lineRule="auto"/>
        <w:jc w:val="left"/>
        <w:rPr>
          <w:color w:val="auto"/>
        </w:rPr>
      </w:pPr>
      <w:r w:rsidRPr="000612D3">
        <w:rPr>
          <w:color w:val="auto"/>
        </w:rPr>
        <w:t xml:space="preserve">Jednání o budoucích vztazích mezi EU a Spojeným královstvím [online]. consilium.europa.eu. Dostupné na </w:t>
      </w:r>
      <w:proofErr w:type="gramStart"/>
      <w:r w:rsidRPr="000612D3">
        <w:rPr>
          <w:color w:val="auto"/>
        </w:rPr>
        <w:t>&lt; https://www.consilium.europa.eu/cs/policies/eu-uk-negotiations-on-the-future-relationship/</w:t>
      </w:r>
      <w:proofErr w:type="gramEnd"/>
      <w:r w:rsidRPr="000612D3">
        <w:rPr>
          <w:color w:val="auto"/>
        </w:rPr>
        <w:t xml:space="preserve"> &gt;.</w:t>
      </w:r>
    </w:p>
    <w:p w14:paraId="23199C66" w14:textId="594E34EA" w:rsidR="000612D3" w:rsidRDefault="000612D3" w:rsidP="000612D3">
      <w:pPr>
        <w:spacing w:after="160" w:line="259" w:lineRule="auto"/>
        <w:jc w:val="left"/>
        <w:rPr>
          <w:color w:val="auto"/>
        </w:rPr>
      </w:pPr>
      <w:proofErr w:type="spellStart"/>
      <w:r w:rsidRPr="000612D3">
        <w:rPr>
          <w:color w:val="auto"/>
        </w:rPr>
        <w:t>Married</w:t>
      </w:r>
      <w:proofErr w:type="spellEnd"/>
      <w:r w:rsidRPr="000612D3">
        <w:rPr>
          <w:color w:val="auto"/>
        </w:rPr>
        <w:t xml:space="preserve"> </w:t>
      </w:r>
      <w:proofErr w:type="spellStart"/>
      <w:r w:rsidRPr="000612D3">
        <w:rPr>
          <w:color w:val="auto"/>
        </w:rPr>
        <w:t>couple</w:t>
      </w:r>
      <w:proofErr w:type="spellEnd"/>
      <w:r w:rsidRPr="000612D3">
        <w:rPr>
          <w:color w:val="auto"/>
        </w:rPr>
        <w:t xml:space="preserve"> 's </w:t>
      </w:r>
      <w:proofErr w:type="spellStart"/>
      <w:r w:rsidRPr="000612D3">
        <w:rPr>
          <w:color w:val="auto"/>
        </w:rPr>
        <w:t>allowance</w:t>
      </w:r>
      <w:proofErr w:type="spellEnd"/>
      <w:r w:rsidRPr="000612D3">
        <w:rPr>
          <w:color w:val="auto"/>
        </w:rPr>
        <w:t xml:space="preserve"> [online]. which.co.uk. Dostupné na </w:t>
      </w:r>
      <w:proofErr w:type="gramStart"/>
      <w:r w:rsidRPr="000612D3">
        <w:rPr>
          <w:color w:val="auto"/>
        </w:rPr>
        <w:t>&lt; https://www.which.co.uk/money/tax/income-tax/income-tax-on-your-pension/married-couples-allowance-aq4kl8t76p7r</w:t>
      </w:r>
      <w:proofErr w:type="gramEnd"/>
      <w:r w:rsidRPr="000612D3">
        <w:rPr>
          <w:color w:val="auto"/>
        </w:rPr>
        <w:t xml:space="preserve"> &gt;.</w:t>
      </w:r>
    </w:p>
    <w:p w14:paraId="7C055C19" w14:textId="2850ED1F" w:rsidR="000612D3" w:rsidRDefault="000612D3" w:rsidP="000612D3">
      <w:pPr>
        <w:spacing w:after="160" w:line="259" w:lineRule="auto"/>
        <w:jc w:val="left"/>
        <w:rPr>
          <w:color w:val="auto"/>
        </w:rPr>
      </w:pPr>
      <w:proofErr w:type="spellStart"/>
      <w:r w:rsidRPr="000612D3">
        <w:rPr>
          <w:color w:val="auto"/>
        </w:rPr>
        <w:t>National</w:t>
      </w:r>
      <w:proofErr w:type="spellEnd"/>
      <w:r w:rsidRPr="000612D3">
        <w:rPr>
          <w:color w:val="auto"/>
        </w:rPr>
        <w:t xml:space="preserve"> </w:t>
      </w:r>
      <w:proofErr w:type="spellStart"/>
      <w:r w:rsidRPr="000612D3">
        <w:rPr>
          <w:color w:val="auto"/>
        </w:rPr>
        <w:t>Insurance</w:t>
      </w:r>
      <w:proofErr w:type="spellEnd"/>
      <w:r w:rsidRPr="000612D3">
        <w:rPr>
          <w:color w:val="auto"/>
        </w:rPr>
        <w:t xml:space="preserve"> [online]. gov.uk. Dostupné na </w:t>
      </w:r>
      <w:proofErr w:type="gramStart"/>
      <w:r w:rsidRPr="000612D3">
        <w:rPr>
          <w:color w:val="auto"/>
        </w:rPr>
        <w:t>&lt; https://www.gov.uk/national-insurance</w:t>
      </w:r>
      <w:proofErr w:type="gramEnd"/>
      <w:r w:rsidRPr="000612D3">
        <w:rPr>
          <w:color w:val="auto"/>
        </w:rPr>
        <w:t xml:space="preserve">  &gt;.</w:t>
      </w:r>
    </w:p>
    <w:p w14:paraId="66B9915C" w14:textId="43A57842" w:rsidR="000612D3" w:rsidRPr="000612D3" w:rsidRDefault="000612D3" w:rsidP="000612D3">
      <w:pPr>
        <w:spacing w:after="160" w:line="259" w:lineRule="auto"/>
        <w:jc w:val="left"/>
        <w:rPr>
          <w:color w:val="auto"/>
        </w:rPr>
      </w:pPr>
      <w:proofErr w:type="spellStart"/>
      <w:r w:rsidRPr="000612D3">
        <w:rPr>
          <w:color w:val="auto"/>
        </w:rPr>
        <w:t>Pay</w:t>
      </w:r>
      <w:proofErr w:type="spellEnd"/>
      <w:r w:rsidRPr="000612D3">
        <w:rPr>
          <w:color w:val="auto"/>
        </w:rPr>
        <w:t xml:space="preserve"> </w:t>
      </w:r>
      <w:proofErr w:type="spellStart"/>
      <w:r w:rsidRPr="000612D3">
        <w:rPr>
          <w:color w:val="auto"/>
        </w:rPr>
        <w:t>Corporation</w:t>
      </w:r>
      <w:proofErr w:type="spellEnd"/>
      <w:r w:rsidRPr="000612D3">
        <w:rPr>
          <w:color w:val="auto"/>
        </w:rPr>
        <w:t xml:space="preserve"> Tax </w:t>
      </w:r>
      <w:proofErr w:type="spellStart"/>
      <w:r w:rsidRPr="000612D3">
        <w:rPr>
          <w:color w:val="auto"/>
        </w:rPr>
        <w:t>if</w:t>
      </w:r>
      <w:proofErr w:type="spellEnd"/>
      <w:r w:rsidRPr="000612D3">
        <w:rPr>
          <w:color w:val="auto"/>
        </w:rPr>
        <w:t xml:space="preserve"> </w:t>
      </w:r>
      <w:proofErr w:type="spellStart"/>
      <w:r w:rsidRPr="000612D3">
        <w:rPr>
          <w:color w:val="auto"/>
        </w:rPr>
        <w:t>you</w:t>
      </w:r>
      <w:proofErr w:type="spellEnd"/>
      <w:r w:rsidRPr="000612D3">
        <w:rPr>
          <w:color w:val="auto"/>
        </w:rPr>
        <w:t xml:space="preserve"> are a </w:t>
      </w:r>
      <w:proofErr w:type="spellStart"/>
      <w:r w:rsidRPr="000612D3">
        <w:rPr>
          <w:color w:val="auto"/>
        </w:rPr>
        <w:t>large</w:t>
      </w:r>
      <w:proofErr w:type="spellEnd"/>
      <w:r w:rsidRPr="000612D3">
        <w:rPr>
          <w:color w:val="auto"/>
        </w:rPr>
        <w:t xml:space="preserve"> </w:t>
      </w:r>
      <w:proofErr w:type="spellStart"/>
      <w:r w:rsidRPr="000612D3">
        <w:rPr>
          <w:color w:val="auto"/>
        </w:rPr>
        <w:t>company</w:t>
      </w:r>
      <w:proofErr w:type="spellEnd"/>
      <w:r w:rsidRPr="000612D3">
        <w:rPr>
          <w:color w:val="auto"/>
        </w:rPr>
        <w:t xml:space="preserve">. Dostupné na </w:t>
      </w:r>
      <w:proofErr w:type="gramStart"/>
      <w:r w:rsidRPr="000612D3">
        <w:rPr>
          <w:color w:val="auto"/>
        </w:rPr>
        <w:t>&lt; https://www.gov.uk/guidance/corporation-tax-paying-in-instalments</w:t>
      </w:r>
      <w:proofErr w:type="gramEnd"/>
      <w:r w:rsidRPr="000612D3">
        <w:rPr>
          <w:color w:val="auto"/>
        </w:rPr>
        <w:t xml:space="preserve"> &gt;.</w:t>
      </w:r>
    </w:p>
    <w:p w14:paraId="6F78B98D" w14:textId="3E034615" w:rsidR="000612D3" w:rsidRDefault="000612D3" w:rsidP="000612D3">
      <w:pPr>
        <w:spacing w:after="160" w:line="259" w:lineRule="auto"/>
        <w:jc w:val="left"/>
        <w:rPr>
          <w:color w:val="auto"/>
        </w:rPr>
      </w:pPr>
      <w:proofErr w:type="spellStart"/>
      <w:r w:rsidRPr="000612D3">
        <w:rPr>
          <w:color w:val="auto"/>
        </w:rPr>
        <w:t>Pay</w:t>
      </w:r>
      <w:proofErr w:type="spellEnd"/>
      <w:r w:rsidRPr="000612D3">
        <w:rPr>
          <w:color w:val="auto"/>
        </w:rPr>
        <w:t xml:space="preserve"> </w:t>
      </w:r>
      <w:proofErr w:type="spellStart"/>
      <w:r w:rsidRPr="000612D3">
        <w:rPr>
          <w:color w:val="auto"/>
        </w:rPr>
        <w:t>your</w:t>
      </w:r>
      <w:proofErr w:type="spellEnd"/>
      <w:r w:rsidRPr="000612D3">
        <w:rPr>
          <w:color w:val="auto"/>
        </w:rPr>
        <w:t xml:space="preserve"> </w:t>
      </w:r>
      <w:proofErr w:type="spellStart"/>
      <w:r w:rsidRPr="000612D3">
        <w:rPr>
          <w:color w:val="auto"/>
        </w:rPr>
        <w:t>Corporation</w:t>
      </w:r>
      <w:proofErr w:type="spellEnd"/>
      <w:r w:rsidRPr="000612D3">
        <w:rPr>
          <w:color w:val="auto"/>
        </w:rPr>
        <w:t xml:space="preserve"> Tax </w:t>
      </w:r>
      <w:proofErr w:type="spellStart"/>
      <w:r w:rsidRPr="000612D3">
        <w:rPr>
          <w:color w:val="auto"/>
        </w:rPr>
        <w:t>bill</w:t>
      </w:r>
      <w:proofErr w:type="spellEnd"/>
      <w:r w:rsidRPr="000612D3">
        <w:rPr>
          <w:color w:val="auto"/>
        </w:rPr>
        <w:t xml:space="preserve"> [online]. gov.uk. Dostupné na </w:t>
      </w:r>
      <w:proofErr w:type="gramStart"/>
      <w:r w:rsidRPr="000612D3">
        <w:rPr>
          <w:color w:val="auto"/>
        </w:rPr>
        <w:t>&lt; https://www.gov.uk/pay-corporation-tax</w:t>
      </w:r>
      <w:proofErr w:type="gramEnd"/>
      <w:r w:rsidRPr="000612D3">
        <w:rPr>
          <w:color w:val="auto"/>
        </w:rPr>
        <w:t xml:space="preserve"> &gt;.</w:t>
      </w:r>
    </w:p>
    <w:p w14:paraId="1CBC1832" w14:textId="1EA45FC2" w:rsidR="000612D3" w:rsidRDefault="000612D3" w:rsidP="000612D3">
      <w:pPr>
        <w:spacing w:after="160" w:line="259" w:lineRule="auto"/>
        <w:jc w:val="left"/>
        <w:rPr>
          <w:color w:val="auto"/>
        </w:rPr>
      </w:pPr>
      <w:proofErr w:type="spellStart"/>
      <w:r w:rsidRPr="000612D3">
        <w:rPr>
          <w:color w:val="auto"/>
        </w:rPr>
        <w:t>Rates</w:t>
      </w:r>
      <w:proofErr w:type="spellEnd"/>
      <w:r w:rsidRPr="000612D3">
        <w:rPr>
          <w:color w:val="auto"/>
        </w:rPr>
        <w:t xml:space="preserve"> </w:t>
      </w:r>
      <w:proofErr w:type="spellStart"/>
      <w:r w:rsidRPr="000612D3">
        <w:rPr>
          <w:color w:val="auto"/>
        </w:rPr>
        <w:t>for</w:t>
      </w:r>
      <w:proofErr w:type="spellEnd"/>
      <w:r w:rsidRPr="000612D3">
        <w:rPr>
          <w:color w:val="auto"/>
        </w:rPr>
        <w:t xml:space="preserve"> Air </w:t>
      </w:r>
      <w:proofErr w:type="spellStart"/>
      <w:r w:rsidRPr="000612D3">
        <w:rPr>
          <w:color w:val="auto"/>
        </w:rPr>
        <w:t>Passenger</w:t>
      </w:r>
      <w:proofErr w:type="spellEnd"/>
      <w:r w:rsidRPr="000612D3">
        <w:rPr>
          <w:color w:val="auto"/>
        </w:rPr>
        <w:t xml:space="preserve"> Duty [online]. gov.uk. Dostupné na </w:t>
      </w:r>
      <w:proofErr w:type="gramStart"/>
      <w:r w:rsidRPr="000612D3">
        <w:rPr>
          <w:color w:val="auto"/>
        </w:rPr>
        <w:t>&lt; https://www.gov.uk/government/statistics/air-passenger-duty-bulletin/air-passenger-duty-rates</w:t>
      </w:r>
      <w:proofErr w:type="gramEnd"/>
      <w:r w:rsidRPr="000612D3">
        <w:rPr>
          <w:color w:val="auto"/>
        </w:rPr>
        <w:t xml:space="preserve"> &gt;.</w:t>
      </w:r>
    </w:p>
    <w:p w14:paraId="29B5BF9D" w14:textId="22FA5DEF" w:rsidR="000612D3" w:rsidRDefault="000612D3" w:rsidP="000612D3">
      <w:pPr>
        <w:spacing w:after="160" w:line="259" w:lineRule="auto"/>
        <w:jc w:val="left"/>
        <w:rPr>
          <w:color w:val="auto"/>
        </w:rPr>
      </w:pPr>
      <w:proofErr w:type="spellStart"/>
      <w:r w:rsidRPr="000612D3">
        <w:rPr>
          <w:color w:val="auto"/>
        </w:rPr>
        <w:t>Seafarers</w:t>
      </w:r>
      <w:proofErr w:type="spellEnd"/>
      <w:r w:rsidRPr="000612D3">
        <w:rPr>
          <w:color w:val="auto"/>
        </w:rPr>
        <w:t xml:space="preserve"> </w:t>
      </w:r>
      <w:proofErr w:type="spellStart"/>
      <w:r w:rsidRPr="000612D3">
        <w:rPr>
          <w:color w:val="auto"/>
        </w:rPr>
        <w:t>Earnings</w:t>
      </w:r>
      <w:proofErr w:type="spellEnd"/>
      <w:r w:rsidRPr="000612D3">
        <w:rPr>
          <w:color w:val="auto"/>
        </w:rPr>
        <w:t xml:space="preserve"> </w:t>
      </w:r>
      <w:proofErr w:type="spellStart"/>
      <w:r w:rsidRPr="000612D3">
        <w:rPr>
          <w:color w:val="auto"/>
        </w:rPr>
        <w:t>Deduction</w:t>
      </w:r>
      <w:proofErr w:type="spellEnd"/>
      <w:r w:rsidRPr="000612D3">
        <w:rPr>
          <w:color w:val="auto"/>
        </w:rPr>
        <w:t xml:space="preserve">: tax </w:t>
      </w:r>
      <w:proofErr w:type="spellStart"/>
      <w:r w:rsidRPr="000612D3">
        <w:rPr>
          <w:color w:val="auto"/>
        </w:rPr>
        <w:t>relief</w:t>
      </w:r>
      <w:proofErr w:type="spellEnd"/>
      <w:r w:rsidRPr="000612D3">
        <w:rPr>
          <w:color w:val="auto"/>
        </w:rPr>
        <w:t xml:space="preserve"> </w:t>
      </w:r>
      <w:proofErr w:type="spellStart"/>
      <w:r w:rsidRPr="000612D3">
        <w:rPr>
          <w:color w:val="auto"/>
        </w:rPr>
        <w:t>if</w:t>
      </w:r>
      <w:proofErr w:type="spellEnd"/>
      <w:r w:rsidRPr="000612D3">
        <w:rPr>
          <w:color w:val="auto"/>
        </w:rPr>
        <w:t xml:space="preserve"> </w:t>
      </w:r>
      <w:proofErr w:type="spellStart"/>
      <w:r w:rsidRPr="000612D3">
        <w:rPr>
          <w:color w:val="auto"/>
        </w:rPr>
        <w:t>you</w:t>
      </w:r>
      <w:proofErr w:type="spellEnd"/>
      <w:r w:rsidRPr="000612D3">
        <w:rPr>
          <w:color w:val="auto"/>
        </w:rPr>
        <w:t xml:space="preserve"> </w:t>
      </w:r>
      <w:proofErr w:type="spellStart"/>
      <w:r w:rsidRPr="000612D3">
        <w:rPr>
          <w:color w:val="auto"/>
        </w:rPr>
        <w:t>work</w:t>
      </w:r>
      <w:proofErr w:type="spellEnd"/>
      <w:r w:rsidRPr="000612D3">
        <w:rPr>
          <w:color w:val="auto"/>
        </w:rPr>
        <w:t xml:space="preserve"> on a </w:t>
      </w:r>
      <w:proofErr w:type="spellStart"/>
      <w:r w:rsidRPr="000612D3">
        <w:rPr>
          <w:color w:val="auto"/>
        </w:rPr>
        <w:t>ship</w:t>
      </w:r>
      <w:proofErr w:type="spellEnd"/>
      <w:r w:rsidRPr="000612D3">
        <w:rPr>
          <w:color w:val="auto"/>
        </w:rPr>
        <w:t xml:space="preserve"> [online]. gov.uk. Dostupné na </w:t>
      </w:r>
      <w:proofErr w:type="gramStart"/>
      <w:r w:rsidRPr="000612D3">
        <w:rPr>
          <w:color w:val="auto"/>
        </w:rPr>
        <w:t>&lt; https://www.gov.uk/guidance/seafarers-earnings-deduction-tax-relief-if-you-work-on-a-ship</w:t>
      </w:r>
      <w:proofErr w:type="gramEnd"/>
      <w:r w:rsidRPr="000612D3">
        <w:rPr>
          <w:color w:val="auto"/>
        </w:rPr>
        <w:t xml:space="preserve"> &gt;.</w:t>
      </w:r>
    </w:p>
    <w:p w14:paraId="6DB46084" w14:textId="79F26619" w:rsidR="000612D3" w:rsidRPr="000612D3" w:rsidRDefault="000612D3" w:rsidP="000612D3">
      <w:pPr>
        <w:spacing w:after="160" w:line="259" w:lineRule="auto"/>
        <w:jc w:val="left"/>
        <w:rPr>
          <w:color w:val="auto"/>
        </w:rPr>
      </w:pPr>
      <w:proofErr w:type="spellStart"/>
      <w:r w:rsidRPr="000612D3">
        <w:rPr>
          <w:color w:val="auto"/>
        </w:rPr>
        <w:t>Self</w:t>
      </w:r>
      <w:proofErr w:type="spellEnd"/>
      <w:r w:rsidRPr="000612D3">
        <w:rPr>
          <w:color w:val="auto"/>
        </w:rPr>
        <w:t xml:space="preserve"> </w:t>
      </w:r>
      <w:proofErr w:type="spellStart"/>
      <w:r w:rsidRPr="000612D3">
        <w:rPr>
          <w:color w:val="auto"/>
        </w:rPr>
        <w:t>Assessment</w:t>
      </w:r>
      <w:proofErr w:type="spellEnd"/>
      <w:r w:rsidRPr="000612D3">
        <w:rPr>
          <w:color w:val="auto"/>
        </w:rPr>
        <w:t xml:space="preserve"> tax </w:t>
      </w:r>
      <w:proofErr w:type="spellStart"/>
      <w:r w:rsidRPr="000612D3">
        <w:rPr>
          <w:color w:val="auto"/>
        </w:rPr>
        <w:t>returns</w:t>
      </w:r>
      <w:proofErr w:type="spellEnd"/>
      <w:r w:rsidRPr="000612D3">
        <w:rPr>
          <w:color w:val="auto"/>
        </w:rPr>
        <w:t xml:space="preserve"> [online]. gov.uk. Dostupné na </w:t>
      </w:r>
      <w:proofErr w:type="gramStart"/>
      <w:r w:rsidRPr="000612D3">
        <w:rPr>
          <w:color w:val="auto"/>
        </w:rPr>
        <w:t>&lt; https://www.gov.uk/self-assessment-tax-returns/deadlines</w:t>
      </w:r>
      <w:proofErr w:type="gramEnd"/>
      <w:r w:rsidRPr="000612D3">
        <w:rPr>
          <w:color w:val="auto"/>
        </w:rPr>
        <w:t xml:space="preserve"> &gt;.</w:t>
      </w:r>
    </w:p>
    <w:p w14:paraId="7B79B3B1" w14:textId="6343C9D6" w:rsidR="00490103" w:rsidRDefault="000612D3" w:rsidP="000612D3">
      <w:pPr>
        <w:spacing w:after="160" w:line="259" w:lineRule="auto"/>
        <w:jc w:val="left"/>
        <w:rPr>
          <w:color w:val="auto"/>
        </w:rPr>
      </w:pPr>
      <w:proofErr w:type="spellStart"/>
      <w:r w:rsidRPr="000612D3">
        <w:rPr>
          <w:color w:val="auto"/>
        </w:rPr>
        <w:t>Stamp</w:t>
      </w:r>
      <w:proofErr w:type="spellEnd"/>
      <w:r w:rsidRPr="000612D3">
        <w:rPr>
          <w:color w:val="auto"/>
        </w:rPr>
        <w:t xml:space="preserve"> Duty Land Tax [online]. gov.uk. Dostupné na </w:t>
      </w:r>
      <w:proofErr w:type="gramStart"/>
      <w:r w:rsidRPr="000612D3">
        <w:rPr>
          <w:color w:val="auto"/>
        </w:rPr>
        <w:t>&lt; https://www.gov.uk/stamp-duty-land-tax</w:t>
      </w:r>
      <w:proofErr w:type="gramEnd"/>
      <w:r w:rsidRPr="000612D3">
        <w:rPr>
          <w:color w:val="auto"/>
        </w:rPr>
        <w:t xml:space="preserve">  &gt;.</w:t>
      </w:r>
    </w:p>
    <w:p w14:paraId="4156E149" w14:textId="3AA30137" w:rsidR="00490103" w:rsidRPr="00490103" w:rsidRDefault="00490103" w:rsidP="00490103">
      <w:pPr>
        <w:spacing w:after="160" w:line="259" w:lineRule="auto"/>
        <w:jc w:val="left"/>
        <w:rPr>
          <w:color w:val="auto"/>
        </w:rPr>
      </w:pPr>
      <w:proofErr w:type="spellStart"/>
      <w:r w:rsidRPr="00490103">
        <w:rPr>
          <w:color w:val="auto"/>
        </w:rPr>
        <w:t>Taxing</w:t>
      </w:r>
      <w:proofErr w:type="spellEnd"/>
      <w:r w:rsidRPr="00490103">
        <w:rPr>
          <w:color w:val="auto"/>
        </w:rPr>
        <w:t xml:space="preserve"> </w:t>
      </w:r>
      <w:proofErr w:type="spellStart"/>
      <w:r w:rsidRPr="00490103">
        <w:rPr>
          <w:color w:val="auto"/>
        </w:rPr>
        <w:t>Wages</w:t>
      </w:r>
      <w:proofErr w:type="spellEnd"/>
      <w:r w:rsidRPr="00490103">
        <w:rPr>
          <w:color w:val="auto"/>
        </w:rPr>
        <w:t xml:space="preserve"> – </w:t>
      </w:r>
      <w:proofErr w:type="spellStart"/>
      <w:r w:rsidRPr="00490103">
        <w:rPr>
          <w:color w:val="auto"/>
        </w:rPr>
        <w:t>Comparative</w:t>
      </w:r>
      <w:proofErr w:type="spellEnd"/>
      <w:r w:rsidRPr="00490103">
        <w:rPr>
          <w:color w:val="auto"/>
        </w:rPr>
        <w:t xml:space="preserve"> </w:t>
      </w:r>
      <w:proofErr w:type="spellStart"/>
      <w:r w:rsidRPr="00490103">
        <w:rPr>
          <w:color w:val="auto"/>
        </w:rPr>
        <w:t>tables</w:t>
      </w:r>
      <w:proofErr w:type="spellEnd"/>
      <w:r w:rsidRPr="00490103">
        <w:rPr>
          <w:color w:val="auto"/>
        </w:rPr>
        <w:t xml:space="preserve"> [online]. gov.uk. Dostupné na </w:t>
      </w:r>
      <w:proofErr w:type="gramStart"/>
      <w:r w:rsidRPr="00490103">
        <w:rPr>
          <w:color w:val="auto"/>
        </w:rPr>
        <w:t>&lt; https://stats.oecd.org/index.aspx?DataSetCode=AWCOMP</w:t>
      </w:r>
      <w:proofErr w:type="gramEnd"/>
      <w:r w:rsidRPr="00490103">
        <w:rPr>
          <w:color w:val="auto"/>
        </w:rPr>
        <w:t xml:space="preserve"> &gt;.</w:t>
      </w:r>
    </w:p>
    <w:p w14:paraId="49B2D5BE" w14:textId="1A727918" w:rsidR="00490103" w:rsidRPr="00490103" w:rsidRDefault="00490103" w:rsidP="00490103">
      <w:pPr>
        <w:spacing w:after="160" w:line="259" w:lineRule="auto"/>
        <w:jc w:val="left"/>
        <w:rPr>
          <w:color w:val="auto"/>
        </w:rPr>
      </w:pPr>
      <w:r w:rsidRPr="00490103">
        <w:rPr>
          <w:color w:val="auto"/>
        </w:rPr>
        <w:lastRenderedPageBreak/>
        <w:t xml:space="preserve">Tax on </w:t>
      </w:r>
      <w:proofErr w:type="spellStart"/>
      <w:r w:rsidRPr="00490103">
        <w:rPr>
          <w:color w:val="auto"/>
        </w:rPr>
        <w:t>dividends</w:t>
      </w:r>
      <w:proofErr w:type="spellEnd"/>
      <w:r w:rsidRPr="00490103">
        <w:rPr>
          <w:color w:val="auto"/>
        </w:rPr>
        <w:t xml:space="preserve"> [online]. gov.uk. Dostupné na </w:t>
      </w:r>
      <w:proofErr w:type="gramStart"/>
      <w:r w:rsidRPr="00490103">
        <w:rPr>
          <w:color w:val="auto"/>
        </w:rPr>
        <w:t>&lt; https://www.gov.uk/tax-on-dividends</w:t>
      </w:r>
      <w:proofErr w:type="gramEnd"/>
      <w:r w:rsidRPr="00490103">
        <w:rPr>
          <w:color w:val="auto"/>
        </w:rPr>
        <w:t xml:space="preserve"> &gt;.</w:t>
      </w:r>
    </w:p>
    <w:p w14:paraId="6AF2D7DC" w14:textId="349C4697" w:rsidR="00490103" w:rsidRPr="00490103" w:rsidRDefault="00490103" w:rsidP="00490103">
      <w:pPr>
        <w:spacing w:after="160" w:line="259" w:lineRule="auto"/>
        <w:jc w:val="left"/>
        <w:rPr>
          <w:color w:val="auto"/>
        </w:rPr>
      </w:pPr>
      <w:r w:rsidRPr="00490103">
        <w:rPr>
          <w:color w:val="auto"/>
        </w:rPr>
        <w:t xml:space="preserve">Tax on shopping and </w:t>
      </w:r>
      <w:proofErr w:type="spellStart"/>
      <w:r w:rsidRPr="00490103">
        <w:rPr>
          <w:color w:val="auto"/>
        </w:rPr>
        <w:t>services</w:t>
      </w:r>
      <w:proofErr w:type="spellEnd"/>
      <w:r w:rsidRPr="00490103">
        <w:rPr>
          <w:color w:val="auto"/>
        </w:rPr>
        <w:t xml:space="preserve"> [online]. gov.uk. Dostupné na </w:t>
      </w:r>
      <w:proofErr w:type="gramStart"/>
      <w:r w:rsidRPr="00490103">
        <w:rPr>
          <w:color w:val="auto"/>
        </w:rPr>
        <w:t>&lt; https://www.gov.uk/tax-on-shopping/alcohol-tobacco</w:t>
      </w:r>
      <w:proofErr w:type="gramEnd"/>
      <w:r w:rsidRPr="00490103">
        <w:rPr>
          <w:color w:val="auto"/>
        </w:rPr>
        <w:t xml:space="preserve"> &gt;.</w:t>
      </w:r>
    </w:p>
    <w:p w14:paraId="1CEDA0F7" w14:textId="6A4CE386" w:rsidR="00490103" w:rsidRDefault="00490103" w:rsidP="00490103">
      <w:pPr>
        <w:spacing w:after="160" w:line="259" w:lineRule="auto"/>
        <w:jc w:val="left"/>
        <w:rPr>
          <w:color w:val="auto"/>
        </w:rPr>
      </w:pPr>
      <w:proofErr w:type="spellStart"/>
      <w:r w:rsidRPr="00490103">
        <w:rPr>
          <w:color w:val="auto"/>
        </w:rPr>
        <w:t>The</w:t>
      </w:r>
      <w:proofErr w:type="spellEnd"/>
      <w:r w:rsidRPr="00490103">
        <w:rPr>
          <w:color w:val="auto"/>
        </w:rPr>
        <w:t xml:space="preserve"> </w:t>
      </w:r>
      <w:proofErr w:type="spellStart"/>
      <w:r w:rsidRPr="00490103">
        <w:rPr>
          <w:color w:val="auto"/>
        </w:rPr>
        <w:t>British</w:t>
      </w:r>
      <w:proofErr w:type="spellEnd"/>
      <w:r w:rsidRPr="00490103">
        <w:rPr>
          <w:color w:val="auto"/>
        </w:rPr>
        <w:t xml:space="preserve"> Tax </w:t>
      </w:r>
      <w:proofErr w:type="spellStart"/>
      <w:r w:rsidRPr="00490103">
        <w:rPr>
          <w:color w:val="auto"/>
        </w:rPr>
        <w:t>system</w:t>
      </w:r>
      <w:proofErr w:type="spellEnd"/>
      <w:r w:rsidRPr="00490103">
        <w:rPr>
          <w:color w:val="auto"/>
        </w:rPr>
        <w:t xml:space="preserve"> [online]. expatica.com. Dostupné na </w:t>
      </w:r>
      <w:proofErr w:type="gramStart"/>
      <w:r w:rsidRPr="00490103">
        <w:rPr>
          <w:color w:val="auto"/>
        </w:rPr>
        <w:t>&lt; https://www.expatica.com/uk/finance/taxes/a-complete-guide-to-the-uk-tax-system-758254/#importexport</w:t>
      </w:r>
      <w:proofErr w:type="gramEnd"/>
      <w:r w:rsidRPr="00490103">
        <w:rPr>
          <w:color w:val="auto"/>
        </w:rPr>
        <w:t xml:space="preserve">  &gt;.</w:t>
      </w:r>
    </w:p>
    <w:p w14:paraId="6E2C747B" w14:textId="22C16F43" w:rsidR="00490103" w:rsidRDefault="00490103" w:rsidP="00490103">
      <w:pPr>
        <w:spacing w:after="160" w:line="259" w:lineRule="auto"/>
        <w:jc w:val="left"/>
        <w:rPr>
          <w:color w:val="auto"/>
        </w:rPr>
      </w:pPr>
      <w:r w:rsidRPr="00490103">
        <w:rPr>
          <w:color w:val="auto"/>
        </w:rPr>
        <w:t xml:space="preserve">United </w:t>
      </w:r>
      <w:proofErr w:type="spellStart"/>
      <w:r w:rsidRPr="00490103">
        <w:rPr>
          <w:color w:val="auto"/>
        </w:rPr>
        <w:t>Kingdom</w:t>
      </w:r>
      <w:proofErr w:type="spellEnd"/>
      <w:r w:rsidRPr="00490103">
        <w:rPr>
          <w:color w:val="auto"/>
        </w:rPr>
        <w:t xml:space="preserve">: Tax </w:t>
      </w:r>
      <w:proofErr w:type="spellStart"/>
      <w:r w:rsidRPr="00490103">
        <w:rPr>
          <w:color w:val="auto"/>
        </w:rPr>
        <w:t>system</w:t>
      </w:r>
      <w:proofErr w:type="spellEnd"/>
      <w:r w:rsidRPr="00490103">
        <w:rPr>
          <w:color w:val="auto"/>
        </w:rPr>
        <w:t xml:space="preserve"> [online]. santandertrade.com. Dostupné na </w:t>
      </w:r>
      <w:proofErr w:type="gramStart"/>
      <w:r w:rsidRPr="00490103">
        <w:rPr>
          <w:color w:val="auto"/>
        </w:rPr>
        <w:t>&lt; https://santandertrade.com/en/portal/establish-overseas/united-kingdom/tax-system?url_de_la_page=%2Fen%2Fportal%2Festablish-overseas%2Funited-kingdom%2Ftax-system&amp;&amp;actualiser_id_banque=oui&amp;id_banque=0&amp;memoriser_choix=memoriser</w:t>
      </w:r>
      <w:proofErr w:type="gramEnd"/>
      <w:r w:rsidRPr="00490103">
        <w:rPr>
          <w:color w:val="auto"/>
        </w:rPr>
        <w:t xml:space="preserve"> &gt;.</w:t>
      </w:r>
    </w:p>
    <w:p w14:paraId="4AA9B6B2" w14:textId="71D6202C" w:rsidR="00490103" w:rsidRPr="00490103" w:rsidRDefault="00490103" w:rsidP="00490103">
      <w:pPr>
        <w:spacing w:after="160" w:line="259" w:lineRule="auto"/>
        <w:jc w:val="left"/>
        <w:rPr>
          <w:color w:val="auto"/>
        </w:rPr>
      </w:pPr>
      <w:proofErr w:type="spellStart"/>
      <w:r w:rsidRPr="00490103">
        <w:rPr>
          <w:color w:val="auto"/>
        </w:rPr>
        <w:t>Vehicle</w:t>
      </w:r>
      <w:proofErr w:type="spellEnd"/>
      <w:r w:rsidRPr="00490103">
        <w:rPr>
          <w:color w:val="auto"/>
        </w:rPr>
        <w:t xml:space="preserve"> excise Duty [online]. gov.uk. Dostupné na </w:t>
      </w:r>
      <w:proofErr w:type="gramStart"/>
      <w:r w:rsidRPr="00490103">
        <w:rPr>
          <w:color w:val="auto"/>
        </w:rPr>
        <w:t>&lt; https://www.gov.uk/government/publications/vehicle-excise-duty/vehicle-excise-duty</w:t>
      </w:r>
      <w:proofErr w:type="gramEnd"/>
      <w:r w:rsidRPr="00490103">
        <w:rPr>
          <w:color w:val="auto"/>
        </w:rPr>
        <w:t xml:space="preserve"> &gt;.</w:t>
      </w:r>
    </w:p>
    <w:p w14:paraId="6BD2AB78" w14:textId="3E9D3916" w:rsidR="00490103" w:rsidRPr="00490103" w:rsidRDefault="00490103" w:rsidP="00490103">
      <w:pPr>
        <w:spacing w:after="160" w:line="259" w:lineRule="auto"/>
        <w:jc w:val="left"/>
        <w:rPr>
          <w:color w:val="auto"/>
        </w:rPr>
      </w:pPr>
      <w:proofErr w:type="spellStart"/>
      <w:r w:rsidRPr="00490103">
        <w:rPr>
          <w:color w:val="auto"/>
        </w:rPr>
        <w:t>Vehicle</w:t>
      </w:r>
      <w:proofErr w:type="spellEnd"/>
      <w:r w:rsidRPr="00490103">
        <w:rPr>
          <w:color w:val="auto"/>
        </w:rPr>
        <w:t xml:space="preserve"> tax Direct </w:t>
      </w:r>
      <w:proofErr w:type="spellStart"/>
      <w:r w:rsidRPr="00490103">
        <w:rPr>
          <w:color w:val="auto"/>
        </w:rPr>
        <w:t>Debit</w:t>
      </w:r>
      <w:proofErr w:type="spellEnd"/>
      <w:r w:rsidRPr="00490103">
        <w:rPr>
          <w:color w:val="auto"/>
        </w:rPr>
        <w:t xml:space="preserve"> </w:t>
      </w:r>
      <w:proofErr w:type="spellStart"/>
      <w:r w:rsidRPr="00490103">
        <w:rPr>
          <w:color w:val="auto"/>
        </w:rPr>
        <w:t>payments</w:t>
      </w:r>
      <w:proofErr w:type="spellEnd"/>
      <w:r w:rsidRPr="00490103">
        <w:rPr>
          <w:color w:val="auto"/>
        </w:rPr>
        <w:t xml:space="preserve"> [online]. gov.uk. Dostupné na </w:t>
      </w:r>
      <w:proofErr w:type="gramStart"/>
      <w:r w:rsidRPr="00490103">
        <w:rPr>
          <w:color w:val="auto"/>
        </w:rPr>
        <w:t>&lt; https://www.gov.uk/vehicle-tax-direct-debit</w:t>
      </w:r>
      <w:proofErr w:type="gramEnd"/>
      <w:r w:rsidRPr="00490103">
        <w:rPr>
          <w:color w:val="auto"/>
        </w:rPr>
        <w:t xml:space="preserve"> &gt;.</w:t>
      </w:r>
    </w:p>
    <w:p w14:paraId="19A6311A" w14:textId="56D9DFD3" w:rsidR="0066663A" w:rsidRPr="000612D3" w:rsidRDefault="0066663A" w:rsidP="00F47E0E">
      <w:pPr>
        <w:rPr>
          <w:color w:val="auto"/>
        </w:rPr>
      </w:pPr>
      <w:r w:rsidRPr="000612D3">
        <w:rPr>
          <w:color w:val="auto"/>
        </w:rPr>
        <w:br w:type="page"/>
      </w:r>
    </w:p>
    <w:p w14:paraId="4EE078D5" w14:textId="5CCD9BC9" w:rsidR="0066663A" w:rsidRDefault="0066663A" w:rsidP="00393719">
      <w:pPr>
        <w:pStyle w:val="Nadpis1"/>
      </w:pPr>
      <w:bookmarkStart w:id="108" w:name="_Toc112008288"/>
      <w:r>
        <w:lastRenderedPageBreak/>
        <w:t>Seznam použitých zkratek</w:t>
      </w:r>
      <w:bookmarkEnd w:id="108"/>
    </w:p>
    <w:p w14:paraId="549711FE" w14:textId="5E1F14D2" w:rsidR="0066663A" w:rsidRDefault="0066663A">
      <w:pPr>
        <w:spacing w:after="160" w:line="259" w:lineRule="auto"/>
        <w:jc w:val="left"/>
        <w:rPr>
          <w:color w:val="auto"/>
        </w:rPr>
      </w:pPr>
      <w:r>
        <w:rPr>
          <w:color w:val="auto"/>
        </w:rPr>
        <w:t>ČR           Česká republika</w:t>
      </w:r>
    </w:p>
    <w:p w14:paraId="5F99B9C3" w14:textId="628CD92D" w:rsidR="00407046" w:rsidRDefault="00407046">
      <w:pPr>
        <w:spacing w:after="160" w:line="259" w:lineRule="auto"/>
        <w:jc w:val="left"/>
        <w:rPr>
          <w:color w:val="auto"/>
        </w:rPr>
      </w:pPr>
      <w:r>
        <w:rPr>
          <w:color w:val="auto"/>
        </w:rPr>
        <w:t>DHH        daň z hazardních her</w:t>
      </w:r>
    </w:p>
    <w:p w14:paraId="50C3A8CD" w14:textId="116B61F5" w:rsidR="0066663A" w:rsidRDefault="0066663A">
      <w:pPr>
        <w:spacing w:after="160" w:line="259" w:lineRule="auto"/>
        <w:jc w:val="left"/>
        <w:rPr>
          <w:color w:val="auto"/>
        </w:rPr>
      </w:pPr>
      <w:r>
        <w:rPr>
          <w:color w:val="auto"/>
        </w:rPr>
        <w:t>DPFO      daň z příjmů fyzických osob</w:t>
      </w:r>
    </w:p>
    <w:p w14:paraId="61A8292C" w14:textId="49170245" w:rsidR="0066663A" w:rsidRDefault="0066663A" w:rsidP="0066663A">
      <w:pPr>
        <w:tabs>
          <w:tab w:val="left" w:pos="1134"/>
        </w:tabs>
        <w:spacing w:after="160" w:line="259" w:lineRule="auto"/>
        <w:jc w:val="left"/>
        <w:rPr>
          <w:color w:val="auto"/>
        </w:rPr>
      </w:pPr>
      <w:r>
        <w:rPr>
          <w:color w:val="auto"/>
        </w:rPr>
        <w:t>DPPO      daň z příjmů právnických osob</w:t>
      </w:r>
    </w:p>
    <w:p w14:paraId="6BE18C5B" w14:textId="797DE786" w:rsidR="0066663A" w:rsidRDefault="0066663A">
      <w:pPr>
        <w:spacing w:after="160" w:line="259" w:lineRule="auto"/>
        <w:jc w:val="left"/>
        <w:rPr>
          <w:color w:val="auto"/>
        </w:rPr>
      </w:pPr>
      <w:r>
        <w:rPr>
          <w:color w:val="auto"/>
        </w:rPr>
        <w:t>DPH        daň z přidané hodnoty</w:t>
      </w:r>
    </w:p>
    <w:p w14:paraId="169B64DB" w14:textId="08B69678" w:rsidR="004537F8" w:rsidRDefault="004537F8">
      <w:pPr>
        <w:spacing w:after="160" w:line="259" w:lineRule="auto"/>
        <w:jc w:val="left"/>
        <w:rPr>
          <w:color w:val="auto"/>
        </w:rPr>
      </w:pPr>
      <w:r>
        <w:rPr>
          <w:color w:val="auto"/>
        </w:rPr>
        <w:t>EHP        Evropský hospodářský prostor</w:t>
      </w:r>
    </w:p>
    <w:p w14:paraId="42AEDDCA" w14:textId="49A9EAA4" w:rsidR="0066663A" w:rsidRDefault="0066663A">
      <w:pPr>
        <w:spacing w:after="160" w:line="259" w:lineRule="auto"/>
        <w:jc w:val="left"/>
        <w:rPr>
          <w:color w:val="auto"/>
        </w:rPr>
      </w:pPr>
      <w:r>
        <w:rPr>
          <w:color w:val="auto"/>
        </w:rPr>
        <w:t xml:space="preserve">GBP        Great </w:t>
      </w:r>
      <w:proofErr w:type="spellStart"/>
      <w:r>
        <w:rPr>
          <w:color w:val="auto"/>
        </w:rPr>
        <w:t>Britain</w:t>
      </w:r>
      <w:proofErr w:type="spellEnd"/>
      <w:r>
        <w:rPr>
          <w:color w:val="auto"/>
        </w:rPr>
        <w:t xml:space="preserve"> </w:t>
      </w:r>
      <w:proofErr w:type="spellStart"/>
      <w:r>
        <w:rPr>
          <w:color w:val="auto"/>
        </w:rPr>
        <w:t>Pound</w:t>
      </w:r>
      <w:proofErr w:type="spellEnd"/>
      <w:r>
        <w:rPr>
          <w:color w:val="auto"/>
        </w:rPr>
        <w:t xml:space="preserve"> </w:t>
      </w:r>
      <w:r w:rsidR="004537F8">
        <w:rPr>
          <w:color w:val="auto"/>
        </w:rPr>
        <w:t>–</w:t>
      </w:r>
      <w:r>
        <w:rPr>
          <w:color w:val="auto"/>
        </w:rPr>
        <w:t xml:space="preserve"> </w:t>
      </w:r>
      <w:r w:rsidR="004537F8">
        <w:rPr>
          <w:color w:val="auto"/>
        </w:rPr>
        <w:t>britská libra</w:t>
      </w:r>
    </w:p>
    <w:p w14:paraId="19C1C4E2" w14:textId="2E2960B6" w:rsidR="0066663A" w:rsidRDefault="0066663A">
      <w:pPr>
        <w:spacing w:after="160" w:line="259" w:lineRule="auto"/>
        <w:jc w:val="left"/>
        <w:rPr>
          <w:color w:val="auto"/>
        </w:rPr>
      </w:pPr>
      <w:r>
        <w:rPr>
          <w:color w:val="auto"/>
        </w:rPr>
        <w:t>HMRC</w:t>
      </w:r>
      <w:r w:rsidR="004537F8">
        <w:rPr>
          <w:color w:val="auto"/>
        </w:rPr>
        <w:t xml:space="preserve">    </w:t>
      </w:r>
      <w:r w:rsidR="004537F8" w:rsidRPr="00B2324C">
        <w:t>H</w:t>
      </w:r>
      <w:r w:rsidR="004537F8">
        <w:t xml:space="preserve">er </w:t>
      </w:r>
      <w:proofErr w:type="spellStart"/>
      <w:r w:rsidR="004537F8" w:rsidRPr="00B2324C">
        <w:t>M</w:t>
      </w:r>
      <w:r w:rsidR="004537F8">
        <w:t>ajesty‘s</w:t>
      </w:r>
      <w:proofErr w:type="spellEnd"/>
      <w:r w:rsidR="004537F8" w:rsidRPr="00B2324C">
        <w:t xml:space="preserve"> </w:t>
      </w:r>
      <w:proofErr w:type="spellStart"/>
      <w:r w:rsidR="004537F8" w:rsidRPr="00B2324C">
        <w:t>Revenue</w:t>
      </w:r>
      <w:proofErr w:type="spellEnd"/>
      <w:r w:rsidR="004537F8" w:rsidRPr="00B2324C">
        <w:t xml:space="preserve"> </w:t>
      </w:r>
      <w:r w:rsidR="004537F8">
        <w:t xml:space="preserve">and </w:t>
      </w:r>
      <w:proofErr w:type="spellStart"/>
      <w:r w:rsidR="004537F8">
        <w:t>Customs</w:t>
      </w:r>
      <w:proofErr w:type="spellEnd"/>
      <w:r w:rsidR="004537F8">
        <w:t xml:space="preserve"> – Daňový a celní úřad Spojeného království</w:t>
      </w:r>
    </w:p>
    <w:p w14:paraId="137963FF" w14:textId="1D8C9A26" w:rsidR="004537F8" w:rsidRDefault="007C52CF">
      <w:pPr>
        <w:spacing w:after="160" w:line="259" w:lineRule="auto"/>
        <w:jc w:val="left"/>
        <w:rPr>
          <w:color w:val="auto"/>
        </w:rPr>
      </w:pPr>
      <w:r>
        <w:rPr>
          <w:color w:val="auto"/>
        </w:rPr>
        <w:t>Kč           Koruna česká</w:t>
      </w:r>
    </w:p>
    <w:p w14:paraId="3F33034E" w14:textId="01615D7E" w:rsidR="000612D3" w:rsidRDefault="000612D3">
      <w:pPr>
        <w:spacing w:after="160" w:line="259" w:lineRule="auto"/>
        <w:jc w:val="left"/>
        <w:rPr>
          <w:color w:val="auto"/>
        </w:rPr>
      </w:pPr>
      <w:r>
        <w:rPr>
          <w:color w:val="auto"/>
        </w:rPr>
        <w:t>Např.       například</w:t>
      </w:r>
    </w:p>
    <w:p w14:paraId="15E17E91" w14:textId="651058FE" w:rsidR="0066663A" w:rsidRDefault="0066663A">
      <w:pPr>
        <w:spacing w:after="160" w:line="259" w:lineRule="auto"/>
        <w:jc w:val="left"/>
        <w:rPr>
          <w:color w:val="auto"/>
        </w:rPr>
      </w:pPr>
      <w:r>
        <w:rPr>
          <w:color w:val="auto"/>
        </w:rPr>
        <w:t>PAYE</w:t>
      </w:r>
      <w:r w:rsidR="004537F8">
        <w:rPr>
          <w:color w:val="auto"/>
        </w:rPr>
        <w:t xml:space="preserve">     </w:t>
      </w:r>
      <w:proofErr w:type="spellStart"/>
      <w:r w:rsidR="004537F8">
        <w:t>Pay</w:t>
      </w:r>
      <w:proofErr w:type="spellEnd"/>
      <w:r w:rsidR="004537F8">
        <w:t xml:space="preserve"> as </w:t>
      </w:r>
      <w:proofErr w:type="spellStart"/>
      <w:r w:rsidR="004537F8">
        <w:t>You</w:t>
      </w:r>
      <w:proofErr w:type="spellEnd"/>
      <w:r w:rsidR="004537F8">
        <w:t xml:space="preserve"> </w:t>
      </w:r>
      <w:proofErr w:type="spellStart"/>
      <w:r w:rsidR="004537F8">
        <w:t>Earn</w:t>
      </w:r>
      <w:proofErr w:type="spellEnd"/>
      <w:r w:rsidR="004537F8">
        <w:t xml:space="preserve"> – plať, když vyděláš</w:t>
      </w:r>
    </w:p>
    <w:p w14:paraId="272DC08A" w14:textId="6B74B883" w:rsidR="00C34BC3" w:rsidRDefault="000612D3">
      <w:pPr>
        <w:spacing w:after="160" w:line="259" w:lineRule="auto"/>
        <w:jc w:val="left"/>
        <w:rPr>
          <w:color w:val="auto"/>
        </w:rPr>
      </w:pPr>
      <w:r>
        <w:rPr>
          <w:color w:val="auto"/>
        </w:rPr>
        <w:t>T</w:t>
      </w:r>
      <w:r w:rsidR="00C34BC3">
        <w:rPr>
          <w:color w:val="auto"/>
        </w:rPr>
        <w:t>zn.         to znamená</w:t>
      </w:r>
    </w:p>
    <w:p w14:paraId="56DE5C3D" w14:textId="6A004396" w:rsidR="0066663A" w:rsidRDefault="0066663A">
      <w:pPr>
        <w:spacing w:after="160" w:line="259" w:lineRule="auto"/>
        <w:jc w:val="left"/>
        <w:rPr>
          <w:color w:val="auto"/>
        </w:rPr>
      </w:pPr>
      <w:r>
        <w:rPr>
          <w:color w:val="auto"/>
        </w:rPr>
        <w:t>VB</w:t>
      </w:r>
      <w:r w:rsidR="004537F8">
        <w:rPr>
          <w:color w:val="auto"/>
        </w:rPr>
        <w:t xml:space="preserve">          Velká Británie</w:t>
      </w:r>
      <w:r>
        <w:rPr>
          <w:color w:val="auto"/>
        </w:rPr>
        <w:br w:type="page"/>
      </w:r>
    </w:p>
    <w:p w14:paraId="4334D49E" w14:textId="36E52B9E" w:rsidR="0066663A" w:rsidRDefault="0066663A" w:rsidP="00393719">
      <w:pPr>
        <w:pStyle w:val="Nadpis1"/>
      </w:pPr>
      <w:bookmarkStart w:id="109" w:name="_Toc112008289"/>
      <w:r>
        <w:lastRenderedPageBreak/>
        <w:t>Seznam tabulek</w:t>
      </w:r>
      <w:bookmarkEnd w:id="109"/>
    </w:p>
    <w:p w14:paraId="79166991" w14:textId="20BC5605" w:rsidR="00AE1DE7" w:rsidRDefault="00AE1DE7">
      <w:pPr>
        <w:pStyle w:val="Seznamobrzk"/>
        <w:tabs>
          <w:tab w:val="right" w:leader="dot" w:pos="9061"/>
        </w:tabs>
        <w:rPr>
          <w:rFonts w:asciiTheme="minorHAnsi" w:eastAsiaTheme="minorEastAsia" w:hAnsiTheme="minorHAnsi"/>
          <w:noProof/>
          <w:color w:val="auto"/>
          <w:sz w:val="22"/>
          <w:lang w:eastAsia="cs-CZ"/>
        </w:rPr>
      </w:pPr>
      <w:r>
        <w:rPr>
          <w:color w:val="auto"/>
        </w:rPr>
        <w:fldChar w:fldCharType="begin"/>
      </w:r>
      <w:r>
        <w:rPr>
          <w:color w:val="auto"/>
        </w:rPr>
        <w:instrText xml:space="preserve"> TOC \h \z \c "Tabulka" </w:instrText>
      </w:r>
      <w:r>
        <w:rPr>
          <w:color w:val="auto"/>
        </w:rPr>
        <w:fldChar w:fldCharType="separate"/>
      </w:r>
      <w:hyperlink w:anchor="_Toc112007695" w:history="1">
        <w:r w:rsidRPr="00D05C9C">
          <w:rPr>
            <w:rStyle w:val="Hypertextovodkaz"/>
            <w:b/>
            <w:bCs/>
            <w:noProof/>
          </w:rPr>
          <w:t>Tabulka 1: Uplatnitelné slevy na dani (vytvořeno k 31.1.2021)</w:t>
        </w:r>
        <w:r>
          <w:rPr>
            <w:noProof/>
            <w:webHidden/>
          </w:rPr>
          <w:tab/>
        </w:r>
        <w:r>
          <w:rPr>
            <w:noProof/>
            <w:webHidden/>
          </w:rPr>
          <w:fldChar w:fldCharType="begin"/>
        </w:r>
        <w:r>
          <w:rPr>
            <w:noProof/>
            <w:webHidden/>
          </w:rPr>
          <w:instrText xml:space="preserve"> PAGEREF _Toc112007695 \h </w:instrText>
        </w:r>
        <w:r>
          <w:rPr>
            <w:noProof/>
            <w:webHidden/>
          </w:rPr>
        </w:r>
        <w:r>
          <w:rPr>
            <w:noProof/>
            <w:webHidden/>
          </w:rPr>
          <w:fldChar w:fldCharType="separate"/>
        </w:r>
        <w:r>
          <w:rPr>
            <w:noProof/>
            <w:webHidden/>
          </w:rPr>
          <w:t>14</w:t>
        </w:r>
        <w:r>
          <w:rPr>
            <w:noProof/>
            <w:webHidden/>
          </w:rPr>
          <w:fldChar w:fldCharType="end"/>
        </w:r>
      </w:hyperlink>
    </w:p>
    <w:p w14:paraId="6BDCE33F" w14:textId="51E58D44" w:rsidR="00AE1DE7" w:rsidRDefault="00000000">
      <w:pPr>
        <w:pStyle w:val="Seznamobrzk"/>
        <w:tabs>
          <w:tab w:val="right" w:leader="dot" w:pos="9061"/>
        </w:tabs>
        <w:rPr>
          <w:rFonts w:asciiTheme="minorHAnsi" w:eastAsiaTheme="minorEastAsia" w:hAnsiTheme="minorHAnsi"/>
          <w:noProof/>
          <w:color w:val="auto"/>
          <w:sz w:val="22"/>
          <w:lang w:eastAsia="cs-CZ"/>
        </w:rPr>
      </w:pPr>
      <w:hyperlink w:anchor="_Toc112007696" w:history="1">
        <w:r w:rsidR="00AE1DE7" w:rsidRPr="00D05C9C">
          <w:rPr>
            <w:rStyle w:val="Hypertextovodkaz"/>
            <w:b/>
            <w:bCs/>
            <w:noProof/>
          </w:rPr>
          <w:t>Tabulka 2: Sazby ekologických daní</w:t>
        </w:r>
        <w:r w:rsidR="00AE1DE7">
          <w:rPr>
            <w:noProof/>
            <w:webHidden/>
          </w:rPr>
          <w:tab/>
        </w:r>
        <w:r w:rsidR="00AE1DE7">
          <w:rPr>
            <w:noProof/>
            <w:webHidden/>
          </w:rPr>
          <w:fldChar w:fldCharType="begin"/>
        </w:r>
        <w:r w:rsidR="00AE1DE7">
          <w:rPr>
            <w:noProof/>
            <w:webHidden/>
          </w:rPr>
          <w:instrText xml:space="preserve"> PAGEREF _Toc112007696 \h </w:instrText>
        </w:r>
        <w:r w:rsidR="00AE1DE7">
          <w:rPr>
            <w:noProof/>
            <w:webHidden/>
          </w:rPr>
        </w:r>
        <w:r w:rsidR="00AE1DE7">
          <w:rPr>
            <w:noProof/>
            <w:webHidden/>
          </w:rPr>
          <w:fldChar w:fldCharType="separate"/>
        </w:r>
        <w:r w:rsidR="00AE1DE7">
          <w:rPr>
            <w:noProof/>
            <w:webHidden/>
          </w:rPr>
          <w:t>20</w:t>
        </w:r>
        <w:r w:rsidR="00AE1DE7">
          <w:rPr>
            <w:noProof/>
            <w:webHidden/>
          </w:rPr>
          <w:fldChar w:fldCharType="end"/>
        </w:r>
      </w:hyperlink>
    </w:p>
    <w:p w14:paraId="1406E698" w14:textId="23F6B2E0" w:rsidR="00AE1DE7" w:rsidRDefault="00000000">
      <w:pPr>
        <w:pStyle w:val="Seznamobrzk"/>
        <w:tabs>
          <w:tab w:val="right" w:leader="dot" w:pos="9061"/>
        </w:tabs>
        <w:rPr>
          <w:rFonts w:asciiTheme="minorHAnsi" w:eastAsiaTheme="minorEastAsia" w:hAnsiTheme="minorHAnsi"/>
          <w:noProof/>
          <w:color w:val="auto"/>
          <w:sz w:val="22"/>
          <w:lang w:eastAsia="cs-CZ"/>
        </w:rPr>
      </w:pPr>
      <w:hyperlink w:anchor="_Toc112007697" w:history="1">
        <w:r w:rsidR="00AE1DE7" w:rsidRPr="00D05C9C">
          <w:rPr>
            <w:rStyle w:val="Hypertextovodkaz"/>
            <w:b/>
            <w:bCs/>
            <w:noProof/>
          </w:rPr>
          <w:t>Tabulka 3: Sazby národního pojištění pro rok 2021-2022</w:t>
        </w:r>
        <w:r w:rsidR="00AE1DE7">
          <w:rPr>
            <w:noProof/>
            <w:webHidden/>
          </w:rPr>
          <w:tab/>
        </w:r>
        <w:r w:rsidR="00AE1DE7">
          <w:rPr>
            <w:noProof/>
            <w:webHidden/>
          </w:rPr>
          <w:fldChar w:fldCharType="begin"/>
        </w:r>
        <w:r w:rsidR="00AE1DE7">
          <w:rPr>
            <w:noProof/>
            <w:webHidden/>
          </w:rPr>
          <w:instrText xml:space="preserve"> PAGEREF _Toc112007697 \h </w:instrText>
        </w:r>
        <w:r w:rsidR="00AE1DE7">
          <w:rPr>
            <w:noProof/>
            <w:webHidden/>
          </w:rPr>
        </w:r>
        <w:r w:rsidR="00AE1DE7">
          <w:rPr>
            <w:noProof/>
            <w:webHidden/>
          </w:rPr>
          <w:fldChar w:fldCharType="separate"/>
        </w:r>
        <w:r w:rsidR="00AE1DE7">
          <w:rPr>
            <w:noProof/>
            <w:webHidden/>
          </w:rPr>
          <w:t>23</w:t>
        </w:r>
        <w:r w:rsidR="00AE1DE7">
          <w:rPr>
            <w:noProof/>
            <w:webHidden/>
          </w:rPr>
          <w:fldChar w:fldCharType="end"/>
        </w:r>
      </w:hyperlink>
    </w:p>
    <w:p w14:paraId="67C90EB0" w14:textId="560E8885" w:rsidR="00AE1DE7" w:rsidRDefault="00000000">
      <w:pPr>
        <w:pStyle w:val="Seznamobrzk"/>
        <w:tabs>
          <w:tab w:val="right" w:leader="dot" w:pos="9061"/>
        </w:tabs>
        <w:rPr>
          <w:rFonts w:asciiTheme="minorHAnsi" w:eastAsiaTheme="minorEastAsia" w:hAnsiTheme="minorHAnsi"/>
          <w:noProof/>
          <w:color w:val="auto"/>
          <w:sz w:val="22"/>
          <w:lang w:eastAsia="cs-CZ"/>
        </w:rPr>
      </w:pPr>
      <w:hyperlink w:anchor="_Toc112007698" w:history="1">
        <w:r w:rsidR="00AE1DE7" w:rsidRPr="00D05C9C">
          <w:rPr>
            <w:rStyle w:val="Hypertextovodkaz"/>
            <w:b/>
            <w:bCs/>
            <w:noProof/>
          </w:rPr>
          <w:t>Tabulka 4: Sazby daně ze změny klimatu</w:t>
        </w:r>
        <w:r w:rsidR="00AE1DE7">
          <w:rPr>
            <w:noProof/>
            <w:webHidden/>
          </w:rPr>
          <w:tab/>
        </w:r>
        <w:r w:rsidR="00AE1DE7">
          <w:rPr>
            <w:noProof/>
            <w:webHidden/>
          </w:rPr>
          <w:fldChar w:fldCharType="begin"/>
        </w:r>
        <w:r w:rsidR="00AE1DE7">
          <w:rPr>
            <w:noProof/>
            <w:webHidden/>
          </w:rPr>
          <w:instrText xml:space="preserve"> PAGEREF _Toc112007698 \h </w:instrText>
        </w:r>
        <w:r w:rsidR="00AE1DE7">
          <w:rPr>
            <w:noProof/>
            <w:webHidden/>
          </w:rPr>
        </w:r>
        <w:r w:rsidR="00AE1DE7">
          <w:rPr>
            <w:noProof/>
            <w:webHidden/>
          </w:rPr>
          <w:fldChar w:fldCharType="separate"/>
        </w:r>
        <w:r w:rsidR="00AE1DE7">
          <w:rPr>
            <w:noProof/>
            <w:webHidden/>
          </w:rPr>
          <w:t>28</w:t>
        </w:r>
        <w:r w:rsidR="00AE1DE7">
          <w:rPr>
            <w:noProof/>
            <w:webHidden/>
          </w:rPr>
          <w:fldChar w:fldCharType="end"/>
        </w:r>
      </w:hyperlink>
    </w:p>
    <w:p w14:paraId="27455BFE" w14:textId="0521353D" w:rsidR="00AE1DE7" w:rsidRDefault="00000000">
      <w:pPr>
        <w:pStyle w:val="Seznamobrzk"/>
        <w:tabs>
          <w:tab w:val="right" w:leader="dot" w:pos="9061"/>
        </w:tabs>
        <w:rPr>
          <w:rFonts w:asciiTheme="minorHAnsi" w:eastAsiaTheme="minorEastAsia" w:hAnsiTheme="minorHAnsi"/>
          <w:noProof/>
          <w:color w:val="auto"/>
          <w:sz w:val="22"/>
          <w:lang w:eastAsia="cs-CZ"/>
        </w:rPr>
      </w:pPr>
      <w:hyperlink w:anchor="_Toc112007699" w:history="1">
        <w:r w:rsidR="00AE1DE7" w:rsidRPr="00D05C9C">
          <w:rPr>
            <w:rStyle w:val="Hypertextovodkaz"/>
            <w:b/>
            <w:bCs/>
            <w:noProof/>
          </w:rPr>
          <w:t>Tabulka 5: Výše spotřební daně</w:t>
        </w:r>
        <w:r w:rsidR="00AE1DE7">
          <w:rPr>
            <w:noProof/>
            <w:webHidden/>
          </w:rPr>
          <w:tab/>
        </w:r>
        <w:r w:rsidR="00AE1DE7">
          <w:rPr>
            <w:noProof/>
            <w:webHidden/>
          </w:rPr>
          <w:fldChar w:fldCharType="begin"/>
        </w:r>
        <w:r w:rsidR="00AE1DE7">
          <w:rPr>
            <w:noProof/>
            <w:webHidden/>
          </w:rPr>
          <w:instrText xml:space="preserve"> PAGEREF _Toc112007699 \h </w:instrText>
        </w:r>
        <w:r w:rsidR="00AE1DE7">
          <w:rPr>
            <w:noProof/>
            <w:webHidden/>
          </w:rPr>
        </w:r>
        <w:r w:rsidR="00AE1DE7">
          <w:rPr>
            <w:noProof/>
            <w:webHidden/>
          </w:rPr>
          <w:fldChar w:fldCharType="separate"/>
        </w:r>
        <w:r w:rsidR="00AE1DE7">
          <w:rPr>
            <w:noProof/>
            <w:webHidden/>
          </w:rPr>
          <w:t>32</w:t>
        </w:r>
        <w:r w:rsidR="00AE1DE7">
          <w:rPr>
            <w:noProof/>
            <w:webHidden/>
          </w:rPr>
          <w:fldChar w:fldCharType="end"/>
        </w:r>
      </w:hyperlink>
    </w:p>
    <w:p w14:paraId="4D15D374" w14:textId="2AE6E1E3" w:rsidR="00204D53" w:rsidRPr="00897FE6" w:rsidRDefault="00AE1DE7" w:rsidP="00204D53">
      <w:pPr>
        <w:rPr>
          <w:color w:val="auto"/>
        </w:rPr>
      </w:pPr>
      <w:r>
        <w:rPr>
          <w:color w:val="auto"/>
        </w:rPr>
        <w:fldChar w:fldCharType="end"/>
      </w:r>
    </w:p>
    <w:p w14:paraId="2224DFB4" w14:textId="7BA6BFBF" w:rsidR="00204D53" w:rsidRPr="00204D53" w:rsidRDefault="00204D53" w:rsidP="00204D53">
      <w:pPr>
        <w:tabs>
          <w:tab w:val="left" w:pos="7488"/>
        </w:tabs>
      </w:pPr>
      <w:r>
        <w:tab/>
      </w:r>
    </w:p>
    <w:sectPr w:rsidR="00204D53" w:rsidRPr="00204D53" w:rsidSect="007E613B">
      <w:footerReference w:type="default" r:id="rId12"/>
      <w:pgSz w:w="11906" w:h="16838"/>
      <w:pgMar w:top="1418"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6069" w14:textId="77777777" w:rsidR="001711BC" w:rsidRDefault="001711BC" w:rsidP="000967A3">
      <w:pPr>
        <w:spacing w:line="240" w:lineRule="auto"/>
      </w:pPr>
      <w:r>
        <w:separator/>
      </w:r>
    </w:p>
  </w:endnote>
  <w:endnote w:type="continuationSeparator" w:id="0">
    <w:p w14:paraId="773EEDCF" w14:textId="77777777" w:rsidR="001711BC" w:rsidRDefault="001711BC" w:rsidP="00096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721F" w14:textId="270C985E" w:rsidR="00BB6787" w:rsidRDefault="00BB6787">
    <w:pPr>
      <w:pStyle w:val="Zpat"/>
      <w:jc w:val="center"/>
    </w:pPr>
  </w:p>
  <w:p w14:paraId="7F02E0CB" w14:textId="77777777" w:rsidR="00BB6787" w:rsidRDefault="00BB67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641836"/>
      <w:docPartObj>
        <w:docPartGallery w:val="Page Numbers (Bottom of Page)"/>
        <w:docPartUnique/>
      </w:docPartObj>
    </w:sdtPr>
    <w:sdtContent>
      <w:p w14:paraId="7609B685" w14:textId="77777777" w:rsidR="00630831" w:rsidRDefault="00630831">
        <w:pPr>
          <w:pStyle w:val="Zpat"/>
          <w:jc w:val="center"/>
        </w:pPr>
        <w:r>
          <w:fldChar w:fldCharType="begin"/>
        </w:r>
        <w:r>
          <w:instrText>PAGE   \* MERGEFORMAT</w:instrText>
        </w:r>
        <w:r>
          <w:fldChar w:fldCharType="separate"/>
        </w:r>
        <w:r>
          <w:t>2</w:t>
        </w:r>
        <w:r>
          <w:fldChar w:fldCharType="end"/>
        </w:r>
      </w:p>
    </w:sdtContent>
  </w:sdt>
  <w:p w14:paraId="6DAC0A6B" w14:textId="77777777" w:rsidR="00630831" w:rsidRDefault="006308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B69C" w14:textId="77777777" w:rsidR="001711BC" w:rsidRDefault="001711BC" w:rsidP="000967A3">
      <w:pPr>
        <w:spacing w:line="240" w:lineRule="auto"/>
      </w:pPr>
      <w:r>
        <w:separator/>
      </w:r>
    </w:p>
  </w:footnote>
  <w:footnote w:type="continuationSeparator" w:id="0">
    <w:p w14:paraId="07F6D95E" w14:textId="77777777" w:rsidR="001711BC" w:rsidRDefault="001711BC" w:rsidP="000967A3">
      <w:pPr>
        <w:spacing w:line="240" w:lineRule="auto"/>
      </w:pPr>
      <w:r>
        <w:continuationSeparator/>
      </w:r>
    </w:p>
  </w:footnote>
  <w:footnote w:id="1">
    <w:p w14:paraId="3FE54209" w14:textId="49022919" w:rsidR="00B366F3" w:rsidRDefault="009F1758">
      <w:pPr>
        <w:pStyle w:val="Textpoznpodarou"/>
      </w:pPr>
      <w:r>
        <w:rPr>
          <w:rStyle w:val="Znakapoznpodarou"/>
        </w:rPr>
        <w:footnoteRef/>
      </w:r>
      <w:r>
        <w:t xml:space="preserve"> KUBÁTOVÁ, K. </w:t>
      </w:r>
      <w:r w:rsidRPr="00DA1132">
        <w:rPr>
          <w:i/>
          <w:iCs/>
        </w:rPr>
        <w:t>Daňová teorie a politika</w:t>
      </w:r>
      <w:r>
        <w:t xml:space="preserve">. 7. vyd. Praha: Wolters Kluwer ČR, 2018, </w:t>
      </w:r>
      <w:r w:rsidR="00DE4C66">
        <w:t>s. 15</w:t>
      </w:r>
      <w:r>
        <w:t xml:space="preserve">. </w:t>
      </w:r>
    </w:p>
  </w:footnote>
  <w:footnote w:id="2">
    <w:p w14:paraId="49B5AEF9" w14:textId="3C205F9B" w:rsidR="00C03EBD" w:rsidRDefault="00C03EBD">
      <w:pPr>
        <w:pStyle w:val="Textpoznpodarou"/>
      </w:pPr>
      <w:r>
        <w:rPr>
          <w:rStyle w:val="Znakapoznpodarou"/>
        </w:rPr>
        <w:footnoteRef/>
      </w:r>
      <w:r w:rsidR="009F7FFA">
        <w:t xml:space="preserve"> </w:t>
      </w:r>
      <w:r>
        <w:t xml:space="preserve">VANČUROVÁ, Alena, LÁCHOVÁ, Lenka, ZÍDKOVÁ, Hana. Daňový systém ČR 2020. Praha: Wolters Kluwer, 2020. </w:t>
      </w:r>
      <w:r w:rsidR="00DE4C66">
        <w:t>s. 11</w:t>
      </w:r>
      <w:r>
        <w:t xml:space="preserve">. </w:t>
      </w:r>
    </w:p>
  </w:footnote>
  <w:footnote w:id="3">
    <w:p w14:paraId="4126B369" w14:textId="067FC576" w:rsidR="008D7E92" w:rsidRDefault="008D7E92">
      <w:pPr>
        <w:pStyle w:val="Textpoznpodarou"/>
      </w:pPr>
      <w:r>
        <w:rPr>
          <w:rStyle w:val="Znakapoznpodarou"/>
        </w:rPr>
        <w:footnoteRef/>
      </w:r>
      <w:r>
        <w:t xml:space="preserve"> KUBÁTOVÁ, K. </w:t>
      </w:r>
      <w:r w:rsidRPr="00DA1132">
        <w:rPr>
          <w:i/>
          <w:iCs/>
        </w:rPr>
        <w:t>Daňová teorie a politika</w:t>
      </w:r>
      <w:r>
        <w:t xml:space="preserve">. 7. vyd. Praha: Wolters Kluwer ČR, 2018, </w:t>
      </w:r>
      <w:r w:rsidR="00DE4C66">
        <w:t>s. 19</w:t>
      </w:r>
      <w:r>
        <w:t xml:space="preserve">.  </w:t>
      </w:r>
    </w:p>
  </w:footnote>
  <w:footnote w:id="4">
    <w:p w14:paraId="704F5366" w14:textId="4EAB6E1F" w:rsidR="001A48BF" w:rsidRDefault="001A48BF">
      <w:pPr>
        <w:pStyle w:val="Textpoznpodarou"/>
      </w:pPr>
      <w:r>
        <w:rPr>
          <w:rStyle w:val="Znakapoznpodarou"/>
        </w:rPr>
        <w:footnoteRef/>
      </w:r>
      <w:r w:rsidR="00AB2D67">
        <w:t xml:space="preserve"> Tamtéž</w:t>
      </w:r>
      <w:r>
        <w:t xml:space="preserve">.  </w:t>
      </w:r>
    </w:p>
  </w:footnote>
  <w:footnote w:id="5">
    <w:p w14:paraId="3869DC4F" w14:textId="2EAA1B71" w:rsidR="0003249B" w:rsidRDefault="0003249B">
      <w:pPr>
        <w:pStyle w:val="Textpoznpodarou"/>
      </w:pPr>
      <w:r>
        <w:rPr>
          <w:rStyle w:val="Znakapoznpodarou"/>
        </w:rPr>
        <w:footnoteRef/>
      </w:r>
      <w:r w:rsidR="00AB2D67">
        <w:t xml:space="preserve"> Tamtéž</w:t>
      </w:r>
      <w:r>
        <w:t xml:space="preserve">.  </w:t>
      </w:r>
    </w:p>
  </w:footnote>
  <w:footnote w:id="6">
    <w:p w14:paraId="1C65CC4B" w14:textId="6BCC82F3" w:rsidR="00D3546F" w:rsidRDefault="00D3546F">
      <w:pPr>
        <w:pStyle w:val="Textpoznpodarou"/>
      </w:pPr>
      <w:r>
        <w:rPr>
          <w:rStyle w:val="Znakapoznpodarou"/>
        </w:rPr>
        <w:footnoteRef/>
      </w:r>
      <w:r>
        <w:t xml:space="preserve"> VANČUROVÁ, Alena, LÁCHOVÁ, Lenka, ZÍDKOVÁ, Hana. Daňový systém ČR 2020. Praha: Wolters Kluwer, 2020. </w:t>
      </w:r>
      <w:r w:rsidR="004A0748">
        <w:t>s. 12</w:t>
      </w:r>
      <w:r>
        <w:t xml:space="preserve">. </w:t>
      </w:r>
    </w:p>
  </w:footnote>
  <w:footnote w:id="7">
    <w:p w14:paraId="003F0BEA" w14:textId="2F4162C1" w:rsidR="00DA1132" w:rsidRDefault="00DA1132">
      <w:pPr>
        <w:pStyle w:val="Textpoznpodarou"/>
      </w:pPr>
      <w:r>
        <w:rPr>
          <w:rStyle w:val="Znakapoznpodarou"/>
        </w:rPr>
        <w:footnoteRef/>
      </w:r>
      <w:r>
        <w:t xml:space="preserve"> DVOŘÁKOVÁ, Veronika, PITTERLING, MARCEL A HANA skalická, </w:t>
      </w:r>
      <w:r w:rsidRPr="00DA1132">
        <w:rPr>
          <w:i/>
          <w:iCs/>
        </w:rPr>
        <w:t>Zdaňování příjmů fyzických a právnických osob 2019</w:t>
      </w:r>
      <w:r>
        <w:t xml:space="preserve">. 4. vydání. Praha: Wolters Kluwer ČR, 2019, </w:t>
      </w:r>
      <w:r w:rsidR="00757390">
        <w:t>s. 2</w:t>
      </w:r>
      <w:r>
        <w:t xml:space="preserve">. </w:t>
      </w:r>
    </w:p>
  </w:footnote>
  <w:footnote w:id="8">
    <w:p w14:paraId="5C21318B" w14:textId="28F2DF1D" w:rsidR="00DA1132" w:rsidRDefault="00DA1132">
      <w:pPr>
        <w:pStyle w:val="Textpoznpodarou"/>
      </w:pPr>
      <w:r>
        <w:rPr>
          <w:rStyle w:val="Znakapoznpodarou"/>
        </w:rPr>
        <w:footnoteRef/>
      </w:r>
      <w:r>
        <w:t xml:space="preserve"> </w:t>
      </w:r>
      <w:r w:rsidR="00AB2D67">
        <w:t>Tamtéž</w:t>
      </w:r>
      <w:r>
        <w:t xml:space="preserve">. </w:t>
      </w:r>
    </w:p>
  </w:footnote>
  <w:footnote w:id="9">
    <w:p w14:paraId="1ED4EFE9" w14:textId="7818AF36" w:rsidR="00607B95" w:rsidRDefault="00607B95">
      <w:pPr>
        <w:pStyle w:val="Textpoznpodarou"/>
      </w:pPr>
      <w:r>
        <w:rPr>
          <w:rStyle w:val="Znakapoznpodarou"/>
        </w:rPr>
        <w:footnoteRef/>
      </w:r>
      <w:r>
        <w:t xml:space="preserve"> DVOŘÁKOVÁ, Veronika, PITTERLING, MARCEL A HANA skalická, </w:t>
      </w:r>
      <w:r w:rsidRPr="00DA1132">
        <w:rPr>
          <w:i/>
          <w:iCs/>
        </w:rPr>
        <w:t>Zdaňování příjmů fyzických a právnických osob 2019</w:t>
      </w:r>
      <w:r>
        <w:t>. 4. vydání. Praha: Wolters Kluwer ČR, 2019, s. 6.</w:t>
      </w:r>
    </w:p>
  </w:footnote>
  <w:footnote w:id="10">
    <w:p w14:paraId="3E1DCEC8" w14:textId="3D9FC68E" w:rsidR="00265791" w:rsidRDefault="00265791">
      <w:pPr>
        <w:pStyle w:val="Textpoznpodarou"/>
      </w:pPr>
      <w:r>
        <w:rPr>
          <w:rStyle w:val="Znakapoznpodarou"/>
        </w:rPr>
        <w:footnoteRef/>
      </w:r>
      <w:r>
        <w:t xml:space="preserve"> </w:t>
      </w:r>
      <w:r w:rsidR="00AB2D67">
        <w:t>Tamtéž</w:t>
      </w:r>
      <w:r>
        <w:t xml:space="preserve">. </w:t>
      </w:r>
    </w:p>
  </w:footnote>
  <w:footnote w:id="11">
    <w:p w14:paraId="3A7F6975" w14:textId="12B8E15E" w:rsidR="00B72878" w:rsidRDefault="00B72878">
      <w:pPr>
        <w:pStyle w:val="Textpoznpodarou"/>
      </w:pPr>
      <w:r>
        <w:rPr>
          <w:rStyle w:val="Znakapoznpodarou"/>
        </w:rPr>
        <w:footnoteRef/>
      </w:r>
      <w:r>
        <w:t xml:space="preserve"> VANČUROVÁ, Alena, LÁCHOVÁ, Lenka, ZÍDKOVÁ, Hana. Daňový systém ČR 2020. Praha: Wolters Kluwer, 2020. </w:t>
      </w:r>
      <w:r w:rsidR="004A0748">
        <w:t>s. 17</w:t>
      </w:r>
      <w:r>
        <w:t xml:space="preserve">. </w:t>
      </w:r>
    </w:p>
  </w:footnote>
  <w:footnote w:id="12">
    <w:p w14:paraId="04CBF05C" w14:textId="58717CC1" w:rsidR="000D1B49" w:rsidRDefault="000D1B49">
      <w:pPr>
        <w:pStyle w:val="Textpoznpodarou"/>
      </w:pPr>
      <w:r>
        <w:rPr>
          <w:rStyle w:val="Znakapoznpodarou"/>
        </w:rPr>
        <w:footnoteRef/>
      </w:r>
      <w:r>
        <w:t xml:space="preserve"> VANČUROVÁ, Alena, LÁCHOVÁ, Lenka, ZÍDKOVÁ, Hana. Daňový systém ČR 2020. Praha: Wolters Kluwer, 2020. 406 s.</w:t>
      </w:r>
    </w:p>
  </w:footnote>
  <w:footnote w:id="13">
    <w:p w14:paraId="44022DD7" w14:textId="582FDC30" w:rsidR="00E255D8" w:rsidRDefault="00E255D8">
      <w:pPr>
        <w:pStyle w:val="Textpoznpodarou"/>
      </w:pPr>
      <w:r>
        <w:rPr>
          <w:rStyle w:val="Znakapoznpodarou"/>
        </w:rPr>
        <w:footnoteRef/>
      </w:r>
      <w:r>
        <w:t xml:space="preserve"> </w:t>
      </w:r>
      <w:r w:rsidR="00C847BA">
        <w:t xml:space="preserve">VANČUROVÁ, Alena, LÁCHOVÁ, Lenka, ZÍDKOVÁ, Hana. Daňový systém ČR 2020. Praha: Wolters Kluwer, 2020. </w:t>
      </w:r>
      <w:r w:rsidR="004A0748">
        <w:t>s. 21</w:t>
      </w:r>
      <w:r w:rsidR="00C847BA">
        <w:t xml:space="preserve">. </w:t>
      </w:r>
    </w:p>
  </w:footnote>
  <w:footnote w:id="14">
    <w:p w14:paraId="6DB7A77A" w14:textId="2E39E06C" w:rsidR="000D1B49" w:rsidRDefault="000D1B49">
      <w:pPr>
        <w:pStyle w:val="Textpoznpodarou"/>
      </w:pPr>
      <w:r>
        <w:rPr>
          <w:rStyle w:val="Znakapoznpodarou"/>
        </w:rPr>
        <w:footnoteRef/>
      </w:r>
      <w:r>
        <w:t xml:space="preserve"> VANČUROVÁ, Alena, LÁCHOVÁ, Lenka, ZÍDKOVÁ, Hana. Daňový systém ČR 2020. Praha: Wolters Kluwer, 2020. 406 s.</w:t>
      </w:r>
    </w:p>
  </w:footnote>
  <w:footnote w:id="15">
    <w:p w14:paraId="12BC2877" w14:textId="386F242B" w:rsidR="00C847BA" w:rsidRDefault="00C847BA">
      <w:pPr>
        <w:pStyle w:val="Textpoznpodarou"/>
      </w:pPr>
      <w:r>
        <w:rPr>
          <w:rStyle w:val="Znakapoznpodarou"/>
        </w:rPr>
        <w:footnoteRef/>
      </w:r>
      <w:r>
        <w:t xml:space="preserve"> </w:t>
      </w:r>
      <w:r w:rsidR="000D1B49">
        <w:t xml:space="preserve">VANČUROVÁ, Alena, LÁCHOVÁ, Lenka, ZÍDKOVÁ, Hana. Daňový systém ČR 2020. Praha: Wolters Kluwer, 2020. </w:t>
      </w:r>
      <w:r w:rsidR="004A0748">
        <w:t xml:space="preserve">s. </w:t>
      </w:r>
      <w:r w:rsidR="00A70B9A">
        <w:t>22</w:t>
      </w:r>
      <w:r w:rsidR="000D1B49">
        <w:t>.</w:t>
      </w:r>
    </w:p>
  </w:footnote>
  <w:footnote w:id="16">
    <w:p w14:paraId="766E977C" w14:textId="1632BFE1" w:rsidR="00243A67" w:rsidRDefault="00243A67">
      <w:pPr>
        <w:pStyle w:val="Textpoznpodarou"/>
      </w:pPr>
      <w:r>
        <w:rPr>
          <w:rStyle w:val="Znakapoznpodarou"/>
        </w:rPr>
        <w:footnoteRef/>
      </w:r>
      <w:r>
        <w:t xml:space="preserve"> </w:t>
      </w:r>
      <w:r w:rsidR="00FB27A3">
        <w:t>Podle §2 zákona č. 586/1992 Sb., o daních z příjmů, ve znění pozdějších předpisů</w:t>
      </w:r>
      <w:r w:rsidR="003E77EA">
        <w:t>.</w:t>
      </w:r>
    </w:p>
  </w:footnote>
  <w:footnote w:id="17">
    <w:p w14:paraId="27C7DA46" w14:textId="33F7E418" w:rsidR="00243A67" w:rsidRDefault="00243A67">
      <w:pPr>
        <w:pStyle w:val="Textpoznpodarou"/>
      </w:pPr>
      <w:r>
        <w:rPr>
          <w:rStyle w:val="Znakapoznpodarou"/>
        </w:rPr>
        <w:footnoteRef/>
      </w:r>
      <w:r>
        <w:t xml:space="preserve"> </w:t>
      </w:r>
      <w:r w:rsidR="00FB27A3">
        <w:t>Podle §16b zákona č. 586/1992 Sb., o daních z příjmů, ve znění pozdějších předpisů</w:t>
      </w:r>
      <w:r w:rsidR="003E77EA">
        <w:t>.</w:t>
      </w:r>
    </w:p>
  </w:footnote>
  <w:footnote w:id="18">
    <w:p w14:paraId="6D3590D4" w14:textId="70D108B7" w:rsidR="000967A3" w:rsidRPr="005020CD" w:rsidRDefault="000967A3">
      <w:pPr>
        <w:pStyle w:val="Textpoznpodarou"/>
        <w:rPr>
          <w:color w:val="auto"/>
        </w:rPr>
      </w:pPr>
      <w:r>
        <w:rPr>
          <w:rStyle w:val="Znakapoznpodarou"/>
        </w:rPr>
        <w:footnoteRef/>
      </w:r>
      <w:r>
        <w:t xml:space="preserve"> </w:t>
      </w:r>
      <w:r w:rsidR="005020CD" w:rsidRPr="005020CD">
        <w:rPr>
          <w:color w:val="auto"/>
        </w:rPr>
        <w:t xml:space="preserve">Zákon č. 280/2009 Sb., </w:t>
      </w:r>
      <w:r w:rsidR="005020CD">
        <w:rPr>
          <w:color w:val="auto"/>
        </w:rPr>
        <w:t>daňový řád, ve znění pozdějších předpisů</w:t>
      </w:r>
      <w:r w:rsidR="003E77EA">
        <w:rPr>
          <w:color w:val="auto"/>
        </w:rPr>
        <w:t>.</w:t>
      </w:r>
    </w:p>
  </w:footnote>
  <w:footnote w:id="19">
    <w:p w14:paraId="7574029E" w14:textId="094D2DC9" w:rsidR="000967A3" w:rsidRDefault="000967A3">
      <w:pPr>
        <w:pStyle w:val="Textpoznpodarou"/>
      </w:pPr>
      <w:r>
        <w:rPr>
          <w:rStyle w:val="Znakapoznpodarou"/>
        </w:rPr>
        <w:footnoteRef/>
      </w:r>
      <w:r>
        <w:t xml:space="preserve"> </w:t>
      </w:r>
      <w:r w:rsidR="000F5A8E">
        <w:t>Podle §3 odst.1 písm. a) až e) zákona č. 586/1992 Sb., o daních z příjmů, ve znění pozdějších předpisů</w:t>
      </w:r>
      <w:r w:rsidR="003E77EA">
        <w:t>.</w:t>
      </w:r>
    </w:p>
  </w:footnote>
  <w:footnote w:id="20">
    <w:p w14:paraId="23AC2E7A" w14:textId="7184B4D8" w:rsidR="006C21E4" w:rsidRDefault="006C21E4">
      <w:pPr>
        <w:pStyle w:val="Textpoznpodarou"/>
      </w:pPr>
      <w:r>
        <w:rPr>
          <w:rStyle w:val="Znakapoznpodarou"/>
        </w:rPr>
        <w:footnoteRef/>
      </w:r>
      <w:r>
        <w:t xml:space="preserve"> Meritum Daň z příjmů 2020. Praha: Wolters Kluwer ČR, 2020, s. </w:t>
      </w:r>
      <w:r w:rsidR="00EF7C21">
        <w:t>1</w:t>
      </w:r>
      <w:r w:rsidR="007E45EC">
        <w:t>.</w:t>
      </w:r>
      <w:r w:rsidR="00DF75A3">
        <w:t xml:space="preserve"> </w:t>
      </w:r>
    </w:p>
  </w:footnote>
  <w:footnote w:id="21">
    <w:p w14:paraId="7D470E2F" w14:textId="38B988E6" w:rsidR="001E1AEE" w:rsidRDefault="001E1AEE">
      <w:pPr>
        <w:pStyle w:val="Textpoznpodarou"/>
      </w:pPr>
      <w:r>
        <w:rPr>
          <w:rStyle w:val="Znakapoznpodarou"/>
        </w:rPr>
        <w:footnoteRef/>
      </w:r>
      <w:r>
        <w:t xml:space="preserve"> Podle §3 odst. 4 písm. </w:t>
      </w:r>
      <w:r w:rsidR="00447D85">
        <w:t>f) zákona č. 586/1992 Sb., o daních z příjmů, ve znění pozdějších předpisů</w:t>
      </w:r>
    </w:p>
  </w:footnote>
  <w:footnote w:id="22">
    <w:p w14:paraId="35371271" w14:textId="42A09CA9" w:rsidR="00447D85" w:rsidRDefault="00447D85">
      <w:pPr>
        <w:pStyle w:val="Textpoznpodarou"/>
      </w:pPr>
      <w:r>
        <w:rPr>
          <w:rStyle w:val="Znakapoznpodarou"/>
        </w:rPr>
        <w:footnoteRef/>
      </w:r>
      <w:r>
        <w:t xml:space="preserve"> Podle §3 odst. 4 písm. b) bod 1. zákona č. 586/1992 Sb., o daních z příjmů, ve znění pozdějších předpisů</w:t>
      </w:r>
    </w:p>
  </w:footnote>
  <w:footnote w:id="23">
    <w:p w14:paraId="0A85E9DD" w14:textId="7A227015" w:rsidR="00561CB1" w:rsidRDefault="00561CB1">
      <w:pPr>
        <w:pStyle w:val="Textpoznpodarou"/>
      </w:pPr>
      <w:r>
        <w:rPr>
          <w:rStyle w:val="Znakapoznpodarou"/>
        </w:rPr>
        <w:footnoteRef/>
      </w:r>
      <w:r>
        <w:t xml:space="preserve"> </w:t>
      </w:r>
      <w:r w:rsidR="00447D85">
        <w:t>Podle §3 odst. 4 písm. c) a písm. e) zákona č. 586/1992 Sb., o daních z příjmů, ve znění pozdějších předpisů</w:t>
      </w:r>
    </w:p>
  </w:footnote>
  <w:footnote w:id="24">
    <w:p w14:paraId="15BB2B05" w14:textId="3FA2CECA" w:rsidR="0067048D" w:rsidRDefault="0067048D">
      <w:pPr>
        <w:pStyle w:val="Textpoznpodarou"/>
      </w:pPr>
      <w:r>
        <w:rPr>
          <w:rStyle w:val="Znakapoznpodarou"/>
        </w:rPr>
        <w:footnoteRef/>
      </w:r>
      <w:r>
        <w:t xml:space="preserve"> Podle § 15 </w:t>
      </w:r>
      <w:bookmarkStart w:id="33" w:name="_Hlk111558155"/>
      <w:r>
        <w:t>zákona č. 586/1992 Sb., o daních z příjmů, ve znění pozdějších předpisů</w:t>
      </w:r>
      <w:bookmarkEnd w:id="33"/>
      <w:r w:rsidR="003E77EA">
        <w:t>.</w:t>
      </w:r>
    </w:p>
  </w:footnote>
  <w:footnote w:id="25">
    <w:p w14:paraId="62F82EEB" w14:textId="56FBE3C0" w:rsidR="00567DB4" w:rsidRDefault="00567DB4">
      <w:pPr>
        <w:pStyle w:val="Textpoznpodarou"/>
      </w:pPr>
      <w:r>
        <w:rPr>
          <w:rStyle w:val="Znakapoznpodarou"/>
        </w:rPr>
        <w:footnoteRef/>
      </w:r>
      <w:r>
        <w:t xml:space="preserve"> Podle § 16 odst. 2 zákona č. 586/1992 Sb., o daních z příjmů, ve znění pozdějších předpisů.</w:t>
      </w:r>
    </w:p>
  </w:footnote>
  <w:footnote w:id="26">
    <w:p w14:paraId="21C9EA52" w14:textId="34ABD924" w:rsidR="000331B3" w:rsidRDefault="000331B3">
      <w:pPr>
        <w:pStyle w:val="Textpoznpodarou"/>
      </w:pPr>
      <w:r>
        <w:rPr>
          <w:rStyle w:val="Znakapoznpodarou"/>
        </w:rPr>
        <w:footnoteRef/>
      </w:r>
      <w:r>
        <w:t xml:space="preserve"> Podle § 16 </w:t>
      </w:r>
      <w:r w:rsidR="004F3560">
        <w:t xml:space="preserve">odst. 1 </w:t>
      </w:r>
      <w:r>
        <w:t>zákona č. 586/1992 Sb., o daních z příjmů, ve znění pozdějších předpisů</w:t>
      </w:r>
      <w:r w:rsidR="003E77EA">
        <w:t>.</w:t>
      </w:r>
    </w:p>
  </w:footnote>
  <w:footnote w:id="27">
    <w:p w14:paraId="426274CB" w14:textId="6331CCA1" w:rsidR="00B31920" w:rsidRDefault="00B31920">
      <w:pPr>
        <w:pStyle w:val="Textpoznpodarou"/>
      </w:pPr>
      <w:r>
        <w:rPr>
          <w:rStyle w:val="Znakapoznpodarou"/>
        </w:rPr>
        <w:footnoteRef/>
      </w:r>
      <w:r>
        <w:t xml:space="preserve"> Podle § 16 až 16</w:t>
      </w:r>
      <w:r w:rsidR="00567DB4">
        <w:t xml:space="preserve"> </w:t>
      </w:r>
      <w:r>
        <w:t>b</w:t>
      </w:r>
      <w:r w:rsidR="003E77EA">
        <w:t>)</w:t>
      </w:r>
      <w:r>
        <w:t xml:space="preserve"> zákona č. 586/1992 Sb., o daních z příjmů, ve znění pozdějších předpisů</w:t>
      </w:r>
      <w:r w:rsidR="003E77EA">
        <w:t>.</w:t>
      </w:r>
    </w:p>
  </w:footnote>
  <w:footnote w:id="28">
    <w:p w14:paraId="5A10BD75" w14:textId="7AA4C435" w:rsidR="00791830" w:rsidRDefault="00791830">
      <w:pPr>
        <w:pStyle w:val="Textpoznpodarou"/>
      </w:pPr>
      <w:r>
        <w:rPr>
          <w:rStyle w:val="Znakapoznpodarou"/>
        </w:rPr>
        <w:footnoteRef/>
      </w:r>
      <w:r w:rsidR="00F35425">
        <w:t xml:space="preserve"> </w:t>
      </w:r>
      <w:r w:rsidR="00B31920">
        <w:t xml:space="preserve">Podle </w:t>
      </w:r>
      <w:r w:rsidR="00F35425">
        <w:t xml:space="preserve">§ 136 odst. 1. </w:t>
      </w:r>
      <w:r w:rsidR="00B31920">
        <w:t>zákona</w:t>
      </w:r>
      <w:r>
        <w:t xml:space="preserve"> č. 280/2009 Sb., daňový řád, ve znění pozdějších předpisů</w:t>
      </w:r>
      <w:r w:rsidR="003E77EA">
        <w:t>.</w:t>
      </w:r>
    </w:p>
  </w:footnote>
  <w:footnote w:id="29">
    <w:p w14:paraId="78E3CA7E" w14:textId="5355ABD9" w:rsidR="00DF75A3" w:rsidRDefault="00DF75A3">
      <w:pPr>
        <w:pStyle w:val="Textpoznpodarou"/>
      </w:pPr>
      <w:r>
        <w:rPr>
          <w:rStyle w:val="Znakapoznpodarou"/>
        </w:rPr>
        <w:footnoteRef/>
      </w:r>
      <w:r>
        <w:t xml:space="preserve"> Meritum Daň z příjmů 2020. Praha: Wolters Kluwer ČR, 2020, s</w:t>
      </w:r>
      <w:r w:rsidR="00607B95">
        <w:t>. 141</w:t>
      </w:r>
      <w:r w:rsidR="007E45EC">
        <w:t>.</w:t>
      </w:r>
      <w:r>
        <w:t xml:space="preserve"> </w:t>
      </w:r>
    </w:p>
  </w:footnote>
  <w:footnote w:id="30">
    <w:p w14:paraId="5A797A95" w14:textId="3238A6C1" w:rsidR="009E4130" w:rsidRDefault="009E4130">
      <w:pPr>
        <w:pStyle w:val="Textpoznpodarou"/>
      </w:pPr>
      <w:r>
        <w:rPr>
          <w:rStyle w:val="Znakapoznpodarou"/>
        </w:rPr>
        <w:footnoteRef/>
      </w:r>
      <w:r>
        <w:t xml:space="preserve"> Podle § 21a </w:t>
      </w:r>
      <w:r w:rsidR="00EA4969">
        <w:t>zákona č. 586/1992 Sb., o daních z příjmů, ve znění pozdějších předpisů</w:t>
      </w:r>
      <w:r w:rsidR="003E77EA">
        <w:t>.</w:t>
      </w:r>
    </w:p>
  </w:footnote>
  <w:footnote w:id="31">
    <w:p w14:paraId="4BA6A477" w14:textId="6C4700BA" w:rsidR="002042FB" w:rsidRDefault="002042FB">
      <w:pPr>
        <w:pStyle w:val="Textpoznpodarou"/>
      </w:pPr>
      <w:r>
        <w:rPr>
          <w:rStyle w:val="Znakapoznpodarou"/>
        </w:rPr>
        <w:footnoteRef/>
      </w:r>
      <w:r>
        <w:t xml:space="preserve"> </w:t>
      </w:r>
      <w:r w:rsidR="005020CD" w:rsidRPr="005020CD">
        <w:rPr>
          <w:color w:val="auto"/>
        </w:rPr>
        <w:t xml:space="preserve">Zákon č. 280/2009 Sb., </w:t>
      </w:r>
      <w:r w:rsidR="005020CD">
        <w:rPr>
          <w:color w:val="auto"/>
        </w:rPr>
        <w:t>daňový řád, ve znění pozdějších předpisů</w:t>
      </w:r>
      <w:r w:rsidR="003E77EA">
        <w:rPr>
          <w:color w:val="auto"/>
        </w:rPr>
        <w:t>.</w:t>
      </w:r>
    </w:p>
  </w:footnote>
  <w:footnote w:id="32">
    <w:p w14:paraId="691E9899" w14:textId="44BAD984" w:rsidR="000C2E22" w:rsidRDefault="000C2E22">
      <w:pPr>
        <w:pStyle w:val="Textpoznpodarou"/>
      </w:pPr>
      <w:r>
        <w:rPr>
          <w:rStyle w:val="Znakapoznpodarou"/>
        </w:rPr>
        <w:footnoteRef/>
      </w:r>
      <w:r>
        <w:t xml:space="preserve"> Meritum Daň z příjmů 2020. Praha: Wolters Kluwer ČR, 2020, s. </w:t>
      </w:r>
      <w:r w:rsidR="00607B95">
        <w:t>146</w:t>
      </w:r>
      <w:r w:rsidR="007E45EC">
        <w:t>.</w:t>
      </w:r>
      <w:r>
        <w:t xml:space="preserve">   </w:t>
      </w:r>
    </w:p>
  </w:footnote>
  <w:footnote w:id="33">
    <w:p w14:paraId="038D26E8" w14:textId="52B72B35" w:rsidR="00043002" w:rsidRDefault="00043002">
      <w:pPr>
        <w:pStyle w:val="Textpoznpodarou"/>
      </w:pPr>
      <w:r>
        <w:rPr>
          <w:rStyle w:val="Znakapoznpodarou"/>
        </w:rPr>
        <w:footnoteRef/>
      </w:r>
      <w:r>
        <w:t xml:space="preserve"> Podle § 20 zákona č. 586/1992 Sb., o daních z příjmů, ve znění pozdějších předpisů.</w:t>
      </w:r>
    </w:p>
  </w:footnote>
  <w:footnote w:id="34">
    <w:p w14:paraId="4E8CA598" w14:textId="6FC1BFF8" w:rsidR="001C4850" w:rsidRDefault="001C4850">
      <w:pPr>
        <w:pStyle w:val="Textpoznpodarou"/>
      </w:pPr>
      <w:r>
        <w:rPr>
          <w:rStyle w:val="Znakapoznpodarou"/>
        </w:rPr>
        <w:footnoteRef/>
      </w:r>
      <w:r>
        <w:t xml:space="preserve"> VANČUROVÁ, Alena, LÁCHOVÁ, Lenka, ZÍDKOVÁ, Hana. Daňový systém ČR 2020. Praha: Wolters Kluwer, 2020. s. 141.</w:t>
      </w:r>
    </w:p>
  </w:footnote>
  <w:footnote w:id="35">
    <w:p w14:paraId="7B3FD1EB" w14:textId="17D3D718" w:rsidR="003129C1" w:rsidRDefault="003129C1">
      <w:pPr>
        <w:pStyle w:val="Textpoznpodarou"/>
      </w:pPr>
      <w:r>
        <w:rPr>
          <w:rStyle w:val="Znakapoznpodarou"/>
        </w:rPr>
        <w:footnoteRef/>
      </w:r>
      <w:r>
        <w:t xml:space="preserve"> VANČUROVÁ, Alena, LÁCHOVÁ, Lenka, ZÍDKOVÁ, Hana. Daňový systém ČR 2020. Praha: Wolters Kluwer, 2020. </w:t>
      </w:r>
      <w:r w:rsidR="00A70B9A">
        <w:t>s. 63.</w:t>
      </w:r>
      <w:r>
        <w:t xml:space="preserve"> </w:t>
      </w:r>
    </w:p>
  </w:footnote>
  <w:footnote w:id="36">
    <w:p w14:paraId="4C32C43C" w14:textId="2C837025" w:rsidR="00FC739A" w:rsidRPr="00C171EC" w:rsidRDefault="00FC739A">
      <w:pPr>
        <w:pStyle w:val="Textpoznpodarou"/>
        <w:rPr>
          <w:color w:val="auto"/>
        </w:rPr>
      </w:pPr>
      <w:r>
        <w:rPr>
          <w:rStyle w:val="Znakapoznpodarou"/>
        </w:rPr>
        <w:footnoteRef/>
      </w:r>
      <w:r>
        <w:t xml:space="preserve"> </w:t>
      </w:r>
      <w:r w:rsidR="00C171EC">
        <w:t xml:space="preserve">Podle § 12c </w:t>
      </w:r>
      <w:r w:rsidRPr="00C171EC">
        <w:rPr>
          <w:color w:val="auto"/>
        </w:rPr>
        <w:t>zákon</w:t>
      </w:r>
      <w:r w:rsidR="00C171EC" w:rsidRPr="00C171EC">
        <w:rPr>
          <w:color w:val="auto"/>
        </w:rPr>
        <w:t>a</w:t>
      </w:r>
      <w:r w:rsidRPr="00C171EC">
        <w:rPr>
          <w:color w:val="auto"/>
        </w:rPr>
        <w:t xml:space="preserve"> č. 338/1992 Sb., Zákon České národní rady o dani z nemovitých věcí, ve znění pozdějších předpisů</w:t>
      </w:r>
      <w:r w:rsidR="00F527FF">
        <w:rPr>
          <w:color w:val="auto"/>
        </w:rPr>
        <w:t>.</w:t>
      </w:r>
    </w:p>
  </w:footnote>
  <w:footnote w:id="37">
    <w:p w14:paraId="653B9E41" w14:textId="4971FF07" w:rsidR="00B222D8" w:rsidRDefault="00B222D8">
      <w:pPr>
        <w:pStyle w:val="Textpoznpodarou"/>
      </w:pPr>
      <w:r>
        <w:rPr>
          <w:rStyle w:val="Znakapoznpodarou"/>
        </w:rPr>
        <w:footnoteRef/>
      </w:r>
      <w:r>
        <w:t xml:space="preserve"> </w:t>
      </w:r>
      <w:r w:rsidR="00FB7877">
        <w:t>Z</w:t>
      </w:r>
      <w:r>
        <w:t xml:space="preserve">ákon č. 386/2020 Sb. </w:t>
      </w:r>
      <w:r w:rsidRPr="00B222D8">
        <w:t>Zákon, kterým se zrušuje zákonné opatření Senátu č. 340/2013 Sb., o dani z nabytí nemovitých věcí, ve znění pozdějších předpisů, a mění a zrušují další související právní předpisy</w:t>
      </w:r>
      <w:r w:rsidR="00F527FF">
        <w:t>.</w:t>
      </w:r>
    </w:p>
  </w:footnote>
  <w:footnote w:id="38">
    <w:p w14:paraId="11181061" w14:textId="1D980DB9" w:rsidR="002930A1" w:rsidRDefault="002930A1">
      <w:pPr>
        <w:pStyle w:val="Textpoznpodarou"/>
      </w:pPr>
      <w:r>
        <w:rPr>
          <w:rStyle w:val="Znakapoznpodarou"/>
        </w:rPr>
        <w:footnoteRef/>
      </w:r>
      <w:r>
        <w:t xml:space="preserve"> VANČUROVÁ, Alena, LÁCHOVÁ, Lenka, ZÍDKOVÁ, Hana. Daňový systém ČR 2020. Praha: Wolters Kluwer, 2020. </w:t>
      </w:r>
      <w:r w:rsidR="00A70B9A">
        <w:t>s. 63</w:t>
      </w:r>
      <w:r>
        <w:t xml:space="preserve">. </w:t>
      </w:r>
    </w:p>
  </w:footnote>
  <w:footnote w:id="39">
    <w:p w14:paraId="175E07A6" w14:textId="3551833D" w:rsidR="00312127" w:rsidRDefault="00312127">
      <w:pPr>
        <w:pStyle w:val="Textpoznpodarou"/>
      </w:pPr>
      <w:r>
        <w:rPr>
          <w:rStyle w:val="Znakapoznpodarou"/>
        </w:rPr>
        <w:footnoteRef/>
      </w:r>
      <w:r>
        <w:t xml:space="preserve"> Podle § 2 odst. 1 písm. c bod 1. až 2. zákona č. 16/1993 Sb., zákon České národní rady o dani silniční, ve znění pozdějších předpisů</w:t>
      </w:r>
      <w:r w:rsidR="00F527FF">
        <w:t>.</w:t>
      </w:r>
    </w:p>
  </w:footnote>
  <w:footnote w:id="40">
    <w:p w14:paraId="25ABFEFB" w14:textId="132490E2" w:rsidR="00312127" w:rsidRDefault="00312127">
      <w:pPr>
        <w:pStyle w:val="Textpoznpodarou"/>
      </w:pPr>
      <w:r>
        <w:rPr>
          <w:rStyle w:val="Znakapoznpodarou"/>
        </w:rPr>
        <w:footnoteRef/>
      </w:r>
      <w:r>
        <w:t xml:space="preserve"> Podle § 10 odst. 1</w:t>
      </w:r>
      <w:r w:rsidR="000366B8">
        <w:t xml:space="preserve"> zákona č. 16/1993 Sb., zákon České národní rady o dani silniční, ve znění pozdějších předpisů</w:t>
      </w:r>
      <w:r w:rsidR="00F527FF">
        <w:t>.</w:t>
      </w:r>
    </w:p>
  </w:footnote>
  <w:footnote w:id="41">
    <w:p w14:paraId="41C73F7D" w14:textId="7CD6D9C8" w:rsidR="00BD7636" w:rsidRDefault="00BD7636">
      <w:pPr>
        <w:pStyle w:val="Textpoznpodarou"/>
      </w:pPr>
      <w:r>
        <w:rPr>
          <w:rStyle w:val="Znakapoznpodarou"/>
        </w:rPr>
        <w:footnoteRef/>
      </w:r>
      <w:r>
        <w:t xml:space="preserve"> Podle </w:t>
      </w:r>
      <w:r w:rsidR="00312127">
        <w:t>§ 2 odst. 3 a odst. 4 písm. a) zákona č. 16/1993 Sb., zákon České národní rady o dani silniční, ve znění pozdějších předpisů</w:t>
      </w:r>
      <w:r w:rsidR="00F527FF">
        <w:t>.</w:t>
      </w:r>
    </w:p>
  </w:footnote>
  <w:footnote w:id="42">
    <w:p w14:paraId="381C5755" w14:textId="596DC9E3" w:rsidR="00AE5B86" w:rsidRDefault="00AE5B86" w:rsidP="00AE5B86">
      <w:pPr>
        <w:pStyle w:val="Textpoznpodarou"/>
      </w:pPr>
      <w:r>
        <w:rPr>
          <w:rStyle w:val="Znakapoznpodarou"/>
        </w:rPr>
        <w:footnoteRef/>
      </w:r>
      <w:r>
        <w:t xml:space="preserve"> Vyhláška č. 341/2014 Sb., Vyhláška o schvalování technické způsobilosti a o technických podmínkách provozu vozidel na pozemních komunikacích, ve znění pozdějších předpisů</w:t>
      </w:r>
      <w:r w:rsidR="00F527FF">
        <w:t>.</w:t>
      </w:r>
    </w:p>
  </w:footnote>
  <w:footnote w:id="43">
    <w:p w14:paraId="040B91F8" w14:textId="63E6E999" w:rsidR="000366B8" w:rsidRDefault="000366B8">
      <w:pPr>
        <w:pStyle w:val="Textpoznpodarou"/>
      </w:pPr>
      <w:r>
        <w:rPr>
          <w:rStyle w:val="Znakapoznpodarou"/>
        </w:rPr>
        <w:footnoteRef/>
      </w:r>
      <w:r>
        <w:t xml:space="preserve"> Podle § 3 zákona č. 16/1993 Sb., zákon České národní rady o dani silniční, ve znění pozdějších předpisů</w:t>
      </w:r>
      <w:r w:rsidR="00F527FF">
        <w:t>.</w:t>
      </w:r>
    </w:p>
  </w:footnote>
  <w:footnote w:id="44">
    <w:p w14:paraId="75578DE3" w14:textId="2C9C6E25" w:rsidR="000366B8" w:rsidRDefault="000366B8">
      <w:pPr>
        <w:pStyle w:val="Textpoznpodarou"/>
      </w:pPr>
      <w:r>
        <w:rPr>
          <w:rStyle w:val="Znakapoznpodarou"/>
        </w:rPr>
        <w:footnoteRef/>
      </w:r>
      <w:r>
        <w:t xml:space="preserve"> Podle § 13 zákona č. 16/1993 Sb., zákon České národní rady o dani silniční, ve znění pozdějších předpisů</w:t>
      </w:r>
      <w:r w:rsidR="00F527FF">
        <w:t>.</w:t>
      </w:r>
    </w:p>
  </w:footnote>
  <w:footnote w:id="45">
    <w:p w14:paraId="3B122954" w14:textId="083A59EF" w:rsidR="00945DDA" w:rsidRDefault="00945DDA">
      <w:pPr>
        <w:pStyle w:val="Textpoznpodarou"/>
      </w:pPr>
      <w:r>
        <w:rPr>
          <w:rStyle w:val="Znakapoznpodarou"/>
        </w:rPr>
        <w:footnoteRef/>
      </w:r>
      <w:r>
        <w:t xml:space="preserve"> </w:t>
      </w:r>
      <w:r w:rsidR="00A614BF">
        <w:t>Podle § 5 a 6 zákona č. 16/1993 Sb., zákon České národní rady o dani silniční, ve znění pozdějších předpisů</w:t>
      </w:r>
      <w:r w:rsidR="00F527FF">
        <w:t>.</w:t>
      </w:r>
    </w:p>
  </w:footnote>
  <w:footnote w:id="46">
    <w:p w14:paraId="03B95E8F" w14:textId="5C112396" w:rsidR="00EE0B4A" w:rsidRDefault="00EE0B4A">
      <w:pPr>
        <w:pStyle w:val="Textpoznpodarou"/>
      </w:pPr>
      <w:r>
        <w:rPr>
          <w:rStyle w:val="Znakapoznpodarou"/>
        </w:rPr>
        <w:footnoteRef/>
      </w:r>
      <w:r>
        <w:t xml:space="preserve"> Podle § 2 a 47 zákona č. 235/2004 Sb., o dani z přidané hodnoty, ve znění pozdějších předpisů</w:t>
      </w:r>
      <w:r w:rsidR="00F527FF">
        <w:t>.</w:t>
      </w:r>
    </w:p>
  </w:footnote>
  <w:footnote w:id="47">
    <w:p w14:paraId="1C6E81D2" w14:textId="0D27465D" w:rsidR="00F128B6" w:rsidRDefault="00F128B6">
      <w:pPr>
        <w:pStyle w:val="Textpoznpodarou"/>
      </w:pPr>
      <w:r>
        <w:rPr>
          <w:rStyle w:val="Znakapoznpodarou"/>
        </w:rPr>
        <w:footnoteRef/>
      </w:r>
      <w:r>
        <w:t xml:space="preserve"> </w:t>
      </w:r>
      <w:r w:rsidR="00833FA4">
        <w:t>Podle § 51 odst. 1 písm. a), b), h) a j) zákona č. 235/2004 Sb., o dani z přidané hodnoty, ve znění pozdějších předpisů</w:t>
      </w:r>
      <w:r w:rsidR="00F527FF">
        <w:t>.</w:t>
      </w:r>
    </w:p>
  </w:footnote>
  <w:footnote w:id="48">
    <w:p w14:paraId="62BC3BE4" w14:textId="1D740796" w:rsidR="00840EDE" w:rsidRDefault="00840EDE">
      <w:pPr>
        <w:pStyle w:val="Textpoznpodarou"/>
      </w:pPr>
      <w:r>
        <w:rPr>
          <w:rStyle w:val="Znakapoznpodarou"/>
        </w:rPr>
        <w:footnoteRef/>
      </w:r>
      <w:r>
        <w:t xml:space="preserve"> VANČUROVÁ, Alena, LÁCHOVÁ, Lenka, ZÍDKOVÁ, Hana. Daňový systém ČR 2020. Praha: Wolters Kluwer, 2020. </w:t>
      </w:r>
      <w:r w:rsidR="00A70B9A">
        <w:t>s. 64</w:t>
      </w:r>
      <w:r>
        <w:t xml:space="preserve">. </w:t>
      </w:r>
    </w:p>
  </w:footnote>
  <w:footnote w:id="49">
    <w:p w14:paraId="679C3E85" w14:textId="3330854A" w:rsidR="001A4FE7" w:rsidRDefault="001A4FE7">
      <w:pPr>
        <w:pStyle w:val="Textpoznpodarou"/>
      </w:pPr>
      <w:r>
        <w:rPr>
          <w:rStyle w:val="Znakapoznpodarou"/>
        </w:rPr>
        <w:footnoteRef/>
      </w:r>
      <w:r>
        <w:t xml:space="preserve"> Podle § 8 zákona č. 353/2003 Sb., o spotřebních daních, ve znění pozdějších předpisů</w:t>
      </w:r>
      <w:r w:rsidR="00F527FF">
        <w:t>.</w:t>
      </w:r>
    </w:p>
  </w:footnote>
  <w:footnote w:id="50">
    <w:p w14:paraId="116D9634" w14:textId="00FDD2C3" w:rsidR="00B71688" w:rsidRDefault="00B71688">
      <w:pPr>
        <w:pStyle w:val="Textpoznpodarou"/>
      </w:pPr>
      <w:r>
        <w:rPr>
          <w:rStyle w:val="Znakapoznpodarou"/>
        </w:rPr>
        <w:footnoteRef/>
      </w:r>
      <w:r>
        <w:t xml:space="preserve"> </w:t>
      </w:r>
      <w:r w:rsidR="007F3D8A">
        <w:t xml:space="preserve">Podle § 45 a </w:t>
      </w:r>
      <w:r w:rsidR="00C6295C">
        <w:t xml:space="preserve">§ </w:t>
      </w:r>
      <w:r w:rsidR="007F3D8A">
        <w:t>48 zákona</w:t>
      </w:r>
      <w:r>
        <w:t xml:space="preserve"> č. 353/2003 Sb., o spotřebních daních, ve znění pozdějších předpisů</w:t>
      </w:r>
      <w:r w:rsidR="00F527FF">
        <w:t>.</w:t>
      </w:r>
    </w:p>
  </w:footnote>
  <w:footnote w:id="51">
    <w:p w14:paraId="6F4F8307" w14:textId="248B34F8" w:rsidR="00B71688" w:rsidRDefault="00B71688">
      <w:pPr>
        <w:pStyle w:val="Textpoznpodarou"/>
      </w:pPr>
      <w:r>
        <w:rPr>
          <w:rStyle w:val="Znakapoznpodarou"/>
        </w:rPr>
        <w:footnoteRef/>
      </w:r>
      <w:r>
        <w:t xml:space="preserve"> </w:t>
      </w:r>
      <w:r w:rsidR="009A6699">
        <w:t>Podle § 67 a § 70 zákona č. 353/2003 Sb., o spotřebních daních, ve znění pozdějších předpisů</w:t>
      </w:r>
      <w:r w:rsidR="00F527FF">
        <w:t>.</w:t>
      </w:r>
    </w:p>
  </w:footnote>
  <w:footnote w:id="52">
    <w:p w14:paraId="6777B55A" w14:textId="0B7BD56E" w:rsidR="00D61EDD" w:rsidRDefault="00D61EDD">
      <w:pPr>
        <w:pStyle w:val="Textpoznpodarou"/>
      </w:pPr>
      <w:r>
        <w:rPr>
          <w:rStyle w:val="Znakapoznpodarou"/>
        </w:rPr>
        <w:footnoteRef/>
      </w:r>
      <w:r>
        <w:t xml:space="preserve"> </w:t>
      </w:r>
      <w:r w:rsidR="009A6699">
        <w:t>Podle § 93 a § 95 až 96 zákona č. 353/2003 Sb., o spotřebních daních, ve znění pozdějších předpisů</w:t>
      </w:r>
      <w:r w:rsidR="00F527FF">
        <w:t>.</w:t>
      </w:r>
    </w:p>
  </w:footnote>
  <w:footnote w:id="53">
    <w:p w14:paraId="301C44D3" w14:textId="28B798F1" w:rsidR="00045B08" w:rsidRDefault="00045B08">
      <w:pPr>
        <w:pStyle w:val="Textpoznpodarou"/>
      </w:pPr>
      <w:r>
        <w:rPr>
          <w:rStyle w:val="Znakapoznpodarou"/>
        </w:rPr>
        <w:footnoteRef/>
      </w:r>
      <w:r>
        <w:t xml:space="preserve"> Podle § 84 zákona č. 353/2003 Sb., o spotřebních daních, ve znění pozdějších předpisů</w:t>
      </w:r>
      <w:r w:rsidR="00F527FF">
        <w:t>.</w:t>
      </w:r>
    </w:p>
  </w:footnote>
  <w:footnote w:id="54">
    <w:p w14:paraId="09171806" w14:textId="26732BAF" w:rsidR="00045B08" w:rsidRDefault="00045B08">
      <w:pPr>
        <w:pStyle w:val="Textpoznpodarou"/>
      </w:pPr>
      <w:r>
        <w:rPr>
          <w:rStyle w:val="Znakapoznpodarou"/>
        </w:rPr>
        <w:footnoteRef/>
      </w:r>
      <w:r>
        <w:t xml:space="preserve"> Podle § 81 a § 82 zákona č. 353/2003 Sb., o spotřebních daních, ve znění pozdějších předpisů</w:t>
      </w:r>
      <w:r w:rsidR="00F527FF">
        <w:t>.</w:t>
      </w:r>
    </w:p>
  </w:footnote>
  <w:footnote w:id="55">
    <w:p w14:paraId="6123354D" w14:textId="2B5F9767" w:rsidR="00BE0CF6" w:rsidRDefault="00BE0CF6">
      <w:pPr>
        <w:pStyle w:val="Textpoznpodarou"/>
      </w:pPr>
      <w:r>
        <w:rPr>
          <w:rStyle w:val="Znakapoznpodarou"/>
        </w:rPr>
        <w:footnoteRef/>
      </w:r>
      <w:r>
        <w:t xml:space="preserve"> </w:t>
      </w:r>
      <w:r w:rsidR="009A6699">
        <w:t>Podle</w:t>
      </w:r>
      <w:r w:rsidR="00045B08">
        <w:t xml:space="preserve"> §</w:t>
      </w:r>
      <w:r w:rsidR="009A6699">
        <w:t xml:space="preserve"> 85 zákona č. 353/2003 Sb., o spotřebních daních, ve znění pozdějších předpisů</w:t>
      </w:r>
      <w:r w:rsidR="00F527FF">
        <w:t>.</w:t>
      </w:r>
    </w:p>
  </w:footnote>
  <w:footnote w:id="56">
    <w:p w14:paraId="4C32D56D" w14:textId="53447030" w:rsidR="00194BE7" w:rsidRDefault="00194BE7">
      <w:pPr>
        <w:pStyle w:val="Textpoznpodarou"/>
      </w:pPr>
      <w:r>
        <w:rPr>
          <w:rStyle w:val="Znakapoznpodarou"/>
        </w:rPr>
        <w:footnoteRef/>
      </w:r>
      <w:r>
        <w:t xml:space="preserve"> jedná se o krátký, úzký doutník zabalený do tabákových listů či hnědého tabákového papíru</w:t>
      </w:r>
    </w:p>
  </w:footnote>
  <w:footnote w:id="57">
    <w:p w14:paraId="5F4CA148" w14:textId="6F9DC684" w:rsidR="00B75844" w:rsidRDefault="00B75844">
      <w:pPr>
        <w:pStyle w:val="Textpoznpodarou"/>
      </w:pPr>
      <w:r>
        <w:rPr>
          <w:rStyle w:val="Znakapoznpodarou"/>
        </w:rPr>
        <w:footnoteRef/>
      </w:r>
      <w:r>
        <w:t xml:space="preserve"> </w:t>
      </w:r>
      <w:r w:rsidR="009A6699">
        <w:t>Podle § 101 odst. 2 a § 104 zákona č. 353/2003 Sb., o spotřebních daních, ve znění pozdějších předpisů</w:t>
      </w:r>
      <w:r w:rsidR="00F527FF">
        <w:t>.</w:t>
      </w:r>
    </w:p>
  </w:footnote>
  <w:footnote w:id="58">
    <w:p w14:paraId="4BD2E477" w14:textId="6DF4B737" w:rsidR="006A31B0" w:rsidRDefault="006A31B0">
      <w:pPr>
        <w:pStyle w:val="Textpoznpodarou"/>
      </w:pPr>
      <w:r>
        <w:rPr>
          <w:rStyle w:val="Znakapoznpodarou"/>
        </w:rPr>
        <w:footnoteRef/>
      </w:r>
      <w:r>
        <w:t xml:space="preserve"> Podle § 130c odst. 1 zákona č. 353/2003 Sb., o spotřebních daních, ve znění pozdějších předpisů.</w:t>
      </w:r>
    </w:p>
  </w:footnote>
  <w:footnote w:id="59">
    <w:p w14:paraId="61639F8F" w14:textId="0A178347" w:rsidR="00470F77" w:rsidRDefault="00470F77">
      <w:pPr>
        <w:pStyle w:val="Textpoznpodarou"/>
      </w:pPr>
      <w:r>
        <w:rPr>
          <w:rStyle w:val="Znakapoznpodarou"/>
        </w:rPr>
        <w:footnoteRef/>
      </w:r>
      <w:r>
        <w:t xml:space="preserve"> Podle § 2 zákona č. 187/2016 Sb., o dani z hazardních her, ve znění pozdějších předpisů.</w:t>
      </w:r>
    </w:p>
  </w:footnote>
  <w:footnote w:id="60">
    <w:p w14:paraId="59CEB089" w14:textId="5A213197" w:rsidR="00826018" w:rsidRDefault="00826018">
      <w:pPr>
        <w:pStyle w:val="Textpoznpodarou"/>
      </w:pPr>
      <w:r>
        <w:rPr>
          <w:rStyle w:val="Znakapoznpodarou"/>
        </w:rPr>
        <w:footnoteRef/>
      </w:r>
      <w:r>
        <w:t xml:space="preserve"> Podle § 1 zákona č. 187/2016 Sb., o dani z hazardních her, ve znění pozdějších předpisů.</w:t>
      </w:r>
    </w:p>
  </w:footnote>
  <w:footnote w:id="61">
    <w:p w14:paraId="17195616" w14:textId="4EE7DEB5" w:rsidR="00CA6AEE" w:rsidRDefault="00CA6AEE">
      <w:pPr>
        <w:pStyle w:val="Textpoznpodarou"/>
      </w:pPr>
      <w:r>
        <w:rPr>
          <w:rStyle w:val="Znakapoznpodarou"/>
        </w:rPr>
        <w:footnoteRef/>
      </w:r>
      <w:r>
        <w:t xml:space="preserve"> Podle § 3 zákona č. 187/2016 Sb., o dani z hazardních her, ve znění pozdějších předpisů.</w:t>
      </w:r>
    </w:p>
  </w:footnote>
  <w:footnote w:id="62">
    <w:p w14:paraId="1B8D7411" w14:textId="111461E7" w:rsidR="00CE558A" w:rsidRDefault="00CE558A">
      <w:pPr>
        <w:pStyle w:val="Textpoznpodarou"/>
      </w:pPr>
      <w:r>
        <w:rPr>
          <w:rStyle w:val="Znakapoznpodarou"/>
        </w:rPr>
        <w:footnoteRef/>
      </w:r>
      <w:r>
        <w:t xml:space="preserve"> Podle § 4 zákona č. 187/2016 Sb., o dani z hazardních her, ve znění pozdějších předpisů.</w:t>
      </w:r>
    </w:p>
  </w:footnote>
  <w:footnote w:id="63">
    <w:p w14:paraId="3185F7B1" w14:textId="40AC8DD6" w:rsidR="00CE558A" w:rsidRDefault="00CE558A">
      <w:pPr>
        <w:pStyle w:val="Textpoznpodarou"/>
      </w:pPr>
      <w:r>
        <w:rPr>
          <w:rStyle w:val="Znakapoznpodarou"/>
        </w:rPr>
        <w:footnoteRef/>
      </w:r>
      <w:r>
        <w:t xml:space="preserve"> Podle § 6 a § 7 zákona č. 187/2016 Sb., o dani z hazardních her, ve znění pozdějších předpisů.</w:t>
      </w:r>
    </w:p>
  </w:footnote>
  <w:footnote w:id="64">
    <w:p w14:paraId="56D07FA6" w14:textId="12D59694" w:rsidR="007525A0" w:rsidRDefault="007525A0">
      <w:pPr>
        <w:pStyle w:val="Textpoznpodarou"/>
      </w:pPr>
      <w:r>
        <w:rPr>
          <w:rStyle w:val="Znakapoznpodarou"/>
        </w:rPr>
        <w:footnoteRef/>
      </w:r>
      <w:r>
        <w:t xml:space="preserve"> Zákon č. 261/2007 Sb., o stabilizaci veřejných rozpočtů, ve znění pozdějších předpisů.</w:t>
      </w:r>
    </w:p>
  </w:footnote>
  <w:footnote w:id="65">
    <w:p w14:paraId="16A18914" w14:textId="4670FA5A" w:rsidR="00DF5B8C" w:rsidRDefault="00DF5B8C">
      <w:pPr>
        <w:pStyle w:val="Textpoznpodarou"/>
      </w:pPr>
      <w:r>
        <w:rPr>
          <w:rStyle w:val="Znakapoznpodarou"/>
        </w:rPr>
        <w:footnoteRef/>
      </w:r>
      <w:r>
        <w:t xml:space="preserve"> ŠIROKÝ, J. Daně v Evropské unii. 7. vydání. Praha: Leges, 2018, </w:t>
      </w:r>
      <w:r w:rsidR="00EB0553">
        <w:t>s. 340</w:t>
      </w:r>
      <w:r>
        <w:t xml:space="preserve">. </w:t>
      </w:r>
    </w:p>
  </w:footnote>
  <w:footnote w:id="66">
    <w:p w14:paraId="11980768" w14:textId="55A3DA65" w:rsidR="00DF5B8C" w:rsidRDefault="00DF5B8C">
      <w:pPr>
        <w:pStyle w:val="Textpoznpodarou"/>
      </w:pPr>
      <w:r>
        <w:rPr>
          <w:rStyle w:val="Znakapoznpodarou"/>
        </w:rPr>
        <w:footnoteRef/>
      </w:r>
      <w:r w:rsidR="00CC7256">
        <w:t xml:space="preserve"> </w:t>
      </w:r>
      <w:r>
        <w:t xml:space="preserve">Brexit [online]. mvcr.cz, [cit. 28. března 2021]. Dostupné na </w:t>
      </w:r>
      <w:r>
        <w:rPr>
          <w:b/>
          <w:bCs/>
        </w:rPr>
        <w:t>&lt;</w:t>
      </w:r>
      <w:r>
        <w:t xml:space="preserve"> </w:t>
      </w:r>
      <w:hyperlink r:id="rId1" w:history="1">
        <w:r w:rsidRPr="00AC1ADC">
          <w:rPr>
            <w:rStyle w:val="Hypertextovodkaz"/>
          </w:rPr>
          <w:t>https://www.mvcr.cz/clanek/brexit.aspx?q=Y2hudW09Mg%3d%3d</w:t>
        </w:r>
      </w:hyperlink>
      <w:r>
        <w:t xml:space="preserve">  </w:t>
      </w:r>
      <w:r>
        <w:rPr>
          <w:b/>
          <w:bCs/>
        </w:rPr>
        <w:t>&gt;</w:t>
      </w:r>
      <w:r>
        <w:t>.</w:t>
      </w:r>
    </w:p>
  </w:footnote>
  <w:footnote w:id="67">
    <w:p w14:paraId="07B12743" w14:textId="727D026A" w:rsidR="00333E0D" w:rsidRDefault="00333E0D">
      <w:pPr>
        <w:pStyle w:val="Textpoznpodarou"/>
      </w:pPr>
      <w:r>
        <w:rPr>
          <w:rStyle w:val="Znakapoznpodarou"/>
        </w:rPr>
        <w:footnoteRef/>
      </w:r>
      <w:r>
        <w:t xml:space="preserve"> Jednání o budoucích vztazích mezi EU a Spojeným královstvím [online]. consilium.europa.eu, [cit. </w:t>
      </w:r>
      <w:r w:rsidR="00440E63">
        <w:t>1</w:t>
      </w:r>
      <w:r>
        <w:t xml:space="preserve">. </w:t>
      </w:r>
      <w:r w:rsidR="00440E63">
        <w:t>prosince</w:t>
      </w:r>
      <w:r>
        <w:t xml:space="preserve"> 2021]. Dostupné na </w:t>
      </w:r>
      <w:r>
        <w:rPr>
          <w:b/>
          <w:bCs/>
        </w:rPr>
        <w:t>&lt;</w:t>
      </w:r>
      <w:r>
        <w:t xml:space="preserve"> </w:t>
      </w:r>
      <w:hyperlink r:id="rId2" w:history="1">
        <w:r w:rsidR="00440E63" w:rsidRPr="000429D4">
          <w:rPr>
            <w:rStyle w:val="Hypertextovodkaz"/>
          </w:rPr>
          <w:t>https://www.consilium.europa.eu/cs/policies/eu-uk-negotiations-on-the-future-relationship/</w:t>
        </w:r>
      </w:hyperlink>
      <w:r w:rsidR="00440E63">
        <w:t xml:space="preserve"> </w:t>
      </w:r>
      <w:r>
        <w:rPr>
          <w:b/>
          <w:bCs/>
        </w:rPr>
        <w:t>&gt;</w:t>
      </w:r>
      <w:r>
        <w:t>.</w:t>
      </w:r>
    </w:p>
  </w:footnote>
  <w:footnote w:id="68">
    <w:p w14:paraId="1A317FE8" w14:textId="73499594" w:rsidR="00221A4D" w:rsidRDefault="00221A4D" w:rsidP="00221A4D">
      <w:pPr>
        <w:pStyle w:val="Textpoznpodarou"/>
      </w:pPr>
      <w:r>
        <w:rPr>
          <w:rStyle w:val="Znakapoznpodarou"/>
        </w:rPr>
        <w:footnoteRef/>
      </w:r>
      <w:r>
        <w:t xml:space="preserve"> Self Assessment tax returns [online]. gov.uk, [cit. 20. února 2022]. Dostupné na </w:t>
      </w:r>
      <w:r>
        <w:rPr>
          <w:b/>
          <w:bCs/>
        </w:rPr>
        <w:t>&lt;</w:t>
      </w:r>
      <w:r>
        <w:t xml:space="preserve"> </w:t>
      </w:r>
      <w:hyperlink r:id="rId3" w:history="1">
        <w:r w:rsidRPr="009E0F66">
          <w:rPr>
            <w:rStyle w:val="Hypertextovodkaz"/>
          </w:rPr>
          <w:t>https://www.gov.uk/self-assessment-tax-returns/deadlines</w:t>
        </w:r>
      </w:hyperlink>
      <w:r>
        <w:t xml:space="preserve"> </w:t>
      </w:r>
      <w:r>
        <w:rPr>
          <w:b/>
          <w:bCs/>
        </w:rPr>
        <w:t>&gt;</w:t>
      </w:r>
      <w:r>
        <w:t>.</w:t>
      </w:r>
    </w:p>
    <w:p w14:paraId="3777144B" w14:textId="7804AA0A" w:rsidR="00221A4D" w:rsidRDefault="00221A4D">
      <w:pPr>
        <w:pStyle w:val="Textpoznpodarou"/>
      </w:pPr>
    </w:p>
  </w:footnote>
  <w:footnote w:id="69">
    <w:p w14:paraId="5A7BD3DE" w14:textId="2DD81847" w:rsidR="0053676E" w:rsidRDefault="0053676E">
      <w:pPr>
        <w:pStyle w:val="Textpoznpodarou"/>
      </w:pPr>
      <w:r>
        <w:rPr>
          <w:rStyle w:val="Znakapoznpodarou"/>
        </w:rPr>
        <w:footnoteRef/>
      </w:r>
      <w:r>
        <w:t xml:space="preserve"> Income tax [online]. gov.uk, [cit. 20. dubna 2021]. Dostupné na </w:t>
      </w:r>
      <w:r>
        <w:rPr>
          <w:b/>
          <w:bCs/>
        </w:rPr>
        <w:t>&lt;</w:t>
      </w:r>
      <w:r w:rsidRPr="0053676E">
        <w:t xml:space="preserve"> </w:t>
      </w:r>
      <w:hyperlink r:id="rId4" w:history="1">
        <w:r w:rsidRPr="009E1F5B">
          <w:rPr>
            <w:rStyle w:val="Hypertextovodkaz"/>
          </w:rPr>
          <w:t>https://www.gov.uk/income-tax</w:t>
        </w:r>
      </w:hyperlink>
      <w:r>
        <w:t xml:space="preserve"> </w:t>
      </w:r>
      <w:r>
        <w:rPr>
          <w:b/>
          <w:bCs/>
        </w:rPr>
        <w:t>&gt;</w:t>
      </w:r>
      <w:r>
        <w:t>.</w:t>
      </w:r>
    </w:p>
  </w:footnote>
  <w:footnote w:id="70">
    <w:p w14:paraId="7DA69B83" w14:textId="317A7AB7" w:rsidR="0053676E" w:rsidRDefault="0053676E">
      <w:pPr>
        <w:pStyle w:val="Textpoznpodarou"/>
      </w:pPr>
      <w:r>
        <w:rPr>
          <w:rStyle w:val="Znakapoznpodarou"/>
        </w:rPr>
        <w:footnoteRef/>
      </w:r>
      <w:r>
        <w:t xml:space="preserve"> Income </w:t>
      </w:r>
      <w:r w:rsidR="00705ED2">
        <w:t>T</w:t>
      </w:r>
      <w:r>
        <w:t xml:space="preserve">ax [online]. gov.uk, [cit. 20. dubna 2021]. Dostupné na </w:t>
      </w:r>
      <w:r>
        <w:rPr>
          <w:b/>
          <w:bCs/>
        </w:rPr>
        <w:t>&lt;</w:t>
      </w:r>
      <w:r w:rsidRPr="0053676E">
        <w:t xml:space="preserve"> </w:t>
      </w:r>
      <w:hyperlink r:id="rId5" w:history="1">
        <w:r w:rsidRPr="0053676E">
          <w:rPr>
            <w:rStyle w:val="Hypertextovodkaz"/>
          </w:rPr>
          <w:t>https://www.gov.uk/income-tax/taxfree-and-taxable-state-benefits</w:t>
        </w:r>
      </w:hyperlink>
      <w:r>
        <w:rPr>
          <w:b/>
          <w:bCs/>
        </w:rPr>
        <w:t xml:space="preserve"> &gt;</w:t>
      </w:r>
      <w:r>
        <w:t>.</w:t>
      </w:r>
    </w:p>
  </w:footnote>
  <w:footnote w:id="71">
    <w:p w14:paraId="3C8BFC27" w14:textId="4A914723" w:rsidR="00705ED2" w:rsidRDefault="00705ED2">
      <w:pPr>
        <w:pStyle w:val="Textpoznpodarou"/>
      </w:pPr>
      <w:r>
        <w:rPr>
          <w:rStyle w:val="Znakapoznpodarou"/>
        </w:rPr>
        <w:footnoteRef/>
      </w:r>
      <w:r w:rsidR="00537D84">
        <w:t xml:space="preserve"> </w:t>
      </w:r>
      <w:r>
        <w:t xml:space="preserve">Claim Income Tax reliefs [online]. gov.uk, [cit. 20. dubna 2021]. Dostupné na </w:t>
      </w:r>
      <w:r>
        <w:rPr>
          <w:b/>
          <w:bCs/>
        </w:rPr>
        <w:t>&lt;</w:t>
      </w:r>
      <w:r w:rsidRPr="0053676E">
        <w:t xml:space="preserve"> </w:t>
      </w:r>
      <w:hyperlink r:id="rId6" w:history="1">
        <w:r w:rsidRPr="009E1F5B">
          <w:rPr>
            <w:rStyle w:val="Hypertextovodkaz"/>
          </w:rPr>
          <w:t>https://www.gov.uk/income-tax-reliefs/charity-donations-tax-relief</w:t>
        </w:r>
      </w:hyperlink>
      <w:r>
        <w:t xml:space="preserve"> </w:t>
      </w:r>
      <w:r>
        <w:rPr>
          <w:b/>
          <w:bCs/>
        </w:rPr>
        <w:t>&gt;</w:t>
      </w:r>
      <w:r>
        <w:t>.</w:t>
      </w:r>
    </w:p>
  </w:footnote>
  <w:footnote w:id="72">
    <w:p w14:paraId="353FF08F" w14:textId="413E4389" w:rsidR="001764EE" w:rsidRDefault="001764EE" w:rsidP="001764EE">
      <w:pPr>
        <w:pStyle w:val="Textpoznpodarou"/>
      </w:pPr>
      <w:r>
        <w:rPr>
          <w:rStyle w:val="Znakapoznpodarou"/>
        </w:rPr>
        <w:footnoteRef/>
      </w:r>
      <w:r w:rsidR="00F76720">
        <w:t xml:space="preserve"> </w:t>
      </w:r>
      <w:r>
        <w:t>Married couple</w:t>
      </w:r>
      <w:r w:rsidRPr="001764EE">
        <w:t xml:space="preserve"> </w:t>
      </w:r>
      <w:r>
        <w:t xml:space="preserve">'s allowance [online]. which.co.uk, [cit. 20. dubna 2021]. Dostupné na </w:t>
      </w:r>
      <w:r>
        <w:rPr>
          <w:b/>
          <w:bCs/>
        </w:rPr>
        <w:t>&lt;</w:t>
      </w:r>
      <w:r w:rsidRPr="0053676E">
        <w:t xml:space="preserve"> </w:t>
      </w:r>
      <w:hyperlink r:id="rId7" w:history="1">
        <w:r w:rsidRPr="009E1F5B">
          <w:rPr>
            <w:rStyle w:val="Hypertextovodkaz"/>
          </w:rPr>
          <w:t>https://www.which.co.uk/money/tax/income-tax/income-tax-on-your-pension/married-couples-allowance-aq4kl8t76p7r</w:t>
        </w:r>
      </w:hyperlink>
      <w:r>
        <w:t xml:space="preserve"> </w:t>
      </w:r>
      <w:r>
        <w:rPr>
          <w:b/>
          <w:bCs/>
        </w:rPr>
        <w:t>&gt;</w:t>
      </w:r>
      <w:r>
        <w:t>.</w:t>
      </w:r>
    </w:p>
  </w:footnote>
  <w:footnote w:id="73">
    <w:p w14:paraId="1887BAE6" w14:textId="09E4A21E" w:rsidR="00537D84" w:rsidRDefault="00537D84">
      <w:pPr>
        <w:pStyle w:val="Textpoznpodarou"/>
      </w:pPr>
      <w:r>
        <w:rPr>
          <w:rStyle w:val="Znakapoznpodarou"/>
        </w:rPr>
        <w:footnoteRef/>
      </w:r>
      <w:r>
        <w:t xml:space="preserve"> Seafarers Earnings Deduction: tax relief if you work on a ship [online]. gov.uk, [cit. 20. dubna 2021]. Dostupné na </w:t>
      </w:r>
      <w:r>
        <w:rPr>
          <w:b/>
          <w:bCs/>
        </w:rPr>
        <w:t>&lt;</w:t>
      </w:r>
      <w:r w:rsidRPr="0053676E">
        <w:t xml:space="preserve"> </w:t>
      </w:r>
      <w:hyperlink r:id="rId8" w:history="1">
        <w:r w:rsidRPr="007212DA">
          <w:rPr>
            <w:rStyle w:val="Hypertextovodkaz"/>
          </w:rPr>
          <w:t>https://www.gov.uk/guidance/seafarers-earnings-deduction-tax-relief-if-you-work-on-a-ship</w:t>
        </w:r>
      </w:hyperlink>
      <w:r>
        <w:t xml:space="preserve"> </w:t>
      </w:r>
      <w:r>
        <w:rPr>
          <w:b/>
          <w:bCs/>
        </w:rPr>
        <w:t>&gt;</w:t>
      </w:r>
      <w:r>
        <w:t>.</w:t>
      </w:r>
    </w:p>
  </w:footnote>
  <w:footnote w:id="74">
    <w:p w14:paraId="2892B987" w14:textId="2AFC3FDA" w:rsidR="00DB53C5" w:rsidRDefault="00DB53C5">
      <w:pPr>
        <w:pStyle w:val="Textpoznpodarou"/>
      </w:pPr>
      <w:r>
        <w:rPr>
          <w:rStyle w:val="Znakapoznpodarou"/>
        </w:rPr>
        <w:footnoteRef/>
      </w:r>
      <w:r>
        <w:t xml:space="preserve"> Income Tax: introduction [online]. gov.uk, [cit. 20. dubna 2021]. Dostupné na </w:t>
      </w:r>
      <w:r>
        <w:rPr>
          <w:b/>
          <w:bCs/>
        </w:rPr>
        <w:t>&lt;</w:t>
      </w:r>
      <w:r w:rsidRPr="0053676E">
        <w:t xml:space="preserve"> </w:t>
      </w:r>
      <w:hyperlink r:id="rId9" w:history="1">
        <w:r w:rsidRPr="008234D7">
          <w:rPr>
            <w:rStyle w:val="Hypertextovodkaz"/>
          </w:rPr>
          <w:t>https://www.gov.uk/income-tax/how-you-pay-income-tax</w:t>
        </w:r>
      </w:hyperlink>
      <w:r>
        <w:t xml:space="preserve"> </w:t>
      </w:r>
      <w:r>
        <w:rPr>
          <w:b/>
          <w:bCs/>
        </w:rPr>
        <w:t>&gt;</w:t>
      </w:r>
      <w:r>
        <w:t>.</w:t>
      </w:r>
    </w:p>
  </w:footnote>
  <w:footnote w:id="75">
    <w:p w14:paraId="4499E700" w14:textId="1CBCDCBF" w:rsidR="009E1A97" w:rsidRDefault="009E1A97">
      <w:pPr>
        <w:pStyle w:val="Textpoznpodarou"/>
      </w:pPr>
      <w:r>
        <w:rPr>
          <w:rStyle w:val="Znakapoznpodarou"/>
        </w:rPr>
        <w:footnoteRef/>
      </w:r>
      <w:r>
        <w:t xml:space="preserve"> Self Assessment tax returns [online]. gov.uk, [cit. 20. dubna 2021]. Dostupné na </w:t>
      </w:r>
      <w:r>
        <w:rPr>
          <w:b/>
          <w:bCs/>
        </w:rPr>
        <w:t>&lt;</w:t>
      </w:r>
      <w:r w:rsidRPr="0053676E">
        <w:t xml:space="preserve"> </w:t>
      </w:r>
      <w:hyperlink r:id="rId10" w:history="1">
        <w:r w:rsidRPr="008234D7">
          <w:rPr>
            <w:rStyle w:val="Hypertextovodkaz"/>
          </w:rPr>
          <w:t>https://www.gov.uk/self-assessment-tax-returns/deadlines</w:t>
        </w:r>
      </w:hyperlink>
      <w:r>
        <w:t xml:space="preserve"> </w:t>
      </w:r>
      <w:r>
        <w:rPr>
          <w:b/>
          <w:bCs/>
        </w:rPr>
        <w:t>&gt;</w:t>
      </w:r>
      <w:r>
        <w:t>.</w:t>
      </w:r>
    </w:p>
  </w:footnote>
  <w:footnote w:id="76">
    <w:p w14:paraId="5887AF6F" w14:textId="2E46097C" w:rsidR="006406F9" w:rsidRDefault="006406F9">
      <w:pPr>
        <w:pStyle w:val="Textpoznpodarou"/>
      </w:pPr>
      <w:r>
        <w:rPr>
          <w:rStyle w:val="Znakapoznpodarou"/>
        </w:rPr>
        <w:footnoteRef/>
      </w:r>
      <w:r w:rsidR="00166750">
        <w:t xml:space="preserve"> </w:t>
      </w:r>
      <w:r w:rsidR="005F747F">
        <w:t>National Insurance</w:t>
      </w:r>
      <w:r>
        <w:t xml:space="preserve"> [online]. gov.uk, [cit. 20. dubna 2021]. Dostupné na </w:t>
      </w:r>
      <w:r>
        <w:rPr>
          <w:b/>
          <w:bCs/>
        </w:rPr>
        <w:t>&lt;</w:t>
      </w:r>
      <w:r w:rsidRPr="0053676E">
        <w:t xml:space="preserve"> </w:t>
      </w:r>
      <w:hyperlink r:id="rId11" w:history="1">
        <w:r w:rsidR="005F747F" w:rsidRPr="007212DA">
          <w:rPr>
            <w:rStyle w:val="Hypertextovodkaz"/>
          </w:rPr>
          <w:t>https://www.gov.uk/national-insurance</w:t>
        </w:r>
      </w:hyperlink>
      <w:r w:rsidR="005F747F">
        <w:t xml:space="preserve">  </w:t>
      </w:r>
      <w:r>
        <w:rPr>
          <w:b/>
          <w:bCs/>
        </w:rPr>
        <w:t>&gt;</w:t>
      </w:r>
      <w:r>
        <w:t>.</w:t>
      </w:r>
    </w:p>
  </w:footnote>
  <w:footnote w:id="77">
    <w:p w14:paraId="19394D2A" w14:textId="6F3A0FE0" w:rsidR="00280B5F" w:rsidRDefault="00280B5F">
      <w:pPr>
        <w:pStyle w:val="Textpoznpodarou"/>
      </w:pPr>
      <w:r>
        <w:rPr>
          <w:rStyle w:val="Znakapoznpodarou"/>
        </w:rPr>
        <w:footnoteRef/>
      </w:r>
      <w:r>
        <w:t xml:space="preserve"> Corporation Tax [online]. gov.uk, [cit. 20. dubna 2021]. Dostupné na </w:t>
      </w:r>
      <w:r>
        <w:rPr>
          <w:b/>
          <w:bCs/>
        </w:rPr>
        <w:t>&lt;</w:t>
      </w:r>
      <w:r w:rsidRPr="0053676E">
        <w:t xml:space="preserve"> </w:t>
      </w:r>
      <w:hyperlink r:id="rId12" w:history="1">
        <w:r w:rsidRPr="007212DA">
          <w:rPr>
            <w:rStyle w:val="Hypertextovodkaz"/>
          </w:rPr>
          <w:t>https://www.gov.uk/corporation-tax</w:t>
        </w:r>
      </w:hyperlink>
      <w:r>
        <w:t xml:space="preserve"> </w:t>
      </w:r>
      <w:r>
        <w:rPr>
          <w:b/>
          <w:bCs/>
        </w:rPr>
        <w:t>&gt;</w:t>
      </w:r>
      <w:r>
        <w:t>.</w:t>
      </w:r>
    </w:p>
  </w:footnote>
  <w:footnote w:id="78">
    <w:p w14:paraId="4BB8680D" w14:textId="2C371B02" w:rsidR="00166750" w:rsidRDefault="00166750">
      <w:pPr>
        <w:pStyle w:val="Textpoznpodarou"/>
      </w:pPr>
      <w:r>
        <w:rPr>
          <w:rStyle w:val="Znakapoznpodarou"/>
        </w:rPr>
        <w:footnoteRef/>
      </w:r>
      <w:r>
        <w:t xml:space="preserve"> Corporate – Taxes on corporate income [online]. taxsummaries.pwc.com, [cit. 22. února 2022]. Dostupné na </w:t>
      </w:r>
      <w:r>
        <w:rPr>
          <w:b/>
          <w:bCs/>
        </w:rPr>
        <w:t>&lt;</w:t>
      </w:r>
      <w:r w:rsidRPr="0053676E">
        <w:t xml:space="preserve"> </w:t>
      </w:r>
      <w:hyperlink r:id="rId13" w:history="1">
        <w:r w:rsidRPr="009E0F66">
          <w:rPr>
            <w:rStyle w:val="Hypertextovodkaz"/>
          </w:rPr>
          <w:t>https://taxsummaries.pwc.com/united-kingdom/corporate/taxes-on-corporate-income</w:t>
        </w:r>
      </w:hyperlink>
      <w:r>
        <w:t xml:space="preserve"> </w:t>
      </w:r>
      <w:r>
        <w:rPr>
          <w:b/>
          <w:bCs/>
        </w:rPr>
        <w:t>&gt;</w:t>
      </w:r>
      <w:r>
        <w:t>.</w:t>
      </w:r>
    </w:p>
  </w:footnote>
  <w:footnote w:id="79">
    <w:p w14:paraId="3645D109" w14:textId="2BF44CED" w:rsidR="0050584C" w:rsidRDefault="0050584C">
      <w:pPr>
        <w:pStyle w:val="Textpoznpodarou"/>
      </w:pPr>
      <w:r>
        <w:rPr>
          <w:rStyle w:val="Znakapoznpodarou"/>
        </w:rPr>
        <w:footnoteRef/>
      </w:r>
      <w:r>
        <w:t xml:space="preserve"> Pay your Corporation Tax bill [online]. gov.uk, [cit. 20. dubna 2021]. Dostupné na </w:t>
      </w:r>
      <w:r>
        <w:rPr>
          <w:b/>
          <w:bCs/>
        </w:rPr>
        <w:t>&lt;</w:t>
      </w:r>
      <w:r w:rsidRPr="0053676E">
        <w:t xml:space="preserve"> </w:t>
      </w:r>
      <w:hyperlink r:id="rId14" w:history="1">
        <w:r w:rsidRPr="008234D7">
          <w:rPr>
            <w:rStyle w:val="Hypertextovodkaz"/>
          </w:rPr>
          <w:t>https://www.gov.uk/pay-corporation-tax</w:t>
        </w:r>
      </w:hyperlink>
      <w:r>
        <w:t xml:space="preserve"> </w:t>
      </w:r>
      <w:r>
        <w:rPr>
          <w:b/>
          <w:bCs/>
        </w:rPr>
        <w:t>&gt;</w:t>
      </w:r>
      <w:r>
        <w:t>.</w:t>
      </w:r>
    </w:p>
  </w:footnote>
  <w:footnote w:id="80">
    <w:p w14:paraId="42442CAF" w14:textId="6D94B2B7" w:rsidR="00E83A59" w:rsidRDefault="00E83A59">
      <w:pPr>
        <w:pStyle w:val="Textpoznpodarou"/>
      </w:pPr>
      <w:r>
        <w:rPr>
          <w:rStyle w:val="Znakapoznpodarou"/>
        </w:rPr>
        <w:footnoteRef/>
      </w:r>
      <w:r>
        <w:t xml:space="preserve"> Pay Corporation Tax if you are a large company [cit. 20. dubna 2021]. Dostupné na </w:t>
      </w:r>
      <w:r>
        <w:rPr>
          <w:b/>
          <w:bCs/>
        </w:rPr>
        <w:t>&lt;</w:t>
      </w:r>
      <w:r w:rsidRPr="0053676E">
        <w:t xml:space="preserve"> </w:t>
      </w:r>
      <w:hyperlink r:id="rId15" w:history="1">
        <w:r w:rsidRPr="008234D7">
          <w:rPr>
            <w:rStyle w:val="Hypertextovodkaz"/>
          </w:rPr>
          <w:t>https://www.gov.uk/guidance/corporation-tax-paying-in-instalments</w:t>
        </w:r>
      </w:hyperlink>
      <w:r>
        <w:t xml:space="preserve"> </w:t>
      </w:r>
      <w:r>
        <w:rPr>
          <w:b/>
          <w:bCs/>
        </w:rPr>
        <w:t>&gt;</w:t>
      </w:r>
      <w:r>
        <w:t>.</w:t>
      </w:r>
    </w:p>
  </w:footnote>
  <w:footnote w:id="81">
    <w:p w14:paraId="7ABAD04F" w14:textId="639D9426" w:rsidR="00150A95" w:rsidRDefault="00150A95">
      <w:pPr>
        <w:pStyle w:val="Textpoznpodarou"/>
      </w:pPr>
      <w:r>
        <w:rPr>
          <w:rStyle w:val="Znakapoznpodarou"/>
        </w:rPr>
        <w:footnoteRef/>
      </w:r>
      <w:r>
        <w:t xml:space="preserve"> </w:t>
      </w:r>
      <w:r w:rsidR="00C33102">
        <w:t>Corporation Tax rates and reliefs</w:t>
      </w:r>
      <w:r w:rsidR="00C33102" w:rsidRPr="00C33102">
        <w:t xml:space="preserve"> [online]. gov.uk, [cit. </w:t>
      </w:r>
      <w:r w:rsidR="00C33102">
        <w:t>22</w:t>
      </w:r>
      <w:r w:rsidR="00C33102" w:rsidRPr="00C33102">
        <w:t xml:space="preserve">. </w:t>
      </w:r>
      <w:r w:rsidR="00C33102">
        <w:t>únor</w:t>
      </w:r>
      <w:r w:rsidR="00C33102" w:rsidRPr="00C33102">
        <w:t xml:space="preserve"> 202</w:t>
      </w:r>
      <w:r w:rsidR="00C33102">
        <w:t>2</w:t>
      </w:r>
      <w:r w:rsidR="00C33102" w:rsidRPr="00C33102">
        <w:t xml:space="preserve">]. Dostupné na </w:t>
      </w:r>
      <w:r w:rsidR="00C33102" w:rsidRPr="00C33102">
        <w:rPr>
          <w:b/>
          <w:bCs/>
        </w:rPr>
        <w:t>&lt;</w:t>
      </w:r>
      <w:r w:rsidR="00C33102" w:rsidRPr="00C33102">
        <w:t xml:space="preserve"> </w:t>
      </w:r>
      <w:hyperlink r:id="rId16" w:history="1">
        <w:r w:rsidR="00C33102" w:rsidRPr="00FC055C">
          <w:rPr>
            <w:rStyle w:val="Hypertextovodkaz"/>
          </w:rPr>
          <w:t>https://www.gov.uk/corporation-tax-rates</w:t>
        </w:r>
      </w:hyperlink>
      <w:r w:rsidR="00C33102">
        <w:t xml:space="preserve"> </w:t>
      </w:r>
      <w:r w:rsidR="00C33102" w:rsidRPr="00C33102">
        <w:rPr>
          <w:b/>
          <w:bCs/>
        </w:rPr>
        <w:t>&gt;</w:t>
      </w:r>
      <w:r w:rsidR="00C33102" w:rsidRPr="00C33102">
        <w:t>.</w:t>
      </w:r>
    </w:p>
  </w:footnote>
  <w:footnote w:id="82">
    <w:p w14:paraId="73958CEF" w14:textId="0F374645" w:rsidR="00C273C5" w:rsidRDefault="00C273C5">
      <w:pPr>
        <w:pStyle w:val="Textpoznpodarou"/>
      </w:pPr>
      <w:r>
        <w:rPr>
          <w:rStyle w:val="Znakapoznpodarou"/>
        </w:rPr>
        <w:footnoteRef/>
      </w:r>
      <w:r>
        <w:t xml:space="preserve"> </w:t>
      </w:r>
      <w:r w:rsidRPr="00C273C5">
        <w:t xml:space="preserve">Corporation Tax rates [online]. gov.uk, [cit. 22. únor 2022]. Dostupné na </w:t>
      </w:r>
      <w:r w:rsidRPr="00C273C5">
        <w:rPr>
          <w:b/>
          <w:bCs/>
        </w:rPr>
        <w:t>&lt;</w:t>
      </w:r>
      <w:r w:rsidRPr="00C273C5">
        <w:t xml:space="preserve"> </w:t>
      </w:r>
      <w:hyperlink r:id="rId17" w:history="1">
        <w:r w:rsidRPr="00FC055C">
          <w:rPr>
            <w:rStyle w:val="Hypertextovodkaz"/>
          </w:rPr>
          <w:t>https://www.gov.uk/government/publications/rates-and-allowances-corporation-tax/rates-and-allowances-corporation-tax</w:t>
        </w:r>
      </w:hyperlink>
      <w:r>
        <w:t xml:space="preserve"> </w:t>
      </w:r>
      <w:r w:rsidRPr="00C273C5">
        <w:rPr>
          <w:b/>
          <w:bCs/>
        </w:rPr>
        <w:t>&gt;</w:t>
      </w:r>
      <w:r w:rsidRPr="00C273C5">
        <w:t>.</w:t>
      </w:r>
    </w:p>
  </w:footnote>
  <w:footnote w:id="83">
    <w:p w14:paraId="32AEBD5F" w14:textId="728776A2" w:rsidR="00846E1E" w:rsidRDefault="00846E1E">
      <w:pPr>
        <w:pStyle w:val="Textpoznpodarou"/>
      </w:pPr>
      <w:r>
        <w:rPr>
          <w:rStyle w:val="Znakapoznpodarou"/>
        </w:rPr>
        <w:footnoteRef/>
      </w:r>
      <w:r>
        <w:t xml:space="preserve"> Tax on dividends </w:t>
      </w:r>
      <w:r w:rsidRPr="00846E1E">
        <w:t xml:space="preserve">[online]. gov.uk, [cit. </w:t>
      </w:r>
      <w:r>
        <w:t>10</w:t>
      </w:r>
      <w:r w:rsidRPr="00846E1E">
        <w:t xml:space="preserve">. </w:t>
      </w:r>
      <w:r>
        <w:t>září</w:t>
      </w:r>
      <w:r w:rsidRPr="00846E1E">
        <w:t xml:space="preserve"> 2021]. Dostupné na </w:t>
      </w:r>
      <w:r w:rsidRPr="00846E1E">
        <w:rPr>
          <w:b/>
          <w:bCs/>
        </w:rPr>
        <w:t>&lt;</w:t>
      </w:r>
      <w:r w:rsidRPr="00846E1E">
        <w:t xml:space="preserve"> </w:t>
      </w:r>
      <w:hyperlink r:id="rId18" w:history="1">
        <w:r w:rsidRPr="00913B3B">
          <w:rPr>
            <w:rStyle w:val="Hypertextovodkaz"/>
          </w:rPr>
          <w:t>https://www.gov.uk/tax-on-dividends</w:t>
        </w:r>
      </w:hyperlink>
      <w:r>
        <w:t xml:space="preserve"> </w:t>
      </w:r>
      <w:r w:rsidRPr="00846E1E">
        <w:rPr>
          <w:b/>
          <w:bCs/>
        </w:rPr>
        <w:t>&gt;</w:t>
      </w:r>
      <w:r w:rsidRPr="00846E1E">
        <w:t>.</w:t>
      </w:r>
    </w:p>
  </w:footnote>
  <w:footnote w:id="84">
    <w:p w14:paraId="7BAC3B9F" w14:textId="1735B799" w:rsidR="009B1D00" w:rsidRDefault="009B1D00">
      <w:pPr>
        <w:pStyle w:val="Textpoznpodarou"/>
      </w:pPr>
      <w:r>
        <w:rPr>
          <w:rStyle w:val="Znakapoznpodarou"/>
        </w:rPr>
        <w:footnoteRef/>
      </w:r>
      <w:r>
        <w:t xml:space="preserve"> British Taxes: a guide to the UK tax systém [online]. expatica.com, [cit. 26. července 2021]. Dostupné na </w:t>
      </w:r>
      <w:r>
        <w:rPr>
          <w:b/>
          <w:bCs/>
        </w:rPr>
        <w:t>&lt;</w:t>
      </w:r>
      <w:r w:rsidRPr="0053676E">
        <w:t xml:space="preserve"> </w:t>
      </w:r>
      <w:hyperlink r:id="rId19" w:history="1">
        <w:r w:rsidRPr="00B2184E">
          <w:rPr>
            <w:rStyle w:val="Hypertextovodkaz"/>
          </w:rPr>
          <w:t>https://www.expatica.com/uk/finance/taxes/a-complete-guide-to-the-uk-tax-system-758254/</w:t>
        </w:r>
      </w:hyperlink>
      <w:r>
        <w:t xml:space="preserve"> </w:t>
      </w:r>
      <w:r>
        <w:rPr>
          <w:b/>
          <w:bCs/>
        </w:rPr>
        <w:t>&gt;</w:t>
      </w:r>
      <w:r>
        <w:t>.</w:t>
      </w:r>
    </w:p>
  </w:footnote>
  <w:footnote w:id="85">
    <w:p w14:paraId="3B9F0D8F" w14:textId="06772376" w:rsidR="00537730" w:rsidRDefault="00537730" w:rsidP="00537730">
      <w:pPr>
        <w:pStyle w:val="Textpoznpodarou"/>
      </w:pPr>
      <w:r>
        <w:rPr>
          <w:rStyle w:val="Znakapoznpodarou"/>
        </w:rPr>
        <w:footnoteRef/>
      </w:r>
      <w:r>
        <w:t xml:space="preserve"> United Kingdom: Tax system [online]. santandertrade.com, [cit. 26. července 2021]. Dostupné na </w:t>
      </w:r>
      <w:r>
        <w:rPr>
          <w:b/>
          <w:bCs/>
        </w:rPr>
        <w:t>&lt;</w:t>
      </w:r>
      <w:r w:rsidRPr="0053676E">
        <w:t xml:space="preserve"> </w:t>
      </w:r>
      <w:hyperlink r:id="rId20" w:history="1">
        <w:r w:rsidRPr="003D4C5F">
          <w:rPr>
            <w:rStyle w:val="Hypertextovodkaz"/>
          </w:rPr>
          <w:t>https://santandertrade.com/en/portal/establish-overseas/united-kingdom/tax-system?url_de_la_page=%2Fen%2Fportal%2Festablish-overseas%2Funited-kingdom%2Ftax-system&amp;&amp;actualiser_id_banque=oui&amp;id_banque=0&amp;memoriser_choix=memoriser</w:t>
        </w:r>
      </w:hyperlink>
      <w:r>
        <w:t xml:space="preserve"> </w:t>
      </w:r>
      <w:r>
        <w:rPr>
          <w:b/>
          <w:bCs/>
        </w:rPr>
        <w:t>&gt;</w:t>
      </w:r>
      <w:r>
        <w:t>.</w:t>
      </w:r>
    </w:p>
  </w:footnote>
  <w:footnote w:id="86">
    <w:p w14:paraId="1D1F75FF" w14:textId="4B088C4B" w:rsidR="00057106" w:rsidRDefault="00057106" w:rsidP="00057106">
      <w:pPr>
        <w:pStyle w:val="Textpoznpodarou"/>
      </w:pPr>
      <w:r>
        <w:rPr>
          <w:rStyle w:val="Znakapoznpodarou"/>
        </w:rPr>
        <w:footnoteRef/>
      </w:r>
      <w:r>
        <w:t xml:space="preserve"> Inheritance Tax [online]. gov.uk, [cit. 11. listopadu 2021]. Dostupné na </w:t>
      </w:r>
      <w:r>
        <w:rPr>
          <w:b/>
          <w:bCs/>
        </w:rPr>
        <w:t>&lt;</w:t>
      </w:r>
      <w:r w:rsidRPr="0053676E">
        <w:t xml:space="preserve"> </w:t>
      </w:r>
      <w:hyperlink r:id="rId21" w:history="1">
        <w:r w:rsidRPr="00176762">
          <w:rPr>
            <w:rStyle w:val="Hypertextovodkaz"/>
          </w:rPr>
          <w:t>https://www.gov.uk/inheritance-tax</w:t>
        </w:r>
      </w:hyperlink>
      <w:r>
        <w:t xml:space="preserve"> </w:t>
      </w:r>
      <w:r>
        <w:rPr>
          <w:b/>
          <w:bCs/>
        </w:rPr>
        <w:t>&gt;</w:t>
      </w:r>
      <w:r>
        <w:t>.</w:t>
      </w:r>
    </w:p>
    <w:p w14:paraId="43D4210E" w14:textId="5AFE7C6B" w:rsidR="00057106" w:rsidRDefault="00057106">
      <w:pPr>
        <w:pStyle w:val="Textpoznpodarou"/>
      </w:pPr>
    </w:p>
  </w:footnote>
  <w:footnote w:id="87">
    <w:p w14:paraId="4BB3CF0B" w14:textId="74255A22" w:rsidR="00AE2397" w:rsidRDefault="00AE2397">
      <w:pPr>
        <w:pStyle w:val="Textpoznpodarou"/>
      </w:pPr>
      <w:r>
        <w:rPr>
          <w:rStyle w:val="Znakapoznpodarou"/>
        </w:rPr>
        <w:footnoteRef/>
      </w:r>
      <w:r>
        <w:t xml:space="preserve"> Tax on shopping and services [online]. gov.uk, [cit. 11. listopadu 2021]. Dostupné na </w:t>
      </w:r>
      <w:r>
        <w:rPr>
          <w:b/>
          <w:bCs/>
        </w:rPr>
        <w:t>&lt;</w:t>
      </w:r>
      <w:r w:rsidRPr="0053676E">
        <w:t xml:space="preserve"> </w:t>
      </w:r>
      <w:hyperlink r:id="rId22" w:history="1">
        <w:r w:rsidRPr="00522D3F">
          <w:rPr>
            <w:rStyle w:val="Hypertextovodkaz"/>
          </w:rPr>
          <w:t>https://www.gov.uk/tax-on-shopping/alcohol-tobacco</w:t>
        </w:r>
      </w:hyperlink>
      <w:r>
        <w:t xml:space="preserve"> </w:t>
      </w:r>
      <w:r>
        <w:rPr>
          <w:b/>
          <w:bCs/>
        </w:rPr>
        <w:t>&gt;</w:t>
      </w:r>
      <w:r>
        <w:t>.</w:t>
      </w:r>
    </w:p>
  </w:footnote>
  <w:footnote w:id="88">
    <w:p w14:paraId="40F22F36" w14:textId="3EE787AE" w:rsidR="003B57BB" w:rsidRDefault="003B57BB">
      <w:pPr>
        <w:pStyle w:val="Textpoznpodarou"/>
      </w:pPr>
      <w:r>
        <w:rPr>
          <w:rStyle w:val="Znakapoznpodarou"/>
        </w:rPr>
        <w:footnoteRef/>
      </w:r>
      <w:r>
        <w:t xml:space="preserve"> Vehicle excise Duty [online]. gov.uk, [cit. 11. listopadu 2021]. Dostupné na </w:t>
      </w:r>
      <w:r>
        <w:rPr>
          <w:b/>
          <w:bCs/>
        </w:rPr>
        <w:t>&lt;</w:t>
      </w:r>
      <w:r w:rsidRPr="0053676E">
        <w:t xml:space="preserve"> </w:t>
      </w:r>
      <w:hyperlink r:id="rId23" w:history="1">
        <w:r w:rsidRPr="0096152B">
          <w:rPr>
            <w:rStyle w:val="Hypertextovodkaz"/>
          </w:rPr>
          <w:t>https://www.gov.uk/government/publications/vehicle-excise-duty/vehicle-excise-duty</w:t>
        </w:r>
      </w:hyperlink>
      <w:r>
        <w:t xml:space="preserve"> </w:t>
      </w:r>
      <w:r>
        <w:rPr>
          <w:b/>
          <w:bCs/>
        </w:rPr>
        <w:t>&gt;</w:t>
      </w:r>
      <w:r>
        <w:t>.</w:t>
      </w:r>
    </w:p>
  </w:footnote>
  <w:footnote w:id="89">
    <w:p w14:paraId="6EBC0F5C" w14:textId="7882146E" w:rsidR="00552721" w:rsidRDefault="00552721">
      <w:pPr>
        <w:pStyle w:val="Textpoznpodarou"/>
      </w:pPr>
      <w:r>
        <w:rPr>
          <w:rStyle w:val="Znakapoznpodarou"/>
        </w:rPr>
        <w:footnoteRef/>
      </w:r>
      <w:r>
        <w:t xml:space="preserve"> Vehicle tax Direct Debit payments [online]. gov.uk, [cit. </w:t>
      </w:r>
      <w:r w:rsidR="003B57BB">
        <w:t>14. května</w:t>
      </w:r>
      <w:r>
        <w:t xml:space="preserve"> 202</w:t>
      </w:r>
      <w:r w:rsidR="003B57BB">
        <w:t>2</w:t>
      </w:r>
      <w:r>
        <w:t xml:space="preserve">]. Dostupné na </w:t>
      </w:r>
      <w:r>
        <w:rPr>
          <w:b/>
          <w:bCs/>
        </w:rPr>
        <w:t>&lt;</w:t>
      </w:r>
      <w:r w:rsidRPr="0053676E">
        <w:t xml:space="preserve"> </w:t>
      </w:r>
      <w:hyperlink r:id="rId24" w:history="1">
        <w:r w:rsidR="003B57BB" w:rsidRPr="0096152B">
          <w:rPr>
            <w:rStyle w:val="Hypertextovodkaz"/>
          </w:rPr>
          <w:t>https://www.gov.uk/vehicle-tax-direct-debit</w:t>
        </w:r>
      </w:hyperlink>
      <w:r w:rsidR="003B57BB">
        <w:t xml:space="preserve"> </w:t>
      </w:r>
      <w:r>
        <w:rPr>
          <w:b/>
          <w:bCs/>
        </w:rPr>
        <w:t>&gt;</w:t>
      </w:r>
      <w:r>
        <w:t>.</w:t>
      </w:r>
    </w:p>
  </w:footnote>
  <w:footnote w:id="90">
    <w:p w14:paraId="2398C901" w14:textId="62737F45" w:rsidR="0070180C" w:rsidRDefault="0070180C" w:rsidP="0043013A">
      <w:pPr>
        <w:pStyle w:val="Bezmezer"/>
      </w:pPr>
      <w:r>
        <w:rPr>
          <w:rStyle w:val="Znakapoznpodarou"/>
        </w:rPr>
        <w:footnoteRef/>
      </w:r>
      <w:r>
        <w:t xml:space="preserve"> The British Tax syst</w:t>
      </w:r>
      <w:r w:rsidR="00DF4E76">
        <w:t>e</w:t>
      </w:r>
      <w:r>
        <w:t xml:space="preserve">m </w:t>
      </w:r>
      <w:r w:rsidRPr="0070180C">
        <w:t xml:space="preserve">[online]. </w:t>
      </w:r>
      <w:r>
        <w:t>expatica.com</w:t>
      </w:r>
      <w:r w:rsidRPr="0070180C">
        <w:t xml:space="preserve">, [cit. </w:t>
      </w:r>
      <w:r>
        <w:t>10</w:t>
      </w:r>
      <w:r w:rsidRPr="0070180C">
        <w:t xml:space="preserve">. </w:t>
      </w:r>
      <w:r>
        <w:t>září</w:t>
      </w:r>
      <w:r w:rsidRPr="0070180C">
        <w:t xml:space="preserve"> 2021]. Dostupné na </w:t>
      </w:r>
      <w:r w:rsidRPr="0070180C">
        <w:rPr>
          <w:b/>
          <w:bCs/>
        </w:rPr>
        <w:t>&lt;</w:t>
      </w:r>
      <w:r w:rsidRPr="0070180C">
        <w:t xml:space="preserve"> </w:t>
      </w:r>
      <w:hyperlink r:id="rId25" w:anchor="importexport" w:history="1">
        <w:r w:rsidRPr="00913B3B">
          <w:rPr>
            <w:rStyle w:val="Hypertextovodkaz"/>
          </w:rPr>
          <w:t>https://www.expatica.com/uk/finance/taxes/a-complete-guide-to-the-uk-tax-system-758254/#importexport</w:t>
        </w:r>
      </w:hyperlink>
      <w:r>
        <w:t xml:space="preserve"> </w:t>
      </w:r>
      <w:r w:rsidRPr="0070180C">
        <w:t xml:space="preserve"> </w:t>
      </w:r>
      <w:r w:rsidRPr="0070180C">
        <w:rPr>
          <w:b/>
          <w:bCs/>
        </w:rPr>
        <w:t>&gt;</w:t>
      </w:r>
      <w:r w:rsidRPr="0070180C">
        <w:t>.</w:t>
      </w:r>
    </w:p>
  </w:footnote>
  <w:footnote w:id="91">
    <w:p w14:paraId="3031F1C7" w14:textId="0B52F353" w:rsidR="00915346" w:rsidRDefault="00915346">
      <w:pPr>
        <w:pStyle w:val="Textpoznpodarou"/>
      </w:pPr>
      <w:r>
        <w:rPr>
          <w:rStyle w:val="Znakapoznpodarou"/>
        </w:rPr>
        <w:footnoteRef/>
      </w:r>
      <w:r>
        <w:t xml:space="preserve"> </w:t>
      </w:r>
      <w:r w:rsidR="009050E5">
        <w:t xml:space="preserve">vzdálenost z Londýna do hlavního města cílové země </w:t>
      </w:r>
      <w:r>
        <w:t>0 – 2 000 mil</w:t>
      </w:r>
    </w:p>
  </w:footnote>
  <w:footnote w:id="92">
    <w:p w14:paraId="30275369" w14:textId="21B9C802" w:rsidR="00915346" w:rsidRDefault="00915346">
      <w:pPr>
        <w:pStyle w:val="Textpoznpodarou"/>
      </w:pPr>
      <w:r>
        <w:rPr>
          <w:rStyle w:val="Znakapoznpodarou"/>
        </w:rPr>
        <w:footnoteRef/>
      </w:r>
      <w:r>
        <w:t xml:space="preserve"> </w:t>
      </w:r>
      <w:r w:rsidR="009050E5">
        <w:t xml:space="preserve">vzdálenost z Londýna do hlavního města cílové země </w:t>
      </w:r>
      <w:r>
        <w:t>více jak 2 000 mil</w:t>
      </w:r>
    </w:p>
  </w:footnote>
  <w:footnote w:id="93">
    <w:p w14:paraId="7E461888" w14:textId="095E9742" w:rsidR="009050E5" w:rsidRDefault="009050E5">
      <w:pPr>
        <w:pStyle w:val="Textpoznpodarou"/>
      </w:pPr>
      <w:r>
        <w:rPr>
          <w:rStyle w:val="Znakapoznpodarou"/>
        </w:rPr>
        <w:footnoteRef/>
      </w:r>
      <w:r>
        <w:t xml:space="preserve"> Rates for Air Passenger Duty</w:t>
      </w:r>
      <w:r w:rsidRPr="009050E5">
        <w:t xml:space="preserve"> [online]. </w:t>
      </w:r>
      <w:r>
        <w:t>gov.uk</w:t>
      </w:r>
      <w:r w:rsidRPr="009050E5">
        <w:t xml:space="preserve">, [cit. </w:t>
      </w:r>
      <w:r>
        <w:t>5</w:t>
      </w:r>
      <w:r w:rsidRPr="009050E5">
        <w:t xml:space="preserve">. </w:t>
      </w:r>
      <w:r>
        <w:t>října</w:t>
      </w:r>
      <w:r w:rsidRPr="009050E5">
        <w:t xml:space="preserve"> 2021]. Dostupné na </w:t>
      </w:r>
      <w:r w:rsidRPr="009050E5">
        <w:rPr>
          <w:b/>
          <w:bCs/>
        </w:rPr>
        <w:t>&lt;</w:t>
      </w:r>
      <w:r w:rsidRPr="009050E5">
        <w:t xml:space="preserve"> </w:t>
      </w:r>
      <w:hyperlink r:id="rId26" w:history="1">
        <w:r w:rsidRPr="00C273D6">
          <w:rPr>
            <w:rStyle w:val="Hypertextovodkaz"/>
          </w:rPr>
          <w:t>https://www.gov.uk/government/statistics/air-passenger-duty-bulletin/air-passenger-duty-rates</w:t>
        </w:r>
      </w:hyperlink>
      <w:r>
        <w:t xml:space="preserve"> </w:t>
      </w:r>
      <w:r w:rsidRPr="009050E5">
        <w:rPr>
          <w:b/>
          <w:bCs/>
        </w:rPr>
        <w:t>&gt;</w:t>
      </w:r>
      <w:r w:rsidRPr="009050E5">
        <w:t>.</w:t>
      </w:r>
    </w:p>
  </w:footnote>
  <w:footnote w:id="94">
    <w:p w14:paraId="33F8ED06" w14:textId="6490F813" w:rsidR="00AE720B" w:rsidRDefault="00AE720B">
      <w:pPr>
        <w:pStyle w:val="Textpoznpodarou"/>
      </w:pPr>
      <w:r>
        <w:rPr>
          <w:rStyle w:val="Znakapoznpodarou"/>
        </w:rPr>
        <w:footnoteRef/>
      </w:r>
      <w:r>
        <w:t xml:space="preserve"> Climate change levy rates</w:t>
      </w:r>
      <w:r w:rsidRPr="00AE720B">
        <w:t xml:space="preserve"> [online]. gov.uk, [cit. 5. října 2021]. Dostupné na </w:t>
      </w:r>
      <w:r w:rsidRPr="00AE720B">
        <w:rPr>
          <w:b/>
          <w:bCs/>
        </w:rPr>
        <w:t>&lt;</w:t>
      </w:r>
      <w:r w:rsidRPr="00AE720B">
        <w:t xml:space="preserve"> </w:t>
      </w:r>
      <w:hyperlink r:id="rId27" w:history="1">
        <w:r w:rsidRPr="00C273D6">
          <w:rPr>
            <w:rStyle w:val="Hypertextovodkaz"/>
          </w:rPr>
          <w:t>https://www.gov.uk/guidance/climate-change-levy-rates</w:t>
        </w:r>
      </w:hyperlink>
      <w:r>
        <w:t xml:space="preserve"> </w:t>
      </w:r>
      <w:r w:rsidRPr="00AE720B">
        <w:rPr>
          <w:b/>
          <w:bCs/>
        </w:rPr>
        <w:t>&gt;</w:t>
      </w:r>
      <w:r w:rsidRPr="00AE720B">
        <w:t>.</w:t>
      </w:r>
    </w:p>
  </w:footnote>
  <w:footnote w:id="95">
    <w:p w14:paraId="28508D8B" w14:textId="227612FB" w:rsidR="00A37D0B" w:rsidRPr="00A37D0B" w:rsidRDefault="00A37D0B" w:rsidP="00A37D0B">
      <w:pPr>
        <w:pStyle w:val="Textpoznpodarou"/>
      </w:pPr>
      <w:r>
        <w:rPr>
          <w:rStyle w:val="Znakapoznpodarou"/>
        </w:rPr>
        <w:footnoteRef/>
      </w:r>
      <w:r>
        <w:t xml:space="preserve"> Environmental taxes, reliefs and schemes for businesses </w:t>
      </w:r>
      <w:r w:rsidRPr="00A37D0B">
        <w:t xml:space="preserve">[online]. </w:t>
      </w:r>
      <w:r>
        <w:t>gov.uk</w:t>
      </w:r>
      <w:r w:rsidRPr="00A37D0B">
        <w:t xml:space="preserve">, [cit. </w:t>
      </w:r>
      <w:r>
        <w:t>22. února 2022</w:t>
      </w:r>
      <w:r w:rsidRPr="00A37D0B">
        <w:t xml:space="preserve">]. Dostupné na </w:t>
      </w:r>
      <w:r w:rsidRPr="00A37D0B">
        <w:rPr>
          <w:b/>
          <w:bCs/>
        </w:rPr>
        <w:t>&lt;</w:t>
      </w:r>
      <w:r w:rsidRPr="00A37D0B">
        <w:t xml:space="preserve"> </w:t>
      </w:r>
      <w:hyperlink r:id="rId28" w:history="1">
        <w:r w:rsidRPr="00D54C75">
          <w:rPr>
            <w:rStyle w:val="Hypertextovodkaz"/>
          </w:rPr>
          <w:t>https://www.gov.uk/green-taxes-and-reliefs/landfill-tax</w:t>
        </w:r>
      </w:hyperlink>
      <w:r>
        <w:t xml:space="preserve"> </w:t>
      </w:r>
      <w:r w:rsidRPr="00A37D0B">
        <w:rPr>
          <w:b/>
          <w:bCs/>
        </w:rPr>
        <w:t>&gt;</w:t>
      </w:r>
      <w:r w:rsidRPr="00A37D0B">
        <w:t>.</w:t>
      </w:r>
    </w:p>
    <w:p w14:paraId="4A4F7586" w14:textId="3552C338" w:rsidR="00A37D0B" w:rsidRDefault="00A37D0B">
      <w:pPr>
        <w:pStyle w:val="Textpoznpodarou"/>
      </w:pPr>
    </w:p>
  </w:footnote>
  <w:footnote w:id="96">
    <w:p w14:paraId="0A0A3FAE" w14:textId="546A96A4" w:rsidR="004A7ACF" w:rsidRDefault="004A7ACF">
      <w:pPr>
        <w:pStyle w:val="Textpoznpodarou"/>
      </w:pPr>
      <w:r>
        <w:rPr>
          <w:rStyle w:val="Znakapoznpodarou"/>
        </w:rPr>
        <w:footnoteRef/>
      </w:r>
      <w:r>
        <w:t xml:space="preserve"> Stamp Duty Land Tax </w:t>
      </w:r>
      <w:r w:rsidRPr="009050E5">
        <w:t xml:space="preserve">[online]. </w:t>
      </w:r>
      <w:r>
        <w:t>gov.uk</w:t>
      </w:r>
      <w:r w:rsidRPr="009050E5">
        <w:t xml:space="preserve">, [cit. </w:t>
      </w:r>
      <w:r>
        <w:t>5</w:t>
      </w:r>
      <w:r w:rsidRPr="009050E5">
        <w:t xml:space="preserve">. </w:t>
      </w:r>
      <w:r>
        <w:t>října</w:t>
      </w:r>
      <w:r w:rsidRPr="009050E5">
        <w:t xml:space="preserve"> 2021]. Dostupné na </w:t>
      </w:r>
      <w:r w:rsidRPr="009050E5">
        <w:rPr>
          <w:b/>
          <w:bCs/>
        </w:rPr>
        <w:t>&lt;</w:t>
      </w:r>
      <w:r w:rsidRPr="009050E5">
        <w:t xml:space="preserve"> </w:t>
      </w:r>
      <w:hyperlink r:id="rId29" w:history="1">
        <w:r w:rsidRPr="00712672">
          <w:rPr>
            <w:rStyle w:val="Hypertextovodkaz"/>
          </w:rPr>
          <w:t>https://www.gov.uk/stamp-duty-land-tax</w:t>
        </w:r>
      </w:hyperlink>
      <w:r>
        <w:t xml:space="preserve">  </w:t>
      </w:r>
      <w:r w:rsidRPr="009050E5">
        <w:rPr>
          <w:b/>
          <w:bCs/>
        </w:rPr>
        <w:t>&gt;</w:t>
      </w:r>
      <w:r w:rsidRPr="009050E5">
        <w:t>.</w:t>
      </w:r>
    </w:p>
  </w:footnote>
  <w:footnote w:id="97">
    <w:p w14:paraId="3FA564A6" w14:textId="26FE54C1" w:rsidR="00E06096" w:rsidRDefault="00E06096">
      <w:pPr>
        <w:pStyle w:val="Textpoznpodarou"/>
      </w:pPr>
      <w:r>
        <w:rPr>
          <w:rStyle w:val="Znakapoznpodarou"/>
        </w:rPr>
        <w:footnoteRef/>
      </w:r>
      <w:r>
        <w:t xml:space="preserve"> Zákon č. 586/1992 Sb., Zákon České národní rady o daních z příjmů, ve znění pozdějších předpisů</w:t>
      </w:r>
      <w:r w:rsidR="00F527FF">
        <w:t>.</w:t>
      </w:r>
    </w:p>
  </w:footnote>
  <w:footnote w:id="98">
    <w:p w14:paraId="05258258" w14:textId="6FBF9D30" w:rsidR="00221A4D" w:rsidRDefault="00221A4D" w:rsidP="00221A4D">
      <w:pPr>
        <w:pStyle w:val="Textpoznpodarou"/>
      </w:pPr>
      <w:r>
        <w:rPr>
          <w:rStyle w:val="Znakapoznpodarou"/>
        </w:rPr>
        <w:footnoteRef/>
      </w:r>
      <w:r>
        <w:t xml:space="preserve"> Self Assessment tax returns </w:t>
      </w:r>
      <w:r w:rsidRPr="009050E5">
        <w:t xml:space="preserve">[online]. </w:t>
      </w:r>
      <w:r>
        <w:t>gov.uk</w:t>
      </w:r>
      <w:r w:rsidRPr="009050E5">
        <w:t xml:space="preserve">, [cit. </w:t>
      </w:r>
      <w:r>
        <w:t>22</w:t>
      </w:r>
      <w:r w:rsidRPr="009050E5">
        <w:t xml:space="preserve">. </w:t>
      </w:r>
      <w:r>
        <w:t>února</w:t>
      </w:r>
      <w:r w:rsidRPr="009050E5">
        <w:t xml:space="preserve"> 202</w:t>
      </w:r>
      <w:r>
        <w:t>2</w:t>
      </w:r>
      <w:r w:rsidRPr="009050E5">
        <w:t xml:space="preserve">]. Dostupné na </w:t>
      </w:r>
      <w:r w:rsidRPr="009050E5">
        <w:rPr>
          <w:b/>
          <w:bCs/>
        </w:rPr>
        <w:t>&lt;</w:t>
      </w:r>
      <w:r w:rsidRPr="009050E5">
        <w:t xml:space="preserve"> </w:t>
      </w:r>
      <w:hyperlink r:id="rId30" w:history="1">
        <w:r w:rsidRPr="009E0F66">
          <w:rPr>
            <w:rStyle w:val="Hypertextovodkaz"/>
          </w:rPr>
          <w:t>https://www.gov.uk/self-assessment-tax-returns/deadlines</w:t>
        </w:r>
      </w:hyperlink>
      <w:r>
        <w:t xml:space="preserve"> </w:t>
      </w:r>
      <w:r w:rsidRPr="009050E5">
        <w:rPr>
          <w:b/>
          <w:bCs/>
        </w:rPr>
        <w:t>&gt;</w:t>
      </w:r>
      <w:r w:rsidRPr="009050E5">
        <w:t>.</w:t>
      </w:r>
    </w:p>
    <w:p w14:paraId="1BC140EC" w14:textId="0B06253E" w:rsidR="00221A4D" w:rsidRDefault="00221A4D">
      <w:pPr>
        <w:pStyle w:val="Textpoznpodarou"/>
      </w:pPr>
    </w:p>
  </w:footnote>
  <w:footnote w:id="99">
    <w:p w14:paraId="670CAEE0" w14:textId="78FD85DB" w:rsidR="00AE7D61" w:rsidRPr="00AE7D61" w:rsidRDefault="00AE7D61" w:rsidP="00AE7D61">
      <w:pPr>
        <w:pStyle w:val="Textpoznpodarou"/>
      </w:pPr>
      <w:r>
        <w:rPr>
          <w:rStyle w:val="Znakapoznpodarou"/>
        </w:rPr>
        <w:footnoteRef/>
      </w:r>
      <w:r>
        <w:t xml:space="preserve"> Taxing Wages – Comparative tables</w:t>
      </w:r>
      <w:r w:rsidRPr="00AE7D61">
        <w:t xml:space="preserve"> [online]. gov.uk, [cit. 22. února 2022]. Dostupné na </w:t>
      </w:r>
      <w:r w:rsidRPr="00AE7D61">
        <w:rPr>
          <w:b/>
          <w:bCs/>
        </w:rPr>
        <w:t>&lt;</w:t>
      </w:r>
      <w:r w:rsidRPr="00AE7D61">
        <w:t xml:space="preserve"> </w:t>
      </w:r>
      <w:hyperlink r:id="rId31" w:history="1">
        <w:r w:rsidRPr="00FD75A4">
          <w:rPr>
            <w:rStyle w:val="Hypertextovodkaz"/>
          </w:rPr>
          <w:t>https://stats.oecd.org/index.aspx?DataSetCode=AWCOMP</w:t>
        </w:r>
      </w:hyperlink>
      <w:r>
        <w:t xml:space="preserve"> </w:t>
      </w:r>
      <w:r w:rsidRPr="00AE7D61">
        <w:rPr>
          <w:b/>
          <w:bCs/>
        </w:rPr>
        <w:t>&gt;</w:t>
      </w:r>
      <w:r w:rsidRPr="00AE7D61">
        <w:t>.</w:t>
      </w:r>
    </w:p>
    <w:p w14:paraId="35F1672F" w14:textId="6C9DBF7C" w:rsidR="00AE7D61" w:rsidRDefault="00AE7D61">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563"/>
    <w:multiLevelType w:val="hybridMultilevel"/>
    <w:tmpl w:val="74545FD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49517BE1"/>
    <w:multiLevelType w:val="hybridMultilevel"/>
    <w:tmpl w:val="7804B2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7FB224BB"/>
    <w:multiLevelType w:val="hybridMultilevel"/>
    <w:tmpl w:val="4C364662"/>
    <w:lvl w:ilvl="0" w:tplc="70B67E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81076715">
    <w:abstractNumId w:val="0"/>
  </w:num>
  <w:num w:numId="2" w16cid:durableId="1239755517">
    <w:abstractNumId w:val="1"/>
  </w:num>
  <w:num w:numId="3" w16cid:durableId="1009140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C0"/>
    <w:rsid w:val="0000440D"/>
    <w:rsid w:val="00007EF6"/>
    <w:rsid w:val="0001200D"/>
    <w:rsid w:val="00015DEF"/>
    <w:rsid w:val="00015F25"/>
    <w:rsid w:val="0001720C"/>
    <w:rsid w:val="000303E4"/>
    <w:rsid w:val="000312F7"/>
    <w:rsid w:val="000318CF"/>
    <w:rsid w:val="0003249B"/>
    <w:rsid w:val="000331B3"/>
    <w:rsid w:val="000366B8"/>
    <w:rsid w:val="00040875"/>
    <w:rsid w:val="00043002"/>
    <w:rsid w:val="00043899"/>
    <w:rsid w:val="00045B08"/>
    <w:rsid w:val="0004689F"/>
    <w:rsid w:val="00051CF0"/>
    <w:rsid w:val="00056527"/>
    <w:rsid w:val="00057106"/>
    <w:rsid w:val="0005795C"/>
    <w:rsid w:val="000612D3"/>
    <w:rsid w:val="00063B7B"/>
    <w:rsid w:val="00065C4D"/>
    <w:rsid w:val="00070C25"/>
    <w:rsid w:val="00094147"/>
    <w:rsid w:val="000961BF"/>
    <w:rsid w:val="000967A3"/>
    <w:rsid w:val="000A0B77"/>
    <w:rsid w:val="000A0CC5"/>
    <w:rsid w:val="000A27ED"/>
    <w:rsid w:val="000A6C6B"/>
    <w:rsid w:val="000B3168"/>
    <w:rsid w:val="000B6320"/>
    <w:rsid w:val="000B63D3"/>
    <w:rsid w:val="000C2E22"/>
    <w:rsid w:val="000D1B49"/>
    <w:rsid w:val="000D44E0"/>
    <w:rsid w:val="000E33A2"/>
    <w:rsid w:val="000E6A34"/>
    <w:rsid w:val="000F46E5"/>
    <w:rsid w:val="000F5A8E"/>
    <w:rsid w:val="000F616B"/>
    <w:rsid w:val="000F63A7"/>
    <w:rsid w:val="000F6F27"/>
    <w:rsid w:val="00101F20"/>
    <w:rsid w:val="001033B4"/>
    <w:rsid w:val="001153D3"/>
    <w:rsid w:val="00126BCB"/>
    <w:rsid w:val="0013011A"/>
    <w:rsid w:val="00134F65"/>
    <w:rsid w:val="001412F5"/>
    <w:rsid w:val="00143AC5"/>
    <w:rsid w:val="00150A95"/>
    <w:rsid w:val="001525A1"/>
    <w:rsid w:val="00155765"/>
    <w:rsid w:val="00163FAB"/>
    <w:rsid w:val="00165079"/>
    <w:rsid w:val="00165DC9"/>
    <w:rsid w:val="00166750"/>
    <w:rsid w:val="00170563"/>
    <w:rsid w:val="001711BC"/>
    <w:rsid w:val="0017178A"/>
    <w:rsid w:val="00174266"/>
    <w:rsid w:val="001764EE"/>
    <w:rsid w:val="00181D59"/>
    <w:rsid w:val="00184FD6"/>
    <w:rsid w:val="00187283"/>
    <w:rsid w:val="00190D80"/>
    <w:rsid w:val="00194BE7"/>
    <w:rsid w:val="00194E4B"/>
    <w:rsid w:val="0019541A"/>
    <w:rsid w:val="00195B5F"/>
    <w:rsid w:val="001969A2"/>
    <w:rsid w:val="001A1FC9"/>
    <w:rsid w:val="001A48BF"/>
    <w:rsid w:val="001A4FE7"/>
    <w:rsid w:val="001A52FF"/>
    <w:rsid w:val="001A612B"/>
    <w:rsid w:val="001A6889"/>
    <w:rsid w:val="001B1358"/>
    <w:rsid w:val="001B5D30"/>
    <w:rsid w:val="001C4850"/>
    <w:rsid w:val="001C6A48"/>
    <w:rsid w:val="001D5990"/>
    <w:rsid w:val="001E053B"/>
    <w:rsid w:val="001E1AEE"/>
    <w:rsid w:val="001E40B9"/>
    <w:rsid w:val="001E706D"/>
    <w:rsid w:val="001F32DF"/>
    <w:rsid w:val="001F77C0"/>
    <w:rsid w:val="00200CE8"/>
    <w:rsid w:val="002019C5"/>
    <w:rsid w:val="00202287"/>
    <w:rsid w:val="002042FB"/>
    <w:rsid w:val="00204D53"/>
    <w:rsid w:val="00221A4D"/>
    <w:rsid w:val="00222CDD"/>
    <w:rsid w:val="00227760"/>
    <w:rsid w:val="002350D6"/>
    <w:rsid w:val="00237E1C"/>
    <w:rsid w:val="00243512"/>
    <w:rsid w:val="00243A67"/>
    <w:rsid w:val="00244C5E"/>
    <w:rsid w:val="002456BC"/>
    <w:rsid w:val="002458D6"/>
    <w:rsid w:val="00252465"/>
    <w:rsid w:val="00262CBA"/>
    <w:rsid w:val="002631C4"/>
    <w:rsid w:val="00265791"/>
    <w:rsid w:val="00275AB2"/>
    <w:rsid w:val="002760D1"/>
    <w:rsid w:val="00280B5F"/>
    <w:rsid w:val="00282CD7"/>
    <w:rsid w:val="002834A8"/>
    <w:rsid w:val="00284B5F"/>
    <w:rsid w:val="002930A1"/>
    <w:rsid w:val="00294EB4"/>
    <w:rsid w:val="00296F96"/>
    <w:rsid w:val="002A5265"/>
    <w:rsid w:val="002A528B"/>
    <w:rsid w:val="002B2496"/>
    <w:rsid w:val="002B390F"/>
    <w:rsid w:val="002C04B7"/>
    <w:rsid w:val="002C2297"/>
    <w:rsid w:val="002C2FF9"/>
    <w:rsid w:val="002C5B6D"/>
    <w:rsid w:val="002C6AEC"/>
    <w:rsid w:val="002D3560"/>
    <w:rsid w:val="002D70D9"/>
    <w:rsid w:val="002E10B8"/>
    <w:rsid w:val="002E5450"/>
    <w:rsid w:val="002E6CE5"/>
    <w:rsid w:val="002F08FD"/>
    <w:rsid w:val="002F4E8F"/>
    <w:rsid w:val="002F5626"/>
    <w:rsid w:val="002F79FA"/>
    <w:rsid w:val="003022D2"/>
    <w:rsid w:val="0030233D"/>
    <w:rsid w:val="003025F6"/>
    <w:rsid w:val="00312127"/>
    <w:rsid w:val="003129C1"/>
    <w:rsid w:val="00314061"/>
    <w:rsid w:val="00317D63"/>
    <w:rsid w:val="00320F63"/>
    <w:rsid w:val="00322C6D"/>
    <w:rsid w:val="00324A08"/>
    <w:rsid w:val="00333E0D"/>
    <w:rsid w:val="00343398"/>
    <w:rsid w:val="00343F9B"/>
    <w:rsid w:val="00344FD1"/>
    <w:rsid w:val="003456E4"/>
    <w:rsid w:val="00351ED3"/>
    <w:rsid w:val="0035215B"/>
    <w:rsid w:val="0035744F"/>
    <w:rsid w:val="0036024C"/>
    <w:rsid w:val="003617ED"/>
    <w:rsid w:val="00363693"/>
    <w:rsid w:val="003675FF"/>
    <w:rsid w:val="00374541"/>
    <w:rsid w:val="00377EB3"/>
    <w:rsid w:val="003807C4"/>
    <w:rsid w:val="0038260F"/>
    <w:rsid w:val="00393719"/>
    <w:rsid w:val="0039509C"/>
    <w:rsid w:val="003A2A0A"/>
    <w:rsid w:val="003A7027"/>
    <w:rsid w:val="003B0A70"/>
    <w:rsid w:val="003B41B7"/>
    <w:rsid w:val="003B57BB"/>
    <w:rsid w:val="003C1B6C"/>
    <w:rsid w:val="003C663C"/>
    <w:rsid w:val="003D2A1E"/>
    <w:rsid w:val="003D5EDF"/>
    <w:rsid w:val="003D5FD2"/>
    <w:rsid w:val="003D6F27"/>
    <w:rsid w:val="003D72C8"/>
    <w:rsid w:val="003E071D"/>
    <w:rsid w:val="003E319E"/>
    <w:rsid w:val="003E51AB"/>
    <w:rsid w:val="003E77EA"/>
    <w:rsid w:val="003F4AAC"/>
    <w:rsid w:val="00402A12"/>
    <w:rsid w:val="00407046"/>
    <w:rsid w:val="00413B22"/>
    <w:rsid w:val="00417D7B"/>
    <w:rsid w:val="00417E7E"/>
    <w:rsid w:val="00417F77"/>
    <w:rsid w:val="0042261B"/>
    <w:rsid w:val="0043013A"/>
    <w:rsid w:val="00430903"/>
    <w:rsid w:val="00431BCE"/>
    <w:rsid w:val="0043602B"/>
    <w:rsid w:val="00440E63"/>
    <w:rsid w:val="00446E8A"/>
    <w:rsid w:val="0044784E"/>
    <w:rsid w:val="00447D85"/>
    <w:rsid w:val="00452F42"/>
    <w:rsid w:val="004537F8"/>
    <w:rsid w:val="00453AE3"/>
    <w:rsid w:val="0045699F"/>
    <w:rsid w:val="00460DD8"/>
    <w:rsid w:val="0046259D"/>
    <w:rsid w:val="00470F77"/>
    <w:rsid w:val="00475DAC"/>
    <w:rsid w:val="004768C1"/>
    <w:rsid w:val="00477BFE"/>
    <w:rsid w:val="00481975"/>
    <w:rsid w:val="0048266C"/>
    <w:rsid w:val="004835A7"/>
    <w:rsid w:val="00484EF7"/>
    <w:rsid w:val="004862E1"/>
    <w:rsid w:val="00490103"/>
    <w:rsid w:val="00490C58"/>
    <w:rsid w:val="004922FA"/>
    <w:rsid w:val="00495B33"/>
    <w:rsid w:val="004A0748"/>
    <w:rsid w:val="004A372D"/>
    <w:rsid w:val="004A68C5"/>
    <w:rsid w:val="004A7258"/>
    <w:rsid w:val="004A7ACF"/>
    <w:rsid w:val="004B6030"/>
    <w:rsid w:val="004D5B05"/>
    <w:rsid w:val="004E283A"/>
    <w:rsid w:val="004E409C"/>
    <w:rsid w:val="004E7C90"/>
    <w:rsid w:val="004F2390"/>
    <w:rsid w:val="004F3560"/>
    <w:rsid w:val="004F7D68"/>
    <w:rsid w:val="0050043B"/>
    <w:rsid w:val="00501209"/>
    <w:rsid w:val="005020CD"/>
    <w:rsid w:val="00502904"/>
    <w:rsid w:val="00504A19"/>
    <w:rsid w:val="00504A40"/>
    <w:rsid w:val="0050584C"/>
    <w:rsid w:val="005061E0"/>
    <w:rsid w:val="00512CE4"/>
    <w:rsid w:val="00517584"/>
    <w:rsid w:val="00520ADA"/>
    <w:rsid w:val="00522594"/>
    <w:rsid w:val="00522ACC"/>
    <w:rsid w:val="00523AA3"/>
    <w:rsid w:val="00530557"/>
    <w:rsid w:val="00530959"/>
    <w:rsid w:val="00531ACF"/>
    <w:rsid w:val="0053676E"/>
    <w:rsid w:val="00536C2B"/>
    <w:rsid w:val="00537730"/>
    <w:rsid w:val="00537D84"/>
    <w:rsid w:val="005474DF"/>
    <w:rsid w:val="00552721"/>
    <w:rsid w:val="005608AD"/>
    <w:rsid w:val="00561CB1"/>
    <w:rsid w:val="00566895"/>
    <w:rsid w:val="00567DB4"/>
    <w:rsid w:val="00572718"/>
    <w:rsid w:val="005740D8"/>
    <w:rsid w:val="0058085B"/>
    <w:rsid w:val="00581709"/>
    <w:rsid w:val="00583481"/>
    <w:rsid w:val="005911F1"/>
    <w:rsid w:val="005A513B"/>
    <w:rsid w:val="005A607D"/>
    <w:rsid w:val="005A60C2"/>
    <w:rsid w:val="005B28C0"/>
    <w:rsid w:val="005B5837"/>
    <w:rsid w:val="005B65AC"/>
    <w:rsid w:val="005D16C0"/>
    <w:rsid w:val="005D3DFC"/>
    <w:rsid w:val="005E11B7"/>
    <w:rsid w:val="005E1522"/>
    <w:rsid w:val="005E20C5"/>
    <w:rsid w:val="005E3306"/>
    <w:rsid w:val="005E7706"/>
    <w:rsid w:val="005F747F"/>
    <w:rsid w:val="006062D6"/>
    <w:rsid w:val="00607B95"/>
    <w:rsid w:val="00607E43"/>
    <w:rsid w:val="00607ECE"/>
    <w:rsid w:val="0061073E"/>
    <w:rsid w:val="0062047A"/>
    <w:rsid w:val="00622ED5"/>
    <w:rsid w:val="00630831"/>
    <w:rsid w:val="006406F9"/>
    <w:rsid w:val="00643B5B"/>
    <w:rsid w:val="00644F67"/>
    <w:rsid w:val="00645071"/>
    <w:rsid w:val="00653E01"/>
    <w:rsid w:val="006665A9"/>
    <w:rsid w:val="0066663A"/>
    <w:rsid w:val="0067048D"/>
    <w:rsid w:val="0067131A"/>
    <w:rsid w:val="0067156E"/>
    <w:rsid w:val="00671F28"/>
    <w:rsid w:val="00672D04"/>
    <w:rsid w:val="0067344E"/>
    <w:rsid w:val="006837D2"/>
    <w:rsid w:val="00684DA0"/>
    <w:rsid w:val="00685821"/>
    <w:rsid w:val="0068604B"/>
    <w:rsid w:val="006A31B0"/>
    <w:rsid w:val="006A4F1B"/>
    <w:rsid w:val="006C21E4"/>
    <w:rsid w:val="006C6F3C"/>
    <w:rsid w:val="006D6532"/>
    <w:rsid w:val="006D7411"/>
    <w:rsid w:val="006E11C4"/>
    <w:rsid w:val="0070180C"/>
    <w:rsid w:val="00704860"/>
    <w:rsid w:val="00705ED2"/>
    <w:rsid w:val="0071277B"/>
    <w:rsid w:val="00713244"/>
    <w:rsid w:val="00714B72"/>
    <w:rsid w:val="00715C87"/>
    <w:rsid w:val="00716D26"/>
    <w:rsid w:val="00721B04"/>
    <w:rsid w:val="00721B6E"/>
    <w:rsid w:val="0072494E"/>
    <w:rsid w:val="0072715E"/>
    <w:rsid w:val="00727A42"/>
    <w:rsid w:val="00734683"/>
    <w:rsid w:val="00734936"/>
    <w:rsid w:val="00743E60"/>
    <w:rsid w:val="00744E14"/>
    <w:rsid w:val="007478D4"/>
    <w:rsid w:val="00751CA1"/>
    <w:rsid w:val="007525A0"/>
    <w:rsid w:val="007531D8"/>
    <w:rsid w:val="007547E5"/>
    <w:rsid w:val="00755D8E"/>
    <w:rsid w:val="00757390"/>
    <w:rsid w:val="00766EC6"/>
    <w:rsid w:val="00772655"/>
    <w:rsid w:val="00773AA3"/>
    <w:rsid w:val="00780F54"/>
    <w:rsid w:val="0079056A"/>
    <w:rsid w:val="00790697"/>
    <w:rsid w:val="00791830"/>
    <w:rsid w:val="0079246D"/>
    <w:rsid w:val="0079316F"/>
    <w:rsid w:val="007949B5"/>
    <w:rsid w:val="007954FC"/>
    <w:rsid w:val="00796265"/>
    <w:rsid w:val="007A3AD6"/>
    <w:rsid w:val="007A4090"/>
    <w:rsid w:val="007B3517"/>
    <w:rsid w:val="007B42EB"/>
    <w:rsid w:val="007B463A"/>
    <w:rsid w:val="007C2508"/>
    <w:rsid w:val="007C2E1E"/>
    <w:rsid w:val="007C52CF"/>
    <w:rsid w:val="007D2ED4"/>
    <w:rsid w:val="007E45EC"/>
    <w:rsid w:val="007E613B"/>
    <w:rsid w:val="007F02A5"/>
    <w:rsid w:val="007F3D8A"/>
    <w:rsid w:val="007F4E61"/>
    <w:rsid w:val="007F502A"/>
    <w:rsid w:val="007F7B1D"/>
    <w:rsid w:val="00800EAC"/>
    <w:rsid w:val="00823926"/>
    <w:rsid w:val="008246A6"/>
    <w:rsid w:val="00826018"/>
    <w:rsid w:val="00826132"/>
    <w:rsid w:val="008273BC"/>
    <w:rsid w:val="008309B0"/>
    <w:rsid w:val="00832F70"/>
    <w:rsid w:val="00833FA4"/>
    <w:rsid w:val="008341A4"/>
    <w:rsid w:val="00835DBE"/>
    <w:rsid w:val="00836686"/>
    <w:rsid w:val="00840EDE"/>
    <w:rsid w:val="008427F9"/>
    <w:rsid w:val="00843986"/>
    <w:rsid w:val="00846E1E"/>
    <w:rsid w:val="008519A6"/>
    <w:rsid w:val="00853AF6"/>
    <w:rsid w:val="00860D7C"/>
    <w:rsid w:val="00865349"/>
    <w:rsid w:val="00865F0F"/>
    <w:rsid w:val="00866946"/>
    <w:rsid w:val="0086716E"/>
    <w:rsid w:val="008677A8"/>
    <w:rsid w:val="008734FB"/>
    <w:rsid w:val="00876B85"/>
    <w:rsid w:val="00876C79"/>
    <w:rsid w:val="0088169B"/>
    <w:rsid w:val="00881CA5"/>
    <w:rsid w:val="00882A53"/>
    <w:rsid w:val="00885B99"/>
    <w:rsid w:val="00890181"/>
    <w:rsid w:val="0089370A"/>
    <w:rsid w:val="00894CB9"/>
    <w:rsid w:val="00894D50"/>
    <w:rsid w:val="00897FE6"/>
    <w:rsid w:val="008A2661"/>
    <w:rsid w:val="008A2A2F"/>
    <w:rsid w:val="008A7000"/>
    <w:rsid w:val="008B2A3E"/>
    <w:rsid w:val="008C0A37"/>
    <w:rsid w:val="008C0EFF"/>
    <w:rsid w:val="008C3373"/>
    <w:rsid w:val="008C683D"/>
    <w:rsid w:val="008D31D8"/>
    <w:rsid w:val="008D4EC2"/>
    <w:rsid w:val="008D6811"/>
    <w:rsid w:val="008D7B03"/>
    <w:rsid w:val="008D7E92"/>
    <w:rsid w:val="008E04FC"/>
    <w:rsid w:val="008E380B"/>
    <w:rsid w:val="008E4ADB"/>
    <w:rsid w:val="008F5541"/>
    <w:rsid w:val="009037AB"/>
    <w:rsid w:val="009050E5"/>
    <w:rsid w:val="009067F2"/>
    <w:rsid w:val="009124B4"/>
    <w:rsid w:val="00913E85"/>
    <w:rsid w:val="00915346"/>
    <w:rsid w:val="00930577"/>
    <w:rsid w:val="00933C83"/>
    <w:rsid w:val="009458C3"/>
    <w:rsid w:val="00945DDA"/>
    <w:rsid w:val="009512A8"/>
    <w:rsid w:val="00952386"/>
    <w:rsid w:val="009566C5"/>
    <w:rsid w:val="00957D49"/>
    <w:rsid w:val="00960CA6"/>
    <w:rsid w:val="009702F4"/>
    <w:rsid w:val="00980B94"/>
    <w:rsid w:val="00981049"/>
    <w:rsid w:val="00984AC6"/>
    <w:rsid w:val="00985EDA"/>
    <w:rsid w:val="00986740"/>
    <w:rsid w:val="00993E15"/>
    <w:rsid w:val="00993F3B"/>
    <w:rsid w:val="00996C5D"/>
    <w:rsid w:val="009A6699"/>
    <w:rsid w:val="009B1D00"/>
    <w:rsid w:val="009C476D"/>
    <w:rsid w:val="009C5DD8"/>
    <w:rsid w:val="009E1A97"/>
    <w:rsid w:val="009E2F9B"/>
    <w:rsid w:val="009E4130"/>
    <w:rsid w:val="009F08EE"/>
    <w:rsid w:val="009F1758"/>
    <w:rsid w:val="009F7FFA"/>
    <w:rsid w:val="00A13143"/>
    <w:rsid w:val="00A13381"/>
    <w:rsid w:val="00A136CF"/>
    <w:rsid w:val="00A21878"/>
    <w:rsid w:val="00A27D39"/>
    <w:rsid w:val="00A33549"/>
    <w:rsid w:val="00A34D7C"/>
    <w:rsid w:val="00A37D0B"/>
    <w:rsid w:val="00A4168E"/>
    <w:rsid w:val="00A43BC0"/>
    <w:rsid w:val="00A4453A"/>
    <w:rsid w:val="00A45198"/>
    <w:rsid w:val="00A47AC3"/>
    <w:rsid w:val="00A578FC"/>
    <w:rsid w:val="00A60BEF"/>
    <w:rsid w:val="00A614BF"/>
    <w:rsid w:val="00A70B9A"/>
    <w:rsid w:val="00A7114C"/>
    <w:rsid w:val="00A73402"/>
    <w:rsid w:val="00A75949"/>
    <w:rsid w:val="00A776F1"/>
    <w:rsid w:val="00A81B6C"/>
    <w:rsid w:val="00A9384E"/>
    <w:rsid w:val="00A964B3"/>
    <w:rsid w:val="00A97958"/>
    <w:rsid w:val="00AB2A6F"/>
    <w:rsid w:val="00AB2D67"/>
    <w:rsid w:val="00AC4A47"/>
    <w:rsid w:val="00AC4C03"/>
    <w:rsid w:val="00AC7CE4"/>
    <w:rsid w:val="00AC7D64"/>
    <w:rsid w:val="00AD22A9"/>
    <w:rsid w:val="00AD320A"/>
    <w:rsid w:val="00AD577D"/>
    <w:rsid w:val="00AE1DE7"/>
    <w:rsid w:val="00AE2397"/>
    <w:rsid w:val="00AE56D8"/>
    <w:rsid w:val="00AE5B86"/>
    <w:rsid w:val="00AE720B"/>
    <w:rsid w:val="00AE7D61"/>
    <w:rsid w:val="00AF06E0"/>
    <w:rsid w:val="00AF3DA6"/>
    <w:rsid w:val="00AF41EA"/>
    <w:rsid w:val="00AF57A1"/>
    <w:rsid w:val="00AF67E7"/>
    <w:rsid w:val="00AF77E9"/>
    <w:rsid w:val="00B0173E"/>
    <w:rsid w:val="00B15C6A"/>
    <w:rsid w:val="00B15FEA"/>
    <w:rsid w:val="00B16F63"/>
    <w:rsid w:val="00B222D8"/>
    <w:rsid w:val="00B2324C"/>
    <w:rsid w:val="00B31920"/>
    <w:rsid w:val="00B31C98"/>
    <w:rsid w:val="00B32107"/>
    <w:rsid w:val="00B33064"/>
    <w:rsid w:val="00B366F3"/>
    <w:rsid w:val="00B42BB1"/>
    <w:rsid w:val="00B43729"/>
    <w:rsid w:val="00B4578F"/>
    <w:rsid w:val="00B457C8"/>
    <w:rsid w:val="00B50910"/>
    <w:rsid w:val="00B6064A"/>
    <w:rsid w:val="00B614C9"/>
    <w:rsid w:val="00B6154F"/>
    <w:rsid w:val="00B62FE7"/>
    <w:rsid w:val="00B71688"/>
    <w:rsid w:val="00B71CA8"/>
    <w:rsid w:val="00B724E1"/>
    <w:rsid w:val="00B72787"/>
    <w:rsid w:val="00B72878"/>
    <w:rsid w:val="00B75844"/>
    <w:rsid w:val="00B80AB7"/>
    <w:rsid w:val="00B82AE0"/>
    <w:rsid w:val="00B84831"/>
    <w:rsid w:val="00B90FEE"/>
    <w:rsid w:val="00B93C15"/>
    <w:rsid w:val="00B93C16"/>
    <w:rsid w:val="00B94DE7"/>
    <w:rsid w:val="00BA306C"/>
    <w:rsid w:val="00BA44A9"/>
    <w:rsid w:val="00BB016F"/>
    <w:rsid w:val="00BB6787"/>
    <w:rsid w:val="00BB7441"/>
    <w:rsid w:val="00BC0CD9"/>
    <w:rsid w:val="00BC42A0"/>
    <w:rsid w:val="00BC67DE"/>
    <w:rsid w:val="00BC7022"/>
    <w:rsid w:val="00BD4BAC"/>
    <w:rsid w:val="00BD7636"/>
    <w:rsid w:val="00BE0A45"/>
    <w:rsid w:val="00BE0CF6"/>
    <w:rsid w:val="00BE2657"/>
    <w:rsid w:val="00BE29DC"/>
    <w:rsid w:val="00BE7088"/>
    <w:rsid w:val="00BE72B4"/>
    <w:rsid w:val="00BF0F7E"/>
    <w:rsid w:val="00BF0FFC"/>
    <w:rsid w:val="00BF55BC"/>
    <w:rsid w:val="00C03EBD"/>
    <w:rsid w:val="00C05FC0"/>
    <w:rsid w:val="00C171EC"/>
    <w:rsid w:val="00C207CE"/>
    <w:rsid w:val="00C2087B"/>
    <w:rsid w:val="00C22684"/>
    <w:rsid w:val="00C273C5"/>
    <w:rsid w:val="00C33102"/>
    <w:rsid w:val="00C340C9"/>
    <w:rsid w:val="00C34BC3"/>
    <w:rsid w:val="00C3550E"/>
    <w:rsid w:val="00C36185"/>
    <w:rsid w:val="00C367F3"/>
    <w:rsid w:val="00C45CDE"/>
    <w:rsid w:val="00C5192C"/>
    <w:rsid w:val="00C545C3"/>
    <w:rsid w:val="00C55881"/>
    <w:rsid w:val="00C558FA"/>
    <w:rsid w:val="00C564E1"/>
    <w:rsid w:val="00C60AC0"/>
    <w:rsid w:val="00C6295C"/>
    <w:rsid w:val="00C72036"/>
    <w:rsid w:val="00C72DFF"/>
    <w:rsid w:val="00C73ADC"/>
    <w:rsid w:val="00C75976"/>
    <w:rsid w:val="00C8134E"/>
    <w:rsid w:val="00C83E81"/>
    <w:rsid w:val="00C847BA"/>
    <w:rsid w:val="00C8496D"/>
    <w:rsid w:val="00C87735"/>
    <w:rsid w:val="00C94740"/>
    <w:rsid w:val="00CA0207"/>
    <w:rsid w:val="00CA13FD"/>
    <w:rsid w:val="00CA3861"/>
    <w:rsid w:val="00CA6AEE"/>
    <w:rsid w:val="00CA7A86"/>
    <w:rsid w:val="00CB3DD4"/>
    <w:rsid w:val="00CC151C"/>
    <w:rsid w:val="00CC3BD8"/>
    <w:rsid w:val="00CC6C59"/>
    <w:rsid w:val="00CC7256"/>
    <w:rsid w:val="00CD3AB7"/>
    <w:rsid w:val="00CD3E12"/>
    <w:rsid w:val="00CD6133"/>
    <w:rsid w:val="00CE43D7"/>
    <w:rsid w:val="00CE53AD"/>
    <w:rsid w:val="00CE558A"/>
    <w:rsid w:val="00CF00B9"/>
    <w:rsid w:val="00CF2B0C"/>
    <w:rsid w:val="00D038C4"/>
    <w:rsid w:val="00D040DA"/>
    <w:rsid w:val="00D05FB9"/>
    <w:rsid w:val="00D07C63"/>
    <w:rsid w:val="00D13DE0"/>
    <w:rsid w:val="00D13E25"/>
    <w:rsid w:val="00D14221"/>
    <w:rsid w:val="00D22073"/>
    <w:rsid w:val="00D2757C"/>
    <w:rsid w:val="00D31DFE"/>
    <w:rsid w:val="00D3546F"/>
    <w:rsid w:val="00D5002D"/>
    <w:rsid w:val="00D5389D"/>
    <w:rsid w:val="00D54051"/>
    <w:rsid w:val="00D54278"/>
    <w:rsid w:val="00D60E25"/>
    <w:rsid w:val="00D61EDD"/>
    <w:rsid w:val="00D63698"/>
    <w:rsid w:val="00D80557"/>
    <w:rsid w:val="00D81164"/>
    <w:rsid w:val="00D82BAE"/>
    <w:rsid w:val="00D84E82"/>
    <w:rsid w:val="00D864E9"/>
    <w:rsid w:val="00D9456A"/>
    <w:rsid w:val="00D9581A"/>
    <w:rsid w:val="00D95A9B"/>
    <w:rsid w:val="00D970E5"/>
    <w:rsid w:val="00DA0CCA"/>
    <w:rsid w:val="00DA1132"/>
    <w:rsid w:val="00DB53C5"/>
    <w:rsid w:val="00DC0FC6"/>
    <w:rsid w:val="00DD31C0"/>
    <w:rsid w:val="00DD4268"/>
    <w:rsid w:val="00DD52D3"/>
    <w:rsid w:val="00DD598A"/>
    <w:rsid w:val="00DE2ACF"/>
    <w:rsid w:val="00DE4C66"/>
    <w:rsid w:val="00DE72A5"/>
    <w:rsid w:val="00DF47D8"/>
    <w:rsid w:val="00DF4E76"/>
    <w:rsid w:val="00DF5B8C"/>
    <w:rsid w:val="00DF75A3"/>
    <w:rsid w:val="00E011FF"/>
    <w:rsid w:val="00E0168D"/>
    <w:rsid w:val="00E06096"/>
    <w:rsid w:val="00E11D8C"/>
    <w:rsid w:val="00E210FB"/>
    <w:rsid w:val="00E255D8"/>
    <w:rsid w:val="00E259BC"/>
    <w:rsid w:val="00E2666F"/>
    <w:rsid w:val="00E303B5"/>
    <w:rsid w:val="00E3200C"/>
    <w:rsid w:val="00E37F3E"/>
    <w:rsid w:val="00E468D4"/>
    <w:rsid w:val="00E47004"/>
    <w:rsid w:val="00E4783E"/>
    <w:rsid w:val="00E51A74"/>
    <w:rsid w:val="00E64546"/>
    <w:rsid w:val="00E649D7"/>
    <w:rsid w:val="00E6640A"/>
    <w:rsid w:val="00E67B3A"/>
    <w:rsid w:val="00E72FDC"/>
    <w:rsid w:val="00E75DB0"/>
    <w:rsid w:val="00E81183"/>
    <w:rsid w:val="00E826CE"/>
    <w:rsid w:val="00E83A59"/>
    <w:rsid w:val="00E8410B"/>
    <w:rsid w:val="00E90D91"/>
    <w:rsid w:val="00E96011"/>
    <w:rsid w:val="00EA0E1A"/>
    <w:rsid w:val="00EA3A55"/>
    <w:rsid w:val="00EA4969"/>
    <w:rsid w:val="00EA4A94"/>
    <w:rsid w:val="00EA78D1"/>
    <w:rsid w:val="00EB0553"/>
    <w:rsid w:val="00EB5E8A"/>
    <w:rsid w:val="00EC3827"/>
    <w:rsid w:val="00ED04E9"/>
    <w:rsid w:val="00EE0B4A"/>
    <w:rsid w:val="00EE5E42"/>
    <w:rsid w:val="00EE6351"/>
    <w:rsid w:val="00EF7C21"/>
    <w:rsid w:val="00F04F00"/>
    <w:rsid w:val="00F0687C"/>
    <w:rsid w:val="00F06FA7"/>
    <w:rsid w:val="00F10377"/>
    <w:rsid w:val="00F128B6"/>
    <w:rsid w:val="00F12D4B"/>
    <w:rsid w:val="00F16529"/>
    <w:rsid w:val="00F222C9"/>
    <w:rsid w:val="00F244CF"/>
    <w:rsid w:val="00F25097"/>
    <w:rsid w:val="00F31D71"/>
    <w:rsid w:val="00F33211"/>
    <w:rsid w:val="00F35425"/>
    <w:rsid w:val="00F4020F"/>
    <w:rsid w:val="00F40C83"/>
    <w:rsid w:val="00F44E36"/>
    <w:rsid w:val="00F47E0E"/>
    <w:rsid w:val="00F52157"/>
    <w:rsid w:val="00F527FF"/>
    <w:rsid w:val="00F54022"/>
    <w:rsid w:val="00F55AB6"/>
    <w:rsid w:val="00F60673"/>
    <w:rsid w:val="00F6142F"/>
    <w:rsid w:val="00F71E52"/>
    <w:rsid w:val="00F72560"/>
    <w:rsid w:val="00F72ED0"/>
    <w:rsid w:val="00F76720"/>
    <w:rsid w:val="00F83A1E"/>
    <w:rsid w:val="00F846DD"/>
    <w:rsid w:val="00F918CE"/>
    <w:rsid w:val="00FA0435"/>
    <w:rsid w:val="00FA1354"/>
    <w:rsid w:val="00FA41A1"/>
    <w:rsid w:val="00FB10EE"/>
    <w:rsid w:val="00FB27A3"/>
    <w:rsid w:val="00FB4FFF"/>
    <w:rsid w:val="00FB5C41"/>
    <w:rsid w:val="00FB7877"/>
    <w:rsid w:val="00FC2DF3"/>
    <w:rsid w:val="00FC363C"/>
    <w:rsid w:val="00FC3F3A"/>
    <w:rsid w:val="00FC739A"/>
    <w:rsid w:val="00FD2192"/>
    <w:rsid w:val="00FD4887"/>
    <w:rsid w:val="00FD6E3F"/>
    <w:rsid w:val="00FE07FB"/>
    <w:rsid w:val="00FE136D"/>
    <w:rsid w:val="00FE5682"/>
    <w:rsid w:val="00FF0132"/>
    <w:rsid w:val="00FF11DD"/>
    <w:rsid w:val="00FF4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DB3C0"/>
  <w15:chartTrackingRefBased/>
  <w15:docId w15:val="{230379B5-A4D9-4788-B1EB-7F381413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w:qFormat/>
    <w:rsid w:val="00C60AC0"/>
    <w:pPr>
      <w:spacing w:after="0" w:line="360" w:lineRule="auto"/>
      <w:jc w:val="both"/>
    </w:pPr>
    <w:rPr>
      <w:rFonts w:cstheme="minorBidi"/>
      <w:color w:val="000000" w:themeColor="text1"/>
    </w:rPr>
  </w:style>
  <w:style w:type="paragraph" w:styleId="Nadpis1">
    <w:name w:val="heading 1"/>
    <w:basedOn w:val="Normln"/>
    <w:next w:val="Normln"/>
    <w:link w:val="Nadpis1Char"/>
    <w:uiPriority w:val="9"/>
    <w:qFormat/>
    <w:rsid w:val="00C60AC0"/>
    <w:pPr>
      <w:keepNext/>
      <w:keepLines/>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C60AC0"/>
    <w:pPr>
      <w:keepNext/>
      <w:keepLines/>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C60AC0"/>
    <w:pPr>
      <w:keepNext/>
      <w:keepLines/>
      <w:outlineLvl w:val="2"/>
    </w:pPr>
    <w:rPr>
      <w:rFonts w:eastAsiaTheme="majorEastAsia" w:cstheme="majorBidi"/>
      <w:b/>
      <w:color w:val="auto"/>
      <w:szCs w:val="24"/>
    </w:rPr>
  </w:style>
  <w:style w:type="paragraph" w:styleId="Nadpis4">
    <w:name w:val="heading 4"/>
    <w:basedOn w:val="Normln"/>
    <w:next w:val="Normln"/>
    <w:link w:val="Nadpis4Char"/>
    <w:uiPriority w:val="9"/>
    <w:unhideWhenUsed/>
    <w:qFormat/>
    <w:rsid w:val="003022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0AC0"/>
    <w:rPr>
      <w:rFonts w:eastAsiaTheme="majorEastAsia" w:cstheme="majorBidi"/>
      <w:b/>
      <w:color w:val="000000" w:themeColor="text1"/>
      <w:sz w:val="32"/>
      <w:szCs w:val="32"/>
    </w:rPr>
  </w:style>
  <w:style w:type="character" w:customStyle="1" w:styleId="Nadpis2Char">
    <w:name w:val="Nadpis 2 Char"/>
    <w:basedOn w:val="Standardnpsmoodstavce"/>
    <w:link w:val="Nadpis2"/>
    <w:uiPriority w:val="9"/>
    <w:rsid w:val="00C60AC0"/>
    <w:rPr>
      <w:rFonts w:eastAsiaTheme="majorEastAsia" w:cstheme="majorBidi"/>
      <w:b/>
      <w:color w:val="000000" w:themeColor="text1"/>
      <w:sz w:val="28"/>
      <w:szCs w:val="26"/>
    </w:rPr>
  </w:style>
  <w:style w:type="paragraph" w:styleId="Bezmezer">
    <w:name w:val="No Spacing"/>
    <w:aliases w:val="Poznámky pod čarou"/>
    <w:uiPriority w:val="1"/>
    <w:qFormat/>
    <w:rsid w:val="00C60AC0"/>
    <w:pPr>
      <w:spacing w:after="0" w:line="240" w:lineRule="auto"/>
      <w:jc w:val="both"/>
    </w:pPr>
    <w:rPr>
      <w:rFonts w:cstheme="minorBidi"/>
      <w:color w:val="000000" w:themeColor="text1"/>
      <w:sz w:val="20"/>
    </w:rPr>
  </w:style>
  <w:style w:type="character" w:customStyle="1" w:styleId="Nadpis3Char">
    <w:name w:val="Nadpis 3 Char"/>
    <w:basedOn w:val="Standardnpsmoodstavce"/>
    <w:link w:val="Nadpis3"/>
    <w:uiPriority w:val="9"/>
    <w:rsid w:val="00C60AC0"/>
    <w:rPr>
      <w:rFonts w:eastAsiaTheme="majorEastAsia" w:cstheme="majorBidi"/>
      <w:b/>
      <w:szCs w:val="24"/>
    </w:rPr>
  </w:style>
  <w:style w:type="paragraph" w:styleId="Textpoznpodarou">
    <w:name w:val="footnote text"/>
    <w:basedOn w:val="Normln"/>
    <w:link w:val="TextpoznpodarouChar"/>
    <w:unhideWhenUsed/>
    <w:rsid w:val="000967A3"/>
    <w:pPr>
      <w:spacing w:line="240" w:lineRule="auto"/>
    </w:pPr>
    <w:rPr>
      <w:sz w:val="20"/>
      <w:szCs w:val="20"/>
    </w:rPr>
  </w:style>
  <w:style w:type="character" w:customStyle="1" w:styleId="TextpoznpodarouChar">
    <w:name w:val="Text pozn. pod čarou Char"/>
    <w:basedOn w:val="Standardnpsmoodstavce"/>
    <w:link w:val="Textpoznpodarou"/>
    <w:uiPriority w:val="99"/>
    <w:rsid w:val="000967A3"/>
    <w:rPr>
      <w:rFonts w:cstheme="minorBidi"/>
      <w:color w:val="000000" w:themeColor="text1"/>
      <w:sz w:val="20"/>
      <w:szCs w:val="20"/>
    </w:rPr>
  </w:style>
  <w:style w:type="character" w:styleId="Znakapoznpodarou">
    <w:name w:val="footnote reference"/>
    <w:basedOn w:val="Standardnpsmoodstavce"/>
    <w:uiPriority w:val="99"/>
    <w:semiHidden/>
    <w:unhideWhenUsed/>
    <w:rsid w:val="000967A3"/>
    <w:rPr>
      <w:vertAlign w:val="superscript"/>
    </w:rPr>
  </w:style>
  <w:style w:type="character" w:styleId="Hypertextovodkaz">
    <w:name w:val="Hyperlink"/>
    <w:uiPriority w:val="99"/>
    <w:unhideWhenUsed/>
    <w:rsid w:val="001153D3"/>
    <w:rPr>
      <w:color w:val="0000FF"/>
      <w:u w:val="single"/>
    </w:rPr>
  </w:style>
  <w:style w:type="character" w:styleId="Nevyeenzmnka">
    <w:name w:val="Unresolved Mention"/>
    <w:basedOn w:val="Standardnpsmoodstavce"/>
    <w:uiPriority w:val="99"/>
    <w:semiHidden/>
    <w:unhideWhenUsed/>
    <w:rsid w:val="001153D3"/>
    <w:rPr>
      <w:color w:val="605E5C"/>
      <w:shd w:val="clear" w:color="auto" w:fill="E1DFDD"/>
    </w:rPr>
  </w:style>
  <w:style w:type="paragraph" w:styleId="Zhlav">
    <w:name w:val="header"/>
    <w:basedOn w:val="Normln"/>
    <w:link w:val="ZhlavChar"/>
    <w:uiPriority w:val="99"/>
    <w:unhideWhenUsed/>
    <w:rsid w:val="00C3550E"/>
    <w:pPr>
      <w:tabs>
        <w:tab w:val="center" w:pos="4536"/>
        <w:tab w:val="right" w:pos="9072"/>
      </w:tabs>
      <w:spacing w:line="240" w:lineRule="auto"/>
    </w:pPr>
  </w:style>
  <w:style w:type="character" w:customStyle="1" w:styleId="ZhlavChar">
    <w:name w:val="Záhlaví Char"/>
    <w:basedOn w:val="Standardnpsmoodstavce"/>
    <w:link w:val="Zhlav"/>
    <w:uiPriority w:val="99"/>
    <w:rsid w:val="00C3550E"/>
    <w:rPr>
      <w:rFonts w:cstheme="minorBidi"/>
      <w:color w:val="000000" w:themeColor="text1"/>
    </w:rPr>
  </w:style>
  <w:style w:type="paragraph" w:styleId="Zpat">
    <w:name w:val="footer"/>
    <w:basedOn w:val="Normln"/>
    <w:link w:val="ZpatChar"/>
    <w:uiPriority w:val="99"/>
    <w:unhideWhenUsed/>
    <w:rsid w:val="00C3550E"/>
    <w:pPr>
      <w:tabs>
        <w:tab w:val="center" w:pos="4536"/>
        <w:tab w:val="right" w:pos="9072"/>
      </w:tabs>
      <w:spacing w:line="240" w:lineRule="auto"/>
    </w:pPr>
  </w:style>
  <w:style w:type="character" w:customStyle="1" w:styleId="ZpatChar">
    <w:name w:val="Zápatí Char"/>
    <w:basedOn w:val="Standardnpsmoodstavce"/>
    <w:link w:val="Zpat"/>
    <w:uiPriority w:val="99"/>
    <w:rsid w:val="00C3550E"/>
    <w:rPr>
      <w:rFonts w:cstheme="minorBidi"/>
      <w:color w:val="000000" w:themeColor="text1"/>
    </w:rPr>
  </w:style>
  <w:style w:type="paragraph" w:styleId="Odstavecseseznamem">
    <w:name w:val="List Paragraph"/>
    <w:basedOn w:val="Normln"/>
    <w:uiPriority w:val="34"/>
    <w:qFormat/>
    <w:rsid w:val="00F72ED0"/>
    <w:pPr>
      <w:ind w:left="720"/>
      <w:contextualSpacing/>
    </w:pPr>
  </w:style>
  <w:style w:type="paragraph" w:styleId="Normlnweb">
    <w:name w:val="Normal (Web)"/>
    <w:basedOn w:val="Normln"/>
    <w:uiPriority w:val="99"/>
    <w:semiHidden/>
    <w:unhideWhenUsed/>
    <w:rsid w:val="00AD22A9"/>
    <w:pPr>
      <w:spacing w:before="100" w:beforeAutospacing="1" w:after="100" w:afterAutospacing="1" w:line="240" w:lineRule="auto"/>
      <w:jc w:val="left"/>
    </w:pPr>
    <w:rPr>
      <w:rFonts w:eastAsia="Times New Roman" w:cs="Times New Roman"/>
      <w:color w:val="auto"/>
      <w:szCs w:val="24"/>
      <w:lang w:eastAsia="cs-CZ"/>
    </w:rPr>
  </w:style>
  <w:style w:type="table" w:styleId="Mkatabulky">
    <w:name w:val="Table Grid"/>
    <w:basedOn w:val="Normlntabulka"/>
    <w:uiPriority w:val="39"/>
    <w:rsid w:val="00AE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0F46E5"/>
    <w:rPr>
      <w:color w:val="954F72" w:themeColor="followedHyperlink"/>
      <w:u w:val="single"/>
    </w:rPr>
  </w:style>
  <w:style w:type="paragraph" w:customStyle="1" w:styleId="DecimalAligned">
    <w:name w:val="Decimal Aligned"/>
    <w:basedOn w:val="Normln"/>
    <w:uiPriority w:val="40"/>
    <w:qFormat/>
    <w:rsid w:val="002458D6"/>
    <w:pPr>
      <w:tabs>
        <w:tab w:val="decimal" w:pos="360"/>
      </w:tabs>
      <w:spacing w:after="200" w:line="276" w:lineRule="auto"/>
      <w:jc w:val="left"/>
    </w:pPr>
    <w:rPr>
      <w:rFonts w:asciiTheme="minorHAnsi" w:eastAsiaTheme="minorEastAsia" w:hAnsiTheme="minorHAnsi" w:cs="Times New Roman"/>
      <w:color w:val="auto"/>
      <w:sz w:val="22"/>
      <w:lang w:eastAsia="cs-CZ"/>
    </w:rPr>
  </w:style>
  <w:style w:type="character" w:styleId="Zdraznnjemn">
    <w:name w:val="Subtle Emphasis"/>
    <w:basedOn w:val="Standardnpsmoodstavce"/>
    <w:uiPriority w:val="19"/>
    <w:qFormat/>
    <w:rsid w:val="002458D6"/>
    <w:rPr>
      <w:i/>
      <w:iCs/>
    </w:rPr>
  </w:style>
  <w:style w:type="table" w:styleId="Stednstnovn2zvraznn5">
    <w:name w:val="Medium Shading 2 Accent 5"/>
    <w:basedOn w:val="Normlntabulka"/>
    <w:uiPriority w:val="64"/>
    <w:rsid w:val="002458D6"/>
    <w:pPr>
      <w:spacing w:after="0" w:line="240" w:lineRule="auto"/>
    </w:pPr>
    <w:rPr>
      <w:rFonts w:asciiTheme="minorHAnsi" w:eastAsiaTheme="minorEastAsia" w:hAnsiTheme="minorHAnsi" w:cstheme="minorBidi"/>
      <w:sz w:val="22"/>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dpisobsahu">
    <w:name w:val="TOC Heading"/>
    <w:basedOn w:val="Nadpis1"/>
    <w:next w:val="Normln"/>
    <w:uiPriority w:val="39"/>
    <w:unhideWhenUsed/>
    <w:qFormat/>
    <w:rsid w:val="001C6A48"/>
    <w:pPr>
      <w:spacing w:before="240"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1C6A48"/>
    <w:pPr>
      <w:spacing w:after="100"/>
    </w:pPr>
  </w:style>
  <w:style w:type="paragraph" w:styleId="Obsah2">
    <w:name w:val="toc 2"/>
    <w:basedOn w:val="Normln"/>
    <w:next w:val="Normln"/>
    <w:autoRedefine/>
    <w:uiPriority w:val="39"/>
    <w:unhideWhenUsed/>
    <w:rsid w:val="001C6A48"/>
    <w:pPr>
      <w:spacing w:after="100"/>
      <w:ind w:left="240"/>
    </w:pPr>
  </w:style>
  <w:style w:type="paragraph" w:styleId="Obsah3">
    <w:name w:val="toc 3"/>
    <w:basedOn w:val="Normln"/>
    <w:next w:val="Normln"/>
    <w:autoRedefine/>
    <w:uiPriority w:val="39"/>
    <w:unhideWhenUsed/>
    <w:rsid w:val="001C6A48"/>
    <w:pPr>
      <w:spacing w:after="100"/>
      <w:ind w:left="480"/>
    </w:pPr>
  </w:style>
  <w:style w:type="character" w:customStyle="1" w:styleId="Nadpis4Char">
    <w:name w:val="Nadpis 4 Char"/>
    <w:basedOn w:val="Standardnpsmoodstavce"/>
    <w:link w:val="Nadpis4"/>
    <w:uiPriority w:val="9"/>
    <w:rsid w:val="003022D2"/>
    <w:rPr>
      <w:rFonts w:asciiTheme="majorHAnsi" w:eastAsiaTheme="majorEastAsia" w:hAnsiTheme="majorHAnsi" w:cstheme="majorBidi"/>
      <w:i/>
      <w:iCs/>
      <w:color w:val="2F5496" w:themeColor="accent1" w:themeShade="BF"/>
    </w:rPr>
  </w:style>
  <w:style w:type="character" w:styleId="Odkaznakoment">
    <w:name w:val="annotation reference"/>
    <w:basedOn w:val="Standardnpsmoodstavce"/>
    <w:uiPriority w:val="99"/>
    <w:semiHidden/>
    <w:unhideWhenUsed/>
    <w:rsid w:val="009124B4"/>
    <w:rPr>
      <w:sz w:val="16"/>
      <w:szCs w:val="16"/>
    </w:rPr>
  </w:style>
  <w:style w:type="paragraph" w:styleId="Textkomente">
    <w:name w:val="annotation text"/>
    <w:basedOn w:val="Normln"/>
    <w:link w:val="TextkomenteChar"/>
    <w:uiPriority w:val="99"/>
    <w:semiHidden/>
    <w:unhideWhenUsed/>
    <w:rsid w:val="009124B4"/>
    <w:pPr>
      <w:spacing w:line="240" w:lineRule="auto"/>
    </w:pPr>
    <w:rPr>
      <w:sz w:val="20"/>
      <w:szCs w:val="20"/>
    </w:rPr>
  </w:style>
  <w:style w:type="character" w:customStyle="1" w:styleId="TextkomenteChar">
    <w:name w:val="Text komentáře Char"/>
    <w:basedOn w:val="Standardnpsmoodstavce"/>
    <w:link w:val="Textkomente"/>
    <w:uiPriority w:val="99"/>
    <w:semiHidden/>
    <w:rsid w:val="009124B4"/>
    <w:rPr>
      <w:rFonts w:cstheme="minorBidi"/>
      <w:color w:val="000000" w:themeColor="text1"/>
      <w:sz w:val="20"/>
      <w:szCs w:val="20"/>
    </w:rPr>
  </w:style>
  <w:style w:type="paragraph" w:styleId="Titulek">
    <w:name w:val="caption"/>
    <w:basedOn w:val="Normln"/>
    <w:next w:val="Normln"/>
    <w:uiPriority w:val="35"/>
    <w:unhideWhenUsed/>
    <w:qFormat/>
    <w:rsid w:val="00866946"/>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204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5210">
      <w:bodyDiv w:val="1"/>
      <w:marLeft w:val="0"/>
      <w:marRight w:val="0"/>
      <w:marTop w:val="0"/>
      <w:marBottom w:val="0"/>
      <w:divBdr>
        <w:top w:val="none" w:sz="0" w:space="0" w:color="auto"/>
        <w:left w:val="none" w:sz="0" w:space="0" w:color="auto"/>
        <w:bottom w:val="none" w:sz="0" w:space="0" w:color="auto"/>
        <w:right w:val="none" w:sz="0" w:space="0" w:color="auto"/>
      </w:divBdr>
    </w:div>
    <w:div w:id="145630616">
      <w:bodyDiv w:val="1"/>
      <w:marLeft w:val="0"/>
      <w:marRight w:val="0"/>
      <w:marTop w:val="0"/>
      <w:marBottom w:val="0"/>
      <w:divBdr>
        <w:top w:val="none" w:sz="0" w:space="0" w:color="auto"/>
        <w:left w:val="none" w:sz="0" w:space="0" w:color="auto"/>
        <w:bottom w:val="none" w:sz="0" w:space="0" w:color="auto"/>
        <w:right w:val="none" w:sz="0" w:space="0" w:color="auto"/>
      </w:divBdr>
    </w:div>
    <w:div w:id="364135232">
      <w:bodyDiv w:val="1"/>
      <w:marLeft w:val="0"/>
      <w:marRight w:val="0"/>
      <w:marTop w:val="0"/>
      <w:marBottom w:val="0"/>
      <w:divBdr>
        <w:top w:val="none" w:sz="0" w:space="0" w:color="auto"/>
        <w:left w:val="none" w:sz="0" w:space="0" w:color="auto"/>
        <w:bottom w:val="none" w:sz="0" w:space="0" w:color="auto"/>
        <w:right w:val="none" w:sz="0" w:space="0" w:color="auto"/>
      </w:divBdr>
    </w:div>
    <w:div w:id="477233510">
      <w:bodyDiv w:val="1"/>
      <w:marLeft w:val="0"/>
      <w:marRight w:val="0"/>
      <w:marTop w:val="0"/>
      <w:marBottom w:val="0"/>
      <w:divBdr>
        <w:top w:val="none" w:sz="0" w:space="0" w:color="auto"/>
        <w:left w:val="none" w:sz="0" w:space="0" w:color="auto"/>
        <w:bottom w:val="none" w:sz="0" w:space="0" w:color="auto"/>
        <w:right w:val="none" w:sz="0" w:space="0" w:color="auto"/>
      </w:divBdr>
    </w:div>
    <w:div w:id="506361337">
      <w:bodyDiv w:val="1"/>
      <w:marLeft w:val="0"/>
      <w:marRight w:val="0"/>
      <w:marTop w:val="0"/>
      <w:marBottom w:val="0"/>
      <w:divBdr>
        <w:top w:val="none" w:sz="0" w:space="0" w:color="auto"/>
        <w:left w:val="none" w:sz="0" w:space="0" w:color="auto"/>
        <w:bottom w:val="none" w:sz="0" w:space="0" w:color="auto"/>
        <w:right w:val="none" w:sz="0" w:space="0" w:color="auto"/>
      </w:divBdr>
    </w:div>
    <w:div w:id="528106102">
      <w:bodyDiv w:val="1"/>
      <w:marLeft w:val="0"/>
      <w:marRight w:val="0"/>
      <w:marTop w:val="0"/>
      <w:marBottom w:val="0"/>
      <w:divBdr>
        <w:top w:val="none" w:sz="0" w:space="0" w:color="auto"/>
        <w:left w:val="none" w:sz="0" w:space="0" w:color="auto"/>
        <w:bottom w:val="none" w:sz="0" w:space="0" w:color="auto"/>
        <w:right w:val="none" w:sz="0" w:space="0" w:color="auto"/>
      </w:divBdr>
    </w:div>
    <w:div w:id="607592000">
      <w:bodyDiv w:val="1"/>
      <w:marLeft w:val="0"/>
      <w:marRight w:val="0"/>
      <w:marTop w:val="0"/>
      <w:marBottom w:val="0"/>
      <w:divBdr>
        <w:top w:val="none" w:sz="0" w:space="0" w:color="auto"/>
        <w:left w:val="none" w:sz="0" w:space="0" w:color="auto"/>
        <w:bottom w:val="none" w:sz="0" w:space="0" w:color="auto"/>
        <w:right w:val="none" w:sz="0" w:space="0" w:color="auto"/>
      </w:divBdr>
    </w:div>
    <w:div w:id="624628969">
      <w:bodyDiv w:val="1"/>
      <w:marLeft w:val="0"/>
      <w:marRight w:val="0"/>
      <w:marTop w:val="0"/>
      <w:marBottom w:val="0"/>
      <w:divBdr>
        <w:top w:val="none" w:sz="0" w:space="0" w:color="auto"/>
        <w:left w:val="none" w:sz="0" w:space="0" w:color="auto"/>
        <w:bottom w:val="none" w:sz="0" w:space="0" w:color="auto"/>
        <w:right w:val="none" w:sz="0" w:space="0" w:color="auto"/>
      </w:divBdr>
    </w:div>
    <w:div w:id="791483737">
      <w:bodyDiv w:val="1"/>
      <w:marLeft w:val="0"/>
      <w:marRight w:val="0"/>
      <w:marTop w:val="0"/>
      <w:marBottom w:val="0"/>
      <w:divBdr>
        <w:top w:val="none" w:sz="0" w:space="0" w:color="auto"/>
        <w:left w:val="none" w:sz="0" w:space="0" w:color="auto"/>
        <w:bottom w:val="none" w:sz="0" w:space="0" w:color="auto"/>
        <w:right w:val="none" w:sz="0" w:space="0" w:color="auto"/>
      </w:divBdr>
    </w:div>
    <w:div w:id="848762511">
      <w:bodyDiv w:val="1"/>
      <w:marLeft w:val="0"/>
      <w:marRight w:val="0"/>
      <w:marTop w:val="0"/>
      <w:marBottom w:val="0"/>
      <w:divBdr>
        <w:top w:val="none" w:sz="0" w:space="0" w:color="auto"/>
        <w:left w:val="none" w:sz="0" w:space="0" w:color="auto"/>
        <w:bottom w:val="none" w:sz="0" w:space="0" w:color="auto"/>
        <w:right w:val="none" w:sz="0" w:space="0" w:color="auto"/>
      </w:divBdr>
    </w:div>
    <w:div w:id="1187719980">
      <w:bodyDiv w:val="1"/>
      <w:marLeft w:val="0"/>
      <w:marRight w:val="0"/>
      <w:marTop w:val="0"/>
      <w:marBottom w:val="0"/>
      <w:divBdr>
        <w:top w:val="none" w:sz="0" w:space="0" w:color="auto"/>
        <w:left w:val="none" w:sz="0" w:space="0" w:color="auto"/>
        <w:bottom w:val="none" w:sz="0" w:space="0" w:color="auto"/>
        <w:right w:val="none" w:sz="0" w:space="0" w:color="auto"/>
      </w:divBdr>
    </w:div>
    <w:div w:id="1189173093">
      <w:bodyDiv w:val="1"/>
      <w:marLeft w:val="0"/>
      <w:marRight w:val="0"/>
      <w:marTop w:val="0"/>
      <w:marBottom w:val="0"/>
      <w:divBdr>
        <w:top w:val="none" w:sz="0" w:space="0" w:color="auto"/>
        <w:left w:val="none" w:sz="0" w:space="0" w:color="auto"/>
        <w:bottom w:val="none" w:sz="0" w:space="0" w:color="auto"/>
        <w:right w:val="none" w:sz="0" w:space="0" w:color="auto"/>
      </w:divBdr>
    </w:div>
    <w:div w:id="15956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k-trade-tariff-excise-duties-reliefs-drawbacks-and-allowances/uk-trade-tariff-excise-duties-reliefs-drawbacks-and-allowances" TargetMode="External"/><Relationship Id="rId5" Type="http://schemas.openxmlformats.org/officeDocument/2006/relationships/webSettings" Target="webSettings.xml"/><Relationship Id="rId10" Type="http://schemas.openxmlformats.org/officeDocument/2006/relationships/hyperlink" Target="https://www.gov.uk/government/publications/rates-and-allowances-national-insurance-contributions/rates-and-allowances-national-insurance-contributions" TargetMode="External"/><Relationship Id="rId4" Type="http://schemas.openxmlformats.org/officeDocument/2006/relationships/settings" Target="settings.xml"/><Relationship Id="rId9" Type="http://schemas.openxmlformats.org/officeDocument/2006/relationships/hyperlink" Target="https://www.mesec.cz/danovy-portal/dan-z-prijmu/slevy-na-dan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uidance/seafarers-earnings-deduction-tax-relief-if-you-work-on-a-ship" TargetMode="External"/><Relationship Id="rId13" Type="http://schemas.openxmlformats.org/officeDocument/2006/relationships/hyperlink" Target="https://taxsummaries.pwc.com/united-kingdom/corporate/taxes-on-corporate-income" TargetMode="External"/><Relationship Id="rId18" Type="http://schemas.openxmlformats.org/officeDocument/2006/relationships/hyperlink" Target="https://www.gov.uk/tax-on-dividends" TargetMode="External"/><Relationship Id="rId26" Type="http://schemas.openxmlformats.org/officeDocument/2006/relationships/hyperlink" Target="https://www.gov.uk/government/statistics/air-passenger-duty-bulletin/air-passenger-duty-rates" TargetMode="External"/><Relationship Id="rId3" Type="http://schemas.openxmlformats.org/officeDocument/2006/relationships/hyperlink" Target="https://www.gov.uk/self-assessment-tax-returns/deadlines" TargetMode="External"/><Relationship Id="rId21" Type="http://schemas.openxmlformats.org/officeDocument/2006/relationships/hyperlink" Target="https://www.gov.uk/inheritance-tax" TargetMode="External"/><Relationship Id="rId7" Type="http://schemas.openxmlformats.org/officeDocument/2006/relationships/hyperlink" Target="https://www.which.co.uk/money/tax/income-tax/income-tax-on-your-pension/married-couples-allowance-aq4kl8t76p7r" TargetMode="External"/><Relationship Id="rId12" Type="http://schemas.openxmlformats.org/officeDocument/2006/relationships/hyperlink" Target="https://www.gov.uk/corporation-tax" TargetMode="External"/><Relationship Id="rId17" Type="http://schemas.openxmlformats.org/officeDocument/2006/relationships/hyperlink" Target="https://www.gov.uk/government/publications/rates-and-allowances-corporation-tax/rates-and-allowances-corporation-tax" TargetMode="External"/><Relationship Id="rId25" Type="http://schemas.openxmlformats.org/officeDocument/2006/relationships/hyperlink" Target="https://www.expatica.com/uk/finance/taxes/a-complete-guide-to-the-uk-tax-system-758254/" TargetMode="External"/><Relationship Id="rId2" Type="http://schemas.openxmlformats.org/officeDocument/2006/relationships/hyperlink" Target="https://www.consilium.europa.eu/cs/policies/eu-uk-negotiations-on-the-future-relationship/" TargetMode="External"/><Relationship Id="rId16" Type="http://schemas.openxmlformats.org/officeDocument/2006/relationships/hyperlink" Target="https://www.gov.uk/corporation-tax-rates" TargetMode="External"/><Relationship Id="rId20" Type="http://schemas.openxmlformats.org/officeDocument/2006/relationships/hyperlink" Target="https://santandertrade.com/en/portal/establish-overseas/united-kingdom/tax-system?url_de_la_page=%2Fen%2Fportal%2Festablish-overseas%2Funited-kingdom%2Ftax-system&amp;&amp;actualiser_id_banque=oui&amp;id_banque=0&amp;memoriser_choix=memoriser" TargetMode="External"/><Relationship Id="rId29" Type="http://schemas.openxmlformats.org/officeDocument/2006/relationships/hyperlink" Target="https://www.gov.uk/stamp-duty-land-tax" TargetMode="External"/><Relationship Id="rId1" Type="http://schemas.openxmlformats.org/officeDocument/2006/relationships/hyperlink" Target="https://www.mvcr.cz/clanek/brexit.aspx?q=Y2hudW09Mg%3d%3d" TargetMode="External"/><Relationship Id="rId6" Type="http://schemas.openxmlformats.org/officeDocument/2006/relationships/hyperlink" Target="https://www.gov.uk/income-tax-reliefs/charity-donations-tax-relief" TargetMode="External"/><Relationship Id="rId11" Type="http://schemas.openxmlformats.org/officeDocument/2006/relationships/hyperlink" Target="https://www.gov.uk/national-insurance" TargetMode="External"/><Relationship Id="rId24" Type="http://schemas.openxmlformats.org/officeDocument/2006/relationships/hyperlink" Target="https://www.gov.uk/vehicle-tax-direct-debit" TargetMode="External"/><Relationship Id="rId5" Type="http://schemas.openxmlformats.org/officeDocument/2006/relationships/hyperlink" Target="https://www.gov.uk/income-tax/taxfree-and-taxable-state-benefits" TargetMode="External"/><Relationship Id="rId15" Type="http://schemas.openxmlformats.org/officeDocument/2006/relationships/hyperlink" Target="https://www.gov.uk/guidance/corporation-tax-paying-in-instalments" TargetMode="External"/><Relationship Id="rId23" Type="http://schemas.openxmlformats.org/officeDocument/2006/relationships/hyperlink" Target="https://www.gov.uk/government/publications/vehicle-excise-duty/vehicle-excise-duty" TargetMode="External"/><Relationship Id="rId28" Type="http://schemas.openxmlformats.org/officeDocument/2006/relationships/hyperlink" Target="https://www.gov.uk/green-taxes-and-reliefs/landfill-tax" TargetMode="External"/><Relationship Id="rId10" Type="http://schemas.openxmlformats.org/officeDocument/2006/relationships/hyperlink" Target="https://www.gov.uk/self-assessment-tax-returns/deadlines" TargetMode="External"/><Relationship Id="rId19" Type="http://schemas.openxmlformats.org/officeDocument/2006/relationships/hyperlink" Target="https://www.expatica.com/uk/finance/taxes/a-complete-guide-to-the-uk-tax-system-758254/" TargetMode="External"/><Relationship Id="rId31" Type="http://schemas.openxmlformats.org/officeDocument/2006/relationships/hyperlink" Target="https://stats.oecd.org/index.aspx?DataSetCode=AWCOMP" TargetMode="External"/><Relationship Id="rId4" Type="http://schemas.openxmlformats.org/officeDocument/2006/relationships/hyperlink" Target="https://www.gov.uk/income-tax" TargetMode="External"/><Relationship Id="rId9" Type="http://schemas.openxmlformats.org/officeDocument/2006/relationships/hyperlink" Target="https://www.gov.uk/income-tax/how-you-pay-income-tax" TargetMode="External"/><Relationship Id="rId14" Type="http://schemas.openxmlformats.org/officeDocument/2006/relationships/hyperlink" Target="https://www.gov.uk/pay-corporation-tax" TargetMode="External"/><Relationship Id="rId22" Type="http://schemas.openxmlformats.org/officeDocument/2006/relationships/hyperlink" Target="https://www.gov.uk/tax-on-shopping/alcohol-tobacco" TargetMode="External"/><Relationship Id="rId27" Type="http://schemas.openxmlformats.org/officeDocument/2006/relationships/hyperlink" Target="https://www.gov.uk/guidance/climate-change-levy-rates" TargetMode="External"/><Relationship Id="rId30" Type="http://schemas.openxmlformats.org/officeDocument/2006/relationships/hyperlink" Target="https://www.gov.uk/self-assessment-tax-returns/deadline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F796-E71D-4B1D-9E50-2E83888A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Pages>
  <Words>9464</Words>
  <Characters>55838</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Vojta Tomek</dc:creator>
  <cp:keywords/>
  <dc:description/>
  <cp:lastModifiedBy>Vojta Tomek</cp:lastModifiedBy>
  <cp:revision>108</cp:revision>
  <cp:lastPrinted>2022-08-21T18:18:00Z</cp:lastPrinted>
  <dcterms:created xsi:type="dcterms:W3CDTF">2022-03-31T13:37:00Z</dcterms:created>
  <dcterms:modified xsi:type="dcterms:W3CDTF">2022-08-21T19:04:00Z</dcterms:modified>
</cp:coreProperties>
</file>