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DC4" w:rsidRPr="00A05938" w:rsidRDefault="00474DC4" w:rsidP="00D31987">
      <w:pPr>
        <w:jc w:val="center"/>
        <w:rPr>
          <w:b/>
          <w:sz w:val="32"/>
          <w:szCs w:val="32"/>
        </w:rPr>
      </w:pPr>
      <w:r w:rsidRPr="00A05938">
        <w:rPr>
          <w:b/>
          <w:sz w:val="32"/>
          <w:szCs w:val="32"/>
        </w:rPr>
        <w:t>UNIVERZITA PALACKÉHO V OLOMOUCI</w:t>
      </w:r>
    </w:p>
    <w:p w:rsidR="00474DC4" w:rsidRPr="00A05938" w:rsidRDefault="00474DC4" w:rsidP="00D31987">
      <w:pPr>
        <w:jc w:val="center"/>
        <w:rPr>
          <w:b/>
          <w:sz w:val="28"/>
          <w:szCs w:val="28"/>
        </w:rPr>
      </w:pPr>
      <w:r w:rsidRPr="00A05938">
        <w:rPr>
          <w:b/>
          <w:sz w:val="28"/>
          <w:szCs w:val="28"/>
        </w:rPr>
        <w:t>FILOZOFICKÁ FAKULTA</w:t>
      </w:r>
    </w:p>
    <w:p w:rsidR="00474DC4" w:rsidRPr="00A05938" w:rsidRDefault="00474DC4" w:rsidP="00D31987">
      <w:pPr>
        <w:jc w:val="center"/>
        <w:rPr>
          <w:b/>
        </w:rPr>
      </w:pPr>
      <w:r>
        <w:rPr>
          <w:b/>
        </w:rPr>
        <w:t>KAT</w:t>
      </w:r>
      <w:r w:rsidRPr="00A05938">
        <w:rPr>
          <w:b/>
        </w:rPr>
        <w:t>EDRA SOCIOLOGIE, ANDRAGOGIKY A KULTURNÍ ANTROPOLOGIE</w:t>
      </w:r>
    </w:p>
    <w:p w:rsidR="00474DC4" w:rsidRDefault="00474DC4" w:rsidP="00474DC4">
      <w:pPr>
        <w:jc w:val="center"/>
      </w:pPr>
    </w:p>
    <w:p w:rsidR="00474DC4" w:rsidRDefault="00474DC4" w:rsidP="00474DC4">
      <w:pPr>
        <w:jc w:val="center"/>
      </w:pPr>
    </w:p>
    <w:p w:rsidR="00474DC4" w:rsidRDefault="00474DC4" w:rsidP="00474DC4">
      <w:pPr>
        <w:spacing w:after="0"/>
        <w:jc w:val="center"/>
      </w:pPr>
      <w:r>
        <w:t xml:space="preserve">SOCIOPROSTOROVÉ ASPEKTY STÁRNUTÍ, STÁŘÍ: </w:t>
      </w:r>
    </w:p>
    <w:p w:rsidR="00474DC4" w:rsidRPr="00FB3EAA" w:rsidRDefault="00474DC4" w:rsidP="00474DC4">
      <w:pPr>
        <w:jc w:val="center"/>
      </w:pPr>
      <w:r>
        <w:t>SENIOŘI NA VENKOVĚ</w:t>
      </w:r>
    </w:p>
    <w:p w:rsidR="00474DC4" w:rsidRPr="00FB3EAA" w:rsidRDefault="00474DC4" w:rsidP="00474DC4">
      <w:pPr>
        <w:jc w:val="center"/>
      </w:pPr>
      <w:r w:rsidRPr="00FB3EAA">
        <w:t>Bakalářská diplomová práce</w:t>
      </w:r>
    </w:p>
    <w:p w:rsidR="00474DC4" w:rsidRDefault="00474DC4" w:rsidP="00474DC4">
      <w:pPr>
        <w:jc w:val="center"/>
      </w:pPr>
      <w:r w:rsidRPr="00FB3EAA">
        <w:t xml:space="preserve">Obor studia: </w:t>
      </w:r>
      <w:r>
        <w:t>Sociologie - Andragogika</w:t>
      </w:r>
    </w:p>
    <w:p w:rsidR="00474DC4" w:rsidRDefault="00474DC4" w:rsidP="00474DC4">
      <w:pPr>
        <w:jc w:val="center"/>
      </w:pPr>
    </w:p>
    <w:p w:rsidR="00474DC4" w:rsidRDefault="00474DC4" w:rsidP="00474DC4">
      <w:pPr>
        <w:jc w:val="center"/>
      </w:pPr>
    </w:p>
    <w:p w:rsidR="00474DC4" w:rsidRDefault="00474DC4" w:rsidP="00474DC4">
      <w:pPr>
        <w:jc w:val="center"/>
      </w:pPr>
    </w:p>
    <w:p w:rsidR="00474DC4" w:rsidRDefault="00474DC4" w:rsidP="00474DC4">
      <w:pPr>
        <w:jc w:val="center"/>
      </w:pPr>
    </w:p>
    <w:p w:rsidR="00474DC4" w:rsidRPr="00FB3EAA" w:rsidRDefault="00474DC4" w:rsidP="00474DC4">
      <w:pPr>
        <w:jc w:val="center"/>
      </w:pPr>
    </w:p>
    <w:p w:rsidR="00474DC4" w:rsidRPr="00FB3EAA" w:rsidRDefault="00474DC4" w:rsidP="00D31987">
      <w:pPr>
        <w:jc w:val="left"/>
      </w:pPr>
      <w:r w:rsidRPr="005D6085">
        <w:rPr>
          <w:b/>
        </w:rPr>
        <w:t>Autor:</w:t>
      </w:r>
      <w:r w:rsidRPr="00FB3EAA">
        <w:t xml:space="preserve"> </w:t>
      </w:r>
      <w:r>
        <w:t>Lucie Koláčková</w:t>
      </w:r>
    </w:p>
    <w:p w:rsidR="00474DC4" w:rsidRPr="00FB3EAA" w:rsidRDefault="00474DC4" w:rsidP="00D31987">
      <w:pPr>
        <w:jc w:val="left"/>
      </w:pPr>
      <w:r w:rsidRPr="005D6085">
        <w:rPr>
          <w:b/>
        </w:rPr>
        <w:t>Vedoucí práce:</w:t>
      </w:r>
      <w:r w:rsidRPr="00FB3EAA">
        <w:t xml:space="preserve"> </w:t>
      </w:r>
      <w:r>
        <w:t>doc. PhDr. Dana Sýkorová, Ph.D.</w:t>
      </w:r>
    </w:p>
    <w:p w:rsidR="00474DC4" w:rsidRDefault="00474DC4" w:rsidP="00474DC4">
      <w:pPr>
        <w:jc w:val="center"/>
      </w:pPr>
      <w:r w:rsidRPr="00FB3EAA">
        <w:t>Olomouc 2017</w:t>
      </w:r>
    </w:p>
    <w:p w:rsidR="00474DC4" w:rsidRDefault="00474DC4" w:rsidP="00474DC4"/>
    <w:p w:rsidR="00474DC4" w:rsidRDefault="00474DC4" w:rsidP="00474DC4"/>
    <w:p w:rsidR="00474DC4" w:rsidRDefault="00474DC4" w:rsidP="00474DC4"/>
    <w:p w:rsidR="00474DC4" w:rsidRDefault="00474DC4" w:rsidP="00474DC4"/>
    <w:p w:rsidR="00474DC4" w:rsidRDefault="00474DC4" w:rsidP="00474DC4"/>
    <w:p w:rsidR="00474DC4" w:rsidRDefault="00474DC4" w:rsidP="00474DC4"/>
    <w:p w:rsidR="00474DC4" w:rsidRDefault="00474DC4" w:rsidP="00474DC4"/>
    <w:p w:rsidR="00474DC4" w:rsidRDefault="00474DC4" w:rsidP="00474DC4"/>
    <w:p w:rsidR="00474DC4" w:rsidRDefault="00474DC4" w:rsidP="00474DC4"/>
    <w:p w:rsidR="00474DC4" w:rsidRDefault="00474DC4" w:rsidP="00474DC4"/>
    <w:p w:rsidR="00474DC4" w:rsidRDefault="00474DC4" w:rsidP="00474DC4"/>
    <w:p w:rsidR="00474DC4" w:rsidRDefault="00474DC4" w:rsidP="00474DC4"/>
    <w:p w:rsidR="00B40F9A" w:rsidRDefault="00B40F9A" w:rsidP="00474DC4"/>
    <w:p w:rsidR="00B40F9A" w:rsidRPr="005C694B" w:rsidRDefault="005C694B" w:rsidP="00474DC4">
      <w:pPr>
        <w:rPr>
          <w:b/>
        </w:rPr>
      </w:pPr>
      <w:r w:rsidRPr="005C694B">
        <w:rPr>
          <w:b/>
        </w:rPr>
        <w:t>Prohlášení:</w:t>
      </w:r>
    </w:p>
    <w:p w:rsidR="00474DC4" w:rsidRPr="00FB3EAA" w:rsidRDefault="00474DC4" w:rsidP="00D31987">
      <w:pPr>
        <w:ind w:firstLine="708"/>
      </w:pPr>
      <w:r w:rsidRPr="00FB3EAA">
        <w:t>Prohlašuji, že jsem bakalářskou diplomovou práci na téma „</w:t>
      </w:r>
      <w:r>
        <w:t xml:space="preserve">Socioprostorové aspekty stárnutí, stáří: Senioři na venkově“ </w:t>
      </w:r>
      <w:r w:rsidRPr="00FB3EAA">
        <w:t>vypracovala samostatně a uvedla v ní veškerou literaturu a ostatní zdroje, které jsem použila.</w:t>
      </w:r>
    </w:p>
    <w:p w:rsidR="00474DC4" w:rsidRPr="00FB3EAA" w:rsidRDefault="00474DC4" w:rsidP="00474DC4">
      <w:r>
        <w:t>V Olomouci dne ……………….</w:t>
      </w:r>
      <w:r>
        <w:tab/>
      </w:r>
      <w:r>
        <w:tab/>
      </w:r>
      <w:r>
        <w:tab/>
      </w:r>
      <w:r>
        <w:tab/>
      </w:r>
      <w:r w:rsidRPr="00FB3EAA">
        <w:t>Podpis ………</w:t>
      </w:r>
      <w:proofErr w:type="gramStart"/>
      <w:r w:rsidRPr="00FB3EAA">
        <w:t>…..</w:t>
      </w:r>
      <w:proofErr w:type="gramEnd"/>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474DC4" w:rsidRDefault="00474DC4" w:rsidP="00474DC4">
      <w:pPr>
        <w:spacing w:before="0" w:after="200" w:line="276" w:lineRule="auto"/>
        <w:jc w:val="left"/>
      </w:pPr>
    </w:p>
    <w:p w:rsidR="00D31987" w:rsidRDefault="00D31987" w:rsidP="00474DC4">
      <w:pPr>
        <w:spacing w:before="0" w:after="200" w:line="276" w:lineRule="auto"/>
        <w:jc w:val="left"/>
      </w:pPr>
    </w:p>
    <w:p w:rsidR="00474DC4" w:rsidRPr="005C694B" w:rsidRDefault="00474DC4" w:rsidP="00474DC4">
      <w:pPr>
        <w:rPr>
          <w:b/>
        </w:rPr>
      </w:pPr>
      <w:r w:rsidRPr="005C694B">
        <w:rPr>
          <w:b/>
        </w:rPr>
        <w:t>Poděkování:</w:t>
      </w:r>
    </w:p>
    <w:p w:rsidR="00474DC4" w:rsidRDefault="00474DC4" w:rsidP="00D31987">
      <w:pPr>
        <w:spacing w:after="0"/>
        <w:ind w:firstLine="708"/>
      </w:pPr>
      <w:r>
        <w:t xml:space="preserve">Tímto bych chtěla poděkovat své vedoucí práce paní </w:t>
      </w:r>
      <w:r>
        <w:rPr>
          <w:rFonts w:cs="Times New Roman"/>
          <w:szCs w:val="24"/>
        </w:rPr>
        <w:t>doc. PhDr. Daně Sýkorové, Ph.D.</w:t>
      </w:r>
      <w:r>
        <w:t xml:space="preserve"> za cenné rady a odborný dohled při zpracovávání mé bakalářské diplomové práce. Dále by</w:t>
      </w:r>
      <w:r w:rsidR="0079645A">
        <w:t>ch ráda poděkovala všem, kdo se </w:t>
      </w:r>
      <w:r>
        <w:t xml:space="preserve">podíleli na výzkumu a přispěli tak k dokončení této práce. </w:t>
      </w:r>
    </w:p>
    <w:p w:rsidR="0013176C" w:rsidRDefault="00474DC4" w:rsidP="00D31987">
      <w:pPr>
        <w:spacing w:before="0"/>
        <w:ind w:firstLine="708"/>
      </w:pPr>
      <w:r>
        <w:t>V neposlední řadě bych chtěla poděkovat také své rodině a příteli především za psychickou podporu.</w:t>
      </w:r>
      <w:r>
        <w:br w:type="page"/>
      </w:r>
    </w:p>
    <w:p w:rsidR="0013176C" w:rsidRDefault="00463822" w:rsidP="0013176C">
      <w:pPr>
        <w:spacing w:before="0" w:after="200" w:line="276" w:lineRule="auto"/>
      </w:pPr>
      <w:r>
        <w:rPr>
          <w:noProof/>
          <w:lang w:eastAsia="cs-CZ"/>
        </w:rPr>
        <w:lastRenderedPageBreak/>
        <w:drawing>
          <wp:anchor distT="0" distB="0" distL="114300" distR="114300" simplePos="0" relativeHeight="251668480" behindDoc="0" locked="0" layoutInCell="1" allowOverlap="1">
            <wp:simplePos x="0" y="0"/>
            <wp:positionH relativeFrom="column">
              <wp:posOffset>-71755</wp:posOffset>
            </wp:positionH>
            <wp:positionV relativeFrom="paragraph">
              <wp:posOffset>-62230</wp:posOffset>
            </wp:positionV>
            <wp:extent cx="5438775" cy="8648700"/>
            <wp:effectExtent l="0" t="0" r="0" b="0"/>
            <wp:wrapSquare wrapText="bothSides"/>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7498" t="3199" r="7338" b="5722"/>
                    <a:stretch/>
                  </pic:blipFill>
                  <pic:spPr bwMode="auto">
                    <a:xfrm>
                      <a:off x="0" y="0"/>
                      <a:ext cx="5438775" cy="86487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3C6F" w:rsidRDefault="00503C6F" w:rsidP="0013176C">
      <w:pPr>
        <w:rPr>
          <w:noProof/>
          <w:lang w:eastAsia="cs-CZ"/>
        </w:rPr>
      </w:pPr>
    </w:p>
    <w:p w:rsidR="00503C6F" w:rsidRDefault="00503C6F" w:rsidP="0013176C">
      <w:pPr>
        <w:rPr>
          <w:noProof/>
          <w:lang w:eastAsia="cs-CZ"/>
        </w:rPr>
      </w:pPr>
    </w:p>
    <w:p w:rsidR="00A3302E" w:rsidRDefault="00A3302E" w:rsidP="0013176C">
      <w:pPr>
        <w:rPr>
          <w:noProof/>
          <w:lang w:eastAsia="cs-CZ"/>
        </w:rPr>
      </w:pPr>
    </w:p>
    <w:p w:rsidR="00474DC4" w:rsidRDefault="00463822" w:rsidP="0013176C">
      <w:r>
        <w:rPr>
          <w:noProof/>
          <w:lang w:eastAsia="cs-CZ"/>
        </w:rPr>
        <w:drawing>
          <wp:anchor distT="0" distB="0" distL="114300" distR="114300" simplePos="0" relativeHeight="251669504" behindDoc="0" locked="0" layoutInCell="1" allowOverlap="1">
            <wp:simplePos x="0" y="0"/>
            <wp:positionH relativeFrom="column">
              <wp:posOffset>-173355</wp:posOffset>
            </wp:positionH>
            <wp:positionV relativeFrom="paragraph">
              <wp:posOffset>4632325</wp:posOffset>
            </wp:positionV>
            <wp:extent cx="5753100" cy="2724150"/>
            <wp:effectExtent l="0" t="0" r="0" b="0"/>
            <wp:wrapSquare wrapText="bothSides"/>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11">
                      <a:grayscl/>
                      <a:extLst>
                        <a:ext uri="{BEBA8EAE-BF5A-486C-A8C5-ECC9F3942E4B}">
                          <a14:imgProps xmlns:a14="http://schemas.microsoft.com/office/drawing/2010/main">
                            <a14:imgLayer r:embed="rId12">
                              <a14:imgEffect>
                                <a14:sharpenSoften amount="43000"/>
                              </a14:imgEffect>
                              <a14:imgEffect>
                                <a14:colorTemperature colorTemp="59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5569" t="68090" r="2856" b="2071"/>
                    <a:stretch/>
                  </pic:blipFill>
                  <pic:spPr bwMode="auto">
                    <a:xfrm>
                      <a:off x="0" y="0"/>
                      <a:ext cx="5753100" cy="27241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DC4">
        <w:br w:type="page"/>
      </w:r>
    </w:p>
    <w:p w:rsidR="005C031B" w:rsidRPr="00EF65B9" w:rsidRDefault="005C031B" w:rsidP="005C031B">
      <w:pPr>
        <w:spacing w:before="0" w:after="200" w:line="276" w:lineRule="auto"/>
        <w:jc w:val="left"/>
        <w:rPr>
          <w:b/>
          <w:sz w:val="28"/>
          <w:szCs w:val="28"/>
        </w:rPr>
      </w:pPr>
      <w:r w:rsidRPr="00EF65B9">
        <w:rPr>
          <w:b/>
          <w:sz w:val="28"/>
          <w:szCs w:val="28"/>
        </w:rPr>
        <w:lastRenderedPageBreak/>
        <w:t>Anotace</w:t>
      </w:r>
    </w:p>
    <w:tbl>
      <w:tblPr>
        <w:tblW w:w="82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64"/>
        <w:gridCol w:w="5528"/>
      </w:tblGrid>
      <w:tr w:rsidR="005C031B" w:rsidRPr="00D15B87" w:rsidTr="009D38AA">
        <w:trPr>
          <w:trHeight w:val="300"/>
        </w:trPr>
        <w:tc>
          <w:tcPr>
            <w:tcW w:w="2764" w:type="dxa"/>
            <w:tcBorders>
              <w:top w:val="double" w:sz="4" w:space="0" w:color="auto"/>
              <w:bottom w:val="double" w:sz="4" w:space="0" w:color="auto"/>
            </w:tcBorders>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Jméno a příjmení:</w:t>
            </w:r>
          </w:p>
        </w:tc>
        <w:tc>
          <w:tcPr>
            <w:tcW w:w="5528" w:type="dxa"/>
            <w:tcBorders>
              <w:top w:val="double" w:sz="4" w:space="0" w:color="auto"/>
              <w:bottom w:val="double" w:sz="4" w:space="0" w:color="auto"/>
            </w:tcBorders>
            <w:shd w:val="clear" w:color="auto" w:fill="auto"/>
            <w:noWrap/>
            <w:vAlign w:val="bottom"/>
            <w:hideMark/>
          </w:tcPr>
          <w:p w:rsidR="005C031B" w:rsidRPr="00D15B87" w:rsidRDefault="005C031B" w:rsidP="002231D9">
            <w:pPr>
              <w:spacing w:after="0" w:line="240" w:lineRule="auto"/>
              <w:rPr>
                <w:rFonts w:eastAsia="Times New Roman" w:cs="Times New Roman"/>
                <w:color w:val="000000"/>
                <w:lang w:eastAsia="cs-CZ"/>
              </w:rPr>
            </w:pPr>
            <w:r>
              <w:rPr>
                <w:rFonts w:eastAsia="Times New Roman" w:cs="Times New Roman"/>
                <w:color w:val="000000"/>
                <w:lang w:eastAsia="cs-CZ"/>
              </w:rPr>
              <w:t>Lucie Koláčková</w:t>
            </w:r>
          </w:p>
        </w:tc>
      </w:tr>
      <w:tr w:rsidR="005C031B" w:rsidRPr="00D15B87" w:rsidTr="009D38AA">
        <w:trPr>
          <w:trHeight w:val="300"/>
        </w:trPr>
        <w:tc>
          <w:tcPr>
            <w:tcW w:w="2764" w:type="dxa"/>
            <w:tcBorders>
              <w:top w:val="double" w:sz="4" w:space="0" w:color="auto"/>
              <w:bottom w:val="double" w:sz="4" w:space="0" w:color="auto"/>
            </w:tcBorders>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Katedra:</w:t>
            </w:r>
          </w:p>
        </w:tc>
        <w:tc>
          <w:tcPr>
            <w:tcW w:w="5528" w:type="dxa"/>
            <w:tcBorders>
              <w:top w:val="double" w:sz="4" w:space="0" w:color="auto"/>
              <w:bottom w:val="double" w:sz="4" w:space="0" w:color="auto"/>
            </w:tcBorders>
            <w:shd w:val="clear" w:color="auto" w:fill="auto"/>
            <w:noWrap/>
            <w:vAlign w:val="bottom"/>
            <w:hideMark/>
          </w:tcPr>
          <w:p w:rsidR="005C031B" w:rsidRPr="00D15B87" w:rsidRDefault="005C031B" w:rsidP="002231D9">
            <w:pPr>
              <w:spacing w:after="0" w:line="240" w:lineRule="auto"/>
              <w:rPr>
                <w:rFonts w:eastAsia="Times New Roman" w:cs="Times New Roman"/>
                <w:color w:val="000000"/>
                <w:lang w:eastAsia="cs-CZ"/>
              </w:rPr>
            </w:pPr>
            <w:r>
              <w:rPr>
                <w:rFonts w:eastAsia="Times New Roman" w:cs="Times New Roman"/>
                <w:color w:val="000000"/>
                <w:lang w:eastAsia="cs-CZ"/>
              </w:rPr>
              <w:t>Katedra sociologie, andragogiky a kulturní antropologie</w:t>
            </w:r>
          </w:p>
        </w:tc>
      </w:tr>
      <w:tr w:rsidR="005C031B" w:rsidRPr="00D15B87" w:rsidTr="009D38AA">
        <w:trPr>
          <w:trHeight w:val="300"/>
        </w:trPr>
        <w:tc>
          <w:tcPr>
            <w:tcW w:w="2764" w:type="dxa"/>
            <w:tcBorders>
              <w:top w:val="double" w:sz="4" w:space="0" w:color="auto"/>
            </w:tcBorders>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Obor studia:</w:t>
            </w:r>
          </w:p>
        </w:tc>
        <w:tc>
          <w:tcPr>
            <w:tcW w:w="5528" w:type="dxa"/>
            <w:tcBorders>
              <w:top w:val="double" w:sz="4" w:space="0" w:color="auto"/>
            </w:tcBorders>
            <w:shd w:val="clear" w:color="auto" w:fill="auto"/>
            <w:noWrap/>
            <w:vAlign w:val="bottom"/>
            <w:hideMark/>
          </w:tcPr>
          <w:p w:rsidR="005C031B" w:rsidRPr="00D15B87" w:rsidRDefault="005C031B" w:rsidP="002231D9">
            <w:pPr>
              <w:spacing w:after="0" w:line="240" w:lineRule="auto"/>
              <w:rPr>
                <w:rFonts w:eastAsia="Times New Roman" w:cs="Times New Roman"/>
                <w:color w:val="000000"/>
                <w:lang w:eastAsia="cs-CZ"/>
              </w:rPr>
            </w:pPr>
            <w:r>
              <w:rPr>
                <w:rFonts w:eastAsia="Times New Roman" w:cs="Times New Roman"/>
                <w:color w:val="000000"/>
                <w:lang w:eastAsia="cs-CZ"/>
              </w:rPr>
              <w:t xml:space="preserve">Sociologie </w:t>
            </w:r>
            <w:r w:rsidR="009219E7">
              <w:rPr>
                <w:rFonts w:eastAsia="Times New Roman" w:cs="Times New Roman"/>
                <w:color w:val="000000"/>
                <w:lang w:eastAsia="cs-CZ"/>
              </w:rPr>
              <w:t>–</w:t>
            </w:r>
            <w:r>
              <w:rPr>
                <w:rFonts w:eastAsia="Times New Roman" w:cs="Times New Roman"/>
                <w:color w:val="000000"/>
                <w:lang w:eastAsia="cs-CZ"/>
              </w:rPr>
              <w:t xml:space="preserve"> Andragogika</w:t>
            </w:r>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Obor obhajoby práce:</w:t>
            </w:r>
          </w:p>
        </w:tc>
        <w:tc>
          <w:tcPr>
            <w:tcW w:w="5528" w:type="dxa"/>
            <w:shd w:val="clear" w:color="auto" w:fill="auto"/>
            <w:noWrap/>
            <w:vAlign w:val="bottom"/>
            <w:hideMark/>
          </w:tcPr>
          <w:p w:rsidR="005C031B" w:rsidRPr="00D15B87" w:rsidRDefault="005C031B" w:rsidP="002231D9">
            <w:pPr>
              <w:spacing w:after="0" w:line="240" w:lineRule="auto"/>
              <w:rPr>
                <w:rFonts w:eastAsia="Times New Roman" w:cs="Times New Roman"/>
                <w:color w:val="000000"/>
                <w:lang w:eastAsia="cs-CZ"/>
              </w:rPr>
            </w:pPr>
            <w:r>
              <w:rPr>
                <w:rFonts w:eastAsia="Times New Roman" w:cs="Times New Roman"/>
                <w:color w:val="000000"/>
                <w:lang w:eastAsia="cs-CZ"/>
              </w:rPr>
              <w:t>Sociologie</w:t>
            </w:r>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Vedoucí práce:</w:t>
            </w:r>
          </w:p>
        </w:tc>
        <w:tc>
          <w:tcPr>
            <w:tcW w:w="5528" w:type="dxa"/>
            <w:shd w:val="clear" w:color="auto" w:fill="auto"/>
            <w:noWrap/>
            <w:vAlign w:val="bottom"/>
            <w:hideMark/>
          </w:tcPr>
          <w:p w:rsidR="005C031B" w:rsidRPr="00D15B87" w:rsidRDefault="005C031B" w:rsidP="002231D9">
            <w:pPr>
              <w:spacing w:after="0" w:line="240" w:lineRule="auto"/>
              <w:rPr>
                <w:rFonts w:eastAsia="Times New Roman" w:cs="Times New Roman"/>
                <w:color w:val="000000"/>
                <w:lang w:eastAsia="cs-CZ"/>
              </w:rPr>
            </w:pPr>
            <w:r>
              <w:rPr>
                <w:rFonts w:eastAsia="Times New Roman" w:cs="Times New Roman"/>
                <w:color w:val="000000"/>
                <w:lang w:eastAsia="cs-CZ"/>
              </w:rPr>
              <w:t>Doc. PhDr. Dana Sýkorová, Ph.D.</w:t>
            </w:r>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Rok obhajoby:</w:t>
            </w:r>
          </w:p>
        </w:tc>
        <w:tc>
          <w:tcPr>
            <w:tcW w:w="5528" w:type="dxa"/>
            <w:shd w:val="clear" w:color="auto" w:fill="auto"/>
            <w:noWrap/>
            <w:vAlign w:val="bottom"/>
            <w:hideMark/>
          </w:tcPr>
          <w:p w:rsidR="005C031B" w:rsidRPr="00D15B87" w:rsidRDefault="005C031B" w:rsidP="002231D9">
            <w:pPr>
              <w:spacing w:after="0" w:line="240" w:lineRule="auto"/>
              <w:rPr>
                <w:rFonts w:eastAsia="Times New Roman" w:cs="Times New Roman"/>
                <w:color w:val="000000"/>
                <w:lang w:eastAsia="cs-CZ"/>
              </w:rPr>
            </w:pPr>
            <w:r>
              <w:rPr>
                <w:rFonts w:eastAsia="Times New Roman" w:cs="Times New Roman"/>
                <w:color w:val="000000"/>
                <w:lang w:eastAsia="cs-CZ"/>
              </w:rPr>
              <w:t>2017</w:t>
            </w:r>
          </w:p>
        </w:tc>
      </w:tr>
    </w:tbl>
    <w:p w:rsidR="005C031B" w:rsidRDefault="005C031B" w:rsidP="005C031B">
      <w:pPr>
        <w:spacing w:before="0" w:after="200" w:line="276" w:lineRule="auto"/>
        <w:jc w:val="left"/>
      </w:pPr>
    </w:p>
    <w:tbl>
      <w:tblPr>
        <w:tblW w:w="82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64"/>
        <w:gridCol w:w="5528"/>
      </w:tblGrid>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Název práce:</w:t>
            </w:r>
          </w:p>
        </w:tc>
        <w:tc>
          <w:tcPr>
            <w:tcW w:w="5528" w:type="dxa"/>
            <w:shd w:val="clear" w:color="auto" w:fill="auto"/>
            <w:noWrap/>
            <w:vAlign w:val="bottom"/>
            <w:hideMark/>
          </w:tcPr>
          <w:p w:rsidR="005C031B" w:rsidRPr="00D15B87" w:rsidRDefault="005C031B" w:rsidP="007A78DD">
            <w:pPr>
              <w:spacing w:after="0" w:line="240" w:lineRule="auto"/>
              <w:rPr>
                <w:rFonts w:eastAsia="Times New Roman" w:cs="Times New Roman"/>
                <w:color w:val="000000"/>
                <w:lang w:eastAsia="cs-CZ"/>
              </w:rPr>
            </w:pPr>
            <w:r w:rsidRPr="008E655C">
              <w:rPr>
                <w:rFonts w:eastAsia="Times New Roman" w:cs="Times New Roman"/>
                <w:color w:val="000000"/>
                <w:lang w:eastAsia="cs-CZ"/>
              </w:rPr>
              <w:t>Socioprostorové aspe</w:t>
            </w:r>
            <w:r w:rsidR="00BC51C9">
              <w:rPr>
                <w:rFonts w:eastAsia="Times New Roman" w:cs="Times New Roman"/>
                <w:color w:val="000000"/>
                <w:lang w:eastAsia="cs-CZ"/>
              </w:rPr>
              <w:t>kty stárnutí, stáří: Senioři na </w:t>
            </w:r>
            <w:r w:rsidRPr="008E655C">
              <w:rPr>
                <w:rFonts w:eastAsia="Times New Roman" w:cs="Times New Roman"/>
                <w:color w:val="000000"/>
                <w:lang w:eastAsia="cs-CZ"/>
              </w:rPr>
              <w:t>venkově</w:t>
            </w:r>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Anotace práce:</w:t>
            </w:r>
          </w:p>
          <w:p w:rsidR="005C031B" w:rsidRPr="00EF65B9" w:rsidRDefault="005C031B" w:rsidP="00EF65B9">
            <w:pPr>
              <w:spacing w:after="0" w:line="240" w:lineRule="auto"/>
              <w:jc w:val="left"/>
              <w:rPr>
                <w:rFonts w:eastAsia="Times New Roman" w:cs="Times New Roman"/>
                <w:b/>
                <w:color w:val="000000"/>
                <w:lang w:eastAsia="cs-CZ"/>
              </w:rPr>
            </w:pPr>
          </w:p>
          <w:p w:rsidR="005C031B" w:rsidRPr="00EF65B9" w:rsidRDefault="005C031B" w:rsidP="00EF65B9">
            <w:pPr>
              <w:spacing w:after="0" w:line="240" w:lineRule="auto"/>
              <w:jc w:val="left"/>
              <w:rPr>
                <w:rFonts w:eastAsia="Times New Roman" w:cs="Times New Roman"/>
                <w:b/>
                <w:color w:val="000000"/>
                <w:lang w:eastAsia="cs-CZ"/>
              </w:rPr>
            </w:pPr>
          </w:p>
          <w:p w:rsidR="005C031B" w:rsidRPr="00EF65B9" w:rsidRDefault="005C031B" w:rsidP="00EF65B9">
            <w:pPr>
              <w:spacing w:after="0" w:line="240" w:lineRule="auto"/>
              <w:jc w:val="left"/>
              <w:rPr>
                <w:rFonts w:eastAsia="Times New Roman" w:cs="Times New Roman"/>
                <w:b/>
                <w:color w:val="000000"/>
                <w:lang w:eastAsia="cs-CZ"/>
              </w:rPr>
            </w:pPr>
          </w:p>
          <w:p w:rsidR="005C031B" w:rsidRPr="00EF65B9" w:rsidRDefault="005C031B" w:rsidP="00EF65B9">
            <w:pPr>
              <w:spacing w:after="0" w:line="240" w:lineRule="auto"/>
              <w:jc w:val="left"/>
              <w:rPr>
                <w:rFonts w:eastAsia="Times New Roman" w:cs="Times New Roman"/>
                <w:b/>
                <w:color w:val="000000"/>
                <w:lang w:eastAsia="cs-CZ"/>
              </w:rPr>
            </w:pPr>
          </w:p>
        </w:tc>
        <w:tc>
          <w:tcPr>
            <w:tcW w:w="5528" w:type="dxa"/>
            <w:shd w:val="clear" w:color="auto" w:fill="auto"/>
            <w:noWrap/>
            <w:vAlign w:val="bottom"/>
            <w:hideMark/>
          </w:tcPr>
          <w:p w:rsidR="005C031B" w:rsidRPr="005542EE" w:rsidRDefault="005C031B" w:rsidP="002231D9">
            <w:pPr>
              <w:spacing w:after="0" w:line="240" w:lineRule="auto"/>
              <w:rPr>
                <w:rFonts w:cs="Times New Roman"/>
                <w:szCs w:val="24"/>
              </w:rPr>
            </w:pPr>
            <w:r w:rsidRPr="005542EE">
              <w:rPr>
                <w:rFonts w:cs="Times New Roman"/>
                <w:szCs w:val="24"/>
              </w:rPr>
              <w:t xml:space="preserve">Tato bakalářská práce se zabývá tím, jak senioři hodnotí různé </w:t>
            </w:r>
            <w:r w:rsidR="00BC51C9">
              <w:rPr>
                <w:rFonts w:cs="Times New Roman"/>
                <w:szCs w:val="24"/>
              </w:rPr>
              <w:t>stránky života na venkově, a to </w:t>
            </w:r>
            <w:r w:rsidRPr="005542EE">
              <w:rPr>
                <w:rFonts w:cs="Times New Roman"/>
                <w:szCs w:val="24"/>
              </w:rPr>
              <w:t>konkrétně v obci Střítež nad Ludinou. Cílem výzkumného šetření je zjistit jak jsou senioři spokojení například s bydlením, službami, volnočasovými aktivitami, ale i se sociálními vztahy na vesnici a jak zvládají své stáří v tomto prostředí. Teoretická část je uvedením do tématu seniorů na ve</w:t>
            </w:r>
            <w:r w:rsidR="00BC51C9">
              <w:rPr>
                <w:rFonts w:cs="Times New Roman"/>
                <w:szCs w:val="24"/>
              </w:rPr>
              <w:t>nkově. Tato část se zaměřuje na </w:t>
            </w:r>
            <w:r w:rsidRPr="005542EE">
              <w:rPr>
                <w:rFonts w:cs="Times New Roman"/>
                <w:szCs w:val="24"/>
              </w:rPr>
              <w:t xml:space="preserve">stárnutí a stáří, postavení </w:t>
            </w:r>
            <w:r w:rsidR="00BC51C9">
              <w:rPr>
                <w:rFonts w:cs="Times New Roman"/>
                <w:szCs w:val="24"/>
              </w:rPr>
              <w:t>seniorů ve </w:t>
            </w:r>
            <w:r w:rsidRPr="005542EE">
              <w:rPr>
                <w:rFonts w:cs="Times New Roman"/>
                <w:szCs w:val="24"/>
              </w:rPr>
              <w:t>společnosti, specifikaci venkovského prostředí a na život senior</w:t>
            </w:r>
            <w:r w:rsidR="00BC51C9">
              <w:rPr>
                <w:rFonts w:cs="Times New Roman"/>
                <w:szCs w:val="24"/>
              </w:rPr>
              <w:t>ů na venkově. Praktická část je </w:t>
            </w:r>
            <w:r w:rsidRPr="005542EE">
              <w:rPr>
                <w:rFonts w:cs="Times New Roman"/>
                <w:szCs w:val="24"/>
              </w:rPr>
              <w:t>zaměřená na koncipování a realizaci kvantitativního sběru dat prostřednictvím dotazníkového šetření.</w:t>
            </w:r>
            <w:r w:rsidR="00025BEC">
              <w:rPr>
                <w:rFonts w:cs="Times New Roman"/>
                <w:szCs w:val="24"/>
              </w:rPr>
              <w:t xml:space="preserve"> Výsledky výzkumu dopadly celkově velmi pozitivně.</w:t>
            </w:r>
            <w:r w:rsidRPr="005542EE">
              <w:rPr>
                <w:rFonts w:cs="Times New Roman"/>
                <w:szCs w:val="24"/>
              </w:rPr>
              <w:t xml:space="preserve"> </w:t>
            </w:r>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Klíčová slova:</w:t>
            </w:r>
          </w:p>
        </w:tc>
        <w:tc>
          <w:tcPr>
            <w:tcW w:w="5528" w:type="dxa"/>
            <w:shd w:val="clear" w:color="auto" w:fill="auto"/>
            <w:noWrap/>
            <w:vAlign w:val="bottom"/>
            <w:hideMark/>
          </w:tcPr>
          <w:p w:rsidR="005C031B" w:rsidRPr="00D15B87" w:rsidRDefault="005C031B" w:rsidP="007A78DD">
            <w:pPr>
              <w:spacing w:after="0" w:line="240" w:lineRule="auto"/>
              <w:rPr>
                <w:rFonts w:eastAsia="Times New Roman" w:cs="Times New Roman"/>
                <w:color w:val="000000"/>
                <w:lang w:eastAsia="cs-CZ"/>
              </w:rPr>
            </w:pPr>
            <w:r>
              <w:rPr>
                <w:rFonts w:eastAsia="Times New Roman" w:cs="Times New Roman"/>
                <w:color w:val="000000"/>
                <w:lang w:eastAsia="cs-CZ"/>
              </w:rPr>
              <w:t xml:space="preserve">senioři, </w:t>
            </w:r>
            <w:r w:rsidR="0079645A">
              <w:rPr>
                <w:rFonts w:eastAsia="Times New Roman" w:cs="Times New Roman"/>
                <w:color w:val="000000"/>
                <w:lang w:eastAsia="cs-CZ"/>
              </w:rPr>
              <w:t xml:space="preserve">stárnutí a </w:t>
            </w:r>
            <w:r>
              <w:rPr>
                <w:rFonts w:eastAsia="Times New Roman" w:cs="Times New Roman"/>
                <w:color w:val="000000"/>
                <w:lang w:eastAsia="cs-CZ"/>
              </w:rPr>
              <w:t>stáří, z</w:t>
            </w:r>
            <w:r w:rsidR="00BC51C9">
              <w:rPr>
                <w:rFonts w:eastAsia="Times New Roman" w:cs="Times New Roman"/>
                <w:color w:val="000000"/>
                <w:lang w:eastAsia="cs-CZ"/>
              </w:rPr>
              <w:t xml:space="preserve">měny ve stáří, </w:t>
            </w:r>
            <w:r w:rsidR="0079645A">
              <w:rPr>
                <w:rFonts w:eastAsia="Times New Roman" w:cs="Times New Roman"/>
                <w:color w:val="000000"/>
                <w:lang w:eastAsia="cs-CZ"/>
              </w:rPr>
              <w:t xml:space="preserve">vesnice, </w:t>
            </w:r>
            <w:r w:rsidR="00BC51C9">
              <w:rPr>
                <w:rFonts w:eastAsia="Times New Roman" w:cs="Times New Roman"/>
                <w:color w:val="000000"/>
                <w:lang w:eastAsia="cs-CZ"/>
              </w:rPr>
              <w:t>venkov, život na </w:t>
            </w:r>
            <w:r>
              <w:rPr>
                <w:rFonts w:eastAsia="Times New Roman" w:cs="Times New Roman"/>
                <w:color w:val="000000"/>
                <w:lang w:eastAsia="cs-CZ"/>
              </w:rPr>
              <w:t>venkově, senioři na venkově</w:t>
            </w:r>
          </w:p>
        </w:tc>
      </w:tr>
    </w:tbl>
    <w:p w:rsidR="00F92ACC" w:rsidRDefault="00F92ACC"/>
    <w:p w:rsidR="007C6C5F" w:rsidRDefault="00F92ACC" w:rsidP="00F92ACC">
      <w:pPr>
        <w:spacing w:before="0" w:after="200" w:line="276" w:lineRule="auto"/>
        <w:jc w:val="left"/>
      </w:pPr>
      <w:r>
        <w:br w:type="page"/>
      </w:r>
    </w:p>
    <w:tbl>
      <w:tblPr>
        <w:tblW w:w="829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64"/>
        <w:gridCol w:w="5528"/>
      </w:tblGrid>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proofErr w:type="spellStart"/>
            <w:r w:rsidRPr="00EF65B9">
              <w:rPr>
                <w:rFonts w:eastAsia="Times New Roman" w:cs="Times New Roman"/>
                <w:b/>
                <w:color w:val="000000"/>
                <w:lang w:eastAsia="cs-CZ"/>
              </w:rPr>
              <w:lastRenderedPageBreak/>
              <w:t>Title</w:t>
            </w:r>
            <w:proofErr w:type="spellEnd"/>
            <w:r w:rsidRPr="00EF65B9">
              <w:rPr>
                <w:rFonts w:eastAsia="Times New Roman" w:cs="Times New Roman"/>
                <w:b/>
                <w:color w:val="000000"/>
                <w:lang w:eastAsia="cs-CZ"/>
              </w:rPr>
              <w:t xml:space="preserve"> </w:t>
            </w:r>
            <w:proofErr w:type="spellStart"/>
            <w:r w:rsidRPr="00EF65B9">
              <w:rPr>
                <w:rFonts w:eastAsia="Times New Roman" w:cs="Times New Roman"/>
                <w:b/>
                <w:color w:val="000000"/>
                <w:lang w:eastAsia="cs-CZ"/>
              </w:rPr>
              <w:t>of</w:t>
            </w:r>
            <w:proofErr w:type="spellEnd"/>
            <w:r w:rsidRPr="00EF65B9">
              <w:rPr>
                <w:rFonts w:eastAsia="Times New Roman" w:cs="Times New Roman"/>
                <w:b/>
                <w:color w:val="000000"/>
                <w:lang w:eastAsia="cs-CZ"/>
              </w:rPr>
              <w:t xml:space="preserve"> Thesis:</w:t>
            </w:r>
          </w:p>
        </w:tc>
        <w:tc>
          <w:tcPr>
            <w:tcW w:w="5528" w:type="dxa"/>
            <w:shd w:val="clear" w:color="auto" w:fill="auto"/>
            <w:noWrap/>
            <w:vAlign w:val="bottom"/>
            <w:hideMark/>
          </w:tcPr>
          <w:p w:rsidR="005C031B" w:rsidRPr="00D15B87" w:rsidRDefault="005C031B" w:rsidP="007A78DD">
            <w:pPr>
              <w:spacing w:after="0" w:line="240" w:lineRule="auto"/>
              <w:rPr>
                <w:rFonts w:eastAsia="Times New Roman" w:cs="Times New Roman"/>
                <w:color w:val="000000"/>
                <w:lang w:eastAsia="cs-CZ"/>
              </w:rPr>
            </w:pPr>
            <w:proofErr w:type="spellStart"/>
            <w:r>
              <w:rPr>
                <w:rFonts w:eastAsia="Times New Roman" w:cs="Times New Roman"/>
                <w:color w:val="000000"/>
                <w:lang w:eastAsia="cs-CZ"/>
              </w:rPr>
              <w:t>Socio</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spatial</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aspects</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of</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aging</w:t>
            </w:r>
            <w:proofErr w:type="spellEnd"/>
            <w:r>
              <w:rPr>
                <w:rFonts w:eastAsia="Times New Roman" w:cs="Times New Roman"/>
                <w:color w:val="000000"/>
                <w:lang w:eastAsia="cs-CZ"/>
              </w:rPr>
              <w:t xml:space="preserve"> and </w:t>
            </w:r>
            <w:proofErr w:type="spellStart"/>
            <w:r>
              <w:rPr>
                <w:rFonts w:eastAsia="Times New Roman" w:cs="Times New Roman"/>
                <w:color w:val="000000"/>
                <w:lang w:eastAsia="cs-CZ"/>
              </w:rPr>
              <w:t>old</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age</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Seniors</w:t>
            </w:r>
            <w:proofErr w:type="spellEnd"/>
            <w:r>
              <w:rPr>
                <w:rFonts w:eastAsia="Times New Roman" w:cs="Times New Roman"/>
                <w:color w:val="000000"/>
                <w:lang w:eastAsia="cs-CZ"/>
              </w:rPr>
              <w:t xml:space="preserve"> in </w:t>
            </w:r>
            <w:proofErr w:type="spellStart"/>
            <w:r>
              <w:rPr>
                <w:rFonts w:eastAsia="Times New Roman" w:cs="Times New Roman"/>
                <w:color w:val="000000"/>
                <w:lang w:eastAsia="cs-CZ"/>
              </w:rPr>
              <w:t>rural</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areas</w:t>
            </w:r>
            <w:proofErr w:type="spellEnd"/>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proofErr w:type="spellStart"/>
            <w:r w:rsidRPr="00EF65B9">
              <w:rPr>
                <w:rFonts w:eastAsia="Times New Roman" w:cs="Times New Roman"/>
                <w:b/>
                <w:color w:val="000000"/>
                <w:lang w:eastAsia="cs-CZ"/>
              </w:rPr>
              <w:t>Annotation</w:t>
            </w:r>
            <w:proofErr w:type="spellEnd"/>
            <w:r w:rsidRPr="00EF65B9">
              <w:rPr>
                <w:rFonts w:eastAsia="Times New Roman" w:cs="Times New Roman"/>
                <w:b/>
                <w:color w:val="000000"/>
                <w:lang w:eastAsia="cs-CZ"/>
              </w:rPr>
              <w:t>:</w:t>
            </w:r>
          </w:p>
          <w:p w:rsidR="005C031B" w:rsidRPr="00EF65B9" w:rsidRDefault="005C031B" w:rsidP="00EF65B9">
            <w:pPr>
              <w:spacing w:after="0" w:line="240" w:lineRule="auto"/>
              <w:jc w:val="left"/>
              <w:rPr>
                <w:rFonts w:eastAsia="Times New Roman" w:cs="Times New Roman"/>
                <w:b/>
                <w:color w:val="000000"/>
                <w:lang w:eastAsia="cs-CZ"/>
              </w:rPr>
            </w:pPr>
          </w:p>
          <w:p w:rsidR="005C031B" w:rsidRPr="00EF65B9" w:rsidRDefault="005C031B" w:rsidP="00EF65B9">
            <w:pPr>
              <w:spacing w:after="0" w:line="240" w:lineRule="auto"/>
              <w:jc w:val="left"/>
              <w:rPr>
                <w:rFonts w:eastAsia="Times New Roman" w:cs="Times New Roman"/>
                <w:b/>
                <w:color w:val="000000"/>
                <w:lang w:eastAsia="cs-CZ"/>
              </w:rPr>
            </w:pPr>
          </w:p>
          <w:p w:rsidR="005C031B" w:rsidRPr="00EF65B9" w:rsidRDefault="005C031B" w:rsidP="00EF65B9">
            <w:pPr>
              <w:spacing w:after="0" w:line="240" w:lineRule="auto"/>
              <w:jc w:val="left"/>
              <w:rPr>
                <w:rFonts w:eastAsia="Times New Roman" w:cs="Times New Roman"/>
                <w:b/>
                <w:color w:val="000000"/>
                <w:lang w:eastAsia="cs-CZ"/>
              </w:rPr>
            </w:pPr>
          </w:p>
          <w:p w:rsidR="005C031B" w:rsidRPr="00EF65B9" w:rsidRDefault="005C031B" w:rsidP="00EF65B9">
            <w:pPr>
              <w:spacing w:after="0" w:line="240" w:lineRule="auto"/>
              <w:jc w:val="left"/>
              <w:rPr>
                <w:rFonts w:eastAsia="Times New Roman" w:cs="Times New Roman"/>
                <w:b/>
                <w:color w:val="000000"/>
                <w:lang w:eastAsia="cs-CZ"/>
              </w:rPr>
            </w:pPr>
          </w:p>
        </w:tc>
        <w:tc>
          <w:tcPr>
            <w:tcW w:w="5528" w:type="dxa"/>
            <w:shd w:val="clear" w:color="auto" w:fill="auto"/>
            <w:noWrap/>
            <w:vAlign w:val="bottom"/>
            <w:hideMark/>
          </w:tcPr>
          <w:p w:rsidR="005C031B" w:rsidRPr="00463822" w:rsidRDefault="00C1679C" w:rsidP="0079645A">
            <w:pPr>
              <w:spacing w:after="0" w:line="240" w:lineRule="auto"/>
              <w:rPr>
                <w:rFonts w:cs="Times New Roman"/>
                <w:szCs w:val="24"/>
              </w:rPr>
            </w:pPr>
            <w:proofErr w:type="spellStart"/>
            <w:r w:rsidRPr="00463822">
              <w:rPr>
                <w:szCs w:val="24"/>
              </w:rPr>
              <w:t>B</w:t>
            </w:r>
            <w:r w:rsidR="005C031B" w:rsidRPr="00463822">
              <w:rPr>
                <w:szCs w:val="24"/>
              </w:rPr>
              <w:t>achelor</w:t>
            </w:r>
            <w:proofErr w:type="spellEnd"/>
            <w:r w:rsidR="005C031B" w:rsidRPr="00463822">
              <w:rPr>
                <w:szCs w:val="24"/>
              </w:rPr>
              <w:t xml:space="preserve"> thesis </w:t>
            </w:r>
            <w:proofErr w:type="spellStart"/>
            <w:r w:rsidR="007C6C5F" w:rsidRPr="00463822">
              <w:rPr>
                <w:szCs w:val="24"/>
              </w:rPr>
              <w:t>is</w:t>
            </w:r>
            <w:proofErr w:type="spellEnd"/>
            <w:r w:rsidR="007C6C5F" w:rsidRPr="00463822">
              <w:rPr>
                <w:szCs w:val="24"/>
              </w:rPr>
              <w:t xml:space="preserve"> </w:t>
            </w:r>
            <w:proofErr w:type="spellStart"/>
            <w:r w:rsidR="007C6C5F" w:rsidRPr="00463822">
              <w:rPr>
                <w:szCs w:val="24"/>
              </w:rPr>
              <w:t>about</w:t>
            </w:r>
            <w:proofErr w:type="spellEnd"/>
            <w:r w:rsidR="005C031B" w:rsidRPr="00463822">
              <w:rPr>
                <w:szCs w:val="24"/>
              </w:rPr>
              <w:t xml:space="preserve"> </w:t>
            </w:r>
            <w:proofErr w:type="spellStart"/>
            <w:r w:rsidR="005C031B" w:rsidRPr="00463822">
              <w:rPr>
                <w:szCs w:val="24"/>
              </w:rPr>
              <w:t>seniors</w:t>
            </w:r>
            <w:proofErr w:type="spellEnd"/>
            <w:r w:rsidR="005C031B" w:rsidRPr="00463822">
              <w:rPr>
                <w:szCs w:val="24"/>
              </w:rPr>
              <w:t xml:space="preserve"> </w:t>
            </w:r>
            <w:proofErr w:type="spellStart"/>
            <w:r w:rsidR="005C031B" w:rsidRPr="00463822">
              <w:rPr>
                <w:szCs w:val="24"/>
              </w:rPr>
              <w:t>living</w:t>
            </w:r>
            <w:proofErr w:type="spellEnd"/>
            <w:r w:rsidR="005C031B" w:rsidRPr="00463822">
              <w:rPr>
                <w:szCs w:val="24"/>
              </w:rPr>
              <w:t xml:space="preserve"> in </w:t>
            </w:r>
            <w:r w:rsidR="007C6C5F" w:rsidRPr="00463822">
              <w:rPr>
                <w:szCs w:val="24"/>
              </w:rPr>
              <w:t xml:space="preserve">a </w:t>
            </w:r>
            <w:proofErr w:type="spellStart"/>
            <w:r w:rsidR="005C031B" w:rsidRPr="00463822">
              <w:rPr>
                <w:szCs w:val="24"/>
              </w:rPr>
              <w:t>rural</w:t>
            </w:r>
            <w:proofErr w:type="spellEnd"/>
            <w:r w:rsidR="005C031B" w:rsidRPr="00463822">
              <w:rPr>
                <w:szCs w:val="24"/>
              </w:rPr>
              <w:t xml:space="preserve"> area and </w:t>
            </w:r>
            <w:proofErr w:type="spellStart"/>
            <w:r w:rsidR="005C031B" w:rsidRPr="00463822">
              <w:rPr>
                <w:szCs w:val="24"/>
              </w:rPr>
              <w:t>how</w:t>
            </w:r>
            <w:proofErr w:type="spellEnd"/>
            <w:r w:rsidR="005C031B" w:rsidRPr="00463822">
              <w:rPr>
                <w:szCs w:val="24"/>
              </w:rPr>
              <w:t xml:space="preserve"> </w:t>
            </w:r>
            <w:r w:rsidR="00291AE1" w:rsidRPr="00463822">
              <w:rPr>
                <w:szCs w:val="24"/>
              </w:rPr>
              <w:t xml:space="preserve">do </w:t>
            </w:r>
            <w:r w:rsidR="005C031B" w:rsidRPr="00463822">
              <w:rPr>
                <w:szCs w:val="24"/>
              </w:rPr>
              <w:t xml:space="preserve">these </w:t>
            </w:r>
            <w:proofErr w:type="spellStart"/>
            <w:r w:rsidR="005C031B" w:rsidRPr="00463822">
              <w:rPr>
                <w:szCs w:val="24"/>
              </w:rPr>
              <w:t>seniors</w:t>
            </w:r>
            <w:proofErr w:type="spellEnd"/>
            <w:r w:rsidR="005C031B" w:rsidRPr="00463822">
              <w:rPr>
                <w:szCs w:val="24"/>
              </w:rPr>
              <w:t xml:space="preserve"> </w:t>
            </w:r>
            <w:proofErr w:type="spellStart"/>
            <w:r w:rsidR="005C031B" w:rsidRPr="00463822">
              <w:rPr>
                <w:szCs w:val="24"/>
              </w:rPr>
              <w:t>evaluate</w:t>
            </w:r>
            <w:proofErr w:type="spellEnd"/>
            <w:r w:rsidR="005C031B" w:rsidRPr="00463822">
              <w:rPr>
                <w:szCs w:val="24"/>
              </w:rPr>
              <w:t xml:space="preserve"> </w:t>
            </w:r>
            <w:proofErr w:type="spellStart"/>
            <w:r w:rsidR="005C031B" w:rsidRPr="00463822">
              <w:rPr>
                <w:szCs w:val="24"/>
              </w:rPr>
              <w:t>different</w:t>
            </w:r>
            <w:proofErr w:type="spellEnd"/>
            <w:r w:rsidR="005C031B" w:rsidRPr="00463822">
              <w:rPr>
                <w:szCs w:val="24"/>
              </w:rPr>
              <w:t xml:space="preserve"> </w:t>
            </w:r>
            <w:proofErr w:type="spellStart"/>
            <w:r w:rsidR="005C031B" w:rsidRPr="00463822">
              <w:rPr>
                <w:szCs w:val="24"/>
              </w:rPr>
              <w:t>aspects</w:t>
            </w:r>
            <w:proofErr w:type="spellEnd"/>
            <w:r w:rsidR="005C031B" w:rsidRPr="00463822">
              <w:rPr>
                <w:szCs w:val="24"/>
              </w:rPr>
              <w:t xml:space="preserve"> </w:t>
            </w:r>
            <w:proofErr w:type="spellStart"/>
            <w:r w:rsidR="005C031B" w:rsidRPr="00463822">
              <w:rPr>
                <w:szCs w:val="24"/>
              </w:rPr>
              <w:t>of</w:t>
            </w:r>
            <w:proofErr w:type="spellEnd"/>
            <w:r w:rsidR="005C031B" w:rsidRPr="00463822">
              <w:rPr>
                <w:szCs w:val="24"/>
              </w:rPr>
              <w:t xml:space="preserve"> </w:t>
            </w:r>
            <w:r w:rsidR="007C6C5F" w:rsidRPr="00463822">
              <w:rPr>
                <w:szCs w:val="24"/>
              </w:rPr>
              <w:t xml:space="preserve">a </w:t>
            </w:r>
            <w:proofErr w:type="spellStart"/>
            <w:r w:rsidR="005C031B" w:rsidRPr="00463822">
              <w:rPr>
                <w:szCs w:val="24"/>
              </w:rPr>
              <w:t>rural</w:t>
            </w:r>
            <w:proofErr w:type="spellEnd"/>
            <w:r w:rsidR="005C031B" w:rsidRPr="00463822">
              <w:rPr>
                <w:szCs w:val="24"/>
              </w:rPr>
              <w:t xml:space="preserve"> </w:t>
            </w:r>
            <w:proofErr w:type="spellStart"/>
            <w:r w:rsidR="005C031B" w:rsidRPr="00463822">
              <w:rPr>
                <w:szCs w:val="24"/>
              </w:rPr>
              <w:t>life</w:t>
            </w:r>
            <w:proofErr w:type="spellEnd"/>
            <w:r w:rsidR="005C031B" w:rsidRPr="00463822">
              <w:rPr>
                <w:szCs w:val="24"/>
              </w:rPr>
              <w:t xml:space="preserve">, </w:t>
            </w:r>
            <w:proofErr w:type="spellStart"/>
            <w:r w:rsidR="005C031B" w:rsidRPr="00463822">
              <w:rPr>
                <w:szCs w:val="24"/>
              </w:rPr>
              <w:t>specifically</w:t>
            </w:r>
            <w:proofErr w:type="spellEnd"/>
            <w:r w:rsidR="005C031B" w:rsidRPr="00463822">
              <w:rPr>
                <w:szCs w:val="24"/>
              </w:rPr>
              <w:t xml:space="preserve"> in </w:t>
            </w:r>
            <w:r w:rsidR="00851867" w:rsidRPr="00463822">
              <w:rPr>
                <w:szCs w:val="24"/>
              </w:rPr>
              <w:t xml:space="preserve">a </w:t>
            </w:r>
            <w:proofErr w:type="spellStart"/>
            <w:r w:rsidR="005C031B" w:rsidRPr="00463822">
              <w:rPr>
                <w:szCs w:val="24"/>
              </w:rPr>
              <w:t>village</w:t>
            </w:r>
            <w:proofErr w:type="spellEnd"/>
            <w:r w:rsidR="005C031B" w:rsidRPr="00463822">
              <w:rPr>
                <w:szCs w:val="24"/>
              </w:rPr>
              <w:t xml:space="preserve"> Střítež nad Ludinou. </w:t>
            </w:r>
            <w:proofErr w:type="spellStart"/>
            <w:r w:rsidR="005C031B" w:rsidRPr="00463822">
              <w:rPr>
                <w:szCs w:val="24"/>
              </w:rPr>
              <w:t>The</w:t>
            </w:r>
            <w:proofErr w:type="spellEnd"/>
            <w:r w:rsidR="005C031B" w:rsidRPr="00463822">
              <w:rPr>
                <w:szCs w:val="24"/>
              </w:rPr>
              <w:t xml:space="preserve"> </w:t>
            </w:r>
            <w:proofErr w:type="spellStart"/>
            <w:r w:rsidR="00851867" w:rsidRPr="00463822">
              <w:rPr>
                <w:szCs w:val="24"/>
              </w:rPr>
              <w:t>main</w:t>
            </w:r>
            <w:proofErr w:type="spellEnd"/>
            <w:r w:rsidR="00851867" w:rsidRPr="00463822">
              <w:rPr>
                <w:szCs w:val="24"/>
              </w:rPr>
              <w:t xml:space="preserve"> </w:t>
            </w:r>
            <w:proofErr w:type="spellStart"/>
            <w:r w:rsidR="005C031B" w:rsidRPr="00463822">
              <w:rPr>
                <w:szCs w:val="24"/>
              </w:rPr>
              <w:t>aim</w:t>
            </w:r>
            <w:proofErr w:type="spellEnd"/>
            <w:r w:rsidR="005C031B" w:rsidRPr="00463822">
              <w:rPr>
                <w:szCs w:val="24"/>
              </w:rPr>
              <w:t xml:space="preserve"> </w:t>
            </w:r>
            <w:proofErr w:type="spellStart"/>
            <w:r w:rsidR="005C031B" w:rsidRPr="00463822">
              <w:rPr>
                <w:szCs w:val="24"/>
              </w:rPr>
              <w:t>of</w:t>
            </w:r>
            <w:proofErr w:type="spellEnd"/>
            <w:r w:rsidR="005C031B" w:rsidRPr="00463822">
              <w:rPr>
                <w:szCs w:val="24"/>
              </w:rPr>
              <w:t xml:space="preserve"> </w:t>
            </w:r>
            <w:r w:rsidR="00851867" w:rsidRPr="00463822">
              <w:rPr>
                <w:szCs w:val="24"/>
              </w:rPr>
              <w:t>my</w:t>
            </w:r>
            <w:r w:rsidR="005C031B" w:rsidRPr="00463822">
              <w:rPr>
                <w:szCs w:val="24"/>
              </w:rPr>
              <w:t xml:space="preserve"> </w:t>
            </w:r>
            <w:proofErr w:type="spellStart"/>
            <w:r w:rsidR="005C031B" w:rsidRPr="00463822">
              <w:rPr>
                <w:szCs w:val="24"/>
              </w:rPr>
              <w:t>research</w:t>
            </w:r>
            <w:proofErr w:type="spellEnd"/>
            <w:r w:rsidR="005C031B" w:rsidRPr="00463822">
              <w:rPr>
                <w:szCs w:val="24"/>
              </w:rPr>
              <w:t xml:space="preserve"> </w:t>
            </w:r>
            <w:proofErr w:type="spellStart"/>
            <w:r w:rsidR="005C031B" w:rsidRPr="00463822">
              <w:rPr>
                <w:szCs w:val="24"/>
              </w:rPr>
              <w:t>is</w:t>
            </w:r>
            <w:proofErr w:type="spellEnd"/>
            <w:r w:rsidR="005C031B" w:rsidRPr="00463822">
              <w:rPr>
                <w:szCs w:val="24"/>
              </w:rPr>
              <w:t xml:space="preserve"> </w:t>
            </w:r>
            <w:proofErr w:type="spellStart"/>
            <w:r w:rsidR="005C031B" w:rsidRPr="00463822">
              <w:rPr>
                <w:szCs w:val="24"/>
              </w:rPr>
              <w:t>fin</w:t>
            </w:r>
            <w:r w:rsidR="00851867" w:rsidRPr="00463822">
              <w:rPr>
                <w:szCs w:val="24"/>
              </w:rPr>
              <w:t>d</w:t>
            </w:r>
            <w:proofErr w:type="spellEnd"/>
            <w:r w:rsidR="00851867" w:rsidRPr="00463822">
              <w:rPr>
                <w:szCs w:val="24"/>
              </w:rPr>
              <w:t xml:space="preserve"> </w:t>
            </w:r>
            <w:proofErr w:type="spellStart"/>
            <w:r w:rsidR="00851867" w:rsidRPr="00463822">
              <w:rPr>
                <w:szCs w:val="24"/>
              </w:rPr>
              <w:t>out</w:t>
            </w:r>
            <w:proofErr w:type="spellEnd"/>
            <w:r w:rsidR="00851867" w:rsidRPr="00463822">
              <w:rPr>
                <w:szCs w:val="24"/>
              </w:rPr>
              <w:t xml:space="preserve"> </w:t>
            </w:r>
            <w:proofErr w:type="spellStart"/>
            <w:r w:rsidR="00851867" w:rsidRPr="00463822">
              <w:rPr>
                <w:szCs w:val="24"/>
              </w:rPr>
              <w:t>how</w:t>
            </w:r>
            <w:proofErr w:type="spellEnd"/>
            <w:r w:rsidR="00851867" w:rsidRPr="00463822">
              <w:rPr>
                <w:szCs w:val="24"/>
              </w:rPr>
              <w:t xml:space="preserve"> are </w:t>
            </w:r>
            <w:proofErr w:type="spellStart"/>
            <w:r w:rsidR="00851867" w:rsidRPr="00463822">
              <w:rPr>
                <w:szCs w:val="24"/>
              </w:rPr>
              <w:t>seniors</w:t>
            </w:r>
            <w:proofErr w:type="spellEnd"/>
            <w:r w:rsidR="00851867" w:rsidRPr="00463822">
              <w:rPr>
                <w:szCs w:val="24"/>
              </w:rPr>
              <w:t xml:space="preserve"> </w:t>
            </w:r>
            <w:proofErr w:type="spellStart"/>
            <w:r w:rsidR="00851867" w:rsidRPr="00463822">
              <w:rPr>
                <w:szCs w:val="24"/>
              </w:rPr>
              <w:t>from</w:t>
            </w:r>
            <w:proofErr w:type="spellEnd"/>
            <w:r w:rsidR="00851867" w:rsidRPr="00463822">
              <w:rPr>
                <w:szCs w:val="24"/>
              </w:rPr>
              <w:t xml:space="preserve"> </w:t>
            </w:r>
            <w:proofErr w:type="spellStart"/>
            <w:r w:rsidR="00291AE1" w:rsidRPr="00463822">
              <w:rPr>
                <w:szCs w:val="24"/>
              </w:rPr>
              <w:t>the</w:t>
            </w:r>
            <w:proofErr w:type="spellEnd"/>
            <w:r w:rsidR="00291AE1" w:rsidRPr="00463822">
              <w:rPr>
                <w:szCs w:val="24"/>
              </w:rPr>
              <w:t xml:space="preserve"> </w:t>
            </w:r>
            <w:proofErr w:type="spellStart"/>
            <w:r w:rsidR="0079645A">
              <w:rPr>
                <w:szCs w:val="24"/>
              </w:rPr>
              <w:t>village</w:t>
            </w:r>
            <w:proofErr w:type="spellEnd"/>
            <w:r w:rsidR="0079645A">
              <w:rPr>
                <w:szCs w:val="24"/>
              </w:rPr>
              <w:t xml:space="preserve"> </w:t>
            </w:r>
            <w:proofErr w:type="spellStart"/>
            <w:r w:rsidR="0079645A">
              <w:rPr>
                <w:szCs w:val="24"/>
              </w:rPr>
              <w:t>satisfied</w:t>
            </w:r>
            <w:proofErr w:type="spellEnd"/>
            <w:r w:rsidR="0079645A">
              <w:rPr>
                <w:szCs w:val="24"/>
              </w:rPr>
              <w:t xml:space="preserve"> </w:t>
            </w:r>
            <w:proofErr w:type="spellStart"/>
            <w:r w:rsidR="0079645A">
              <w:rPr>
                <w:szCs w:val="24"/>
              </w:rPr>
              <w:t>f</w:t>
            </w:r>
            <w:r w:rsidR="005C031B" w:rsidRPr="00463822">
              <w:rPr>
                <w:szCs w:val="24"/>
              </w:rPr>
              <w:t>or</w:t>
            </w:r>
            <w:proofErr w:type="spellEnd"/>
            <w:r w:rsidR="005C031B" w:rsidRPr="00463822">
              <w:rPr>
                <w:szCs w:val="24"/>
              </w:rPr>
              <w:t xml:space="preserve"> </w:t>
            </w:r>
            <w:proofErr w:type="spellStart"/>
            <w:r w:rsidR="005C031B" w:rsidRPr="00463822">
              <w:rPr>
                <w:szCs w:val="24"/>
              </w:rPr>
              <w:t>example</w:t>
            </w:r>
            <w:proofErr w:type="spellEnd"/>
            <w:r w:rsidR="005C031B" w:rsidRPr="00463822">
              <w:rPr>
                <w:szCs w:val="24"/>
              </w:rPr>
              <w:t xml:space="preserve"> </w:t>
            </w:r>
            <w:proofErr w:type="spellStart"/>
            <w:r w:rsidR="00851867" w:rsidRPr="00463822">
              <w:rPr>
                <w:szCs w:val="24"/>
              </w:rPr>
              <w:t>with</w:t>
            </w:r>
            <w:proofErr w:type="spellEnd"/>
            <w:r w:rsidR="00851867" w:rsidRPr="00463822">
              <w:rPr>
                <w:szCs w:val="24"/>
              </w:rPr>
              <w:t xml:space="preserve"> </w:t>
            </w:r>
            <w:proofErr w:type="spellStart"/>
            <w:r w:rsidR="005C031B" w:rsidRPr="00463822">
              <w:rPr>
                <w:szCs w:val="24"/>
              </w:rPr>
              <w:t>housing</w:t>
            </w:r>
            <w:proofErr w:type="spellEnd"/>
            <w:r w:rsidR="005C031B" w:rsidRPr="00463822">
              <w:rPr>
                <w:szCs w:val="24"/>
              </w:rPr>
              <w:t xml:space="preserve">, </w:t>
            </w:r>
            <w:proofErr w:type="spellStart"/>
            <w:r w:rsidR="005C031B" w:rsidRPr="00463822">
              <w:rPr>
                <w:szCs w:val="24"/>
              </w:rPr>
              <w:t>serv</w:t>
            </w:r>
            <w:r w:rsidR="00851867" w:rsidRPr="00463822">
              <w:rPr>
                <w:szCs w:val="24"/>
              </w:rPr>
              <w:t>ices</w:t>
            </w:r>
            <w:proofErr w:type="spellEnd"/>
            <w:r w:rsidR="00851867" w:rsidRPr="00463822">
              <w:rPr>
                <w:szCs w:val="24"/>
              </w:rPr>
              <w:t xml:space="preserve">, </w:t>
            </w:r>
            <w:proofErr w:type="spellStart"/>
            <w:r w:rsidR="00851867" w:rsidRPr="00463822">
              <w:rPr>
                <w:szCs w:val="24"/>
              </w:rPr>
              <w:t>leisure</w:t>
            </w:r>
            <w:proofErr w:type="spellEnd"/>
            <w:r w:rsidR="00851867" w:rsidRPr="00463822">
              <w:rPr>
                <w:szCs w:val="24"/>
              </w:rPr>
              <w:t xml:space="preserve"> </w:t>
            </w:r>
            <w:proofErr w:type="spellStart"/>
            <w:r w:rsidR="00851867" w:rsidRPr="00463822">
              <w:rPr>
                <w:szCs w:val="24"/>
              </w:rPr>
              <w:t>activities</w:t>
            </w:r>
            <w:proofErr w:type="spellEnd"/>
            <w:r w:rsidR="00851867" w:rsidRPr="00463822">
              <w:rPr>
                <w:szCs w:val="24"/>
              </w:rPr>
              <w:t xml:space="preserve"> a</w:t>
            </w:r>
            <w:r w:rsidR="00A6699E">
              <w:rPr>
                <w:szCs w:val="24"/>
              </w:rPr>
              <w:t xml:space="preserve">nd </w:t>
            </w:r>
            <w:proofErr w:type="spellStart"/>
            <w:r w:rsidR="00A6699E">
              <w:rPr>
                <w:szCs w:val="24"/>
              </w:rPr>
              <w:t>also</w:t>
            </w:r>
            <w:proofErr w:type="spellEnd"/>
            <w:r w:rsidR="00A6699E">
              <w:rPr>
                <w:szCs w:val="24"/>
              </w:rPr>
              <w:t xml:space="preserve"> </w:t>
            </w:r>
            <w:proofErr w:type="spellStart"/>
            <w:r w:rsidR="00A6699E">
              <w:rPr>
                <w:szCs w:val="24"/>
              </w:rPr>
              <w:t>with</w:t>
            </w:r>
            <w:proofErr w:type="spellEnd"/>
            <w:r w:rsidR="00A6699E">
              <w:rPr>
                <w:szCs w:val="24"/>
              </w:rPr>
              <w:t xml:space="preserve"> </w:t>
            </w:r>
            <w:proofErr w:type="spellStart"/>
            <w:r w:rsidR="00A6699E">
              <w:rPr>
                <w:szCs w:val="24"/>
              </w:rPr>
              <w:t>social</w:t>
            </w:r>
            <w:proofErr w:type="spellEnd"/>
            <w:r w:rsidR="00A6699E">
              <w:rPr>
                <w:szCs w:val="24"/>
              </w:rPr>
              <w:t xml:space="preserve"> relations and </w:t>
            </w:r>
            <w:proofErr w:type="spellStart"/>
            <w:r w:rsidR="00A6699E">
              <w:rPr>
                <w:szCs w:val="24"/>
              </w:rPr>
              <w:t>h</w:t>
            </w:r>
            <w:r w:rsidR="005C031B" w:rsidRPr="00463822">
              <w:rPr>
                <w:szCs w:val="24"/>
              </w:rPr>
              <w:t>ow</w:t>
            </w:r>
            <w:proofErr w:type="spellEnd"/>
            <w:r w:rsidR="005C031B" w:rsidRPr="00463822">
              <w:rPr>
                <w:szCs w:val="24"/>
              </w:rPr>
              <w:t xml:space="preserve"> </w:t>
            </w:r>
            <w:r w:rsidR="00291AE1" w:rsidRPr="00463822">
              <w:rPr>
                <w:szCs w:val="24"/>
              </w:rPr>
              <w:t xml:space="preserve">do </w:t>
            </w:r>
            <w:proofErr w:type="spellStart"/>
            <w:proofErr w:type="gramStart"/>
            <w:r w:rsidR="005C031B" w:rsidRPr="00463822">
              <w:rPr>
                <w:szCs w:val="24"/>
              </w:rPr>
              <w:t>they</w:t>
            </w:r>
            <w:proofErr w:type="spellEnd"/>
            <w:proofErr w:type="gramEnd"/>
            <w:r w:rsidR="00291AE1" w:rsidRPr="00463822">
              <w:rPr>
                <w:szCs w:val="24"/>
              </w:rPr>
              <w:t xml:space="preserve"> </w:t>
            </w:r>
            <w:proofErr w:type="spellStart"/>
            <w:r w:rsidR="00291AE1" w:rsidRPr="00463822">
              <w:rPr>
                <w:szCs w:val="24"/>
              </w:rPr>
              <w:t>feel</w:t>
            </w:r>
            <w:proofErr w:type="spellEnd"/>
            <w:r w:rsidR="00375C49" w:rsidRPr="00463822">
              <w:rPr>
                <w:szCs w:val="24"/>
              </w:rPr>
              <w:t xml:space="preserve"> </w:t>
            </w:r>
            <w:proofErr w:type="spellStart"/>
            <w:r w:rsidR="00375C49" w:rsidRPr="00463822">
              <w:rPr>
                <w:szCs w:val="24"/>
              </w:rPr>
              <w:t>their</w:t>
            </w:r>
            <w:proofErr w:type="spellEnd"/>
            <w:r w:rsidR="00375C49" w:rsidRPr="00463822">
              <w:rPr>
                <w:szCs w:val="24"/>
              </w:rPr>
              <w:t xml:space="preserve"> </w:t>
            </w:r>
            <w:proofErr w:type="spellStart"/>
            <w:r w:rsidR="00375C49" w:rsidRPr="00463822">
              <w:rPr>
                <w:szCs w:val="24"/>
              </w:rPr>
              <w:t>ages</w:t>
            </w:r>
            <w:proofErr w:type="spellEnd"/>
            <w:r w:rsidR="005C031B" w:rsidRPr="00463822">
              <w:rPr>
                <w:szCs w:val="24"/>
              </w:rPr>
              <w:t xml:space="preserve"> </w:t>
            </w:r>
            <w:r w:rsidR="005C031B" w:rsidRPr="00463822">
              <w:rPr>
                <w:rFonts w:cs="Arial CE"/>
                <w:color w:val="000000"/>
                <w:szCs w:val="24"/>
                <w:shd w:val="clear" w:color="auto" w:fill="FFFFFF"/>
              </w:rPr>
              <w:t xml:space="preserve">in </w:t>
            </w:r>
            <w:proofErr w:type="spellStart"/>
            <w:r w:rsidR="005C031B" w:rsidRPr="00463822">
              <w:rPr>
                <w:rFonts w:cs="Arial CE"/>
                <w:color w:val="000000"/>
                <w:szCs w:val="24"/>
                <w:shd w:val="clear" w:color="auto" w:fill="FFFFFF"/>
              </w:rPr>
              <w:t>this</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environment</w:t>
            </w:r>
            <w:proofErr w:type="spellEnd"/>
            <w:r w:rsidR="005C031B" w:rsidRPr="00463822">
              <w:rPr>
                <w:rFonts w:cs="Arial CE"/>
                <w:color w:val="000000"/>
                <w:szCs w:val="24"/>
                <w:shd w:val="clear" w:color="auto" w:fill="FFFFFF"/>
              </w:rPr>
              <w:t xml:space="preserve">. </w:t>
            </w:r>
            <w:r w:rsidR="007C6C5F" w:rsidRPr="00463822">
              <w:rPr>
                <w:rFonts w:cs="Arial CE"/>
                <w:color w:val="000000"/>
                <w:szCs w:val="24"/>
                <w:shd w:val="clear" w:color="auto" w:fill="FFFFFF"/>
              </w:rPr>
              <w:br/>
            </w:r>
            <w:r w:rsidR="00291AE1" w:rsidRPr="00463822">
              <w:rPr>
                <w:rFonts w:cs="Arial CE"/>
                <w:color w:val="000000"/>
                <w:szCs w:val="24"/>
                <w:shd w:val="clear" w:color="auto" w:fill="FFFFFF"/>
              </w:rPr>
              <w:t>A</w:t>
            </w:r>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theoretical</w:t>
            </w:r>
            <w:proofErr w:type="spellEnd"/>
            <w:r w:rsidR="005C031B" w:rsidRPr="00463822">
              <w:rPr>
                <w:rFonts w:cs="Arial CE"/>
                <w:color w:val="000000"/>
                <w:szCs w:val="24"/>
                <w:shd w:val="clear" w:color="auto" w:fill="FFFFFF"/>
              </w:rPr>
              <w:t xml:space="preserve"> part </w:t>
            </w:r>
            <w:proofErr w:type="spellStart"/>
            <w:r w:rsidR="005C031B" w:rsidRPr="00463822">
              <w:rPr>
                <w:rFonts w:cs="Arial CE"/>
                <w:color w:val="000000"/>
                <w:szCs w:val="24"/>
                <w:shd w:val="clear" w:color="auto" w:fill="FFFFFF"/>
              </w:rPr>
              <w:t>is</w:t>
            </w:r>
            <w:proofErr w:type="spellEnd"/>
            <w:r w:rsidR="005C031B" w:rsidRPr="00463822">
              <w:rPr>
                <w:rFonts w:cs="Arial CE"/>
                <w:color w:val="000000"/>
                <w:szCs w:val="24"/>
                <w:shd w:val="clear" w:color="auto" w:fill="FFFFFF"/>
              </w:rPr>
              <w:t xml:space="preserve"> </w:t>
            </w:r>
            <w:r w:rsidR="007C6C5F" w:rsidRPr="00463822">
              <w:rPr>
                <w:rFonts w:cs="Arial CE"/>
                <w:color w:val="000000"/>
                <w:szCs w:val="24"/>
                <w:shd w:val="clear" w:color="auto" w:fill="FFFFFF"/>
              </w:rPr>
              <w:t>a</w:t>
            </w:r>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topic</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of</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seniors</w:t>
            </w:r>
            <w:proofErr w:type="spellEnd"/>
            <w:r w:rsidR="00375C49" w:rsidRPr="00463822">
              <w:rPr>
                <w:rFonts w:cs="Arial CE"/>
                <w:color w:val="000000"/>
                <w:szCs w:val="24"/>
                <w:shd w:val="clear" w:color="auto" w:fill="FFFFFF"/>
              </w:rPr>
              <w:t xml:space="preserve"> </w:t>
            </w:r>
            <w:proofErr w:type="spellStart"/>
            <w:r w:rsidR="00375C49" w:rsidRPr="00463822">
              <w:rPr>
                <w:rFonts w:cs="Arial CE"/>
                <w:color w:val="000000"/>
                <w:szCs w:val="24"/>
                <w:shd w:val="clear" w:color="auto" w:fill="FFFFFF"/>
              </w:rPr>
              <w:t>living</w:t>
            </w:r>
            <w:proofErr w:type="spellEnd"/>
            <w:r w:rsidR="005C031B" w:rsidRPr="00463822">
              <w:rPr>
                <w:rFonts w:cs="Arial CE"/>
                <w:color w:val="000000"/>
                <w:szCs w:val="24"/>
                <w:shd w:val="clear" w:color="auto" w:fill="FFFFFF"/>
              </w:rPr>
              <w:t xml:space="preserve"> in </w:t>
            </w:r>
            <w:proofErr w:type="spellStart"/>
            <w:r w:rsidR="005C031B" w:rsidRPr="00463822">
              <w:rPr>
                <w:rFonts w:cs="Arial CE"/>
                <w:color w:val="000000"/>
                <w:szCs w:val="24"/>
                <w:shd w:val="clear" w:color="auto" w:fill="FFFFFF"/>
              </w:rPr>
              <w:t>the</w:t>
            </w:r>
            <w:proofErr w:type="spellEnd"/>
            <w:r w:rsidR="005C031B" w:rsidRPr="00463822">
              <w:rPr>
                <w:rFonts w:cs="Arial CE"/>
                <w:color w:val="000000"/>
                <w:szCs w:val="24"/>
                <w:shd w:val="clear" w:color="auto" w:fill="FFFFFF"/>
              </w:rPr>
              <w:t xml:space="preserve"> country. </w:t>
            </w:r>
            <w:proofErr w:type="spellStart"/>
            <w:r w:rsidR="00375C49" w:rsidRPr="00463822">
              <w:rPr>
                <w:rFonts w:cs="Arial CE"/>
                <w:color w:val="000000"/>
                <w:szCs w:val="24"/>
                <w:shd w:val="clear" w:color="auto" w:fill="FFFFFF"/>
              </w:rPr>
              <w:t>It</w:t>
            </w:r>
            <w:proofErr w:type="spellEnd"/>
            <w:r w:rsidR="00375C49" w:rsidRPr="00463822">
              <w:rPr>
                <w:rFonts w:cs="Arial CE"/>
                <w:color w:val="000000"/>
                <w:szCs w:val="24"/>
                <w:shd w:val="clear" w:color="auto" w:fill="FFFFFF"/>
              </w:rPr>
              <w:t xml:space="preserve"> </w:t>
            </w:r>
            <w:proofErr w:type="spellStart"/>
            <w:r w:rsidR="00375C49" w:rsidRPr="00463822">
              <w:rPr>
                <w:rFonts w:cs="Arial CE"/>
                <w:color w:val="000000"/>
                <w:szCs w:val="24"/>
                <w:shd w:val="clear" w:color="auto" w:fill="FFFFFF"/>
              </w:rPr>
              <w:t>is</w:t>
            </w:r>
            <w:proofErr w:type="spellEnd"/>
            <w:r w:rsidR="00375C49" w:rsidRPr="00463822">
              <w:rPr>
                <w:rFonts w:cs="Arial CE"/>
                <w:color w:val="000000"/>
                <w:szCs w:val="24"/>
                <w:shd w:val="clear" w:color="auto" w:fill="FFFFFF"/>
              </w:rPr>
              <w:t xml:space="preserve"> </w:t>
            </w:r>
            <w:proofErr w:type="spellStart"/>
            <w:r w:rsidR="00375C49" w:rsidRPr="00463822">
              <w:rPr>
                <w:rFonts w:cs="Arial CE"/>
                <w:color w:val="000000"/>
                <w:szCs w:val="24"/>
                <w:shd w:val="clear" w:color="auto" w:fill="FFFFFF"/>
              </w:rPr>
              <w:t>focuse</w:t>
            </w:r>
            <w:r w:rsidR="0079645A">
              <w:rPr>
                <w:rFonts w:cs="Arial CE"/>
                <w:color w:val="000000"/>
                <w:szCs w:val="24"/>
                <w:shd w:val="clear" w:color="auto" w:fill="FFFFFF"/>
              </w:rPr>
              <w:t>d</w:t>
            </w:r>
            <w:proofErr w:type="spellEnd"/>
            <w:r w:rsidR="005C031B" w:rsidRPr="00463822">
              <w:rPr>
                <w:rFonts w:cs="Arial CE"/>
                <w:color w:val="000000"/>
                <w:szCs w:val="24"/>
                <w:shd w:val="clear" w:color="auto" w:fill="FFFFFF"/>
              </w:rPr>
              <w:t xml:space="preserve"> on </w:t>
            </w:r>
            <w:proofErr w:type="spellStart"/>
            <w:r w:rsidR="0079645A">
              <w:rPr>
                <w:rFonts w:cs="Arial CE"/>
                <w:color w:val="000000"/>
                <w:szCs w:val="24"/>
                <w:shd w:val="clear" w:color="auto" w:fill="FFFFFF"/>
              </w:rPr>
              <w:t>aging</w:t>
            </w:r>
            <w:proofErr w:type="spellEnd"/>
            <w:r w:rsidR="0079645A">
              <w:rPr>
                <w:rFonts w:cs="Arial CE"/>
                <w:color w:val="000000"/>
                <w:szCs w:val="24"/>
                <w:shd w:val="clear" w:color="auto" w:fill="FFFFFF"/>
              </w:rPr>
              <w:t xml:space="preserve"> and </w:t>
            </w:r>
            <w:proofErr w:type="spellStart"/>
            <w:r w:rsidR="0079645A">
              <w:rPr>
                <w:rFonts w:cs="Arial CE"/>
                <w:color w:val="000000"/>
                <w:szCs w:val="24"/>
                <w:shd w:val="clear" w:color="auto" w:fill="FFFFFF"/>
              </w:rPr>
              <w:t>old</w:t>
            </w:r>
            <w:proofErr w:type="spellEnd"/>
            <w:r w:rsidR="0079645A">
              <w:rPr>
                <w:rFonts w:cs="Arial CE"/>
                <w:color w:val="000000"/>
                <w:szCs w:val="24"/>
                <w:shd w:val="clear" w:color="auto" w:fill="FFFFFF"/>
              </w:rPr>
              <w:t xml:space="preserve"> </w:t>
            </w:r>
            <w:proofErr w:type="spellStart"/>
            <w:r w:rsidR="0079645A">
              <w:rPr>
                <w:rFonts w:cs="Arial CE"/>
                <w:color w:val="000000"/>
                <w:szCs w:val="24"/>
                <w:shd w:val="clear" w:color="auto" w:fill="FFFFFF"/>
              </w:rPr>
              <w:t>age</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social</w:t>
            </w:r>
            <w:proofErr w:type="spellEnd"/>
            <w:r w:rsidR="005C031B" w:rsidRPr="00463822">
              <w:rPr>
                <w:rFonts w:cs="Arial CE"/>
                <w:color w:val="000000"/>
                <w:szCs w:val="24"/>
                <w:shd w:val="clear" w:color="auto" w:fill="FFFFFF"/>
              </w:rPr>
              <w:t xml:space="preserve"> status </w:t>
            </w:r>
            <w:proofErr w:type="spellStart"/>
            <w:r w:rsidR="005C031B" w:rsidRPr="00463822">
              <w:rPr>
                <w:rFonts w:cs="Arial CE"/>
                <w:color w:val="000000"/>
                <w:szCs w:val="24"/>
                <w:shd w:val="clear" w:color="auto" w:fill="FFFFFF"/>
              </w:rPr>
              <w:t>of</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seniors</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specification</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of</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the</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rural</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environment</w:t>
            </w:r>
            <w:proofErr w:type="spellEnd"/>
            <w:r w:rsidR="005C031B" w:rsidRPr="00463822">
              <w:rPr>
                <w:rFonts w:cs="Arial CE"/>
                <w:color w:val="000000"/>
                <w:szCs w:val="24"/>
                <w:shd w:val="clear" w:color="auto" w:fill="FFFFFF"/>
              </w:rPr>
              <w:t xml:space="preserve"> and on </w:t>
            </w:r>
            <w:proofErr w:type="spellStart"/>
            <w:r w:rsidR="005C031B" w:rsidRPr="00463822">
              <w:rPr>
                <w:rFonts w:cs="Arial CE"/>
                <w:color w:val="000000"/>
                <w:szCs w:val="24"/>
                <w:shd w:val="clear" w:color="auto" w:fill="FFFFFF"/>
              </w:rPr>
              <w:t>seniors</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living</w:t>
            </w:r>
            <w:proofErr w:type="spellEnd"/>
            <w:r w:rsidR="005C031B" w:rsidRPr="00463822">
              <w:rPr>
                <w:rFonts w:cs="Arial CE"/>
                <w:color w:val="000000"/>
                <w:szCs w:val="24"/>
                <w:shd w:val="clear" w:color="auto" w:fill="FFFFFF"/>
              </w:rPr>
              <w:t xml:space="preserve"> in </w:t>
            </w:r>
            <w:proofErr w:type="spellStart"/>
            <w:r w:rsidR="005C031B" w:rsidRPr="00463822">
              <w:rPr>
                <w:rFonts w:cs="Arial CE"/>
                <w:color w:val="000000"/>
                <w:szCs w:val="24"/>
                <w:shd w:val="clear" w:color="auto" w:fill="FFFFFF"/>
              </w:rPr>
              <w:t>the</w:t>
            </w:r>
            <w:proofErr w:type="spellEnd"/>
            <w:r w:rsidR="005C031B" w:rsidRPr="00463822">
              <w:rPr>
                <w:rFonts w:cs="Arial CE"/>
                <w:color w:val="000000"/>
                <w:szCs w:val="24"/>
                <w:shd w:val="clear" w:color="auto" w:fill="FFFFFF"/>
              </w:rPr>
              <w:t xml:space="preserve"> country. </w:t>
            </w:r>
            <w:r w:rsidR="00375C49" w:rsidRPr="00463822">
              <w:rPr>
                <w:rFonts w:cs="Arial CE"/>
                <w:color w:val="000000"/>
                <w:szCs w:val="24"/>
                <w:shd w:val="clear" w:color="auto" w:fill="FFFFFF"/>
              </w:rPr>
              <w:br/>
              <w:t>A</w:t>
            </w:r>
            <w:r w:rsidR="00EF65B9" w:rsidRPr="00463822">
              <w:rPr>
                <w:rFonts w:cs="Arial CE"/>
                <w:color w:val="000000"/>
                <w:szCs w:val="24"/>
                <w:shd w:val="clear" w:color="auto" w:fill="FFFFFF"/>
              </w:rPr>
              <w:t xml:space="preserve"> </w:t>
            </w:r>
            <w:proofErr w:type="spellStart"/>
            <w:r w:rsidR="00EF65B9" w:rsidRPr="00463822">
              <w:rPr>
                <w:rFonts w:cs="Arial CE"/>
                <w:color w:val="000000"/>
                <w:szCs w:val="24"/>
                <w:shd w:val="clear" w:color="auto" w:fill="FFFFFF"/>
              </w:rPr>
              <w:t>practical</w:t>
            </w:r>
            <w:proofErr w:type="spellEnd"/>
            <w:r w:rsidR="00EF65B9" w:rsidRPr="00463822">
              <w:rPr>
                <w:rFonts w:cs="Arial CE"/>
                <w:color w:val="000000"/>
                <w:szCs w:val="24"/>
                <w:shd w:val="clear" w:color="auto" w:fill="FFFFFF"/>
              </w:rPr>
              <w:t xml:space="preserve"> part </w:t>
            </w:r>
            <w:proofErr w:type="spellStart"/>
            <w:r w:rsidR="00EF65B9" w:rsidRPr="00463822">
              <w:rPr>
                <w:rFonts w:cs="Arial CE"/>
                <w:color w:val="000000"/>
                <w:szCs w:val="24"/>
                <w:shd w:val="clear" w:color="auto" w:fill="FFFFFF"/>
              </w:rPr>
              <w:t>is</w:t>
            </w:r>
            <w:proofErr w:type="spellEnd"/>
            <w:r w:rsidR="00EF65B9" w:rsidRPr="00463822">
              <w:rPr>
                <w:rFonts w:cs="Arial CE"/>
                <w:color w:val="000000"/>
                <w:szCs w:val="24"/>
                <w:shd w:val="clear" w:color="auto" w:fill="FFFFFF"/>
              </w:rPr>
              <w:t xml:space="preserve"> </w:t>
            </w:r>
            <w:proofErr w:type="spellStart"/>
            <w:r w:rsidR="00EF65B9" w:rsidRPr="00463822">
              <w:rPr>
                <w:rFonts w:cs="Arial CE"/>
                <w:color w:val="000000"/>
                <w:szCs w:val="24"/>
                <w:shd w:val="clear" w:color="auto" w:fill="FFFFFF"/>
              </w:rPr>
              <w:t>focused</w:t>
            </w:r>
            <w:proofErr w:type="spellEnd"/>
            <w:r w:rsidR="00EF65B9" w:rsidRPr="00463822">
              <w:rPr>
                <w:rFonts w:cs="Arial CE"/>
                <w:color w:val="000000"/>
                <w:szCs w:val="24"/>
                <w:shd w:val="clear" w:color="auto" w:fill="FFFFFF"/>
              </w:rPr>
              <w:t xml:space="preserve"> </w:t>
            </w:r>
            <w:proofErr w:type="spellStart"/>
            <w:r w:rsidR="00082E5B" w:rsidRPr="00463822">
              <w:rPr>
                <w:rFonts w:cs="Arial CE"/>
                <w:color w:val="000000"/>
                <w:szCs w:val="24"/>
                <w:shd w:val="clear" w:color="auto" w:fill="FFFFFF"/>
              </w:rPr>
              <w:t>for</w:t>
            </w:r>
            <w:proofErr w:type="spellEnd"/>
            <w:r w:rsidR="00EF65B9"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designing</w:t>
            </w:r>
            <w:proofErr w:type="spellEnd"/>
            <w:r w:rsidR="005C031B" w:rsidRPr="00463822">
              <w:rPr>
                <w:rFonts w:cs="Arial CE"/>
                <w:color w:val="000000"/>
                <w:szCs w:val="24"/>
                <w:shd w:val="clear" w:color="auto" w:fill="FFFFFF"/>
              </w:rPr>
              <w:t xml:space="preserve"> and </w:t>
            </w:r>
            <w:proofErr w:type="spellStart"/>
            <w:r w:rsidR="005C031B" w:rsidRPr="00463822">
              <w:rPr>
                <w:rFonts w:cs="Arial CE"/>
                <w:color w:val="000000"/>
                <w:szCs w:val="24"/>
                <w:shd w:val="clear" w:color="auto" w:fill="FFFFFF"/>
              </w:rPr>
              <w:t>realization</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quantitative</w:t>
            </w:r>
            <w:proofErr w:type="spellEnd"/>
            <w:r w:rsidR="005C031B" w:rsidRPr="00463822">
              <w:rPr>
                <w:rStyle w:val="apple-converted-space"/>
                <w:rFonts w:cs="Arial CE"/>
                <w:color w:val="000000"/>
                <w:szCs w:val="24"/>
                <w:shd w:val="clear" w:color="auto" w:fill="FFFFFF"/>
              </w:rPr>
              <w:t> </w:t>
            </w:r>
            <w:proofErr w:type="spellStart"/>
            <w:r w:rsidR="005C031B" w:rsidRPr="00463822">
              <w:rPr>
                <w:rFonts w:cs="Arial CE"/>
                <w:color w:val="000000"/>
                <w:szCs w:val="24"/>
                <w:shd w:val="clear" w:color="auto" w:fill="FFFFFF"/>
              </w:rPr>
              <w:t>collection</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of</w:t>
            </w:r>
            <w:proofErr w:type="spellEnd"/>
            <w:r w:rsidR="005C031B" w:rsidRPr="00463822">
              <w:rPr>
                <w:rFonts w:cs="Arial CE"/>
                <w:color w:val="000000"/>
                <w:szCs w:val="24"/>
                <w:shd w:val="clear" w:color="auto" w:fill="FFFFFF"/>
              </w:rPr>
              <w:t xml:space="preserve"> data </w:t>
            </w:r>
            <w:proofErr w:type="spellStart"/>
            <w:r w:rsidR="005C031B" w:rsidRPr="00463822">
              <w:rPr>
                <w:rFonts w:cs="Arial CE"/>
                <w:color w:val="000000"/>
                <w:szCs w:val="24"/>
                <w:shd w:val="clear" w:color="auto" w:fill="FFFFFF"/>
              </w:rPr>
              <w:t>through</w:t>
            </w:r>
            <w:proofErr w:type="spellEnd"/>
            <w:r w:rsidR="005C031B" w:rsidRPr="00463822">
              <w:rPr>
                <w:rFonts w:cs="Arial CE"/>
                <w:color w:val="000000"/>
                <w:szCs w:val="24"/>
                <w:shd w:val="clear" w:color="auto" w:fill="FFFFFF"/>
              </w:rPr>
              <w:t xml:space="preserve"> a </w:t>
            </w:r>
            <w:proofErr w:type="spellStart"/>
            <w:r w:rsidR="005C031B" w:rsidRPr="00463822">
              <w:rPr>
                <w:rFonts w:cs="Arial CE"/>
                <w:color w:val="000000"/>
                <w:szCs w:val="24"/>
                <w:shd w:val="clear" w:color="auto" w:fill="FFFFFF"/>
              </w:rPr>
              <w:t>questionnaire</w:t>
            </w:r>
            <w:proofErr w:type="spellEnd"/>
            <w:r w:rsidR="005C031B" w:rsidRPr="00463822">
              <w:rPr>
                <w:rFonts w:cs="Arial CE"/>
                <w:color w:val="000000"/>
                <w:szCs w:val="24"/>
                <w:shd w:val="clear" w:color="auto" w:fill="FFFFFF"/>
              </w:rPr>
              <w:t xml:space="preserve"> </w:t>
            </w:r>
            <w:proofErr w:type="spellStart"/>
            <w:r w:rsidR="005C031B" w:rsidRPr="00463822">
              <w:rPr>
                <w:rFonts w:cs="Arial CE"/>
                <w:color w:val="000000"/>
                <w:szCs w:val="24"/>
                <w:shd w:val="clear" w:color="auto" w:fill="FFFFFF"/>
              </w:rPr>
              <w:t>survey</w:t>
            </w:r>
            <w:proofErr w:type="spellEnd"/>
            <w:r w:rsidR="005C031B" w:rsidRPr="00463822">
              <w:rPr>
                <w:rFonts w:cs="Arial CE"/>
                <w:color w:val="000000"/>
                <w:szCs w:val="24"/>
                <w:shd w:val="clear" w:color="auto" w:fill="FFFFFF"/>
              </w:rPr>
              <w:t>.</w:t>
            </w:r>
            <w:r w:rsidR="00882AC7" w:rsidRPr="00463822">
              <w:rPr>
                <w:rFonts w:cs="Arial CE"/>
                <w:color w:val="000000"/>
                <w:szCs w:val="24"/>
                <w:shd w:val="clear" w:color="auto" w:fill="FFFFFF"/>
              </w:rPr>
              <w:t xml:space="preserve"> </w:t>
            </w:r>
            <w:proofErr w:type="spellStart"/>
            <w:r w:rsidR="00882AC7" w:rsidRPr="00463822">
              <w:rPr>
                <w:rFonts w:cs="Arial CE"/>
                <w:color w:val="000000"/>
                <w:szCs w:val="24"/>
                <w:shd w:val="clear" w:color="auto" w:fill="FFFFFF"/>
              </w:rPr>
              <w:t>The</w:t>
            </w:r>
            <w:proofErr w:type="spellEnd"/>
            <w:r w:rsidR="00882AC7" w:rsidRPr="00463822">
              <w:rPr>
                <w:rFonts w:cs="Arial CE"/>
                <w:color w:val="000000"/>
                <w:szCs w:val="24"/>
                <w:shd w:val="clear" w:color="auto" w:fill="FFFFFF"/>
              </w:rPr>
              <w:t xml:space="preserve"> </w:t>
            </w:r>
            <w:proofErr w:type="spellStart"/>
            <w:r w:rsidR="00882AC7" w:rsidRPr="00463822">
              <w:rPr>
                <w:rFonts w:cs="Arial CE"/>
                <w:color w:val="000000"/>
                <w:szCs w:val="24"/>
                <w:shd w:val="clear" w:color="auto" w:fill="FFFFFF"/>
              </w:rPr>
              <w:t>research</w:t>
            </w:r>
            <w:proofErr w:type="spellEnd"/>
            <w:r w:rsidR="00882AC7" w:rsidRPr="00463822">
              <w:rPr>
                <w:rFonts w:cs="Arial CE"/>
                <w:color w:val="000000"/>
                <w:szCs w:val="24"/>
                <w:shd w:val="clear" w:color="auto" w:fill="FFFFFF"/>
              </w:rPr>
              <w:t xml:space="preserve"> </w:t>
            </w:r>
            <w:proofErr w:type="spellStart"/>
            <w:r w:rsidR="00882AC7" w:rsidRPr="00463822">
              <w:rPr>
                <w:rFonts w:cs="Arial CE"/>
                <w:color w:val="000000"/>
                <w:szCs w:val="24"/>
                <w:shd w:val="clear" w:color="auto" w:fill="FFFFFF"/>
              </w:rPr>
              <w:t>results</w:t>
            </w:r>
            <w:proofErr w:type="spellEnd"/>
            <w:r w:rsidR="00882AC7" w:rsidRPr="00463822">
              <w:rPr>
                <w:rFonts w:cs="Arial CE"/>
                <w:color w:val="000000"/>
                <w:szCs w:val="24"/>
                <w:shd w:val="clear" w:color="auto" w:fill="FFFFFF"/>
              </w:rPr>
              <w:t xml:space="preserve"> </w:t>
            </w:r>
            <w:proofErr w:type="spellStart"/>
            <w:r w:rsidR="00882AC7" w:rsidRPr="00463822">
              <w:rPr>
                <w:rFonts w:cs="Arial CE"/>
                <w:color w:val="000000"/>
                <w:szCs w:val="24"/>
                <w:shd w:val="clear" w:color="auto" w:fill="FFFFFF"/>
              </w:rPr>
              <w:t>turned</w:t>
            </w:r>
            <w:proofErr w:type="spellEnd"/>
            <w:r w:rsidR="00882AC7" w:rsidRPr="00463822">
              <w:rPr>
                <w:rFonts w:cs="Arial CE"/>
                <w:color w:val="000000"/>
                <w:szCs w:val="24"/>
                <w:shd w:val="clear" w:color="auto" w:fill="FFFFFF"/>
              </w:rPr>
              <w:t xml:space="preserve"> </w:t>
            </w:r>
            <w:proofErr w:type="spellStart"/>
            <w:r w:rsidR="00882AC7" w:rsidRPr="00463822">
              <w:rPr>
                <w:rFonts w:cs="Arial CE"/>
                <w:color w:val="000000"/>
                <w:szCs w:val="24"/>
                <w:shd w:val="clear" w:color="auto" w:fill="FFFFFF"/>
              </w:rPr>
              <w:t>out</w:t>
            </w:r>
            <w:proofErr w:type="spellEnd"/>
            <w:r w:rsidR="00882AC7" w:rsidRPr="00463822">
              <w:rPr>
                <w:rFonts w:cs="Arial CE"/>
                <w:color w:val="000000"/>
                <w:szCs w:val="24"/>
                <w:shd w:val="clear" w:color="auto" w:fill="FFFFFF"/>
              </w:rPr>
              <w:t xml:space="preserve"> very positive.</w:t>
            </w:r>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proofErr w:type="spellStart"/>
            <w:r w:rsidRPr="00EF65B9">
              <w:rPr>
                <w:rFonts w:eastAsia="Times New Roman" w:cs="Times New Roman"/>
                <w:b/>
                <w:color w:val="000000"/>
                <w:lang w:eastAsia="cs-CZ"/>
              </w:rPr>
              <w:t>Keywords</w:t>
            </w:r>
            <w:proofErr w:type="spellEnd"/>
            <w:r w:rsidRPr="00EF65B9">
              <w:rPr>
                <w:rFonts w:eastAsia="Times New Roman" w:cs="Times New Roman"/>
                <w:b/>
                <w:color w:val="000000"/>
                <w:lang w:eastAsia="cs-CZ"/>
              </w:rPr>
              <w:t>:</w:t>
            </w:r>
          </w:p>
        </w:tc>
        <w:tc>
          <w:tcPr>
            <w:tcW w:w="5528" w:type="dxa"/>
            <w:shd w:val="clear" w:color="auto" w:fill="auto"/>
            <w:noWrap/>
            <w:vAlign w:val="bottom"/>
            <w:hideMark/>
          </w:tcPr>
          <w:p w:rsidR="005C031B" w:rsidRPr="00D15B87" w:rsidRDefault="005C031B" w:rsidP="007A78DD">
            <w:pPr>
              <w:spacing w:after="0" w:line="240" w:lineRule="auto"/>
              <w:rPr>
                <w:rFonts w:eastAsia="Times New Roman" w:cs="Times New Roman"/>
                <w:color w:val="000000"/>
                <w:lang w:eastAsia="cs-CZ"/>
              </w:rPr>
            </w:pPr>
            <w:proofErr w:type="spellStart"/>
            <w:r>
              <w:rPr>
                <w:rFonts w:eastAsia="Times New Roman" w:cs="Times New Roman"/>
                <w:color w:val="000000"/>
                <w:lang w:eastAsia="cs-CZ"/>
              </w:rPr>
              <w:t>seniors</w:t>
            </w:r>
            <w:proofErr w:type="spellEnd"/>
            <w:r>
              <w:rPr>
                <w:rFonts w:eastAsia="Times New Roman" w:cs="Times New Roman"/>
                <w:color w:val="000000"/>
                <w:lang w:eastAsia="cs-CZ"/>
              </w:rPr>
              <w:t>,</w:t>
            </w:r>
            <w:r w:rsidR="0079645A">
              <w:rPr>
                <w:rFonts w:eastAsia="Times New Roman" w:cs="Times New Roman"/>
                <w:color w:val="000000"/>
                <w:lang w:eastAsia="cs-CZ"/>
              </w:rPr>
              <w:t xml:space="preserve"> </w:t>
            </w:r>
            <w:proofErr w:type="spellStart"/>
            <w:r w:rsidR="0079645A">
              <w:rPr>
                <w:rFonts w:eastAsia="Times New Roman" w:cs="Times New Roman"/>
                <w:color w:val="000000"/>
                <w:lang w:eastAsia="cs-CZ"/>
              </w:rPr>
              <w:t>aging</w:t>
            </w:r>
            <w:proofErr w:type="spellEnd"/>
            <w:r w:rsidR="0079645A">
              <w:rPr>
                <w:rFonts w:eastAsia="Times New Roman" w:cs="Times New Roman"/>
                <w:color w:val="000000"/>
                <w:lang w:eastAsia="cs-CZ"/>
              </w:rPr>
              <w:t xml:space="preserve"> and</w:t>
            </w:r>
            <w:r>
              <w:rPr>
                <w:rFonts w:eastAsia="Times New Roman" w:cs="Times New Roman"/>
                <w:color w:val="000000"/>
                <w:lang w:eastAsia="cs-CZ"/>
              </w:rPr>
              <w:t xml:space="preserve"> </w:t>
            </w:r>
            <w:proofErr w:type="spellStart"/>
            <w:r>
              <w:rPr>
                <w:rFonts w:eastAsia="Times New Roman" w:cs="Times New Roman"/>
                <w:color w:val="000000"/>
                <w:lang w:eastAsia="cs-CZ"/>
              </w:rPr>
              <w:t>old</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age</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changes</w:t>
            </w:r>
            <w:proofErr w:type="spellEnd"/>
            <w:r>
              <w:rPr>
                <w:rFonts w:eastAsia="Times New Roman" w:cs="Times New Roman"/>
                <w:color w:val="000000"/>
                <w:lang w:eastAsia="cs-CZ"/>
              </w:rPr>
              <w:t xml:space="preserve"> in </w:t>
            </w:r>
            <w:proofErr w:type="spellStart"/>
            <w:r>
              <w:rPr>
                <w:rFonts w:eastAsia="Times New Roman" w:cs="Times New Roman"/>
                <w:color w:val="000000"/>
                <w:lang w:eastAsia="cs-CZ"/>
              </w:rPr>
              <w:t>old</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age</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village</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countrysid</w:t>
            </w:r>
            <w:r w:rsidR="0079645A">
              <w:rPr>
                <w:rFonts w:eastAsia="Times New Roman" w:cs="Times New Roman"/>
                <w:color w:val="000000"/>
                <w:lang w:eastAsia="cs-CZ"/>
              </w:rPr>
              <w:t>e</w:t>
            </w:r>
            <w:proofErr w:type="spellEnd"/>
            <w:r w:rsidR="0079645A">
              <w:rPr>
                <w:rFonts w:eastAsia="Times New Roman" w:cs="Times New Roman"/>
                <w:color w:val="000000"/>
                <w:lang w:eastAsia="cs-CZ"/>
              </w:rPr>
              <w:t xml:space="preserve">, </w:t>
            </w:r>
            <w:proofErr w:type="spellStart"/>
            <w:r w:rsidR="0079645A">
              <w:rPr>
                <w:rFonts w:eastAsia="Times New Roman" w:cs="Times New Roman"/>
                <w:color w:val="000000"/>
                <w:lang w:eastAsia="cs-CZ"/>
              </w:rPr>
              <w:t>countryside</w:t>
            </w:r>
            <w:proofErr w:type="spellEnd"/>
            <w:r w:rsidR="0079645A">
              <w:rPr>
                <w:rFonts w:eastAsia="Times New Roman" w:cs="Times New Roman"/>
                <w:color w:val="000000"/>
                <w:lang w:eastAsia="cs-CZ"/>
              </w:rPr>
              <w:t xml:space="preserve"> </w:t>
            </w:r>
            <w:proofErr w:type="spellStart"/>
            <w:r w:rsidR="0079645A">
              <w:rPr>
                <w:rFonts w:eastAsia="Times New Roman" w:cs="Times New Roman"/>
                <w:color w:val="000000"/>
                <w:lang w:eastAsia="cs-CZ"/>
              </w:rPr>
              <w:t>life</w:t>
            </w:r>
            <w:proofErr w:type="spellEnd"/>
            <w:r w:rsidR="0079645A">
              <w:rPr>
                <w:rFonts w:eastAsia="Times New Roman" w:cs="Times New Roman"/>
                <w:color w:val="000000"/>
                <w:lang w:eastAsia="cs-CZ"/>
              </w:rPr>
              <w:t xml:space="preserve">, </w:t>
            </w:r>
            <w:proofErr w:type="spellStart"/>
            <w:r w:rsidR="0079645A">
              <w:rPr>
                <w:rFonts w:eastAsia="Times New Roman" w:cs="Times New Roman"/>
                <w:color w:val="000000"/>
                <w:lang w:eastAsia="cs-CZ"/>
              </w:rPr>
              <w:t>seniors</w:t>
            </w:r>
            <w:proofErr w:type="spellEnd"/>
            <w:r w:rsidR="0079645A">
              <w:rPr>
                <w:rFonts w:eastAsia="Times New Roman" w:cs="Times New Roman"/>
                <w:color w:val="000000"/>
                <w:lang w:eastAsia="cs-CZ"/>
              </w:rPr>
              <w:t xml:space="preserve"> in </w:t>
            </w:r>
            <w:proofErr w:type="spellStart"/>
            <w:r>
              <w:rPr>
                <w:rFonts w:eastAsia="Times New Roman" w:cs="Times New Roman"/>
                <w:color w:val="000000"/>
                <w:lang w:eastAsia="cs-CZ"/>
              </w:rPr>
              <w:t>rural</w:t>
            </w:r>
            <w:proofErr w:type="spellEnd"/>
            <w:r>
              <w:rPr>
                <w:rFonts w:eastAsia="Times New Roman" w:cs="Times New Roman"/>
                <w:color w:val="000000"/>
                <w:lang w:eastAsia="cs-CZ"/>
              </w:rPr>
              <w:t xml:space="preserve"> </w:t>
            </w:r>
            <w:proofErr w:type="spellStart"/>
            <w:r>
              <w:rPr>
                <w:rFonts w:eastAsia="Times New Roman" w:cs="Times New Roman"/>
                <w:color w:val="000000"/>
                <w:lang w:eastAsia="cs-CZ"/>
              </w:rPr>
              <w:t>areas</w:t>
            </w:r>
            <w:proofErr w:type="spellEnd"/>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Názvy příloh</w:t>
            </w:r>
          </w:p>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vázaných v práci:</w:t>
            </w:r>
          </w:p>
        </w:tc>
        <w:tc>
          <w:tcPr>
            <w:tcW w:w="5528" w:type="dxa"/>
            <w:shd w:val="clear" w:color="auto" w:fill="auto"/>
            <w:noWrap/>
            <w:vAlign w:val="bottom"/>
            <w:hideMark/>
          </w:tcPr>
          <w:p w:rsidR="00643566" w:rsidRDefault="00643566" w:rsidP="00643566">
            <w:pPr>
              <w:spacing w:before="0" w:after="0" w:line="240" w:lineRule="auto"/>
            </w:pPr>
            <w:r w:rsidRPr="00E61AA8">
              <w:rPr>
                <w:b/>
              </w:rPr>
              <w:t>Příloha č. 1:</w:t>
            </w:r>
            <w:r>
              <w:t xml:space="preserve"> Fotografie – Obec: Letecký snímek obce Střítež n. L. </w:t>
            </w:r>
          </w:p>
          <w:p w:rsidR="00643566" w:rsidRDefault="00643566" w:rsidP="00643566">
            <w:pPr>
              <w:spacing w:before="0" w:after="0" w:line="240" w:lineRule="auto"/>
            </w:pPr>
            <w:r w:rsidRPr="00E61AA8">
              <w:rPr>
                <w:b/>
              </w:rPr>
              <w:t>Příloha č. 2:</w:t>
            </w:r>
            <w:r>
              <w:t xml:space="preserve"> Fotografie – Obec: Střed obce Střítež n. L. </w:t>
            </w:r>
          </w:p>
          <w:p w:rsidR="00643566" w:rsidRDefault="00643566" w:rsidP="00643566">
            <w:pPr>
              <w:spacing w:before="0" w:after="0" w:line="240" w:lineRule="auto"/>
            </w:pPr>
            <w:r w:rsidRPr="00E61AA8">
              <w:rPr>
                <w:b/>
              </w:rPr>
              <w:t>Příloha č. 3:</w:t>
            </w:r>
            <w:r w:rsidR="00463822">
              <w:t xml:space="preserve"> Fotografie – </w:t>
            </w:r>
            <w:r>
              <w:t xml:space="preserve">Spolky: Sbor dobrovolných hasičů obce Střítež n. L. </w:t>
            </w:r>
          </w:p>
          <w:p w:rsidR="00643566" w:rsidRDefault="00643566" w:rsidP="00643566">
            <w:pPr>
              <w:spacing w:before="0" w:after="0" w:line="240" w:lineRule="auto"/>
            </w:pPr>
            <w:r w:rsidRPr="00E61AA8">
              <w:rPr>
                <w:b/>
              </w:rPr>
              <w:t>Příloha č. 4:</w:t>
            </w:r>
            <w:r>
              <w:t xml:space="preserve"> Fotografie – Spolky: Myslivecké sdružení obce Střítež n. L.</w:t>
            </w:r>
            <w:r w:rsidRPr="00E61AA8">
              <w:t xml:space="preserve"> </w:t>
            </w:r>
          </w:p>
          <w:p w:rsidR="00643566" w:rsidRDefault="00643566" w:rsidP="00643566">
            <w:pPr>
              <w:spacing w:before="0" w:after="0" w:line="240" w:lineRule="auto"/>
            </w:pPr>
            <w:r w:rsidRPr="00E61AA8">
              <w:rPr>
                <w:b/>
              </w:rPr>
              <w:t xml:space="preserve">Příloha č. 5: </w:t>
            </w:r>
            <w:r>
              <w:t xml:space="preserve">Fotografie – Akce: Počítačový kurz pro seniory ve Stříteži n. L. </w:t>
            </w:r>
          </w:p>
          <w:p w:rsidR="00643566" w:rsidRDefault="00643566" w:rsidP="00643566">
            <w:pPr>
              <w:spacing w:before="0" w:after="0" w:line="240" w:lineRule="auto"/>
            </w:pPr>
            <w:r w:rsidRPr="00E61AA8">
              <w:rPr>
                <w:b/>
              </w:rPr>
              <w:t>Příloha č. 6:</w:t>
            </w:r>
            <w:r>
              <w:t xml:space="preserve"> Fotogr</w:t>
            </w:r>
            <w:r w:rsidR="002231D9">
              <w:t>afie – Akce: Setkání seniorů ve </w:t>
            </w:r>
            <w:r>
              <w:t xml:space="preserve">Stříteži n. L. </w:t>
            </w:r>
          </w:p>
          <w:p w:rsidR="005C031B" w:rsidRPr="00643566" w:rsidRDefault="00643566" w:rsidP="00025BEC">
            <w:pPr>
              <w:spacing w:before="0" w:after="0" w:line="240" w:lineRule="auto"/>
            </w:pPr>
            <w:r w:rsidRPr="004F5B22">
              <w:rPr>
                <w:b/>
              </w:rPr>
              <w:t>Příloha č. 7:</w:t>
            </w:r>
            <w:r>
              <w:t xml:space="preserve"> Dotazník </w:t>
            </w:r>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Počet literatury a zdrojů:</w:t>
            </w:r>
          </w:p>
        </w:tc>
        <w:tc>
          <w:tcPr>
            <w:tcW w:w="5528" w:type="dxa"/>
            <w:shd w:val="clear" w:color="auto" w:fill="auto"/>
            <w:noWrap/>
            <w:vAlign w:val="bottom"/>
            <w:hideMark/>
          </w:tcPr>
          <w:p w:rsidR="005C031B" w:rsidRPr="00D15B87" w:rsidRDefault="005C031B" w:rsidP="007A78DD">
            <w:pPr>
              <w:spacing w:after="0" w:line="240" w:lineRule="auto"/>
              <w:rPr>
                <w:rFonts w:eastAsia="Times New Roman" w:cs="Times New Roman"/>
                <w:color w:val="000000"/>
                <w:lang w:eastAsia="cs-CZ"/>
              </w:rPr>
            </w:pPr>
            <w:r w:rsidRPr="00D15B87">
              <w:rPr>
                <w:rFonts w:eastAsia="Times New Roman" w:cs="Times New Roman"/>
                <w:color w:val="000000"/>
                <w:lang w:eastAsia="cs-CZ"/>
              </w:rPr>
              <w:t> </w:t>
            </w:r>
            <w:r w:rsidR="004C2BEF">
              <w:rPr>
                <w:rFonts w:eastAsia="Times New Roman" w:cs="Times New Roman"/>
                <w:color w:val="000000"/>
                <w:lang w:eastAsia="cs-CZ"/>
              </w:rPr>
              <w:t>30</w:t>
            </w:r>
          </w:p>
        </w:tc>
      </w:tr>
      <w:tr w:rsidR="005C031B" w:rsidRPr="00D15B87" w:rsidTr="009D38AA">
        <w:trPr>
          <w:trHeight w:val="300"/>
        </w:trPr>
        <w:tc>
          <w:tcPr>
            <w:tcW w:w="2764" w:type="dxa"/>
            <w:shd w:val="clear" w:color="auto" w:fill="auto"/>
            <w:noWrap/>
            <w:hideMark/>
          </w:tcPr>
          <w:p w:rsidR="005C031B" w:rsidRPr="00EF65B9" w:rsidRDefault="005C031B" w:rsidP="00EF65B9">
            <w:pPr>
              <w:spacing w:after="0" w:line="240" w:lineRule="auto"/>
              <w:jc w:val="left"/>
              <w:rPr>
                <w:rFonts w:eastAsia="Times New Roman" w:cs="Times New Roman"/>
                <w:b/>
                <w:color w:val="000000"/>
                <w:lang w:eastAsia="cs-CZ"/>
              </w:rPr>
            </w:pPr>
            <w:r w:rsidRPr="00EF65B9">
              <w:rPr>
                <w:rFonts w:eastAsia="Times New Roman" w:cs="Times New Roman"/>
                <w:b/>
                <w:color w:val="000000"/>
                <w:lang w:eastAsia="cs-CZ"/>
              </w:rPr>
              <w:t>Rozsah práce:</w:t>
            </w:r>
          </w:p>
        </w:tc>
        <w:tc>
          <w:tcPr>
            <w:tcW w:w="5528" w:type="dxa"/>
            <w:shd w:val="clear" w:color="auto" w:fill="auto"/>
            <w:noWrap/>
            <w:vAlign w:val="bottom"/>
            <w:hideMark/>
          </w:tcPr>
          <w:p w:rsidR="005C031B" w:rsidRPr="00D15B87" w:rsidRDefault="005C031B" w:rsidP="00015FF1">
            <w:pPr>
              <w:spacing w:after="0" w:line="240" w:lineRule="auto"/>
              <w:rPr>
                <w:rFonts w:eastAsia="Times New Roman" w:cs="Times New Roman"/>
                <w:color w:val="000000"/>
                <w:lang w:eastAsia="cs-CZ"/>
              </w:rPr>
            </w:pPr>
            <w:r w:rsidRPr="00D15B87">
              <w:rPr>
                <w:rFonts w:eastAsia="Times New Roman" w:cs="Times New Roman"/>
                <w:color w:val="000000"/>
                <w:lang w:eastAsia="cs-CZ"/>
              </w:rPr>
              <w:t> </w:t>
            </w:r>
            <w:r w:rsidR="00452393">
              <w:rPr>
                <w:rFonts w:eastAsia="Times New Roman" w:cs="Times New Roman"/>
                <w:color w:val="000000"/>
                <w:lang w:eastAsia="cs-CZ"/>
              </w:rPr>
              <w:t>75 s. (93 090</w:t>
            </w:r>
            <w:r w:rsidR="00FE6E6F">
              <w:rPr>
                <w:rFonts w:eastAsia="Times New Roman" w:cs="Times New Roman"/>
                <w:color w:val="000000"/>
                <w:lang w:eastAsia="cs-CZ"/>
              </w:rPr>
              <w:t xml:space="preserve"> znaků s mezerami)</w:t>
            </w:r>
          </w:p>
        </w:tc>
      </w:tr>
    </w:tbl>
    <w:p w:rsidR="00357489" w:rsidRDefault="00357489" w:rsidP="005C031B">
      <w:pPr>
        <w:spacing w:line="240" w:lineRule="auto"/>
        <w:rPr>
          <w:rFonts w:cs="Times New Roman"/>
          <w:color w:val="FF0000"/>
          <w:szCs w:val="24"/>
        </w:rPr>
      </w:pPr>
      <w:bookmarkStart w:id="0" w:name="_Toc477682886"/>
      <w:bookmarkStart w:id="1" w:name="_GoBack"/>
      <w:bookmarkEnd w:id="1"/>
    </w:p>
    <w:p w:rsidR="005C031B" w:rsidRPr="008413B2" w:rsidRDefault="00357489" w:rsidP="00357489">
      <w:pPr>
        <w:spacing w:before="0" w:after="200" w:line="276" w:lineRule="auto"/>
        <w:jc w:val="left"/>
        <w:rPr>
          <w:rFonts w:cs="Times New Roman"/>
          <w:color w:val="FF0000"/>
          <w:szCs w:val="24"/>
        </w:rPr>
      </w:pPr>
      <w:r>
        <w:rPr>
          <w:rFonts w:cs="Times New Roman"/>
          <w:color w:val="FF0000"/>
          <w:szCs w:val="24"/>
        </w:rPr>
        <w:br w:type="page"/>
      </w:r>
    </w:p>
    <w:sdt>
      <w:sdtPr>
        <w:rPr>
          <w:rFonts w:ascii="Palatino Linotype" w:eastAsiaTheme="minorHAnsi" w:hAnsi="Palatino Linotype" w:cstheme="minorBidi"/>
          <w:b w:val="0"/>
          <w:bCs w:val="0"/>
          <w:color w:val="auto"/>
          <w:sz w:val="24"/>
          <w:szCs w:val="24"/>
          <w:lang w:eastAsia="en-US"/>
        </w:rPr>
        <w:id w:val="605539930"/>
        <w:docPartObj>
          <w:docPartGallery w:val="Table of Contents"/>
          <w:docPartUnique/>
        </w:docPartObj>
      </w:sdtPr>
      <w:sdtEndPr/>
      <w:sdtContent>
        <w:p w:rsidR="0083270A" w:rsidRPr="00025BEC" w:rsidRDefault="0083270A" w:rsidP="00BC51C9">
          <w:pPr>
            <w:pStyle w:val="Nadpisobsahu"/>
            <w:spacing w:before="0"/>
            <w:rPr>
              <w:rFonts w:ascii="Palatino Linotype" w:hAnsi="Palatino Linotype"/>
              <w:b w:val="0"/>
              <w:bCs w:val="0"/>
              <w:color w:val="auto"/>
              <w:spacing w:val="38"/>
              <w:sz w:val="32"/>
            </w:rPr>
          </w:pPr>
          <w:r w:rsidRPr="00025BEC">
            <w:rPr>
              <w:rStyle w:val="Nadpis1Char"/>
              <w:b/>
              <w:color w:val="auto"/>
            </w:rPr>
            <w:t>OBSAH</w:t>
          </w:r>
        </w:p>
        <w:p w:rsidR="00821162" w:rsidRDefault="0083270A" w:rsidP="00BC51C9">
          <w:pPr>
            <w:pStyle w:val="Obsah1"/>
            <w:rPr>
              <w:rFonts w:asciiTheme="minorHAnsi" w:eastAsiaTheme="minorEastAsia" w:hAnsiTheme="minorHAnsi"/>
              <w:b w:val="0"/>
              <w:sz w:val="22"/>
              <w:szCs w:val="22"/>
              <w:lang w:eastAsia="cs-CZ"/>
            </w:rPr>
          </w:pPr>
          <w:r w:rsidRPr="0083270A">
            <w:fldChar w:fldCharType="begin"/>
          </w:r>
          <w:r w:rsidRPr="0083270A">
            <w:instrText xml:space="preserve"> TOC \o "1-3" \h \z \u </w:instrText>
          </w:r>
          <w:r w:rsidRPr="0083270A">
            <w:fldChar w:fldCharType="separate"/>
          </w:r>
          <w:hyperlink w:anchor="_Toc478480199" w:history="1">
            <w:r w:rsidR="00821162" w:rsidRPr="000B3649">
              <w:rPr>
                <w:rStyle w:val="Hypertextovodkaz"/>
              </w:rPr>
              <w:t>ÚVOD</w:t>
            </w:r>
            <w:r w:rsidR="00821162">
              <w:rPr>
                <w:webHidden/>
              </w:rPr>
              <w:tab/>
            </w:r>
            <w:r w:rsidR="00821162">
              <w:rPr>
                <w:webHidden/>
              </w:rPr>
              <w:fldChar w:fldCharType="begin"/>
            </w:r>
            <w:r w:rsidR="00821162">
              <w:rPr>
                <w:webHidden/>
              </w:rPr>
              <w:instrText xml:space="preserve"> PAGEREF _Toc478480199 \h </w:instrText>
            </w:r>
            <w:r w:rsidR="00821162">
              <w:rPr>
                <w:webHidden/>
              </w:rPr>
            </w:r>
            <w:r w:rsidR="00821162">
              <w:rPr>
                <w:webHidden/>
              </w:rPr>
              <w:fldChar w:fldCharType="separate"/>
            </w:r>
            <w:r w:rsidR="00046A0B">
              <w:rPr>
                <w:webHidden/>
              </w:rPr>
              <w:t>9</w:t>
            </w:r>
            <w:r w:rsidR="00821162">
              <w:rPr>
                <w:webHidden/>
              </w:rPr>
              <w:fldChar w:fldCharType="end"/>
            </w:r>
          </w:hyperlink>
        </w:p>
        <w:p w:rsidR="00821162" w:rsidRDefault="00452393" w:rsidP="00BC51C9">
          <w:pPr>
            <w:pStyle w:val="Obsah1"/>
            <w:rPr>
              <w:rFonts w:asciiTheme="minorHAnsi" w:eastAsiaTheme="minorEastAsia" w:hAnsiTheme="minorHAnsi"/>
              <w:b w:val="0"/>
              <w:sz w:val="22"/>
              <w:szCs w:val="22"/>
              <w:lang w:eastAsia="cs-CZ"/>
            </w:rPr>
          </w:pPr>
          <w:hyperlink w:anchor="_Toc478480200" w:history="1">
            <w:r w:rsidR="00821162" w:rsidRPr="000B3649">
              <w:rPr>
                <w:rStyle w:val="Hypertextovodkaz"/>
              </w:rPr>
              <w:t>I.</w:t>
            </w:r>
            <w:r w:rsidR="00821162">
              <w:rPr>
                <w:rFonts w:asciiTheme="minorHAnsi" w:eastAsiaTheme="minorEastAsia" w:hAnsiTheme="minorHAnsi"/>
                <w:b w:val="0"/>
                <w:sz w:val="22"/>
                <w:szCs w:val="22"/>
                <w:lang w:eastAsia="cs-CZ"/>
              </w:rPr>
              <w:tab/>
            </w:r>
            <w:r w:rsidR="00821162" w:rsidRPr="000B3649">
              <w:rPr>
                <w:rStyle w:val="Hypertextovodkaz"/>
              </w:rPr>
              <w:t>Teoretická část</w:t>
            </w:r>
            <w:r w:rsidR="00821162">
              <w:rPr>
                <w:webHidden/>
              </w:rPr>
              <w:tab/>
            </w:r>
            <w:r w:rsidR="00821162">
              <w:rPr>
                <w:webHidden/>
              </w:rPr>
              <w:fldChar w:fldCharType="begin"/>
            </w:r>
            <w:r w:rsidR="00821162">
              <w:rPr>
                <w:webHidden/>
              </w:rPr>
              <w:instrText xml:space="preserve"> PAGEREF _Toc478480200 \h </w:instrText>
            </w:r>
            <w:r w:rsidR="00821162">
              <w:rPr>
                <w:webHidden/>
              </w:rPr>
            </w:r>
            <w:r w:rsidR="00821162">
              <w:rPr>
                <w:webHidden/>
              </w:rPr>
              <w:fldChar w:fldCharType="separate"/>
            </w:r>
            <w:r w:rsidR="00046A0B">
              <w:rPr>
                <w:webHidden/>
              </w:rPr>
              <w:t>11</w:t>
            </w:r>
            <w:r w:rsidR="00821162">
              <w:rPr>
                <w:webHidden/>
              </w:rPr>
              <w:fldChar w:fldCharType="end"/>
            </w:r>
          </w:hyperlink>
        </w:p>
        <w:p w:rsidR="00821162" w:rsidRDefault="00452393" w:rsidP="00BC51C9">
          <w:pPr>
            <w:pStyle w:val="Obsah2"/>
            <w:spacing w:before="0" w:after="0"/>
            <w:rPr>
              <w:rFonts w:asciiTheme="minorHAnsi" w:eastAsiaTheme="minorEastAsia" w:hAnsiTheme="minorHAnsi"/>
              <w:b w:val="0"/>
              <w:sz w:val="22"/>
              <w:szCs w:val="22"/>
              <w:lang w:eastAsia="cs-CZ"/>
            </w:rPr>
          </w:pPr>
          <w:hyperlink w:anchor="_Toc478480201" w:history="1">
            <w:r w:rsidR="00821162" w:rsidRPr="000B3649">
              <w:rPr>
                <w:rStyle w:val="Hypertextovodkaz"/>
              </w:rPr>
              <w:t>1.</w:t>
            </w:r>
            <w:r w:rsidR="00821162">
              <w:rPr>
                <w:rFonts w:asciiTheme="minorHAnsi" w:eastAsiaTheme="minorEastAsia" w:hAnsiTheme="minorHAnsi"/>
                <w:b w:val="0"/>
                <w:sz w:val="22"/>
                <w:szCs w:val="22"/>
                <w:lang w:eastAsia="cs-CZ"/>
              </w:rPr>
              <w:tab/>
            </w:r>
            <w:r w:rsidR="00821162" w:rsidRPr="000B3649">
              <w:rPr>
                <w:rStyle w:val="Hypertextovodkaz"/>
              </w:rPr>
              <w:t>Stárnutí, stáří a senioři ve společnosti</w:t>
            </w:r>
            <w:r w:rsidR="00821162">
              <w:rPr>
                <w:webHidden/>
              </w:rPr>
              <w:tab/>
            </w:r>
            <w:r w:rsidR="00821162">
              <w:rPr>
                <w:webHidden/>
              </w:rPr>
              <w:fldChar w:fldCharType="begin"/>
            </w:r>
            <w:r w:rsidR="00821162">
              <w:rPr>
                <w:webHidden/>
              </w:rPr>
              <w:instrText xml:space="preserve"> PAGEREF _Toc478480201 \h </w:instrText>
            </w:r>
            <w:r w:rsidR="00821162">
              <w:rPr>
                <w:webHidden/>
              </w:rPr>
            </w:r>
            <w:r w:rsidR="00821162">
              <w:rPr>
                <w:webHidden/>
              </w:rPr>
              <w:fldChar w:fldCharType="separate"/>
            </w:r>
            <w:r w:rsidR="00046A0B">
              <w:rPr>
                <w:webHidden/>
              </w:rPr>
              <w:t>11</w:t>
            </w:r>
            <w:r w:rsidR="00821162">
              <w:rPr>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02" w:history="1">
            <w:r w:rsidR="00821162" w:rsidRPr="000B3649">
              <w:rPr>
                <w:rStyle w:val="Hypertextovodkaz"/>
                <w:noProof/>
              </w:rPr>
              <w:t>1.1</w:t>
            </w:r>
            <w:r w:rsidR="00821162">
              <w:rPr>
                <w:rFonts w:asciiTheme="minorHAnsi" w:eastAsiaTheme="minorEastAsia" w:hAnsiTheme="minorHAnsi"/>
                <w:noProof/>
                <w:sz w:val="22"/>
                <w:lang w:eastAsia="cs-CZ"/>
              </w:rPr>
              <w:tab/>
            </w:r>
            <w:r w:rsidR="00821162" w:rsidRPr="000B3649">
              <w:rPr>
                <w:rStyle w:val="Hypertextovodkaz"/>
                <w:noProof/>
              </w:rPr>
              <w:t>Stárnutí a stáří</w:t>
            </w:r>
            <w:r w:rsidR="00821162">
              <w:rPr>
                <w:noProof/>
                <w:webHidden/>
              </w:rPr>
              <w:tab/>
            </w:r>
            <w:r w:rsidR="00821162">
              <w:rPr>
                <w:noProof/>
                <w:webHidden/>
              </w:rPr>
              <w:fldChar w:fldCharType="begin"/>
            </w:r>
            <w:r w:rsidR="00821162">
              <w:rPr>
                <w:noProof/>
                <w:webHidden/>
              </w:rPr>
              <w:instrText xml:space="preserve"> PAGEREF _Toc478480202 \h </w:instrText>
            </w:r>
            <w:r w:rsidR="00821162">
              <w:rPr>
                <w:noProof/>
                <w:webHidden/>
              </w:rPr>
            </w:r>
            <w:r w:rsidR="00821162">
              <w:rPr>
                <w:noProof/>
                <w:webHidden/>
              </w:rPr>
              <w:fldChar w:fldCharType="separate"/>
            </w:r>
            <w:r w:rsidR="00046A0B">
              <w:rPr>
                <w:noProof/>
                <w:webHidden/>
              </w:rPr>
              <w:t>11</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03" w:history="1">
            <w:r w:rsidR="00821162" w:rsidRPr="000B3649">
              <w:rPr>
                <w:rStyle w:val="Hypertextovodkaz"/>
                <w:noProof/>
              </w:rPr>
              <w:t>1.2</w:t>
            </w:r>
            <w:r w:rsidR="00821162">
              <w:rPr>
                <w:rFonts w:asciiTheme="minorHAnsi" w:eastAsiaTheme="minorEastAsia" w:hAnsiTheme="minorHAnsi"/>
                <w:noProof/>
                <w:sz w:val="22"/>
                <w:lang w:eastAsia="cs-CZ"/>
              </w:rPr>
              <w:tab/>
            </w:r>
            <w:r w:rsidR="00821162" w:rsidRPr="000B3649">
              <w:rPr>
                <w:rStyle w:val="Hypertextovodkaz"/>
                <w:noProof/>
              </w:rPr>
              <w:t>Postavení seniorů ve společnosti</w:t>
            </w:r>
            <w:r w:rsidR="00821162">
              <w:rPr>
                <w:noProof/>
                <w:webHidden/>
              </w:rPr>
              <w:tab/>
            </w:r>
            <w:r w:rsidR="00821162">
              <w:rPr>
                <w:noProof/>
                <w:webHidden/>
              </w:rPr>
              <w:fldChar w:fldCharType="begin"/>
            </w:r>
            <w:r w:rsidR="00821162">
              <w:rPr>
                <w:noProof/>
                <w:webHidden/>
              </w:rPr>
              <w:instrText xml:space="preserve"> PAGEREF _Toc478480203 \h </w:instrText>
            </w:r>
            <w:r w:rsidR="00821162">
              <w:rPr>
                <w:noProof/>
                <w:webHidden/>
              </w:rPr>
            </w:r>
            <w:r w:rsidR="00821162">
              <w:rPr>
                <w:noProof/>
                <w:webHidden/>
              </w:rPr>
              <w:fldChar w:fldCharType="separate"/>
            </w:r>
            <w:r w:rsidR="00046A0B">
              <w:rPr>
                <w:noProof/>
                <w:webHidden/>
              </w:rPr>
              <w:t>20</w:t>
            </w:r>
            <w:r w:rsidR="00821162">
              <w:rPr>
                <w:noProof/>
                <w:webHidden/>
              </w:rPr>
              <w:fldChar w:fldCharType="end"/>
            </w:r>
          </w:hyperlink>
        </w:p>
        <w:p w:rsidR="00821162" w:rsidRDefault="00452393" w:rsidP="00BC51C9">
          <w:pPr>
            <w:pStyle w:val="Obsah2"/>
            <w:spacing w:before="0" w:after="0"/>
            <w:rPr>
              <w:rFonts w:asciiTheme="minorHAnsi" w:eastAsiaTheme="minorEastAsia" w:hAnsiTheme="minorHAnsi"/>
              <w:b w:val="0"/>
              <w:sz w:val="22"/>
              <w:szCs w:val="22"/>
              <w:lang w:eastAsia="cs-CZ"/>
            </w:rPr>
          </w:pPr>
          <w:hyperlink w:anchor="_Toc478480204" w:history="1">
            <w:r w:rsidR="00821162" w:rsidRPr="000B3649">
              <w:rPr>
                <w:rStyle w:val="Hypertextovodkaz"/>
              </w:rPr>
              <w:t>2.</w:t>
            </w:r>
            <w:r w:rsidR="00821162">
              <w:rPr>
                <w:rFonts w:asciiTheme="minorHAnsi" w:eastAsiaTheme="minorEastAsia" w:hAnsiTheme="minorHAnsi"/>
                <w:b w:val="0"/>
                <w:sz w:val="22"/>
                <w:szCs w:val="22"/>
                <w:lang w:eastAsia="cs-CZ"/>
              </w:rPr>
              <w:tab/>
            </w:r>
            <w:r w:rsidR="00821162" w:rsidRPr="000B3649">
              <w:rPr>
                <w:rStyle w:val="Hypertextovodkaz"/>
              </w:rPr>
              <w:t>Venkov</w:t>
            </w:r>
            <w:r w:rsidR="00821162">
              <w:rPr>
                <w:webHidden/>
              </w:rPr>
              <w:tab/>
            </w:r>
            <w:r w:rsidR="00821162">
              <w:rPr>
                <w:webHidden/>
              </w:rPr>
              <w:fldChar w:fldCharType="begin"/>
            </w:r>
            <w:r w:rsidR="00821162">
              <w:rPr>
                <w:webHidden/>
              </w:rPr>
              <w:instrText xml:space="preserve"> PAGEREF _Toc478480204 \h </w:instrText>
            </w:r>
            <w:r w:rsidR="00821162">
              <w:rPr>
                <w:webHidden/>
              </w:rPr>
            </w:r>
            <w:r w:rsidR="00821162">
              <w:rPr>
                <w:webHidden/>
              </w:rPr>
              <w:fldChar w:fldCharType="separate"/>
            </w:r>
            <w:r w:rsidR="00046A0B">
              <w:rPr>
                <w:webHidden/>
              </w:rPr>
              <w:t>21</w:t>
            </w:r>
            <w:r w:rsidR="00821162">
              <w:rPr>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05" w:history="1">
            <w:r w:rsidR="00821162" w:rsidRPr="000B3649">
              <w:rPr>
                <w:rStyle w:val="Hypertextovodkaz"/>
                <w:noProof/>
              </w:rPr>
              <w:t>2.1</w:t>
            </w:r>
            <w:r w:rsidR="00821162">
              <w:rPr>
                <w:rFonts w:asciiTheme="minorHAnsi" w:eastAsiaTheme="minorEastAsia" w:hAnsiTheme="minorHAnsi"/>
                <w:noProof/>
                <w:sz w:val="22"/>
                <w:lang w:eastAsia="cs-CZ"/>
              </w:rPr>
              <w:tab/>
            </w:r>
            <w:r w:rsidR="00821162" w:rsidRPr="000B3649">
              <w:rPr>
                <w:rStyle w:val="Hypertextovodkaz"/>
                <w:noProof/>
              </w:rPr>
              <w:t>Vesnice, venkov a město</w:t>
            </w:r>
            <w:r w:rsidR="00821162">
              <w:rPr>
                <w:noProof/>
                <w:webHidden/>
              </w:rPr>
              <w:tab/>
            </w:r>
            <w:r w:rsidR="00821162">
              <w:rPr>
                <w:noProof/>
                <w:webHidden/>
              </w:rPr>
              <w:fldChar w:fldCharType="begin"/>
            </w:r>
            <w:r w:rsidR="00821162">
              <w:rPr>
                <w:noProof/>
                <w:webHidden/>
              </w:rPr>
              <w:instrText xml:space="preserve"> PAGEREF _Toc478480205 \h </w:instrText>
            </w:r>
            <w:r w:rsidR="00821162">
              <w:rPr>
                <w:noProof/>
                <w:webHidden/>
              </w:rPr>
            </w:r>
            <w:r w:rsidR="00821162">
              <w:rPr>
                <w:noProof/>
                <w:webHidden/>
              </w:rPr>
              <w:fldChar w:fldCharType="separate"/>
            </w:r>
            <w:r w:rsidR="00046A0B">
              <w:rPr>
                <w:noProof/>
                <w:webHidden/>
              </w:rPr>
              <w:t>22</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06" w:history="1">
            <w:r w:rsidR="00821162" w:rsidRPr="000B3649">
              <w:rPr>
                <w:rStyle w:val="Hypertextovodkaz"/>
                <w:noProof/>
              </w:rPr>
              <w:t>2.2</w:t>
            </w:r>
            <w:r w:rsidR="00821162">
              <w:rPr>
                <w:rFonts w:asciiTheme="minorHAnsi" w:eastAsiaTheme="minorEastAsia" w:hAnsiTheme="minorHAnsi"/>
                <w:noProof/>
                <w:sz w:val="22"/>
                <w:lang w:eastAsia="cs-CZ"/>
              </w:rPr>
              <w:tab/>
            </w:r>
            <w:r w:rsidR="00821162" w:rsidRPr="000B3649">
              <w:rPr>
                <w:rStyle w:val="Hypertextovodkaz"/>
                <w:noProof/>
              </w:rPr>
              <w:t>Typologie venkova</w:t>
            </w:r>
            <w:r w:rsidR="00821162">
              <w:rPr>
                <w:noProof/>
                <w:webHidden/>
              </w:rPr>
              <w:tab/>
            </w:r>
            <w:r w:rsidR="00821162">
              <w:rPr>
                <w:noProof/>
                <w:webHidden/>
              </w:rPr>
              <w:fldChar w:fldCharType="begin"/>
            </w:r>
            <w:r w:rsidR="00821162">
              <w:rPr>
                <w:noProof/>
                <w:webHidden/>
              </w:rPr>
              <w:instrText xml:space="preserve"> PAGEREF _Toc478480206 \h </w:instrText>
            </w:r>
            <w:r w:rsidR="00821162">
              <w:rPr>
                <w:noProof/>
                <w:webHidden/>
              </w:rPr>
            </w:r>
            <w:r w:rsidR="00821162">
              <w:rPr>
                <w:noProof/>
                <w:webHidden/>
              </w:rPr>
              <w:fldChar w:fldCharType="separate"/>
            </w:r>
            <w:r w:rsidR="00046A0B">
              <w:rPr>
                <w:noProof/>
                <w:webHidden/>
              </w:rPr>
              <w:t>23</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07" w:history="1">
            <w:r w:rsidR="00821162" w:rsidRPr="000B3649">
              <w:rPr>
                <w:rStyle w:val="Hypertextovodkaz"/>
                <w:noProof/>
              </w:rPr>
              <w:t>2.3</w:t>
            </w:r>
            <w:r w:rsidR="00821162">
              <w:rPr>
                <w:rFonts w:asciiTheme="minorHAnsi" w:eastAsiaTheme="minorEastAsia" w:hAnsiTheme="minorHAnsi"/>
                <w:noProof/>
                <w:sz w:val="22"/>
                <w:lang w:eastAsia="cs-CZ"/>
              </w:rPr>
              <w:tab/>
            </w:r>
            <w:r w:rsidR="00821162" w:rsidRPr="000B3649">
              <w:rPr>
                <w:rStyle w:val="Hypertextovodkaz"/>
                <w:noProof/>
              </w:rPr>
              <w:t>Výhody a nevýhody života na venkově</w:t>
            </w:r>
            <w:r w:rsidR="00821162">
              <w:rPr>
                <w:noProof/>
                <w:webHidden/>
              </w:rPr>
              <w:tab/>
            </w:r>
            <w:r w:rsidR="00821162">
              <w:rPr>
                <w:noProof/>
                <w:webHidden/>
              </w:rPr>
              <w:fldChar w:fldCharType="begin"/>
            </w:r>
            <w:r w:rsidR="00821162">
              <w:rPr>
                <w:noProof/>
                <w:webHidden/>
              </w:rPr>
              <w:instrText xml:space="preserve"> PAGEREF _Toc478480207 \h </w:instrText>
            </w:r>
            <w:r w:rsidR="00821162">
              <w:rPr>
                <w:noProof/>
                <w:webHidden/>
              </w:rPr>
            </w:r>
            <w:r w:rsidR="00821162">
              <w:rPr>
                <w:noProof/>
                <w:webHidden/>
              </w:rPr>
              <w:fldChar w:fldCharType="separate"/>
            </w:r>
            <w:r w:rsidR="00046A0B">
              <w:rPr>
                <w:noProof/>
                <w:webHidden/>
              </w:rPr>
              <w:t>25</w:t>
            </w:r>
            <w:r w:rsidR="00821162">
              <w:rPr>
                <w:noProof/>
                <w:webHidden/>
              </w:rPr>
              <w:fldChar w:fldCharType="end"/>
            </w:r>
          </w:hyperlink>
        </w:p>
        <w:p w:rsidR="00821162" w:rsidRDefault="00452393" w:rsidP="00BC51C9">
          <w:pPr>
            <w:pStyle w:val="Obsah2"/>
            <w:spacing w:before="0" w:after="0"/>
            <w:rPr>
              <w:rFonts w:asciiTheme="minorHAnsi" w:eastAsiaTheme="minorEastAsia" w:hAnsiTheme="minorHAnsi"/>
              <w:b w:val="0"/>
              <w:sz w:val="22"/>
              <w:szCs w:val="22"/>
              <w:lang w:eastAsia="cs-CZ"/>
            </w:rPr>
          </w:pPr>
          <w:hyperlink w:anchor="_Toc478480208" w:history="1">
            <w:r w:rsidR="00821162" w:rsidRPr="000B3649">
              <w:rPr>
                <w:rStyle w:val="Hypertextovodkaz"/>
              </w:rPr>
              <w:t>3.</w:t>
            </w:r>
            <w:r w:rsidR="00821162">
              <w:rPr>
                <w:rFonts w:asciiTheme="minorHAnsi" w:eastAsiaTheme="minorEastAsia" w:hAnsiTheme="minorHAnsi"/>
                <w:b w:val="0"/>
                <w:sz w:val="22"/>
                <w:szCs w:val="22"/>
                <w:lang w:eastAsia="cs-CZ"/>
              </w:rPr>
              <w:tab/>
            </w:r>
            <w:r w:rsidR="00821162" w:rsidRPr="000B3649">
              <w:rPr>
                <w:rStyle w:val="Hypertextovodkaz"/>
              </w:rPr>
              <w:t>Senioři a venkov</w:t>
            </w:r>
            <w:r w:rsidR="00821162">
              <w:rPr>
                <w:webHidden/>
              </w:rPr>
              <w:tab/>
            </w:r>
            <w:r w:rsidR="00821162">
              <w:rPr>
                <w:webHidden/>
              </w:rPr>
              <w:fldChar w:fldCharType="begin"/>
            </w:r>
            <w:r w:rsidR="00821162">
              <w:rPr>
                <w:webHidden/>
              </w:rPr>
              <w:instrText xml:space="preserve"> PAGEREF _Toc478480208 \h </w:instrText>
            </w:r>
            <w:r w:rsidR="00821162">
              <w:rPr>
                <w:webHidden/>
              </w:rPr>
            </w:r>
            <w:r w:rsidR="00821162">
              <w:rPr>
                <w:webHidden/>
              </w:rPr>
              <w:fldChar w:fldCharType="separate"/>
            </w:r>
            <w:r w:rsidR="00046A0B">
              <w:rPr>
                <w:webHidden/>
              </w:rPr>
              <w:t>26</w:t>
            </w:r>
            <w:r w:rsidR="00821162">
              <w:rPr>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09" w:history="1">
            <w:r w:rsidR="00821162" w:rsidRPr="000B3649">
              <w:rPr>
                <w:rStyle w:val="Hypertextovodkaz"/>
                <w:noProof/>
              </w:rPr>
              <w:t>3.1</w:t>
            </w:r>
            <w:r w:rsidR="00821162">
              <w:rPr>
                <w:rFonts w:asciiTheme="minorHAnsi" w:eastAsiaTheme="minorEastAsia" w:hAnsiTheme="minorHAnsi"/>
                <w:noProof/>
                <w:sz w:val="22"/>
                <w:lang w:eastAsia="cs-CZ"/>
              </w:rPr>
              <w:tab/>
            </w:r>
            <w:r w:rsidR="00821162" w:rsidRPr="000B3649">
              <w:rPr>
                <w:rStyle w:val="Hypertextovodkaz"/>
                <w:noProof/>
              </w:rPr>
              <w:t>Senioři na venkově</w:t>
            </w:r>
            <w:r w:rsidR="00821162">
              <w:rPr>
                <w:noProof/>
                <w:webHidden/>
              </w:rPr>
              <w:tab/>
            </w:r>
            <w:r w:rsidR="00821162">
              <w:rPr>
                <w:noProof/>
                <w:webHidden/>
              </w:rPr>
              <w:fldChar w:fldCharType="begin"/>
            </w:r>
            <w:r w:rsidR="00821162">
              <w:rPr>
                <w:noProof/>
                <w:webHidden/>
              </w:rPr>
              <w:instrText xml:space="preserve"> PAGEREF _Toc478480209 \h </w:instrText>
            </w:r>
            <w:r w:rsidR="00821162">
              <w:rPr>
                <w:noProof/>
                <w:webHidden/>
              </w:rPr>
            </w:r>
            <w:r w:rsidR="00821162">
              <w:rPr>
                <w:noProof/>
                <w:webHidden/>
              </w:rPr>
              <w:fldChar w:fldCharType="separate"/>
            </w:r>
            <w:r w:rsidR="00046A0B">
              <w:rPr>
                <w:noProof/>
                <w:webHidden/>
              </w:rPr>
              <w:t>27</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10" w:history="1">
            <w:r w:rsidR="00821162" w:rsidRPr="000B3649">
              <w:rPr>
                <w:rStyle w:val="Hypertextovodkaz"/>
                <w:noProof/>
              </w:rPr>
              <w:t>3.2</w:t>
            </w:r>
            <w:r w:rsidR="00821162">
              <w:rPr>
                <w:rFonts w:asciiTheme="minorHAnsi" w:eastAsiaTheme="minorEastAsia" w:hAnsiTheme="minorHAnsi"/>
                <w:noProof/>
                <w:sz w:val="22"/>
                <w:lang w:eastAsia="cs-CZ"/>
              </w:rPr>
              <w:tab/>
            </w:r>
            <w:r w:rsidR="00821162" w:rsidRPr="000B3649">
              <w:rPr>
                <w:rStyle w:val="Hypertextovodkaz"/>
                <w:noProof/>
              </w:rPr>
              <w:t>Volný čas seniorů na venkově</w:t>
            </w:r>
            <w:r w:rsidR="00821162">
              <w:rPr>
                <w:noProof/>
                <w:webHidden/>
              </w:rPr>
              <w:tab/>
            </w:r>
            <w:r w:rsidR="00821162">
              <w:rPr>
                <w:noProof/>
                <w:webHidden/>
              </w:rPr>
              <w:fldChar w:fldCharType="begin"/>
            </w:r>
            <w:r w:rsidR="00821162">
              <w:rPr>
                <w:noProof/>
                <w:webHidden/>
              </w:rPr>
              <w:instrText xml:space="preserve"> PAGEREF _Toc478480210 \h </w:instrText>
            </w:r>
            <w:r w:rsidR="00821162">
              <w:rPr>
                <w:noProof/>
                <w:webHidden/>
              </w:rPr>
            </w:r>
            <w:r w:rsidR="00821162">
              <w:rPr>
                <w:noProof/>
                <w:webHidden/>
              </w:rPr>
              <w:fldChar w:fldCharType="separate"/>
            </w:r>
            <w:r w:rsidR="00046A0B">
              <w:rPr>
                <w:noProof/>
                <w:webHidden/>
              </w:rPr>
              <w:t>28</w:t>
            </w:r>
            <w:r w:rsidR="00821162">
              <w:rPr>
                <w:noProof/>
                <w:webHidden/>
              </w:rPr>
              <w:fldChar w:fldCharType="end"/>
            </w:r>
          </w:hyperlink>
        </w:p>
        <w:p w:rsidR="00821162" w:rsidRDefault="00452393" w:rsidP="00BC51C9">
          <w:pPr>
            <w:pStyle w:val="Obsah1"/>
            <w:rPr>
              <w:rFonts w:asciiTheme="minorHAnsi" w:eastAsiaTheme="minorEastAsia" w:hAnsiTheme="minorHAnsi"/>
              <w:b w:val="0"/>
              <w:sz w:val="22"/>
              <w:szCs w:val="22"/>
              <w:lang w:eastAsia="cs-CZ"/>
            </w:rPr>
          </w:pPr>
          <w:hyperlink w:anchor="_Toc478480211" w:history="1">
            <w:r w:rsidR="00821162" w:rsidRPr="000B3649">
              <w:rPr>
                <w:rStyle w:val="Hypertextovodkaz"/>
              </w:rPr>
              <w:t>II.</w:t>
            </w:r>
            <w:r w:rsidR="00821162">
              <w:rPr>
                <w:rFonts w:asciiTheme="minorHAnsi" w:eastAsiaTheme="minorEastAsia" w:hAnsiTheme="minorHAnsi"/>
                <w:b w:val="0"/>
                <w:sz w:val="22"/>
                <w:szCs w:val="22"/>
                <w:lang w:eastAsia="cs-CZ"/>
              </w:rPr>
              <w:tab/>
            </w:r>
            <w:r w:rsidR="00821162" w:rsidRPr="000B3649">
              <w:rPr>
                <w:rStyle w:val="Hypertextovodkaz"/>
              </w:rPr>
              <w:t>Empirická část</w:t>
            </w:r>
            <w:r w:rsidR="00821162">
              <w:rPr>
                <w:webHidden/>
              </w:rPr>
              <w:tab/>
            </w:r>
            <w:r w:rsidR="00821162">
              <w:rPr>
                <w:webHidden/>
              </w:rPr>
              <w:fldChar w:fldCharType="begin"/>
            </w:r>
            <w:r w:rsidR="00821162">
              <w:rPr>
                <w:webHidden/>
              </w:rPr>
              <w:instrText xml:space="preserve"> PAGEREF _Toc478480211 \h </w:instrText>
            </w:r>
            <w:r w:rsidR="00821162">
              <w:rPr>
                <w:webHidden/>
              </w:rPr>
            </w:r>
            <w:r w:rsidR="00821162">
              <w:rPr>
                <w:webHidden/>
              </w:rPr>
              <w:fldChar w:fldCharType="separate"/>
            </w:r>
            <w:r w:rsidR="00046A0B">
              <w:rPr>
                <w:webHidden/>
              </w:rPr>
              <w:t>30</w:t>
            </w:r>
            <w:r w:rsidR="00821162">
              <w:rPr>
                <w:webHidden/>
              </w:rPr>
              <w:fldChar w:fldCharType="end"/>
            </w:r>
          </w:hyperlink>
        </w:p>
        <w:p w:rsidR="00821162" w:rsidRDefault="00452393" w:rsidP="00BC51C9">
          <w:pPr>
            <w:pStyle w:val="Obsah2"/>
            <w:spacing w:before="0" w:after="0"/>
            <w:rPr>
              <w:rFonts w:asciiTheme="minorHAnsi" w:eastAsiaTheme="minorEastAsia" w:hAnsiTheme="minorHAnsi"/>
              <w:b w:val="0"/>
              <w:sz w:val="22"/>
              <w:szCs w:val="22"/>
              <w:lang w:eastAsia="cs-CZ"/>
            </w:rPr>
          </w:pPr>
          <w:hyperlink w:anchor="_Toc478480212" w:history="1">
            <w:r w:rsidR="00821162" w:rsidRPr="000B3649">
              <w:rPr>
                <w:rStyle w:val="Hypertextovodkaz"/>
              </w:rPr>
              <w:t>4.</w:t>
            </w:r>
            <w:r w:rsidR="00821162">
              <w:rPr>
                <w:rFonts w:asciiTheme="minorHAnsi" w:eastAsiaTheme="minorEastAsia" w:hAnsiTheme="minorHAnsi"/>
                <w:b w:val="0"/>
                <w:sz w:val="22"/>
                <w:szCs w:val="22"/>
                <w:lang w:eastAsia="cs-CZ"/>
              </w:rPr>
              <w:tab/>
            </w:r>
            <w:r w:rsidR="00821162" w:rsidRPr="000B3649">
              <w:rPr>
                <w:rStyle w:val="Hypertextovodkaz"/>
              </w:rPr>
              <w:t>Obec Střítež nad Ludinou</w:t>
            </w:r>
            <w:r w:rsidR="00821162">
              <w:rPr>
                <w:webHidden/>
              </w:rPr>
              <w:tab/>
            </w:r>
            <w:r w:rsidR="00821162">
              <w:rPr>
                <w:webHidden/>
              </w:rPr>
              <w:fldChar w:fldCharType="begin"/>
            </w:r>
            <w:r w:rsidR="00821162">
              <w:rPr>
                <w:webHidden/>
              </w:rPr>
              <w:instrText xml:space="preserve"> PAGEREF _Toc478480212 \h </w:instrText>
            </w:r>
            <w:r w:rsidR="00821162">
              <w:rPr>
                <w:webHidden/>
              </w:rPr>
            </w:r>
            <w:r w:rsidR="00821162">
              <w:rPr>
                <w:webHidden/>
              </w:rPr>
              <w:fldChar w:fldCharType="separate"/>
            </w:r>
            <w:r w:rsidR="00046A0B">
              <w:rPr>
                <w:webHidden/>
              </w:rPr>
              <w:t>30</w:t>
            </w:r>
            <w:r w:rsidR="00821162">
              <w:rPr>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13" w:history="1">
            <w:r w:rsidR="00821162" w:rsidRPr="000B3649">
              <w:rPr>
                <w:rStyle w:val="Hypertextovodkaz"/>
                <w:noProof/>
              </w:rPr>
              <w:t>4.1</w:t>
            </w:r>
            <w:r w:rsidR="00821162">
              <w:rPr>
                <w:rFonts w:asciiTheme="minorHAnsi" w:eastAsiaTheme="minorEastAsia" w:hAnsiTheme="minorHAnsi"/>
                <w:noProof/>
                <w:sz w:val="22"/>
                <w:lang w:eastAsia="cs-CZ"/>
              </w:rPr>
              <w:tab/>
            </w:r>
            <w:r w:rsidR="00821162" w:rsidRPr="000B3649">
              <w:rPr>
                <w:rStyle w:val="Hypertextovodkaz"/>
                <w:noProof/>
              </w:rPr>
              <w:t>Charakteristika obce</w:t>
            </w:r>
            <w:r w:rsidR="00821162">
              <w:rPr>
                <w:noProof/>
                <w:webHidden/>
              </w:rPr>
              <w:tab/>
            </w:r>
            <w:r w:rsidR="00821162">
              <w:rPr>
                <w:noProof/>
                <w:webHidden/>
              </w:rPr>
              <w:fldChar w:fldCharType="begin"/>
            </w:r>
            <w:r w:rsidR="00821162">
              <w:rPr>
                <w:noProof/>
                <w:webHidden/>
              </w:rPr>
              <w:instrText xml:space="preserve"> PAGEREF _Toc478480213 \h </w:instrText>
            </w:r>
            <w:r w:rsidR="00821162">
              <w:rPr>
                <w:noProof/>
                <w:webHidden/>
              </w:rPr>
            </w:r>
            <w:r w:rsidR="00821162">
              <w:rPr>
                <w:noProof/>
                <w:webHidden/>
              </w:rPr>
              <w:fldChar w:fldCharType="separate"/>
            </w:r>
            <w:r w:rsidR="00046A0B">
              <w:rPr>
                <w:noProof/>
                <w:webHidden/>
              </w:rPr>
              <w:t>30</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14" w:history="1">
            <w:r w:rsidR="00821162" w:rsidRPr="000B3649">
              <w:rPr>
                <w:rStyle w:val="Hypertextovodkaz"/>
                <w:noProof/>
              </w:rPr>
              <w:t>4.2</w:t>
            </w:r>
            <w:r w:rsidR="00821162">
              <w:rPr>
                <w:rFonts w:asciiTheme="minorHAnsi" w:eastAsiaTheme="minorEastAsia" w:hAnsiTheme="minorHAnsi"/>
                <w:noProof/>
                <w:sz w:val="22"/>
                <w:lang w:eastAsia="cs-CZ"/>
              </w:rPr>
              <w:tab/>
            </w:r>
            <w:r w:rsidR="00821162" w:rsidRPr="000B3649">
              <w:rPr>
                <w:rStyle w:val="Hypertextovodkaz"/>
                <w:noProof/>
              </w:rPr>
              <w:t>Struktura obyvatelstva obce</w:t>
            </w:r>
            <w:r w:rsidR="00821162">
              <w:rPr>
                <w:noProof/>
                <w:webHidden/>
              </w:rPr>
              <w:tab/>
            </w:r>
            <w:r w:rsidR="00821162">
              <w:rPr>
                <w:noProof/>
                <w:webHidden/>
              </w:rPr>
              <w:fldChar w:fldCharType="begin"/>
            </w:r>
            <w:r w:rsidR="00821162">
              <w:rPr>
                <w:noProof/>
                <w:webHidden/>
              </w:rPr>
              <w:instrText xml:space="preserve"> PAGEREF _Toc478480214 \h </w:instrText>
            </w:r>
            <w:r w:rsidR="00821162">
              <w:rPr>
                <w:noProof/>
                <w:webHidden/>
              </w:rPr>
            </w:r>
            <w:r w:rsidR="00821162">
              <w:rPr>
                <w:noProof/>
                <w:webHidden/>
              </w:rPr>
              <w:fldChar w:fldCharType="separate"/>
            </w:r>
            <w:r w:rsidR="00046A0B">
              <w:rPr>
                <w:noProof/>
                <w:webHidden/>
              </w:rPr>
              <w:t>31</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15" w:history="1">
            <w:r w:rsidR="00821162" w:rsidRPr="000B3649">
              <w:rPr>
                <w:rStyle w:val="Hypertextovodkaz"/>
                <w:noProof/>
              </w:rPr>
              <w:t>4.3</w:t>
            </w:r>
            <w:r w:rsidR="00821162">
              <w:rPr>
                <w:rFonts w:asciiTheme="minorHAnsi" w:eastAsiaTheme="minorEastAsia" w:hAnsiTheme="minorHAnsi"/>
                <w:noProof/>
                <w:sz w:val="22"/>
                <w:lang w:eastAsia="cs-CZ"/>
              </w:rPr>
              <w:tab/>
            </w:r>
            <w:r w:rsidR="00821162" w:rsidRPr="000B3649">
              <w:rPr>
                <w:rStyle w:val="Hypertextovodkaz"/>
                <w:noProof/>
              </w:rPr>
              <w:t>Služby ve Stříteži nad Ludinou</w:t>
            </w:r>
            <w:r w:rsidR="00821162">
              <w:rPr>
                <w:noProof/>
                <w:webHidden/>
              </w:rPr>
              <w:tab/>
            </w:r>
            <w:r w:rsidR="00821162">
              <w:rPr>
                <w:noProof/>
                <w:webHidden/>
              </w:rPr>
              <w:fldChar w:fldCharType="begin"/>
            </w:r>
            <w:r w:rsidR="00821162">
              <w:rPr>
                <w:noProof/>
                <w:webHidden/>
              </w:rPr>
              <w:instrText xml:space="preserve"> PAGEREF _Toc478480215 \h </w:instrText>
            </w:r>
            <w:r w:rsidR="00821162">
              <w:rPr>
                <w:noProof/>
                <w:webHidden/>
              </w:rPr>
            </w:r>
            <w:r w:rsidR="00821162">
              <w:rPr>
                <w:noProof/>
                <w:webHidden/>
              </w:rPr>
              <w:fldChar w:fldCharType="separate"/>
            </w:r>
            <w:r w:rsidR="00046A0B">
              <w:rPr>
                <w:noProof/>
                <w:webHidden/>
              </w:rPr>
              <w:t>32</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16" w:history="1">
            <w:r w:rsidR="00821162" w:rsidRPr="000B3649">
              <w:rPr>
                <w:rStyle w:val="Hypertextovodkaz"/>
                <w:noProof/>
              </w:rPr>
              <w:t>4.4</w:t>
            </w:r>
            <w:r w:rsidR="00821162">
              <w:rPr>
                <w:rFonts w:asciiTheme="minorHAnsi" w:eastAsiaTheme="minorEastAsia" w:hAnsiTheme="minorHAnsi"/>
                <w:noProof/>
                <w:sz w:val="22"/>
                <w:lang w:eastAsia="cs-CZ"/>
              </w:rPr>
              <w:tab/>
            </w:r>
            <w:r w:rsidR="00821162" w:rsidRPr="000B3649">
              <w:rPr>
                <w:rStyle w:val="Hypertextovodkaz"/>
                <w:noProof/>
              </w:rPr>
              <w:t>Spolky ve Stříteži nad Ludinou</w:t>
            </w:r>
            <w:r w:rsidR="00821162">
              <w:rPr>
                <w:noProof/>
                <w:webHidden/>
              </w:rPr>
              <w:tab/>
            </w:r>
            <w:r w:rsidR="00821162">
              <w:rPr>
                <w:noProof/>
                <w:webHidden/>
              </w:rPr>
              <w:fldChar w:fldCharType="begin"/>
            </w:r>
            <w:r w:rsidR="00821162">
              <w:rPr>
                <w:noProof/>
                <w:webHidden/>
              </w:rPr>
              <w:instrText xml:space="preserve"> PAGEREF _Toc478480216 \h </w:instrText>
            </w:r>
            <w:r w:rsidR="00821162">
              <w:rPr>
                <w:noProof/>
                <w:webHidden/>
              </w:rPr>
            </w:r>
            <w:r w:rsidR="00821162">
              <w:rPr>
                <w:noProof/>
                <w:webHidden/>
              </w:rPr>
              <w:fldChar w:fldCharType="separate"/>
            </w:r>
            <w:r w:rsidR="00046A0B">
              <w:rPr>
                <w:noProof/>
                <w:webHidden/>
              </w:rPr>
              <w:t>32</w:t>
            </w:r>
            <w:r w:rsidR="00821162">
              <w:rPr>
                <w:noProof/>
                <w:webHidden/>
              </w:rPr>
              <w:fldChar w:fldCharType="end"/>
            </w:r>
          </w:hyperlink>
        </w:p>
        <w:p w:rsidR="00821162" w:rsidRDefault="00452393" w:rsidP="00BC51C9">
          <w:pPr>
            <w:pStyle w:val="Obsah2"/>
            <w:spacing w:before="0" w:after="0"/>
            <w:rPr>
              <w:rFonts w:asciiTheme="minorHAnsi" w:eastAsiaTheme="minorEastAsia" w:hAnsiTheme="minorHAnsi"/>
              <w:b w:val="0"/>
              <w:sz w:val="22"/>
              <w:szCs w:val="22"/>
              <w:lang w:eastAsia="cs-CZ"/>
            </w:rPr>
          </w:pPr>
          <w:hyperlink w:anchor="_Toc478480217" w:history="1">
            <w:r w:rsidR="00821162" w:rsidRPr="000B3649">
              <w:rPr>
                <w:rStyle w:val="Hypertextovodkaz"/>
              </w:rPr>
              <w:t>5.</w:t>
            </w:r>
            <w:r w:rsidR="00821162">
              <w:rPr>
                <w:rFonts w:asciiTheme="minorHAnsi" w:eastAsiaTheme="minorEastAsia" w:hAnsiTheme="minorHAnsi"/>
                <w:b w:val="0"/>
                <w:sz w:val="22"/>
                <w:szCs w:val="22"/>
                <w:lang w:eastAsia="cs-CZ"/>
              </w:rPr>
              <w:tab/>
            </w:r>
            <w:r w:rsidR="00821162" w:rsidRPr="000B3649">
              <w:rPr>
                <w:rStyle w:val="Hypertextovodkaz"/>
              </w:rPr>
              <w:t>Metodika výzkumu</w:t>
            </w:r>
            <w:r w:rsidR="00821162">
              <w:rPr>
                <w:webHidden/>
              </w:rPr>
              <w:tab/>
            </w:r>
            <w:r w:rsidR="00821162">
              <w:rPr>
                <w:webHidden/>
              </w:rPr>
              <w:fldChar w:fldCharType="begin"/>
            </w:r>
            <w:r w:rsidR="00821162">
              <w:rPr>
                <w:webHidden/>
              </w:rPr>
              <w:instrText xml:space="preserve"> PAGEREF _Toc478480217 \h </w:instrText>
            </w:r>
            <w:r w:rsidR="00821162">
              <w:rPr>
                <w:webHidden/>
              </w:rPr>
            </w:r>
            <w:r w:rsidR="00821162">
              <w:rPr>
                <w:webHidden/>
              </w:rPr>
              <w:fldChar w:fldCharType="separate"/>
            </w:r>
            <w:r w:rsidR="00046A0B">
              <w:rPr>
                <w:webHidden/>
              </w:rPr>
              <w:t>32</w:t>
            </w:r>
            <w:r w:rsidR="00821162">
              <w:rPr>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18" w:history="1">
            <w:r w:rsidR="00821162" w:rsidRPr="000B3649">
              <w:rPr>
                <w:rStyle w:val="Hypertextovodkaz"/>
                <w:noProof/>
              </w:rPr>
              <w:t>5.1</w:t>
            </w:r>
            <w:r w:rsidR="00821162">
              <w:rPr>
                <w:rFonts w:asciiTheme="minorHAnsi" w:eastAsiaTheme="minorEastAsia" w:hAnsiTheme="minorHAnsi"/>
                <w:noProof/>
                <w:sz w:val="22"/>
                <w:lang w:eastAsia="cs-CZ"/>
              </w:rPr>
              <w:tab/>
            </w:r>
            <w:r w:rsidR="00821162" w:rsidRPr="000B3649">
              <w:rPr>
                <w:rStyle w:val="Hypertextovodkaz"/>
                <w:noProof/>
              </w:rPr>
              <w:t>Výzkumný problém</w:t>
            </w:r>
            <w:r w:rsidR="00821162">
              <w:rPr>
                <w:noProof/>
                <w:webHidden/>
              </w:rPr>
              <w:tab/>
            </w:r>
            <w:r w:rsidR="00821162">
              <w:rPr>
                <w:noProof/>
                <w:webHidden/>
              </w:rPr>
              <w:fldChar w:fldCharType="begin"/>
            </w:r>
            <w:r w:rsidR="00821162">
              <w:rPr>
                <w:noProof/>
                <w:webHidden/>
              </w:rPr>
              <w:instrText xml:space="preserve"> PAGEREF _Toc478480218 \h </w:instrText>
            </w:r>
            <w:r w:rsidR="00821162">
              <w:rPr>
                <w:noProof/>
                <w:webHidden/>
              </w:rPr>
            </w:r>
            <w:r w:rsidR="00821162">
              <w:rPr>
                <w:noProof/>
                <w:webHidden/>
              </w:rPr>
              <w:fldChar w:fldCharType="separate"/>
            </w:r>
            <w:r w:rsidR="00046A0B">
              <w:rPr>
                <w:noProof/>
                <w:webHidden/>
              </w:rPr>
              <w:t>33</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19" w:history="1">
            <w:r w:rsidR="00821162" w:rsidRPr="000B3649">
              <w:rPr>
                <w:rStyle w:val="Hypertextovodkaz"/>
                <w:noProof/>
              </w:rPr>
              <w:t>5.2</w:t>
            </w:r>
            <w:r w:rsidR="00821162">
              <w:rPr>
                <w:rFonts w:asciiTheme="minorHAnsi" w:eastAsiaTheme="minorEastAsia" w:hAnsiTheme="minorHAnsi"/>
                <w:noProof/>
                <w:sz w:val="22"/>
                <w:lang w:eastAsia="cs-CZ"/>
              </w:rPr>
              <w:tab/>
            </w:r>
            <w:r w:rsidR="00821162" w:rsidRPr="000B3649">
              <w:rPr>
                <w:rStyle w:val="Hypertextovodkaz"/>
                <w:noProof/>
              </w:rPr>
              <w:t>Cíl výzkumu</w:t>
            </w:r>
            <w:r w:rsidR="00821162">
              <w:rPr>
                <w:noProof/>
                <w:webHidden/>
              </w:rPr>
              <w:tab/>
            </w:r>
            <w:r w:rsidR="00821162">
              <w:rPr>
                <w:noProof/>
                <w:webHidden/>
              </w:rPr>
              <w:fldChar w:fldCharType="begin"/>
            </w:r>
            <w:r w:rsidR="00821162">
              <w:rPr>
                <w:noProof/>
                <w:webHidden/>
              </w:rPr>
              <w:instrText xml:space="preserve"> PAGEREF _Toc478480219 \h </w:instrText>
            </w:r>
            <w:r w:rsidR="00821162">
              <w:rPr>
                <w:noProof/>
                <w:webHidden/>
              </w:rPr>
            </w:r>
            <w:r w:rsidR="00821162">
              <w:rPr>
                <w:noProof/>
                <w:webHidden/>
              </w:rPr>
              <w:fldChar w:fldCharType="separate"/>
            </w:r>
            <w:r w:rsidR="00046A0B">
              <w:rPr>
                <w:noProof/>
                <w:webHidden/>
              </w:rPr>
              <w:t>34</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20" w:history="1">
            <w:r w:rsidR="00821162" w:rsidRPr="000B3649">
              <w:rPr>
                <w:rStyle w:val="Hypertextovodkaz"/>
                <w:noProof/>
              </w:rPr>
              <w:t>5.3</w:t>
            </w:r>
            <w:r w:rsidR="00821162">
              <w:rPr>
                <w:rFonts w:asciiTheme="minorHAnsi" w:eastAsiaTheme="minorEastAsia" w:hAnsiTheme="minorHAnsi"/>
                <w:noProof/>
                <w:sz w:val="22"/>
                <w:lang w:eastAsia="cs-CZ"/>
              </w:rPr>
              <w:tab/>
            </w:r>
            <w:r w:rsidR="00821162" w:rsidRPr="000B3649">
              <w:rPr>
                <w:rStyle w:val="Hypertextovodkaz"/>
                <w:noProof/>
              </w:rPr>
              <w:t>Výzkumné otázky a výzkumné hypotézy</w:t>
            </w:r>
            <w:r w:rsidR="00821162">
              <w:rPr>
                <w:noProof/>
                <w:webHidden/>
              </w:rPr>
              <w:tab/>
            </w:r>
            <w:r w:rsidR="00821162">
              <w:rPr>
                <w:noProof/>
                <w:webHidden/>
              </w:rPr>
              <w:fldChar w:fldCharType="begin"/>
            </w:r>
            <w:r w:rsidR="00821162">
              <w:rPr>
                <w:noProof/>
                <w:webHidden/>
              </w:rPr>
              <w:instrText xml:space="preserve"> PAGEREF _Toc478480220 \h </w:instrText>
            </w:r>
            <w:r w:rsidR="00821162">
              <w:rPr>
                <w:noProof/>
                <w:webHidden/>
              </w:rPr>
            </w:r>
            <w:r w:rsidR="00821162">
              <w:rPr>
                <w:noProof/>
                <w:webHidden/>
              </w:rPr>
              <w:fldChar w:fldCharType="separate"/>
            </w:r>
            <w:r w:rsidR="00046A0B">
              <w:rPr>
                <w:noProof/>
                <w:webHidden/>
              </w:rPr>
              <w:t>34</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21" w:history="1">
            <w:r w:rsidR="00821162" w:rsidRPr="000B3649">
              <w:rPr>
                <w:rStyle w:val="Hypertextovodkaz"/>
                <w:noProof/>
              </w:rPr>
              <w:t>5.4</w:t>
            </w:r>
            <w:r w:rsidR="00821162">
              <w:rPr>
                <w:rFonts w:asciiTheme="minorHAnsi" w:eastAsiaTheme="minorEastAsia" w:hAnsiTheme="minorHAnsi"/>
                <w:noProof/>
                <w:sz w:val="22"/>
                <w:lang w:eastAsia="cs-CZ"/>
              </w:rPr>
              <w:tab/>
            </w:r>
            <w:r w:rsidR="00821162" w:rsidRPr="000B3649">
              <w:rPr>
                <w:rStyle w:val="Hypertextovodkaz"/>
                <w:noProof/>
              </w:rPr>
              <w:t>Operacionalizace</w:t>
            </w:r>
            <w:r w:rsidR="00821162">
              <w:rPr>
                <w:noProof/>
                <w:webHidden/>
              </w:rPr>
              <w:tab/>
            </w:r>
            <w:r w:rsidR="00821162">
              <w:rPr>
                <w:noProof/>
                <w:webHidden/>
              </w:rPr>
              <w:fldChar w:fldCharType="begin"/>
            </w:r>
            <w:r w:rsidR="00821162">
              <w:rPr>
                <w:noProof/>
                <w:webHidden/>
              </w:rPr>
              <w:instrText xml:space="preserve"> PAGEREF _Toc478480221 \h </w:instrText>
            </w:r>
            <w:r w:rsidR="00821162">
              <w:rPr>
                <w:noProof/>
                <w:webHidden/>
              </w:rPr>
            </w:r>
            <w:r w:rsidR="00821162">
              <w:rPr>
                <w:noProof/>
                <w:webHidden/>
              </w:rPr>
              <w:fldChar w:fldCharType="separate"/>
            </w:r>
            <w:r w:rsidR="00046A0B">
              <w:rPr>
                <w:noProof/>
                <w:webHidden/>
              </w:rPr>
              <w:t>35</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22" w:history="1">
            <w:r w:rsidR="00821162" w:rsidRPr="000B3649">
              <w:rPr>
                <w:rStyle w:val="Hypertextovodkaz"/>
                <w:noProof/>
              </w:rPr>
              <w:t>5.5</w:t>
            </w:r>
            <w:r w:rsidR="00821162">
              <w:rPr>
                <w:rFonts w:asciiTheme="minorHAnsi" w:eastAsiaTheme="minorEastAsia" w:hAnsiTheme="minorHAnsi"/>
                <w:noProof/>
                <w:sz w:val="22"/>
                <w:lang w:eastAsia="cs-CZ"/>
              </w:rPr>
              <w:tab/>
            </w:r>
            <w:r w:rsidR="00821162" w:rsidRPr="000B3649">
              <w:rPr>
                <w:rStyle w:val="Hypertextovodkaz"/>
                <w:noProof/>
              </w:rPr>
              <w:t>Metoda a technika výzkumu</w:t>
            </w:r>
            <w:r w:rsidR="00821162">
              <w:rPr>
                <w:noProof/>
                <w:webHidden/>
              </w:rPr>
              <w:tab/>
            </w:r>
            <w:r w:rsidR="00821162">
              <w:rPr>
                <w:noProof/>
                <w:webHidden/>
              </w:rPr>
              <w:fldChar w:fldCharType="begin"/>
            </w:r>
            <w:r w:rsidR="00821162">
              <w:rPr>
                <w:noProof/>
                <w:webHidden/>
              </w:rPr>
              <w:instrText xml:space="preserve"> PAGEREF _Toc478480222 \h </w:instrText>
            </w:r>
            <w:r w:rsidR="00821162">
              <w:rPr>
                <w:noProof/>
                <w:webHidden/>
              </w:rPr>
            </w:r>
            <w:r w:rsidR="00821162">
              <w:rPr>
                <w:noProof/>
                <w:webHidden/>
              </w:rPr>
              <w:fldChar w:fldCharType="separate"/>
            </w:r>
            <w:r w:rsidR="00046A0B">
              <w:rPr>
                <w:noProof/>
                <w:webHidden/>
              </w:rPr>
              <w:t>41</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23" w:history="1">
            <w:r w:rsidR="00821162" w:rsidRPr="000B3649">
              <w:rPr>
                <w:rStyle w:val="Hypertextovodkaz"/>
                <w:noProof/>
              </w:rPr>
              <w:t>5.6</w:t>
            </w:r>
            <w:r w:rsidR="00821162">
              <w:rPr>
                <w:rFonts w:asciiTheme="minorHAnsi" w:eastAsiaTheme="minorEastAsia" w:hAnsiTheme="minorHAnsi"/>
                <w:noProof/>
                <w:sz w:val="22"/>
                <w:lang w:eastAsia="cs-CZ"/>
              </w:rPr>
              <w:tab/>
            </w:r>
            <w:r w:rsidR="00821162" w:rsidRPr="000B3649">
              <w:rPr>
                <w:rStyle w:val="Hypertextovodkaz"/>
                <w:noProof/>
              </w:rPr>
              <w:t>Výzkumný soubor a sběr dat</w:t>
            </w:r>
            <w:r w:rsidR="00821162">
              <w:rPr>
                <w:noProof/>
                <w:webHidden/>
              </w:rPr>
              <w:tab/>
            </w:r>
            <w:r w:rsidR="00821162">
              <w:rPr>
                <w:noProof/>
                <w:webHidden/>
              </w:rPr>
              <w:fldChar w:fldCharType="begin"/>
            </w:r>
            <w:r w:rsidR="00821162">
              <w:rPr>
                <w:noProof/>
                <w:webHidden/>
              </w:rPr>
              <w:instrText xml:space="preserve"> PAGEREF _Toc478480223 \h </w:instrText>
            </w:r>
            <w:r w:rsidR="00821162">
              <w:rPr>
                <w:noProof/>
                <w:webHidden/>
              </w:rPr>
            </w:r>
            <w:r w:rsidR="00821162">
              <w:rPr>
                <w:noProof/>
                <w:webHidden/>
              </w:rPr>
              <w:fldChar w:fldCharType="separate"/>
            </w:r>
            <w:r w:rsidR="00046A0B">
              <w:rPr>
                <w:noProof/>
                <w:webHidden/>
              </w:rPr>
              <w:t>42</w:t>
            </w:r>
            <w:r w:rsidR="00821162">
              <w:rPr>
                <w:noProof/>
                <w:webHidden/>
              </w:rPr>
              <w:fldChar w:fldCharType="end"/>
            </w:r>
          </w:hyperlink>
        </w:p>
        <w:p w:rsidR="00821162" w:rsidRDefault="00452393" w:rsidP="00BC51C9">
          <w:pPr>
            <w:pStyle w:val="Obsah2"/>
            <w:spacing w:before="0" w:after="0"/>
            <w:rPr>
              <w:rFonts w:asciiTheme="minorHAnsi" w:eastAsiaTheme="minorEastAsia" w:hAnsiTheme="minorHAnsi"/>
              <w:b w:val="0"/>
              <w:sz w:val="22"/>
              <w:szCs w:val="22"/>
              <w:lang w:eastAsia="cs-CZ"/>
            </w:rPr>
          </w:pPr>
          <w:hyperlink w:anchor="_Toc478480224" w:history="1">
            <w:r w:rsidR="00821162" w:rsidRPr="000B3649">
              <w:rPr>
                <w:rStyle w:val="Hypertextovodkaz"/>
              </w:rPr>
              <w:t>6.</w:t>
            </w:r>
            <w:r w:rsidR="00821162">
              <w:rPr>
                <w:rFonts w:asciiTheme="minorHAnsi" w:eastAsiaTheme="minorEastAsia" w:hAnsiTheme="minorHAnsi"/>
                <w:b w:val="0"/>
                <w:sz w:val="22"/>
                <w:szCs w:val="22"/>
                <w:lang w:eastAsia="cs-CZ"/>
              </w:rPr>
              <w:tab/>
            </w:r>
            <w:r w:rsidR="00821162" w:rsidRPr="000B3649">
              <w:rPr>
                <w:rStyle w:val="Hypertextovodkaz"/>
              </w:rPr>
              <w:t>Vyhodnocení výzkumu</w:t>
            </w:r>
            <w:r w:rsidR="00821162">
              <w:rPr>
                <w:webHidden/>
              </w:rPr>
              <w:tab/>
            </w:r>
            <w:r w:rsidR="00821162">
              <w:rPr>
                <w:webHidden/>
              </w:rPr>
              <w:fldChar w:fldCharType="begin"/>
            </w:r>
            <w:r w:rsidR="00821162">
              <w:rPr>
                <w:webHidden/>
              </w:rPr>
              <w:instrText xml:space="preserve"> PAGEREF _Toc478480224 \h </w:instrText>
            </w:r>
            <w:r w:rsidR="00821162">
              <w:rPr>
                <w:webHidden/>
              </w:rPr>
            </w:r>
            <w:r w:rsidR="00821162">
              <w:rPr>
                <w:webHidden/>
              </w:rPr>
              <w:fldChar w:fldCharType="separate"/>
            </w:r>
            <w:r w:rsidR="00046A0B">
              <w:rPr>
                <w:webHidden/>
              </w:rPr>
              <w:t>42</w:t>
            </w:r>
            <w:r w:rsidR="00821162">
              <w:rPr>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25" w:history="1">
            <w:r w:rsidR="00821162" w:rsidRPr="000B3649">
              <w:rPr>
                <w:rStyle w:val="Hypertextovodkaz"/>
                <w:noProof/>
              </w:rPr>
              <w:t>6.1</w:t>
            </w:r>
            <w:r w:rsidR="00821162">
              <w:rPr>
                <w:rFonts w:asciiTheme="minorHAnsi" w:eastAsiaTheme="minorEastAsia" w:hAnsiTheme="minorHAnsi"/>
                <w:noProof/>
                <w:sz w:val="22"/>
                <w:lang w:eastAsia="cs-CZ"/>
              </w:rPr>
              <w:tab/>
            </w:r>
            <w:r w:rsidR="00821162" w:rsidRPr="000B3649">
              <w:rPr>
                <w:rStyle w:val="Hypertextovodkaz"/>
                <w:noProof/>
              </w:rPr>
              <w:t>Struktura respondentů</w:t>
            </w:r>
            <w:r w:rsidR="00821162">
              <w:rPr>
                <w:noProof/>
                <w:webHidden/>
              </w:rPr>
              <w:tab/>
            </w:r>
            <w:r w:rsidR="00821162">
              <w:rPr>
                <w:noProof/>
                <w:webHidden/>
              </w:rPr>
              <w:fldChar w:fldCharType="begin"/>
            </w:r>
            <w:r w:rsidR="00821162">
              <w:rPr>
                <w:noProof/>
                <w:webHidden/>
              </w:rPr>
              <w:instrText xml:space="preserve"> PAGEREF _Toc478480225 \h </w:instrText>
            </w:r>
            <w:r w:rsidR="00821162">
              <w:rPr>
                <w:noProof/>
                <w:webHidden/>
              </w:rPr>
            </w:r>
            <w:r w:rsidR="00821162">
              <w:rPr>
                <w:noProof/>
                <w:webHidden/>
              </w:rPr>
              <w:fldChar w:fldCharType="separate"/>
            </w:r>
            <w:r w:rsidR="00046A0B">
              <w:rPr>
                <w:noProof/>
                <w:webHidden/>
              </w:rPr>
              <w:t>42</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26" w:history="1">
            <w:r w:rsidR="00821162" w:rsidRPr="000B3649">
              <w:rPr>
                <w:rStyle w:val="Hypertextovodkaz"/>
                <w:noProof/>
              </w:rPr>
              <w:t>6.2</w:t>
            </w:r>
            <w:r w:rsidR="00821162">
              <w:rPr>
                <w:rFonts w:asciiTheme="minorHAnsi" w:eastAsiaTheme="minorEastAsia" w:hAnsiTheme="minorHAnsi"/>
                <w:noProof/>
                <w:sz w:val="22"/>
                <w:lang w:eastAsia="cs-CZ"/>
              </w:rPr>
              <w:tab/>
            </w:r>
            <w:r w:rsidR="00821162" w:rsidRPr="000B3649">
              <w:rPr>
                <w:rStyle w:val="Hypertextovodkaz"/>
                <w:noProof/>
              </w:rPr>
              <w:t>Výsledky dotazníkového šetření</w:t>
            </w:r>
            <w:r w:rsidR="00821162">
              <w:rPr>
                <w:noProof/>
                <w:webHidden/>
              </w:rPr>
              <w:tab/>
            </w:r>
            <w:r w:rsidR="00821162">
              <w:rPr>
                <w:noProof/>
                <w:webHidden/>
              </w:rPr>
              <w:fldChar w:fldCharType="begin"/>
            </w:r>
            <w:r w:rsidR="00821162">
              <w:rPr>
                <w:noProof/>
                <w:webHidden/>
              </w:rPr>
              <w:instrText xml:space="preserve"> PAGEREF _Toc478480226 \h </w:instrText>
            </w:r>
            <w:r w:rsidR="00821162">
              <w:rPr>
                <w:noProof/>
                <w:webHidden/>
              </w:rPr>
            </w:r>
            <w:r w:rsidR="00821162">
              <w:rPr>
                <w:noProof/>
                <w:webHidden/>
              </w:rPr>
              <w:fldChar w:fldCharType="separate"/>
            </w:r>
            <w:r w:rsidR="00046A0B">
              <w:rPr>
                <w:noProof/>
                <w:webHidden/>
              </w:rPr>
              <w:t>43</w:t>
            </w:r>
            <w:r w:rsidR="00821162">
              <w:rPr>
                <w:noProof/>
                <w:webHidden/>
              </w:rPr>
              <w:fldChar w:fldCharType="end"/>
            </w:r>
          </w:hyperlink>
        </w:p>
        <w:p w:rsidR="00821162" w:rsidRDefault="00452393" w:rsidP="00BC51C9">
          <w:pPr>
            <w:pStyle w:val="Obsah3"/>
            <w:tabs>
              <w:tab w:val="left" w:pos="1100"/>
              <w:tab w:val="right" w:leader="dot" w:pos="8210"/>
            </w:tabs>
            <w:spacing w:before="0" w:after="0" w:line="276" w:lineRule="auto"/>
            <w:rPr>
              <w:rFonts w:asciiTheme="minorHAnsi" w:eastAsiaTheme="minorEastAsia" w:hAnsiTheme="minorHAnsi"/>
              <w:noProof/>
              <w:sz w:val="22"/>
              <w:lang w:eastAsia="cs-CZ"/>
            </w:rPr>
          </w:pPr>
          <w:hyperlink w:anchor="_Toc478480227" w:history="1">
            <w:r w:rsidR="00821162" w:rsidRPr="000B3649">
              <w:rPr>
                <w:rStyle w:val="Hypertextovodkaz"/>
                <w:noProof/>
              </w:rPr>
              <w:t>6.3</w:t>
            </w:r>
            <w:r w:rsidR="00821162">
              <w:rPr>
                <w:rFonts w:asciiTheme="minorHAnsi" w:eastAsiaTheme="minorEastAsia" w:hAnsiTheme="minorHAnsi"/>
                <w:noProof/>
                <w:sz w:val="22"/>
                <w:lang w:eastAsia="cs-CZ"/>
              </w:rPr>
              <w:tab/>
            </w:r>
            <w:r w:rsidR="00821162" w:rsidRPr="000B3649">
              <w:rPr>
                <w:rStyle w:val="Hypertextovodkaz"/>
                <w:noProof/>
              </w:rPr>
              <w:t>Shrnutí výsledků výzkumu</w:t>
            </w:r>
            <w:r w:rsidR="00821162">
              <w:rPr>
                <w:noProof/>
                <w:webHidden/>
              </w:rPr>
              <w:tab/>
            </w:r>
            <w:r w:rsidR="00821162">
              <w:rPr>
                <w:noProof/>
                <w:webHidden/>
              </w:rPr>
              <w:fldChar w:fldCharType="begin"/>
            </w:r>
            <w:r w:rsidR="00821162">
              <w:rPr>
                <w:noProof/>
                <w:webHidden/>
              </w:rPr>
              <w:instrText xml:space="preserve"> PAGEREF _Toc478480227 \h </w:instrText>
            </w:r>
            <w:r w:rsidR="00821162">
              <w:rPr>
                <w:noProof/>
                <w:webHidden/>
              </w:rPr>
            </w:r>
            <w:r w:rsidR="00821162">
              <w:rPr>
                <w:noProof/>
                <w:webHidden/>
              </w:rPr>
              <w:fldChar w:fldCharType="separate"/>
            </w:r>
            <w:r w:rsidR="00046A0B">
              <w:rPr>
                <w:noProof/>
                <w:webHidden/>
              </w:rPr>
              <w:t>55</w:t>
            </w:r>
            <w:r w:rsidR="00821162">
              <w:rPr>
                <w:noProof/>
                <w:webHidden/>
              </w:rPr>
              <w:fldChar w:fldCharType="end"/>
            </w:r>
          </w:hyperlink>
        </w:p>
        <w:p w:rsidR="00821162" w:rsidRDefault="00452393" w:rsidP="00BC51C9">
          <w:pPr>
            <w:pStyle w:val="Obsah1"/>
            <w:rPr>
              <w:rFonts w:asciiTheme="minorHAnsi" w:eastAsiaTheme="minorEastAsia" w:hAnsiTheme="minorHAnsi"/>
              <w:b w:val="0"/>
              <w:sz w:val="22"/>
              <w:szCs w:val="22"/>
              <w:lang w:eastAsia="cs-CZ"/>
            </w:rPr>
          </w:pPr>
          <w:hyperlink w:anchor="_Toc478480228" w:history="1">
            <w:r w:rsidR="00821162" w:rsidRPr="000B3649">
              <w:rPr>
                <w:rStyle w:val="Hypertextovodkaz"/>
              </w:rPr>
              <w:t>ZÁVĚR</w:t>
            </w:r>
            <w:r w:rsidR="00821162">
              <w:rPr>
                <w:webHidden/>
              </w:rPr>
              <w:tab/>
            </w:r>
            <w:r w:rsidR="00821162">
              <w:rPr>
                <w:webHidden/>
              </w:rPr>
              <w:fldChar w:fldCharType="begin"/>
            </w:r>
            <w:r w:rsidR="00821162">
              <w:rPr>
                <w:webHidden/>
              </w:rPr>
              <w:instrText xml:space="preserve"> PAGEREF _Toc478480228 \h </w:instrText>
            </w:r>
            <w:r w:rsidR="00821162">
              <w:rPr>
                <w:webHidden/>
              </w:rPr>
            </w:r>
            <w:r w:rsidR="00821162">
              <w:rPr>
                <w:webHidden/>
              </w:rPr>
              <w:fldChar w:fldCharType="separate"/>
            </w:r>
            <w:r w:rsidR="00046A0B">
              <w:rPr>
                <w:webHidden/>
              </w:rPr>
              <w:t>57</w:t>
            </w:r>
            <w:r w:rsidR="00821162">
              <w:rPr>
                <w:webHidden/>
              </w:rPr>
              <w:fldChar w:fldCharType="end"/>
            </w:r>
          </w:hyperlink>
        </w:p>
        <w:p w:rsidR="00821162" w:rsidRDefault="00452393" w:rsidP="00BC51C9">
          <w:pPr>
            <w:pStyle w:val="Obsah1"/>
            <w:rPr>
              <w:rFonts w:asciiTheme="minorHAnsi" w:eastAsiaTheme="minorEastAsia" w:hAnsiTheme="minorHAnsi"/>
              <w:b w:val="0"/>
              <w:sz w:val="22"/>
              <w:szCs w:val="22"/>
              <w:lang w:eastAsia="cs-CZ"/>
            </w:rPr>
          </w:pPr>
          <w:hyperlink w:anchor="_Toc478480229" w:history="1">
            <w:r w:rsidR="00821162" w:rsidRPr="000B3649">
              <w:rPr>
                <w:rStyle w:val="Hypertextovodkaz"/>
              </w:rPr>
              <w:t>SEZNAM POUŽITÝCH ZDROJŮ</w:t>
            </w:r>
            <w:r w:rsidR="00821162">
              <w:rPr>
                <w:webHidden/>
              </w:rPr>
              <w:tab/>
            </w:r>
            <w:r w:rsidR="00821162">
              <w:rPr>
                <w:webHidden/>
              </w:rPr>
              <w:fldChar w:fldCharType="begin"/>
            </w:r>
            <w:r w:rsidR="00821162">
              <w:rPr>
                <w:webHidden/>
              </w:rPr>
              <w:instrText xml:space="preserve"> PAGEREF _Toc478480229 \h </w:instrText>
            </w:r>
            <w:r w:rsidR="00821162">
              <w:rPr>
                <w:webHidden/>
              </w:rPr>
            </w:r>
            <w:r w:rsidR="00821162">
              <w:rPr>
                <w:webHidden/>
              </w:rPr>
              <w:fldChar w:fldCharType="separate"/>
            </w:r>
            <w:r w:rsidR="00046A0B">
              <w:rPr>
                <w:webHidden/>
              </w:rPr>
              <w:t>58</w:t>
            </w:r>
            <w:r w:rsidR="00821162">
              <w:rPr>
                <w:webHidden/>
              </w:rPr>
              <w:fldChar w:fldCharType="end"/>
            </w:r>
          </w:hyperlink>
        </w:p>
        <w:p w:rsidR="00821162" w:rsidRDefault="00452393" w:rsidP="00BC51C9">
          <w:pPr>
            <w:pStyle w:val="Obsah1"/>
            <w:rPr>
              <w:rFonts w:asciiTheme="minorHAnsi" w:eastAsiaTheme="minorEastAsia" w:hAnsiTheme="minorHAnsi"/>
              <w:b w:val="0"/>
              <w:sz w:val="22"/>
              <w:szCs w:val="22"/>
              <w:lang w:eastAsia="cs-CZ"/>
            </w:rPr>
          </w:pPr>
          <w:hyperlink w:anchor="_Toc478480230" w:history="1">
            <w:r w:rsidR="00821162" w:rsidRPr="000B3649">
              <w:rPr>
                <w:rStyle w:val="Hypertextovodkaz"/>
              </w:rPr>
              <w:t>SEZNAM GRAFŮ, TABULEK A PŘÍLOH</w:t>
            </w:r>
            <w:r w:rsidR="00821162">
              <w:rPr>
                <w:webHidden/>
              </w:rPr>
              <w:tab/>
            </w:r>
            <w:r w:rsidR="00821162">
              <w:rPr>
                <w:webHidden/>
              </w:rPr>
              <w:fldChar w:fldCharType="begin"/>
            </w:r>
            <w:r w:rsidR="00821162">
              <w:rPr>
                <w:webHidden/>
              </w:rPr>
              <w:instrText xml:space="preserve"> PAGEREF _Toc478480230 \h </w:instrText>
            </w:r>
            <w:r w:rsidR="00821162">
              <w:rPr>
                <w:webHidden/>
              </w:rPr>
            </w:r>
            <w:r w:rsidR="00821162">
              <w:rPr>
                <w:webHidden/>
              </w:rPr>
              <w:fldChar w:fldCharType="separate"/>
            </w:r>
            <w:r w:rsidR="00046A0B">
              <w:rPr>
                <w:webHidden/>
              </w:rPr>
              <w:t>61</w:t>
            </w:r>
            <w:r w:rsidR="00821162">
              <w:rPr>
                <w:webHidden/>
              </w:rPr>
              <w:fldChar w:fldCharType="end"/>
            </w:r>
          </w:hyperlink>
        </w:p>
        <w:p w:rsidR="0083270A" w:rsidRDefault="0083270A" w:rsidP="00BC51C9">
          <w:pPr>
            <w:spacing w:before="0" w:after="0" w:line="276" w:lineRule="auto"/>
          </w:pPr>
          <w:r w:rsidRPr="0083270A">
            <w:rPr>
              <w:b/>
              <w:bCs/>
              <w:szCs w:val="24"/>
            </w:rPr>
            <w:fldChar w:fldCharType="end"/>
          </w:r>
        </w:p>
      </w:sdtContent>
    </w:sdt>
    <w:p w:rsidR="0083270A" w:rsidRPr="0083270A" w:rsidRDefault="0083270A" w:rsidP="00DC6512"/>
    <w:p w:rsidR="005C031B" w:rsidRPr="002C0EF8" w:rsidRDefault="005C031B" w:rsidP="00362A1B">
      <w:pPr>
        <w:pStyle w:val="Nadpis1"/>
        <w:numPr>
          <w:ilvl w:val="0"/>
          <w:numId w:val="0"/>
        </w:numPr>
        <w:spacing w:before="0" w:after="120"/>
        <w:ind w:left="360"/>
      </w:pPr>
      <w:bookmarkStart w:id="2" w:name="_Toc478480199"/>
      <w:r w:rsidRPr="002C0EF8">
        <w:lastRenderedPageBreak/>
        <w:t>ÚVOD</w:t>
      </w:r>
      <w:bookmarkEnd w:id="0"/>
      <w:bookmarkEnd w:id="2"/>
    </w:p>
    <w:p w:rsidR="005C031B" w:rsidRDefault="005C031B" w:rsidP="00EF65B9">
      <w:pPr>
        <w:spacing w:after="0"/>
        <w:ind w:firstLine="708"/>
      </w:pPr>
      <w:r>
        <w:t xml:space="preserve">Při výběru tématu mé bakalářské práce jsem se </w:t>
      </w:r>
      <w:r w:rsidR="00357489">
        <w:t>zaměřila</w:t>
      </w:r>
      <w:r>
        <w:t xml:space="preserve"> především na to, co je mi přinejmenším troc</w:t>
      </w:r>
      <w:r w:rsidR="005C694B">
        <w:t>hu blízké</w:t>
      </w:r>
      <w:r w:rsidR="00357489">
        <w:t xml:space="preserve"> a dotýká</w:t>
      </w:r>
      <w:r w:rsidR="005C694B">
        <w:t xml:space="preserve"> se </w:t>
      </w:r>
      <w:r>
        <w:t>alespoň z část</w:t>
      </w:r>
      <w:r w:rsidR="00EF65B9">
        <w:t xml:space="preserve">i mých zkušeností. Téma </w:t>
      </w:r>
      <w:r w:rsidRPr="00EF65B9">
        <w:rPr>
          <w:i/>
        </w:rPr>
        <w:t>Socioprostorové aspekty stárnutí, stáří: Senioři na venkově</w:t>
      </w:r>
      <w:r>
        <w:t xml:space="preserve"> jsem si zvolila zejména proto, že venkov velmi dobře znám, neboť už od malička v tomto prostředí vyrůstám, t</w:t>
      </w:r>
      <w:r w:rsidR="00357489">
        <w:t>udíž</w:t>
      </w:r>
      <w:r>
        <w:t xml:space="preserve"> vím, co život v takovémto prostoru obnáší a jaké jsou jeho hlavní specifika. Není pochyb o tom, že k venkovu neodmyslitelně patří lidé seniorského věku. Obecně můžeme říci, že jejich role ve společnosti výrazně roste, a to díky fenoménu stárnutí populace, který je zapříčiněn změnami reprodukčního chování, a to především nižší porodností a zároveň i nižší úmrtností. Senioři ve společnosti zaujímají čím dál větší podíl celkové populace a je třeba jim věnovat náležitou pozornost.</w:t>
      </w:r>
    </w:p>
    <w:p w:rsidR="00F25C75" w:rsidRPr="00F25C75" w:rsidRDefault="00F25C75" w:rsidP="00F25C75">
      <w:pPr>
        <w:spacing w:before="0" w:after="0"/>
        <w:ind w:firstLine="708"/>
      </w:pPr>
      <w:r w:rsidRPr="00F25C75">
        <w:t>Cílem mé práce je na základě zpracovaných teoretických východisek provést výzkum v obci Střítež nad Ludinou a zaměřit se na to, jak jsou místní senioři ve věku 65 a více let spokojení s životem na venkově. Na základě hodnocení jednotlivých oblastí života na venkově se pokusím odhalit jaké klady a zápory připisují tomuto prostředí, a jak se vyrovnávají se svým stárnutím a stářím v rurálním prostoru.</w:t>
      </w:r>
    </w:p>
    <w:p w:rsidR="005C031B" w:rsidRDefault="005C031B" w:rsidP="00EF65B9">
      <w:pPr>
        <w:spacing w:before="0"/>
        <w:ind w:firstLine="708"/>
      </w:pPr>
      <w:r>
        <w:t xml:space="preserve"> Bakalářská práce se skládá ze dv</w:t>
      </w:r>
      <w:r w:rsidR="005C694B">
        <w:t>ou na sebe navazujících částí -</w:t>
      </w:r>
      <w:r>
        <w:t xml:space="preserve">teoretické a empirické. V teoretické části se věnuji popisu klíčových termínů pro téma </w:t>
      </w:r>
      <w:r w:rsidR="00335624">
        <w:t>„</w:t>
      </w:r>
      <w:r>
        <w:t>senioři na venkově</w:t>
      </w:r>
      <w:r w:rsidR="00335624">
        <w:t>“</w:t>
      </w:r>
      <w:r>
        <w:t>. Tato část obsahuje tři hlavní kapitoly, v první kapitole se zabývám procesem stárnutí, etapou stář</w:t>
      </w:r>
      <w:r w:rsidR="005C694B">
        <w:t>í a postavením seniorů ve </w:t>
      </w:r>
      <w:r>
        <w:t>společnosti. Ve druhé kapitole popisuji venkovské prostředí a jeho výhody a nevýhody. Třetí a zároveň posled</w:t>
      </w:r>
      <w:r w:rsidR="005C694B">
        <w:t>ní kapitola teoretické části je </w:t>
      </w:r>
      <w:r>
        <w:t>spojením dvou předcházejících ka</w:t>
      </w:r>
      <w:r w:rsidR="005C694B">
        <w:t xml:space="preserve">pitol a je věnována seniorům na </w:t>
      </w:r>
      <w:r>
        <w:t>venkově. V empirické části se soustředím na koncipování a realizaci</w:t>
      </w:r>
      <w:r w:rsidR="00025BEC">
        <w:t xml:space="preserve"> kvantitativního</w:t>
      </w:r>
      <w:r>
        <w:t xml:space="preserve"> výzkumu. Tato část obsahuje tři hlavní kapitoly. V první uvádím základní informace o obci, kde jsem realizovala své výzkumné </w:t>
      </w:r>
      <w:r>
        <w:lastRenderedPageBreak/>
        <w:t>šetření. V druhé se věnuji metodice výzkumu, zde jsem uvedla například hlavní náplň a cíl m</w:t>
      </w:r>
      <w:r w:rsidR="005C694B">
        <w:t>ého výzkumu, způsob sběru dat a </w:t>
      </w:r>
      <w:r>
        <w:t>specifika výzkumného souboru. Poslední kapitola slo</w:t>
      </w:r>
      <w:r w:rsidR="00025BEC">
        <w:t>u</w:t>
      </w:r>
      <w:r>
        <w:t xml:space="preserve">ží k vyhodnocení výsledků dotazníkového šetření a k shrnutí výsledků výzkumu. </w:t>
      </w:r>
    </w:p>
    <w:p w:rsidR="005C031B" w:rsidRDefault="005C031B" w:rsidP="00474DC4"/>
    <w:p w:rsidR="00474DC4" w:rsidRDefault="005C031B" w:rsidP="00474DC4">
      <w:r>
        <w:br w:type="page"/>
      </w:r>
    </w:p>
    <w:p w:rsidR="00474DC4" w:rsidRPr="00066AA8" w:rsidRDefault="00474DC4" w:rsidP="00066AA8">
      <w:pPr>
        <w:pStyle w:val="Nadpis1"/>
      </w:pPr>
      <w:bookmarkStart w:id="3" w:name="_Toc478480200"/>
      <w:r w:rsidRPr="00066AA8">
        <w:lastRenderedPageBreak/>
        <w:t>Teoretická část</w:t>
      </w:r>
      <w:bookmarkEnd w:id="3"/>
    </w:p>
    <w:p w:rsidR="00474DC4" w:rsidRPr="00066AA8" w:rsidRDefault="00474DC4" w:rsidP="00066AA8">
      <w:pPr>
        <w:pStyle w:val="Nadpis2"/>
      </w:pPr>
      <w:bookmarkStart w:id="4" w:name="_Toc478480201"/>
      <w:r w:rsidRPr="00066AA8">
        <w:t>Stárnutí, stáří a senioři ve společnosti</w:t>
      </w:r>
      <w:bookmarkEnd w:id="4"/>
    </w:p>
    <w:p w:rsidR="00474DC4" w:rsidRDefault="00474DC4" w:rsidP="00DF37DB">
      <w:pPr>
        <w:spacing w:before="0" w:after="120"/>
        <w:jc w:val="center"/>
      </w:pPr>
      <w:r w:rsidRPr="005B196B">
        <w:t>„</w:t>
      </w:r>
      <w:r w:rsidRPr="00DC6512">
        <w:rPr>
          <w:i/>
        </w:rPr>
        <w:t>… stárnutí a stáří, stejně jako smrt, jsou jedinou spravedlivou jistotou, kterou máme</w:t>
      </w:r>
      <w:r w:rsidRPr="005B196B">
        <w:t>“</w:t>
      </w:r>
      <w:r>
        <w:t xml:space="preserve"> </w:t>
      </w:r>
      <w:r w:rsidRPr="00335624">
        <w:t>(Haškovcová</w:t>
      </w:r>
      <w:r w:rsidR="006F73A1" w:rsidRPr="00335624">
        <w:t>,</w:t>
      </w:r>
      <w:r w:rsidRPr="00335624">
        <w:t xml:space="preserve"> 2010, s. 16).</w:t>
      </w:r>
    </w:p>
    <w:p w:rsidR="00474DC4" w:rsidRDefault="00474DC4" w:rsidP="00DF37DB">
      <w:pPr>
        <w:spacing w:before="0" w:after="120"/>
        <w:ind w:firstLine="708"/>
      </w:pPr>
      <w:r>
        <w:t>V této kapitole se budu věnovat především obecným pojmům</w:t>
      </w:r>
      <w:r w:rsidR="00A6710D">
        <w:t>,</w:t>
      </w:r>
      <w:r>
        <w:t xml:space="preserve"> jako </w:t>
      </w:r>
      <w:r w:rsidR="008375CB">
        <w:t xml:space="preserve">jsou </w:t>
      </w:r>
      <w:r>
        <w:t xml:space="preserve">stárnutí, stáří a senior. V první podkapitole nesoucí název </w:t>
      </w:r>
      <w:r w:rsidRPr="005C031B">
        <w:rPr>
          <w:i/>
        </w:rPr>
        <w:t>Stárnutí a stáří</w:t>
      </w:r>
      <w:r>
        <w:t xml:space="preserve"> uvedu vymezení těchto dvou pojmů, neboť prvním důležitým krokem, než se zcela ponořím do této problematiky, j</w:t>
      </w:r>
      <w:r w:rsidR="005C694B">
        <w:t>e správné objasnění termínů, se </w:t>
      </w:r>
      <w:r>
        <w:t xml:space="preserve">kterými budu pracovat v průběhu celé své práce. V další části se budu zabývat periodizací stáří, kde uvedu některé možnosti, jak lze životní etapu stáří členit. </w:t>
      </w:r>
      <w:r w:rsidR="00335624">
        <w:t xml:space="preserve">Dále se budu věnovat </w:t>
      </w:r>
      <w:r>
        <w:t>projevům stáří</w:t>
      </w:r>
      <w:r w:rsidR="00335624">
        <w:t xml:space="preserve"> a</w:t>
      </w:r>
      <w:r>
        <w:t xml:space="preserve"> </w:t>
      </w:r>
      <w:r w:rsidR="005C031B">
        <w:t>popíšu</w:t>
      </w:r>
      <w:r w:rsidR="005C694B">
        <w:t xml:space="preserve"> konkrétní změny v </w:t>
      </w:r>
      <w:r>
        <w:t xml:space="preserve">rovině psychické, fyzické i sociální, které se </w:t>
      </w:r>
      <w:r w:rsidR="005C031B">
        <w:t>pojí</w:t>
      </w:r>
      <w:r>
        <w:t xml:space="preserve"> k procesu stárnutí. Na toto téma navážu v následujícím úseku, kde </w:t>
      </w:r>
      <w:r w:rsidR="005C031B">
        <w:t>vymezím</w:t>
      </w:r>
      <w:r>
        <w:t xml:space="preserve"> nejčastější strategie adaptace na změny ve stáří. V druhé a</w:t>
      </w:r>
      <w:r w:rsidR="005C694B">
        <w:t xml:space="preserve"> zároveň poslední podkapitole s </w:t>
      </w:r>
      <w:r>
        <w:t xml:space="preserve">názvem </w:t>
      </w:r>
      <w:r w:rsidRPr="005C031B">
        <w:rPr>
          <w:i/>
        </w:rPr>
        <w:t>Postavení seniorů ve společnosti</w:t>
      </w:r>
      <w:r>
        <w:t xml:space="preserve"> se zaměřím na to, jak vnímají mladší generace seniorské obyvatelstvo a uvedu nejznámější mýty a stereotypy, kterým často podléhají.</w:t>
      </w:r>
    </w:p>
    <w:p w:rsidR="00474DC4" w:rsidRPr="00066AA8" w:rsidRDefault="00474DC4" w:rsidP="00066AA8">
      <w:pPr>
        <w:pStyle w:val="Nadpis3"/>
      </w:pPr>
      <w:bookmarkStart w:id="5" w:name="_Toc478480202"/>
      <w:r w:rsidRPr="00066AA8">
        <w:t>Stárnutí a stáří</w:t>
      </w:r>
      <w:bookmarkEnd w:id="5"/>
      <w:r w:rsidRPr="00066AA8">
        <w:t xml:space="preserve"> </w:t>
      </w:r>
    </w:p>
    <w:p w:rsidR="00474DC4" w:rsidRPr="00066AA8" w:rsidRDefault="00474DC4" w:rsidP="00066AA8">
      <w:pPr>
        <w:pStyle w:val="Nadpis4"/>
        <w:rPr>
          <w:b/>
        </w:rPr>
      </w:pPr>
      <w:r w:rsidRPr="00066AA8">
        <w:rPr>
          <w:b/>
        </w:rPr>
        <w:t>Vymezení pojmu stárnutí a stáří</w:t>
      </w:r>
    </w:p>
    <w:p w:rsidR="00474DC4" w:rsidRDefault="00474DC4" w:rsidP="00A02207">
      <w:pPr>
        <w:spacing w:after="0"/>
        <w:ind w:firstLine="708"/>
      </w:pPr>
      <w:r w:rsidRPr="00A02207">
        <w:rPr>
          <w:b/>
        </w:rPr>
        <w:t>Stárnutí</w:t>
      </w:r>
      <w:r>
        <w:t xml:space="preserve"> je proces, který je velmi těžké vymezit, neboť jak podotýká </w:t>
      </w:r>
      <w:proofErr w:type="spellStart"/>
      <w:r>
        <w:t>Mühlpachr</w:t>
      </w:r>
      <w:proofErr w:type="spellEnd"/>
      <w:r>
        <w:t xml:space="preserve">: </w:t>
      </w:r>
      <w:r w:rsidRPr="005B196B">
        <w:t>„</w:t>
      </w:r>
      <w:r w:rsidRPr="00A02207">
        <w:rPr>
          <w:i/>
        </w:rPr>
        <w:t>… stárnutí je individuální a asy</w:t>
      </w:r>
      <w:r w:rsidR="005C694B">
        <w:rPr>
          <w:i/>
        </w:rPr>
        <w:t>nchronní a jednotlivé systémy a </w:t>
      </w:r>
      <w:r w:rsidRPr="00A02207">
        <w:rPr>
          <w:i/>
        </w:rPr>
        <w:t>funkce organizmu stárnou nerovnoměrně</w:t>
      </w:r>
      <w:r w:rsidRPr="005B196B">
        <w:t>“</w:t>
      </w:r>
      <w:r>
        <w:t xml:space="preserve"> </w:t>
      </w:r>
      <w:r w:rsidRPr="00335624">
        <w:t>(2004, s. 23).</w:t>
      </w:r>
      <w:r>
        <w:t xml:space="preserve"> Existuje celá řada definic, zabývajících se touto tématikou, většinu z nich však pojí společné jádro věci.  Například podle</w:t>
      </w:r>
      <w:r w:rsidR="00335624">
        <w:t xml:space="preserve"> Krejčířové a</w:t>
      </w:r>
      <w:r>
        <w:t xml:space="preserve"> </w:t>
      </w:r>
      <w:proofErr w:type="spellStart"/>
      <w:r>
        <w:t>Langmeiera</w:t>
      </w:r>
      <w:proofErr w:type="spellEnd"/>
      <w:r>
        <w:t xml:space="preserve"> jde o </w:t>
      </w:r>
      <w:r w:rsidR="00335624" w:rsidRPr="005B196B">
        <w:t>„</w:t>
      </w:r>
      <w:r w:rsidR="00335624">
        <w:rPr>
          <w:i/>
        </w:rPr>
        <w:t xml:space="preserve">… </w:t>
      </w:r>
      <w:r w:rsidRPr="00A02207">
        <w:rPr>
          <w:i/>
        </w:rPr>
        <w:t>souhrn změn ve struktuře a funkcích organismu, které podmiňují jeho zvýšenou zranitelnost a</w:t>
      </w:r>
      <w:r w:rsidR="005C694B">
        <w:rPr>
          <w:i/>
        </w:rPr>
        <w:t> </w:t>
      </w:r>
      <w:r w:rsidRPr="00A02207">
        <w:rPr>
          <w:i/>
        </w:rPr>
        <w:t xml:space="preserve">pokles schopností a výkonnosti jedince a jež kulminují v terminálním stadiu </w:t>
      </w:r>
      <w:r w:rsidRPr="00A02207">
        <w:rPr>
          <w:i/>
        </w:rPr>
        <w:lastRenderedPageBreak/>
        <w:t>a</w:t>
      </w:r>
      <w:r w:rsidR="00A6710D">
        <w:rPr>
          <w:i/>
        </w:rPr>
        <w:t> </w:t>
      </w:r>
      <w:r w:rsidRPr="00A02207">
        <w:rPr>
          <w:i/>
        </w:rPr>
        <w:t>ve</w:t>
      </w:r>
      <w:r w:rsidR="005C694B">
        <w:rPr>
          <w:i/>
        </w:rPr>
        <w:t> </w:t>
      </w:r>
      <w:r w:rsidRPr="00A02207">
        <w:rPr>
          <w:i/>
        </w:rPr>
        <w:t>smrti</w:t>
      </w:r>
      <w:r w:rsidRPr="005B196B">
        <w:t>“</w:t>
      </w:r>
      <w:r>
        <w:t xml:space="preserve"> </w:t>
      </w:r>
      <w:r w:rsidRPr="00335624">
        <w:t>(2006, s. 202).</w:t>
      </w:r>
      <w:r>
        <w:t xml:space="preserve"> Podle Sýkorové představuje stárnutí </w:t>
      </w:r>
      <w:r w:rsidR="005C694B" w:rsidRPr="005B196B">
        <w:t>„</w:t>
      </w:r>
      <w:r w:rsidR="005C694B">
        <w:rPr>
          <w:i/>
        </w:rPr>
        <w:t>… komplexní a </w:t>
      </w:r>
      <w:r w:rsidRPr="00A02207">
        <w:rPr>
          <w:i/>
        </w:rPr>
        <w:t>dynamický proces zahrnující vzájemně propletené procesy stárnutí biologického, psychologického a sociálního</w:t>
      </w:r>
      <w:r w:rsidRPr="005B196B">
        <w:t>“</w:t>
      </w:r>
      <w:r>
        <w:t xml:space="preserve"> </w:t>
      </w:r>
      <w:r w:rsidRPr="00335624">
        <w:t>(2007, s. 47).</w:t>
      </w:r>
      <w:r>
        <w:t xml:space="preserve"> Stárnutí můžeme obecně chápat jako přechodné období mezi dospělostí a stářím </w:t>
      </w:r>
      <w:r w:rsidRPr="00335624">
        <w:t>(Pacovský</w:t>
      </w:r>
      <w:r w:rsidR="006F73A1" w:rsidRPr="00335624">
        <w:t>,</w:t>
      </w:r>
      <w:r w:rsidRPr="00335624">
        <w:t xml:space="preserve"> 1990, s. 30).</w:t>
      </w:r>
    </w:p>
    <w:p w:rsidR="00474DC4" w:rsidRDefault="00474DC4" w:rsidP="00DF37DB">
      <w:pPr>
        <w:spacing w:before="0" w:after="120"/>
        <w:ind w:firstLine="708"/>
      </w:pPr>
      <w:r w:rsidRPr="00A02207">
        <w:rPr>
          <w:b/>
        </w:rPr>
        <w:t>Stáří</w:t>
      </w:r>
      <w:r>
        <w:t xml:space="preserve">, jako poslední vývojová etapa, je podle </w:t>
      </w:r>
      <w:proofErr w:type="spellStart"/>
      <w:r>
        <w:t>Kalvacha</w:t>
      </w:r>
      <w:proofErr w:type="spellEnd"/>
      <w:r>
        <w:t xml:space="preserve"> a Mikeše </w:t>
      </w:r>
      <w:r w:rsidR="00335624" w:rsidRPr="005B196B">
        <w:t>„</w:t>
      </w:r>
      <w:r w:rsidR="00335624">
        <w:rPr>
          <w:i/>
        </w:rPr>
        <w:t>… </w:t>
      </w:r>
      <w:r w:rsidRPr="00A02207">
        <w:rPr>
          <w:i/>
        </w:rPr>
        <w:t>označením pozdních fází ontogeneze, přirozeného průběhu života</w:t>
      </w:r>
      <w:r w:rsidRPr="005B196B">
        <w:t xml:space="preserve">“ </w:t>
      </w:r>
      <w:r w:rsidR="005C694B">
        <w:t>(</w:t>
      </w:r>
      <w:proofErr w:type="spellStart"/>
      <w:r w:rsidR="005C694B">
        <w:t>Kalvach</w:t>
      </w:r>
      <w:proofErr w:type="spellEnd"/>
      <w:r w:rsidR="005C694B">
        <w:t xml:space="preserve"> et </w:t>
      </w:r>
      <w:r w:rsidR="0015678D" w:rsidRPr="00335624">
        <w:t xml:space="preserve">al., </w:t>
      </w:r>
      <w:r w:rsidRPr="00335624">
        <w:t>2004, s. 47).</w:t>
      </w:r>
      <w:r>
        <w:t xml:space="preserve"> V knize </w:t>
      </w:r>
      <w:r w:rsidR="007C6EDA">
        <w:t>„</w:t>
      </w:r>
      <w:r>
        <w:t>Sociologie stáří a seniorů</w:t>
      </w:r>
      <w:r w:rsidR="007C6EDA">
        <w:t>“</w:t>
      </w:r>
      <w:r w:rsidR="005C694B">
        <w:t xml:space="preserve"> popisují Sak a </w:t>
      </w:r>
      <w:proofErr w:type="spellStart"/>
      <w:r>
        <w:t>Kolesárová</w:t>
      </w:r>
      <w:proofErr w:type="spellEnd"/>
      <w:r>
        <w:t xml:space="preserve"> stáří jako životní fázi člověka, která je ohraničená dvěma časovými body. Horní věková hranice je stanovena smrtí, zatímco dolní hranice je díky individuální povaze stárnutí značně „rozmazaná“ </w:t>
      </w:r>
      <w:r w:rsidR="005C694B">
        <w:t>(2012, s. </w:t>
      </w:r>
      <w:r w:rsidRPr="00FE261A">
        <w:t>14).</w:t>
      </w:r>
    </w:p>
    <w:p w:rsidR="00474DC4" w:rsidRPr="00066AA8" w:rsidRDefault="00474DC4" w:rsidP="00066AA8">
      <w:pPr>
        <w:pStyle w:val="Nadpis4"/>
        <w:rPr>
          <w:b/>
        </w:rPr>
      </w:pPr>
      <w:r w:rsidRPr="00066AA8">
        <w:rPr>
          <w:b/>
        </w:rPr>
        <w:t>Periodizace stáří</w:t>
      </w:r>
    </w:p>
    <w:p w:rsidR="00A02207" w:rsidRDefault="00474DC4" w:rsidP="00DF37DB">
      <w:pPr>
        <w:spacing w:after="0"/>
        <w:ind w:firstLine="708"/>
      </w:pPr>
      <w:r>
        <w:t xml:space="preserve">Kdy tedy období, které můžeme nazvat stářím, začíná? </w:t>
      </w:r>
    </w:p>
    <w:p w:rsidR="00A02207" w:rsidRDefault="00474DC4" w:rsidP="00A02207">
      <w:pPr>
        <w:spacing w:before="0" w:after="0"/>
      </w:pPr>
      <w:r>
        <w:t xml:space="preserve">Obtížné vymezení a členění stáří nám mohou značně ulehčit měřítka kalendářní, biologické a sociální. </w:t>
      </w:r>
    </w:p>
    <w:p w:rsidR="00474DC4" w:rsidRDefault="00474DC4" w:rsidP="00A02207">
      <w:pPr>
        <w:spacing w:before="0" w:after="0"/>
        <w:ind w:firstLine="708"/>
      </w:pPr>
      <w:r w:rsidRPr="00A02207">
        <w:rPr>
          <w:b/>
        </w:rPr>
        <w:t>Kalendářní stáří</w:t>
      </w:r>
      <w:r>
        <w:t xml:space="preserve"> je sociální konstrukce, jejíž podstatou je vymezení stáří na základě dosažení určitého dohodn</w:t>
      </w:r>
      <w:r w:rsidR="005C694B">
        <w:t>utého věku, který je odvozen z </w:t>
      </w:r>
      <w:r>
        <w:t xml:space="preserve">běžného průměrného průběhu stárnutí získaného prostřednictvím empirického šetření. Kalendářní stáří je tedy jednoznačně vymezitelné, avšak nevypovídá nic o individuálních involučních a sociálních změnách. Navíc existuje mnoho </w:t>
      </w:r>
      <w:r w:rsidR="00025BEC">
        <w:t>výjimek</w:t>
      </w:r>
      <w:r>
        <w:t xml:space="preserve">, kupříkladu lidé, kteří stárnou rychleji či pomaleji, než je stanovený průměr, takže ve výsledku se jejich biologický věk výrazně liší od průměrného kalendářního věku </w:t>
      </w:r>
      <w:r w:rsidR="0015678D" w:rsidRPr="00986567">
        <w:t>(Čeledová, Čevela</w:t>
      </w:r>
      <w:r w:rsidR="00986567">
        <w:t xml:space="preserve"> a</w:t>
      </w:r>
      <w:r w:rsidR="0015678D" w:rsidRPr="00986567">
        <w:t xml:space="preserve"> </w:t>
      </w:r>
      <w:proofErr w:type="spellStart"/>
      <w:r w:rsidR="0015678D" w:rsidRPr="00986567">
        <w:t>Kalvach</w:t>
      </w:r>
      <w:proofErr w:type="spellEnd"/>
      <w:r w:rsidR="0015678D" w:rsidRPr="00986567">
        <w:t>,</w:t>
      </w:r>
      <w:r w:rsidRPr="00986567">
        <w:t xml:space="preserve"> 2012</w:t>
      </w:r>
      <w:r w:rsidR="005C694B">
        <w:t>, s. </w:t>
      </w:r>
      <w:r w:rsidRPr="00986567">
        <w:t>25).</w:t>
      </w:r>
      <w:r>
        <w:t xml:space="preserve"> Tohoto hlediska se držela například Světová zdravotnická organizace (WHO), která v šedesátých letech minulého století přišla s následujícím členěním dospělosti: </w:t>
      </w:r>
    </w:p>
    <w:p w:rsidR="00474DC4" w:rsidRDefault="00474DC4" w:rsidP="00A02207">
      <w:pPr>
        <w:spacing w:before="0" w:after="0"/>
      </w:pPr>
      <w:r>
        <w:t>•</w:t>
      </w:r>
      <w:r>
        <w:tab/>
        <w:t xml:space="preserve">15 – 29 </w:t>
      </w:r>
      <w:proofErr w:type="spellStart"/>
      <w:r>
        <w:t>postpubescence</w:t>
      </w:r>
      <w:proofErr w:type="spellEnd"/>
      <w:r>
        <w:t xml:space="preserve"> a </w:t>
      </w:r>
      <w:proofErr w:type="spellStart"/>
      <w:r>
        <w:t>mecítma</w:t>
      </w:r>
      <w:proofErr w:type="spellEnd"/>
      <w:r>
        <w:t>;</w:t>
      </w:r>
    </w:p>
    <w:p w:rsidR="00474DC4" w:rsidRDefault="00474DC4" w:rsidP="00A02207">
      <w:pPr>
        <w:spacing w:before="0" w:after="0"/>
      </w:pPr>
      <w:r>
        <w:t>•</w:t>
      </w:r>
      <w:r>
        <w:tab/>
        <w:t xml:space="preserve">30 – 44 </w:t>
      </w:r>
      <w:proofErr w:type="spellStart"/>
      <w:r>
        <w:t>adultium</w:t>
      </w:r>
      <w:proofErr w:type="spellEnd"/>
      <w:r>
        <w:t>;</w:t>
      </w:r>
    </w:p>
    <w:p w:rsidR="00474DC4" w:rsidRDefault="00474DC4" w:rsidP="00A02207">
      <w:pPr>
        <w:spacing w:before="0" w:after="0"/>
      </w:pPr>
      <w:r>
        <w:lastRenderedPageBreak/>
        <w:t>•</w:t>
      </w:r>
      <w:r>
        <w:tab/>
        <w:t xml:space="preserve">45 – 59 </w:t>
      </w:r>
      <w:proofErr w:type="spellStart"/>
      <w:r>
        <w:t>interevium</w:t>
      </w:r>
      <w:proofErr w:type="spellEnd"/>
      <w:r>
        <w:t>, střední věk;</w:t>
      </w:r>
    </w:p>
    <w:p w:rsidR="00474DC4" w:rsidRDefault="00474DC4" w:rsidP="00A02207">
      <w:pPr>
        <w:spacing w:before="0" w:after="0"/>
      </w:pPr>
      <w:r>
        <w:t>•</w:t>
      </w:r>
      <w:r>
        <w:tab/>
        <w:t>60 – 74 senescence, počínající, časné stáří;</w:t>
      </w:r>
    </w:p>
    <w:p w:rsidR="00474DC4" w:rsidRDefault="00474DC4" w:rsidP="00A02207">
      <w:pPr>
        <w:spacing w:before="0" w:after="0"/>
      </w:pPr>
      <w:r>
        <w:t>•</w:t>
      </w:r>
      <w:r>
        <w:tab/>
        <w:t xml:space="preserve">75 – 89 kmetství, </w:t>
      </w:r>
      <w:proofErr w:type="spellStart"/>
      <w:r>
        <w:t>senium</w:t>
      </w:r>
      <w:proofErr w:type="spellEnd"/>
      <w:r>
        <w:t>, vlastní stáří;</w:t>
      </w:r>
    </w:p>
    <w:p w:rsidR="00474DC4" w:rsidRDefault="00474DC4" w:rsidP="00A02207">
      <w:pPr>
        <w:spacing w:before="0" w:after="0"/>
      </w:pPr>
      <w:r>
        <w:t>•</w:t>
      </w:r>
      <w:r>
        <w:tab/>
        <w:t xml:space="preserve">90 a více </w:t>
      </w:r>
      <w:proofErr w:type="spellStart"/>
      <w:r>
        <w:t>patriarchium</w:t>
      </w:r>
      <w:proofErr w:type="spellEnd"/>
      <w:r>
        <w:t xml:space="preserve">, dlouhověkost </w:t>
      </w:r>
    </w:p>
    <w:p w:rsidR="00474DC4" w:rsidRDefault="00474DC4" w:rsidP="00AC09F8">
      <w:pPr>
        <w:spacing w:before="0" w:after="120"/>
      </w:pPr>
      <w:r w:rsidRPr="00986567">
        <w:t xml:space="preserve">(Příhoda 1974 in </w:t>
      </w:r>
      <w:proofErr w:type="spellStart"/>
      <w:r w:rsidRPr="00986567">
        <w:t>Mühlpachr</w:t>
      </w:r>
      <w:proofErr w:type="spellEnd"/>
      <w:r w:rsidR="00986567">
        <w:t>,</w:t>
      </w:r>
      <w:r w:rsidR="007F0085">
        <w:t xml:space="preserve"> 2004, s. 20–</w:t>
      </w:r>
      <w:r w:rsidRPr="00986567">
        <w:t>21).</w:t>
      </w:r>
    </w:p>
    <w:p w:rsidR="00474DC4" w:rsidRDefault="00474DC4" w:rsidP="00AC09F8">
      <w:pPr>
        <w:spacing w:before="0" w:after="0"/>
      </w:pPr>
      <w:r>
        <w:t>V souvislosti s demografickým vývojem se ale v poslední době spíše uplatňuje klasifikace:</w:t>
      </w:r>
    </w:p>
    <w:p w:rsidR="00474DC4" w:rsidRDefault="00474DC4" w:rsidP="00A02207">
      <w:pPr>
        <w:spacing w:before="0" w:after="0"/>
      </w:pPr>
      <w:r>
        <w:t>•</w:t>
      </w:r>
      <w:r>
        <w:tab/>
        <w:t>65 – 74 mladí senioři (</w:t>
      </w:r>
      <w:proofErr w:type="spellStart"/>
      <w:r>
        <w:t>young-old</w:t>
      </w:r>
      <w:proofErr w:type="spellEnd"/>
      <w:r>
        <w:t>),</w:t>
      </w:r>
    </w:p>
    <w:p w:rsidR="00474DC4" w:rsidRDefault="007F0085" w:rsidP="00A02207">
      <w:pPr>
        <w:spacing w:before="0" w:after="0"/>
      </w:pPr>
      <w:r>
        <w:t>•</w:t>
      </w:r>
      <w:r>
        <w:tab/>
        <w:t>75 – 84 staří senioři (</w:t>
      </w:r>
      <w:proofErr w:type="spellStart"/>
      <w:r>
        <w:t>old-</w:t>
      </w:r>
      <w:r w:rsidR="00474DC4">
        <w:t>old</w:t>
      </w:r>
      <w:proofErr w:type="spellEnd"/>
      <w:r w:rsidR="00474DC4">
        <w:t>),</w:t>
      </w:r>
    </w:p>
    <w:p w:rsidR="00474DC4" w:rsidRDefault="00474DC4" w:rsidP="00A02207">
      <w:pPr>
        <w:spacing w:before="0" w:after="0"/>
      </w:pPr>
      <w:r>
        <w:t>•</w:t>
      </w:r>
      <w:r>
        <w:tab/>
        <w:t>85 a více - velmi staří senioři (</w:t>
      </w:r>
      <w:proofErr w:type="spellStart"/>
      <w:r>
        <w:t>oldest</w:t>
      </w:r>
      <w:proofErr w:type="spellEnd"/>
      <w:r>
        <w:t xml:space="preserve"> </w:t>
      </w:r>
      <w:proofErr w:type="spellStart"/>
      <w:r>
        <w:t>old</w:t>
      </w:r>
      <w:proofErr w:type="spellEnd"/>
      <w:r>
        <w:t xml:space="preserve">, very </w:t>
      </w:r>
      <w:proofErr w:type="spellStart"/>
      <w:r>
        <w:t>old-old</w:t>
      </w:r>
      <w:proofErr w:type="spellEnd"/>
      <w:r>
        <w:t>)</w:t>
      </w:r>
    </w:p>
    <w:p w:rsidR="00474DC4" w:rsidRDefault="0015678D" w:rsidP="00AC09F8">
      <w:pPr>
        <w:spacing w:before="0" w:after="120"/>
      </w:pPr>
      <w:r w:rsidRPr="00986567">
        <w:t>(Čeledová, Čevela</w:t>
      </w:r>
      <w:r w:rsidR="00986567">
        <w:t xml:space="preserve"> a</w:t>
      </w:r>
      <w:r w:rsidRPr="00986567">
        <w:t xml:space="preserve"> </w:t>
      </w:r>
      <w:proofErr w:type="spellStart"/>
      <w:r w:rsidRPr="00986567">
        <w:t>Kalvach</w:t>
      </w:r>
      <w:proofErr w:type="spellEnd"/>
      <w:r w:rsidRPr="00986567">
        <w:t>, 2012, s. 25).</w:t>
      </w:r>
    </w:p>
    <w:p w:rsidR="00474DC4" w:rsidRDefault="00474DC4" w:rsidP="00DF37DB">
      <w:pPr>
        <w:spacing w:before="0" w:after="0"/>
        <w:ind w:firstLine="708"/>
      </w:pPr>
      <w:r w:rsidRPr="00A02207">
        <w:rPr>
          <w:b/>
        </w:rPr>
        <w:t>Biologické stáří</w:t>
      </w:r>
      <w:r>
        <w:t xml:space="preserve"> se, jak již bylo uvedeno, od kalendářního výrazně liší, neboť není postaveno na určitých předem stanovených kategoriích věku, ale je založeno na skutečném, biologickém stavu organismu. Podle </w:t>
      </w:r>
      <w:proofErr w:type="spellStart"/>
      <w:r>
        <w:t>Mühlpachra</w:t>
      </w:r>
      <w:proofErr w:type="spellEnd"/>
      <w:r>
        <w:t xml:space="preserve"> je biologické stáří …</w:t>
      </w:r>
    </w:p>
    <w:p w:rsidR="00474DC4" w:rsidRDefault="00474DC4" w:rsidP="008F36E8">
      <w:pPr>
        <w:spacing w:before="0" w:after="0"/>
      </w:pPr>
      <w:r w:rsidRPr="005B196B">
        <w:t>„</w:t>
      </w:r>
      <w:r w:rsidRPr="00A02207">
        <w:rPr>
          <w:i/>
        </w:rPr>
        <w:t>… hypotetické označení konkrétní míry involučních změn (atrofie, pokles funkční zdatnosti, změny regulačních a adaptačních mechanismů), obvykle těsně propojených se změnami způsobenými těmi chorobami, které se vyskytují s vysokou frekvencí převážně ve vyšším věku (např. ateroskleróza)</w:t>
      </w:r>
      <w:r w:rsidRPr="005B196B">
        <w:t>“</w:t>
      </w:r>
      <w:r>
        <w:t xml:space="preserve"> </w:t>
      </w:r>
      <w:r w:rsidRPr="00986567">
        <w:t>(</w:t>
      </w:r>
      <w:proofErr w:type="spellStart"/>
      <w:r w:rsidRPr="00986567">
        <w:t>Mühlpachr</w:t>
      </w:r>
      <w:proofErr w:type="spellEnd"/>
      <w:r w:rsidR="0015678D" w:rsidRPr="00986567">
        <w:t>,</w:t>
      </w:r>
      <w:r w:rsidRPr="00986567">
        <w:t xml:space="preserve"> 2004, s. 19).</w:t>
      </w:r>
    </w:p>
    <w:p w:rsidR="00474DC4" w:rsidRDefault="00474DC4" w:rsidP="008F36E8">
      <w:pPr>
        <w:spacing w:before="0" w:after="0"/>
      </w:pPr>
      <w:r>
        <w:t>Přesného stanovení biologického stáří a jeho č</w:t>
      </w:r>
      <w:r w:rsidR="005C694B">
        <w:t>lenění, jaké jsme mohli vidět u </w:t>
      </w:r>
      <w:r>
        <w:t xml:space="preserve">kalendářního stáří, se v tomto případě nevyužívá, neboť doposud nejsou známa ani kritéria k jeho určení </w:t>
      </w:r>
      <w:r w:rsidR="0015678D" w:rsidRPr="00986567">
        <w:t>(Čeledová, Čevela</w:t>
      </w:r>
      <w:r w:rsidR="00986567" w:rsidRPr="00986567">
        <w:t xml:space="preserve"> a</w:t>
      </w:r>
      <w:r w:rsidR="0015678D" w:rsidRPr="00986567">
        <w:t xml:space="preserve"> </w:t>
      </w:r>
      <w:proofErr w:type="spellStart"/>
      <w:r w:rsidR="0015678D" w:rsidRPr="00986567">
        <w:t>Kalvach</w:t>
      </w:r>
      <w:proofErr w:type="spellEnd"/>
      <w:r w:rsidR="0015678D" w:rsidRPr="00986567">
        <w:t>, 2012, s. 25).</w:t>
      </w:r>
    </w:p>
    <w:p w:rsidR="008F36E8" w:rsidRDefault="00474DC4" w:rsidP="008F36E8">
      <w:pPr>
        <w:spacing w:before="0" w:after="0"/>
        <w:ind w:firstLine="708"/>
      </w:pPr>
      <w:r>
        <w:t xml:space="preserve">Třetím měřítkem je stáří </w:t>
      </w:r>
      <w:r w:rsidRPr="008F36E8">
        <w:rPr>
          <w:b/>
        </w:rPr>
        <w:t>sociální</w:t>
      </w:r>
      <w:r>
        <w:t xml:space="preserve">. </w:t>
      </w:r>
      <w:proofErr w:type="spellStart"/>
      <w:r>
        <w:t>Mühlpachr</w:t>
      </w:r>
      <w:proofErr w:type="spellEnd"/>
      <w:r>
        <w:t xml:space="preserve"> popisuje sociální stáří jako </w:t>
      </w:r>
      <w:r w:rsidRPr="005B196B">
        <w:t>„</w:t>
      </w:r>
      <w:r w:rsidRPr="008F36E8">
        <w:rPr>
          <w:i/>
        </w:rPr>
        <w:t>… období vymezené kombinací několika sociálních změn či splněním určitého kritéria – nejčastěji penzionování, resp. dosaže</w:t>
      </w:r>
      <w:r w:rsidR="005C694B">
        <w:rPr>
          <w:i/>
        </w:rPr>
        <w:t>ní věku, v němž vzniká nárok na </w:t>
      </w:r>
      <w:r w:rsidRPr="008F36E8">
        <w:rPr>
          <w:i/>
        </w:rPr>
        <w:t>odchod do starobního důchodu</w:t>
      </w:r>
      <w:r w:rsidRPr="005B196B">
        <w:t>“</w:t>
      </w:r>
      <w:r w:rsidRPr="00986567">
        <w:rPr>
          <w:i/>
        </w:rPr>
        <w:t xml:space="preserve"> </w:t>
      </w:r>
      <w:r w:rsidRPr="00986567">
        <w:t>(2004, s. 19).</w:t>
      </w:r>
      <w:r>
        <w:t xml:space="preserve"> Sociální stáří je tedy spojeno především se změnou rolí, způsobu života i ekonomického zajištění. V této souvislosti chápeme stáří jako sociální událost</w:t>
      </w:r>
      <w:r w:rsidRPr="00986567">
        <w:t xml:space="preserve"> (</w:t>
      </w:r>
      <w:proofErr w:type="spellStart"/>
      <w:r w:rsidRPr="00986567">
        <w:t>Mühlpachr</w:t>
      </w:r>
      <w:proofErr w:type="spellEnd"/>
      <w:r w:rsidR="0015678D" w:rsidRPr="00986567">
        <w:t>,</w:t>
      </w:r>
      <w:r w:rsidRPr="00986567">
        <w:t xml:space="preserve"> 2004, s. 19).</w:t>
      </w:r>
      <w:r w:rsidR="005C694B">
        <w:t xml:space="preserve"> </w:t>
      </w:r>
      <w:r w:rsidR="005C694B">
        <w:lastRenderedPageBreak/>
        <w:t>V </w:t>
      </w:r>
      <w:r>
        <w:t xml:space="preserve">rámci sociální periodizace života se můžeme setkat s dělením na první věk (předproduktivní věk), druhý věk (produktivní věk), třetí věk (postproduktivní věk) a čtvrtý věk (období </w:t>
      </w:r>
      <w:proofErr w:type="gramStart"/>
      <w:r>
        <w:t>závislosti)</w:t>
      </w:r>
      <w:r w:rsidR="009109B8">
        <w:t xml:space="preserve"> </w:t>
      </w:r>
      <w:r w:rsidR="0015678D" w:rsidRPr="00986567">
        <w:t>(</w:t>
      </w:r>
      <w:proofErr w:type="spellStart"/>
      <w:r w:rsidR="0015678D" w:rsidRPr="00986567">
        <w:t>Kalvach</w:t>
      </w:r>
      <w:proofErr w:type="spellEnd"/>
      <w:proofErr w:type="gramEnd"/>
      <w:r w:rsidR="0015678D" w:rsidRPr="00986567">
        <w:t xml:space="preserve"> et al., </w:t>
      </w:r>
      <w:r w:rsidR="005C694B">
        <w:t>2004, s. </w:t>
      </w:r>
      <w:r w:rsidRPr="00986567">
        <w:t>47).</w:t>
      </w:r>
    </w:p>
    <w:p w:rsidR="00474DC4" w:rsidRDefault="00474DC4" w:rsidP="008F36E8">
      <w:pPr>
        <w:spacing w:before="0" w:after="0"/>
        <w:ind w:firstLine="708"/>
      </w:pPr>
      <w:r>
        <w:t xml:space="preserve">Obecně lze říci, že ze společenského pohledu je člověk starý, když jej </w:t>
      </w:r>
    </w:p>
    <w:p w:rsidR="00474DC4" w:rsidRDefault="00474DC4" w:rsidP="008F36E8">
      <w:pPr>
        <w:spacing w:before="0" w:after="0"/>
      </w:pPr>
      <w:r>
        <w:t xml:space="preserve">za starého považují ostatní členové společnosti </w:t>
      </w:r>
      <w:r w:rsidRPr="00986567">
        <w:t>(</w:t>
      </w:r>
      <w:r w:rsidR="0015678D" w:rsidRPr="00986567">
        <w:t xml:space="preserve">Krejčířová, </w:t>
      </w:r>
      <w:proofErr w:type="spellStart"/>
      <w:r w:rsidRPr="00986567">
        <w:t>Langmeier</w:t>
      </w:r>
      <w:proofErr w:type="spellEnd"/>
      <w:r w:rsidRPr="00986567">
        <w:t>, 2006, s. 203).</w:t>
      </w:r>
      <w:r w:rsidR="008F36E8">
        <w:t xml:space="preserve"> </w:t>
      </w:r>
      <w:r w:rsidRPr="005B196B">
        <w:t>„</w:t>
      </w:r>
      <w:r w:rsidRPr="008F36E8">
        <w:rPr>
          <w:i/>
        </w:rPr>
        <w:t>V roce 1800 byl za starého běžně označován člověk čtyřicetiletý, v roce 1900 byl jako kmet vnímán padesátník, v současných p</w:t>
      </w:r>
      <w:r w:rsidR="005C694B">
        <w:rPr>
          <w:i/>
        </w:rPr>
        <w:t>růmyslově rozvinutých zemích je </w:t>
      </w:r>
      <w:r w:rsidRPr="008F36E8">
        <w:rPr>
          <w:i/>
        </w:rPr>
        <w:t>pak zpravidla dolní hranice stáří udávána věkem 65 let</w:t>
      </w:r>
      <w:r w:rsidRPr="005B196B">
        <w:t>“</w:t>
      </w:r>
      <w:r>
        <w:t xml:space="preserve"> </w:t>
      </w:r>
      <w:r w:rsidRPr="00986567">
        <w:t>(</w:t>
      </w:r>
      <w:r w:rsidR="0015678D" w:rsidRPr="00986567">
        <w:t xml:space="preserve">Krejčířová, </w:t>
      </w:r>
      <w:proofErr w:type="spellStart"/>
      <w:r w:rsidRPr="00986567">
        <w:t>Langmeier</w:t>
      </w:r>
      <w:proofErr w:type="spellEnd"/>
      <w:r w:rsidRPr="00986567">
        <w:t>, 2006, s. 203).</w:t>
      </w:r>
    </w:p>
    <w:p w:rsidR="00474DC4" w:rsidRPr="00066AA8" w:rsidRDefault="00474DC4" w:rsidP="00066AA8">
      <w:pPr>
        <w:pStyle w:val="Nadpis4"/>
        <w:rPr>
          <w:b/>
        </w:rPr>
      </w:pPr>
      <w:r w:rsidRPr="00066AA8">
        <w:rPr>
          <w:b/>
        </w:rPr>
        <w:t>Projevy stáří</w:t>
      </w:r>
    </w:p>
    <w:p w:rsidR="00474DC4" w:rsidRDefault="00474DC4" w:rsidP="00DF37DB">
      <w:pPr>
        <w:spacing w:after="120"/>
        <w:ind w:firstLine="708"/>
      </w:pPr>
      <w:r>
        <w:t>Proces stárnutí postihuje celého člov</w:t>
      </w:r>
      <w:r w:rsidR="005C694B">
        <w:t>ěka a jeho důsledky se odráží v </w:t>
      </w:r>
      <w:r>
        <w:t>rovině tělesné, psychické i sociální. Některé p</w:t>
      </w:r>
      <w:r w:rsidR="005C694B">
        <w:t>říčiny těchto změn jsou více či </w:t>
      </w:r>
      <w:r>
        <w:t xml:space="preserve">méně ovlivnitelné, některé však změnit nelze, neboť jsou například geneticky předurčeny </w:t>
      </w:r>
      <w:r w:rsidRPr="00986567">
        <w:t>(Ondrušová</w:t>
      </w:r>
      <w:r w:rsidR="0015678D" w:rsidRPr="00986567">
        <w:t>,</w:t>
      </w:r>
      <w:r w:rsidRPr="00986567">
        <w:t xml:space="preserve"> 2011, s. 26).</w:t>
      </w:r>
      <w:r w:rsidR="005C694B">
        <w:t xml:space="preserve"> Podle Dvořáčkové každý z </w:t>
      </w:r>
      <w:r>
        <w:t xml:space="preserve">nás vlastní určité vrozené dispozice, které </w:t>
      </w:r>
      <w:r w:rsidR="005C694B">
        <w:t>spolu s životními zkušenostmi a </w:t>
      </w:r>
      <w:r>
        <w:t xml:space="preserve">kvalitou prostředí, ve kterém daný jedinec žije, ovlivňují celkový průběh jeho stárnutí </w:t>
      </w:r>
      <w:r w:rsidRPr="00986567">
        <w:t>(2012, s. 11).</w:t>
      </w:r>
      <w:r>
        <w:t xml:space="preserve"> Zpravidla rozlišujeme tři hlavní oblasti projevů stáří:</w:t>
      </w:r>
    </w:p>
    <w:p w:rsidR="00474DC4" w:rsidRDefault="00474DC4" w:rsidP="00DF37DB">
      <w:pPr>
        <w:spacing w:before="0" w:after="0"/>
      </w:pPr>
      <w:r>
        <w:t>-</w:t>
      </w:r>
      <w:r>
        <w:tab/>
      </w:r>
      <w:r w:rsidRPr="005C031B">
        <w:rPr>
          <w:b/>
        </w:rPr>
        <w:t>Tělesné projevy stáří</w:t>
      </w:r>
    </w:p>
    <w:p w:rsidR="00474DC4" w:rsidRDefault="00474DC4" w:rsidP="008F36E8">
      <w:pPr>
        <w:spacing w:before="0" w:after="0"/>
        <w:ind w:firstLine="708"/>
      </w:pPr>
      <w:r>
        <w:t>Tělesné projevy stáří označujeme jako</w:t>
      </w:r>
      <w:r w:rsidR="005C694B">
        <w:t xml:space="preserve"> fenotyp stáří. Jde především o </w:t>
      </w:r>
      <w:r>
        <w:t>fyzické změny, kterými se odlišují staří lidé od mladých. Nástup a rozsah těchto změn či projevů je zpravidla velmi individuální, je zde značná „</w:t>
      </w:r>
      <w:proofErr w:type="spellStart"/>
      <w:r>
        <w:t>interindividuální</w:t>
      </w:r>
      <w:proofErr w:type="spellEnd"/>
      <w:r>
        <w:t xml:space="preserve"> variabilita“. Jak píše Pacovský: </w:t>
      </w:r>
      <w:r w:rsidRPr="005B196B">
        <w:t>„</w:t>
      </w:r>
      <w:r w:rsidRPr="008F36E8">
        <w:rPr>
          <w:i/>
        </w:rPr>
        <w:t>Každý jedinec s</w:t>
      </w:r>
      <w:r w:rsidR="005B196B">
        <w:rPr>
          <w:i/>
        </w:rPr>
        <w:t xml:space="preserve">tárne </w:t>
      </w:r>
      <w:proofErr w:type="gramStart"/>
      <w:r w:rsidR="005B196B">
        <w:rPr>
          <w:i/>
        </w:rPr>
        <w:t>podle ,vlastního</w:t>
      </w:r>
      <w:proofErr w:type="gramEnd"/>
      <w:r w:rsidR="005B196B">
        <w:rPr>
          <w:i/>
        </w:rPr>
        <w:t xml:space="preserve"> programu‘</w:t>
      </w:r>
      <w:r w:rsidRPr="008F36E8">
        <w:rPr>
          <w:i/>
        </w:rPr>
        <w:t>.</w:t>
      </w:r>
      <w:r w:rsidRPr="005B196B">
        <w:t>“</w:t>
      </w:r>
      <w:r>
        <w:t xml:space="preserve"> </w:t>
      </w:r>
      <w:r w:rsidRPr="00986567">
        <w:t>(1990, s. 34).</w:t>
      </w:r>
      <w:r>
        <w:t xml:space="preserve"> Podle </w:t>
      </w:r>
      <w:proofErr w:type="spellStart"/>
      <w:r>
        <w:t>Kalvacha</w:t>
      </w:r>
      <w:proofErr w:type="spellEnd"/>
      <w:r>
        <w:t xml:space="preserve"> s přibývajícím věkem dochází ke komplexní proměně stavby těla, snižuje se tělesná výška, zvyšuje se tělesná hmotnost, dochází k růstu podílu tuku a vaziva v těle, k úbytku svalové hmoty a k degeneraci kloubů, což se projevuje např. ve změně </w:t>
      </w:r>
      <w:r>
        <w:lastRenderedPageBreak/>
        <w:t>postoje a chůze. Obecně se krok zkracuje</w:t>
      </w:r>
      <w:r w:rsidR="005C694B">
        <w:t xml:space="preserve"> a chůze zpomaluje. Dochází i k </w:t>
      </w:r>
      <w:r>
        <w:t>proměně kostry, kosti jsou křehčí a řidší, což může mít za následek častější výskyt zlomenin. Mění se celkový v</w:t>
      </w:r>
      <w:r w:rsidR="005C694B">
        <w:t>zhled starších lidí, typické je </w:t>
      </w:r>
      <w:r>
        <w:t xml:space="preserve">šedivění či ztráta vlasů, přibývání kožních vrásek (snižováním obsahu vody v těle), ztráta zubů apod. </w:t>
      </w:r>
    </w:p>
    <w:p w:rsidR="00474DC4" w:rsidRDefault="00474DC4" w:rsidP="008F36E8">
      <w:pPr>
        <w:spacing w:before="0" w:after="0"/>
        <w:ind w:firstLine="708"/>
      </w:pPr>
      <w:r>
        <w:t>Z komunikačního hlediska jsou velmi problematické involuční změny smyslového vnímání, mění se zrak, sl</w:t>
      </w:r>
      <w:r w:rsidR="005C694B">
        <w:t>uch, hmat, čich i chuť. Zrak se </w:t>
      </w:r>
      <w:r>
        <w:t>zpravidla zhoršuje (např. v důsledku proměn akomodace čočky), dochází k úbytku sluchové ostrosti (nejprve se zhoršuje vnímání vyšších tónů, později i nižších</w:t>
      </w:r>
      <w:r w:rsidR="00616DF1">
        <w:t>), zhoršuje se hmat (dochází</w:t>
      </w:r>
      <w:r>
        <w:t xml:space="preserve"> např. k zhoršování jemné motoriky) a čich i chuť klesá, a to výrazněji u kuřáků </w:t>
      </w:r>
      <w:r w:rsidRPr="008D5E12">
        <w:t>(</w:t>
      </w:r>
      <w:proofErr w:type="spellStart"/>
      <w:r w:rsidRPr="008D5E12">
        <w:t>Kalvach</w:t>
      </w:r>
      <w:proofErr w:type="spellEnd"/>
      <w:r w:rsidR="0015678D" w:rsidRPr="008D5E12">
        <w:t xml:space="preserve"> et al</w:t>
      </w:r>
      <w:r w:rsidR="00F170C8">
        <w:t>., 2004, s. </w:t>
      </w:r>
      <w:r w:rsidR="007F0085">
        <w:t>99–</w:t>
      </w:r>
      <w:r w:rsidRPr="008D5E12">
        <w:t>102).</w:t>
      </w:r>
    </w:p>
    <w:p w:rsidR="00474DC4" w:rsidRDefault="00474DC4" w:rsidP="008F36E8">
      <w:pPr>
        <w:spacing w:before="0" w:after="0"/>
        <w:ind w:firstLine="708"/>
      </w:pPr>
      <w:r>
        <w:t>Z výše uvedených změn můžeme odvodit, že s přibývajícím věkem roste potřeba různorodé lékařské pomoci, což bývá vzhledem k dostupnosti zdravotní péče na vesnicích problém. Senioři žijící na venkově jsou proto často nuceni dojíždět za zdravotními služba</w:t>
      </w:r>
      <w:r w:rsidR="00A6710D">
        <w:t>mi do okolních měst, což pro ně </w:t>
      </w:r>
      <w:r>
        <w:t xml:space="preserve">bývá díky jejich věku a zdravotnímu stavu náročné, a tak jsou stále více odkázáni na pomoc ze strany blízkých. Tato nevýhoda bývá na venkově kompenzována dobrými mezilidskými vztahy mezi obyvateli vesnice, pro které je typická větší soudržnost a vzájemná pomoc. Často se tak na vesnici můžeme setkat s tím, že tyto starší obyvatele sveze k lékaři například někdo z ostatních obyvatel vesnice, i přesto, že se nejedná o člena rodiny. </w:t>
      </w:r>
    </w:p>
    <w:p w:rsidR="00AC09F8" w:rsidRDefault="00474DC4" w:rsidP="00AC09F8">
      <w:pPr>
        <w:spacing w:before="0" w:after="120"/>
        <w:ind w:firstLine="708"/>
      </w:pPr>
      <w:r>
        <w:t xml:space="preserve">Všechny tělesné změny, ke kterým v průběhu stárnutí dochází, jsou úzce spjaty s psychickými projevy stáří </w:t>
      </w:r>
      <w:r w:rsidRPr="008D5E12">
        <w:t>(Dvořáčková</w:t>
      </w:r>
      <w:r w:rsidR="0015678D" w:rsidRPr="008D5E12">
        <w:t>,</w:t>
      </w:r>
      <w:r w:rsidRPr="008D5E12">
        <w:t xml:space="preserve"> 2012, s. 12).</w:t>
      </w:r>
      <w:r>
        <w:t xml:space="preserve"> </w:t>
      </w:r>
      <w:r w:rsidR="00F170C8" w:rsidRPr="005B196B">
        <w:t>„</w:t>
      </w:r>
      <w:r w:rsidR="00F170C8">
        <w:rPr>
          <w:i/>
        </w:rPr>
        <w:t>Člověk se </w:t>
      </w:r>
      <w:r w:rsidRPr="008F36E8">
        <w:rPr>
          <w:i/>
        </w:rPr>
        <w:t>čím dál více zaobírá sám sebou, svými tělesnými orgány a jejich funkcemi</w:t>
      </w:r>
      <w:r w:rsidRPr="005B196B">
        <w:t xml:space="preserve">“ </w:t>
      </w:r>
      <w:r w:rsidRPr="008D5E12">
        <w:t>(Dvořáčková</w:t>
      </w:r>
      <w:r w:rsidR="0015678D" w:rsidRPr="008D5E12">
        <w:t>,</w:t>
      </w:r>
      <w:r w:rsidRPr="008D5E12">
        <w:t xml:space="preserve"> 2012, s. 12).</w:t>
      </w:r>
    </w:p>
    <w:p w:rsidR="00474DC4" w:rsidRDefault="00AC09F8" w:rsidP="00AC09F8">
      <w:pPr>
        <w:spacing w:before="0" w:after="200" w:line="276" w:lineRule="auto"/>
        <w:jc w:val="left"/>
      </w:pPr>
      <w:r>
        <w:br w:type="page"/>
      </w:r>
    </w:p>
    <w:p w:rsidR="00474DC4" w:rsidRDefault="00474DC4" w:rsidP="00AC09F8">
      <w:pPr>
        <w:spacing w:before="0" w:after="0"/>
      </w:pPr>
      <w:r>
        <w:lastRenderedPageBreak/>
        <w:t>-</w:t>
      </w:r>
      <w:r>
        <w:tab/>
      </w:r>
      <w:r w:rsidRPr="008F36E8">
        <w:rPr>
          <w:b/>
        </w:rPr>
        <w:t>Psychické projevy stáří</w:t>
      </w:r>
    </w:p>
    <w:p w:rsidR="008F36E8" w:rsidRDefault="00474DC4" w:rsidP="008F36E8">
      <w:pPr>
        <w:spacing w:before="0" w:after="0"/>
        <w:ind w:firstLine="708"/>
      </w:pPr>
      <w:r>
        <w:t>Podobně jako u tělesných p</w:t>
      </w:r>
      <w:r w:rsidR="00F170C8">
        <w:t>rojevů stárnutí, bývá někdy i u </w:t>
      </w:r>
      <w:r>
        <w:t>psychických projevů obtížné určit, zda jde o důsledky přirozeného involučního běhu, či o změny zapříčiněné nemocemi ve stáří. Obecně lze psychické změny v pozdním věku pojmenovat jako ko</w:t>
      </w:r>
      <w:r w:rsidR="00A6710D">
        <w:t>gnitivní změny. V </w:t>
      </w:r>
      <w:r>
        <w:t>období stárnutí dochází k poklesu řady p</w:t>
      </w:r>
      <w:r w:rsidR="00616DF1">
        <w:t>sychických funkcí. Podle Ondruš</w:t>
      </w:r>
      <w:r>
        <w:t>ové dochází k zpom</w:t>
      </w:r>
      <w:r w:rsidR="00F170C8">
        <w:t>alení psychomotorického tempa a </w:t>
      </w:r>
      <w:r>
        <w:t>senzomotorické funkční koordinace, senioři nejsou tak pohotoví a rychlí, klesá kvalita percepce, zhoršuje se schopnost koncent</w:t>
      </w:r>
      <w:r w:rsidR="00F170C8">
        <w:t>race, pozornosti i </w:t>
      </w:r>
      <w:r w:rsidR="008D5E12">
        <w:t>paměť</w:t>
      </w:r>
      <w:r>
        <w:t xml:space="preserve"> </w:t>
      </w:r>
      <w:r w:rsidR="00616DF1">
        <w:t>(2011, s. 30–</w:t>
      </w:r>
      <w:r w:rsidRPr="008D5E12">
        <w:t>31).</w:t>
      </w:r>
      <w:r>
        <w:t xml:space="preserve"> S přibývajícím věkem se zhoršuje zejména krátkodobá paměť, dlouhodobá paměť obsahující dávné události, například zážitky z dětství, zůstává většinou zachována. </w:t>
      </w:r>
    </w:p>
    <w:p w:rsidR="00E75796" w:rsidRDefault="00474DC4" w:rsidP="00E75796">
      <w:pPr>
        <w:spacing w:before="0" w:after="0"/>
        <w:ind w:firstLine="708"/>
      </w:pPr>
      <w:r>
        <w:t>Dalším faktem je, že ve vyšším věku dochází k poklesu inteligence měřené běžnými testy. Podle určitých studií zabývajících se touto problematikou se však některé změny k</w:t>
      </w:r>
      <w:r w:rsidR="00F170C8">
        <w:t>ognitivních funkcí neváží jen k </w:t>
      </w:r>
      <w:r>
        <w:t>pokročilému věku. Příkladem může být tzv. krystalická inteligence založená na zkušenostech, která se od 25 roku života zvyšuje a tzv. fluidní inteligence, projevující se ve schopnosti učit s</w:t>
      </w:r>
      <w:r w:rsidR="00F170C8">
        <w:t>e nové věci, vyřešit problém za </w:t>
      </w:r>
      <w:r>
        <w:t xml:space="preserve">krátký čas apod., která klesá již po 30 roce života </w:t>
      </w:r>
      <w:r w:rsidRPr="008D5E12">
        <w:t>(</w:t>
      </w:r>
      <w:r w:rsidR="0015678D" w:rsidRPr="008D5E12">
        <w:t xml:space="preserve">Krejčířová, </w:t>
      </w:r>
      <w:proofErr w:type="spellStart"/>
      <w:r w:rsidRPr="008D5E12">
        <w:t>Langmeier</w:t>
      </w:r>
      <w:proofErr w:type="spellEnd"/>
      <w:r w:rsidRPr="008D5E12">
        <w:t xml:space="preserve">, 2006, s. </w:t>
      </w:r>
      <w:r w:rsidR="007F0085">
        <w:t>204–</w:t>
      </w:r>
      <w:r w:rsidRPr="008D5E12">
        <w:t>205).</w:t>
      </w:r>
      <w:r>
        <w:t xml:space="preserve"> </w:t>
      </w:r>
    </w:p>
    <w:p w:rsidR="00E75796" w:rsidRDefault="00474DC4" w:rsidP="00E75796">
      <w:pPr>
        <w:spacing w:before="0" w:after="0"/>
        <w:ind w:firstLine="708"/>
      </w:pPr>
      <w:r>
        <w:t xml:space="preserve">Významnou proměnou prochází také osobnost starého člověka. Podle Gruberové (1998) </w:t>
      </w:r>
      <w:r w:rsidRPr="005B196B">
        <w:t>„</w:t>
      </w:r>
      <w:r w:rsidRPr="00E75796">
        <w:rPr>
          <w:i/>
        </w:rPr>
        <w:t>… člověk teprve ve stáří ukáže, jakým byl na dně své duše. Přestane hrát svou naučenou roli</w:t>
      </w:r>
      <w:r w:rsidRPr="005B196B">
        <w:t>“</w:t>
      </w:r>
      <w:r>
        <w:t xml:space="preserve"> </w:t>
      </w:r>
      <w:r w:rsidRPr="008D5E12">
        <w:t>(In Ondrušová</w:t>
      </w:r>
      <w:r w:rsidR="0015678D" w:rsidRPr="008D5E12">
        <w:t>,</w:t>
      </w:r>
      <w:r w:rsidRPr="008D5E12">
        <w:t xml:space="preserve"> 2011, s. 31).</w:t>
      </w:r>
      <w:r w:rsidR="00F170C8">
        <w:t xml:space="preserve"> Ve stáří dochází i </w:t>
      </w:r>
      <w:r>
        <w:t>ke změnám na úrovni spirituální, rozšiřuje se duchovní obzor, m</w:t>
      </w:r>
      <w:r w:rsidR="00F170C8">
        <w:t>ění se </w:t>
      </w:r>
      <w:r>
        <w:t xml:space="preserve">struktura hodnot, roste význam toho, kým člověk je a naopak význam toho, co člověk má, slábne </w:t>
      </w:r>
      <w:r w:rsidRPr="008D5E12">
        <w:t>(Ondrušová, 2011 s. 32).</w:t>
      </w:r>
      <w:r>
        <w:t xml:space="preserve"> Na venkově se tak například často setkáváme se seniory, kteří pravi</w:t>
      </w:r>
      <w:r w:rsidR="00E75796">
        <w:t>delně navštěvují místní kostel.</w:t>
      </w:r>
    </w:p>
    <w:p w:rsidR="00474DC4" w:rsidRDefault="00474DC4" w:rsidP="00E75796">
      <w:pPr>
        <w:spacing w:before="0" w:after="0"/>
        <w:ind w:firstLine="708"/>
      </w:pPr>
      <w:r>
        <w:lastRenderedPageBreak/>
        <w:t xml:space="preserve">Emoční prožívání v pozdním věku nepodléhá příliš nápadným změnám, starší lidé se většinou stávají emočně stabilnějšími. Jak poukazuje Vágnerová: </w:t>
      </w:r>
      <w:r w:rsidRPr="005B196B">
        <w:t>„</w:t>
      </w:r>
      <w:r w:rsidRPr="00E75796">
        <w:rPr>
          <w:i/>
        </w:rPr>
        <w:t>Senioři mívají viditelnou tendenci k udržení přijatelného emočního ladění, vyhýbají se nepříjemným situacím a to i za cenu redukce či zkreslování významu některých podnětů</w:t>
      </w:r>
      <w:r w:rsidRPr="005B196B">
        <w:t>“</w:t>
      </w:r>
      <w:r>
        <w:t xml:space="preserve"> </w:t>
      </w:r>
      <w:r w:rsidRPr="008D5E12">
        <w:t>(2007, s. 410).</w:t>
      </w:r>
      <w:r>
        <w:t xml:space="preserve"> </w:t>
      </w:r>
    </w:p>
    <w:p w:rsidR="00E75796" w:rsidRDefault="00474DC4" w:rsidP="008D5E12">
      <w:pPr>
        <w:spacing w:before="0" w:after="0"/>
        <w:ind w:firstLine="708"/>
      </w:pPr>
      <w:r>
        <w:t xml:space="preserve">V souvislosti s psychickými změnami je třeba zmínit i psychické poruchy, které provázejí přirozený involuční proces. Jak píše Pacovský </w:t>
      </w:r>
      <w:r w:rsidRPr="008D5E12">
        <w:t>(1997)</w:t>
      </w:r>
      <w:r>
        <w:t xml:space="preserve"> </w:t>
      </w:r>
      <w:r w:rsidRPr="005B196B">
        <w:t>„</w:t>
      </w:r>
      <w:r w:rsidR="00500C29">
        <w:rPr>
          <w:i/>
        </w:rPr>
        <w:t xml:space="preserve">… </w:t>
      </w:r>
      <w:r w:rsidRPr="00E75796">
        <w:rPr>
          <w:i/>
        </w:rPr>
        <w:t>stáří samo o sobě není nemoc, ale není bez nemoci.</w:t>
      </w:r>
      <w:r w:rsidRPr="005B196B">
        <w:t>“</w:t>
      </w:r>
      <w:r w:rsidR="00E75796">
        <w:t xml:space="preserve"> </w:t>
      </w:r>
      <w:r w:rsidR="00E75796" w:rsidRPr="008D5E12">
        <w:t xml:space="preserve">(In </w:t>
      </w:r>
      <w:r w:rsidRPr="008D5E12">
        <w:t>Ondrušová, 2011, s. 26).</w:t>
      </w:r>
      <w:r>
        <w:t xml:space="preserve"> Psychickými poruchami ve stáří se zabývá </w:t>
      </w:r>
      <w:proofErr w:type="spellStart"/>
      <w:r>
        <w:t>gerontopsychiatrie</w:t>
      </w:r>
      <w:proofErr w:type="spellEnd"/>
      <w:r>
        <w:t>. Existují čtyři hlavní psychiatrická onemocnění známá jako „4D“: deprese, demence, delirium (poruchy mozkových funkcí) a psychické poruchy způsobené užívání</w:t>
      </w:r>
      <w:r w:rsidR="00E75796">
        <w:t>m léků (</w:t>
      </w:r>
      <w:proofErr w:type="spellStart"/>
      <w:r w:rsidR="00E75796">
        <w:t>drug</w:t>
      </w:r>
      <w:proofErr w:type="spellEnd"/>
      <w:r w:rsidR="00E75796">
        <w:t xml:space="preserve"> – </w:t>
      </w:r>
      <w:proofErr w:type="spellStart"/>
      <w:r w:rsidR="00E75796">
        <w:t>induced</w:t>
      </w:r>
      <w:proofErr w:type="spellEnd"/>
      <w:r w:rsidR="00E75796">
        <w:t xml:space="preserve"> </w:t>
      </w:r>
      <w:proofErr w:type="spellStart"/>
      <w:proofErr w:type="gramStart"/>
      <w:r w:rsidR="00E75796">
        <w:t>changes</w:t>
      </w:r>
      <w:proofErr w:type="spellEnd"/>
      <w:r w:rsidR="00E75796">
        <w:t>)</w:t>
      </w:r>
      <w:r>
        <w:t xml:space="preserve"> </w:t>
      </w:r>
      <w:r w:rsidRPr="008D5E12">
        <w:t>(Ondrušová</w:t>
      </w:r>
      <w:proofErr w:type="gramEnd"/>
      <w:r w:rsidR="0015678D" w:rsidRPr="008D5E12">
        <w:t>,</w:t>
      </w:r>
      <w:r w:rsidRPr="008D5E12">
        <w:t xml:space="preserve"> 2011, s. 34).</w:t>
      </w:r>
    </w:p>
    <w:p w:rsidR="00474DC4" w:rsidRDefault="00474DC4" w:rsidP="00DF37DB">
      <w:pPr>
        <w:spacing w:before="0" w:after="120"/>
        <w:ind w:firstLine="708"/>
      </w:pPr>
      <w:r>
        <w:t>Význam venkova u roviny psychických změn ve stáří spočívá například v tom, že tento prostor umožňuje seniorům poklidný život, obecně můžeme říci, že na venkově vše plyne pomaleji. Pro město je patrná větší uspěchanost související s rychlým život</w:t>
      </w:r>
      <w:r w:rsidR="00F170C8">
        <w:t xml:space="preserve">ním tempem, lidé </w:t>
      </w:r>
      <w:r w:rsidR="00616DF1">
        <w:t xml:space="preserve">zde </w:t>
      </w:r>
      <w:r w:rsidR="00A6710D">
        <w:t xml:space="preserve">žijí </w:t>
      </w:r>
      <w:r w:rsidR="00A6710D" w:rsidRPr="00A6710D">
        <w:t>v</w:t>
      </w:r>
      <w:r w:rsidR="00A6710D">
        <w:t> </w:t>
      </w:r>
      <w:r w:rsidRPr="00A6710D">
        <w:t>neustálém</w:t>
      </w:r>
      <w:r>
        <w:t xml:space="preserve"> napětí a jsou tak vystaveni větší psychické zátěži a nadměrn</w:t>
      </w:r>
      <w:r w:rsidR="00F16808">
        <w:t>ému množství stresových situací</w:t>
      </w:r>
      <w:r>
        <w:t xml:space="preserve"> </w:t>
      </w:r>
      <w:r w:rsidRPr="008D5E12">
        <w:t>(S</w:t>
      </w:r>
      <w:r w:rsidR="00F16808" w:rsidRPr="008D5E12">
        <w:t>lepička</w:t>
      </w:r>
      <w:r w:rsidRPr="008D5E12">
        <w:t xml:space="preserve">, </w:t>
      </w:r>
      <w:r w:rsidR="0015678D" w:rsidRPr="008D5E12">
        <w:t xml:space="preserve">1981, </w:t>
      </w:r>
      <w:r w:rsidRPr="008D5E12">
        <w:t xml:space="preserve">s. </w:t>
      </w:r>
      <w:r w:rsidR="007F0085">
        <w:t>89–</w:t>
      </w:r>
      <w:r w:rsidR="00F16808" w:rsidRPr="008D5E12">
        <w:t>96).</w:t>
      </w:r>
    </w:p>
    <w:p w:rsidR="00474DC4" w:rsidRDefault="00474DC4" w:rsidP="00573750">
      <w:pPr>
        <w:spacing w:after="0"/>
      </w:pPr>
      <w:r>
        <w:t>-</w:t>
      </w:r>
      <w:r>
        <w:tab/>
      </w:r>
      <w:r w:rsidRPr="00573750">
        <w:rPr>
          <w:b/>
        </w:rPr>
        <w:t>Sociální projevy stáří</w:t>
      </w:r>
    </w:p>
    <w:p w:rsidR="00573750" w:rsidRDefault="00474DC4" w:rsidP="00DF37DB">
      <w:pPr>
        <w:spacing w:before="0" w:after="0"/>
        <w:ind w:firstLine="708"/>
      </w:pPr>
      <w:r>
        <w:t xml:space="preserve">Ve chvíli, kdy člověk odchází do důchodu, dochází ke změně jeho společenské role, jedinec ztrácí pracovní roli a prestiž a z dosud relativně nezávislého a samostatného člověka se tak rázem stává člověk závislý přebírající roli penzisty </w:t>
      </w:r>
      <w:r w:rsidRPr="008D5E12">
        <w:t>(Dvořáčková</w:t>
      </w:r>
      <w:r w:rsidR="0015678D" w:rsidRPr="008D5E12">
        <w:t>,</w:t>
      </w:r>
      <w:r w:rsidRPr="008D5E12">
        <w:t xml:space="preserve"> 2012, s.</w:t>
      </w:r>
      <w:r w:rsidR="007F0085">
        <w:t xml:space="preserve"> 13–</w:t>
      </w:r>
      <w:r w:rsidRPr="008D5E12">
        <w:t>14).</w:t>
      </w:r>
      <w:r>
        <w:t xml:space="preserve"> A právě od</w:t>
      </w:r>
      <w:r w:rsidR="00F170C8">
        <w:t>chod do </w:t>
      </w:r>
      <w:r>
        <w:t xml:space="preserve">penze je tak jednou z nejzásadnějších sociálních změn ve stáří. </w:t>
      </w:r>
    </w:p>
    <w:p w:rsidR="00573750" w:rsidRDefault="00474DC4" w:rsidP="00573750">
      <w:pPr>
        <w:spacing w:before="0" w:after="0"/>
        <w:ind w:firstLine="708"/>
      </w:pPr>
      <w:r>
        <w:t>Tzv. „syndrom prázdného hnízda“ je jádrem další významné sociální změny, která poznamenává zejména rodinný ži</w:t>
      </w:r>
      <w:r w:rsidR="00A6710D">
        <w:t>vot starších lidí. Podstatou je </w:t>
      </w:r>
      <w:r>
        <w:t xml:space="preserve">osamostatnění dětí a jejich následný odchod z domova, což vede k tomu, že manželé se ocitají sami, bez dětí a musejí si osvojit nový způsob života. </w:t>
      </w:r>
      <w:r>
        <w:lastRenderedPageBreak/>
        <w:t xml:space="preserve">Pozornost se přesouvá opět k jejich partnerskému vztahu. </w:t>
      </w:r>
      <w:r w:rsidRPr="00A6710D">
        <w:t>„</w:t>
      </w:r>
      <w:r w:rsidRPr="00573750">
        <w:rPr>
          <w:i/>
        </w:rPr>
        <w:t>Tato změna může partnery sblížit, nebo naopak se v jejich vztahu objeví trhliny a usadí se prázdnota</w:t>
      </w:r>
      <w:r w:rsidRPr="00A6710D">
        <w:t>“</w:t>
      </w:r>
      <w:r w:rsidRPr="00573750">
        <w:rPr>
          <w:i/>
        </w:rPr>
        <w:t xml:space="preserve"> </w:t>
      </w:r>
      <w:r w:rsidRPr="002747A6">
        <w:t>(Dvořáčková</w:t>
      </w:r>
      <w:r w:rsidR="007A78DD" w:rsidRPr="002747A6">
        <w:t>,</w:t>
      </w:r>
      <w:r w:rsidRPr="002747A6">
        <w:t xml:space="preserve"> 2012, s. 14).</w:t>
      </w:r>
      <w:r>
        <w:t xml:space="preserve"> Na venkově není tato změna tak radikální, neboť pro venkov je typická rozvinutá síť příbuzens</w:t>
      </w:r>
      <w:r w:rsidR="00F170C8">
        <w:t>kých vazeb, často tak dochází k </w:t>
      </w:r>
      <w:r>
        <w:t xml:space="preserve">tomu, že se dospělé děti </w:t>
      </w:r>
      <w:r w:rsidR="00FE483A">
        <w:t>sice osamostatní a</w:t>
      </w:r>
      <w:r>
        <w:t xml:space="preserve"> odejdou z dom</w:t>
      </w:r>
      <w:r w:rsidR="00025BEC">
        <w:t>u</w:t>
      </w:r>
      <w:r w:rsidR="00A6710D">
        <w:t>, ale usídlí se </w:t>
      </w:r>
      <w:r w:rsidR="00F170C8">
        <w:t>v </w:t>
      </w:r>
      <w:r w:rsidR="00573750">
        <w:t>téže vesnici</w:t>
      </w:r>
      <w:r>
        <w:t xml:space="preserve"> </w:t>
      </w:r>
      <w:r w:rsidRPr="002747A6">
        <w:t xml:space="preserve">(Majerová </w:t>
      </w:r>
      <w:r w:rsidR="007A78DD" w:rsidRPr="002747A6">
        <w:t>et al</w:t>
      </w:r>
      <w:r w:rsidRPr="002747A6">
        <w:t>.</w:t>
      </w:r>
      <w:r w:rsidR="007A78DD" w:rsidRPr="002747A6">
        <w:t>,</w:t>
      </w:r>
      <w:r w:rsidRPr="002747A6">
        <w:t xml:space="preserve"> 2002, s. 112)</w:t>
      </w:r>
      <w:r w:rsidR="00573750" w:rsidRPr="002747A6">
        <w:t>.</w:t>
      </w:r>
    </w:p>
    <w:p w:rsidR="00FE483A" w:rsidRDefault="00474DC4" w:rsidP="00FE483A">
      <w:pPr>
        <w:spacing w:before="0" w:after="0"/>
        <w:ind w:firstLine="708"/>
      </w:pPr>
      <w:r>
        <w:t xml:space="preserve">Ke krizovým bodům v životě seniora patří i smrt blízkých. </w:t>
      </w:r>
      <w:r w:rsidR="00F170C8" w:rsidRPr="00403A59">
        <w:t>„</w:t>
      </w:r>
      <w:r w:rsidR="00F170C8">
        <w:rPr>
          <w:i/>
        </w:rPr>
        <w:t>Člověk se </w:t>
      </w:r>
      <w:r w:rsidRPr="00573750">
        <w:rPr>
          <w:i/>
        </w:rPr>
        <w:t>smiřuje jak se smrtí svých vrstevníků, tak i se ztrátou životního partnera</w:t>
      </w:r>
      <w:r w:rsidRPr="00403A59">
        <w:t xml:space="preserve">“ </w:t>
      </w:r>
      <w:r>
        <w:t>(</w:t>
      </w:r>
      <w:r w:rsidRPr="002747A6">
        <w:t>Dvořáčková</w:t>
      </w:r>
      <w:r w:rsidR="007A78DD" w:rsidRPr="002747A6">
        <w:t>,</w:t>
      </w:r>
      <w:r w:rsidRPr="002747A6">
        <w:t xml:space="preserve"> 2012, s. 14).</w:t>
      </w:r>
      <w:r>
        <w:t xml:space="preserve"> Zpravidla ovdověním vzniká potřeba reorganizace života a životních cílů. S rostoucím</w:t>
      </w:r>
      <w:r w:rsidR="00F170C8">
        <w:t xml:space="preserve"> věkem začíná senior trpět tzv. </w:t>
      </w:r>
      <w:r>
        <w:t xml:space="preserve">handicapem sociální integrace, který se projevuje v nemožnosti participace v rámci dosud obvyklých sociálních vztazích, způsobené snížením manuální zručnosti a zhoršením orientace </w:t>
      </w:r>
      <w:r w:rsidRPr="002747A6">
        <w:t>(Dvořáčková</w:t>
      </w:r>
      <w:r w:rsidR="007A78DD" w:rsidRPr="002747A6">
        <w:t>,</w:t>
      </w:r>
      <w:r w:rsidRPr="002747A6">
        <w:t xml:space="preserve"> 201</w:t>
      </w:r>
      <w:r w:rsidR="00F170C8">
        <w:t>2, s. </w:t>
      </w:r>
      <w:r w:rsidRPr="002747A6">
        <w:t>15).</w:t>
      </w:r>
      <w:r>
        <w:t xml:space="preserve"> </w:t>
      </w:r>
      <w:r w:rsidR="00FE483A">
        <w:t xml:space="preserve">Tento handicap je na venkově méně výrazný, neboť právě </w:t>
      </w:r>
      <w:r w:rsidR="00FE483A" w:rsidRPr="00403A59">
        <w:t>„</w:t>
      </w:r>
      <w:r w:rsidR="00FE483A" w:rsidRPr="00FE483A">
        <w:rPr>
          <w:i/>
        </w:rPr>
        <w:t>vesnice jako malá sídelní jednotka splňuje potřebu integrace, uznávané sounáležitosti k nějaké společenské skupině.</w:t>
      </w:r>
      <w:r w:rsidR="00FE483A" w:rsidRPr="00403A59">
        <w:t>“</w:t>
      </w:r>
      <w:r w:rsidR="00FE483A">
        <w:t xml:space="preserve"> </w:t>
      </w:r>
      <w:r w:rsidR="00FE483A" w:rsidRPr="002747A6">
        <w:t>(</w:t>
      </w:r>
      <w:proofErr w:type="spellStart"/>
      <w:r w:rsidR="00FE483A" w:rsidRPr="002747A6">
        <w:t>Glück</w:t>
      </w:r>
      <w:proofErr w:type="spellEnd"/>
      <w:r w:rsidR="00FE483A" w:rsidRPr="002747A6">
        <w:t xml:space="preserve"> </w:t>
      </w:r>
      <w:r w:rsidR="007A78DD" w:rsidRPr="002747A6">
        <w:t>et al</w:t>
      </w:r>
      <w:r w:rsidR="00FE483A" w:rsidRPr="002747A6">
        <w:t>.</w:t>
      </w:r>
      <w:r w:rsidR="007A78DD" w:rsidRPr="002747A6">
        <w:t>,</w:t>
      </w:r>
      <w:r w:rsidR="00FE483A" w:rsidRPr="002747A6">
        <w:t xml:space="preserve"> 1992, s. 52).</w:t>
      </w:r>
    </w:p>
    <w:p w:rsidR="00474DC4" w:rsidRDefault="00474DC4" w:rsidP="00DF37DB">
      <w:pPr>
        <w:spacing w:before="0" w:after="120"/>
        <w:ind w:firstLine="708"/>
      </w:pPr>
      <w:r>
        <w:t>Negativním výsledkem bio-psycho-sociálních změn bývá vyčleňování seniorů ze společnosti. Snižuje se počet kontaktů a navazování nových vztahů či přátelství začíná být problematic</w:t>
      </w:r>
      <w:r w:rsidR="00F170C8">
        <w:t>ké. Zároveň se zvyšuje strach z </w:t>
      </w:r>
      <w:r>
        <w:t xml:space="preserve">osamělosti a opuštěnosti </w:t>
      </w:r>
      <w:r w:rsidRPr="002747A6">
        <w:t>(Dvořáčková</w:t>
      </w:r>
      <w:r w:rsidR="007A78DD" w:rsidRPr="002747A6">
        <w:t>,</w:t>
      </w:r>
      <w:r w:rsidRPr="002747A6">
        <w:t xml:space="preserve"> 2012, s. 14).</w:t>
      </w:r>
      <w:r w:rsidR="00616DF1">
        <w:t xml:space="preserve"> Udržování</w:t>
      </w:r>
      <w:r>
        <w:t xml:space="preserve"> sociálních kontaktů na venkově není tak složité</w:t>
      </w:r>
      <w:r w:rsidR="002747A6">
        <w:t xml:space="preserve"> jako ve městě</w:t>
      </w:r>
      <w:r w:rsidR="00616DF1">
        <w:t>.</w:t>
      </w:r>
      <w:r>
        <w:t xml:space="preserve"> </w:t>
      </w:r>
      <w:r w:rsidR="00616DF1">
        <w:t>Vztahy na venkově</w:t>
      </w:r>
      <w:r>
        <w:t xml:space="preserve"> jsou mnohem intenzivnější a stabilnější než ve vel</w:t>
      </w:r>
      <w:r w:rsidR="00573750">
        <w:t>ko</w:t>
      </w:r>
      <w:r w:rsidR="00FE483A">
        <w:t xml:space="preserve">plošných sídelních aglomeracích </w:t>
      </w:r>
      <w:r w:rsidR="00FE483A" w:rsidRPr="002747A6">
        <w:t>(</w:t>
      </w:r>
      <w:proofErr w:type="spellStart"/>
      <w:r w:rsidR="00FE483A" w:rsidRPr="002747A6">
        <w:t>Glück</w:t>
      </w:r>
      <w:proofErr w:type="spellEnd"/>
      <w:r w:rsidR="00FE483A" w:rsidRPr="002747A6">
        <w:t xml:space="preserve"> </w:t>
      </w:r>
      <w:r w:rsidR="007A78DD" w:rsidRPr="002747A6">
        <w:t>et al.,</w:t>
      </w:r>
      <w:r w:rsidR="00FE483A" w:rsidRPr="002747A6">
        <w:t xml:space="preserve"> 1992, s. 52).</w:t>
      </w:r>
    </w:p>
    <w:p w:rsidR="00474DC4" w:rsidRPr="00497CD6" w:rsidRDefault="00474DC4" w:rsidP="00497CD6">
      <w:pPr>
        <w:pStyle w:val="Nadpis4"/>
        <w:rPr>
          <w:b/>
        </w:rPr>
      </w:pPr>
      <w:r w:rsidRPr="00497CD6">
        <w:rPr>
          <w:b/>
        </w:rPr>
        <w:t>Strategie zvládání stárnutí a stáří</w:t>
      </w:r>
    </w:p>
    <w:p w:rsidR="00474DC4" w:rsidRDefault="00474DC4" w:rsidP="00B35B1A">
      <w:pPr>
        <w:spacing w:after="120"/>
        <w:ind w:firstLine="708"/>
      </w:pPr>
      <w:r>
        <w:t>Heterogenita seniorů se projevuje mimo j</w:t>
      </w:r>
      <w:r w:rsidR="00F170C8">
        <w:t>iné i v oblasti adaptace na </w:t>
      </w:r>
      <w:r>
        <w:t>změny ve stáří. Každý senior či obec</w:t>
      </w:r>
      <w:r w:rsidR="00F170C8">
        <w:t>ně starší člověk se vyrovnává s </w:t>
      </w:r>
      <w:r>
        <w:t xml:space="preserve">obdobím stáří jinak. Někdo vnímá odchod do penze velmi pozitivně a těší se na něj, někdo zas tuto změnu nese velmi těžce. Tato různorodost bývá </w:t>
      </w:r>
      <w:r>
        <w:lastRenderedPageBreak/>
        <w:t xml:space="preserve">způsobena mnoha faktory, z nichž nejvýznamnější je osobnost daného člověka. V souvislosti s adaptací na změny ve stáří, můžeme podle Haškovcové uvést pět nejčastějších strategií vyrovnávání se s vlastním stářím, se kterými přišel již v roce 1966 D. B. </w:t>
      </w:r>
      <w:proofErr w:type="spellStart"/>
      <w:r>
        <w:t>Bromley</w:t>
      </w:r>
      <w:proofErr w:type="spellEnd"/>
      <w:r>
        <w:t xml:space="preserve">: </w:t>
      </w:r>
    </w:p>
    <w:p w:rsidR="00497CD6" w:rsidRDefault="00474DC4" w:rsidP="00497CD6">
      <w:pPr>
        <w:spacing w:after="0"/>
      </w:pPr>
      <w:r>
        <w:t>-</w:t>
      </w:r>
      <w:r>
        <w:tab/>
      </w:r>
      <w:r w:rsidRPr="00497CD6">
        <w:rPr>
          <w:b/>
        </w:rPr>
        <w:t>Strategie konstruktivnosti</w:t>
      </w:r>
    </w:p>
    <w:p w:rsidR="00474DC4" w:rsidRDefault="00474DC4" w:rsidP="00B35B1A">
      <w:pPr>
        <w:spacing w:before="0" w:after="120"/>
        <w:ind w:firstLine="708"/>
      </w:pPr>
      <w:r>
        <w:t>Strategie konstruktivnosti je ideální formou vyrovnávání se se stářím. Tento člověk se dokáže smířit s omezeními, které mu stáří přináší a zároveň si udržuje optimistický postoj k životu. Snaž</w:t>
      </w:r>
      <w:r w:rsidR="00F170C8">
        <w:t>í se být soběstačný a aktivní v </w:t>
      </w:r>
      <w:r>
        <w:t>rámci svých možností. Je tolerantní, ote</w:t>
      </w:r>
      <w:r w:rsidR="00A6710D">
        <w:t>vřený, přizpůsobivý a nečiní mu </w:t>
      </w:r>
      <w:r>
        <w:t>problémy udržovat či navazovat nové sociální vztahy.</w:t>
      </w:r>
    </w:p>
    <w:p w:rsidR="00474DC4" w:rsidRDefault="00474DC4" w:rsidP="00497CD6">
      <w:pPr>
        <w:spacing w:after="0"/>
      </w:pPr>
      <w:r>
        <w:t>-</w:t>
      </w:r>
      <w:r>
        <w:tab/>
      </w:r>
      <w:r w:rsidRPr="00497CD6">
        <w:rPr>
          <w:b/>
        </w:rPr>
        <w:t>Strategie závislosti</w:t>
      </w:r>
    </w:p>
    <w:p w:rsidR="00474DC4" w:rsidRDefault="00474DC4" w:rsidP="00B35B1A">
      <w:pPr>
        <w:spacing w:before="0" w:after="120"/>
        <w:ind w:firstLine="708"/>
      </w:pPr>
      <w:r>
        <w:t>Charakteristickým rysem této str</w:t>
      </w:r>
      <w:r w:rsidR="00F170C8">
        <w:t>ategie jsou sklony k pasivitě a </w:t>
      </w:r>
      <w:r>
        <w:t>nesoběstačnosti ústící v závislosti na druhých. Tento člo</w:t>
      </w:r>
      <w:r w:rsidR="00A6710D">
        <w:t>věk očekává, že </w:t>
      </w:r>
      <w:r>
        <w:t xml:space="preserve">jeho potřeby, jak citové, tak materiální, naplní druzí. Stáří chápe jako období odpočinku, preferuje klidné rodinné zázemí a pohodlí. </w:t>
      </w:r>
    </w:p>
    <w:p w:rsidR="00474DC4" w:rsidRDefault="00474DC4" w:rsidP="00497CD6">
      <w:pPr>
        <w:spacing w:after="0"/>
      </w:pPr>
      <w:r>
        <w:t>-</w:t>
      </w:r>
      <w:r>
        <w:tab/>
      </w:r>
      <w:r w:rsidRPr="00497CD6">
        <w:rPr>
          <w:b/>
        </w:rPr>
        <w:t>Strategie obranného postoje</w:t>
      </w:r>
    </w:p>
    <w:p w:rsidR="00474DC4" w:rsidRDefault="00474DC4" w:rsidP="00B35B1A">
      <w:pPr>
        <w:spacing w:before="0" w:after="120"/>
        <w:ind w:firstLine="708"/>
      </w:pPr>
      <w:r>
        <w:t>Tato forma strategie je typická pro člověka, který doposud žil velmi aktivním způsobem života, významně se za</w:t>
      </w:r>
      <w:r w:rsidR="00F170C8">
        <w:t>pojoval do společenského dění a </w:t>
      </w:r>
      <w:r>
        <w:t xml:space="preserve">pracovní kariéra a prestiž byly hlavní dominantou jeho života. Tento člověk odmítá přijmout proces stárnutí, nechce </w:t>
      </w:r>
      <w:r w:rsidR="00A06675">
        <w:t>být v penzi, bojí se závislosti a</w:t>
      </w:r>
      <w:r>
        <w:t xml:space="preserve"> ztráty aktivního života</w:t>
      </w:r>
      <w:r w:rsidR="00A06675">
        <w:t xml:space="preserve">. Tento jedinec </w:t>
      </w:r>
      <w:r>
        <w:t>většinou pracuje i</w:t>
      </w:r>
      <w:r w:rsidR="00F170C8">
        <w:t xml:space="preserve"> </w:t>
      </w:r>
      <w:r w:rsidR="00A06675">
        <w:t>přes nárok</w:t>
      </w:r>
      <w:r w:rsidR="00A6710D">
        <w:t xml:space="preserve"> na </w:t>
      </w:r>
      <w:r w:rsidR="00F170C8">
        <w:t>odchod do </w:t>
      </w:r>
      <w:r>
        <w:t>důchodu na důkaz své soběstačnosti.</w:t>
      </w:r>
    </w:p>
    <w:p w:rsidR="00474DC4" w:rsidRDefault="00474DC4" w:rsidP="00497CD6">
      <w:pPr>
        <w:spacing w:after="0"/>
      </w:pPr>
      <w:r>
        <w:t>-</w:t>
      </w:r>
      <w:r>
        <w:tab/>
      </w:r>
      <w:r w:rsidRPr="00497CD6">
        <w:rPr>
          <w:b/>
        </w:rPr>
        <w:t>Strategie nepřátelství</w:t>
      </w:r>
    </w:p>
    <w:p w:rsidR="00474DC4" w:rsidRDefault="00474DC4" w:rsidP="00B35B1A">
      <w:pPr>
        <w:spacing w:before="0" w:after="120"/>
        <w:ind w:firstLine="708"/>
      </w:pPr>
      <w:r>
        <w:t>Tento člověk je nepřátelský vůči svému okolí a za své životní neúspěchy viní druhé.  Sám sebe vnímá jako oběť svého života a stáří považuje za další nepřízeň osudu. Je často podezíravý, mrzutý, konfliktní až agresivní a má špatný vztah k mladým lidem.</w:t>
      </w:r>
    </w:p>
    <w:p w:rsidR="00474DC4" w:rsidRPr="00497CD6" w:rsidRDefault="00474DC4" w:rsidP="00497CD6">
      <w:pPr>
        <w:spacing w:after="0"/>
        <w:rPr>
          <w:b/>
        </w:rPr>
      </w:pPr>
      <w:r>
        <w:lastRenderedPageBreak/>
        <w:t>-</w:t>
      </w:r>
      <w:r>
        <w:tab/>
      </w:r>
      <w:r w:rsidRPr="00497CD6">
        <w:rPr>
          <w:b/>
        </w:rPr>
        <w:t>Strategie sebenenávisti</w:t>
      </w:r>
    </w:p>
    <w:p w:rsidR="00474DC4" w:rsidRDefault="00474DC4" w:rsidP="00497CD6">
      <w:pPr>
        <w:spacing w:before="0"/>
        <w:ind w:firstLine="708"/>
      </w:pPr>
      <w:r>
        <w:t xml:space="preserve">Zatímco v předchozí strategii připisuje jedinec původ svého neštěstí druhým, tento jedinec obviňuje především sám sebe. Tento typ člověka svůj život hodnotí velmi kriticky a pohrdavě a na smrt pohlíží jako na cestu vysvobození ze svého promarněného života </w:t>
      </w:r>
      <w:r w:rsidRPr="00260981">
        <w:t>(</w:t>
      </w:r>
      <w:r w:rsidR="007A78DD" w:rsidRPr="00260981">
        <w:t xml:space="preserve">In </w:t>
      </w:r>
      <w:r w:rsidRPr="00260981">
        <w:t>Haškovcová</w:t>
      </w:r>
      <w:r w:rsidR="007A78DD" w:rsidRPr="00260981">
        <w:t>,</w:t>
      </w:r>
      <w:r w:rsidR="007F0085">
        <w:t xml:space="preserve"> 2010, s. 83–</w:t>
      </w:r>
      <w:r w:rsidRPr="00260981">
        <w:t>84).</w:t>
      </w:r>
    </w:p>
    <w:p w:rsidR="00474DC4" w:rsidRPr="00066AA8" w:rsidRDefault="00474DC4" w:rsidP="00066AA8">
      <w:pPr>
        <w:pStyle w:val="Nadpis3"/>
      </w:pPr>
      <w:bookmarkStart w:id="6" w:name="_Toc478480203"/>
      <w:r w:rsidRPr="00066AA8">
        <w:t>Postavení seniorů ve společnosti</w:t>
      </w:r>
      <w:bookmarkEnd w:id="6"/>
    </w:p>
    <w:p w:rsidR="00474DC4" w:rsidRDefault="00474DC4" w:rsidP="00DF37DB">
      <w:pPr>
        <w:spacing w:after="120"/>
        <w:ind w:firstLine="360"/>
      </w:pPr>
      <w:r w:rsidRPr="00403A59">
        <w:t>„</w:t>
      </w:r>
      <w:r w:rsidRPr="00497CD6">
        <w:rPr>
          <w:i/>
        </w:rPr>
        <w:t xml:space="preserve">Senior je člověk v završující životní fázi se specifickým postavením </w:t>
      </w:r>
      <w:r w:rsidR="00F170C8">
        <w:rPr>
          <w:i/>
        </w:rPr>
        <w:t>ve </w:t>
      </w:r>
      <w:r w:rsidRPr="00497CD6">
        <w:rPr>
          <w:i/>
        </w:rPr>
        <w:t>společnosti</w:t>
      </w:r>
      <w:r w:rsidRPr="00403A59">
        <w:t>“</w:t>
      </w:r>
      <w:r>
        <w:t xml:space="preserve"> </w:t>
      </w:r>
      <w:r w:rsidRPr="00260981">
        <w:t>(</w:t>
      </w:r>
      <w:proofErr w:type="spellStart"/>
      <w:r w:rsidR="007A78DD" w:rsidRPr="00260981">
        <w:t>Kolesárová</w:t>
      </w:r>
      <w:proofErr w:type="spellEnd"/>
      <w:r w:rsidR="007A78DD" w:rsidRPr="00260981">
        <w:t xml:space="preserve">, </w:t>
      </w:r>
      <w:r w:rsidRPr="00260981">
        <w:t>Sak, 2012, s. 25).</w:t>
      </w:r>
      <w:r>
        <w:t xml:space="preserve"> Stárnutí a stáří je obdobím, kterého se lidé bojí, a proto se k němu často staví negativně, dokud se jich samo netýká. Tyto negativní postoje mohou být podle Sýkorové výsledkem sociálního konstruování nereality, zal</w:t>
      </w:r>
      <w:r w:rsidR="00F170C8">
        <w:t>ožené na mýtech, stereotypech a </w:t>
      </w:r>
      <w:r>
        <w:t xml:space="preserve">stigmatizujících vlastnostech </w:t>
      </w:r>
      <w:r w:rsidRPr="00260981">
        <w:t>(2007, s. 49).</w:t>
      </w:r>
    </w:p>
    <w:p w:rsidR="00474DC4" w:rsidRPr="00066AA8" w:rsidRDefault="00474DC4" w:rsidP="00066AA8">
      <w:pPr>
        <w:pStyle w:val="Nadpis4"/>
        <w:rPr>
          <w:b/>
        </w:rPr>
      </w:pPr>
      <w:r w:rsidRPr="00066AA8">
        <w:rPr>
          <w:b/>
        </w:rPr>
        <w:t>Mýty o stáří</w:t>
      </w:r>
      <w:r w:rsidR="0057725F" w:rsidRPr="00066AA8">
        <w:rPr>
          <w:b/>
        </w:rPr>
        <w:t xml:space="preserve"> </w:t>
      </w:r>
    </w:p>
    <w:p w:rsidR="00474DC4" w:rsidRDefault="00474DC4" w:rsidP="00DF37DB">
      <w:pPr>
        <w:spacing w:before="0" w:after="0"/>
        <w:ind w:firstLine="708"/>
      </w:pPr>
      <w:r>
        <w:t xml:space="preserve">Helena Haškovcová ve své knize </w:t>
      </w:r>
      <w:r w:rsidR="00260981">
        <w:t>„</w:t>
      </w:r>
      <w:r>
        <w:t>Fenomén stáří</w:t>
      </w:r>
      <w:r w:rsidR="00260981">
        <w:t>“</w:t>
      </w:r>
      <w:r>
        <w:t xml:space="preserve"> shrnuje známé mýty vztahující se ke stáří. Uvádí například: mýtus falešných představ, podle kterého je mezi spokojeností a materiálním zabezpečením ve stáří přímá úměra, mýtus zjednodušené demografie, založeném na tvrzení, že člověk je považován za starého dnem odchodu do důchodu, mýtus homogenity, podle kterého „házíme všechny seniory do jednoho pytle“, mýtus neužitečného času, vycházející z představy, že </w:t>
      </w:r>
      <w:r w:rsidRPr="00403A59">
        <w:t>„</w:t>
      </w:r>
      <w:r w:rsidR="00500C29">
        <w:rPr>
          <w:i/>
        </w:rPr>
        <w:t xml:space="preserve">… </w:t>
      </w:r>
      <w:r w:rsidR="002231D9">
        <w:rPr>
          <w:i/>
        </w:rPr>
        <w:t>kdo pracuje, </w:t>
      </w:r>
      <w:r w:rsidR="00F170C8">
        <w:rPr>
          <w:i/>
        </w:rPr>
        <w:t>je </w:t>
      </w:r>
      <w:r w:rsidRPr="00B0131B">
        <w:rPr>
          <w:i/>
        </w:rPr>
        <w:t>užitečný, kdo nepracuje,</w:t>
      </w:r>
      <w:r w:rsidR="00A15508">
        <w:rPr>
          <w:i/>
        </w:rPr>
        <w:t xml:space="preserve"> byť proto, že je v penzi, </w:t>
      </w:r>
      <w:proofErr w:type="gramStart"/>
      <w:r w:rsidR="00A15508">
        <w:rPr>
          <w:i/>
        </w:rPr>
        <w:t>ten ,není</w:t>
      </w:r>
      <w:proofErr w:type="gramEnd"/>
      <w:r w:rsidR="00A15508">
        <w:rPr>
          <w:i/>
        </w:rPr>
        <w:t xml:space="preserve"> k ničemu‘</w:t>
      </w:r>
      <w:r w:rsidRPr="00403A59">
        <w:t>“</w:t>
      </w:r>
      <w:r>
        <w:t xml:space="preserve"> </w:t>
      </w:r>
      <w:r w:rsidR="00F170C8">
        <w:t>(2010, s. </w:t>
      </w:r>
      <w:r w:rsidRPr="00260981">
        <w:t>43).</w:t>
      </w:r>
      <w:r>
        <w:t xml:space="preserve"> K dalším známým mýtům patří i mýtus ignorace, podle kterého starý člověk není vhodným komunikačním partnerem a bývá odsouván na „vedlejší kolej“, další mýtus, známý jako mýtus o panu Alzheimerovi, předpokládá, že všichni senioři jsou senilní,</w:t>
      </w:r>
      <w:r w:rsidR="00B0131B">
        <w:t xml:space="preserve"> zapomětliví a dementní</w:t>
      </w:r>
      <w:r>
        <w:t xml:space="preserve"> </w:t>
      </w:r>
      <w:r w:rsidRPr="00260981">
        <w:t>(Haškovcová</w:t>
      </w:r>
      <w:r w:rsidR="007A78DD" w:rsidRPr="00260981">
        <w:t>,</w:t>
      </w:r>
      <w:r w:rsidR="007F0085">
        <w:t xml:space="preserve"> 2010, s. 42–</w:t>
      </w:r>
      <w:r w:rsidRPr="00260981">
        <w:t>47)</w:t>
      </w:r>
      <w:r w:rsidR="00B0131B" w:rsidRPr="00260981">
        <w:t>.</w:t>
      </w:r>
    </w:p>
    <w:p w:rsidR="00474DC4" w:rsidRDefault="00474DC4" w:rsidP="00260981">
      <w:pPr>
        <w:spacing w:before="0"/>
        <w:ind w:firstLine="708"/>
      </w:pPr>
      <w:r>
        <w:lastRenderedPageBreak/>
        <w:t xml:space="preserve">Tyto mylné představy tvoří základnu pro diskriminaci – ageismus. Ageismus můžeme chápat jako </w:t>
      </w:r>
      <w:r w:rsidRPr="00403A59">
        <w:t>„</w:t>
      </w:r>
      <w:r w:rsidRPr="00B0131B">
        <w:rPr>
          <w:i/>
        </w:rPr>
        <w:t>… proces sy</w:t>
      </w:r>
      <w:r w:rsidR="00F170C8">
        <w:rPr>
          <w:i/>
        </w:rPr>
        <w:t xml:space="preserve">stematického </w:t>
      </w:r>
      <w:proofErr w:type="spellStart"/>
      <w:r w:rsidR="00F170C8">
        <w:rPr>
          <w:i/>
        </w:rPr>
        <w:t>stereotypizování</w:t>
      </w:r>
      <w:proofErr w:type="spellEnd"/>
      <w:r w:rsidR="00F170C8">
        <w:rPr>
          <w:i/>
        </w:rPr>
        <w:t xml:space="preserve"> a </w:t>
      </w:r>
      <w:r w:rsidRPr="00B0131B">
        <w:rPr>
          <w:i/>
        </w:rPr>
        <w:t>diskriminace lidí pro jejich stáří, podobně jako se</w:t>
      </w:r>
      <w:r w:rsidR="00F170C8">
        <w:rPr>
          <w:i/>
        </w:rPr>
        <w:t xml:space="preserve"> rasismus a sexismus vztahují k </w:t>
      </w:r>
      <w:r w:rsidRPr="00B0131B">
        <w:rPr>
          <w:i/>
        </w:rPr>
        <w:t>barvě pleti a pohlaví</w:t>
      </w:r>
      <w:r w:rsidRPr="00403A59">
        <w:t>“</w:t>
      </w:r>
      <w:r>
        <w:t xml:space="preserve"> </w:t>
      </w:r>
      <w:r w:rsidRPr="00260981">
        <w:t>(</w:t>
      </w:r>
      <w:proofErr w:type="spellStart"/>
      <w:r w:rsidRPr="00260981">
        <w:t>Vidovićová</w:t>
      </w:r>
      <w:proofErr w:type="spellEnd"/>
      <w:r w:rsidR="007A78DD" w:rsidRPr="00260981">
        <w:t>,</w:t>
      </w:r>
      <w:r w:rsidRPr="00260981">
        <w:t xml:space="preserve"> 2008, s. 111).</w:t>
      </w:r>
      <w:r>
        <w:t xml:space="preserve"> Tato diskriminace způsobuje omezení a znehodnocení postavení seniorů ve společnosti, znemožňuje jim mít stejné příležitosti a v mnohém omezuje jejich životní šance </w:t>
      </w:r>
      <w:r w:rsidRPr="00260981">
        <w:t>(Sýkorová</w:t>
      </w:r>
      <w:r w:rsidR="007A78DD" w:rsidRPr="00260981">
        <w:t>,</w:t>
      </w:r>
      <w:r w:rsidRPr="00260981">
        <w:t xml:space="preserve"> 2007, s. 51).</w:t>
      </w:r>
      <w:r>
        <w:t xml:space="preserve"> Tento negativní postoj k seniorům se </w:t>
      </w:r>
      <w:r w:rsidR="00A06675">
        <w:t>ne</w:t>
      </w:r>
      <w:r>
        <w:t>projev</w:t>
      </w:r>
      <w:r w:rsidR="00A06675">
        <w:t>uje</w:t>
      </w:r>
      <w:r>
        <w:t xml:space="preserve"> všude stejně. Obecně venkov zaujímá ke staršímu obyvatelstvu přátelštější přístup, než je tomu ve městě. Velký podíl na tom mají právě dobré mezilidské vztahy</w:t>
      </w:r>
      <w:r w:rsidR="00260981">
        <w:t>.</w:t>
      </w:r>
      <w:r>
        <w:t xml:space="preserve"> </w:t>
      </w:r>
    </w:p>
    <w:p w:rsidR="00474DC4" w:rsidRPr="00066AA8" w:rsidRDefault="00474DC4" w:rsidP="00066AA8">
      <w:pPr>
        <w:pStyle w:val="Nadpis2"/>
      </w:pPr>
      <w:bookmarkStart w:id="7" w:name="_Toc478480204"/>
      <w:r w:rsidRPr="00066AA8">
        <w:t>Venkov</w:t>
      </w:r>
      <w:bookmarkEnd w:id="7"/>
    </w:p>
    <w:p w:rsidR="00474DC4" w:rsidRDefault="00474DC4" w:rsidP="00275E20">
      <w:pPr>
        <w:spacing w:before="0" w:after="0"/>
        <w:jc w:val="center"/>
      </w:pPr>
      <w:r w:rsidRPr="00403A59">
        <w:t>„</w:t>
      </w:r>
      <w:r w:rsidRPr="00B0131B">
        <w:rPr>
          <w:i/>
        </w:rPr>
        <w:t>Venkovská krajina je víc než jen půda k obživě, je to také místo pro život se vší krásou i bolestí</w:t>
      </w:r>
      <w:r w:rsidRPr="00403A59">
        <w:t>“</w:t>
      </w:r>
      <w:r w:rsidRPr="00B0131B">
        <w:rPr>
          <w:i/>
        </w:rPr>
        <w:t xml:space="preserve"> </w:t>
      </w:r>
      <w:r w:rsidRPr="00260981">
        <w:t>(Bartoš</w:t>
      </w:r>
      <w:r w:rsidR="00260981">
        <w:t>,</w:t>
      </w:r>
      <w:r w:rsidRPr="00260981">
        <w:t xml:space="preserve"> 1991 in</w:t>
      </w:r>
      <w:r w:rsidR="007A78DD" w:rsidRPr="00260981">
        <w:t xml:space="preserve"> </w:t>
      </w:r>
      <w:proofErr w:type="spellStart"/>
      <w:r w:rsidR="007A78DD" w:rsidRPr="00260981">
        <w:t>Gottlieb</w:t>
      </w:r>
      <w:proofErr w:type="spellEnd"/>
      <w:r w:rsidR="0038349F">
        <w:t xml:space="preserve"> a</w:t>
      </w:r>
      <w:r w:rsidRPr="00260981">
        <w:t xml:space="preserve"> Lapka, 2000, s. 46).</w:t>
      </w:r>
    </w:p>
    <w:p w:rsidR="00474DC4" w:rsidRDefault="00474DC4" w:rsidP="00DF37DB">
      <w:pPr>
        <w:spacing w:after="120"/>
      </w:pPr>
      <w:r>
        <w:tab/>
        <w:t xml:space="preserve">V této kapitole se zaměřím obecně na venkov a život na venkově. Není sporu o tom, že venkov tvoří podstatnou část našeho státu, proto je třeba mu věnovat náležitou pozornost. V první podkapitole </w:t>
      </w:r>
      <w:r w:rsidRPr="00B0131B">
        <w:rPr>
          <w:i/>
        </w:rPr>
        <w:t>Vesnice, venkov a město</w:t>
      </w:r>
      <w:r w:rsidR="009C02CB">
        <w:t xml:space="preserve"> se </w:t>
      </w:r>
      <w:r>
        <w:t xml:space="preserve">nejprve zaměřím na vymezení termínu venkov, uvedu rozdíly mezi pojmem vesnice a venkov, neboť mezi těmito názvy, přestože že se zdají být téměř totožné, je jistá diferenciace, kterou je třeba objasnit. V další části téže podkapitoly vysvětlím vztah mezi venkovem a městem, který bývá považován za dichotomický. V následující podkapitole nesoucí název </w:t>
      </w:r>
      <w:r w:rsidRPr="00B0131B">
        <w:rPr>
          <w:i/>
        </w:rPr>
        <w:t>Typologie venkova</w:t>
      </w:r>
      <w:r>
        <w:t xml:space="preserve"> se budu věnovat problematice vymezování a členění venkova a vesnice. Poslední částí je podkapitola </w:t>
      </w:r>
      <w:r w:rsidR="009C02CB">
        <w:rPr>
          <w:i/>
        </w:rPr>
        <w:t>Výhody a nevýhody života na </w:t>
      </w:r>
      <w:r w:rsidRPr="00B0131B">
        <w:rPr>
          <w:i/>
        </w:rPr>
        <w:t>venkově</w:t>
      </w:r>
      <w:r>
        <w:t>, v níž se zaměřím, jak už název napovídá, na klady a zápory venkovského způsobu života.</w:t>
      </w:r>
    </w:p>
    <w:p w:rsidR="00474DC4" w:rsidRPr="00066AA8" w:rsidRDefault="00474DC4" w:rsidP="00066AA8">
      <w:pPr>
        <w:pStyle w:val="Nadpis3"/>
      </w:pPr>
      <w:bookmarkStart w:id="8" w:name="_Toc478480205"/>
      <w:r w:rsidRPr="00066AA8">
        <w:lastRenderedPageBreak/>
        <w:t>Vesnice, venkov a město</w:t>
      </w:r>
      <w:bookmarkEnd w:id="8"/>
    </w:p>
    <w:p w:rsidR="00474DC4" w:rsidRPr="00066AA8" w:rsidRDefault="00474DC4" w:rsidP="00066AA8">
      <w:pPr>
        <w:pStyle w:val="Nadpis4"/>
        <w:rPr>
          <w:b/>
        </w:rPr>
      </w:pPr>
      <w:r w:rsidRPr="00066AA8">
        <w:rPr>
          <w:b/>
        </w:rPr>
        <w:t>Vymezení pojmů vesnice – venkov</w:t>
      </w:r>
    </w:p>
    <w:p w:rsidR="00474DC4" w:rsidRDefault="00474DC4" w:rsidP="00DF37DB">
      <w:pPr>
        <w:spacing w:before="0" w:after="0"/>
        <w:ind w:firstLine="708"/>
      </w:pPr>
      <w:r>
        <w:t>Ačkoliv mnozí autoři mezi pojmy</w:t>
      </w:r>
      <w:r w:rsidR="009C02CB">
        <w:t xml:space="preserve"> vesnice a venkov nerozlišují a </w:t>
      </w:r>
      <w:r>
        <w:t xml:space="preserve">používají je takřka jako synonyma, podle některých je mezi nimi značný rozdíl. Jak poukazuje Perlín (1998): </w:t>
      </w:r>
      <w:r w:rsidRPr="00403A59">
        <w:t>„</w:t>
      </w:r>
      <w:r w:rsidRPr="00B0131B">
        <w:rPr>
          <w:i/>
        </w:rPr>
        <w:t>Vesnice tvoří zastavěné území s typickou rurální strukturou a venkovský prostor je tvoř</w:t>
      </w:r>
      <w:r w:rsidR="009C02CB">
        <w:rPr>
          <w:i/>
        </w:rPr>
        <w:t>en jak zastavěným územím, tak i </w:t>
      </w:r>
      <w:r w:rsidRPr="00B0131B">
        <w:rPr>
          <w:i/>
        </w:rPr>
        <w:t>kult</w:t>
      </w:r>
      <w:r w:rsidR="0038349F">
        <w:rPr>
          <w:i/>
        </w:rPr>
        <w:t>urní krajinou v okolí vesnice.</w:t>
      </w:r>
      <w:r w:rsidR="0038349F" w:rsidRPr="00403A59">
        <w:t>“</w:t>
      </w:r>
      <w:r w:rsidR="0038349F">
        <w:rPr>
          <w:i/>
        </w:rPr>
        <w:t xml:space="preserve"> </w:t>
      </w:r>
      <w:r w:rsidR="00500C29" w:rsidRPr="0038349F">
        <w:t>(In</w:t>
      </w:r>
      <w:r w:rsidRPr="0038349F">
        <w:t xml:space="preserve"> Majerová a kol.</w:t>
      </w:r>
      <w:r w:rsidR="0038349F">
        <w:t>,</w:t>
      </w:r>
      <w:r w:rsidRPr="0038349F">
        <w:t xml:space="preserve"> 2000, s. 155).</w:t>
      </w:r>
    </w:p>
    <w:p w:rsidR="00474DC4" w:rsidRDefault="00474DC4" w:rsidP="00DF37DB">
      <w:pPr>
        <w:spacing w:before="0" w:after="120"/>
        <w:ind w:firstLine="708"/>
      </w:pPr>
      <w:r>
        <w:t>Objasnění rozdílu m</w:t>
      </w:r>
      <w:r w:rsidR="008745B5">
        <w:t>ezi těmito pojmy můžeme nalézt také</w:t>
      </w:r>
      <w:r>
        <w:t xml:space="preserve"> v knize „Rolník a krajina“, kde autor vymezuje venkov jako </w:t>
      </w:r>
      <w:r w:rsidRPr="00403A59">
        <w:t>„</w:t>
      </w:r>
      <w:r w:rsidR="00500C29">
        <w:rPr>
          <w:i/>
        </w:rPr>
        <w:t xml:space="preserve">… </w:t>
      </w:r>
      <w:r w:rsidRPr="00500C29">
        <w:rPr>
          <w:i/>
        </w:rPr>
        <w:t>prostor v krajině mimo městskou zástavbu a průmyslové zóny, kde dochází k zemědělské výrobě a kde jsou sídelní jednotky vesnické komunity – vesnice</w:t>
      </w:r>
      <w:r w:rsidRPr="00403A59">
        <w:t>“</w:t>
      </w:r>
      <w:r>
        <w:t xml:space="preserve"> </w:t>
      </w:r>
      <w:r w:rsidR="0038349F" w:rsidRPr="0038349F">
        <w:t>(</w:t>
      </w:r>
      <w:proofErr w:type="spellStart"/>
      <w:r w:rsidR="0038349F" w:rsidRPr="0038349F">
        <w:t>Gottlieb</w:t>
      </w:r>
      <w:proofErr w:type="spellEnd"/>
      <w:r w:rsidR="0038349F" w:rsidRPr="0038349F">
        <w:t xml:space="preserve"> a Lapka, </w:t>
      </w:r>
      <w:r w:rsidRPr="0038349F">
        <w:t>2000, s. 114).</w:t>
      </w:r>
      <w:r w:rsidR="009C02CB">
        <w:t xml:space="preserve"> Z </w:t>
      </w:r>
      <w:r>
        <w:t>čehož vyplývá, že vesnici můžeme chápat jako jakousi podmnožinu pro pojem venkov. Ve své práci jsem se z praktických důvodů rozhodla plynule pracovat s oběma těmito pojmy, přičemž termín vesnice budu v některých přípa</w:t>
      </w:r>
      <w:r w:rsidR="00500C29">
        <w:t xml:space="preserve">dech zaměňovat i s pojmem obec. </w:t>
      </w:r>
      <w:r>
        <w:t>Pojem obec je v Malém sociol</w:t>
      </w:r>
      <w:r w:rsidR="0038349F">
        <w:t xml:space="preserve">ogickém slovníku definován jako </w:t>
      </w:r>
      <w:r w:rsidRPr="00403A59">
        <w:t>„</w:t>
      </w:r>
      <w:r w:rsidRPr="00500C29">
        <w:rPr>
          <w:i/>
        </w:rPr>
        <w:t>… větší nebo menší sociální jednotka, tvořená obyvatelstvem společně užívajícím určité vymezené území, ve kterém se odehrává převážná část denního, hospodářského a kulturního života.</w:t>
      </w:r>
      <w:r w:rsidRPr="00403A59">
        <w:t>“</w:t>
      </w:r>
      <w:r w:rsidR="00500C29">
        <w:rPr>
          <w:i/>
        </w:rPr>
        <w:t xml:space="preserve"> </w:t>
      </w:r>
      <w:r w:rsidRPr="0038349F">
        <w:t>(1970, s. 252).</w:t>
      </w:r>
    </w:p>
    <w:p w:rsidR="00474DC4" w:rsidRPr="00066AA8" w:rsidRDefault="00474DC4" w:rsidP="00066AA8">
      <w:pPr>
        <w:pStyle w:val="Nadpis4"/>
        <w:rPr>
          <w:b/>
        </w:rPr>
      </w:pPr>
      <w:r w:rsidRPr="00066AA8">
        <w:rPr>
          <w:b/>
        </w:rPr>
        <w:t>Vymezení pojmu venkov ve vztahu k městu</w:t>
      </w:r>
    </w:p>
    <w:p w:rsidR="00474DC4" w:rsidRDefault="00474DC4" w:rsidP="00DF37DB">
      <w:pPr>
        <w:spacing w:before="0" w:after="0"/>
        <w:ind w:firstLine="708"/>
      </w:pPr>
      <w:r>
        <w:t>Při vymezování venkovského prostoru si můžeme mimo jiné pomoci uvědoměním si rozdílů mezi venkove</w:t>
      </w:r>
      <w:r w:rsidR="00025BEC">
        <w:t>m a městem. Pojem venkov bývá z</w:t>
      </w:r>
      <w:r>
        <w:t xml:space="preserve">pravidla považován za opozitum pro termín město. Tato dichotomie má své kořeny hluboko v minulosti, podle jistých autorů vznikla již v průběhu neolitické revoluce </w:t>
      </w:r>
      <w:r w:rsidRPr="0038349F">
        <w:t xml:space="preserve">(Majerová </w:t>
      </w:r>
      <w:r w:rsidR="007A78DD" w:rsidRPr="0038349F">
        <w:t>et al.,</w:t>
      </w:r>
      <w:r w:rsidRPr="0038349F">
        <w:t xml:space="preserve"> 2009, s. 13).</w:t>
      </w:r>
      <w:r>
        <w:t xml:space="preserve"> V období druhé poloviny minulého století přišli </w:t>
      </w:r>
      <w:proofErr w:type="spellStart"/>
      <w:r>
        <w:t>Taylor</w:t>
      </w:r>
      <w:proofErr w:type="spellEnd"/>
      <w:r>
        <w:t xml:space="preserve"> a Jones s dife</w:t>
      </w:r>
      <w:r w:rsidR="009C02CB">
        <w:t>renční charakteristikou města a </w:t>
      </w:r>
      <w:r>
        <w:t xml:space="preserve">venkova, která odpovídala sociologickým hlediskům. Podle jejich shrnutí se venkov vyznačuje především převahou zemědělství a zemědělských činností, přímým stykem člověka s přírodou, menším počtem spíše </w:t>
      </w:r>
      <w:r>
        <w:lastRenderedPageBreak/>
        <w:t xml:space="preserve">homogenních obyvatel s menší diferenciací sociální struktury, málo intenzivní mobilitou a užší sférou kontaktů. </w:t>
      </w:r>
    </w:p>
    <w:p w:rsidR="00474DC4" w:rsidRDefault="00474DC4" w:rsidP="00500C29">
      <w:pPr>
        <w:spacing w:before="0"/>
        <w:ind w:firstLine="708"/>
      </w:pPr>
      <w:r>
        <w:t>Naproti tomu stojí město chara</w:t>
      </w:r>
      <w:r w:rsidR="009C02CB">
        <w:t>kteristické převahou průmyslu a </w:t>
      </w:r>
      <w:r>
        <w:t>další</w:t>
      </w:r>
      <w:r w:rsidR="00A06675">
        <w:t>ch činností nezemědělské povahy. V</w:t>
      </w:r>
      <w:r>
        <w:t xml:space="preserve">e srovnání s venkovem </w:t>
      </w:r>
      <w:r w:rsidR="00A06675">
        <w:t xml:space="preserve">je </w:t>
      </w:r>
      <w:r>
        <w:t>značně izolované od přírody, vyznačuj</w:t>
      </w:r>
      <w:r w:rsidR="00A06675">
        <w:t>e</w:t>
      </w:r>
      <w:r>
        <w:t xml:space="preserve"> se početnější heterogenní populací, s větší di</w:t>
      </w:r>
      <w:r w:rsidR="00A06675">
        <w:t xml:space="preserve">ferenciací sociální struktury, </w:t>
      </w:r>
      <w:r>
        <w:t xml:space="preserve">intenzivnější mobilitou a širší oblastí kontaktů </w:t>
      </w:r>
      <w:r w:rsidRPr="0038349F">
        <w:t>(Malý sociologický slovník</w:t>
      </w:r>
      <w:r w:rsidR="007A78DD" w:rsidRPr="0038349F">
        <w:t>,</w:t>
      </w:r>
      <w:r w:rsidR="007F0085">
        <w:t xml:space="preserve"> 1970, s. 531–</w:t>
      </w:r>
      <w:r w:rsidRPr="0038349F">
        <w:t>532).</w:t>
      </w:r>
      <w:r>
        <w:t xml:space="preserve"> Je třeba podotknout, že vymezení venkova je čím dál obtížnější, neboť současný venkov často nese mnohé charakteristiky města a některá města zas</w:t>
      </w:r>
      <w:r w:rsidR="00500C29">
        <w:t>e naopak vykazují znaky venkova</w:t>
      </w:r>
      <w:r>
        <w:t xml:space="preserve"> </w:t>
      </w:r>
      <w:r w:rsidR="0038349F" w:rsidRPr="0038349F">
        <w:t>(Svobodová a</w:t>
      </w:r>
      <w:r w:rsidRPr="0038349F">
        <w:t xml:space="preserve"> Věžník</w:t>
      </w:r>
      <w:r w:rsidR="007A78DD" w:rsidRPr="0038349F">
        <w:t>,</w:t>
      </w:r>
      <w:r w:rsidRPr="0038349F">
        <w:t xml:space="preserve"> 2014)</w:t>
      </w:r>
      <w:r w:rsidR="00500C29" w:rsidRPr="0038349F">
        <w:t>.</w:t>
      </w:r>
    </w:p>
    <w:p w:rsidR="00474DC4" w:rsidRPr="00066AA8" w:rsidRDefault="00474DC4" w:rsidP="00066AA8">
      <w:pPr>
        <w:pStyle w:val="Nadpis3"/>
      </w:pPr>
      <w:bookmarkStart w:id="9" w:name="_Toc478480206"/>
      <w:r w:rsidRPr="00066AA8">
        <w:t>Typologie venkova</w:t>
      </w:r>
      <w:bookmarkEnd w:id="9"/>
    </w:p>
    <w:p w:rsidR="00C202A1" w:rsidRDefault="00474DC4" w:rsidP="00500C29">
      <w:pPr>
        <w:spacing w:after="0"/>
        <w:ind w:firstLine="708"/>
      </w:pPr>
      <w:r>
        <w:t>Přestože jsem v předchozí části uvedla významné rysy venkova, což může evokovat myšlenku, že všechny vesnice či venkovy jsou stejné, je třeba tento omyl uvést na pravou míru. Venkov není všude stejný, ani vesnice nejsou všude ste</w:t>
      </w:r>
      <w:r w:rsidR="008745B5">
        <w:t>jné. Jak podotýká Blažek:</w:t>
      </w:r>
      <w:r>
        <w:t xml:space="preserve"> </w:t>
      </w:r>
      <w:r w:rsidRPr="00403A59">
        <w:t>„</w:t>
      </w:r>
      <w:r w:rsidRPr="00500C29">
        <w:rPr>
          <w:i/>
        </w:rPr>
        <w:t>… každ</w:t>
      </w:r>
      <w:r w:rsidR="009C02CB">
        <w:rPr>
          <w:i/>
        </w:rPr>
        <w:t>á vesnice je jiná, každé pole v </w:t>
      </w:r>
      <w:r w:rsidRPr="00500C29">
        <w:rPr>
          <w:i/>
        </w:rPr>
        <w:t>téže vesnici je jiné a dokonce i každý záhon na zahradě je jiný</w:t>
      </w:r>
      <w:r w:rsidRPr="00403A59">
        <w:t>“</w:t>
      </w:r>
      <w:r>
        <w:t xml:space="preserve"> </w:t>
      </w:r>
      <w:r w:rsidRPr="0038349F">
        <w:t>(2004, s. 15).</w:t>
      </w:r>
      <w:r w:rsidR="009C02CB">
        <w:t xml:space="preserve"> A </w:t>
      </w:r>
      <w:r>
        <w:t>právě proto existují další členění, podle kter</w:t>
      </w:r>
      <w:r w:rsidR="00740C29">
        <w:t>ých</w:t>
      </w:r>
      <w:r>
        <w:t xml:space="preserve"> lze venkovské obce rozlišovat. Nejjednodušším kritériem je diferenciace podle počtu obyvatel. </w:t>
      </w:r>
    </w:p>
    <w:p w:rsidR="00474DC4" w:rsidRDefault="00474DC4" w:rsidP="009A181C">
      <w:pPr>
        <w:spacing w:before="0" w:after="0"/>
        <w:ind w:firstLine="708"/>
      </w:pPr>
      <w:r>
        <w:t xml:space="preserve">Významnou velikostní kategorií je například 300 obyvatel, </w:t>
      </w:r>
      <w:r w:rsidR="00C202A1">
        <w:t>což je</w:t>
      </w:r>
      <w:r w:rsidR="009C02CB">
        <w:t> </w:t>
      </w:r>
      <w:r>
        <w:t xml:space="preserve">minimální počet obyvatel </w:t>
      </w:r>
      <w:r w:rsidR="00C202A1">
        <w:t>potřebný ke</w:t>
      </w:r>
      <w:r>
        <w:t xml:space="preserve"> vznik</w:t>
      </w:r>
      <w:r w:rsidR="00C202A1">
        <w:t>u</w:t>
      </w:r>
      <w:r>
        <w:t xml:space="preserve"> samostatné obce a 3000 obyvatel, </w:t>
      </w:r>
      <w:r w:rsidR="00C202A1">
        <w:t>předst</w:t>
      </w:r>
      <w:r w:rsidR="007119D2">
        <w:t>avující</w:t>
      </w:r>
      <w:r>
        <w:t xml:space="preserve"> horní hranici obce a dolní hranici města </w:t>
      </w:r>
      <w:r w:rsidRPr="0038349F">
        <w:t xml:space="preserve">(Majerová </w:t>
      </w:r>
      <w:r w:rsidR="00A6710D">
        <w:t>et </w:t>
      </w:r>
      <w:r w:rsidR="007A78DD" w:rsidRPr="0038349F">
        <w:t>al</w:t>
      </w:r>
      <w:r w:rsidRPr="0038349F">
        <w:t>.</w:t>
      </w:r>
      <w:r w:rsidR="007A78DD" w:rsidRPr="0038349F">
        <w:t>,</w:t>
      </w:r>
      <w:r w:rsidRPr="0038349F">
        <w:t xml:space="preserve"> 2009, s. 25).</w:t>
      </w:r>
      <w:r>
        <w:t xml:space="preserve"> Tyto </w:t>
      </w:r>
      <w:r w:rsidR="00C202A1">
        <w:t>mezníky</w:t>
      </w:r>
      <w:r>
        <w:t xml:space="preserve"> se v průběhu let mění, což dokazuje například Veselá, která uvádí kategorizaci vesn</w:t>
      </w:r>
      <w:r w:rsidR="00A06675">
        <w:t>ic podle Koudelky z roku 1992. T</w:t>
      </w:r>
      <w:r>
        <w:t>en rozdělil na základě kritéria počtu obyvatel vesnice na malé (do 199 obyvate</w:t>
      </w:r>
      <w:r w:rsidR="007F0085">
        <w:t>l), střední (200–1999 obyvatel) a velké (2000–</w:t>
      </w:r>
      <w:r>
        <w:t xml:space="preserve">4999 </w:t>
      </w:r>
      <w:proofErr w:type="gramStart"/>
      <w:r>
        <w:t xml:space="preserve">obyvatel) </w:t>
      </w:r>
      <w:r w:rsidRPr="0038349F">
        <w:t>(</w:t>
      </w:r>
      <w:r w:rsidR="00A6710D">
        <w:t>In</w:t>
      </w:r>
      <w:proofErr w:type="gramEnd"/>
      <w:r w:rsidR="00A6710D">
        <w:t> </w:t>
      </w:r>
      <w:r w:rsidRPr="0038349F">
        <w:t>Veselá</w:t>
      </w:r>
      <w:r w:rsidR="007A78DD" w:rsidRPr="0038349F">
        <w:t>,</w:t>
      </w:r>
      <w:r w:rsidRPr="0038349F">
        <w:t xml:space="preserve"> 1998, s. 8).</w:t>
      </w:r>
      <w:r>
        <w:t xml:space="preserve"> </w:t>
      </w:r>
    </w:p>
    <w:p w:rsidR="00474DC4" w:rsidRDefault="00474DC4" w:rsidP="00DF37DB">
      <w:pPr>
        <w:spacing w:before="0" w:after="120"/>
        <w:ind w:firstLine="708"/>
      </w:pPr>
      <w:r>
        <w:lastRenderedPageBreak/>
        <w:t>S propracovanější typologií přišel v r</w:t>
      </w:r>
      <w:r w:rsidR="009C02CB">
        <w:t>oce 1998 Radim Perlín, který na </w:t>
      </w:r>
      <w:r>
        <w:t xml:space="preserve">základě historických, sociálních, ekonomických a </w:t>
      </w:r>
      <w:proofErr w:type="spellStart"/>
      <w:r>
        <w:t>fyzicko</w:t>
      </w:r>
      <w:r w:rsidR="009A181C">
        <w:t>geografických</w:t>
      </w:r>
      <w:proofErr w:type="spellEnd"/>
      <w:r w:rsidR="009A181C">
        <w:t xml:space="preserve"> kritérií vymezil šest</w:t>
      </w:r>
      <w:r>
        <w:t xml:space="preserve"> typů venkovského osídlení v ČR: </w:t>
      </w:r>
    </w:p>
    <w:p w:rsidR="00474DC4" w:rsidRDefault="00474DC4" w:rsidP="00500C29">
      <w:pPr>
        <w:spacing w:before="0" w:after="0"/>
      </w:pPr>
      <w:r>
        <w:t>a)</w:t>
      </w:r>
      <w:r>
        <w:tab/>
      </w:r>
      <w:r w:rsidRPr="00500C29">
        <w:rPr>
          <w:b/>
        </w:rPr>
        <w:t>suburbánní zónu</w:t>
      </w:r>
      <w:r>
        <w:t xml:space="preserve"> </w:t>
      </w:r>
      <w:r w:rsidR="008832B3">
        <w:t xml:space="preserve">- </w:t>
      </w:r>
      <w:r>
        <w:t>v blízkosti velkých měst;</w:t>
      </w:r>
    </w:p>
    <w:p w:rsidR="00474DC4" w:rsidRDefault="00474DC4" w:rsidP="00500C29">
      <w:pPr>
        <w:spacing w:before="0" w:after="0"/>
        <w:ind w:left="708" w:hanging="705"/>
      </w:pPr>
      <w:r>
        <w:t>b)</w:t>
      </w:r>
      <w:r>
        <w:tab/>
      </w:r>
      <w:r w:rsidRPr="00500C29">
        <w:rPr>
          <w:b/>
        </w:rPr>
        <w:t>bohaté Sudety</w:t>
      </w:r>
      <w:r w:rsidR="008832B3">
        <w:rPr>
          <w:b/>
        </w:rPr>
        <w:t xml:space="preserve"> </w:t>
      </w:r>
      <w:r w:rsidR="008832B3">
        <w:t xml:space="preserve">- </w:t>
      </w:r>
      <w:r>
        <w:t>pás osídlení podél severozápadní a severovýchodní hranice republiky;</w:t>
      </w:r>
    </w:p>
    <w:p w:rsidR="00474DC4" w:rsidRDefault="00474DC4" w:rsidP="00500C29">
      <w:pPr>
        <w:spacing w:before="0" w:after="0"/>
        <w:ind w:left="705" w:hanging="705"/>
      </w:pPr>
      <w:r>
        <w:t>c)</w:t>
      </w:r>
      <w:r>
        <w:tab/>
      </w:r>
      <w:r w:rsidRPr="00500C29">
        <w:rPr>
          <w:b/>
        </w:rPr>
        <w:t>chudé Sudety</w:t>
      </w:r>
      <w:r w:rsidR="008832B3">
        <w:t xml:space="preserve"> - </w:t>
      </w:r>
      <w:r>
        <w:t>pás osídlení podél jihozápadní, jižní a jihovýchodní hranice ČR;</w:t>
      </w:r>
    </w:p>
    <w:p w:rsidR="00474DC4" w:rsidRDefault="00474DC4" w:rsidP="00500C29">
      <w:pPr>
        <w:spacing w:before="0" w:after="0"/>
        <w:ind w:left="705" w:hanging="705"/>
      </w:pPr>
      <w:r>
        <w:t>d)</w:t>
      </w:r>
      <w:r>
        <w:tab/>
      </w:r>
      <w:r w:rsidRPr="00500C29">
        <w:rPr>
          <w:b/>
        </w:rPr>
        <w:t>vnitřní periferie</w:t>
      </w:r>
      <w:r w:rsidR="008832B3">
        <w:t xml:space="preserve"> - </w:t>
      </w:r>
      <w:r>
        <w:t xml:space="preserve">tradiční česká </w:t>
      </w:r>
      <w:r w:rsidR="009C02CB">
        <w:t>venkovská oblast ve středních a </w:t>
      </w:r>
      <w:r>
        <w:t>vyšších polohách, pro kterou je typic</w:t>
      </w:r>
      <w:r w:rsidR="002231D9">
        <w:t>ké velké množství malých sídel -</w:t>
      </w:r>
      <w:r>
        <w:t xml:space="preserve"> vesniček;</w:t>
      </w:r>
    </w:p>
    <w:p w:rsidR="00474DC4" w:rsidRDefault="00474DC4" w:rsidP="00500C29">
      <w:pPr>
        <w:spacing w:before="0" w:after="0"/>
        <w:ind w:left="705" w:hanging="705"/>
      </w:pPr>
      <w:r>
        <w:t>e)</w:t>
      </w:r>
      <w:r>
        <w:tab/>
      </w:r>
      <w:r w:rsidRPr="00500C29">
        <w:rPr>
          <w:b/>
        </w:rPr>
        <w:t>moravsko-slovenské pomezí</w:t>
      </w:r>
      <w:r w:rsidR="008832B3">
        <w:t xml:space="preserve"> - </w:t>
      </w:r>
      <w:r>
        <w:t>podh</w:t>
      </w:r>
      <w:r w:rsidR="002231D9">
        <w:t xml:space="preserve">orské a horské oblasti moravsko - </w:t>
      </w:r>
      <w:r>
        <w:t xml:space="preserve">slovenského pomezí; </w:t>
      </w:r>
    </w:p>
    <w:p w:rsidR="00474DC4" w:rsidRDefault="00474DC4" w:rsidP="00500C29">
      <w:pPr>
        <w:spacing w:before="0" w:after="0"/>
        <w:ind w:left="705" w:hanging="705"/>
      </w:pPr>
      <w:r>
        <w:t>f)</w:t>
      </w:r>
      <w:r>
        <w:tab/>
      </w:r>
      <w:r w:rsidRPr="00500C29">
        <w:rPr>
          <w:b/>
        </w:rPr>
        <w:t>venkov v bohatých zemědělských oblastech</w:t>
      </w:r>
      <w:r w:rsidR="008832B3">
        <w:t xml:space="preserve"> - </w:t>
      </w:r>
      <w:r>
        <w:t>oblast českého Polabí, Moravských úvalů a jihových</w:t>
      </w:r>
      <w:r w:rsidR="009C02CB">
        <w:t>od Moravy. Tento typ venkova se </w:t>
      </w:r>
      <w:r>
        <w:t>vyznačuje stabilní a intenzivní zemědělskou výrobou, která i přes celkový pokles zemědělské činnosti má v těchto oblastech stále svůj význam. Typickým znakem těchto oblastí je i mimo jiné udržování tradičních svátků a slavností a převládají</w:t>
      </w:r>
      <w:r w:rsidR="00A6383A">
        <w:t>cí</w:t>
      </w:r>
      <w:r w:rsidR="009C02CB">
        <w:t xml:space="preserve"> vliv církve (především na </w:t>
      </w:r>
      <w:proofErr w:type="gramStart"/>
      <w:r>
        <w:t xml:space="preserve">Moravě) </w:t>
      </w:r>
      <w:r w:rsidRPr="0038349F">
        <w:t>(Perlín</w:t>
      </w:r>
      <w:proofErr w:type="gramEnd"/>
      <w:r w:rsidR="00D94FC9" w:rsidRPr="0038349F">
        <w:t>,</w:t>
      </w:r>
      <w:r w:rsidR="007F0085">
        <w:t xml:space="preserve"> 1998, s. 16–</w:t>
      </w:r>
      <w:r w:rsidRPr="0038349F">
        <w:t>20).</w:t>
      </w:r>
    </w:p>
    <w:p w:rsidR="00474DC4" w:rsidRDefault="00474DC4" w:rsidP="00500C29">
      <w:pPr>
        <w:ind w:firstLine="705"/>
      </w:pPr>
      <w:r>
        <w:t xml:space="preserve">Na poslední typ venkovského osídlení jsem se zaměřila více podrobně, neboť právě v této oblasti se nachází obec, ve které jsem realizovala svůj výzkum. Je třeba říci, že většina těchto typologií má pouze omezenou platnost, neboť podléhají ekonomickým a společenským změnám, které staví obce do zcela nové situace a charakter tradičního venkova se tak postupně proměňuje, čímž vzniká potřeba tyto typologie neustále aktualizovat. </w:t>
      </w:r>
    </w:p>
    <w:p w:rsidR="00474DC4" w:rsidRPr="00066AA8" w:rsidRDefault="00474DC4" w:rsidP="00066AA8">
      <w:pPr>
        <w:pStyle w:val="Nadpis3"/>
      </w:pPr>
      <w:bookmarkStart w:id="10" w:name="_Toc478480207"/>
      <w:r w:rsidRPr="00066AA8">
        <w:lastRenderedPageBreak/>
        <w:t>Výhody a nevýhody života na venkově</w:t>
      </w:r>
      <w:bookmarkEnd w:id="10"/>
    </w:p>
    <w:p w:rsidR="00474DC4" w:rsidRDefault="00474DC4" w:rsidP="004F406B">
      <w:pPr>
        <w:spacing w:after="120"/>
        <w:ind w:firstLine="708"/>
      </w:pPr>
      <w:r>
        <w:t>Život na venkově nese nejenom řadu po</w:t>
      </w:r>
      <w:r w:rsidR="009C02CB">
        <w:t>zitiv, ale i spoustu negativ. V </w:t>
      </w:r>
      <w:r>
        <w:t>následující podkapitole jsou shrn</w:t>
      </w:r>
      <w:r w:rsidR="009C02CB">
        <w:t>uty nejčastěji uváděné výhody a </w:t>
      </w:r>
      <w:r>
        <w:t xml:space="preserve">nevýhody života na venkově. </w:t>
      </w:r>
    </w:p>
    <w:p w:rsidR="00474DC4" w:rsidRPr="00066AA8" w:rsidRDefault="00474DC4" w:rsidP="00066AA8">
      <w:pPr>
        <w:pStyle w:val="Nadpis4"/>
        <w:rPr>
          <w:b/>
        </w:rPr>
      </w:pPr>
      <w:r w:rsidRPr="00066AA8">
        <w:rPr>
          <w:b/>
        </w:rPr>
        <w:t>Výhody venkovského života</w:t>
      </w:r>
    </w:p>
    <w:p w:rsidR="00CB45FF" w:rsidRDefault="00474DC4" w:rsidP="004F406B">
      <w:pPr>
        <w:spacing w:before="0" w:after="0"/>
        <w:ind w:firstLine="708"/>
      </w:pPr>
      <w:r>
        <w:t xml:space="preserve">Největší klady života na venkově lidé spatřují ve venkovském prostředí a jeho blízkosti k přírodě, která k </w:t>
      </w:r>
      <w:r w:rsidR="009C02CB">
        <w:t>venkovu neodmyslitelně patří, v </w:t>
      </w:r>
      <w:r>
        <w:t>této souvislosti tedy oceňují především zdravé životní prostředí. Druhým pozitivním rysem venkova je podle výsledků výzkumu kvalita bydlení, které zaujímá v porovnání s městem větší plochu. Další významnou oblastí, popisující klady venkovského života, jsou mezilidské vztahy na venkově, charakteristické nízkou mírou anonymity, tzn. mezilidské vztahy založené na tom, že se všichni obyvatelé venkova navzájem znají, pomáhají si, jsou otevření a soudržní. Uváděným pozitivem také je, že je zde menší míra kriminalit</w:t>
      </w:r>
      <w:r w:rsidR="00A6383A">
        <w:t>y než ve městě. Mezi další výhody lze zařadit</w:t>
      </w:r>
      <w:r w:rsidR="009C02CB">
        <w:t xml:space="preserve"> fakt, že se na </w:t>
      </w:r>
      <w:r w:rsidR="008832B3">
        <w:t>venkově</w:t>
      </w:r>
      <w:r>
        <w:t xml:space="preserve"> žije obecně levněji, což je odůvodněno tím, že je zde méně příležitostí a menší tlak na utrácení</w:t>
      </w:r>
      <w:r w:rsidR="00CB45FF">
        <w:t xml:space="preserve">. </w:t>
      </w:r>
      <w:r>
        <w:t>V nepos</w:t>
      </w:r>
      <w:r w:rsidR="009C02CB">
        <w:t>lední řadě bývá v souvislosti s </w:t>
      </w:r>
      <w:r>
        <w:t>venkovem vyzdvihován klid, m</w:t>
      </w:r>
      <w:r w:rsidR="00A6383A">
        <w:t>ožnost harmonizace těla a mysli</w:t>
      </w:r>
      <w:r>
        <w:t xml:space="preserve"> či dobití energie. Venkov nabízí prostor k seberealizaci, umožňuje realizaci mnohých koníčků,</w:t>
      </w:r>
      <w:r w:rsidR="0038349F">
        <w:t xml:space="preserve"> spojených především s přírodou </w:t>
      </w:r>
      <w:r w:rsidRPr="0038349F">
        <w:t>(</w:t>
      </w:r>
      <w:r w:rsidR="00CB45FF" w:rsidRPr="0038349F">
        <w:t xml:space="preserve">Majerová </w:t>
      </w:r>
      <w:r w:rsidR="00D94FC9" w:rsidRPr="0038349F">
        <w:t>et al.,</w:t>
      </w:r>
      <w:r w:rsidR="007F0085">
        <w:t xml:space="preserve"> 2009, s. 93–</w:t>
      </w:r>
      <w:r w:rsidR="0037651F" w:rsidRPr="0038349F">
        <w:t>94;</w:t>
      </w:r>
      <w:r w:rsidR="00CB45FF" w:rsidRPr="0038349F">
        <w:t xml:space="preserve"> </w:t>
      </w:r>
      <w:proofErr w:type="spellStart"/>
      <w:r w:rsidR="0037651F" w:rsidRPr="0038349F">
        <w:t>Ou</w:t>
      </w:r>
      <w:r w:rsidR="00A6383A">
        <w:t>ředníček</w:t>
      </w:r>
      <w:proofErr w:type="spellEnd"/>
      <w:r w:rsidR="00A6383A">
        <w:t>, Pospíšilová a</w:t>
      </w:r>
      <w:r w:rsidR="0037651F" w:rsidRPr="0038349F">
        <w:t xml:space="preserve"> </w:t>
      </w:r>
      <w:proofErr w:type="spellStart"/>
      <w:r w:rsidRPr="0038349F">
        <w:t>Temelová</w:t>
      </w:r>
      <w:proofErr w:type="spellEnd"/>
      <w:r w:rsidRPr="0038349F">
        <w:t xml:space="preserve">, </w:t>
      </w:r>
      <w:r w:rsidR="00CB45FF" w:rsidRPr="0038349F">
        <w:t>2012, s. 108</w:t>
      </w:r>
      <w:r w:rsidR="007F0085">
        <w:t>–</w:t>
      </w:r>
      <w:r w:rsidR="00CB45FF" w:rsidRPr="0038349F">
        <w:t>110</w:t>
      </w:r>
      <w:r w:rsidRPr="0038349F">
        <w:t>).</w:t>
      </w:r>
      <w:r>
        <w:t xml:space="preserve"> Jedním z takových koníčků je například pro seniory zahrádkaření, obecně většina obyvatel venkova má svou zahrádku, kde si pěstují vlastní zeleninu</w:t>
      </w:r>
      <w:r w:rsidR="00A6383A">
        <w:t>.</w:t>
      </w:r>
      <w:r>
        <w:t xml:space="preserve"> </w:t>
      </w:r>
    </w:p>
    <w:p w:rsidR="00474DC4" w:rsidRDefault="00474DC4" w:rsidP="00CB45FF">
      <w:pPr>
        <w:spacing w:before="0"/>
        <w:ind w:firstLine="708"/>
      </w:pPr>
      <w:r>
        <w:t>Podle výsledků výzkumu provedeného Maříkovou v roce 2004 spatřují konkrétně senioři jako největší klady venkova přírodu, dále vzhled obce a klid. Dalšími pozitivními faktory, které senioři uváděli, jsou mezilidské vztahy</w:t>
      </w:r>
      <w:r w:rsidR="0038349F">
        <w:t>, poloha obce a její vybavenost</w:t>
      </w:r>
      <w:r>
        <w:t xml:space="preserve"> </w:t>
      </w:r>
      <w:r w:rsidRPr="0038349F">
        <w:t xml:space="preserve">(Majerová </w:t>
      </w:r>
      <w:r w:rsidR="0037651F" w:rsidRPr="0038349F">
        <w:t xml:space="preserve">et al., </w:t>
      </w:r>
      <w:r w:rsidRPr="0038349F">
        <w:t>2008, s. 94).</w:t>
      </w:r>
      <w:r>
        <w:t xml:space="preserve"> </w:t>
      </w:r>
    </w:p>
    <w:p w:rsidR="00474DC4" w:rsidRPr="00066AA8" w:rsidRDefault="00474DC4" w:rsidP="00066AA8">
      <w:pPr>
        <w:pStyle w:val="Nadpis4"/>
        <w:rPr>
          <w:b/>
        </w:rPr>
      </w:pPr>
      <w:r w:rsidRPr="00066AA8">
        <w:rPr>
          <w:b/>
        </w:rPr>
        <w:lastRenderedPageBreak/>
        <w:t>Nevýhody venkovského života</w:t>
      </w:r>
    </w:p>
    <w:p w:rsidR="00474DC4" w:rsidRDefault="00474DC4" w:rsidP="004F406B">
      <w:pPr>
        <w:spacing w:before="0" w:after="0"/>
        <w:ind w:firstLine="708"/>
      </w:pPr>
      <w:r>
        <w:t>Největší nevýhodu života na venkově spatřu</w:t>
      </w:r>
      <w:r w:rsidR="009C02CB">
        <w:t>jí lidé především v </w:t>
      </w:r>
      <w:r w:rsidR="008832B3">
        <w:t>nedostatku či</w:t>
      </w:r>
      <w:r>
        <w:t xml:space="preserve"> nízké kvalitě pracovních příležitostí, řešením tak často bývá dojíždění za prací, práce na dálku </w:t>
      </w:r>
      <w:r w:rsidR="008832B3">
        <w:t>nebo</w:t>
      </w:r>
      <w:r>
        <w:t xml:space="preserve"> dokonce dobrovolná nezaměstnanost. Další uváděnou nevýhodou je nízká míra anonymity, která nemusí mít vždy pozitivní charakter, neboť často spěje k příliš vysoké míře sociální kontroly. Další nevýhodou je podle respondentů špatná dostupnost služeb a nedostatečné dopravní spojení </w:t>
      </w:r>
      <w:r w:rsidRPr="00277336">
        <w:t>(</w:t>
      </w:r>
      <w:proofErr w:type="spellStart"/>
      <w:r w:rsidR="00A6383A">
        <w:t>Ouředníček</w:t>
      </w:r>
      <w:proofErr w:type="spellEnd"/>
      <w:r w:rsidR="00A6383A">
        <w:t>, Pospíšilová a</w:t>
      </w:r>
      <w:r w:rsidR="009C02CB">
        <w:t> </w:t>
      </w:r>
      <w:proofErr w:type="spellStart"/>
      <w:r w:rsidR="0037651F" w:rsidRPr="00277336">
        <w:t>Temelová</w:t>
      </w:r>
      <w:proofErr w:type="spellEnd"/>
      <w:r w:rsidR="0037651F" w:rsidRPr="00277336">
        <w:t xml:space="preserve">, </w:t>
      </w:r>
      <w:r w:rsidR="007F0085">
        <w:t>2012, s. 111–</w:t>
      </w:r>
      <w:r w:rsidRPr="00277336">
        <w:t>112).</w:t>
      </w:r>
      <w:r>
        <w:t xml:space="preserve"> </w:t>
      </w:r>
      <w:r w:rsidRPr="00403A59">
        <w:t>„</w:t>
      </w:r>
      <w:r w:rsidRPr="00CB45FF">
        <w:rPr>
          <w:i/>
        </w:rPr>
        <w:t>Nejhorší je s</w:t>
      </w:r>
      <w:r w:rsidR="009C02CB">
        <w:rPr>
          <w:i/>
        </w:rPr>
        <w:t>ituace v oblasti maloobchodu, v </w:t>
      </w:r>
      <w:r w:rsidRPr="00CB45FF">
        <w:rPr>
          <w:i/>
        </w:rPr>
        <w:t>menších obcích obchody s potravinami buď úplně chybí, anebo jsou hůře zásobeny a dražší</w:t>
      </w:r>
      <w:r w:rsidRPr="00403A59">
        <w:t>“</w:t>
      </w:r>
      <w:r>
        <w:t xml:space="preserve"> </w:t>
      </w:r>
      <w:r w:rsidR="00A6383A">
        <w:t>(</w:t>
      </w:r>
      <w:proofErr w:type="spellStart"/>
      <w:r w:rsidR="00A6383A">
        <w:t>Ouředníček</w:t>
      </w:r>
      <w:proofErr w:type="spellEnd"/>
      <w:r w:rsidR="00A6383A">
        <w:t>, Pospíšilová a</w:t>
      </w:r>
      <w:r w:rsidR="00277336" w:rsidRPr="00277336">
        <w:t xml:space="preserve"> </w:t>
      </w:r>
      <w:proofErr w:type="spellStart"/>
      <w:r w:rsidR="00277336" w:rsidRPr="00277336">
        <w:t>Temelová</w:t>
      </w:r>
      <w:proofErr w:type="spellEnd"/>
      <w:r w:rsidRPr="00277336">
        <w:t>, 2012, s. 112).</w:t>
      </w:r>
      <w:r>
        <w:t xml:space="preserve"> Nutností je proto za větším výběrem a levnějšími nákupy dojíždět do města </w:t>
      </w:r>
      <w:r w:rsidRPr="00277336">
        <w:t>(</w:t>
      </w:r>
      <w:r w:rsidR="00CB45FF" w:rsidRPr="00277336">
        <w:t xml:space="preserve">Majerová </w:t>
      </w:r>
      <w:r w:rsidR="0037651F" w:rsidRPr="00277336">
        <w:t>et al</w:t>
      </w:r>
      <w:r w:rsidR="00CB45FF" w:rsidRPr="00277336">
        <w:t>., 2009, s. 93</w:t>
      </w:r>
      <w:r w:rsidR="007F0085">
        <w:t>–</w:t>
      </w:r>
      <w:r w:rsidR="00CB45FF" w:rsidRPr="00277336">
        <w:t>94</w:t>
      </w:r>
      <w:r w:rsidRPr="00277336">
        <w:t>).</w:t>
      </w:r>
      <w:r>
        <w:t xml:space="preserve"> </w:t>
      </w:r>
    </w:p>
    <w:p w:rsidR="00474DC4" w:rsidRDefault="00474DC4" w:rsidP="00DF37DB">
      <w:pPr>
        <w:spacing w:before="0" w:after="120"/>
        <w:ind w:firstLine="708"/>
      </w:pPr>
      <w:r>
        <w:t>Zaměříme-li se na nedostatky venkova a na to, jak tyto nedostatky hodnotí mladí a starší lidé, můžeme říci, že seni</w:t>
      </w:r>
      <w:r w:rsidR="009C02CB">
        <w:t>oři vykazují v porovnání s </w:t>
      </w:r>
      <w:r>
        <w:t xml:space="preserve">juniory obecně vyšší míru spokojenosti, tedy pociťují méně nedostatků, než mladí. Hlavním důvodem je zřejmě věk, senioři ve své obci prožili většinu svého života a za tu dobu si k tomuto místu vytvořili silné pouto, díky němuž ani po jiném místě pro život netouží. </w:t>
      </w:r>
      <w:r w:rsidRPr="00403A59">
        <w:t>„</w:t>
      </w:r>
      <w:r w:rsidRPr="00CB45FF">
        <w:rPr>
          <w:i/>
        </w:rPr>
        <w:t>Vybu</w:t>
      </w:r>
      <w:r w:rsidR="009C02CB">
        <w:rPr>
          <w:i/>
        </w:rPr>
        <w:t>dovali si zde určité sociální a </w:t>
      </w:r>
      <w:r w:rsidRPr="00CB45FF">
        <w:rPr>
          <w:i/>
        </w:rPr>
        <w:t>rodinné zázemí, které je pro ně na sklonku</w:t>
      </w:r>
      <w:r w:rsidR="009C02CB">
        <w:rPr>
          <w:i/>
        </w:rPr>
        <w:t xml:space="preserve"> života mnohem důležitější </w:t>
      </w:r>
      <w:proofErr w:type="gramStart"/>
      <w:r w:rsidR="009C02CB">
        <w:rPr>
          <w:i/>
        </w:rPr>
        <w:t>než </w:t>
      </w:r>
      <w:r w:rsidR="008832B3">
        <w:rPr>
          <w:i/>
        </w:rPr>
        <w:t>,vymoženosti</w:t>
      </w:r>
      <w:proofErr w:type="gramEnd"/>
      <w:r w:rsidR="008832B3">
        <w:rPr>
          <w:i/>
        </w:rPr>
        <w:t>‘</w:t>
      </w:r>
      <w:r w:rsidRPr="00CB45FF">
        <w:rPr>
          <w:i/>
        </w:rPr>
        <w:t xml:space="preserve"> moderního města.</w:t>
      </w:r>
      <w:r w:rsidRPr="00403A59">
        <w:t>“</w:t>
      </w:r>
      <w:r>
        <w:t xml:space="preserve"> </w:t>
      </w:r>
      <w:r w:rsidRPr="00277336">
        <w:t xml:space="preserve">(Majerová </w:t>
      </w:r>
      <w:r w:rsidR="0037651F" w:rsidRPr="00277336">
        <w:t>et al</w:t>
      </w:r>
      <w:r w:rsidRPr="00277336">
        <w:t>.</w:t>
      </w:r>
      <w:r w:rsidR="0037651F" w:rsidRPr="00277336">
        <w:t>,</w:t>
      </w:r>
      <w:r w:rsidRPr="00277336">
        <w:t xml:space="preserve"> 2005, s. 144).</w:t>
      </w:r>
    </w:p>
    <w:p w:rsidR="00474DC4" w:rsidRPr="00066AA8" w:rsidRDefault="00474DC4" w:rsidP="00066AA8">
      <w:pPr>
        <w:pStyle w:val="Nadpis2"/>
      </w:pPr>
      <w:bookmarkStart w:id="11" w:name="_Toc478480208"/>
      <w:r w:rsidRPr="00066AA8">
        <w:t>Senioři a venkov</w:t>
      </w:r>
      <w:bookmarkEnd w:id="11"/>
    </w:p>
    <w:p w:rsidR="00474DC4" w:rsidRDefault="00474DC4" w:rsidP="00DF37DB">
      <w:pPr>
        <w:spacing w:before="0"/>
        <w:ind w:firstLine="708"/>
      </w:pPr>
      <w:r>
        <w:t>Ve třetí kapitole své práce se poku</w:t>
      </w:r>
      <w:r w:rsidR="009C02CB">
        <w:t xml:space="preserve">sím propojit </w:t>
      </w:r>
      <w:r w:rsidR="001D1275">
        <w:t xml:space="preserve">témata </w:t>
      </w:r>
      <w:r w:rsidR="00A6710D">
        <w:t>venkov a </w:t>
      </w:r>
      <w:r w:rsidR="001D1275">
        <w:t>senioři</w:t>
      </w:r>
      <w:r w:rsidR="009C02CB">
        <w:t xml:space="preserve"> a </w:t>
      </w:r>
      <w:r>
        <w:t>zaměřím se tedy na život seniorů na venkově. V současné době tvoří staří lidé nezanedbatelnou část venkov</w:t>
      </w:r>
      <w:r w:rsidR="002231D9">
        <w:t>ské populace, a proto bychom na </w:t>
      </w:r>
      <w:r>
        <w:t xml:space="preserve">ně neměli zapomínat. V první podkapitole s názvem </w:t>
      </w:r>
      <w:r w:rsidRPr="00F474FA">
        <w:rPr>
          <w:i/>
        </w:rPr>
        <w:t>Senioři na venkově</w:t>
      </w:r>
      <w:r>
        <w:t xml:space="preserve"> budu popisovat vztah k obci a soudržnos</w:t>
      </w:r>
      <w:r w:rsidR="002231D9">
        <w:t>t mezi jejími obyvateli, kde se </w:t>
      </w:r>
      <w:r>
        <w:t xml:space="preserve">zaměřím především na příbuzenské vztahy, které hrají na vesnici poměrně </w:t>
      </w:r>
      <w:r>
        <w:lastRenderedPageBreak/>
        <w:t xml:space="preserve">velkou roli. Následující podkapitola </w:t>
      </w:r>
      <w:r w:rsidRPr="00F474FA">
        <w:rPr>
          <w:i/>
        </w:rPr>
        <w:t>Volný čas seniorů na venkově</w:t>
      </w:r>
      <w:r>
        <w:t xml:space="preserve"> bude věnována</w:t>
      </w:r>
      <w:r w:rsidR="007119D2">
        <w:t xml:space="preserve"> aktivitám, které vyplňují více</w:t>
      </w:r>
      <w:r>
        <w:t>m</w:t>
      </w:r>
      <w:r w:rsidR="002231D9">
        <w:t>éně veškerý čas starších lidí a </w:t>
      </w:r>
      <w:r>
        <w:t xml:space="preserve">uvedu jak pasivní, tak i aktivní formu trávení volného času. </w:t>
      </w:r>
    </w:p>
    <w:p w:rsidR="00474DC4" w:rsidRPr="00066AA8" w:rsidRDefault="00474DC4" w:rsidP="00066AA8">
      <w:pPr>
        <w:pStyle w:val="Nadpis3"/>
      </w:pPr>
      <w:bookmarkStart w:id="12" w:name="_Toc478480209"/>
      <w:r w:rsidRPr="00066AA8">
        <w:t>Senioři na venkově</w:t>
      </w:r>
      <w:bookmarkEnd w:id="12"/>
    </w:p>
    <w:p w:rsidR="00F474FA" w:rsidRDefault="00324CBD" w:rsidP="00F474FA">
      <w:pPr>
        <w:spacing w:after="0"/>
        <w:ind w:firstLine="708"/>
      </w:pPr>
      <w:r>
        <w:t>Jak již bylo zmíněno v předchozí části, s</w:t>
      </w:r>
      <w:r w:rsidR="00474DC4">
        <w:t xml:space="preserve">enioři, kteří na venkově prožili většinu svého života, si k tomuto místu v průběhu času vytvořili silné citové pouto. Většina těchto lidí jsou vlastníky domku, či bytu, mají svou vlastní zahrádku, hospodářství apod. Jsou zvyklí na obec, </w:t>
      </w:r>
      <w:r w:rsidR="001D1275">
        <w:t xml:space="preserve">ve které žijí, </w:t>
      </w:r>
      <w:r w:rsidR="00474DC4">
        <w:t xml:space="preserve">na její obyvatele a celkově na styl života na venkově vůbec </w:t>
      </w:r>
      <w:r w:rsidR="00474DC4" w:rsidRPr="00277336">
        <w:t xml:space="preserve">(Majerová </w:t>
      </w:r>
      <w:r w:rsidR="0037651F" w:rsidRPr="00277336">
        <w:t>et al</w:t>
      </w:r>
      <w:r w:rsidR="00474DC4" w:rsidRPr="00277336">
        <w:t>.</w:t>
      </w:r>
      <w:r w:rsidR="0037651F" w:rsidRPr="00277336">
        <w:t>,</w:t>
      </w:r>
      <w:r w:rsidR="00A6710D">
        <w:t xml:space="preserve"> 2005, s. </w:t>
      </w:r>
      <w:r w:rsidR="00474DC4" w:rsidRPr="00277336">
        <w:t>7).</w:t>
      </w:r>
      <w:r w:rsidR="00474DC4">
        <w:t xml:space="preserve"> Můžeme proto říci, že </w:t>
      </w:r>
      <w:r w:rsidR="00474DC4" w:rsidRPr="00403A59">
        <w:t>„</w:t>
      </w:r>
      <w:r w:rsidR="00F474FA">
        <w:rPr>
          <w:i/>
        </w:rPr>
        <w:t xml:space="preserve">… </w:t>
      </w:r>
      <w:r w:rsidR="00474DC4" w:rsidRPr="00F474FA">
        <w:rPr>
          <w:i/>
        </w:rPr>
        <w:t>jednou ze základních charakteristik tradiční venkovské společnosti je větší sounáležitost s obcí a soudržnost mezi jejími obyvateli</w:t>
      </w:r>
      <w:r w:rsidR="00F474FA">
        <w:rPr>
          <w:i/>
        </w:rPr>
        <w:t>.</w:t>
      </w:r>
      <w:r w:rsidR="00474DC4" w:rsidRPr="00403A59">
        <w:t>“</w:t>
      </w:r>
      <w:r w:rsidR="00474DC4">
        <w:t xml:space="preserve"> </w:t>
      </w:r>
      <w:r w:rsidR="00474DC4" w:rsidRPr="00277336">
        <w:t xml:space="preserve">(Majerová </w:t>
      </w:r>
      <w:r w:rsidR="0037651F" w:rsidRPr="00277336">
        <w:t>et al</w:t>
      </w:r>
      <w:r w:rsidR="00474DC4" w:rsidRPr="00277336">
        <w:t>.</w:t>
      </w:r>
      <w:r w:rsidR="0037651F" w:rsidRPr="00277336">
        <w:t>,</w:t>
      </w:r>
      <w:r w:rsidR="00474DC4" w:rsidRPr="00277336">
        <w:t xml:space="preserve"> 2009, s. 154).</w:t>
      </w:r>
    </w:p>
    <w:p w:rsidR="00474DC4" w:rsidRDefault="00474DC4" w:rsidP="00F474FA">
      <w:pPr>
        <w:spacing w:before="0"/>
        <w:ind w:firstLine="708"/>
      </w:pPr>
      <w:r>
        <w:t>Co se týče mezilidských vztahů, významnou úlohu zde hraje síť příbuzenských vazeb, která bývá ve sro</w:t>
      </w:r>
      <w:r w:rsidR="00A6710D">
        <w:t>vnání s městem, rozvinutější. S </w:t>
      </w:r>
      <w:r>
        <w:t xml:space="preserve">přibývajícím věkem postupně přichází nesoběstačnost, člověku začnou činit problémy i věci, které dříve bral jako samozřejmost, může jít </w:t>
      </w:r>
      <w:r w:rsidR="001D1275">
        <w:t>nejen</w:t>
      </w:r>
      <w:r w:rsidR="00A6710D">
        <w:t xml:space="preserve"> o </w:t>
      </w:r>
      <w:r>
        <w:t xml:space="preserve">zajištění potřeb nejbližších, o péči o dům a domácnost, </w:t>
      </w:r>
      <w:r w:rsidR="001D1275">
        <w:t>ale</w:t>
      </w:r>
      <w:r>
        <w:t xml:space="preserve"> i o zajištění osobních potřeb (Sýkorová</w:t>
      </w:r>
      <w:r w:rsidR="00277336">
        <w:t>,</w:t>
      </w:r>
      <w:r>
        <w:t xml:space="preserve"> 2007, s. 116). Klíčovou podmínkou soběstačnosti je pro seniory především zdraví. </w:t>
      </w:r>
      <w:r w:rsidRPr="00403A59">
        <w:t>„</w:t>
      </w:r>
      <w:r w:rsidRPr="00F474FA">
        <w:rPr>
          <w:i/>
        </w:rPr>
        <w:t>Senioři totiž chápou zdraví nejen jako předpoklad fyzické, ale také ekonomické soběstačnos</w:t>
      </w:r>
      <w:r w:rsidR="00A6710D">
        <w:rPr>
          <w:i/>
        </w:rPr>
        <w:t>ti, samostatnosti rozhodování a </w:t>
      </w:r>
      <w:r w:rsidRPr="00F474FA">
        <w:rPr>
          <w:i/>
        </w:rPr>
        <w:t>jednání i plánování životních cílů, …</w:t>
      </w:r>
      <w:r w:rsidRPr="00403A59">
        <w:t>“</w:t>
      </w:r>
      <w:r>
        <w:t xml:space="preserve"> </w:t>
      </w:r>
      <w:r w:rsidRPr="00277336">
        <w:t>(Sýkorová</w:t>
      </w:r>
      <w:r w:rsidR="0037651F" w:rsidRPr="00277336">
        <w:t>,</w:t>
      </w:r>
      <w:r w:rsidR="007F0085">
        <w:t xml:space="preserve"> 2007, s. 116–</w:t>
      </w:r>
      <w:r w:rsidRPr="00277336">
        <w:t>117).</w:t>
      </w:r>
      <w:r>
        <w:t xml:space="preserve"> Případná nesoběstačnost a s ní související důležitost sociálních vazeb je vidět ze</w:t>
      </w:r>
      <w:r w:rsidR="00324CBD">
        <w:t>jména na venkově. N</w:t>
      </w:r>
      <w:r>
        <w:t>edostatek kvalitních služeb, jako jedna z hlavních nevýhod venkova, může činit nesoběstačným seniorům potíže, neboť nejsou schopni sami dojíždět do větších obcí či měst. A prá</w:t>
      </w:r>
      <w:r w:rsidR="002231D9">
        <w:t>vě tato situace ukazuje, jak je </w:t>
      </w:r>
      <w:r>
        <w:t>důležité mít kolem sebe blízké, kterými mohou být nejen</w:t>
      </w:r>
      <w:r w:rsidR="001D1275">
        <w:t xml:space="preserve"> členové rodiny</w:t>
      </w:r>
      <w:r>
        <w:t xml:space="preserve">, ale také známí, kteří jim v těchto chvílích pomohou </w:t>
      </w:r>
      <w:r w:rsidRPr="00277336">
        <w:t xml:space="preserve">(Majerová </w:t>
      </w:r>
      <w:r w:rsidR="0037651F" w:rsidRPr="00277336">
        <w:t>et al</w:t>
      </w:r>
      <w:r w:rsidRPr="00277336">
        <w:t>.</w:t>
      </w:r>
      <w:r w:rsidR="0037651F" w:rsidRPr="00277336">
        <w:t>,</w:t>
      </w:r>
      <w:r w:rsidR="002231D9">
        <w:t xml:space="preserve"> 2005, s. </w:t>
      </w:r>
      <w:r w:rsidRPr="00277336">
        <w:t>7).</w:t>
      </w:r>
    </w:p>
    <w:p w:rsidR="00474DC4" w:rsidRPr="00066AA8" w:rsidRDefault="00474DC4" w:rsidP="00066AA8">
      <w:pPr>
        <w:pStyle w:val="Nadpis3"/>
      </w:pPr>
      <w:bookmarkStart w:id="13" w:name="_Toc478480210"/>
      <w:r w:rsidRPr="00066AA8">
        <w:lastRenderedPageBreak/>
        <w:t>Volný čas seniorů na venkově</w:t>
      </w:r>
      <w:bookmarkEnd w:id="13"/>
    </w:p>
    <w:p w:rsidR="00474DC4" w:rsidRDefault="00474DC4" w:rsidP="00F474FA">
      <w:pPr>
        <w:ind w:firstLine="708"/>
      </w:pPr>
      <w:r>
        <w:t xml:space="preserve">Jak jsem </w:t>
      </w:r>
      <w:r w:rsidR="001D1275">
        <w:t xml:space="preserve">již </w:t>
      </w:r>
      <w:r>
        <w:t>v první kapitole své práce uvedla, i přestože většina seniorů není ekonomicky aktivní, neznamená to, že by byli pro společnost neužiteční, jen se jejich aktivita projevuje v jiné oblasti.  Podle H</w:t>
      </w:r>
      <w:r w:rsidR="00277336">
        <w:t>aškovcové se</w:t>
      </w:r>
      <w:r w:rsidR="00A6710D">
        <w:t> </w:t>
      </w:r>
      <w:r w:rsidRPr="00403A59">
        <w:t>„</w:t>
      </w:r>
      <w:r w:rsidRPr="00F474FA">
        <w:rPr>
          <w:i/>
        </w:rPr>
        <w:t>…</w:t>
      </w:r>
      <w:r w:rsidR="00277336">
        <w:rPr>
          <w:i/>
        </w:rPr>
        <w:t xml:space="preserve"> </w:t>
      </w:r>
      <w:r w:rsidRPr="00F474FA">
        <w:rPr>
          <w:i/>
        </w:rPr>
        <w:t>na jedné straně seniorům přiznává právo na zasloužený odpočinek, na druhé straně jsou podezíráni z nicnedělání</w:t>
      </w:r>
      <w:r w:rsidRPr="00403A59">
        <w:t>“</w:t>
      </w:r>
      <w:r>
        <w:t xml:space="preserve"> </w:t>
      </w:r>
      <w:r w:rsidRPr="00277336">
        <w:t>(2010, s. 43).</w:t>
      </w:r>
      <w:r>
        <w:t xml:space="preserve"> Odchod do důchodu a ztráta profesní role nemusí být brána pouze v negativním smyslu, člověk se může začít naplno věnovat svým zálibám a koníčkům, na které dříve při svém zaměstnání neměl moc času </w:t>
      </w:r>
      <w:r w:rsidRPr="00FF4A70">
        <w:t>(Haškovcová</w:t>
      </w:r>
      <w:r w:rsidR="0037651F" w:rsidRPr="00FF4A70">
        <w:t>,</w:t>
      </w:r>
      <w:r w:rsidRPr="00FF4A70">
        <w:t xml:space="preserve"> 2010, s. 178</w:t>
      </w:r>
      <w:r w:rsidR="007F0085">
        <w:t>–</w:t>
      </w:r>
      <w:r w:rsidRPr="00FF4A70">
        <w:t>179).</w:t>
      </w:r>
      <w:r>
        <w:t xml:space="preserve"> V této souvislosti hovoříme o volném čase, který vyplňuje většinu času v životě seniora.  Podle Majerové můžeme obecně volný čas chápat jako </w:t>
      </w:r>
      <w:r w:rsidRPr="00403A59">
        <w:t>„</w:t>
      </w:r>
      <w:r w:rsidRPr="00F474FA">
        <w:rPr>
          <w:i/>
        </w:rPr>
        <w:t>…</w:t>
      </w:r>
      <w:r w:rsidR="00FF4A70">
        <w:rPr>
          <w:i/>
        </w:rPr>
        <w:t xml:space="preserve"> </w:t>
      </w:r>
      <w:r w:rsidRPr="00F474FA">
        <w:rPr>
          <w:i/>
        </w:rPr>
        <w:t>čas, který člověku zbude po splnění všech nutných povinností (zaměstnání, podnikání, doprava do zaměstnání apod.)</w:t>
      </w:r>
      <w:r w:rsidRPr="00403A59">
        <w:t>“</w:t>
      </w:r>
      <w:r>
        <w:t xml:space="preserve"> </w:t>
      </w:r>
      <w:r w:rsidRPr="00FF4A70">
        <w:t>(2002, s. 107).</w:t>
      </w:r>
      <w:r>
        <w:t xml:space="preserve"> Jde tedy o časový prostor, který si jedinec vyplňuje dle své libosti, přičemž vykonávané činnosti nemají charakter povinnosti či závazku </w:t>
      </w:r>
      <w:r w:rsidRPr="00FF4A70">
        <w:t xml:space="preserve">(Majerová </w:t>
      </w:r>
      <w:r w:rsidR="0037651F" w:rsidRPr="00FF4A70">
        <w:t>et al</w:t>
      </w:r>
      <w:r w:rsidRPr="00FF4A70">
        <w:t>.</w:t>
      </w:r>
      <w:r w:rsidR="0037651F" w:rsidRPr="00FF4A70">
        <w:t>,</w:t>
      </w:r>
      <w:r w:rsidRPr="00FF4A70">
        <w:t xml:space="preserve"> 2002, s. 107).</w:t>
      </w:r>
    </w:p>
    <w:p w:rsidR="00474DC4" w:rsidRPr="00066AA8" w:rsidRDefault="00474DC4" w:rsidP="00066AA8">
      <w:pPr>
        <w:pStyle w:val="Nadpis4"/>
        <w:rPr>
          <w:b/>
        </w:rPr>
      </w:pPr>
      <w:r w:rsidRPr="00066AA8">
        <w:rPr>
          <w:b/>
        </w:rPr>
        <w:t>Aktivní</w:t>
      </w:r>
      <w:r w:rsidR="00F474FA" w:rsidRPr="00066AA8">
        <w:rPr>
          <w:b/>
        </w:rPr>
        <w:t xml:space="preserve"> a pasivní trávení volného času</w:t>
      </w:r>
    </w:p>
    <w:p w:rsidR="00474DC4" w:rsidRDefault="00474DC4" w:rsidP="00F474FA">
      <w:pPr>
        <w:spacing w:after="0"/>
        <w:ind w:firstLine="708"/>
      </w:pPr>
      <w:r>
        <w:t>Volný čas bývá obvykle spojen se zábavou, odpočinkem a rozvojem osobnosti a tyto činnosti slouží pře</w:t>
      </w:r>
      <w:r w:rsidR="00A6710D">
        <w:t xml:space="preserve">devším k regeneraci fyzických </w:t>
      </w:r>
      <w:r w:rsidR="00A6710D" w:rsidRPr="00A6710D">
        <w:t>a</w:t>
      </w:r>
      <w:r w:rsidR="00A6710D">
        <w:t> </w:t>
      </w:r>
      <w:r w:rsidRPr="00A6710D">
        <w:t>duševních</w:t>
      </w:r>
      <w:r>
        <w:t xml:space="preserve"> sil. Zpravidla rozlišujeme dva typy, a to aktivní a pasivní formu odpočinku </w:t>
      </w:r>
      <w:r w:rsidRPr="00FF4A70">
        <w:t xml:space="preserve">(Majerová </w:t>
      </w:r>
      <w:r w:rsidR="0037651F" w:rsidRPr="00FF4A70">
        <w:t>et al</w:t>
      </w:r>
      <w:r w:rsidRPr="00FF4A70">
        <w:t>.</w:t>
      </w:r>
      <w:r w:rsidR="0037651F" w:rsidRPr="00FF4A70">
        <w:t>,</w:t>
      </w:r>
      <w:r w:rsidR="007F0085">
        <w:t xml:space="preserve"> 2009, s. 172–</w:t>
      </w:r>
      <w:r w:rsidRPr="00FF4A70">
        <w:t>173).</w:t>
      </w:r>
      <w:r w:rsidR="00A6710D">
        <w:t xml:space="preserve"> Bližší specifikaci aktivního a </w:t>
      </w:r>
      <w:r>
        <w:t xml:space="preserve">pasivního trávení volného času popisuje Jiří Ort ve své knize </w:t>
      </w:r>
      <w:r w:rsidR="007C6EDA">
        <w:t>„</w:t>
      </w:r>
      <w:r>
        <w:t>Společenské a sociální aspekty stárnutí</w:t>
      </w:r>
      <w:r w:rsidR="007C6EDA">
        <w:t>“</w:t>
      </w:r>
      <w:r>
        <w:t xml:space="preserve">: </w:t>
      </w:r>
    </w:p>
    <w:p w:rsidR="00474DC4" w:rsidRDefault="00474DC4" w:rsidP="00F474FA">
      <w:pPr>
        <w:spacing w:before="0" w:after="0"/>
        <w:ind w:firstLine="708"/>
      </w:pPr>
      <w:r>
        <w:t xml:space="preserve">Mezi </w:t>
      </w:r>
      <w:r w:rsidRPr="00F474FA">
        <w:rPr>
          <w:b/>
        </w:rPr>
        <w:t>pasivní způsoby trávení volného času seniorů</w:t>
      </w:r>
      <w:r>
        <w:t xml:space="preserve"> zařazuje například nevýběrové sledování TV, poslech hudby (často kulisově), četbu knih, novin, časopisů, luštění křížovek, přehráv</w:t>
      </w:r>
      <w:r w:rsidR="00A6710D">
        <w:t>ání videí, prohlížení fotoalb a </w:t>
      </w:r>
      <w:r>
        <w:t>vzpomínání. Do pasivního trávení voln</w:t>
      </w:r>
      <w:r w:rsidR="00A6710D">
        <w:t>ého času zařazuje také nákupy a </w:t>
      </w:r>
      <w:r w:rsidR="00A1382F">
        <w:t>spotřební způsob</w:t>
      </w:r>
      <w:r>
        <w:t xml:space="preserve"> chování, zaměřenost na uspokojování primárních </w:t>
      </w:r>
      <w:r>
        <w:lastRenderedPageBreak/>
        <w:t>biologických potřeb, péči pouze o sebe a svou domácnost. Významná je také rezignace především na pohybov</w:t>
      </w:r>
      <w:r w:rsidR="00A6710D">
        <w:t>ou, tvůrčí a manuální činnost a </w:t>
      </w:r>
      <w:r>
        <w:t xml:space="preserve">upřednostňování sedavého způsobu života. Tito senioři přijímají pouze pasivní a formální návštěvy ze strany rodiny </w:t>
      </w:r>
      <w:r w:rsidR="002231D9">
        <w:t>a blízkých přátel. Typické je </w:t>
      </w:r>
      <w:r w:rsidR="00A6710D">
        <w:t>i </w:t>
      </w:r>
      <w:r>
        <w:t>soužití s domácími mazlíčky - často se psem či kočkou.</w:t>
      </w:r>
    </w:p>
    <w:p w:rsidR="00474DC4" w:rsidRDefault="00474DC4" w:rsidP="00F474FA">
      <w:pPr>
        <w:spacing w:before="0" w:after="0"/>
        <w:ind w:firstLine="708"/>
      </w:pPr>
      <w:r>
        <w:t xml:space="preserve">Mezi </w:t>
      </w:r>
      <w:r w:rsidRPr="00F474FA">
        <w:rPr>
          <w:b/>
        </w:rPr>
        <w:t>aktivní způsoby trávení volného času seniorů</w:t>
      </w:r>
      <w:r>
        <w:t xml:space="preserve"> řadí Ort například výběrové sledování TV (sou</w:t>
      </w:r>
      <w:r w:rsidR="00A6710D">
        <w:t>těže, naučné pořady), chození a </w:t>
      </w:r>
      <w:r>
        <w:t>navštěvování čítáren či knihoven, navštěvování kaváren, restaurací, cukráren, účast na společenských akcích (kulturních, poznávacích, sportovních apod.), navštěvov</w:t>
      </w:r>
      <w:r w:rsidR="00A1382F">
        <w:t>ání bazénů, saun, solných jeskyní</w:t>
      </w:r>
      <w:r>
        <w:t xml:space="preserve"> a fitcenter, vycházky, turistiku či cykloturistiku, zahrád</w:t>
      </w:r>
      <w:r w:rsidR="0068572C">
        <w:t xml:space="preserve">kaření, chalupaření či chataření a </w:t>
      </w:r>
      <w:r w:rsidR="00C37E28">
        <w:t>chovatelství</w:t>
      </w:r>
      <w:r w:rsidR="0068572C">
        <w:t>.</w:t>
      </w:r>
      <w:r w:rsidR="00C37E28">
        <w:t xml:space="preserve"> Dále zde zmiňuje </w:t>
      </w:r>
      <w:r>
        <w:t>aktivní navštěvování příbuzných a přátel, učení se práce s technickými novinkami, s digitálními přístroji (PC), sběrat</w:t>
      </w:r>
      <w:r w:rsidR="00C37E28">
        <w:t>elství, ruční a výtvarné práce</w:t>
      </w:r>
      <w:r>
        <w:t>, členství v Klub</w:t>
      </w:r>
      <w:r w:rsidR="0068572C">
        <w:t>u seniorů a</w:t>
      </w:r>
      <w:r w:rsidR="00C37E28">
        <w:t xml:space="preserve"> člen</w:t>
      </w:r>
      <w:r w:rsidR="002231D9">
        <w:t>ství ve </w:t>
      </w:r>
      <w:r w:rsidR="00C37E28">
        <w:t>spolcích. Mezi novější aktivity řadí</w:t>
      </w:r>
      <w:r>
        <w:t xml:space="preserve"> </w:t>
      </w:r>
      <w:r w:rsidR="00C37E28">
        <w:t>účast</w:t>
      </w:r>
      <w:r>
        <w:t xml:space="preserve"> na přednáškách </w:t>
      </w:r>
      <w:r w:rsidR="002231D9">
        <w:t>Univerzity 3. </w:t>
      </w:r>
      <w:r w:rsidR="001D1275">
        <w:t>věku a</w:t>
      </w:r>
      <w:r w:rsidR="00C37E28">
        <w:t xml:space="preserve"> </w:t>
      </w:r>
      <w:r>
        <w:t>na různých kurzech</w:t>
      </w:r>
      <w:r w:rsidR="00C37E28">
        <w:t xml:space="preserve"> apod.</w:t>
      </w:r>
      <w:r>
        <w:t xml:space="preserve"> </w:t>
      </w:r>
      <w:r w:rsidRPr="00FF4A70">
        <w:t>(2004, s. 67</w:t>
      </w:r>
      <w:r w:rsidR="007F0085">
        <w:t>–</w:t>
      </w:r>
      <w:r w:rsidRPr="00FF4A70">
        <w:t>68).</w:t>
      </w:r>
      <w:r w:rsidR="008366F5">
        <w:t xml:space="preserve"> </w:t>
      </w:r>
    </w:p>
    <w:p w:rsidR="00FF4A70" w:rsidRDefault="00474DC4" w:rsidP="00F474FA">
      <w:pPr>
        <w:spacing w:before="0"/>
        <w:ind w:firstLine="708"/>
      </w:pPr>
      <w:r>
        <w:t xml:space="preserve">Tento obecný výčet samozřejmě není konečným výčtem všech možných aktivit v pokročilém věku, ale můžeme jej, s určitou rezervou, aplikovat i na situaci života na venkově. Podle Veselé je pro venkov typická především aktivita ve spolcích, o které tvrdí, že </w:t>
      </w:r>
      <w:r w:rsidRPr="00403A59">
        <w:t>„</w:t>
      </w:r>
      <w:r w:rsidR="00A6710D">
        <w:rPr>
          <w:i/>
        </w:rPr>
        <w:t>do jisté míry se jí podřizuje i </w:t>
      </w:r>
      <w:r w:rsidRPr="00F474FA">
        <w:rPr>
          <w:i/>
        </w:rPr>
        <w:t>část rodinného života (jde zejména o požárníky, myslivce, rybáře, chovatele drobného domácího zvířectva apod.</w:t>
      </w:r>
      <w:r w:rsidR="00F474FA">
        <w:rPr>
          <w:i/>
        </w:rPr>
        <w:t>)</w:t>
      </w:r>
      <w:r w:rsidRPr="00403A59">
        <w:t>“</w:t>
      </w:r>
      <w:r>
        <w:t xml:space="preserve"> </w:t>
      </w:r>
      <w:r w:rsidRPr="00FF4A70">
        <w:t>(1998, s. 16).</w:t>
      </w:r>
      <w:r w:rsidR="008366F5">
        <w:t xml:space="preserve"> V </w:t>
      </w:r>
      <w:r w:rsidR="0029618B">
        <w:t>p</w:t>
      </w:r>
      <w:r w:rsidR="008366F5">
        <w:t xml:space="preserve">říloze č. 5 a v příloze č. 6 jsou fotografie z akcí uspořádaných pro </w:t>
      </w:r>
      <w:r w:rsidR="00A6710D">
        <w:t>seniory žijící v obci Střítež na</w:t>
      </w:r>
      <w:r w:rsidR="008366F5">
        <w:t>d Ludinou.</w:t>
      </w:r>
    </w:p>
    <w:p w:rsidR="00474DC4" w:rsidRDefault="00FF4A70" w:rsidP="00FF4A70">
      <w:pPr>
        <w:spacing w:before="0" w:after="200" w:line="276" w:lineRule="auto"/>
        <w:jc w:val="left"/>
      </w:pPr>
      <w:r>
        <w:br w:type="page"/>
      </w:r>
    </w:p>
    <w:p w:rsidR="00503C6F" w:rsidRPr="00066AA8" w:rsidRDefault="00503C6F" w:rsidP="00066AA8">
      <w:pPr>
        <w:pStyle w:val="Nadpis1"/>
      </w:pPr>
      <w:bookmarkStart w:id="14" w:name="_Toc476515285"/>
      <w:bookmarkStart w:id="15" w:name="_Toc478480211"/>
      <w:r w:rsidRPr="00066AA8">
        <w:lastRenderedPageBreak/>
        <w:t>Empirická část</w:t>
      </w:r>
      <w:bookmarkEnd w:id="14"/>
      <w:bookmarkEnd w:id="15"/>
    </w:p>
    <w:p w:rsidR="00503C6F" w:rsidRPr="00066AA8" w:rsidRDefault="00503C6F" w:rsidP="00066AA8">
      <w:pPr>
        <w:pStyle w:val="Nadpis2"/>
      </w:pPr>
      <w:bookmarkStart w:id="16" w:name="_Toc474597448"/>
      <w:bookmarkStart w:id="17" w:name="_Toc474597795"/>
      <w:bookmarkStart w:id="18" w:name="_Toc476515286"/>
      <w:bookmarkStart w:id="19" w:name="_Toc478480212"/>
      <w:r w:rsidRPr="00066AA8">
        <w:t>Obec Střítež nad Ludinou</w:t>
      </w:r>
      <w:bookmarkEnd w:id="16"/>
      <w:bookmarkEnd w:id="17"/>
      <w:bookmarkEnd w:id="18"/>
      <w:bookmarkEnd w:id="19"/>
    </w:p>
    <w:p w:rsidR="00503C6F" w:rsidRDefault="00503C6F" w:rsidP="00503C6F">
      <w:pPr>
        <w:ind w:firstLine="708"/>
      </w:pPr>
      <w:r>
        <w:t>V této kapitole se budu věnovat ko</w:t>
      </w:r>
      <w:r w:rsidR="005B196B">
        <w:t>nkrétní vesnici, kterou jsem si </w:t>
      </w:r>
      <w:r>
        <w:t xml:space="preserve">vybrala pro svůj výzkum. </w:t>
      </w:r>
      <w:r w:rsidRPr="00766FFA">
        <w:t>Rozhodla jsem se, že výzkum provedu v obci Střítež nad Ludinou, a to</w:t>
      </w:r>
      <w:r>
        <w:t xml:space="preserve"> zejména</w:t>
      </w:r>
      <w:r w:rsidRPr="00766FFA">
        <w:t xml:space="preserve"> </w:t>
      </w:r>
      <w:r>
        <w:t>proto, že v této obci bydlím</w:t>
      </w:r>
      <w:r w:rsidR="00F85DB1">
        <w:t>.</w:t>
      </w:r>
      <w:r>
        <w:t xml:space="preserve"> </w:t>
      </w:r>
      <w:bookmarkStart w:id="20" w:name="_Toc474597449"/>
      <w:bookmarkStart w:id="21" w:name="_Toc474597796"/>
      <w:bookmarkStart w:id="22" w:name="_Toc476515287"/>
    </w:p>
    <w:p w:rsidR="00503C6F" w:rsidRPr="00066AA8" w:rsidRDefault="00503C6F" w:rsidP="00066AA8">
      <w:pPr>
        <w:pStyle w:val="Nadpis3"/>
      </w:pPr>
      <w:bookmarkStart w:id="23" w:name="_Toc478480213"/>
      <w:r w:rsidRPr="00066AA8">
        <w:t>Charakteristika obce</w:t>
      </w:r>
      <w:bookmarkEnd w:id="20"/>
      <w:bookmarkEnd w:id="21"/>
      <w:bookmarkEnd w:id="22"/>
      <w:bookmarkEnd w:id="23"/>
    </w:p>
    <w:p w:rsidR="00503C6F" w:rsidRPr="00766FFA" w:rsidRDefault="00503C6F" w:rsidP="00503C6F">
      <w:pPr>
        <w:spacing w:after="0"/>
        <w:ind w:firstLine="708"/>
      </w:pPr>
      <w:r w:rsidRPr="00766FFA">
        <w:t>Střítež nad Ludinou je obec, která se nalézá v Olomoucké</w:t>
      </w:r>
      <w:r w:rsidR="005B196B">
        <w:t>m kraji asi šest</w:t>
      </w:r>
      <w:r w:rsidRPr="00766FFA">
        <w:t xml:space="preserve"> kilometrů severně od města Hranice. Tato malebná podhorská obec, nacházející se v údolí pod posledními výběžky Nízkého Jeseníku leží v nadmořské výšce 338 metrů a svou rozlohou zaujímá 1482 hektarů (</w:t>
      </w:r>
      <w:r>
        <w:t xml:space="preserve">z toho </w:t>
      </w:r>
      <w:r w:rsidRPr="00766FFA">
        <w:t xml:space="preserve">457 hektarů </w:t>
      </w:r>
      <w:r w:rsidR="007119D2">
        <w:t>tvoří</w:t>
      </w:r>
      <w:r w:rsidRPr="00766FFA">
        <w:t xml:space="preserve"> lesy). </w:t>
      </w:r>
    </w:p>
    <w:p w:rsidR="00503C6F" w:rsidRPr="00766FFA" w:rsidRDefault="00503C6F" w:rsidP="00503C6F">
      <w:pPr>
        <w:spacing w:before="0" w:after="0"/>
        <w:ind w:firstLine="708"/>
      </w:pPr>
      <w:r w:rsidRPr="00766FFA">
        <w:t>Obec Střítež nad Ludinou se rozprostírá v délce 3,5 kilometrů podél silnice, místní obyvatelé tak rozlišují „horní konec“ a „dolní konec“, přičemž ve středu obce jsou soustředěna hlavní zařízení a instituce, jako například obecní úřad, pošta, knihovna, základní škola, mateřská škola, pobočka základní umělecké školy, ordinace praktického lékaře a pediatra, kostel, hřbitov, obchod se smíšeným zbožím, sport</w:t>
      </w:r>
      <w:r w:rsidR="005B196B">
        <w:t>ovní hřiště s umělým povrchem a </w:t>
      </w:r>
      <w:r w:rsidRPr="00766FFA">
        <w:t xml:space="preserve">sokolovna, která </w:t>
      </w:r>
      <w:r w:rsidR="00F85DB1">
        <w:t>se momentálně rekonstruuje</w:t>
      </w:r>
      <w:r w:rsidRPr="00766FFA">
        <w:t>.</w:t>
      </w:r>
      <w:r w:rsidR="0068572C">
        <w:t xml:space="preserve"> Fotografie obce viz </w:t>
      </w:r>
      <w:r w:rsidR="002231D9" w:rsidRPr="002231D9">
        <w:t xml:space="preserve">příloha </w:t>
      </w:r>
      <w:r w:rsidR="00463822" w:rsidRPr="002231D9">
        <w:t>č. </w:t>
      </w:r>
      <w:r w:rsidR="0068572C" w:rsidRPr="002231D9">
        <w:t>1 a</w:t>
      </w:r>
      <w:r w:rsidR="002231D9" w:rsidRPr="002231D9">
        <w:t xml:space="preserve"> p</w:t>
      </w:r>
      <w:r w:rsidR="0068572C" w:rsidRPr="002231D9">
        <w:t>říloha č. 2.</w:t>
      </w:r>
    </w:p>
    <w:p w:rsidR="00503C6F" w:rsidRPr="00766FFA" w:rsidRDefault="00503C6F" w:rsidP="00503C6F">
      <w:pPr>
        <w:spacing w:before="0"/>
        <w:ind w:firstLine="708"/>
      </w:pPr>
      <w:r w:rsidRPr="00766FFA">
        <w:t xml:space="preserve">Obec je díky své poloze a charakteru atraktivní především pro turisty, neboť obcí vede řada cyklotras, např. mikroregionální cyklotrasa „Po stopách větrné a vodní energie“. V roce 2006 získala tato obec titul </w:t>
      </w:r>
      <w:r>
        <w:t>„</w:t>
      </w:r>
      <w:r w:rsidRPr="00766FFA">
        <w:t>Vesnice Olomouckého kraje</w:t>
      </w:r>
      <w:r>
        <w:t>“</w:t>
      </w:r>
      <w:r w:rsidRPr="00766FFA">
        <w:t xml:space="preserve"> a v následném celostátním kole skončila</w:t>
      </w:r>
      <w:r>
        <w:t xml:space="preserve"> na krásném druhém místě </w:t>
      </w:r>
      <w:r w:rsidRPr="00FF4A70">
        <w:t>(Obec Střítež nad Ludinou</w:t>
      </w:r>
      <w:r w:rsidR="0037651F" w:rsidRPr="00FF4A70">
        <w:t>,</w:t>
      </w:r>
      <w:r w:rsidRPr="00FF4A70">
        <w:t xml:space="preserve"> 2017).</w:t>
      </w:r>
      <w:r w:rsidRPr="006432A2">
        <w:t xml:space="preserve">  </w:t>
      </w:r>
    </w:p>
    <w:p w:rsidR="00503C6F" w:rsidRPr="00766FFA" w:rsidRDefault="00503C6F" w:rsidP="00503C6F"/>
    <w:p w:rsidR="00503C6F" w:rsidRPr="00066AA8" w:rsidRDefault="00503C6F" w:rsidP="00066AA8">
      <w:pPr>
        <w:pStyle w:val="Nadpis3"/>
      </w:pPr>
      <w:bookmarkStart w:id="24" w:name="_Toc474597450"/>
      <w:bookmarkStart w:id="25" w:name="_Toc474597797"/>
      <w:bookmarkStart w:id="26" w:name="_Toc476515288"/>
      <w:bookmarkStart w:id="27" w:name="_Toc478480214"/>
      <w:r w:rsidRPr="00066AA8">
        <w:lastRenderedPageBreak/>
        <w:t>Struktura obyvatelstva obce</w:t>
      </w:r>
      <w:bookmarkEnd w:id="24"/>
      <w:bookmarkEnd w:id="25"/>
      <w:bookmarkEnd w:id="26"/>
      <w:bookmarkEnd w:id="27"/>
    </w:p>
    <w:p w:rsidR="00503C6F" w:rsidRDefault="00503C6F" w:rsidP="00503C6F">
      <w:pPr>
        <w:spacing w:after="0"/>
        <w:ind w:firstLine="708"/>
      </w:pPr>
      <w:r w:rsidRPr="00766FFA">
        <w:t>Podle posledních statistik získaných od starosty obce, žije ve Stříteži nad Ludinou celk</w:t>
      </w:r>
      <w:r>
        <w:t xml:space="preserve">em 811 obyvatel (k 1. 1. 2017), takže </w:t>
      </w:r>
      <w:r w:rsidR="00F85DB1">
        <w:t xml:space="preserve">ji </w:t>
      </w:r>
      <w:r>
        <w:t xml:space="preserve">můžeme zařadit mezi středně velké vesnice (Veselá 1998, s. 8).  </w:t>
      </w:r>
      <w:r w:rsidRPr="00766FFA">
        <w:t>Průměrný věk v tét</w:t>
      </w:r>
      <w:r>
        <w:t>o obci činil v roce 2015 42 let</w:t>
      </w:r>
      <w:r w:rsidRPr="00766FFA">
        <w:t xml:space="preserve"> (k 1. 1. 2015)</w:t>
      </w:r>
      <w:r>
        <w:t>.</w:t>
      </w:r>
      <w:r w:rsidRPr="00766FFA">
        <w:t xml:space="preserve"> Co se týče konkrétního věkového zastoupení, nejpočetnější skupinu tvoří osoby ve věku 25</w:t>
      </w:r>
      <w:r>
        <w:t xml:space="preserve"> – 44 let (230 osob), hned za nimi jsou osoby ve věku 45 – 64 let (220 osob) a třetí příčku obsadily osoby ve věku 0 – 24 let (187 osob). </w:t>
      </w:r>
      <w:r w:rsidR="008366F5">
        <w:t>Tyto informace jsou zpracovány v grafu č. 1.</w:t>
      </w:r>
    </w:p>
    <w:p w:rsidR="00503C6F" w:rsidRDefault="00503C6F" w:rsidP="008366F5">
      <w:pPr>
        <w:spacing w:before="0" w:after="0"/>
        <w:ind w:firstLine="708"/>
      </w:pPr>
      <w:r w:rsidRPr="00766FFA">
        <w:t>Seniorské obyvatelstvo ve věku 65 a více let s počtem 174 osob, zaujímá zhruba 21</w:t>
      </w:r>
      <w:r w:rsidR="00F85DB1">
        <w:t xml:space="preserve"> </w:t>
      </w:r>
      <w:r w:rsidRPr="00766FFA">
        <w:t xml:space="preserve">% celkového počtu obyvatel. Můžeme proto říci, že starší lidé tvoří významnou část populace v obci. </w:t>
      </w:r>
    </w:p>
    <w:p w:rsidR="00503C6F" w:rsidRPr="008C4652" w:rsidRDefault="00503C6F" w:rsidP="00503C6F">
      <w:pPr>
        <w:spacing w:after="0"/>
        <w:rPr>
          <w:szCs w:val="24"/>
        </w:rPr>
      </w:pPr>
      <w:r w:rsidRPr="008C4652">
        <w:rPr>
          <w:b/>
          <w:szCs w:val="24"/>
        </w:rPr>
        <w:t>Graf č. 1:</w:t>
      </w:r>
      <w:r w:rsidRPr="008C4652">
        <w:rPr>
          <w:szCs w:val="24"/>
        </w:rPr>
        <w:t xml:space="preserve"> Struktura obyvatelstva v obci Střítež nad Ludinou dle věku. </w:t>
      </w:r>
    </w:p>
    <w:p w:rsidR="00503C6F" w:rsidRDefault="00503C6F" w:rsidP="008C4652">
      <w:pPr>
        <w:spacing w:before="0" w:after="0"/>
      </w:pPr>
      <w:r>
        <w:rPr>
          <w:noProof/>
          <w:lang w:eastAsia="cs-CZ"/>
        </w:rPr>
        <w:drawing>
          <wp:inline distT="0" distB="0" distL="0" distR="0" wp14:anchorId="3B1EEEA3" wp14:editId="2CB5A408">
            <wp:extent cx="4905375" cy="203835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C4652" w:rsidRPr="008C4652" w:rsidRDefault="008C4652" w:rsidP="008C4652">
      <w:pPr>
        <w:spacing w:before="0" w:after="0"/>
        <w:rPr>
          <w:szCs w:val="24"/>
        </w:rPr>
      </w:pPr>
      <w:r w:rsidRPr="008C4652">
        <w:rPr>
          <w:szCs w:val="24"/>
        </w:rPr>
        <w:t>(Zdroj: Obecní úřad Střítež n. L.)</w:t>
      </w:r>
    </w:p>
    <w:p w:rsidR="00503C6F" w:rsidRDefault="00503C6F" w:rsidP="00503C6F">
      <w:pPr>
        <w:spacing w:before="0"/>
        <w:ind w:firstLine="708"/>
      </w:pPr>
      <w:r w:rsidRPr="00766FFA">
        <w:t xml:space="preserve">Pohlédneme-li na vývoj této vesnice, můžeme konstatovat, že tato obec má </w:t>
      </w:r>
      <w:r>
        <w:t xml:space="preserve">více méně </w:t>
      </w:r>
      <w:r w:rsidRPr="00766FFA">
        <w:t>setrvávající tendenci: v roce 2014 zde žilo 824 obyvatel, v roce 2015 - 806 obyvatel, v roce 2016 - 807 obyvatel a podle posledních výsledků ke dni 1. 1. 2017 zde žije, jak již bylo uvedeno, 811 obyvatel.</w:t>
      </w:r>
      <w:r w:rsidRPr="00766FFA">
        <w:br/>
      </w:r>
      <w:r>
        <w:t xml:space="preserve">Počet osob ve věku 65 let a více však </w:t>
      </w:r>
      <w:r w:rsidRPr="00766FFA">
        <w:t xml:space="preserve">vykazuje vzrůstající tendenci. V roce 2015 jich bylo evidováno 159, v roce 2016 se tento stav zvýšil na 171 a ke dni 1. 1. 2017 bylo uvedeno 174 osob. </w:t>
      </w:r>
    </w:p>
    <w:p w:rsidR="00503C6F" w:rsidRPr="00066AA8" w:rsidRDefault="00503C6F" w:rsidP="00066AA8">
      <w:pPr>
        <w:pStyle w:val="Nadpis3"/>
      </w:pPr>
      <w:bookmarkStart w:id="28" w:name="_Toc478480215"/>
      <w:r w:rsidRPr="00066AA8">
        <w:lastRenderedPageBreak/>
        <w:t>Služby ve Stříteži nad Ludinou</w:t>
      </w:r>
      <w:bookmarkEnd w:id="28"/>
    </w:p>
    <w:p w:rsidR="00503C6F" w:rsidRPr="000B6421" w:rsidRDefault="00503C6F" w:rsidP="00503C6F">
      <w:pPr>
        <w:ind w:firstLine="708"/>
      </w:pPr>
      <w:r>
        <w:t>Obec Střítež nad Ludinou poskytuje svým občanům poměrně bohatou nabídku služeb. V obci naleznete zdravotní středisko s ordinací praktického lékaře zajišťující primární a preventivní péči, dále je zde pobočka České pošty, obchod se smíšeným zbožím a nechybí ani pohostinství. Další často využívanou službou je rozvoz obědů ze školn</w:t>
      </w:r>
      <w:r w:rsidR="00463822">
        <w:t>í jídelny, místní kadeřnictví a </w:t>
      </w:r>
      <w:r>
        <w:t>knihovna. V obci je také možnost pronájmu nově postavené budovy pro různé společenské akce a příležitosti. Dopravní obslužnost v obci zajišťuje autobusová doprava. Nachází se zde celkem</w:t>
      </w:r>
      <w:r w:rsidR="002231D9">
        <w:t xml:space="preserve"> pět autobusových zastávek a do </w:t>
      </w:r>
      <w:r>
        <w:t>nejbližšího města vzdáleného asi devět kilometrů jezdí tyto autobusy v průměru desetkrát za den.</w:t>
      </w:r>
    </w:p>
    <w:p w:rsidR="00503C6F" w:rsidRPr="00066AA8" w:rsidRDefault="00503C6F" w:rsidP="00066AA8">
      <w:pPr>
        <w:pStyle w:val="Nadpis3"/>
      </w:pPr>
      <w:bookmarkStart w:id="29" w:name="_Toc474597451"/>
      <w:bookmarkStart w:id="30" w:name="_Toc474597798"/>
      <w:bookmarkStart w:id="31" w:name="_Toc476515289"/>
      <w:bookmarkStart w:id="32" w:name="_Toc478480216"/>
      <w:r w:rsidRPr="00066AA8">
        <w:t>Spolky ve Stříteži nad Ludinou</w:t>
      </w:r>
      <w:bookmarkEnd w:id="29"/>
      <w:bookmarkEnd w:id="30"/>
      <w:bookmarkEnd w:id="31"/>
      <w:bookmarkEnd w:id="32"/>
    </w:p>
    <w:p w:rsidR="00503C6F" w:rsidRDefault="00503C6F" w:rsidP="00503C6F">
      <w:pPr>
        <w:ind w:firstLine="708"/>
      </w:pPr>
      <w:r w:rsidRPr="00766FFA">
        <w:t>O společenský život v obci se starají místní spolky a zájmová sdružení.  Mezi první spolky, které ve Stříteži nad Ludinou vznikly a které působí až dodnes, patří, Sbor dobrovolných hasičů</w:t>
      </w:r>
      <w:r w:rsidR="008366F5">
        <w:t xml:space="preserve"> (fotografie viz </w:t>
      </w:r>
      <w:r w:rsidR="008366F5" w:rsidRPr="0029618B">
        <w:rPr>
          <w:i/>
        </w:rPr>
        <w:t>Příloha č. 3</w:t>
      </w:r>
      <w:r w:rsidR="008366F5">
        <w:t>)</w:t>
      </w:r>
      <w:r w:rsidRPr="00766FFA">
        <w:t>, Český svaz včelařů a Myslivecké sdružení</w:t>
      </w:r>
      <w:r w:rsidR="008366F5">
        <w:t xml:space="preserve"> (fotografie viz </w:t>
      </w:r>
      <w:r w:rsidR="008366F5" w:rsidRPr="0029618B">
        <w:rPr>
          <w:i/>
        </w:rPr>
        <w:t>Příloha č. 4</w:t>
      </w:r>
      <w:r w:rsidR="008366F5">
        <w:t>)</w:t>
      </w:r>
      <w:r w:rsidRPr="00766FFA">
        <w:t>. Kulturu v obci zajišťují například místní veřejná knihovna, hudební aktivity obyvatel, zahrnující například místní kapely, několik nadaných malířů či keramika pro dospělé. Další aktivity zajišťuj</w:t>
      </w:r>
      <w:r>
        <w:t>e</w:t>
      </w:r>
      <w:r w:rsidRPr="00766FFA">
        <w:t xml:space="preserve"> napří</w:t>
      </w:r>
      <w:r w:rsidR="00463822">
        <w:t>klad Svaz tělesně postižených a </w:t>
      </w:r>
      <w:r w:rsidRPr="00766FFA">
        <w:t>Tělovýchovná jednota. P</w:t>
      </w:r>
      <w:r>
        <w:t>r</w:t>
      </w:r>
      <w:r w:rsidRPr="00766FFA">
        <w:t>o obec jsou typické i náboženské aktivity, které jsou z velké části pod záštitou Římskokatolické farnosti, která v této obci působí již od samého počátku</w:t>
      </w:r>
      <w:r>
        <w:t xml:space="preserve"> </w:t>
      </w:r>
      <w:r w:rsidRPr="00FF4A70">
        <w:t>(Mikulík</w:t>
      </w:r>
      <w:r w:rsidR="0037651F" w:rsidRPr="00FF4A70">
        <w:t>,</w:t>
      </w:r>
      <w:r w:rsidRPr="00FF4A70">
        <w:t xml:space="preserve"> 2013).</w:t>
      </w:r>
    </w:p>
    <w:p w:rsidR="00503C6F" w:rsidRPr="00066AA8" w:rsidRDefault="00503C6F" w:rsidP="00066AA8">
      <w:pPr>
        <w:pStyle w:val="Nadpis2"/>
      </w:pPr>
      <w:bookmarkStart w:id="33" w:name="_Toc478480217"/>
      <w:r w:rsidRPr="00066AA8">
        <w:t>Metodika výzkumu</w:t>
      </w:r>
      <w:bookmarkEnd w:id="33"/>
    </w:p>
    <w:p w:rsidR="00503C6F" w:rsidRDefault="00503C6F" w:rsidP="00503C6F">
      <w:pPr>
        <w:ind w:firstLine="708"/>
      </w:pPr>
      <w:r w:rsidRPr="00682CE9">
        <w:t xml:space="preserve">V této kapitole </w:t>
      </w:r>
      <w:r>
        <w:t>se zaměřuji především na přípravu výzkumu, specifikuji zde hlavní náplň a cíl mého výzkumu, způsob sběru dat, výzkumný soubor, který je předmětem mého výzkumu apod.</w:t>
      </w:r>
    </w:p>
    <w:p w:rsidR="00503C6F" w:rsidRPr="00066AA8" w:rsidRDefault="00503C6F" w:rsidP="00066AA8">
      <w:pPr>
        <w:pStyle w:val="Nadpis3"/>
      </w:pPr>
      <w:bookmarkStart w:id="34" w:name="_Toc478480218"/>
      <w:r w:rsidRPr="00066AA8">
        <w:lastRenderedPageBreak/>
        <w:t>Výzkumný problém</w:t>
      </w:r>
      <w:bookmarkEnd w:id="34"/>
    </w:p>
    <w:p w:rsidR="000C5DBF" w:rsidRDefault="00503C6F" w:rsidP="00BC4D30">
      <w:pPr>
        <w:spacing w:after="0"/>
        <w:ind w:firstLine="708"/>
      </w:pPr>
      <w:r>
        <w:t>Žijeme v době, ve které je stárnutí a stáří nejen věcí individuální, ale hlavně společenskou. Stáří je všude kolem nás</w:t>
      </w:r>
      <w:r w:rsidR="000768F3">
        <w:t>, má své nezastupitelné místo a </w:t>
      </w:r>
      <w:r>
        <w:t>díky předpovědím týkajícím se demografického stárnutí populace můžeme říci, že význam role seniorů ve společnosti i nadále významně poroste. Tyto tendence popisuje například Haškovcová:  V roce 2010 bylo v České republice asi 14</w:t>
      </w:r>
      <w:r w:rsidR="00F85DB1">
        <w:t xml:space="preserve"> </w:t>
      </w:r>
      <w:r>
        <w:t>% osob starších 65 let a podle prognóz se toto číslo v roce 2030 zvýší na téměř 25</w:t>
      </w:r>
      <w:r w:rsidR="00F85DB1">
        <w:t xml:space="preserve"> </w:t>
      </w:r>
      <w:r>
        <w:t>% a v roce 2050 dokonce na 33</w:t>
      </w:r>
      <w:r w:rsidR="00F85DB1">
        <w:t xml:space="preserve"> </w:t>
      </w:r>
      <w:r>
        <w:t>% (2010, s. 24). Dříve bývalo vzácností, když se někdo dožil vysokého věku, dnes se tato věc stává všední záležitostí. Období stáří dnes pokrývá</w:t>
      </w:r>
      <w:r w:rsidR="000768F3">
        <w:t xml:space="preserve"> téměř třetinu našeho života, a </w:t>
      </w:r>
      <w:r>
        <w:t>proto je důležité zaměřit se na to, abychom tento čas využili co nejlépe, kvalitně a nepromarnili jej. Kromě toho, že je důležité, aby se vypořádala společnost obecně s populačním stárnutím, je také důležité, aby dokázal každý jedinec zvládnout stárnutí vlastní.</w:t>
      </w:r>
    </w:p>
    <w:p w:rsidR="00503C6F" w:rsidRDefault="00503C6F" w:rsidP="000C5DBF">
      <w:pPr>
        <w:spacing w:before="0" w:after="0"/>
        <w:ind w:firstLine="708"/>
      </w:pPr>
      <w:r>
        <w:t xml:space="preserve"> To</w:t>
      </w:r>
      <w:r w:rsidR="003A5C0C">
        <w:t>,</w:t>
      </w:r>
      <w:r>
        <w:t xml:space="preserve"> jakým způsobem se daný jedinec vyrovnává se svým stářím</w:t>
      </w:r>
      <w:r w:rsidR="003A5C0C">
        <w:t>,</w:t>
      </w:r>
      <w:r>
        <w:t xml:space="preserve"> je determinováno nejen předchozí životní zkušeností a osobnostními charakteristikami, ale také prostředím, ve kt</w:t>
      </w:r>
      <w:r w:rsidR="000768F3">
        <w:t>erém se nachází, tedy zda jde o </w:t>
      </w:r>
      <w:r>
        <w:t xml:space="preserve">„věku přátelské prostředí“ či nikoliv (Haškovcová 2010, s. 84). Takovým přátelským prostředím může být například venkov. Přestože má venkov množství nevýhod, které mohou být obzvláště problematické pro starší populaci (např. špatná kvalita či absence zdravotních a sociálních služeb), pojí se k tomuto prostoru i mnoho výhod. </w:t>
      </w:r>
    </w:p>
    <w:p w:rsidR="00503C6F" w:rsidRPr="003E6345" w:rsidRDefault="00503C6F" w:rsidP="00BC4D30">
      <w:pPr>
        <w:spacing w:before="0"/>
        <w:ind w:firstLine="708"/>
        <w:rPr>
          <w:color w:val="FF0000"/>
        </w:rPr>
      </w:pPr>
      <w:r>
        <w:t xml:space="preserve">Konkrétním předmětem mé práce </w:t>
      </w:r>
      <w:r w:rsidRPr="00B45B63">
        <w:t>jsou různé stránky života seniorů na venkově, které mohou mít zásadní vliv na prožívání jejich stárnutí</w:t>
      </w:r>
      <w:r>
        <w:t xml:space="preserve"> a stáří. Těmito stránkami jsou bydlení, služby, sociální vztahy, dále pak osobní autonomie, změny ve stáří a volnočasové aktivity. Je třeba podotknout, že na prožívání stáří má vliv mnoho dalších činitelů, ale vzhledem k omezenému rozsahu práce, jsem si vybrala pouze tyto determinanty.   </w:t>
      </w:r>
    </w:p>
    <w:p w:rsidR="00503C6F" w:rsidRPr="00066AA8" w:rsidRDefault="00503C6F" w:rsidP="00066AA8">
      <w:pPr>
        <w:pStyle w:val="Nadpis3"/>
      </w:pPr>
      <w:bookmarkStart w:id="35" w:name="_Toc474597454"/>
      <w:bookmarkStart w:id="36" w:name="_Toc474597801"/>
      <w:bookmarkStart w:id="37" w:name="_Toc476515292"/>
      <w:bookmarkStart w:id="38" w:name="_Toc478480219"/>
      <w:r w:rsidRPr="00066AA8">
        <w:lastRenderedPageBreak/>
        <w:t>Cíl výzkumu</w:t>
      </w:r>
      <w:bookmarkEnd w:id="35"/>
      <w:bookmarkEnd w:id="36"/>
      <w:bookmarkEnd w:id="37"/>
      <w:bookmarkEnd w:id="38"/>
      <w:r w:rsidRPr="00066AA8">
        <w:t xml:space="preserve"> </w:t>
      </w:r>
    </w:p>
    <w:p w:rsidR="00F25C75" w:rsidRPr="00F25C75" w:rsidRDefault="00F25C75" w:rsidP="00F25C75">
      <w:pPr>
        <w:ind w:firstLine="708"/>
      </w:pPr>
      <w:bookmarkStart w:id="39" w:name="_Toc474597455"/>
      <w:bookmarkStart w:id="40" w:name="_Toc474597802"/>
      <w:r w:rsidRPr="00F25C75">
        <w:t xml:space="preserve">Cílem mého výzkumu je zjistit, jak jsou senioři ve věku 65 a více let spokojení s životem na venkově, a to konkrétně v obci Střítež nad Ludinou. Na základě tohoto hodnocení se pokusím odhalit jaká pozitiva nebo naopak negativa přináší seniorům život na venkově a jak se tito </w:t>
      </w:r>
      <w:r w:rsidR="003A5C0C">
        <w:t>senioři</w:t>
      </w:r>
      <w:r w:rsidRPr="00F25C75">
        <w:t xml:space="preserve"> žijící v rurálním prostoru, vyrovnávají se změnami spojenými se stářím. Tento cíl jsem následně rozpracovala do několika </w:t>
      </w:r>
      <w:r w:rsidR="000768F3">
        <w:t>výzkumných otázek, ke kterým se </w:t>
      </w:r>
      <w:r w:rsidRPr="00F25C75">
        <w:t xml:space="preserve">dále váže soubor hypotéz. </w:t>
      </w:r>
    </w:p>
    <w:p w:rsidR="00503C6F" w:rsidRDefault="00503C6F" w:rsidP="00503C6F">
      <w:pPr>
        <w:pStyle w:val="Nadpis3"/>
      </w:pPr>
      <w:bookmarkStart w:id="41" w:name="_Toc478480220"/>
      <w:r>
        <w:t>Výzkumné otázky a výzkumné hypotézy</w:t>
      </w:r>
      <w:bookmarkEnd w:id="41"/>
    </w:p>
    <w:p w:rsidR="00503C6F" w:rsidRDefault="00503C6F" w:rsidP="00503C6F">
      <w:pPr>
        <w:spacing w:after="0"/>
      </w:pPr>
      <w:r w:rsidRPr="00F64C75">
        <w:rPr>
          <w:sz w:val="28"/>
          <w:szCs w:val="28"/>
        </w:rPr>
        <w:t>Výzkumné</w:t>
      </w:r>
      <w:r>
        <w:t xml:space="preserve"> </w:t>
      </w:r>
      <w:r>
        <w:rPr>
          <w:sz w:val="28"/>
          <w:szCs w:val="28"/>
        </w:rPr>
        <w:t>otázky:</w:t>
      </w:r>
    </w:p>
    <w:bookmarkEnd w:id="39"/>
    <w:bookmarkEnd w:id="40"/>
    <w:p w:rsidR="00503C6F" w:rsidRPr="0003116C" w:rsidRDefault="00503C6F" w:rsidP="00503C6F">
      <w:pPr>
        <w:spacing w:after="120"/>
      </w:pPr>
      <w:r w:rsidRPr="00A05938">
        <w:rPr>
          <w:b/>
        </w:rPr>
        <w:t>VO1:</w:t>
      </w:r>
      <w:r w:rsidRPr="0003116C">
        <w:t xml:space="preserve"> Jak jsou senioři spokojení/nespokojení s bydlením na vesnici?</w:t>
      </w:r>
    </w:p>
    <w:p w:rsidR="00503C6F" w:rsidRPr="0003116C" w:rsidRDefault="00503C6F" w:rsidP="00503C6F">
      <w:pPr>
        <w:spacing w:after="120"/>
      </w:pPr>
      <w:r w:rsidRPr="00A05938">
        <w:rPr>
          <w:b/>
        </w:rPr>
        <w:t>VO2:</w:t>
      </w:r>
      <w:r w:rsidRPr="0003116C">
        <w:t xml:space="preserve"> Jak senioři na vesnici hodnotí své současné bydlení?</w:t>
      </w:r>
    </w:p>
    <w:p w:rsidR="00503C6F" w:rsidRPr="0003116C" w:rsidRDefault="00503C6F" w:rsidP="00503C6F">
      <w:pPr>
        <w:spacing w:after="120"/>
      </w:pPr>
      <w:r w:rsidRPr="00A05938">
        <w:rPr>
          <w:b/>
        </w:rPr>
        <w:t>VO3:</w:t>
      </w:r>
      <w:r w:rsidRPr="0003116C">
        <w:t xml:space="preserve"> Jaká je podle seniorů dostupnost služeb na vesnici?</w:t>
      </w:r>
    </w:p>
    <w:p w:rsidR="00503C6F" w:rsidRPr="0003116C" w:rsidRDefault="00503C6F" w:rsidP="00503C6F">
      <w:pPr>
        <w:spacing w:after="120"/>
      </w:pPr>
      <w:r w:rsidRPr="00A05938">
        <w:rPr>
          <w:b/>
        </w:rPr>
        <w:t>VO4:</w:t>
      </w:r>
      <w:r w:rsidRPr="0003116C">
        <w:t xml:space="preserve"> Jak senioři na vesnici hodnotí kvalitu sociálních vztahů v místě jejich bydliště?</w:t>
      </w:r>
    </w:p>
    <w:p w:rsidR="00503C6F" w:rsidRPr="0003116C" w:rsidRDefault="00503C6F" w:rsidP="00503C6F">
      <w:pPr>
        <w:spacing w:after="120"/>
      </w:pPr>
      <w:r w:rsidRPr="00A05938">
        <w:rPr>
          <w:b/>
        </w:rPr>
        <w:t>VO5:</w:t>
      </w:r>
      <w:r w:rsidRPr="0003116C">
        <w:t xml:space="preserve"> Jak místní senioři hodnotí své schopnosti udržení si osobní autonomie na vesnici?</w:t>
      </w:r>
    </w:p>
    <w:p w:rsidR="00503C6F" w:rsidRPr="0003116C" w:rsidRDefault="00503C6F" w:rsidP="00503C6F">
      <w:r w:rsidRPr="00A05938">
        <w:rPr>
          <w:b/>
        </w:rPr>
        <w:t>VO6:</w:t>
      </w:r>
      <w:r w:rsidRPr="0003116C">
        <w:t xml:space="preserve"> Jak se senioři na vesnici vyrovnávají se změnami spojenými se stářím?</w:t>
      </w:r>
    </w:p>
    <w:p w:rsidR="00503C6F" w:rsidRPr="0003116C" w:rsidRDefault="00503C6F" w:rsidP="00503C6F">
      <w:pPr>
        <w:spacing w:after="480"/>
      </w:pPr>
      <w:r w:rsidRPr="00A05938">
        <w:rPr>
          <w:b/>
        </w:rPr>
        <w:t>VO7:</w:t>
      </w:r>
      <w:r w:rsidRPr="0003116C">
        <w:t xml:space="preserve"> Jak jsou senioři na vesnici spokojení/nespokojení s </w:t>
      </w:r>
      <w:r>
        <w:t>možnostmi trávení volného času?</w:t>
      </w:r>
    </w:p>
    <w:p w:rsidR="00503C6F" w:rsidRPr="00696184" w:rsidRDefault="00503C6F" w:rsidP="00503C6F">
      <w:pPr>
        <w:spacing w:after="0"/>
        <w:rPr>
          <w:sz w:val="28"/>
          <w:szCs w:val="28"/>
        </w:rPr>
      </w:pPr>
      <w:r w:rsidRPr="00696184">
        <w:rPr>
          <w:sz w:val="28"/>
          <w:szCs w:val="28"/>
        </w:rPr>
        <w:t>Výzkumné hypotézy:</w:t>
      </w:r>
    </w:p>
    <w:p w:rsidR="00503C6F" w:rsidRPr="0003116C" w:rsidRDefault="00503C6F" w:rsidP="00503C6F">
      <w:pPr>
        <w:spacing w:after="120"/>
      </w:pPr>
      <w:r w:rsidRPr="00A05938">
        <w:rPr>
          <w:b/>
        </w:rPr>
        <w:t>H1:</w:t>
      </w:r>
      <w:r w:rsidRPr="0003116C">
        <w:t xml:space="preserve"> Většina seniorů je s bydlením na vesnici spokojená.</w:t>
      </w:r>
    </w:p>
    <w:p w:rsidR="00503C6F" w:rsidRPr="0003116C" w:rsidRDefault="00503C6F" w:rsidP="00503C6F">
      <w:pPr>
        <w:spacing w:after="120"/>
      </w:pPr>
      <w:r w:rsidRPr="00A05938">
        <w:rPr>
          <w:b/>
        </w:rPr>
        <w:t>H2:</w:t>
      </w:r>
      <w:r w:rsidRPr="0003116C">
        <w:t xml:space="preserve"> Převážná část seniorů hodnotí své současné bydlení na vesnici pozitivně.</w:t>
      </w:r>
    </w:p>
    <w:p w:rsidR="00503C6F" w:rsidRPr="0003116C" w:rsidRDefault="00503C6F" w:rsidP="00503C6F">
      <w:pPr>
        <w:spacing w:after="120"/>
      </w:pPr>
      <w:r w:rsidRPr="00A05938">
        <w:rPr>
          <w:b/>
        </w:rPr>
        <w:lastRenderedPageBreak/>
        <w:t>H3:</w:t>
      </w:r>
      <w:r w:rsidRPr="0003116C">
        <w:t xml:space="preserve"> Většině seniorů na vesnici dostupnost místních služeb vyhovuje.</w:t>
      </w:r>
    </w:p>
    <w:p w:rsidR="00503C6F" w:rsidRPr="0003116C" w:rsidRDefault="00503C6F" w:rsidP="00503C6F">
      <w:pPr>
        <w:spacing w:after="120"/>
      </w:pPr>
      <w:r w:rsidRPr="00A05938">
        <w:rPr>
          <w:b/>
        </w:rPr>
        <w:t>H4a:</w:t>
      </w:r>
      <w:r w:rsidRPr="0003116C">
        <w:t xml:space="preserve"> Mezi místními seniory převládá spokojenost s nízkou mírou anonymity na vesnici.</w:t>
      </w:r>
      <w:r w:rsidRPr="0003116C">
        <w:br/>
      </w:r>
      <w:r w:rsidRPr="00A05938">
        <w:rPr>
          <w:b/>
        </w:rPr>
        <w:t>H4b:</w:t>
      </w:r>
      <w:r w:rsidRPr="0003116C">
        <w:t xml:space="preserve"> Většina seniorů hodnotí sociální vztahy mezi obyvateli vesnice jako spíše dobré.</w:t>
      </w:r>
    </w:p>
    <w:p w:rsidR="00503C6F" w:rsidRPr="0003116C" w:rsidRDefault="00503C6F" w:rsidP="00503C6F">
      <w:pPr>
        <w:spacing w:after="120"/>
      </w:pPr>
      <w:r w:rsidRPr="00A05938">
        <w:rPr>
          <w:b/>
        </w:rPr>
        <w:t>H5a:</w:t>
      </w:r>
      <w:r w:rsidRPr="0003116C">
        <w:t xml:space="preserve"> Převážná část seniorů na vesnici hodnotí své schopnosti udržení si osobní autonomie jako spíše dobré.</w:t>
      </w:r>
    </w:p>
    <w:p w:rsidR="00503C6F" w:rsidRPr="0003116C" w:rsidRDefault="00503C6F" w:rsidP="00503C6F">
      <w:pPr>
        <w:spacing w:after="120"/>
      </w:pPr>
      <w:r w:rsidRPr="00A05938">
        <w:rPr>
          <w:b/>
        </w:rPr>
        <w:t>H5b:</w:t>
      </w:r>
      <w:r w:rsidRPr="0003116C">
        <w:t xml:space="preserve"> V případě, že potřebují pomoc, obracejí se nejčastěji na blízké příbuzné.</w:t>
      </w:r>
    </w:p>
    <w:p w:rsidR="00503C6F" w:rsidRPr="0003116C" w:rsidRDefault="00503C6F" w:rsidP="00503C6F">
      <w:pPr>
        <w:spacing w:after="120"/>
      </w:pPr>
      <w:r w:rsidRPr="00A05938">
        <w:rPr>
          <w:b/>
        </w:rPr>
        <w:t>H6a:</w:t>
      </w:r>
      <w:r w:rsidRPr="0003116C">
        <w:t xml:space="preserve"> Většina seniorů na vesnici se se změnami spojenými se stářím vyrovnává </w:t>
      </w:r>
      <w:r>
        <w:t>dobře.</w:t>
      </w:r>
      <w:r w:rsidRPr="0003116C">
        <w:t xml:space="preserve"> </w:t>
      </w:r>
    </w:p>
    <w:p w:rsidR="00503C6F" w:rsidRDefault="00503C6F" w:rsidP="00503C6F">
      <w:pPr>
        <w:spacing w:after="120"/>
      </w:pPr>
      <w:r w:rsidRPr="00A05938">
        <w:rPr>
          <w:b/>
        </w:rPr>
        <w:t>H6b:</w:t>
      </w:r>
      <w:r w:rsidRPr="0003116C">
        <w:t xml:space="preserve"> Převážná část místních seniorů </w:t>
      </w:r>
      <w:r>
        <w:t>volí konstruktivní strategii zvládání změn ve stáří.</w:t>
      </w:r>
    </w:p>
    <w:p w:rsidR="00503C6F" w:rsidRPr="0003116C" w:rsidRDefault="00503C6F" w:rsidP="00FF4A70">
      <w:r w:rsidRPr="00A05938">
        <w:rPr>
          <w:b/>
        </w:rPr>
        <w:t>H7:</w:t>
      </w:r>
      <w:r w:rsidRPr="0003116C">
        <w:t xml:space="preserve"> Většina seniorů na vesnici je s možnostmi trávení volného času spokojená.</w:t>
      </w:r>
    </w:p>
    <w:p w:rsidR="00503C6F" w:rsidRPr="00D256C2" w:rsidRDefault="00503C6F" w:rsidP="00D256C2">
      <w:pPr>
        <w:pStyle w:val="Nadpis3"/>
      </w:pPr>
      <w:bookmarkStart w:id="42" w:name="_Toc474597456"/>
      <w:bookmarkStart w:id="43" w:name="_Toc474597803"/>
      <w:bookmarkStart w:id="44" w:name="_Toc476515294"/>
      <w:bookmarkStart w:id="45" w:name="_Toc478480221"/>
      <w:r w:rsidRPr="00D256C2">
        <w:t>Operacionalizace</w:t>
      </w:r>
      <w:bookmarkEnd w:id="42"/>
      <w:bookmarkEnd w:id="43"/>
      <w:bookmarkEnd w:id="44"/>
      <w:bookmarkEnd w:id="45"/>
    </w:p>
    <w:p w:rsidR="00503C6F" w:rsidRPr="00A05938" w:rsidRDefault="00503C6F" w:rsidP="000C5DBF">
      <w:pPr>
        <w:spacing w:after="0"/>
        <w:rPr>
          <w:b/>
          <w:u w:val="single"/>
        </w:rPr>
      </w:pPr>
      <w:r w:rsidRPr="00A05938">
        <w:rPr>
          <w:b/>
          <w:u w:val="single"/>
        </w:rPr>
        <w:t>VO1: Jak jsou senioři spokojení/nespokojení s bydlením na vesnici?</w:t>
      </w:r>
    </w:p>
    <w:p w:rsidR="00503C6F" w:rsidRPr="00A05938" w:rsidRDefault="00503C6F" w:rsidP="000C5DBF">
      <w:pPr>
        <w:spacing w:before="0" w:after="120"/>
        <w:rPr>
          <w:b/>
        </w:rPr>
      </w:pPr>
      <w:r w:rsidRPr="00A05938">
        <w:rPr>
          <w:b/>
        </w:rPr>
        <w:t>H1: Většina seniorů je s bydlením na vesnici spokojená.</w:t>
      </w:r>
    </w:p>
    <w:p w:rsidR="00503C6F" w:rsidRDefault="00503C6F" w:rsidP="00503C6F">
      <w:pPr>
        <w:spacing w:after="0"/>
        <w:ind w:firstLine="708"/>
      </w:pPr>
      <w:r>
        <w:t>B</w:t>
      </w:r>
      <w:r w:rsidRPr="0003116C">
        <w:t>ydlení</w:t>
      </w:r>
      <w:r>
        <w:t>m</w:t>
      </w:r>
      <w:r w:rsidRPr="0003116C">
        <w:t xml:space="preserve"> na vesnici </w:t>
      </w:r>
      <w:r>
        <w:t xml:space="preserve">rozumíme především prostorová hlediska, kterými se venkov vyznačuje. </w:t>
      </w:r>
      <w:r w:rsidRPr="0003116C">
        <w:t xml:space="preserve">Spokojenost s bydlením na vesnici budu </w:t>
      </w:r>
      <w:r>
        <w:t xml:space="preserve">zjišťovat otázkou: </w:t>
      </w:r>
      <w:r w:rsidRPr="00944B2D">
        <w:rPr>
          <w:i/>
        </w:rPr>
        <w:t xml:space="preserve">1. </w:t>
      </w:r>
      <w:r w:rsidRPr="00A726B9">
        <w:rPr>
          <w:i/>
        </w:rPr>
        <w:t>Jak jste spokojený/</w:t>
      </w:r>
      <w:r>
        <w:rPr>
          <w:i/>
        </w:rPr>
        <w:t>spokojená s bydlením na vesnici?</w:t>
      </w:r>
      <w:r w:rsidRPr="006D7B92">
        <w:t>,</w:t>
      </w:r>
      <w:r>
        <w:rPr>
          <w:i/>
        </w:rPr>
        <w:t xml:space="preserve"> </w:t>
      </w:r>
      <w:r w:rsidR="000768F3">
        <w:t>a to u </w:t>
      </w:r>
      <w:r>
        <w:t xml:space="preserve">jednotlivých charakteristik, tj. u čistoty ovzduší, klidu, blízkosti k přírodě; dále pak u menšího počtu obyvatel; upravenosti obce a bezpečnostní situace na vesnici. </w:t>
      </w:r>
    </w:p>
    <w:p w:rsidR="00503C6F" w:rsidRPr="0003116C" w:rsidRDefault="00503C6F" w:rsidP="000C5DBF">
      <w:pPr>
        <w:spacing w:before="0" w:after="0"/>
        <w:ind w:firstLine="708"/>
      </w:pPr>
      <w:r>
        <w:t xml:space="preserve">Spokojenost budu měřit </w:t>
      </w:r>
      <w:r w:rsidRPr="0003116C">
        <w:t>pomocí čtyřstupňové škály s možnostmi - velmi spokojený(á), spíše spokojený(á), spíše nespoko</w:t>
      </w:r>
      <w:r>
        <w:t xml:space="preserve">jený(á), velmi nespokojený(á). </w:t>
      </w:r>
      <w:r w:rsidRPr="0003116C">
        <w:t>M</w:t>
      </w:r>
      <w:r>
        <w:t>á</w:t>
      </w:r>
      <w:r w:rsidRPr="0003116C">
        <w:t xml:space="preserve"> hypotéza bude potvrzena, pokud budou převládat</w:t>
      </w:r>
      <w:r>
        <w:t xml:space="preserve"> </w:t>
      </w:r>
      <w:r w:rsidRPr="0003116C">
        <w:lastRenderedPageBreak/>
        <w:t>kladné odpovědi, tzn., v případě, že více jak 50</w:t>
      </w:r>
      <w:r w:rsidR="00F85DB1">
        <w:t xml:space="preserve"> </w:t>
      </w:r>
      <w:r w:rsidRPr="0003116C">
        <w:t xml:space="preserve">% respondentů zvolí </w:t>
      </w:r>
      <w:r>
        <w:t xml:space="preserve">odpověď </w:t>
      </w:r>
      <w:r>
        <w:rPr>
          <w:i/>
        </w:rPr>
        <w:t>velmi spokojený(á)</w:t>
      </w:r>
      <w:r w:rsidRPr="00FE26AC">
        <w:rPr>
          <w:i/>
        </w:rPr>
        <w:t xml:space="preserve"> </w:t>
      </w:r>
      <w:r w:rsidRPr="00FE26AC">
        <w:t>či</w:t>
      </w:r>
      <w:r>
        <w:rPr>
          <w:i/>
        </w:rPr>
        <w:t xml:space="preserve"> spíše spokojený(á)</w:t>
      </w:r>
      <w:r w:rsidRPr="0003116C">
        <w:t>.</w:t>
      </w:r>
      <w:r>
        <w:t xml:space="preserve"> </w:t>
      </w:r>
      <w:r w:rsidR="000768F3">
        <w:t>K této hypotéze se </w:t>
      </w:r>
      <w:r>
        <w:t xml:space="preserve">v dotazníku </w:t>
      </w:r>
      <w:r w:rsidRPr="0003116C">
        <w:t xml:space="preserve">vztahuje </w:t>
      </w:r>
      <w:r>
        <w:t>otázka č. 1</w:t>
      </w:r>
    </w:p>
    <w:p w:rsidR="00503C6F" w:rsidRPr="00A05938" w:rsidRDefault="00503C6F" w:rsidP="000C5DBF">
      <w:pPr>
        <w:spacing w:after="0"/>
        <w:rPr>
          <w:b/>
          <w:u w:val="single"/>
        </w:rPr>
      </w:pPr>
      <w:r w:rsidRPr="00A05938">
        <w:rPr>
          <w:b/>
          <w:u w:val="single"/>
        </w:rPr>
        <w:t>VO2: Jak senioři na vesnici hodnotí své současné bydlení?</w:t>
      </w:r>
    </w:p>
    <w:p w:rsidR="00503C6F" w:rsidRPr="00A05938" w:rsidRDefault="00503C6F" w:rsidP="000C5DBF">
      <w:pPr>
        <w:spacing w:before="0" w:after="120"/>
        <w:rPr>
          <w:b/>
        </w:rPr>
      </w:pPr>
      <w:r w:rsidRPr="00A05938">
        <w:rPr>
          <w:b/>
        </w:rPr>
        <w:t>H2: Převážná část seniorů hodnotí své současné bydlení na vesnici pozitivně.</w:t>
      </w:r>
    </w:p>
    <w:p w:rsidR="00503C6F" w:rsidRDefault="00503C6F" w:rsidP="00503C6F">
      <w:pPr>
        <w:spacing w:after="0"/>
        <w:ind w:firstLine="708"/>
        <w:rPr>
          <w:i/>
        </w:rPr>
      </w:pPr>
      <w:r>
        <w:t xml:space="preserve">Bydlením v tomto smyslu rozumíme konkrétní byt či dům, ve kterém dotyční senioři žijí. </w:t>
      </w:r>
      <w:r w:rsidRPr="0003116C">
        <w:t>Hodnocení současného bydlení seniorů na vesnici budu</w:t>
      </w:r>
      <w:r>
        <w:t xml:space="preserve"> zjišťovat otázkami:</w:t>
      </w:r>
      <w:r w:rsidRPr="0003116C">
        <w:t xml:space="preserve"> </w:t>
      </w:r>
      <w:r w:rsidRPr="00944B2D">
        <w:rPr>
          <w:i/>
        </w:rPr>
        <w:t>2.</w:t>
      </w:r>
      <w:r>
        <w:t xml:space="preserve"> </w:t>
      </w:r>
      <w:r w:rsidRPr="00865592">
        <w:rPr>
          <w:i/>
        </w:rPr>
        <w:t>Jak hodnotíte své současné bydlení (dům, byt), co se týče velikosti?</w:t>
      </w:r>
      <w:r>
        <w:t xml:space="preserve">, </w:t>
      </w:r>
      <w:r w:rsidRPr="00944B2D">
        <w:rPr>
          <w:i/>
        </w:rPr>
        <w:t>3.</w:t>
      </w:r>
      <w:r>
        <w:t xml:space="preserve"> </w:t>
      </w:r>
      <w:r w:rsidRPr="00865592">
        <w:rPr>
          <w:i/>
        </w:rPr>
        <w:t>Jak hodnotíte své současné bydlení z hlediska nákladů na provoz domácnosti? (energie, vodné/stočné, odvoz odpadků)</w:t>
      </w:r>
      <w:r>
        <w:rPr>
          <w:i/>
        </w:rPr>
        <w:t xml:space="preserve">. </w:t>
      </w:r>
    </w:p>
    <w:p w:rsidR="00503C6F" w:rsidRPr="00944B2D" w:rsidRDefault="00503C6F" w:rsidP="000C5DBF">
      <w:pPr>
        <w:spacing w:before="0" w:after="0"/>
        <w:ind w:firstLine="708"/>
        <w:rPr>
          <w:color w:val="FF0000"/>
        </w:rPr>
      </w:pPr>
      <w:r w:rsidRPr="00865592">
        <w:t xml:space="preserve">Hodnocení budu </w:t>
      </w:r>
      <w:r w:rsidRPr="0003116C">
        <w:t xml:space="preserve">měřit opět pomocí čtyřstupňové škály, </w:t>
      </w:r>
      <w:r>
        <w:t>u otázky č. 2 použiji možnosti</w:t>
      </w:r>
      <w:r w:rsidRPr="0003116C">
        <w:t xml:space="preserve"> - zcela vyhovuje,</w:t>
      </w:r>
      <w:r>
        <w:t xml:space="preserve"> </w:t>
      </w:r>
      <w:r w:rsidRPr="0003116C">
        <w:t xml:space="preserve">spíše vyhovuje, spíše nevyhovuje, nevyhovuje a </w:t>
      </w:r>
      <w:r>
        <w:t>u otázky č. 3 uvedu možnosti</w:t>
      </w:r>
      <w:r w:rsidRPr="0003116C">
        <w:t xml:space="preserve"> – malé, př</w:t>
      </w:r>
      <w:r>
        <w:t xml:space="preserve">ijatelné, velké, příliš velké. </w:t>
      </w:r>
      <w:r w:rsidRPr="0003116C">
        <w:t>M</w:t>
      </w:r>
      <w:r>
        <w:t xml:space="preserve">á </w:t>
      </w:r>
      <w:r w:rsidRPr="0003116C">
        <w:t>hypotéza bude potvrzena, pokud více jak 50</w:t>
      </w:r>
      <w:r w:rsidR="00F85DB1">
        <w:t xml:space="preserve"> </w:t>
      </w:r>
      <w:r w:rsidRPr="0003116C">
        <w:t xml:space="preserve">% respondentů odpoví na otázku </w:t>
      </w:r>
      <w:r>
        <w:t xml:space="preserve">č. 2 </w:t>
      </w:r>
      <w:r w:rsidRPr="0003116C">
        <w:t xml:space="preserve">pozitivně, tedy </w:t>
      </w:r>
      <w:proofErr w:type="gramStart"/>
      <w:r w:rsidRPr="0003116C">
        <w:t>uvede</w:t>
      </w:r>
      <w:proofErr w:type="gramEnd"/>
      <w:r w:rsidRPr="0003116C">
        <w:t xml:space="preserve"> odpověď </w:t>
      </w:r>
      <w:r w:rsidRPr="00FE26AC">
        <w:rPr>
          <w:i/>
        </w:rPr>
        <w:t>zcel</w:t>
      </w:r>
      <w:r>
        <w:rPr>
          <w:i/>
        </w:rPr>
        <w:t xml:space="preserve">a </w:t>
      </w:r>
      <w:proofErr w:type="gramStart"/>
      <w:r>
        <w:rPr>
          <w:i/>
        </w:rPr>
        <w:t>vyhovuje</w:t>
      </w:r>
      <w:proofErr w:type="gramEnd"/>
      <w:r w:rsidRPr="00FE26AC">
        <w:rPr>
          <w:i/>
        </w:rPr>
        <w:t xml:space="preserve"> </w:t>
      </w:r>
      <w:r w:rsidRPr="00FE26AC">
        <w:t>či</w:t>
      </w:r>
      <w:r>
        <w:rPr>
          <w:i/>
        </w:rPr>
        <w:t xml:space="preserve"> </w:t>
      </w:r>
      <w:r w:rsidRPr="00FE26AC">
        <w:rPr>
          <w:i/>
        </w:rPr>
        <w:t>spíše vyhovuje</w:t>
      </w:r>
      <w:r>
        <w:t xml:space="preserve"> a zároveň, pokud v otázce č. 3 více jak 50</w:t>
      </w:r>
      <w:r w:rsidR="00F85DB1">
        <w:t xml:space="preserve"> </w:t>
      </w:r>
      <w:r>
        <w:t xml:space="preserve">% respondentů vybere možnost </w:t>
      </w:r>
      <w:r w:rsidRPr="00FE26AC">
        <w:rPr>
          <w:i/>
        </w:rPr>
        <w:t>malé</w:t>
      </w:r>
      <w:r>
        <w:t xml:space="preserve"> či </w:t>
      </w:r>
      <w:r w:rsidRPr="00FE26AC">
        <w:rPr>
          <w:i/>
        </w:rPr>
        <w:t>přijatelné</w:t>
      </w:r>
      <w:r>
        <w:t xml:space="preserve">. </w:t>
      </w:r>
      <w:r w:rsidRPr="0003116C">
        <w:t xml:space="preserve">K této hypotéze se </w:t>
      </w:r>
      <w:r>
        <w:t xml:space="preserve">v dotazníku </w:t>
      </w:r>
      <w:r w:rsidRPr="0003116C">
        <w:t>vztahují otázky</w:t>
      </w:r>
      <w:r>
        <w:t xml:space="preserve"> č. 2 a 3.</w:t>
      </w:r>
    </w:p>
    <w:p w:rsidR="00503C6F" w:rsidRPr="00A05938" w:rsidRDefault="00503C6F" w:rsidP="000C5DBF">
      <w:pPr>
        <w:spacing w:after="0"/>
        <w:rPr>
          <w:b/>
          <w:u w:val="single"/>
        </w:rPr>
      </w:pPr>
      <w:r w:rsidRPr="00A05938">
        <w:rPr>
          <w:b/>
          <w:u w:val="single"/>
        </w:rPr>
        <w:t>VO3: Jaká je podle seniorů dostupnost služeb na vesnici?</w:t>
      </w:r>
    </w:p>
    <w:p w:rsidR="00503C6F" w:rsidRPr="00A05938" w:rsidRDefault="00503C6F" w:rsidP="000C5DBF">
      <w:pPr>
        <w:spacing w:before="0" w:after="120"/>
        <w:rPr>
          <w:b/>
        </w:rPr>
      </w:pPr>
      <w:r w:rsidRPr="00A05938">
        <w:rPr>
          <w:b/>
        </w:rPr>
        <w:t>H3: Většině seniorů na vesnici dostupnost místních služeb vyhovuje.</w:t>
      </w:r>
    </w:p>
    <w:p w:rsidR="00503C6F" w:rsidRDefault="00503C6F" w:rsidP="00503C6F">
      <w:pPr>
        <w:spacing w:after="0"/>
        <w:ind w:firstLine="708"/>
      </w:pPr>
      <w:r w:rsidRPr="0003116C">
        <w:t xml:space="preserve">Službami </w:t>
      </w:r>
      <w:r>
        <w:t xml:space="preserve">v tomto případě </w:t>
      </w:r>
      <w:r w:rsidRPr="0003116C">
        <w:t xml:space="preserve">rozumíme </w:t>
      </w:r>
      <w:r>
        <w:t xml:space="preserve">např. </w:t>
      </w:r>
      <w:r w:rsidRPr="0003116C">
        <w:t>zdravotní služby, finanční služby,</w:t>
      </w:r>
      <w:r>
        <w:t xml:space="preserve"> </w:t>
      </w:r>
      <w:r w:rsidRPr="0003116C">
        <w:t xml:space="preserve">stravovací služby, </w:t>
      </w:r>
      <w:r>
        <w:t xml:space="preserve">obchody se smíšeným zbožím, </w:t>
      </w:r>
      <w:r w:rsidRPr="0003116C">
        <w:t>dopravní služby</w:t>
      </w:r>
      <w:r>
        <w:t xml:space="preserve"> apod. </w:t>
      </w:r>
      <w:r w:rsidRPr="0003116C">
        <w:t>Míru vyhovování budu</w:t>
      </w:r>
      <w:r>
        <w:t xml:space="preserve"> zjišťovat otázkou: </w:t>
      </w:r>
      <w:r w:rsidRPr="00437C86">
        <w:rPr>
          <w:i/>
        </w:rPr>
        <w:t>4.</w:t>
      </w:r>
      <w:r>
        <w:t xml:space="preserve"> </w:t>
      </w:r>
      <w:r w:rsidRPr="00944B2D">
        <w:rPr>
          <w:i/>
        </w:rPr>
        <w:t>Jaká je podle Vás dostupnost služeb na vesnici?</w:t>
      </w:r>
      <w:r w:rsidRPr="00944B2D">
        <w:t xml:space="preserve">, </w:t>
      </w:r>
      <w:r>
        <w:t>a to u jednotlivých obla</w:t>
      </w:r>
      <w:r w:rsidR="000768F3">
        <w:t>stí služeb, tj. u zdravotních a </w:t>
      </w:r>
      <w:r>
        <w:t xml:space="preserve">sociálních služeb; finančních služeb, pošty; obchodů se smíšeným zbožím, stravovacích služeb a dopravního spojení. Následující otázkou: </w:t>
      </w:r>
      <w:r w:rsidRPr="00437C86">
        <w:rPr>
          <w:i/>
        </w:rPr>
        <w:t>5.</w:t>
      </w:r>
      <w:r>
        <w:t xml:space="preserve"> </w:t>
      </w:r>
      <w:r w:rsidRPr="00944B2D">
        <w:rPr>
          <w:i/>
        </w:rPr>
        <w:t xml:space="preserve">Jak často jezdíte za službami mimo vaši vesnici? (např.: na větší nákupy či za jinými </w:t>
      </w:r>
      <w:r w:rsidRPr="00944B2D">
        <w:rPr>
          <w:i/>
        </w:rPr>
        <w:lastRenderedPageBreak/>
        <w:t>službami, které v obci chybí – čistírny, opravny)</w:t>
      </w:r>
      <w:r>
        <w:t xml:space="preserve"> budu zjišťovat frekvenci využívání služeb mimo obec. </w:t>
      </w:r>
    </w:p>
    <w:p w:rsidR="00503C6F" w:rsidRPr="0003116C" w:rsidRDefault="00503C6F" w:rsidP="00503C6F">
      <w:pPr>
        <w:spacing w:before="0" w:after="0"/>
        <w:ind w:firstLine="708"/>
      </w:pPr>
      <w:r>
        <w:t xml:space="preserve">Míru vyhovování budu </w:t>
      </w:r>
      <w:r w:rsidRPr="0003116C">
        <w:t xml:space="preserve">u otázky </w:t>
      </w:r>
      <w:r>
        <w:t xml:space="preserve">č. 4 </w:t>
      </w:r>
      <w:r w:rsidRPr="0003116C">
        <w:t xml:space="preserve">měřit pomocí škály s hodnotami – zcela dostačující, dostačující, nedostačující, zcela nedostačující a </w:t>
      </w:r>
      <w:r>
        <w:t>v</w:t>
      </w:r>
      <w:r w:rsidRPr="0003116C">
        <w:t xml:space="preserve"> otázce </w:t>
      </w:r>
      <w:r w:rsidR="000768F3">
        <w:t>č. </w:t>
      </w:r>
      <w:r>
        <w:t xml:space="preserve">5 </w:t>
      </w:r>
      <w:r w:rsidRPr="0003116C">
        <w:t>použiji škálu s konkrétními možnostmi a to – každý druhý den, jednou z</w:t>
      </w:r>
      <w:r>
        <w:t>a týden, jednou za čtrnáct dní,</w:t>
      </w:r>
      <w:r w:rsidRPr="0003116C">
        <w:t xml:space="preserve"> jednou do měsíce </w:t>
      </w:r>
      <w:r>
        <w:t xml:space="preserve">a jiná možnost. </w:t>
      </w:r>
      <w:r w:rsidRPr="0003116C">
        <w:t>M</w:t>
      </w:r>
      <w:r>
        <w:t>á</w:t>
      </w:r>
      <w:r w:rsidRPr="0003116C">
        <w:t xml:space="preserve"> hypotéza bude potvrzena v případě, že se většina seniorů, tj. více jak 50</w:t>
      </w:r>
      <w:r w:rsidR="00F85DB1">
        <w:t xml:space="preserve"> </w:t>
      </w:r>
      <w:r w:rsidRPr="0003116C">
        <w:t xml:space="preserve">%, rozhodne </w:t>
      </w:r>
      <w:r>
        <w:t xml:space="preserve">u otázky č. 4 </w:t>
      </w:r>
      <w:r w:rsidRPr="0003116C">
        <w:t xml:space="preserve">pro odpověď </w:t>
      </w:r>
      <w:r w:rsidRPr="00FE26AC">
        <w:rPr>
          <w:i/>
        </w:rPr>
        <w:t>zcela dostačující</w:t>
      </w:r>
      <w:r>
        <w:t xml:space="preserve"> či </w:t>
      </w:r>
      <w:r w:rsidRPr="00FE26AC">
        <w:rPr>
          <w:i/>
        </w:rPr>
        <w:t>dostačující</w:t>
      </w:r>
      <w:r w:rsidRPr="0003116C">
        <w:t xml:space="preserve"> a zároveň pokud v</w:t>
      </w:r>
      <w:r>
        <w:t>íce jak polovina</w:t>
      </w:r>
      <w:r w:rsidRPr="0003116C">
        <w:t xml:space="preserve"> respondentů zvolí v následující otázce </w:t>
      </w:r>
      <w:r>
        <w:t xml:space="preserve">č. 5 možnost </w:t>
      </w:r>
      <w:r w:rsidRPr="00A0363E">
        <w:rPr>
          <w:i/>
        </w:rPr>
        <w:t>jednou za čtrnáct dní</w:t>
      </w:r>
      <w:r>
        <w:t xml:space="preserve"> nebo </w:t>
      </w:r>
      <w:r w:rsidRPr="00A0363E">
        <w:rPr>
          <w:i/>
        </w:rPr>
        <w:t>jednou do měsíce</w:t>
      </w:r>
      <w:r w:rsidRPr="0003116C">
        <w:t>.</w:t>
      </w:r>
      <w:r>
        <w:t xml:space="preserve"> </w:t>
      </w:r>
      <w:r w:rsidRPr="0003116C">
        <w:t xml:space="preserve">K této hypotéze se </w:t>
      </w:r>
      <w:r>
        <w:t xml:space="preserve">v dotazníku </w:t>
      </w:r>
      <w:r w:rsidRPr="0003116C">
        <w:t xml:space="preserve">vztahují </w:t>
      </w:r>
      <w:r>
        <w:t>otázky č. 4 a 5.</w:t>
      </w:r>
    </w:p>
    <w:p w:rsidR="00503C6F" w:rsidRPr="00A05938" w:rsidRDefault="00503C6F" w:rsidP="000C5DBF">
      <w:pPr>
        <w:spacing w:after="0"/>
        <w:rPr>
          <w:b/>
          <w:u w:val="single"/>
        </w:rPr>
      </w:pPr>
      <w:r w:rsidRPr="00A05938">
        <w:rPr>
          <w:b/>
          <w:u w:val="single"/>
        </w:rPr>
        <w:t>VO4: Jak senioři na vesnici hodnotí kvalitu sociálních vztahů v místě jejich bydliště?</w:t>
      </w:r>
    </w:p>
    <w:p w:rsidR="00503C6F" w:rsidRPr="00A05938" w:rsidRDefault="00503C6F" w:rsidP="000C5DBF">
      <w:pPr>
        <w:spacing w:before="0" w:after="120"/>
        <w:rPr>
          <w:b/>
        </w:rPr>
      </w:pPr>
      <w:r w:rsidRPr="00A05938">
        <w:rPr>
          <w:b/>
        </w:rPr>
        <w:t>H4a: Mezi místními seniory převládá spokojenost s nízkou mírou anonymity na vesnici.</w:t>
      </w:r>
    </w:p>
    <w:p w:rsidR="00503C6F" w:rsidRDefault="00503C6F" w:rsidP="00503C6F">
      <w:pPr>
        <w:spacing w:after="0"/>
        <w:ind w:firstLine="708"/>
      </w:pPr>
      <w:r>
        <w:t>Sociální vztahy na vesnici jsem operacionalizovala jako n</w:t>
      </w:r>
      <w:r w:rsidRPr="0003116C">
        <w:t>ízkou mír</w:t>
      </w:r>
      <w:r>
        <w:t xml:space="preserve">u </w:t>
      </w:r>
      <w:r w:rsidRPr="0003116C">
        <w:t>anonymity</w:t>
      </w:r>
      <w:r>
        <w:t>, kterou</w:t>
      </w:r>
      <w:r w:rsidRPr="0003116C">
        <w:t xml:space="preserve"> rozumíme fakt, že se všichni příslušníci této komunity navzájem znají, navštěvují se, pomáhají si a js</w:t>
      </w:r>
      <w:r>
        <w:t>ou navzájem vůči sobě otevření (</w:t>
      </w:r>
      <w:r w:rsidRPr="00631C0D">
        <w:t>Maj</w:t>
      </w:r>
      <w:r>
        <w:t xml:space="preserve">erová a kol. 2009, s. 93 - 94). </w:t>
      </w:r>
      <w:r w:rsidRPr="0003116C">
        <w:t xml:space="preserve">Spokojenost </w:t>
      </w:r>
      <w:r>
        <w:t xml:space="preserve">s nízkou mírou anonymity </w:t>
      </w:r>
      <w:r w:rsidRPr="0003116C">
        <w:t xml:space="preserve">budu </w:t>
      </w:r>
      <w:r>
        <w:t xml:space="preserve">zjišťovat otázkou: </w:t>
      </w:r>
      <w:r w:rsidRPr="000F73AF">
        <w:rPr>
          <w:i/>
        </w:rPr>
        <w:t>6. Jak jste spokojený/spokojená s nízkou mírou anonymity na vesnici?</w:t>
      </w:r>
      <w:r>
        <w:t xml:space="preserve"> </w:t>
      </w:r>
      <w:r w:rsidRPr="001D3450">
        <w:rPr>
          <w:i/>
        </w:rPr>
        <w:t>(nízká anonymita – všichni obyvatelé se navzáj</w:t>
      </w:r>
      <w:r w:rsidR="000768F3">
        <w:rPr>
          <w:i/>
        </w:rPr>
        <w:t>em znají, navštěvují se, </w:t>
      </w:r>
      <w:r w:rsidRPr="001D3450">
        <w:rPr>
          <w:i/>
        </w:rPr>
        <w:t>pomáhají si a jsou vůči sobě otevření)</w:t>
      </w:r>
      <w:r>
        <w:rPr>
          <w:i/>
        </w:rPr>
        <w:t>.</w:t>
      </w:r>
    </w:p>
    <w:p w:rsidR="00503C6F" w:rsidRDefault="00503C6F" w:rsidP="00503C6F">
      <w:pPr>
        <w:spacing w:before="0" w:after="0"/>
        <w:ind w:firstLine="708"/>
      </w:pPr>
      <w:r>
        <w:t xml:space="preserve">Spokojenost budu </w:t>
      </w:r>
      <w:r w:rsidRPr="0003116C">
        <w:t>měřit pomocí čtyřstupňové škály o hodnotách - velmi spokojený(á), spíše spokojený(á), spíše nespokojený(á) a velmi nespokojený(á). M</w:t>
      </w:r>
      <w:r>
        <w:t>á</w:t>
      </w:r>
      <w:r w:rsidRPr="0003116C">
        <w:t xml:space="preserve"> hypotéza bude potvrzena v případě, že se většina</w:t>
      </w:r>
      <w:r>
        <w:t xml:space="preserve"> </w:t>
      </w:r>
      <w:r w:rsidRPr="0003116C">
        <w:t>respondentů</w:t>
      </w:r>
      <w:r>
        <w:t>, tedy více jak 50</w:t>
      </w:r>
      <w:r w:rsidR="00F85DB1">
        <w:t xml:space="preserve"> </w:t>
      </w:r>
      <w:r>
        <w:t xml:space="preserve">%, rozhodne pro odpověď </w:t>
      </w:r>
      <w:r>
        <w:rPr>
          <w:i/>
        </w:rPr>
        <w:t>velmi spokojený(á)</w:t>
      </w:r>
      <w:r w:rsidRPr="0003116C">
        <w:t xml:space="preserve"> nebo </w:t>
      </w:r>
      <w:r w:rsidRPr="00A0363E">
        <w:rPr>
          <w:i/>
        </w:rPr>
        <w:t>spíše spokojený(á)</w:t>
      </w:r>
      <w:r w:rsidRPr="0003116C">
        <w:t>.</w:t>
      </w:r>
      <w:r>
        <w:t xml:space="preserve"> </w:t>
      </w:r>
      <w:r w:rsidRPr="0003116C">
        <w:t xml:space="preserve">K této hypotéze </w:t>
      </w:r>
      <w:r>
        <w:t>se v dotazníku vztahuje otázka č. 6.</w:t>
      </w:r>
    </w:p>
    <w:p w:rsidR="00503C6F" w:rsidRPr="00696184" w:rsidRDefault="00503C6F" w:rsidP="00503C6F">
      <w:pPr>
        <w:spacing w:before="0" w:after="0"/>
      </w:pPr>
      <w:r w:rsidRPr="0003116C">
        <w:lastRenderedPageBreak/>
        <w:br/>
      </w:r>
      <w:r w:rsidRPr="00696184">
        <w:rPr>
          <w:b/>
        </w:rPr>
        <w:t>H4b: Většina seniorů hodnotí sociální vztahy mezi obyvateli vesnice jako spíše dobré.</w:t>
      </w:r>
    </w:p>
    <w:p w:rsidR="00503C6F" w:rsidRPr="00715889" w:rsidRDefault="00503C6F" w:rsidP="00503C6F">
      <w:pPr>
        <w:spacing w:after="0"/>
        <w:ind w:firstLine="708"/>
      </w:pPr>
      <w:r w:rsidRPr="0003116C">
        <w:t>Sociálními vztahy rozumíme vztahy, pro které je typická právě již</w:t>
      </w:r>
      <w:r>
        <w:t xml:space="preserve"> zmiňovaná nízká míra anonymity a soudržnost. </w:t>
      </w:r>
      <w:r w:rsidRPr="0003116C">
        <w:t>Hodnocení seniorů budu</w:t>
      </w:r>
      <w:r>
        <w:t xml:space="preserve"> zjišťovat otázkou: </w:t>
      </w:r>
      <w:r w:rsidRPr="000F73AF">
        <w:rPr>
          <w:i/>
        </w:rPr>
        <w:t>7. Jak hodnotíte sociální vztahy mezi obyvateli Vaší vesnice?</w:t>
      </w:r>
      <w:r>
        <w:rPr>
          <w:i/>
        </w:rPr>
        <w:t xml:space="preserve"> </w:t>
      </w:r>
    </w:p>
    <w:p w:rsidR="00503C6F" w:rsidRPr="0003116C" w:rsidRDefault="00503C6F" w:rsidP="00503C6F">
      <w:pPr>
        <w:spacing w:before="0" w:after="0"/>
        <w:ind w:firstLine="708"/>
      </w:pPr>
      <w:r w:rsidRPr="00715889">
        <w:t>Hodnocení</w:t>
      </w:r>
      <w:r>
        <w:t xml:space="preserve"> budu </w:t>
      </w:r>
      <w:r w:rsidRPr="0003116C">
        <w:t>měřit pomocí škály s možnostmi – výborné, spíše dobré, spíše špatné, špatné. M</w:t>
      </w:r>
      <w:r>
        <w:t>á</w:t>
      </w:r>
      <w:r w:rsidRPr="0003116C">
        <w:t xml:space="preserve"> hypotéza bude potvrzena, pokud se většina seniorů, tedy více jak 50</w:t>
      </w:r>
      <w:r w:rsidR="00F85DB1">
        <w:t xml:space="preserve"> </w:t>
      </w:r>
      <w:r w:rsidRPr="0003116C">
        <w:t>%, rozhodne</w:t>
      </w:r>
      <w:r>
        <w:t xml:space="preserve"> pro možnost </w:t>
      </w:r>
      <w:r w:rsidRPr="00A0363E">
        <w:rPr>
          <w:i/>
        </w:rPr>
        <w:t>spíše dobré</w:t>
      </w:r>
      <w:r>
        <w:t xml:space="preserve">. </w:t>
      </w:r>
      <w:r w:rsidRPr="0003116C">
        <w:t xml:space="preserve">K této hypotéze se </w:t>
      </w:r>
      <w:r>
        <w:t xml:space="preserve">v dotazníku </w:t>
      </w:r>
      <w:r w:rsidRPr="0003116C">
        <w:t xml:space="preserve">vztahuje </w:t>
      </w:r>
      <w:r>
        <w:t xml:space="preserve">otázka č. 7. </w:t>
      </w:r>
    </w:p>
    <w:p w:rsidR="00503C6F" w:rsidRPr="00A05938" w:rsidRDefault="00503C6F" w:rsidP="000C5DBF">
      <w:pPr>
        <w:spacing w:after="0"/>
        <w:rPr>
          <w:b/>
          <w:u w:val="single"/>
        </w:rPr>
      </w:pPr>
      <w:r w:rsidRPr="00A05938">
        <w:rPr>
          <w:b/>
          <w:u w:val="single"/>
        </w:rPr>
        <w:t>VO5: Jak místní senioři hodnotí své schopnosti udržení si osobní autonomie na vesnici?</w:t>
      </w:r>
    </w:p>
    <w:p w:rsidR="00503C6F" w:rsidRPr="00CD3306" w:rsidRDefault="00503C6F" w:rsidP="000C5DBF">
      <w:pPr>
        <w:spacing w:before="0" w:after="120"/>
        <w:rPr>
          <w:b/>
        </w:rPr>
      </w:pPr>
      <w:r w:rsidRPr="00A05938">
        <w:rPr>
          <w:b/>
        </w:rPr>
        <w:t>H5a: Převážná část seniorů na vesnici ho</w:t>
      </w:r>
      <w:r w:rsidR="000768F3">
        <w:rPr>
          <w:b/>
        </w:rPr>
        <w:t>dnotí své schopnosti udržení si </w:t>
      </w:r>
      <w:r w:rsidRPr="00A05938">
        <w:rPr>
          <w:b/>
        </w:rPr>
        <w:t>oso</w:t>
      </w:r>
      <w:r>
        <w:rPr>
          <w:b/>
        </w:rPr>
        <w:t>bní autonomie jako spíše dobré.</w:t>
      </w:r>
    </w:p>
    <w:p w:rsidR="00503C6F" w:rsidRPr="0003116C" w:rsidRDefault="00503C6F" w:rsidP="00503C6F">
      <w:pPr>
        <w:spacing w:after="0"/>
        <w:ind w:firstLine="708"/>
      </w:pPr>
      <w:r w:rsidRPr="0003116C">
        <w:t xml:space="preserve">Udržení </w:t>
      </w:r>
      <w:r>
        <w:t xml:space="preserve">si </w:t>
      </w:r>
      <w:r w:rsidRPr="0003116C">
        <w:t>osobní autonomie chá</w:t>
      </w:r>
      <w:r w:rsidR="000768F3">
        <w:t>peme jako schopnost zajistit si </w:t>
      </w:r>
      <w:r w:rsidRPr="0003116C">
        <w:t>sám/sama běžný chod domácnosti, tzn. n</w:t>
      </w:r>
      <w:r w:rsidR="000768F3">
        <w:t>akoupit, uvařit, obstarat dům a </w:t>
      </w:r>
      <w:r w:rsidRPr="0003116C">
        <w:t xml:space="preserve">zahradu, sám/sama se dopravit v případě potřeby i mimo vesnici (vyřídit úřady apod.) </w:t>
      </w:r>
    </w:p>
    <w:p w:rsidR="00503C6F" w:rsidRDefault="00503C6F" w:rsidP="000C5DBF">
      <w:pPr>
        <w:spacing w:before="0" w:after="0"/>
        <w:ind w:firstLine="708"/>
        <w:rPr>
          <w:i/>
        </w:rPr>
      </w:pPr>
      <w:r w:rsidRPr="0003116C">
        <w:t>Hodnocení osobní autonomie budu</w:t>
      </w:r>
      <w:r>
        <w:t xml:space="preserve"> zjišťovat otázkou: </w:t>
      </w:r>
      <w:r w:rsidRPr="001D3450">
        <w:rPr>
          <w:i/>
        </w:rPr>
        <w:t>8. Jak hodnotíte své schopnosti udržení si osobní autonomie? (Osobní autonomie = schopnost zajistit si sám/sama běžný chod domácnosti – nakoupit si, uvařit si, obstarat dům a zahradu, sám/ sama se dopravit v případě potřeby i mimo vesnici – vyřídit úřady apod.)</w:t>
      </w:r>
    </w:p>
    <w:p w:rsidR="00503C6F" w:rsidRPr="001D3450" w:rsidRDefault="00503C6F" w:rsidP="00503C6F">
      <w:pPr>
        <w:spacing w:before="0"/>
        <w:ind w:firstLine="708"/>
        <w:rPr>
          <w:i/>
        </w:rPr>
      </w:pPr>
      <w:r>
        <w:t>Hodnocení budu</w:t>
      </w:r>
      <w:r w:rsidRPr="0003116C">
        <w:t xml:space="preserve"> měřit za pomoci škály </w:t>
      </w:r>
      <w:r>
        <w:t>s možnostmi</w:t>
      </w:r>
      <w:r w:rsidRPr="0003116C">
        <w:t xml:space="preserve"> - výborné, spíše dobré, spíše špatné, špatné. M</w:t>
      </w:r>
      <w:r>
        <w:t>á</w:t>
      </w:r>
      <w:r w:rsidRPr="0003116C">
        <w:t xml:space="preserve"> hypotéza bude v to</w:t>
      </w:r>
      <w:r>
        <w:t xml:space="preserve">mto případě potvrzena, pokud se </w:t>
      </w:r>
      <w:r w:rsidRPr="0003116C">
        <w:t>většina respondentů, tedy více</w:t>
      </w:r>
      <w:r>
        <w:t xml:space="preserve"> jak 50</w:t>
      </w:r>
      <w:r w:rsidR="00F85DB1">
        <w:t xml:space="preserve"> </w:t>
      </w:r>
      <w:r>
        <w:t xml:space="preserve">%, rozhodne pro možnost </w:t>
      </w:r>
      <w:r w:rsidRPr="00A0363E">
        <w:rPr>
          <w:i/>
        </w:rPr>
        <w:t>spíše dobré</w:t>
      </w:r>
      <w:r w:rsidRPr="0003116C">
        <w:t>.</w:t>
      </w:r>
      <w:r>
        <w:rPr>
          <w:i/>
        </w:rPr>
        <w:t xml:space="preserve"> </w:t>
      </w:r>
      <w:r w:rsidRPr="0003116C">
        <w:t xml:space="preserve">K této hypotéze se </w:t>
      </w:r>
      <w:r>
        <w:t xml:space="preserve">v dotazníku </w:t>
      </w:r>
      <w:r w:rsidRPr="0003116C">
        <w:t xml:space="preserve">vztahuje </w:t>
      </w:r>
      <w:r>
        <w:t>otázka č. 8.</w:t>
      </w:r>
    </w:p>
    <w:p w:rsidR="00503C6F" w:rsidRPr="00A05938" w:rsidRDefault="00503C6F" w:rsidP="00503C6F">
      <w:pPr>
        <w:spacing w:after="120"/>
        <w:rPr>
          <w:b/>
        </w:rPr>
      </w:pPr>
      <w:r w:rsidRPr="00A05938">
        <w:rPr>
          <w:b/>
        </w:rPr>
        <w:lastRenderedPageBreak/>
        <w:t>H5b: V případě, že potřebují pomoc, obracejí se nejčastěji na blízké příbuzné.</w:t>
      </w:r>
    </w:p>
    <w:p w:rsidR="00503C6F" w:rsidRDefault="00503C6F" w:rsidP="000C5DBF">
      <w:pPr>
        <w:spacing w:before="0" w:after="0"/>
        <w:ind w:firstLine="708"/>
      </w:pPr>
      <w:r>
        <w:t xml:space="preserve">Blízkými příbuznými rozumíme např. děti, sourozence, vnoučata apod. Zdroje pomoci budu zjišťovat otázkou: </w:t>
      </w:r>
      <w:r w:rsidR="000768F3">
        <w:rPr>
          <w:i/>
        </w:rPr>
        <w:t>9. Na koho se, v případě že </w:t>
      </w:r>
      <w:r w:rsidRPr="001922EB">
        <w:rPr>
          <w:i/>
        </w:rPr>
        <w:t>potřebujete pomoc, nejčastěji obracíte?</w:t>
      </w:r>
    </w:p>
    <w:p w:rsidR="00503C6F" w:rsidRDefault="00503C6F" w:rsidP="00503C6F">
      <w:pPr>
        <w:spacing w:before="0"/>
        <w:ind w:firstLine="708"/>
      </w:pPr>
      <w:r>
        <w:t xml:space="preserve">Při zjišťování zdrojů pomoci </w:t>
      </w:r>
      <w:r w:rsidRPr="0003116C">
        <w:t xml:space="preserve">budu pracovat s nabídkou konkrétních alternativ - dospělé děti, vnoučata </w:t>
      </w:r>
      <w:r>
        <w:t>a</w:t>
      </w:r>
      <w:r w:rsidRPr="0003116C">
        <w:t xml:space="preserve"> jiná možnost. M</w:t>
      </w:r>
      <w:r>
        <w:t>á</w:t>
      </w:r>
      <w:r w:rsidRPr="0003116C">
        <w:t xml:space="preserve"> hypotéza bude potvrzena v případě, že více jak</w:t>
      </w:r>
      <w:r>
        <w:t xml:space="preserve"> 50</w:t>
      </w:r>
      <w:r w:rsidR="00F85DB1">
        <w:t xml:space="preserve"> </w:t>
      </w:r>
      <w:r>
        <w:t xml:space="preserve">% respondentů zvolí odpověď </w:t>
      </w:r>
      <w:r w:rsidRPr="00A0363E">
        <w:rPr>
          <w:i/>
        </w:rPr>
        <w:t>dospělé děti</w:t>
      </w:r>
      <w:r>
        <w:t xml:space="preserve"> či </w:t>
      </w:r>
      <w:r w:rsidRPr="00A0363E">
        <w:rPr>
          <w:i/>
        </w:rPr>
        <w:t>vnoučata</w:t>
      </w:r>
      <w:r>
        <w:t xml:space="preserve">. </w:t>
      </w:r>
      <w:r w:rsidRPr="0003116C">
        <w:t>K této hypotéze se</w:t>
      </w:r>
      <w:r>
        <w:t xml:space="preserve"> v dotazníku</w:t>
      </w:r>
      <w:r w:rsidRPr="0003116C">
        <w:t xml:space="preserve"> vztahuje </w:t>
      </w:r>
      <w:r>
        <w:t>otázka č. 9.</w:t>
      </w:r>
    </w:p>
    <w:p w:rsidR="00503C6F" w:rsidRPr="00A05938" w:rsidRDefault="00503C6F" w:rsidP="000C5DBF">
      <w:pPr>
        <w:spacing w:after="0"/>
        <w:rPr>
          <w:b/>
          <w:u w:val="single"/>
        </w:rPr>
      </w:pPr>
      <w:r w:rsidRPr="00A05938">
        <w:rPr>
          <w:b/>
          <w:u w:val="single"/>
        </w:rPr>
        <w:t>VO6: Jak se senioři na vesnici vyro</w:t>
      </w:r>
      <w:r w:rsidR="000768F3">
        <w:rPr>
          <w:b/>
          <w:u w:val="single"/>
        </w:rPr>
        <w:t>vnávají se změnami spojenými se </w:t>
      </w:r>
      <w:r w:rsidRPr="00A05938">
        <w:rPr>
          <w:b/>
          <w:u w:val="single"/>
        </w:rPr>
        <w:t>stářím?</w:t>
      </w:r>
    </w:p>
    <w:p w:rsidR="00503C6F" w:rsidRPr="00A05938" w:rsidRDefault="00503C6F" w:rsidP="000C5DBF">
      <w:pPr>
        <w:spacing w:before="0" w:after="120"/>
        <w:rPr>
          <w:b/>
        </w:rPr>
      </w:pPr>
      <w:r w:rsidRPr="00A05938">
        <w:rPr>
          <w:b/>
        </w:rPr>
        <w:t xml:space="preserve">H6a: Většina seniorů na vesnici se se změnami ve stáří vyrovnává </w:t>
      </w:r>
      <w:r>
        <w:rPr>
          <w:b/>
        </w:rPr>
        <w:t>dobře</w:t>
      </w:r>
      <w:r w:rsidRPr="00A05938">
        <w:rPr>
          <w:b/>
        </w:rPr>
        <w:t>.</w:t>
      </w:r>
    </w:p>
    <w:p w:rsidR="00503C6F" w:rsidRPr="0003116C" w:rsidRDefault="00503C6F" w:rsidP="00503C6F">
      <w:pPr>
        <w:spacing w:after="0"/>
        <w:ind w:firstLine="708"/>
      </w:pPr>
      <w:r w:rsidRPr="0003116C">
        <w:t xml:space="preserve">Změny ve stáří chápeme jako změny způsobené </w:t>
      </w:r>
      <w:r>
        <w:t xml:space="preserve">involučními procesy ve stáří, </w:t>
      </w:r>
      <w:r w:rsidRPr="0003116C">
        <w:t xml:space="preserve">projevující se </w:t>
      </w:r>
      <w:r>
        <w:t xml:space="preserve">zejména </w:t>
      </w:r>
      <w:r w:rsidRPr="0003116C">
        <w:t>v rovině tělesn</w:t>
      </w:r>
      <w:r w:rsidR="000768F3">
        <w:t>é (např.: změna tělesné výšky a </w:t>
      </w:r>
      <w:r w:rsidRPr="0003116C">
        <w:t>hmotnosti, šedivění či ztráta vlasů, přibývání kožních vrásek a zhoršení smyslového vnímání</w:t>
      </w:r>
      <w:r>
        <w:t xml:space="preserve"> apod.</w:t>
      </w:r>
      <w:r w:rsidRPr="0003116C">
        <w:t>), psychické (pokles řady psychických funkcí (např.: slabší paměť, pozornost a</w:t>
      </w:r>
      <w:r>
        <w:t xml:space="preserve">pod.) </w:t>
      </w:r>
      <w:r w:rsidRPr="0003116C">
        <w:t xml:space="preserve">a sociální (např.: odchod do důchodu, ztráta profesní role, ztráta rodičovské role, </w:t>
      </w:r>
      <w:r w:rsidR="000768F3">
        <w:t>zhoršování sociální integrace a </w:t>
      </w:r>
      <w:r w:rsidRPr="0003116C">
        <w:t xml:space="preserve">riziko </w:t>
      </w:r>
      <w:r>
        <w:t xml:space="preserve">sociální </w:t>
      </w:r>
      <w:r w:rsidRPr="0003116C">
        <w:t>izolace</w:t>
      </w:r>
      <w:r>
        <w:t xml:space="preserve"> apod.</w:t>
      </w:r>
      <w:r w:rsidRPr="0003116C">
        <w:t>).</w:t>
      </w:r>
    </w:p>
    <w:p w:rsidR="00503C6F" w:rsidRDefault="00503C6F" w:rsidP="000C5DBF">
      <w:pPr>
        <w:spacing w:before="0" w:after="0"/>
        <w:ind w:firstLine="708"/>
      </w:pPr>
      <w:r w:rsidRPr="0003116C">
        <w:t xml:space="preserve">Míru vyrovnávání se se změnami ve stáří budu </w:t>
      </w:r>
      <w:r>
        <w:t>zjišťovat otázkou</w:t>
      </w:r>
      <w:r w:rsidRPr="00F66130">
        <w:t>:</w:t>
      </w:r>
      <w:r w:rsidRPr="00F66130">
        <w:rPr>
          <w:i/>
        </w:rPr>
        <w:t xml:space="preserve"> 10. Jak se vyrovnáváte se změnami spojenými se stářím?</w:t>
      </w:r>
      <w:r>
        <w:t>, a to u jednotlivých oblastí, tj. v oblasti tělesné, psychické a sociální.</w:t>
      </w:r>
    </w:p>
    <w:p w:rsidR="00503C6F" w:rsidRPr="0003116C" w:rsidRDefault="00503C6F" w:rsidP="00503C6F">
      <w:pPr>
        <w:spacing w:before="0" w:after="0"/>
        <w:ind w:firstLine="708"/>
      </w:pPr>
      <w:r>
        <w:t xml:space="preserve">Míru vyrovnávání budu </w:t>
      </w:r>
      <w:r w:rsidRPr="0003116C">
        <w:t>měřit</w:t>
      </w:r>
      <w:r>
        <w:t xml:space="preserve"> </w:t>
      </w:r>
      <w:r w:rsidRPr="0003116C">
        <w:t xml:space="preserve">pomocí škály o </w:t>
      </w:r>
      <w:r>
        <w:t>možnostech</w:t>
      </w:r>
      <w:r w:rsidRPr="0003116C">
        <w:t xml:space="preserve"> – velmi dobře, spíše dobře, spíše špatně, velmi špatně.</w:t>
      </w:r>
      <w:r>
        <w:t xml:space="preserve"> </w:t>
      </w:r>
      <w:r w:rsidRPr="0003116C">
        <w:t>M</w:t>
      </w:r>
      <w:r>
        <w:t>á</w:t>
      </w:r>
      <w:r w:rsidRPr="0003116C">
        <w:t xml:space="preserve"> hypotéza bude potvrzena, jestliže více jak 50</w:t>
      </w:r>
      <w:r w:rsidR="00F85DB1">
        <w:t xml:space="preserve"> </w:t>
      </w:r>
      <w:r w:rsidRPr="0003116C">
        <w:t xml:space="preserve">% </w:t>
      </w:r>
      <w:r>
        <w:t>respondent</w:t>
      </w:r>
      <w:r w:rsidRPr="0003116C">
        <w:t xml:space="preserve">ů </w:t>
      </w:r>
      <w:r>
        <w:t xml:space="preserve">odpoví na tuto otázku kladně, tedy vybere možnost </w:t>
      </w:r>
      <w:r w:rsidRPr="00A0363E">
        <w:rPr>
          <w:i/>
        </w:rPr>
        <w:t>velmi dobře</w:t>
      </w:r>
      <w:r>
        <w:t xml:space="preserve"> či </w:t>
      </w:r>
      <w:r w:rsidRPr="00A0363E">
        <w:rPr>
          <w:i/>
        </w:rPr>
        <w:t>spíše dobře</w:t>
      </w:r>
      <w:r w:rsidRPr="0003116C">
        <w:t>.</w:t>
      </w:r>
      <w:r>
        <w:t xml:space="preserve"> </w:t>
      </w:r>
      <w:r w:rsidRPr="0003116C">
        <w:t>K</w:t>
      </w:r>
      <w:r>
        <w:t> </w:t>
      </w:r>
      <w:r w:rsidRPr="0003116C">
        <w:t>t</w:t>
      </w:r>
      <w:r>
        <w:t>éto hypotéze se v dotazníku vztahuje otázka č. 10.</w:t>
      </w:r>
    </w:p>
    <w:p w:rsidR="00503C6F" w:rsidRDefault="00503C6F" w:rsidP="00503C6F">
      <w:pPr>
        <w:spacing w:after="120"/>
        <w:rPr>
          <w:b/>
        </w:rPr>
      </w:pPr>
      <w:r w:rsidRPr="00A05938">
        <w:rPr>
          <w:b/>
        </w:rPr>
        <w:lastRenderedPageBreak/>
        <w:t xml:space="preserve">H6b: Převážná část místních seniorů </w:t>
      </w:r>
      <w:r>
        <w:rPr>
          <w:b/>
        </w:rPr>
        <w:t>volí konstruktivní strategii zvládání změn ve stáří.</w:t>
      </w:r>
    </w:p>
    <w:p w:rsidR="00503C6F" w:rsidRDefault="00503C6F" w:rsidP="00503C6F">
      <w:pPr>
        <w:spacing w:after="0"/>
        <w:ind w:firstLine="708"/>
      </w:pPr>
      <w:r w:rsidRPr="00EF4672">
        <w:t>Konstruktivní</w:t>
      </w:r>
      <w:r>
        <w:t xml:space="preserve"> strategií rozumíme způsob vyrovnávání se se stářím. Tento typ strategie se vyznačuje aktivním přístupem ke stáří. Jedinci preferující tuto strategii se snaží zůstat co nejvíce aktivní a soběstační a snaží se si udržet si stávající sociální kontakty. Opakem tohoto typu je strategie závislosti vyznačující se tendencí k pasivitě a závislosti na druhých. </w:t>
      </w:r>
    </w:p>
    <w:p w:rsidR="00503C6F" w:rsidRPr="004C1CC7" w:rsidRDefault="00503C6F" w:rsidP="00503C6F">
      <w:pPr>
        <w:spacing w:before="0" w:after="0"/>
        <w:ind w:firstLine="708"/>
        <w:rPr>
          <w:i/>
        </w:rPr>
      </w:pPr>
      <w:r>
        <w:t xml:space="preserve">Volbu zvládání změn ve stáří budu zjišťovat otázkou: </w:t>
      </w:r>
      <w:r w:rsidRPr="004C1CC7">
        <w:rPr>
          <w:i/>
        </w:rPr>
        <w:t>11. Který z níže uvedených popisů odpovídá nejlépe Vaší osobě?</w:t>
      </w:r>
      <w:r>
        <w:rPr>
          <w:i/>
        </w:rPr>
        <w:t xml:space="preserve">, </w:t>
      </w:r>
      <w:r w:rsidRPr="004C1CC7">
        <w:t>a to</w:t>
      </w:r>
      <w:r>
        <w:rPr>
          <w:i/>
        </w:rPr>
        <w:t xml:space="preserve"> </w:t>
      </w:r>
      <w:r>
        <w:t xml:space="preserve">pomocí nabídky ze dvou alternativ – aktivní způsob adaptace (odpovídající strategii konstruktivnosti), pasivní způsob adaptace (odpovídající strategii závislosti). </w:t>
      </w:r>
      <w:r w:rsidRPr="0003116C">
        <w:t>M</w:t>
      </w:r>
      <w:r>
        <w:t>á</w:t>
      </w:r>
      <w:r w:rsidRPr="0003116C">
        <w:t xml:space="preserve"> hypotéza bude potvrzena v případě, že se většina respondentů, tedy více jak 50</w:t>
      </w:r>
      <w:r w:rsidR="00F85DB1">
        <w:t xml:space="preserve"> </w:t>
      </w:r>
      <w:r w:rsidRPr="0003116C">
        <w:t>%, rozhodne</w:t>
      </w:r>
      <w:r>
        <w:t xml:space="preserve"> </w:t>
      </w:r>
      <w:r w:rsidRPr="0003116C">
        <w:t xml:space="preserve">pro </w:t>
      </w:r>
      <w:r>
        <w:t xml:space="preserve">odpověď </w:t>
      </w:r>
      <w:r>
        <w:rPr>
          <w:i/>
        </w:rPr>
        <w:t>aktivní způsob adaptace</w:t>
      </w:r>
      <w:r w:rsidRPr="00115DBC">
        <w:t>,</w:t>
      </w:r>
      <w:r>
        <w:t xml:space="preserve"> odpovídající strategii konstruktivnosti.</w:t>
      </w:r>
      <w:r>
        <w:rPr>
          <w:i/>
        </w:rPr>
        <w:t xml:space="preserve"> </w:t>
      </w:r>
      <w:r w:rsidRPr="0003116C">
        <w:t>K</w:t>
      </w:r>
      <w:r>
        <w:t> </w:t>
      </w:r>
      <w:r w:rsidRPr="0003116C">
        <w:t>t</w:t>
      </w:r>
      <w:r>
        <w:t>éto hypotéze se v dotazníku vztahuje otázka č. 11.</w:t>
      </w:r>
    </w:p>
    <w:p w:rsidR="00503C6F" w:rsidRPr="00A05938" w:rsidRDefault="00503C6F" w:rsidP="000C5DBF">
      <w:pPr>
        <w:spacing w:after="0"/>
        <w:rPr>
          <w:b/>
          <w:u w:val="single"/>
        </w:rPr>
      </w:pPr>
      <w:r w:rsidRPr="00A05938">
        <w:rPr>
          <w:b/>
          <w:u w:val="single"/>
        </w:rPr>
        <w:t>VO7: Jak jsou senioři na vesnici spokojení/nespokojení s možnostmi trávení volného času?</w:t>
      </w:r>
    </w:p>
    <w:p w:rsidR="00503C6F" w:rsidRPr="00E30312" w:rsidRDefault="00503C6F" w:rsidP="000C5DBF">
      <w:pPr>
        <w:spacing w:before="0" w:after="120"/>
        <w:rPr>
          <w:b/>
        </w:rPr>
      </w:pPr>
      <w:r w:rsidRPr="00A05938">
        <w:rPr>
          <w:b/>
        </w:rPr>
        <w:t>H7: Většina seniorů na vesnici je s</w:t>
      </w:r>
      <w:r>
        <w:rPr>
          <w:b/>
        </w:rPr>
        <w:t> možnostmi trávení volného času spokojená.</w:t>
      </w:r>
    </w:p>
    <w:p w:rsidR="00503C6F" w:rsidRPr="004317E1" w:rsidRDefault="00503C6F" w:rsidP="00503C6F">
      <w:pPr>
        <w:spacing w:after="0"/>
        <w:ind w:firstLine="708"/>
      </w:pPr>
      <w:r w:rsidRPr="0003116C">
        <w:t xml:space="preserve">Možnostmi trávení volného času rozumíme </w:t>
      </w:r>
      <w:r>
        <w:t xml:space="preserve">např. kulturní a sportovní vyžití v obci, </w:t>
      </w:r>
      <w:r w:rsidRPr="0003116C">
        <w:t>vzdělávací ak</w:t>
      </w:r>
      <w:r>
        <w:t>tivity</w:t>
      </w:r>
      <w:r w:rsidRPr="0003116C">
        <w:t>, manuální a</w:t>
      </w:r>
      <w:r>
        <w:t xml:space="preserve">ktivity apod. </w:t>
      </w:r>
      <w:r w:rsidRPr="0003116C">
        <w:t xml:space="preserve">Spokojenost </w:t>
      </w:r>
      <w:r>
        <w:t xml:space="preserve">s možnostmi trávení volného času budu zjišťovat otázkou: </w:t>
      </w:r>
      <w:r w:rsidRPr="004C1CC7">
        <w:rPr>
          <w:i/>
        </w:rPr>
        <w:t>12. Jak jste spokojený(á) s možnostmi trávení volného času na vesnici?</w:t>
      </w:r>
      <w:r>
        <w:t>, a to u jednotlivých okruhů aktivit, tj. u práce na zahradě a kolem domu; chovu zvířat; kulturního vyžití; sportovního vyžití; vzdělávacích aktivit; manuálních aktivit a u možnosti přivýdělku.</w:t>
      </w:r>
    </w:p>
    <w:p w:rsidR="00503C6F" w:rsidRPr="0003116C" w:rsidRDefault="00503C6F" w:rsidP="00503C6F">
      <w:pPr>
        <w:spacing w:before="0" w:after="0"/>
        <w:ind w:firstLine="708"/>
      </w:pPr>
      <w:r>
        <w:t xml:space="preserve">Spokojenost </w:t>
      </w:r>
      <w:r w:rsidRPr="0003116C">
        <w:t>budu měřit pomocí škály s hodnotami - velmi spokojený(á), spíše spokojený(á), spíše nespokojený(á), velmi nespokojený(á). M</w:t>
      </w:r>
      <w:r>
        <w:t>á</w:t>
      </w:r>
      <w:r w:rsidRPr="0003116C">
        <w:t xml:space="preserve"> hypotéza bude potvrzena, </w:t>
      </w:r>
      <w:r>
        <w:t>v případě, že</w:t>
      </w:r>
      <w:r w:rsidRPr="0003116C">
        <w:t xml:space="preserve"> </w:t>
      </w:r>
      <w:r>
        <w:t>více jak 50</w:t>
      </w:r>
      <w:r w:rsidR="006B544A">
        <w:t xml:space="preserve"> </w:t>
      </w:r>
      <w:r>
        <w:t xml:space="preserve">% </w:t>
      </w:r>
      <w:r>
        <w:lastRenderedPageBreak/>
        <w:t xml:space="preserve">respondentů zvolí odpověď </w:t>
      </w:r>
      <w:r w:rsidRPr="00A0363E">
        <w:rPr>
          <w:i/>
        </w:rPr>
        <w:t>velmi spokojený(á)</w:t>
      </w:r>
      <w:r>
        <w:t xml:space="preserve"> nebo </w:t>
      </w:r>
      <w:r w:rsidRPr="00A0363E">
        <w:rPr>
          <w:i/>
        </w:rPr>
        <w:t>spíše spokojený(</w:t>
      </w:r>
      <w:r>
        <w:rPr>
          <w:i/>
        </w:rPr>
        <w:t>á)</w:t>
      </w:r>
      <w:r w:rsidRPr="00A0363E">
        <w:rPr>
          <w:i/>
        </w:rPr>
        <w:t>.</w:t>
      </w:r>
      <w:r>
        <w:t xml:space="preserve"> K této hypotéze se v dotazníku vztahuje otázka č. 12.</w:t>
      </w:r>
    </w:p>
    <w:p w:rsidR="00503C6F" w:rsidRPr="00D256C2" w:rsidRDefault="00503C6F" w:rsidP="00D256C2">
      <w:pPr>
        <w:pStyle w:val="Nadpis3"/>
      </w:pPr>
      <w:bookmarkStart w:id="46" w:name="_Toc474597457"/>
      <w:bookmarkStart w:id="47" w:name="_Toc474597804"/>
      <w:bookmarkStart w:id="48" w:name="_Toc476515295"/>
      <w:bookmarkStart w:id="49" w:name="_Toc478480222"/>
      <w:r w:rsidRPr="00D256C2">
        <w:t>Metoda a technika výzkumu</w:t>
      </w:r>
      <w:bookmarkEnd w:id="46"/>
      <w:bookmarkEnd w:id="47"/>
      <w:bookmarkEnd w:id="48"/>
      <w:bookmarkEnd w:id="49"/>
    </w:p>
    <w:p w:rsidR="00503C6F" w:rsidRPr="008F0009" w:rsidRDefault="00503C6F" w:rsidP="000C5DBF">
      <w:pPr>
        <w:spacing w:after="0"/>
        <w:ind w:firstLine="708"/>
      </w:pPr>
      <w:bookmarkStart w:id="50" w:name="_Toc474597458"/>
      <w:bookmarkStart w:id="51" w:name="_Toc474597805"/>
      <w:bookmarkStart w:id="52" w:name="_Toc476515296"/>
      <w:r w:rsidRPr="008F0009">
        <w:t xml:space="preserve">Při zpracování empirické části své bakalářské práce jsem se rozhodla pro kvantitativní výzkum, protože pracuji se souborem výzkumných otázek a hypotéz a podstatou kvantitativního výzkumu je právě testování pravdivosti hypotéz. </w:t>
      </w:r>
    </w:p>
    <w:p w:rsidR="00503C6F" w:rsidRPr="0003116C" w:rsidRDefault="00503C6F" w:rsidP="000C5DBF">
      <w:pPr>
        <w:spacing w:before="0" w:after="0"/>
        <w:ind w:firstLine="708"/>
      </w:pPr>
      <w:r w:rsidRPr="008F0009">
        <w:t>Jako techniku sběru dat jsem si zvolila dotazníkové šetření. Dotazník jsem si vybrala především pro jeho výhody, kterými jsou hlavně možnost získat data od většího počtu respondentů, menší časová náročnost, logická uspořádanost informací, standardi</w:t>
      </w:r>
      <w:r w:rsidR="000768F3">
        <w:t>zovaný vztah mezi výzkumníkem a </w:t>
      </w:r>
      <w:r w:rsidRPr="008F0009">
        <w:t>respondentem a snadné zpracovávání výsledků šetření.</w:t>
      </w:r>
      <w:r>
        <w:rPr>
          <w:color w:val="FF0000"/>
        </w:rPr>
        <w:t xml:space="preserve"> </w:t>
      </w:r>
      <w:r w:rsidR="000768F3">
        <w:t>Další výhodou je </w:t>
      </w:r>
      <w:r>
        <w:t xml:space="preserve">například zachování anonymity respondentů, což může vést k větší otevřenosti a upřímnosti ze strany dotazovaných. </w:t>
      </w:r>
      <w:r w:rsidR="000768F3">
        <w:t>Tato technika však nese i </w:t>
      </w:r>
      <w:r w:rsidRPr="0003116C">
        <w:t>jistá rizika, kterými může být například nepružnost, povrchnost, nízká návratnost dotazníků a zkreslenost výsledků, neboť nemáme jistotu, kdo nám dotazník opravdu vyplnil či zda jsou uveden</w:t>
      </w:r>
      <w:r>
        <w:t xml:space="preserve">é odpovědi upřímné </w:t>
      </w:r>
      <w:r w:rsidRPr="00FF4A70">
        <w:t>(</w:t>
      </w:r>
      <w:proofErr w:type="spellStart"/>
      <w:r w:rsidRPr="00FF4A70">
        <w:t>Znebejánek</w:t>
      </w:r>
      <w:proofErr w:type="spellEnd"/>
      <w:r w:rsidR="0037651F" w:rsidRPr="00FF4A70">
        <w:t>,</w:t>
      </w:r>
      <w:r w:rsidRPr="00FF4A70">
        <w:t xml:space="preserve"> 2012, s. 29 – 30).</w:t>
      </w:r>
    </w:p>
    <w:p w:rsidR="00503C6F" w:rsidRDefault="00503C6F" w:rsidP="00FF4A70">
      <w:pPr>
        <w:spacing w:before="0" w:after="0"/>
        <w:ind w:firstLine="708"/>
      </w:pPr>
      <w:r w:rsidRPr="0003116C">
        <w:t>I přes tato rizika, jsem pracovala právě se standardizovaným dotazníkem, který jsem se snažila strukturovat tak, aby co nejlépe vyhovoval mým respondentům.</w:t>
      </w:r>
      <w:r>
        <w:t xml:space="preserve"> Zaměřila jsem se například na to, aby byla formulace otázek co nejjednodušší, v případě, že jsem použila cizí výraz, uvedla jsem do příslušné závorky jeho vysvětlení, dále jsem se snažila zvolit vhodnou velikost písma apod.  </w:t>
      </w:r>
    </w:p>
    <w:p w:rsidR="00503C6F" w:rsidRDefault="00503C6F" w:rsidP="00FF4A70">
      <w:pPr>
        <w:spacing w:before="0" w:after="0"/>
        <w:ind w:firstLine="708"/>
      </w:pPr>
      <w:r w:rsidRPr="0003116C">
        <w:t>Při vyhotovování byl proveden i předvýzkum, kterého se zúčastnily tři osoby seniorského věku bydlící ve zkoumané obci a na základě něj byl dotazn</w:t>
      </w:r>
      <w:r>
        <w:t xml:space="preserve">ík poupraven do finální podoby. Na základě předvýzkumu jsem poupravila formulaci a členění některých z otázek. </w:t>
      </w:r>
      <w:r w:rsidRPr="0003116C">
        <w:t xml:space="preserve">Výsledný dotazník </w:t>
      </w:r>
      <w:r w:rsidRPr="0003116C">
        <w:lastRenderedPageBreak/>
        <w:t>se</w:t>
      </w:r>
      <w:r w:rsidR="000768F3">
        <w:t> </w:t>
      </w:r>
      <w:r>
        <w:t xml:space="preserve">skládá ze 13 uzavřených otázek, </w:t>
      </w:r>
      <w:r w:rsidRPr="0003116C">
        <w:t>vý</w:t>
      </w:r>
      <w:r>
        <w:t>jimku tvoří pouze otázka č. 13, ve které zjišťuji věk respondentů.</w:t>
      </w:r>
      <w:r w:rsidR="0029618B">
        <w:t xml:space="preserve"> Celý dotazník je uveden v příloze č. 7.</w:t>
      </w:r>
    </w:p>
    <w:p w:rsidR="00503C6F" w:rsidRPr="00D256C2" w:rsidRDefault="00503C6F" w:rsidP="00D256C2">
      <w:pPr>
        <w:pStyle w:val="Nadpis3"/>
      </w:pPr>
      <w:bookmarkStart w:id="53" w:name="_Toc478480223"/>
      <w:r w:rsidRPr="00D256C2">
        <w:t>Výzkumný soubor</w:t>
      </w:r>
      <w:bookmarkEnd w:id="50"/>
      <w:bookmarkEnd w:id="51"/>
      <w:bookmarkEnd w:id="52"/>
      <w:r w:rsidRPr="00D256C2">
        <w:t xml:space="preserve"> a sběr dat</w:t>
      </w:r>
      <w:bookmarkEnd w:id="53"/>
    </w:p>
    <w:p w:rsidR="00503C6F" w:rsidRDefault="00503C6F" w:rsidP="00FF4A70">
      <w:pPr>
        <w:spacing w:after="0"/>
        <w:ind w:firstLine="708"/>
      </w:pPr>
      <w:r>
        <w:t xml:space="preserve">Pro svůj výzkum jsem si vybrala </w:t>
      </w:r>
      <w:r w:rsidRPr="0003116C">
        <w:t xml:space="preserve">obyvatelstvo obce Střítež nad Ludinou ve věku 65 a více let. Hranici 65 let jsem zvolila na základě periodizace seniorské populace </w:t>
      </w:r>
      <w:r w:rsidR="0037651F">
        <w:t xml:space="preserve">dle </w:t>
      </w:r>
      <w:r w:rsidR="0037651F" w:rsidRPr="00FF4A70">
        <w:t xml:space="preserve">Čeledové, Čevela a </w:t>
      </w:r>
      <w:proofErr w:type="spellStart"/>
      <w:r w:rsidR="0037651F" w:rsidRPr="00FF4A70">
        <w:t>Kalvacha</w:t>
      </w:r>
      <w:proofErr w:type="spellEnd"/>
      <w:r w:rsidRPr="00FF4A70">
        <w:t xml:space="preserve"> (2012, s. 25).</w:t>
      </w:r>
      <w:r>
        <w:t xml:space="preserve"> </w:t>
      </w:r>
      <w:r w:rsidRPr="0003116C">
        <w:t>Podle Českého statistického úřadu v o</w:t>
      </w:r>
      <w:r>
        <w:t>bci bydlí 174 osob v tomto věku</w:t>
      </w:r>
      <w:r w:rsidRPr="0003116C">
        <w:t> (k 1. 1. 2017)</w:t>
      </w:r>
      <w:r>
        <w:t>.</w:t>
      </w:r>
      <w:r w:rsidRPr="0003116C">
        <w:t xml:space="preserve"> Zaujímaje zhruba 21</w:t>
      </w:r>
      <w:r w:rsidR="00F85DB1">
        <w:t xml:space="preserve"> </w:t>
      </w:r>
      <w:r w:rsidRPr="0003116C">
        <w:t xml:space="preserve">% celkového počtu obyvatel je tato populace seniorů významnou složkou </w:t>
      </w:r>
      <w:r>
        <w:t xml:space="preserve">celkového obyvatelstva vesnice. </w:t>
      </w:r>
    </w:p>
    <w:p w:rsidR="00503C6F" w:rsidRDefault="00503C6F" w:rsidP="00503C6F">
      <w:pPr>
        <w:spacing w:before="0"/>
        <w:ind w:firstLine="708"/>
      </w:pPr>
      <w:r>
        <w:t>Dotazníkové šetření proběhlo na konci února roku 2017. Tištěnou verzi dotazníků jsem donesla osobně jednotlivým potenciálním respondentům, abych měla jistotu, že se k nim opravdu dostane. Během rozdávání dotazníků jsem narazila na několik seniorů, kteří i přes žádost k vyplnění neměli</w:t>
      </w:r>
      <w:r w:rsidR="003A5C0C">
        <w:t xml:space="preserve"> zájem účastnit se mého výzkumu a</w:t>
      </w:r>
      <w:r>
        <w:t xml:space="preserve"> někteří mi neotevřeli. Z celkového počtu 174 osob se mi proto podařilo předat pouze 120 dotazníků. Tito oslovení senioři měli týden</w:t>
      </w:r>
      <w:r w:rsidR="000768F3">
        <w:t xml:space="preserve"> na to, aby dotazník vyplnili a </w:t>
      </w:r>
      <w:r>
        <w:t xml:space="preserve">odevzdali na jedno ze sběrných míst, které jsem uvedla na začátku dotazníku v pasáži „Instrukce k navrácení“. </w:t>
      </w:r>
    </w:p>
    <w:p w:rsidR="00503C6F" w:rsidRPr="00D256C2" w:rsidRDefault="00503C6F" w:rsidP="00D256C2">
      <w:pPr>
        <w:pStyle w:val="Nadpis2"/>
      </w:pPr>
      <w:bookmarkStart w:id="54" w:name="_Toc476515297"/>
      <w:bookmarkStart w:id="55" w:name="_Toc478480224"/>
      <w:r w:rsidRPr="00D256C2">
        <w:t>Vyhodnocení výzkumu</w:t>
      </w:r>
      <w:bookmarkEnd w:id="54"/>
      <w:bookmarkEnd w:id="55"/>
    </w:p>
    <w:p w:rsidR="00503C6F" w:rsidRDefault="00503C6F" w:rsidP="00503C6F">
      <w:pPr>
        <w:ind w:firstLine="708"/>
      </w:pPr>
      <w:r>
        <w:t xml:space="preserve">V této kapitole se věnuji zpracovávání výsledků dotazníkového šetření, které jsem realizovala v obci Střítež nad Ludinou. </w:t>
      </w:r>
    </w:p>
    <w:p w:rsidR="00503C6F" w:rsidRPr="00D256C2" w:rsidRDefault="00503C6F" w:rsidP="00D256C2">
      <w:pPr>
        <w:pStyle w:val="Nadpis3"/>
      </w:pPr>
      <w:bookmarkStart w:id="56" w:name="_Toc476515298"/>
      <w:bookmarkStart w:id="57" w:name="_Toc478480225"/>
      <w:r w:rsidRPr="00D256C2">
        <w:t>Struktura respondentů</w:t>
      </w:r>
      <w:bookmarkEnd w:id="56"/>
      <w:bookmarkEnd w:id="57"/>
    </w:p>
    <w:p w:rsidR="00503C6F" w:rsidRDefault="00503C6F" w:rsidP="00503C6F">
      <w:pPr>
        <w:ind w:firstLine="708"/>
      </w:pPr>
      <w:r>
        <w:t>V rámci dotazníkového šetření bylo rozdáno celkem 120 dotazníků. Vráceno bylo 65 dotazníků, přičemž dva z nich nesplňovaly věkovou hranici 65 let. Celková návratnost tedy činila 54</w:t>
      </w:r>
      <w:r w:rsidR="00F85DB1">
        <w:t xml:space="preserve"> </w:t>
      </w:r>
      <w:r>
        <w:t>% (52,5</w:t>
      </w:r>
      <w:r w:rsidR="00F85DB1">
        <w:t xml:space="preserve"> </w:t>
      </w:r>
      <w:r>
        <w:t xml:space="preserve">% bez nevyhovujících dotazníků). </w:t>
      </w:r>
    </w:p>
    <w:p w:rsidR="00503C6F" w:rsidRPr="00F96F62" w:rsidRDefault="00503C6F" w:rsidP="00015FF1">
      <w:pPr>
        <w:spacing w:after="120"/>
        <w:ind w:firstLine="708"/>
        <w:rPr>
          <w:highlight w:val="yellow"/>
        </w:rPr>
      </w:pPr>
      <w:r>
        <w:lastRenderedPageBreak/>
        <w:t>Nejpočetnější věkovou skupinou jsou osoby ve věku 71 – 75 let, naopak nejméně zastoupenou věkovou s</w:t>
      </w:r>
      <w:r w:rsidR="000768F3">
        <w:t>kupinou jsou osoby ve věku 86 a </w:t>
      </w:r>
      <w:r>
        <w:t>více let. Nejmladšími respondenty jsou o</w:t>
      </w:r>
      <w:r w:rsidR="006B544A">
        <w:t>soby ve věku 65 let, kterých se </w:t>
      </w:r>
      <w:r w:rsidR="00C81201">
        <w:t>zúčastnilo pět</w:t>
      </w:r>
      <w:r>
        <w:t xml:space="preserve"> a nejstarším respondentem je osoba v úctyhodném věku 89 let. Pro lepší přehlednost přikládám tabulku č. 1 a graf č. 2 vyobrazující zastoupení seniorů v jednotlivých věkových kategoriích. </w:t>
      </w:r>
      <w:r w:rsidRPr="00F96F62">
        <w:t xml:space="preserve">Kritérium věku bylo hlavním a zároveň </w:t>
      </w:r>
      <w:r>
        <w:t xml:space="preserve">jediným měřítkem, které jsem </w:t>
      </w:r>
      <w:r w:rsidRPr="00F96F62">
        <w:t>při výběru respondentů zjišťovala, neboť pro zodpovězení výzkumných otázek nebylo zapotřebí znát další charakteristiky výzkumného souboru.</w:t>
      </w:r>
    </w:p>
    <w:p w:rsidR="00503C6F" w:rsidRPr="002433A5" w:rsidRDefault="00503C6F" w:rsidP="00015FF1">
      <w:pPr>
        <w:spacing w:before="0" w:after="0" w:line="240" w:lineRule="auto"/>
        <w:rPr>
          <w:szCs w:val="24"/>
        </w:rPr>
      </w:pPr>
      <w:r w:rsidRPr="002433A5">
        <w:rPr>
          <w:b/>
          <w:szCs w:val="24"/>
        </w:rPr>
        <w:t>Tabulka č. 1:</w:t>
      </w:r>
      <w:r w:rsidRPr="002433A5">
        <w:rPr>
          <w:szCs w:val="24"/>
        </w:rPr>
        <w:t xml:space="preserve"> Struktura respondentů dle věku</w:t>
      </w:r>
      <w:r w:rsidR="002433A5" w:rsidRPr="002433A5">
        <w:rPr>
          <w:szCs w:val="24"/>
        </w:rPr>
        <w:t>.</w:t>
      </w:r>
      <w:r w:rsidRPr="002433A5">
        <w:rPr>
          <w:szCs w:val="24"/>
        </w:rPr>
        <w:t xml:space="preserve"> </w:t>
      </w:r>
    </w:p>
    <w:tbl>
      <w:tblPr>
        <w:tblW w:w="5000" w:type="pct"/>
        <w:tblCellMar>
          <w:left w:w="70" w:type="dxa"/>
          <w:right w:w="70" w:type="dxa"/>
        </w:tblCellMar>
        <w:tblLook w:val="04A0" w:firstRow="1" w:lastRow="0" w:firstColumn="1" w:lastColumn="0" w:noHBand="0" w:noVBand="1"/>
      </w:tblPr>
      <w:tblGrid>
        <w:gridCol w:w="3159"/>
        <w:gridCol w:w="2777"/>
        <w:gridCol w:w="2424"/>
      </w:tblGrid>
      <w:tr w:rsidR="00503C6F" w:rsidRPr="00D4149E" w:rsidTr="002433A5">
        <w:trPr>
          <w:trHeight w:val="315"/>
        </w:trPr>
        <w:tc>
          <w:tcPr>
            <w:tcW w:w="1889" w:type="pct"/>
            <w:tcBorders>
              <w:top w:val="single" w:sz="8" w:space="0" w:color="auto"/>
              <w:left w:val="single" w:sz="8" w:space="0" w:color="auto"/>
              <w:bottom w:val="single" w:sz="8" w:space="0" w:color="auto"/>
              <w:right w:val="single" w:sz="4" w:space="0" w:color="auto"/>
            </w:tcBorders>
            <w:shd w:val="clear" w:color="000000" w:fill="C0504D"/>
            <w:noWrap/>
            <w:vAlign w:val="center"/>
            <w:hideMark/>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Věk</w:t>
            </w:r>
          </w:p>
        </w:tc>
        <w:tc>
          <w:tcPr>
            <w:tcW w:w="1661" w:type="pct"/>
            <w:tcBorders>
              <w:top w:val="single" w:sz="8" w:space="0" w:color="auto"/>
              <w:left w:val="nil"/>
              <w:bottom w:val="single" w:sz="8" w:space="0" w:color="auto"/>
              <w:right w:val="single" w:sz="8" w:space="0" w:color="auto"/>
            </w:tcBorders>
            <w:shd w:val="clear" w:color="000000" w:fill="C0504D"/>
            <w:noWrap/>
            <w:vAlign w:val="center"/>
            <w:hideMark/>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Počet osob</w:t>
            </w:r>
          </w:p>
        </w:tc>
        <w:tc>
          <w:tcPr>
            <w:tcW w:w="1450" w:type="pct"/>
            <w:tcBorders>
              <w:top w:val="single" w:sz="8" w:space="0" w:color="auto"/>
              <w:left w:val="nil"/>
              <w:bottom w:val="single" w:sz="8" w:space="0" w:color="auto"/>
              <w:right w:val="single" w:sz="8" w:space="0" w:color="auto"/>
            </w:tcBorders>
            <w:shd w:val="clear" w:color="000000" w:fill="C0504D"/>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w:t>
            </w:r>
          </w:p>
        </w:tc>
      </w:tr>
      <w:tr w:rsidR="00503C6F" w:rsidRPr="00D4149E" w:rsidTr="002433A5">
        <w:trPr>
          <w:trHeight w:val="300"/>
        </w:trPr>
        <w:tc>
          <w:tcPr>
            <w:tcW w:w="1889" w:type="pct"/>
            <w:tcBorders>
              <w:top w:val="nil"/>
              <w:left w:val="single" w:sz="8" w:space="0" w:color="auto"/>
              <w:bottom w:val="single" w:sz="4" w:space="0" w:color="auto"/>
              <w:right w:val="single" w:sz="8" w:space="0" w:color="auto"/>
            </w:tcBorders>
            <w:shd w:val="clear" w:color="000000" w:fill="FCD5B4"/>
            <w:noWrap/>
            <w:vAlign w:val="center"/>
            <w:hideMark/>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65 - 70 let</w:t>
            </w:r>
          </w:p>
        </w:tc>
        <w:tc>
          <w:tcPr>
            <w:tcW w:w="1661" w:type="pct"/>
            <w:tcBorders>
              <w:top w:val="nil"/>
              <w:left w:val="nil"/>
              <w:bottom w:val="single" w:sz="4" w:space="0" w:color="auto"/>
              <w:right w:val="single" w:sz="8" w:space="0" w:color="auto"/>
            </w:tcBorders>
            <w:shd w:val="clear" w:color="auto" w:fill="auto"/>
            <w:noWrap/>
            <w:vAlign w:val="center"/>
            <w:hideMark/>
          </w:tcPr>
          <w:p w:rsidR="00503C6F" w:rsidRPr="00055E37" w:rsidRDefault="00503C6F" w:rsidP="007A78DD">
            <w:pPr>
              <w:spacing w:before="0" w:after="0" w:line="240" w:lineRule="auto"/>
              <w:jc w:val="center"/>
              <w:rPr>
                <w:rFonts w:eastAsia="Times New Roman" w:cs="Times New Roman"/>
                <w:color w:val="000000"/>
                <w:szCs w:val="24"/>
                <w:lang w:eastAsia="cs-CZ"/>
              </w:rPr>
            </w:pPr>
            <w:r w:rsidRPr="00055E37">
              <w:rPr>
                <w:rFonts w:eastAsia="Times New Roman" w:cs="Times New Roman"/>
                <w:color w:val="000000"/>
                <w:szCs w:val="24"/>
                <w:lang w:eastAsia="cs-CZ"/>
              </w:rPr>
              <w:t>25</w:t>
            </w:r>
          </w:p>
        </w:tc>
        <w:tc>
          <w:tcPr>
            <w:tcW w:w="1450" w:type="pct"/>
            <w:tcBorders>
              <w:top w:val="nil"/>
              <w:left w:val="nil"/>
              <w:bottom w:val="single" w:sz="4" w:space="0" w:color="auto"/>
              <w:right w:val="single" w:sz="8" w:space="0" w:color="auto"/>
            </w:tcBorders>
          </w:tcPr>
          <w:p w:rsidR="00503C6F" w:rsidRPr="00055E37" w:rsidRDefault="00503C6F" w:rsidP="007A78DD">
            <w:pPr>
              <w:spacing w:before="0"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40%</w:t>
            </w:r>
          </w:p>
        </w:tc>
      </w:tr>
      <w:tr w:rsidR="00503C6F" w:rsidRPr="00D4149E" w:rsidTr="002433A5">
        <w:trPr>
          <w:trHeight w:val="300"/>
        </w:trPr>
        <w:tc>
          <w:tcPr>
            <w:tcW w:w="1889" w:type="pct"/>
            <w:tcBorders>
              <w:top w:val="nil"/>
              <w:left w:val="single" w:sz="8" w:space="0" w:color="auto"/>
              <w:bottom w:val="single" w:sz="4" w:space="0" w:color="auto"/>
              <w:right w:val="single" w:sz="8" w:space="0" w:color="auto"/>
            </w:tcBorders>
            <w:shd w:val="clear" w:color="000000" w:fill="FCD5B4"/>
            <w:noWrap/>
            <w:vAlign w:val="center"/>
            <w:hideMark/>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71 - 75 let</w:t>
            </w:r>
          </w:p>
        </w:tc>
        <w:tc>
          <w:tcPr>
            <w:tcW w:w="1661" w:type="pct"/>
            <w:tcBorders>
              <w:top w:val="nil"/>
              <w:left w:val="nil"/>
              <w:bottom w:val="single" w:sz="4" w:space="0" w:color="auto"/>
              <w:right w:val="single" w:sz="8" w:space="0" w:color="auto"/>
            </w:tcBorders>
            <w:shd w:val="clear" w:color="auto" w:fill="auto"/>
            <w:noWrap/>
            <w:vAlign w:val="center"/>
            <w:hideMark/>
          </w:tcPr>
          <w:p w:rsidR="00503C6F" w:rsidRPr="00055E37" w:rsidRDefault="00503C6F" w:rsidP="007A78DD">
            <w:pPr>
              <w:spacing w:before="0" w:after="0" w:line="240" w:lineRule="auto"/>
              <w:jc w:val="center"/>
              <w:rPr>
                <w:rFonts w:eastAsia="Times New Roman" w:cs="Times New Roman"/>
                <w:color w:val="000000"/>
                <w:szCs w:val="24"/>
                <w:lang w:eastAsia="cs-CZ"/>
              </w:rPr>
            </w:pPr>
            <w:r w:rsidRPr="00055E37">
              <w:rPr>
                <w:rFonts w:eastAsia="Times New Roman" w:cs="Times New Roman"/>
                <w:color w:val="000000"/>
                <w:szCs w:val="24"/>
                <w:lang w:eastAsia="cs-CZ"/>
              </w:rPr>
              <w:t>26</w:t>
            </w:r>
          </w:p>
        </w:tc>
        <w:tc>
          <w:tcPr>
            <w:tcW w:w="1450" w:type="pct"/>
            <w:tcBorders>
              <w:top w:val="nil"/>
              <w:left w:val="nil"/>
              <w:bottom w:val="single" w:sz="4" w:space="0" w:color="auto"/>
              <w:right w:val="single" w:sz="8" w:space="0" w:color="auto"/>
            </w:tcBorders>
          </w:tcPr>
          <w:p w:rsidR="00503C6F" w:rsidRPr="00055E37" w:rsidRDefault="00503C6F" w:rsidP="007A78DD">
            <w:pPr>
              <w:spacing w:before="0"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41%</w:t>
            </w:r>
          </w:p>
        </w:tc>
      </w:tr>
      <w:tr w:rsidR="00503C6F" w:rsidRPr="00D4149E" w:rsidTr="002433A5">
        <w:trPr>
          <w:trHeight w:val="300"/>
        </w:trPr>
        <w:tc>
          <w:tcPr>
            <w:tcW w:w="1889" w:type="pct"/>
            <w:tcBorders>
              <w:top w:val="nil"/>
              <w:left w:val="single" w:sz="8" w:space="0" w:color="auto"/>
              <w:bottom w:val="single" w:sz="4" w:space="0" w:color="auto"/>
              <w:right w:val="single" w:sz="8" w:space="0" w:color="auto"/>
            </w:tcBorders>
            <w:shd w:val="clear" w:color="000000" w:fill="FCD5B4"/>
            <w:noWrap/>
            <w:vAlign w:val="center"/>
            <w:hideMark/>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76 - 80 let</w:t>
            </w:r>
          </w:p>
        </w:tc>
        <w:tc>
          <w:tcPr>
            <w:tcW w:w="1661" w:type="pct"/>
            <w:tcBorders>
              <w:top w:val="nil"/>
              <w:left w:val="nil"/>
              <w:bottom w:val="single" w:sz="4" w:space="0" w:color="auto"/>
              <w:right w:val="single" w:sz="8" w:space="0" w:color="auto"/>
            </w:tcBorders>
            <w:shd w:val="clear" w:color="auto" w:fill="auto"/>
            <w:noWrap/>
            <w:vAlign w:val="center"/>
            <w:hideMark/>
          </w:tcPr>
          <w:p w:rsidR="00503C6F" w:rsidRPr="00055E37" w:rsidRDefault="00503C6F" w:rsidP="007A78DD">
            <w:pPr>
              <w:spacing w:before="0" w:after="0" w:line="240" w:lineRule="auto"/>
              <w:jc w:val="center"/>
              <w:rPr>
                <w:rFonts w:eastAsia="Times New Roman" w:cs="Times New Roman"/>
                <w:color w:val="000000"/>
                <w:szCs w:val="24"/>
                <w:lang w:eastAsia="cs-CZ"/>
              </w:rPr>
            </w:pPr>
            <w:r w:rsidRPr="00055E37">
              <w:rPr>
                <w:rFonts w:eastAsia="Times New Roman" w:cs="Times New Roman"/>
                <w:color w:val="000000"/>
                <w:szCs w:val="24"/>
                <w:lang w:eastAsia="cs-CZ"/>
              </w:rPr>
              <w:t>7</w:t>
            </w:r>
          </w:p>
        </w:tc>
        <w:tc>
          <w:tcPr>
            <w:tcW w:w="1450" w:type="pct"/>
            <w:tcBorders>
              <w:top w:val="nil"/>
              <w:left w:val="nil"/>
              <w:bottom w:val="single" w:sz="4" w:space="0" w:color="auto"/>
              <w:right w:val="single" w:sz="8" w:space="0" w:color="auto"/>
            </w:tcBorders>
          </w:tcPr>
          <w:p w:rsidR="00503C6F" w:rsidRPr="00055E37" w:rsidRDefault="00503C6F" w:rsidP="007A78DD">
            <w:pPr>
              <w:spacing w:before="0"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11%</w:t>
            </w:r>
          </w:p>
        </w:tc>
      </w:tr>
      <w:tr w:rsidR="00503C6F" w:rsidRPr="00D4149E" w:rsidTr="002433A5">
        <w:trPr>
          <w:trHeight w:val="300"/>
        </w:trPr>
        <w:tc>
          <w:tcPr>
            <w:tcW w:w="1889" w:type="pct"/>
            <w:tcBorders>
              <w:top w:val="nil"/>
              <w:left w:val="single" w:sz="8" w:space="0" w:color="auto"/>
              <w:bottom w:val="single" w:sz="4" w:space="0" w:color="auto"/>
              <w:right w:val="single" w:sz="8" w:space="0" w:color="auto"/>
            </w:tcBorders>
            <w:shd w:val="clear" w:color="000000" w:fill="FCD5B4"/>
            <w:noWrap/>
            <w:vAlign w:val="center"/>
            <w:hideMark/>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81 - 85 let</w:t>
            </w:r>
          </w:p>
        </w:tc>
        <w:tc>
          <w:tcPr>
            <w:tcW w:w="1661" w:type="pct"/>
            <w:tcBorders>
              <w:top w:val="nil"/>
              <w:left w:val="nil"/>
              <w:bottom w:val="single" w:sz="4" w:space="0" w:color="auto"/>
              <w:right w:val="single" w:sz="8" w:space="0" w:color="auto"/>
            </w:tcBorders>
            <w:shd w:val="clear" w:color="auto" w:fill="auto"/>
            <w:noWrap/>
            <w:vAlign w:val="center"/>
            <w:hideMark/>
          </w:tcPr>
          <w:p w:rsidR="00503C6F" w:rsidRPr="00055E37" w:rsidRDefault="00503C6F" w:rsidP="007A78DD">
            <w:pPr>
              <w:spacing w:before="0" w:after="0" w:line="240" w:lineRule="auto"/>
              <w:jc w:val="center"/>
              <w:rPr>
                <w:rFonts w:eastAsia="Times New Roman" w:cs="Times New Roman"/>
                <w:color w:val="000000"/>
                <w:szCs w:val="24"/>
                <w:lang w:eastAsia="cs-CZ"/>
              </w:rPr>
            </w:pPr>
            <w:r w:rsidRPr="00055E37">
              <w:rPr>
                <w:rFonts w:eastAsia="Times New Roman" w:cs="Times New Roman"/>
                <w:color w:val="000000"/>
                <w:szCs w:val="24"/>
                <w:lang w:eastAsia="cs-CZ"/>
              </w:rPr>
              <w:t>4</w:t>
            </w:r>
          </w:p>
        </w:tc>
        <w:tc>
          <w:tcPr>
            <w:tcW w:w="1450" w:type="pct"/>
            <w:tcBorders>
              <w:top w:val="nil"/>
              <w:left w:val="nil"/>
              <w:bottom w:val="single" w:sz="4" w:space="0" w:color="auto"/>
              <w:right w:val="single" w:sz="8" w:space="0" w:color="auto"/>
            </w:tcBorders>
          </w:tcPr>
          <w:p w:rsidR="00503C6F" w:rsidRPr="00055E37" w:rsidRDefault="00503C6F" w:rsidP="007A78DD">
            <w:pPr>
              <w:spacing w:before="0"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6%</w:t>
            </w:r>
          </w:p>
        </w:tc>
      </w:tr>
      <w:tr w:rsidR="00503C6F" w:rsidRPr="00D4149E" w:rsidTr="002433A5">
        <w:trPr>
          <w:trHeight w:val="315"/>
        </w:trPr>
        <w:tc>
          <w:tcPr>
            <w:tcW w:w="1889" w:type="pct"/>
            <w:tcBorders>
              <w:top w:val="nil"/>
              <w:left w:val="single" w:sz="8" w:space="0" w:color="auto"/>
              <w:bottom w:val="single" w:sz="4" w:space="0" w:color="auto"/>
              <w:right w:val="single" w:sz="8" w:space="0" w:color="auto"/>
            </w:tcBorders>
            <w:shd w:val="clear" w:color="000000" w:fill="FCD5B4"/>
            <w:noWrap/>
            <w:vAlign w:val="center"/>
            <w:hideMark/>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86 a více let</w:t>
            </w:r>
          </w:p>
        </w:tc>
        <w:tc>
          <w:tcPr>
            <w:tcW w:w="1661" w:type="pct"/>
            <w:tcBorders>
              <w:top w:val="nil"/>
              <w:left w:val="nil"/>
              <w:bottom w:val="single" w:sz="4" w:space="0" w:color="auto"/>
              <w:right w:val="single" w:sz="8" w:space="0" w:color="auto"/>
            </w:tcBorders>
            <w:shd w:val="clear" w:color="auto" w:fill="auto"/>
            <w:noWrap/>
            <w:vAlign w:val="center"/>
            <w:hideMark/>
          </w:tcPr>
          <w:p w:rsidR="00503C6F" w:rsidRPr="00055E37" w:rsidRDefault="00503C6F" w:rsidP="007A78DD">
            <w:pPr>
              <w:spacing w:before="0" w:after="0" w:line="240" w:lineRule="auto"/>
              <w:jc w:val="center"/>
              <w:rPr>
                <w:rFonts w:eastAsia="Times New Roman" w:cs="Times New Roman"/>
                <w:color w:val="000000"/>
                <w:szCs w:val="24"/>
                <w:lang w:eastAsia="cs-CZ"/>
              </w:rPr>
            </w:pPr>
            <w:r w:rsidRPr="00055E37">
              <w:rPr>
                <w:rFonts w:eastAsia="Times New Roman" w:cs="Times New Roman"/>
                <w:color w:val="000000"/>
                <w:szCs w:val="24"/>
                <w:lang w:eastAsia="cs-CZ"/>
              </w:rPr>
              <w:t>1</w:t>
            </w:r>
          </w:p>
        </w:tc>
        <w:tc>
          <w:tcPr>
            <w:tcW w:w="1450" w:type="pct"/>
            <w:tcBorders>
              <w:top w:val="nil"/>
              <w:left w:val="nil"/>
              <w:bottom w:val="single" w:sz="4" w:space="0" w:color="auto"/>
              <w:right w:val="single" w:sz="8" w:space="0" w:color="auto"/>
            </w:tcBorders>
          </w:tcPr>
          <w:p w:rsidR="00503C6F" w:rsidRPr="00055E37" w:rsidRDefault="00503C6F" w:rsidP="007A78DD">
            <w:pPr>
              <w:spacing w:before="0" w:after="0" w:line="240" w:lineRule="auto"/>
              <w:jc w:val="center"/>
              <w:rPr>
                <w:rFonts w:eastAsia="Times New Roman" w:cs="Times New Roman"/>
                <w:color w:val="000000"/>
                <w:szCs w:val="24"/>
                <w:lang w:eastAsia="cs-CZ"/>
              </w:rPr>
            </w:pPr>
            <w:r>
              <w:rPr>
                <w:rFonts w:eastAsia="Times New Roman" w:cs="Times New Roman"/>
                <w:color w:val="000000"/>
                <w:szCs w:val="24"/>
                <w:lang w:eastAsia="cs-CZ"/>
              </w:rPr>
              <w:t>2%</w:t>
            </w:r>
          </w:p>
        </w:tc>
      </w:tr>
      <w:tr w:rsidR="00503C6F" w:rsidRPr="00D4149E" w:rsidTr="002433A5">
        <w:trPr>
          <w:trHeight w:val="315"/>
        </w:trPr>
        <w:tc>
          <w:tcPr>
            <w:tcW w:w="1889" w:type="pct"/>
            <w:tcBorders>
              <w:top w:val="single" w:sz="4" w:space="0" w:color="auto"/>
              <w:left w:val="single" w:sz="8" w:space="0" w:color="auto"/>
              <w:bottom w:val="single" w:sz="8" w:space="0" w:color="auto"/>
              <w:right w:val="single" w:sz="8" w:space="0" w:color="auto"/>
            </w:tcBorders>
            <w:shd w:val="clear" w:color="000000" w:fill="FCD5B4"/>
            <w:noWrap/>
            <w:vAlign w:val="center"/>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 xml:space="preserve">Celkem </w:t>
            </w:r>
          </w:p>
        </w:tc>
        <w:tc>
          <w:tcPr>
            <w:tcW w:w="1661" w:type="pct"/>
            <w:tcBorders>
              <w:top w:val="single" w:sz="4" w:space="0" w:color="auto"/>
              <w:left w:val="nil"/>
              <w:bottom w:val="single" w:sz="8" w:space="0" w:color="auto"/>
              <w:right w:val="single" w:sz="8" w:space="0" w:color="auto"/>
            </w:tcBorders>
            <w:shd w:val="clear" w:color="auto" w:fill="auto"/>
            <w:noWrap/>
            <w:vAlign w:val="center"/>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63</w:t>
            </w:r>
          </w:p>
        </w:tc>
        <w:tc>
          <w:tcPr>
            <w:tcW w:w="1450" w:type="pct"/>
            <w:tcBorders>
              <w:top w:val="single" w:sz="4" w:space="0" w:color="auto"/>
              <w:left w:val="nil"/>
              <w:bottom w:val="single" w:sz="8" w:space="0" w:color="auto"/>
              <w:right w:val="single" w:sz="8" w:space="0" w:color="auto"/>
            </w:tcBorders>
          </w:tcPr>
          <w:p w:rsidR="00503C6F" w:rsidRPr="00746221" w:rsidRDefault="00503C6F" w:rsidP="007A78DD">
            <w:pPr>
              <w:spacing w:before="0" w:after="0" w:line="240" w:lineRule="auto"/>
              <w:jc w:val="center"/>
              <w:rPr>
                <w:rFonts w:eastAsia="Times New Roman" w:cs="Times New Roman"/>
                <w:b/>
                <w:color w:val="000000"/>
                <w:szCs w:val="24"/>
                <w:lang w:eastAsia="cs-CZ"/>
              </w:rPr>
            </w:pPr>
            <w:r w:rsidRPr="00746221">
              <w:rPr>
                <w:rFonts w:eastAsia="Times New Roman" w:cs="Times New Roman"/>
                <w:b/>
                <w:color w:val="000000"/>
                <w:szCs w:val="24"/>
                <w:lang w:eastAsia="cs-CZ"/>
              </w:rPr>
              <w:t>100%</w:t>
            </w:r>
          </w:p>
        </w:tc>
      </w:tr>
    </w:tbl>
    <w:p w:rsidR="00FF4A70" w:rsidRPr="00C81201" w:rsidRDefault="002433A5" w:rsidP="00015FF1">
      <w:pPr>
        <w:spacing w:before="0" w:after="240" w:line="240" w:lineRule="auto"/>
        <w:rPr>
          <w:b/>
          <w:szCs w:val="24"/>
        </w:rPr>
      </w:pPr>
      <w:r w:rsidRPr="002433A5">
        <w:rPr>
          <w:szCs w:val="24"/>
        </w:rPr>
        <w:t>(Zdroj: Obecní úřad Střítež n. L.)</w:t>
      </w:r>
    </w:p>
    <w:p w:rsidR="00503C6F" w:rsidRPr="002433A5" w:rsidRDefault="00503C6F" w:rsidP="00503C6F">
      <w:pPr>
        <w:spacing w:before="0" w:after="0"/>
        <w:rPr>
          <w:b/>
          <w:szCs w:val="24"/>
        </w:rPr>
      </w:pPr>
      <w:r w:rsidRPr="002433A5">
        <w:rPr>
          <w:b/>
          <w:szCs w:val="24"/>
        </w:rPr>
        <w:t>Graf č. 2:</w:t>
      </w:r>
      <w:r w:rsidRPr="002433A5">
        <w:rPr>
          <w:szCs w:val="24"/>
        </w:rPr>
        <w:t xml:space="preserve"> Struktura respondentů dle věku</w:t>
      </w:r>
      <w:r w:rsidR="008C4652">
        <w:rPr>
          <w:szCs w:val="24"/>
        </w:rPr>
        <w:t>.</w:t>
      </w:r>
      <w:r w:rsidRPr="002433A5">
        <w:rPr>
          <w:szCs w:val="24"/>
        </w:rPr>
        <w:t xml:space="preserve"> </w:t>
      </w:r>
    </w:p>
    <w:p w:rsidR="00503C6F" w:rsidRDefault="00503C6F" w:rsidP="00503C6F">
      <w:pPr>
        <w:spacing w:before="0" w:after="0"/>
      </w:pPr>
      <w:r>
        <w:rPr>
          <w:noProof/>
          <w:lang w:eastAsia="cs-CZ"/>
        </w:rPr>
        <w:drawing>
          <wp:inline distT="0" distB="0" distL="0" distR="0" wp14:anchorId="4F627EF4" wp14:editId="10AD2B63">
            <wp:extent cx="3762375" cy="1590675"/>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33A5" w:rsidRPr="00746221" w:rsidRDefault="002433A5" w:rsidP="00503C6F">
      <w:pPr>
        <w:spacing w:before="0" w:after="0"/>
      </w:pPr>
      <w:r w:rsidRPr="002433A5">
        <w:rPr>
          <w:szCs w:val="24"/>
        </w:rPr>
        <w:t>(Zdroj: Obecní úřad Střítež n. L.)</w:t>
      </w:r>
    </w:p>
    <w:p w:rsidR="00503C6F" w:rsidRPr="00D256C2" w:rsidRDefault="00503C6F" w:rsidP="00D256C2">
      <w:pPr>
        <w:pStyle w:val="Nadpis3"/>
      </w:pPr>
      <w:bookmarkStart w:id="58" w:name="_Toc476515299"/>
      <w:bookmarkStart w:id="59" w:name="_Toc478480226"/>
      <w:r w:rsidRPr="00D256C2">
        <w:t>Výsledky dotazníkového šetření</w:t>
      </w:r>
      <w:bookmarkEnd w:id="58"/>
      <w:bookmarkEnd w:id="59"/>
    </w:p>
    <w:p w:rsidR="00503C6F" w:rsidRDefault="00503C6F" w:rsidP="00503C6F">
      <w:pPr>
        <w:ind w:firstLine="708"/>
      </w:pPr>
      <w:r w:rsidRPr="007D32F5">
        <w:t xml:space="preserve">V této </w:t>
      </w:r>
      <w:r>
        <w:t>části se zaměřím na zpracovávání a interpretaci výsledků dotazníkového šetření, které jsem realizovala v obci Střítež nad Ludinou.</w:t>
      </w:r>
      <w:r w:rsidRPr="007D32F5">
        <w:t xml:space="preserve"> </w:t>
      </w:r>
      <w:r w:rsidRPr="007D32F5">
        <w:lastRenderedPageBreak/>
        <w:t>Výsledky jsou členěny do subka</w:t>
      </w:r>
      <w:r>
        <w:t>pitol podle tematických oblastí a znázorněny v příslušných tabulkách a grafech.</w:t>
      </w:r>
    </w:p>
    <w:p w:rsidR="00503C6F" w:rsidRPr="00D256C2" w:rsidRDefault="00503C6F" w:rsidP="00D256C2">
      <w:pPr>
        <w:pStyle w:val="Nadpis4"/>
        <w:rPr>
          <w:b/>
        </w:rPr>
      </w:pPr>
      <w:r w:rsidRPr="00D256C2">
        <w:rPr>
          <w:b/>
        </w:rPr>
        <w:t>Oblast bydlení</w:t>
      </w:r>
    </w:p>
    <w:p w:rsidR="00503C6F" w:rsidRPr="00AE224B" w:rsidRDefault="00503C6F" w:rsidP="00A340E4">
      <w:pPr>
        <w:spacing w:after="0"/>
        <w:ind w:firstLine="708"/>
      </w:pPr>
      <w:r>
        <w:t xml:space="preserve">Prvním tematickým okruhem dotazníkového šetření je oblast bydlení, kterou zkoumaly otázky č. 1, 2 a 3. </w:t>
      </w:r>
    </w:p>
    <w:p w:rsidR="00503C6F" w:rsidRDefault="00503C6F" w:rsidP="00A340E4">
      <w:pPr>
        <w:spacing w:before="0" w:after="0"/>
        <w:ind w:firstLine="708"/>
      </w:pPr>
      <w:r>
        <w:t xml:space="preserve">V otázce č. 1 se zabývám tím, jak jsou senioři na vesnici spokojení s bydlením v rurálním prostoru. Tato otázka je v dotazníku formulována následovně: </w:t>
      </w:r>
      <w:r w:rsidRPr="00403A59">
        <w:t>„</w:t>
      </w:r>
      <w:r w:rsidRPr="005432CB">
        <w:rPr>
          <w:i/>
        </w:rPr>
        <w:t>Jak jste spokojený/spokojená s bydlením na vesnici?</w:t>
      </w:r>
      <w:r w:rsidRPr="00403A59">
        <w:t>“</w:t>
      </w:r>
      <w:r>
        <w:t xml:space="preserve"> Součástí této otázky jsou podbody zahrnující jednotlivé zkoumané oblasti, tj. čistota ovzduší, klid, blízkost k přírodě; dále pak menší počet obyvatel; upravenost obce a bezpečnostní situace na vesnici. </w:t>
      </w:r>
    </w:p>
    <w:p w:rsidR="00503C6F" w:rsidRDefault="00503C6F" w:rsidP="00844404">
      <w:pPr>
        <w:spacing w:before="0" w:after="0"/>
        <w:ind w:firstLine="708"/>
      </w:pPr>
      <w:r w:rsidRPr="009F3631">
        <w:t xml:space="preserve">Výsledky výzkumu ukazují, že většina respondentů je </w:t>
      </w:r>
      <w:r w:rsidRPr="009F3631">
        <w:rPr>
          <w:i/>
        </w:rPr>
        <w:t>velmi spokojená</w:t>
      </w:r>
      <w:r w:rsidR="000768F3">
        <w:t xml:space="preserve"> s </w:t>
      </w:r>
      <w:r w:rsidRPr="009F3631">
        <w:t>čistotou ovzduší, klidem, blízkosti k přírodě (65</w:t>
      </w:r>
      <w:r w:rsidR="00F85DB1">
        <w:t xml:space="preserve"> </w:t>
      </w:r>
      <w:r w:rsidRPr="009F3631">
        <w:t>%) i s menším počtem obyvatel na vesnici (76</w:t>
      </w:r>
      <w:r w:rsidR="00F85DB1">
        <w:t xml:space="preserve"> </w:t>
      </w:r>
      <w:r w:rsidRPr="009F3631">
        <w:t>%). Menší spokojenost se projevila u hodnocení upravenosti obce, zde se 52</w:t>
      </w:r>
      <w:r w:rsidR="00F85DB1">
        <w:t xml:space="preserve"> </w:t>
      </w:r>
      <w:r w:rsidRPr="009F3631">
        <w:t xml:space="preserve">% respondentů rozhodlo pro odpověď </w:t>
      </w:r>
      <w:r w:rsidRPr="009F3631">
        <w:rPr>
          <w:i/>
        </w:rPr>
        <w:t>spíše spokojený(á)</w:t>
      </w:r>
      <w:r w:rsidRPr="009F3631">
        <w:t xml:space="preserve"> a u bezpečnostní situace na vesnici, kde 49</w:t>
      </w:r>
      <w:r w:rsidR="00F85DB1">
        <w:t xml:space="preserve"> </w:t>
      </w:r>
      <w:r w:rsidRPr="009F3631">
        <w:t xml:space="preserve">% respondentů odpovědělo taktéž </w:t>
      </w:r>
      <w:r w:rsidRPr="009F3631">
        <w:rPr>
          <w:i/>
        </w:rPr>
        <w:t>spíše spokojený(á)</w:t>
      </w:r>
      <w:r w:rsidRPr="009F3631">
        <w:t xml:space="preserve">. Na základě dotazníkového šetření bylo zjištěno, že nejvíce spokojení jsou </w:t>
      </w:r>
      <w:r>
        <w:t>dotazovaní</w:t>
      </w:r>
      <w:r w:rsidRPr="009F3631">
        <w:t xml:space="preserve"> senioři s menším počtem obyvatel na vesnici, zde zvolilo 76</w:t>
      </w:r>
      <w:r w:rsidR="00F85DB1">
        <w:t xml:space="preserve"> </w:t>
      </w:r>
      <w:r w:rsidRPr="009F3631">
        <w:t xml:space="preserve">% respondentů možnost </w:t>
      </w:r>
      <w:r w:rsidRPr="009F3631">
        <w:rPr>
          <w:i/>
        </w:rPr>
        <w:t>velmi spokojený(á)</w:t>
      </w:r>
      <w:r w:rsidRPr="009F3631">
        <w:t>, zatímco nejhůře hodnocena je upravenost obce zde uvedlo 32</w:t>
      </w:r>
      <w:r w:rsidR="00F85DB1">
        <w:t xml:space="preserve"> </w:t>
      </w:r>
      <w:r w:rsidRPr="009F3631">
        <w:t xml:space="preserve">% respondentů možnost </w:t>
      </w:r>
      <w:r w:rsidRPr="009F3631">
        <w:rPr>
          <w:i/>
        </w:rPr>
        <w:t>spíše nespokojený(á)</w:t>
      </w:r>
      <w:r w:rsidRPr="009F3631">
        <w:t xml:space="preserve"> a 5</w:t>
      </w:r>
      <w:r w:rsidR="00F85DB1">
        <w:t xml:space="preserve"> </w:t>
      </w:r>
      <w:r w:rsidRPr="009F3631">
        <w:t xml:space="preserve">% respondentů odpověď </w:t>
      </w:r>
      <w:r w:rsidRPr="009F3631">
        <w:rPr>
          <w:i/>
        </w:rPr>
        <w:t>velmi nespokojený(á)</w:t>
      </w:r>
      <w:r w:rsidRPr="009F3631">
        <w:t xml:space="preserve">. </w:t>
      </w:r>
      <w:r>
        <w:t xml:space="preserve">Celkově však můžeme říci, že jsou respondenti s bydlením na vesnici poměrně spokojení, neboť ze všech možností jsou nejpočetněji zastoupeny možnosti </w:t>
      </w:r>
      <w:r>
        <w:rPr>
          <w:i/>
        </w:rPr>
        <w:t>velmi spokojený(á)</w:t>
      </w:r>
      <w:r>
        <w:t xml:space="preserve"> a </w:t>
      </w:r>
      <w:r>
        <w:rPr>
          <w:i/>
        </w:rPr>
        <w:t xml:space="preserve">spíše </w:t>
      </w:r>
      <w:proofErr w:type="gramStart"/>
      <w:r>
        <w:rPr>
          <w:i/>
        </w:rPr>
        <w:t>spokojený(á)</w:t>
      </w:r>
      <w:r w:rsidR="00864A8A">
        <w:t xml:space="preserve"> </w:t>
      </w:r>
      <w:r>
        <w:t>(viz</w:t>
      </w:r>
      <w:proofErr w:type="gramEnd"/>
      <w:r>
        <w:t xml:space="preserve"> graf č. 3). Otázka č. 1 je</w:t>
      </w:r>
      <w:r w:rsidR="000768F3">
        <w:t> </w:t>
      </w:r>
      <w:r>
        <w:t xml:space="preserve">zpracována v tabulce č. 2. Celkové zastoupení jednotlivých odpovědí jsem pro přehlednost vyobrazila v grafu č. 3.  </w:t>
      </w:r>
    </w:p>
    <w:p w:rsidR="006B544A" w:rsidRDefault="006B544A" w:rsidP="000C13B9">
      <w:pPr>
        <w:spacing w:after="0"/>
        <w:rPr>
          <w:szCs w:val="24"/>
        </w:rPr>
      </w:pPr>
    </w:p>
    <w:p w:rsidR="006B544A" w:rsidRPr="000C13B9" w:rsidRDefault="006B544A" w:rsidP="00C81201">
      <w:pPr>
        <w:spacing w:after="0" w:line="240" w:lineRule="auto"/>
        <w:rPr>
          <w:szCs w:val="24"/>
        </w:rPr>
      </w:pPr>
      <w:r w:rsidRPr="002433A5">
        <w:rPr>
          <w:b/>
          <w:szCs w:val="24"/>
        </w:rPr>
        <w:lastRenderedPageBreak/>
        <w:t>Tabulka č. 2:</w:t>
      </w:r>
      <w:r w:rsidRPr="002433A5">
        <w:rPr>
          <w:szCs w:val="24"/>
        </w:rPr>
        <w:t xml:space="preserve"> Otázka č. 1 - Spokojenost resp</w:t>
      </w:r>
      <w:r>
        <w:rPr>
          <w:szCs w:val="24"/>
        </w:rPr>
        <w:t xml:space="preserve">ondentů s bydlením na vesnici. </w:t>
      </w:r>
    </w:p>
    <w:tbl>
      <w:tblPr>
        <w:tblW w:w="5000" w:type="pct"/>
        <w:tblLayout w:type="fixed"/>
        <w:tblCellMar>
          <w:left w:w="70" w:type="dxa"/>
          <w:right w:w="70" w:type="dxa"/>
        </w:tblCellMar>
        <w:tblLook w:val="04A0" w:firstRow="1" w:lastRow="0" w:firstColumn="1" w:lastColumn="0" w:noHBand="0" w:noVBand="1"/>
      </w:tblPr>
      <w:tblGrid>
        <w:gridCol w:w="2338"/>
        <w:gridCol w:w="1277"/>
        <w:gridCol w:w="1277"/>
        <w:gridCol w:w="1276"/>
        <w:gridCol w:w="1274"/>
        <w:gridCol w:w="918"/>
      </w:tblGrid>
      <w:tr w:rsidR="002433A5" w:rsidRPr="00FF4A70" w:rsidTr="000C13B9">
        <w:trPr>
          <w:trHeight w:val="401"/>
        </w:trPr>
        <w:tc>
          <w:tcPr>
            <w:tcW w:w="1398" w:type="pct"/>
            <w:tcBorders>
              <w:top w:val="single" w:sz="12" w:space="0" w:color="auto"/>
              <w:left w:val="single" w:sz="12" w:space="0" w:color="auto"/>
              <w:bottom w:val="single" w:sz="4" w:space="0" w:color="auto"/>
              <w:right w:val="single" w:sz="4" w:space="0" w:color="auto"/>
            </w:tcBorders>
            <w:shd w:val="clear" w:color="auto" w:fill="C0504D" w:themeFill="accent2"/>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p>
        </w:tc>
        <w:tc>
          <w:tcPr>
            <w:tcW w:w="764" w:type="pct"/>
            <w:tcBorders>
              <w:top w:val="single" w:sz="12" w:space="0" w:color="auto"/>
              <w:left w:val="nil"/>
              <w:bottom w:val="single" w:sz="4" w:space="0" w:color="auto"/>
              <w:right w:val="single" w:sz="4" w:space="0" w:color="auto"/>
            </w:tcBorders>
            <w:shd w:val="clear" w:color="auto" w:fill="C0504D" w:themeFill="accent2"/>
            <w:noWrap/>
            <w:vAlign w:val="center"/>
            <w:hideMark/>
          </w:tcPr>
          <w:p w:rsidR="002433A5" w:rsidRPr="00FF4A70" w:rsidRDefault="002433A5" w:rsidP="000C13B9">
            <w:pPr>
              <w:spacing w:before="0" w:after="0" w:line="240" w:lineRule="auto"/>
              <w:jc w:val="center"/>
              <w:rPr>
                <w:rFonts w:eastAsia="Times New Roman" w:cs="Times New Roman"/>
                <w:b/>
                <w:color w:val="000000"/>
                <w:szCs w:val="24"/>
                <w:lang w:eastAsia="cs-CZ"/>
              </w:rPr>
            </w:pPr>
            <w:r w:rsidRPr="00FF4A70">
              <w:rPr>
                <w:rFonts w:eastAsia="Times New Roman" w:cs="Times New Roman"/>
                <w:b/>
                <w:color w:val="000000"/>
                <w:szCs w:val="24"/>
                <w:lang w:eastAsia="cs-CZ"/>
              </w:rPr>
              <w:t xml:space="preserve">velmi </w:t>
            </w:r>
            <w:proofErr w:type="spellStart"/>
            <w:r w:rsidRPr="00FF4A70">
              <w:rPr>
                <w:rFonts w:eastAsia="Times New Roman" w:cs="Times New Roman"/>
                <w:b/>
                <w:color w:val="000000"/>
                <w:szCs w:val="24"/>
                <w:lang w:eastAsia="cs-CZ"/>
              </w:rPr>
              <w:t>spoko</w:t>
            </w:r>
            <w:r>
              <w:rPr>
                <w:rFonts w:eastAsia="Times New Roman" w:cs="Times New Roman"/>
                <w:b/>
                <w:color w:val="000000"/>
                <w:szCs w:val="24"/>
                <w:lang w:eastAsia="cs-CZ"/>
              </w:rPr>
              <w:t>-</w:t>
            </w:r>
            <w:r w:rsidRPr="00FF4A70">
              <w:rPr>
                <w:rFonts w:eastAsia="Times New Roman" w:cs="Times New Roman"/>
                <w:b/>
                <w:color w:val="000000"/>
                <w:szCs w:val="24"/>
                <w:lang w:eastAsia="cs-CZ"/>
              </w:rPr>
              <w:t>jený</w:t>
            </w:r>
            <w:proofErr w:type="spellEnd"/>
            <w:r w:rsidRPr="00FF4A70">
              <w:rPr>
                <w:rFonts w:eastAsia="Times New Roman" w:cs="Times New Roman"/>
                <w:b/>
                <w:color w:val="000000"/>
                <w:szCs w:val="24"/>
                <w:lang w:eastAsia="cs-CZ"/>
              </w:rPr>
              <w:t>(á)</w:t>
            </w:r>
          </w:p>
        </w:tc>
        <w:tc>
          <w:tcPr>
            <w:tcW w:w="764" w:type="pct"/>
            <w:tcBorders>
              <w:top w:val="single" w:sz="12" w:space="0" w:color="auto"/>
              <w:left w:val="nil"/>
              <w:bottom w:val="single" w:sz="4" w:space="0" w:color="auto"/>
              <w:right w:val="single" w:sz="4" w:space="0" w:color="auto"/>
            </w:tcBorders>
            <w:shd w:val="clear" w:color="auto" w:fill="C0504D" w:themeFill="accent2"/>
            <w:noWrap/>
            <w:vAlign w:val="center"/>
            <w:hideMark/>
          </w:tcPr>
          <w:p w:rsidR="002433A5" w:rsidRPr="00FF4A70" w:rsidRDefault="002433A5" w:rsidP="000C13B9">
            <w:pPr>
              <w:spacing w:before="0" w:after="0" w:line="240" w:lineRule="auto"/>
              <w:jc w:val="center"/>
              <w:rPr>
                <w:rFonts w:eastAsia="Times New Roman" w:cs="Times New Roman"/>
                <w:b/>
                <w:color w:val="000000"/>
                <w:szCs w:val="24"/>
                <w:lang w:eastAsia="cs-CZ"/>
              </w:rPr>
            </w:pPr>
            <w:r w:rsidRPr="00FF4A70">
              <w:rPr>
                <w:rFonts w:eastAsia="Times New Roman" w:cs="Times New Roman"/>
                <w:b/>
                <w:color w:val="000000"/>
                <w:szCs w:val="24"/>
                <w:lang w:eastAsia="cs-CZ"/>
              </w:rPr>
              <w:t xml:space="preserve">spíše </w:t>
            </w:r>
            <w:proofErr w:type="spellStart"/>
            <w:r w:rsidRPr="00FF4A70">
              <w:rPr>
                <w:rFonts w:eastAsia="Times New Roman" w:cs="Times New Roman"/>
                <w:b/>
                <w:color w:val="000000"/>
                <w:szCs w:val="24"/>
                <w:lang w:eastAsia="cs-CZ"/>
              </w:rPr>
              <w:t>spoko</w:t>
            </w:r>
            <w:r>
              <w:rPr>
                <w:rFonts w:eastAsia="Times New Roman" w:cs="Times New Roman"/>
                <w:b/>
                <w:color w:val="000000"/>
                <w:szCs w:val="24"/>
                <w:lang w:eastAsia="cs-CZ"/>
              </w:rPr>
              <w:t>-</w:t>
            </w:r>
            <w:r w:rsidRPr="00FF4A70">
              <w:rPr>
                <w:rFonts w:eastAsia="Times New Roman" w:cs="Times New Roman"/>
                <w:b/>
                <w:color w:val="000000"/>
                <w:szCs w:val="24"/>
                <w:lang w:eastAsia="cs-CZ"/>
              </w:rPr>
              <w:t>jený</w:t>
            </w:r>
            <w:proofErr w:type="spellEnd"/>
            <w:r w:rsidRPr="00FF4A70">
              <w:rPr>
                <w:rFonts w:eastAsia="Times New Roman" w:cs="Times New Roman"/>
                <w:b/>
                <w:color w:val="000000"/>
                <w:szCs w:val="24"/>
                <w:lang w:eastAsia="cs-CZ"/>
              </w:rPr>
              <w:t>(á)</w:t>
            </w:r>
          </w:p>
        </w:tc>
        <w:tc>
          <w:tcPr>
            <w:tcW w:w="763" w:type="pct"/>
            <w:tcBorders>
              <w:top w:val="single" w:sz="12" w:space="0" w:color="auto"/>
              <w:left w:val="nil"/>
              <w:bottom w:val="single" w:sz="4" w:space="0" w:color="auto"/>
              <w:right w:val="single" w:sz="4" w:space="0" w:color="auto"/>
            </w:tcBorders>
            <w:shd w:val="clear" w:color="auto" w:fill="C0504D" w:themeFill="accent2"/>
            <w:noWrap/>
            <w:vAlign w:val="center"/>
            <w:hideMark/>
          </w:tcPr>
          <w:p w:rsidR="002433A5" w:rsidRPr="00FF4A70" w:rsidRDefault="002433A5" w:rsidP="000C13B9">
            <w:pPr>
              <w:spacing w:before="0" w:after="0" w:line="240" w:lineRule="auto"/>
              <w:jc w:val="center"/>
              <w:rPr>
                <w:rFonts w:eastAsia="Times New Roman" w:cs="Times New Roman"/>
                <w:b/>
                <w:color w:val="000000"/>
                <w:szCs w:val="24"/>
                <w:lang w:eastAsia="cs-CZ"/>
              </w:rPr>
            </w:pPr>
            <w:r w:rsidRPr="00FF4A70">
              <w:rPr>
                <w:rFonts w:eastAsia="Times New Roman" w:cs="Times New Roman"/>
                <w:b/>
                <w:color w:val="000000"/>
                <w:szCs w:val="24"/>
                <w:lang w:eastAsia="cs-CZ"/>
              </w:rPr>
              <w:t xml:space="preserve">spíše </w:t>
            </w:r>
            <w:proofErr w:type="spellStart"/>
            <w:r w:rsidRPr="00FF4A70">
              <w:rPr>
                <w:rFonts w:eastAsia="Times New Roman" w:cs="Times New Roman"/>
                <w:b/>
                <w:color w:val="000000"/>
                <w:szCs w:val="24"/>
                <w:lang w:eastAsia="cs-CZ"/>
              </w:rPr>
              <w:t>nespoko</w:t>
            </w:r>
            <w:r>
              <w:rPr>
                <w:rFonts w:eastAsia="Times New Roman" w:cs="Times New Roman"/>
                <w:b/>
                <w:color w:val="000000"/>
                <w:szCs w:val="24"/>
                <w:lang w:eastAsia="cs-CZ"/>
              </w:rPr>
              <w:t>-</w:t>
            </w:r>
            <w:r w:rsidRPr="00FF4A70">
              <w:rPr>
                <w:rFonts w:eastAsia="Times New Roman" w:cs="Times New Roman"/>
                <w:b/>
                <w:color w:val="000000"/>
                <w:szCs w:val="24"/>
                <w:lang w:eastAsia="cs-CZ"/>
              </w:rPr>
              <w:t>jený</w:t>
            </w:r>
            <w:proofErr w:type="spellEnd"/>
            <w:r w:rsidRPr="00FF4A70">
              <w:rPr>
                <w:rFonts w:eastAsia="Times New Roman" w:cs="Times New Roman"/>
                <w:b/>
                <w:color w:val="000000"/>
                <w:szCs w:val="24"/>
                <w:lang w:eastAsia="cs-CZ"/>
              </w:rPr>
              <w:t>(á)</w:t>
            </w:r>
          </w:p>
        </w:tc>
        <w:tc>
          <w:tcPr>
            <w:tcW w:w="762" w:type="pct"/>
            <w:tcBorders>
              <w:top w:val="single" w:sz="12" w:space="0" w:color="auto"/>
              <w:left w:val="nil"/>
              <w:bottom w:val="single" w:sz="4" w:space="0" w:color="auto"/>
              <w:right w:val="double" w:sz="4" w:space="0" w:color="auto"/>
            </w:tcBorders>
            <w:shd w:val="clear" w:color="auto" w:fill="C0504D" w:themeFill="accent2"/>
            <w:noWrap/>
            <w:vAlign w:val="center"/>
            <w:hideMark/>
          </w:tcPr>
          <w:p w:rsidR="002433A5" w:rsidRPr="00FF4A70" w:rsidRDefault="002433A5" w:rsidP="000C13B9">
            <w:pPr>
              <w:spacing w:before="0" w:after="0" w:line="240" w:lineRule="auto"/>
              <w:jc w:val="center"/>
              <w:rPr>
                <w:rFonts w:eastAsia="Times New Roman" w:cs="Times New Roman"/>
                <w:b/>
                <w:color w:val="000000"/>
                <w:szCs w:val="24"/>
                <w:lang w:eastAsia="cs-CZ"/>
              </w:rPr>
            </w:pPr>
            <w:r w:rsidRPr="00FF4A70">
              <w:rPr>
                <w:rFonts w:eastAsia="Times New Roman" w:cs="Times New Roman"/>
                <w:b/>
                <w:color w:val="000000"/>
                <w:szCs w:val="24"/>
                <w:lang w:eastAsia="cs-CZ"/>
              </w:rPr>
              <w:t xml:space="preserve">velmi </w:t>
            </w:r>
            <w:proofErr w:type="spellStart"/>
            <w:r w:rsidRPr="00FF4A70">
              <w:rPr>
                <w:rFonts w:eastAsia="Times New Roman" w:cs="Times New Roman"/>
                <w:b/>
                <w:color w:val="000000"/>
                <w:szCs w:val="24"/>
                <w:lang w:eastAsia="cs-CZ"/>
              </w:rPr>
              <w:t>nespo</w:t>
            </w:r>
            <w:proofErr w:type="spellEnd"/>
            <w:r>
              <w:rPr>
                <w:rFonts w:eastAsia="Times New Roman" w:cs="Times New Roman"/>
                <w:b/>
                <w:color w:val="000000"/>
                <w:szCs w:val="24"/>
                <w:lang w:eastAsia="cs-CZ"/>
              </w:rPr>
              <w:t>-</w:t>
            </w:r>
            <w:r w:rsidRPr="00FF4A70">
              <w:rPr>
                <w:rFonts w:eastAsia="Times New Roman" w:cs="Times New Roman"/>
                <w:b/>
                <w:color w:val="000000"/>
                <w:szCs w:val="24"/>
                <w:lang w:eastAsia="cs-CZ"/>
              </w:rPr>
              <w:t>kojený(á)</w:t>
            </w:r>
          </w:p>
        </w:tc>
        <w:tc>
          <w:tcPr>
            <w:tcW w:w="550" w:type="pct"/>
            <w:tcBorders>
              <w:top w:val="single" w:sz="12" w:space="0" w:color="auto"/>
              <w:left w:val="double" w:sz="4" w:space="0" w:color="auto"/>
              <w:bottom w:val="single" w:sz="4" w:space="0" w:color="auto"/>
              <w:right w:val="single" w:sz="12" w:space="0" w:color="auto"/>
            </w:tcBorders>
            <w:shd w:val="clear" w:color="auto" w:fill="C0504D" w:themeFill="accent2"/>
            <w:vAlign w:val="center"/>
          </w:tcPr>
          <w:p w:rsidR="002433A5" w:rsidRPr="00FF4A70" w:rsidRDefault="002433A5" w:rsidP="000C13B9">
            <w:pPr>
              <w:spacing w:before="0" w:after="0" w:line="240" w:lineRule="auto"/>
              <w:jc w:val="center"/>
              <w:rPr>
                <w:rFonts w:eastAsia="Times New Roman" w:cs="Times New Roman"/>
                <w:b/>
                <w:color w:val="000000"/>
                <w:szCs w:val="24"/>
                <w:lang w:eastAsia="cs-CZ"/>
              </w:rPr>
            </w:pPr>
            <w:r w:rsidRPr="00FF4A70">
              <w:rPr>
                <w:rFonts w:eastAsia="Times New Roman" w:cs="Times New Roman"/>
                <w:b/>
                <w:color w:val="000000"/>
                <w:szCs w:val="24"/>
                <w:lang w:eastAsia="cs-CZ"/>
              </w:rPr>
              <w:t>N*</w:t>
            </w:r>
          </w:p>
        </w:tc>
      </w:tr>
      <w:tr w:rsidR="002433A5" w:rsidRPr="00FF4A70" w:rsidTr="000C13B9">
        <w:trPr>
          <w:trHeight w:val="1210"/>
        </w:trPr>
        <w:tc>
          <w:tcPr>
            <w:tcW w:w="1398" w:type="pct"/>
            <w:tcBorders>
              <w:top w:val="nil"/>
              <w:left w:val="single" w:sz="12" w:space="0" w:color="auto"/>
              <w:bottom w:val="single" w:sz="4" w:space="0" w:color="auto"/>
              <w:right w:val="single" w:sz="4" w:space="0" w:color="auto"/>
            </w:tcBorders>
            <w:shd w:val="clear" w:color="auto" w:fill="FBD4B4" w:themeFill="accent6" w:themeFillTint="66"/>
            <w:noWrap/>
            <w:vAlign w:val="center"/>
            <w:hideMark/>
          </w:tcPr>
          <w:p w:rsidR="002433A5" w:rsidRPr="00FF4A70" w:rsidRDefault="002433A5" w:rsidP="000C13B9">
            <w:pPr>
              <w:spacing w:before="0" w:after="0" w:line="240" w:lineRule="auto"/>
              <w:jc w:val="left"/>
              <w:rPr>
                <w:rFonts w:eastAsia="Times New Roman" w:cs="Times New Roman"/>
                <w:b/>
                <w:color w:val="000000"/>
                <w:szCs w:val="24"/>
                <w:lang w:eastAsia="cs-CZ"/>
              </w:rPr>
            </w:pPr>
            <w:r w:rsidRPr="00FF4A70">
              <w:rPr>
                <w:rFonts w:eastAsia="Times New Roman" w:cs="Times New Roman"/>
                <w:b/>
                <w:color w:val="000000"/>
                <w:szCs w:val="24"/>
                <w:lang w:eastAsia="cs-CZ"/>
              </w:rPr>
              <w:t>1a. Čistota ovzduší, klid, blízkost k přírodě</w:t>
            </w:r>
          </w:p>
        </w:tc>
        <w:tc>
          <w:tcPr>
            <w:tcW w:w="764" w:type="pct"/>
            <w:tcBorders>
              <w:top w:val="nil"/>
              <w:left w:val="nil"/>
              <w:bottom w:val="single" w:sz="4"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highlight w:val="yellow"/>
                <w:lang w:eastAsia="cs-CZ"/>
              </w:rPr>
            </w:pPr>
            <w:r w:rsidRPr="00FF4A70">
              <w:rPr>
                <w:rFonts w:eastAsia="Times New Roman" w:cs="Times New Roman"/>
                <w:color w:val="000000"/>
                <w:szCs w:val="24"/>
                <w:highlight w:val="yellow"/>
                <w:lang w:eastAsia="cs-CZ"/>
              </w:rPr>
              <w:t>41</w:t>
            </w:r>
          </w:p>
          <w:p w:rsidR="002433A5" w:rsidRPr="00FF4A70" w:rsidRDefault="002433A5" w:rsidP="000C13B9">
            <w:pPr>
              <w:spacing w:before="0" w:after="0" w:line="240" w:lineRule="auto"/>
              <w:jc w:val="center"/>
              <w:rPr>
                <w:rFonts w:eastAsia="Times New Roman" w:cs="Times New Roman"/>
                <w:color w:val="000000"/>
                <w:szCs w:val="24"/>
                <w:highlight w:val="yellow"/>
                <w:lang w:eastAsia="cs-CZ"/>
              </w:rPr>
            </w:pPr>
            <w:r w:rsidRPr="00FF4A70">
              <w:rPr>
                <w:rFonts w:eastAsia="Times New Roman" w:cs="Times New Roman"/>
                <w:color w:val="000000"/>
                <w:szCs w:val="24"/>
                <w:highlight w:val="yellow"/>
                <w:lang w:eastAsia="cs-CZ"/>
              </w:rPr>
              <w:t>(65%)</w:t>
            </w:r>
          </w:p>
        </w:tc>
        <w:tc>
          <w:tcPr>
            <w:tcW w:w="764" w:type="pct"/>
            <w:tcBorders>
              <w:top w:val="nil"/>
              <w:left w:val="nil"/>
              <w:bottom w:val="single" w:sz="4"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20</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(32%)</w:t>
            </w:r>
          </w:p>
        </w:tc>
        <w:tc>
          <w:tcPr>
            <w:tcW w:w="763" w:type="pct"/>
            <w:tcBorders>
              <w:top w:val="nil"/>
              <w:left w:val="nil"/>
              <w:bottom w:val="single" w:sz="4"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2</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(3%)</w:t>
            </w:r>
          </w:p>
        </w:tc>
        <w:tc>
          <w:tcPr>
            <w:tcW w:w="762" w:type="pct"/>
            <w:tcBorders>
              <w:top w:val="nil"/>
              <w:left w:val="nil"/>
              <w:bottom w:val="single" w:sz="4" w:space="0" w:color="auto"/>
              <w:right w:val="doub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0</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(0%)</w:t>
            </w:r>
          </w:p>
        </w:tc>
        <w:tc>
          <w:tcPr>
            <w:tcW w:w="550" w:type="pct"/>
            <w:vMerge w:val="restart"/>
            <w:tcBorders>
              <w:top w:val="nil"/>
              <w:left w:val="double" w:sz="4" w:space="0" w:color="auto"/>
              <w:right w:val="single" w:sz="12" w:space="0" w:color="auto"/>
            </w:tcBorders>
            <w:vAlign w:val="center"/>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63</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(100%)</w:t>
            </w:r>
          </w:p>
        </w:tc>
      </w:tr>
      <w:tr w:rsidR="002433A5" w:rsidRPr="00FF4A70" w:rsidTr="000C13B9">
        <w:trPr>
          <w:trHeight w:val="401"/>
        </w:trPr>
        <w:tc>
          <w:tcPr>
            <w:tcW w:w="1398" w:type="pct"/>
            <w:tcBorders>
              <w:top w:val="nil"/>
              <w:left w:val="single" w:sz="12" w:space="0" w:color="auto"/>
              <w:bottom w:val="single" w:sz="4" w:space="0" w:color="auto"/>
              <w:right w:val="single" w:sz="4" w:space="0" w:color="auto"/>
            </w:tcBorders>
            <w:shd w:val="clear" w:color="auto" w:fill="FBD4B4" w:themeFill="accent6" w:themeFillTint="66"/>
            <w:noWrap/>
            <w:vAlign w:val="center"/>
            <w:hideMark/>
          </w:tcPr>
          <w:p w:rsidR="002433A5" w:rsidRPr="00FF4A70" w:rsidRDefault="002433A5" w:rsidP="000C13B9">
            <w:pPr>
              <w:spacing w:before="0" w:after="0" w:line="240" w:lineRule="auto"/>
              <w:jc w:val="left"/>
              <w:rPr>
                <w:rFonts w:eastAsia="Times New Roman" w:cs="Times New Roman"/>
                <w:b/>
                <w:color w:val="000000"/>
                <w:szCs w:val="24"/>
                <w:lang w:eastAsia="cs-CZ"/>
              </w:rPr>
            </w:pPr>
            <w:r w:rsidRPr="00FF4A70">
              <w:rPr>
                <w:rFonts w:eastAsia="Times New Roman" w:cs="Times New Roman"/>
                <w:b/>
                <w:color w:val="000000"/>
                <w:szCs w:val="24"/>
                <w:lang w:eastAsia="cs-CZ"/>
              </w:rPr>
              <w:t>1b. Menší počet obyvatel</w:t>
            </w:r>
          </w:p>
        </w:tc>
        <w:tc>
          <w:tcPr>
            <w:tcW w:w="764" w:type="pct"/>
            <w:tcBorders>
              <w:top w:val="nil"/>
              <w:left w:val="nil"/>
              <w:bottom w:val="single" w:sz="4"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highlight w:val="yellow"/>
                <w:lang w:eastAsia="cs-CZ"/>
              </w:rPr>
            </w:pPr>
            <w:r w:rsidRPr="00FF4A70">
              <w:rPr>
                <w:rFonts w:eastAsia="Times New Roman" w:cs="Times New Roman"/>
                <w:color w:val="000000"/>
                <w:szCs w:val="24"/>
                <w:highlight w:val="yellow"/>
                <w:lang w:eastAsia="cs-CZ"/>
              </w:rPr>
              <w:t>48</w:t>
            </w:r>
          </w:p>
          <w:p w:rsidR="002433A5" w:rsidRPr="00FF4A70" w:rsidRDefault="002433A5" w:rsidP="000C13B9">
            <w:pPr>
              <w:spacing w:before="0" w:after="0" w:line="240" w:lineRule="auto"/>
              <w:jc w:val="center"/>
              <w:rPr>
                <w:rFonts w:eastAsia="Times New Roman" w:cs="Times New Roman"/>
                <w:color w:val="000000"/>
                <w:szCs w:val="24"/>
                <w:highlight w:val="yellow"/>
                <w:lang w:eastAsia="cs-CZ"/>
              </w:rPr>
            </w:pPr>
            <w:r w:rsidRPr="00FF4A70">
              <w:rPr>
                <w:rFonts w:eastAsia="Times New Roman" w:cs="Times New Roman"/>
                <w:color w:val="000000"/>
                <w:szCs w:val="24"/>
                <w:highlight w:val="yellow"/>
                <w:lang w:eastAsia="cs-CZ"/>
              </w:rPr>
              <w:t>(76%)</w:t>
            </w:r>
          </w:p>
        </w:tc>
        <w:tc>
          <w:tcPr>
            <w:tcW w:w="764" w:type="pct"/>
            <w:tcBorders>
              <w:top w:val="nil"/>
              <w:left w:val="nil"/>
              <w:bottom w:val="single" w:sz="4"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15</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(24%)</w:t>
            </w:r>
          </w:p>
        </w:tc>
        <w:tc>
          <w:tcPr>
            <w:tcW w:w="763" w:type="pct"/>
            <w:tcBorders>
              <w:top w:val="nil"/>
              <w:left w:val="nil"/>
              <w:bottom w:val="single" w:sz="4"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0</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(0%)</w:t>
            </w:r>
          </w:p>
        </w:tc>
        <w:tc>
          <w:tcPr>
            <w:tcW w:w="762" w:type="pct"/>
            <w:tcBorders>
              <w:top w:val="nil"/>
              <w:left w:val="nil"/>
              <w:bottom w:val="single" w:sz="4" w:space="0" w:color="auto"/>
              <w:right w:val="doub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0</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(0%)</w:t>
            </w:r>
          </w:p>
        </w:tc>
        <w:tc>
          <w:tcPr>
            <w:tcW w:w="550" w:type="pct"/>
            <w:vMerge/>
            <w:tcBorders>
              <w:left w:val="double" w:sz="4" w:space="0" w:color="auto"/>
              <w:right w:val="single" w:sz="12" w:space="0" w:color="auto"/>
            </w:tcBorders>
            <w:vAlign w:val="center"/>
          </w:tcPr>
          <w:p w:rsidR="002433A5" w:rsidRPr="00FF4A70" w:rsidRDefault="002433A5" w:rsidP="000C13B9">
            <w:pPr>
              <w:spacing w:before="0" w:after="0" w:line="240" w:lineRule="auto"/>
              <w:jc w:val="center"/>
              <w:rPr>
                <w:rFonts w:eastAsia="Times New Roman" w:cs="Times New Roman"/>
                <w:color w:val="000000"/>
                <w:szCs w:val="24"/>
                <w:lang w:eastAsia="cs-CZ"/>
              </w:rPr>
            </w:pPr>
          </w:p>
        </w:tc>
      </w:tr>
      <w:tr w:rsidR="002433A5" w:rsidRPr="00FF4A70" w:rsidTr="000C13B9">
        <w:trPr>
          <w:trHeight w:val="401"/>
        </w:trPr>
        <w:tc>
          <w:tcPr>
            <w:tcW w:w="1398" w:type="pct"/>
            <w:tcBorders>
              <w:top w:val="nil"/>
              <w:left w:val="single" w:sz="12" w:space="0" w:color="auto"/>
              <w:bottom w:val="single" w:sz="4" w:space="0" w:color="auto"/>
              <w:right w:val="single" w:sz="4" w:space="0" w:color="auto"/>
            </w:tcBorders>
            <w:shd w:val="clear" w:color="auto" w:fill="FBD4B4" w:themeFill="accent6" w:themeFillTint="66"/>
            <w:noWrap/>
            <w:vAlign w:val="center"/>
            <w:hideMark/>
          </w:tcPr>
          <w:p w:rsidR="002433A5" w:rsidRPr="00FF4A70" w:rsidRDefault="002433A5" w:rsidP="000C13B9">
            <w:pPr>
              <w:spacing w:before="0" w:after="0" w:line="240" w:lineRule="auto"/>
              <w:jc w:val="left"/>
              <w:rPr>
                <w:rFonts w:eastAsia="Times New Roman" w:cs="Times New Roman"/>
                <w:b/>
                <w:color w:val="000000"/>
                <w:szCs w:val="24"/>
                <w:lang w:eastAsia="cs-CZ"/>
              </w:rPr>
            </w:pPr>
            <w:r w:rsidRPr="00FF4A70">
              <w:rPr>
                <w:rFonts w:eastAsia="Times New Roman" w:cs="Times New Roman"/>
                <w:b/>
                <w:color w:val="000000"/>
                <w:szCs w:val="24"/>
                <w:lang w:eastAsia="cs-CZ"/>
              </w:rPr>
              <w:t>1c. Upravenost obce</w:t>
            </w:r>
          </w:p>
        </w:tc>
        <w:tc>
          <w:tcPr>
            <w:tcW w:w="764" w:type="pct"/>
            <w:tcBorders>
              <w:top w:val="nil"/>
              <w:left w:val="nil"/>
              <w:bottom w:val="single" w:sz="4"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7</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(11%)</w:t>
            </w:r>
          </w:p>
        </w:tc>
        <w:tc>
          <w:tcPr>
            <w:tcW w:w="764" w:type="pct"/>
            <w:tcBorders>
              <w:top w:val="nil"/>
              <w:left w:val="nil"/>
              <w:bottom w:val="single" w:sz="4"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highlight w:val="yellow"/>
                <w:lang w:eastAsia="cs-CZ"/>
              </w:rPr>
            </w:pPr>
            <w:r w:rsidRPr="00FF4A70">
              <w:rPr>
                <w:rFonts w:eastAsia="Times New Roman" w:cs="Times New Roman"/>
                <w:color w:val="000000"/>
                <w:szCs w:val="24"/>
                <w:highlight w:val="yellow"/>
                <w:lang w:eastAsia="cs-CZ"/>
              </w:rPr>
              <w:t>33</w:t>
            </w:r>
          </w:p>
          <w:p w:rsidR="002433A5" w:rsidRPr="00FF4A70" w:rsidRDefault="002433A5" w:rsidP="000C13B9">
            <w:pPr>
              <w:spacing w:before="0" w:after="0" w:line="240" w:lineRule="auto"/>
              <w:jc w:val="center"/>
              <w:rPr>
                <w:rFonts w:eastAsia="Times New Roman" w:cs="Times New Roman"/>
                <w:color w:val="000000"/>
                <w:szCs w:val="24"/>
                <w:highlight w:val="yellow"/>
                <w:lang w:eastAsia="cs-CZ"/>
              </w:rPr>
            </w:pPr>
            <w:r w:rsidRPr="00FF4A70">
              <w:rPr>
                <w:rFonts w:eastAsia="Times New Roman" w:cs="Times New Roman"/>
                <w:color w:val="000000"/>
                <w:szCs w:val="24"/>
                <w:highlight w:val="yellow"/>
                <w:lang w:eastAsia="cs-CZ"/>
              </w:rPr>
              <w:t>(52%)</w:t>
            </w:r>
          </w:p>
        </w:tc>
        <w:tc>
          <w:tcPr>
            <w:tcW w:w="763" w:type="pct"/>
            <w:tcBorders>
              <w:top w:val="nil"/>
              <w:left w:val="nil"/>
              <w:bottom w:val="single" w:sz="4"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20</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(32%)</w:t>
            </w:r>
          </w:p>
        </w:tc>
        <w:tc>
          <w:tcPr>
            <w:tcW w:w="762" w:type="pct"/>
            <w:tcBorders>
              <w:top w:val="nil"/>
              <w:left w:val="nil"/>
              <w:bottom w:val="single" w:sz="4" w:space="0" w:color="auto"/>
              <w:right w:val="doub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3</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(5%)</w:t>
            </w:r>
          </w:p>
        </w:tc>
        <w:tc>
          <w:tcPr>
            <w:tcW w:w="550" w:type="pct"/>
            <w:vMerge/>
            <w:tcBorders>
              <w:left w:val="double" w:sz="4" w:space="0" w:color="auto"/>
              <w:right w:val="single" w:sz="12" w:space="0" w:color="auto"/>
            </w:tcBorders>
            <w:vAlign w:val="center"/>
          </w:tcPr>
          <w:p w:rsidR="002433A5" w:rsidRPr="00FF4A70" w:rsidRDefault="002433A5" w:rsidP="000C13B9">
            <w:pPr>
              <w:spacing w:before="0" w:after="0" w:line="240" w:lineRule="auto"/>
              <w:jc w:val="center"/>
              <w:rPr>
                <w:rFonts w:eastAsia="Times New Roman" w:cs="Times New Roman"/>
                <w:color w:val="000000"/>
                <w:szCs w:val="24"/>
                <w:lang w:eastAsia="cs-CZ"/>
              </w:rPr>
            </w:pPr>
          </w:p>
        </w:tc>
      </w:tr>
      <w:tr w:rsidR="002433A5" w:rsidRPr="00FF4A70" w:rsidTr="000C13B9">
        <w:trPr>
          <w:trHeight w:val="401"/>
        </w:trPr>
        <w:tc>
          <w:tcPr>
            <w:tcW w:w="1398" w:type="pct"/>
            <w:tcBorders>
              <w:top w:val="nil"/>
              <w:left w:val="single" w:sz="12" w:space="0" w:color="auto"/>
              <w:bottom w:val="single" w:sz="12" w:space="0" w:color="auto"/>
              <w:right w:val="single" w:sz="4" w:space="0" w:color="auto"/>
            </w:tcBorders>
            <w:shd w:val="clear" w:color="auto" w:fill="FBD4B4" w:themeFill="accent6" w:themeFillTint="66"/>
            <w:noWrap/>
            <w:vAlign w:val="center"/>
            <w:hideMark/>
          </w:tcPr>
          <w:p w:rsidR="002433A5" w:rsidRPr="00FF4A70" w:rsidRDefault="002433A5" w:rsidP="000C13B9">
            <w:pPr>
              <w:spacing w:before="0" w:after="0" w:line="240" w:lineRule="auto"/>
              <w:jc w:val="left"/>
              <w:rPr>
                <w:rFonts w:eastAsia="Times New Roman" w:cs="Times New Roman"/>
                <w:b/>
                <w:color w:val="000000"/>
                <w:szCs w:val="24"/>
                <w:lang w:eastAsia="cs-CZ"/>
              </w:rPr>
            </w:pPr>
            <w:r w:rsidRPr="00FF4A70">
              <w:rPr>
                <w:rFonts w:eastAsia="Times New Roman" w:cs="Times New Roman"/>
                <w:b/>
                <w:color w:val="000000"/>
                <w:szCs w:val="24"/>
                <w:lang w:eastAsia="cs-CZ"/>
              </w:rPr>
              <w:t>1d. Bezpečnostní situace na vesnici</w:t>
            </w:r>
          </w:p>
        </w:tc>
        <w:tc>
          <w:tcPr>
            <w:tcW w:w="764" w:type="pct"/>
            <w:tcBorders>
              <w:top w:val="nil"/>
              <w:left w:val="nil"/>
              <w:bottom w:val="single" w:sz="12"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24</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(38%)</w:t>
            </w:r>
          </w:p>
        </w:tc>
        <w:tc>
          <w:tcPr>
            <w:tcW w:w="764" w:type="pct"/>
            <w:tcBorders>
              <w:top w:val="nil"/>
              <w:left w:val="nil"/>
              <w:bottom w:val="single" w:sz="12"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highlight w:val="yellow"/>
                <w:lang w:eastAsia="cs-CZ"/>
              </w:rPr>
            </w:pPr>
            <w:r w:rsidRPr="00FF4A70">
              <w:rPr>
                <w:rFonts w:eastAsia="Times New Roman" w:cs="Times New Roman"/>
                <w:color w:val="000000"/>
                <w:szCs w:val="24"/>
                <w:highlight w:val="yellow"/>
                <w:lang w:eastAsia="cs-CZ"/>
              </w:rPr>
              <w:t>31</w:t>
            </w:r>
          </w:p>
          <w:p w:rsidR="002433A5" w:rsidRPr="00FF4A70" w:rsidRDefault="002433A5" w:rsidP="000C13B9">
            <w:pPr>
              <w:spacing w:before="0" w:after="0" w:line="240" w:lineRule="auto"/>
              <w:jc w:val="center"/>
              <w:rPr>
                <w:rFonts w:eastAsia="Times New Roman" w:cs="Times New Roman"/>
                <w:color w:val="000000"/>
                <w:szCs w:val="24"/>
                <w:highlight w:val="yellow"/>
                <w:lang w:eastAsia="cs-CZ"/>
              </w:rPr>
            </w:pPr>
            <w:r w:rsidRPr="00FF4A70">
              <w:rPr>
                <w:rFonts w:eastAsia="Times New Roman" w:cs="Times New Roman"/>
                <w:color w:val="000000"/>
                <w:szCs w:val="24"/>
                <w:highlight w:val="yellow"/>
                <w:lang w:eastAsia="cs-CZ"/>
              </w:rPr>
              <w:t>(49%)</w:t>
            </w:r>
          </w:p>
        </w:tc>
        <w:tc>
          <w:tcPr>
            <w:tcW w:w="763" w:type="pct"/>
            <w:tcBorders>
              <w:top w:val="nil"/>
              <w:left w:val="nil"/>
              <w:bottom w:val="single" w:sz="12" w:space="0" w:color="auto"/>
              <w:right w:val="sing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6</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(10%)</w:t>
            </w:r>
          </w:p>
        </w:tc>
        <w:tc>
          <w:tcPr>
            <w:tcW w:w="762" w:type="pct"/>
            <w:tcBorders>
              <w:top w:val="nil"/>
              <w:left w:val="nil"/>
              <w:bottom w:val="single" w:sz="12" w:space="0" w:color="auto"/>
              <w:right w:val="double" w:sz="4" w:space="0" w:color="auto"/>
            </w:tcBorders>
            <w:shd w:val="clear" w:color="auto" w:fill="auto"/>
            <w:noWrap/>
            <w:vAlign w:val="center"/>
            <w:hideMark/>
          </w:tcPr>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2</w:t>
            </w:r>
          </w:p>
          <w:p w:rsidR="002433A5" w:rsidRPr="00FF4A70" w:rsidRDefault="002433A5" w:rsidP="000C13B9">
            <w:pPr>
              <w:spacing w:before="0" w:after="0" w:line="240" w:lineRule="auto"/>
              <w:jc w:val="center"/>
              <w:rPr>
                <w:rFonts w:eastAsia="Times New Roman" w:cs="Times New Roman"/>
                <w:color w:val="000000"/>
                <w:szCs w:val="24"/>
                <w:lang w:eastAsia="cs-CZ"/>
              </w:rPr>
            </w:pPr>
            <w:r w:rsidRPr="00FF4A70">
              <w:rPr>
                <w:rFonts w:eastAsia="Times New Roman" w:cs="Times New Roman"/>
                <w:color w:val="000000"/>
                <w:szCs w:val="24"/>
                <w:lang w:eastAsia="cs-CZ"/>
              </w:rPr>
              <w:t>(3%)</w:t>
            </w:r>
          </w:p>
        </w:tc>
        <w:tc>
          <w:tcPr>
            <w:tcW w:w="550" w:type="pct"/>
            <w:vMerge/>
            <w:tcBorders>
              <w:left w:val="double" w:sz="4" w:space="0" w:color="auto"/>
              <w:bottom w:val="single" w:sz="12" w:space="0" w:color="auto"/>
              <w:right w:val="single" w:sz="12" w:space="0" w:color="auto"/>
            </w:tcBorders>
            <w:vAlign w:val="center"/>
          </w:tcPr>
          <w:p w:rsidR="002433A5" w:rsidRPr="00FF4A70" w:rsidRDefault="002433A5" w:rsidP="000C13B9">
            <w:pPr>
              <w:spacing w:before="0" w:after="0" w:line="240" w:lineRule="auto"/>
              <w:jc w:val="center"/>
              <w:rPr>
                <w:rFonts w:eastAsia="Times New Roman" w:cs="Times New Roman"/>
                <w:color w:val="000000"/>
                <w:szCs w:val="24"/>
                <w:lang w:eastAsia="cs-CZ"/>
              </w:rPr>
            </w:pPr>
          </w:p>
        </w:tc>
      </w:tr>
    </w:tbl>
    <w:p w:rsidR="00844404" w:rsidRDefault="00844404" w:rsidP="00015FF1">
      <w:pPr>
        <w:spacing w:before="0" w:after="0" w:line="240" w:lineRule="auto"/>
        <w:rPr>
          <w:sz w:val="20"/>
          <w:szCs w:val="20"/>
        </w:rPr>
      </w:pPr>
      <w:r w:rsidRPr="00955046">
        <w:rPr>
          <w:b/>
          <w:sz w:val="20"/>
          <w:szCs w:val="20"/>
        </w:rPr>
        <w:t xml:space="preserve">*Poznámka: </w:t>
      </w:r>
      <w:r w:rsidRPr="00A340E4">
        <w:rPr>
          <w:sz w:val="20"/>
          <w:szCs w:val="20"/>
        </w:rPr>
        <w:t>Ve všech případech je N = 63 (100%).</w:t>
      </w:r>
    </w:p>
    <w:p w:rsidR="00195EC3" w:rsidRDefault="002433A5" w:rsidP="00C81201">
      <w:pPr>
        <w:spacing w:before="0" w:after="240"/>
        <w:rPr>
          <w:szCs w:val="24"/>
        </w:rPr>
      </w:pPr>
      <w:r w:rsidRPr="002433A5">
        <w:rPr>
          <w:szCs w:val="24"/>
        </w:rPr>
        <w:t>(Zdroj: Vlastní zpracování)</w:t>
      </w:r>
    </w:p>
    <w:p w:rsidR="000C5DBF" w:rsidRPr="002433A5" w:rsidRDefault="000C5DBF" w:rsidP="00C81201">
      <w:pPr>
        <w:spacing w:after="0" w:line="240" w:lineRule="auto"/>
        <w:rPr>
          <w:szCs w:val="24"/>
        </w:rPr>
      </w:pPr>
      <w:r w:rsidRPr="00955046">
        <w:rPr>
          <w:noProof/>
          <w:sz w:val="16"/>
          <w:szCs w:val="16"/>
          <w:lang w:eastAsia="cs-CZ"/>
        </w:rPr>
        <w:drawing>
          <wp:anchor distT="0" distB="0" distL="114300" distR="114300" simplePos="0" relativeHeight="251667456" behindDoc="0" locked="0" layoutInCell="1" allowOverlap="1" wp14:anchorId="29528229" wp14:editId="5D58318A">
            <wp:simplePos x="0" y="0"/>
            <wp:positionH relativeFrom="column">
              <wp:posOffset>23495</wp:posOffset>
            </wp:positionH>
            <wp:positionV relativeFrom="paragraph">
              <wp:posOffset>488315</wp:posOffset>
            </wp:positionV>
            <wp:extent cx="5029200" cy="1457325"/>
            <wp:effectExtent l="0" t="0" r="0" b="0"/>
            <wp:wrapSquare wrapText="bothSides"/>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2433A5">
        <w:rPr>
          <w:b/>
          <w:szCs w:val="24"/>
        </w:rPr>
        <w:t>Graf č. 3:</w:t>
      </w:r>
      <w:r w:rsidRPr="002433A5">
        <w:rPr>
          <w:szCs w:val="24"/>
        </w:rPr>
        <w:t xml:space="preserve">  Otázka č. 1 - Spokojenost respondentů s bydlením na vesnici – celková četnost zastoupení jednotlivých odpovědí. </w:t>
      </w:r>
    </w:p>
    <w:p w:rsidR="000C5DBF" w:rsidRPr="00195EC3" w:rsidRDefault="000C5DBF" w:rsidP="00C81201">
      <w:pPr>
        <w:spacing w:before="0" w:after="240"/>
        <w:rPr>
          <w:szCs w:val="24"/>
        </w:rPr>
      </w:pPr>
      <w:r w:rsidRPr="002433A5">
        <w:rPr>
          <w:szCs w:val="24"/>
        </w:rPr>
        <w:t>(Zdroj: Vlastní zpracování)</w:t>
      </w:r>
    </w:p>
    <w:p w:rsidR="00503C6F" w:rsidRDefault="00503C6F" w:rsidP="00A340E4">
      <w:pPr>
        <w:spacing w:after="0"/>
        <w:ind w:firstLine="708"/>
      </w:pPr>
      <w:r>
        <w:t xml:space="preserve">V otázce č. 2 se zaměřuji na konkrétní bydlení jednotlivých respondentů a zkoumám, jak jim vyhovuje/nevyhovuje jejich dům či byt z hlediska velikosti. Tato otázka je v dotazníku formulována následovně: </w:t>
      </w:r>
      <w:r w:rsidRPr="00403A59">
        <w:t>„</w:t>
      </w:r>
      <w:r w:rsidRPr="00637772">
        <w:rPr>
          <w:i/>
        </w:rPr>
        <w:t>Jak hodnotíte své současné bydlení (dům/byt), co se týče velikosti?</w:t>
      </w:r>
      <w:r w:rsidRPr="00403A59">
        <w:t xml:space="preserve">“ </w:t>
      </w:r>
    </w:p>
    <w:p w:rsidR="00503C6F" w:rsidRDefault="00503C6F" w:rsidP="00A340E4">
      <w:pPr>
        <w:spacing w:before="0" w:after="0"/>
        <w:ind w:firstLine="708"/>
      </w:pPr>
      <w:r>
        <w:t xml:space="preserve">Výsledky výzkumu ukazují, že většině respondentů jejich současné bydlení </w:t>
      </w:r>
      <w:r w:rsidRPr="00637772">
        <w:rPr>
          <w:i/>
        </w:rPr>
        <w:t>zcela vyhovuje</w:t>
      </w:r>
      <w:r>
        <w:rPr>
          <w:i/>
        </w:rPr>
        <w:t xml:space="preserve"> </w:t>
      </w:r>
      <w:r w:rsidRPr="009B2EBC">
        <w:t>(68</w:t>
      </w:r>
      <w:r w:rsidR="00F85DB1">
        <w:t xml:space="preserve"> </w:t>
      </w:r>
      <w:r w:rsidRPr="009B2EBC">
        <w:t>%),</w:t>
      </w:r>
      <w:r>
        <w:t xml:space="preserve"> pouze 7</w:t>
      </w:r>
      <w:r w:rsidR="005B196B">
        <w:t xml:space="preserve"> </w:t>
      </w:r>
      <w:r>
        <w:t>% respondentů odpovědělo na tuto otázku negativně. Otázka č. 2 je zpracována v tabulce č. 3.</w:t>
      </w:r>
    </w:p>
    <w:p w:rsidR="00503C6F" w:rsidRDefault="00503C6F" w:rsidP="000C13B9">
      <w:pPr>
        <w:spacing w:before="0" w:after="0"/>
        <w:ind w:firstLine="708"/>
      </w:pPr>
      <w:r>
        <w:t xml:space="preserve">V otázce č. 3 se zaměřuji opět na konkrétní bydlení a zkoumám, jak jej respondenti hodnotí z hlediska nákladů. Tato otázka je v dotazníku </w:t>
      </w:r>
      <w:r>
        <w:lastRenderedPageBreak/>
        <w:t xml:space="preserve">formulována následovně: </w:t>
      </w:r>
      <w:r w:rsidRPr="00403A59">
        <w:t>„</w:t>
      </w:r>
      <w:r w:rsidRPr="00F757AF">
        <w:rPr>
          <w:i/>
        </w:rPr>
        <w:t>Jak hodnotíte své současné bydlení z hlediska nákladů na provoz domácnosti?</w:t>
      </w:r>
      <w:r w:rsidRPr="00403A59">
        <w:t>“</w:t>
      </w:r>
      <w:r w:rsidRPr="00F757AF">
        <w:rPr>
          <w:i/>
        </w:rPr>
        <w:t xml:space="preserve"> </w:t>
      </w:r>
      <w:r>
        <w:t xml:space="preserve">Výsledky výzkumu ukazují, že většina respondentů hodnotí své náklady na provoz domácnosti jako </w:t>
      </w:r>
      <w:r w:rsidRPr="00F757AF">
        <w:rPr>
          <w:i/>
        </w:rPr>
        <w:t>přijatelné</w:t>
      </w:r>
      <w:r>
        <w:t>, tuto možnost zvolilo 81</w:t>
      </w:r>
      <w:r w:rsidR="00F85DB1">
        <w:t xml:space="preserve"> </w:t>
      </w:r>
      <w:r>
        <w:t>% respondentů, celkem 17</w:t>
      </w:r>
      <w:r w:rsidR="005B196B">
        <w:t xml:space="preserve"> </w:t>
      </w:r>
      <w:r>
        <w:t xml:space="preserve">% respondentů odpovědělo negativně, tedy </w:t>
      </w:r>
      <w:r w:rsidRPr="003252E0">
        <w:rPr>
          <w:i/>
        </w:rPr>
        <w:t>velké</w:t>
      </w:r>
      <w:r>
        <w:t xml:space="preserve"> či </w:t>
      </w:r>
      <w:r w:rsidRPr="003252E0">
        <w:rPr>
          <w:i/>
        </w:rPr>
        <w:t>příliš velké</w:t>
      </w:r>
      <w:r>
        <w:t>. Otázka č. 3 je zpracována v tabulce č. 3.</w:t>
      </w:r>
    </w:p>
    <w:p w:rsidR="000C13B9" w:rsidRPr="000C13B9" w:rsidRDefault="000C13B9" w:rsidP="00C81201">
      <w:pPr>
        <w:spacing w:after="0" w:line="240" w:lineRule="auto"/>
        <w:rPr>
          <w:szCs w:val="24"/>
        </w:rPr>
      </w:pPr>
      <w:r w:rsidRPr="00195EC3">
        <w:rPr>
          <w:b/>
          <w:szCs w:val="24"/>
        </w:rPr>
        <w:t>Tabulka č. 3:</w:t>
      </w:r>
      <w:r w:rsidRPr="00195EC3">
        <w:rPr>
          <w:szCs w:val="24"/>
        </w:rPr>
        <w:t xml:space="preserve"> Otázka č. 2 – Hodnocení současného bydlení z hlediska velikosti.; Otázka č. 3 - Hodnocení současného bydlení z hlediska </w:t>
      </w:r>
      <w:r>
        <w:rPr>
          <w:szCs w:val="24"/>
        </w:rPr>
        <w:t xml:space="preserve">nákladů na provoz domácnosti.  </w:t>
      </w:r>
    </w:p>
    <w:tbl>
      <w:tblPr>
        <w:tblW w:w="5000" w:type="pct"/>
        <w:tblLayout w:type="fixed"/>
        <w:tblCellMar>
          <w:left w:w="70" w:type="dxa"/>
          <w:right w:w="70" w:type="dxa"/>
        </w:tblCellMar>
        <w:tblLook w:val="04A0" w:firstRow="1" w:lastRow="0" w:firstColumn="1" w:lastColumn="0" w:noHBand="0" w:noVBand="1"/>
      </w:tblPr>
      <w:tblGrid>
        <w:gridCol w:w="2338"/>
        <w:gridCol w:w="1349"/>
        <w:gridCol w:w="1349"/>
        <w:gridCol w:w="1202"/>
        <w:gridCol w:w="1202"/>
        <w:gridCol w:w="920"/>
      </w:tblGrid>
      <w:tr w:rsidR="00195EC3" w:rsidRPr="00A340E4" w:rsidTr="000C13B9">
        <w:trPr>
          <w:trHeight w:val="195"/>
        </w:trPr>
        <w:tc>
          <w:tcPr>
            <w:tcW w:w="1398" w:type="pct"/>
            <w:tcBorders>
              <w:top w:val="single" w:sz="12" w:space="0" w:color="auto"/>
              <w:left w:val="single" w:sz="12" w:space="0" w:color="auto"/>
              <w:bottom w:val="single" w:sz="4" w:space="0" w:color="auto"/>
              <w:right w:val="single" w:sz="4" w:space="0" w:color="auto"/>
            </w:tcBorders>
            <w:shd w:val="clear" w:color="auto" w:fill="C0504D" w:themeFill="accent2"/>
            <w:noWrap/>
            <w:vAlign w:val="center"/>
            <w:hideMark/>
          </w:tcPr>
          <w:p w:rsidR="00195EC3" w:rsidRPr="00A340E4" w:rsidRDefault="00195EC3" w:rsidP="000C13B9">
            <w:pPr>
              <w:spacing w:after="0" w:line="240" w:lineRule="auto"/>
              <w:jc w:val="center"/>
              <w:rPr>
                <w:rFonts w:eastAsia="Times New Roman" w:cs="Times New Roman"/>
                <w:color w:val="000000"/>
                <w:szCs w:val="24"/>
                <w:lang w:eastAsia="cs-CZ"/>
              </w:rPr>
            </w:pPr>
          </w:p>
        </w:tc>
        <w:tc>
          <w:tcPr>
            <w:tcW w:w="806" w:type="pct"/>
            <w:tcBorders>
              <w:top w:val="single" w:sz="12" w:space="0" w:color="auto"/>
              <w:left w:val="nil"/>
              <w:bottom w:val="single" w:sz="4" w:space="0" w:color="auto"/>
              <w:right w:val="single" w:sz="4" w:space="0" w:color="auto"/>
            </w:tcBorders>
            <w:shd w:val="clear" w:color="auto" w:fill="C0504D" w:themeFill="accent2"/>
            <w:noWrap/>
            <w:vAlign w:val="center"/>
            <w:hideMark/>
          </w:tcPr>
          <w:p w:rsidR="00195EC3" w:rsidRPr="00A340E4" w:rsidRDefault="00195EC3" w:rsidP="000C13B9">
            <w:pPr>
              <w:spacing w:after="0" w:line="240" w:lineRule="auto"/>
              <w:jc w:val="center"/>
              <w:rPr>
                <w:rFonts w:eastAsia="Times New Roman" w:cs="Times New Roman"/>
                <w:b/>
                <w:color w:val="000000"/>
                <w:szCs w:val="24"/>
                <w:lang w:eastAsia="cs-CZ"/>
              </w:rPr>
            </w:pPr>
            <w:r w:rsidRPr="00A340E4">
              <w:rPr>
                <w:rFonts w:eastAsia="Times New Roman" w:cs="Times New Roman"/>
                <w:b/>
                <w:bCs/>
                <w:color w:val="000000"/>
                <w:szCs w:val="24"/>
                <w:lang w:eastAsia="cs-CZ"/>
              </w:rPr>
              <w:t>zcela</w:t>
            </w:r>
            <w:r w:rsidRPr="00A340E4">
              <w:rPr>
                <w:rFonts w:eastAsia="Times New Roman" w:cs="Times New Roman"/>
                <w:b/>
                <w:color w:val="000000"/>
                <w:szCs w:val="24"/>
                <w:lang w:eastAsia="cs-CZ"/>
              </w:rPr>
              <w:t xml:space="preserve"> vyhovuje</w:t>
            </w:r>
          </w:p>
        </w:tc>
        <w:tc>
          <w:tcPr>
            <w:tcW w:w="807" w:type="pct"/>
            <w:tcBorders>
              <w:top w:val="single" w:sz="12" w:space="0" w:color="auto"/>
              <w:left w:val="nil"/>
              <w:bottom w:val="single" w:sz="4" w:space="0" w:color="auto"/>
              <w:right w:val="single" w:sz="4" w:space="0" w:color="auto"/>
            </w:tcBorders>
            <w:shd w:val="clear" w:color="auto" w:fill="C0504D" w:themeFill="accent2"/>
            <w:noWrap/>
            <w:vAlign w:val="center"/>
            <w:hideMark/>
          </w:tcPr>
          <w:p w:rsidR="00195EC3" w:rsidRPr="00A340E4" w:rsidRDefault="00195EC3" w:rsidP="000C13B9">
            <w:pPr>
              <w:spacing w:after="0" w:line="240" w:lineRule="auto"/>
              <w:jc w:val="center"/>
              <w:rPr>
                <w:rFonts w:eastAsia="Times New Roman" w:cs="Times New Roman"/>
                <w:b/>
                <w:color w:val="000000"/>
                <w:szCs w:val="24"/>
                <w:lang w:eastAsia="cs-CZ"/>
              </w:rPr>
            </w:pPr>
            <w:r w:rsidRPr="00A340E4">
              <w:rPr>
                <w:rFonts w:eastAsia="Times New Roman" w:cs="Times New Roman"/>
                <w:b/>
                <w:color w:val="000000"/>
                <w:szCs w:val="24"/>
                <w:lang w:eastAsia="cs-CZ"/>
              </w:rPr>
              <w:t>spíše vyhovuje</w:t>
            </w:r>
          </w:p>
        </w:tc>
        <w:tc>
          <w:tcPr>
            <w:tcW w:w="719" w:type="pct"/>
            <w:tcBorders>
              <w:top w:val="single" w:sz="12" w:space="0" w:color="auto"/>
              <w:left w:val="nil"/>
              <w:bottom w:val="single" w:sz="4" w:space="0" w:color="auto"/>
              <w:right w:val="single" w:sz="4" w:space="0" w:color="auto"/>
            </w:tcBorders>
            <w:shd w:val="clear" w:color="auto" w:fill="C0504D" w:themeFill="accent2"/>
            <w:noWrap/>
            <w:vAlign w:val="center"/>
            <w:hideMark/>
          </w:tcPr>
          <w:p w:rsidR="00195EC3" w:rsidRPr="00A340E4" w:rsidRDefault="00195EC3" w:rsidP="000C13B9">
            <w:pPr>
              <w:spacing w:after="0" w:line="240" w:lineRule="auto"/>
              <w:jc w:val="center"/>
              <w:rPr>
                <w:rFonts w:eastAsia="Times New Roman" w:cs="Times New Roman"/>
                <w:b/>
                <w:color w:val="000000"/>
                <w:szCs w:val="24"/>
                <w:lang w:eastAsia="cs-CZ"/>
              </w:rPr>
            </w:pPr>
            <w:r w:rsidRPr="00A340E4">
              <w:rPr>
                <w:rFonts w:eastAsia="Times New Roman" w:cs="Times New Roman"/>
                <w:b/>
                <w:color w:val="000000"/>
                <w:szCs w:val="24"/>
                <w:lang w:eastAsia="cs-CZ"/>
              </w:rPr>
              <w:t xml:space="preserve">spíše </w:t>
            </w:r>
            <w:proofErr w:type="spellStart"/>
            <w:r w:rsidRPr="00A340E4">
              <w:rPr>
                <w:rFonts w:eastAsia="Times New Roman" w:cs="Times New Roman"/>
                <w:b/>
                <w:color w:val="000000"/>
                <w:szCs w:val="24"/>
                <w:lang w:eastAsia="cs-CZ"/>
              </w:rPr>
              <w:t>nevyho</w:t>
            </w:r>
            <w:r>
              <w:rPr>
                <w:rFonts w:eastAsia="Times New Roman" w:cs="Times New Roman"/>
                <w:b/>
                <w:color w:val="000000"/>
                <w:szCs w:val="24"/>
                <w:lang w:eastAsia="cs-CZ"/>
              </w:rPr>
              <w:t>-</w:t>
            </w:r>
            <w:r w:rsidRPr="00A340E4">
              <w:rPr>
                <w:rFonts w:eastAsia="Times New Roman" w:cs="Times New Roman"/>
                <w:b/>
                <w:color w:val="000000"/>
                <w:szCs w:val="24"/>
                <w:lang w:eastAsia="cs-CZ"/>
              </w:rPr>
              <w:t>vuje</w:t>
            </w:r>
            <w:proofErr w:type="spellEnd"/>
          </w:p>
        </w:tc>
        <w:tc>
          <w:tcPr>
            <w:tcW w:w="719" w:type="pct"/>
            <w:tcBorders>
              <w:top w:val="single" w:sz="12" w:space="0" w:color="auto"/>
              <w:left w:val="nil"/>
              <w:bottom w:val="single" w:sz="4" w:space="0" w:color="auto"/>
              <w:right w:val="double" w:sz="4" w:space="0" w:color="auto"/>
            </w:tcBorders>
            <w:shd w:val="clear" w:color="auto" w:fill="C0504D" w:themeFill="accent2"/>
            <w:noWrap/>
            <w:vAlign w:val="center"/>
            <w:hideMark/>
          </w:tcPr>
          <w:p w:rsidR="00195EC3" w:rsidRPr="00A340E4" w:rsidRDefault="00195EC3" w:rsidP="000C13B9">
            <w:pPr>
              <w:spacing w:after="0" w:line="240" w:lineRule="auto"/>
              <w:jc w:val="center"/>
              <w:rPr>
                <w:rFonts w:eastAsia="Times New Roman" w:cs="Times New Roman"/>
                <w:b/>
                <w:color w:val="000000"/>
                <w:szCs w:val="24"/>
                <w:lang w:eastAsia="cs-CZ"/>
              </w:rPr>
            </w:pPr>
            <w:proofErr w:type="spellStart"/>
            <w:r>
              <w:rPr>
                <w:rFonts w:eastAsia="Times New Roman" w:cs="Times New Roman"/>
                <w:b/>
                <w:color w:val="000000"/>
                <w:szCs w:val="24"/>
                <w:lang w:eastAsia="cs-CZ"/>
              </w:rPr>
              <w:t>nevyho-</w:t>
            </w:r>
            <w:r w:rsidRPr="00A340E4">
              <w:rPr>
                <w:rFonts w:eastAsia="Times New Roman" w:cs="Times New Roman"/>
                <w:b/>
                <w:color w:val="000000"/>
                <w:szCs w:val="24"/>
                <w:lang w:eastAsia="cs-CZ"/>
              </w:rPr>
              <w:t>vuje</w:t>
            </w:r>
            <w:proofErr w:type="spellEnd"/>
          </w:p>
        </w:tc>
        <w:tc>
          <w:tcPr>
            <w:tcW w:w="550" w:type="pct"/>
            <w:tcBorders>
              <w:top w:val="single" w:sz="12" w:space="0" w:color="auto"/>
              <w:left w:val="double" w:sz="4" w:space="0" w:color="auto"/>
              <w:bottom w:val="single" w:sz="4" w:space="0" w:color="auto"/>
              <w:right w:val="single" w:sz="12" w:space="0" w:color="auto"/>
            </w:tcBorders>
            <w:shd w:val="clear" w:color="auto" w:fill="C0504D" w:themeFill="accent2"/>
            <w:vAlign w:val="center"/>
          </w:tcPr>
          <w:p w:rsidR="00195EC3" w:rsidRPr="00A340E4" w:rsidRDefault="00195EC3" w:rsidP="000C13B9">
            <w:pPr>
              <w:spacing w:after="0" w:line="240" w:lineRule="auto"/>
              <w:jc w:val="center"/>
              <w:rPr>
                <w:rFonts w:eastAsia="Times New Roman" w:cs="Times New Roman"/>
                <w:b/>
                <w:color w:val="000000"/>
                <w:szCs w:val="24"/>
                <w:lang w:eastAsia="cs-CZ"/>
              </w:rPr>
            </w:pPr>
            <w:r w:rsidRPr="00A340E4">
              <w:rPr>
                <w:rFonts w:eastAsia="Times New Roman" w:cs="Times New Roman"/>
                <w:b/>
                <w:color w:val="000000"/>
                <w:szCs w:val="24"/>
                <w:lang w:eastAsia="cs-CZ"/>
              </w:rPr>
              <w:t>N*</w:t>
            </w:r>
          </w:p>
        </w:tc>
      </w:tr>
      <w:tr w:rsidR="00195EC3" w:rsidRPr="00A340E4" w:rsidTr="000C13B9">
        <w:trPr>
          <w:trHeight w:val="195"/>
        </w:trPr>
        <w:tc>
          <w:tcPr>
            <w:tcW w:w="1398" w:type="pct"/>
            <w:tcBorders>
              <w:top w:val="nil"/>
              <w:left w:val="single" w:sz="12" w:space="0" w:color="auto"/>
              <w:bottom w:val="single" w:sz="12" w:space="0" w:color="auto"/>
              <w:right w:val="single" w:sz="4" w:space="0" w:color="auto"/>
            </w:tcBorders>
            <w:shd w:val="clear" w:color="auto" w:fill="FBD4B4" w:themeFill="accent6" w:themeFillTint="66"/>
            <w:noWrap/>
            <w:vAlign w:val="center"/>
            <w:hideMark/>
          </w:tcPr>
          <w:p w:rsidR="00195EC3" w:rsidRPr="00A340E4" w:rsidRDefault="00195EC3" w:rsidP="000C13B9">
            <w:pPr>
              <w:spacing w:after="0" w:line="240" w:lineRule="auto"/>
              <w:jc w:val="left"/>
              <w:rPr>
                <w:rFonts w:eastAsia="Times New Roman" w:cs="Times New Roman"/>
                <w:b/>
                <w:color w:val="000000"/>
                <w:szCs w:val="24"/>
                <w:lang w:eastAsia="cs-CZ"/>
              </w:rPr>
            </w:pPr>
            <w:r w:rsidRPr="00A340E4">
              <w:rPr>
                <w:rFonts w:eastAsia="Times New Roman" w:cs="Times New Roman"/>
                <w:b/>
                <w:color w:val="000000"/>
                <w:szCs w:val="24"/>
                <w:lang w:eastAsia="cs-CZ"/>
              </w:rPr>
              <w:t>2. Velikost domu/bytu</w:t>
            </w:r>
          </w:p>
        </w:tc>
        <w:tc>
          <w:tcPr>
            <w:tcW w:w="806" w:type="pct"/>
            <w:tcBorders>
              <w:top w:val="nil"/>
              <w:left w:val="nil"/>
              <w:bottom w:val="single" w:sz="12" w:space="0" w:color="auto"/>
              <w:right w:val="single" w:sz="4" w:space="0" w:color="auto"/>
            </w:tcBorders>
            <w:shd w:val="clear" w:color="auto" w:fill="auto"/>
            <w:noWrap/>
            <w:vAlign w:val="center"/>
            <w:hideMark/>
          </w:tcPr>
          <w:p w:rsidR="00195EC3" w:rsidRPr="00A340E4" w:rsidRDefault="00195EC3" w:rsidP="000C13B9">
            <w:pPr>
              <w:spacing w:after="0" w:line="240" w:lineRule="auto"/>
              <w:jc w:val="center"/>
              <w:rPr>
                <w:rFonts w:eastAsia="Times New Roman" w:cs="Times New Roman"/>
                <w:color w:val="000000"/>
                <w:szCs w:val="24"/>
                <w:highlight w:val="yellow"/>
                <w:lang w:eastAsia="cs-CZ"/>
              </w:rPr>
            </w:pPr>
            <w:r w:rsidRPr="00A340E4">
              <w:rPr>
                <w:rFonts w:eastAsia="Times New Roman" w:cs="Times New Roman"/>
                <w:color w:val="000000"/>
                <w:szCs w:val="24"/>
                <w:highlight w:val="yellow"/>
                <w:lang w:eastAsia="cs-CZ"/>
              </w:rPr>
              <w:t>43</w:t>
            </w:r>
          </w:p>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highlight w:val="yellow"/>
                <w:lang w:eastAsia="cs-CZ"/>
              </w:rPr>
              <w:t>(68%)</w:t>
            </w:r>
          </w:p>
        </w:tc>
        <w:tc>
          <w:tcPr>
            <w:tcW w:w="807" w:type="pct"/>
            <w:tcBorders>
              <w:top w:val="nil"/>
              <w:left w:val="nil"/>
              <w:bottom w:val="single" w:sz="12" w:space="0" w:color="auto"/>
              <w:right w:val="single" w:sz="4" w:space="0" w:color="auto"/>
            </w:tcBorders>
            <w:shd w:val="clear" w:color="auto" w:fill="auto"/>
            <w:noWrap/>
            <w:vAlign w:val="center"/>
            <w:hideMark/>
          </w:tcPr>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16</w:t>
            </w:r>
          </w:p>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(25%)</w:t>
            </w:r>
          </w:p>
        </w:tc>
        <w:tc>
          <w:tcPr>
            <w:tcW w:w="719" w:type="pct"/>
            <w:tcBorders>
              <w:top w:val="nil"/>
              <w:left w:val="nil"/>
              <w:bottom w:val="single" w:sz="12" w:space="0" w:color="auto"/>
              <w:right w:val="single" w:sz="4" w:space="0" w:color="auto"/>
            </w:tcBorders>
            <w:shd w:val="clear" w:color="auto" w:fill="auto"/>
            <w:noWrap/>
            <w:vAlign w:val="center"/>
            <w:hideMark/>
          </w:tcPr>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1</w:t>
            </w:r>
          </w:p>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(2%)</w:t>
            </w:r>
          </w:p>
        </w:tc>
        <w:tc>
          <w:tcPr>
            <w:tcW w:w="719" w:type="pct"/>
            <w:tcBorders>
              <w:top w:val="nil"/>
              <w:left w:val="nil"/>
              <w:bottom w:val="single" w:sz="12" w:space="0" w:color="auto"/>
              <w:right w:val="double" w:sz="4" w:space="0" w:color="auto"/>
            </w:tcBorders>
            <w:shd w:val="clear" w:color="auto" w:fill="auto"/>
            <w:noWrap/>
            <w:vAlign w:val="center"/>
            <w:hideMark/>
          </w:tcPr>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3</w:t>
            </w:r>
          </w:p>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(5%)</w:t>
            </w:r>
          </w:p>
        </w:tc>
        <w:tc>
          <w:tcPr>
            <w:tcW w:w="550" w:type="pct"/>
            <w:vMerge w:val="restart"/>
            <w:tcBorders>
              <w:top w:val="nil"/>
              <w:left w:val="double" w:sz="4" w:space="0" w:color="auto"/>
              <w:right w:val="single" w:sz="12" w:space="0" w:color="auto"/>
            </w:tcBorders>
            <w:vAlign w:val="center"/>
          </w:tcPr>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63</w:t>
            </w:r>
          </w:p>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(100%)</w:t>
            </w:r>
          </w:p>
        </w:tc>
      </w:tr>
      <w:tr w:rsidR="00195EC3" w:rsidRPr="00A340E4" w:rsidTr="000C13B9">
        <w:trPr>
          <w:trHeight w:val="195"/>
        </w:trPr>
        <w:tc>
          <w:tcPr>
            <w:tcW w:w="1398" w:type="pct"/>
            <w:tcBorders>
              <w:top w:val="single" w:sz="12" w:space="0" w:color="auto"/>
              <w:left w:val="single" w:sz="12" w:space="0" w:color="auto"/>
              <w:bottom w:val="single" w:sz="4" w:space="0" w:color="auto"/>
              <w:right w:val="single" w:sz="4" w:space="0" w:color="auto"/>
            </w:tcBorders>
            <w:shd w:val="clear" w:color="auto" w:fill="C0504D" w:themeFill="accent2"/>
            <w:noWrap/>
            <w:vAlign w:val="center"/>
          </w:tcPr>
          <w:p w:rsidR="00195EC3" w:rsidRPr="00A340E4" w:rsidRDefault="00195EC3" w:rsidP="000C13B9">
            <w:pPr>
              <w:spacing w:after="0" w:line="240" w:lineRule="auto"/>
              <w:jc w:val="left"/>
              <w:rPr>
                <w:rFonts w:eastAsia="Times New Roman" w:cs="Times New Roman"/>
                <w:b/>
                <w:color w:val="000000"/>
                <w:szCs w:val="24"/>
                <w:lang w:eastAsia="cs-CZ"/>
              </w:rPr>
            </w:pPr>
          </w:p>
        </w:tc>
        <w:tc>
          <w:tcPr>
            <w:tcW w:w="806" w:type="pct"/>
            <w:tcBorders>
              <w:top w:val="single" w:sz="12" w:space="0" w:color="auto"/>
              <w:left w:val="nil"/>
              <w:bottom w:val="single" w:sz="4" w:space="0" w:color="auto"/>
              <w:right w:val="single" w:sz="4" w:space="0" w:color="auto"/>
            </w:tcBorders>
            <w:shd w:val="clear" w:color="auto" w:fill="C0504D" w:themeFill="accent2"/>
            <w:noWrap/>
            <w:vAlign w:val="center"/>
          </w:tcPr>
          <w:p w:rsidR="00195EC3" w:rsidRPr="00A340E4" w:rsidRDefault="00195EC3" w:rsidP="000C13B9">
            <w:pPr>
              <w:spacing w:after="0" w:line="240" w:lineRule="auto"/>
              <w:jc w:val="center"/>
              <w:rPr>
                <w:rFonts w:eastAsia="Times New Roman" w:cs="Times New Roman"/>
                <w:b/>
                <w:color w:val="000000"/>
                <w:szCs w:val="24"/>
                <w:highlight w:val="yellow"/>
                <w:lang w:eastAsia="cs-CZ"/>
              </w:rPr>
            </w:pPr>
            <w:r w:rsidRPr="00A340E4">
              <w:rPr>
                <w:rFonts w:eastAsia="Times New Roman" w:cs="Times New Roman"/>
                <w:b/>
                <w:color w:val="000000"/>
                <w:szCs w:val="24"/>
                <w:lang w:eastAsia="cs-CZ"/>
              </w:rPr>
              <w:t>malé</w:t>
            </w:r>
          </w:p>
        </w:tc>
        <w:tc>
          <w:tcPr>
            <w:tcW w:w="807" w:type="pct"/>
            <w:tcBorders>
              <w:top w:val="single" w:sz="12" w:space="0" w:color="auto"/>
              <w:left w:val="nil"/>
              <w:bottom w:val="single" w:sz="4" w:space="0" w:color="auto"/>
              <w:right w:val="single" w:sz="4" w:space="0" w:color="auto"/>
            </w:tcBorders>
            <w:shd w:val="clear" w:color="auto" w:fill="C0504D" w:themeFill="accent2"/>
            <w:noWrap/>
            <w:vAlign w:val="center"/>
          </w:tcPr>
          <w:p w:rsidR="00195EC3" w:rsidRPr="00A340E4" w:rsidRDefault="00195EC3" w:rsidP="000C13B9">
            <w:pPr>
              <w:spacing w:after="0" w:line="240" w:lineRule="auto"/>
              <w:jc w:val="center"/>
              <w:rPr>
                <w:rFonts w:eastAsia="Times New Roman" w:cs="Times New Roman"/>
                <w:b/>
                <w:color w:val="000000"/>
                <w:szCs w:val="24"/>
                <w:lang w:eastAsia="cs-CZ"/>
              </w:rPr>
            </w:pPr>
            <w:r w:rsidRPr="00A340E4">
              <w:rPr>
                <w:rFonts w:eastAsia="Times New Roman" w:cs="Times New Roman"/>
                <w:b/>
                <w:color w:val="000000"/>
                <w:szCs w:val="24"/>
                <w:lang w:eastAsia="cs-CZ"/>
              </w:rPr>
              <w:t>přijatelné</w:t>
            </w:r>
          </w:p>
        </w:tc>
        <w:tc>
          <w:tcPr>
            <w:tcW w:w="719" w:type="pct"/>
            <w:tcBorders>
              <w:top w:val="single" w:sz="12" w:space="0" w:color="auto"/>
              <w:left w:val="nil"/>
              <w:bottom w:val="single" w:sz="4" w:space="0" w:color="auto"/>
              <w:right w:val="single" w:sz="4" w:space="0" w:color="auto"/>
            </w:tcBorders>
            <w:shd w:val="clear" w:color="auto" w:fill="C0504D" w:themeFill="accent2"/>
            <w:noWrap/>
            <w:vAlign w:val="center"/>
          </w:tcPr>
          <w:p w:rsidR="00195EC3" w:rsidRPr="00A340E4" w:rsidRDefault="00195EC3" w:rsidP="000C13B9">
            <w:pPr>
              <w:spacing w:after="0" w:line="240" w:lineRule="auto"/>
              <w:jc w:val="center"/>
              <w:rPr>
                <w:rFonts w:eastAsia="Times New Roman" w:cs="Times New Roman"/>
                <w:b/>
                <w:color w:val="000000"/>
                <w:szCs w:val="24"/>
                <w:lang w:eastAsia="cs-CZ"/>
              </w:rPr>
            </w:pPr>
            <w:r w:rsidRPr="00A340E4">
              <w:rPr>
                <w:rFonts w:eastAsia="Times New Roman" w:cs="Times New Roman"/>
                <w:b/>
                <w:color w:val="000000"/>
                <w:szCs w:val="24"/>
                <w:lang w:eastAsia="cs-CZ"/>
              </w:rPr>
              <w:t>velké</w:t>
            </w:r>
          </w:p>
        </w:tc>
        <w:tc>
          <w:tcPr>
            <w:tcW w:w="719" w:type="pct"/>
            <w:tcBorders>
              <w:top w:val="single" w:sz="12" w:space="0" w:color="auto"/>
              <w:left w:val="nil"/>
              <w:bottom w:val="single" w:sz="4" w:space="0" w:color="auto"/>
              <w:right w:val="double" w:sz="4" w:space="0" w:color="auto"/>
            </w:tcBorders>
            <w:shd w:val="clear" w:color="auto" w:fill="C0504D" w:themeFill="accent2"/>
            <w:noWrap/>
            <w:vAlign w:val="center"/>
          </w:tcPr>
          <w:p w:rsidR="00195EC3" w:rsidRPr="00A340E4" w:rsidRDefault="00195EC3" w:rsidP="000C13B9">
            <w:pPr>
              <w:spacing w:after="0" w:line="240" w:lineRule="auto"/>
              <w:jc w:val="center"/>
              <w:rPr>
                <w:rFonts w:eastAsia="Times New Roman" w:cs="Times New Roman"/>
                <w:b/>
                <w:color w:val="000000"/>
                <w:szCs w:val="24"/>
                <w:lang w:eastAsia="cs-CZ"/>
              </w:rPr>
            </w:pPr>
            <w:r w:rsidRPr="00A340E4">
              <w:rPr>
                <w:rFonts w:eastAsia="Times New Roman" w:cs="Times New Roman"/>
                <w:b/>
                <w:color w:val="000000"/>
                <w:szCs w:val="24"/>
                <w:lang w:eastAsia="cs-CZ"/>
              </w:rPr>
              <w:t>příliš velké</w:t>
            </w:r>
          </w:p>
        </w:tc>
        <w:tc>
          <w:tcPr>
            <w:tcW w:w="550" w:type="pct"/>
            <w:vMerge/>
            <w:tcBorders>
              <w:left w:val="double" w:sz="4" w:space="0" w:color="auto"/>
              <w:right w:val="single" w:sz="12" w:space="0" w:color="auto"/>
            </w:tcBorders>
            <w:shd w:val="clear" w:color="auto" w:fill="C0504D" w:themeFill="accent2"/>
          </w:tcPr>
          <w:p w:rsidR="00195EC3" w:rsidRPr="00A340E4" w:rsidRDefault="00195EC3" w:rsidP="000C13B9">
            <w:pPr>
              <w:spacing w:after="0" w:line="240" w:lineRule="auto"/>
              <w:jc w:val="center"/>
              <w:rPr>
                <w:rFonts w:eastAsia="Times New Roman" w:cs="Times New Roman"/>
                <w:b/>
                <w:color w:val="000000"/>
                <w:szCs w:val="24"/>
                <w:lang w:eastAsia="cs-CZ"/>
              </w:rPr>
            </w:pPr>
          </w:p>
        </w:tc>
      </w:tr>
      <w:tr w:rsidR="00195EC3" w:rsidRPr="00A340E4" w:rsidTr="000C13B9">
        <w:trPr>
          <w:trHeight w:val="195"/>
        </w:trPr>
        <w:tc>
          <w:tcPr>
            <w:tcW w:w="1398" w:type="pct"/>
            <w:tcBorders>
              <w:top w:val="single" w:sz="4" w:space="0" w:color="auto"/>
              <w:left w:val="single" w:sz="12" w:space="0" w:color="auto"/>
              <w:bottom w:val="single" w:sz="12" w:space="0" w:color="auto"/>
              <w:right w:val="single" w:sz="4" w:space="0" w:color="auto"/>
            </w:tcBorders>
            <w:shd w:val="clear" w:color="auto" w:fill="FBD4B4" w:themeFill="accent6" w:themeFillTint="66"/>
            <w:noWrap/>
            <w:vAlign w:val="center"/>
          </w:tcPr>
          <w:p w:rsidR="00195EC3" w:rsidRPr="00A340E4" w:rsidRDefault="00195EC3" w:rsidP="000C13B9">
            <w:pPr>
              <w:spacing w:after="0" w:line="240" w:lineRule="auto"/>
              <w:jc w:val="left"/>
              <w:rPr>
                <w:rFonts w:eastAsia="Times New Roman" w:cs="Times New Roman"/>
                <w:b/>
                <w:color w:val="000000"/>
                <w:szCs w:val="24"/>
                <w:lang w:eastAsia="cs-CZ"/>
              </w:rPr>
            </w:pPr>
            <w:r w:rsidRPr="00A340E4">
              <w:rPr>
                <w:rFonts w:eastAsia="Times New Roman" w:cs="Times New Roman"/>
                <w:b/>
                <w:color w:val="000000"/>
                <w:szCs w:val="24"/>
                <w:lang w:eastAsia="cs-CZ"/>
              </w:rPr>
              <w:t>3. Náklady na provoz domácnosti</w:t>
            </w:r>
          </w:p>
        </w:tc>
        <w:tc>
          <w:tcPr>
            <w:tcW w:w="806" w:type="pct"/>
            <w:tcBorders>
              <w:top w:val="single" w:sz="4" w:space="0" w:color="auto"/>
              <w:left w:val="nil"/>
              <w:bottom w:val="single" w:sz="12" w:space="0" w:color="auto"/>
              <w:right w:val="single" w:sz="4" w:space="0" w:color="auto"/>
            </w:tcBorders>
            <w:shd w:val="clear" w:color="auto" w:fill="auto"/>
            <w:noWrap/>
            <w:vAlign w:val="center"/>
          </w:tcPr>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1</w:t>
            </w:r>
          </w:p>
          <w:p w:rsidR="00195EC3" w:rsidRPr="00A340E4" w:rsidRDefault="00195EC3" w:rsidP="000C13B9">
            <w:pPr>
              <w:spacing w:after="0" w:line="240" w:lineRule="auto"/>
              <w:jc w:val="center"/>
              <w:rPr>
                <w:rFonts w:eastAsia="Times New Roman" w:cs="Times New Roman"/>
                <w:color w:val="000000"/>
                <w:szCs w:val="24"/>
                <w:highlight w:val="yellow"/>
                <w:lang w:eastAsia="cs-CZ"/>
              </w:rPr>
            </w:pPr>
            <w:r w:rsidRPr="00A340E4">
              <w:rPr>
                <w:rFonts w:eastAsia="Times New Roman" w:cs="Times New Roman"/>
                <w:color w:val="000000"/>
                <w:szCs w:val="24"/>
                <w:lang w:eastAsia="cs-CZ"/>
              </w:rPr>
              <w:t>(2%)</w:t>
            </w:r>
          </w:p>
        </w:tc>
        <w:tc>
          <w:tcPr>
            <w:tcW w:w="807" w:type="pct"/>
            <w:tcBorders>
              <w:top w:val="single" w:sz="4" w:space="0" w:color="auto"/>
              <w:left w:val="nil"/>
              <w:bottom w:val="single" w:sz="12" w:space="0" w:color="auto"/>
              <w:right w:val="single" w:sz="4" w:space="0" w:color="auto"/>
            </w:tcBorders>
            <w:shd w:val="clear" w:color="auto" w:fill="auto"/>
            <w:noWrap/>
            <w:vAlign w:val="center"/>
          </w:tcPr>
          <w:p w:rsidR="00195EC3" w:rsidRPr="00A340E4" w:rsidRDefault="00195EC3" w:rsidP="000C13B9">
            <w:pPr>
              <w:spacing w:after="0" w:line="240" w:lineRule="auto"/>
              <w:jc w:val="center"/>
              <w:rPr>
                <w:rFonts w:eastAsia="Times New Roman" w:cs="Times New Roman"/>
                <w:color w:val="000000"/>
                <w:szCs w:val="24"/>
                <w:highlight w:val="yellow"/>
                <w:lang w:eastAsia="cs-CZ"/>
              </w:rPr>
            </w:pPr>
            <w:r w:rsidRPr="00A340E4">
              <w:rPr>
                <w:rFonts w:eastAsia="Times New Roman" w:cs="Times New Roman"/>
                <w:color w:val="000000"/>
                <w:szCs w:val="24"/>
                <w:highlight w:val="yellow"/>
                <w:lang w:eastAsia="cs-CZ"/>
              </w:rPr>
              <w:t>51</w:t>
            </w:r>
          </w:p>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highlight w:val="yellow"/>
                <w:lang w:eastAsia="cs-CZ"/>
              </w:rPr>
              <w:t>(81%)</w:t>
            </w:r>
          </w:p>
        </w:tc>
        <w:tc>
          <w:tcPr>
            <w:tcW w:w="719" w:type="pct"/>
            <w:tcBorders>
              <w:top w:val="single" w:sz="4" w:space="0" w:color="auto"/>
              <w:left w:val="nil"/>
              <w:bottom w:val="single" w:sz="12" w:space="0" w:color="auto"/>
              <w:right w:val="single" w:sz="4" w:space="0" w:color="auto"/>
            </w:tcBorders>
            <w:shd w:val="clear" w:color="auto" w:fill="auto"/>
            <w:noWrap/>
            <w:vAlign w:val="center"/>
          </w:tcPr>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9</w:t>
            </w:r>
          </w:p>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(14%)</w:t>
            </w:r>
          </w:p>
        </w:tc>
        <w:tc>
          <w:tcPr>
            <w:tcW w:w="719" w:type="pct"/>
            <w:tcBorders>
              <w:top w:val="single" w:sz="4" w:space="0" w:color="auto"/>
              <w:left w:val="nil"/>
              <w:bottom w:val="single" w:sz="12" w:space="0" w:color="auto"/>
              <w:right w:val="double" w:sz="4" w:space="0" w:color="auto"/>
            </w:tcBorders>
            <w:shd w:val="clear" w:color="auto" w:fill="auto"/>
            <w:noWrap/>
            <w:vAlign w:val="center"/>
          </w:tcPr>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2</w:t>
            </w:r>
          </w:p>
          <w:p w:rsidR="00195EC3" w:rsidRPr="00A340E4" w:rsidRDefault="00195EC3" w:rsidP="000C13B9">
            <w:pPr>
              <w:spacing w:after="0" w:line="240" w:lineRule="auto"/>
              <w:jc w:val="center"/>
              <w:rPr>
                <w:rFonts w:eastAsia="Times New Roman" w:cs="Times New Roman"/>
                <w:color w:val="000000"/>
                <w:szCs w:val="24"/>
                <w:lang w:eastAsia="cs-CZ"/>
              </w:rPr>
            </w:pPr>
            <w:r w:rsidRPr="00A340E4">
              <w:rPr>
                <w:rFonts w:eastAsia="Times New Roman" w:cs="Times New Roman"/>
                <w:color w:val="000000"/>
                <w:szCs w:val="24"/>
                <w:lang w:eastAsia="cs-CZ"/>
              </w:rPr>
              <w:t>(3%)</w:t>
            </w:r>
          </w:p>
        </w:tc>
        <w:tc>
          <w:tcPr>
            <w:tcW w:w="550" w:type="pct"/>
            <w:vMerge/>
            <w:tcBorders>
              <w:left w:val="double" w:sz="4" w:space="0" w:color="auto"/>
              <w:bottom w:val="single" w:sz="12" w:space="0" w:color="auto"/>
              <w:right w:val="single" w:sz="12" w:space="0" w:color="auto"/>
            </w:tcBorders>
          </w:tcPr>
          <w:p w:rsidR="00195EC3" w:rsidRPr="00A340E4" w:rsidRDefault="00195EC3" w:rsidP="000C13B9">
            <w:pPr>
              <w:spacing w:after="0" w:line="240" w:lineRule="auto"/>
              <w:jc w:val="center"/>
              <w:rPr>
                <w:rFonts w:eastAsia="Times New Roman" w:cs="Times New Roman"/>
                <w:color w:val="000000"/>
                <w:szCs w:val="24"/>
                <w:lang w:eastAsia="cs-CZ"/>
              </w:rPr>
            </w:pPr>
          </w:p>
        </w:tc>
      </w:tr>
    </w:tbl>
    <w:p w:rsidR="00503C6F" w:rsidRDefault="00A340E4" w:rsidP="00015FF1">
      <w:pPr>
        <w:spacing w:after="0" w:line="240" w:lineRule="auto"/>
        <w:rPr>
          <w:sz w:val="20"/>
          <w:szCs w:val="20"/>
        </w:rPr>
      </w:pPr>
      <w:r w:rsidRPr="00955046">
        <w:rPr>
          <w:b/>
          <w:sz w:val="20"/>
          <w:szCs w:val="20"/>
        </w:rPr>
        <w:t xml:space="preserve">*Poznámka: </w:t>
      </w:r>
      <w:r w:rsidRPr="00A340E4">
        <w:rPr>
          <w:sz w:val="20"/>
          <w:szCs w:val="20"/>
        </w:rPr>
        <w:t>V obou případech je N = 63 (100%).</w:t>
      </w:r>
    </w:p>
    <w:p w:rsidR="00195EC3" w:rsidRPr="00A340E4" w:rsidRDefault="00195EC3" w:rsidP="00195EC3">
      <w:pPr>
        <w:spacing w:before="0" w:after="0"/>
        <w:rPr>
          <w:b/>
          <w:sz w:val="20"/>
          <w:szCs w:val="20"/>
        </w:rPr>
      </w:pPr>
      <w:r w:rsidRPr="00195EC3">
        <w:rPr>
          <w:szCs w:val="24"/>
        </w:rPr>
        <w:t>(Zdroj: Vlastní zpracování)</w:t>
      </w:r>
    </w:p>
    <w:p w:rsidR="00503C6F" w:rsidRPr="00D256C2" w:rsidRDefault="00503C6F" w:rsidP="00C81201">
      <w:pPr>
        <w:pStyle w:val="Nadpis4"/>
        <w:spacing w:before="240"/>
        <w:rPr>
          <w:b/>
        </w:rPr>
      </w:pPr>
      <w:r w:rsidRPr="00D256C2">
        <w:rPr>
          <w:b/>
        </w:rPr>
        <w:t>Oblast služeb</w:t>
      </w:r>
    </w:p>
    <w:p w:rsidR="00503C6F" w:rsidRPr="008F374C" w:rsidRDefault="00503C6F" w:rsidP="00A340E4">
      <w:pPr>
        <w:spacing w:after="0"/>
        <w:ind w:firstLine="708"/>
      </w:pPr>
      <w:r>
        <w:t xml:space="preserve">Druhým tematickým okruhem dotazníkového šetření je oblast služeb, kterou zkoumaly otázky č. 4 a 5. </w:t>
      </w:r>
    </w:p>
    <w:p w:rsidR="00503C6F" w:rsidRDefault="00503C6F" w:rsidP="00A340E4">
      <w:pPr>
        <w:spacing w:before="0" w:after="0"/>
        <w:ind w:firstLine="708"/>
      </w:pPr>
      <w:r>
        <w:t>V otázce č. 4 se zabývám dostupností sl</w:t>
      </w:r>
      <w:r w:rsidR="000768F3">
        <w:t>užeb na vesnici. Tato otázka je </w:t>
      </w:r>
      <w:r>
        <w:t xml:space="preserve">v dotazníku formulována následovně: </w:t>
      </w:r>
      <w:r w:rsidRPr="00403A59">
        <w:t>„</w:t>
      </w:r>
      <w:r w:rsidRPr="002B0D02">
        <w:rPr>
          <w:i/>
        </w:rPr>
        <w:t>Jaká je podle Vás dostupnost služeb na</w:t>
      </w:r>
      <w:r w:rsidR="000768F3">
        <w:rPr>
          <w:i/>
        </w:rPr>
        <w:t> </w:t>
      </w:r>
      <w:r w:rsidRPr="002B0D02">
        <w:rPr>
          <w:i/>
        </w:rPr>
        <w:t>vesnici?</w:t>
      </w:r>
      <w:r w:rsidRPr="00403A59">
        <w:t>“</w:t>
      </w:r>
      <w:r>
        <w:t xml:space="preserve"> Součástí této otázky jsou podbody zaměřující se na jednotlivé druhy služeb, tj. zdravotní a sociální služby; finanční služby, pošta; obchody se smíšeným zbožím, stravovací služby a dopravní spojení.</w:t>
      </w:r>
    </w:p>
    <w:p w:rsidR="00503C6F" w:rsidRDefault="00503C6F" w:rsidP="00A340E4">
      <w:pPr>
        <w:spacing w:before="0" w:after="0"/>
        <w:ind w:firstLine="708"/>
      </w:pPr>
      <w:r w:rsidRPr="007B1348">
        <w:t>Výsledky výzkumu ukazují, že převážná část respondentů hodnotí zdravotní a sociální služby (65</w:t>
      </w:r>
      <w:r w:rsidR="00F85DB1">
        <w:t xml:space="preserve"> </w:t>
      </w:r>
      <w:r w:rsidRPr="007B1348">
        <w:t>%), obchody se smíšeným zbožím, stravovací služby (43</w:t>
      </w:r>
      <w:r w:rsidR="00F85DB1">
        <w:t xml:space="preserve"> </w:t>
      </w:r>
      <w:r w:rsidRPr="007B1348">
        <w:t>%) i dopravní spojení (59</w:t>
      </w:r>
      <w:r w:rsidR="00F85DB1">
        <w:t xml:space="preserve"> </w:t>
      </w:r>
      <w:r w:rsidRPr="007B1348">
        <w:t xml:space="preserve">%) jako </w:t>
      </w:r>
      <w:r w:rsidRPr="00F87EB9">
        <w:rPr>
          <w:i/>
        </w:rPr>
        <w:t>dostačující</w:t>
      </w:r>
      <w:r w:rsidRPr="007B1348">
        <w:t xml:space="preserve">. Největší spokojenost </w:t>
      </w:r>
      <w:r w:rsidRPr="007B1348">
        <w:lastRenderedPageBreak/>
        <w:t>se projevila u hodnocení finančních služeb a pošty, kde 59</w:t>
      </w:r>
      <w:r w:rsidR="00F85DB1">
        <w:t xml:space="preserve"> </w:t>
      </w:r>
      <w:r w:rsidRPr="007B1348">
        <w:t xml:space="preserve">% respondentů označilo tyto služby jako </w:t>
      </w:r>
      <w:r w:rsidRPr="00F87EB9">
        <w:rPr>
          <w:i/>
        </w:rPr>
        <w:t>zcela dostačující</w:t>
      </w:r>
      <w:r w:rsidR="000768F3">
        <w:t>, naopak negativní ohlasy se </w:t>
      </w:r>
      <w:r w:rsidRPr="007B1348">
        <w:t>nejčastěji týkaly obchodů se smíšeným zbožím a stravovacích služeb, zde 25</w:t>
      </w:r>
      <w:r w:rsidR="00F85DB1">
        <w:t xml:space="preserve"> </w:t>
      </w:r>
      <w:r w:rsidRPr="007B1348">
        <w:t xml:space="preserve">% respondentů uvedlo možnost </w:t>
      </w:r>
      <w:r w:rsidRPr="00F87EB9">
        <w:rPr>
          <w:i/>
        </w:rPr>
        <w:t>nedostačující.</w:t>
      </w:r>
      <w:r w:rsidRPr="007B1348">
        <w:t xml:space="preserve"> </w:t>
      </w:r>
      <w:r>
        <w:t xml:space="preserve">Celkově však můžeme říci, že respondenti hodnotí dostupnost služeb ve Stříteži jako </w:t>
      </w:r>
      <w:r w:rsidRPr="00F87EB9">
        <w:rPr>
          <w:i/>
        </w:rPr>
        <w:t>dostačující,</w:t>
      </w:r>
      <w:r>
        <w:t xml:space="preserve"> neboť právě možnost </w:t>
      </w:r>
      <w:r w:rsidRPr="00F87EB9">
        <w:rPr>
          <w:i/>
        </w:rPr>
        <w:t>dostačující</w:t>
      </w:r>
      <w:r>
        <w:t xml:space="preserve"> je u této otázky nejpočetněji zastoupena (viz graf č.</w:t>
      </w:r>
      <w:r w:rsidR="00A340E4">
        <w:t> </w:t>
      </w:r>
      <w:r>
        <w:t xml:space="preserve">4). </w:t>
      </w:r>
      <w:r w:rsidRPr="007B1348">
        <w:t xml:space="preserve">Otázka č. </w:t>
      </w:r>
      <w:r>
        <w:t>4 je zpracována v tabulce č. 4. Celkové zastoupení jednotlivých odpovědí jsem pro přehlednost vyobrazila v grafu č. 4</w:t>
      </w:r>
    </w:p>
    <w:p w:rsidR="0016214E" w:rsidRDefault="00503C6F" w:rsidP="00A340E4">
      <w:pPr>
        <w:spacing w:before="0" w:after="0"/>
        <w:ind w:firstLine="708"/>
      </w:pPr>
      <w:r>
        <w:t xml:space="preserve">V otázce č. 5 zjišťuji frekvenci dojíždění za službami mimo danou vesnici. Tato otázka je v dotazníku formulována následovně: </w:t>
      </w:r>
      <w:r w:rsidRPr="00403A59">
        <w:t>„</w:t>
      </w:r>
      <w:r w:rsidRPr="00F87EB9">
        <w:rPr>
          <w:i/>
        </w:rPr>
        <w:t>Jak často jezdíte za službami mimo Vaši vesnici?</w:t>
      </w:r>
      <w:r w:rsidRPr="00403A59">
        <w:t>“</w:t>
      </w:r>
      <w:r>
        <w:t xml:space="preserve"> Výsledky výz</w:t>
      </w:r>
      <w:r w:rsidR="006B544A">
        <w:t>kumu ukazují, že respondenti se </w:t>
      </w:r>
      <w:r>
        <w:t xml:space="preserve">nejčastěji přikláněli k odpovědi </w:t>
      </w:r>
      <w:r w:rsidRPr="00F87EB9">
        <w:rPr>
          <w:i/>
        </w:rPr>
        <w:t>jednou za týden</w:t>
      </w:r>
      <w:r>
        <w:t>, tuto možnost zvolilo 54</w:t>
      </w:r>
      <w:r w:rsidR="00F85DB1">
        <w:t xml:space="preserve"> </w:t>
      </w:r>
      <w:r>
        <w:t xml:space="preserve">% respondentů. V případě výběru alternativy </w:t>
      </w:r>
      <w:r w:rsidRPr="00F87EB9">
        <w:rPr>
          <w:i/>
        </w:rPr>
        <w:t>jiná možnost,</w:t>
      </w:r>
      <w:r>
        <w:t xml:space="preserve"> respondenti nejčastěji uváděli odpověď </w:t>
      </w:r>
      <w:r w:rsidRPr="00F87EB9">
        <w:rPr>
          <w:i/>
        </w:rPr>
        <w:t>dle potřeby</w:t>
      </w:r>
      <w:r>
        <w:t xml:space="preserve"> a </w:t>
      </w:r>
      <w:r w:rsidRPr="00F87EB9">
        <w:rPr>
          <w:i/>
        </w:rPr>
        <w:t>vůbec.</w:t>
      </w:r>
      <w:r>
        <w:t xml:space="preserve"> Otázka č. 5 je zpracována v tabulce č. 4. </w:t>
      </w:r>
    </w:p>
    <w:p w:rsidR="0016214E" w:rsidRDefault="0016214E">
      <w:pPr>
        <w:spacing w:before="0" w:after="200" w:line="276" w:lineRule="auto"/>
        <w:jc w:val="left"/>
      </w:pPr>
      <w:r>
        <w:br w:type="page"/>
      </w:r>
    </w:p>
    <w:p w:rsidR="0016214E" w:rsidRPr="0016214E" w:rsidRDefault="0016214E" w:rsidP="00C81201">
      <w:pPr>
        <w:spacing w:before="0" w:after="0" w:line="240" w:lineRule="auto"/>
        <w:rPr>
          <w:szCs w:val="24"/>
        </w:rPr>
      </w:pPr>
      <w:r w:rsidRPr="00847743">
        <w:rPr>
          <w:b/>
          <w:szCs w:val="24"/>
        </w:rPr>
        <w:lastRenderedPageBreak/>
        <w:t>Tabulka č. 4:</w:t>
      </w:r>
      <w:r w:rsidRPr="00847743">
        <w:rPr>
          <w:szCs w:val="24"/>
        </w:rPr>
        <w:t xml:space="preserve"> Otázka č. 4 – Hodnocení dostupnosti služeb na vesnici.; Otázka č. 5 – Frekvence využívání služeb </w:t>
      </w:r>
      <w:r>
        <w:rPr>
          <w:szCs w:val="24"/>
        </w:rPr>
        <w:t xml:space="preserve">mimo vesnici.  </w:t>
      </w:r>
    </w:p>
    <w:tbl>
      <w:tblPr>
        <w:tblW w:w="5000" w:type="pct"/>
        <w:tblLayout w:type="fixed"/>
        <w:tblCellMar>
          <w:left w:w="70" w:type="dxa"/>
          <w:right w:w="70" w:type="dxa"/>
        </w:tblCellMar>
        <w:tblLook w:val="04A0" w:firstRow="1" w:lastRow="0" w:firstColumn="1" w:lastColumn="0" w:noHBand="0" w:noVBand="1"/>
      </w:tblPr>
      <w:tblGrid>
        <w:gridCol w:w="2199"/>
        <w:gridCol w:w="1048"/>
        <w:gridCol w:w="261"/>
        <w:gridCol w:w="788"/>
        <w:gridCol w:w="523"/>
        <w:gridCol w:w="525"/>
        <w:gridCol w:w="784"/>
        <w:gridCol w:w="264"/>
        <w:gridCol w:w="1048"/>
        <w:gridCol w:w="920"/>
      </w:tblGrid>
      <w:tr w:rsidR="00847743" w:rsidRPr="00955046" w:rsidTr="000C13B9">
        <w:trPr>
          <w:trHeight w:val="585"/>
        </w:trPr>
        <w:tc>
          <w:tcPr>
            <w:tcW w:w="1315" w:type="pct"/>
            <w:tcBorders>
              <w:top w:val="single" w:sz="12" w:space="0" w:color="auto"/>
              <w:left w:val="single" w:sz="12" w:space="0" w:color="auto"/>
              <w:bottom w:val="single" w:sz="4" w:space="0" w:color="auto"/>
              <w:right w:val="single" w:sz="4" w:space="0" w:color="auto"/>
            </w:tcBorders>
            <w:shd w:val="clear" w:color="auto" w:fill="C0504D" w:themeFill="accent2"/>
            <w:noWrap/>
            <w:vAlign w:val="center"/>
            <w:hideMark/>
          </w:tcPr>
          <w:p w:rsidR="00847743" w:rsidRPr="003929CB" w:rsidRDefault="00847743" w:rsidP="000C13B9">
            <w:pPr>
              <w:spacing w:before="0" w:after="0" w:line="240" w:lineRule="auto"/>
              <w:jc w:val="center"/>
              <w:rPr>
                <w:rFonts w:eastAsia="Times New Roman" w:cs="Times New Roman"/>
                <w:b/>
                <w:color w:val="000000"/>
                <w:szCs w:val="24"/>
                <w:lang w:eastAsia="cs-CZ"/>
              </w:rPr>
            </w:pPr>
          </w:p>
        </w:tc>
        <w:tc>
          <w:tcPr>
            <w:tcW w:w="783" w:type="pct"/>
            <w:gridSpan w:val="2"/>
            <w:tcBorders>
              <w:top w:val="single" w:sz="12" w:space="0" w:color="auto"/>
              <w:left w:val="nil"/>
              <w:bottom w:val="single" w:sz="4" w:space="0" w:color="auto"/>
              <w:right w:val="single" w:sz="4" w:space="0" w:color="auto"/>
            </w:tcBorders>
            <w:shd w:val="clear" w:color="auto" w:fill="C0504D" w:themeFill="accent2"/>
            <w:noWrap/>
            <w:vAlign w:val="center"/>
            <w:hideMark/>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zcela dostačující</w:t>
            </w:r>
          </w:p>
        </w:tc>
        <w:tc>
          <w:tcPr>
            <w:tcW w:w="784" w:type="pct"/>
            <w:gridSpan w:val="2"/>
            <w:tcBorders>
              <w:top w:val="single" w:sz="12" w:space="0" w:color="auto"/>
              <w:left w:val="nil"/>
              <w:bottom w:val="single" w:sz="4" w:space="0" w:color="auto"/>
              <w:right w:val="single" w:sz="4" w:space="0" w:color="auto"/>
            </w:tcBorders>
            <w:shd w:val="clear" w:color="auto" w:fill="C0504D" w:themeFill="accent2"/>
            <w:noWrap/>
            <w:vAlign w:val="center"/>
            <w:hideMark/>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dostačující</w:t>
            </w:r>
          </w:p>
        </w:tc>
        <w:tc>
          <w:tcPr>
            <w:tcW w:w="783" w:type="pct"/>
            <w:gridSpan w:val="2"/>
            <w:tcBorders>
              <w:top w:val="single" w:sz="12" w:space="0" w:color="auto"/>
              <w:left w:val="nil"/>
              <w:bottom w:val="single" w:sz="4" w:space="0" w:color="auto"/>
              <w:right w:val="single" w:sz="4" w:space="0" w:color="auto"/>
            </w:tcBorders>
            <w:shd w:val="clear" w:color="auto" w:fill="C0504D" w:themeFill="accent2"/>
            <w:noWrap/>
            <w:vAlign w:val="center"/>
            <w:hideMark/>
          </w:tcPr>
          <w:p w:rsidR="00847743" w:rsidRPr="003929CB" w:rsidRDefault="00847743" w:rsidP="000C13B9">
            <w:pPr>
              <w:spacing w:before="0" w:after="0" w:line="240" w:lineRule="auto"/>
              <w:jc w:val="center"/>
              <w:rPr>
                <w:rFonts w:eastAsia="Times New Roman" w:cs="Times New Roman"/>
                <w:b/>
                <w:color w:val="000000"/>
                <w:szCs w:val="24"/>
                <w:lang w:eastAsia="cs-CZ"/>
              </w:rPr>
            </w:pPr>
            <w:proofErr w:type="spellStart"/>
            <w:r>
              <w:rPr>
                <w:rFonts w:eastAsia="Times New Roman" w:cs="Times New Roman"/>
                <w:b/>
                <w:color w:val="000000"/>
                <w:szCs w:val="24"/>
                <w:lang w:eastAsia="cs-CZ"/>
              </w:rPr>
              <w:t>nedosta-</w:t>
            </w:r>
            <w:r w:rsidRPr="003929CB">
              <w:rPr>
                <w:rFonts w:eastAsia="Times New Roman" w:cs="Times New Roman"/>
                <w:b/>
                <w:color w:val="000000"/>
                <w:szCs w:val="24"/>
                <w:lang w:eastAsia="cs-CZ"/>
              </w:rPr>
              <w:t>čující</w:t>
            </w:r>
            <w:proofErr w:type="spellEnd"/>
          </w:p>
        </w:tc>
        <w:tc>
          <w:tcPr>
            <w:tcW w:w="785" w:type="pct"/>
            <w:gridSpan w:val="2"/>
            <w:tcBorders>
              <w:top w:val="single" w:sz="12" w:space="0" w:color="auto"/>
              <w:left w:val="nil"/>
              <w:bottom w:val="single" w:sz="4" w:space="0" w:color="auto"/>
              <w:right w:val="double" w:sz="4" w:space="0" w:color="auto"/>
            </w:tcBorders>
            <w:shd w:val="clear" w:color="auto" w:fill="C0504D" w:themeFill="accent2"/>
            <w:noWrap/>
            <w:vAlign w:val="center"/>
            <w:hideMark/>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 xml:space="preserve">zcela </w:t>
            </w:r>
            <w:proofErr w:type="spellStart"/>
            <w:r w:rsidRPr="003929CB">
              <w:rPr>
                <w:rFonts w:eastAsia="Times New Roman" w:cs="Times New Roman"/>
                <w:b/>
                <w:color w:val="000000"/>
                <w:szCs w:val="24"/>
                <w:lang w:eastAsia="cs-CZ"/>
              </w:rPr>
              <w:t>nedosta</w:t>
            </w:r>
            <w:r>
              <w:rPr>
                <w:rFonts w:eastAsia="Times New Roman" w:cs="Times New Roman"/>
                <w:b/>
                <w:color w:val="000000"/>
                <w:szCs w:val="24"/>
                <w:lang w:eastAsia="cs-CZ"/>
              </w:rPr>
              <w:t>-</w:t>
            </w:r>
            <w:r w:rsidRPr="003929CB">
              <w:rPr>
                <w:rFonts w:eastAsia="Times New Roman" w:cs="Times New Roman"/>
                <w:b/>
                <w:color w:val="000000"/>
                <w:szCs w:val="24"/>
                <w:lang w:eastAsia="cs-CZ"/>
              </w:rPr>
              <w:t>čující</w:t>
            </w:r>
            <w:proofErr w:type="spellEnd"/>
          </w:p>
        </w:tc>
        <w:tc>
          <w:tcPr>
            <w:tcW w:w="550" w:type="pct"/>
            <w:tcBorders>
              <w:top w:val="single" w:sz="12" w:space="0" w:color="auto"/>
              <w:left w:val="double" w:sz="4" w:space="0" w:color="auto"/>
              <w:bottom w:val="single" w:sz="4" w:space="0" w:color="auto"/>
              <w:right w:val="single" w:sz="12" w:space="0" w:color="auto"/>
            </w:tcBorders>
            <w:shd w:val="clear" w:color="auto" w:fill="C0504D" w:themeFill="accent2"/>
            <w:noWrap/>
            <w:vAlign w:val="center"/>
            <w:hideMark/>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N</w:t>
            </w:r>
          </w:p>
        </w:tc>
      </w:tr>
      <w:tr w:rsidR="00847743" w:rsidRPr="00955046" w:rsidTr="000C13B9">
        <w:trPr>
          <w:trHeight w:val="585"/>
        </w:trPr>
        <w:tc>
          <w:tcPr>
            <w:tcW w:w="1315" w:type="pct"/>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847743" w:rsidRPr="003929CB" w:rsidRDefault="00847743" w:rsidP="000C13B9">
            <w:pPr>
              <w:spacing w:before="0" w:after="0" w:line="240" w:lineRule="auto"/>
              <w:jc w:val="left"/>
              <w:rPr>
                <w:rFonts w:eastAsia="Times New Roman" w:cs="Times New Roman"/>
                <w:b/>
                <w:color w:val="000000"/>
                <w:szCs w:val="24"/>
                <w:lang w:eastAsia="cs-CZ"/>
              </w:rPr>
            </w:pPr>
            <w:r w:rsidRPr="003929CB">
              <w:rPr>
                <w:rFonts w:eastAsia="Times New Roman" w:cs="Times New Roman"/>
                <w:b/>
                <w:color w:val="000000"/>
                <w:szCs w:val="24"/>
                <w:lang w:eastAsia="cs-CZ"/>
              </w:rPr>
              <w:t>4a. Zdravotní a sociální služby</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13</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(21%)</w:t>
            </w:r>
          </w:p>
        </w:tc>
        <w:tc>
          <w:tcPr>
            <w:tcW w:w="784"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highlight w:val="yellow"/>
                <w:lang w:eastAsia="cs-CZ"/>
              </w:rPr>
            </w:pPr>
            <w:r w:rsidRPr="003929CB">
              <w:rPr>
                <w:rFonts w:eastAsia="Times New Roman" w:cs="Times New Roman"/>
                <w:color w:val="000000"/>
                <w:szCs w:val="24"/>
                <w:highlight w:val="yellow"/>
                <w:lang w:eastAsia="cs-CZ"/>
              </w:rPr>
              <w:t>41</w:t>
            </w:r>
          </w:p>
          <w:p w:rsidR="00847743" w:rsidRPr="003929CB" w:rsidRDefault="00847743" w:rsidP="000C13B9">
            <w:pPr>
              <w:spacing w:before="0" w:after="0" w:line="240" w:lineRule="auto"/>
              <w:jc w:val="center"/>
              <w:rPr>
                <w:rFonts w:eastAsia="Times New Roman" w:cs="Times New Roman"/>
                <w:color w:val="000000"/>
                <w:szCs w:val="24"/>
                <w:highlight w:val="yellow"/>
                <w:lang w:eastAsia="cs-CZ"/>
              </w:rPr>
            </w:pPr>
            <w:r w:rsidRPr="003929CB">
              <w:rPr>
                <w:rFonts w:eastAsia="Times New Roman" w:cs="Times New Roman"/>
                <w:color w:val="000000"/>
                <w:szCs w:val="24"/>
                <w:highlight w:val="yellow"/>
                <w:lang w:eastAsia="cs-CZ"/>
              </w:rPr>
              <w:t>(65%)</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9</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(14%)</w:t>
            </w:r>
          </w:p>
        </w:tc>
        <w:tc>
          <w:tcPr>
            <w:tcW w:w="785" w:type="pct"/>
            <w:gridSpan w:val="2"/>
            <w:tcBorders>
              <w:top w:val="single" w:sz="4" w:space="0" w:color="auto"/>
              <w:left w:val="nil"/>
              <w:bottom w:val="single" w:sz="4" w:space="0" w:color="auto"/>
              <w:right w:val="doub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0</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(0%)</w:t>
            </w:r>
          </w:p>
        </w:tc>
        <w:tc>
          <w:tcPr>
            <w:tcW w:w="550" w:type="pct"/>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63</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(100%)</w:t>
            </w:r>
          </w:p>
        </w:tc>
      </w:tr>
      <w:tr w:rsidR="00847743" w:rsidRPr="00955046" w:rsidTr="000C13B9">
        <w:trPr>
          <w:trHeight w:val="585"/>
        </w:trPr>
        <w:tc>
          <w:tcPr>
            <w:tcW w:w="1315" w:type="pct"/>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847743" w:rsidRPr="003929CB" w:rsidRDefault="00847743" w:rsidP="000C13B9">
            <w:pPr>
              <w:spacing w:before="0" w:after="0" w:line="240" w:lineRule="auto"/>
              <w:jc w:val="left"/>
              <w:rPr>
                <w:rFonts w:eastAsia="Times New Roman" w:cs="Times New Roman"/>
                <w:b/>
                <w:color w:val="000000"/>
                <w:szCs w:val="24"/>
                <w:lang w:eastAsia="cs-CZ"/>
              </w:rPr>
            </w:pPr>
            <w:r w:rsidRPr="003929CB">
              <w:rPr>
                <w:rFonts w:eastAsia="Times New Roman" w:cs="Times New Roman"/>
                <w:b/>
                <w:color w:val="000000"/>
                <w:szCs w:val="24"/>
                <w:lang w:eastAsia="cs-CZ"/>
              </w:rPr>
              <w:t>4b.Finanční služby, pošta</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highlight w:val="yellow"/>
                <w:lang w:eastAsia="cs-CZ"/>
              </w:rPr>
            </w:pPr>
            <w:r w:rsidRPr="003929CB">
              <w:rPr>
                <w:rFonts w:eastAsia="Times New Roman" w:cs="Times New Roman"/>
                <w:color w:val="000000"/>
                <w:szCs w:val="24"/>
                <w:highlight w:val="yellow"/>
                <w:lang w:eastAsia="cs-CZ"/>
              </w:rPr>
              <w:t>37</w:t>
            </w:r>
          </w:p>
          <w:p w:rsidR="00847743" w:rsidRPr="003929CB" w:rsidRDefault="00847743" w:rsidP="000C13B9">
            <w:pPr>
              <w:spacing w:before="0" w:after="0" w:line="240" w:lineRule="auto"/>
              <w:jc w:val="center"/>
              <w:rPr>
                <w:rFonts w:eastAsia="Times New Roman" w:cs="Times New Roman"/>
                <w:color w:val="000000"/>
                <w:szCs w:val="24"/>
                <w:highlight w:val="yellow"/>
                <w:lang w:eastAsia="cs-CZ"/>
              </w:rPr>
            </w:pPr>
            <w:r w:rsidRPr="003929CB">
              <w:rPr>
                <w:rFonts w:eastAsia="Times New Roman" w:cs="Times New Roman"/>
                <w:color w:val="000000"/>
                <w:szCs w:val="24"/>
                <w:highlight w:val="yellow"/>
                <w:lang w:eastAsia="cs-CZ"/>
              </w:rPr>
              <w:t>(59%)</w:t>
            </w:r>
          </w:p>
        </w:tc>
        <w:tc>
          <w:tcPr>
            <w:tcW w:w="784"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22</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(35%)</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4</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(6%)</w:t>
            </w:r>
          </w:p>
        </w:tc>
        <w:tc>
          <w:tcPr>
            <w:tcW w:w="785" w:type="pct"/>
            <w:gridSpan w:val="2"/>
            <w:tcBorders>
              <w:top w:val="single" w:sz="4" w:space="0" w:color="auto"/>
              <w:left w:val="nil"/>
              <w:bottom w:val="single" w:sz="4" w:space="0" w:color="auto"/>
              <w:right w:val="doub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0</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(0%)</w:t>
            </w:r>
          </w:p>
        </w:tc>
        <w:tc>
          <w:tcPr>
            <w:tcW w:w="550" w:type="pct"/>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63</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(100%)</w:t>
            </w:r>
          </w:p>
        </w:tc>
      </w:tr>
      <w:tr w:rsidR="00847743" w:rsidRPr="00955046" w:rsidTr="000C13B9">
        <w:trPr>
          <w:trHeight w:val="585"/>
        </w:trPr>
        <w:tc>
          <w:tcPr>
            <w:tcW w:w="1315" w:type="pct"/>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847743" w:rsidRPr="003929CB" w:rsidRDefault="00847743" w:rsidP="000C13B9">
            <w:pPr>
              <w:spacing w:before="0" w:after="0" w:line="240" w:lineRule="auto"/>
              <w:jc w:val="left"/>
              <w:rPr>
                <w:rFonts w:eastAsia="Times New Roman" w:cs="Times New Roman"/>
                <w:b/>
                <w:color w:val="000000"/>
                <w:szCs w:val="24"/>
                <w:lang w:eastAsia="cs-CZ"/>
              </w:rPr>
            </w:pPr>
            <w:r w:rsidRPr="003929CB">
              <w:rPr>
                <w:rFonts w:eastAsia="Times New Roman" w:cs="Times New Roman"/>
                <w:b/>
                <w:color w:val="000000"/>
                <w:szCs w:val="24"/>
                <w:lang w:eastAsia="cs-CZ"/>
              </w:rPr>
              <w:t>4c. Obchody se smíšeným zbožím, stravovací služby</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15</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(24%)</w:t>
            </w:r>
          </w:p>
        </w:tc>
        <w:tc>
          <w:tcPr>
            <w:tcW w:w="784"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highlight w:val="yellow"/>
                <w:lang w:eastAsia="cs-CZ"/>
              </w:rPr>
            </w:pPr>
            <w:r w:rsidRPr="003929CB">
              <w:rPr>
                <w:rFonts w:eastAsia="Times New Roman" w:cs="Times New Roman"/>
                <w:color w:val="000000"/>
                <w:szCs w:val="24"/>
                <w:highlight w:val="yellow"/>
                <w:lang w:eastAsia="cs-CZ"/>
              </w:rPr>
              <w:t>27</w:t>
            </w:r>
          </w:p>
          <w:p w:rsidR="00847743" w:rsidRPr="003929CB" w:rsidRDefault="00847743" w:rsidP="000C13B9">
            <w:pPr>
              <w:spacing w:before="0" w:after="0" w:line="240" w:lineRule="auto"/>
              <w:jc w:val="center"/>
              <w:rPr>
                <w:rFonts w:eastAsia="Times New Roman" w:cs="Times New Roman"/>
                <w:color w:val="000000"/>
                <w:szCs w:val="24"/>
                <w:highlight w:val="yellow"/>
                <w:lang w:eastAsia="cs-CZ"/>
              </w:rPr>
            </w:pPr>
            <w:r w:rsidRPr="003929CB">
              <w:rPr>
                <w:rFonts w:eastAsia="Times New Roman" w:cs="Times New Roman"/>
                <w:color w:val="000000"/>
                <w:szCs w:val="24"/>
                <w:highlight w:val="yellow"/>
                <w:lang w:eastAsia="cs-CZ"/>
              </w:rPr>
              <w:t>(43%)</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16</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(25%)</w:t>
            </w:r>
          </w:p>
        </w:tc>
        <w:tc>
          <w:tcPr>
            <w:tcW w:w="785" w:type="pct"/>
            <w:gridSpan w:val="2"/>
            <w:tcBorders>
              <w:top w:val="single" w:sz="4" w:space="0" w:color="auto"/>
              <w:left w:val="nil"/>
              <w:bottom w:val="single" w:sz="4" w:space="0" w:color="auto"/>
              <w:right w:val="doub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4</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(6%)</w:t>
            </w:r>
          </w:p>
        </w:tc>
        <w:tc>
          <w:tcPr>
            <w:tcW w:w="550" w:type="pct"/>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62</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(98%)</w:t>
            </w:r>
          </w:p>
        </w:tc>
      </w:tr>
      <w:tr w:rsidR="00847743" w:rsidRPr="00955046" w:rsidTr="000C13B9">
        <w:trPr>
          <w:trHeight w:val="585"/>
        </w:trPr>
        <w:tc>
          <w:tcPr>
            <w:tcW w:w="1315" w:type="pct"/>
            <w:tcBorders>
              <w:top w:val="single" w:sz="4" w:space="0" w:color="auto"/>
              <w:left w:val="single" w:sz="12" w:space="0" w:color="auto"/>
              <w:bottom w:val="single" w:sz="12" w:space="0" w:color="auto"/>
              <w:right w:val="single" w:sz="4" w:space="0" w:color="auto"/>
            </w:tcBorders>
            <w:shd w:val="clear" w:color="auto" w:fill="FBD4B4" w:themeFill="accent6" w:themeFillTint="66"/>
            <w:noWrap/>
            <w:vAlign w:val="center"/>
            <w:hideMark/>
          </w:tcPr>
          <w:p w:rsidR="00847743" w:rsidRPr="003929CB" w:rsidRDefault="00847743" w:rsidP="000C13B9">
            <w:pPr>
              <w:spacing w:before="0" w:after="0" w:line="240" w:lineRule="auto"/>
              <w:jc w:val="left"/>
              <w:rPr>
                <w:rFonts w:eastAsia="Times New Roman" w:cs="Times New Roman"/>
                <w:b/>
                <w:color w:val="000000"/>
                <w:szCs w:val="24"/>
                <w:lang w:eastAsia="cs-CZ"/>
              </w:rPr>
            </w:pPr>
            <w:r w:rsidRPr="003929CB">
              <w:rPr>
                <w:rFonts w:eastAsia="Times New Roman" w:cs="Times New Roman"/>
                <w:b/>
                <w:color w:val="000000"/>
                <w:szCs w:val="24"/>
                <w:lang w:eastAsia="cs-CZ"/>
              </w:rPr>
              <w:t>4d. Dopravní spojení</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16</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(25%)</w:t>
            </w:r>
          </w:p>
        </w:tc>
        <w:tc>
          <w:tcPr>
            <w:tcW w:w="784"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highlight w:val="yellow"/>
                <w:lang w:eastAsia="cs-CZ"/>
              </w:rPr>
            </w:pPr>
            <w:r w:rsidRPr="003929CB">
              <w:rPr>
                <w:rFonts w:eastAsia="Times New Roman" w:cs="Times New Roman"/>
                <w:color w:val="000000"/>
                <w:szCs w:val="24"/>
                <w:highlight w:val="yellow"/>
                <w:lang w:eastAsia="cs-CZ"/>
              </w:rPr>
              <w:t>37</w:t>
            </w:r>
          </w:p>
          <w:p w:rsidR="00847743" w:rsidRPr="003929CB" w:rsidRDefault="00847743" w:rsidP="000C13B9">
            <w:pPr>
              <w:spacing w:before="0" w:after="0" w:line="240" w:lineRule="auto"/>
              <w:jc w:val="center"/>
              <w:rPr>
                <w:rFonts w:eastAsia="Times New Roman" w:cs="Times New Roman"/>
                <w:color w:val="000000"/>
                <w:szCs w:val="24"/>
                <w:highlight w:val="yellow"/>
                <w:lang w:eastAsia="cs-CZ"/>
              </w:rPr>
            </w:pPr>
            <w:r w:rsidRPr="003929CB">
              <w:rPr>
                <w:rFonts w:eastAsia="Times New Roman" w:cs="Times New Roman"/>
                <w:color w:val="000000"/>
                <w:szCs w:val="24"/>
                <w:highlight w:val="yellow"/>
                <w:lang w:eastAsia="cs-CZ"/>
              </w:rPr>
              <w:t>(59%)</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6</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(10%)</w:t>
            </w:r>
          </w:p>
        </w:tc>
        <w:tc>
          <w:tcPr>
            <w:tcW w:w="785" w:type="pct"/>
            <w:gridSpan w:val="2"/>
            <w:tcBorders>
              <w:top w:val="single" w:sz="4" w:space="0" w:color="auto"/>
              <w:left w:val="nil"/>
              <w:bottom w:val="single" w:sz="4" w:space="0" w:color="auto"/>
              <w:right w:val="double" w:sz="4"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0</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(0%)</w:t>
            </w:r>
          </w:p>
        </w:tc>
        <w:tc>
          <w:tcPr>
            <w:tcW w:w="550" w:type="pct"/>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59</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(94%)</w:t>
            </w:r>
          </w:p>
        </w:tc>
      </w:tr>
      <w:tr w:rsidR="00847743" w:rsidRPr="00955046" w:rsidTr="000C13B9">
        <w:trPr>
          <w:trHeight w:val="585"/>
        </w:trPr>
        <w:tc>
          <w:tcPr>
            <w:tcW w:w="1315" w:type="pct"/>
            <w:tcBorders>
              <w:top w:val="single" w:sz="12" w:space="0" w:color="auto"/>
              <w:left w:val="single" w:sz="12" w:space="0" w:color="auto"/>
              <w:bottom w:val="single" w:sz="4" w:space="0" w:color="auto"/>
              <w:right w:val="single" w:sz="4" w:space="0" w:color="auto"/>
            </w:tcBorders>
            <w:shd w:val="clear" w:color="auto" w:fill="C0504D" w:themeFill="accent2"/>
            <w:noWrap/>
            <w:vAlign w:val="center"/>
          </w:tcPr>
          <w:p w:rsidR="00847743" w:rsidRPr="003929CB" w:rsidRDefault="00847743" w:rsidP="000C13B9">
            <w:pPr>
              <w:spacing w:before="0" w:after="0" w:line="240" w:lineRule="auto"/>
              <w:jc w:val="center"/>
              <w:rPr>
                <w:rFonts w:eastAsia="Times New Roman" w:cs="Times New Roman"/>
                <w:b/>
                <w:color w:val="000000"/>
                <w:szCs w:val="24"/>
                <w:lang w:eastAsia="cs-CZ"/>
              </w:rPr>
            </w:pPr>
          </w:p>
        </w:tc>
        <w:tc>
          <w:tcPr>
            <w:tcW w:w="627" w:type="pct"/>
            <w:tcBorders>
              <w:top w:val="single" w:sz="12" w:space="0" w:color="auto"/>
              <w:left w:val="nil"/>
              <w:bottom w:val="single" w:sz="4" w:space="0" w:color="auto"/>
              <w:right w:val="single" w:sz="4" w:space="0" w:color="auto"/>
            </w:tcBorders>
            <w:shd w:val="clear" w:color="auto" w:fill="C0504D" w:themeFill="accent2"/>
            <w:noWrap/>
            <w:vAlign w:val="center"/>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každý druhý den</w:t>
            </w:r>
          </w:p>
        </w:tc>
        <w:tc>
          <w:tcPr>
            <w:tcW w:w="627" w:type="pct"/>
            <w:gridSpan w:val="2"/>
            <w:tcBorders>
              <w:top w:val="single" w:sz="12" w:space="0" w:color="auto"/>
              <w:left w:val="nil"/>
              <w:bottom w:val="single" w:sz="4" w:space="0" w:color="auto"/>
              <w:right w:val="single" w:sz="4" w:space="0" w:color="auto"/>
            </w:tcBorders>
            <w:shd w:val="clear" w:color="auto" w:fill="C0504D" w:themeFill="accent2"/>
            <w:vAlign w:val="center"/>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jednou za týden</w:t>
            </w:r>
          </w:p>
        </w:tc>
        <w:tc>
          <w:tcPr>
            <w:tcW w:w="627" w:type="pct"/>
            <w:gridSpan w:val="2"/>
            <w:tcBorders>
              <w:top w:val="single" w:sz="12" w:space="0" w:color="auto"/>
              <w:left w:val="nil"/>
              <w:bottom w:val="single" w:sz="4" w:space="0" w:color="auto"/>
              <w:right w:val="single" w:sz="4" w:space="0" w:color="auto"/>
            </w:tcBorders>
            <w:shd w:val="clear" w:color="auto" w:fill="C0504D" w:themeFill="accent2"/>
            <w:vAlign w:val="center"/>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jednou za čtrnáct dní</w:t>
            </w:r>
          </w:p>
        </w:tc>
        <w:tc>
          <w:tcPr>
            <w:tcW w:w="627" w:type="pct"/>
            <w:gridSpan w:val="2"/>
            <w:tcBorders>
              <w:top w:val="single" w:sz="12" w:space="0" w:color="auto"/>
              <w:left w:val="nil"/>
              <w:bottom w:val="single" w:sz="4" w:space="0" w:color="auto"/>
              <w:right w:val="single" w:sz="4" w:space="0" w:color="auto"/>
            </w:tcBorders>
            <w:shd w:val="clear" w:color="auto" w:fill="C0504D" w:themeFill="accent2"/>
            <w:vAlign w:val="center"/>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jednou do měsíce</w:t>
            </w:r>
          </w:p>
        </w:tc>
        <w:tc>
          <w:tcPr>
            <w:tcW w:w="627" w:type="pct"/>
            <w:tcBorders>
              <w:top w:val="single" w:sz="12" w:space="0" w:color="auto"/>
              <w:left w:val="nil"/>
              <w:bottom w:val="single" w:sz="4" w:space="0" w:color="auto"/>
              <w:right w:val="double" w:sz="4" w:space="0" w:color="auto"/>
            </w:tcBorders>
            <w:shd w:val="clear" w:color="auto" w:fill="C0504D" w:themeFill="accent2"/>
            <w:vAlign w:val="center"/>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 xml:space="preserve">jiná </w:t>
            </w:r>
            <w:proofErr w:type="spellStart"/>
            <w:r w:rsidRPr="003929CB">
              <w:rPr>
                <w:rFonts w:eastAsia="Times New Roman" w:cs="Times New Roman"/>
                <w:b/>
                <w:color w:val="000000"/>
                <w:szCs w:val="24"/>
                <w:lang w:eastAsia="cs-CZ"/>
              </w:rPr>
              <w:t>mož</w:t>
            </w:r>
            <w:r>
              <w:rPr>
                <w:rFonts w:eastAsia="Times New Roman" w:cs="Times New Roman"/>
                <w:b/>
                <w:color w:val="000000"/>
                <w:szCs w:val="24"/>
                <w:lang w:eastAsia="cs-CZ"/>
              </w:rPr>
              <w:t>-</w:t>
            </w:r>
            <w:r w:rsidRPr="003929CB">
              <w:rPr>
                <w:rFonts w:eastAsia="Times New Roman" w:cs="Times New Roman"/>
                <w:b/>
                <w:color w:val="000000"/>
                <w:szCs w:val="24"/>
                <w:lang w:eastAsia="cs-CZ"/>
              </w:rPr>
              <w:t>nost</w:t>
            </w:r>
            <w:proofErr w:type="spellEnd"/>
          </w:p>
        </w:tc>
        <w:tc>
          <w:tcPr>
            <w:tcW w:w="550" w:type="pct"/>
            <w:tcBorders>
              <w:top w:val="single" w:sz="12" w:space="0" w:color="auto"/>
              <w:left w:val="double" w:sz="4" w:space="0" w:color="auto"/>
              <w:bottom w:val="single" w:sz="4" w:space="0" w:color="auto"/>
              <w:right w:val="single" w:sz="12" w:space="0" w:color="auto"/>
            </w:tcBorders>
            <w:shd w:val="clear" w:color="auto" w:fill="C0504D" w:themeFill="accent2"/>
            <w:vAlign w:val="center"/>
          </w:tcPr>
          <w:p w:rsidR="00847743" w:rsidRPr="003929CB" w:rsidRDefault="00847743" w:rsidP="000C13B9">
            <w:pPr>
              <w:spacing w:before="0" w:after="0" w:line="240" w:lineRule="auto"/>
              <w:jc w:val="center"/>
              <w:rPr>
                <w:rFonts w:eastAsia="Times New Roman" w:cs="Times New Roman"/>
                <w:b/>
                <w:color w:val="000000"/>
                <w:szCs w:val="24"/>
                <w:lang w:eastAsia="cs-CZ"/>
              </w:rPr>
            </w:pPr>
            <w:r w:rsidRPr="003929CB">
              <w:rPr>
                <w:rFonts w:eastAsia="Times New Roman" w:cs="Times New Roman"/>
                <w:b/>
                <w:color w:val="000000"/>
                <w:szCs w:val="24"/>
                <w:lang w:eastAsia="cs-CZ"/>
              </w:rPr>
              <w:t>N</w:t>
            </w:r>
          </w:p>
        </w:tc>
      </w:tr>
      <w:tr w:rsidR="00847743" w:rsidRPr="00955046" w:rsidTr="000C13B9">
        <w:trPr>
          <w:trHeight w:val="585"/>
        </w:trPr>
        <w:tc>
          <w:tcPr>
            <w:tcW w:w="1315" w:type="pct"/>
            <w:tcBorders>
              <w:top w:val="single" w:sz="4" w:space="0" w:color="auto"/>
              <w:left w:val="single" w:sz="12" w:space="0" w:color="auto"/>
              <w:bottom w:val="single" w:sz="12" w:space="0" w:color="auto"/>
              <w:right w:val="single" w:sz="4" w:space="0" w:color="auto"/>
            </w:tcBorders>
            <w:shd w:val="clear" w:color="auto" w:fill="FBD4B4" w:themeFill="accent6" w:themeFillTint="66"/>
            <w:noWrap/>
            <w:vAlign w:val="center"/>
          </w:tcPr>
          <w:p w:rsidR="00847743" w:rsidRPr="003929CB" w:rsidRDefault="00847743" w:rsidP="000C13B9">
            <w:pPr>
              <w:spacing w:before="0" w:after="0" w:line="240" w:lineRule="auto"/>
              <w:jc w:val="left"/>
              <w:rPr>
                <w:rFonts w:eastAsia="Times New Roman" w:cs="Times New Roman"/>
                <w:b/>
                <w:color w:val="000000"/>
                <w:szCs w:val="24"/>
                <w:lang w:eastAsia="cs-CZ"/>
              </w:rPr>
            </w:pPr>
            <w:r w:rsidRPr="003929CB">
              <w:rPr>
                <w:rFonts w:eastAsia="Times New Roman" w:cs="Times New Roman"/>
                <w:b/>
                <w:color w:val="000000"/>
                <w:szCs w:val="24"/>
                <w:lang w:eastAsia="cs-CZ"/>
              </w:rPr>
              <w:t>5. Frekvence využívání služeb mimo vesnici</w:t>
            </w:r>
          </w:p>
        </w:tc>
        <w:tc>
          <w:tcPr>
            <w:tcW w:w="627" w:type="pct"/>
            <w:tcBorders>
              <w:top w:val="single" w:sz="4" w:space="0" w:color="auto"/>
              <w:left w:val="nil"/>
              <w:bottom w:val="single" w:sz="12" w:space="0" w:color="auto"/>
              <w:right w:val="single" w:sz="4" w:space="0" w:color="auto"/>
            </w:tcBorders>
            <w:shd w:val="clear" w:color="auto" w:fill="auto"/>
            <w:noWrap/>
            <w:vAlign w:val="center"/>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4</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(6%)</w:t>
            </w:r>
          </w:p>
        </w:tc>
        <w:tc>
          <w:tcPr>
            <w:tcW w:w="627" w:type="pct"/>
            <w:gridSpan w:val="2"/>
            <w:tcBorders>
              <w:top w:val="single" w:sz="4" w:space="0" w:color="auto"/>
              <w:left w:val="nil"/>
              <w:bottom w:val="single" w:sz="12" w:space="0" w:color="auto"/>
              <w:right w:val="single" w:sz="4" w:space="0" w:color="auto"/>
            </w:tcBorders>
            <w:shd w:val="clear" w:color="auto" w:fill="auto"/>
            <w:vAlign w:val="center"/>
          </w:tcPr>
          <w:p w:rsidR="00847743" w:rsidRPr="003929CB" w:rsidRDefault="00847743" w:rsidP="000C13B9">
            <w:pPr>
              <w:spacing w:before="0" w:after="0" w:line="240" w:lineRule="auto"/>
              <w:jc w:val="center"/>
              <w:rPr>
                <w:rFonts w:eastAsia="Times New Roman" w:cs="Times New Roman"/>
                <w:color w:val="000000"/>
                <w:szCs w:val="24"/>
                <w:highlight w:val="yellow"/>
                <w:lang w:eastAsia="cs-CZ"/>
              </w:rPr>
            </w:pPr>
            <w:r w:rsidRPr="003929CB">
              <w:rPr>
                <w:rFonts w:eastAsia="Times New Roman" w:cs="Times New Roman"/>
                <w:color w:val="000000"/>
                <w:szCs w:val="24"/>
                <w:highlight w:val="yellow"/>
                <w:lang w:eastAsia="cs-CZ"/>
              </w:rPr>
              <w:t>34</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highlight w:val="yellow"/>
                <w:lang w:eastAsia="cs-CZ"/>
              </w:rPr>
              <w:t>(54%)</w:t>
            </w:r>
          </w:p>
        </w:tc>
        <w:tc>
          <w:tcPr>
            <w:tcW w:w="627" w:type="pct"/>
            <w:gridSpan w:val="2"/>
            <w:tcBorders>
              <w:top w:val="single" w:sz="4" w:space="0" w:color="auto"/>
              <w:left w:val="nil"/>
              <w:bottom w:val="single" w:sz="12" w:space="0" w:color="auto"/>
              <w:right w:val="single" w:sz="4" w:space="0" w:color="auto"/>
            </w:tcBorders>
            <w:shd w:val="clear" w:color="auto" w:fill="auto"/>
            <w:vAlign w:val="center"/>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11</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(17%)</w:t>
            </w:r>
          </w:p>
        </w:tc>
        <w:tc>
          <w:tcPr>
            <w:tcW w:w="627" w:type="pct"/>
            <w:gridSpan w:val="2"/>
            <w:tcBorders>
              <w:top w:val="single" w:sz="4" w:space="0" w:color="auto"/>
              <w:left w:val="nil"/>
              <w:bottom w:val="single" w:sz="12" w:space="0" w:color="auto"/>
              <w:right w:val="single" w:sz="4" w:space="0" w:color="auto"/>
            </w:tcBorders>
            <w:shd w:val="clear" w:color="auto" w:fill="auto"/>
            <w:vAlign w:val="center"/>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8</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(13%)</w:t>
            </w:r>
          </w:p>
        </w:tc>
        <w:tc>
          <w:tcPr>
            <w:tcW w:w="627" w:type="pct"/>
            <w:tcBorders>
              <w:top w:val="single" w:sz="4" w:space="0" w:color="auto"/>
              <w:left w:val="nil"/>
              <w:bottom w:val="single" w:sz="12" w:space="0" w:color="auto"/>
              <w:right w:val="double" w:sz="4" w:space="0" w:color="auto"/>
            </w:tcBorders>
            <w:shd w:val="clear" w:color="auto" w:fill="auto"/>
            <w:vAlign w:val="center"/>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6</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(10%)</w:t>
            </w:r>
          </w:p>
        </w:tc>
        <w:tc>
          <w:tcPr>
            <w:tcW w:w="550" w:type="pct"/>
            <w:tcBorders>
              <w:top w:val="single" w:sz="4" w:space="0" w:color="auto"/>
              <w:left w:val="double" w:sz="4" w:space="0" w:color="auto"/>
              <w:bottom w:val="single" w:sz="12" w:space="0" w:color="auto"/>
              <w:right w:val="single" w:sz="12" w:space="0" w:color="auto"/>
            </w:tcBorders>
            <w:shd w:val="clear" w:color="auto" w:fill="auto"/>
            <w:vAlign w:val="center"/>
          </w:tcPr>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63</w:t>
            </w:r>
          </w:p>
          <w:p w:rsidR="00847743" w:rsidRPr="003929CB" w:rsidRDefault="00847743" w:rsidP="000C13B9">
            <w:pPr>
              <w:spacing w:before="0" w:after="0" w:line="240" w:lineRule="auto"/>
              <w:jc w:val="center"/>
              <w:rPr>
                <w:rFonts w:eastAsia="Times New Roman" w:cs="Times New Roman"/>
                <w:color w:val="000000"/>
                <w:szCs w:val="24"/>
                <w:lang w:eastAsia="cs-CZ"/>
              </w:rPr>
            </w:pPr>
            <w:r w:rsidRPr="003929CB">
              <w:rPr>
                <w:rFonts w:eastAsia="Times New Roman" w:cs="Times New Roman"/>
                <w:color w:val="000000"/>
                <w:szCs w:val="24"/>
                <w:lang w:eastAsia="cs-CZ"/>
              </w:rPr>
              <w:t>(100%)</w:t>
            </w:r>
          </w:p>
        </w:tc>
      </w:tr>
    </w:tbl>
    <w:p w:rsidR="00C81201" w:rsidRPr="00847743" w:rsidRDefault="00A340E4" w:rsidP="003929CB">
      <w:pPr>
        <w:spacing w:after="0"/>
        <w:rPr>
          <w:szCs w:val="24"/>
        </w:rPr>
      </w:pPr>
      <w:r w:rsidRPr="00847743">
        <w:rPr>
          <w:szCs w:val="24"/>
        </w:rPr>
        <w:t>(Zdroj: Vlastní zpracování)</w:t>
      </w:r>
    </w:p>
    <w:p w:rsidR="003929CB" w:rsidRPr="00847743" w:rsidRDefault="003929CB" w:rsidP="00C81201">
      <w:pPr>
        <w:spacing w:before="240" w:after="0" w:line="240" w:lineRule="auto"/>
        <w:rPr>
          <w:szCs w:val="24"/>
        </w:rPr>
      </w:pPr>
      <w:r w:rsidRPr="00847743">
        <w:rPr>
          <w:b/>
          <w:szCs w:val="24"/>
        </w:rPr>
        <w:t>Graf č. 4:</w:t>
      </w:r>
      <w:r w:rsidRPr="00847743">
        <w:rPr>
          <w:szCs w:val="24"/>
        </w:rPr>
        <w:t xml:space="preserve"> Otázka č. 4 – Hodnocení dostupnosti služeb na vesnici – celková četnost zastoupení jednotlivých odpovědí. </w:t>
      </w:r>
    </w:p>
    <w:p w:rsidR="003929CB" w:rsidRDefault="003929CB" w:rsidP="00847743">
      <w:pPr>
        <w:spacing w:before="0" w:after="0"/>
      </w:pPr>
      <w:r w:rsidRPr="00955046">
        <w:rPr>
          <w:noProof/>
          <w:sz w:val="16"/>
          <w:szCs w:val="16"/>
          <w:lang w:eastAsia="cs-CZ"/>
        </w:rPr>
        <w:drawing>
          <wp:inline distT="0" distB="0" distL="0" distR="0" wp14:anchorId="508AF837" wp14:editId="7E612B05">
            <wp:extent cx="4572000" cy="1762125"/>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7743" w:rsidRPr="003929CB" w:rsidRDefault="00847743" w:rsidP="00C81201">
      <w:pPr>
        <w:spacing w:before="0" w:after="240"/>
      </w:pPr>
      <w:r w:rsidRPr="00847743">
        <w:rPr>
          <w:szCs w:val="24"/>
        </w:rPr>
        <w:t>(Zdroj: Vlastní zpracování)</w:t>
      </w:r>
    </w:p>
    <w:p w:rsidR="00503C6F" w:rsidRPr="00D256C2" w:rsidRDefault="00503C6F" w:rsidP="00D256C2">
      <w:pPr>
        <w:pStyle w:val="Nadpis4"/>
        <w:rPr>
          <w:b/>
        </w:rPr>
      </w:pPr>
      <w:r w:rsidRPr="00D256C2">
        <w:rPr>
          <w:b/>
        </w:rPr>
        <w:t>Oblast sociálních vztahů</w:t>
      </w:r>
    </w:p>
    <w:p w:rsidR="00503C6F" w:rsidRPr="00865751" w:rsidRDefault="00503C6F" w:rsidP="003929CB">
      <w:pPr>
        <w:spacing w:after="0"/>
        <w:ind w:firstLine="708"/>
      </w:pPr>
      <w:r>
        <w:t xml:space="preserve">Třetím tematickým okruhem dotazníkového šetření je oblast sociálních vztahů, kterou zkoumaly otázky č. 6 a 7. </w:t>
      </w:r>
    </w:p>
    <w:p w:rsidR="00503C6F" w:rsidRDefault="00503C6F" w:rsidP="003929CB">
      <w:pPr>
        <w:spacing w:before="0" w:after="0"/>
        <w:ind w:firstLine="708"/>
      </w:pPr>
      <w:r>
        <w:lastRenderedPageBreak/>
        <w:t>V otázce č. 6 se věnuji hodnocení nízké</w:t>
      </w:r>
      <w:r w:rsidR="000768F3">
        <w:t xml:space="preserve"> míry anonymity. Tato otázka je </w:t>
      </w:r>
      <w:r>
        <w:t xml:space="preserve">v dotazníku formulována následovně: </w:t>
      </w:r>
      <w:r w:rsidRPr="00403A59">
        <w:t>„</w:t>
      </w:r>
      <w:r>
        <w:rPr>
          <w:i/>
        </w:rPr>
        <w:t>Jak jste spokojený/spokojená s nízkou mírou anonymity na vesnici?</w:t>
      </w:r>
      <w:r w:rsidRPr="00403A59">
        <w:t>“</w:t>
      </w:r>
      <w:r>
        <w:t xml:space="preserve"> Výsledky výzkumu ukazují, že většina respondentů je s nízkou mírou anonymity na vesnici </w:t>
      </w:r>
      <w:r>
        <w:rPr>
          <w:i/>
        </w:rPr>
        <w:t>spíše spokojená</w:t>
      </w:r>
      <w:r>
        <w:t>, takto odpovědělo 65</w:t>
      </w:r>
      <w:r w:rsidR="00F85DB1">
        <w:t xml:space="preserve"> </w:t>
      </w:r>
      <w:r>
        <w:t>% dotazovaných. Pouze 8</w:t>
      </w:r>
      <w:r w:rsidR="00F85DB1">
        <w:t xml:space="preserve"> </w:t>
      </w:r>
      <w:r>
        <w:t xml:space="preserve">% respondentů uvedlo možnost </w:t>
      </w:r>
      <w:r w:rsidRPr="00142790">
        <w:rPr>
          <w:i/>
        </w:rPr>
        <w:t>spíše nespokojený(á)</w:t>
      </w:r>
      <w:r>
        <w:t xml:space="preserve"> a 2</w:t>
      </w:r>
      <w:r w:rsidR="00F85DB1">
        <w:t xml:space="preserve"> </w:t>
      </w:r>
      <w:r>
        <w:t xml:space="preserve">% možnost </w:t>
      </w:r>
      <w:r w:rsidRPr="009228CE">
        <w:rPr>
          <w:i/>
        </w:rPr>
        <w:t>velmi nespokojený(á).</w:t>
      </w:r>
      <w:r w:rsidR="000768F3">
        <w:t xml:space="preserve"> Otázka č. 6 je </w:t>
      </w:r>
      <w:r>
        <w:t xml:space="preserve">zpracována v tabulce č. 5. </w:t>
      </w:r>
    </w:p>
    <w:p w:rsidR="00503C6F" w:rsidRDefault="00503C6F" w:rsidP="003929CB">
      <w:pPr>
        <w:spacing w:before="0" w:after="0"/>
        <w:ind w:firstLine="708"/>
      </w:pPr>
      <w:r>
        <w:t xml:space="preserve">V otázce č. 7 se zabývám sociálními vztahy mezi obyvateli vesnice. Tato otázka je v dotazníku formulována následovně: </w:t>
      </w:r>
      <w:r w:rsidRPr="00403A59">
        <w:t>„</w:t>
      </w:r>
      <w:r w:rsidRPr="00483D9E">
        <w:rPr>
          <w:i/>
        </w:rPr>
        <w:t>Jak hodnotíte sociální vztahy mezi obyvateli Vaší vesnice?</w:t>
      </w:r>
      <w:r w:rsidRPr="00403A59">
        <w:t xml:space="preserve">“ </w:t>
      </w:r>
      <w:r>
        <w:t>Výsledky výzkumu ukazují, že 65</w:t>
      </w:r>
      <w:r w:rsidR="00F85DB1">
        <w:t xml:space="preserve"> </w:t>
      </w:r>
      <w:r>
        <w:t xml:space="preserve">% respondentů hodnotí sociální vztahy mezi obyvateli vesnice jako </w:t>
      </w:r>
      <w:r>
        <w:rPr>
          <w:i/>
        </w:rPr>
        <w:t>spíše dobré</w:t>
      </w:r>
      <w:r w:rsidRPr="00665C99">
        <w:t>, pouze</w:t>
      </w:r>
      <w:r>
        <w:t xml:space="preserve"> 5</w:t>
      </w:r>
      <w:r w:rsidR="00F85DB1">
        <w:t xml:space="preserve"> </w:t>
      </w:r>
      <w:r>
        <w:t xml:space="preserve">% hodnotí tyto vztahy jako </w:t>
      </w:r>
      <w:r w:rsidRPr="008961A2">
        <w:rPr>
          <w:i/>
        </w:rPr>
        <w:t>špatné</w:t>
      </w:r>
      <w:r>
        <w:t>.</w:t>
      </w:r>
      <w:r w:rsidRPr="00665C99">
        <w:t xml:space="preserve">  </w:t>
      </w:r>
      <w:r>
        <w:t>Otázka č. 7 je zpracována v tabulce č. 5.</w:t>
      </w:r>
    </w:p>
    <w:p w:rsidR="003929CB" w:rsidRPr="0016214E" w:rsidRDefault="0016214E" w:rsidP="00C81201">
      <w:pPr>
        <w:spacing w:after="0" w:line="240" w:lineRule="auto"/>
        <w:rPr>
          <w:szCs w:val="24"/>
        </w:rPr>
      </w:pPr>
      <w:r w:rsidRPr="008C4652">
        <w:rPr>
          <w:b/>
          <w:szCs w:val="24"/>
        </w:rPr>
        <w:t>Tabulka č. 5:</w:t>
      </w:r>
      <w:r w:rsidRPr="008C4652">
        <w:rPr>
          <w:szCs w:val="24"/>
        </w:rPr>
        <w:t xml:space="preserve"> Otázka č. 6 – Spokojenost respondentů s nízkou mírou anonymity na vesnici.; Otázka č. 7 – Hodnocení </w:t>
      </w:r>
      <w:r>
        <w:rPr>
          <w:szCs w:val="24"/>
        </w:rPr>
        <w:t xml:space="preserve">vztahů mezi obyvateli vesnice. </w:t>
      </w:r>
    </w:p>
    <w:tbl>
      <w:tblPr>
        <w:tblW w:w="0" w:type="auto"/>
        <w:tblLayout w:type="fixed"/>
        <w:tblCellMar>
          <w:left w:w="70" w:type="dxa"/>
          <w:right w:w="70" w:type="dxa"/>
        </w:tblCellMar>
        <w:tblLook w:val="04A0" w:firstRow="1" w:lastRow="0" w:firstColumn="1" w:lastColumn="0" w:noHBand="0" w:noVBand="1"/>
      </w:tblPr>
      <w:tblGrid>
        <w:gridCol w:w="2055"/>
        <w:gridCol w:w="1346"/>
        <w:gridCol w:w="1347"/>
        <w:gridCol w:w="1346"/>
        <w:gridCol w:w="1347"/>
        <w:gridCol w:w="919"/>
      </w:tblGrid>
      <w:tr w:rsidR="00CD6A5F" w:rsidRPr="002D3409" w:rsidTr="0016214E">
        <w:trPr>
          <w:trHeight w:val="637"/>
        </w:trPr>
        <w:tc>
          <w:tcPr>
            <w:tcW w:w="2055" w:type="dxa"/>
            <w:tcBorders>
              <w:top w:val="single" w:sz="12" w:space="0" w:color="auto"/>
              <w:left w:val="single" w:sz="12" w:space="0" w:color="auto"/>
              <w:bottom w:val="single" w:sz="4" w:space="0" w:color="auto"/>
              <w:right w:val="sing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p>
        </w:tc>
        <w:tc>
          <w:tcPr>
            <w:tcW w:w="1346" w:type="dxa"/>
            <w:tcBorders>
              <w:top w:val="single" w:sz="12" w:space="0" w:color="auto"/>
              <w:left w:val="nil"/>
              <w:bottom w:val="single" w:sz="4" w:space="0" w:color="auto"/>
              <w:right w:val="sing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 xml:space="preserve">velmi </w:t>
            </w:r>
            <w:proofErr w:type="spellStart"/>
            <w:r w:rsidRPr="002D3409">
              <w:rPr>
                <w:rFonts w:eastAsia="Times New Roman" w:cs="Times New Roman"/>
                <w:b/>
                <w:color w:val="000000"/>
                <w:szCs w:val="24"/>
                <w:lang w:eastAsia="cs-CZ"/>
              </w:rPr>
              <w:t>spoko</w:t>
            </w:r>
            <w:r>
              <w:rPr>
                <w:rFonts w:eastAsia="Times New Roman" w:cs="Times New Roman"/>
                <w:b/>
                <w:color w:val="000000"/>
                <w:szCs w:val="24"/>
                <w:lang w:eastAsia="cs-CZ"/>
              </w:rPr>
              <w:t>-</w:t>
            </w:r>
            <w:r w:rsidRPr="002D3409">
              <w:rPr>
                <w:rFonts w:eastAsia="Times New Roman" w:cs="Times New Roman"/>
                <w:b/>
                <w:color w:val="000000"/>
                <w:szCs w:val="24"/>
                <w:lang w:eastAsia="cs-CZ"/>
              </w:rPr>
              <w:t>jený</w:t>
            </w:r>
            <w:proofErr w:type="spellEnd"/>
            <w:r w:rsidRPr="002D3409">
              <w:rPr>
                <w:rFonts w:eastAsia="Times New Roman" w:cs="Times New Roman"/>
                <w:b/>
                <w:color w:val="000000"/>
                <w:szCs w:val="24"/>
                <w:lang w:eastAsia="cs-CZ"/>
              </w:rPr>
              <w:t>(á)</w:t>
            </w:r>
          </w:p>
        </w:tc>
        <w:tc>
          <w:tcPr>
            <w:tcW w:w="1347" w:type="dxa"/>
            <w:tcBorders>
              <w:top w:val="single" w:sz="12" w:space="0" w:color="auto"/>
              <w:left w:val="nil"/>
              <w:bottom w:val="single" w:sz="4" w:space="0" w:color="auto"/>
              <w:right w:val="sing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 xml:space="preserve">spíše </w:t>
            </w:r>
            <w:proofErr w:type="spellStart"/>
            <w:r w:rsidRPr="002D3409">
              <w:rPr>
                <w:rFonts w:eastAsia="Times New Roman" w:cs="Times New Roman"/>
                <w:b/>
                <w:color w:val="000000"/>
                <w:szCs w:val="24"/>
                <w:lang w:eastAsia="cs-CZ"/>
              </w:rPr>
              <w:t>spoko</w:t>
            </w:r>
            <w:r>
              <w:rPr>
                <w:rFonts w:eastAsia="Times New Roman" w:cs="Times New Roman"/>
                <w:b/>
                <w:color w:val="000000"/>
                <w:szCs w:val="24"/>
                <w:lang w:eastAsia="cs-CZ"/>
              </w:rPr>
              <w:t>-</w:t>
            </w:r>
            <w:r w:rsidRPr="002D3409">
              <w:rPr>
                <w:rFonts w:eastAsia="Times New Roman" w:cs="Times New Roman"/>
                <w:b/>
                <w:color w:val="000000"/>
                <w:szCs w:val="24"/>
                <w:lang w:eastAsia="cs-CZ"/>
              </w:rPr>
              <w:t>jený</w:t>
            </w:r>
            <w:proofErr w:type="spellEnd"/>
            <w:r w:rsidRPr="002D3409">
              <w:rPr>
                <w:rFonts w:eastAsia="Times New Roman" w:cs="Times New Roman"/>
                <w:b/>
                <w:color w:val="000000"/>
                <w:szCs w:val="24"/>
                <w:lang w:eastAsia="cs-CZ"/>
              </w:rPr>
              <w:t>(á)</w:t>
            </w:r>
          </w:p>
        </w:tc>
        <w:tc>
          <w:tcPr>
            <w:tcW w:w="1346" w:type="dxa"/>
            <w:tcBorders>
              <w:top w:val="single" w:sz="12" w:space="0" w:color="auto"/>
              <w:left w:val="nil"/>
              <w:bottom w:val="single" w:sz="4" w:space="0" w:color="auto"/>
              <w:right w:val="sing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 xml:space="preserve">spíše </w:t>
            </w:r>
            <w:proofErr w:type="spellStart"/>
            <w:r w:rsidRPr="002D3409">
              <w:rPr>
                <w:rFonts w:eastAsia="Times New Roman" w:cs="Times New Roman"/>
                <w:b/>
                <w:color w:val="000000"/>
                <w:szCs w:val="24"/>
                <w:lang w:eastAsia="cs-CZ"/>
              </w:rPr>
              <w:t>nespoko</w:t>
            </w:r>
            <w:r>
              <w:rPr>
                <w:rFonts w:eastAsia="Times New Roman" w:cs="Times New Roman"/>
                <w:b/>
                <w:color w:val="000000"/>
                <w:szCs w:val="24"/>
                <w:lang w:eastAsia="cs-CZ"/>
              </w:rPr>
              <w:t>-</w:t>
            </w:r>
            <w:r w:rsidRPr="002D3409">
              <w:rPr>
                <w:rFonts w:eastAsia="Times New Roman" w:cs="Times New Roman"/>
                <w:b/>
                <w:color w:val="000000"/>
                <w:szCs w:val="24"/>
                <w:lang w:eastAsia="cs-CZ"/>
              </w:rPr>
              <w:t>jený</w:t>
            </w:r>
            <w:proofErr w:type="spellEnd"/>
            <w:r w:rsidRPr="002D3409">
              <w:rPr>
                <w:rFonts w:eastAsia="Times New Roman" w:cs="Times New Roman"/>
                <w:b/>
                <w:color w:val="000000"/>
                <w:szCs w:val="24"/>
                <w:lang w:eastAsia="cs-CZ"/>
              </w:rPr>
              <w:t>(á)</w:t>
            </w:r>
          </w:p>
        </w:tc>
        <w:tc>
          <w:tcPr>
            <w:tcW w:w="1347" w:type="dxa"/>
            <w:tcBorders>
              <w:top w:val="single" w:sz="12" w:space="0" w:color="auto"/>
              <w:left w:val="nil"/>
              <w:bottom w:val="single" w:sz="4" w:space="0" w:color="auto"/>
              <w:right w:val="doub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 xml:space="preserve">velmi </w:t>
            </w:r>
            <w:proofErr w:type="spellStart"/>
            <w:r w:rsidRPr="002D3409">
              <w:rPr>
                <w:rFonts w:eastAsia="Times New Roman" w:cs="Times New Roman"/>
                <w:b/>
                <w:color w:val="000000"/>
                <w:szCs w:val="24"/>
                <w:lang w:eastAsia="cs-CZ"/>
              </w:rPr>
              <w:t>nespoko</w:t>
            </w:r>
            <w:r>
              <w:rPr>
                <w:rFonts w:eastAsia="Times New Roman" w:cs="Times New Roman"/>
                <w:b/>
                <w:color w:val="000000"/>
                <w:szCs w:val="24"/>
                <w:lang w:eastAsia="cs-CZ"/>
              </w:rPr>
              <w:t>-</w:t>
            </w:r>
            <w:r w:rsidRPr="002D3409">
              <w:rPr>
                <w:rFonts w:eastAsia="Times New Roman" w:cs="Times New Roman"/>
                <w:b/>
                <w:color w:val="000000"/>
                <w:szCs w:val="24"/>
                <w:lang w:eastAsia="cs-CZ"/>
              </w:rPr>
              <w:t>jený</w:t>
            </w:r>
            <w:proofErr w:type="spellEnd"/>
            <w:r w:rsidRPr="002D3409">
              <w:rPr>
                <w:rFonts w:eastAsia="Times New Roman" w:cs="Times New Roman"/>
                <w:b/>
                <w:color w:val="000000"/>
                <w:szCs w:val="24"/>
                <w:lang w:eastAsia="cs-CZ"/>
              </w:rPr>
              <w:t>(á)</w:t>
            </w:r>
          </w:p>
        </w:tc>
        <w:tc>
          <w:tcPr>
            <w:tcW w:w="919" w:type="dxa"/>
            <w:tcBorders>
              <w:top w:val="single" w:sz="12" w:space="0" w:color="auto"/>
              <w:left w:val="double" w:sz="4" w:space="0" w:color="auto"/>
              <w:bottom w:val="single" w:sz="4" w:space="0" w:color="auto"/>
              <w:right w:val="single" w:sz="12" w:space="0" w:color="auto"/>
            </w:tcBorders>
            <w:shd w:val="clear" w:color="auto" w:fill="C0504D" w:themeFill="accent2"/>
            <w:vAlign w:val="center"/>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N*</w:t>
            </w:r>
          </w:p>
        </w:tc>
      </w:tr>
      <w:tr w:rsidR="00CD6A5F" w:rsidRPr="002D3409" w:rsidTr="0016214E">
        <w:trPr>
          <w:trHeight w:val="637"/>
        </w:trPr>
        <w:tc>
          <w:tcPr>
            <w:tcW w:w="2055" w:type="dxa"/>
            <w:tcBorders>
              <w:top w:val="nil"/>
              <w:left w:val="single" w:sz="12" w:space="0" w:color="auto"/>
              <w:bottom w:val="single" w:sz="12" w:space="0" w:color="auto"/>
              <w:right w:val="single" w:sz="4" w:space="0" w:color="auto"/>
            </w:tcBorders>
            <w:shd w:val="clear" w:color="auto" w:fill="FBD4B4" w:themeFill="accent6" w:themeFillTint="66"/>
            <w:noWrap/>
            <w:vAlign w:val="center"/>
            <w:hideMark/>
          </w:tcPr>
          <w:p w:rsidR="00CD6A5F" w:rsidRPr="002D3409" w:rsidRDefault="00CD6A5F" w:rsidP="0016214E">
            <w:pPr>
              <w:spacing w:after="0" w:line="240" w:lineRule="auto"/>
              <w:jc w:val="left"/>
              <w:rPr>
                <w:rFonts w:eastAsia="Times New Roman" w:cs="Times New Roman"/>
                <w:b/>
                <w:color w:val="000000"/>
                <w:szCs w:val="24"/>
                <w:lang w:eastAsia="cs-CZ"/>
              </w:rPr>
            </w:pPr>
            <w:r w:rsidRPr="002D3409">
              <w:rPr>
                <w:rFonts w:eastAsia="Times New Roman" w:cs="Times New Roman"/>
                <w:b/>
                <w:color w:val="000000"/>
                <w:szCs w:val="24"/>
                <w:lang w:eastAsia="cs-CZ"/>
              </w:rPr>
              <w:t>6. Nízká míra anonymity</w:t>
            </w:r>
          </w:p>
        </w:tc>
        <w:tc>
          <w:tcPr>
            <w:tcW w:w="1346" w:type="dxa"/>
            <w:tcBorders>
              <w:top w:val="nil"/>
              <w:left w:val="nil"/>
              <w:bottom w:val="single" w:sz="12"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16</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(25%)</w:t>
            </w:r>
          </w:p>
        </w:tc>
        <w:tc>
          <w:tcPr>
            <w:tcW w:w="1347" w:type="dxa"/>
            <w:tcBorders>
              <w:top w:val="nil"/>
              <w:left w:val="nil"/>
              <w:bottom w:val="single" w:sz="12"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41</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highlight w:val="yellow"/>
                <w:lang w:eastAsia="cs-CZ"/>
              </w:rPr>
              <w:t>(65%)</w:t>
            </w:r>
          </w:p>
        </w:tc>
        <w:tc>
          <w:tcPr>
            <w:tcW w:w="1346" w:type="dxa"/>
            <w:tcBorders>
              <w:top w:val="nil"/>
              <w:left w:val="nil"/>
              <w:bottom w:val="single" w:sz="12"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5</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(8%)</w:t>
            </w:r>
          </w:p>
        </w:tc>
        <w:tc>
          <w:tcPr>
            <w:tcW w:w="1347" w:type="dxa"/>
            <w:tcBorders>
              <w:top w:val="nil"/>
              <w:left w:val="nil"/>
              <w:bottom w:val="single" w:sz="12" w:space="0" w:color="auto"/>
              <w:right w:val="doub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(2%)</w:t>
            </w:r>
          </w:p>
        </w:tc>
        <w:tc>
          <w:tcPr>
            <w:tcW w:w="919" w:type="dxa"/>
            <w:vMerge w:val="restart"/>
            <w:tcBorders>
              <w:top w:val="nil"/>
              <w:left w:val="double" w:sz="4" w:space="0" w:color="auto"/>
              <w:right w:val="single" w:sz="12" w:space="0" w:color="auto"/>
            </w:tcBorders>
            <w:vAlign w:val="center"/>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63</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(100%)</w:t>
            </w:r>
          </w:p>
        </w:tc>
      </w:tr>
      <w:tr w:rsidR="00CD6A5F" w:rsidRPr="002D3409" w:rsidTr="0016214E">
        <w:trPr>
          <w:trHeight w:val="637"/>
        </w:trPr>
        <w:tc>
          <w:tcPr>
            <w:tcW w:w="2055" w:type="dxa"/>
            <w:tcBorders>
              <w:top w:val="single" w:sz="12" w:space="0" w:color="auto"/>
              <w:left w:val="single" w:sz="12" w:space="0" w:color="auto"/>
              <w:bottom w:val="single" w:sz="4" w:space="0" w:color="auto"/>
              <w:right w:val="single" w:sz="4" w:space="0" w:color="auto"/>
            </w:tcBorders>
            <w:shd w:val="clear" w:color="auto" w:fill="C0504D" w:themeFill="accent2"/>
            <w:noWrap/>
            <w:vAlign w:val="center"/>
          </w:tcPr>
          <w:p w:rsidR="00CD6A5F" w:rsidRPr="002D3409" w:rsidRDefault="00CD6A5F" w:rsidP="0016214E">
            <w:pPr>
              <w:spacing w:after="0" w:line="240" w:lineRule="auto"/>
              <w:jc w:val="left"/>
              <w:rPr>
                <w:rFonts w:eastAsia="Times New Roman" w:cs="Times New Roman"/>
                <w:b/>
                <w:color w:val="000000"/>
                <w:szCs w:val="24"/>
                <w:lang w:eastAsia="cs-CZ"/>
              </w:rPr>
            </w:pPr>
          </w:p>
        </w:tc>
        <w:tc>
          <w:tcPr>
            <w:tcW w:w="1346" w:type="dxa"/>
            <w:tcBorders>
              <w:top w:val="single" w:sz="12" w:space="0" w:color="auto"/>
              <w:left w:val="nil"/>
              <w:bottom w:val="single" w:sz="4" w:space="0" w:color="auto"/>
              <w:right w:val="single" w:sz="4" w:space="0" w:color="auto"/>
            </w:tcBorders>
            <w:shd w:val="clear" w:color="auto" w:fill="C0504D" w:themeFill="accent2"/>
            <w:noWrap/>
            <w:vAlign w:val="center"/>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b/>
                <w:color w:val="000000"/>
                <w:szCs w:val="24"/>
                <w:lang w:eastAsia="cs-CZ"/>
              </w:rPr>
              <w:t>výborné</w:t>
            </w:r>
          </w:p>
        </w:tc>
        <w:tc>
          <w:tcPr>
            <w:tcW w:w="1347" w:type="dxa"/>
            <w:tcBorders>
              <w:top w:val="single" w:sz="12" w:space="0" w:color="auto"/>
              <w:left w:val="nil"/>
              <w:bottom w:val="single" w:sz="4" w:space="0" w:color="auto"/>
              <w:right w:val="single" w:sz="4" w:space="0" w:color="auto"/>
            </w:tcBorders>
            <w:shd w:val="clear" w:color="auto" w:fill="C0504D" w:themeFill="accent2"/>
            <w:noWrap/>
            <w:vAlign w:val="center"/>
          </w:tcPr>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b/>
                <w:color w:val="000000"/>
                <w:szCs w:val="24"/>
                <w:lang w:eastAsia="cs-CZ"/>
              </w:rPr>
              <w:t>spíše dobré</w:t>
            </w:r>
          </w:p>
        </w:tc>
        <w:tc>
          <w:tcPr>
            <w:tcW w:w="1346" w:type="dxa"/>
            <w:tcBorders>
              <w:top w:val="single" w:sz="12" w:space="0" w:color="auto"/>
              <w:left w:val="nil"/>
              <w:bottom w:val="single" w:sz="4" w:space="0" w:color="auto"/>
              <w:right w:val="single" w:sz="4" w:space="0" w:color="auto"/>
            </w:tcBorders>
            <w:shd w:val="clear" w:color="auto" w:fill="C0504D" w:themeFill="accent2"/>
            <w:noWrap/>
            <w:vAlign w:val="center"/>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b/>
                <w:color w:val="000000"/>
                <w:szCs w:val="24"/>
                <w:lang w:eastAsia="cs-CZ"/>
              </w:rPr>
              <w:t>spíše špatné</w:t>
            </w:r>
          </w:p>
        </w:tc>
        <w:tc>
          <w:tcPr>
            <w:tcW w:w="1347" w:type="dxa"/>
            <w:tcBorders>
              <w:top w:val="single" w:sz="12" w:space="0" w:color="auto"/>
              <w:left w:val="nil"/>
              <w:bottom w:val="single" w:sz="4" w:space="0" w:color="auto"/>
              <w:right w:val="double" w:sz="4" w:space="0" w:color="auto"/>
            </w:tcBorders>
            <w:shd w:val="clear" w:color="auto" w:fill="C0504D" w:themeFill="accent2"/>
            <w:noWrap/>
            <w:vAlign w:val="center"/>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b/>
                <w:color w:val="000000"/>
                <w:szCs w:val="24"/>
                <w:lang w:eastAsia="cs-CZ"/>
              </w:rPr>
              <w:t>špatné</w:t>
            </w:r>
          </w:p>
        </w:tc>
        <w:tc>
          <w:tcPr>
            <w:tcW w:w="919" w:type="dxa"/>
            <w:vMerge/>
            <w:tcBorders>
              <w:left w:val="double" w:sz="4" w:space="0" w:color="auto"/>
              <w:right w:val="single" w:sz="12" w:space="0" w:color="auto"/>
            </w:tcBorders>
            <w:shd w:val="clear" w:color="auto" w:fill="C0504D" w:themeFill="accent2"/>
          </w:tcPr>
          <w:p w:rsidR="00CD6A5F" w:rsidRPr="002D3409" w:rsidRDefault="00CD6A5F" w:rsidP="0016214E">
            <w:pPr>
              <w:spacing w:after="0" w:line="240" w:lineRule="auto"/>
              <w:jc w:val="center"/>
              <w:rPr>
                <w:rFonts w:eastAsia="Times New Roman" w:cs="Times New Roman"/>
                <w:b/>
                <w:color w:val="000000"/>
                <w:szCs w:val="24"/>
                <w:lang w:eastAsia="cs-CZ"/>
              </w:rPr>
            </w:pPr>
          </w:p>
        </w:tc>
      </w:tr>
      <w:tr w:rsidR="00CD6A5F" w:rsidRPr="002D3409" w:rsidTr="0016214E">
        <w:trPr>
          <w:trHeight w:val="637"/>
        </w:trPr>
        <w:tc>
          <w:tcPr>
            <w:tcW w:w="2055" w:type="dxa"/>
            <w:tcBorders>
              <w:top w:val="single" w:sz="4" w:space="0" w:color="auto"/>
              <w:left w:val="single" w:sz="12" w:space="0" w:color="auto"/>
              <w:bottom w:val="single" w:sz="12" w:space="0" w:color="auto"/>
              <w:right w:val="single" w:sz="4" w:space="0" w:color="auto"/>
            </w:tcBorders>
            <w:shd w:val="clear" w:color="auto" w:fill="FBD4B4" w:themeFill="accent6" w:themeFillTint="66"/>
            <w:noWrap/>
            <w:vAlign w:val="center"/>
          </w:tcPr>
          <w:p w:rsidR="00CD6A5F" w:rsidRPr="002D3409" w:rsidRDefault="00CD6A5F" w:rsidP="0016214E">
            <w:pPr>
              <w:spacing w:after="0" w:line="240" w:lineRule="auto"/>
              <w:jc w:val="left"/>
              <w:rPr>
                <w:rFonts w:eastAsia="Times New Roman" w:cs="Times New Roman"/>
                <w:b/>
                <w:color w:val="000000"/>
                <w:szCs w:val="24"/>
                <w:lang w:eastAsia="cs-CZ"/>
              </w:rPr>
            </w:pPr>
            <w:r w:rsidRPr="002D3409">
              <w:rPr>
                <w:rFonts w:eastAsia="Times New Roman" w:cs="Times New Roman"/>
                <w:b/>
                <w:color w:val="000000"/>
                <w:szCs w:val="24"/>
                <w:lang w:eastAsia="cs-CZ"/>
              </w:rPr>
              <w:t>7. Vztahy mezi obyvateli vesnice</w:t>
            </w:r>
          </w:p>
        </w:tc>
        <w:tc>
          <w:tcPr>
            <w:tcW w:w="1346" w:type="dxa"/>
            <w:tcBorders>
              <w:top w:val="single" w:sz="4" w:space="0" w:color="auto"/>
              <w:left w:val="nil"/>
              <w:bottom w:val="single" w:sz="12" w:space="0" w:color="auto"/>
              <w:right w:val="single" w:sz="4" w:space="0" w:color="auto"/>
            </w:tcBorders>
            <w:shd w:val="clear" w:color="auto" w:fill="auto"/>
            <w:noWrap/>
            <w:vAlign w:val="center"/>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11</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(17%)</w:t>
            </w:r>
          </w:p>
        </w:tc>
        <w:tc>
          <w:tcPr>
            <w:tcW w:w="1347" w:type="dxa"/>
            <w:tcBorders>
              <w:top w:val="single" w:sz="4" w:space="0" w:color="auto"/>
              <w:left w:val="nil"/>
              <w:bottom w:val="single" w:sz="12" w:space="0" w:color="auto"/>
              <w:right w:val="single" w:sz="4" w:space="0" w:color="auto"/>
            </w:tcBorders>
            <w:shd w:val="clear" w:color="auto" w:fill="auto"/>
            <w:noWrap/>
            <w:vAlign w:val="center"/>
          </w:tcPr>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41</w:t>
            </w:r>
          </w:p>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(65%)</w:t>
            </w:r>
          </w:p>
        </w:tc>
        <w:tc>
          <w:tcPr>
            <w:tcW w:w="1346" w:type="dxa"/>
            <w:tcBorders>
              <w:top w:val="single" w:sz="4" w:space="0" w:color="auto"/>
              <w:left w:val="nil"/>
              <w:bottom w:val="single" w:sz="12" w:space="0" w:color="auto"/>
              <w:right w:val="single" w:sz="4" w:space="0" w:color="auto"/>
            </w:tcBorders>
            <w:shd w:val="clear" w:color="auto" w:fill="auto"/>
            <w:noWrap/>
            <w:vAlign w:val="center"/>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8</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(13%)</w:t>
            </w:r>
          </w:p>
        </w:tc>
        <w:tc>
          <w:tcPr>
            <w:tcW w:w="1347" w:type="dxa"/>
            <w:tcBorders>
              <w:top w:val="single" w:sz="4" w:space="0" w:color="auto"/>
              <w:left w:val="nil"/>
              <w:bottom w:val="single" w:sz="12" w:space="0" w:color="auto"/>
              <w:right w:val="double" w:sz="4" w:space="0" w:color="auto"/>
            </w:tcBorders>
            <w:shd w:val="clear" w:color="auto" w:fill="auto"/>
            <w:noWrap/>
            <w:vAlign w:val="center"/>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3</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(5%)</w:t>
            </w:r>
          </w:p>
        </w:tc>
        <w:tc>
          <w:tcPr>
            <w:tcW w:w="919" w:type="dxa"/>
            <w:vMerge/>
            <w:tcBorders>
              <w:left w:val="double" w:sz="4" w:space="0" w:color="auto"/>
              <w:bottom w:val="single" w:sz="12" w:space="0" w:color="auto"/>
              <w:right w:val="single" w:sz="12" w:space="0" w:color="auto"/>
            </w:tcBorders>
          </w:tcPr>
          <w:p w:rsidR="00CD6A5F" w:rsidRPr="002D3409" w:rsidRDefault="00CD6A5F" w:rsidP="0016214E">
            <w:pPr>
              <w:spacing w:after="0" w:line="240" w:lineRule="auto"/>
              <w:jc w:val="center"/>
              <w:rPr>
                <w:rFonts w:eastAsia="Times New Roman" w:cs="Times New Roman"/>
                <w:color w:val="000000"/>
                <w:szCs w:val="24"/>
                <w:lang w:eastAsia="cs-CZ"/>
              </w:rPr>
            </w:pPr>
          </w:p>
        </w:tc>
      </w:tr>
    </w:tbl>
    <w:p w:rsidR="00503C6F" w:rsidRDefault="003929CB" w:rsidP="00015FF1">
      <w:pPr>
        <w:spacing w:before="0" w:after="0" w:line="240" w:lineRule="auto"/>
        <w:rPr>
          <w:sz w:val="20"/>
          <w:szCs w:val="20"/>
        </w:rPr>
      </w:pPr>
      <w:r w:rsidRPr="00955046">
        <w:rPr>
          <w:b/>
          <w:sz w:val="20"/>
          <w:szCs w:val="20"/>
        </w:rPr>
        <w:t xml:space="preserve">*Poznámka: </w:t>
      </w:r>
      <w:r w:rsidRPr="003929CB">
        <w:rPr>
          <w:sz w:val="20"/>
          <w:szCs w:val="20"/>
        </w:rPr>
        <w:t>V obou případech je N = 63 (100%).</w:t>
      </w:r>
    </w:p>
    <w:p w:rsidR="00CD6A5F" w:rsidRPr="003929CB" w:rsidRDefault="00CD6A5F" w:rsidP="00CD6A5F">
      <w:pPr>
        <w:spacing w:before="0" w:after="0"/>
        <w:rPr>
          <w:b/>
          <w:sz w:val="20"/>
          <w:szCs w:val="20"/>
        </w:rPr>
      </w:pPr>
      <w:r w:rsidRPr="008C4652">
        <w:rPr>
          <w:szCs w:val="24"/>
        </w:rPr>
        <w:t>(Zdroj: Vlastní zpracování)</w:t>
      </w:r>
    </w:p>
    <w:p w:rsidR="00503C6F" w:rsidRPr="00D256C2" w:rsidRDefault="00503C6F" w:rsidP="00C81201">
      <w:pPr>
        <w:pStyle w:val="Nadpis4"/>
        <w:spacing w:before="240"/>
        <w:rPr>
          <w:b/>
        </w:rPr>
      </w:pPr>
      <w:r w:rsidRPr="00D256C2">
        <w:rPr>
          <w:b/>
        </w:rPr>
        <w:t>Oblast osobní autonomie</w:t>
      </w:r>
    </w:p>
    <w:p w:rsidR="00503C6F" w:rsidRPr="008961A2" w:rsidRDefault="00503C6F" w:rsidP="003929CB">
      <w:pPr>
        <w:spacing w:after="0"/>
        <w:ind w:firstLine="708"/>
      </w:pPr>
      <w:r>
        <w:t xml:space="preserve">Čtvrtým tematickým okruhem dotazníkového šetření je oblast osobní autonomie, kterou zkoumaly otázky č. 8 a 9. </w:t>
      </w:r>
    </w:p>
    <w:p w:rsidR="00503C6F" w:rsidRDefault="00503C6F" w:rsidP="003929CB">
      <w:pPr>
        <w:spacing w:before="0" w:after="0"/>
        <w:ind w:firstLine="708"/>
      </w:pPr>
      <w:r>
        <w:lastRenderedPageBreak/>
        <w:t xml:space="preserve">V otázce č. 8 zjišťuji, jak hodnotí respondenti své schopnosti autonomie. Tato otázka je v dotazníku formulována následovně: </w:t>
      </w:r>
      <w:r w:rsidRPr="00403A59">
        <w:t>„</w:t>
      </w:r>
      <w:r>
        <w:rPr>
          <w:i/>
        </w:rPr>
        <w:t>Jak hodnotíte své schopnosti udržení si osobní autonomie?</w:t>
      </w:r>
      <w:r w:rsidRPr="00403A59">
        <w:t xml:space="preserve">“ </w:t>
      </w:r>
      <w:r w:rsidRPr="00B45734">
        <w:t>V</w:t>
      </w:r>
      <w:r>
        <w:t xml:space="preserve">ýsledky výzkumu ukázaly, že 51 % respondentů hodnotí své schopnosti udržení si osobní autonomie jako </w:t>
      </w:r>
      <w:r>
        <w:rPr>
          <w:i/>
        </w:rPr>
        <w:t>spíše dobré</w:t>
      </w:r>
      <w:r w:rsidRPr="001C6AE7">
        <w:t>,</w:t>
      </w:r>
      <w:r>
        <w:t xml:space="preserve"> dalších 40 % dotazovaných zvolilo odpověď </w:t>
      </w:r>
      <w:r w:rsidRPr="001C6AE7">
        <w:rPr>
          <w:i/>
        </w:rPr>
        <w:t>výborné</w:t>
      </w:r>
      <w:r>
        <w:t>, celkem 9</w:t>
      </w:r>
      <w:r w:rsidR="00F85DB1">
        <w:t xml:space="preserve"> </w:t>
      </w:r>
      <w:r>
        <w:t xml:space="preserve">% respondentů odpovědělo záporně, tedy </w:t>
      </w:r>
      <w:r w:rsidRPr="00773330">
        <w:rPr>
          <w:i/>
        </w:rPr>
        <w:t>spíše špatné</w:t>
      </w:r>
      <w:r>
        <w:t xml:space="preserve"> či </w:t>
      </w:r>
      <w:r w:rsidRPr="00773330">
        <w:rPr>
          <w:i/>
        </w:rPr>
        <w:t>velmi špatné</w:t>
      </w:r>
      <w:r>
        <w:t>.</w:t>
      </w:r>
      <w:r>
        <w:rPr>
          <w:i/>
        </w:rPr>
        <w:t xml:space="preserve"> </w:t>
      </w:r>
      <w:r>
        <w:t>Otázka č. 8 je zpracována v tabulce č. 6.</w:t>
      </w:r>
    </w:p>
    <w:p w:rsidR="003929CB" w:rsidRDefault="00503C6F" w:rsidP="00CD6A5F">
      <w:pPr>
        <w:spacing w:before="0" w:after="0"/>
        <w:ind w:firstLine="708"/>
      </w:pPr>
      <w:r>
        <w:t xml:space="preserve">V otázce č. 9 navazuji na předešlou otázku a zjišťuji, u koho respondenti hledají případnou pomoc. Tato otázka je v dotazníku formulována následovně: </w:t>
      </w:r>
      <w:r w:rsidRPr="00403A59">
        <w:t>„</w:t>
      </w:r>
      <w:r>
        <w:rPr>
          <w:i/>
        </w:rPr>
        <w:t>Na koho se, v případě že potřebujete pomoc, nejčastěji obracíte?</w:t>
      </w:r>
      <w:r w:rsidRPr="00403A59">
        <w:t>“</w:t>
      </w:r>
      <w:r>
        <w:rPr>
          <w:i/>
        </w:rPr>
        <w:t xml:space="preserve"> </w:t>
      </w:r>
      <w:r>
        <w:t xml:space="preserve">Výsledky výzkumu ukazují, že nejčastěji se respondenti obrací na </w:t>
      </w:r>
      <w:r>
        <w:rPr>
          <w:i/>
        </w:rPr>
        <w:t>dospělé děti</w:t>
      </w:r>
      <w:r>
        <w:t>, tuto možnost zvolilo 71</w:t>
      </w:r>
      <w:r w:rsidR="00F85DB1">
        <w:t xml:space="preserve"> </w:t>
      </w:r>
      <w:r>
        <w:t xml:space="preserve">% respondentů. V případě výběru alternativy </w:t>
      </w:r>
      <w:r w:rsidRPr="00AD019A">
        <w:rPr>
          <w:i/>
        </w:rPr>
        <w:t>jiná možnost,</w:t>
      </w:r>
      <w:r>
        <w:t xml:space="preserve"> respondenti uváděli nejčastěji odpověď </w:t>
      </w:r>
      <w:r w:rsidRPr="000A7BB0">
        <w:rPr>
          <w:i/>
        </w:rPr>
        <w:t>sourozenci</w:t>
      </w:r>
      <w:r w:rsidR="000768F3">
        <w:t xml:space="preserve"> a </w:t>
      </w:r>
      <w:r w:rsidRPr="000A7BB0">
        <w:rPr>
          <w:i/>
        </w:rPr>
        <w:t>manžel/</w:t>
      </w:r>
      <w:proofErr w:type="spellStart"/>
      <w:r w:rsidRPr="000A7BB0">
        <w:rPr>
          <w:i/>
        </w:rPr>
        <w:t>ka</w:t>
      </w:r>
      <w:proofErr w:type="spellEnd"/>
      <w:r w:rsidRPr="000A7BB0">
        <w:rPr>
          <w:i/>
        </w:rPr>
        <w:t>.</w:t>
      </w:r>
      <w:r>
        <w:t xml:space="preserve"> Otázka č. 9 je zpracována v tabulce č. 6.</w:t>
      </w:r>
      <w:r w:rsidR="009109B8">
        <w:t xml:space="preserve"> </w:t>
      </w:r>
    </w:p>
    <w:p w:rsidR="003929CB" w:rsidRPr="00CD6A5F" w:rsidRDefault="003929CB" w:rsidP="00C81201">
      <w:pPr>
        <w:spacing w:after="0" w:line="240" w:lineRule="auto"/>
        <w:rPr>
          <w:szCs w:val="24"/>
        </w:rPr>
      </w:pPr>
      <w:r w:rsidRPr="00CD6A5F">
        <w:rPr>
          <w:b/>
          <w:szCs w:val="24"/>
        </w:rPr>
        <w:t>Tabulka č. 6:</w:t>
      </w:r>
      <w:r w:rsidRPr="00CD6A5F">
        <w:rPr>
          <w:szCs w:val="24"/>
        </w:rPr>
        <w:t xml:space="preserve"> Otázka č. 8 – Hodnocení schopností udržení osobní autonomie.; Otázka č. 9 - Poskytovatelé případné pomoci. </w:t>
      </w:r>
    </w:p>
    <w:tbl>
      <w:tblPr>
        <w:tblW w:w="0" w:type="auto"/>
        <w:tblInd w:w="55" w:type="dxa"/>
        <w:tblLayout w:type="fixed"/>
        <w:tblCellMar>
          <w:left w:w="70" w:type="dxa"/>
          <w:right w:w="70" w:type="dxa"/>
        </w:tblCellMar>
        <w:tblLook w:val="04A0" w:firstRow="1" w:lastRow="0" w:firstColumn="1" w:lastColumn="0" w:noHBand="0" w:noVBand="1"/>
      </w:tblPr>
      <w:tblGrid>
        <w:gridCol w:w="2567"/>
        <w:gridCol w:w="1204"/>
        <w:gridCol w:w="402"/>
        <w:gridCol w:w="803"/>
        <w:gridCol w:w="803"/>
        <w:gridCol w:w="402"/>
        <w:gridCol w:w="1205"/>
        <w:gridCol w:w="919"/>
      </w:tblGrid>
      <w:tr w:rsidR="002D3409" w:rsidRPr="002D3409" w:rsidTr="00CD6A5F">
        <w:trPr>
          <w:trHeight w:val="565"/>
        </w:trPr>
        <w:tc>
          <w:tcPr>
            <w:tcW w:w="2567" w:type="dxa"/>
            <w:tcBorders>
              <w:top w:val="single" w:sz="12" w:space="0" w:color="auto"/>
              <w:left w:val="single" w:sz="12" w:space="0" w:color="auto"/>
              <w:bottom w:val="single" w:sz="4" w:space="0" w:color="auto"/>
              <w:right w:val="single" w:sz="4" w:space="0" w:color="auto"/>
            </w:tcBorders>
            <w:shd w:val="clear" w:color="auto" w:fill="C0504D" w:themeFill="accent2"/>
            <w:noWrap/>
            <w:vAlign w:val="center"/>
            <w:hideMark/>
          </w:tcPr>
          <w:p w:rsidR="002D3409" w:rsidRPr="002D3409" w:rsidRDefault="002D3409" w:rsidP="002D3409">
            <w:pPr>
              <w:spacing w:before="0" w:after="0" w:line="240" w:lineRule="auto"/>
              <w:jc w:val="center"/>
              <w:rPr>
                <w:rFonts w:eastAsia="Times New Roman" w:cs="Times New Roman"/>
                <w:b/>
                <w:color w:val="000000"/>
                <w:szCs w:val="24"/>
                <w:lang w:eastAsia="cs-CZ"/>
              </w:rPr>
            </w:pPr>
          </w:p>
        </w:tc>
        <w:tc>
          <w:tcPr>
            <w:tcW w:w="1204" w:type="dxa"/>
            <w:tcBorders>
              <w:top w:val="single" w:sz="12" w:space="0" w:color="auto"/>
              <w:left w:val="nil"/>
              <w:bottom w:val="single" w:sz="4" w:space="0" w:color="auto"/>
              <w:right w:val="single" w:sz="4" w:space="0" w:color="auto"/>
            </w:tcBorders>
            <w:shd w:val="clear" w:color="auto" w:fill="C0504D" w:themeFill="accent2"/>
            <w:noWrap/>
            <w:vAlign w:val="center"/>
            <w:hideMark/>
          </w:tcPr>
          <w:p w:rsidR="002D3409" w:rsidRPr="002D3409" w:rsidRDefault="002D3409" w:rsidP="002D3409">
            <w:pPr>
              <w:spacing w:before="0"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výborné</w:t>
            </w:r>
          </w:p>
        </w:tc>
        <w:tc>
          <w:tcPr>
            <w:tcW w:w="1205" w:type="dxa"/>
            <w:gridSpan w:val="2"/>
            <w:tcBorders>
              <w:top w:val="single" w:sz="12" w:space="0" w:color="auto"/>
              <w:left w:val="nil"/>
              <w:bottom w:val="single" w:sz="4" w:space="0" w:color="auto"/>
              <w:right w:val="single" w:sz="4" w:space="0" w:color="auto"/>
            </w:tcBorders>
            <w:shd w:val="clear" w:color="auto" w:fill="C0504D" w:themeFill="accent2"/>
            <w:noWrap/>
            <w:vAlign w:val="center"/>
            <w:hideMark/>
          </w:tcPr>
          <w:p w:rsidR="002D3409" w:rsidRPr="002D3409" w:rsidRDefault="002D3409" w:rsidP="002D3409">
            <w:pPr>
              <w:spacing w:before="0"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spíše dobré</w:t>
            </w:r>
          </w:p>
        </w:tc>
        <w:tc>
          <w:tcPr>
            <w:tcW w:w="1205" w:type="dxa"/>
            <w:gridSpan w:val="2"/>
            <w:tcBorders>
              <w:top w:val="single" w:sz="12" w:space="0" w:color="auto"/>
              <w:left w:val="nil"/>
              <w:bottom w:val="single" w:sz="4" w:space="0" w:color="auto"/>
              <w:right w:val="single" w:sz="4" w:space="0" w:color="auto"/>
            </w:tcBorders>
            <w:shd w:val="clear" w:color="auto" w:fill="C0504D" w:themeFill="accent2"/>
            <w:noWrap/>
            <w:vAlign w:val="center"/>
            <w:hideMark/>
          </w:tcPr>
          <w:p w:rsidR="002D3409" w:rsidRPr="002D3409" w:rsidRDefault="002D3409" w:rsidP="002D3409">
            <w:pPr>
              <w:spacing w:before="0"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spíše špatné</w:t>
            </w:r>
          </w:p>
        </w:tc>
        <w:tc>
          <w:tcPr>
            <w:tcW w:w="1205" w:type="dxa"/>
            <w:tcBorders>
              <w:top w:val="single" w:sz="12" w:space="0" w:color="auto"/>
              <w:left w:val="nil"/>
              <w:bottom w:val="single" w:sz="4" w:space="0" w:color="auto"/>
              <w:right w:val="double" w:sz="4" w:space="0" w:color="auto"/>
            </w:tcBorders>
            <w:shd w:val="clear" w:color="auto" w:fill="C0504D" w:themeFill="accent2"/>
            <w:noWrap/>
            <w:vAlign w:val="center"/>
            <w:hideMark/>
          </w:tcPr>
          <w:p w:rsidR="002D3409" w:rsidRPr="002D3409" w:rsidRDefault="002D3409" w:rsidP="002D3409">
            <w:pPr>
              <w:spacing w:before="0"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velmi špatné</w:t>
            </w:r>
          </w:p>
        </w:tc>
        <w:tc>
          <w:tcPr>
            <w:tcW w:w="919" w:type="dxa"/>
            <w:tcBorders>
              <w:top w:val="single" w:sz="12" w:space="0" w:color="auto"/>
              <w:left w:val="double" w:sz="4" w:space="0" w:color="auto"/>
              <w:bottom w:val="single" w:sz="4" w:space="0" w:color="auto"/>
              <w:right w:val="single" w:sz="12" w:space="0" w:color="auto"/>
            </w:tcBorders>
            <w:shd w:val="clear" w:color="auto" w:fill="C0504D" w:themeFill="accent2"/>
          </w:tcPr>
          <w:p w:rsidR="002D3409" w:rsidRPr="002D3409" w:rsidRDefault="002D3409" w:rsidP="002D3409">
            <w:pPr>
              <w:spacing w:before="0"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N*</w:t>
            </w:r>
          </w:p>
        </w:tc>
      </w:tr>
      <w:tr w:rsidR="002D3409" w:rsidRPr="002D3409" w:rsidTr="00CD6A5F">
        <w:trPr>
          <w:trHeight w:val="565"/>
        </w:trPr>
        <w:tc>
          <w:tcPr>
            <w:tcW w:w="2567" w:type="dxa"/>
            <w:tcBorders>
              <w:top w:val="nil"/>
              <w:left w:val="single" w:sz="12" w:space="0" w:color="auto"/>
              <w:bottom w:val="single" w:sz="12" w:space="0" w:color="auto"/>
              <w:right w:val="single" w:sz="4" w:space="0" w:color="auto"/>
            </w:tcBorders>
            <w:shd w:val="clear" w:color="auto" w:fill="FBD4B4" w:themeFill="accent6" w:themeFillTint="66"/>
            <w:noWrap/>
            <w:vAlign w:val="center"/>
            <w:hideMark/>
          </w:tcPr>
          <w:p w:rsidR="002D3409" w:rsidRPr="002D3409" w:rsidRDefault="002D3409" w:rsidP="00CD6A5F">
            <w:pPr>
              <w:spacing w:before="0" w:after="0" w:line="240" w:lineRule="auto"/>
              <w:jc w:val="left"/>
              <w:rPr>
                <w:rFonts w:eastAsia="Times New Roman" w:cs="Times New Roman"/>
                <w:b/>
                <w:color w:val="000000"/>
                <w:szCs w:val="24"/>
                <w:lang w:eastAsia="cs-CZ"/>
              </w:rPr>
            </w:pPr>
            <w:r w:rsidRPr="002D3409">
              <w:rPr>
                <w:rFonts w:eastAsia="Times New Roman" w:cs="Times New Roman"/>
                <w:b/>
                <w:color w:val="000000"/>
                <w:szCs w:val="24"/>
                <w:lang w:eastAsia="cs-CZ"/>
              </w:rPr>
              <w:t>8. Udržení osobní autonomie</w:t>
            </w:r>
          </w:p>
        </w:tc>
        <w:tc>
          <w:tcPr>
            <w:tcW w:w="1204" w:type="dxa"/>
            <w:tcBorders>
              <w:top w:val="nil"/>
              <w:left w:val="nil"/>
              <w:bottom w:val="single" w:sz="12" w:space="0" w:color="auto"/>
              <w:right w:val="single" w:sz="4" w:space="0" w:color="auto"/>
            </w:tcBorders>
            <w:shd w:val="clear" w:color="auto" w:fill="auto"/>
            <w:noWrap/>
            <w:vAlign w:val="center"/>
            <w:hideMark/>
          </w:tcPr>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25</w:t>
            </w:r>
          </w:p>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(40%)</w:t>
            </w:r>
          </w:p>
        </w:tc>
        <w:tc>
          <w:tcPr>
            <w:tcW w:w="1205" w:type="dxa"/>
            <w:gridSpan w:val="2"/>
            <w:tcBorders>
              <w:top w:val="nil"/>
              <w:left w:val="nil"/>
              <w:bottom w:val="single" w:sz="12" w:space="0" w:color="auto"/>
              <w:right w:val="single" w:sz="4" w:space="0" w:color="auto"/>
            </w:tcBorders>
            <w:shd w:val="clear" w:color="auto" w:fill="auto"/>
            <w:noWrap/>
            <w:vAlign w:val="center"/>
            <w:hideMark/>
          </w:tcPr>
          <w:p w:rsidR="002D3409" w:rsidRPr="002D3409" w:rsidRDefault="002D3409" w:rsidP="002D3409">
            <w:pPr>
              <w:spacing w:before="0"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32</w:t>
            </w:r>
          </w:p>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highlight w:val="yellow"/>
                <w:lang w:eastAsia="cs-CZ"/>
              </w:rPr>
              <w:t>(51%)</w:t>
            </w:r>
          </w:p>
        </w:tc>
        <w:tc>
          <w:tcPr>
            <w:tcW w:w="1205" w:type="dxa"/>
            <w:gridSpan w:val="2"/>
            <w:tcBorders>
              <w:top w:val="nil"/>
              <w:left w:val="nil"/>
              <w:bottom w:val="single" w:sz="12" w:space="0" w:color="auto"/>
              <w:right w:val="single" w:sz="4" w:space="0" w:color="auto"/>
            </w:tcBorders>
            <w:shd w:val="clear" w:color="auto" w:fill="auto"/>
            <w:noWrap/>
            <w:vAlign w:val="center"/>
            <w:hideMark/>
          </w:tcPr>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4</w:t>
            </w:r>
          </w:p>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(6%)</w:t>
            </w:r>
          </w:p>
        </w:tc>
        <w:tc>
          <w:tcPr>
            <w:tcW w:w="1205" w:type="dxa"/>
            <w:tcBorders>
              <w:top w:val="nil"/>
              <w:left w:val="nil"/>
              <w:bottom w:val="single" w:sz="12" w:space="0" w:color="auto"/>
              <w:right w:val="double" w:sz="4" w:space="0" w:color="auto"/>
            </w:tcBorders>
            <w:shd w:val="clear" w:color="auto" w:fill="auto"/>
            <w:noWrap/>
            <w:vAlign w:val="center"/>
            <w:hideMark/>
          </w:tcPr>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2</w:t>
            </w:r>
          </w:p>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(3%)</w:t>
            </w:r>
          </w:p>
        </w:tc>
        <w:tc>
          <w:tcPr>
            <w:tcW w:w="919" w:type="dxa"/>
            <w:vMerge w:val="restart"/>
            <w:tcBorders>
              <w:top w:val="nil"/>
              <w:left w:val="double" w:sz="4" w:space="0" w:color="auto"/>
              <w:right w:val="single" w:sz="12" w:space="0" w:color="auto"/>
            </w:tcBorders>
            <w:vAlign w:val="center"/>
          </w:tcPr>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63</w:t>
            </w:r>
          </w:p>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(100%)</w:t>
            </w:r>
          </w:p>
        </w:tc>
      </w:tr>
      <w:tr w:rsidR="002D3409" w:rsidRPr="002D3409" w:rsidTr="00CD6A5F">
        <w:trPr>
          <w:trHeight w:val="565"/>
        </w:trPr>
        <w:tc>
          <w:tcPr>
            <w:tcW w:w="2567" w:type="dxa"/>
            <w:tcBorders>
              <w:top w:val="single" w:sz="12" w:space="0" w:color="auto"/>
              <w:left w:val="single" w:sz="12" w:space="0" w:color="auto"/>
              <w:bottom w:val="single" w:sz="4" w:space="0" w:color="auto"/>
              <w:right w:val="single" w:sz="4" w:space="0" w:color="auto"/>
            </w:tcBorders>
            <w:shd w:val="clear" w:color="auto" w:fill="C0504D" w:themeFill="accent2"/>
            <w:noWrap/>
            <w:vAlign w:val="center"/>
          </w:tcPr>
          <w:p w:rsidR="002D3409" w:rsidRPr="002D3409" w:rsidRDefault="002D3409" w:rsidP="00CD6A5F">
            <w:pPr>
              <w:spacing w:before="0" w:after="0" w:line="240" w:lineRule="auto"/>
              <w:jc w:val="left"/>
              <w:rPr>
                <w:rFonts w:eastAsia="Times New Roman" w:cs="Times New Roman"/>
                <w:b/>
                <w:color w:val="000000"/>
                <w:szCs w:val="24"/>
                <w:lang w:eastAsia="cs-CZ"/>
              </w:rPr>
            </w:pPr>
          </w:p>
        </w:tc>
        <w:tc>
          <w:tcPr>
            <w:tcW w:w="1606" w:type="dxa"/>
            <w:gridSpan w:val="2"/>
            <w:tcBorders>
              <w:top w:val="single" w:sz="12" w:space="0" w:color="auto"/>
              <w:left w:val="nil"/>
              <w:bottom w:val="single" w:sz="4" w:space="0" w:color="auto"/>
              <w:right w:val="single" w:sz="4" w:space="0" w:color="auto"/>
            </w:tcBorders>
            <w:shd w:val="clear" w:color="auto" w:fill="C0504D" w:themeFill="accent2"/>
            <w:noWrap/>
            <w:vAlign w:val="center"/>
          </w:tcPr>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b/>
                <w:color w:val="000000"/>
                <w:szCs w:val="24"/>
                <w:lang w:eastAsia="cs-CZ"/>
              </w:rPr>
              <w:t>dospělé děti</w:t>
            </w:r>
          </w:p>
        </w:tc>
        <w:tc>
          <w:tcPr>
            <w:tcW w:w="1606" w:type="dxa"/>
            <w:gridSpan w:val="2"/>
            <w:tcBorders>
              <w:top w:val="single" w:sz="12" w:space="0" w:color="auto"/>
              <w:left w:val="nil"/>
              <w:bottom w:val="single" w:sz="4" w:space="0" w:color="auto"/>
              <w:right w:val="single" w:sz="4" w:space="0" w:color="auto"/>
            </w:tcBorders>
            <w:shd w:val="clear" w:color="auto" w:fill="C0504D" w:themeFill="accent2"/>
            <w:noWrap/>
            <w:vAlign w:val="center"/>
          </w:tcPr>
          <w:p w:rsidR="002D3409" w:rsidRPr="002D3409" w:rsidRDefault="002D3409" w:rsidP="002D3409">
            <w:pPr>
              <w:spacing w:before="0" w:after="0" w:line="240" w:lineRule="auto"/>
              <w:jc w:val="center"/>
              <w:rPr>
                <w:rFonts w:eastAsia="Times New Roman" w:cs="Times New Roman"/>
                <w:color w:val="000000"/>
                <w:szCs w:val="24"/>
                <w:highlight w:val="yellow"/>
                <w:lang w:eastAsia="cs-CZ"/>
              </w:rPr>
            </w:pPr>
            <w:r w:rsidRPr="002D3409">
              <w:rPr>
                <w:rFonts w:eastAsia="Times New Roman" w:cs="Times New Roman"/>
                <w:b/>
                <w:color w:val="000000"/>
                <w:szCs w:val="24"/>
                <w:lang w:eastAsia="cs-CZ"/>
              </w:rPr>
              <w:t>vnoučata</w:t>
            </w:r>
          </w:p>
        </w:tc>
        <w:tc>
          <w:tcPr>
            <w:tcW w:w="1607" w:type="dxa"/>
            <w:gridSpan w:val="2"/>
            <w:tcBorders>
              <w:top w:val="single" w:sz="4" w:space="0" w:color="auto"/>
              <w:left w:val="nil"/>
              <w:bottom w:val="single" w:sz="4" w:space="0" w:color="auto"/>
              <w:right w:val="double" w:sz="4" w:space="0" w:color="auto"/>
            </w:tcBorders>
            <w:shd w:val="clear" w:color="auto" w:fill="C0504D" w:themeFill="accent2"/>
            <w:noWrap/>
            <w:vAlign w:val="center"/>
          </w:tcPr>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b/>
                <w:color w:val="000000"/>
                <w:szCs w:val="24"/>
                <w:lang w:eastAsia="cs-CZ"/>
              </w:rPr>
              <w:t>jiná možnost</w:t>
            </w:r>
          </w:p>
        </w:tc>
        <w:tc>
          <w:tcPr>
            <w:tcW w:w="919" w:type="dxa"/>
            <w:vMerge/>
            <w:tcBorders>
              <w:left w:val="double" w:sz="4" w:space="0" w:color="auto"/>
              <w:right w:val="single" w:sz="12" w:space="0" w:color="auto"/>
            </w:tcBorders>
            <w:shd w:val="clear" w:color="auto" w:fill="C0504D" w:themeFill="accent2"/>
          </w:tcPr>
          <w:p w:rsidR="002D3409" w:rsidRPr="002D3409" w:rsidRDefault="002D3409" w:rsidP="002D3409">
            <w:pPr>
              <w:spacing w:before="0" w:after="0" w:line="240" w:lineRule="auto"/>
              <w:jc w:val="center"/>
              <w:rPr>
                <w:rFonts w:eastAsia="Times New Roman" w:cs="Times New Roman"/>
                <w:b/>
                <w:color w:val="000000"/>
                <w:szCs w:val="24"/>
                <w:lang w:eastAsia="cs-CZ"/>
              </w:rPr>
            </w:pPr>
          </w:p>
        </w:tc>
      </w:tr>
      <w:tr w:rsidR="002D3409" w:rsidRPr="002D3409" w:rsidTr="00CD6A5F">
        <w:trPr>
          <w:trHeight w:val="565"/>
        </w:trPr>
        <w:tc>
          <w:tcPr>
            <w:tcW w:w="2567" w:type="dxa"/>
            <w:tcBorders>
              <w:top w:val="single" w:sz="4" w:space="0" w:color="auto"/>
              <w:left w:val="single" w:sz="12" w:space="0" w:color="auto"/>
              <w:bottom w:val="single" w:sz="12" w:space="0" w:color="auto"/>
              <w:right w:val="single" w:sz="4" w:space="0" w:color="auto"/>
            </w:tcBorders>
            <w:shd w:val="clear" w:color="auto" w:fill="FBD4B4" w:themeFill="accent6" w:themeFillTint="66"/>
            <w:noWrap/>
            <w:vAlign w:val="center"/>
          </w:tcPr>
          <w:p w:rsidR="002D3409" w:rsidRPr="002D3409" w:rsidRDefault="002D3409" w:rsidP="00CD6A5F">
            <w:pPr>
              <w:spacing w:before="0" w:after="0" w:line="240" w:lineRule="auto"/>
              <w:jc w:val="left"/>
              <w:rPr>
                <w:rFonts w:eastAsia="Times New Roman" w:cs="Times New Roman"/>
                <w:b/>
                <w:color w:val="000000"/>
                <w:szCs w:val="24"/>
                <w:lang w:eastAsia="cs-CZ"/>
              </w:rPr>
            </w:pPr>
            <w:r w:rsidRPr="002D3409">
              <w:rPr>
                <w:rFonts w:eastAsia="Times New Roman" w:cs="Times New Roman"/>
                <w:b/>
                <w:color w:val="000000"/>
                <w:szCs w:val="24"/>
                <w:lang w:eastAsia="cs-CZ"/>
              </w:rPr>
              <w:t>9. Poskytovatelé případné pomoci</w:t>
            </w:r>
          </w:p>
        </w:tc>
        <w:tc>
          <w:tcPr>
            <w:tcW w:w="1606" w:type="dxa"/>
            <w:gridSpan w:val="2"/>
            <w:tcBorders>
              <w:top w:val="single" w:sz="4" w:space="0" w:color="auto"/>
              <w:left w:val="nil"/>
              <w:bottom w:val="single" w:sz="12" w:space="0" w:color="auto"/>
              <w:right w:val="single" w:sz="4" w:space="0" w:color="auto"/>
            </w:tcBorders>
            <w:shd w:val="clear" w:color="auto" w:fill="auto"/>
            <w:noWrap/>
            <w:vAlign w:val="center"/>
          </w:tcPr>
          <w:p w:rsidR="002D3409" w:rsidRPr="002D3409" w:rsidRDefault="002D3409" w:rsidP="002D3409">
            <w:pPr>
              <w:spacing w:before="0"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45</w:t>
            </w:r>
          </w:p>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highlight w:val="yellow"/>
                <w:lang w:eastAsia="cs-CZ"/>
              </w:rPr>
              <w:t>(71%)</w:t>
            </w:r>
          </w:p>
        </w:tc>
        <w:tc>
          <w:tcPr>
            <w:tcW w:w="1606" w:type="dxa"/>
            <w:gridSpan w:val="2"/>
            <w:tcBorders>
              <w:top w:val="single" w:sz="4" w:space="0" w:color="auto"/>
              <w:left w:val="nil"/>
              <w:bottom w:val="single" w:sz="12" w:space="0" w:color="auto"/>
              <w:right w:val="single" w:sz="4" w:space="0" w:color="auto"/>
            </w:tcBorders>
            <w:shd w:val="clear" w:color="auto" w:fill="auto"/>
            <w:noWrap/>
            <w:vAlign w:val="center"/>
          </w:tcPr>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10</w:t>
            </w:r>
          </w:p>
          <w:p w:rsidR="002D3409" w:rsidRPr="002D3409" w:rsidRDefault="002D3409" w:rsidP="002D3409">
            <w:pPr>
              <w:spacing w:before="0"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lang w:eastAsia="cs-CZ"/>
              </w:rPr>
              <w:t>(16%)</w:t>
            </w:r>
          </w:p>
        </w:tc>
        <w:tc>
          <w:tcPr>
            <w:tcW w:w="1607" w:type="dxa"/>
            <w:gridSpan w:val="2"/>
            <w:tcBorders>
              <w:top w:val="single" w:sz="4" w:space="0" w:color="auto"/>
              <w:left w:val="nil"/>
              <w:bottom w:val="single" w:sz="12" w:space="0" w:color="auto"/>
              <w:right w:val="double" w:sz="4" w:space="0" w:color="auto"/>
            </w:tcBorders>
            <w:shd w:val="clear" w:color="auto" w:fill="auto"/>
            <w:noWrap/>
            <w:vAlign w:val="center"/>
          </w:tcPr>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8</w:t>
            </w:r>
          </w:p>
          <w:p w:rsidR="002D3409" w:rsidRPr="002D3409" w:rsidRDefault="002D3409" w:rsidP="002D3409">
            <w:pPr>
              <w:spacing w:before="0"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(13%)</w:t>
            </w:r>
          </w:p>
        </w:tc>
        <w:tc>
          <w:tcPr>
            <w:tcW w:w="919" w:type="dxa"/>
            <w:vMerge/>
            <w:tcBorders>
              <w:left w:val="double" w:sz="4" w:space="0" w:color="auto"/>
              <w:bottom w:val="single" w:sz="12" w:space="0" w:color="auto"/>
              <w:right w:val="single" w:sz="12" w:space="0" w:color="auto"/>
            </w:tcBorders>
          </w:tcPr>
          <w:p w:rsidR="002D3409" w:rsidRPr="002D3409" w:rsidRDefault="002D3409" w:rsidP="002D3409">
            <w:pPr>
              <w:spacing w:before="0" w:after="0" w:line="240" w:lineRule="auto"/>
              <w:jc w:val="center"/>
              <w:rPr>
                <w:rFonts w:eastAsia="Times New Roman" w:cs="Times New Roman"/>
                <w:color w:val="000000"/>
                <w:szCs w:val="24"/>
                <w:lang w:eastAsia="cs-CZ"/>
              </w:rPr>
            </w:pPr>
          </w:p>
        </w:tc>
      </w:tr>
    </w:tbl>
    <w:p w:rsidR="00503C6F" w:rsidRDefault="003929CB" w:rsidP="00C81201">
      <w:pPr>
        <w:spacing w:before="0" w:after="0" w:line="240" w:lineRule="auto"/>
        <w:rPr>
          <w:sz w:val="20"/>
          <w:szCs w:val="20"/>
        </w:rPr>
      </w:pPr>
      <w:r w:rsidRPr="00955046">
        <w:rPr>
          <w:b/>
          <w:sz w:val="20"/>
          <w:szCs w:val="20"/>
        </w:rPr>
        <w:t xml:space="preserve">*Poznámka: </w:t>
      </w:r>
      <w:r w:rsidRPr="003929CB">
        <w:rPr>
          <w:sz w:val="20"/>
          <w:szCs w:val="20"/>
        </w:rPr>
        <w:t>V obou případech je N = 63 (100%).</w:t>
      </w:r>
    </w:p>
    <w:p w:rsidR="00CD6A5F" w:rsidRPr="002D3409" w:rsidRDefault="00CD6A5F" w:rsidP="00CD6A5F">
      <w:pPr>
        <w:spacing w:before="0" w:after="0"/>
        <w:rPr>
          <w:sz w:val="20"/>
          <w:szCs w:val="20"/>
        </w:rPr>
      </w:pPr>
      <w:r w:rsidRPr="00CD6A5F">
        <w:rPr>
          <w:szCs w:val="24"/>
        </w:rPr>
        <w:t>(Zdroj: Vlastní zpracování)</w:t>
      </w:r>
    </w:p>
    <w:p w:rsidR="00503C6F" w:rsidRPr="00D256C2" w:rsidRDefault="00503C6F" w:rsidP="00C81201">
      <w:pPr>
        <w:pStyle w:val="Nadpis4"/>
        <w:spacing w:before="240"/>
        <w:rPr>
          <w:b/>
        </w:rPr>
      </w:pPr>
      <w:r w:rsidRPr="00D256C2">
        <w:rPr>
          <w:b/>
        </w:rPr>
        <w:t>Oblast změn ve stáří</w:t>
      </w:r>
    </w:p>
    <w:p w:rsidR="00503C6F" w:rsidRPr="00B6386D" w:rsidRDefault="00503C6F" w:rsidP="002D3409">
      <w:pPr>
        <w:spacing w:after="0"/>
        <w:ind w:firstLine="708"/>
      </w:pPr>
      <w:r>
        <w:t>Pátým tematickým okruhem dotazník</w:t>
      </w:r>
      <w:r w:rsidR="000768F3">
        <w:t>ového šetření je oblast změn ve </w:t>
      </w:r>
      <w:r>
        <w:t>stáří, kterou zkoumaly otázky č. 10 a 11.</w:t>
      </w:r>
    </w:p>
    <w:p w:rsidR="00503C6F" w:rsidRPr="004D04DD" w:rsidRDefault="00503C6F" w:rsidP="002D3409">
      <w:pPr>
        <w:spacing w:before="0" w:after="0"/>
        <w:ind w:firstLine="708"/>
      </w:pPr>
      <w:r>
        <w:t xml:space="preserve">V otázce č. 10 zjišťuji, jak senioři zvládají změny ve stáří. Tato otázka je v dotazníku formulována následovně: </w:t>
      </w:r>
      <w:r w:rsidRPr="00403A59">
        <w:t>„</w:t>
      </w:r>
      <w:r w:rsidRPr="0059310B">
        <w:rPr>
          <w:i/>
        </w:rPr>
        <w:t xml:space="preserve">Jak se vyrovnáváte se změnami </w:t>
      </w:r>
      <w:r w:rsidRPr="0059310B">
        <w:rPr>
          <w:i/>
        </w:rPr>
        <w:lastRenderedPageBreak/>
        <w:t>spojenými se stářím?</w:t>
      </w:r>
      <w:r w:rsidRPr="00403A59">
        <w:t>“</w:t>
      </w:r>
      <w:r w:rsidRPr="0059310B">
        <w:rPr>
          <w:i/>
        </w:rPr>
        <w:t xml:space="preserve"> </w:t>
      </w:r>
      <w:r>
        <w:t xml:space="preserve">Součástí této otázky jsou podbody zahrnující jednotlivé oblasti změn, tj. změny fyzické; změny psychické a změny sociální. Výsledky výzkumu ukazují, že u tělesných změn volili respondenti nejčastěji možnost </w:t>
      </w:r>
      <w:r w:rsidRPr="0059310B">
        <w:rPr>
          <w:i/>
        </w:rPr>
        <w:t>velmi dobře</w:t>
      </w:r>
      <w:r>
        <w:t xml:space="preserve"> (49</w:t>
      </w:r>
      <w:r w:rsidR="00F85DB1">
        <w:t xml:space="preserve"> </w:t>
      </w:r>
      <w:r>
        <w:t>%), u psychických (67</w:t>
      </w:r>
      <w:r w:rsidR="00F85DB1">
        <w:t xml:space="preserve"> </w:t>
      </w:r>
      <w:r>
        <w:t>%) a sociálních změn (59</w:t>
      </w:r>
      <w:r w:rsidR="00F85DB1">
        <w:t xml:space="preserve"> </w:t>
      </w:r>
      <w:r>
        <w:t xml:space="preserve">%) převažovala odpověď </w:t>
      </w:r>
      <w:r w:rsidRPr="0059310B">
        <w:rPr>
          <w:i/>
        </w:rPr>
        <w:t>spíše dobře</w:t>
      </w:r>
      <w:r>
        <w:t xml:space="preserve">. </w:t>
      </w:r>
      <w:r w:rsidRPr="0059310B">
        <w:rPr>
          <w:i/>
        </w:rPr>
        <w:t xml:space="preserve">Velmi dobře </w:t>
      </w:r>
      <w:r>
        <w:t>se respondenti nejčastěji vyrovnávají s tělesnými změnami (49</w:t>
      </w:r>
      <w:r w:rsidR="00F85DB1">
        <w:t xml:space="preserve"> </w:t>
      </w:r>
      <w:r>
        <w:t>%), pak se sociálními změnami (24</w:t>
      </w:r>
      <w:r w:rsidR="00F85DB1">
        <w:t xml:space="preserve"> </w:t>
      </w:r>
      <w:r w:rsidR="000768F3">
        <w:t>%) a </w:t>
      </w:r>
      <w:r>
        <w:t>nakonec s psychickými změnami (14</w:t>
      </w:r>
      <w:r w:rsidR="00F85DB1">
        <w:t xml:space="preserve"> </w:t>
      </w:r>
      <w:r>
        <w:t>%). Nejhůře se respondenti vyrovnávají se sociálními změnami, kde uvedlo 17</w:t>
      </w:r>
      <w:r w:rsidR="00F85DB1">
        <w:t xml:space="preserve"> </w:t>
      </w:r>
      <w:r>
        <w:t xml:space="preserve">% respondentů možnost </w:t>
      </w:r>
      <w:r w:rsidRPr="0059310B">
        <w:rPr>
          <w:i/>
        </w:rPr>
        <w:t>spíše špatně</w:t>
      </w:r>
      <w:r>
        <w:t xml:space="preserve">. Celkově však můžeme říci, že se </w:t>
      </w:r>
      <w:r w:rsidR="000768F3">
        <w:t>respondenti vyrovnávají se </w:t>
      </w:r>
      <w:r>
        <w:t xml:space="preserve">změnami ve stáří </w:t>
      </w:r>
      <w:r w:rsidRPr="0059310B">
        <w:rPr>
          <w:i/>
        </w:rPr>
        <w:t>spíše dobře</w:t>
      </w:r>
      <w:r>
        <w:t>, neboť právě tato možnost je u této otázky nejpočetněji zastoupena (viz graf č. 5). Otázka č</w:t>
      </w:r>
      <w:r w:rsidR="000768F3">
        <w:t>. 10 je zpracována v tabulce č. </w:t>
      </w:r>
      <w:r>
        <w:t>7. Celkové zastoupení jednotlivých odpovědí jsem pro přehlednost vyobrazila v grafu č. 5.</w:t>
      </w:r>
    </w:p>
    <w:p w:rsidR="0016214E" w:rsidRDefault="00503C6F" w:rsidP="002D3409">
      <w:pPr>
        <w:spacing w:before="0" w:after="0"/>
        <w:ind w:firstLine="708"/>
      </w:pPr>
      <w:r>
        <w:t xml:space="preserve">V otázce č. 11 se věnuji způsobům adaptace na změny ve stáří. Tato otázka je v dotazníku formulována následovně: </w:t>
      </w:r>
      <w:r w:rsidRPr="00403A59">
        <w:t>„</w:t>
      </w:r>
      <w:r w:rsidRPr="00BA6A94">
        <w:rPr>
          <w:i/>
        </w:rPr>
        <w:t>Který z níže uvedených popisů odpovídá nejlépe Vaší osobě?</w:t>
      </w:r>
      <w:r w:rsidRPr="00403A59">
        <w:t>“</w:t>
      </w:r>
      <w:r w:rsidRPr="00BA6A94">
        <w:rPr>
          <w:i/>
        </w:rPr>
        <w:t xml:space="preserve"> </w:t>
      </w:r>
      <w:r>
        <w:t>Výsledky výzkumu ukazují, že většina respondentů volí strategii aktivní adaptace na stáří, tuto odpověď vybralo 62</w:t>
      </w:r>
      <w:r w:rsidR="00F85DB1">
        <w:t xml:space="preserve"> </w:t>
      </w:r>
      <w:r>
        <w:t>% respondentů</w:t>
      </w:r>
      <w:r w:rsidRPr="00BA6A94">
        <w:rPr>
          <w:i/>
        </w:rPr>
        <w:t>.</w:t>
      </w:r>
      <w:r>
        <w:t xml:space="preserve"> Otázka č. 11 je zpracována v tabulce č. 7. </w:t>
      </w:r>
    </w:p>
    <w:p w:rsidR="0016214E" w:rsidRDefault="0016214E">
      <w:pPr>
        <w:spacing w:before="0" w:after="200" w:line="276" w:lineRule="auto"/>
        <w:jc w:val="left"/>
      </w:pPr>
      <w:r>
        <w:br w:type="page"/>
      </w:r>
    </w:p>
    <w:p w:rsidR="00503C6F" w:rsidRPr="0016214E" w:rsidRDefault="0016214E" w:rsidP="00C81201">
      <w:pPr>
        <w:spacing w:after="0" w:line="240" w:lineRule="auto"/>
        <w:rPr>
          <w:szCs w:val="24"/>
        </w:rPr>
      </w:pPr>
      <w:r w:rsidRPr="00CD6A5F">
        <w:rPr>
          <w:b/>
          <w:szCs w:val="24"/>
        </w:rPr>
        <w:lastRenderedPageBreak/>
        <w:t>Tabulka č. 7:</w:t>
      </w:r>
      <w:r w:rsidRPr="00CD6A5F">
        <w:rPr>
          <w:szCs w:val="24"/>
        </w:rPr>
        <w:t xml:space="preserve"> Otázka č. 10 – Vyrovnávání se se změnami ve stáří.; Otázk</w:t>
      </w:r>
      <w:r w:rsidR="00CA6CF0">
        <w:rPr>
          <w:szCs w:val="24"/>
        </w:rPr>
        <w:t>a č. </w:t>
      </w:r>
      <w:r w:rsidRPr="00CD6A5F">
        <w:rPr>
          <w:szCs w:val="24"/>
        </w:rPr>
        <w:t>1</w:t>
      </w:r>
      <w:r>
        <w:rPr>
          <w:szCs w:val="24"/>
        </w:rPr>
        <w:t xml:space="preserve">1 – Způsoby adaptace na stáří. </w:t>
      </w:r>
    </w:p>
    <w:tbl>
      <w:tblPr>
        <w:tblW w:w="8292" w:type="dxa"/>
        <w:tblCellMar>
          <w:left w:w="70" w:type="dxa"/>
          <w:right w:w="70" w:type="dxa"/>
        </w:tblCellMar>
        <w:tblLook w:val="04A0" w:firstRow="1" w:lastRow="0" w:firstColumn="1" w:lastColumn="0" w:noHBand="0" w:noVBand="1"/>
      </w:tblPr>
      <w:tblGrid>
        <w:gridCol w:w="1913"/>
        <w:gridCol w:w="1276"/>
        <w:gridCol w:w="1040"/>
        <w:gridCol w:w="236"/>
        <w:gridCol w:w="1275"/>
        <w:gridCol w:w="806"/>
        <w:gridCol w:w="470"/>
        <w:gridCol w:w="1276"/>
      </w:tblGrid>
      <w:tr w:rsidR="00CD6A5F" w:rsidRPr="002D3409" w:rsidTr="0016214E">
        <w:trPr>
          <w:trHeight w:val="477"/>
        </w:trPr>
        <w:tc>
          <w:tcPr>
            <w:tcW w:w="1913" w:type="dxa"/>
            <w:tcBorders>
              <w:top w:val="single" w:sz="12" w:space="0" w:color="auto"/>
              <w:left w:val="single" w:sz="12" w:space="0" w:color="auto"/>
              <w:bottom w:val="single" w:sz="4" w:space="0" w:color="auto"/>
              <w:right w:val="sing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p>
        </w:tc>
        <w:tc>
          <w:tcPr>
            <w:tcW w:w="1276" w:type="dxa"/>
            <w:tcBorders>
              <w:top w:val="single" w:sz="12" w:space="0" w:color="auto"/>
              <w:left w:val="nil"/>
              <w:bottom w:val="single" w:sz="4" w:space="0" w:color="auto"/>
              <w:right w:val="sing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velmi dobře</w:t>
            </w:r>
          </w:p>
        </w:tc>
        <w:tc>
          <w:tcPr>
            <w:tcW w:w="1276" w:type="dxa"/>
            <w:gridSpan w:val="2"/>
            <w:tcBorders>
              <w:top w:val="single" w:sz="12" w:space="0" w:color="auto"/>
              <w:left w:val="nil"/>
              <w:bottom w:val="single" w:sz="4" w:space="0" w:color="auto"/>
              <w:right w:val="sing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spíše dobře</w:t>
            </w:r>
          </w:p>
        </w:tc>
        <w:tc>
          <w:tcPr>
            <w:tcW w:w="1275" w:type="dxa"/>
            <w:tcBorders>
              <w:top w:val="single" w:sz="12" w:space="0" w:color="auto"/>
              <w:left w:val="nil"/>
              <w:bottom w:val="single" w:sz="4" w:space="0" w:color="auto"/>
              <w:right w:val="sing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spíše špatně</w:t>
            </w:r>
          </w:p>
        </w:tc>
        <w:tc>
          <w:tcPr>
            <w:tcW w:w="1276" w:type="dxa"/>
            <w:gridSpan w:val="2"/>
            <w:tcBorders>
              <w:top w:val="single" w:sz="12" w:space="0" w:color="auto"/>
              <w:left w:val="nil"/>
              <w:bottom w:val="single" w:sz="4" w:space="0" w:color="auto"/>
              <w:right w:val="double" w:sz="4"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velmi špatně</w:t>
            </w:r>
          </w:p>
        </w:tc>
        <w:tc>
          <w:tcPr>
            <w:tcW w:w="1276" w:type="dxa"/>
            <w:tcBorders>
              <w:top w:val="single" w:sz="12" w:space="0" w:color="auto"/>
              <w:left w:val="double" w:sz="4" w:space="0" w:color="auto"/>
              <w:bottom w:val="single" w:sz="4" w:space="0" w:color="auto"/>
              <w:right w:val="single" w:sz="12" w:space="0" w:color="auto"/>
            </w:tcBorders>
            <w:shd w:val="clear" w:color="auto" w:fill="C0504D" w:themeFill="accent2"/>
            <w:noWrap/>
            <w:vAlign w:val="center"/>
            <w:hideMark/>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N</w:t>
            </w:r>
          </w:p>
        </w:tc>
      </w:tr>
      <w:tr w:rsidR="00CD6A5F" w:rsidRPr="002D3409" w:rsidTr="0016214E">
        <w:trPr>
          <w:trHeight w:val="477"/>
        </w:trPr>
        <w:tc>
          <w:tcPr>
            <w:tcW w:w="191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CD6A5F" w:rsidRPr="002D3409" w:rsidRDefault="00CD6A5F" w:rsidP="0016214E">
            <w:pPr>
              <w:spacing w:after="0" w:line="240" w:lineRule="auto"/>
              <w:jc w:val="left"/>
              <w:rPr>
                <w:rFonts w:eastAsia="Times New Roman" w:cs="Times New Roman"/>
                <w:b/>
                <w:color w:val="000000"/>
                <w:szCs w:val="24"/>
                <w:lang w:eastAsia="cs-CZ"/>
              </w:rPr>
            </w:pPr>
            <w:r w:rsidRPr="002D3409">
              <w:rPr>
                <w:rFonts w:eastAsia="Times New Roman" w:cs="Times New Roman"/>
                <w:b/>
                <w:color w:val="000000"/>
                <w:szCs w:val="24"/>
                <w:lang w:eastAsia="cs-CZ"/>
              </w:rPr>
              <w:t>10a. Tělesné změny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31</w:t>
            </w:r>
          </w:p>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(49%)</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27</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(43%)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5</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(8%)</w:t>
            </w:r>
          </w:p>
        </w:tc>
        <w:tc>
          <w:tcPr>
            <w:tcW w:w="1276" w:type="dxa"/>
            <w:gridSpan w:val="2"/>
            <w:tcBorders>
              <w:top w:val="single" w:sz="4" w:space="0" w:color="auto"/>
              <w:left w:val="nil"/>
              <w:bottom w:val="single" w:sz="4" w:space="0" w:color="auto"/>
              <w:right w:val="doub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0</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(0%)</w:t>
            </w:r>
          </w:p>
        </w:tc>
        <w:tc>
          <w:tcPr>
            <w:tcW w:w="1276" w:type="dxa"/>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63</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(100%)</w:t>
            </w:r>
          </w:p>
        </w:tc>
      </w:tr>
      <w:tr w:rsidR="00CD6A5F" w:rsidRPr="002D3409" w:rsidTr="0016214E">
        <w:trPr>
          <w:trHeight w:val="477"/>
        </w:trPr>
        <w:tc>
          <w:tcPr>
            <w:tcW w:w="191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CD6A5F" w:rsidRPr="002D3409" w:rsidRDefault="00CD6A5F" w:rsidP="0016214E">
            <w:pPr>
              <w:spacing w:after="0" w:line="240" w:lineRule="auto"/>
              <w:jc w:val="left"/>
              <w:rPr>
                <w:rFonts w:eastAsia="Times New Roman" w:cs="Times New Roman"/>
                <w:b/>
                <w:color w:val="000000"/>
                <w:szCs w:val="24"/>
                <w:lang w:eastAsia="cs-CZ"/>
              </w:rPr>
            </w:pPr>
            <w:r w:rsidRPr="002D3409">
              <w:rPr>
                <w:rFonts w:eastAsia="Times New Roman" w:cs="Times New Roman"/>
                <w:b/>
                <w:color w:val="000000"/>
                <w:szCs w:val="24"/>
                <w:lang w:eastAsia="cs-CZ"/>
              </w:rPr>
              <w:t>10b. Psychické změny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9</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(14%)</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42</w:t>
            </w:r>
          </w:p>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(67%)</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10</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(16%)</w:t>
            </w:r>
          </w:p>
        </w:tc>
        <w:tc>
          <w:tcPr>
            <w:tcW w:w="1276" w:type="dxa"/>
            <w:gridSpan w:val="2"/>
            <w:tcBorders>
              <w:top w:val="single" w:sz="4" w:space="0" w:color="auto"/>
              <w:left w:val="nil"/>
              <w:bottom w:val="single" w:sz="4" w:space="0" w:color="auto"/>
              <w:right w:val="doub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0</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(0%)</w:t>
            </w:r>
          </w:p>
        </w:tc>
        <w:tc>
          <w:tcPr>
            <w:tcW w:w="1276" w:type="dxa"/>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61</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(97%)</w:t>
            </w:r>
          </w:p>
        </w:tc>
      </w:tr>
      <w:tr w:rsidR="00CD6A5F" w:rsidRPr="002D3409" w:rsidTr="0016214E">
        <w:trPr>
          <w:trHeight w:val="477"/>
        </w:trPr>
        <w:tc>
          <w:tcPr>
            <w:tcW w:w="1913" w:type="dxa"/>
            <w:tcBorders>
              <w:top w:val="single" w:sz="4" w:space="0" w:color="auto"/>
              <w:left w:val="single" w:sz="12" w:space="0" w:color="auto"/>
              <w:bottom w:val="single" w:sz="12" w:space="0" w:color="auto"/>
              <w:right w:val="single" w:sz="4" w:space="0" w:color="auto"/>
            </w:tcBorders>
            <w:shd w:val="clear" w:color="auto" w:fill="FBD4B4" w:themeFill="accent6" w:themeFillTint="66"/>
            <w:noWrap/>
            <w:vAlign w:val="center"/>
            <w:hideMark/>
          </w:tcPr>
          <w:p w:rsidR="00CD6A5F" w:rsidRPr="002D3409" w:rsidRDefault="00CD6A5F" w:rsidP="0016214E">
            <w:pPr>
              <w:spacing w:after="0" w:line="240" w:lineRule="auto"/>
              <w:jc w:val="left"/>
              <w:rPr>
                <w:rFonts w:eastAsia="Times New Roman" w:cs="Times New Roman"/>
                <w:b/>
                <w:color w:val="000000"/>
                <w:szCs w:val="24"/>
                <w:lang w:eastAsia="cs-CZ"/>
              </w:rPr>
            </w:pPr>
            <w:r w:rsidRPr="002D3409">
              <w:rPr>
                <w:rFonts w:eastAsia="Times New Roman" w:cs="Times New Roman"/>
                <w:b/>
                <w:color w:val="000000"/>
                <w:szCs w:val="24"/>
                <w:lang w:eastAsia="cs-CZ"/>
              </w:rPr>
              <w:t>10c. Sociální změny</w:t>
            </w:r>
          </w:p>
        </w:tc>
        <w:tc>
          <w:tcPr>
            <w:tcW w:w="1276" w:type="dxa"/>
            <w:tcBorders>
              <w:top w:val="single" w:sz="4" w:space="0" w:color="auto"/>
              <w:left w:val="nil"/>
              <w:bottom w:val="single" w:sz="12"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15</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(24%)</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37</w:t>
            </w:r>
          </w:p>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(59%)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11</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(17%)</w:t>
            </w:r>
          </w:p>
        </w:tc>
        <w:tc>
          <w:tcPr>
            <w:tcW w:w="1276" w:type="dxa"/>
            <w:gridSpan w:val="2"/>
            <w:tcBorders>
              <w:top w:val="single" w:sz="4" w:space="0" w:color="auto"/>
              <w:left w:val="nil"/>
              <w:bottom w:val="single" w:sz="4" w:space="0" w:color="auto"/>
              <w:right w:val="double" w:sz="4"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0</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(0%)</w:t>
            </w:r>
          </w:p>
        </w:tc>
        <w:tc>
          <w:tcPr>
            <w:tcW w:w="1276" w:type="dxa"/>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63</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(100%)</w:t>
            </w:r>
          </w:p>
        </w:tc>
      </w:tr>
      <w:tr w:rsidR="00CD6A5F" w:rsidRPr="002D3409" w:rsidTr="0016214E">
        <w:trPr>
          <w:trHeight w:val="477"/>
        </w:trPr>
        <w:tc>
          <w:tcPr>
            <w:tcW w:w="1913" w:type="dxa"/>
            <w:tcBorders>
              <w:top w:val="single" w:sz="12" w:space="0" w:color="auto"/>
              <w:left w:val="single" w:sz="12" w:space="0" w:color="auto"/>
              <w:bottom w:val="single" w:sz="4" w:space="0" w:color="auto"/>
              <w:right w:val="single" w:sz="4" w:space="0" w:color="auto"/>
            </w:tcBorders>
            <w:shd w:val="clear" w:color="auto" w:fill="C0504D" w:themeFill="accent2"/>
            <w:noWrap/>
            <w:vAlign w:val="center"/>
          </w:tcPr>
          <w:p w:rsidR="00CD6A5F" w:rsidRPr="002D3409" w:rsidRDefault="00CD6A5F" w:rsidP="0016214E">
            <w:pPr>
              <w:spacing w:after="0" w:line="240" w:lineRule="auto"/>
              <w:jc w:val="left"/>
              <w:rPr>
                <w:rFonts w:eastAsia="Times New Roman" w:cs="Times New Roman"/>
                <w:b/>
                <w:color w:val="000000"/>
                <w:szCs w:val="24"/>
                <w:lang w:eastAsia="cs-CZ"/>
              </w:rPr>
            </w:pPr>
          </w:p>
        </w:tc>
        <w:tc>
          <w:tcPr>
            <w:tcW w:w="2316" w:type="dxa"/>
            <w:gridSpan w:val="2"/>
            <w:tcBorders>
              <w:top w:val="single" w:sz="12" w:space="0" w:color="auto"/>
              <w:left w:val="nil"/>
              <w:bottom w:val="single" w:sz="4" w:space="0" w:color="auto"/>
              <w:right w:val="single" w:sz="4" w:space="0" w:color="auto"/>
            </w:tcBorders>
            <w:shd w:val="clear" w:color="auto" w:fill="C0504D" w:themeFill="accent2"/>
            <w:noWrap/>
            <w:vAlign w:val="center"/>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aktivní způsob adaptace</w:t>
            </w:r>
          </w:p>
        </w:tc>
        <w:tc>
          <w:tcPr>
            <w:tcW w:w="2317" w:type="dxa"/>
            <w:gridSpan w:val="3"/>
            <w:tcBorders>
              <w:top w:val="single" w:sz="12" w:space="0" w:color="auto"/>
              <w:left w:val="nil"/>
              <w:bottom w:val="single" w:sz="4" w:space="0" w:color="auto"/>
              <w:right w:val="double" w:sz="4" w:space="0" w:color="auto"/>
            </w:tcBorders>
            <w:shd w:val="clear" w:color="auto" w:fill="C0504D" w:themeFill="accent2"/>
            <w:vAlign w:val="center"/>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pasivní způsob adaptace</w:t>
            </w:r>
          </w:p>
        </w:tc>
        <w:tc>
          <w:tcPr>
            <w:tcW w:w="1746" w:type="dxa"/>
            <w:gridSpan w:val="2"/>
            <w:tcBorders>
              <w:top w:val="single" w:sz="12" w:space="0" w:color="auto"/>
              <w:left w:val="double" w:sz="4" w:space="0" w:color="auto"/>
              <w:bottom w:val="single" w:sz="4" w:space="0" w:color="auto"/>
              <w:right w:val="single" w:sz="12" w:space="0" w:color="auto"/>
            </w:tcBorders>
            <w:shd w:val="clear" w:color="auto" w:fill="C0504D" w:themeFill="accent2"/>
            <w:vAlign w:val="center"/>
          </w:tcPr>
          <w:p w:rsidR="00CD6A5F" w:rsidRPr="002D3409" w:rsidRDefault="00CD6A5F" w:rsidP="0016214E">
            <w:pPr>
              <w:spacing w:after="0" w:line="240" w:lineRule="auto"/>
              <w:jc w:val="center"/>
              <w:rPr>
                <w:rFonts w:eastAsia="Times New Roman" w:cs="Times New Roman"/>
                <w:b/>
                <w:color w:val="000000"/>
                <w:szCs w:val="24"/>
                <w:lang w:eastAsia="cs-CZ"/>
              </w:rPr>
            </w:pPr>
            <w:r w:rsidRPr="002D3409">
              <w:rPr>
                <w:rFonts w:eastAsia="Times New Roman" w:cs="Times New Roman"/>
                <w:b/>
                <w:color w:val="000000"/>
                <w:szCs w:val="24"/>
                <w:lang w:eastAsia="cs-CZ"/>
              </w:rPr>
              <w:t>N</w:t>
            </w:r>
          </w:p>
        </w:tc>
      </w:tr>
      <w:tr w:rsidR="00CD6A5F" w:rsidRPr="002D3409" w:rsidTr="0016214E">
        <w:trPr>
          <w:trHeight w:val="477"/>
        </w:trPr>
        <w:tc>
          <w:tcPr>
            <w:tcW w:w="1913" w:type="dxa"/>
            <w:tcBorders>
              <w:top w:val="single" w:sz="4" w:space="0" w:color="auto"/>
              <w:left w:val="single" w:sz="12" w:space="0" w:color="auto"/>
              <w:bottom w:val="single" w:sz="12" w:space="0" w:color="auto"/>
              <w:right w:val="single" w:sz="4" w:space="0" w:color="auto"/>
            </w:tcBorders>
            <w:shd w:val="clear" w:color="auto" w:fill="FBD4B4" w:themeFill="accent6" w:themeFillTint="66"/>
            <w:noWrap/>
            <w:vAlign w:val="center"/>
          </w:tcPr>
          <w:p w:rsidR="00CD6A5F" w:rsidRPr="002D3409" w:rsidRDefault="00CD6A5F" w:rsidP="0016214E">
            <w:pPr>
              <w:spacing w:after="0" w:line="240" w:lineRule="auto"/>
              <w:jc w:val="left"/>
              <w:rPr>
                <w:rFonts w:eastAsia="Times New Roman" w:cs="Times New Roman"/>
                <w:b/>
                <w:color w:val="000000"/>
                <w:szCs w:val="24"/>
                <w:lang w:eastAsia="cs-CZ"/>
              </w:rPr>
            </w:pPr>
            <w:r w:rsidRPr="002D3409">
              <w:rPr>
                <w:rFonts w:eastAsia="Times New Roman" w:cs="Times New Roman"/>
                <w:b/>
                <w:color w:val="000000"/>
                <w:szCs w:val="24"/>
                <w:lang w:eastAsia="cs-CZ"/>
              </w:rPr>
              <w:t>11. Způsoby adaptace na stáří</w:t>
            </w:r>
          </w:p>
        </w:tc>
        <w:tc>
          <w:tcPr>
            <w:tcW w:w="2316" w:type="dxa"/>
            <w:gridSpan w:val="2"/>
            <w:tcBorders>
              <w:top w:val="single" w:sz="4" w:space="0" w:color="auto"/>
              <w:left w:val="nil"/>
              <w:bottom w:val="single" w:sz="12" w:space="0" w:color="auto"/>
              <w:right w:val="single" w:sz="4" w:space="0" w:color="auto"/>
            </w:tcBorders>
            <w:shd w:val="clear" w:color="auto" w:fill="auto"/>
            <w:noWrap/>
            <w:vAlign w:val="center"/>
          </w:tcPr>
          <w:p w:rsidR="00CD6A5F" w:rsidRPr="002D3409" w:rsidRDefault="00CD6A5F" w:rsidP="0016214E">
            <w:pPr>
              <w:spacing w:after="0" w:line="240" w:lineRule="auto"/>
              <w:jc w:val="center"/>
              <w:rPr>
                <w:rFonts w:eastAsia="Times New Roman" w:cs="Times New Roman"/>
                <w:color w:val="000000"/>
                <w:szCs w:val="24"/>
                <w:highlight w:val="yellow"/>
                <w:lang w:eastAsia="cs-CZ"/>
              </w:rPr>
            </w:pPr>
            <w:r w:rsidRPr="002D3409">
              <w:rPr>
                <w:rFonts w:eastAsia="Times New Roman" w:cs="Times New Roman"/>
                <w:color w:val="000000"/>
                <w:szCs w:val="24"/>
                <w:highlight w:val="yellow"/>
                <w:lang w:eastAsia="cs-CZ"/>
              </w:rPr>
              <w:t>39</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highlight w:val="yellow"/>
                <w:lang w:eastAsia="cs-CZ"/>
              </w:rPr>
              <w:t>(62%)</w:t>
            </w:r>
          </w:p>
        </w:tc>
        <w:tc>
          <w:tcPr>
            <w:tcW w:w="2317" w:type="dxa"/>
            <w:gridSpan w:val="3"/>
            <w:tcBorders>
              <w:top w:val="single" w:sz="4" w:space="0" w:color="auto"/>
              <w:left w:val="nil"/>
              <w:bottom w:val="single" w:sz="12" w:space="0" w:color="auto"/>
              <w:right w:val="double" w:sz="4" w:space="0" w:color="auto"/>
            </w:tcBorders>
            <w:shd w:val="clear" w:color="auto" w:fill="auto"/>
            <w:vAlign w:val="center"/>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24</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(38%)</w:t>
            </w:r>
          </w:p>
        </w:tc>
        <w:tc>
          <w:tcPr>
            <w:tcW w:w="1746" w:type="dxa"/>
            <w:gridSpan w:val="2"/>
            <w:tcBorders>
              <w:top w:val="single" w:sz="4" w:space="0" w:color="auto"/>
              <w:left w:val="double" w:sz="4" w:space="0" w:color="auto"/>
              <w:bottom w:val="single" w:sz="12" w:space="0" w:color="auto"/>
              <w:right w:val="single" w:sz="12" w:space="0" w:color="auto"/>
            </w:tcBorders>
            <w:shd w:val="clear" w:color="auto" w:fill="auto"/>
            <w:vAlign w:val="center"/>
          </w:tcPr>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63</w:t>
            </w:r>
          </w:p>
          <w:p w:rsidR="00CD6A5F" w:rsidRPr="002D3409" w:rsidRDefault="00CD6A5F" w:rsidP="0016214E">
            <w:pPr>
              <w:spacing w:after="0" w:line="240" w:lineRule="auto"/>
              <w:jc w:val="center"/>
              <w:rPr>
                <w:rFonts w:eastAsia="Times New Roman" w:cs="Times New Roman"/>
                <w:color w:val="000000"/>
                <w:szCs w:val="24"/>
                <w:lang w:eastAsia="cs-CZ"/>
              </w:rPr>
            </w:pPr>
            <w:r w:rsidRPr="002D3409">
              <w:rPr>
                <w:rFonts w:eastAsia="Times New Roman" w:cs="Times New Roman"/>
                <w:color w:val="000000"/>
                <w:szCs w:val="24"/>
                <w:lang w:eastAsia="cs-CZ"/>
              </w:rPr>
              <w:t>(100%)</w:t>
            </w:r>
          </w:p>
        </w:tc>
      </w:tr>
    </w:tbl>
    <w:p w:rsidR="0016214E" w:rsidRDefault="00CD6A5F" w:rsidP="00C81201">
      <w:pPr>
        <w:spacing w:before="0" w:after="240" w:line="240" w:lineRule="auto"/>
        <w:rPr>
          <w:szCs w:val="24"/>
        </w:rPr>
      </w:pPr>
      <w:r w:rsidRPr="00CD6A5F">
        <w:rPr>
          <w:szCs w:val="24"/>
        </w:rPr>
        <w:t>(Zdroj: Vlastní zpracování)</w:t>
      </w:r>
    </w:p>
    <w:p w:rsidR="00CD6A5F" w:rsidRDefault="002D3409" w:rsidP="00C81201">
      <w:pPr>
        <w:spacing w:before="0" w:after="0" w:line="240" w:lineRule="auto"/>
        <w:rPr>
          <w:sz w:val="20"/>
          <w:szCs w:val="20"/>
        </w:rPr>
      </w:pPr>
      <w:r w:rsidRPr="00A76A42">
        <w:rPr>
          <w:noProof/>
          <w:szCs w:val="24"/>
          <w:lang w:eastAsia="cs-CZ"/>
        </w:rPr>
        <w:drawing>
          <wp:anchor distT="0" distB="0" distL="114300" distR="114300" simplePos="0" relativeHeight="251663360" behindDoc="0" locked="0" layoutInCell="1" allowOverlap="1" wp14:anchorId="70BC653C" wp14:editId="0684A9C2">
            <wp:simplePos x="0" y="0"/>
            <wp:positionH relativeFrom="column">
              <wp:posOffset>-49530</wp:posOffset>
            </wp:positionH>
            <wp:positionV relativeFrom="paragraph">
              <wp:posOffset>445770</wp:posOffset>
            </wp:positionV>
            <wp:extent cx="5219700" cy="1400175"/>
            <wp:effectExtent l="0" t="0" r="0" b="0"/>
            <wp:wrapSquare wrapText="bothSides"/>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A76A42">
        <w:rPr>
          <w:b/>
          <w:szCs w:val="24"/>
        </w:rPr>
        <w:t>Graf č. 5:</w:t>
      </w:r>
      <w:r w:rsidRPr="00A76A42">
        <w:rPr>
          <w:szCs w:val="24"/>
        </w:rPr>
        <w:t xml:space="preserve"> Otázka č. 10 – Vyrovnávání se se změnami ve stáří - celková četnost zastoupení jednotlivých odpovědí. </w:t>
      </w:r>
    </w:p>
    <w:p w:rsidR="002D3409" w:rsidRPr="006E631F" w:rsidRDefault="00A76A42" w:rsidP="00C81201">
      <w:pPr>
        <w:spacing w:before="0" w:after="240" w:line="240" w:lineRule="auto"/>
        <w:jc w:val="left"/>
        <w:rPr>
          <w:sz w:val="20"/>
          <w:szCs w:val="20"/>
        </w:rPr>
      </w:pPr>
      <w:r w:rsidRPr="00A76A42">
        <w:rPr>
          <w:szCs w:val="24"/>
        </w:rPr>
        <w:t xml:space="preserve"> (Zdroj: Vlastní zpracování)</w:t>
      </w:r>
    </w:p>
    <w:p w:rsidR="00503C6F" w:rsidRPr="00D256C2" w:rsidRDefault="00503C6F" w:rsidP="00015FF1">
      <w:pPr>
        <w:pStyle w:val="Nadpis4"/>
        <w:spacing w:before="240"/>
        <w:rPr>
          <w:b/>
        </w:rPr>
      </w:pPr>
      <w:r w:rsidRPr="00D256C2">
        <w:rPr>
          <w:b/>
        </w:rPr>
        <w:t>Oblast volnočasových aktivit</w:t>
      </w:r>
    </w:p>
    <w:p w:rsidR="00503C6F" w:rsidRPr="007E7FB2" w:rsidRDefault="00503C6F" w:rsidP="006E631F">
      <w:pPr>
        <w:spacing w:after="0"/>
        <w:ind w:firstLine="708"/>
      </w:pPr>
      <w:r>
        <w:t>Šestým a zároveň posledním tematickým okruhem dotazníkového šetření je oblast volnočasových aktivit, kterou zkoumala otázka č. 12.</w:t>
      </w:r>
    </w:p>
    <w:p w:rsidR="00503C6F" w:rsidRDefault="00503C6F" w:rsidP="006E631F">
      <w:pPr>
        <w:spacing w:before="0" w:after="0"/>
        <w:ind w:firstLine="708"/>
      </w:pPr>
      <w:r>
        <w:t xml:space="preserve">V otázce č. 12 se zaměřuji na volný čas na vesnici. Tato otázka je v dotazníku formulována následovně: </w:t>
      </w:r>
      <w:r w:rsidRPr="00403A59">
        <w:t>„</w:t>
      </w:r>
      <w:r>
        <w:rPr>
          <w:i/>
        </w:rPr>
        <w:t>Jak jste spokojený/spokojená s možnostmi trávení volného času na vesnici?</w:t>
      </w:r>
      <w:r w:rsidRPr="00403A59">
        <w:t>“</w:t>
      </w:r>
      <w:r>
        <w:rPr>
          <w:i/>
        </w:rPr>
        <w:t xml:space="preserve"> </w:t>
      </w:r>
      <w:r>
        <w:t>Součástí této otázky jsou podbody týkající se</w:t>
      </w:r>
      <w:r w:rsidR="00CA6CF0">
        <w:t> </w:t>
      </w:r>
      <w:r>
        <w:t xml:space="preserve">jednotlivých typů aktivit, tj. možnost práce na zahradě a kolem domu; </w:t>
      </w:r>
      <w:r>
        <w:lastRenderedPageBreak/>
        <w:t xml:space="preserve">chov zvířat; kulturní vyžití; sportovní vyžití; vzdělávací aktivity; manuální aktivity a možnost přivýdělku. </w:t>
      </w:r>
    </w:p>
    <w:p w:rsidR="0016214E" w:rsidRDefault="00503C6F" w:rsidP="00A76A42">
      <w:pPr>
        <w:spacing w:before="0" w:after="0"/>
        <w:ind w:firstLine="708"/>
      </w:pPr>
      <w:r>
        <w:t xml:space="preserve">Výsledky výzkumu ukazují, že většina respondentů je </w:t>
      </w:r>
      <w:r w:rsidRPr="009E4456">
        <w:rPr>
          <w:i/>
        </w:rPr>
        <w:t>velmi spokojená</w:t>
      </w:r>
      <w:r>
        <w:t xml:space="preserve"> jak s možností práce na zahradě a kolem domu (52</w:t>
      </w:r>
      <w:r w:rsidR="00F85DB1">
        <w:t xml:space="preserve"> </w:t>
      </w:r>
      <w:r>
        <w:t>%), tak s možností chovu zvířat (59</w:t>
      </w:r>
      <w:r w:rsidR="00F85DB1">
        <w:t xml:space="preserve"> </w:t>
      </w:r>
      <w:r>
        <w:t xml:space="preserve">%). Možnost </w:t>
      </w:r>
      <w:r w:rsidRPr="009E4456">
        <w:rPr>
          <w:i/>
        </w:rPr>
        <w:t xml:space="preserve">spíše spokojený(á) </w:t>
      </w:r>
      <w:r>
        <w:t>se objevovala nejčastěji u kulturního vyžití (59</w:t>
      </w:r>
      <w:r w:rsidR="00F85DB1">
        <w:t xml:space="preserve"> </w:t>
      </w:r>
      <w:r>
        <w:t>%), sportovního vyžití (56</w:t>
      </w:r>
      <w:r w:rsidR="00F85DB1">
        <w:t xml:space="preserve"> </w:t>
      </w:r>
      <w:r>
        <w:t>%), vzdělávacích aktivit (56</w:t>
      </w:r>
      <w:r w:rsidR="00F85DB1">
        <w:t xml:space="preserve"> </w:t>
      </w:r>
      <w:r w:rsidR="00CA6CF0">
        <w:t>%) a </w:t>
      </w:r>
      <w:r>
        <w:t>manuálních aktivit (44</w:t>
      </w:r>
      <w:r w:rsidR="00F85DB1">
        <w:t xml:space="preserve"> </w:t>
      </w:r>
      <w:r>
        <w:t xml:space="preserve">%). Nejvíce </w:t>
      </w:r>
      <w:r w:rsidRPr="009E4456">
        <w:rPr>
          <w:i/>
        </w:rPr>
        <w:t>velmi spokojení</w:t>
      </w:r>
      <w:r>
        <w:t xml:space="preserve"> jsou respondenti s možností chovu zvířat (59</w:t>
      </w:r>
      <w:r w:rsidR="00F85DB1">
        <w:t xml:space="preserve"> </w:t>
      </w:r>
      <w:r>
        <w:t>%), naopak nejm</w:t>
      </w:r>
      <w:r w:rsidR="00CA6CF0">
        <w:t>enší spokojenost se projevila u </w:t>
      </w:r>
      <w:r>
        <w:t>možnosti přivýdělku, zde vybralo 29</w:t>
      </w:r>
      <w:r w:rsidR="00F85DB1">
        <w:t xml:space="preserve"> </w:t>
      </w:r>
      <w:r>
        <w:t xml:space="preserve">% respondentů odpověď </w:t>
      </w:r>
      <w:r w:rsidRPr="009E4456">
        <w:rPr>
          <w:i/>
        </w:rPr>
        <w:t xml:space="preserve">spíše nespokojený(á) </w:t>
      </w:r>
      <w:r w:rsidRPr="00F87D83">
        <w:t>a 6</w:t>
      </w:r>
      <w:r w:rsidR="00F85DB1">
        <w:t xml:space="preserve"> </w:t>
      </w:r>
      <w:r w:rsidRPr="00F87D83">
        <w:t xml:space="preserve">% odpověď </w:t>
      </w:r>
      <w:r w:rsidRPr="009E4456">
        <w:rPr>
          <w:i/>
        </w:rPr>
        <w:t>velmi nespokojený(á).</w:t>
      </w:r>
      <w:r>
        <w:t xml:space="preserve"> Celkově však můžeme říci, že respondenti jsou možnostmi trávení volného času ve Stříteži </w:t>
      </w:r>
      <w:r w:rsidRPr="009E4456">
        <w:rPr>
          <w:i/>
        </w:rPr>
        <w:t>spíše spokojení,</w:t>
      </w:r>
      <w:r>
        <w:t xml:space="preserve"> neboť právě tato možnost je u této otázky nejpočetněji zastoupena (viz graf č. 6). Otázka č. 12 je zpracována v tabulce č. 8. Celkové zastoupení jednotlivých odpovědí jsem pro přehlednost vyobrazila v grafu č. 6.</w:t>
      </w:r>
    </w:p>
    <w:p w:rsidR="0016214E" w:rsidRDefault="0016214E">
      <w:pPr>
        <w:spacing w:before="0" w:after="200" w:line="276" w:lineRule="auto"/>
        <w:jc w:val="left"/>
      </w:pPr>
      <w:r>
        <w:br w:type="page"/>
      </w:r>
    </w:p>
    <w:p w:rsidR="006E631F" w:rsidRPr="0016214E" w:rsidRDefault="0016214E" w:rsidP="00C81201">
      <w:pPr>
        <w:spacing w:after="0" w:line="240" w:lineRule="auto"/>
        <w:rPr>
          <w:szCs w:val="24"/>
        </w:rPr>
      </w:pPr>
      <w:r w:rsidRPr="00A76A42">
        <w:rPr>
          <w:b/>
          <w:szCs w:val="24"/>
        </w:rPr>
        <w:lastRenderedPageBreak/>
        <w:t>Tabulka č. 8:</w:t>
      </w:r>
      <w:r w:rsidRPr="00A76A42">
        <w:rPr>
          <w:szCs w:val="24"/>
        </w:rPr>
        <w:t xml:space="preserve"> Otázka č. 12 – Spokojenost s možnostmi tr</w:t>
      </w:r>
      <w:r>
        <w:rPr>
          <w:szCs w:val="24"/>
        </w:rPr>
        <w:t xml:space="preserve">ávení volného času na vesnici. </w:t>
      </w:r>
    </w:p>
    <w:tbl>
      <w:tblPr>
        <w:tblW w:w="8292" w:type="dxa"/>
        <w:tblLayout w:type="fixed"/>
        <w:tblCellMar>
          <w:left w:w="70" w:type="dxa"/>
          <w:right w:w="70" w:type="dxa"/>
        </w:tblCellMar>
        <w:tblLook w:val="04A0" w:firstRow="1" w:lastRow="0" w:firstColumn="1" w:lastColumn="0" w:noHBand="0" w:noVBand="1"/>
      </w:tblPr>
      <w:tblGrid>
        <w:gridCol w:w="1913"/>
        <w:gridCol w:w="1311"/>
        <w:gridCol w:w="1311"/>
        <w:gridCol w:w="1311"/>
        <w:gridCol w:w="1312"/>
        <w:gridCol w:w="1134"/>
      </w:tblGrid>
      <w:tr w:rsidR="00A76A42" w:rsidRPr="006E631F" w:rsidTr="0016214E">
        <w:trPr>
          <w:trHeight w:val="425"/>
        </w:trPr>
        <w:tc>
          <w:tcPr>
            <w:tcW w:w="1913" w:type="dxa"/>
            <w:tcBorders>
              <w:top w:val="single" w:sz="12" w:space="0" w:color="auto"/>
              <w:left w:val="single" w:sz="12" w:space="0" w:color="auto"/>
              <w:bottom w:val="single" w:sz="4" w:space="0" w:color="auto"/>
              <w:right w:val="single" w:sz="4" w:space="0" w:color="auto"/>
            </w:tcBorders>
            <w:shd w:val="clear" w:color="auto" w:fill="C0504D" w:themeFill="accent2"/>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p>
        </w:tc>
        <w:tc>
          <w:tcPr>
            <w:tcW w:w="1311" w:type="dxa"/>
            <w:tcBorders>
              <w:top w:val="single" w:sz="12" w:space="0" w:color="auto"/>
              <w:left w:val="nil"/>
              <w:bottom w:val="single" w:sz="4" w:space="0" w:color="auto"/>
              <w:right w:val="single" w:sz="4" w:space="0" w:color="auto"/>
            </w:tcBorders>
            <w:shd w:val="clear" w:color="auto" w:fill="C0504D" w:themeFill="accent2"/>
            <w:noWrap/>
            <w:vAlign w:val="center"/>
            <w:hideMark/>
          </w:tcPr>
          <w:p w:rsidR="00A76A42" w:rsidRPr="006E631F" w:rsidRDefault="00A76A42" w:rsidP="0016214E">
            <w:pPr>
              <w:spacing w:after="0" w:line="240" w:lineRule="auto"/>
              <w:jc w:val="center"/>
              <w:rPr>
                <w:rFonts w:eastAsia="Times New Roman" w:cs="Times New Roman"/>
                <w:b/>
                <w:color w:val="000000"/>
                <w:szCs w:val="24"/>
                <w:lang w:eastAsia="cs-CZ"/>
              </w:rPr>
            </w:pPr>
            <w:r w:rsidRPr="006E631F">
              <w:rPr>
                <w:rFonts w:eastAsia="Times New Roman" w:cs="Times New Roman"/>
                <w:b/>
                <w:color w:val="000000"/>
                <w:szCs w:val="24"/>
                <w:lang w:eastAsia="cs-CZ"/>
              </w:rPr>
              <w:t xml:space="preserve">velmi </w:t>
            </w:r>
            <w:proofErr w:type="spellStart"/>
            <w:r w:rsidRPr="006E631F">
              <w:rPr>
                <w:rFonts w:eastAsia="Times New Roman" w:cs="Times New Roman"/>
                <w:b/>
                <w:color w:val="000000"/>
                <w:szCs w:val="24"/>
                <w:lang w:eastAsia="cs-CZ"/>
              </w:rPr>
              <w:t>spoko</w:t>
            </w:r>
            <w:r>
              <w:rPr>
                <w:rFonts w:eastAsia="Times New Roman" w:cs="Times New Roman"/>
                <w:b/>
                <w:color w:val="000000"/>
                <w:szCs w:val="24"/>
                <w:lang w:eastAsia="cs-CZ"/>
              </w:rPr>
              <w:t>-</w:t>
            </w:r>
            <w:r w:rsidRPr="006E631F">
              <w:rPr>
                <w:rFonts w:eastAsia="Times New Roman" w:cs="Times New Roman"/>
                <w:b/>
                <w:color w:val="000000"/>
                <w:szCs w:val="24"/>
                <w:lang w:eastAsia="cs-CZ"/>
              </w:rPr>
              <w:t>jený</w:t>
            </w:r>
            <w:proofErr w:type="spellEnd"/>
            <w:r w:rsidRPr="006E631F">
              <w:rPr>
                <w:rFonts w:eastAsia="Times New Roman" w:cs="Times New Roman"/>
                <w:b/>
                <w:color w:val="000000"/>
                <w:szCs w:val="24"/>
                <w:lang w:eastAsia="cs-CZ"/>
              </w:rPr>
              <w:t>(á)</w:t>
            </w:r>
          </w:p>
        </w:tc>
        <w:tc>
          <w:tcPr>
            <w:tcW w:w="1311" w:type="dxa"/>
            <w:tcBorders>
              <w:top w:val="single" w:sz="12" w:space="0" w:color="auto"/>
              <w:left w:val="nil"/>
              <w:bottom w:val="single" w:sz="4" w:space="0" w:color="auto"/>
              <w:right w:val="single" w:sz="4" w:space="0" w:color="auto"/>
            </w:tcBorders>
            <w:shd w:val="clear" w:color="auto" w:fill="C0504D" w:themeFill="accent2"/>
            <w:noWrap/>
            <w:vAlign w:val="center"/>
            <w:hideMark/>
          </w:tcPr>
          <w:p w:rsidR="00A76A42" w:rsidRPr="006E631F" w:rsidRDefault="00A76A42" w:rsidP="0016214E">
            <w:pPr>
              <w:spacing w:after="0" w:line="240" w:lineRule="auto"/>
              <w:jc w:val="center"/>
              <w:rPr>
                <w:rFonts w:eastAsia="Times New Roman" w:cs="Times New Roman"/>
                <w:b/>
                <w:color w:val="000000"/>
                <w:szCs w:val="24"/>
                <w:lang w:eastAsia="cs-CZ"/>
              </w:rPr>
            </w:pPr>
            <w:r w:rsidRPr="006E631F">
              <w:rPr>
                <w:rFonts w:eastAsia="Times New Roman" w:cs="Times New Roman"/>
                <w:b/>
                <w:color w:val="000000"/>
                <w:szCs w:val="24"/>
                <w:lang w:eastAsia="cs-CZ"/>
              </w:rPr>
              <w:t xml:space="preserve">spíše </w:t>
            </w:r>
            <w:proofErr w:type="spellStart"/>
            <w:r w:rsidRPr="006E631F">
              <w:rPr>
                <w:rFonts w:eastAsia="Times New Roman" w:cs="Times New Roman"/>
                <w:b/>
                <w:color w:val="000000"/>
                <w:szCs w:val="24"/>
                <w:lang w:eastAsia="cs-CZ"/>
              </w:rPr>
              <w:t>spoko</w:t>
            </w:r>
            <w:r>
              <w:rPr>
                <w:rFonts w:eastAsia="Times New Roman" w:cs="Times New Roman"/>
                <w:b/>
                <w:color w:val="000000"/>
                <w:szCs w:val="24"/>
                <w:lang w:eastAsia="cs-CZ"/>
              </w:rPr>
              <w:t>-</w:t>
            </w:r>
            <w:r w:rsidRPr="006E631F">
              <w:rPr>
                <w:rFonts w:eastAsia="Times New Roman" w:cs="Times New Roman"/>
                <w:b/>
                <w:color w:val="000000"/>
                <w:szCs w:val="24"/>
                <w:lang w:eastAsia="cs-CZ"/>
              </w:rPr>
              <w:t>jený</w:t>
            </w:r>
            <w:proofErr w:type="spellEnd"/>
            <w:r w:rsidRPr="006E631F">
              <w:rPr>
                <w:rFonts w:eastAsia="Times New Roman" w:cs="Times New Roman"/>
                <w:b/>
                <w:color w:val="000000"/>
                <w:szCs w:val="24"/>
                <w:lang w:eastAsia="cs-CZ"/>
              </w:rPr>
              <w:t>(á)</w:t>
            </w:r>
          </w:p>
        </w:tc>
        <w:tc>
          <w:tcPr>
            <w:tcW w:w="1311" w:type="dxa"/>
            <w:tcBorders>
              <w:top w:val="single" w:sz="12" w:space="0" w:color="auto"/>
              <w:left w:val="nil"/>
              <w:bottom w:val="single" w:sz="4" w:space="0" w:color="auto"/>
              <w:right w:val="single" w:sz="4" w:space="0" w:color="auto"/>
            </w:tcBorders>
            <w:shd w:val="clear" w:color="auto" w:fill="C0504D" w:themeFill="accent2"/>
            <w:noWrap/>
            <w:vAlign w:val="center"/>
            <w:hideMark/>
          </w:tcPr>
          <w:p w:rsidR="00A76A42" w:rsidRPr="006E631F" w:rsidRDefault="00A76A42" w:rsidP="0016214E">
            <w:pPr>
              <w:spacing w:after="0" w:line="240" w:lineRule="auto"/>
              <w:jc w:val="center"/>
              <w:rPr>
                <w:rFonts w:eastAsia="Times New Roman" w:cs="Times New Roman"/>
                <w:b/>
                <w:color w:val="000000"/>
                <w:szCs w:val="24"/>
                <w:lang w:eastAsia="cs-CZ"/>
              </w:rPr>
            </w:pPr>
            <w:r w:rsidRPr="006E631F">
              <w:rPr>
                <w:rFonts w:eastAsia="Times New Roman" w:cs="Times New Roman"/>
                <w:b/>
                <w:color w:val="000000"/>
                <w:szCs w:val="24"/>
                <w:lang w:eastAsia="cs-CZ"/>
              </w:rPr>
              <w:t xml:space="preserve">spíše </w:t>
            </w:r>
            <w:proofErr w:type="spellStart"/>
            <w:r w:rsidRPr="006E631F">
              <w:rPr>
                <w:rFonts w:eastAsia="Times New Roman" w:cs="Times New Roman"/>
                <w:b/>
                <w:color w:val="000000"/>
                <w:szCs w:val="24"/>
                <w:lang w:eastAsia="cs-CZ"/>
              </w:rPr>
              <w:t>nespo</w:t>
            </w:r>
            <w:proofErr w:type="spellEnd"/>
            <w:r w:rsidRPr="006E631F">
              <w:rPr>
                <w:rFonts w:eastAsia="Times New Roman" w:cs="Times New Roman"/>
                <w:b/>
                <w:color w:val="000000"/>
                <w:szCs w:val="24"/>
                <w:lang w:eastAsia="cs-CZ"/>
              </w:rPr>
              <w:t>-kojený(á)</w:t>
            </w:r>
          </w:p>
        </w:tc>
        <w:tc>
          <w:tcPr>
            <w:tcW w:w="1312" w:type="dxa"/>
            <w:tcBorders>
              <w:top w:val="single" w:sz="12" w:space="0" w:color="auto"/>
              <w:left w:val="nil"/>
              <w:bottom w:val="single" w:sz="4" w:space="0" w:color="auto"/>
              <w:right w:val="double" w:sz="4" w:space="0" w:color="auto"/>
            </w:tcBorders>
            <w:shd w:val="clear" w:color="auto" w:fill="C0504D" w:themeFill="accent2"/>
            <w:noWrap/>
            <w:vAlign w:val="center"/>
            <w:hideMark/>
          </w:tcPr>
          <w:p w:rsidR="00A76A42" w:rsidRPr="006E631F" w:rsidRDefault="00A76A42" w:rsidP="0016214E">
            <w:pPr>
              <w:spacing w:after="0" w:line="240" w:lineRule="auto"/>
              <w:jc w:val="center"/>
              <w:rPr>
                <w:rFonts w:eastAsia="Times New Roman" w:cs="Times New Roman"/>
                <w:b/>
                <w:color w:val="000000"/>
                <w:szCs w:val="24"/>
                <w:lang w:eastAsia="cs-CZ"/>
              </w:rPr>
            </w:pPr>
            <w:r w:rsidRPr="006E631F">
              <w:rPr>
                <w:rFonts w:eastAsia="Times New Roman" w:cs="Times New Roman"/>
                <w:b/>
                <w:color w:val="000000"/>
                <w:szCs w:val="24"/>
                <w:lang w:eastAsia="cs-CZ"/>
              </w:rPr>
              <w:t xml:space="preserve">velmi </w:t>
            </w:r>
            <w:proofErr w:type="spellStart"/>
            <w:r w:rsidRPr="006E631F">
              <w:rPr>
                <w:rFonts w:eastAsia="Times New Roman" w:cs="Times New Roman"/>
                <w:b/>
                <w:color w:val="000000"/>
                <w:szCs w:val="24"/>
                <w:lang w:eastAsia="cs-CZ"/>
              </w:rPr>
              <w:t>nespo</w:t>
            </w:r>
            <w:proofErr w:type="spellEnd"/>
            <w:r w:rsidRPr="006E631F">
              <w:rPr>
                <w:rFonts w:eastAsia="Times New Roman" w:cs="Times New Roman"/>
                <w:b/>
                <w:color w:val="000000"/>
                <w:szCs w:val="24"/>
                <w:lang w:eastAsia="cs-CZ"/>
              </w:rPr>
              <w:t>-kojený(á)</w:t>
            </w:r>
          </w:p>
        </w:tc>
        <w:tc>
          <w:tcPr>
            <w:tcW w:w="1134" w:type="dxa"/>
            <w:tcBorders>
              <w:top w:val="single" w:sz="12" w:space="0" w:color="auto"/>
              <w:left w:val="double" w:sz="4" w:space="0" w:color="auto"/>
              <w:bottom w:val="single" w:sz="4" w:space="0" w:color="auto"/>
              <w:right w:val="single" w:sz="12" w:space="0" w:color="auto"/>
            </w:tcBorders>
            <w:shd w:val="clear" w:color="auto" w:fill="C0504D" w:themeFill="accent2"/>
            <w:noWrap/>
            <w:vAlign w:val="center"/>
            <w:hideMark/>
          </w:tcPr>
          <w:p w:rsidR="00A76A42" w:rsidRPr="006E631F" w:rsidRDefault="00A76A42" w:rsidP="0016214E">
            <w:pPr>
              <w:spacing w:after="0" w:line="240" w:lineRule="auto"/>
              <w:jc w:val="center"/>
              <w:rPr>
                <w:rFonts w:eastAsia="Times New Roman" w:cs="Times New Roman"/>
                <w:b/>
                <w:color w:val="000000"/>
                <w:szCs w:val="24"/>
                <w:lang w:eastAsia="cs-CZ"/>
              </w:rPr>
            </w:pPr>
            <w:r w:rsidRPr="006E631F">
              <w:rPr>
                <w:rFonts w:eastAsia="Times New Roman" w:cs="Times New Roman"/>
                <w:b/>
                <w:color w:val="000000"/>
                <w:szCs w:val="24"/>
                <w:lang w:eastAsia="cs-CZ"/>
              </w:rPr>
              <w:t>N</w:t>
            </w:r>
          </w:p>
        </w:tc>
      </w:tr>
      <w:tr w:rsidR="00A76A42" w:rsidRPr="006E631F" w:rsidTr="0016214E">
        <w:trPr>
          <w:trHeight w:val="425"/>
        </w:trPr>
        <w:tc>
          <w:tcPr>
            <w:tcW w:w="191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A76A42" w:rsidRPr="006E631F" w:rsidRDefault="00A76A42" w:rsidP="0016214E">
            <w:pPr>
              <w:spacing w:after="0" w:line="240" w:lineRule="auto"/>
              <w:jc w:val="left"/>
              <w:rPr>
                <w:rFonts w:eastAsia="Times New Roman" w:cs="Times New Roman"/>
                <w:b/>
                <w:color w:val="000000"/>
                <w:szCs w:val="24"/>
                <w:lang w:eastAsia="cs-CZ"/>
              </w:rPr>
            </w:pPr>
            <w:r w:rsidRPr="006E631F">
              <w:rPr>
                <w:rFonts w:eastAsia="Times New Roman" w:cs="Times New Roman"/>
                <w:b/>
                <w:color w:val="000000"/>
                <w:szCs w:val="24"/>
                <w:lang w:eastAsia="cs-CZ"/>
              </w:rPr>
              <w:t>12a. Práce na zahradě a kolem domu</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33</w:t>
            </w:r>
          </w:p>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(52%)</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27</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(43%)</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3</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(5%)</w:t>
            </w:r>
          </w:p>
        </w:tc>
        <w:tc>
          <w:tcPr>
            <w:tcW w:w="1312" w:type="dxa"/>
            <w:tcBorders>
              <w:top w:val="single" w:sz="4" w:space="0" w:color="auto"/>
              <w:left w:val="nil"/>
              <w:bottom w:val="single" w:sz="4" w:space="0" w:color="auto"/>
              <w:right w:val="doub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tc>
        <w:tc>
          <w:tcPr>
            <w:tcW w:w="1134" w:type="dxa"/>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63</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(100%)</w:t>
            </w:r>
          </w:p>
        </w:tc>
      </w:tr>
      <w:tr w:rsidR="00A76A42" w:rsidRPr="006E631F" w:rsidTr="0016214E">
        <w:trPr>
          <w:trHeight w:val="425"/>
        </w:trPr>
        <w:tc>
          <w:tcPr>
            <w:tcW w:w="191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A76A42" w:rsidRPr="006E631F" w:rsidRDefault="00A76A42" w:rsidP="0016214E">
            <w:pPr>
              <w:spacing w:after="0" w:line="240" w:lineRule="auto"/>
              <w:jc w:val="left"/>
              <w:rPr>
                <w:rFonts w:eastAsia="Times New Roman" w:cs="Times New Roman"/>
                <w:b/>
                <w:color w:val="000000"/>
                <w:szCs w:val="24"/>
                <w:lang w:eastAsia="cs-CZ"/>
              </w:rPr>
            </w:pPr>
            <w:r w:rsidRPr="006E631F">
              <w:rPr>
                <w:rFonts w:eastAsia="Times New Roman" w:cs="Times New Roman"/>
                <w:b/>
                <w:color w:val="000000"/>
                <w:szCs w:val="24"/>
                <w:lang w:eastAsia="cs-CZ"/>
              </w:rPr>
              <w:t>12b. Chov zvířat</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37</w:t>
            </w:r>
          </w:p>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(59%)</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20</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(32%)</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2</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(3%)</w:t>
            </w:r>
          </w:p>
        </w:tc>
        <w:tc>
          <w:tcPr>
            <w:tcW w:w="1312" w:type="dxa"/>
            <w:tcBorders>
              <w:top w:val="single" w:sz="4" w:space="0" w:color="auto"/>
              <w:left w:val="nil"/>
              <w:bottom w:val="single" w:sz="4" w:space="0" w:color="auto"/>
              <w:right w:val="doub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tc>
        <w:tc>
          <w:tcPr>
            <w:tcW w:w="1134" w:type="dxa"/>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59</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(94%)</w:t>
            </w:r>
          </w:p>
        </w:tc>
      </w:tr>
      <w:tr w:rsidR="00A76A42" w:rsidRPr="006E631F" w:rsidTr="0016214E">
        <w:trPr>
          <w:trHeight w:val="425"/>
        </w:trPr>
        <w:tc>
          <w:tcPr>
            <w:tcW w:w="191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A76A42" w:rsidRPr="006E631F" w:rsidRDefault="00A76A42" w:rsidP="0016214E">
            <w:pPr>
              <w:spacing w:after="0" w:line="240" w:lineRule="auto"/>
              <w:jc w:val="left"/>
              <w:rPr>
                <w:rFonts w:eastAsia="Times New Roman" w:cs="Times New Roman"/>
                <w:b/>
                <w:color w:val="000000"/>
                <w:szCs w:val="24"/>
                <w:lang w:eastAsia="cs-CZ"/>
              </w:rPr>
            </w:pPr>
            <w:r w:rsidRPr="006E631F">
              <w:rPr>
                <w:rFonts w:eastAsia="Times New Roman" w:cs="Times New Roman"/>
                <w:b/>
                <w:color w:val="000000"/>
                <w:szCs w:val="24"/>
                <w:lang w:eastAsia="cs-CZ"/>
              </w:rPr>
              <w:t>12c. Kulturní vyžití</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10</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(16%)</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37</w:t>
            </w:r>
          </w:p>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(59%)</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11</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(17%)</w:t>
            </w:r>
          </w:p>
        </w:tc>
        <w:tc>
          <w:tcPr>
            <w:tcW w:w="1312" w:type="dxa"/>
            <w:tcBorders>
              <w:top w:val="single" w:sz="4" w:space="0" w:color="auto"/>
              <w:left w:val="nil"/>
              <w:bottom w:val="single" w:sz="4" w:space="0" w:color="auto"/>
              <w:right w:val="doub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(2%)</w:t>
            </w:r>
          </w:p>
        </w:tc>
        <w:tc>
          <w:tcPr>
            <w:tcW w:w="1134" w:type="dxa"/>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59</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(94%)</w:t>
            </w:r>
          </w:p>
        </w:tc>
      </w:tr>
      <w:tr w:rsidR="00A76A42" w:rsidRPr="006E631F" w:rsidTr="0016214E">
        <w:trPr>
          <w:trHeight w:val="425"/>
        </w:trPr>
        <w:tc>
          <w:tcPr>
            <w:tcW w:w="191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A76A42" w:rsidRPr="006E631F" w:rsidRDefault="00A76A42" w:rsidP="0016214E">
            <w:pPr>
              <w:spacing w:after="0" w:line="240" w:lineRule="auto"/>
              <w:jc w:val="left"/>
              <w:rPr>
                <w:rFonts w:eastAsia="Times New Roman" w:cs="Times New Roman"/>
                <w:b/>
                <w:color w:val="000000"/>
                <w:szCs w:val="24"/>
                <w:lang w:eastAsia="cs-CZ"/>
              </w:rPr>
            </w:pPr>
            <w:r w:rsidRPr="006E631F">
              <w:rPr>
                <w:rFonts w:eastAsia="Times New Roman" w:cs="Times New Roman"/>
                <w:b/>
                <w:color w:val="000000"/>
                <w:szCs w:val="24"/>
                <w:lang w:eastAsia="cs-CZ"/>
              </w:rPr>
              <w:t>12d. Sportovní vyžití</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11</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(17%)</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35</w:t>
            </w:r>
          </w:p>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(56%)</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8</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(13%)</w:t>
            </w:r>
          </w:p>
        </w:tc>
        <w:tc>
          <w:tcPr>
            <w:tcW w:w="1312" w:type="dxa"/>
            <w:tcBorders>
              <w:top w:val="single" w:sz="4" w:space="0" w:color="auto"/>
              <w:left w:val="nil"/>
              <w:bottom w:val="single" w:sz="4" w:space="0" w:color="auto"/>
              <w:right w:val="doub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tc>
        <w:tc>
          <w:tcPr>
            <w:tcW w:w="1134" w:type="dxa"/>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54</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(86%)</w:t>
            </w:r>
          </w:p>
        </w:tc>
      </w:tr>
      <w:tr w:rsidR="00A76A42" w:rsidRPr="006E631F" w:rsidTr="0016214E">
        <w:trPr>
          <w:trHeight w:val="425"/>
        </w:trPr>
        <w:tc>
          <w:tcPr>
            <w:tcW w:w="191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A76A42" w:rsidRPr="006E631F" w:rsidRDefault="00A76A42" w:rsidP="0016214E">
            <w:pPr>
              <w:spacing w:after="0" w:line="240" w:lineRule="auto"/>
              <w:jc w:val="left"/>
              <w:rPr>
                <w:rFonts w:eastAsia="Times New Roman" w:cs="Times New Roman"/>
                <w:b/>
                <w:color w:val="000000"/>
                <w:szCs w:val="24"/>
                <w:lang w:eastAsia="cs-CZ"/>
              </w:rPr>
            </w:pPr>
            <w:r w:rsidRPr="006E631F">
              <w:rPr>
                <w:rFonts w:eastAsia="Times New Roman" w:cs="Times New Roman"/>
                <w:b/>
                <w:color w:val="000000"/>
                <w:szCs w:val="24"/>
                <w:lang w:eastAsia="cs-CZ"/>
              </w:rPr>
              <w:t>12e. Vzdělávací aktivity</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21</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(33%)</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35</w:t>
            </w:r>
          </w:p>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(56%)</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2</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(3%)</w:t>
            </w:r>
          </w:p>
        </w:tc>
        <w:tc>
          <w:tcPr>
            <w:tcW w:w="1312" w:type="dxa"/>
            <w:tcBorders>
              <w:top w:val="single" w:sz="4" w:space="0" w:color="auto"/>
              <w:left w:val="nil"/>
              <w:bottom w:val="single" w:sz="4" w:space="0" w:color="auto"/>
              <w:right w:val="doub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tc>
        <w:tc>
          <w:tcPr>
            <w:tcW w:w="1134" w:type="dxa"/>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58</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(92%)</w:t>
            </w:r>
          </w:p>
        </w:tc>
      </w:tr>
      <w:tr w:rsidR="00A76A42" w:rsidRPr="006E631F" w:rsidTr="0016214E">
        <w:trPr>
          <w:trHeight w:val="425"/>
        </w:trPr>
        <w:tc>
          <w:tcPr>
            <w:tcW w:w="1913" w:type="dxa"/>
            <w:tcBorders>
              <w:top w:val="single" w:sz="4" w:space="0" w:color="auto"/>
              <w:left w:val="single" w:sz="12" w:space="0" w:color="auto"/>
              <w:bottom w:val="single" w:sz="4" w:space="0" w:color="auto"/>
              <w:right w:val="single" w:sz="4" w:space="0" w:color="auto"/>
            </w:tcBorders>
            <w:shd w:val="clear" w:color="auto" w:fill="FBD4B4" w:themeFill="accent6" w:themeFillTint="66"/>
            <w:noWrap/>
            <w:vAlign w:val="center"/>
            <w:hideMark/>
          </w:tcPr>
          <w:p w:rsidR="00A76A42" w:rsidRPr="006E631F" w:rsidRDefault="00A76A42" w:rsidP="0016214E">
            <w:pPr>
              <w:spacing w:after="0" w:line="240" w:lineRule="auto"/>
              <w:jc w:val="left"/>
              <w:rPr>
                <w:rFonts w:eastAsia="Times New Roman" w:cs="Times New Roman"/>
                <w:b/>
                <w:color w:val="000000"/>
                <w:szCs w:val="24"/>
                <w:lang w:eastAsia="cs-CZ"/>
              </w:rPr>
            </w:pPr>
            <w:r w:rsidRPr="006E631F">
              <w:rPr>
                <w:rFonts w:eastAsia="Times New Roman" w:cs="Times New Roman"/>
                <w:b/>
                <w:color w:val="000000"/>
                <w:szCs w:val="24"/>
                <w:lang w:eastAsia="cs-CZ"/>
              </w:rPr>
              <w:t>12f. Manuální aktivity</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14</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(22%)</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28</w:t>
            </w:r>
          </w:p>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(44%)</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8</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(13%)</w:t>
            </w:r>
          </w:p>
        </w:tc>
        <w:tc>
          <w:tcPr>
            <w:tcW w:w="1312" w:type="dxa"/>
            <w:tcBorders>
              <w:top w:val="single" w:sz="4" w:space="0" w:color="auto"/>
              <w:left w:val="nil"/>
              <w:bottom w:val="single" w:sz="4" w:space="0" w:color="auto"/>
              <w:right w:val="doub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(0%)</w:t>
            </w:r>
          </w:p>
        </w:tc>
        <w:tc>
          <w:tcPr>
            <w:tcW w:w="1134" w:type="dxa"/>
            <w:tcBorders>
              <w:top w:val="single" w:sz="4" w:space="0" w:color="auto"/>
              <w:left w:val="double" w:sz="4" w:space="0" w:color="auto"/>
              <w:bottom w:val="single" w:sz="4" w:space="0" w:color="auto"/>
              <w:right w:val="single" w:sz="12"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50</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(79%)</w:t>
            </w:r>
          </w:p>
        </w:tc>
      </w:tr>
      <w:tr w:rsidR="00A76A42" w:rsidRPr="006E631F" w:rsidTr="0016214E">
        <w:trPr>
          <w:trHeight w:val="425"/>
        </w:trPr>
        <w:tc>
          <w:tcPr>
            <w:tcW w:w="1913" w:type="dxa"/>
            <w:tcBorders>
              <w:top w:val="single" w:sz="4" w:space="0" w:color="auto"/>
              <w:left w:val="single" w:sz="12" w:space="0" w:color="auto"/>
              <w:bottom w:val="single" w:sz="12" w:space="0" w:color="auto"/>
              <w:right w:val="single" w:sz="4" w:space="0" w:color="auto"/>
            </w:tcBorders>
            <w:shd w:val="clear" w:color="auto" w:fill="FBD4B4" w:themeFill="accent6" w:themeFillTint="66"/>
            <w:noWrap/>
            <w:vAlign w:val="center"/>
            <w:hideMark/>
          </w:tcPr>
          <w:p w:rsidR="00A76A42" w:rsidRPr="006E631F" w:rsidRDefault="00A76A42" w:rsidP="0016214E">
            <w:pPr>
              <w:spacing w:after="0" w:line="240" w:lineRule="auto"/>
              <w:jc w:val="left"/>
              <w:rPr>
                <w:rFonts w:eastAsia="Times New Roman" w:cs="Times New Roman"/>
                <w:b/>
                <w:color w:val="000000"/>
                <w:szCs w:val="24"/>
                <w:lang w:eastAsia="cs-CZ"/>
              </w:rPr>
            </w:pPr>
            <w:r w:rsidRPr="006E631F">
              <w:rPr>
                <w:rFonts w:eastAsia="Times New Roman" w:cs="Times New Roman"/>
                <w:b/>
                <w:color w:val="000000"/>
                <w:szCs w:val="24"/>
                <w:lang w:eastAsia="cs-CZ"/>
              </w:rPr>
              <w:t>12g. Možnost přivýdělku</w:t>
            </w:r>
          </w:p>
        </w:tc>
        <w:tc>
          <w:tcPr>
            <w:tcW w:w="1311" w:type="dxa"/>
            <w:tcBorders>
              <w:top w:val="single" w:sz="4" w:space="0" w:color="auto"/>
              <w:left w:val="nil"/>
              <w:bottom w:val="single" w:sz="12"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10</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(16%)</w:t>
            </w:r>
          </w:p>
        </w:tc>
        <w:tc>
          <w:tcPr>
            <w:tcW w:w="1311" w:type="dxa"/>
            <w:tcBorders>
              <w:top w:val="single" w:sz="4" w:space="0" w:color="auto"/>
              <w:left w:val="nil"/>
              <w:bottom w:val="single" w:sz="12"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17</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(27%)</w:t>
            </w:r>
          </w:p>
        </w:tc>
        <w:tc>
          <w:tcPr>
            <w:tcW w:w="1311" w:type="dxa"/>
            <w:tcBorders>
              <w:top w:val="single" w:sz="4" w:space="0" w:color="auto"/>
              <w:left w:val="nil"/>
              <w:bottom w:val="single" w:sz="12" w:space="0" w:color="auto"/>
              <w:right w:val="sing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18</w:t>
            </w:r>
          </w:p>
          <w:p w:rsidR="00A76A42" w:rsidRPr="006E631F" w:rsidRDefault="00A76A42" w:rsidP="0016214E">
            <w:pPr>
              <w:spacing w:after="0" w:line="240" w:lineRule="auto"/>
              <w:jc w:val="center"/>
              <w:rPr>
                <w:rFonts w:eastAsia="Times New Roman" w:cs="Times New Roman"/>
                <w:color w:val="000000"/>
                <w:szCs w:val="24"/>
                <w:highlight w:val="yellow"/>
                <w:lang w:eastAsia="cs-CZ"/>
              </w:rPr>
            </w:pPr>
            <w:r w:rsidRPr="006E631F">
              <w:rPr>
                <w:rFonts w:eastAsia="Times New Roman" w:cs="Times New Roman"/>
                <w:color w:val="000000"/>
                <w:szCs w:val="24"/>
                <w:highlight w:val="yellow"/>
                <w:lang w:eastAsia="cs-CZ"/>
              </w:rPr>
              <w:t>(29%)</w:t>
            </w:r>
          </w:p>
        </w:tc>
        <w:tc>
          <w:tcPr>
            <w:tcW w:w="1312" w:type="dxa"/>
            <w:tcBorders>
              <w:top w:val="single" w:sz="4" w:space="0" w:color="auto"/>
              <w:left w:val="nil"/>
              <w:bottom w:val="single" w:sz="12" w:space="0" w:color="auto"/>
              <w:right w:val="double" w:sz="4"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4</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(6%)</w:t>
            </w:r>
          </w:p>
        </w:tc>
        <w:tc>
          <w:tcPr>
            <w:tcW w:w="1134" w:type="dxa"/>
            <w:tcBorders>
              <w:top w:val="single" w:sz="4" w:space="0" w:color="auto"/>
              <w:left w:val="double" w:sz="4" w:space="0" w:color="auto"/>
              <w:bottom w:val="single" w:sz="12" w:space="0" w:color="auto"/>
              <w:right w:val="single" w:sz="12" w:space="0" w:color="auto"/>
            </w:tcBorders>
            <w:shd w:val="clear" w:color="auto" w:fill="auto"/>
            <w:noWrap/>
            <w:vAlign w:val="center"/>
            <w:hideMark/>
          </w:tcPr>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49</w:t>
            </w:r>
          </w:p>
          <w:p w:rsidR="00A76A42" w:rsidRPr="006E631F" w:rsidRDefault="00A76A42" w:rsidP="0016214E">
            <w:pPr>
              <w:spacing w:after="0" w:line="240" w:lineRule="auto"/>
              <w:jc w:val="center"/>
              <w:rPr>
                <w:rFonts w:eastAsia="Times New Roman" w:cs="Times New Roman"/>
                <w:color w:val="000000"/>
                <w:szCs w:val="24"/>
                <w:lang w:eastAsia="cs-CZ"/>
              </w:rPr>
            </w:pPr>
            <w:r w:rsidRPr="006E631F">
              <w:rPr>
                <w:rFonts w:eastAsia="Times New Roman" w:cs="Times New Roman"/>
                <w:color w:val="000000"/>
                <w:szCs w:val="24"/>
                <w:lang w:eastAsia="cs-CZ"/>
              </w:rPr>
              <w:t>(78%)</w:t>
            </w:r>
          </w:p>
        </w:tc>
      </w:tr>
    </w:tbl>
    <w:p w:rsidR="006E631F" w:rsidRDefault="00A76A42" w:rsidP="00C81201">
      <w:pPr>
        <w:spacing w:after="240" w:line="240" w:lineRule="auto"/>
        <w:rPr>
          <w:b/>
          <w:sz w:val="20"/>
          <w:szCs w:val="20"/>
        </w:rPr>
      </w:pPr>
      <w:r w:rsidRPr="00A76A42">
        <w:rPr>
          <w:szCs w:val="24"/>
        </w:rPr>
        <w:t>(Zdroj: Vlastní zpracování)</w:t>
      </w:r>
    </w:p>
    <w:p w:rsidR="00A76A42" w:rsidRDefault="00A76A42" w:rsidP="00C81201">
      <w:pPr>
        <w:spacing w:after="0" w:line="240" w:lineRule="auto"/>
        <w:rPr>
          <w:sz w:val="20"/>
          <w:szCs w:val="20"/>
        </w:rPr>
      </w:pPr>
      <w:r w:rsidRPr="00A76A42">
        <w:rPr>
          <w:noProof/>
          <w:szCs w:val="24"/>
          <w:lang w:eastAsia="cs-CZ"/>
        </w:rPr>
        <w:drawing>
          <wp:anchor distT="0" distB="0" distL="114300" distR="114300" simplePos="0" relativeHeight="251664384" behindDoc="0" locked="0" layoutInCell="1" allowOverlap="1" wp14:anchorId="2A712DCD" wp14:editId="52F6DF66">
            <wp:simplePos x="0" y="0"/>
            <wp:positionH relativeFrom="column">
              <wp:posOffset>-59055</wp:posOffset>
            </wp:positionH>
            <wp:positionV relativeFrom="paragraph">
              <wp:posOffset>448310</wp:posOffset>
            </wp:positionV>
            <wp:extent cx="4981575" cy="1552575"/>
            <wp:effectExtent l="0" t="0" r="0" b="0"/>
            <wp:wrapSquare wrapText="bothSides"/>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6E631F" w:rsidRPr="00A76A42">
        <w:rPr>
          <w:b/>
          <w:szCs w:val="24"/>
        </w:rPr>
        <w:t>Graf č. 6:</w:t>
      </w:r>
      <w:r w:rsidR="006E631F" w:rsidRPr="00A76A42">
        <w:rPr>
          <w:szCs w:val="24"/>
        </w:rPr>
        <w:t xml:space="preserve"> Otázka č. 12 – Spokojenost s možnostmi trávení volného času na vesnici - celková četnost zastoupení jednotlivých odpovědí. </w:t>
      </w:r>
    </w:p>
    <w:p w:rsidR="006E631F" w:rsidRPr="00A76A42" w:rsidRDefault="00A76A42" w:rsidP="00C81201">
      <w:pPr>
        <w:spacing w:line="240" w:lineRule="auto"/>
        <w:rPr>
          <w:sz w:val="20"/>
          <w:szCs w:val="20"/>
        </w:rPr>
      </w:pPr>
      <w:r w:rsidRPr="00A76A42">
        <w:rPr>
          <w:szCs w:val="24"/>
        </w:rPr>
        <w:t>(Zdroj: Vlastní zpracování)</w:t>
      </w:r>
    </w:p>
    <w:p w:rsidR="00503C6F" w:rsidRPr="00D256C2" w:rsidRDefault="00503C6F" w:rsidP="00D256C2">
      <w:pPr>
        <w:pStyle w:val="Nadpis3"/>
      </w:pPr>
      <w:bookmarkStart w:id="60" w:name="_Toc476515301"/>
      <w:bookmarkStart w:id="61" w:name="_Toc478480227"/>
      <w:r w:rsidRPr="00D256C2">
        <w:lastRenderedPageBreak/>
        <w:t>Shrnutí výsledků výzkumu</w:t>
      </w:r>
      <w:bookmarkEnd w:id="60"/>
      <w:bookmarkEnd w:id="61"/>
    </w:p>
    <w:p w:rsidR="00503C6F" w:rsidRDefault="00503C6F" w:rsidP="00503C6F">
      <w:pPr>
        <w:spacing w:before="0" w:after="0"/>
        <w:ind w:firstLine="708"/>
      </w:pPr>
      <w:r>
        <w:t>Na základě zjištěných dat lze konstatovat, že u oblasti bydlení byla potvrzena hypotéza H1 i H2. Většina respondentů je s bydlením na vesnici spokojená, nejvíce res</w:t>
      </w:r>
      <w:r w:rsidR="00E07366">
        <w:t>p</w:t>
      </w:r>
      <w:r>
        <w:t xml:space="preserve">ondenti oceňují menší počet obyvatel v obci, čisté ovzduší, klid a blízkost k přírodě. Konkrétně své obydlí ohodnotila většina respondentů z hlediska velikosti jako zcela vyhovující a náklady na provoz domácnosti jako přijatelné. </w:t>
      </w:r>
    </w:p>
    <w:p w:rsidR="00503C6F" w:rsidRPr="006B544A" w:rsidRDefault="00503C6F" w:rsidP="00503C6F">
      <w:pPr>
        <w:spacing w:before="0" w:after="0"/>
        <w:ind w:firstLine="708"/>
        <w:rPr>
          <w:szCs w:val="24"/>
        </w:rPr>
      </w:pPr>
      <w:r w:rsidRPr="006B544A">
        <w:rPr>
          <w:szCs w:val="24"/>
        </w:rPr>
        <w:t xml:space="preserve">Pozitivní </w:t>
      </w:r>
      <w:r w:rsidR="003A5C0C" w:rsidRPr="006B544A">
        <w:rPr>
          <w:szCs w:val="24"/>
        </w:rPr>
        <w:t xml:space="preserve">a zároveň rozporuplný </w:t>
      </w:r>
      <w:r w:rsidRPr="006B544A">
        <w:rPr>
          <w:szCs w:val="24"/>
        </w:rPr>
        <w:t>vý</w:t>
      </w:r>
      <w:r w:rsidR="0079531C" w:rsidRPr="006B544A">
        <w:rPr>
          <w:szCs w:val="24"/>
        </w:rPr>
        <w:t>sledek přinesla</w:t>
      </w:r>
      <w:r w:rsidRPr="006B544A">
        <w:rPr>
          <w:szCs w:val="24"/>
        </w:rPr>
        <w:t xml:space="preserve"> následující část zabývající se službami v obci. Téměř většina respondentů zhodnotila služby v dané obci jako </w:t>
      </w:r>
      <w:r w:rsidRPr="006B544A">
        <w:rPr>
          <w:i/>
          <w:szCs w:val="24"/>
        </w:rPr>
        <w:t xml:space="preserve">zcela dostačující </w:t>
      </w:r>
      <w:r w:rsidRPr="006B544A">
        <w:rPr>
          <w:szCs w:val="24"/>
        </w:rPr>
        <w:t xml:space="preserve">či </w:t>
      </w:r>
      <w:r w:rsidRPr="006B544A">
        <w:rPr>
          <w:i/>
          <w:szCs w:val="24"/>
        </w:rPr>
        <w:t>dostačující</w:t>
      </w:r>
      <w:r w:rsidRPr="006B544A">
        <w:rPr>
          <w:szCs w:val="24"/>
        </w:rPr>
        <w:t>, přičemž nejlepších výsledků dosáhly finanční služby a pošta, naopak nejmenší sp</w:t>
      </w:r>
      <w:r w:rsidR="00CA6CF0" w:rsidRPr="006B544A">
        <w:rPr>
          <w:szCs w:val="24"/>
        </w:rPr>
        <w:t>okojenost vykazovaly obchody se </w:t>
      </w:r>
      <w:r w:rsidRPr="006B544A">
        <w:rPr>
          <w:szCs w:val="24"/>
        </w:rPr>
        <w:t xml:space="preserve">smíšeným zbožím a stravovací služby. Zajímavé je, že přestože respondenti zhodnotili služby v obci poměrně kladně, v následující otázce, která zjišťovala frekvenci využívání služeb mimo danou obec, více jak polovina respondentů uvedla, že jezdí </w:t>
      </w:r>
      <w:r w:rsidR="006B544A">
        <w:rPr>
          <w:szCs w:val="24"/>
        </w:rPr>
        <w:t>za službami mimo obec jednou za </w:t>
      </w:r>
      <w:r w:rsidRPr="006B544A">
        <w:rPr>
          <w:szCs w:val="24"/>
        </w:rPr>
        <w:t>týden, což nakonec vedlo vyvrácení hypotézy H3.</w:t>
      </w:r>
    </w:p>
    <w:p w:rsidR="00503C6F" w:rsidRDefault="00503C6F" w:rsidP="00503C6F">
      <w:pPr>
        <w:spacing w:before="0" w:after="0"/>
        <w:ind w:firstLine="708"/>
      </w:pPr>
      <w:r w:rsidRPr="006B544A">
        <w:rPr>
          <w:szCs w:val="24"/>
        </w:rPr>
        <w:t xml:space="preserve">Oblast sociálních vztahů přinesla pro změnu opět úspěch. </w:t>
      </w:r>
      <w:r>
        <w:t xml:space="preserve">Výsledky šetření ukázaly, že respondenti hodnotí převážně pozitivně jak nízkou míru anonymity, tak i vztahy mezi obyvateli vesnice, čímž byly potvrzeny hypotézy H4a i H4b. V následující části měli respondenti hodnotit „vlastní stárnutí“. Schopnost udržení osobní autonomie zhodnotila převážná část respondentů jako spíše dobré a jako případnou pomoc uváděli nejčastěji dospělé děti a vnoučata. Potvrzeny tedy byly i hypotézy H5a a H5b. </w:t>
      </w:r>
    </w:p>
    <w:p w:rsidR="00503C6F" w:rsidRDefault="00503C6F" w:rsidP="00503C6F">
      <w:pPr>
        <w:spacing w:before="0" w:after="0"/>
        <w:ind w:firstLine="708"/>
      </w:pPr>
      <w:r>
        <w:t xml:space="preserve">U změn ve stáří výsledky ukázaly, že nejlépe se respondenti vyrovnávají s tělesnými změnami a nejhůře s psychickými změnami, celkově však nebyly ve vnímání změn výrazné rozdíly a příslušná hypotéza H6a byla opět potvrzena.  Co se týče strategií, které respondenti zaujímají při adaptaci na změny ve stáří a celkově na stáří, výsledky výzkumu ukázaly, že vybraní </w:t>
      </w:r>
      <w:r>
        <w:lastRenderedPageBreak/>
        <w:t>senioři zau</w:t>
      </w:r>
      <w:r w:rsidR="0079531C">
        <w:t>jímají aktivní přístup ke stáří. O</w:t>
      </w:r>
      <w:r>
        <w:t>tázkou je, zda to tak opravdu je, nicméně i zde byla potvrzena hypotéza H6b.</w:t>
      </w:r>
    </w:p>
    <w:p w:rsidR="00C153E5" w:rsidRDefault="00503C6F" w:rsidP="00503C6F">
      <w:pPr>
        <w:spacing w:before="0" w:after="0"/>
        <w:ind w:firstLine="708"/>
      </w:pPr>
      <w:r>
        <w:t xml:space="preserve">Poslední oblastí byly volnočasové </w:t>
      </w:r>
      <w:r w:rsidR="00CA6CF0">
        <w:t>aktivity na vesnici. Ani zde se </w:t>
      </w:r>
      <w:r>
        <w:t xml:space="preserve">neprojevovaly výrazné negativní názory. Nejpříznivěji hodnotili respondenti možnost práce na zahradě a kolem domu, nejhůře dopadla možnost přivýdělku. Celkově však převažovaly kladné názory a hypotéza H7 byla taktéž potvrzena. </w:t>
      </w:r>
    </w:p>
    <w:p w:rsidR="00503C6F" w:rsidRPr="00C153E5" w:rsidRDefault="00C153E5" w:rsidP="00C153E5">
      <w:pPr>
        <w:spacing w:before="0" w:after="200" w:line="276" w:lineRule="auto"/>
        <w:jc w:val="left"/>
      </w:pPr>
      <w:r>
        <w:br w:type="page"/>
      </w:r>
    </w:p>
    <w:p w:rsidR="00C153E5" w:rsidRDefault="00C153E5" w:rsidP="00362A1B">
      <w:pPr>
        <w:pStyle w:val="Nadpis1"/>
        <w:numPr>
          <w:ilvl w:val="0"/>
          <w:numId w:val="0"/>
        </w:numPr>
        <w:spacing w:before="0" w:after="120"/>
        <w:ind w:left="360"/>
      </w:pPr>
      <w:bookmarkStart w:id="62" w:name="_Toc478480228"/>
      <w:r>
        <w:lastRenderedPageBreak/>
        <w:t>ZÁVĚR</w:t>
      </w:r>
      <w:bookmarkEnd w:id="62"/>
    </w:p>
    <w:p w:rsidR="001D37D6" w:rsidRPr="003B4F68" w:rsidRDefault="001D37D6" w:rsidP="001D37D6">
      <w:pPr>
        <w:spacing w:before="0" w:after="0"/>
        <w:ind w:firstLine="708"/>
      </w:pPr>
      <w:r w:rsidRPr="003B4F68">
        <w:t>Cílem mé bakalářské práce bylo zjistit, jak jsou senioři ve věku 65</w:t>
      </w:r>
      <w:r w:rsidR="00CA6CF0">
        <w:t xml:space="preserve"> let a </w:t>
      </w:r>
      <w:r w:rsidR="0079531C">
        <w:t>více,</w:t>
      </w:r>
      <w:r w:rsidRPr="003B4F68">
        <w:t xml:space="preserve"> žijící v obci Střítež nad Ludinou</w:t>
      </w:r>
      <w:r w:rsidR="0079531C">
        <w:t>,</w:t>
      </w:r>
      <w:r w:rsidRPr="003B4F68">
        <w:t xml:space="preserve"> spokojení s životem na venkově. Na základě hodnocení jednotlivých oblastí života jsem se pokusila odhalit jakými přednostmi a nedostatky tato obec dle jejich názoru disponuje, a jak se tito senioři žijící v rurálním prostoru vyrovnávají se svým stářím.</w:t>
      </w:r>
    </w:p>
    <w:p w:rsidR="001D37D6" w:rsidRPr="001D37D6" w:rsidRDefault="001D37D6" w:rsidP="001D37D6">
      <w:pPr>
        <w:spacing w:before="0" w:after="0"/>
        <w:ind w:firstLine="708"/>
      </w:pPr>
      <w:r w:rsidRPr="003B4F68">
        <w:t>Ve svém výzkumu jsem se zaměři</w:t>
      </w:r>
      <w:r w:rsidR="006B544A">
        <w:t>la na několik oblastí života na </w:t>
      </w:r>
      <w:r w:rsidRPr="003B4F68">
        <w:t>venkově, a to na oblast bydlení, služeb, sociálních vztahů, osobní autonomie, změn ve stáří a na oblast volnočasových aktivit. Výsledky výzkumu ukázaly, že téměř naprostá většin</w:t>
      </w:r>
      <w:r w:rsidR="006B544A">
        <w:t>a respondentů hodnotí život na </w:t>
      </w:r>
      <w:r w:rsidRPr="003B4F68">
        <w:t>venkově velmi pozitivně, neboť ve všech otázkách převažovaly kladné odpovědi. Což může být důsledkem toho, že většina těchto respondentů žije v obci téměř celý život</w:t>
      </w:r>
      <w:r w:rsidR="0079531C">
        <w:t xml:space="preserve">. Během této doby </w:t>
      </w:r>
      <w:r w:rsidRPr="003B4F68">
        <w:t>k </w:t>
      </w:r>
      <w:r w:rsidR="0079531C">
        <w:t>vesnici</w:t>
      </w:r>
      <w:r w:rsidRPr="003B4F68">
        <w:t xml:space="preserve"> značně přilnuli a vytvořili si k n</w:t>
      </w:r>
      <w:r w:rsidR="0079531C">
        <w:t>í</w:t>
      </w:r>
      <w:r w:rsidRPr="003B4F68">
        <w:t xml:space="preserve"> velmi silný vztah. Nejlépe hodnocena byla oblast bydlení, kde senioři oceňují </w:t>
      </w:r>
      <w:r w:rsidR="0079531C">
        <w:t>především</w:t>
      </w:r>
      <w:r w:rsidRPr="003B4F68">
        <w:t xml:space="preserve"> čistotu ovzduší, klid, blízkost k přírodě, menší počet obyvatel ve srovnání s městem apod. Naopak nejhoršího hodnocení dosáhla oblast volnočasových aktivit, zde se v porovnání s ostatními oblastmi projevila větší nespokojenost. Nejhorších výsledků dosáhla možnost přivýdělku a kulturní vyžití v obci. Zajímavé bylo, že přestože většina respondentů ohodnotila dostupnost služeb v obci jako dostačující, v následující otázce se </w:t>
      </w:r>
      <w:r w:rsidR="0079531C">
        <w:t xml:space="preserve">ale </w:t>
      </w:r>
      <w:r w:rsidR="00CA6CF0">
        <w:t>ukázalo, že za </w:t>
      </w:r>
      <w:r w:rsidRPr="003B4F68">
        <w:t>službami mimo vesnici dojíždí jednou za týden. Na otázku jak zvládají tito senioři své stáří v tomto prostředí, bychom mohli odpovědět „spíše dobře“. Otázkou však zůstává, zda tomu opravdu tak je, neboť někteří senioři si své projevy stárnutí neuvědomují či nepřipouští a někteří se chtějí</w:t>
      </w:r>
      <w:r w:rsidR="00976EC8">
        <w:t xml:space="preserve"> </w:t>
      </w:r>
      <w:r w:rsidRPr="003B4F68">
        <w:t xml:space="preserve">ukázat v „lepším světle“. I přes tyto pochybnosti lze konstatovat, že hlavní cíl </w:t>
      </w:r>
      <w:r w:rsidR="00976EC8">
        <w:t xml:space="preserve">mé </w:t>
      </w:r>
      <w:r w:rsidRPr="003B4F68">
        <w:t xml:space="preserve">práce byl </w:t>
      </w:r>
      <w:r w:rsidR="00976EC8">
        <w:t>spl</w:t>
      </w:r>
      <w:r w:rsidRPr="003B4F68">
        <w:t>něn.</w:t>
      </w:r>
      <w:r>
        <w:t xml:space="preserve"> </w:t>
      </w:r>
      <w:r w:rsidRPr="003B4F68">
        <w:t xml:space="preserve">Výsledky tohoto výzkumného šetření mohou být využity za účelem zlepšení podmínek k životu v obci Střítež nad Ludinou. </w:t>
      </w:r>
    </w:p>
    <w:p w:rsidR="00C153E5" w:rsidRDefault="00C153E5" w:rsidP="00362A1B">
      <w:pPr>
        <w:pStyle w:val="Nadpis1"/>
        <w:numPr>
          <w:ilvl w:val="0"/>
          <w:numId w:val="0"/>
        </w:numPr>
        <w:spacing w:before="0" w:after="120"/>
        <w:ind w:left="360"/>
      </w:pPr>
      <w:bookmarkStart w:id="63" w:name="_Toc476515303"/>
      <w:bookmarkStart w:id="64" w:name="_Toc478480229"/>
      <w:r w:rsidRPr="002910D2">
        <w:lastRenderedPageBreak/>
        <w:t>SEZNAM</w:t>
      </w:r>
      <w:r>
        <w:t xml:space="preserve"> POUŽITÝCH ZDROJŮ</w:t>
      </w:r>
      <w:bookmarkEnd w:id="63"/>
      <w:bookmarkEnd w:id="64"/>
    </w:p>
    <w:p w:rsidR="00C153E5" w:rsidRPr="00110EC3" w:rsidRDefault="00C153E5" w:rsidP="006B544A">
      <w:pPr>
        <w:spacing w:after="0"/>
        <w:rPr>
          <w:rFonts w:cs="Arial"/>
          <w:szCs w:val="24"/>
          <w:shd w:val="clear" w:color="auto" w:fill="FFFFFF"/>
        </w:rPr>
      </w:pPr>
      <w:r w:rsidRPr="00872953">
        <w:rPr>
          <w:b/>
          <w:szCs w:val="24"/>
        </w:rPr>
        <w:t>BLAŽEK, B.</w:t>
      </w:r>
      <w:r>
        <w:rPr>
          <w:szCs w:val="24"/>
        </w:rPr>
        <w:t xml:space="preserve"> </w:t>
      </w:r>
      <w:r w:rsidR="00E0773F" w:rsidRPr="00110EC3">
        <w:rPr>
          <w:szCs w:val="24"/>
        </w:rPr>
        <w:t>2004</w:t>
      </w:r>
      <w:r w:rsidR="00E0773F">
        <w:rPr>
          <w:szCs w:val="24"/>
        </w:rPr>
        <w:t xml:space="preserve">. </w:t>
      </w:r>
      <w:r w:rsidRPr="007B5ADD">
        <w:rPr>
          <w:i/>
          <w:szCs w:val="24"/>
        </w:rPr>
        <w:t>Venkovy</w:t>
      </w:r>
      <w:r>
        <w:rPr>
          <w:szCs w:val="24"/>
        </w:rPr>
        <w:t xml:space="preserve">. 1. </w:t>
      </w:r>
      <w:r w:rsidRPr="00110EC3">
        <w:t>vyd.</w:t>
      </w:r>
      <w:r>
        <w:t xml:space="preserve"> </w:t>
      </w:r>
      <w:r w:rsidRPr="00110EC3">
        <w:rPr>
          <w:szCs w:val="24"/>
        </w:rPr>
        <w:t xml:space="preserve">Šlapanice: ERA. </w:t>
      </w:r>
    </w:p>
    <w:p w:rsidR="00C153E5" w:rsidRPr="00110EC3" w:rsidRDefault="00C153E5" w:rsidP="006B544A">
      <w:pPr>
        <w:spacing w:after="0"/>
        <w:rPr>
          <w:szCs w:val="24"/>
        </w:rPr>
      </w:pPr>
      <w:r w:rsidRPr="00872953">
        <w:rPr>
          <w:rFonts w:cs="Times New Roman"/>
          <w:b/>
          <w:caps/>
          <w:szCs w:val="24"/>
          <w:shd w:val="clear" w:color="auto" w:fill="FFFFFF"/>
        </w:rPr>
        <w:t>Čeledová, L</w:t>
      </w:r>
      <w:r w:rsidRPr="00872953">
        <w:rPr>
          <w:rFonts w:cs="Times New Roman"/>
          <w:b/>
          <w:szCs w:val="24"/>
          <w:shd w:val="clear" w:color="auto" w:fill="FFFFFF"/>
        </w:rPr>
        <w:t xml:space="preserve">., </w:t>
      </w:r>
      <w:r w:rsidRPr="00872953">
        <w:rPr>
          <w:rFonts w:cs="Times New Roman"/>
          <w:b/>
          <w:caps/>
          <w:szCs w:val="24"/>
          <w:shd w:val="clear" w:color="auto" w:fill="FFFFFF"/>
        </w:rPr>
        <w:t>Čevela</w:t>
      </w:r>
      <w:r w:rsidR="00E0773F" w:rsidRPr="00872953">
        <w:rPr>
          <w:rFonts w:cs="Times New Roman"/>
          <w:b/>
          <w:caps/>
          <w:szCs w:val="24"/>
          <w:shd w:val="clear" w:color="auto" w:fill="FFFFFF"/>
        </w:rPr>
        <w:t>, R</w:t>
      </w:r>
      <w:r w:rsidR="00E0773F" w:rsidRPr="00872953">
        <w:rPr>
          <w:rFonts w:cs="Times New Roman"/>
          <w:b/>
          <w:szCs w:val="24"/>
          <w:shd w:val="clear" w:color="auto" w:fill="FFFFFF"/>
        </w:rPr>
        <w:t xml:space="preserve">. a </w:t>
      </w:r>
      <w:r w:rsidRPr="00872953">
        <w:rPr>
          <w:rFonts w:cs="Times New Roman"/>
          <w:b/>
          <w:caps/>
          <w:szCs w:val="24"/>
          <w:shd w:val="clear" w:color="auto" w:fill="FFFFFF"/>
        </w:rPr>
        <w:t>Kalvach, Z.</w:t>
      </w:r>
      <w:r>
        <w:rPr>
          <w:rFonts w:cs="Times New Roman"/>
          <w:caps/>
          <w:szCs w:val="24"/>
          <w:shd w:val="clear" w:color="auto" w:fill="FFFFFF"/>
        </w:rPr>
        <w:t xml:space="preserve"> </w:t>
      </w:r>
      <w:r w:rsidR="00E0773F" w:rsidRPr="00110EC3">
        <w:rPr>
          <w:rFonts w:cs="Times New Roman"/>
          <w:szCs w:val="24"/>
          <w:shd w:val="clear" w:color="auto" w:fill="FFFFFF"/>
        </w:rPr>
        <w:t>2012.</w:t>
      </w:r>
      <w:r w:rsidR="00E0773F">
        <w:rPr>
          <w:rFonts w:cs="Times New Roman"/>
          <w:szCs w:val="24"/>
          <w:shd w:val="clear" w:color="auto" w:fill="FFFFFF"/>
        </w:rPr>
        <w:t xml:space="preserve"> </w:t>
      </w:r>
      <w:r w:rsidRPr="00110EC3">
        <w:rPr>
          <w:rFonts w:cs="Times New Roman"/>
          <w:i/>
          <w:szCs w:val="24"/>
          <w:shd w:val="clear" w:color="auto" w:fill="FFFFFF"/>
        </w:rPr>
        <w:t>Sociální gerontologie: úvod do problematiky.</w:t>
      </w:r>
      <w:r w:rsidRPr="00110EC3">
        <w:rPr>
          <w:rFonts w:cs="Times New Roman"/>
          <w:szCs w:val="24"/>
          <w:shd w:val="clear" w:color="auto" w:fill="FFFFFF"/>
        </w:rPr>
        <w:t xml:space="preserve"> </w:t>
      </w:r>
      <w:r>
        <w:rPr>
          <w:szCs w:val="24"/>
        </w:rPr>
        <w:t xml:space="preserve">1. </w:t>
      </w:r>
      <w:r w:rsidRPr="00110EC3">
        <w:t>vyd.</w:t>
      </w:r>
      <w:r>
        <w:t xml:space="preserve"> </w:t>
      </w:r>
      <w:r w:rsidRPr="00110EC3">
        <w:rPr>
          <w:rFonts w:cs="Times New Roman"/>
          <w:szCs w:val="24"/>
          <w:shd w:val="clear" w:color="auto" w:fill="FFFFFF"/>
        </w:rPr>
        <w:t xml:space="preserve">Praha: </w:t>
      </w:r>
      <w:proofErr w:type="spellStart"/>
      <w:r w:rsidRPr="00110EC3">
        <w:rPr>
          <w:rFonts w:cs="Times New Roman"/>
          <w:szCs w:val="24"/>
          <w:shd w:val="clear" w:color="auto" w:fill="FFFFFF"/>
        </w:rPr>
        <w:t>Grada</w:t>
      </w:r>
      <w:proofErr w:type="spellEnd"/>
      <w:r w:rsidRPr="00110EC3">
        <w:rPr>
          <w:rFonts w:cs="Times New Roman"/>
          <w:szCs w:val="24"/>
          <w:shd w:val="clear" w:color="auto" w:fill="FFFFFF"/>
        </w:rPr>
        <w:t xml:space="preserve">. </w:t>
      </w:r>
    </w:p>
    <w:p w:rsidR="00C153E5" w:rsidRPr="00110EC3" w:rsidRDefault="00C153E5" w:rsidP="006B544A">
      <w:pPr>
        <w:spacing w:after="0"/>
        <w:rPr>
          <w:rFonts w:cs="Times New Roman"/>
          <w:szCs w:val="24"/>
          <w:shd w:val="clear" w:color="auto" w:fill="FFFFFF"/>
        </w:rPr>
      </w:pPr>
      <w:r w:rsidRPr="00872953">
        <w:rPr>
          <w:rFonts w:cs="Times New Roman"/>
          <w:b/>
          <w:caps/>
          <w:szCs w:val="24"/>
          <w:shd w:val="clear" w:color="auto" w:fill="FFFFFF"/>
        </w:rPr>
        <w:t>Dvořáčková, D.</w:t>
      </w:r>
      <w:r w:rsidRPr="00110EC3">
        <w:rPr>
          <w:rFonts w:cs="Times New Roman"/>
          <w:szCs w:val="24"/>
          <w:shd w:val="clear" w:color="auto" w:fill="FFFFFF"/>
        </w:rPr>
        <w:t xml:space="preserve"> </w:t>
      </w:r>
      <w:r w:rsidR="00E0773F" w:rsidRPr="00110EC3">
        <w:rPr>
          <w:rFonts w:cs="Times New Roman"/>
          <w:szCs w:val="24"/>
          <w:shd w:val="clear" w:color="auto" w:fill="FFFFFF"/>
        </w:rPr>
        <w:t>2012.</w:t>
      </w:r>
      <w:r w:rsidR="00E0773F">
        <w:rPr>
          <w:rFonts w:cs="Times New Roman"/>
          <w:szCs w:val="24"/>
          <w:shd w:val="clear" w:color="auto" w:fill="FFFFFF"/>
        </w:rPr>
        <w:t xml:space="preserve"> </w:t>
      </w:r>
      <w:r w:rsidRPr="00110EC3">
        <w:rPr>
          <w:rFonts w:cs="Times New Roman"/>
          <w:i/>
          <w:szCs w:val="24"/>
          <w:shd w:val="clear" w:color="auto" w:fill="FFFFFF"/>
        </w:rPr>
        <w:t>Kvalita života seniorů: v domovech pro seniory</w:t>
      </w:r>
      <w:r>
        <w:rPr>
          <w:rFonts w:cs="Times New Roman"/>
          <w:szCs w:val="24"/>
          <w:shd w:val="clear" w:color="auto" w:fill="FFFFFF"/>
        </w:rPr>
        <w:t xml:space="preserve">. </w:t>
      </w:r>
      <w:r>
        <w:rPr>
          <w:szCs w:val="24"/>
        </w:rPr>
        <w:t xml:space="preserve">1. </w:t>
      </w:r>
      <w:r w:rsidRPr="00110EC3">
        <w:t>vyd.</w:t>
      </w:r>
      <w:r>
        <w:t xml:space="preserve"> </w:t>
      </w:r>
      <w:r w:rsidRPr="00110EC3">
        <w:rPr>
          <w:rFonts w:cs="Times New Roman"/>
          <w:szCs w:val="24"/>
          <w:shd w:val="clear" w:color="auto" w:fill="FFFFFF"/>
        </w:rPr>
        <w:t xml:space="preserve">Praha: </w:t>
      </w:r>
      <w:proofErr w:type="spellStart"/>
      <w:r w:rsidRPr="00110EC3">
        <w:rPr>
          <w:rFonts w:cs="Times New Roman"/>
          <w:szCs w:val="24"/>
          <w:shd w:val="clear" w:color="auto" w:fill="FFFFFF"/>
        </w:rPr>
        <w:t>Grada</w:t>
      </w:r>
      <w:proofErr w:type="spellEnd"/>
      <w:r w:rsidRPr="00110EC3">
        <w:rPr>
          <w:rFonts w:cs="Times New Roman"/>
          <w:szCs w:val="24"/>
          <w:shd w:val="clear" w:color="auto" w:fill="FFFFFF"/>
        </w:rPr>
        <w:t xml:space="preserve">. </w:t>
      </w:r>
    </w:p>
    <w:p w:rsidR="00C153E5" w:rsidRDefault="00C153E5" w:rsidP="006B544A">
      <w:pPr>
        <w:spacing w:after="0"/>
      </w:pPr>
      <w:r w:rsidRPr="00872953">
        <w:rPr>
          <w:b/>
          <w:caps/>
        </w:rPr>
        <w:t>Faltová Leitmanová, I.</w:t>
      </w:r>
      <w:r w:rsidRPr="00110EC3">
        <w:t xml:space="preserve"> </w:t>
      </w:r>
      <w:r w:rsidR="00E0773F" w:rsidRPr="00110EC3">
        <w:t>2012.</w:t>
      </w:r>
      <w:r w:rsidR="00E0773F">
        <w:t xml:space="preserve"> </w:t>
      </w:r>
      <w:r w:rsidRPr="00110EC3">
        <w:rPr>
          <w:i/>
        </w:rPr>
        <w:t>Venkov jako místo pro žití.</w:t>
      </w:r>
      <w:r w:rsidRPr="00110EC3">
        <w:t xml:space="preserve"> </w:t>
      </w:r>
      <w:r>
        <w:rPr>
          <w:szCs w:val="24"/>
        </w:rPr>
        <w:t xml:space="preserve">1. </w:t>
      </w:r>
      <w:r w:rsidRPr="00110EC3">
        <w:t>vyd.</w:t>
      </w:r>
      <w:r>
        <w:t xml:space="preserve"> </w:t>
      </w:r>
      <w:r w:rsidRPr="00110EC3">
        <w:t xml:space="preserve">Praha: </w:t>
      </w:r>
      <w:proofErr w:type="spellStart"/>
      <w:r w:rsidRPr="00110EC3">
        <w:t>Wolters</w:t>
      </w:r>
      <w:proofErr w:type="spellEnd"/>
      <w:r w:rsidRPr="00110EC3">
        <w:t xml:space="preserve"> </w:t>
      </w:r>
      <w:proofErr w:type="spellStart"/>
      <w:r w:rsidRPr="00110EC3">
        <w:t>Kluwer</w:t>
      </w:r>
      <w:proofErr w:type="spellEnd"/>
      <w:r w:rsidRPr="00110EC3">
        <w:t xml:space="preserve"> Česká republika. </w:t>
      </w:r>
    </w:p>
    <w:p w:rsidR="00C153E5" w:rsidRPr="00C8683B" w:rsidRDefault="00C153E5" w:rsidP="006B544A">
      <w:pPr>
        <w:spacing w:after="0"/>
      </w:pPr>
      <w:r w:rsidRPr="00872953">
        <w:rPr>
          <w:b/>
        </w:rPr>
        <w:t>GLÜCK, A et al.</w:t>
      </w:r>
      <w:r>
        <w:t xml:space="preserve"> </w:t>
      </w:r>
      <w:r w:rsidR="00E0773F" w:rsidRPr="00C8683B">
        <w:t>1992.</w:t>
      </w:r>
      <w:r w:rsidR="00E0773F">
        <w:t xml:space="preserve"> </w:t>
      </w:r>
      <w:r w:rsidRPr="00C8683B">
        <w:rPr>
          <w:i/>
        </w:rPr>
        <w:t>Venkov má budoucnost</w:t>
      </w:r>
      <w:r>
        <w:rPr>
          <w:i/>
        </w:rPr>
        <w:t>.</w:t>
      </w:r>
      <w:r w:rsidRPr="00916321">
        <w:rPr>
          <w:szCs w:val="24"/>
        </w:rPr>
        <w:t xml:space="preserve"> </w:t>
      </w:r>
      <w:r>
        <w:rPr>
          <w:szCs w:val="24"/>
        </w:rPr>
        <w:t xml:space="preserve">1. </w:t>
      </w:r>
      <w:r w:rsidRPr="00110EC3">
        <w:t>vyd.</w:t>
      </w:r>
      <w:r>
        <w:t xml:space="preserve"> </w:t>
      </w:r>
      <w:r>
        <w:rPr>
          <w:i/>
        </w:rPr>
        <w:t xml:space="preserve"> </w:t>
      </w:r>
      <w:r>
        <w:t>Praha: Brázda.</w:t>
      </w:r>
      <w:r w:rsidRPr="00C8683B">
        <w:t xml:space="preserve"> </w:t>
      </w:r>
    </w:p>
    <w:p w:rsidR="00C153E5" w:rsidRPr="00110EC3" w:rsidRDefault="00C153E5" w:rsidP="006B544A">
      <w:pPr>
        <w:spacing w:after="0"/>
      </w:pPr>
      <w:r w:rsidRPr="00872953">
        <w:rPr>
          <w:b/>
          <w:caps/>
        </w:rPr>
        <w:t>Haškovcová, H.</w:t>
      </w:r>
      <w:r w:rsidR="00E0773F">
        <w:rPr>
          <w:caps/>
        </w:rPr>
        <w:t xml:space="preserve"> </w:t>
      </w:r>
      <w:r w:rsidR="00E0773F" w:rsidRPr="00110EC3">
        <w:t>2010.</w:t>
      </w:r>
      <w:r w:rsidRPr="00110EC3">
        <w:t xml:space="preserve"> </w:t>
      </w:r>
      <w:r w:rsidRPr="00110EC3">
        <w:rPr>
          <w:i/>
        </w:rPr>
        <w:t>Fenomén stáří</w:t>
      </w:r>
      <w:r w:rsidRPr="00110EC3">
        <w:t xml:space="preserve">. </w:t>
      </w:r>
      <w:r>
        <w:rPr>
          <w:szCs w:val="24"/>
        </w:rPr>
        <w:t xml:space="preserve">1. </w:t>
      </w:r>
      <w:r w:rsidRPr="00110EC3">
        <w:t>vyd.</w:t>
      </w:r>
      <w:r>
        <w:t xml:space="preserve"> </w:t>
      </w:r>
      <w:r w:rsidRPr="00110EC3">
        <w:t xml:space="preserve">Praha: Havlíček Brain Team. </w:t>
      </w:r>
    </w:p>
    <w:p w:rsidR="00C153E5" w:rsidRDefault="00C153E5" w:rsidP="006B544A">
      <w:pPr>
        <w:spacing w:after="0"/>
      </w:pPr>
      <w:r w:rsidRPr="00872953">
        <w:rPr>
          <w:b/>
          <w:caps/>
        </w:rPr>
        <w:t>Kalvach, Z </w:t>
      </w:r>
      <w:r w:rsidRPr="00872953">
        <w:rPr>
          <w:b/>
        </w:rPr>
        <w:t>et al.</w:t>
      </w:r>
      <w:r>
        <w:t xml:space="preserve"> </w:t>
      </w:r>
      <w:r w:rsidR="00E0773F" w:rsidRPr="00110EC3">
        <w:t>2004.</w:t>
      </w:r>
      <w:r w:rsidR="00E0773F">
        <w:t xml:space="preserve"> </w:t>
      </w:r>
      <w:r w:rsidRPr="00110EC3">
        <w:rPr>
          <w:i/>
        </w:rPr>
        <w:t>Geriatrie a gerontologie.</w:t>
      </w:r>
      <w:r w:rsidRPr="00110EC3">
        <w:t xml:space="preserve"> </w:t>
      </w:r>
      <w:r>
        <w:rPr>
          <w:szCs w:val="24"/>
        </w:rPr>
        <w:t xml:space="preserve">1. </w:t>
      </w:r>
      <w:r w:rsidRPr="00110EC3">
        <w:t>vyd.</w:t>
      </w:r>
      <w:r>
        <w:t xml:space="preserve"> </w:t>
      </w:r>
      <w:r w:rsidRPr="00110EC3">
        <w:t xml:space="preserve">Praha: </w:t>
      </w:r>
      <w:proofErr w:type="spellStart"/>
      <w:r w:rsidRPr="00110EC3">
        <w:t>Grada</w:t>
      </w:r>
      <w:proofErr w:type="spellEnd"/>
      <w:r w:rsidRPr="00110EC3">
        <w:t xml:space="preserve">. </w:t>
      </w:r>
    </w:p>
    <w:p w:rsidR="00C153E5" w:rsidRPr="00110EC3" w:rsidRDefault="00E0773F" w:rsidP="006B544A">
      <w:pPr>
        <w:spacing w:after="0"/>
      </w:pPr>
      <w:r w:rsidRPr="00872953">
        <w:rPr>
          <w:b/>
        </w:rPr>
        <w:t>KUBÁTOVÁ, H.</w:t>
      </w:r>
      <w:r>
        <w:t xml:space="preserve"> 2013. </w:t>
      </w:r>
      <w:r w:rsidR="00C153E5">
        <w:rPr>
          <w:i/>
          <w:iCs/>
        </w:rPr>
        <w:t>Sociologický výzkum pro andragogy: studijní text pro kombinované studium</w:t>
      </w:r>
      <w:r w:rsidR="00C153E5">
        <w:t xml:space="preserve">. </w:t>
      </w:r>
      <w:r w:rsidR="00C153E5">
        <w:rPr>
          <w:szCs w:val="24"/>
        </w:rPr>
        <w:t xml:space="preserve">1. </w:t>
      </w:r>
      <w:r w:rsidR="00C153E5" w:rsidRPr="00110EC3">
        <w:t>vyd.</w:t>
      </w:r>
      <w:r w:rsidR="00C153E5">
        <w:t xml:space="preserve"> Olomouc: Univerzita Palackého v Olomouci. </w:t>
      </w:r>
    </w:p>
    <w:p w:rsidR="00C153E5" w:rsidRPr="00110EC3" w:rsidRDefault="00D43B98" w:rsidP="006B544A">
      <w:pPr>
        <w:spacing w:after="0"/>
      </w:pPr>
      <w:r w:rsidRPr="00872953">
        <w:rPr>
          <w:b/>
          <w:caps/>
        </w:rPr>
        <w:t xml:space="preserve">Krejčířová, D. </w:t>
      </w:r>
      <w:r w:rsidRPr="00872953">
        <w:rPr>
          <w:b/>
        </w:rPr>
        <w:t xml:space="preserve">a </w:t>
      </w:r>
      <w:r w:rsidRPr="00872953">
        <w:rPr>
          <w:b/>
          <w:caps/>
        </w:rPr>
        <w:t>Langmeier, J.</w:t>
      </w:r>
      <w:r>
        <w:rPr>
          <w:caps/>
        </w:rPr>
        <w:t xml:space="preserve"> </w:t>
      </w:r>
      <w:r w:rsidR="00E0773F" w:rsidRPr="00110EC3">
        <w:t>2006.</w:t>
      </w:r>
      <w:r w:rsidR="00E0773F">
        <w:t xml:space="preserve"> </w:t>
      </w:r>
      <w:r w:rsidR="00C153E5" w:rsidRPr="00110EC3">
        <w:rPr>
          <w:i/>
        </w:rPr>
        <w:t xml:space="preserve">Vývojová psychologie. </w:t>
      </w:r>
      <w:r w:rsidR="00C153E5" w:rsidRPr="00110EC3">
        <w:t>2. vyd.</w:t>
      </w:r>
      <w:r w:rsidR="00C153E5" w:rsidRPr="00110EC3">
        <w:rPr>
          <w:i/>
        </w:rPr>
        <w:t xml:space="preserve"> </w:t>
      </w:r>
      <w:r w:rsidR="00C153E5" w:rsidRPr="00110EC3">
        <w:t xml:space="preserve">Praha: </w:t>
      </w:r>
      <w:proofErr w:type="spellStart"/>
      <w:r w:rsidR="00C153E5" w:rsidRPr="00110EC3">
        <w:t>Grada</w:t>
      </w:r>
      <w:proofErr w:type="spellEnd"/>
      <w:r w:rsidR="00C153E5" w:rsidRPr="00110EC3">
        <w:t xml:space="preserve">. </w:t>
      </w:r>
    </w:p>
    <w:p w:rsidR="00C153E5" w:rsidRPr="00110EC3" w:rsidRDefault="00D43B98" w:rsidP="006B544A">
      <w:pPr>
        <w:spacing w:after="0"/>
      </w:pPr>
      <w:r w:rsidRPr="00872953">
        <w:rPr>
          <w:b/>
          <w:caps/>
        </w:rPr>
        <w:t>Gottlieb, M.</w:t>
      </w:r>
      <w:r w:rsidRPr="00872953">
        <w:rPr>
          <w:b/>
        </w:rPr>
        <w:t xml:space="preserve"> a </w:t>
      </w:r>
      <w:r w:rsidRPr="00872953">
        <w:rPr>
          <w:b/>
          <w:caps/>
        </w:rPr>
        <w:t>Lapka, M.</w:t>
      </w:r>
      <w:r>
        <w:rPr>
          <w:caps/>
        </w:rPr>
        <w:t xml:space="preserve"> </w:t>
      </w:r>
      <w:r w:rsidR="00E0773F" w:rsidRPr="00110EC3">
        <w:t>2000.</w:t>
      </w:r>
      <w:r w:rsidR="00E0773F">
        <w:t xml:space="preserve"> </w:t>
      </w:r>
      <w:r w:rsidR="00C153E5" w:rsidRPr="00110EC3">
        <w:rPr>
          <w:i/>
        </w:rPr>
        <w:t>Rolník a krajina: kapitoly ze života soukromých rolníků.</w:t>
      </w:r>
      <w:r w:rsidR="00C153E5" w:rsidRPr="00110EC3">
        <w:t xml:space="preserve"> </w:t>
      </w:r>
      <w:r w:rsidR="00C153E5">
        <w:rPr>
          <w:szCs w:val="24"/>
        </w:rPr>
        <w:t xml:space="preserve">1. </w:t>
      </w:r>
      <w:r w:rsidR="00C153E5" w:rsidRPr="00110EC3">
        <w:t>vyd.</w:t>
      </w:r>
      <w:r w:rsidR="00C153E5">
        <w:t xml:space="preserve"> </w:t>
      </w:r>
      <w:r w:rsidR="00C153E5" w:rsidRPr="00110EC3">
        <w:t xml:space="preserve">Praha: Sociologické nakladatelství. </w:t>
      </w:r>
    </w:p>
    <w:p w:rsidR="00C153E5" w:rsidRPr="00110EC3" w:rsidRDefault="00C153E5" w:rsidP="006B544A">
      <w:pPr>
        <w:spacing w:after="0"/>
      </w:pPr>
      <w:r w:rsidRPr="00872953">
        <w:rPr>
          <w:b/>
          <w:caps/>
        </w:rPr>
        <w:t>Majerová, V.</w:t>
      </w:r>
      <w:r w:rsidR="00D43B98" w:rsidRPr="00872953">
        <w:rPr>
          <w:b/>
          <w:caps/>
        </w:rPr>
        <w:t xml:space="preserve"> </w:t>
      </w:r>
      <w:r w:rsidR="00D43B98" w:rsidRPr="00872953">
        <w:rPr>
          <w:b/>
        </w:rPr>
        <w:t>et al.</w:t>
      </w:r>
      <w:r w:rsidR="00D43B98" w:rsidRPr="00110EC3">
        <w:t xml:space="preserve"> </w:t>
      </w:r>
      <w:r w:rsidR="00E0773F" w:rsidRPr="00110EC3">
        <w:t>2002.</w:t>
      </w:r>
      <w:r w:rsidR="00E0773F">
        <w:t xml:space="preserve"> </w:t>
      </w:r>
      <w:r w:rsidRPr="00110EC3">
        <w:rPr>
          <w:i/>
        </w:rPr>
        <w:t>Český venkov 2000: základní údaje.</w:t>
      </w:r>
      <w:r w:rsidRPr="00110EC3">
        <w:t xml:space="preserve"> </w:t>
      </w:r>
      <w:r>
        <w:rPr>
          <w:szCs w:val="24"/>
        </w:rPr>
        <w:t xml:space="preserve">1. </w:t>
      </w:r>
      <w:r w:rsidRPr="00110EC3">
        <w:t>vyd.</w:t>
      </w:r>
      <w:r>
        <w:t xml:space="preserve"> </w:t>
      </w:r>
      <w:r w:rsidRPr="00110EC3">
        <w:t xml:space="preserve">Praha: </w:t>
      </w:r>
      <w:proofErr w:type="spellStart"/>
      <w:r w:rsidRPr="00110EC3">
        <w:t>Credit</w:t>
      </w:r>
      <w:proofErr w:type="spellEnd"/>
      <w:r w:rsidRPr="00110EC3">
        <w:t xml:space="preserve">. </w:t>
      </w:r>
    </w:p>
    <w:p w:rsidR="00C153E5" w:rsidRDefault="00C153E5" w:rsidP="006B544A">
      <w:pPr>
        <w:spacing w:after="0"/>
      </w:pPr>
      <w:r w:rsidRPr="00872953">
        <w:rPr>
          <w:b/>
          <w:caps/>
        </w:rPr>
        <w:t>Majerová, V.</w:t>
      </w:r>
      <w:r w:rsidRPr="00872953">
        <w:rPr>
          <w:b/>
        </w:rPr>
        <w:t xml:space="preserve"> </w:t>
      </w:r>
      <w:r w:rsidR="00D43B98" w:rsidRPr="00872953">
        <w:rPr>
          <w:b/>
        </w:rPr>
        <w:t>et al.</w:t>
      </w:r>
      <w:r w:rsidR="00D43B98" w:rsidRPr="00110EC3">
        <w:t xml:space="preserve"> </w:t>
      </w:r>
      <w:r w:rsidR="00E0773F" w:rsidRPr="00110EC3">
        <w:t xml:space="preserve">2000. </w:t>
      </w:r>
      <w:r w:rsidRPr="00110EC3">
        <w:rPr>
          <w:i/>
        </w:rPr>
        <w:t>Sociologie venkova a zemědělství</w:t>
      </w:r>
      <w:r w:rsidRPr="00110EC3">
        <w:t xml:space="preserve">. 4. vyd. Praha: </w:t>
      </w:r>
      <w:proofErr w:type="spellStart"/>
      <w:r w:rsidRPr="00110EC3">
        <w:t>Credit</w:t>
      </w:r>
      <w:proofErr w:type="spellEnd"/>
      <w:r w:rsidRPr="00110EC3">
        <w:t xml:space="preserve">. </w:t>
      </w:r>
    </w:p>
    <w:p w:rsidR="00C153E5" w:rsidRPr="00110EC3" w:rsidRDefault="00C153E5" w:rsidP="006B544A">
      <w:pPr>
        <w:spacing w:after="0"/>
      </w:pPr>
      <w:r w:rsidRPr="00872953">
        <w:rPr>
          <w:b/>
          <w:caps/>
        </w:rPr>
        <w:t>Majerová, V.</w:t>
      </w:r>
      <w:r w:rsidR="00D43B98" w:rsidRPr="00872953">
        <w:rPr>
          <w:b/>
        </w:rPr>
        <w:t xml:space="preserve"> et al</w:t>
      </w:r>
      <w:r w:rsidRPr="00872953">
        <w:rPr>
          <w:b/>
          <w:caps/>
        </w:rPr>
        <w:t>.</w:t>
      </w:r>
      <w:r w:rsidRPr="00110EC3">
        <w:t xml:space="preserve"> </w:t>
      </w:r>
      <w:r w:rsidR="00E0773F" w:rsidRPr="00110EC3">
        <w:t>2005.</w:t>
      </w:r>
      <w:r w:rsidR="00E0773F">
        <w:t xml:space="preserve"> </w:t>
      </w:r>
      <w:r w:rsidRPr="00110EC3">
        <w:rPr>
          <w:i/>
        </w:rPr>
        <w:t>Český venkov 2004: život mladých a starých lidí.</w:t>
      </w:r>
      <w:r w:rsidRPr="00110EC3">
        <w:t xml:space="preserve"> </w:t>
      </w:r>
      <w:r>
        <w:rPr>
          <w:szCs w:val="24"/>
        </w:rPr>
        <w:t xml:space="preserve">1. </w:t>
      </w:r>
      <w:r w:rsidRPr="00110EC3">
        <w:t>vyd.</w:t>
      </w:r>
      <w:r>
        <w:t xml:space="preserve"> </w:t>
      </w:r>
      <w:r w:rsidRPr="00110EC3">
        <w:t xml:space="preserve">Praha: Česká zemědělská univerzita. </w:t>
      </w:r>
      <w:r w:rsidRPr="00110EC3">
        <w:rPr>
          <w:rStyle w:val="apple-converted-space"/>
          <w:rFonts w:ascii="Arial" w:hAnsi="Arial" w:cs="Arial"/>
          <w:sz w:val="20"/>
          <w:szCs w:val="20"/>
        </w:rPr>
        <w:t> </w:t>
      </w:r>
    </w:p>
    <w:p w:rsidR="00C153E5" w:rsidRPr="00110EC3" w:rsidRDefault="00D43B98" w:rsidP="006B544A">
      <w:pPr>
        <w:spacing w:after="0"/>
      </w:pPr>
      <w:r w:rsidRPr="00872953">
        <w:rPr>
          <w:b/>
          <w:caps/>
        </w:rPr>
        <w:t>Majerová, V.</w:t>
      </w:r>
      <w:r w:rsidR="00C153E5" w:rsidRPr="00872953">
        <w:rPr>
          <w:b/>
          <w:caps/>
        </w:rPr>
        <w:t xml:space="preserve"> </w:t>
      </w:r>
      <w:r w:rsidRPr="00872953">
        <w:rPr>
          <w:b/>
        </w:rPr>
        <w:t>et al.</w:t>
      </w:r>
      <w:r w:rsidRPr="00110EC3">
        <w:t xml:space="preserve"> </w:t>
      </w:r>
      <w:r w:rsidR="00E0773F" w:rsidRPr="00110EC3">
        <w:t>2009.</w:t>
      </w:r>
      <w:r w:rsidR="00E0773F">
        <w:t xml:space="preserve"> </w:t>
      </w:r>
      <w:r w:rsidR="00C153E5" w:rsidRPr="00110EC3">
        <w:rPr>
          <w:i/>
        </w:rPr>
        <w:t>Český venkov 2008: proměny venkova.</w:t>
      </w:r>
      <w:r w:rsidR="00C153E5" w:rsidRPr="00110EC3">
        <w:t xml:space="preserve"> </w:t>
      </w:r>
      <w:r w:rsidR="00C153E5">
        <w:rPr>
          <w:szCs w:val="24"/>
        </w:rPr>
        <w:t xml:space="preserve">1. </w:t>
      </w:r>
      <w:r w:rsidR="00C153E5" w:rsidRPr="00110EC3">
        <w:t>vyd.</w:t>
      </w:r>
      <w:r w:rsidR="00C153E5">
        <w:t xml:space="preserve"> Praha</w:t>
      </w:r>
      <w:r w:rsidR="00C153E5" w:rsidRPr="00110EC3">
        <w:t>: Česká zemědělská univerzita, Provozně ekonomická fakulta.  </w:t>
      </w:r>
    </w:p>
    <w:p w:rsidR="00C153E5" w:rsidRPr="00110EC3" w:rsidRDefault="00C153E5" w:rsidP="006B544A">
      <w:pPr>
        <w:spacing w:after="0"/>
      </w:pPr>
      <w:r w:rsidRPr="00872953">
        <w:rPr>
          <w:b/>
          <w:caps/>
        </w:rPr>
        <w:lastRenderedPageBreak/>
        <w:t>Mikulík, J.</w:t>
      </w:r>
      <w:r w:rsidRPr="00110EC3">
        <w:t xml:space="preserve"> </w:t>
      </w:r>
      <w:r w:rsidR="00E0773F" w:rsidRPr="00110EC3">
        <w:t>2013.</w:t>
      </w:r>
      <w:r w:rsidR="00E0773F">
        <w:t xml:space="preserve"> </w:t>
      </w:r>
      <w:r w:rsidRPr="00110EC3">
        <w:rPr>
          <w:i/>
        </w:rPr>
        <w:t>Žijeme ve Stříteži nad Ludinou.</w:t>
      </w:r>
      <w:r w:rsidRPr="00110EC3">
        <w:t xml:space="preserve"> </w:t>
      </w:r>
      <w:r>
        <w:rPr>
          <w:szCs w:val="24"/>
        </w:rPr>
        <w:t xml:space="preserve">1. </w:t>
      </w:r>
      <w:r w:rsidRPr="00110EC3">
        <w:t>vyd.</w:t>
      </w:r>
      <w:r>
        <w:t xml:space="preserve"> </w:t>
      </w:r>
      <w:r w:rsidRPr="00110EC3">
        <w:t xml:space="preserve">Střítež nad Ludinou: Obec Střítež nad Ludinou. </w:t>
      </w:r>
    </w:p>
    <w:p w:rsidR="00C153E5" w:rsidRPr="00110EC3" w:rsidRDefault="00C153E5" w:rsidP="006B544A">
      <w:pPr>
        <w:spacing w:after="0"/>
      </w:pPr>
      <w:r w:rsidRPr="00872953">
        <w:rPr>
          <w:b/>
          <w:caps/>
        </w:rPr>
        <w:t>Mühlpachr, P.</w:t>
      </w:r>
      <w:r w:rsidRPr="00110EC3">
        <w:t xml:space="preserve"> </w:t>
      </w:r>
      <w:r w:rsidR="00E0773F" w:rsidRPr="00110EC3">
        <w:t>2004.</w:t>
      </w:r>
      <w:r w:rsidR="00E0773F">
        <w:t xml:space="preserve"> </w:t>
      </w:r>
      <w:proofErr w:type="spellStart"/>
      <w:r w:rsidRPr="00110EC3">
        <w:rPr>
          <w:i/>
        </w:rPr>
        <w:t>Gerontopedagogika</w:t>
      </w:r>
      <w:proofErr w:type="spellEnd"/>
      <w:r w:rsidRPr="00110EC3">
        <w:rPr>
          <w:i/>
        </w:rPr>
        <w:t>.</w:t>
      </w:r>
      <w:r w:rsidRPr="00110EC3">
        <w:t xml:space="preserve"> </w:t>
      </w:r>
      <w:r>
        <w:rPr>
          <w:szCs w:val="24"/>
        </w:rPr>
        <w:t xml:space="preserve">1. </w:t>
      </w:r>
      <w:r w:rsidRPr="00110EC3">
        <w:t>vyd.</w:t>
      </w:r>
      <w:r>
        <w:t xml:space="preserve"> </w:t>
      </w:r>
      <w:r w:rsidRPr="00110EC3">
        <w:t xml:space="preserve">Brno: Masarykova univerzita. </w:t>
      </w:r>
    </w:p>
    <w:p w:rsidR="00C153E5" w:rsidRDefault="00C153E5" w:rsidP="006B544A">
      <w:pPr>
        <w:spacing w:after="0"/>
        <w:rPr>
          <w:rStyle w:val="Hypertextovodkaz"/>
        </w:rPr>
      </w:pPr>
      <w:r w:rsidRPr="00872953">
        <w:rPr>
          <w:b/>
          <w:caps/>
        </w:rPr>
        <w:t>Obec Střítež nad Ludinou</w:t>
      </w:r>
      <w:r w:rsidRPr="00872953">
        <w:rPr>
          <w:b/>
          <w:i/>
        </w:rPr>
        <w:t>.</w:t>
      </w:r>
      <w:r>
        <w:rPr>
          <w:i/>
        </w:rPr>
        <w:t xml:space="preserve"> O obci </w:t>
      </w:r>
      <w:r w:rsidRPr="00937E91">
        <w:t>[online].</w:t>
      </w:r>
      <w:r>
        <w:t xml:space="preserve"> [cit. 24. 1. 2017]. Dostupné z: </w:t>
      </w:r>
      <w:hyperlink r:id="rId19" w:history="1">
        <w:r w:rsidRPr="00A00F23">
          <w:rPr>
            <w:rStyle w:val="Hypertextovodkaz"/>
          </w:rPr>
          <w:t>http://www.striteznl.cz/index.php</w:t>
        </w:r>
      </w:hyperlink>
    </w:p>
    <w:p w:rsidR="00C153E5" w:rsidRPr="00110EC3" w:rsidRDefault="00C153E5" w:rsidP="006B544A">
      <w:pPr>
        <w:spacing w:after="0"/>
        <w:rPr>
          <w:rFonts w:cs="Times New Roman"/>
          <w:shd w:val="clear" w:color="auto" w:fill="FFFFFF"/>
        </w:rPr>
      </w:pPr>
      <w:r w:rsidRPr="00872953">
        <w:rPr>
          <w:rFonts w:cs="Times New Roman"/>
          <w:b/>
          <w:caps/>
          <w:shd w:val="clear" w:color="auto" w:fill="FFFFFF"/>
        </w:rPr>
        <w:t>Ondrušová, J.</w:t>
      </w:r>
      <w:r w:rsidRPr="00110EC3">
        <w:rPr>
          <w:rFonts w:cs="Times New Roman"/>
          <w:shd w:val="clear" w:color="auto" w:fill="FFFFFF"/>
        </w:rPr>
        <w:t xml:space="preserve"> </w:t>
      </w:r>
      <w:r w:rsidR="00E0773F" w:rsidRPr="00110EC3">
        <w:rPr>
          <w:rFonts w:cs="Times New Roman"/>
          <w:shd w:val="clear" w:color="auto" w:fill="FFFFFF"/>
        </w:rPr>
        <w:t>2011.</w:t>
      </w:r>
      <w:r w:rsidR="00E0773F">
        <w:rPr>
          <w:rFonts w:cs="Times New Roman"/>
          <w:shd w:val="clear" w:color="auto" w:fill="FFFFFF"/>
        </w:rPr>
        <w:t xml:space="preserve"> </w:t>
      </w:r>
      <w:r w:rsidRPr="00110EC3">
        <w:rPr>
          <w:rFonts w:cs="Times New Roman"/>
          <w:i/>
          <w:shd w:val="clear" w:color="auto" w:fill="FFFFFF"/>
        </w:rPr>
        <w:t>Stáří a smysl života.</w:t>
      </w:r>
      <w:r w:rsidRPr="00110EC3">
        <w:rPr>
          <w:rFonts w:cs="Times New Roman"/>
          <w:shd w:val="clear" w:color="auto" w:fill="FFFFFF"/>
        </w:rPr>
        <w:t xml:space="preserve"> </w:t>
      </w:r>
      <w:r>
        <w:rPr>
          <w:szCs w:val="24"/>
        </w:rPr>
        <w:t xml:space="preserve">1. </w:t>
      </w:r>
      <w:r w:rsidRPr="00110EC3">
        <w:t>vyd.</w:t>
      </w:r>
      <w:r>
        <w:t xml:space="preserve"> </w:t>
      </w:r>
      <w:r w:rsidRPr="00110EC3">
        <w:rPr>
          <w:rFonts w:cs="Times New Roman"/>
          <w:shd w:val="clear" w:color="auto" w:fill="FFFFFF"/>
        </w:rPr>
        <w:t xml:space="preserve">Praha: Karolinum. </w:t>
      </w:r>
    </w:p>
    <w:p w:rsidR="00C153E5" w:rsidRPr="00110EC3" w:rsidRDefault="00C153E5" w:rsidP="006B544A">
      <w:pPr>
        <w:spacing w:after="0"/>
      </w:pPr>
      <w:r w:rsidRPr="00872953">
        <w:rPr>
          <w:b/>
          <w:caps/>
        </w:rPr>
        <w:t>Ort, J.</w:t>
      </w:r>
      <w:r w:rsidRPr="00110EC3">
        <w:t xml:space="preserve"> </w:t>
      </w:r>
      <w:r w:rsidR="00E0773F" w:rsidRPr="00110EC3">
        <w:t>2004.</w:t>
      </w:r>
      <w:r w:rsidR="00E0773F">
        <w:t xml:space="preserve"> </w:t>
      </w:r>
      <w:r>
        <w:rPr>
          <w:i/>
        </w:rPr>
        <w:t>Kapitoly ze sociologie stáří: (S</w:t>
      </w:r>
      <w:r w:rsidRPr="00110EC3">
        <w:rPr>
          <w:i/>
        </w:rPr>
        <w:t>polečenské a sociální aspekty stárnutí).</w:t>
      </w:r>
      <w:r>
        <w:t xml:space="preserve"> </w:t>
      </w:r>
      <w:r>
        <w:rPr>
          <w:szCs w:val="24"/>
        </w:rPr>
        <w:t xml:space="preserve">1. </w:t>
      </w:r>
      <w:r w:rsidRPr="00110EC3">
        <w:t>vyd.</w:t>
      </w:r>
      <w:r>
        <w:t xml:space="preserve"> Ústí nad Labem</w:t>
      </w:r>
      <w:r w:rsidRPr="00110EC3">
        <w:t>: Univerzita J.</w:t>
      </w:r>
      <w:r>
        <w:t xml:space="preserve"> </w:t>
      </w:r>
      <w:r w:rsidRPr="00110EC3">
        <w:t xml:space="preserve">E. Purkyně v Ústí nad Labem, Pedagogická fakulta. </w:t>
      </w:r>
    </w:p>
    <w:p w:rsidR="00C153E5" w:rsidRDefault="00C153E5" w:rsidP="006B544A">
      <w:pPr>
        <w:spacing w:after="0"/>
        <w:rPr>
          <w:rFonts w:ascii="Arial" w:hAnsi="Arial" w:cs="Arial"/>
          <w:sz w:val="21"/>
          <w:szCs w:val="21"/>
          <w:shd w:val="clear" w:color="auto" w:fill="FFFFFF"/>
        </w:rPr>
      </w:pPr>
      <w:r w:rsidRPr="00872953">
        <w:rPr>
          <w:b/>
        </w:rPr>
        <w:t>PERLÍN, R.</w:t>
      </w:r>
      <w:r w:rsidRPr="00DE46F7">
        <w:t xml:space="preserve"> </w:t>
      </w:r>
      <w:r w:rsidRPr="00DE46F7">
        <w:rPr>
          <w:i/>
        </w:rPr>
        <w:t xml:space="preserve">Venkov, typologie venkovského prostoru </w:t>
      </w:r>
      <w:r w:rsidRPr="00DE46F7">
        <w:t xml:space="preserve">[online]. Praha: Katedra sociální geografie a regionálního rozvoje </w:t>
      </w:r>
      <w:proofErr w:type="spellStart"/>
      <w:r w:rsidRPr="00DE46F7">
        <w:t>PřF</w:t>
      </w:r>
      <w:proofErr w:type="spellEnd"/>
      <w:r w:rsidRPr="00DE46F7">
        <w:t xml:space="preserve"> UK. [cit. </w:t>
      </w:r>
      <w:r>
        <w:t>18. 1. 2017</w:t>
      </w:r>
      <w:r w:rsidRPr="00DE46F7">
        <w:t xml:space="preserve">]. Dostupné z: </w:t>
      </w:r>
      <w:hyperlink r:id="rId20" w:history="1">
        <w:r w:rsidRPr="00A00F23">
          <w:rPr>
            <w:rStyle w:val="Hypertextovodkaz"/>
            <w:rFonts w:ascii="Arial" w:hAnsi="Arial" w:cs="Arial"/>
            <w:sz w:val="21"/>
            <w:szCs w:val="21"/>
            <w:shd w:val="clear" w:color="auto" w:fill="FFFFFF"/>
          </w:rPr>
          <w:t>www.mvcr.cz/soubor/perlin-pdf.aspx</w:t>
        </w:r>
      </w:hyperlink>
      <w:r>
        <w:rPr>
          <w:rStyle w:val="Hypertextovodkaz"/>
          <w:rFonts w:ascii="Arial" w:hAnsi="Arial" w:cs="Arial"/>
          <w:sz w:val="21"/>
          <w:szCs w:val="21"/>
          <w:shd w:val="clear" w:color="auto" w:fill="FFFFFF"/>
        </w:rPr>
        <w:t xml:space="preserve"> </w:t>
      </w:r>
      <w:r>
        <w:rPr>
          <w:rStyle w:val="apple-converted-space"/>
          <w:color w:val="000000"/>
          <w:szCs w:val="24"/>
        </w:rPr>
        <w:t>ISBN neuvedeno.</w:t>
      </w:r>
    </w:p>
    <w:p w:rsidR="00C153E5" w:rsidRPr="00110EC3" w:rsidRDefault="00C153E5" w:rsidP="006B544A">
      <w:pPr>
        <w:spacing w:after="0"/>
      </w:pPr>
      <w:r w:rsidRPr="00872953">
        <w:rPr>
          <w:b/>
          <w:caps/>
        </w:rPr>
        <w:t>Pošmurný, O.</w:t>
      </w:r>
      <w:r w:rsidRPr="00110EC3">
        <w:t xml:space="preserve"> </w:t>
      </w:r>
      <w:r w:rsidR="00E0773F" w:rsidRPr="00110EC3">
        <w:t xml:space="preserve">1970.  </w:t>
      </w:r>
      <w:r w:rsidRPr="00110EC3">
        <w:rPr>
          <w:i/>
        </w:rPr>
        <w:t>Malý sociologický slovník.</w:t>
      </w:r>
      <w:r w:rsidRPr="00110EC3">
        <w:t xml:space="preserve"> </w:t>
      </w:r>
      <w:r>
        <w:rPr>
          <w:szCs w:val="24"/>
        </w:rPr>
        <w:t xml:space="preserve">1. </w:t>
      </w:r>
      <w:r w:rsidRPr="00110EC3">
        <w:t>vyd.</w:t>
      </w:r>
      <w:r>
        <w:t xml:space="preserve"> </w:t>
      </w:r>
      <w:r w:rsidRPr="00110EC3">
        <w:t xml:space="preserve">Praha: Svoboda. </w:t>
      </w:r>
    </w:p>
    <w:p w:rsidR="00C153E5" w:rsidRDefault="00872953" w:rsidP="006B544A">
      <w:pPr>
        <w:spacing w:after="0"/>
        <w:rPr>
          <w:rFonts w:cs="Times New Roman"/>
          <w:shd w:val="clear" w:color="auto" w:fill="FFFFFF"/>
        </w:rPr>
      </w:pPr>
      <w:r w:rsidRPr="00872953">
        <w:rPr>
          <w:rFonts w:cs="Times New Roman"/>
          <w:b/>
          <w:caps/>
          <w:shd w:val="clear" w:color="auto" w:fill="FFFFFF"/>
        </w:rPr>
        <w:t xml:space="preserve">Kolesárová, K </w:t>
      </w:r>
      <w:r w:rsidRPr="00872953">
        <w:rPr>
          <w:rFonts w:cs="Times New Roman"/>
          <w:b/>
          <w:shd w:val="clear" w:color="auto" w:fill="FFFFFF"/>
        </w:rPr>
        <w:t>a</w:t>
      </w:r>
      <w:r w:rsidR="00D43B98" w:rsidRPr="00872953">
        <w:rPr>
          <w:rFonts w:cs="Times New Roman"/>
          <w:b/>
          <w:shd w:val="clear" w:color="auto" w:fill="FFFFFF"/>
        </w:rPr>
        <w:t xml:space="preserve"> </w:t>
      </w:r>
      <w:r w:rsidR="00D43B98" w:rsidRPr="00872953">
        <w:rPr>
          <w:rFonts w:cs="Times New Roman"/>
          <w:b/>
          <w:caps/>
          <w:shd w:val="clear" w:color="auto" w:fill="FFFFFF"/>
        </w:rPr>
        <w:t>Sak, P.</w:t>
      </w:r>
      <w:r w:rsidR="00D43B98">
        <w:rPr>
          <w:rFonts w:cs="Times New Roman"/>
          <w:caps/>
          <w:shd w:val="clear" w:color="auto" w:fill="FFFFFF"/>
        </w:rPr>
        <w:t xml:space="preserve"> </w:t>
      </w:r>
      <w:r w:rsidR="00E0773F" w:rsidRPr="00110EC3">
        <w:rPr>
          <w:rFonts w:cs="Times New Roman"/>
          <w:shd w:val="clear" w:color="auto" w:fill="FFFFFF"/>
        </w:rPr>
        <w:t>2012.</w:t>
      </w:r>
      <w:r w:rsidR="00E0773F">
        <w:rPr>
          <w:rFonts w:cs="Times New Roman"/>
          <w:shd w:val="clear" w:color="auto" w:fill="FFFFFF"/>
        </w:rPr>
        <w:t xml:space="preserve"> </w:t>
      </w:r>
      <w:r w:rsidR="00C153E5" w:rsidRPr="00110EC3">
        <w:rPr>
          <w:rFonts w:cs="Times New Roman"/>
          <w:i/>
          <w:shd w:val="clear" w:color="auto" w:fill="FFFFFF"/>
        </w:rPr>
        <w:t>Sociologie stáří a seniorů.</w:t>
      </w:r>
      <w:r w:rsidR="00C153E5" w:rsidRPr="00110EC3">
        <w:rPr>
          <w:rFonts w:cs="Times New Roman"/>
          <w:shd w:val="clear" w:color="auto" w:fill="FFFFFF"/>
        </w:rPr>
        <w:t xml:space="preserve"> </w:t>
      </w:r>
      <w:r w:rsidR="00C153E5">
        <w:rPr>
          <w:szCs w:val="24"/>
        </w:rPr>
        <w:t xml:space="preserve">1. </w:t>
      </w:r>
      <w:r w:rsidR="00C153E5" w:rsidRPr="00110EC3">
        <w:t>vyd.</w:t>
      </w:r>
      <w:r w:rsidR="00C153E5">
        <w:t xml:space="preserve"> </w:t>
      </w:r>
      <w:r w:rsidR="00C153E5" w:rsidRPr="00110EC3">
        <w:rPr>
          <w:rFonts w:cs="Times New Roman"/>
          <w:shd w:val="clear" w:color="auto" w:fill="FFFFFF"/>
        </w:rPr>
        <w:t xml:space="preserve">Praha: </w:t>
      </w:r>
      <w:proofErr w:type="spellStart"/>
      <w:r w:rsidR="00C153E5" w:rsidRPr="00110EC3">
        <w:rPr>
          <w:rFonts w:cs="Times New Roman"/>
          <w:shd w:val="clear" w:color="auto" w:fill="FFFFFF"/>
        </w:rPr>
        <w:t>Grada</w:t>
      </w:r>
      <w:proofErr w:type="spellEnd"/>
      <w:r w:rsidR="00C153E5" w:rsidRPr="00110EC3">
        <w:rPr>
          <w:rFonts w:cs="Times New Roman"/>
          <w:shd w:val="clear" w:color="auto" w:fill="FFFFFF"/>
        </w:rPr>
        <w:t xml:space="preserve">. </w:t>
      </w:r>
    </w:p>
    <w:p w:rsidR="00C153E5" w:rsidRPr="00110EC3" w:rsidRDefault="00C153E5" w:rsidP="006B544A">
      <w:pPr>
        <w:spacing w:after="0"/>
      </w:pPr>
      <w:r w:rsidRPr="00872953">
        <w:rPr>
          <w:rFonts w:cs="Times New Roman"/>
          <w:b/>
          <w:shd w:val="clear" w:color="auto" w:fill="FFFFFF"/>
        </w:rPr>
        <w:t>SLEPIČKA, A.</w:t>
      </w:r>
      <w:r>
        <w:rPr>
          <w:rFonts w:cs="Times New Roman"/>
          <w:shd w:val="clear" w:color="auto" w:fill="FFFFFF"/>
        </w:rPr>
        <w:t xml:space="preserve"> </w:t>
      </w:r>
      <w:r w:rsidR="00E0773F">
        <w:rPr>
          <w:rFonts w:cs="Times New Roman"/>
          <w:shd w:val="clear" w:color="auto" w:fill="FFFFFF"/>
        </w:rPr>
        <w:t xml:space="preserve">1981. </w:t>
      </w:r>
      <w:r w:rsidRPr="00E45FFD">
        <w:rPr>
          <w:rFonts w:cs="Times New Roman"/>
          <w:i/>
          <w:shd w:val="clear" w:color="auto" w:fill="FFFFFF"/>
        </w:rPr>
        <w:t>Venkov a/nebo město</w:t>
      </w:r>
      <w:r w:rsidRPr="00E45FFD">
        <w:rPr>
          <w:rFonts w:cs="Times New Roman"/>
          <w:shd w:val="clear" w:color="auto" w:fill="FFFFFF"/>
        </w:rPr>
        <w:t>.</w:t>
      </w:r>
      <w:r>
        <w:rPr>
          <w:rFonts w:cs="Times New Roman"/>
          <w:shd w:val="clear" w:color="auto" w:fill="FFFFFF"/>
        </w:rPr>
        <w:t xml:space="preserve"> </w:t>
      </w:r>
      <w:r>
        <w:rPr>
          <w:szCs w:val="24"/>
        </w:rPr>
        <w:t xml:space="preserve">1. </w:t>
      </w:r>
      <w:r w:rsidRPr="00110EC3">
        <w:t>vyd.</w:t>
      </w:r>
      <w:r>
        <w:t xml:space="preserve"> </w:t>
      </w:r>
      <w:r w:rsidRPr="00E45FFD">
        <w:rPr>
          <w:rFonts w:cs="Times New Roman"/>
          <w:shd w:val="clear" w:color="auto" w:fill="FFFFFF"/>
        </w:rPr>
        <w:t>Praha</w:t>
      </w:r>
      <w:r>
        <w:rPr>
          <w:rFonts w:cs="Times New Roman"/>
          <w:shd w:val="clear" w:color="auto" w:fill="FFFFFF"/>
        </w:rPr>
        <w:t xml:space="preserve">: Nakladatelství Svoboda. </w:t>
      </w:r>
    </w:p>
    <w:p w:rsidR="00C153E5" w:rsidRDefault="00C153E5" w:rsidP="006B544A">
      <w:pPr>
        <w:spacing w:after="0"/>
      </w:pPr>
      <w:r w:rsidRPr="00872953">
        <w:rPr>
          <w:rStyle w:val="Hypertextovodkaz"/>
          <w:b/>
          <w:color w:val="auto"/>
          <w:u w:val="none"/>
        </w:rPr>
        <w:t>S</w:t>
      </w:r>
      <w:r w:rsidR="00D43B98" w:rsidRPr="00872953">
        <w:rPr>
          <w:rStyle w:val="Hypertextovodkaz"/>
          <w:b/>
          <w:color w:val="auto"/>
          <w:u w:val="none"/>
        </w:rPr>
        <w:t>VOBODOVÁ, H. a</w:t>
      </w:r>
      <w:r w:rsidRPr="00872953">
        <w:rPr>
          <w:rStyle w:val="Hypertextovodkaz"/>
          <w:b/>
          <w:color w:val="auto"/>
          <w:u w:val="none"/>
        </w:rPr>
        <w:t xml:space="preserve"> VĚŽNÍK, A.</w:t>
      </w:r>
      <w:r w:rsidRPr="00D43B98">
        <w:rPr>
          <w:rStyle w:val="Hypertextovodkaz"/>
          <w:color w:val="auto"/>
          <w:u w:val="none"/>
        </w:rPr>
        <w:t xml:space="preserve"> </w:t>
      </w:r>
      <w:r w:rsidRPr="00D43B98">
        <w:rPr>
          <w:rStyle w:val="Hypertextovodkaz"/>
          <w:i/>
          <w:color w:val="auto"/>
          <w:u w:val="none"/>
        </w:rPr>
        <w:t>Úvod do geografie venkova</w:t>
      </w:r>
      <w:r w:rsidRPr="00D43B98">
        <w:t xml:space="preserve"> </w:t>
      </w:r>
      <w:r w:rsidRPr="00937E91">
        <w:t>[online].</w:t>
      </w:r>
      <w:r>
        <w:t xml:space="preserve"> Brno: </w:t>
      </w:r>
      <w:r w:rsidRPr="00336F8E">
        <w:t>Fakulta informatiky Masarykovy univerzity</w:t>
      </w:r>
      <w:r>
        <w:t xml:space="preserve">. [cit. 20. 3. 2017]. Dostupné z: </w:t>
      </w:r>
      <w:hyperlink r:id="rId21" w:history="1">
        <w:r w:rsidRPr="006903ED">
          <w:rPr>
            <w:rStyle w:val="Hypertextovodkaz"/>
          </w:rPr>
          <w:t>https://is.muni.cz/do/rect/el/estud/pedf/js14/g_venkov/web/index.html</w:t>
        </w:r>
      </w:hyperlink>
    </w:p>
    <w:p w:rsidR="00C153E5" w:rsidRPr="00110EC3" w:rsidRDefault="00C153E5" w:rsidP="006B544A">
      <w:pPr>
        <w:spacing w:after="0"/>
        <w:rPr>
          <w:shd w:val="clear" w:color="auto" w:fill="FFFFFF"/>
        </w:rPr>
      </w:pPr>
      <w:r w:rsidRPr="00872953">
        <w:rPr>
          <w:b/>
          <w:caps/>
          <w:shd w:val="clear" w:color="auto" w:fill="FFFFFF"/>
        </w:rPr>
        <w:t>Sýkorová, D.</w:t>
      </w:r>
      <w:r>
        <w:rPr>
          <w:shd w:val="clear" w:color="auto" w:fill="FFFFFF"/>
        </w:rPr>
        <w:t xml:space="preserve"> </w:t>
      </w:r>
      <w:r w:rsidR="00E0773F" w:rsidRPr="00110EC3">
        <w:rPr>
          <w:shd w:val="clear" w:color="auto" w:fill="FFFFFF"/>
        </w:rPr>
        <w:t>2007.</w:t>
      </w:r>
      <w:r w:rsidR="00E0773F">
        <w:rPr>
          <w:shd w:val="clear" w:color="auto" w:fill="FFFFFF"/>
        </w:rPr>
        <w:t xml:space="preserve"> </w:t>
      </w:r>
      <w:r w:rsidRPr="00110EC3">
        <w:rPr>
          <w:i/>
          <w:shd w:val="clear" w:color="auto" w:fill="FFFFFF"/>
        </w:rPr>
        <w:t xml:space="preserve">Autonomie ve stáří: kapitoly z </w:t>
      </w:r>
      <w:proofErr w:type="spellStart"/>
      <w:r w:rsidRPr="00110EC3">
        <w:rPr>
          <w:i/>
          <w:shd w:val="clear" w:color="auto" w:fill="FFFFFF"/>
        </w:rPr>
        <w:t>gerontosociologie</w:t>
      </w:r>
      <w:proofErr w:type="spellEnd"/>
      <w:r w:rsidRPr="00110EC3">
        <w:rPr>
          <w:i/>
          <w:shd w:val="clear" w:color="auto" w:fill="FFFFFF"/>
        </w:rPr>
        <w:t>.</w:t>
      </w:r>
      <w:r w:rsidRPr="00110EC3">
        <w:rPr>
          <w:shd w:val="clear" w:color="auto" w:fill="FFFFFF"/>
        </w:rPr>
        <w:t xml:space="preserve"> </w:t>
      </w:r>
      <w:r>
        <w:rPr>
          <w:szCs w:val="24"/>
        </w:rPr>
        <w:t xml:space="preserve">1. </w:t>
      </w:r>
      <w:r w:rsidRPr="00110EC3">
        <w:t>vyd.</w:t>
      </w:r>
      <w:r>
        <w:t xml:space="preserve"> </w:t>
      </w:r>
      <w:r w:rsidRPr="00110EC3">
        <w:rPr>
          <w:shd w:val="clear" w:color="auto" w:fill="FFFFFF"/>
        </w:rPr>
        <w:t>Prah</w:t>
      </w:r>
      <w:r w:rsidR="00E0773F">
        <w:rPr>
          <w:shd w:val="clear" w:color="auto" w:fill="FFFFFF"/>
        </w:rPr>
        <w:t xml:space="preserve">a: Sociologické nakladatelství </w:t>
      </w:r>
      <w:r w:rsidRPr="00110EC3">
        <w:rPr>
          <w:shd w:val="clear" w:color="auto" w:fill="FFFFFF"/>
        </w:rPr>
        <w:t xml:space="preserve">SLON. </w:t>
      </w:r>
    </w:p>
    <w:p w:rsidR="00C153E5" w:rsidRPr="00110EC3" w:rsidRDefault="00D43B98" w:rsidP="006B544A">
      <w:pPr>
        <w:spacing w:after="0"/>
      </w:pPr>
      <w:r w:rsidRPr="00872953">
        <w:rPr>
          <w:b/>
          <w:caps/>
        </w:rPr>
        <w:t xml:space="preserve">Ouředníček, M., Pospíšilová, L. </w:t>
      </w:r>
      <w:r w:rsidRPr="00872953">
        <w:rPr>
          <w:b/>
        </w:rPr>
        <w:t>a</w:t>
      </w:r>
      <w:r w:rsidRPr="00872953">
        <w:rPr>
          <w:b/>
          <w:caps/>
        </w:rPr>
        <w:t xml:space="preserve"> </w:t>
      </w:r>
      <w:r w:rsidR="00C153E5" w:rsidRPr="00872953">
        <w:rPr>
          <w:b/>
          <w:caps/>
        </w:rPr>
        <w:t>Temelová, J</w:t>
      </w:r>
      <w:r w:rsidRPr="00872953">
        <w:rPr>
          <w:b/>
          <w:caps/>
        </w:rPr>
        <w:t>.</w:t>
      </w:r>
      <w:r>
        <w:rPr>
          <w:caps/>
        </w:rPr>
        <w:t xml:space="preserve"> </w:t>
      </w:r>
      <w:r w:rsidR="00E0773F" w:rsidRPr="00110EC3">
        <w:t>2012.</w:t>
      </w:r>
      <w:r w:rsidR="00E0773F">
        <w:t xml:space="preserve"> </w:t>
      </w:r>
      <w:r w:rsidR="00C153E5" w:rsidRPr="00110EC3">
        <w:rPr>
          <w:i/>
        </w:rPr>
        <w:t>Nové sociálně prostorové nerovnosti, lokální rozvoj a kvalita života.</w:t>
      </w:r>
      <w:r w:rsidR="00C153E5" w:rsidRPr="00110EC3">
        <w:t xml:space="preserve"> </w:t>
      </w:r>
      <w:r w:rsidR="00C153E5">
        <w:rPr>
          <w:szCs w:val="24"/>
        </w:rPr>
        <w:t xml:space="preserve">1. </w:t>
      </w:r>
      <w:r w:rsidR="00C153E5" w:rsidRPr="00110EC3">
        <w:t>vyd.</w:t>
      </w:r>
      <w:r w:rsidR="00C153E5">
        <w:t xml:space="preserve"> </w:t>
      </w:r>
      <w:r w:rsidR="00C153E5" w:rsidRPr="00110EC3">
        <w:t xml:space="preserve">Plzeň: Vydavatelství a nakladatelství Aleš Čeněk. </w:t>
      </w:r>
      <w:r w:rsidR="00C153E5" w:rsidRPr="00110EC3">
        <w:rPr>
          <w:rStyle w:val="apple-converted-space"/>
          <w:rFonts w:ascii="Arial" w:hAnsi="Arial" w:cs="Arial"/>
          <w:sz w:val="20"/>
          <w:szCs w:val="20"/>
        </w:rPr>
        <w:t> </w:t>
      </w:r>
    </w:p>
    <w:p w:rsidR="00C153E5" w:rsidRPr="00110EC3" w:rsidRDefault="00C153E5" w:rsidP="006B544A">
      <w:pPr>
        <w:spacing w:after="0"/>
      </w:pPr>
      <w:r w:rsidRPr="00872953">
        <w:rPr>
          <w:b/>
          <w:caps/>
        </w:rPr>
        <w:lastRenderedPageBreak/>
        <w:t>Vágnerová, M.</w:t>
      </w:r>
      <w:r w:rsidRPr="00110EC3">
        <w:t xml:space="preserve"> </w:t>
      </w:r>
      <w:r w:rsidR="00E0773F" w:rsidRPr="00110EC3">
        <w:t>2007.</w:t>
      </w:r>
      <w:r w:rsidR="00E0773F">
        <w:t xml:space="preserve"> </w:t>
      </w:r>
      <w:r w:rsidRPr="00110EC3">
        <w:rPr>
          <w:i/>
        </w:rPr>
        <w:t>Vývojová psychologie.</w:t>
      </w:r>
      <w:r w:rsidRPr="00110EC3">
        <w:t xml:space="preserve"> </w:t>
      </w:r>
      <w:r>
        <w:rPr>
          <w:szCs w:val="24"/>
        </w:rPr>
        <w:t xml:space="preserve">1. </w:t>
      </w:r>
      <w:r w:rsidRPr="00110EC3">
        <w:t>vyd.</w:t>
      </w:r>
      <w:r>
        <w:t xml:space="preserve"> </w:t>
      </w:r>
      <w:r w:rsidRPr="00110EC3">
        <w:t xml:space="preserve">Praha: Karolinum. </w:t>
      </w:r>
    </w:p>
    <w:p w:rsidR="00C153E5" w:rsidRPr="00110EC3" w:rsidRDefault="00C153E5" w:rsidP="006B544A">
      <w:pPr>
        <w:spacing w:after="0"/>
      </w:pPr>
      <w:r w:rsidRPr="00872953">
        <w:rPr>
          <w:b/>
          <w:caps/>
        </w:rPr>
        <w:t>Veselá, J.</w:t>
      </w:r>
      <w:r w:rsidR="00E0773F">
        <w:rPr>
          <w:caps/>
        </w:rPr>
        <w:t xml:space="preserve"> </w:t>
      </w:r>
      <w:r w:rsidR="00E0773F" w:rsidRPr="00110EC3">
        <w:t>1998.</w:t>
      </w:r>
      <w:r w:rsidRPr="00110EC3">
        <w:t xml:space="preserve"> </w:t>
      </w:r>
      <w:r w:rsidRPr="00110EC3">
        <w:rPr>
          <w:i/>
        </w:rPr>
        <w:t xml:space="preserve">Sociologie obcí a regionů. </w:t>
      </w:r>
      <w:r>
        <w:rPr>
          <w:szCs w:val="24"/>
        </w:rPr>
        <w:t xml:space="preserve">1. </w:t>
      </w:r>
      <w:r w:rsidRPr="00110EC3">
        <w:t>vyd.</w:t>
      </w:r>
      <w:r>
        <w:t xml:space="preserve"> </w:t>
      </w:r>
      <w:r w:rsidRPr="00110EC3">
        <w:t xml:space="preserve">Pardubice: Univerzita Pardubice. </w:t>
      </w:r>
    </w:p>
    <w:p w:rsidR="00C153E5" w:rsidRDefault="00C153E5" w:rsidP="006B544A">
      <w:pPr>
        <w:spacing w:after="0"/>
      </w:pPr>
      <w:r w:rsidRPr="00872953">
        <w:rPr>
          <w:b/>
          <w:caps/>
          <w:shd w:val="clear" w:color="auto" w:fill="FFFFFF"/>
        </w:rPr>
        <w:t>Vidovićová, L.</w:t>
      </w:r>
      <w:r>
        <w:rPr>
          <w:shd w:val="clear" w:color="auto" w:fill="FFFFFF"/>
        </w:rPr>
        <w:t xml:space="preserve"> </w:t>
      </w:r>
      <w:r w:rsidR="00E0773F" w:rsidRPr="00110EC3">
        <w:rPr>
          <w:shd w:val="clear" w:color="auto" w:fill="FFFFFF"/>
        </w:rPr>
        <w:t>2008.</w:t>
      </w:r>
      <w:r w:rsidR="00E0773F">
        <w:rPr>
          <w:shd w:val="clear" w:color="auto" w:fill="FFFFFF"/>
        </w:rPr>
        <w:t xml:space="preserve"> </w:t>
      </w:r>
      <w:r w:rsidRPr="00110EC3">
        <w:rPr>
          <w:i/>
          <w:shd w:val="clear" w:color="auto" w:fill="FFFFFF"/>
        </w:rPr>
        <w:t>Stárnutí, věk a diskriminace - nové souvislosti.</w:t>
      </w:r>
      <w:r w:rsidRPr="00110EC3">
        <w:rPr>
          <w:shd w:val="clear" w:color="auto" w:fill="FFFFFF"/>
        </w:rPr>
        <w:t xml:space="preserve"> </w:t>
      </w:r>
      <w:r>
        <w:rPr>
          <w:szCs w:val="24"/>
        </w:rPr>
        <w:t xml:space="preserve">1. </w:t>
      </w:r>
      <w:r w:rsidRPr="00110EC3">
        <w:t>vyd.</w:t>
      </w:r>
      <w:r>
        <w:t xml:space="preserve"> </w:t>
      </w:r>
      <w:r w:rsidRPr="00110EC3">
        <w:rPr>
          <w:shd w:val="clear" w:color="auto" w:fill="FFFFFF"/>
        </w:rPr>
        <w:t xml:space="preserve">Brno: Masarykova univerzita, Mezinárodní politologický ústav. </w:t>
      </w:r>
    </w:p>
    <w:p w:rsidR="00D43B98" w:rsidRDefault="00C153E5" w:rsidP="006B544A">
      <w:pPr>
        <w:spacing w:after="0"/>
        <w:rPr>
          <w:iCs/>
          <w:szCs w:val="24"/>
        </w:rPr>
      </w:pPr>
      <w:r w:rsidRPr="00872953">
        <w:rPr>
          <w:b/>
          <w:szCs w:val="24"/>
        </w:rPr>
        <w:t>ZNEBEJÁNEK, F.</w:t>
      </w:r>
      <w:r w:rsidR="00D43B98">
        <w:rPr>
          <w:rStyle w:val="apple-converted-space"/>
          <w:color w:val="000000"/>
          <w:szCs w:val="24"/>
        </w:rPr>
        <w:t xml:space="preserve"> 2012. </w:t>
      </w:r>
      <w:r w:rsidRPr="00586AA8">
        <w:rPr>
          <w:i/>
          <w:iCs/>
          <w:szCs w:val="24"/>
        </w:rPr>
        <w:t>Základy kvantitativního výzkumu.</w:t>
      </w:r>
      <w:r w:rsidRPr="00586AA8">
        <w:rPr>
          <w:rStyle w:val="apple-converted-space"/>
          <w:color w:val="000000"/>
          <w:szCs w:val="24"/>
        </w:rPr>
        <w:t> </w:t>
      </w:r>
      <w:r>
        <w:rPr>
          <w:szCs w:val="24"/>
        </w:rPr>
        <w:t xml:space="preserve">1. </w:t>
      </w:r>
      <w:r w:rsidRPr="00110EC3">
        <w:t>vyd.</w:t>
      </w:r>
      <w:r>
        <w:t xml:space="preserve"> </w:t>
      </w:r>
      <w:r w:rsidRPr="00586AA8">
        <w:rPr>
          <w:szCs w:val="24"/>
        </w:rPr>
        <w:t>Ostrava:</w:t>
      </w:r>
      <w:r w:rsidRPr="00586AA8">
        <w:rPr>
          <w:rStyle w:val="apple-converted-space"/>
          <w:color w:val="000000"/>
          <w:szCs w:val="24"/>
        </w:rPr>
        <w:t> </w:t>
      </w:r>
      <w:r w:rsidRPr="00586AA8">
        <w:rPr>
          <w:szCs w:val="24"/>
        </w:rPr>
        <w:t>Fakulta sociálních studií Ostravské Univerzity</w:t>
      </w:r>
      <w:r>
        <w:rPr>
          <w:szCs w:val="24"/>
        </w:rPr>
        <w:t xml:space="preserve">. </w:t>
      </w:r>
    </w:p>
    <w:p w:rsidR="00C153E5" w:rsidRPr="00D43B98" w:rsidRDefault="00D43B98" w:rsidP="00D43B98">
      <w:pPr>
        <w:spacing w:before="0" w:after="200" w:line="276" w:lineRule="auto"/>
        <w:jc w:val="left"/>
        <w:rPr>
          <w:iCs/>
          <w:szCs w:val="24"/>
        </w:rPr>
      </w:pPr>
      <w:r>
        <w:rPr>
          <w:iCs/>
          <w:szCs w:val="24"/>
        </w:rPr>
        <w:br w:type="page"/>
      </w:r>
    </w:p>
    <w:p w:rsidR="00C153E5" w:rsidRDefault="00C153E5" w:rsidP="00362A1B">
      <w:pPr>
        <w:pStyle w:val="Nadpis1"/>
        <w:numPr>
          <w:ilvl w:val="0"/>
          <w:numId w:val="0"/>
        </w:numPr>
        <w:spacing w:before="0" w:after="120"/>
        <w:ind w:left="360"/>
      </w:pPr>
      <w:bookmarkStart w:id="65" w:name="_Toc476515304"/>
      <w:bookmarkStart w:id="66" w:name="_Toc478480230"/>
      <w:r>
        <w:lastRenderedPageBreak/>
        <w:t>SEZNAM GRAFŮ, TABULEK A PŘÍLOH</w:t>
      </w:r>
      <w:bookmarkEnd w:id="65"/>
      <w:bookmarkEnd w:id="66"/>
    </w:p>
    <w:p w:rsidR="00155AA3" w:rsidRDefault="00C153E5" w:rsidP="00155AA3">
      <w:pPr>
        <w:spacing w:after="120"/>
        <w:rPr>
          <w:b/>
        </w:rPr>
      </w:pPr>
      <w:r w:rsidRPr="00E00617">
        <w:rPr>
          <w:b/>
        </w:rPr>
        <w:t>SEZNAM GRAFŮ:</w:t>
      </w:r>
    </w:p>
    <w:p w:rsidR="00C153E5" w:rsidRPr="00155AA3" w:rsidRDefault="00C153E5" w:rsidP="00155AA3">
      <w:pPr>
        <w:spacing w:before="0" w:after="0"/>
        <w:rPr>
          <w:b/>
        </w:rPr>
      </w:pPr>
      <w:r w:rsidRPr="00326610">
        <w:rPr>
          <w:b/>
        </w:rPr>
        <w:t>Graf č. 1:</w:t>
      </w:r>
      <w:r w:rsidRPr="00326610">
        <w:t xml:space="preserve"> Struktura obyvatelstva v obci Střítež nad Ludinou dle věku. (Zdroj: Obecní úřad Střítež n. L.)</w:t>
      </w:r>
    </w:p>
    <w:p w:rsidR="00C153E5" w:rsidRDefault="00C153E5" w:rsidP="00155AA3">
      <w:pPr>
        <w:spacing w:before="0" w:after="0"/>
        <w:rPr>
          <w:b/>
        </w:rPr>
      </w:pPr>
      <w:r>
        <w:rPr>
          <w:b/>
        </w:rPr>
        <w:t>Graf č. 2</w:t>
      </w:r>
      <w:r w:rsidRPr="00DB4425">
        <w:rPr>
          <w:b/>
        </w:rPr>
        <w:t>:</w:t>
      </w:r>
      <w:r>
        <w:t xml:space="preserve"> Struktura respondentů dle věku. (Zdroj: Obecní úřad Střítež n. L.)</w:t>
      </w:r>
      <w:r w:rsidRPr="004F5B22">
        <w:rPr>
          <w:b/>
        </w:rPr>
        <w:t xml:space="preserve"> </w:t>
      </w:r>
    </w:p>
    <w:p w:rsidR="00C153E5" w:rsidRPr="00E00617" w:rsidRDefault="00C153E5" w:rsidP="00155AA3">
      <w:pPr>
        <w:spacing w:before="0" w:after="0"/>
        <w:rPr>
          <w:szCs w:val="24"/>
        </w:rPr>
      </w:pPr>
      <w:r>
        <w:rPr>
          <w:b/>
          <w:szCs w:val="24"/>
        </w:rPr>
        <w:t>Graf č. 3</w:t>
      </w:r>
      <w:r w:rsidRPr="00E00617">
        <w:rPr>
          <w:b/>
          <w:szCs w:val="24"/>
        </w:rPr>
        <w:t>:</w:t>
      </w:r>
      <w:r w:rsidRPr="00E00617">
        <w:rPr>
          <w:szCs w:val="24"/>
        </w:rPr>
        <w:t xml:space="preserve">  Otázka č. 1 - Spokojenost respondentů s bydlením na vesnici – celková četnost zastoupení jednotlivých odpovědí. (Zdroj: Vlastní zpracování)</w:t>
      </w:r>
    </w:p>
    <w:p w:rsidR="00C153E5" w:rsidRPr="00E00617" w:rsidRDefault="00C153E5" w:rsidP="00155AA3">
      <w:pPr>
        <w:spacing w:before="0" w:after="0"/>
        <w:rPr>
          <w:szCs w:val="24"/>
        </w:rPr>
      </w:pPr>
      <w:r>
        <w:rPr>
          <w:b/>
          <w:szCs w:val="24"/>
        </w:rPr>
        <w:t>Graf č. 4</w:t>
      </w:r>
      <w:r w:rsidRPr="00E00617">
        <w:rPr>
          <w:b/>
          <w:szCs w:val="24"/>
        </w:rPr>
        <w:t>:</w:t>
      </w:r>
      <w:r w:rsidRPr="00E00617">
        <w:rPr>
          <w:szCs w:val="24"/>
        </w:rPr>
        <w:t xml:space="preserve"> Otázka č. 4 – Hodnocení dostupnosti služeb na vesnici – celková četnost zastoupení jednotlivých odpovědí. (Zdroj: Vlastní zpracování)</w:t>
      </w:r>
    </w:p>
    <w:p w:rsidR="00C153E5" w:rsidRPr="00E00617" w:rsidRDefault="00C153E5" w:rsidP="00155AA3">
      <w:pPr>
        <w:spacing w:before="0" w:after="0"/>
        <w:rPr>
          <w:szCs w:val="24"/>
        </w:rPr>
      </w:pPr>
      <w:r>
        <w:rPr>
          <w:b/>
          <w:szCs w:val="24"/>
        </w:rPr>
        <w:t>Graf č. 5</w:t>
      </w:r>
      <w:r w:rsidRPr="00E00617">
        <w:rPr>
          <w:b/>
          <w:szCs w:val="24"/>
        </w:rPr>
        <w:t>:</w:t>
      </w:r>
      <w:r w:rsidRPr="00E00617">
        <w:rPr>
          <w:szCs w:val="24"/>
        </w:rPr>
        <w:t xml:space="preserve"> Otázka č. 10 – Vyrovnávání se se změnami ve stáří - celková četnost zastoupení jednotlivých odpovědí. (Zdroj: Vlastní zpracování)</w:t>
      </w:r>
    </w:p>
    <w:p w:rsidR="00C153E5" w:rsidRPr="00155AA3" w:rsidRDefault="00C153E5" w:rsidP="00155AA3">
      <w:pPr>
        <w:spacing w:before="0" w:after="0"/>
        <w:rPr>
          <w:szCs w:val="24"/>
        </w:rPr>
      </w:pPr>
      <w:r>
        <w:rPr>
          <w:b/>
          <w:szCs w:val="24"/>
        </w:rPr>
        <w:t>Graf č. 6</w:t>
      </w:r>
      <w:r w:rsidRPr="00E00617">
        <w:rPr>
          <w:b/>
          <w:szCs w:val="24"/>
        </w:rPr>
        <w:t>:</w:t>
      </w:r>
      <w:r w:rsidRPr="00E00617">
        <w:rPr>
          <w:szCs w:val="24"/>
        </w:rPr>
        <w:t xml:space="preserve"> Otázka č. 12 – Spokojenost s možnostmi trávení volného času na vesnici - celková četnost zastoupení jednotlivých odpově</w:t>
      </w:r>
      <w:r w:rsidR="00155AA3">
        <w:rPr>
          <w:szCs w:val="24"/>
        </w:rPr>
        <w:t>dí. (Zdroj: Vlastní zpracování)</w:t>
      </w:r>
    </w:p>
    <w:p w:rsidR="00C153E5" w:rsidRDefault="00C153E5" w:rsidP="00155AA3">
      <w:pPr>
        <w:spacing w:before="240" w:after="120"/>
        <w:rPr>
          <w:b/>
        </w:rPr>
      </w:pPr>
      <w:r w:rsidRPr="002910D2">
        <w:rPr>
          <w:b/>
        </w:rPr>
        <w:t>SEZNAM TABULEK:</w:t>
      </w:r>
    </w:p>
    <w:p w:rsidR="00C153E5" w:rsidRDefault="00C153E5" w:rsidP="00155AA3">
      <w:pPr>
        <w:spacing w:before="0" w:after="0"/>
      </w:pPr>
      <w:r w:rsidRPr="00DB4425">
        <w:rPr>
          <w:b/>
        </w:rPr>
        <w:t>Tabulka č. 1:</w:t>
      </w:r>
      <w:r>
        <w:t xml:space="preserve"> Struktura respondentů podle věku. (Zdroj: Obecní úřad Střítež n. L.)</w:t>
      </w:r>
    </w:p>
    <w:p w:rsidR="00C153E5" w:rsidRDefault="00C153E5" w:rsidP="00155AA3">
      <w:pPr>
        <w:spacing w:before="0" w:after="0"/>
      </w:pPr>
      <w:r w:rsidRPr="00E61AA8">
        <w:rPr>
          <w:b/>
        </w:rPr>
        <w:t>Tabulka č. 2:</w:t>
      </w:r>
      <w:r>
        <w:t xml:space="preserve"> Otázka č. 1 - Spokojenost respondentů s bydlením na vesnici. (Zdroj: Vlastní zpracování)</w:t>
      </w:r>
    </w:p>
    <w:p w:rsidR="00C153E5" w:rsidRDefault="00C153E5" w:rsidP="00155AA3">
      <w:pPr>
        <w:spacing w:before="0" w:after="0"/>
      </w:pPr>
      <w:r w:rsidRPr="00E61AA8">
        <w:rPr>
          <w:b/>
        </w:rPr>
        <w:t>Tabulka č. 3:</w:t>
      </w:r>
      <w:r w:rsidRPr="00F26FA5">
        <w:t xml:space="preserve"> Otázka č. 2 – Hodnocení současného bydlení z hlediska velikosti.; Otázka č. 3 - Hodnocení současného bydlení z hlediska nákladů na provoz domácnosti.  (Zdroj: Vlastní zpracování)</w:t>
      </w:r>
    </w:p>
    <w:p w:rsidR="00C153E5" w:rsidRDefault="00C153E5" w:rsidP="00155AA3">
      <w:pPr>
        <w:spacing w:before="0" w:after="0"/>
      </w:pPr>
      <w:r w:rsidRPr="00E61AA8">
        <w:rPr>
          <w:b/>
        </w:rPr>
        <w:t>Tabulk</w:t>
      </w:r>
      <w:r>
        <w:rPr>
          <w:b/>
        </w:rPr>
        <w:t>a č. 4</w:t>
      </w:r>
      <w:r w:rsidRPr="00E61AA8">
        <w:rPr>
          <w:b/>
        </w:rPr>
        <w:t>:</w:t>
      </w:r>
      <w:r>
        <w:t xml:space="preserve"> Otázka č. 4 – Hodnocení dostupnosti služeb na vesnici.; Otázka č. 5 – Frekvence využívání služeb mimo vesnici. (Zdroj: Vlastní zpracování)</w:t>
      </w:r>
    </w:p>
    <w:p w:rsidR="00C153E5" w:rsidRDefault="00C153E5" w:rsidP="00155AA3">
      <w:pPr>
        <w:spacing w:before="0" w:after="0"/>
      </w:pPr>
      <w:r>
        <w:rPr>
          <w:b/>
        </w:rPr>
        <w:lastRenderedPageBreak/>
        <w:t>Tabulka č. 5</w:t>
      </w:r>
      <w:r w:rsidRPr="00E61AA8">
        <w:rPr>
          <w:b/>
        </w:rPr>
        <w:t>:</w:t>
      </w:r>
      <w:r>
        <w:t xml:space="preserve"> Otázka č. 6 – Spokojenost respondentů s nízkou mírou anonymity na vesnici. (Zdroj: Vlastní zpracování); Otázka č. 7 – Hodnocení vztahů mezi obyvateli vesnice. (Zdroj: Vlastní zpracování)</w:t>
      </w:r>
    </w:p>
    <w:p w:rsidR="00C153E5" w:rsidRDefault="00C153E5" w:rsidP="00155AA3">
      <w:pPr>
        <w:spacing w:before="0" w:after="0"/>
      </w:pPr>
      <w:r>
        <w:rPr>
          <w:b/>
        </w:rPr>
        <w:t>Tabulka č. 6</w:t>
      </w:r>
      <w:r w:rsidRPr="00E61AA8">
        <w:rPr>
          <w:b/>
        </w:rPr>
        <w:t>:</w:t>
      </w:r>
      <w:r>
        <w:t xml:space="preserve"> Otázka č. 8 – Hodnocení schopností udržení osobní autonomie. (Zdroj: Vlastní zpracování); Otázka č. 9 - Poskytovatelé případné pomoci. (Zdroj: Vlastní zpracování)</w:t>
      </w:r>
    </w:p>
    <w:p w:rsidR="00C153E5" w:rsidRDefault="00C153E5" w:rsidP="00155AA3">
      <w:pPr>
        <w:spacing w:before="0" w:after="0"/>
      </w:pPr>
      <w:r>
        <w:rPr>
          <w:b/>
        </w:rPr>
        <w:t>Tabulka č. 7</w:t>
      </w:r>
      <w:r w:rsidRPr="00E61AA8">
        <w:rPr>
          <w:b/>
        </w:rPr>
        <w:t>:</w:t>
      </w:r>
      <w:r>
        <w:t xml:space="preserve"> Otázka č. 10 – Vyrovnávání se se změnami ve stáří.; Otázka č. 11 – Způsoby adaptace na stáří. (Zdroj: Vlastní zpracování)</w:t>
      </w:r>
    </w:p>
    <w:p w:rsidR="00C153E5" w:rsidRDefault="00C153E5" w:rsidP="00155AA3">
      <w:pPr>
        <w:spacing w:before="0" w:after="0"/>
      </w:pPr>
      <w:r>
        <w:rPr>
          <w:b/>
        </w:rPr>
        <w:t>Tabulka č. 8</w:t>
      </w:r>
      <w:r w:rsidRPr="00E61AA8">
        <w:rPr>
          <w:b/>
        </w:rPr>
        <w:t>:</w:t>
      </w:r>
      <w:r>
        <w:t xml:space="preserve"> Otázka č. 12 – Spokojenost s možnostmi trávení volného času na vesnici. (Zdroj: Vlastní zpracování)</w:t>
      </w:r>
    </w:p>
    <w:p w:rsidR="00C153E5" w:rsidRDefault="00C153E5" w:rsidP="00C153E5">
      <w:pPr>
        <w:spacing w:before="0" w:after="0"/>
      </w:pPr>
    </w:p>
    <w:p w:rsidR="00C153E5" w:rsidRDefault="00C153E5" w:rsidP="00155AA3">
      <w:pPr>
        <w:spacing w:after="240"/>
        <w:rPr>
          <w:b/>
        </w:rPr>
      </w:pPr>
      <w:r w:rsidRPr="002910D2">
        <w:rPr>
          <w:b/>
        </w:rPr>
        <w:t>SEZNAM PŘÍLOH:</w:t>
      </w:r>
    </w:p>
    <w:p w:rsidR="00C153E5" w:rsidRDefault="00C153E5" w:rsidP="00155AA3">
      <w:pPr>
        <w:spacing w:before="0" w:after="0"/>
      </w:pPr>
      <w:r w:rsidRPr="00E61AA8">
        <w:rPr>
          <w:b/>
        </w:rPr>
        <w:t>Příloha č. 1:</w:t>
      </w:r>
      <w:r>
        <w:t xml:space="preserve"> Fotografie – Obec: Letecký snímek obce Střítež n. L. (Zdroj: Stránky obce)</w:t>
      </w:r>
    </w:p>
    <w:p w:rsidR="00C153E5" w:rsidRDefault="00C153E5" w:rsidP="00155AA3">
      <w:pPr>
        <w:spacing w:before="0" w:after="0"/>
      </w:pPr>
      <w:r w:rsidRPr="00E61AA8">
        <w:rPr>
          <w:b/>
        </w:rPr>
        <w:t>Příloha č. 2:</w:t>
      </w:r>
      <w:r>
        <w:t xml:space="preserve"> Fotografie – Obec: Střed obce Střítež n. L. (Zdroj: Stránky obce)</w:t>
      </w:r>
    </w:p>
    <w:p w:rsidR="00C153E5" w:rsidRDefault="00C153E5" w:rsidP="00155AA3">
      <w:pPr>
        <w:spacing w:before="0" w:after="0"/>
      </w:pPr>
      <w:r w:rsidRPr="00E61AA8">
        <w:rPr>
          <w:b/>
        </w:rPr>
        <w:t>Příloha č. 3:</w:t>
      </w:r>
      <w:r>
        <w:t xml:space="preserve"> Fotografie – Spolky: Sbor dobrovolných hasičů obce Střítež n. L. (Zdroj: Stránky obce)</w:t>
      </w:r>
    </w:p>
    <w:p w:rsidR="00C153E5" w:rsidRDefault="00C153E5" w:rsidP="00155AA3">
      <w:pPr>
        <w:spacing w:before="0" w:after="0"/>
      </w:pPr>
      <w:r w:rsidRPr="00E61AA8">
        <w:rPr>
          <w:b/>
        </w:rPr>
        <w:t>Příloha č. 4:</w:t>
      </w:r>
      <w:r>
        <w:t xml:space="preserve"> Fotografie – Spolky: Myslivecké sdružení obce Střítež n. L.</w:t>
      </w:r>
      <w:r w:rsidRPr="00E61AA8">
        <w:t xml:space="preserve"> </w:t>
      </w:r>
      <w:r>
        <w:t>(Zdroj: Stránky obce)</w:t>
      </w:r>
    </w:p>
    <w:p w:rsidR="00C153E5" w:rsidRDefault="00C153E5" w:rsidP="00155AA3">
      <w:pPr>
        <w:spacing w:before="0" w:after="0"/>
      </w:pPr>
      <w:r w:rsidRPr="00E61AA8">
        <w:rPr>
          <w:b/>
        </w:rPr>
        <w:t xml:space="preserve">Příloha č. 5: </w:t>
      </w:r>
      <w:r>
        <w:t>Fotografie – Akce: Počítačový kurz pro seniory ve Stříteži n. L. (Zdroj: Stránky obce)</w:t>
      </w:r>
    </w:p>
    <w:p w:rsidR="00C153E5" w:rsidRDefault="00C153E5" w:rsidP="00155AA3">
      <w:pPr>
        <w:spacing w:before="0" w:after="0"/>
      </w:pPr>
      <w:r w:rsidRPr="00E61AA8">
        <w:rPr>
          <w:b/>
        </w:rPr>
        <w:t>Příloha č. 6:</w:t>
      </w:r>
      <w:r>
        <w:t xml:space="preserve"> Fotografie – Akce: Setkání seniorů ve Stříteži n. L. (Zdroj: Stránky obce)</w:t>
      </w:r>
    </w:p>
    <w:p w:rsidR="00C153E5" w:rsidRDefault="00C153E5" w:rsidP="00155AA3">
      <w:pPr>
        <w:spacing w:before="0" w:after="0"/>
      </w:pPr>
      <w:r w:rsidRPr="004F5B22">
        <w:rPr>
          <w:b/>
        </w:rPr>
        <w:t>Příloha č. 7:</w:t>
      </w:r>
      <w:r>
        <w:t xml:space="preserve"> Dotazník (Zdroj: Vlastní zpracování)</w:t>
      </w:r>
    </w:p>
    <w:p w:rsidR="00C153E5" w:rsidRDefault="00C153E5" w:rsidP="00C153E5">
      <w:pPr>
        <w:spacing w:before="0" w:after="200" w:line="276" w:lineRule="auto"/>
        <w:jc w:val="left"/>
      </w:pPr>
      <w:r>
        <w:br w:type="page"/>
      </w:r>
    </w:p>
    <w:p w:rsidR="00C153E5" w:rsidRDefault="00C153E5" w:rsidP="00C153E5"/>
    <w:p w:rsidR="00C153E5" w:rsidRPr="00DF2C31" w:rsidRDefault="00C153E5" w:rsidP="00155AA3">
      <w:pPr>
        <w:spacing w:after="0"/>
      </w:pPr>
      <w:r w:rsidRPr="00E61AA8">
        <w:rPr>
          <w:b/>
        </w:rPr>
        <w:t>Příloha č. 1:</w:t>
      </w:r>
      <w:r>
        <w:t xml:space="preserve"> Fotografie – Obec: Letecký snímek obce Střítež n. L. </w:t>
      </w:r>
    </w:p>
    <w:p w:rsidR="00C153E5" w:rsidRDefault="00C153E5" w:rsidP="00155AA3">
      <w:pPr>
        <w:spacing w:before="0" w:after="0" w:line="276" w:lineRule="auto"/>
        <w:jc w:val="left"/>
      </w:pPr>
      <w:r>
        <w:rPr>
          <w:noProof/>
          <w:lang w:eastAsia="cs-CZ"/>
        </w:rPr>
        <w:drawing>
          <wp:inline distT="0" distB="0" distL="0" distR="0" wp14:anchorId="2078C16C" wp14:editId="53A10C4C">
            <wp:extent cx="4509929" cy="61531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Lst>
                    </a:blip>
                    <a:stretch>
                      <a:fillRect/>
                    </a:stretch>
                  </pic:blipFill>
                  <pic:spPr>
                    <a:xfrm>
                      <a:off x="0" y="0"/>
                      <a:ext cx="4509929" cy="6153150"/>
                    </a:xfrm>
                    <a:prstGeom prst="rect">
                      <a:avLst/>
                    </a:prstGeom>
                  </pic:spPr>
                </pic:pic>
              </a:graphicData>
            </a:graphic>
          </wp:inline>
        </w:drawing>
      </w:r>
    </w:p>
    <w:p w:rsidR="00C153E5" w:rsidRDefault="00C153E5" w:rsidP="00C153E5">
      <w:pPr>
        <w:spacing w:before="0" w:after="200" w:line="276" w:lineRule="auto"/>
        <w:jc w:val="left"/>
      </w:pPr>
      <w:r>
        <w:t>(Zdroj: Stránky obce)</w:t>
      </w:r>
    </w:p>
    <w:p w:rsidR="00C153E5" w:rsidRDefault="00C153E5" w:rsidP="00C153E5">
      <w:pPr>
        <w:spacing w:before="0" w:after="200" w:line="276" w:lineRule="auto"/>
        <w:jc w:val="left"/>
      </w:pPr>
      <w:r>
        <w:br w:type="page"/>
      </w:r>
    </w:p>
    <w:p w:rsidR="00C153E5" w:rsidRDefault="00C153E5" w:rsidP="00155AA3">
      <w:pPr>
        <w:spacing w:after="0"/>
      </w:pPr>
      <w:r w:rsidRPr="00E61AA8">
        <w:rPr>
          <w:b/>
        </w:rPr>
        <w:lastRenderedPageBreak/>
        <w:t>Příloha č. 2:</w:t>
      </w:r>
      <w:r>
        <w:t xml:space="preserve"> Fotografie – Obec: Střed obce Střítež n. L. </w:t>
      </w:r>
    </w:p>
    <w:p w:rsidR="00C153E5" w:rsidRDefault="00C153E5" w:rsidP="00155AA3">
      <w:pPr>
        <w:spacing w:before="0" w:after="0" w:line="276" w:lineRule="auto"/>
        <w:jc w:val="left"/>
      </w:pPr>
      <w:r>
        <w:rPr>
          <w:noProof/>
          <w:lang w:eastAsia="cs-CZ"/>
        </w:rPr>
        <w:drawing>
          <wp:inline distT="0" distB="0" distL="0" distR="0" wp14:anchorId="6461A50F" wp14:editId="11062E68">
            <wp:extent cx="5219700" cy="3364004"/>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19700" cy="3364004"/>
                    </a:xfrm>
                    <a:prstGeom prst="rect">
                      <a:avLst/>
                    </a:prstGeom>
                  </pic:spPr>
                </pic:pic>
              </a:graphicData>
            </a:graphic>
          </wp:inline>
        </w:drawing>
      </w:r>
    </w:p>
    <w:p w:rsidR="00C153E5" w:rsidRDefault="00C153E5" w:rsidP="00C153E5">
      <w:pPr>
        <w:spacing w:before="0" w:after="200" w:line="276" w:lineRule="auto"/>
        <w:jc w:val="left"/>
      </w:pPr>
      <w:r>
        <w:t>(Zdroj: Stránky obce)</w:t>
      </w:r>
      <w:r>
        <w:br w:type="page"/>
      </w:r>
    </w:p>
    <w:p w:rsidR="00C153E5" w:rsidRDefault="00C153E5" w:rsidP="00155AA3">
      <w:pPr>
        <w:spacing w:after="0"/>
      </w:pPr>
      <w:r w:rsidRPr="00E61AA8">
        <w:rPr>
          <w:b/>
        </w:rPr>
        <w:lastRenderedPageBreak/>
        <w:t>Příloha č. 3:</w:t>
      </w:r>
      <w:r>
        <w:t xml:space="preserve"> Fotografie – Spolky: Sbor dobrovolných hasičů obce Střítež n. L. </w:t>
      </w:r>
    </w:p>
    <w:p w:rsidR="00C153E5" w:rsidRDefault="00C153E5" w:rsidP="00155AA3">
      <w:pPr>
        <w:spacing w:before="0" w:after="0" w:line="276" w:lineRule="auto"/>
        <w:jc w:val="left"/>
      </w:pPr>
      <w:r>
        <w:rPr>
          <w:noProof/>
          <w:lang w:eastAsia="cs-CZ"/>
        </w:rPr>
        <w:drawing>
          <wp:inline distT="0" distB="0" distL="0" distR="0" wp14:anchorId="352F0C38" wp14:editId="68F4A246">
            <wp:extent cx="5219700" cy="3415058"/>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19700" cy="3415058"/>
                    </a:xfrm>
                    <a:prstGeom prst="rect">
                      <a:avLst/>
                    </a:prstGeom>
                  </pic:spPr>
                </pic:pic>
              </a:graphicData>
            </a:graphic>
          </wp:inline>
        </w:drawing>
      </w:r>
    </w:p>
    <w:p w:rsidR="00C153E5" w:rsidRDefault="00C153E5" w:rsidP="00C153E5">
      <w:pPr>
        <w:spacing w:before="0" w:after="200" w:line="276" w:lineRule="auto"/>
        <w:jc w:val="left"/>
      </w:pPr>
      <w:r>
        <w:t>(Zdroj: Stránky obce)</w:t>
      </w:r>
      <w:r>
        <w:br w:type="page"/>
      </w:r>
    </w:p>
    <w:p w:rsidR="00C153E5" w:rsidRDefault="00C153E5" w:rsidP="00155AA3">
      <w:pPr>
        <w:spacing w:before="0" w:after="0" w:line="276" w:lineRule="auto"/>
        <w:jc w:val="left"/>
      </w:pPr>
      <w:r w:rsidRPr="00E61AA8">
        <w:rPr>
          <w:b/>
        </w:rPr>
        <w:lastRenderedPageBreak/>
        <w:t>Příloha č. 4:</w:t>
      </w:r>
      <w:r>
        <w:t xml:space="preserve"> Fotografie – Spolky: Myslivecké sdružení obce Střítež n. L.</w:t>
      </w:r>
      <w:r w:rsidRPr="00E61AA8">
        <w:t xml:space="preserve"> </w:t>
      </w:r>
    </w:p>
    <w:p w:rsidR="00C153E5" w:rsidRDefault="00C153E5" w:rsidP="00155AA3">
      <w:pPr>
        <w:spacing w:before="0" w:after="0" w:line="276" w:lineRule="auto"/>
        <w:jc w:val="left"/>
      </w:pPr>
      <w:r>
        <w:rPr>
          <w:noProof/>
          <w:lang w:eastAsia="cs-CZ"/>
        </w:rPr>
        <w:drawing>
          <wp:inline distT="0" distB="0" distL="0" distR="0" wp14:anchorId="0C0240C8" wp14:editId="4D7BFAF8">
            <wp:extent cx="5219700" cy="347998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19700" cy="3479985"/>
                    </a:xfrm>
                    <a:prstGeom prst="rect">
                      <a:avLst/>
                    </a:prstGeom>
                  </pic:spPr>
                </pic:pic>
              </a:graphicData>
            </a:graphic>
          </wp:inline>
        </w:drawing>
      </w:r>
    </w:p>
    <w:p w:rsidR="00C153E5" w:rsidRDefault="00C153E5" w:rsidP="00C153E5">
      <w:pPr>
        <w:spacing w:before="0" w:after="200" w:line="276" w:lineRule="auto"/>
        <w:jc w:val="left"/>
      </w:pPr>
      <w:r>
        <w:t>(Zdroj: Stránky obce)</w:t>
      </w:r>
      <w:r>
        <w:br w:type="page"/>
      </w:r>
    </w:p>
    <w:p w:rsidR="00C153E5" w:rsidRDefault="00C153E5" w:rsidP="00155AA3">
      <w:pPr>
        <w:spacing w:after="0"/>
      </w:pPr>
      <w:r w:rsidRPr="00E61AA8">
        <w:rPr>
          <w:b/>
        </w:rPr>
        <w:lastRenderedPageBreak/>
        <w:t xml:space="preserve">Příloha č. 5: </w:t>
      </w:r>
      <w:r>
        <w:t xml:space="preserve">Fotografie – Akce: Počítačový kurz pro seniory ve Stříteži n. L. </w:t>
      </w:r>
    </w:p>
    <w:p w:rsidR="00C153E5" w:rsidRDefault="00C153E5" w:rsidP="00155AA3">
      <w:pPr>
        <w:spacing w:before="0" w:after="0" w:line="276" w:lineRule="auto"/>
        <w:jc w:val="left"/>
      </w:pPr>
      <w:r>
        <w:rPr>
          <w:noProof/>
          <w:lang w:eastAsia="cs-CZ"/>
        </w:rPr>
        <w:drawing>
          <wp:inline distT="0" distB="0" distL="0" distR="0" wp14:anchorId="2857CC6B" wp14:editId="4B49F3EC">
            <wp:extent cx="5219700" cy="3916162"/>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19700" cy="3916162"/>
                    </a:xfrm>
                    <a:prstGeom prst="rect">
                      <a:avLst/>
                    </a:prstGeom>
                  </pic:spPr>
                </pic:pic>
              </a:graphicData>
            </a:graphic>
          </wp:inline>
        </w:drawing>
      </w:r>
    </w:p>
    <w:p w:rsidR="00C153E5" w:rsidRDefault="00C153E5" w:rsidP="00155AA3">
      <w:pPr>
        <w:spacing w:before="0"/>
      </w:pPr>
      <w:r>
        <w:t>(Zdroj: Stránky obce)</w:t>
      </w:r>
    </w:p>
    <w:p w:rsidR="00C153E5" w:rsidRDefault="00C153E5" w:rsidP="00C153E5">
      <w:pPr>
        <w:spacing w:before="0" w:after="200" w:line="276" w:lineRule="auto"/>
        <w:jc w:val="left"/>
      </w:pPr>
      <w:r>
        <w:br w:type="page"/>
      </w:r>
    </w:p>
    <w:p w:rsidR="00C153E5" w:rsidRDefault="00C153E5" w:rsidP="00155AA3">
      <w:pPr>
        <w:spacing w:after="0"/>
      </w:pPr>
      <w:r w:rsidRPr="00E61AA8">
        <w:rPr>
          <w:b/>
        </w:rPr>
        <w:lastRenderedPageBreak/>
        <w:t>Příloha č. 6:</w:t>
      </w:r>
      <w:r>
        <w:t xml:space="preserve"> Fotografie – Akce: Setkání seniorů ve Stříteži n. L. </w:t>
      </w:r>
    </w:p>
    <w:p w:rsidR="00C153E5" w:rsidRDefault="00C153E5" w:rsidP="00155AA3">
      <w:pPr>
        <w:spacing w:before="0" w:after="0" w:line="276" w:lineRule="auto"/>
        <w:jc w:val="left"/>
      </w:pPr>
      <w:r>
        <w:rPr>
          <w:noProof/>
          <w:lang w:eastAsia="cs-CZ"/>
        </w:rPr>
        <w:drawing>
          <wp:inline distT="0" distB="0" distL="0" distR="0" wp14:anchorId="6F1F7069" wp14:editId="24285785">
            <wp:extent cx="5219700" cy="3653679"/>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700" cy="3653679"/>
                    </a:xfrm>
                    <a:prstGeom prst="rect">
                      <a:avLst/>
                    </a:prstGeom>
                  </pic:spPr>
                </pic:pic>
              </a:graphicData>
            </a:graphic>
          </wp:inline>
        </w:drawing>
      </w:r>
    </w:p>
    <w:p w:rsidR="00C153E5" w:rsidRDefault="00C153E5" w:rsidP="00C153E5">
      <w:pPr>
        <w:spacing w:before="0" w:after="200" w:line="276" w:lineRule="auto"/>
        <w:jc w:val="left"/>
      </w:pPr>
      <w:r>
        <w:t>(Zdroj: Stránky obce)</w:t>
      </w:r>
      <w:r>
        <w:br w:type="page"/>
      </w:r>
    </w:p>
    <w:p w:rsidR="00C153E5" w:rsidRDefault="00C153E5" w:rsidP="00C153E5">
      <w:r w:rsidRPr="004F5B22">
        <w:rPr>
          <w:b/>
        </w:rPr>
        <w:lastRenderedPageBreak/>
        <w:t>Příloha č. 7:</w:t>
      </w:r>
      <w:r>
        <w:t xml:space="preserve"> Dotazník (Zdroj: Vlastní zpracování)</w:t>
      </w:r>
    </w:p>
    <w:p w:rsidR="00C153E5" w:rsidRPr="00F75562" w:rsidRDefault="00C153E5" w:rsidP="00C153E5">
      <w:pPr>
        <w:spacing w:after="0"/>
        <w:ind w:left="426" w:right="-285"/>
      </w:pPr>
      <w:r>
        <w:t>Dobrý </w:t>
      </w:r>
      <w:r w:rsidRPr="00F75562">
        <w:t>den,</w:t>
      </w:r>
      <w:r w:rsidRPr="00F75562">
        <w:br/>
        <w:t xml:space="preserve">jmenuji se Lucie Koláčková a třetím </w:t>
      </w:r>
      <w:r>
        <w:t>rokem studuji obor Sociologie – </w:t>
      </w:r>
      <w:r w:rsidRPr="00F75562">
        <w:t xml:space="preserve">Andragogika </w:t>
      </w:r>
      <w:r w:rsidRPr="00F75562">
        <w:br/>
        <w:t xml:space="preserve">na Univerzitě Palackého v Olomouci. V rámci zakončení svého studia provádím výzkum zaměřený na život seniorů na venkově, a to konkrétně v naší obci Střítež nad Ludinou. Tento výzkum je součástí mé bakalářské práce na téma „Socioprostorové aspekty stárnutí, stáří: Senioři na venkově“ a jeho výsledky budou použity při jejím vypracovávání. </w:t>
      </w:r>
    </w:p>
    <w:p w:rsidR="00C153E5" w:rsidRPr="00F75562" w:rsidRDefault="00C153E5" w:rsidP="00C153E5">
      <w:pPr>
        <w:ind w:left="426" w:right="-285"/>
      </w:pPr>
      <w:r w:rsidRPr="00F75562">
        <w:t>Chtěla bych Vás proto požádat o vyplnění tohoto dotazníku. Předem podotýkám,</w:t>
      </w:r>
      <w:r>
        <w:t xml:space="preserve"> že </w:t>
      </w:r>
      <w:r w:rsidRPr="00F75562">
        <w:t xml:space="preserve">tento </w:t>
      </w:r>
      <w:r w:rsidRPr="008502DE">
        <w:rPr>
          <w:b/>
        </w:rPr>
        <w:t>dotazník je zcela anonymní</w:t>
      </w:r>
      <w:r w:rsidRPr="00F75562">
        <w:t xml:space="preserve"> a jeho </w:t>
      </w:r>
      <w:r w:rsidRPr="008502DE">
        <w:rPr>
          <w:b/>
        </w:rPr>
        <w:t>vyplnění je dobrovolné</w:t>
      </w:r>
      <w:r>
        <w:t>. Zároveň se </w:t>
      </w:r>
      <w:r w:rsidRPr="00F75562">
        <w:t xml:space="preserve">zavazuji, že informace získané na základě tohoto šetření, budou užity pouze pro účel mé bakalářské práce. </w:t>
      </w:r>
    </w:p>
    <w:p w:rsidR="00C153E5" w:rsidRPr="00683CB6" w:rsidRDefault="00C153E5" w:rsidP="00C153E5">
      <w:pPr>
        <w:spacing w:after="0"/>
        <w:ind w:right="-285"/>
        <w:jc w:val="center"/>
        <w:rPr>
          <w:b/>
          <w:szCs w:val="24"/>
        </w:rPr>
      </w:pPr>
      <w:r w:rsidRPr="00F75562">
        <w:rPr>
          <w:b/>
          <w:szCs w:val="24"/>
        </w:rPr>
        <w:t>TENTO DOTAZNÍK JE URČEN</w:t>
      </w:r>
      <w:r>
        <w:rPr>
          <w:b/>
          <w:szCs w:val="24"/>
        </w:rPr>
        <w:t xml:space="preserve"> PRO OSOBY STARŠÍ 65</w:t>
      </w:r>
      <w:r w:rsidRPr="00F75562">
        <w:rPr>
          <w:b/>
          <w:szCs w:val="24"/>
        </w:rPr>
        <w:t xml:space="preserve"> LET.</w:t>
      </w:r>
    </w:p>
    <w:p w:rsidR="00C153E5" w:rsidRPr="00F75562" w:rsidRDefault="00C153E5" w:rsidP="00C153E5">
      <w:pPr>
        <w:spacing w:after="0"/>
        <w:ind w:left="426" w:right="-285"/>
        <w:rPr>
          <w:szCs w:val="24"/>
          <w:u w:val="single"/>
        </w:rPr>
      </w:pPr>
      <w:r w:rsidRPr="00F75562">
        <w:rPr>
          <w:szCs w:val="24"/>
          <w:u w:val="single"/>
        </w:rPr>
        <w:t>Instrukce k vyplnění:</w:t>
      </w: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 xml:space="preserve">Vyplnění dotazníku trvá přibližně </w:t>
      </w:r>
      <w:r>
        <w:rPr>
          <w:szCs w:val="24"/>
        </w:rPr>
        <w:t>15 minut.</w:t>
      </w: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U každé možnosti vyberte vždy jen jednu odpověď.</w:t>
      </w:r>
    </w:p>
    <w:p w:rsidR="00C153E5" w:rsidRPr="00F75562" w:rsidRDefault="00C153E5" w:rsidP="00C153E5">
      <w:pPr>
        <w:pStyle w:val="Odstavecseseznamem"/>
        <w:spacing w:after="0" w:line="276" w:lineRule="auto"/>
        <w:ind w:left="1276" w:right="-285"/>
        <w:jc w:val="left"/>
        <w:rPr>
          <w:szCs w:val="24"/>
        </w:rPr>
      </w:pPr>
      <w:r w:rsidRPr="00F75562">
        <w:rPr>
          <w:szCs w:val="24"/>
        </w:rPr>
        <w:t>(např.: velmi spokojený /zcela dostačující/ výborný apod.)</w:t>
      </w: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 xml:space="preserve">Vámi vybranou odpověď zakroužkujte. </w:t>
      </w:r>
    </w:p>
    <w:p w:rsidR="00C153E5" w:rsidRPr="00683CB6" w:rsidRDefault="00C153E5" w:rsidP="00C153E5">
      <w:pPr>
        <w:pStyle w:val="Odstavecseseznamem"/>
        <w:numPr>
          <w:ilvl w:val="0"/>
          <w:numId w:val="12"/>
        </w:numPr>
        <w:spacing w:after="0" w:line="276" w:lineRule="auto"/>
        <w:ind w:left="1276" w:right="-285"/>
        <w:jc w:val="left"/>
        <w:rPr>
          <w:szCs w:val="24"/>
        </w:rPr>
      </w:pPr>
      <w:r w:rsidRPr="00F75562">
        <w:rPr>
          <w:szCs w:val="24"/>
        </w:rPr>
        <w:t>V případě, že se později rozhodnete pro jinou odpověď, starou odpověď přeškrtněte a zakroužkujte odpověď novou.</w:t>
      </w:r>
    </w:p>
    <w:p w:rsidR="00C153E5" w:rsidRPr="00F75562" w:rsidRDefault="00C153E5" w:rsidP="00C153E5">
      <w:pPr>
        <w:spacing w:after="0"/>
        <w:ind w:left="360" w:right="-285"/>
        <w:rPr>
          <w:szCs w:val="24"/>
          <w:u w:val="single"/>
        </w:rPr>
      </w:pPr>
      <w:r w:rsidRPr="00F75562">
        <w:rPr>
          <w:szCs w:val="24"/>
          <w:u w:val="single"/>
        </w:rPr>
        <w:t xml:space="preserve">Vzor vyplnění: </w:t>
      </w:r>
    </w:p>
    <w:p w:rsidR="00C153E5" w:rsidRPr="00F75562" w:rsidRDefault="00C153E5" w:rsidP="00C153E5">
      <w:pPr>
        <w:pStyle w:val="Odstavecseseznamem"/>
        <w:numPr>
          <w:ilvl w:val="0"/>
          <w:numId w:val="22"/>
        </w:numPr>
        <w:spacing w:after="0" w:line="276" w:lineRule="auto"/>
        <w:ind w:right="-285"/>
        <w:jc w:val="left"/>
        <w:rPr>
          <w:szCs w:val="24"/>
        </w:rPr>
      </w:pPr>
      <w:r w:rsidRPr="00F75562">
        <w:rPr>
          <w:szCs w:val="24"/>
        </w:rPr>
        <w:t>Jak jste spokojený/spokojená s bydlením na vesnici?</w:t>
      </w: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čistota ovzduší</w:t>
      </w:r>
      <w:r w:rsidRPr="00F75562">
        <w:rPr>
          <w:szCs w:val="24"/>
        </w:rPr>
        <w:tab/>
      </w:r>
    </w:p>
    <w:p w:rsidR="00C153E5" w:rsidRPr="00F75562" w:rsidRDefault="00452393" w:rsidP="00C153E5">
      <w:pPr>
        <w:pStyle w:val="Odstavecseseznamem"/>
        <w:numPr>
          <w:ilvl w:val="0"/>
          <w:numId w:val="23"/>
        </w:numPr>
        <w:spacing w:after="0" w:line="276" w:lineRule="auto"/>
        <w:ind w:left="1985" w:right="-285"/>
        <w:jc w:val="left"/>
        <w:rPr>
          <w:szCs w:val="24"/>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25" o:spid="_x0000_s1026" type="#_x0000_t120" style="position:absolute;left:0;text-align:left;margin-left:75.95pt;margin-top:2.35pt;width:18pt;height:17.2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" filled="f" strokecolor="black [3213]" strokeweight="1.5pt">
            <v:path arrowok="t"/>
          </v:shape>
        </w:pict>
      </w:r>
      <w:r w:rsidR="00C153E5" w:rsidRPr="00F75562">
        <w:rPr>
          <w:szCs w:val="24"/>
        </w:rPr>
        <w:t>velmi spokojený/spokojená</w:t>
      </w:r>
    </w:p>
    <w:p w:rsidR="00C153E5" w:rsidRPr="00F75562" w:rsidRDefault="00C153E5" w:rsidP="00C153E5">
      <w:pPr>
        <w:pStyle w:val="Odstavecseseznamem"/>
        <w:numPr>
          <w:ilvl w:val="0"/>
          <w:numId w:val="23"/>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23"/>
        </w:numPr>
        <w:spacing w:after="0" w:line="276" w:lineRule="auto"/>
        <w:ind w:left="1985" w:right="-285"/>
        <w:jc w:val="left"/>
        <w:rPr>
          <w:szCs w:val="24"/>
        </w:rPr>
      </w:pPr>
      <w:r w:rsidRPr="00F75562">
        <w:rPr>
          <w:szCs w:val="24"/>
        </w:rPr>
        <w:t>spíše nespokojený/nespokojená</w:t>
      </w:r>
    </w:p>
    <w:p w:rsidR="00362A1B" w:rsidRDefault="00C153E5" w:rsidP="00C153E5">
      <w:pPr>
        <w:pStyle w:val="Odstavecseseznamem"/>
        <w:numPr>
          <w:ilvl w:val="0"/>
          <w:numId w:val="23"/>
        </w:numPr>
        <w:spacing w:after="0" w:line="276" w:lineRule="auto"/>
        <w:ind w:left="1985" w:right="-285"/>
        <w:jc w:val="left"/>
        <w:rPr>
          <w:szCs w:val="24"/>
        </w:rPr>
      </w:pPr>
      <w:r w:rsidRPr="00F75562">
        <w:rPr>
          <w:szCs w:val="24"/>
        </w:rPr>
        <w:t>velmi nespokojený/nespokojená</w:t>
      </w:r>
    </w:p>
    <w:p w:rsidR="00C153E5" w:rsidRPr="00362A1B" w:rsidRDefault="00362A1B" w:rsidP="00362A1B">
      <w:pPr>
        <w:spacing w:before="0" w:after="200" w:line="276" w:lineRule="auto"/>
        <w:jc w:val="left"/>
        <w:rPr>
          <w:szCs w:val="24"/>
        </w:rPr>
      </w:pPr>
      <w:r>
        <w:rPr>
          <w:szCs w:val="24"/>
        </w:rPr>
        <w:br w:type="page"/>
      </w:r>
    </w:p>
    <w:p w:rsidR="00C153E5" w:rsidRPr="00DF2C31" w:rsidRDefault="00C153E5" w:rsidP="00C153E5">
      <w:pPr>
        <w:spacing w:after="0"/>
        <w:ind w:left="360" w:right="-285"/>
        <w:rPr>
          <w:szCs w:val="24"/>
          <w:u w:val="single"/>
        </w:rPr>
      </w:pPr>
      <w:r>
        <w:rPr>
          <w:szCs w:val="24"/>
          <w:u w:val="single"/>
        </w:rPr>
        <w:lastRenderedPageBreak/>
        <w:t>Instrukce k navrácení:</w:t>
      </w:r>
    </w:p>
    <w:p w:rsidR="00C153E5" w:rsidRDefault="00C153E5" w:rsidP="00C153E5">
      <w:pPr>
        <w:spacing w:after="0"/>
        <w:ind w:left="360" w:right="-285"/>
        <w:rPr>
          <w:szCs w:val="24"/>
        </w:rPr>
      </w:pPr>
      <w:r w:rsidRPr="00F75562">
        <w:rPr>
          <w:szCs w:val="24"/>
        </w:rPr>
        <w:t xml:space="preserve">Tento dotazník je možné odevzdat na více místech, a to konkrétně </w:t>
      </w:r>
      <w:r w:rsidRPr="00C31EB1">
        <w:rPr>
          <w:b/>
          <w:szCs w:val="24"/>
        </w:rPr>
        <w:t>na naší poště</w:t>
      </w:r>
      <w:r w:rsidRPr="00F75562">
        <w:rPr>
          <w:szCs w:val="24"/>
        </w:rPr>
        <w:t xml:space="preserve">, </w:t>
      </w:r>
      <w:r w:rsidRPr="00C31EB1">
        <w:rPr>
          <w:b/>
          <w:szCs w:val="24"/>
        </w:rPr>
        <w:t>v obchodě</w:t>
      </w:r>
      <w:r w:rsidRPr="00F75562">
        <w:rPr>
          <w:szCs w:val="24"/>
        </w:rPr>
        <w:t xml:space="preserve"> paní Pilchové nebo </w:t>
      </w:r>
      <w:r w:rsidRPr="00C31EB1">
        <w:rPr>
          <w:b/>
          <w:szCs w:val="24"/>
        </w:rPr>
        <w:t>v kostele</w:t>
      </w:r>
      <w:r w:rsidRPr="00F75562">
        <w:rPr>
          <w:szCs w:val="24"/>
        </w:rPr>
        <w:t xml:space="preserve"> paní </w:t>
      </w:r>
      <w:r>
        <w:rPr>
          <w:szCs w:val="24"/>
        </w:rPr>
        <w:t xml:space="preserve">Zdence Jordánové (mé babičce) </w:t>
      </w:r>
    </w:p>
    <w:p w:rsidR="00C153E5" w:rsidRPr="00F75562" w:rsidRDefault="00C153E5" w:rsidP="00C153E5">
      <w:pPr>
        <w:spacing w:after="0"/>
        <w:ind w:left="360" w:right="-285"/>
        <w:rPr>
          <w:szCs w:val="24"/>
        </w:rPr>
      </w:pPr>
      <w:r>
        <w:rPr>
          <w:szCs w:val="24"/>
        </w:rPr>
        <w:t xml:space="preserve">do dne </w:t>
      </w:r>
      <w:r w:rsidRPr="001A6BF8">
        <w:rPr>
          <w:b/>
          <w:szCs w:val="24"/>
        </w:rPr>
        <w:t>22. 2. 2017</w:t>
      </w:r>
      <w:r>
        <w:rPr>
          <w:szCs w:val="24"/>
        </w:rPr>
        <w:t>.</w:t>
      </w:r>
    </w:p>
    <w:p w:rsidR="00C153E5" w:rsidRPr="00F75562" w:rsidRDefault="00C153E5" w:rsidP="00C153E5">
      <w:pPr>
        <w:spacing w:after="0"/>
        <w:ind w:left="360" w:right="-285"/>
        <w:rPr>
          <w:szCs w:val="24"/>
        </w:rPr>
      </w:pPr>
    </w:p>
    <w:p w:rsidR="00C153E5" w:rsidRPr="00F75562" w:rsidRDefault="00C153E5" w:rsidP="00C153E5">
      <w:pPr>
        <w:spacing w:after="0"/>
        <w:ind w:right="-285"/>
        <w:jc w:val="center"/>
        <w:rPr>
          <w:b/>
          <w:szCs w:val="24"/>
        </w:rPr>
      </w:pPr>
      <w:r w:rsidRPr="00F75562">
        <w:rPr>
          <w:b/>
          <w:szCs w:val="24"/>
        </w:rPr>
        <w:t>Předem děkuji za Vaši ochotu a čas věnovaný k vyplnění tohoto dotazníku.</w:t>
      </w:r>
    </w:p>
    <w:p w:rsidR="00C153E5" w:rsidRDefault="00C153E5" w:rsidP="00C153E5">
      <w:pPr>
        <w:ind w:right="-285"/>
        <w:jc w:val="right"/>
        <w:rPr>
          <w:szCs w:val="24"/>
        </w:rPr>
      </w:pPr>
      <w:r w:rsidRPr="00F75562">
        <w:rPr>
          <w:szCs w:val="24"/>
        </w:rPr>
        <w:t>Lucie Koláčková</w:t>
      </w:r>
    </w:p>
    <w:p w:rsidR="00C153E5" w:rsidRPr="00F75562" w:rsidRDefault="00C153E5" w:rsidP="00C153E5">
      <w:pPr>
        <w:spacing w:after="0"/>
        <w:ind w:right="-285"/>
        <w:jc w:val="center"/>
        <w:rPr>
          <w:b/>
          <w:sz w:val="28"/>
          <w:szCs w:val="24"/>
        </w:rPr>
      </w:pPr>
      <w:r w:rsidRPr="00F75562">
        <w:rPr>
          <w:b/>
          <w:sz w:val="28"/>
          <w:szCs w:val="24"/>
        </w:rPr>
        <w:t>DOTAZNÍK</w:t>
      </w:r>
    </w:p>
    <w:p w:rsidR="00C153E5" w:rsidRPr="00F75562" w:rsidRDefault="00C153E5" w:rsidP="00C153E5">
      <w:pPr>
        <w:spacing w:after="0"/>
        <w:ind w:right="-285"/>
        <w:jc w:val="center"/>
        <w:rPr>
          <w:b/>
          <w:sz w:val="28"/>
          <w:szCs w:val="24"/>
        </w:rPr>
      </w:pPr>
    </w:p>
    <w:p w:rsidR="00C153E5" w:rsidRDefault="00C153E5" w:rsidP="00C153E5">
      <w:pPr>
        <w:pStyle w:val="Odstavecseseznamem"/>
        <w:numPr>
          <w:ilvl w:val="0"/>
          <w:numId w:val="11"/>
        </w:numPr>
        <w:spacing w:before="0" w:after="0" w:line="276" w:lineRule="auto"/>
        <w:ind w:left="709" w:right="-285"/>
        <w:jc w:val="left"/>
        <w:rPr>
          <w:b/>
          <w:szCs w:val="24"/>
        </w:rPr>
      </w:pPr>
      <w:r w:rsidRPr="00F75562">
        <w:rPr>
          <w:b/>
          <w:szCs w:val="24"/>
        </w:rPr>
        <w:t>Jak jste spokojený/spokojená s bydlením na vesnici?</w:t>
      </w:r>
    </w:p>
    <w:p w:rsidR="00C153E5" w:rsidRPr="00F75562" w:rsidRDefault="00C153E5" w:rsidP="00C153E5">
      <w:pPr>
        <w:pStyle w:val="Odstavecseseznamem"/>
        <w:spacing w:after="0" w:line="276" w:lineRule="auto"/>
        <w:ind w:left="709" w:right="-285"/>
        <w:jc w:val="left"/>
        <w:rPr>
          <w:b/>
          <w:szCs w:val="24"/>
        </w:rPr>
      </w:pPr>
      <w:r>
        <w:rPr>
          <w:i/>
          <w:szCs w:val="24"/>
        </w:rPr>
        <w:t>(O</w:t>
      </w:r>
      <w:r w:rsidRPr="00C31EB1">
        <w:rPr>
          <w:i/>
          <w:szCs w:val="24"/>
        </w:rPr>
        <w:t>dpovězte prosí</w:t>
      </w:r>
      <w:r>
        <w:rPr>
          <w:i/>
          <w:szCs w:val="24"/>
        </w:rPr>
        <w:t>m pokud možno na všechny podbody této otázky.</w:t>
      </w:r>
      <w:r w:rsidRPr="00C31EB1">
        <w:rPr>
          <w:i/>
          <w:szCs w:val="24"/>
        </w:rPr>
        <w:t>)</w:t>
      </w: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 xml:space="preserve">čistota ovzduší, klid, blízkost k přírodě </w:t>
      </w:r>
    </w:p>
    <w:p w:rsidR="00C153E5" w:rsidRPr="00F75562" w:rsidRDefault="00C153E5" w:rsidP="00C153E5">
      <w:pPr>
        <w:pStyle w:val="Odstavecseseznamem"/>
        <w:numPr>
          <w:ilvl w:val="0"/>
          <w:numId w:val="18"/>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18"/>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18"/>
        </w:numPr>
        <w:spacing w:after="0" w:line="276" w:lineRule="auto"/>
        <w:ind w:left="1985" w:right="-285"/>
        <w:jc w:val="left"/>
        <w:rPr>
          <w:szCs w:val="24"/>
        </w:rPr>
      </w:pPr>
      <w:r w:rsidRPr="00F75562">
        <w:rPr>
          <w:szCs w:val="24"/>
        </w:rPr>
        <w:t>spíše nespokojený/nespokojená</w:t>
      </w:r>
    </w:p>
    <w:p w:rsidR="00C153E5" w:rsidRPr="00F75562" w:rsidRDefault="00C153E5" w:rsidP="00C153E5">
      <w:pPr>
        <w:pStyle w:val="Odstavecseseznamem"/>
        <w:numPr>
          <w:ilvl w:val="0"/>
          <w:numId w:val="18"/>
        </w:numPr>
        <w:spacing w:after="0" w:line="276" w:lineRule="auto"/>
        <w:ind w:left="1985" w:right="-285"/>
        <w:jc w:val="left"/>
        <w:rPr>
          <w:szCs w:val="24"/>
        </w:rPr>
      </w:pPr>
      <w:r w:rsidRPr="00F75562">
        <w:rPr>
          <w:szCs w:val="24"/>
        </w:rPr>
        <w:t>velmi nespokojený/nespokojená</w:t>
      </w:r>
    </w:p>
    <w:p w:rsidR="00C153E5" w:rsidRPr="00F75562" w:rsidRDefault="00C153E5" w:rsidP="00C153E5">
      <w:pPr>
        <w:pStyle w:val="Odstavecseseznamem"/>
        <w:spacing w:after="0" w:line="276" w:lineRule="auto"/>
        <w:ind w:left="3192" w:right="-285"/>
        <w:jc w:val="left"/>
        <w:rPr>
          <w:szCs w:val="24"/>
        </w:rPr>
      </w:pP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 xml:space="preserve"> menší </w:t>
      </w:r>
      <w:r>
        <w:rPr>
          <w:szCs w:val="24"/>
        </w:rPr>
        <w:t>počet</w:t>
      </w:r>
      <w:r w:rsidRPr="00F75562">
        <w:rPr>
          <w:szCs w:val="24"/>
        </w:rPr>
        <w:t xml:space="preserve"> obyvatel</w:t>
      </w:r>
      <w:r>
        <w:rPr>
          <w:szCs w:val="24"/>
        </w:rPr>
        <w:t xml:space="preserve"> </w:t>
      </w:r>
      <w:r w:rsidRPr="00BC4F32">
        <w:rPr>
          <w:i/>
          <w:szCs w:val="24"/>
        </w:rPr>
        <w:t>(ve srovnání s městem)</w:t>
      </w:r>
    </w:p>
    <w:p w:rsidR="00C153E5" w:rsidRPr="00F75562" w:rsidRDefault="00C153E5" w:rsidP="00C153E5">
      <w:pPr>
        <w:pStyle w:val="Odstavecseseznamem"/>
        <w:numPr>
          <w:ilvl w:val="0"/>
          <w:numId w:val="19"/>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19"/>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19"/>
        </w:numPr>
        <w:spacing w:after="0" w:line="276" w:lineRule="auto"/>
        <w:ind w:left="1985" w:right="-285"/>
        <w:jc w:val="left"/>
        <w:rPr>
          <w:szCs w:val="24"/>
        </w:rPr>
      </w:pPr>
      <w:r w:rsidRPr="00F75562">
        <w:rPr>
          <w:szCs w:val="24"/>
        </w:rPr>
        <w:t>spíše nespokojený/nespokojená</w:t>
      </w:r>
    </w:p>
    <w:p w:rsidR="00C153E5" w:rsidRPr="00F75562" w:rsidRDefault="00C153E5" w:rsidP="00C153E5">
      <w:pPr>
        <w:pStyle w:val="Odstavecseseznamem"/>
        <w:numPr>
          <w:ilvl w:val="0"/>
          <w:numId w:val="19"/>
        </w:numPr>
        <w:spacing w:after="0" w:line="276" w:lineRule="auto"/>
        <w:ind w:left="1985" w:right="-285"/>
        <w:jc w:val="left"/>
        <w:rPr>
          <w:szCs w:val="24"/>
        </w:rPr>
      </w:pPr>
      <w:r w:rsidRPr="00F75562">
        <w:rPr>
          <w:szCs w:val="24"/>
        </w:rPr>
        <w:t>velmi nespokojený/nespokojená</w:t>
      </w:r>
    </w:p>
    <w:p w:rsidR="00C153E5" w:rsidRPr="00F75562" w:rsidRDefault="00C153E5" w:rsidP="00C153E5">
      <w:pPr>
        <w:pStyle w:val="Odstavecseseznamem"/>
        <w:spacing w:after="0" w:line="276" w:lineRule="auto"/>
        <w:ind w:left="3192" w:right="-285"/>
        <w:jc w:val="left"/>
        <w:rPr>
          <w:szCs w:val="24"/>
        </w:rPr>
      </w:pP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 xml:space="preserve"> upravenost obce </w:t>
      </w:r>
    </w:p>
    <w:p w:rsidR="00C153E5" w:rsidRPr="00F75562" w:rsidRDefault="00C153E5" w:rsidP="00C153E5">
      <w:pPr>
        <w:pStyle w:val="Odstavecseseznamem"/>
        <w:numPr>
          <w:ilvl w:val="0"/>
          <w:numId w:val="20"/>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20"/>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20"/>
        </w:numPr>
        <w:spacing w:after="0" w:line="276" w:lineRule="auto"/>
        <w:ind w:left="1985" w:right="-285"/>
        <w:jc w:val="left"/>
        <w:rPr>
          <w:szCs w:val="24"/>
        </w:rPr>
      </w:pPr>
      <w:r w:rsidRPr="00F75562">
        <w:rPr>
          <w:szCs w:val="24"/>
        </w:rPr>
        <w:t>spíše nespokojený/nespokojená</w:t>
      </w:r>
    </w:p>
    <w:p w:rsidR="00C153E5" w:rsidRDefault="00C153E5" w:rsidP="00C153E5">
      <w:pPr>
        <w:pStyle w:val="Odstavecseseznamem"/>
        <w:numPr>
          <w:ilvl w:val="0"/>
          <w:numId w:val="20"/>
        </w:numPr>
        <w:spacing w:after="0" w:line="276" w:lineRule="auto"/>
        <w:ind w:left="1985" w:right="-285"/>
        <w:jc w:val="left"/>
        <w:rPr>
          <w:szCs w:val="24"/>
        </w:rPr>
      </w:pPr>
      <w:r w:rsidRPr="00F75562">
        <w:rPr>
          <w:szCs w:val="24"/>
        </w:rPr>
        <w:t>velmi nespokojený/nespokojená</w:t>
      </w:r>
    </w:p>
    <w:p w:rsidR="00C153E5" w:rsidRPr="00683CB6" w:rsidRDefault="00C153E5" w:rsidP="00C153E5">
      <w:pPr>
        <w:spacing w:before="0" w:after="200" w:line="276" w:lineRule="auto"/>
        <w:jc w:val="left"/>
        <w:rPr>
          <w:szCs w:val="24"/>
        </w:rPr>
      </w:pPr>
      <w:r>
        <w:rPr>
          <w:szCs w:val="24"/>
        </w:rPr>
        <w:br w:type="page"/>
      </w:r>
    </w:p>
    <w:p w:rsidR="00C153E5" w:rsidRPr="00F75562" w:rsidRDefault="00C153E5" w:rsidP="00C153E5">
      <w:pPr>
        <w:pStyle w:val="Odstavecseseznamem"/>
        <w:spacing w:after="0" w:line="276" w:lineRule="auto"/>
        <w:ind w:left="3192" w:right="-285"/>
        <w:jc w:val="left"/>
        <w:rPr>
          <w:szCs w:val="24"/>
        </w:rPr>
      </w:pP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 xml:space="preserve"> bezpečnostní situace na vesnici</w:t>
      </w:r>
      <w:r>
        <w:rPr>
          <w:szCs w:val="24"/>
        </w:rPr>
        <w:t xml:space="preserve"> </w:t>
      </w:r>
      <w:r w:rsidRPr="00BC4F32">
        <w:rPr>
          <w:i/>
          <w:szCs w:val="24"/>
        </w:rPr>
        <w:t>(ve srovnání s městem)</w:t>
      </w:r>
    </w:p>
    <w:p w:rsidR="00C153E5" w:rsidRPr="00F75562" w:rsidRDefault="00C153E5" w:rsidP="00C153E5">
      <w:pPr>
        <w:pStyle w:val="Odstavecseseznamem"/>
        <w:numPr>
          <w:ilvl w:val="0"/>
          <w:numId w:val="21"/>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21"/>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21"/>
        </w:numPr>
        <w:spacing w:after="0" w:line="276" w:lineRule="auto"/>
        <w:ind w:left="1985" w:right="-285"/>
        <w:jc w:val="left"/>
        <w:rPr>
          <w:szCs w:val="24"/>
        </w:rPr>
      </w:pPr>
      <w:r w:rsidRPr="00F75562">
        <w:rPr>
          <w:szCs w:val="24"/>
        </w:rPr>
        <w:t>spíše nespokojený/nespokojená</w:t>
      </w:r>
    </w:p>
    <w:p w:rsidR="00C153E5" w:rsidRDefault="00C153E5" w:rsidP="00C153E5">
      <w:pPr>
        <w:pStyle w:val="Odstavecseseznamem"/>
        <w:numPr>
          <w:ilvl w:val="0"/>
          <w:numId w:val="21"/>
        </w:numPr>
        <w:spacing w:after="0" w:line="276" w:lineRule="auto"/>
        <w:ind w:left="1985" w:right="-285"/>
        <w:jc w:val="left"/>
        <w:rPr>
          <w:szCs w:val="24"/>
        </w:rPr>
      </w:pPr>
      <w:r w:rsidRPr="00F75562">
        <w:rPr>
          <w:szCs w:val="24"/>
        </w:rPr>
        <w:t>velmi nespokojený/nespokojená</w:t>
      </w:r>
    </w:p>
    <w:p w:rsidR="00C153E5" w:rsidRPr="00683CB6" w:rsidRDefault="00C153E5" w:rsidP="00C153E5">
      <w:pPr>
        <w:pStyle w:val="Odstavecseseznamem"/>
        <w:spacing w:after="0" w:line="276" w:lineRule="auto"/>
        <w:ind w:left="1985" w:right="-285"/>
        <w:jc w:val="left"/>
        <w:rPr>
          <w:szCs w:val="24"/>
        </w:rPr>
      </w:pPr>
    </w:p>
    <w:p w:rsidR="00C153E5" w:rsidRPr="00F75562" w:rsidRDefault="00C153E5" w:rsidP="00C153E5">
      <w:pPr>
        <w:pStyle w:val="Odstavecseseznamem"/>
        <w:numPr>
          <w:ilvl w:val="0"/>
          <w:numId w:val="11"/>
        </w:numPr>
        <w:spacing w:after="0" w:line="276" w:lineRule="auto"/>
        <w:ind w:left="709" w:right="-285"/>
        <w:jc w:val="left"/>
        <w:rPr>
          <w:b/>
          <w:szCs w:val="24"/>
        </w:rPr>
      </w:pPr>
      <w:r w:rsidRPr="00F75562">
        <w:rPr>
          <w:b/>
          <w:szCs w:val="24"/>
        </w:rPr>
        <w:t xml:space="preserve">Jak hodnotíte své současné bydlení </w:t>
      </w:r>
      <w:r w:rsidRPr="00F75562">
        <w:rPr>
          <w:szCs w:val="24"/>
        </w:rPr>
        <w:t>(dům, byt),</w:t>
      </w:r>
      <w:r w:rsidRPr="00F75562">
        <w:rPr>
          <w:b/>
          <w:szCs w:val="24"/>
        </w:rPr>
        <w:t xml:space="preserve"> co se týče velikosti?</w:t>
      </w:r>
    </w:p>
    <w:p w:rsidR="00C153E5" w:rsidRPr="00F75562" w:rsidRDefault="00C153E5" w:rsidP="00C153E5">
      <w:pPr>
        <w:pStyle w:val="Odstavecseseznamem"/>
        <w:numPr>
          <w:ilvl w:val="0"/>
          <w:numId w:val="13"/>
        </w:numPr>
        <w:spacing w:after="0" w:line="276" w:lineRule="auto"/>
        <w:ind w:left="1985" w:right="-285"/>
        <w:jc w:val="left"/>
        <w:rPr>
          <w:szCs w:val="24"/>
        </w:rPr>
      </w:pPr>
      <w:r w:rsidRPr="00F75562">
        <w:rPr>
          <w:szCs w:val="24"/>
        </w:rPr>
        <w:t>zcela vyhovuje (dům/byt je tak akorát velký)</w:t>
      </w:r>
    </w:p>
    <w:p w:rsidR="00C153E5" w:rsidRPr="00F75562" w:rsidRDefault="00C153E5" w:rsidP="00C153E5">
      <w:pPr>
        <w:pStyle w:val="Odstavecseseznamem"/>
        <w:numPr>
          <w:ilvl w:val="0"/>
          <w:numId w:val="13"/>
        </w:numPr>
        <w:spacing w:after="0" w:line="276" w:lineRule="auto"/>
        <w:ind w:left="1985" w:right="-285"/>
        <w:jc w:val="left"/>
        <w:rPr>
          <w:szCs w:val="24"/>
        </w:rPr>
      </w:pPr>
      <w:r w:rsidRPr="00F75562">
        <w:rPr>
          <w:szCs w:val="24"/>
        </w:rPr>
        <w:t xml:space="preserve">spíše vyhovuje </w:t>
      </w:r>
    </w:p>
    <w:p w:rsidR="00C153E5" w:rsidRPr="00F75562" w:rsidRDefault="00C153E5" w:rsidP="00C153E5">
      <w:pPr>
        <w:pStyle w:val="Odstavecseseznamem"/>
        <w:numPr>
          <w:ilvl w:val="0"/>
          <w:numId w:val="13"/>
        </w:numPr>
        <w:spacing w:after="0" w:line="276" w:lineRule="auto"/>
        <w:ind w:left="1985" w:right="-285"/>
        <w:jc w:val="left"/>
        <w:rPr>
          <w:szCs w:val="24"/>
        </w:rPr>
      </w:pPr>
      <w:r w:rsidRPr="00F75562">
        <w:rPr>
          <w:szCs w:val="24"/>
        </w:rPr>
        <w:t xml:space="preserve">spíše nevyhovuje </w:t>
      </w:r>
    </w:p>
    <w:p w:rsidR="00C153E5" w:rsidRDefault="00C153E5" w:rsidP="00C153E5">
      <w:pPr>
        <w:pStyle w:val="Odstavecseseznamem"/>
        <w:numPr>
          <w:ilvl w:val="0"/>
          <w:numId w:val="13"/>
        </w:numPr>
        <w:spacing w:after="0" w:line="276" w:lineRule="auto"/>
        <w:ind w:left="1985" w:right="-285"/>
        <w:jc w:val="left"/>
        <w:rPr>
          <w:szCs w:val="24"/>
        </w:rPr>
      </w:pPr>
      <w:r w:rsidRPr="00F75562">
        <w:rPr>
          <w:szCs w:val="24"/>
        </w:rPr>
        <w:t>nevyhovuje (dům/byt je příliš velký/malý)</w:t>
      </w:r>
    </w:p>
    <w:p w:rsidR="00C153E5" w:rsidRPr="00683CB6" w:rsidRDefault="00C153E5" w:rsidP="00C153E5">
      <w:pPr>
        <w:pStyle w:val="Odstavecseseznamem"/>
        <w:spacing w:after="0" w:line="276" w:lineRule="auto"/>
        <w:ind w:left="1985" w:right="-285"/>
        <w:jc w:val="left"/>
        <w:rPr>
          <w:szCs w:val="24"/>
        </w:rPr>
      </w:pPr>
    </w:p>
    <w:p w:rsidR="00C153E5" w:rsidRPr="00F75562" w:rsidRDefault="00C153E5" w:rsidP="00C153E5">
      <w:pPr>
        <w:pStyle w:val="Odstavecseseznamem"/>
        <w:numPr>
          <w:ilvl w:val="0"/>
          <w:numId w:val="11"/>
        </w:numPr>
        <w:spacing w:after="0" w:line="276" w:lineRule="auto"/>
        <w:ind w:left="709" w:right="-285"/>
        <w:jc w:val="left"/>
        <w:rPr>
          <w:b/>
          <w:szCs w:val="24"/>
        </w:rPr>
      </w:pPr>
      <w:r w:rsidRPr="00F75562">
        <w:rPr>
          <w:b/>
          <w:szCs w:val="24"/>
        </w:rPr>
        <w:t xml:space="preserve">Jak hodnotíte své současné bydlení z hlediska nákladů na provoz domácnosti? </w:t>
      </w: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energie, vodné/stočné, odvoz odpadků</w:t>
      </w:r>
    </w:p>
    <w:p w:rsidR="00C153E5" w:rsidRPr="00F75562" w:rsidRDefault="00C153E5" w:rsidP="00C153E5">
      <w:pPr>
        <w:pStyle w:val="Odstavecseseznamem"/>
        <w:numPr>
          <w:ilvl w:val="0"/>
          <w:numId w:val="25"/>
        </w:numPr>
        <w:spacing w:after="0" w:line="276" w:lineRule="auto"/>
        <w:ind w:left="1985" w:right="-285"/>
        <w:jc w:val="left"/>
        <w:rPr>
          <w:szCs w:val="24"/>
        </w:rPr>
      </w:pPr>
      <w:r w:rsidRPr="00F75562">
        <w:rPr>
          <w:szCs w:val="24"/>
        </w:rPr>
        <w:t xml:space="preserve">malé </w:t>
      </w:r>
    </w:p>
    <w:p w:rsidR="00C153E5" w:rsidRPr="00F75562" w:rsidRDefault="00C153E5" w:rsidP="00C153E5">
      <w:pPr>
        <w:pStyle w:val="Odstavecseseznamem"/>
        <w:numPr>
          <w:ilvl w:val="0"/>
          <w:numId w:val="25"/>
        </w:numPr>
        <w:spacing w:after="0" w:line="276" w:lineRule="auto"/>
        <w:ind w:left="1985" w:right="-285"/>
        <w:jc w:val="left"/>
        <w:rPr>
          <w:szCs w:val="24"/>
        </w:rPr>
      </w:pPr>
      <w:r w:rsidRPr="00F75562">
        <w:rPr>
          <w:szCs w:val="24"/>
        </w:rPr>
        <w:t>přijatelné</w:t>
      </w:r>
    </w:p>
    <w:p w:rsidR="00C153E5" w:rsidRPr="00F75562" w:rsidRDefault="00C153E5" w:rsidP="00C153E5">
      <w:pPr>
        <w:pStyle w:val="Odstavecseseznamem"/>
        <w:numPr>
          <w:ilvl w:val="0"/>
          <w:numId w:val="25"/>
        </w:numPr>
        <w:spacing w:after="0" w:line="276" w:lineRule="auto"/>
        <w:ind w:left="1985" w:right="-285"/>
        <w:jc w:val="left"/>
        <w:rPr>
          <w:szCs w:val="24"/>
        </w:rPr>
      </w:pPr>
      <w:r w:rsidRPr="00F75562">
        <w:rPr>
          <w:szCs w:val="24"/>
        </w:rPr>
        <w:t>velké</w:t>
      </w:r>
    </w:p>
    <w:p w:rsidR="00C153E5" w:rsidRDefault="00C153E5" w:rsidP="00C153E5">
      <w:pPr>
        <w:pStyle w:val="Odstavecseseznamem"/>
        <w:numPr>
          <w:ilvl w:val="0"/>
          <w:numId w:val="25"/>
        </w:numPr>
        <w:spacing w:after="0" w:line="276" w:lineRule="auto"/>
        <w:ind w:left="1985" w:right="-285"/>
        <w:jc w:val="left"/>
        <w:rPr>
          <w:szCs w:val="24"/>
        </w:rPr>
      </w:pPr>
      <w:r w:rsidRPr="00F75562">
        <w:rPr>
          <w:szCs w:val="24"/>
        </w:rPr>
        <w:t>příliš velké</w:t>
      </w:r>
    </w:p>
    <w:p w:rsidR="00C153E5" w:rsidRPr="00F03155" w:rsidRDefault="00C153E5" w:rsidP="00C153E5">
      <w:pPr>
        <w:pStyle w:val="Odstavecseseznamem"/>
        <w:spacing w:after="0" w:line="276" w:lineRule="auto"/>
        <w:ind w:left="1985" w:right="-285"/>
        <w:jc w:val="left"/>
        <w:rPr>
          <w:szCs w:val="24"/>
        </w:rPr>
      </w:pPr>
    </w:p>
    <w:p w:rsidR="00C153E5" w:rsidRDefault="00C153E5" w:rsidP="00C153E5">
      <w:pPr>
        <w:pStyle w:val="Odstavecseseznamem"/>
        <w:numPr>
          <w:ilvl w:val="0"/>
          <w:numId w:val="11"/>
        </w:numPr>
        <w:spacing w:after="0" w:line="276" w:lineRule="auto"/>
        <w:ind w:left="709" w:right="-285"/>
        <w:jc w:val="left"/>
        <w:rPr>
          <w:b/>
          <w:szCs w:val="24"/>
        </w:rPr>
      </w:pPr>
      <w:r w:rsidRPr="00F75562">
        <w:rPr>
          <w:b/>
          <w:szCs w:val="24"/>
        </w:rPr>
        <w:t xml:space="preserve">Jaká je podle Vás dostupnost služeb na vesnici? </w:t>
      </w:r>
    </w:p>
    <w:p w:rsidR="00C153E5" w:rsidRPr="00F75562" w:rsidRDefault="00C153E5" w:rsidP="00C153E5">
      <w:pPr>
        <w:pStyle w:val="Odstavecseseznamem"/>
        <w:spacing w:after="0" w:line="276" w:lineRule="auto"/>
        <w:ind w:left="709" w:right="-285"/>
        <w:jc w:val="left"/>
        <w:rPr>
          <w:b/>
          <w:szCs w:val="24"/>
        </w:rPr>
      </w:pPr>
      <w:r>
        <w:rPr>
          <w:i/>
          <w:szCs w:val="24"/>
        </w:rPr>
        <w:t>(O</w:t>
      </w:r>
      <w:r w:rsidRPr="00C31EB1">
        <w:rPr>
          <w:i/>
          <w:szCs w:val="24"/>
        </w:rPr>
        <w:t>dpovězte prosí</w:t>
      </w:r>
      <w:r>
        <w:rPr>
          <w:i/>
          <w:szCs w:val="24"/>
        </w:rPr>
        <w:t>m pokud možno na všechny podbody této otázky.</w:t>
      </w:r>
      <w:r w:rsidRPr="00C31EB1">
        <w:rPr>
          <w:i/>
          <w:szCs w:val="24"/>
        </w:rPr>
        <w:t>)</w:t>
      </w: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zdravotní a sociální služby</w:t>
      </w:r>
    </w:p>
    <w:p w:rsidR="00C153E5" w:rsidRPr="00F75562" w:rsidRDefault="00C153E5" w:rsidP="00C153E5">
      <w:pPr>
        <w:pStyle w:val="Odstavecseseznamem"/>
        <w:numPr>
          <w:ilvl w:val="0"/>
          <w:numId w:val="26"/>
        </w:numPr>
        <w:spacing w:after="0" w:line="276" w:lineRule="auto"/>
        <w:ind w:left="1985" w:right="-285"/>
        <w:jc w:val="left"/>
        <w:rPr>
          <w:szCs w:val="24"/>
        </w:rPr>
      </w:pPr>
      <w:r w:rsidRPr="00F75562">
        <w:rPr>
          <w:szCs w:val="24"/>
        </w:rPr>
        <w:t>zcela dostačující</w:t>
      </w:r>
    </w:p>
    <w:p w:rsidR="00C153E5" w:rsidRPr="00F75562" w:rsidRDefault="00C153E5" w:rsidP="00C153E5">
      <w:pPr>
        <w:pStyle w:val="Odstavecseseznamem"/>
        <w:numPr>
          <w:ilvl w:val="0"/>
          <w:numId w:val="26"/>
        </w:numPr>
        <w:spacing w:after="0" w:line="276" w:lineRule="auto"/>
        <w:ind w:left="1985" w:right="-285"/>
        <w:jc w:val="left"/>
        <w:rPr>
          <w:szCs w:val="24"/>
        </w:rPr>
      </w:pPr>
      <w:r w:rsidRPr="00F75562">
        <w:rPr>
          <w:szCs w:val="24"/>
        </w:rPr>
        <w:t>dostačující</w:t>
      </w:r>
    </w:p>
    <w:p w:rsidR="00C153E5" w:rsidRPr="00F75562" w:rsidRDefault="00C153E5" w:rsidP="00C153E5">
      <w:pPr>
        <w:pStyle w:val="Odstavecseseznamem"/>
        <w:numPr>
          <w:ilvl w:val="0"/>
          <w:numId w:val="26"/>
        </w:numPr>
        <w:spacing w:after="0" w:line="276" w:lineRule="auto"/>
        <w:ind w:left="1985" w:right="-285"/>
        <w:jc w:val="left"/>
        <w:rPr>
          <w:szCs w:val="24"/>
        </w:rPr>
      </w:pPr>
      <w:r w:rsidRPr="00F75562">
        <w:rPr>
          <w:szCs w:val="24"/>
        </w:rPr>
        <w:t>nedostačující</w:t>
      </w:r>
    </w:p>
    <w:p w:rsidR="00C153E5" w:rsidRPr="00F75562" w:rsidRDefault="00C153E5" w:rsidP="00C153E5">
      <w:pPr>
        <w:pStyle w:val="Odstavecseseznamem"/>
        <w:numPr>
          <w:ilvl w:val="0"/>
          <w:numId w:val="26"/>
        </w:numPr>
        <w:spacing w:after="0" w:line="276" w:lineRule="auto"/>
        <w:ind w:left="1985" w:right="-285"/>
        <w:jc w:val="left"/>
        <w:rPr>
          <w:szCs w:val="24"/>
        </w:rPr>
      </w:pPr>
      <w:r w:rsidRPr="00F75562">
        <w:rPr>
          <w:szCs w:val="24"/>
        </w:rPr>
        <w:t>zcela nedostačující</w:t>
      </w:r>
    </w:p>
    <w:p w:rsidR="00C153E5" w:rsidRPr="00F75562" w:rsidRDefault="00C153E5" w:rsidP="00C153E5">
      <w:pPr>
        <w:pStyle w:val="Odstavecseseznamem"/>
        <w:spacing w:after="0" w:line="276" w:lineRule="auto"/>
        <w:ind w:left="3192" w:right="-285"/>
        <w:jc w:val="left"/>
        <w:rPr>
          <w:szCs w:val="24"/>
        </w:rPr>
      </w:pP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finanční služby, pošta</w:t>
      </w:r>
    </w:p>
    <w:p w:rsidR="00C153E5" w:rsidRPr="00F75562" w:rsidRDefault="00C153E5" w:rsidP="00C153E5">
      <w:pPr>
        <w:pStyle w:val="Odstavecseseznamem"/>
        <w:numPr>
          <w:ilvl w:val="0"/>
          <w:numId w:val="27"/>
        </w:numPr>
        <w:spacing w:after="0" w:line="276" w:lineRule="auto"/>
        <w:ind w:left="1985" w:right="-285"/>
        <w:jc w:val="left"/>
        <w:rPr>
          <w:szCs w:val="24"/>
        </w:rPr>
      </w:pPr>
      <w:r w:rsidRPr="00F75562">
        <w:rPr>
          <w:szCs w:val="24"/>
        </w:rPr>
        <w:t>zcela dostačující</w:t>
      </w:r>
    </w:p>
    <w:p w:rsidR="00C153E5" w:rsidRPr="00F75562" w:rsidRDefault="00C153E5" w:rsidP="00C153E5">
      <w:pPr>
        <w:pStyle w:val="Odstavecseseznamem"/>
        <w:numPr>
          <w:ilvl w:val="0"/>
          <w:numId w:val="27"/>
        </w:numPr>
        <w:spacing w:after="0" w:line="276" w:lineRule="auto"/>
        <w:ind w:left="1985" w:right="-285"/>
        <w:jc w:val="left"/>
        <w:rPr>
          <w:szCs w:val="24"/>
        </w:rPr>
      </w:pPr>
      <w:r w:rsidRPr="00F75562">
        <w:rPr>
          <w:szCs w:val="24"/>
        </w:rPr>
        <w:t>dostačující</w:t>
      </w:r>
    </w:p>
    <w:p w:rsidR="00C153E5" w:rsidRPr="00F75562" w:rsidRDefault="00C153E5" w:rsidP="00C153E5">
      <w:pPr>
        <w:pStyle w:val="Odstavecseseznamem"/>
        <w:numPr>
          <w:ilvl w:val="0"/>
          <w:numId w:val="27"/>
        </w:numPr>
        <w:spacing w:after="0" w:line="276" w:lineRule="auto"/>
        <w:ind w:left="1985" w:right="-285"/>
        <w:jc w:val="left"/>
        <w:rPr>
          <w:szCs w:val="24"/>
        </w:rPr>
      </w:pPr>
      <w:r w:rsidRPr="00F75562">
        <w:rPr>
          <w:szCs w:val="24"/>
        </w:rPr>
        <w:t>nedostačující</w:t>
      </w:r>
    </w:p>
    <w:p w:rsidR="00C153E5" w:rsidRDefault="00C153E5" w:rsidP="00C153E5">
      <w:pPr>
        <w:pStyle w:val="Odstavecseseznamem"/>
        <w:numPr>
          <w:ilvl w:val="0"/>
          <w:numId w:val="27"/>
        </w:numPr>
        <w:spacing w:after="0" w:line="276" w:lineRule="auto"/>
        <w:ind w:left="1985" w:right="-285"/>
        <w:jc w:val="left"/>
        <w:rPr>
          <w:szCs w:val="24"/>
        </w:rPr>
      </w:pPr>
      <w:r w:rsidRPr="00F75562">
        <w:rPr>
          <w:szCs w:val="24"/>
        </w:rPr>
        <w:t>zcela nedostačující</w:t>
      </w:r>
    </w:p>
    <w:p w:rsidR="00C153E5" w:rsidRPr="00683CB6" w:rsidRDefault="00C153E5" w:rsidP="00C153E5">
      <w:pPr>
        <w:spacing w:before="0" w:after="200" w:line="276" w:lineRule="auto"/>
        <w:jc w:val="left"/>
        <w:rPr>
          <w:szCs w:val="24"/>
        </w:rPr>
      </w:pPr>
    </w:p>
    <w:p w:rsidR="00C153E5" w:rsidRPr="00F75562" w:rsidRDefault="00C153E5" w:rsidP="00C153E5">
      <w:pPr>
        <w:pStyle w:val="Odstavecseseznamem"/>
        <w:spacing w:after="0" w:line="276" w:lineRule="auto"/>
        <w:ind w:left="3192" w:right="-285"/>
        <w:jc w:val="left"/>
        <w:rPr>
          <w:szCs w:val="24"/>
        </w:rPr>
      </w:pPr>
    </w:p>
    <w:p w:rsidR="00C153E5" w:rsidRPr="00BC4F32" w:rsidRDefault="00C153E5" w:rsidP="00C153E5">
      <w:pPr>
        <w:pStyle w:val="Odstavecseseznamem"/>
        <w:numPr>
          <w:ilvl w:val="0"/>
          <w:numId w:val="12"/>
        </w:numPr>
        <w:spacing w:after="0" w:line="276" w:lineRule="auto"/>
        <w:ind w:left="1276" w:right="-285"/>
        <w:jc w:val="left"/>
        <w:rPr>
          <w:i/>
          <w:szCs w:val="24"/>
        </w:rPr>
      </w:pPr>
      <w:r w:rsidRPr="00F75562">
        <w:rPr>
          <w:szCs w:val="24"/>
        </w:rPr>
        <w:lastRenderedPageBreak/>
        <w:t xml:space="preserve">obchody se smíšeným zbožím, stravovací služby </w:t>
      </w:r>
      <w:r w:rsidRPr="00BC4F32">
        <w:rPr>
          <w:i/>
          <w:szCs w:val="24"/>
        </w:rPr>
        <w:t>(např.: rozvoz obědů ze školy)</w:t>
      </w:r>
    </w:p>
    <w:p w:rsidR="00C153E5" w:rsidRPr="00F75562" w:rsidRDefault="00C153E5" w:rsidP="00C153E5">
      <w:pPr>
        <w:pStyle w:val="Odstavecseseznamem"/>
        <w:numPr>
          <w:ilvl w:val="0"/>
          <w:numId w:val="28"/>
        </w:numPr>
        <w:spacing w:after="0" w:line="276" w:lineRule="auto"/>
        <w:ind w:left="1985" w:right="-285"/>
        <w:jc w:val="left"/>
        <w:rPr>
          <w:szCs w:val="24"/>
        </w:rPr>
      </w:pPr>
      <w:r w:rsidRPr="00F75562">
        <w:rPr>
          <w:szCs w:val="24"/>
        </w:rPr>
        <w:t>zcela dostačující</w:t>
      </w:r>
    </w:p>
    <w:p w:rsidR="00C153E5" w:rsidRPr="00F75562" w:rsidRDefault="00C153E5" w:rsidP="00C153E5">
      <w:pPr>
        <w:pStyle w:val="Odstavecseseznamem"/>
        <w:numPr>
          <w:ilvl w:val="0"/>
          <w:numId w:val="28"/>
        </w:numPr>
        <w:spacing w:after="0" w:line="276" w:lineRule="auto"/>
        <w:ind w:left="1985" w:right="-285"/>
        <w:jc w:val="left"/>
        <w:rPr>
          <w:szCs w:val="24"/>
        </w:rPr>
      </w:pPr>
      <w:r w:rsidRPr="00F75562">
        <w:rPr>
          <w:szCs w:val="24"/>
        </w:rPr>
        <w:t>dostačující</w:t>
      </w:r>
    </w:p>
    <w:p w:rsidR="00C153E5" w:rsidRPr="00F75562" w:rsidRDefault="00C153E5" w:rsidP="00C153E5">
      <w:pPr>
        <w:pStyle w:val="Odstavecseseznamem"/>
        <w:numPr>
          <w:ilvl w:val="0"/>
          <w:numId w:val="28"/>
        </w:numPr>
        <w:spacing w:after="0" w:line="276" w:lineRule="auto"/>
        <w:ind w:left="1985" w:right="-285"/>
        <w:jc w:val="left"/>
        <w:rPr>
          <w:szCs w:val="24"/>
        </w:rPr>
      </w:pPr>
      <w:r w:rsidRPr="00F75562">
        <w:rPr>
          <w:szCs w:val="24"/>
        </w:rPr>
        <w:t>nedostačující</w:t>
      </w:r>
    </w:p>
    <w:p w:rsidR="00C153E5" w:rsidRDefault="00C153E5" w:rsidP="00C153E5">
      <w:pPr>
        <w:pStyle w:val="Odstavecseseznamem"/>
        <w:numPr>
          <w:ilvl w:val="0"/>
          <w:numId w:val="28"/>
        </w:numPr>
        <w:spacing w:after="0" w:line="276" w:lineRule="auto"/>
        <w:ind w:left="1985" w:right="-285"/>
        <w:jc w:val="left"/>
        <w:rPr>
          <w:szCs w:val="24"/>
        </w:rPr>
      </w:pPr>
      <w:r w:rsidRPr="00F75562">
        <w:rPr>
          <w:szCs w:val="24"/>
        </w:rPr>
        <w:t>zcela nedostačující</w:t>
      </w:r>
    </w:p>
    <w:p w:rsidR="00C153E5" w:rsidRDefault="00C153E5" w:rsidP="00C153E5">
      <w:pPr>
        <w:pStyle w:val="Odstavecseseznamem"/>
        <w:spacing w:after="0" w:line="276" w:lineRule="auto"/>
        <w:ind w:left="3192" w:right="-285"/>
        <w:jc w:val="left"/>
        <w:rPr>
          <w:szCs w:val="24"/>
        </w:rPr>
      </w:pPr>
    </w:p>
    <w:p w:rsidR="00C153E5" w:rsidRPr="00BC4F32" w:rsidRDefault="00C153E5" w:rsidP="00C153E5">
      <w:pPr>
        <w:pStyle w:val="Odstavecseseznamem"/>
        <w:numPr>
          <w:ilvl w:val="0"/>
          <w:numId w:val="12"/>
        </w:numPr>
        <w:spacing w:after="0" w:line="276" w:lineRule="auto"/>
        <w:ind w:left="1276" w:right="-568"/>
        <w:jc w:val="left"/>
        <w:rPr>
          <w:i/>
          <w:szCs w:val="24"/>
        </w:rPr>
      </w:pPr>
      <w:r>
        <w:rPr>
          <w:szCs w:val="24"/>
        </w:rPr>
        <w:t xml:space="preserve">dopravní spojení </w:t>
      </w:r>
      <w:r w:rsidRPr="00BC4F32">
        <w:rPr>
          <w:i/>
          <w:szCs w:val="24"/>
        </w:rPr>
        <w:t>(</w:t>
      </w:r>
      <w:r>
        <w:rPr>
          <w:i/>
          <w:szCs w:val="24"/>
        </w:rPr>
        <w:t xml:space="preserve">např.: </w:t>
      </w:r>
      <w:r w:rsidRPr="00BC4F32">
        <w:rPr>
          <w:i/>
          <w:szCs w:val="24"/>
        </w:rPr>
        <w:t>autobusové spojení – jízdní řád a časové intervaly)</w:t>
      </w:r>
    </w:p>
    <w:p w:rsidR="00C153E5" w:rsidRDefault="00C153E5" w:rsidP="00C153E5">
      <w:pPr>
        <w:pStyle w:val="Odstavecseseznamem"/>
        <w:numPr>
          <w:ilvl w:val="0"/>
          <w:numId w:val="36"/>
        </w:numPr>
        <w:spacing w:after="0" w:line="276" w:lineRule="auto"/>
        <w:ind w:left="1985" w:right="-285"/>
        <w:jc w:val="left"/>
        <w:rPr>
          <w:szCs w:val="24"/>
        </w:rPr>
      </w:pPr>
      <w:r>
        <w:rPr>
          <w:szCs w:val="24"/>
        </w:rPr>
        <w:t>zcela dostačující</w:t>
      </w:r>
    </w:p>
    <w:p w:rsidR="00C153E5" w:rsidRDefault="00C153E5" w:rsidP="00C153E5">
      <w:pPr>
        <w:pStyle w:val="Odstavecseseznamem"/>
        <w:numPr>
          <w:ilvl w:val="0"/>
          <w:numId w:val="36"/>
        </w:numPr>
        <w:spacing w:after="0" w:line="276" w:lineRule="auto"/>
        <w:ind w:left="1985" w:right="-285"/>
        <w:jc w:val="left"/>
        <w:rPr>
          <w:szCs w:val="24"/>
        </w:rPr>
      </w:pPr>
      <w:r>
        <w:rPr>
          <w:szCs w:val="24"/>
        </w:rPr>
        <w:t>dostačující</w:t>
      </w:r>
    </w:p>
    <w:p w:rsidR="00C153E5" w:rsidRDefault="00C153E5" w:rsidP="00C153E5">
      <w:pPr>
        <w:pStyle w:val="Odstavecseseznamem"/>
        <w:numPr>
          <w:ilvl w:val="0"/>
          <w:numId w:val="36"/>
        </w:numPr>
        <w:spacing w:after="0" w:line="276" w:lineRule="auto"/>
        <w:ind w:left="1985" w:right="-285"/>
        <w:jc w:val="left"/>
        <w:rPr>
          <w:szCs w:val="24"/>
        </w:rPr>
      </w:pPr>
      <w:r>
        <w:rPr>
          <w:szCs w:val="24"/>
        </w:rPr>
        <w:t>nedostačující</w:t>
      </w:r>
    </w:p>
    <w:p w:rsidR="00C153E5" w:rsidRPr="00C33667" w:rsidRDefault="00C153E5" w:rsidP="00C153E5">
      <w:pPr>
        <w:pStyle w:val="Odstavecseseznamem"/>
        <w:numPr>
          <w:ilvl w:val="0"/>
          <w:numId w:val="36"/>
        </w:numPr>
        <w:spacing w:after="0" w:line="276" w:lineRule="auto"/>
        <w:ind w:left="1985" w:right="-285"/>
        <w:jc w:val="left"/>
        <w:rPr>
          <w:szCs w:val="24"/>
        </w:rPr>
      </w:pPr>
      <w:r>
        <w:rPr>
          <w:szCs w:val="24"/>
        </w:rPr>
        <w:t>zcela nedostačující</w:t>
      </w:r>
    </w:p>
    <w:p w:rsidR="00C153E5" w:rsidRPr="00F75562" w:rsidRDefault="00C153E5" w:rsidP="00C153E5">
      <w:pPr>
        <w:spacing w:after="120"/>
        <w:ind w:right="-285"/>
        <w:rPr>
          <w:szCs w:val="24"/>
        </w:rPr>
      </w:pPr>
    </w:p>
    <w:p w:rsidR="00C153E5" w:rsidRDefault="00C153E5" w:rsidP="00C153E5">
      <w:pPr>
        <w:pStyle w:val="Odstavecseseznamem"/>
        <w:numPr>
          <w:ilvl w:val="0"/>
          <w:numId w:val="11"/>
        </w:numPr>
        <w:spacing w:after="0" w:line="276" w:lineRule="auto"/>
        <w:ind w:left="709" w:right="-285"/>
        <w:jc w:val="left"/>
        <w:rPr>
          <w:b/>
          <w:szCs w:val="24"/>
        </w:rPr>
      </w:pPr>
      <w:r w:rsidRPr="00F75562">
        <w:rPr>
          <w:b/>
          <w:szCs w:val="24"/>
        </w:rPr>
        <w:t>Jak často jezdíte za službami mimo Vaši vesnici?</w:t>
      </w:r>
      <w:r>
        <w:rPr>
          <w:b/>
          <w:szCs w:val="24"/>
        </w:rPr>
        <w:t xml:space="preserve"> </w:t>
      </w:r>
    </w:p>
    <w:p w:rsidR="00C153E5" w:rsidRPr="00BC4F32" w:rsidRDefault="00C153E5" w:rsidP="00C153E5">
      <w:pPr>
        <w:pStyle w:val="Odstavecseseznamem"/>
        <w:spacing w:after="0" w:line="276" w:lineRule="auto"/>
        <w:ind w:left="709" w:right="-285"/>
        <w:jc w:val="left"/>
        <w:rPr>
          <w:b/>
          <w:i/>
          <w:szCs w:val="24"/>
        </w:rPr>
      </w:pPr>
      <w:r w:rsidRPr="00BC4F32">
        <w:rPr>
          <w:i/>
          <w:szCs w:val="24"/>
        </w:rPr>
        <w:t>(</w:t>
      </w:r>
      <w:r>
        <w:rPr>
          <w:i/>
          <w:szCs w:val="24"/>
        </w:rPr>
        <w:t xml:space="preserve">např.: </w:t>
      </w:r>
      <w:r w:rsidRPr="00BC4F32">
        <w:rPr>
          <w:i/>
          <w:szCs w:val="24"/>
        </w:rPr>
        <w:t>na větší nákupy či za jinými službami, které v obci chybí – čistírny, opravny)</w:t>
      </w:r>
    </w:p>
    <w:p w:rsidR="00C153E5" w:rsidRPr="00F75562" w:rsidRDefault="00C153E5" w:rsidP="00C153E5">
      <w:pPr>
        <w:pStyle w:val="Odstavecseseznamem"/>
        <w:numPr>
          <w:ilvl w:val="0"/>
          <w:numId w:val="14"/>
        </w:numPr>
        <w:spacing w:after="0" w:line="276" w:lineRule="auto"/>
        <w:ind w:left="1985" w:right="-285"/>
        <w:jc w:val="left"/>
        <w:rPr>
          <w:szCs w:val="24"/>
        </w:rPr>
      </w:pPr>
      <w:r w:rsidRPr="00F75562">
        <w:rPr>
          <w:szCs w:val="24"/>
        </w:rPr>
        <w:t>každý druhý den</w:t>
      </w:r>
    </w:p>
    <w:p w:rsidR="00C153E5" w:rsidRPr="00F75562" w:rsidRDefault="00C153E5" w:rsidP="00C153E5">
      <w:pPr>
        <w:pStyle w:val="Odstavecseseznamem"/>
        <w:numPr>
          <w:ilvl w:val="0"/>
          <w:numId w:val="14"/>
        </w:numPr>
        <w:spacing w:after="0" w:line="276" w:lineRule="auto"/>
        <w:ind w:left="1985" w:right="-285"/>
        <w:jc w:val="left"/>
        <w:rPr>
          <w:szCs w:val="24"/>
        </w:rPr>
      </w:pPr>
      <w:r w:rsidRPr="00F75562">
        <w:rPr>
          <w:szCs w:val="24"/>
        </w:rPr>
        <w:t>jednou za týden</w:t>
      </w:r>
    </w:p>
    <w:p w:rsidR="00C153E5" w:rsidRPr="00F75562" w:rsidRDefault="00C153E5" w:rsidP="00C153E5">
      <w:pPr>
        <w:pStyle w:val="Odstavecseseznamem"/>
        <w:numPr>
          <w:ilvl w:val="0"/>
          <w:numId w:val="14"/>
        </w:numPr>
        <w:spacing w:after="0" w:line="276" w:lineRule="auto"/>
        <w:ind w:left="1985" w:right="-285"/>
        <w:jc w:val="left"/>
        <w:rPr>
          <w:szCs w:val="24"/>
        </w:rPr>
      </w:pPr>
      <w:r w:rsidRPr="00F75562">
        <w:rPr>
          <w:szCs w:val="24"/>
        </w:rPr>
        <w:t>jednou za čtrnáct dní</w:t>
      </w:r>
    </w:p>
    <w:p w:rsidR="00C153E5" w:rsidRPr="00F75562" w:rsidRDefault="00C153E5" w:rsidP="00C153E5">
      <w:pPr>
        <w:pStyle w:val="Odstavecseseznamem"/>
        <w:numPr>
          <w:ilvl w:val="0"/>
          <w:numId w:val="14"/>
        </w:numPr>
        <w:spacing w:after="0" w:line="276" w:lineRule="auto"/>
        <w:ind w:left="1985" w:right="-285"/>
        <w:jc w:val="left"/>
        <w:rPr>
          <w:szCs w:val="24"/>
        </w:rPr>
      </w:pPr>
      <w:r w:rsidRPr="00F75562">
        <w:rPr>
          <w:szCs w:val="24"/>
        </w:rPr>
        <w:t>jednou do měsíce</w:t>
      </w:r>
    </w:p>
    <w:p w:rsidR="00C153E5" w:rsidRDefault="00C153E5" w:rsidP="00C153E5">
      <w:pPr>
        <w:pStyle w:val="Odstavecseseznamem"/>
        <w:numPr>
          <w:ilvl w:val="0"/>
          <w:numId w:val="14"/>
        </w:numPr>
        <w:spacing w:after="0" w:line="276" w:lineRule="auto"/>
        <w:ind w:left="1985" w:right="-285"/>
        <w:jc w:val="left"/>
        <w:rPr>
          <w:szCs w:val="24"/>
        </w:rPr>
      </w:pPr>
      <w:r w:rsidRPr="00F75562">
        <w:rPr>
          <w:szCs w:val="24"/>
        </w:rPr>
        <w:t>jiná možnost: ……………….</w:t>
      </w:r>
    </w:p>
    <w:p w:rsidR="00C153E5" w:rsidRPr="00683CB6" w:rsidRDefault="00C153E5" w:rsidP="00C153E5">
      <w:pPr>
        <w:pStyle w:val="Odstavecseseznamem"/>
        <w:spacing w:after="0" w:line="276" w:lineRule="auto"/>
        <w:ind w:left="1985" w:right="-285"/>
        <w:jc w:val="left"/>
        <w:rPr>
          <w:szCs w:val="24"/>
        </w:rPr>
      </w:pPr>
    </w:p>
    <w:p w:rsidR="00C153E5" w:rsidRPr="00F75562" w:rsidRDefault="00C153E5" w:rsidP="00C153E5">
      <w:pPr>
        <w:pStyle w:val="Odstavecseseznamem"/>
        <w:numPr>
          <w:ilvl w:val="0"/>
          <w:numId w:val="11"/>
        </w:numPr>
        <w:spacing w:after="0" w:line="276" w:lineRule="auto"/>
        <w:ind w:left="709" w:right="-285"/>
        <w:jc w:val="left"/>
        <w:rPr>
          <w:szCs w:val="24"/>
        </w:rPr>
      </w:pPr>
      <w:r w:rsidRPr="00F75562">
        <w:rPr>
          <w:b/>
          <w:szCs w:val="24"/>
        </w:rPr>
        <w:t>Jak jste spokojený/spokojená s nízkou mírou anonymity na vesnici?</w:t>
      </w:r>
      <w:r w:rsidRPr="00F75562">
        <w:rPr>
          <w:szCs w:val="24"/>
        </w:rPr>
        <w:t xml:space="preserve"> </w:t>
      </w:r>
    </w:p>
    <w:p w:rsidR="00C153E5" w:rsidRPr="00BC4F32" w:rsidRDefault="00C153E5" w:rsidP="00C153E5">
      <w:pPr>
        <w:pStyle w:val="Odstavecseseznamem"/>
        <w:spacing w:after="0" w:line="276" w:lineRule="auto"/>
        <w:ind w:left="709" w:right="-285"/>
        <w:jc w:val="left"/>
        <w:rPr>
          <w:i/>
          <w:szCs w:val="24"/>
        </w:rPr>
      </w:pPr>
      <w:r w:rsidRPr="00BC4F32">
        <w:rPr>
          <w:i/>
          <w:szCs w:val="24"/>
        </w:rPr>
        <w:t>(</w:t>
      </w:r>
      <w:r w:rsidRPr="00C31EB1">
        <w:rPr>
          <w:i/>
          <w:szCs w:val="24"/>
          <w:u w:val="single"/>
        </w:rPr>
        <w:t>nízká míra anonymity</w:t>
      </w:r>
      <w:r w:rsidRPr="00BC4F32">
        <w:rPr>
          <w:i/>
          <w:szCs w:val="24"/>
        </w:rPr>
        <w:t xml:space="preserve"> = všichni obyvatelé se navzájem znají, navštěvují se, pomáhají si a jsou vůči sobě otevření)</w:t>
      </w:r>
    </w:p>
    <w:p w:rsidR="00C153E5" w:rsidRPr="00F75562" w:rsidRDefault="00C153E5" w:rsidP="00C153E5">
      <w:pPr>
        <w:pStyle w:val="Odstavecseseznamem"/>
        <w:numPr>
          <w:ilvl w:val="0"/>
          <w:numId w:val="15"/>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15"/>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15"/>
        </w:numPr>
        <w:spacing w:after="0" w:line="276" w:lineRule="auto"/>
        <w:ind w:left="1985" w:right="-285"/>
        <w:jc w:val="left"/>
        <w:rPr>
          <w:szCs w:val="24"/>
        </w:rPr>
      </w:pPr>
      <w:r w:rsidRPr="00F75562">
        <w:rPr>
          <w:szCs w:val="24"/>
        </w:rPr>
        <w:t>spíše nespokojený/nespokojená</w:t>
      </w:r>
    </w:p>
    <w:p w:rsidR="00C153E5" w:rsidRDefault="00C153E5" w:rsidP="00C153E5">
      <w:pPr>
        <w:pStyle w:val="Odstavecseseznamem"/>
        <w:numPr>
          <w:ilvl w:val="0"/>
          <w:numId w:val="15"/>
        </w:numPr>
        <w:spacing w:before="0" w:after="0" w:line="276" w:lineRule="auto"/>
        <w:ind w:left="1985" w:right="-285"/>
        <w:jc w:val="left"/>
        <w:rPr>
          <w:szCs w:val="24"/>
        </w:rPr>
      </w:pPr>
      <w:r w:rsidRPr="00F75562">
        <w:rPr>
          <w:szCs w:val="24"/>
        </w:rPr>
        <w:t>velmi nespokojený/nespokojená</w:t>
      </w:r>
    </w:p>
    <w:p w:rsidR="00C153E5" w:rsidRPr="00683CB6" w:rsidRDefault="00C153E5" w:rsidP="00C153E5">
      <w:pPr>
        <w:pStyle w:val="Odstavecseseznamem"/>
        <w:spacing w:before="0" w:after="0" w:line="276" w:lineRule="auto"/>
        <w:ind w:left="1985" w:right="-285"/>
        <w:jc w:val="left"/>
        <w:rPr>
          <w:szCs w:val="24"/>
        </w:rPr>
      </w:pPr>
    </w:p>
    <w:p w:rsidR="00C153E5" w:rsidRPr="00F75562" w:rsidRDefault="00C153E5" w:rsidP="00C153E5">
      <w:pPr>
        <w:pStyle w:val="Odstavecseseznamem"/>
        <w:numPr>
          <w:ilvl w:val="0"/>
          <w:numId w:val="11"/>
        </w:numPr>
        <w:spacing w:before="0" w:after="0" w:line="276" w:lineRule="auto"/>
        <w:ind w:left="709" w:right="-285"/>
        <w:jc w:val="left"/>
        <w:rPr>
          <w:b/>
          <w:szCs w:val="24"/>
        </w:rPr>
      </w:pPr>
      <w:r w:rsidRPr="00F75562">
        <w:rPr>
          <w:b/>
          <w:szCs w:val="24"/>
        </w:rPr>
        <w:t>Jak hodnotíte sociální vztahy mezi obyvateli Vaší vesnice?</w:t>
      </w:r>
    </w:p>
    <w:p w:rsidR="00C153E5" w:rsidRPr="00F75562" w:rsidRDefault="00C153E5" w:rsidP="00C153E5">
      <w:pPr>
        <w:pStyle w:val="Odstavecseseznamem"/>
        <w:numPr>
          <w:ilvl w:val="0"/>
          <w:numId w:val="16"/>
        </w:numPr>
        <w:spacing w:after="0" w:line="276" w:lineRule="auto"/>
        <w:ind w:left="1985" w:right="-285"/>
        <w:jc w:val="left"/>
        <w:rPr>
          <w:szCs w:val="24"/>
        </w:rPr>
      </w:pPr>
      <w:r w:rsidRPr="00F75562">
        <w:rPr>
          <w:szCs w:val="24"/>
        </w:rPr>
        <w:t>výborné (obec je velmi soudržná, její obyvatelé mají k sobě blízko a hodně si pomáhají)</w:t>
      </w:r>
    </w:p>
    <w:p w:rsidR="00C153E5" w:rsidRPr="00F75562" w:rsidRDefault="00C153E5" w:rsidP="00C153E5">
      <w:pPr>
        <w:pStyle w:val="Odstavecseseznamem"/>
        <w:numPr>
          <w:ilvl w:val="0"/>
          <w:numId w:val="16"/>
        </w:numPr>
        <w:spacing w:after="0" w:line="276" w:lineRule="auto"/>
        <w:ind w:left="1985" w:right="-285"/>
        <w:jc w:val="left"/>
        <w:rPr>
          <w:szCs w:val="24"/>
        </w:rPr>
      </w:pPr>
      <w:r w:rsidRPr="00F75562">
        <w:rPr>
          <w:szCs w:val="24"/>
        </w:rPr>
        <w:t xml:space="preserve">spíše dobré (obec není výrazně </w:t>
      </w:r>
      <w:r w:rsidR="00046A0B">
        <w:rPr>
          <w:szCs w:val="24"/>
        </w:rPr>
        <w:t>soudržná, ale její obyvatelé se </w:t>
      </w:r>
      <w:r w:rsidRPr="00F75562">
        <w:rPr>
          <w:szCs w:val="24"/>
        </w:rPr>
        <w:t>scházejí)</w:t>
      </w:r>
    </w:p>
    <w:p w:rsidR="00C153E5" w:rsidRPr="00F75562" w:rsidRDefault="00C153E5" w:rsidP="00C153E5">
      <w:pPr>
        <w:pStyle w:val="Odstavecseseznamem"/>
        <w:numPr>
          <w:ilvl w:val="0"/>
          <w:numId w:val="16"/>
        </w:numPr>
        <w:spacing w:after="0" w:line="276" w:lineRule="auto"/>
        <w:ind w:left="1985" w:right="-285"/>
        <w:jc w:val="left"/>
        <w:rPr>
          <w:szCs w:val="24"/>
        </w:rPr>
      </w:pPr>
      <w:r w:rsidRPr="00F75562">
        <w:rPr>
          <w:szCs w:val="24"/>
        </w:rPr>
        <w:lastRenderedPageBreak/>
        <w:t>spíše špatné (obec není moc s</w:t>
      </w:r>
      <w:r w:rsidR="00046A0B">
        <w:rPr>
          <w:szCs w:val="24"/>
        </w:rPr>
        <w:t>oudržná, každý její obyvatel se </w:t>
      </w:r>
      <w:r w:rsidRPr="00F75562">
        <w:rPr>
          <w:szCs w:val="24"/>
        </w:rPr>
        <w:t>více méně stará jen o sebe a svou rodinu)</w:t>
      </w:r>
    </w:p>
    <w:p w:rsidR="00C153E5" w:rsidRDefault="00C153E5" w:rsidP="00C153E5">
      <w:pPr>
        <w:pStyle w:val="Odstavecseseznamem"/>
        <w:numPr>
          <w:ilvl w:val="0"/>
          <w:numId w:val="16"/>
        </w:numPr>
        <w:spacing w:after="0" w:line="276" w:lineRule="auto"/>
        <w:ind w:left="1985" w:right="-285"/>
        <w:jc w:val="left"/>
        <w:rPr>
          <w:szCs w:val="24"/>
        </w:rPr>
      </w:pPr>
      <w:r w:rsidRPr="00F75562">
        <w:rPr>
          <w:szCs w:val="24"/>
        </w:rPr>
        <w:t>špatné (obec není vůbec soudržná, její obyvatelé se nezajímají jeden o druhého)</w:t>
      </w:r>
    </w:p>
    <w:p w:rsidR="00C153E5" w:rsidRPr="00683CB6" w:rsidRDefault="00C153E5" w:rsidP="00C153E5">
      <w:pPr>
        <w:pStyle w:val="Odstavecseseznamem"/>
        <w:spacing w:after="0" w:line="276" w:lineRule="auto"/>
        <w:ind w:left="1985" w:right="-285"/>
        <w:jc w:val="left"/>
        <w:rPr>
          <w:szCs w:val="24"/>
        </w:rPr>
      </w:pPr>
    </w:p>
    <w:p w:rsidR="00C153E5" w:rsidRPr="00F75562" w:rsidRDefault="00C153E5" w:rsidP="00C153E5">
      <w:pPr>
        <w:pStyle w:val="Odstavecseseznamem"/>
        <w:numPr>
          <w:ilvl w:val="0"/>
          <w:numId w:val="11"/>
        </w:numPr>
        <w:spacing w:before="0" w:after="0" w:line="276" w:lineRule="auto"/>
        <w:ind w:left="709" w:right="-285"/>
        <w:jc w:val="left"/>
        <w:rPr>
          <w:b/>
          <w:szCs w:val="24"/>
        </w:rPr>
      </w:pPr>
      <w:r w:rsidRPr="00F75562">
        <w:rPr>
          <w:b/>
          <w:szCs w:val="24"/>
        </w:rPr>
        <w:t>Jak hodnotíte své schopnosti udržení si osobní autonomie?</w:t>
      </w:r>
    </w:p>
    <w:p w:rsidR="00C153E5" w:rsidRPr="00BC4F32" w:rsidRDefault="00C153E5" w:rsidP="00C153E5">
      <w:pPr>
        <w:spacing w:after="0"/>
        <w:ind w:left="1080" w:right="-285"/>
        <w:rPr>
          <w:i/>
          <w:szCs w:val="24"/>
        </w:rPr>
      </w:pPr>
      <w:r w:rsidRPr="00BC4F32">
        <w:rPr>
          <w:i/>
          <w:szCs w:val="24"/>
        </w:rPr>
        <w:t>(</w:t>
      </w:r>
      <w:r w:rsidRPr="00C31EB1">
        <w:rPr>
          <w:i/>
          <w:szCs w:val="24"/>
          <w:u w:val="single"/>
        </w:rPr>
        <w:t>Osobní autonomie</w:t>
      </w:r>
      <w:r w:rsidRPr="00BC4F32">
        <w:rPr>
          <w:i/>
          <w:szCs w:val="24"/>
        </w:rPr>
        <w:t xml:space="preserve"> = schopnost zajistit si sám/sama běžný chod domácnosti, tzn. nakoupit, uvařit, obstarat dům a zahradu, sám/sama se dopravit v případě potřeby i mimo vesnici (vyřídit úřady apod.))</w:t>
      </w:r>
    </w:p>
    <w:p w:rsidR="00C153E5" w:rsidRPr="00F75562" w:rsidRDefault="00C153E5" w:rsidP="00C153E5">
      <w:pPr>
        <w:pStyle w:val="Odstavecseseznamem"/>
        <w:numPr>
          <w:ilvl w:val="0"/>
          <w:numId w:val="24"/>
        </w:numPr>
        <w:spacing w:before="0" w:line="276" w:lineRule="auto"/>
        <w:ind w:left="1985" w:right="-285"/>
        <w:rPr>
          <w:szCs w:val="24"/>
        </w:rPr>
      </w:pPr>
      <w:r w:rsidRPr="00F75562">
        <w:rPr>
          <w:szCs w:val="24"/>
        </w:rPr>
        <w:t>výborné</w:t>
      </w:r>
    </w:p>
    <w:p w:rsidR="00C153E5" w:rsidRPr="00F75562" w:rsidRDefault="00C153E5" w:rsidP="00C153E5">
      <w:pPr>
        <w:pStyle w:val="Odstavecseseznamem"/>
        <w:numPr>
          <w:ilvl w:val="0"/>
          <w:numId w:val="24"/>
        </w:numPr>
        <w:spacing w:line="276" w:lineRule="auto"/>
        <w:ind w:left="1985" w:right="-285"/>
        <w:rPr>
          <w:szCs w:val="24"/>
        </w:rPr>
      </w:pPr>
      <w:r w:rsidRPr="00F75562">
        <w:rPr>
          <w:szCs w:val="24"/>
        </w:rPr>
        <w:t>spíše dobré</w:t>
      </w:r>
    </w:p>
    <w:p w:rsidR="00C153E5" w:rsidRPr="00F75562" w:rsidRDefault="00C153E5" w:rsidP="00C153E5">
      <w:pPr>
        <w:pStyle w:val="Odstavecseseznamem"/>
        <w:numPr>
          <w:ilvl w:val="0"/>
          <w:numId w:val="24"/>
        </w:numPr>
        <w:spacing w:line="276" w:lineRule="auto"/>
        <w:ind w:left="1985" w:right="-285"/>
        <w:rPr>
          <w:szCs w:val="24"/>
        </w:rPr>
      </w:pPr>
      <w:r w:rsidRPr="00F75562">
        <w:rPr>
          <w:szCs w:val="24"/>
        </w:rPr>
        <w:t>spíše špatné</w:t>
      </w:r>
    </w:p>
    <w:p w:rsidR="00C153E5" w:rsidRDefault="00C153E5" w:rsidP="00C153E5">
      <w:pPr>
        <w:pStyle w:val="Odstavecseseznamem"/>
        <w:numPr>
          <w:ilvl w:val="0"/>
          <w:numId w:val="24"/>
        </w:numPr>
        <w:spacing w:after="0" w:line="276" w:lineRule="auto"/>
        <w:ind w:left="1985" w:right="-285"/>
        <w:rPr>
          <w:szCs w:val="24"/>
        </w:rPr>
      </w:pPr>
      <w:r w:rsidRPr="00F75562">
        <w:rPr>
          <w:szCs w:val="24"/>
        </w:rPr>
        <w:t>velmi špatné</w:t>
      </w:r>
    </w:p>
    <w:p w:rsidR="00C153E5" w:rsidRPr="00683CB6" w:rsidRDefault="00C153E5" w:rsidP="00C153E5">
      <w:pPr>
        <w:pStyle w:val="Odstavecseseznamem"/>
        <w:spacing w:after="0" w:line="276" w:lineRule="auto"/>
        <w:ind w:left="1985" w:right="-285"/>
        <w:rPr>
          <w:szCs w:val="24"/>
        </w:rPr>
      </w:pPr>
    </w:p>
    <w:p w:rsidR="00C153E5" w:rsidRPr="00F75562" w:rsidRDefault="00C153E5" w:rsidP="00C153E5">
      <w:pPr>
        <w:pStyle w:val="Odstavecseseznamem"/>
        <w:numPr>
          <w:ilvl w:val="0"/>
          <w:numId w:val="11"/>
        </w:numPr>
        <w:spacing w:before="0" w:after="0" w:line="276" w:lineRule="auto"/>
        <w:ind w:left="709" w:right="-285"/>
        <w:jc w:val="left"/>
        <w:rPr>
          <w:b/>
          <w:szCs w:val="24"/>
        </w:rPr>
      </w:pPr>
      <w:r w:rsidRPr="00F75562">
        <w:rPr>
          <w:b/>
          <w:szCs w:val="24"/>
        </w:rPr>
        <w:t>Na koho se</w:t>
      </w:r>
      <w:r>
        <w:rPr>
          <w:b/>
          <w:szCs w:val="24"/>
        </w:rPr>
        <w:t>,</w:t>
      </w:r>
      <w:r w:rsidRPr="00F75562">
        <w:rPr>
          <w:b/>
          <w:szCs w:val="24"/>
        </w:rPr>
        <w:t xml:space="preserve"> v</w:t>
      </w:r>
      <w:r>
        <w:rPr>
          <w:b/>
          <w:szCs w:val="24"/>
        </w:rPr>
        <w:t> </w:t>
      </w:r>
      <w:r w:rsidRPr="00F75562">
        <w:rPr>
          <w:b/>
          <w:szCs w:val="24"/>
        </w:rPr>
        <w:t>případě</w:t>
      </w:r>
      <w:r>
        <w:rPr>
          <w:b/>
          <w:szCs w:val="24"/>
        </w:rPr>
        <w:t xml:space="preserve"> že potřebujete pomoc,</w:t>
      </w:r>
      <w:r w:rsidRPr="00F75562">
        <w:rPr>
          <w:b/>
          <w:szCs w:val="24"/>
        </w:rPr>
        <w:t xml:space="preserve"> nejčastěji obracíte?</w:t>
      </w:r>
    </w:p>
    <w:p w:rsidR="00C153E5" w:rsidRPr="00F75562" w:rsidRDefault="00C153E5" w:rsidP="00C153E5">
      <w:pPr>
        <w:pStyle w:val="Odstavecseseznamem"/>
        <w:numPr>
          <w:ilvl w:val="0"/>
          <w:numId w:val="17"/>
        </w:numPr>
        <w:spacing w:after="0" w:line="276" w:lineRule="auto"/>
        <w:ind w:left="1985" w:right="-285"/>
        <w:jc w:val="left"/>
        <w:rPr>
          <w:szCs w:val="24"/>
        </w:rPr>
      </w:pPr>
      <w:r w:rsidRPr="00F75562">
        <w:rPr>
          <w:szCs w:val="24"/>
        </w:rPr>
        <w:t>dospělé děti</w:t>
      </w:r>
    </w:p>
    <w:p w:rsidR="00C153E5" w:rsidRPr="00A83491" w:rsidRDefault="00C153E5" w:rsidP="00C153E5">
      <w:pPr>
        <w:pStyle w:val="Odstavecseseznamem"/>
        <w:numPr>
          <w:ilvl w:val="0"/>
          <w:numId w:val="17"/>
        </w:numPr>
        <w:spacing w:after="0" w:line="276" w:lineRule="auto"/>
        <w:ind w:left="1985" w:right="-285"/>
        <w:jc w:val="left"/>
        <w:rPr>
          <w:szCs w:val="24"/>
        </w:rPr>
      </w:pPr>
      <w:r w:rsidRPr="00F75562">
        <w:rPr>
          <w:szCs w:val="24"/>
        </w:rPr>
        <w:t>vnoučata</w:t>
      </w:r>
    </w:p>
    <w:p w:rsidR="00C153E5" w:rsidRDefault="00C153E5" w:rsidP="00C153E5">
      <w:pPr>
        <w:pStyle w:val="Odstavecseseznamem"/>
        <w:numPr>
          <w:ilvl w:val="0"/>
          <w:numId w:val="17"/>
        </w:numPr>
        <w:spacing w:before="0" w:after="0" w:line="276" w:lineRule="auto"/>
        <w:ind w:left="1985" w:right="-285"/>
        <w:jc w:val="left"/>
        <w:rPr>
          <w:szCs w:val="24"/>
        </w:rPr>
      </w:pPr>
      <w:r w:rsidRPr="00F75562">
        <w:rPr>
          <w:szCs w:val="24"/>
        </w:rPr>
        <w:t>jiná možnost: …………………</w:t>
      </w:r>
    </w:p>
    <w:p w:rsidR="00C153E5" w:rsidRDefault="00C153E5" w:rsidP="00C153E5">
      <w:pPr>
        <w:pStyle w:val="Odstavecseseznamem"/>
        <w:spacing w:before="0" w:after="0" w:line="276" w:lineRule="auto"/>
        <w:ind w:left="1985" w:right="-285"/>
        <w:jc w:val="left"/>
        <w:rPr>
          <w:szCs w:val="24"/>
        </w:rPr>
      </w:pPr>
    </w:p>
    <w:p w:rsidR="00C153E5" w:rsidRPr="002B4036" w:rsidRDefault="00C153E5" w:rsidP="00C153E5">
      <w:pPr>
        <w:pStyle w:val="Odstavecseseznamem"/>
        <w:numPr>
          <w:ilvl w:val="0"/>
          <w:numId w:val="11"/>
        </w:numPr>
        <w:spacing w:before="0" w:after="0" w:line="276" w:lineRule="auto"/>
        <w:ind w:left="709" w:right="-285"/>
        <w:jc w:val="left"/>
        <w:rPr>
          <w:b/>
          <w:szCs w:val="24"/>
        </w:rPr>
      </w:pPr>
      <w:r w:rsidRPr="00C33667">
        <w:rPr>
          <w:b/>
        </w:rPr>
        <w:t>Jak se vyrovnáváte se změnami spojenými se stářím?</w:t>
      </w:r>
    </w:p>
    <w:p w:rsidR="00C153E5" w:rsidRDefault="00C153E5" w:rsidP="00C153E5">
      <w:pPr>
        <w:pStyle w:val="Odstavecseseznamem"/>
        <w:spacing w:after="0" w:line="276" w:lineRule="auto"/>
        <w:ind w:left="709" w:right="-285"/>
        <w:jc w:val="left"/>
        <w:rPr>
          <w:i/>
          <w:szCs w:val="24"/>
        </w:rPr>
      </w:pPr>
      <w:r>
        <w:rPr>
          <w:i/>
          <w:szCs w:val="24"/>
        </w:rPr>
        <w:t>(O</w:t>
      </w:r>
      <w:r w:rsidRPr="00C31EB1">
        <w:rPr>
          <w:i/>
          <w:szCs w:val="24"/>
        </w:rPr>
        <w:t>dpovězte prosí</w:t>
      </w:r>
      <w:r>
        <w:rPr>
          <w:i/>
          <w:szCs w:val="24"/>
        </w:rPr>
        <w:t>m pokud možno na všechny podbody této otázky.</w:t>
      </w:r>
      <w:r w:rsidRPr="00C31EB1">
        <w:rPr>
          <w:i/>
          <w:szCs w:val="24"/>
        </w:rPr>
        <w:t>)</w:t>
      </w:r>
    </w:p>
    <w:p w:rsidR="00C153E5" w:rsidRPr="00C33667" w:rsidRDefault="00C153E5" w:rsidP="00C153E5">
      <w:pPr>
        <w:pStyle w:val="Odstavecseseznamem"/>
        <w:spacing w:after="0" w:line="276" w:lineRule="auto"/>
        <w:ind w:left="709" w:right="-285"/>
        <w:jc w:val="left"/>
        <w:rPr>
          <w:b/>
          <w:szCs w:val="24"/>
        </w:rPr>
      </w:pPr>
    </w:p>
    <w:p w:rsidR="00C153E5" w:rsidRPr="00683CB6" w:rsidRDefault="00C153E5" w:rsidP="00C153E5">
      <w:pPr>
        <w:pStyle w:val="Odstavecseseznamem"/>
        <w:numPr>
          <w:ilvl w:val="0"/>
          <w:numId w:val="12"/>
        </w:numPr>
        <w:spacing w:after="0" w:line="276" w:lineRule="auto"/>
        <w:ind w:left="1276" w:right="-285"/>
        <w:jc w:val="left"/>
        <w:rPr>
          <w:szCs w:val="24"/>
        </w:rPr>
      </w:pPr>
      <w:r w:rsidRPr="00683CB6">
        <w:rPr>
          <w:szCs w:val="24"/>
        </w:rPr>
        <w:t>tělesné</w:t>
      </w:r>
      <w:r w:rsidRPr="00C33667">
        <w:t xml:space="preserve"> změny</w:t>
      </w:r>
    </w:p>
    <w:p w:rsidR="00C153E5" w:rsidRPr="00BC4F32" w:rsidRDefault="00C153E5" w:rsidP="00C153E5">
      <w:pPr>
        <w:pStyle w:val="Odstavecseseznamem"/>
        <w:spacing w:after="0" w:line="276" w:lineRule="auto"/>
        <w:ind w:left="1276" w:right="-285"/>
        <w:jc w:val="left"/>
        <w:rPr>
          <w:i/>
        </w:rPr>
      </w:pPr>
      <w:r w:rsidRPr="00BC4F32">
        <w:rPr>
          <w:i/>
        </w:rPr>
        <w:t xml:space="preserve">(např.: změna tělesné výšky a hmotnosti, šedivění či </w:t>
      </w:r>
      <w:r>
        <w:rPr>
          <w:i/>
        </w:rPr>
        <w:t xml:space="preserve">ztráta vlasů, </w:t>
      </w:r>
      <w:r w:rsidRPr="00BC4F32">
        <w:rPr>
          <w:i/>
        </w:rPr>
        <w:t xml:space="preserve">zhoršení </w:t>
      </w:r>
      <w:r>
        <w:rPr>
          <w:i/>
        </w:rPr>
        <w:t>smyslů</w:t>
      </w:r>
      <w:r w:rsidRPr="00BC4F32">
        <w:rPr>
          <w:i/>
        </w:rPr>
        <w:t xml:space="preserve"> apod.)</w:t>
      </w:r>
    </w:p>
    <w:p w:rsidR="00C153E5" w:rsidRPr="00C33667" w:rsidRDefault="00C153E5" w:rsidP="00C153E5">
      <w:pPr>
        <w:pStyle w:val="Odstavecseseznamem"/>
        <w:numPr>
          <w:ilvl w:val="0"/>
          <w:numId w:val="37"/>
        </w:numPr>
        <w:spacing w:after="0" w:line="276" w:lineRule="auto"/>
        <w:ind w:left="1985" w:right="-285"/>
        <w:jc w:val="left"/>
        <w:rPr>
          <w:szCs w:val="24"/>
        </w:rPr>
      </w:pPr>
      <w:r>
        <w:t>velmi dobře (jsem s těmito změnami zcela smířen/smířená – vnímám je jako přirozenou součást života)</w:t>
      </w:r>
    </w:p>
    <w:p w:rsidR="00C153E5" w:rsidRPr="00C33667" w:rsidRDefault="00C153E5" w:rsidP="00C153E5">
      <w:pPr>
        <w:pStyle w:val="Odstavecseseznamem"/>
        <w:numPr>
          <w:ilvl w:val="0"/>
          <w:numId w:val="37"/>
        </w:numPr>
        <w:spacing w:after="0" w:line="276" w:lineRule="auto"/>
        <w:ind w:left="1985" w:right="-285"/>
        <w:jc w:val="left"/>
        <w:rPr>
          <w:szCs w:val="24"/>
        </w:rPr>
      </w:pPr>
      <w:r>
        <w:t>spíše dobře</w:t>
      </w:r>
    </w:p>
    <w:p w:rsidR="00C153E5" w:rsidRPr="00C33667" w:rsidRDefault="00C153E5" w:rsidP="00C153E5">
      <w:pPr>
        <w:pStyle w:val="Odstavecseseznamem"/>
        <w:numPr>
          <w:ilvl w:val="0"/>
          <w:numId w:val="37"/>
        </w:numPr>
        <w:spacing w:after="0" w:line="276" w:lineRule="auto"/>
        <w:ind w:left="1985" w:right="-285"/>
        <w:jc w:val="left"/>
        <w:rPr>
          <w:szCs w:val="24"/>
        </w:rPr>
      </w:pPr>
      <w:r>
        <w:t>spíše špatně</w:t>
      </w:r>
    </w:p>
    <w:p w:rsidR="00C153E5" w:rsidRPr="00683CB6" w:rsidRDefault="00C153E5" w:rsidP="00C153E5">
      <w:pPr>
        <w:pStyle w:val="Odstavecseseznamem"/>
        <w:numPr>
          <w:ilvl w:val="0"/>
          <w:numId w:val="37"/>
        </w:numPr>
        <w:tabs>
          <w:tab w:val="left" w:pos="3052"/>
        </w:tabs>
        <w:spacing w:after="0" w:line="276" w:lineRule="auto"/>
        <w:ind w:left="1985" w:right="-285"/>
        <w:jc w:val="left"/>
        <w:rPr>
          <w:szCs w:val="24"/>
        </w:rPr>
      </w:pPr>
      <w:r>
        <w:t>velmi špatně (nejsem s těmito změnami vůbec smířen/smířená)</w:t>
      </w:r>
    </w:p>
    <w:p w:rsidR="00C153E5" w:rsidRPr="009B6677" w:rsidRDefault="00C153E5" w:rsidP="00C153E5">
      <w:pPr>
        <w:pStyle w:val="Odstavecseseznamem"/>
        <w:tabs>
          <w:tab w:val="left" w:pos="3052"/>
        </w:tabs>
        <w:spacing w:after="0" w:line="276" w:lineRule="auto"/>
        <w:ind w:left="1985" w:right="-285"/>
        <w:jc w:val="left"/>
        <w:rPr>
          <w:szCs w:val="24"/>
        </w:rPr>
      </w:pPr>
    </w:p>
    <w:p w:rsidR="00C153E5" w:rsidRPr="00C33667" w:rsidRDefault="00C153E5" w:rsidP="00C153E5">
      <w:pPr>
        <w:pStyle w:val="Odstavecseseznamem"/>
        <w:numPr>
          <w:ilvl w:val="0"/>
          <w:numId w:val="12"/>
        </w:numPr>
        <w:spacing w:after="0" w:line="276" w:lineRule="auto"/>
        <w:ind w:left="1276" w:right="-285"/>
        <w:jc w:val="left"/>
        <w:rPr>
          <w:szCs w:val="24"/>
        </w:rPr>
      </w:pPr>
      <w:r>
        <w:t>psychické změny</w:t>
      </w:r>
    </w:p>
    <w:p w:rsidR="00C153E5" w:rsidRPr="00BC4F32" w:rsidRDefault="00C153E5" w:rsidP="00C153E5">
      <w:pPr>
        <w:pStyle w:val="Odstavecseseznamem"/>
        <w:spacing w:after="0" w:line="276" w:lineRule="auto"/>
        <w:ind w:left="1276" w:right="-285"/>
        <w:jc w:val="left"/>
        <w:rPr>
          <w:i/>
        </w:rPr>
      </w:pPr>
      <w:r w:rsidRPr="00BC4F32">
        <w:rPr>
          <w:i/>
        </w:rPr>
        <w:t>(n</w:t>
      </w:r>
      <w:r>
        <w:rPr>
          <w:i/>
        </w:rPr>
        <w:t>apř.: slabší paměť, zhoršená pozornost apod.)</w:t>
      </w:r>
    </w:p>
    <w:p w:rsidR="00C153E5" w:rsidRPr="00C33667" w:rsidRDefault="00C153E5" w:rsidP="00C153E5">
      <w:pPr>
        <w:pStyle w:val="Odstavecseseznamem"/>
        <w:numPr>
          <w:ilvl w:val="0"/>
          <w:numId w:val="38"/>
        </w:numPr>
        <w:spacing w:after="0" w:line="276" w:lineRule="auto"/>
        <w:ind w:left="1985" w:right="-285"/>
        <w:jc w:val="left"/>
        <w:rPr>
          <w:szCs w:val="24"/>
        </w:rPr>
      </w:pPr>
      <w:r>
        <w:t>velmi dobře</w:t>
      </w:r>
    </w:p>
    <w:p w:rsidR="00C153E5" w:rsidRPr="00C33667" w:rsidRDefault="00C153E5" w:rsidP="00C153E5">
      <w:pPr>
        <w:pStyle w:val="Odstavecseseznamem"/>
        <w:numPr>
          <w:ilvl w:val="0"/>
          <w:numId w:val="38"/>
        </w:numPr>
        <w:spacing w:after="0" w:line="276" w:lineRule="auto"/>
        <w:ind w:left="1985" w:right="-285"/>
        <w:jc w:val="left"/>
        <w:rPr>
          <w:szCs w:val="24"/>
        </w:rPr>
      </w:pPr>
      <w:r>
        <w:t>spíše dobře</w:t>
      </w:r>
    </w:p>
    <w:p w:rsidR="00C153E5" w:rsidRPr="00C33667" w:rsidRDefault="00C153E5" w:rsidP="00C153E5">
      <w:pPr>
        <w:pStyle w:val="Odstavecseseznamem"/>
        <w:numPr>
          <w:ilvl w:val="0"/>
          <w:numId w:val="38"/>
        </w:numPr>
        <w:spacing w:after="0" w:line="276" w:lineRule="auto"/>
        <w:ind w:left="1985" w:right="-285"/>
        <w:jc w:val="left"/>
        <w:rPr>
          <w:szCs w:val="24"/>
        </w:rPr>
      </w:pPr>
      <w:r>
        <w:lastRenderedPageBreak/>
        <w:t>spíše špatně</w:t>
      </w:r>
    </w:p>
    <w:p w:rsidR="00C153E5" w:rsidRPr="00683CB6" w:rsidRDefault="00C153E5" w:rsidP="00C153E5">
      <w:pPr>
        <w:pStyle w:val="Odstavecseseznamem"/>
        <w:numPr>
          <w:ilvl w:val="0"/>
          <w:numId w:val="38"/>
        </w:numPr>
        <w:spacing w:before="0" w:after="0" w:line="276" w:lineRule="auto"/>
        <w:ind w:left="1985" w:right="-285"/>
        <w:jc w:val="left"/>
        <w:rPr>
          <w:szCs w:val="24"/>
        </w:rPr>
      </w:pPr>
      <w:r>
        <w:t>velmi špatně</w:t>
      </w:r>
    </w:p>
    <w:p w:rsidR="00C153E5" w:rsidRPr="00683CB6" w:rsidRDefault="00C153E5" w:rsidP="00C153E5">
      <w:pPr>
        <w:pStyle w:val="Odstavecseseznamem"/>
        <w:spacing w:before="0" w:after="0" w:line="276" w:lineRule="auto"/>
        <w:ind w:left="1985" w:right="-285"/>
        <w:jc w:val="left"/>
        <w:rPr>
          <w:szCs w:val="24"/>
        </w:rPr>
      </w:pPr>
    </w:p>
    <w:p w:rsidR="00C153E5" w:rsidRDefault="00C153E5" w:rsidP="00C153E5">
      <w:pPr>
        <w:pStyle w:val="Odstavecseseznamem"/>
        <w:numPr>
          <w:ilvl w:val="0"/>
          <w:numId w:val="12"/>
        </w:numPr>
        <w:spacing w:before="0" w:after="0" w:line="276" w:lineRule="auto"/>
        <w:ind w:left="1276" w:right="-285"/>
        <w:jc w:val="left"/>
        <w:rPr>
          <w:szCs w:val="24"/>
        </w:rPr>
      </w:pPr>
      <w:r>
        <w:rPr>
          <w:szCs w:val="24"/>
        </w:rPr>
        <w:t xml:space="preserve">sociální změny </w:t>
      </w:r>
    </w:p>
    <w:p w:rsidR="00C153E5" w:rsidRPr="002745BF" w:rsidRDefault="00C153E5" w:rsidP="00C153E5">
      <w:pPr>
        <w:pStyle w:val="Odstavecseseznamem"/>
        <w:spacing w:after="0" w:line="276" w:lineRule="auto"/>
        <w:ind w:left="1276" w:right="-285"/>
        <w:jc w:val="left"/>
        <w:rPr>
          <w:i/>
        </w:rPr>
      </w:pPr>
      <w:r>
        <w:rPr>
          <w:i/>
        </w:rPr>
        <w:t xml:space="preserve">(např.: </w:t>
      </w:r>
      <w:r w:rsidRPr="002745BF">
        <w:rPr>
          <w:i/>
        </w:rPr>
        <w:t xml:space="preserve">ztráta profesní role, ztráta rodičovské role, </w:t>
      </w:r>
      <w:r>
        <w:rPr>
          <w:i/>
        </w:rPr>
        <w:t>menší počet</w:t>
      </w:r>
      <w:r w:rsidRPr="002745BF">
        <w:rPr>
          <w:i/>
        </w:rPr>
        <w:t xml:space="preserve"> kontaktů apod.)</w:t>
      </w:r>
    </w:p>
    <w:p w:rsidR="00C153E5" w:rsidRPr="001F3863" w:rsidRDefault="00C153E5" w:rsidP="00C153E5">
      <w:pPr>
        <w:pStyle w:val="Odstavecseseznamem"/>
        <w:numPr>
          <w:ilvl w:val="0"/>
          <w:numId w:val="39"/>
        </w:numPr>
        <w:spacing w:after="0" w:line="276" w:lineRule="auto"/>
        <w:ind w:left="2127" w:right="-285"/>
        <w:jc w:val="left"/>
        <w:rPr>
          <w:szCs w:val="24"/>
        </w:rPr>
      </w:pPr>
      <w:r>
        <w:t>velmi dobře</w:t>
      </w:r>
    </w:p>
    <w:p w:rsidR="00C153E5" w:rsidRPr="001F3863" w:rsidRDefault="00C153E5" w:rsidP="00C153E5">
      <w:pPr>
        <w:pStyle w:val="Odstavecseseznamem"/>
        <w:numPr>
          <w:ilvl w:val="0"/>
          <w:numId w:val="39"/>
        </w:numPr>
        <w:spacing w:after="0" w:line="276" w:lineRule="auto"/>
        <w:ind w:left="2127" w:right="-285"/>
        <w:jc w:val="left"/>
        <w:rPr>
          <w:szCs w:val="24"/>
        </w:rPr>
      </w:pPr>
      <w:r>
        <w:t>spíše dobře</w:t>
      </w:r>
    </w:p>
    <w:p w:rsidR="00C153E5" w:rsidRPr="001F3863" w:rsidRDefault="00C153E5" w:rsidP="00C153E5">
      <w:pPr>
        <w:pStyle w:val="Odstavecseseznamem"/>
        <w:numPr>
          <w:ilvl w:val="0"/>
          <w:numId w:val="39"/>
        </w:numPr>
        <w:spacing w:after="0" w:line="276" w:lineRule="auto"/>
        <w:ind w:left="2127" w:right="-285"/>
        <w:jc w:val="left"/>
        <w:rPr>
          <w:szCs w:val="24"/>
        </w:rPr>
      </w:pPr>
      <w:r>
        <w:t>spíše špatně</w:t>
      </w:r>
    </w:p>
    <w:p w:rsidR="00C153E5" w:rsidRPr="001F3863" w:rsidRDefault="00C153E5" w:rsidP="00C153E5">
      <w:pPr>
        <w:pStyle w:val="Odstavecseseznamem"/>
        <w:numPr>
          <w:ilvl w:val="0"/>
          <w:numId w:val="39"/>
        </w:numPr>
        <w:spacing w:before="0" w:after="0" w:line="276" w:lineRule="auto"/>
        <w:ind w:left="2127" w:right="-285"/>
        <w:jc w:val="left"/>
        <w:rPr>
          <w:szCs w:val="24"/>
        </w:rPr>
      </w:pPr>
      <w:r>
        <w:t>velmi špatně</w:t>
      </w:r>
    </w:p>
    <w:p w:rsidR="00C153E5" w:rsidRPr="002745BF" w:rsidRDefault="00C153E5" w:rsidP="00C153E5">
      <w:pPr>
        <w:pStyle w:val="Odstavecseseznamem"/>
        <w:spacing w:before="0" w:after="0" w:line="276" w:lineRule="auto"/>
        <w:ind w:left="1636" w:right="-285"/>
        <w:jc w:val="left"/>
        <w:rPr>
          <w:b/>
          <w:szCs w:val="24"/>
        </w:rPr>
      </w:pPr>
    </w:p>
    <w:p w:rsidR="00C153E5" w:rsidRPr="002745BF" w:rsidRDefault="00C153E5" w:rsidP="00C153E5">
      <w:pPr>
        <w:pStyle w:val="Odstavecseseznamem"/>
        <w:numPr>
          <w:ilvl w:val="0"/>
          <w:numId w:val="11"/>
        </w:numPr>
        <w:spacing w:before="0" w:after="0" w:line="276" w:lineRule="auto"/>
        <w:ind w:left="709" w:right="-285"/>
        <w:jc w:val="left"/>
        <w:rPr>
          <w:b/>
          <w:szCs w:val="24"/>
        </w:rPr>
      </w:pPr>
      <w:r>
        <w:rPr>
          <w:b/>
        </w:rPr>
        <w:t>Který z níže uvedených popisů odpovídá nejlépe Vaší osobě?</w:t>
      </w:r>
    </w:p>
    <w:p w:rsidR="00C153E5" w:rsidRDefault="00C153E5" w:rsidP="00C153E5">
      <w:pPr>
        <w:pStyle w:val="Odstavecseseznamem"/>
        <w:numPr>
          <w:ilvl w:val="0"/>
          <w:numId w:val="40"/>
        </w:numPr>
        <w:spacing w:after="0" w:line="276" w:lineRule="auto"/>
        <w:ind w:left="1985" w:right="-285"/>
        <w:jc w:val="left"/>
        <w:rPr>
          <w:szCs w:val="24"/>
        </w:rPr>
      </w:pPr>
      <w:r>
        <w:rPr>
          <w:szCs w:val="24"/>
        </w:rPr>
        <w:t xml:space="preserve">aktivní způsob adaptace na stáří </w:t>
      </w:r>
    </w:p>
    <w:p w:rsidR="00C153E5" w:rsidRPr="00683CB6" w:rsidRDefault="00C153E5" w:rsidP="00C153E5">
      <w:pPr>
        <w:pStyle w:val="Odstavecseseznamem"/>
        <w:spacing w:before="0" w:after="0" w:line="276" w:lineRule="auto"/>
        <w:ind w:left="1985" w:right="-285"/>
        <w:jc w:val="left"/>
        <w:rPr>
          <w:i/>
          <w:szCs w:val="24"/>
        </w:rPr>
      </w:pPr>
      <w:r w:rsidRPr="007B3964">
        <w:rPr>
          <w:i/>
          <w:szCs w:val="24"/>
        </w:rPr>
        <w:t>(ve svém stáří se spoléhám předev</w:t>
      </w:r>
      <w:r w:rsidR="00046A0B">
        <w:rPr>
          <w:i/>
          <w:szCs w:val="24"/>
        </w:rPr>
        <w:t>ším sám/sama na sebe, snažím se </w:t>
      </w:r>
      <w:r w:rsidRPr="007B3964">
        <w:rPr>
          <w:i/>
          <w:szCs w:val="24"/>
        </w:rPr>
        <w:t>zůstat co nejvíce aktivní a soběstačný a udržuji si stávající sociální kontakty)</w:t>
      </w:r>
    </w:p>
    <w:p w:rsidR="00C153E5" w:rsidRDefault="00C153E5" w:rsidP="00C153E5">
      <w:pPr>
        <w:pStyle w:val="Odstavecseseznamem"/>
        <w:numPr>
          <w:ilvl w:val="0"/>
          <w:numId w:val="40"/>
        </w:numPr>
        <w:spacing w:before="0" w:after="0" w:line="276" w:lineRule="auto"/>
        <w:ind w:left="1985" w:right="-285"/>
        <w:jc w:val="left"/>
        <w:rPr>
          <w:szCs w:val="24"/>
        </w:rPr>
      </w:pPr>
      <w:r>
        <w:rPr>
          <w:szCs w:val="24"/>
        </w:rPr>
        <w:t>pasivní způsob adaptace na stáří</w:t>
      </w:r>
    </w:p>
    <w:p w:rsidR="00C153E5" w:rsidRPr="007B3964" w:rsidRDefault="00C153E5" w:rsidP="00C153E5">
      <w:pPr>
        <w:pStyle w:val="Odstavecseseznamem"/>
        <w:spacing w:after="0" w:line="276" w:lineRule="auto"/>
        <w:ind w:left="1985" w:right="-285"/>
        <w:jc w:val="left"/>
        <w:rPr>
          <w:i/>
          <w:szCs w:val="24"/>
        </w:rPr>
      </w:pPr>
      <w:r w:rsidRPr="007B3964">
        <w:rPr>
          <w:i/>
          <w:szCs w:val="24"/>
        </w:rPr>
        <w:t xml:space="preserve">(ve svém stáří se spoléhám </w:t>
      </w:r>
      <w:r w:rsidR="00046A0B">
        <w:rPr>
          <w:i/>
          <w:szCs w:val="24"/>
        </w:rPr>
        <w:t>především na druhé, postupně se </w:t>
      </w:r>
      <w:r w:rsidRPr="007B3964">
        <w:rPr>
          <w:i/>
          <w:szCs w:val="24"/>
        </w:rPr>
        <w:t>vzdávám aktivního způsobu život</w:t>
      </w:r>
      <w:r w:rsidR="00046A0B">
        <w:rPr>
          <w:i/>
          <w:szCs w:val="24"/>
        </w:rPr>
        <w:t>a, redukuji sociální kontakty a </w:t>
      </w:r>
      <w:r w:rsidRPr="007B3964">
        <w:rPr>
          <w:i/>
          <w:szCs w:val="24"/>
        </w:rPr>
        <w:t>upřednostňuji pohodlí a odpočinek v ústraní)</w:t>
      </w:r>
    </w:p>
    <w:p w:rsidR="00C153E5" w:rsidRPr="00F75562" w:rsidRDefault="00C153E5" w:rsidP="00C153E5">
      <w:pPr>
        <w:pStyle w:val="Odstavecseseznamem"/>
        <w:spacing w:before="0" w:after="0" w:line="276" w:lineRule="auto"/>
        <w:ind w:left="2160" w:right="-285"/>
        <w:jc w:val="left"/>
        <w:rPr>
          <w:szCs w:val="24"/>
        </w:rPr>
      </w:pPr>
    </w:p>
    <w:p w:rsidR="00C153E5" w:rsidRDefault="00C153E5" w:rsidP="00C153E5">
      <w:pPr>
        <w:pStyle w:val="Odstavecseseznamem"/>
        <w:numPr>
          <w:ilvl w:val="0"/>
          <w:numId w:val="11"/>
        </w:numPr>
        <w:spacing w:before="0" w:after="0" w:line="276" w:lineRule="auto"/>
        <w:ind w:left="709" w:right="-285"/>
        <w:jc w:val="left"/>
        <w:rPr>
          <w:b/>
          <w:szCs w:val="24"/>
        </w:rPr>
      </w:pPr>
      <w:r w:rsidRPr="00F75562">
        <w:rPr>
          <w:b/>
          <w:szCs w:val="24"/>
        </w:rPr>
        <w:t>Jak jste spokojený/spokojená s možnostmi trávení volného času na vesnici?</w:t>
      </w:r>
      <w:r>
        <w:rPr>
          <w:b/>
          <w:szCs w:val="24"/>
        </w:rPr>
        <w:t xml:space="preserve"> </w:t>
      </w:r>
    </w:p>
    <w:p w:rsidR="00C153E5" w:rsidRPr="00EC3074" w:rsidRDefault="00C153E5" w:rsidP="00C153E5">
      <w:pPr>
        <w:pStyle w:val="Odstavecseseznamem"/>
        <w:spacing w:after="0" w:line="276" w:lineRule="auto"/>
        <w:ind w:left="709" w:right="-285"/>
        <w:jc w:val="left"/>
        <w:rPr>
          <w:b/>
          <w:szCs w:val="24"/>
        </w:rPr>
      </w:pPr>
      <w:r w:rsidRPr="00C31EB1">
        <w:rPr>
          <w:i/>
          <w:szCs w:val="24"/>
        </w:rPr>
        <w:t>(Odpovězte prosím pokud možno na všechny podbody této otázky.)</w:t>
      </w:r>
    </w:p>
    <w:p w:rsidR="00C153E5" w:rsidRPr="00F75562" w:rsidRDefault="00C153E5" w:rsidP="00C153E5">
      <w:pPr>
        <w:pStyle w:val="Odstavecseseznamem"/>
        <w:numPr>
          <w:ilvl w:val="0"/>
          <w:numId w:val="12"/>
        </w:numPr>
        <w:spacing w:after="0" w:line="276" w:lineRule="auto"/>
        <w:ind w:left="1276" w:right="-285"/>
        <w:jc w:val="left"/>
        <w:rPr>
          <w:szCs w:val="24"/>
        </w:rPr>
      </w:pPr>
      <w:r w:rsidRPr="00F75562">
        <w:rPr>
          <w:szCs w:val="24"/>
        </w:rPr>
        <w:t xml:space="preserve">práce na zahradě a kolem domu </w:t>
      </w:r>
      <w:r w:rsidRPr="00BC4F32">
        <w:rPr>
          <w:i/>
          <w:szCs w:val="24"/>
        </w:rPr>
        <w:t>(např.: zahrádkaření)</w:t>
      </w:r>
    </w:p>
    <w:p w:rsidR="00C153E5" w:rsidRPr="00F75562" w:rsidRDefault="00C153E5" w:rsidP="00C153E5">
      <w:pPr>
        <w:pStyle w:val="Odstavecseseznamem"/>
        <w:numPr>
          <w:ilvl w:val="0"/>
          <w:numId w:val="29"/>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29"/>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29"/>
        </w:numPr>
        <w:spacing w:after="0" w:line="276" w:lineRule="auto"/>
        <w:ind w:left="1985" w:right="-285"/>
        <w:jc w:val="left"/>
        <w:rPr>
          <w:szCs w:val="24"/>
        </w:rPr>
      </w:pPr>
      <w:r w:rsidRPr="00F75562">
        <w:rPr>
          <w:szCs w:val="24"/>
        </w:rPr>
        <w:t>spíše nespokojený/nespokojená</w:t>
      </w:r>
    </w:p>
    <w:p w:rsidR="00C153E5" w:rsidRDefault="00C153E5" w:rsidP="00C153E5">
      <w:pPr>
        <w:pStyle w:val="Odstavecseseznamem"/>
        <w:numPr>
          <w:ilvl w:val="0"/>
          <w:numId w:val="29"/>
        </w:numPr>
        <w:spacing w:before="0" w:after="0" w:line="276" w:lineRule="auto"/>
        <w:ind w:left="1985" w:right="-285"/>
        <w:jc w:val="left"/>
        <w:rPr>
          <w:szCs w:val="24"/>
        </w:rPr>
      </w:pPr>
      <w:r w:rsidRPr="00F75562">
        <w:rPr>
          <w:szCs w:val="24"/>
        </w:rPr>
        <w:t>velmi nespokojený/nespokojená</w:t>
      </w:r>
    </w:p>
    <w:p w:rsidR="00C153E5" w:rsidRDefault="00C153E5" w:rsidP="00C153E5">
      <w:pPr>
        <w:pStyle w:val="Odstavecseseznamem"/>
        <w:spacing w:before="0" w:after="0" w:line="276" w:lineRule="auto"/>
        <w:ind w:left="1276" w:right="-285"/>
        <w:jc w:val="left"/>
        <w:rPr>
          <w:szCs w:val="24"/>
        </w:rPr>
      </w:pPr>
    </w:p>
    <w:p w:rsidR="00C153E5" w:rsidRPr="00F75562" w:rsidRDefault="00C153E5" w:rsidP="00C153E5">
      <w:pPr>
        <w:pStyle w:val="Odstavecseseznamem"/>
        <w:numPr>
          <w:ilvl w:val="0"/>
          <w:numId w:val="12"/>
        </w:numPr>
        <w:spacing w:before="0" w:after="0" w:line="276" w:lineRule="auto"/>
        <w:ind w:left="1276" w:right="-285"/>
        <w:jc w:val="left"/>
        <w:rPr>
          <w:szCs w:val="24"/>
        </w:rPr>
      </w:pPr>
      <w:r w:rsidRPr="00F75562">
        <w:rPr>
          <w:szCs w:val="24"/>
        </w:rPr>
        <w:t>chov zvířat</w:t>
      </w:r>
    </w:p>
    <w:p w:rsidR="00C153E5" w:rsidRPr="00F75562" w:rsidRDefault="00C153E5" w:rsidP="00C153E5">
      <w:pPr>
        <w:pStyle w:val="Odstavecseseznamem"/>
        <w:numPr>
          <w:ilvl w:val="0"/>
          <w:numId w:val="30"/>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30"/>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30"/>
        </w:numPr>
        <w:spacing w:after="0" w:line="276" w:lineRule="auto"/>
        <w:ind w:left="1985" w:right="-285"/>
        <w:jc w:val="left"/>
        <w:rPr>
          <w:szCs w:val="24"/>
        </w:rPr>
      </w:pPr>
      <w:r w:rsidRPr="00F75562">
        <w:rPr>
          <w:szCs w:val="24"/>
        </w:rPr>
        <w:t>spíše nespokojený/nespokojená</w:t>
      </w:r>
    </w:p>
    <w:p w:rsidR="00C153E5" w:rsidRPr="00F75562" w:rsidRDefault="00C153E5" w:rsidP="00C153E5">
      <w:pPr>
        <w:pStyle w:val="Odstavecseseznamem"/>
        <w:numPr>
          <w:ilvl w:val="0"/>
          <w:numId w:val="30"/>
        </w:numPr>
        <w:spacing w:before="0" w:after="0" w:line="276" w:lineRule="auto"/>
        <w:ind w:left="1985" w:right="-285"/>
        <w:jc w:val="left"/>
        <w:rPr>
          <w:szCs w:val="24"/>
        </w:rPr>
      </w:pPr>
      <w:r w:rsidRPr="00F75562">
        <w:rPr>
          <w:szCs w:val="24"/>
        </w:rPr>
        <w:t>velmi nespokojený/nespokojená</w:t>
      </w:r>
    </w:p>
    <w:p w:rsidR="00C153E5" w:rsidRDefault="00C153E5" w:rsidP="00C153E5">
      <w:pPr>
        <w:rPr>
          <w:szCs w:val="24"/>
        </w:rPr>
      </w:pPr>
      <w:r>
        <w:rPr>
          <w:szCs w:val="24"/>
        </w:rPr>
        <w:br w:type="page"/>
      </w:r>
    </w:p>
    <w:p w:rsidR="00C153E5" w:rsidRPr="00BC4F32" w:rsidRDefault="00C153E5" w:rsidP="00C153E5">
      <w:pPr>
        <w:pStyle w:val="Odstavecseseznamem"/>
        <w:numPr>
          <w:ilvl w:val="0"/>
          <w:numId w:val="12"/>
        </w:numPr>
        <w:spacing w:before="0" w:after="0" w:line="276" w:lineRule="auto"/>
        <w:ind w:left="1276" w:right="-285"/>
        <w:jc w:val="left"/>
        <w:rPr>
          <w:i/>
          <w:szCs w:val="24"/>
        </w:rPr>
      </w:pPr>
      <w:r w:rsidRPr="00F75562">
        <w:rPr>
          <w:szCs w:val="24"/>
        </w:rPr>
        <w:lastRenderedPageBreak/>
        <w:t xml:space="preserve">kulturní vyžití </w:t>
      </w:r>
      <w:r w:rsidRPr="00BC4F32">
        <w:rPr>
          <w:i/>
          <w:szCs w:val="24"/>
        </w:rPr>
        <w:t>(např.: zájezdy do divadla pořádané obcí)</w:t>
      </w:r>
    </w:p>
    <w:p w:rsidR="00C153E5" w:rsidRPr="00F75562" w:rsidRDefault="00C153E5" w:rsidP="00C153E5">
      <w:pPr>
        <w:pStyle w:val="Odstavecseseznamem"/>
        <w:numPr>
          <w:ilvl w:val="0"/>
          <w:numId w:val="31"/>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31"/>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31"/>
        </w:numPr>
        <w:spacing w:after="0" w:line="276" w:lineRule="auto"/>
        <w:ind w:left="1985" w:right="-285"/>
        <w:jc w:val="left"/>
        <w:rPr>
          <w:szCs w:val="24"/>
        </w:rPr>
      </w:pPr>
      <w:r w:rsidRPr="00F75562">
        <w:rPr>
          <w:szCs w:val="24"/>
        </w:rPr>
        <w:t>spíše nespokojený/nespokojená</w:t>
      </w:r>
    </w:p>
    <w:p w:rsidR="00C153E5" w:rsidRDefault="00C153E5" w:rsidP="00C153E5">
      <w:pPr>
        <w:pStyle w:val="Odstavecseseznamem"/>
        <w:numPr>
          <w:ilvl w:val="0"/>
          <w:numId w:val="31"/>
        </w:numPr>
        <w:spacing w:after="0" w:line="276" w:lineRule="auto"/>
        <w:ind w:left="1985" w:right="-285"/>
        <w:jc w:val="left"/>
        <w:rPr>
          <w:szCs w:val="24"/>
        </w:rPr>
      </w:pPr>
      <w:r w:rsidRPr="00F75562">
        <w:rPr>
          <w:szCs w:val="24"/>
        </w:rPr>
        <w:t>velmi nespokojený/nespokojená</w:t>
      </w:r>
    </w:p>
    <w:p w:rsidR="00C153E5" w:rsidRPr="00EC3074" w:rsidRDefault="00C153E5" w:rsidP="00C153E5">
      <w:pPr>
        <w:pStyle w:val="Odstavecseseznamem"/>
        <w:spacing w:after="0" w:line="276" w:lineRule="auto"/>
        <w:ind w:left="1985" w:right="-285"/>
        <w:jc w:val="left"/>
        <w:rPr>
          <w:szCs w:val="24"/>
        </w:rPr>
      </w:pPr>
    </w:p>
    <w:p w:rsidR="00C153E5" w:rsidRDefault="00C153E5" w:rsidP="00C153E5">
      <w:pPr>
        <w:pStyle w:val="Odstavecseseznamem"/>
        <w:numPr>
          <w:ilvl w:val="0"/>
          <w:numId w:val="12"/>
        </w:numPr>
        <w:spacing w:before="0" w:after="0" w:line="276" w:lineRule="auto"/>
        <w:ind w:left="1276" w:right="-285"/>
        <w:jc w:val="left"/>
        <w:rPr>
          <w:szCs w:val="24"/>
        </w:rPr>
      </w:pPr>
      <w:r w:rsidRPr="00F75562">
        <w:rPr>
          <w:szCs w:val="24"/>
        </w:rPr>
        <w:t xml:space="preserve">sportovní vyžití </w:t>
      </w:r>
    </w:p>
    <w:p w:rsidR="00C153E5" w:rsidRPr="00BC4F32" w:rsidRDefault="00C153E5" w:rsidP="00C153E5">
      <w:pPr>
        <w:pStyle w:val="Odstavecseseznamem"/>
        <w:spacing w:before="0" w:after="0" w:line="276" w:lineRule="auto"/>
        <w:ind w:left="1276" w:right="-285"/>
        <w:jc w:val="left"/>
        <w:rPr>
          <w:i/>
          <w:szCs w:val="24"/>
        </w:rPr>
      </w:pPr>
      <w:r w:rsidRPr="00BC4F32">
        <w:rPr>
          <w:i/>
          <w:szCs w:val="24"/>
        </w:rPr>
        <w:t xml:space="preserve">(např.: výlety, výšlapy pořádané obcí, cvičení za jídelnou- </w:t>
      </w:r>
      <w:proofErr w:type="spellStart"/>
      <w:r w:rsidRPr="00BC4F32">
        <w:rPr>
          <w:i/>
          <w:szCs w:val="24"/>
        </w:rPr>
        <w:t>pilates</w:t>
      </w:r>
      <w:proofErr w:type="spellEnd"/>
      <w:r w:rsidRPr="00BC4F32">
        <w:rPr>
          <w:i/>
          <w:szCs w:val="24"/>
        </w:rPr>
        <w:t>)</w:t>
      </w:r>
    </w:p>
    <w:p w:rsidR="00C153E5" w:rsidRPr="00F75562" w:rsidRDefault="00C153E5" w:rsidP="00C153E5">
      <w:pPr>
        <w:pStyle w:val="Odstavecseseznamem"/>
        <w:numPr>
          <w:ilvl w:val="0"/>
          <w:numId w:val="32"/>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32"/>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32"/>
        </w:numPr>
        <w:spacing w:after="0" w:line="276" w:lineRule="auto"/>
        <w:ind w:left="1985" w:right="-285"/>
        <w:jc w:val="left"/>
        <w:rPr>
          <w:szCs w:val="24"/>
        </w:rPr>
      </w:pPr>
      <w:r w:rsidRPr="00F75562">
        <w:rPr>
          <w:szCs w:val="24"/>
        </w:rPr>
        <w:t>spíše nespokojený/nespokojená</w:t>
      </w:r>
    </w:p>
    <w:p w:rsidR="00C153E5" w:rsidRPr="00F75562" w:rsidRDefault="00C153E5" w:rsidP="00C153E5">
      <w:pPr>
        <w:pStyle w:val="Odstavecseseznamem"/>
        <w:numPr>
          <w:ilvl w:val="0"/>
          <w:numId w:val="32"/>
        </w:numPr>
        <w:spacing w:after="0" w:line="276" w:lineRule="auto"/>
        <w:ind w:left="1985" w:right="-285"/>
        <w:jc w:val="left"/>
        <w:rPr>
          <w:szCs w:val="24"/>
        </w:rPr>
      </w:pPr>
      <w:r w:rsidRPr="00F75562">
        <w:rPr>
          <w:szCs w:val="24"/>
        </w:rPr>
        <w:t>velmi nespokojený/nespokojená</w:t>
      </w:r>
    </w:p>
    <w:p w:rsidR="00C153E5" w:rsidRPr="00F75562" w:rsidRDefault="00C153E5" w:rsidP="00C153E5">
      <w:pPr>
        <w:spacing w:after="0"/>
        <w:ind w:right="-285"/>
        <w:rPr>
          <w:szCs w:val="24"/>
        </w:rPr>
      </w:pPr>
    </w:p>
    <w:p w:rsidR="00C153E5" w:rsidRPr="00F75562" w:rsidRDefault="00C153E5" w:rsidP="00C153E5">
      <w:pPr>
        <w:pStyle w:val="Odstavecseseznamem"/>
        <w:numPr>
          <w:ilvl w:val="0"/>
          <w:numId w:val="12"/>
        </w:numPr>
        <w:spacing w:before="0" w:after="0" w:line="276" w:lineRule="auto"/>
        <w:ind w:left="1276" w:right="-285"/>
        <w:jc w:val="left"/>
        <w:rPr>
          <w:szCs w:val="24"/>
        </w:rPr>
      </w:pPr>
      <w:r w:rsidRPr="00F75562">
        <w:rPr>
          <w:szCs w:val="24"/>
        </w:rPr>
        <w:t>vzdělávací aktivity</w:t>
      </w:r>
      <w:r>
        <w:rPr>
          <w:szCs w:val="24"/>
        </w:rPr>
        <w:t xml:space="preserve"> </w:t>
      </w:r>
      <w:r w:rsidRPr="00BC4F32">
        <w:rPr>
          <w:i/>
          <w:szCs w:val="24"/>
        </w:rPr>
        <w:t xml:space="preserve">(např.: knihovna) </w:t>
      </w:r>
    </w:p>
    <w:p w:rsidR="00C153E5" w:rsidRPr="00F75562" w:rsidRDefault="00C153E5" w:rsidP="00C153E5">
      <w:pPr>
        <w:pStyle w:val="Odstavecseseznamem"/>
        <w:numPr>
          <w:ilvl w:val="0"/>
          <w:numId w:val="33"/>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33"/>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33"/>
        </w:numPr>
        <w:spacing w:after="0" w:line="276" w:lineRule="auto"/>
        <w:ind w:left="1985" w:right="-285"/>
        <w:jc w:val="left"/>
        <w:rPr>
          <w:szCs w:val="24"/>
        </w:rPr>
      </w:pPr>
      <w:r w:rsidRPr="00F75562">
        <w:rPr>
          <w:szCs w:val="24"/>
        </w:rPr>
        <w:t>spíše nespokojený/nespokojená</w:t>
      </w:r>
    </w:p>
    <w:p w:rsidR="00C153E5" w:rsidRPr="00F75562" w:rsidRDefault="00C153E5" w:rsidP="00C153E5">
      <w:pPr>
        <w:pStyle w:val="Odstavecseseznamem"/>
        <w:numPr>
          <w:ilvl w:val="0"/>
          <w:numId w:val="33"/>
        </w:numPr>
        <w:spacing w:after="0" w:line="276" w:lineRule="auto"/>
        <w:ind w:left="1985" w:right="-285"/>
        <w:jc w:val="left"/>
        <w:rPr>
          <w:szCs w:val="24"/>
        </w:rPr>
      </w:pPr>
      <w:r w:rsidRPr="00F75562">
        <w:rPr>
          <w:szCs w:val="24"/>
        </w:rPr>
        <w:t>velmi nespokojený/nespokojená</w:t>
      </w:r>
    </w:p>
    <w:p w:rsidR="00C153E5" w:rsidRPr="00F75562" w:rsidRDefault="00C153E5" w:rsidP="00C153E5">
      <w:pPr>
        <w:spacing w:after="0"/>
        <w:ind w:right="-285"/>
        <w:rPr>
          <w:szCs w:val="24"/>
        </w:rPr>
      </w:pPr>
    </w:p>
    <w:p w:rsidR="00C153E5" w:rsidRPr="00F75562" w:rsidRDefault="00C153E5" w:rsidP="00C153E5">
      <w:pPr>
        <w:pStyle w:val="Odstavecseseznamem"/>
        <w:numPr>
          <w:ilvl w:val="0"/>
          <w:numId w:val="12"/>
        </w:numPr>
        <w:spacing w:before="0" w:after="0" w:line="276" w:lineRule="auto"/>
        <w:ind w:left="1276" w:right="-285"/>
        <w:jc w:val="left"/>
        <w:rPr>
          <w:szCs w:val="24"/>
        </w:rPr>
      </w:pPr>
      <w:r w:rsidRPr="00F75562">
        <w:rPr>
          <w:szCs w:val="24"/>
        </w:rPr>
        <w:t xml:space="preserve">manuální aktivity </w:t>
      </w:r>
      <w:r w:rsidRPr="00BC4F32">
        <w:rPr>
          <w:i/>
          <w:szCs w:val="24"/>
        </w:rPr>
        <w:t>(např.: keramika pro dospělé)</w:t>
      </w:r>
    </w:p>
    <w:p w:rsidR="00C153E5" w:rsidRPr="00F75562" w:rsidRDefault="00C153E5" w:rsidP="00C153E5">
      <w:pPr>
        <w:pStyle w:val="Odstavecseseznamem"/>
        <w:numPr>
          <w:ilvl w:val="0"/>
          <w:numId w:val="34"/>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34"/>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34"/>
        </w:numPr>
        <w:spacing w:after="0" w:line="276" w:lineRule="auto"/>
        <w:ind w:left="1985" w:right="-285"/>
        <w:jc w:val="left"/>
        <w:rPr>
          <w:szCs w:val="24"/>
        </w:rPr>
      </w:pPr>
      <w:r w:rsidRPr="00F75562">
        <w:rPr>
          <w:szCs w:val="24"/>
        </w:rPr>
        <w:t>spíše nespokojený/nespokojená</w:t>
      </w:r>
    </w:p>
    <w:p w:rsidR="00C153E5" w:rsidRPr="00F75562" w:rsidRDefault="00C153E5" w:rsidP="00C153E5">
      <w:pPr>
        <w:pStyle w:val="Odstavecseseznamem"/>
        <w:numPr>
          <w:ilvl w:val="0"/>
          <w:numId w:val="34"/>
        </w:numPr>
        <w:spacing w:after="0" w:line="276" w:lineRule="auto"/>
        <w:ind w:left="1985" w:right="-285"/>
        <w:jc w:val="left"/>
        <w:rPr>
          <w:szCs w:val="24"/>
        </w:rPr>
      </w:pPr>
      <w:r w:rsidRPr="00F75562">
        <w:rPr>
          <w:szCs w:val="24"/>
        </w:rPr>
        <w:t>velmi nespokojený/nespokojená</w:t>
      </w:r>
    </w:p>
    <w:p w:rsidR="00C153E5" w:rsidRDefault="00C153E5" w:rsidP="00C153E5">
      <w:pPr>
        <w:spacing w:after="0"/>
        <w:ind w:right="-285"/>
        <w:rPr>
          <w:szCs w:val="24"/>
        </w:rPr>
      </w:pPr>
    </w:p>
    <w:p w:rsidR="00C153E5" w:rsidRPr="00F75562" w:rsidRDefault="00C153E5" w:rsidP="00C153E5">
      <w:pPr>
        <w:pStyle w:val="Odstavecseseznamem"/>
        <w:numPr>
          <w:ilvl w:val="0"/>
          <w:numId w:val="12"/>
        </w:numPr>
        <w:spacing w:before="0" w:after="0" w:line="276" w:lineRule="auto"/>
        <w:ind w:left="1276" w:right="-285"/>
        <w:jc w:val="left"/>
        <w:rPr>
          <w:szCs w:val="24"/>
        </w:rPr>
      </w:pPr>
      <w:r w:rsidRPr="00F75562">
        <w:rPr>
          <w:szCs w:val="24"/>
        </w:rPr>
        <w:t xml:space="preserve">možnost přivýdělku </w:t>
      </w:r>
    </w:p>
    <w:p w:rsidR="00C153E5" w:rsidRPr="00F75562" w:rsidRDefault="00C153E5" w:rsidP="00C153E5">
      <w:pPr>
        <w:pStyle w:val="Odstavecseseznamem"/>
        <w:numPr>
          <w:ilvl w:val="0"/>
          <w:numId w:val="35"/>
        </w:numPr>
        <w:spacing w:after="0" w:line="276" w:lineRule="auto"/>
        <w:ind w:left="1985" w:right="-285"/>
        <w:jc w:val="left"/>
        <w:rPr>
          <w:szCs w:val="24"/>
        </w:rPr>
      </w:pPr>
      <w:r w:rsidRPr="00F75562">
        <w:rPr>
          <w:szCs w:val="24"/>
        </w:rPr>
        <w:t>velmi spokojený/spokojená</w:t>
      </w:r>
    </w:p>
    <w:p w:rsidR="00C153E5" w:rsidRPr="00F75562" w:rsidRDefault="00C153E5" w:rsidP="00C153E5">
      <w:pPr>
        <w:pStyle w:val="Odstavecseseznamem"/>
        <w:numPr>
          <w:ilvl w:val="0"/>
          <w:numId w:val="35"/>
        </w:numPr>
        <w:spacing w:after="0" w:line="276" w:lineRule="auto"/>
        <w:ind w:left="1985" w:right="-285"/>
        <w:jc w:val="left"/>
        <w:rPr>
          <w:szCs w:val="24"/>
        </w:rPr>
      </w:pPr>
      <w:r w:rsidRPr="00F75562">
        <w:rPr>
          <w:szCs w:val="24"/>
        </w:rPr>
        <w:t>spíše spokojený/spokojená</w:t>
      </w:r>
    </w:p>
    <w:p w:rsidR="00C153E5" w:rsidRPr="00F75562" w:rsidRDefault="00C153E5" w:rsidP="00C153E5">
      <w:pPr>
        <w:pStyle w:val="Odstavecseseznamem"/>
        <w:numPr>
          <w:ilvl w:val="0"/>
          <w:numId w:val="35"/>
        </w:numPr>
        <w:spacing w:after="0" w:line="276" w:lineRule="auto"/>
        <w:ind w:left="1985" w:right="-285"/>
        <w:jc w:val="left"/>
        <w:rPr>
          <w:szCs w:val="24"/>
        </w:rPr>
      </w:pPr>
      <w:r w:rsidRPr="00F75562">
        <w:rPr>
          <w:szCs w:val="24"/>
        </w:rPr>
        <w:t>spíše nespokojený/nespokojená</w:t>
      </w:r>
    </w:p>
    <w:p w:rsidR="00C153E5" w:rsidRPr="00F75562" w:rsidRDefault="00C153E5" w:rsidP="00C153E5">
      <w:pPr>
        <w:pStyle w:val="Odstavecseseznamem"/>
        <w:numPr>
          <w:ilvl w:val="0"/>
          <w:numId w:val="35"/>
        </w:numPr>
        <w:spacing w:before="0" w:after="0" w:line="276" w:lineRule="auto"/>
        <w:ind w:left="1985" w:right="-285"/>
        <w:jc w:val="left"/>
        <w:rPr>
          <w:szCs w:val="24"/>
        </w:rPr>
      </w:pPr>
      <w:r w:rsidRPr="00F75562">
        <w:rPr>
          <w:szCs w:val="24"/>
        </w:rPr>
        <w:t>velmi nespokojený/nespokojená</w:t>
      </w:r>
    </w:p>
    <w:p w:rsidR="00C153E5" w:rsidRPr="00F75562" w:rsidRDefault="00C153E5" w:rsidP="00C153E5">
      <w:pPr>
        <w:pStyle w:val="Odstavecseseznamem"/>
        <w:spacing w:before="0" w:after="0" w:line="276" w:lineRule="auto"/>
        <w:ind w:left="1985" w:right="-285"/>
        <w:jc w:val="left"/>
        <w:rPr>
          <w:szCs w:val="24"/>
        </w:rPr>
      </w:pPr>
    </w:p>
    <w:p w:rsidR="00C153E5" w:rsidRPr="00683CB6" w:rsidRDefault="00C153E5" w:rsidP="00C153E5">
      <w:pPr>
        <w:pStyle w:val="Odstavecseseznamem"/>
        <w:numPr>
          <w:ilvl w:val="0"/>
          <w:numId w:val="11"/>
        </w:numPr>
        <w:spacing w:before="0" w:after="0" w:line="276" w:lineRule="auto"/>
        <w:ind w:left="709" w:right="-285"/>
        <w:jc w:val="left"/>
        <w:rPr>
          <w:szCs w:val="24"/>
        </w:rPr>
      </w:pPr>
      <w:r w:rsidRPr="00F75562">
        <w:rPr>
          <w:b/>
          <w:szCs w:val="24"/>
        </w:rPr>
        <w:t>Uveďte prosím svůj věk</w:t>
      </w:r>
      <w:r w:rsidRPr="00F75562">
        <w:rPr>
          <w:szCs w:val="24"/>
        </w:rPr>
        <w:t xml:space="preserve"> ……………</w:t>
      </w:r>
    </w:p>
    <w:p w:rsidR="00C153E5" w:rsidRDefault="00C153E5" w:rsidP="00C153E5">
      <w:pPr>
        <w:ind w:right="-285"/>
        <w:rPr>
          <w:szCs w:val="24"/>
        </w:rPr>
      </w:pPr>
      <w:r w:rsidRPr="00F75562">
        <w:rPr>
          <w:szCs w:val="24"/>
        </w:rPr>
        <w:t xml:space="preserve">V případě jakýchkoliv dotazů </w:t>
      </w:r>
      <w:r>
        <w:rPr>
          <w:szCs w:val="24"/>
        </w:rPr>
        <w:t xml:space="preserve">mne můžete kontaktovat na email: </w:t>
      </w:r>
    </w:p>
    <w:p w:rsidR="00C153E5" w:rsidRPr="00683CB6" w:rsidRDefault="00452393" w:rsidP="00C153E5">
      <w:pPr>
        <w:ind w:right="-285"/>
        <w:jc w:val="center"/>
        <w:rPr>
          <w:szCs w:val="24"/>
        </w:rPr>
      </w:pPr>
      <w:hyperlink r:id="rId29" w:history="1">
        <w:r w:rsidR="00C153E5" w:rsidRPr="00F75562">
          <w:rPr>
            <w:rStyle w:val="Hypertextovodkaz"/>
            <w:szCs w:val="24"/>
          </w:rPr>
          <w:t>lucka-kolackova@seznam.cz</w:t>
        </w:r>
      </w:hyperlink>
    </w:p>
    <w:sectPr w:rsidR="00C153E5" w:rsidRPr="00683CB6" w:rsidSect="00EF706E">
      <w:footerReference w:type="default" r:id="rId30"/>
      <w:footerReference w:type="first" r:id="rId31"/>
      <w:pgSz w:w="11906" w:h="16838"/>
      <w:pgMar w:top="1418" w:right="1418" w:bottom="1418"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9E" w:rsidRDefault="00A6699E" w:rsidP="000141CB">
      <w:pPr>
        <w:spacing w:before="0" w:after="0" w:line="240" w:lineRule="auto"/>
      </w:pPr>
      <w:r>
        <w:separator/>
      </w:r>
    </w:p>
  </w:endnote>
  <w:endnote w:type="continuationSeparator" w:id="0">
    <w:p w:rsidR="00A6699E" w:rsidRDefault="00A6699E" w:rsidP="000141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225549"/>
      <w:docPartObj>
        <w:docPartGallery w:val="Page Numbers (Bottom of Page)"/>
        <w:docPartUnique/>
      </w:docPartObj>
    </w:sdtPr>
    <w:sdtEndPr/>
    <w:sdtContent>
      <w:p w:rsidR="00A6699E" w:rsidRPr="0083270A" w:rsidRDefault="00A6699E">
        <w:pPr>
          <w:pStyle w:val="Zpat"/>
          <w:jc w:val="center"/>
        </w:pPr>
        <w:r w:rsidRPr="0083270A">
          <w:fldChar w:fldCharType="begin"/>
        </w:r>
        <w:r w:rsidRPr="0083270A">
          <w:instrText>PAGE   \* MERGEFORMAT</w:instrText>
        </w:r>
        <w:r w:rsidRPr="0083270A">
          <w:fldChar w:fldCharType="separate"/>
        </w:r>
        <w:r w:rsidR="00452393">
          <w:rPr>
            <w:noProof/>
          </w:rPr>
          <w:t>7</w:t>
        </w:r>
        <w:r w:rsidRPr="0083270A">
          <w:fldChar w:fldCharType="end"/>
        </w:r>
      </w:p>
    </w:sdtContent>
  </w:sdt>
  <w:p w:rsidR="00A6699E" w:rsidRDefault="00A6699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99E" w:rsidRDefault="00A6699E">
    <w:pPr>
      <w:pStyle w:val="Zpat"/>
      <w:jc w:val="center"/>
    </w:pPr>
  </w:p>
  <w:p w:rsidR="00A6699E" w:rsidRDefault="00A6699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9E" w:rsidRDefault="00A6699E" w:rsidP="000141CB">
      <w:pPr>
        <w:spacing w:before="0" w:after="0" w:line="240" w:lineRule="auto"/>
      </w:pPr>
      <w:r>
        <w:separator/>
      </w:r>
    </w:p>
  </w:footnote>
  <w:footnote w:type="continuationSeparator" w:id="0">
    <w:p w:rsidR="00A6699E" w:rsidRDefault="00A6699E" w:rsidP="000141C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B88"/>
    <w:multiLevelType w:val="hybridMultilevel"/>
    <w:tmpl w:val="A95A7092"/>
    <w:lvl w:ilvl="0" w:tplc="242C1E54">
      <w:start w:val="1"/>
      <w:numFmt w:val="decimal"/>
      <w:lvlText w:val="%1."/>
      <w:lvlJc w:val="left"/>
      <w:pPr>
        <w:ind w:left="1440" w:hanging="360"/>
      </w:pPr>
      <w:rPr>
        <w:b/>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nsid w:val="00D925D5"/>
    <w:multiLevelType w:val="hybridMultilevel"/>
    <w:tmpl w:val="464EB0DC"/>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
    <w:nsid w:val="03F27F19"/>
    <w:multiLevelType w:val="hybridMultilevel"/>
    <w:tmpl w:val="02165522"/>
    <w:lvl w:ilvl="0" w:tplc="C77C5FB4">
      <w:start w:val="1"/>
      <w:numFmt w:val="lowerLetter"/>
      <w:lvlText w:val="%1)"/>
      <w:lvlJc w:val="left"/>
      <w:pPr>
        <w:ind w:left="2520" w:hanging="360"/>
      </w:pPr>
      <w:rPr>
        <w:rFonts w:hint="default"/>
      </w:rPr>
    </w:lvl>
    <w:lvl w:ilvl="1" w:tplc="04050019" w:tentative="1">
      <w:start w:val="1"/>
      <w:numFmt w:val="lowerLetter"/>
      <w:lvlText w:val="%2."/>
      <w:lvlJc w:val="left"/>
      <w:pPr>
        <w:ind w:left="3240" w:hanging="360"/>
      </w:pPr>
    </w:lvl>
    <w:lvl w:ilvl="2" w:tplc="0405001B" w:tentative="1">
      <w:start w:val="1"/>
      <w:numFmt w:val="lowerRoman"/>
      <w:lvlText w:val="%3."/>
      <w:lvlJc w:val="right"/>
      <w:pPr>
        <w:ind w:left="3960" w:hanging="180"/>
      </w:pPr>
    </w:lvl>
    <w:lvl w:ilvl="3" w:tplc="0405000F" w:tentative="1">
      <w:start w:val="1"/>
      <w:numFmt w:val="decimal"/>
      <w:lvlText w:val="%4."/>
      <w:lvlJc w:val="left"/>
      <w:pPr>
        <w:ind w:left="4680" w:hanging="360"/>
      </w:pPr>
    </w:lvl>
    <w:lvl w:ilvl="4" w:tplc="04050019" w:tentative="1">
      <w:start w:val="1"/>
      <w:numFmt w:val="lowerLetter"/>
      <w:lvlText w:val="%5."/>
      <w:lvlJc w:val="left"/>
      <w:pPr>
        <w:ind w:left="5400" w:hanging="360"/>
      </w:pPr>
    </w:lvl>
    <w:lvl w:ilvl="5" w:tplc="0405001B" w:tentative="1">
      <w:start w:val="1"/>
      <w:numFmt w:val="lowerRoman"/>
      <w:lvlText w:val="%6."/>
      <w:lvlJc w:val="right"/>
      <w:pPr>
        <w:ind w:left="6120" w:hanging="180"/>
      </w:pPr>
    </w:lvl>
    <w:lvl w:ilvl="6" w:tplc="0405000F" w:tentative="1">
      <w:start w:val="1"/>
      <w:numFmt w:val="decimal"/>
      <w:lvlText w:val="%7."/>
      <w:lvlJc w:val="left"/>
      <w:pPr>
        <w:ind w:left="6840" w:hanging="360"/>
      </w:pPr>
    </w:lvl>
    <w:lvl w:ilvl="7" w:tplc="04050019" w:tentative="1">
      <w:start w:val="1"/>
      <w:numFmt w:val="lowerLetter"/>
      <w:lvlText w:val="%8."/>
      <w:lvlJc w:val="left"/>
      <w:pPr>
        <w:ind w:left="7560" w:hanging="360"/>
      </w:pPr>
    </w:lvl>
    <w:lvl w:ilvl="8" w:tplc="0405001B" w:tentative="1">
      <w:start w:val="1"/>
      <w:numFmt w:val="lowerRoman"/>
      <w:lvlText w:val="%9."/>
      <w:lvlJc w:val="right"/>
      <w:pPr>
        <w:ind w:left="8280" w:hanging="180"/>
      </w:pPr>
    </w:lvl>
  </w:abstractNum>
  <w:abstractNum w:abstractNumId="3">
    <w:nsid w:val="05A6646E"/>
    <w:multiLevelType w:val="hybridMultilevel"/>
    <w:tmpl w:val="5A04A4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2D1558"/>
    <w:multiLevelType w:val="multilevel"/>
    <w:tmpl w:val="EFB22B32"/>
    <w:lvl w:ilvl="0">
      <w:start w:val="1"/>
      <w:numFmt w:val="decimal"/>
      <w:pStyle w:val="Nadpis2"/>
      <w:lvlText w:val="%1.  "/>
      <w:lvlJc w:val="left"/>
      <w:pPr>
        <w:ind w:left="360" w:hanging="360"/>
      </w:pPr>
      <w:rPr>
        <w:rFonts w:hint="default"/>
      </w:rPr>
    </w:lvl>
    <w:lvl w:ilvl="1">
      <w:start w:val="1"/>
      <w:numFmt w:val="decimal"/>
      <w:pStyle w:val="Nadpis3"/>
      <w:lvlText w:val="%1.%2  "/>
      <w:lvlJc w:val="left"/>
      <w:pPr>
        <w:ind w:left="792" w:hanging="432"/>
      </w:pPr>
      <w:rPr>
        <w:rFonts w:hint="default"/>
      </w:rPr>
    </w:lvl>
    <w:lvl w:ilvl="2">
      <w:start w:val="1"/>
      <w:numFmt w:val="decimal"/>
      <w:pStyle w:val="Nadpis4"/>
      <w:lvlText w:val="%1.%2.%3  "/>
      <w:lvlJc w:val="left"/>
      <w:pPr>
        <w:ind w:left="1224" w:hanging="504"/>
      </w:pPr>
      <w:rPr>
        <w:rFonts w:hint="default"/>
      </w:rPr>
    </w:lvl>
    <w:lvl w:ilvl="3">
      <w:start w:val="1"/>
      <w:numFmt w:val="decimal"/>
      <w:lvlText w:val="%1.%2.%3.%4  "/>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7B3117A"/>
    <w:multiLevelType w:val="hybridMultilevel"/>
    <w:tmpl w:val="C68471D8"/>
    <w:lvl w:ilvl="0" w:tplc="086A18F4">
      <w:numFmt w:val="bullet"/>
      <w:lvlText w:val="-"/>
      <w:lvlJc w:val="left"/>
      <w:pPr>
        <w:ind w:left="2160" w:hanging="360"/>
      </w:pPr>
      <w:rPr>
        <w:rFonts w:ascii="Times New Roman" w:eastAsiaTheme="minorHAnsi" w:hAnsi="Times New Roman" w:cs="Times New Roman" w:hint="default"/>
      </w:r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6">
    <w:nsid w:val="081C3881"/>
    <w:multiLevelType w:val="multilevel"/>
    <w:tmpl w:val="20A24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A353CA9"/>
    <w:multiLevelType w:val="hybridMultilevel"/>
    <w:tmpl w:val="445E5682"/>
    <w:lvl w:ilvl="0" w:tplc="48C2D1C0">
      <w:start w:val="1"/>
      <w:numFmt w:val="lowerLetter"/>
      <w:lvlText w:val="%1)"/>
      <w:lvlJc w:val="left"/>
      <w:pPr>
        <w:ind w:left="2345" w:hanging="360"/>
      </w:pPr>
      <w:rPr>
        <w:rFonts w:hint="default"/>
      </w:rPr>
    </w:lvl>
    <w:lvl w:ilvl="1" w:tplc="04050019" w:tentative="1">
      <w:start w:val="1"/>
      <w:numFmt w:val="lowerLetter"/>
      <w:lvlText w:val="%2."/>
      <w:lvlJc w:val="left"/>
      <w:pPr>
        <w:ind w:left="3065" w:hanging="360"/>
      </w:pPr>
    </w:lvl>
    <w:lvl w:ilvl="2" w:tplc="0405001B" w:tentative="1">
      <w:start w:val="1"/>
      <w:numFmt w:val="lowerRoman"/>
      <w:lvlText w:val="%3."/>
      <w:lvlJc w:val="right"/>
      <w:pPr>
        <w:ind w:left="3785" w:hanging="180"/>
      </w:pPr>
    </w:lvl>
    <w:lvl w:ilvl="3" w:tplc="0405000F" w:tentative="1">
      <w:start w:val="1"/>
      <w:numFmt w:val="decimal"/>
      <w:lvlText w:val="%4."/>
      <w:lvlJc w:val="left"/>
      <w:pPr>
        <w:ind w:left="4505" w:hanging="360"/>
      </w:pPr>
    </w:lvl>
    <w:lvl w:ilvl="4" w:tplc="04050019" w:tentative="1">
      <w:start w:val="1"/>
      <w:numFmt w:val="lowerLetter"/>
      <w:lvlText w:val="%5."/>
      <w:lvlJc w:val="left"/>
      <w:pPr>
        <w:ind w:left="5225" w:hanging="360"/>
      </w:pPr>
    </w:lvl>
    <w:lvl w:ilvl="5" w:tplc="0405001B" w:tentative="1">
      <w:start w:val="1"/>
      <w:numFmt w:val="lowerRoman"/>
      <w:lvlText w:val="%6."/>
      <w:lvlJc w:val="right"/>
      <w:pPr>
        <w:ind w:left="5945" w:hanging="180"/>
      </w:pPr>
    </w:lvl>
    <w:lvl w:ilvl="6" w:tplc="0405000F" w:tentative="1">
      <w:start w:val="1"/>
      <w:numFmt w:val="decimal"/>
      <w:lvlText w:val="%7."/>
      <w:lvlJc w:val="left"/>
      <w:pPr>
        <w:ind w:left="6665" w:hanging="360"/>
      </w:pPr>
    </w:lvl>
    <w:lvl w:ilvl="7" w:tplc="04050019" w:tentative="1">
      <w:start w:val="1"/>
      <w:numFmt w:val="lowerLetter"/>
      <w:lvlText w:val="%8."/>
      <w:lvlJc w:val="left"/>
      <w:pPr>
        <w:ind w:left="7385" w:hanging="360"/>
      </w:pPr>
    </w:lvl>
    <w:lvl w:ilvl="8" w:tplc="0405001B" w:tentative="1">
      <w:start w:val="1"/>
      <w:numFmt w:val="lowerRoman"/>
      <w:lvlText w:val="%9."/>
      <w:lvlJc w:val="right"/>
      <w:pPr>
        <w:ind w:left="8105" w:hanging="180"/>
      </w:pPr>
    </w:lvl>
  </w:abstractNum>
  <w:abstractNum w:abstractNumId="8">
    <w:nsid w:val="0B8B7922"/>
    <w:multiLevelType w:val="hybridMultilevel"/>
    <w:tmpl w:val="74D46836"/>
    <w:lvl w:ilvl="0" w:tplc="41666C84">
      <w:start w:val="1"/>
      <w:numFmt w:val="lowerLetter"/>
      <w:lvlText w:val="%1)"/>
      <w:lvlJc w:val="left"/>
      <w:pPr>
        <w:ind w:left="2880" w:hanging="360"/>
      </w:pPr>
      <w:rPr>
        <w:rFonts w:hint="default"/>
      </w:r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9">
    <w:nsid w:val="0D407B47"/>
    <w:multiLevelType w:val="hybridMultilevel"/>
    <w:tmpl w:val="00F616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E6271BC"/>
    <w:multiLevelType w:val="multilevel"/>
    <w:tmpl w:val="C2408604"/>
    <w:lvl w:ilvl="0">
      <w:start w:val="1"/>
      <w:numFmt w:val="upperRoman"/>
      <w:pStyle w:val="Nadpis1"/>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1">
    <w:nsid w:val="129523BE"/>
    <w:multiLevelType w:val="hybridMultilevel"/>
    <w:tmpl w:val="B5341F86"/>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2">
    <w:nsid w:val="1DAD2491"/>
    <w:multiLevelType w:val="hybridMultilevel"/>
    <w:tmpl w:val="9920E1EE"/>
    <w:lvl w:ilvl="0" w:tplc="FBE29668">
      <w:start w:val="6"/>
      <w:numFmt w:val="bullet"/>
      <w:lvlText w:val="-"/>
      <w:lvlJc w:val="left"/>
      <w:pPr>
        <w:ind w:left="720" w:hanging="360"/>
      </w:pPr>
      <w:rPr>
        <w:rFonts w:ascii="Palatino Linotype" w:eastAsiaTheme="minorHAnsi" w:hAnsi="Palatino Linotyp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E9741DC"/>
    <w:multiLevelType w:val="hybridMultilevel"/>
    <w:tmpl w:val="5B2C0C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FC452D9"/>
    <w:multiLevelType w:val="hybridMultilevel"/>
    <w:tmpl w:val="626AD83E"/>
    <w:lvl w:ilvl="0" w:tplc="FF029302">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15">
    <w:nsid w:val="210E5148"/>
    <w:multiLevelType w:val="hybridMultilevel"/>
    <w:tmpl w:val="AB740F78"/>
    <w:lvl w:ilvl="0" w:tplc="E9F87C64">
      <w:start w:val="1"/>
      <w:numFmt w:val="lowerLetter"/>
      <w:lvlText w:val="%1)"/>
      <w:lvlJc w:val="left"/>
      <w:pPr>
        <w:ind w:left="3192" w:hanging="36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16">
    <w:nsid w:val="27EA65C6"/>
    <w:multiLevelType w:val="hybridMultilevel"/>
    <w:tmpl w:val="75C4426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9184312"/>
    <w:multiLevelType w:val="hybridMultilevel"/>
    <w:tmpl w:val="8B5EF704"/>
    <w:lvl w:ilvl="0" w:tplc="5CF6C404">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F5938D9"/>
    <w:multiLevelType w:val="hybridMultilevel"/>
    <w:tmpl w:val="1ADCCE18"/>
    <w:lvl w:ilvl="0" w:tplc="A11AF192">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9">
    <w:nsid w:val="305F590D"/>
    <w:multiLevelType w:val="hybridMultilevel"/>
    <w:tmpl w:val="3B8848A6"/>
    <w:lvl w:ilvl="0" w:tplc="3A64709A">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20">
    <w:nsid w:val="3D6D3ED7"/>
    <w:multiLevelType w:val="hybridMultilevel"/>
    <w:tmpl w:val="367208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DBE595E"/>
    <w:multiLevelType w:val="hybridMultilevel"/>
    <w:tmpl w:val="56EAC186"/>
    <w:lvl w:ilvl="0" w:tplc="3B8AADCE">
      <w:start w:val="1"/>
      <w:numFmt w:val="lowerLetter"/>
      <w:lvlText w:val="%1)"/>
      <w:lvlJc w:val="left"/>
      <w:pPr>
        <w:ind w:left="3192" w:hanging="36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22">
    <w:nsid w:val="3E946A69"/>
    <w:multiLevelType w:val="hybridMultilevel"/>
    <w:tmpl w:val="A4CA5CEC"/>
    <w:lvl w:ilvl="0" w:tplc="CF28DC44">
      <w:start w:val="1"/>
      <w:numFmt w:val="decimal"/>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3">
    <w:nsid w:val="41D6663F"/>
    <w:multiLevelType w:val="hybridMultilevel"/>
    <w:tmpl w:val="972E317A"/>
    <w:lvl w:ilvl="0" w:tplc="0A7697F8">
      <w:start w:val="1"/>
      <w:numFmt w:val="lowerLetter"/>
      <w:lvlText w:val="%1)"/>
      <w:lvlJc w:val="left"/>
      <w:pPr>
        <w:ind w:left="3600" w:hanging="360"/>
      </w:pPr>
      <w:rPr>
        <w:rFonts w:hint="default"/>
      </w:r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24">
    <w:nsid w:val="420C0290"/>
    <w:multiLevelType w:val="hybridMultilevel"/>
    <w:tmpl w:val="EE4217D2"/>
    <w:lvl w:ilvl="0" w:tplc="6C8E210A">
      <w:start w:val="1"/>
      <w:numFmt w:val="lowerLetter"/>
      <w:lvlText w:val="%1)"/>
      <w:lvlJc w:val="left"/>
      <w:pPr>
        <w:ind w:left="4320" w:hanging="360"/>
      </w:pPr>
      <w:rPr>
        <w:rFonts w:hint="default"/>
      </w:rPr>
    </w:lvl>
    <w:lvl w:ilvl="1" w:tplc="04050019" w:tentative="1">
      <w:start w:val="1"/>
      <w:numFmt w:val="lowerLetter"/>
      <w:lvlText w:val="%2."/>
      <w:lvlJc w:val="left"/>
      <w:pPr>
        <w:ind w:left="5040" w:hanging="360"/>
      </w:pPr>
    </w:lvl>
    <w:lvl w:ilvl="2" w:tplc="0405001B" w:tentative="1">
      <w:start w:val="1"/>
      <w:numFmt w:val="lowerRoman"/>
      <w:lvlText w:val="%3."/>
      <w:lvlJc w:val="right"/>
      <w:pPr>
        <w:ind w:left="5760" w:hanging="180"/>
      </w:pPr>
    </w:lvl>
    <w:lvl w:ilvl="3" w:tplc="0405000F" w:tentative="1">
      <w:start w:val="1"/>
      <w:numFmt w:val="decimal"/>
      <w:lvlText w:val="%4."/>
      <w:lvlJc w:val="left"/>
      <w:pPr>
        <w:ind w:left="6480" w:hanging="360"/>
      </w:pPr>
    </w:lvl>
    <w:lvl w:ilvl="4" w:tplc="04050019" w:tentative="1">
      <w:start w:val="1"/>
      <w:numFmt w:val="lowerLetter"/>
      <w:lvlText w:val="%5."/>
      <w:lvlJc w:val="left"/>
      <w:pPr>
        <w:ind w:left="7200" w:hanging="360"/>
      </w:pPr>
    </w:lvl>
    <w:lvl w:ilvl="5" w:tplc="0405001B" w:tentative="1">
      <w:start w:val="1"/>
      <w:numFmt w:val="lowerRoman"/>
      <w:lvlText w:val="%6."/>
      <w:lvlJc w:val="right"/>
      <w:pPr>
        <w:ind w:left="7920" w:hanging="180"/>
      </w:pPr>
    </w:lvl>
    <w:lvl w:ilvl="6" w:tplc="0405000F" w:tentative="1">
      <w:start w:val="1"/>
      <w:numFmt w:val="decimal"/>
      <w:lvlText w:val="%7."/>
      <w:lvlJc w:val="left"/>
      <w:pPr>
        <w:ind w:left="8640" w:hanging="360"/>
      </w:pPr>
    </w:lvl>
    <w:lvl w:ilvl="7" w:tplc="04050019" w:tentative="1">
      <w:start w:val="1"/>
      <w:numFmt w:val="lowerLetter"/>
      <w:lvlText w:val="%8."/>
      <w:lvlJc w:val="left"/>
      <w:pPr>
        <w:ind w:left="9360" w:hanging="360"/>
      </w:pPr>
    </w:lvl>
    <w:lvl w:ilvl="8" w:tplc="0405001B" w:tentative="1">
      <w:start w:val="1"/>
      <w:numFmt w:val="lowerRoman"/>
      <w:lvlText w:val="%9."/>
      <w:lvlJc w:val="right"/>
      <w:pPr>
        <w:ind w:left="10080" w:hanging="180"/>
      </w:pPr>
    </w:lvl>
  </w:abstractNum>
  <w:abstractNum w:abstractNumId="25">
    <w:nsid w:val="46A31968"/>
    <w:multiLevelType w:val="hybridMultilevel"/>
    <w:tmpl w:val="DECA7CB2"/>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6">
    <w:nsid w:val="47F5487C"/>
    <w:multiLevelType w:val="hybridMultilevel"/>
    <w:tmpl w:val="C054F4E4"/>
    <w:lvl w:ilvl="0" w:tplc="8B00E0B2">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27">
    <w:nsid w:val="47F94F29"/>
    <w:multiLevelType w:val="hybridMultilevel"/>
    <w:tmpl w:val="5E869B2E"/>
    <w:lvl w:ilvl="0" w:tplc="0E842972">
      <w:start w:val="1"/>
      <w:numFmt w:val="lowerLetter"/>
      <w:lvlText w:val="%1)"/>
      <w:lvlJc w:val="left"/>
      <w:pPr>
        <w:ind w:left="2345" w:hanging="360"/>
      </w:pPr>
      <w:rPr>
        <w:rFonts w:hint="default"/>
      </w:rPr>
    </w:lvl>
    <w:lvl w:ilvl="1" w:tplc="04050019" w:tentative="1">
      <w:start w:val="1"/>
      <w:numFmt w:val="lowerLetter"/>
      <w:lvlText w:val="%2."/>
      <w:lvlJc w:val="left"/>
      <w:pPr>
        <w:ind w:left="3065" w:hanging="360"/>
      </w:pPr>
    </w:lvl>
    <w:lvl w:ilvl="2" w:tplc="0405001B" w:tentative="1">
      <w:start w:val="1"/>
      <w:numFmt w:val="lowerRoman"/>
      <w:lvlText w:val="%3."/>
      <w:lvlJc w:val="right"/>
      <w:pPr>
        <w:ind w:left="3785" w:hanging="180"/>
      </w:pPr>
    </w:lvl>
    <w:lvl w:ilvl="3" w:tplc="0405000F" w:tentative="1">
      <w:start w:val="1"/>
      <w:numFmt w:val="decimal"/>
      <w:lvlText w:val="%4."/>
      <w:lvlJc w:val="left"/>
      <w:pPr>
        <w:ind w:left="4505" w:hanging="360"/>
      </w:pPr>
    </w:lvl>
    <w:lvl w:ilvl="4" w:tplc="04050019" w:tentative="1">
      <w:start w:val="1"/>
      <w:numFmt w:val="lowerLetter"/>
      <w:lvlText w:val="%5."/>
      <w:lvlJc w:val="left"/>
      <w:pPr>
        <w:ind w:left="5225" w:hanging="360"/>
      </w:pPr>
    </w:lvl>
    <w:lvl w:ilvl="5" w:tplc="0405001B" w:tentative="1">
      <w:start w:val="1"/>
      <w:numFmt w:val="lowerRoman"/>
      <w:lvlText w:val="%6."/>
      <w:lvlJc w:val="right"/>
      <w:pPr>
        <w:ind w:left="5945" w:hanging="180"/>
      </w:pPr>
    </w:lvl>
    <w:lvl w:ilvl="6" w:tplc="0405000F" w:tentative="1">
      <w:start w:val="1"/>
      <w:numFmt w:val="decimal"/>
      <w:lvlText w:val="%7."/>
      <w:lvlJc w:val="left"/>
      <w:pPr>
        <w:ind w:left="6665" w:hanging="360"/>
      </w:pPr>
    </w:lvl>
    <w:lvl w:ilvl="7" w:tplc="04050019" w:tentative="1">
      <w:start w:val="1"/>
      <w:numFmt w:val="lowerLetter"/>
      <w:lvlText w:val="%8."/>
      <w:lvlJc w:val="left"/>
      <w:pPr>
        <w:ind w:left="7385" w:hanging="360"/>
      </w:pPr>
    </w:lvl>
    <w:lvl w:ilvl="8" w:tplc="0405001B" w:tentative="1">
      <w:start w:val="1"/>
      <w:numFmt w:val="lowerRoman"/>
      <w:lvlText w:val="%9."/>
      <w:lvlJc w:val="right"/>
      <w:pPr>
        <w:ind w:left="8105" w:hanging="180"/>
      </w:pPr>
    </w:lvl>
  </w:abstractNum>
  <w:abstractNum w:abstractNumId="28">
    <w:nsid w:val="48E8368D"/>
    <w:multiLevelType w:val="hybridMultilevel"/>
    <w:tmpl w:val="EEEA40F0"/>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29">
    <w:nsid w:val="4D5D2101"/>
    <w:multiLevelType w:val="hybridMultilevel"/>
    <w:tmpl w:val="3A3EB058"/>
    <w:lvl w:ilvl="0" w:tplc="883620D6">
      <w:start w:val="1"/>
      <w:numFmt w:val="lowerLetter"/>
      <w:lvlText w:val="%1)"/>
      <w:lvlJc w:val="left"/>
      <w:pPr>
        <w:ind w:left="1495"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30">
    <w:nsid w:val="4D910422"/>
    <w:multiLevelType w:val="hybridMultilevel"/>
    <w:tmpl w:val="F094157A"/>
    <w:lvl w:ilvl="0" w:tplc="5940643C">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31">
    <w:nsid w:val="4EA83F93"/>
    <w:multiLevelType w:val="hybridMultilevel"/>
    <w:tmpl w:val="F68CF7C8"/>
    <w:lvl w:ilvl="0" w:tplc="CD9C8B72">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32">
    <w:nsid w:val="4FEA7BB4"/>
    <w:multiLevelType w:val="hybridMultilevel"/>
    <w:tmpl w:val="BA66952A"/>
    <w:lvl w:ilvl="0" w:tplc="DC5071D6">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33">
    <w:nsid w:val="54E06EE0"/>
    <w:multiLevelType w:val="hybridMultilevel"/>
    <w:tmpl w:val="1FA0C0D2"/>
    <w:lvl w:ilvl="0" w:tplc="1A22E8AE">
      <w:start w:val="1"/>
      <w:numFmt w:val="lowerLetter"/>
      <w:lvlText w:val="%1)"/>
      <w:lvlJc w:val="left"/>
      <w:pPr>
        <w:ind w:left="3192" w:hanging="36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34">
    <w:nsid w:val="58F335A2"/>
    <w:multiLevelType w:val="hybridMultilevel"/>
    <w:tmpl w:val="B204D56C"/>
    <w:lvl w:ilvl="0" w:tplc="BA3E93C6">
      <w:start w:val="1"/>
      <w:numFmt w:val="lowerLetter"/>
      <w:lvlText w:val="%1)"/>
      <w:lvlJc w:val="left"/>
      <w:pPr>
        <w:ind w:left="3192" w:hanging="36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35">
    <w:nsid w:val="59D629B1"/>
    <w:multiLevelType w:val="hybridMultilevel"/>
    <w:tmpl w:val="94249176"/>
    <w:lvl w:ilvl="0" w:tplc="0DB079D0">
      <w:start w:val="1"/>
      <w:numFmt w:val="lowerLetter"/>
      <w:lvlText w:val="%1)"/>
      <w:lvlJc w:val="left"/>
      <w:pPr>
        <w:ind w:left="3960" w:hanging="360"/>
      </w:pPr>
      <w:rPr>
        <w:rFonts w:hint="default"/>
      </w:rPr>
    </w:lvl>
    <w:lvl w:ilvl="1" w:tplc="04050019" w:tentative="1">
      <w:start w:val="1"/>
      <w:numFmt w:val="lowerLetter"/>
      <w:lvlText w:val="%2."/>
      <w:lvlJc w:val="left"/>
      <w:pPr>
        <w:ind w:left="4680" w:hanging="360"/>
      </w:pPr>
    </w:lvl>
    <w:lvl w:ilvl="2" w:tplc="0405001B" w:tentative="1">
      <w:start w:val="1"/>
      <w:numFmt w:val="lowerRoman"/>
      <w:lvlText w:val="%3."/>
      <w:lvlJc w:val="right"/>
      <w:pPr>
        <w:ind w:left="5400" w:hanging="180"/>
      </w:pPr>
    </w:lvl>
    <w:lvl w:ilvl="3" w:tplc="0405000F" w:tentative="1">
      <w:start w:val="1"/>
      <w:numFmt w:val="decimal"/>
      <w:lvlText w:val="%4."/>
      <w:lvlJc w:val="left"/>
      <w:pPr>
        <w:ind w:left="6120" w:hanging="360"/>
      </w:pPr>
    </w:lvl>
    <w:lvl w:ilvl="4" w:tplc="04050019" w:tentative="1">
      <w:start w:val="1"/>
      <w:numFmt w:val="lowerLetter"/>
      <w:lvlText w:val="%5."/>
      <w:lvlJc w:val="left"/>
      <w:pPr>
        <w:ind w:left="6840" w:hanging="360"/>
      </w:pPr>
    </w:lvl>
    <w:lvl w:ilvl="5" w:tplc="0405001B" w:tentative="1">
      <w:start w:val="1"/>
      <w:numFmt w:val="lowerRoman"/>
      <w:lvlText w:val="%6."/>
      <w:lvlJc w:val="right"/>
      <w:pPr>
        <w:ind w:left="7560" w:hanging="180"/>
      </w:pPr>
    </w:lvl>
    <w:lvl w:ilvl="6" w:tplc="0405000F" w:tentative="1">
      <w:start w:val="1"/>
      <w:numFmt w:val="decimal"/>
      <w:lvlText w:val="%7."/>
      <w:lvlJc w:val="left"/>
      <w:pPr>
        <w:ind w:left="8280" w:hanging="360"/>
      </w:pPr>
    </w:lvl>
    <w:lvl w:ilvl="7" w:tplc="04050019" w:tentative="1">
      <w:start w:val="1"/>
      <w:numFmt w:val="lowerLetter"/>
      <w:lvlText w:val="%8."/>
      <w:lvlJc w:val="left"/>
      <w:pPr>
        <w:ind w:left="9000" w:hanging="360"/>
      </w:pPr>
    </w:lvl>
    <w:lvl w:ilvl="8" w:tplc="0405001B" w:tentative="1">
      <w:start w:val="1"/>
      <w:numFmt w:val="lowerRoman"/>
      <w:lvlText w:val="%9."/>
      <w:lvlJc w:val="right"/>
      <w:pPr>
        <w:ind w:left="9720" w:hanging="180"/>
      </w:pPr>
    </w:lvl>
  </w:abstractNum>
  <w:abstractNum w:abstractNumId="36">
    <w:nsid w:val="645F6713"/>
    <w:multiLevelType w:val="hybridMultilevel"/>
    <w:tmpl w:val="03B6A5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5B528E8"/>
    <w:multiLevelType w:val="hybridMultilevel"/>
    <w:tmpl w:val="E814057A"/>
    <w:lvl w:ilvl="0" w:tplc="35C89C0C">
      <w:start w:val="1"/>
      <w:numFmt w:val="lowerLetter"/>
      <w:lvlText w:val="%1)"/>
      <w:lvlJc w:val="left"/>
      <w:pPr>
        <w:ind w:left="2345" w:hanging="360"/>
      </w:pPr>
      <w:rPr>
        <w:rFonts w:hint="default"/>
      </w:rPr>
    </w:lvl>
    <w:lvl w:ilvl="1" w:tplc="04050019" w:tentative="1">
      <w:start w:val="1"/>
      <w:numFmt w:val="lowerLetter"/>
      <w:lvlText w:val="%2."/>
      <w:lvlJc w:val="left"/>
      <w:pPr>
        <w:ind w:left="3065" w:hanging="360"/>
      </w:pPr>
    </w:lvl>
    <w:lvl w:ilvl="2" w:tplc="0405001B" w:tentative="1">
      <w:start w:val="1"/>
      <w:numFmt w:val="lowerRoman"/>
      <w:lvlText w:val="%3."/>
      <w:lvlJc w:val="right"/>
      <w:pPr>
        <w:ind w:left="3785" w:hanging="180"/>
      </w:pPr>
    </w:lvl>
    <w:lvl w:ilvl="3" w:tplc="0405000F" w:tentative="1">
      <w:start w:val="1"/>
      <w:numFmt w:val="decimal"/>
      <w:lvlText w:val="%4."/>
      <w:lvlJc w:val="left"/>
      <w:pPr>
        <w:ind w:left="4505" w:hanging="360"/>
      </w:pPr>
    </w:lvl>
    <w:lvl w:ilvl="4" w:tplc="04050019" w:tentative="1">
      <w:start w:val="1"/>
      <w:numFmt w:val="lowerLetter"/>
      <w:lvlText w:val="%5."/>
      <w:lvlJc w:val="left"/>
      <w:pPr>
        <w:ind w:left="5225" w:hanging="360"/>
      </w:pPr>
    </w:lvl>
    <w:lvl w:ilvl="5" w:tplc="0405001B" w:tentative="1">
      <w:start w:val="1"/>
      <w:numFmt w:val="lowerRoman"/>
      <w:lvlText w:val="%6."/>
      <w:lvlJc w:val="right"/>
      <w:pPr>
        <w:ind w:left="5945" w:hanging="180"/>
      </w:pPr>
    </w:lvl>
    <w:lvl w:ilvl="6" w:tplc="0405000F" w:tentative="1">
      <w:start w:val="1"/>
      <w:numFmt w:val="decimal"/>
      <w:lvlText w:val="%7."/>
      <w:lvlJc w:val="left"/>
      <w:pPr>
        <w:ind w:left="6665" w:hanging="360"/>
      </w:pPr>
    </w:lvl>
    <w:lvl w:ilvl="7" w:tplc="04050019" w:tentative="1">
      <w:start w:val="1"/>
      <w:numFmt w:val="lowerLetter"/>
      <w:lvlText w:val="%8."/>
      <w:lvlJc w:val="left"/>
      <w:pPr>
        <w:ind w:left="7385" w:hanging="360"/>
      </w:pPr>
    </w:lvl>
    <w:lvl w:ilvl="8" w:tplc="0405001B" w:tentative="1">
      <w:start w:val="1"/>
      <w:numFmt w:val="lowerRoman"/>
      <w:lvlText w:val="%9."/>
      <w:lvlJc w:val="right"/>
      <w:pPr>
        <w:ind w:left="8105" w:hanging="180"/>
      </w:pPr>
    </w:lvl>
  </w:abstractNum>
  <w:abstractNum w:abstractNumId="38">
    <w:nsid w:val="67D470EA"/>
    <w:multiLevelType w:val="hybridMultilevel"/>
    <w:tmpl w:val="7DAA82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B322AA3"/>
    <w:multiLevelType w:val="hybridMultilevel"/>
    <w:tmpl w:val="96E8CB0C"/>
    <w:lvl w:ilvl="0" w:tplc="5F3253F6">
      <w:start w:val="1"/>
      <w:numFmt w:val="lowerLetter"/>
      <w:lvlText w:val="%1)"/>
      <w:lvlJc w:val="left"/>
      <w:pPr>
        <w:ind w:left="3240" w:hanging="360"/>
      </w:pPr>
      <w:rPr>
        <w:rFonts w:hint="default"/>
      </w:rPr>
    </w:lvl>
    <w:lvl w:ilvl="1" w:tplc="04050019" w:tentative="1">
      <w:start w:val="1"/>
      <w:numFmt w:val="lowerLetter"/>
      <w:lvlText w:val="%2."/>
      <w:lvlJc w:val="left"/>
      <w:pPr>
        <w:ind w:left="3960" w:hanging="360"/>
      </w:pPr>
    </w:lvl>
    <w:lvl w:ilvl="2" w:tplc="0405001B" w:tentative="1">
      <w:start w:val="1"/>
      <w:numFmt w:val="lowerRoman"/>
      <w:lvlText w:val="%3."/>
      <w:lvlJc w:val="right"/>
      <w:pPr>
        <w:ind w:left="4680" w:hanging="180"/>
      </w:pPr>
    </w:lvl>
    <w:lvl w:ilvl="3" w:tplc="0405000F" w:tentative="1">
      <w:start w:val="1"/>
      <w:numFmt w:val="decimal"/>
      <w:lvlText w:val="%4."/>
      <w:lvlJc w:val="left"/>
      <w:pPr>
        <w:ind w:left="5400" w:hanging="360"/>
      </w:pPr>
    </w:lvl>
    <w:lvl w:ilvl="4" w:tplc="04050019" w:tentative="1">
      <w:start w:val="1"/>
      <w:numFmt w:val="lowerLetter"/>
      <w:lvlText w:val="%5."/>
      <w:lvlJc w:val="left"/>
      <w:pPr>
        <w:ind w:left="6120" w:hanging="360"/>
      </w:pPr>
    </w:lvl>
    <w:lvl w:ilvl="5" w:tplc="0405001B" w:tentative="1">
      <w:start w:val="1"/>
      <w:numFmt w:val="lowerRoman"/>
      <w:lvlText w:val="%6."/>
      <w:lvlJc w:val="right"/>
      <w:pPr>
        <w:ind w:left="6840" w:hanging="180"/>
      </w:pPr>
    </w:lvl>
    <w:lvl w:ilvl="6" w:tplc="0405000F" w:tentative="1">
      <w:start w:val="1"/>
      <w:numFmt w:val="decimal"/>
      <w:lvlText w:val="%7."/>
      <w:lvlJc w:val="left"/>
      <w:pPr>
        <w:ind w:left="7560" w:hanging="360"/>
      </w:pPr>
    </w:lvl>
    <w:lvl w:ilvl="7" w:tplc="04050019" w:tentative="1">
      <w:start w:val="1"/>
      <w:numFmt w:val="lowerLetter"/>
      <w:lvlText w:val="%8."/>
      <w:lvlJc w:val="left"/>
      <w:pPr>
        <w:ind w:left="8280" w:hanging="360"/>
      </w:pPr>
    </w:lvl>
    <w:lvl w:ilvl="8" w:tplc="0405001B" w:tentative="1">
      <w:start w:val="1"/>
      <w:numFmt w:val="lowerRoman"/>
      <w:lvlText w:val="%9."/>
      <w:lvlJc w:val="right"/>
      <w:pPr>
        <w:ind w:left="9000" w:hanging="180"/>
      </w:pPr>
    </w:lvl>
  </w:abstractNum>
  <w:abstractNum w:abstractNumId="40">
    <w:nsid w:val="76630AE0"/>
    <w:multiLevelType w:val="hybridMultilevel"/>
    <w:tmpl w:val="D11844CE"/>
    <w:lvl w:ilvl="0" w:tplc="04050017">
      <w:start w:val="1"/>
      <w:numFmt w:val="lowerLetter"/>
      <w:lvlText w:val="%1)"/>
      <w:lvlJc w:val="left"/>
      <w:pPr>
        <w:ind w:left="2130" w:hanging="360"/>
      </w:pPr>
    </w:lvl>
    <w:lvl w:ilvl="1" w:tplc="04050019" w:tentative="1">
      <w:start w:val="1"/>
      <w:numFmt w:val="lowerLetter"/>
      <w:lvlText w:val="%2."/>
      <w:lvlJc w:val="left"/>
      <w:pPr>
        <w:ind w:left="2850" w:hanging="360"/>
      </w:pPr>
    </w:lvl>
    <w:lvl w:ilvl="2" w:tplc="0405001B" w:tentative="1">
      <w:start w:val="1"/>
      <w:numFmt w:val="lowerRoman"/>
      <w:lvlText w:val="%3."/>
      <w:lvlJc w:val="right"/>
      <w:pPr>
        <w:ind w:left="3570" w:hanging="180"/>
      </w:pPr>
    </w:lvl>
    <w:lvl w:ilvl="3" w:tplc="0405000F" w:tentative="1">
      <w:start w:val="1"/>
      <w:numFmt w:val="decimal"/>
      <w:lvlText w:val="%4."/>
      <w:lvlJc w:val="left"/>
      <w:pPr>
        <w:ind w:left="4290" w:hanging="360"/>
      </w:pPr>
    </w:lvl>
    <w:lvl w:ilvl="4" w:tplc="04050019" w:tentative="1">
      <w:start w:val="1"/>
      <w:numFmt w:val="lowerLetter"/>
      <w:lvlText w:val="%5."/>
      <w:lvlJc w:val="left"/>
      <w:pPr>
        <w:ind w:left="5010" w:hanging="360"/>
      </w:pPr>
    </w:lvl>
    <w:lvl w:ilvl="5" w:tplc="0405001B" w:tentative="1">
      <w:start w:val="1"/>
      <w:numFmt w:val="lowerRoman"/>
      <w:lvlText w:val="%6."/>
      <w:lvlJc w:val="right"/>
      <w:pPr>
        <w:ind w:left="5730" w:hanging="180"/>
      </w:pPr>
    </w:lvl>
    <w:lvl w:ilvl="6" w:tplc="0405000F" w:tentative="1">
      <w:start w:val="1"/>
      <w:numFmt w:val="decimal"/>
      <w:lvlText w:val="%7."/>
      <w:lvlJc w:val="left"/>
      <w:pPr>
        <w:ind w:left="6450" w:hanging="360"/>
      </w:pPr>
    </w:lvl>
    <w:lvl w:ilvl="7" w:tplc="04050019" w:tentative="1">
      <w:start w:val="1"/>
      <w:numFmt w:val="lowerLetter"/>
      <w:lvlText w:val="%8."/>
      <w:lvlJc w:val="left"/>
      <w:pPr>
        <w:ind w:left="7170" w:hanging="360"/>
      </w:pPr>
    </w:lvl>
    <w:lvl w:ilvl="8" w:tplc="0405001B" w:tentative="1">
      <w:start w:val="1"/>
      <w:numFmt w:val="lowerRoman"/>
      <w:lvlText w:val="%9."/>
      <w:lvlJc w:val="right"/>
      <w:pPr>
        <w:ind w:left="7890" w:hanging="180"/>
      </w:pPr>
    </w:lvl>
  </w:abstractNum>
  <w:abstractNum w:abstractNumId="41">
    <w:nsid w:val="77E6030D"/>
    <w:multiLevelType w:val="hybridMultilevel"/>
    <w:tmpl w:val="75AA5B44"/>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42">
    <w:nsid w:val="77EE4842"/>
    <w:multiLevelType w:val="hybridMultilevel"/>
    <w:tmpl w:val="B93CC68C"/>
    <w:lvl w:ilvl="0" w:tplc="5CF6C404">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B7175F8"/>
    <w:multiLevelType w:val="hybridMultilevel"/>
    <w:tmpl w:val="8B105A30"/>
    <w:lvl w:ilvl="0" w:tplc="5CF6C404">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43"/>
  </w:num>
  <w:num w:numId="3">
    <w:abstractNumId w:val="17"/>
  </w:num>
  <w:num w:numId="4">
    <w:abstractNumId w:val="42"/>
  </w:num>
  <w:num w:numId="5">
    <w:abstractNumId w:val="6"/>
  </w:num>
  <w:num w:numId="6">
    <w:abstractNumId w:val="4"/>
  </w:num>
  <w:num w:numId="7">
    <w:abstractNumId w:val="16"/>
  </w:num>
  <w:num w:numId="8">
    <w:abstractNumId w:val="9"/>
  </w:num>
  <w:num w:numId="9">
    <w:abstractNumId w:val="3"/>
  </w:num>
  <w:num w:numId="10">
    <w:abstractNumId w:val="36"/>
  </w:num>
  <w:num w:numId="11">
    <w:abstractNumId w:val="0"/>
  </w:num>
  <w:num w:numId="12">
    <w:abstractNumId w:val="5"/>
  </w:num>
  <w:num w:numId="13">
    <w:abstractNumId w:val="28"/>
  </w:num>
  <w:num w:numId="14">
    <w:abstractNumId w:val="1"/>
  </w:num>
  <w:num w:numId="15">
    <w:abstractNumId w:val="41"/>
  </w:num>
  <w:num w:numId="16">
    <w:abstractNumId w:val="11"/>
  </w:num>
  <w:num w:numId="17">
    <w:abstractNumId w:val="25"/>
  </w:num>
  <w:num w:numId="18">
    <w:abstractNumId w:val="15"/>
  </w:num>
  <w:num w:numId="19">
    <w:abstractNumId w:val="34"/>
  </w:num>
  <w:num w:numId="20">
    <w:abstractNumId w:val="33"/>
  </w:num>
  <w:num w:numId="21">
    <w:abstractNumId w:val="21"/>
  </w:num>
  <w:num w:numId="22">
    <w:abstractNumId w:val="22"/>
  </w:num>
  <w:num w:numId="23">
    <w:abstractNumId w:val="29"/>
  </w:num>
  <w:num w:numId="24">
    <w:abstractNumId w:val="40"/>
  </w:num>
  <w:num w:numId="25">
    <w:abstractNumId w:val="7"/>
  </w:num>
  <w:num w:numId="26">
    <w:abstractNumId w:val="37"/>
  </w:num>
  <w:num w:numId="27">
    <w:abstractNumId w:val="26"/>
  </w:num>
  <w:num w:numId="28">
    <w:abstractNumId w:val="27"/>
  </w:num>
  <w:num w:numId="29">
    <w:abstractNumId w:val="32"/>
  </w:num>
  <w:num w:numId="30">
    <w:abstractNumId w:val="2"/>
  </w:num>
  <w:num w:numId="31">
    <w:abstractNumId w:val="8"/>
  </w:num>
  <w:num w:numId="32">
    <w:abstractNumId w:val="39"/>
  </w:num>
  <w:num w:numId="33">
    <w:abstractNumId w:val="23"/>
  </w:num>
  <w:num w:numId="34">
    <w:abstractNumId w:val="35"/>
  </w:num>
  <w:num w:numId="35">
    <w:abstractNumId w:val="24"/>
  </w:num>
  <w:num w:numId="36">
    <w:abstractNumId w:val="31"/>
  </w:num>
  <w:num w:numId="37">
    <w:abstractNumId w:val="30"/>
  </w:num>
  <w:num w:numId="38">
    <w:abstractNumId w:val="19"/>
  </w:num>
  <w:num w:numId="39">
    <w:abstractNumId w:val="14"/>
  </w:num>
  <w:num w:numId="40">
    <w:abstractNumId w:val="18"/>
  </w:num>
  <w:num w:numId="41">
    <w:abstractNumId w:val="20"/>
  </w:num>
  <w:num w:numId="42">
    <w:abstractNumId w:val="12"/>
  </w:num>
  <w:num w:numId="43">
    <w:abstractNumId w:val="38"/>
  </w:num>
  <w:num w:numId="44">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D07424"/>
    <w:rsid w:val="00001F42"/>
    <w:rsid w:val="000040B2"/>
    <w:rsid w:val="00004302"/>
    <w:rsid w:val="000141CB"/>
    <w:rsid w:val="00015FF1"/>
    <w:rsid w:val="000215B3"/>
    <w:rsid w:val="00025BEC"/>
    <w:rsid w:val="00026A97"/>
    <w:rsid w:val="00032E7E"/>
    <w:rsid w:val="0003694D"/>
    <w:rsid w:val="00036DE5"/>
    <w:rsid w:val="00037BF0"/>
    <w:rsid w:val="00040275"/>
    <w:rsid w:val="00046A0B"/>
    <w:rsid w:val="00047F44"/>
    <w:rsid w:val="000507C8"/>
    <w:rsid w:val="0005543E"/>
    <w:rsid w:val="00055E37"/>
    <w:rsid w:val="000573E4"/>
    <w:rsid w:val="00057502"/>
    <w:rsid w:val="00062B7A"/>
    <w:rsid w:val="000635A7"/>
    <w:rsid w:val="00063F96"/>
    <w:rsid w:val="00066AA8"/>
    <w:rsid w:val="00066E80"/>
    <w:rsid w:val="00075C9B"/>
    <w:rsid w:val="000768F3"/>
    <w:rsid w:val="00082E5B"/>
    <w:rsid w:val="00094C8E"/>
    <w:rsid w:val="000953E1"/>
    <w:rsid w:val="000A2D6C"/>
    <w:rsid w:val="000A4845"/>
    <w:rsid w:val="000A7BB0"/>
    <w:rsid w:val="000B6421"/>
    <w:rsid w:val="000C13B9"/>
    <w:rsid w:val="000C5254"/>
    <w:rsid w:val="000C5DBF"/>
    <w:rsid w:val="000C6684"/>
    <w:rsid w:val="000D0E4A"/>
    <w:rsid w:val="000D677B"/>
    <w:rsid w:val="000E246E"/>
    <w:rsid w:val="000E5F7C"/>
    <w:rsid w:val="000F1080"/>
    <w:rsid w:val="000F2E50"/>
    <w:rsid w:val="000F2EAC"/>
    <w:rsid w:val="000F73AF"/>
    <w:rsid w:val="00102DDA"/>
    <w:rsid w:val="0010505B"/>
    <w:rsid w:val="0010553F"/>
    <w:rsid w:val="00105C5E"/>
    <w:rsid w:val="00107E27"/>
    <w:rsid w:val="00107E5A"/>
    <w:rsid w:val="001100A5"/>
    <w:rsid w:val="00110EC3"/>
    <w:rsid w:val="001113C2"/>
    <w:rsid w:val="0011209A"/>
    <w:rsid w:val="00114BE4"/>
    <w:rsid w:val="00115DBC"/>
    <w:rsid w:val="00122DCD"/>
    <w:rsid w:val="001257D6"/>
    <w:rsid w:val="00125A0E"/>
    <w:rsid w:val="0013176C"/>
    <w:rsid w:val="00134843"/>
    <w:rsid w:val="00144351"/>
    <w:rsid w:val="00146DEC"/>
    <w:rsid w:val="0015572A"/>
    <w:rsid w:val="00155AA3"/>
    <w:rsid w:val="0015678D"/>
    <w:rsid w:val="00157DEC"/>
    <w:rsid w:val="00162065"/>
    <w:rsid w:val="0016214E"/>
    <w:rsid w:val="00166A21"/>
    <w:rsid w:val="00174954"/>
    <w:rsid w:val="00175D00"/>
    <w:rsid w:val="00177F61"/>
    <w:rsid w:val="00184496"/>
    <w:rsid w:val="00190139"/>
    <w:rsid w:val="001909FC"/>
    <w:rsid w:val="001922EB"/>
    <w:rsid w:val="00192E95"/>
    <w:rsid w:val="00195EC3"/>
    <w:rsid w:val="001A2AB4"/>
    <w:rsid w:val="001A30EE"/>
    <w:rsid w:val="001A4636"/>
    <w:rsid w:val="001C01D4"/>
    <w:rsid w:val="001C14E7"/>
    <w:rsid w:val="001C2DCB"/>
    <w:rsid w:val="001C329F"/>
    <w:rsid w:val="001C6472"/>
    <w:rsid w:val="001D1275"/>
    <w:rsid w:val="001D3450"/>
    <w:rsid w:val="001D37D6"/>
    <w:rsid w:val="001D7058"/>
    <w:rsid w:val="001D7BC0"/>
    <w:rsid w:val="001E0C02"/>
    <w:rsid w:val="001E142C"/>
    <w:rsid w:val="001F093C"/>
    <w:rsid w:val="001F0F0B"/>
    <w:rsid w:val="00200638"/>
    <w:rsid w:val="002029EC"/>
    <w:rsid w:val="002079AF"/>
    <w:rsid w:val="00211BCF"/>
    <w:rsid w:val="00216350"/>
    <w:rsid w:val="00220ED3"/>
    <w:rsid w:val="002231D9"/>
    <w:rsid w:val="002241A5"/>
    <w:rsid w:val="002270C3"/>
    <w:rsid w:val="002330A3"/>
    <w:rsid w:val="002433A5"/>
    <w:rsid w:val="00246B24"/>
    <w:rsid w:val="00247578"/>
    <w:rsid w:val="002504A7"/>
    <w:rsid w:val="0025157B"/>
    <w:rsid w:val="00252A18"/>
    <w:rsid w:val="0025506C"/>
    <w:rsid w:val="00256F6B"/>
    <w:rsid w:val="00260981"/>
    <w:rsid w:val="00263A49"/>
    <w:rsid w:val="00264885"/>
    <w:rsid w:val="00272C40"/>
    <w:rsid w:val="002747A6"/>
    <w:rsid w:val="00275D28"/>
    <w:rsid w:val="00275E20"/>
    <w:rsid w:val="00277336"/>
    <w:rsid w:val="00277C38"/>
    <w:rsid w:val="0028023F"/>
    <w:rsid w:val="00282538"/>
    <w:rsid w:val="0028320B"/>
    <w:rsid w:val="002847E6"/>
    <w:rsid w:val="002910D2"/>
    <w:rsid w:val="00291AE1"/>
    <w:rsid w:val="0029618B"/>
    <w:rsid w:val="00297B5E"/>
    <w:rsid w:val="002B0D02"/>
    <w:rsid w:val="002B0EBB"/>
    <w:rsid w:val="002B180F"/>
    <w:rsid w:val="002B1A53"/>
    <w:rsid w:val="002B26B0"/>
    <w:rsid w:val="002B39CB"/>
    <w:rsid w:val="002B77AB"/>
    <w:rsid w:val="002C0EF8"/>
    <w:rsid w:val="002C12F5"/>
    <w:rsid w:val="002C4CED"/>
    <w:rsid w:val="002D1E7D"/>
    <w:rsid w:val="002D3388"/>
    <w:rsid w:val="002D3409"/>
    <w:rsid w:val="002D52CF"/>
    <w:rsid w:val="002E07C5"/>
    <w:rsid w:val="002E1479"/>
    <w:rsid w:val="002F1487"/>
    <w:rsid w:val="002F237E"/>
    <w:rsid w:val="002F321F"/>
    <w:rsid w:val="00301507"/>
    <w:rsid w:val="0030275B"/>
    <w:rsid w:val="0031339A"/>
    <w:rsid w:val="003145F2"/>
    <w:rsid w:val="00315C58"/>
    <w:rsid w:val="00317B92"/>
    <w:rsid w:val="00323518"/>
    <w:rsid w:val="00324CBD"/>
    <w:rsid w:val="00326610"/>
    <w:rsid w:val="003273A6"/>
    <w:rsid w:val="00335624"/>
    <w:rsid w:val="003358BF"/>
    <w:rsid w:val="00337916"/>
    <w:rsid w:val="003516DA"/>
    <w:rsid w:val="00357489"/>
    <w:rsid w:val="00362086"/>
    <w:rsid w:val="00362A1B"/>
    <w:rsid w:val="00363117"/>
    <w:rsid w:val="00374698"/>
    <w:rsid w:val="00374EFE"/>
    <w:rsid w:val="00375C49"/>
    <w:rsid w:val="0037651F"/>
    <w:rsid w:val="00381195"/>
    <w:rsid w:val="0038349F"/>
    <w:rsid w:val="00384063"/>
    <w:rsid w:val="0038519B"/>
    <w:rsid w:val="0038596A"/>
    <w:rsid w:val="00385E4B"/>
    <w:rsid w:val="00391858"/>
    <w:rsid w:val="003929CB"/>
    <w:rsid w:val="00394AD7"/>
    <w:rsid w:val="003959AC"/>
    <w:rsid w:val="00397165"/>
    <w:rsid w:val="003A5C0C"/>
    <w:rsid w:val="003A6336"/>
    <w:rsid w:val="003B0FB7"/>
    <w:rsid w:val="003B3E35"/>
    <w:rsid w:val="003B56AE"/>
    <w:rsid w:val="003C58C6"/>
    <w:rsid w:val="003C76BF"/>
    <w:rsid w:val="003D2352"/>
    <w:rsid w:val="003D6B48"/>
    <w:rsid w:val="003E5312"/>
    <w:rsid w:val="003E5370"/>
    <w:rsid w:val="00401FA8"/>
    <w:rsid w:val="00403A59"/>
    <w:rsid w:val="00406399"/>
    <w:rsid w:val="00406F12"/>
    <w:rsid w:val="00412221"/>
    <w:rsid w:val="00422180"/>
    <w:rsid w:val="004227E7"/>
    <w:rsid w:val="00425631"/>
    <w:rsid w:val="00430725"/>
    <w:rsid w:val="004317E1"/>
    <w:rsid w:val="00436495"/>
    <w:rsid w:val="0043675F"/>
    <w:rsid w:val="004373FB"/>
    <w:rsid w:val="00437C86"/>
    <w:rsid w:val="00441461"/>
    <w:rsid w:val="004474C4"/>
    <w:rsid w:val="00447BA7"/>
    <w:rsid w:val="0045218B"/>
    <w:rsid w:val="00452393"/>
    <w:rsid w:val="00460E47"/>
    <w:rsid w:val="00463822"/>
    <w:rsid w:val="00474DC4"/>
    <w:rsid w:val="00476E9D"/>
    <w:rsid w:val="00483D9E"/>
    <w:rsid w:val="004861F9"/>
    <w:rsid w:val="0049159E"/>
    <w:rsid w:val="00497CD6"/>
    <w:rsid w:val="00497FF5"/>
    <w:rsid w:val="004A1638"/>
    <w:rsid w:val="004A2DB4"/>
    <w:rsid w:val="004A5697"/>
    <w:rsid w:val="004A6E3F"/>
    <w:rsid w:val="004B18EF"/>
    <w:rsid w:val="004B2046"/>
    <w:rsid w:val="004B229F"/>
    <w:rsid w:val="004B40A2"/>
    <w:rsid w:val="004B556A"/>
    <w:rsid w:val="004B7233"/>
    <w:rsid w:val="004C1CC7"/>
    <w:rsid w:val="004C2BEF"/>
    <w:rsid w:val="004C384A"/>
    <w:rsid w:val="004C7699"/>
    <w:rsid w:val="004D0087"/>
    <w:rsid w:val="004D2E83"/>
    <w:rsid w:val="004D38D1"/>
    <w:rsid w:val="004D4BEC"/>
    <w:rsid w:val="004D792A"/>
    <w:rsid w:val="004E305C"/>
    <w:rsid w:val="004F3865"/>
    <w:rsid w:val="004F406B"/>
    <w:rsid w:val="004F4B38"/>
    <w:rsid w:val="004F5B22"/>
    <w:rsid w:val="004F6319"/>
    <w:rsid w:val="00500C29"/>
    <w:rsid w:val="005022B4"/>
    <w:rsid w:val="00502B0B"/>
    <w:rsid w:val="00503C6F"/>
    <w:rsid w:val="0050513F"/>
    <w:rsid w:val="0051378A"/>
    <w:rsid w:val="0051514F"/>
    <w:rsid w:val="0051531D"/>
    <w:rsid w:val="005216A7"/>
    <w:rsid w:val="005230D7"/>
    <w:rsid w:val="00525F72"/>
    <w:rsid w:val="00526BC0"/>
    <w:rsid w:val="0053032C"/>
    <w:rsid w:val="005303C2"/>
    <w:rsid w:val="005353A5"/>
    <w:rsid w:val="00535A05"/>
    <w:rsid w:val="00536670"/>
    <w:rsid w:val="00541228"/>
    <w:rsid w:val="00541E25"/>
    <w:rsid w:val="005432CB"/>
    <w:rsid w:val="00546E02"/>
    <w:rsid w:val="005521F5"/>
    <w:rsid w:val="00553A3E"/>
    <w:rsid w:val="00556E10"/>
    <w:rsid w:val="00562D27"/>
    <w:rsid w:val="00566808"/>
    <w:rsid w:val="00573750"/>
    <w:rsid w:val="005737D4"/>
    <w:rsid w:val="0057725F"/>
    <w:rsid w:val="00577C9E"/>
    <w:rsid w:val="005811F8"/>
    <w:rsid w:val="005858EF"/>
    <w:rsid w:val="00585C39"/>
    <w:rsid w:val="00585F1C"/>
    <w:rsid w:val="00586AA8"/>
    <w:rsid w:val="005908B0"/>
    <w:rsid w:val="00594558"/>
    <w:rsid w:val="005974AD"/>
    <w:rsid w:val="005A63AC"/>
    <w:rsid w:val="005A6E4E"/>
    <w:rsid w:val="005B196B"/>
    <w:rsid w:val="005C031B"/>
    <w:rsid w:val="005C3F02"/>
    <w:rsid w:val="005C4F6A"/>
    <w:rsid w:val="005C5E09"/>
    <w:rsid w:val="005C6306"/>
    <w:rsid w:val="005C694B"/>
    <w:rsid w:val="005D06B5"/>
    <w:rsid w:val="005D6085"/>
    <w:rsid w:val="005E0D82"/>
    <w:rsid w:val="005E0DE0"/>
    <w:rsid w:val="005F01EC"/>
    <w:rsid w:val="005F136A"/>
    <w:rsid w:val="005F4B9B"/>
    <w:rsid w:val="006023F0"/>
    <w:rsid w:val="0060297C"/>
    <w:rsid w:val="00612B64"/>
    <w:rsid w:val="00613526"/>
    <w:rsid w:val="00616DF1"/>
    <w:rsid w:val="00617432"/>
    <w:rsid w:val="00621745"/>
    <w:rsid w:val="00637772"/>
    <w:rsid w:val="0064136A"/>
    <w:rsid w:val="006432A2"/>
    <w:rsid w:val="00643566"/>
    <w:rsid w:val="006454F6"/>
    <w:rsid w:val="00646078"/>
    <w:rsid w:val="00647BFD"/>
    <w:rsid w:val="00653C1A"/>
    <w:rsid w:val="0065406C"/>
    <w:rsid w:val="00654506"/>
    <w:rsid w:val="00656013"/>
    <w:rsid w:val="0065603C"/>
    <w:rsid w:val="00670E42"/>
    <w:rsid w:val="00674419"/>
    <w:rsid w:val="00683CB6"/>
    <w:rsid w:val="00684ECA"/>
    <w:rsid w:val="0068572C"/>
    <w:rsid w:val="00687537"/>
    <w:rsid w:val="00696184"/>
    <w:rsid w:val="00697C58"/>
    <w:rsid w:val="006A31C5"/>
    <w:rsid w:val="006A6C75"/>
    <w:rsid w:val="006B544A"/>
    <w:rsid w:val="006C2332"/>
    <w:rsid w:val="006C37F9"/>
    <w:rsid w:val="006C6045"/>
    <w:rsid w:val="006D2465"/>
    <w:rsid w:val="006D3C57"/>
    <w:rsid w:val="006D5341"/>
    <w:rsid w:val="006D7B92"/>
    <w:rsid w:val="006E4857"/>
    <w:rsid w:val="006E631F"/>
    <w:rsid w:val="006F73A1"/>
    <w:rsid w:val="006F75A2"/>
    <w:rsid w:val="0070038E"/>
    <w:rsid w:val="007006A1"/>
    <w:rsid w:val="00705FC9"/>
    <w:rsid w:val="007079F0"/>
    <w:rsid w:val="00710DA6"/>
    <w:rsid w:val="007119D2"/>
    <w:rsid w:val="00712C98"/>
    <w:rsid w:val="00715394"/>
    <w:rsid w:val="00715889"/>
    <w:rsid w:val="00716975"/>
    <w:rsid w:val="0072518F"/>
    <w:rsid w:val="0072702F"/>
    <w:rsid w:val="00740C29"/>
    <w:rsid w:val="00751282"/>
    <w:rsid w:val="00752398"/>
    <w:rsid w:val="00754EEF"/>
    <w:rsid w:val="00756617"/>
    <w:rsid w:val="0075781F"/>
    <w:rsid w:val="00766A3C"/>
    <w:rsid w:val="00767B3F"/>
    <w:rsid w:val="00771F23"/>
    <w:rsid w:val="00773A44"/>
    <w:rsid w:val="007776B3"/>
    <w:rsid w:val="00780BD9"/>
    <w:rsid w:val="00786793"/>
    <w:rsid w:val="0079027B"/>
    <w:rsid w:val="00794694"/>
    <w:rsid w:val="00794CBD"/>
    <w:rsid w:val="0079531C"/>
    <w:rsid w:val="0079645A"/>
    <w:rsid w:val="00796664"/>
    <w:rsid w:val="007A30DD"/>
    <w:rsid w:val="007A5127"/>
    <w:rsid w:val="007A78DD"/>
    <w:rsid w:val="007B35C3"/>
    <w:rsid w:val="007C25B0"/>
    <w:rsid w:val="007C6C5F"/>
    <w:rsid w:val="007C6EDA"/>
    <w:rsid w:val="007C7ECA"/>
    <w:rsid w:val="007D5428"/>
    <w:rsid w:val="007E0705"/>
    <w:rsid w:val="007E42F0"/>
    <w:rsid w:val="007F0085"/>
    <w:rsid w:val="007F122A"/>
    <w:rsid w:val="007F54C8"/>
    <w:rsid w:val="007F63FB"/>
    <w:rsid w:val="007F6CFF"/>
    <w:rsid w:val="007F6E50"/>
    <w:rsid w:val="008060FE"/>
    <w:rsid w:val="00807FE9"/>
    <w:rsid w:val="00810089"/>
    <w:rsid w:val="00810D79"/>
    <w:rsid w:val="00816CF0"/>
    <w:rsid w:val="00820B0A"/>
    <w:rsid w:val="00821162"/>
    <w:rsid w:val="00826BA1"/>
    <w:rsid w:val="008310A9"/>
    <w:rsid w:val="0083270A"/>
    <w:rsid w:val="008343CF"/>
    <w:rsid w:val="008366F5"/>
    <w:rsid w:val="008375CB"/>
    <w:rsid w:val="00844404"/>
    <w:rsid w:val="00844B4F"/>
    <w:rsid w:val="00847743"/>
    <w:rsid w:val="00851867"/>
    <w:rsid w:val="008526F0"/>
    <w:rsid w:val="008543BA"/>
    <w:rsid w:val="00864A8A"/>
    <w:rsid w:val="00865592"/>
    <w:rsid w:val="00866912"/>
    <w:rsid w:val="00867B53"/>
    <w:rsid w:val="00870E27"/>
    <w:rsid w:val="00872953"/>
    <w:rsid w:val="00873747"/>
    <w:rsid w:val="008745B5"/>
    <w:rsid w:val="00875087"/>
    <w:rsid w:val="008810B6"/>
    <w:rsid w:val="00881922"/>
    <w:rsid w:val="0088293E"/>
    <w:rsid w:val="00882AC7"/>
    <w:rsid w:val="008832B3"/>
    <w:rsid w:val="008875FA"/>
    <w:rsid w:val="00890880"/>
    <w:rsid w:val="008923BF"/>
    <w:rsid w:val="008938FC"/>
    <w:rsid w:val="008A21CB"/>
    <w:rsid w:val="008A23E2"/>
    <w:rsid w:val="008B52B8"/>
    <w:rsid w:val="008B57B3"/>
    <w:rsid w:val="008B69B2"/>
    <w:rsid w:val="008C1EE3"/>
    <w:rsid w:val="008C4652"/>
    <w:rsid w:val="008D14D5"/>
    <w:rsid w:val="008D275D"/>
    <w:rsid w:val="008D2F78"/>
    <w:rsid w:val="008D5E12"/>
    <w:rsid w:val="008D6655"/>
    <w:rsid w:val="008E01E0"/>
    <w:rsid w:val="008E0C6C"/>
    <w:rsid w:val="008E5E8C"/>
    <w:rsid w:val="008E655C"/>
    <w:rsid w:val="008F0FB0"/>
    <w:rsid w:val="008F1754"/>
    <w:rsid w:val="008F36E8"/>
    <w:rsid w:val="008F3AE0"/>
    <w:rsid w:val="008F41C4"/>
    <w:rsid w:val="00900364"/>
    <w:rsid w:val="009045F2"/>
    <w:rsid w:val="009054D2"/>
    <w:rsid w:val="009109B8"/>
    <w:rsid w:val="009114F0"/>
    <w:rsid w:val="009147C0"/>
    <w:rsid w:val="00914F1B"/>
    <w:rsid w:val="009219E7"/>
    <w:rsid w:val="009228CE"/>
    <w:rsid w:val="00922C75"/>
    <w:rsid w:val="009253CB"/>
    <w:rsid w:val="0093024B"/>
    <w:rsid w:val="00932901"/>
    <w:rsid w:val="00937E91"/>
    <w:rsid w:val="00944B2D"/>
    <w:rsid w:val="00950234"/>
    <w:rsid w:val="00952758"/>
    <w:rsid w:val="00953C69"/>
    <w:rsid w:val="00956A8D"/>
    <w:rsid w:val="00964B94"/>
    <w:rsid w:val="009655EF"/>
    <w:rsid w:val="00971420"/>
    <w:rsid w:val="00974860"/>
    <w:rsid w:val="00976EC8"/>
    <w:rsid w:val="00977012"/>
    <w:rsid w:val="00981D0C"/>
    <w:rsid w:val="00986567"/>
    <w:rsid w:val="00992CB4"/>
    <w:rsid w:val="009A181C"/>
    <w:rsid w:val="009A1F0E"/>
    <w:rsid w:val="009A2953"/>
    <w:rsid w:val="009A300C"/>
    <w:rsid w:val="009A4024"/>
    <w:rsid w:val="009A4BDC"/>
    <w:rsid w:val="009A52A0"/>
    <w:rsid w:val="009C02CB"/>
    <w:rsid w:val="009C6E1A"/>
    <w:rsid w:val="009D06C2"/>
    <w:rsid w:val="009D21B3"/>
    <w:rsid w:val="009D38AA"/>
    <w:rsid w:val="009D5C42"/>
    <w:rsid w:val="009E2653"/>
    <w:rsid w:val="009E38EF"/>
    <w:rsid w:val="009F6AF5"/>
    <w:rsid w:val="009F72C0"/>
    <w:rsid w:val="00A01BD1"/>
    <w:rsid w:val="00A02207"/>
    <w:rsid w:val="00A02E5B"/>
    <w:rsid w:val="00A0363E"/>
    <w:rsid w:val="00A05938"/>
    <w:rsid w:val="00A06675"/>
    <w:rsid w:val="00A10CD0"/>
    <w:rsid w:val="00A1382F"/>
    <w:rsid w:val="00A15508"/>
    <w:rsid w:val="00A17365"/>
    <w:rsid w:val="00A17EA3"/>
    <w:rsid w:val="00A239F8"/>
    <w:rsid w:val="00A23B00"/>
    <w:rsid w:val="00A3302E"/>
    <w:rsid w:val="00A340E4"/>
    <w:rsid w:val="00A43C7F"/>
    <w:rsid w:val="00A465D9"/>
    <w:rsid w:val="00A4682C"/>
    <w:rsid w:val="00A51F3F"/>
    <w:rsid w:val="00A52320"/>
    <w:rsid w:val="00A55511"/>
    <w:rsid w:val="00A619F8"/>
    <w:rsid w:val="00A6383A"/>
    <w:rsid w:val="00A63D58"/>
    <w:rsid w:val="00A6699E"/>
    <w:rsid w:val="00A66ACC"/>
    <w:rsid w:val="00A6710D"/>
    <w:rsid w:val="00A7098D"/>
    <w:rsid w:val="00A726B9"/>
    <w:rsid w:val="00A73E30"/>
    <w:rsid w:val="00A759B9"/>
    <w:rsid w:val="00A76A42"/>
    <w:rsid w:val="00A77FD8"/>
    <w:rsid w:val="00A82A82"/>
    <w:rsid w:val="00A95B39"/>
    <w:rsid w:val="00AA03E0"/>
    <w:rsid w:val="00AA2C41"/>
    <w:rsid w:val="00AA3D52"/>
    <w:rsid w:val="00AA53F9"/>
    <w:rsid w:val="00AB449F"/>
    <w:rsid w:val="00AC09F8"/>
    <w:rsid w:val="00AC4025"/>
    <w:rsid w:val="00AC511A"/>
    <w:rsid w:val="00AD019A"/>
    <w:rsid w:val="00AD7489"/>
    <w:rsid w:val="00AE0B60"/>
    <w:rsid w:val="00AF21D3"/>
    <w:rsid w:val="00AF2DB0"/>
    <w:rsid w:val="00AF3889"/>
    <w:rsid w:val="00AF6443"/>
    <w:rsid w:val="00B0131B"/>
    <w:rsid w:val="00B02368"/>
    <w:rsid w:val="00B06E96"/>
    <w:rsid w:val="00B15FBA"/>
    <w:rsid w:val="00B169DD"/>
    <w:rsid w:val="00B31737"/>
    <w:rsid w:val="00B33CAF"/>
    <w:rsid w:val="00B34622"/>
    <w:rsid w:val="00B35B1A"/>
    <w:rsid w:val="00B36CD7"/>
    <w:rsid w:val="00B40F9A"/>
    <w:rsid w:val="00B411D1"/>
    <w:rsid w:val="00B45734"/>
    <w:rsid w:val="00B466EE"/>
    <w:rsid w:val="00B52FC8"/>
    <w:rsid w:val="00B667BD"/>
    <w:rsid w:val="00B70801"/>
    <w:rsid w:val="00B70FBE"/>
    <w:rsid w:val="00B73C7F"/>
    <w:rsid w:val="00B818BA"/>
    <w:rsid w:val="00B87E9B"/>
    <w:rsid w:val="00B9026B"/>
    <w:rsid w:val="00B91BA8"/>
    <w:rsid w:val="00B96937"/>
    <w:rsid w:val="00BA0F8D"/>
    <w:rsid w:val="00BA1656"/>
    <w:rsid w:val="00BA6414"/>
    <w:rsid w:val="00BA6A94"/>
    <w:rsid w:val="00BA78F2"/>
    <w:rsid w:val="00BB088F"/>
    <w:rsid w:val="00BB35DD"/>
    <w:rsid w:val="00BB407A"/>
    <w:rsid w:val="00BB5F57"/>
    <w:rsid w:val="00BB6139"/>
    <w:rsid w:val="00BB73F6"/>
    <w:rsid w:val="00BC2C80"/>
    <w:rsid w:val="00BC3DF5"/>
    <w:rsid w:val="00BC4330"/>
    <w:rsid w:val="00BC4D30"/>
    <w:rsid w:val="00BC51C9"/>
    <w:rsid w:val="00BD0603"/>
    <w:rsid w:val="00BD5985"/>
    <w:rsid w:val="00BD76F7"/>
    <w:rsid w:val="00BE537F"/>
    <w:rsid w:val="00BE7EFD"/>
    <w:rsid w:val="00BF0F79"/>
    <w:rsid w:val="00BF1EE5"/>
    <w:rsid w:val="00BF4B50"/>
    <w:rsid w:val="00BF5F41"/>
    <w:rsid w:val="00C0170E"/>
    <w:rsid w:val="00C112A8"/>
    <w:rsid w:val="00C131E6"/>
    <w:rsid w:val="00C153E5"/>
    <w:rsid w:val="00C1679C"/>
    <w:rsid w:val="00C202A1"/>
    <w:rsid w:val="00C21875"/>
    <w:rsid w:val="00C21D09"/>
    <w:rsid w:val="00C22DA1"/>
    <w:rsid w:val="00C26177"/>
    <w:rsid w:val="00C264D1"/>
    <w:rsid w:val="00C33BB9"/>
    <w:rsid w:val="00C366A4"/>
    <w:rsid w:val="00C37E28"/>
    <w:rsid w:val="00C464AD"/>
    <w:rsid w:val="00C54323"/>
    <w:rsid w:val="00C63590"/>
    <w:rsid w:val="00C653C4"/>
    <w:rsid w:val="00C701F8"/>
    <w:rsid w:val="00C73B13"/>
    <w:rsid w:val="00C744EA"/>
    <w:rsid w:val="00C81201"/>
    <w:rsid w:val="00C86A7D"/>
    <w:rsid w:val="00C95700"/>
    <w:rsid w:val="00C9592C"/>
    <w:rsid w:val="00C97D5D"/>
    <w:rsid w:val="00CA2B2C"/>
    <w:rsid w:val="00CA4502"/>
    <w:rsid w:val="00CA4A40"/>
    <w:rsid w:val="00CA6CF0"/>
    <w:rsid w:val="00CB0245"/>
    <w:rsid w:val="00CB0E58"/>
    <w:rsid w:val="00CB1E3F"/>
    <w:rsid w:val="00CB3F05"/>
    <w:rsid w:val="00CB45FF"/>
    <w:rsid w:val="00CC3C19"/>
    <w:rsid w:val="00CC5B95"/>
    <w:rsid w:val="00CD2BFA"/>
    <w:rsid w:val="00CD3306"/>
    <w:rsid w:val="00CD6A5F"/>
    <w:rsid w:val="00CE0568"/>
    <w:rsid w:val="00CE2D8F"/>
    <w:rsid w:val="00CE3341"/>
    <w:rsid w:val="00D01953"/>
    <w:rsid w:val="00D030FA"/>
    <w:rsid w:val="00D03504"/>
    <w:rsid w:val="00D07393"/>
    <w:rsid w:val="00D07424"/>
    <w:rsid w:val="00D10ACD"/>
    <w:rsid w:val="00D21A5D"/>
    <w:rsid w:val="00D256C2"/>
    <w:rsid w:val="00D31987"/>
    <w:rsid w:val="00D3619F"/>
    <w:rsid w:val="00D37A8A"/>
    <w:rsid w:val="00D4149E"/>
    <w:rsid w:val="00D419C6"/>
    <w:rsid w:val="00D43B98"/>
    <w:rsid w:val="00D43F5A"/>
    <w:rsid w:val="00D440EC"/>
    <w:rsid w:val="00D4705C"/>
    <w:rsid w:val="00D5144B"/>
    <w:rsid w:val="00D524CB"/>
    <w:rsid w:val="00D5655E"/>
    <w:rsid w:val="00D572AC"/>
    <w:rsid w:val="00D60EF8"/>
    <w:rsid w:val="00D651AB"/>
    <w:rsid w:val="00D65D0E"/>
    <w:rsid w:val="00D66087"/>
    <w:rsid w:val="00D71872"/>
    <w:rsid w:val="00D72320"/>
    <w:rsid w:val="00D757A3"/>
    <w:rsid w:val="00D9033B"/>
    <w:rsid w:val="00D91495"/>
    <w:rsid w:val="00D91DE1"/>
    <w:rsid w:val="00D94FC9"/>
    <w:rsid w:val="00DA080D"/>
    <w:rsid w:val="00DA394A"/>
    <w:rsid w:val="00DA5674"/>
    <w:rsid w:val="00DB1620"/>
    <w:rsid w:val="00DB328B"/>
    <w:rsid w:val="00DB4425"/>
    <w:rsid w:val="00DB4D97"/>
    <w:rsid w:val="00DC6512"/>
    <w:rsid w:val="00DD132A"/>
    <w:rsid w:val="00DD6A3F"/>
    <w:rsid w:val="00DD6EED"/>
    <w:rsid w:val="00DD79BA"/>
    <w:rsid w:val="00DE180F"/>
    <w:rsid w:val="00DE46F7"/>
    <w:rsid w:val="00DE7CE5"/>
    <w:rsid w:val="00DF17EC"/>
    <w:rsid w:val="00DF2C31"/>
    <w:rsid w:val="00DF37DB"/>
    <w:rsid w:val="00DF4337"/>
    <w:rsid w:val="00E0120A"/>
    <w:rsid w:val="00E01AE7"/>
    <w:rsid w:val="00E04D8D"/>
    <w:rsid w:val="00E050C0"/>
    <w:rsid w:val="00E07366"/>
    <w:rsid w:val="00E0773F"/>
    <w:rsid w:val="00E10EE3"/>
    <w:rsid w:val="00E11C69"/>
    <w:rsid w:val="00E137FB"/>
    <w:rsid w:val="00E17C83"/>
    <w:rsid w:val="00E20BD8"/>
    <w:rsid w:val="00E2346E"/>
    <w:rsid w:val="00E275AD"/>
    <w:rsid w:val="00E30312"/>
    <w:rsid w:val="00E30D2C"/>
    <w:rsid w:val="00E31F0E"/>
    <w:rsid w:val="00E36172"/>
    <w:rsid w:val="00E443B8"/>
    <w:rsid w:val="00E4748A"/>
    <w:rsid w:val="00E564A9"/>
    <w:rsid w:val="00E57C25"/>
    <w:rsid w:val="00E57DA6"/>
    <w:rsid w:val="00E61AA8"/>
    <w:rsid w:val="00E62C4A"/>
    <w:rsid w:val="00E63C7A"/>
    <w:rsid w:val="00E65A72"/>
    <w:rsid w:val="00E75796"/>
    <w:rsid w:val="00E82F0B"/>
    <w:rsid w:val="00E91B1B"/>
    <w:rsid w:val="00EA54EB"/>
    <w:rsid w:val="00EA73D0"/>
    <w:rsid w:val="00EA7D2D"/>
    <w:rsid w:val="00EB132E"/>
    <w:rsid w:val="00EB662B"/>
    <w:rsid w:val="00EC0525"/>
    <w:rsid w:val="00EC1C13"/>
    <w:rsid w:val="00EC2612"/>
    <w:rsid w:val="00EC3666"/>
    <w:rsid w:val="00EC3F65"/>
    <w:rsid w:val="00EC747D"/>
    <w:rsid w:val="00ED120B"/>
    <w:rsid w:val="00EE332F"/>
    <w:rsid w:val="00EE6034"/>
    <w:rsid w:val="00EE604E"/>
    <w:rsid w:val="00EE6A85"/>
    <w:rsid w:val="00EF100D"/>
    <w:rsid w:val="00EF455F"/>
    <w:rsid w:val="00EF4672"/>
    <w:rsid w:val="00EF4816"/>
    <w:rsid w:val="00EF5F4E"/>
    <w:rsid w:val="00EF65B9"/>
    <w:rsid w:val="00EF706E"/>
    <w:rsid w:val="00F00210"/>
    <w:rsid w:val="00F04D0C"/>
    <w:rsid w:val="00F06578"/>
    <w:rsid w:val="00F12DAF"/>
    <w:rsid w:val="00F1391F"/>
    <w:rsid w:val="00F14A13"/>
    <w:rsid w:val="00F157F2"/>
    <w:rsid w:val="00F163CC"/>
    <w:rsid w:val="00F16808"/>
    <w:rsid w:val="00F170C8"/>
    <w:rsid w:val="00F20720"/>
    <w:rsid w:val="00F23A85"/>
    <w:rsid w:val="00F255EA"/>
    <w:rsid w:val="00F25C75"/>
    <w:rsid w:val="00F301A6"/>
    <w:rsid w:val="00F30BC6"/>
    <w:rsid w:val="00F331B7"/>
    <w:rsid w:val="00F34D96"/>
    <w:rsid w:val="00F36620"/>
    <w:rsid w:val="00F37354"/>
    <w:rsid w:val="00F4117A"/>
    <w:rsid w:val="00F47063"/>
    <w:rsid w:val="00F474FA"/>
    <w:rsid w:val="00F5337B"/>
    <w:rsid w:val="00F5622F"/>
    <w:rsid w:val="00F649A3"/>
    <w:rsid w:val="00F66130"/>
    <w:rsid w:val="00F67042"/>
    <w:rsid w:val="00F67D9B"/>
    <w:rsid w:val="00F71F3F"/>
    <w:rsid w:val="00F757AF"/>
    <w:rsid w:val="00F75A47"/>
    <w:rsid w:val="00F8270D"/>
    <w:rsid w:val="00F82E97"/>
    <w:rsid w:val="00F844B2"/>
    <w:rsid w:val="00F85DB1"/>
    <w:rsid w:val="00F86B46"/>
    <w:rsid w:val="00F878F1"/>
    <w:rsid w:val="00F92ACC"/>
    <w:rsid w:val="00FB3F70"/>
    <w:rsid w:val="00FB4740"/>
    <w:rsid w:val="00FB788F"/>
    <w:rsid w:val="00FC16A2"/>
    <w:rsid w:val="00FC3E8D"/>
    <w:rsid w:val="00FD5F90"/>
    <w:rsid w:val="00FD7E7D"/>
    <w:rsid w:val="00FE261A"/>
    <w:rsid w:val="00FE26AC"/>
    <w:rsid w:val="00FE483A"/>
    <w:rsid w:val="00FE5B03"/>
    <w:rsid w:val="00FE6E6F"/>
    <w:rsid w:val="00FF37F7"/>
    <w:rsid w:val="00FF4451"/>
    <w:rsid w:val="00FF4A70"/>
    <w:rsid w:val="00FF55B7"/>
    <w:rsid w:val="00FF5761"/>
    <w:rsid w:val="00FF6B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41CB"/>
    <w:pPr>
      <w:spacing w:before="120" w:after="320" w:line="360" w:lineRule="auto"/>
      <w:jc w:val="both"/>
    </w:pPr>
    <w:rPr>
      <w:rFonts w:ascii="Palatino Linotype" w:hAnsi="Palatino Linotype"/>
      <w:sz w:val="24"/>
    </w:rPr>
  </w:style>
  <w:style w:type="paragraph" w:styleId="Nadpis1">
    <w:name w:val="heading 1"/>
    <w:basedOn w:val="Normln"/>
    <w:next w:val="Normln"/>
    <w:link w:val="Nadpis1Char"/>
    <w:uiPriority w:val="9"/>
    <w:qFormat/>
    <w:rsid w:val="00890880"/>
    <w:pPr>
      <w:keepNext/>
      <w:keepLines/>
      <w:numPr>
        <w:numId w:val="1"/>
      </w:numPr>
      <w:spacing w:before="480" w:after="240"/>
      <w:outlineLvl w:val="0"/>
    </w:pPr>
    <w:rPr>
      <w:rFonts w:eastAsiaTheme="majorEastAsia" w:cstheme="majorBidi"/>
      <w:b/>
      <w:bCs/>
      <w:spacing w:val="38"/>
      <w:sz w:val="32"/>
      <w:szCs w:val="28"/>
    </w:rPr>
  </w:style>
  <w:style w:type="paragraph" w:styleId="Nadpis2">
    <w:name w:val="heading 2"/>
    <w:basedOn w:val="Normln"/>
    <w:next w:val="Normln"/>
    <w:link w:val="Nadpis2Char"/>
    <w:uiPriority w:val="9"/>
    <w:unhideWhenUsed/>
    <w:qFormat/>
    <w:rsid w:val="00890880"/>
    <w:pPr>
      <w:keepNext/>
      <w:keepLines/>
      <w:numPr>
        <w:numId w:val="6"/>
      </w:numPr>
      <w:spacing w:before="240" w:after="120"/>
      <w:outlineLvl w:val="1"/>
    </w:pPr>
    <w:rPr>
      <w:rFonts w:eastAsiaTheme="majorEastAsia" w:cstheme="majorBidi"/>
      <w:b/>
      <w:bCs/>
      <w:spacing w:val="24"/>
      <w:sz w:val="32"/>
      <w:szCs w:val="26"/>
    </w:rPr>
  </w:style>
  <w:style w:type="paragraph" w:styleId="Nadpis3">
    <w:name w:val="heading 3"/>
    <w:basedOn w:val="Normln"/>
    <w:next w:val="Normln"/>
    <w:link w:val="Nadpis3Char"/>
    <w:uiPriority w:val="9"/>
    <w:qFormat/>
    <w:rsid w:val="00890880"/>
    <w:pPr>
      <w:keepNext/>
      <w:keepLines/>
      <w:numPr>
        <w:ilvl w:val="1"/>
        <w:numId w:val="6"/>
      </w:numPr>
      <w:spacing w:before="200" w:after="120"/>
      <w:outlineLvl w:val="2"/>
    </w:pPr>
    <w:rPr>
      <w:rFonts w:eastAsiaTheme="majorEastAsia" w:cstheme="majorBidi"/>
      <w:b/>
      <w:bCs/>
      <w:sz w:val="28"/>
    </w:rPr>
  </w:style>
  <w:style w:type="paragraph" w:styleId="Nadpis4">
    <w:name w:val="heading 4"/>
    <w:basedOn w:val="Normln"/>
    <w:next w:val="Normln"/>
    <w:link w:val="Nadpis4Char"/>
    <w:uiPriority w:val="9"/>
    <w:unhideWhenUsed/>
    <w:qFormat/>
    <w:rsid w:val="0060297C"/>
    <w:pPr>
      <w:keepNext/>
      <w:keepLines/>
      <w:numPr>
        <w:ilvl w:val="2"/>
        <w:numId w:val="6"/>
      </w:numPr>
      <w:spacing w:before="200" w:after="0"/>
      <w:outlineLvl w:val="3"/>
    </w:pPr>
    <w:rPr>
      <w:rFonts w:eastAsiaTheme="majorEastAsia" w:cstheme="majorBidi"/>
      <w:bCs/>
      <w:iCs/>
      <w:szCs w:val="32"/>
    </w:rPr>
  </w:style>
  <w:style w:type="paragraph" w:styleId="Nadpis5">
    <w:name w:val="heading 5"/>
    <w:basedOn w:val="Normln"/>
    <w:next w:val="Normln"/>
    <w:link w:val="Nadpis5Char"/>
    <w:uiPriority w:val="9"/>
    <w:semiHidden/>
    <w:unhideWhenUsed/>
    <w:qFormat/>
    <w:rsid w:val="00502B0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02B0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02B0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02B0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02B0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90880"/>
    <w:rPr>
      <w:rFonts w:ascii="Palatino Linotype" w:eastAsiaTheme="majorEastAsia" w:hAnsi="Palatino Linotype" w:cstheme="majorBidi"/>
      <w:b/>
      <w:bCs/>
      <w:spacing w:val="38"/>
      <w:sz w:val="32"/>
      <w:szCs w:val="28"/>
    </w:rPr>
  </w:style>
  <w:style w:type="character" w:customStyle="1" w:styleId="Nadpis2Char">
    <w:name w:val="Nadpis 2 Char"/>
    <w:basedOn w:val="Standardnpsmoodstavce"/>
    <w:link w:val="Nadpis2"/>
    <w:uiPriority w:val="9"/>
    <w:rsid w:val="00890880"/>
    <w:rPr>
      <w:rFonts w:ascii="Palatino Linotype" w:eastAsiaTheme="majorEastAsia" w:hAnsi="Palatino Linotype" w:cstheme="majorBidi"/>
      <w:b/>
      <w:bCs/>
      <w:spacing w:val="24"/>
      <w:sz w:val="32"/>
      <w:szCs w:val="26"/>
    </w:rPr>
  </w:style>
  <w:style w:type="character" w:customStyle="1" w:styleId="Nadpis4Char">
    <w:name w:val="Nadpis 4 Char"/>
    <w:basedOn w:val="Standardnpsmoodstavce"/>
    <w:link w:val="Nadpis4"/>
    <w:uiPriority w:val="9"/>
    <w:rsid w:val="0060297C"/>
    <w:rPr>
      <w:rFonts w:ascii="Palatino Linotype" w:eastAsiaTheme="majorEastAsia" w:hAnsi="Palatino Linotype" w:cstheme="majorBidi"/>
      <w:bCs/>
      <w:iCs/>
      <w:sz w:val="24"/>
      <w:szCs w:val="32"/>
    </w:rPr>
  </w:style>
  <w:style w:type="character" w:customStyle="1" w:styleId="Nadpis3Char">
    <w:name w:val="Nadpis 3 Char"/>
    <w:basedOn w:val="Standardnpsmoodstavce"/>
    <w:link w:val="Nadpis3"/>
    <w:uiPriority w:val="9"/>
    <w:rsid w:val="00890880"/>
    <w:rPr>
      <w:rFonts w:ascii="Palatino Linotype" w:eastAsiaTheme="majorEastAsia" w:hAnsi="Palatino Linotype" w:cstheme="majorBidi"/>
      <w:b/>
      <w:bCs/>
      <w:sz w:val="28"/>
    </w:rPr>
  </w:style>
  <w:style w:type="paragraph" w:styleId="Citt">
    <w:name w:val="Quote"/>
    <w:basedOn w:val="Normln"/>
    <w:next w:val="Normln"/>
    <w:link w:val="CittChar"/>
    <w:uiPriority w:val="29"/>
    <w:qFormat/>
    <w:rsid w:val="00AB449F"/>
    <w:rPr>
      <w:i/>
      <w:iCs/>
      <w:color w:val="000000" w:themeColor="text1"/>
    </w:rPr>
  </w:style>
  <w:style w:type="character" w:customStyle="1" w:styleId="CittChar">
    <w:name w:val="Citát Char"/>
    <w:basedOn w:val="Standardnpsmoodstavce"/>
    <w:link w:val="Citt"/>
    <w:uiPriority w:val="29"/>
    <w:rsid w:val="00AB449F"/>
    <w:rPr>
      <w:rFonts w:ascii="Palatino Linotype" w:hAnsi="Palatino Linotype"/>
      <w:i/>
      <w:iCs/>
      <w:color w:val="000000" w:themeColor="text1"/>
      <w:sz w:val="24"/>
    </w:rPr>
  </w:style>
  <w:style w:type="paragraph" w:styleId="Odstavecseseznamem">
    <w:name w:val="List Paragraph"/>
    <w:basedOn w:val="Normln"/>
    <w:link w:val="OdstavecseseznamemChar"/>
    <w:uiPriority w:val="34"/>
    <w:qFormat/>
    <w:rsid w:val="00502B0B"/>
    <w:pPr>
      <w:ind w:left="720"/>
      <w:contextualSpacing/>
    </w:pPr>
  </w:style>
  <w:style w:type="character" w:customStyle="1" w:styleId="Nadpis5Char">
    <w:name w:val="Nadpis 5 Char"/>
    <w:basedOn w:val="Standardnpsmoodstavce"/>
    <w:link w:val="Nadpis5"/>
    <w:uiPriority w:val="9"/>
    <w:semiHidden/>
    <w:rsid w:val="00502B0B"/>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502B0B"/>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502B0B"/>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502B0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02B0B"/>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unhideWhenUsed/>
    <w:qFormat/>
    <w:rsid w:val="000141CB"/>
    <w:pPr>
      <w:numPr>
        <w:numId w:val="0"/>
      </w:numPr>
      <w:spacing w:after="0" w:line="276" w:lineRule="auto"/>
      <w:jc w:val="left"/>
      <w:outlineLvl w:val="9"/>
    </w:pPr>
    <w:rPr>
      <w:rFonts w:asciiTheme="majorHAnsi" w:hAnsiTheme="majorHAnsi"/>
      <w:color w:val="365F91" w:themeColor="accent1" w:themeShade="BF"/>
      <w:spacing w:val="0"/>
      <w:sz w:val="28"/>
      <w:lang w:eastAsia="cs-CZ"/>
    </w:rPr>
  </w:style>
  <w:style w:type="paragraph" w:styleId="Obsah1">
    <w:name w:val="toc 1"/>
    <w:basedOn w:val="Normln"/>
    <w:next w:val="Normln"/>
    <w:autoRedefine/>
    <w:uiPriority w:val="39"/>
    <w:unhideWhenUsed/>
    <w:rsid w:val="00FE6E6F"/>
    <w:pPr>
      <w:tabs>
        <w:tab w:val="left" w:pos="480"/>
        <w:tab w:val="right" w:leader="dot" w:pos="8210"/>
      </w:tabs>
      <w:spacing w:before="0" w:after="0" w:line="276" w:lineRule="auto"/>
    </w:pPr>
    <w:rPr>
      <w:b/>
      <w:noProof/>
      <w:szCs w:val="24"/>
    </w:rPr>
  </w:style>
  <w:style w:type="paragraph" w:styleId="Obsah2">
    <w:name w:val="toc 2"/>
    <w:basedOn w:val="Normln"/>
    <w:next w:val="Normln"/>
    <w:autoRedefine/>
    <w:uiPriority w:val="39"/>
    <w:unhideWhenUsed/>
    <w:rsid w:val="00FE6E6F"/>
    <w:pPr>
      <w:tabs>
        <w:tab w:val="left" w:pos="660"/>
        <w:tab w:val="right" w:leader="dot" w:pos="8210"/>
      </w:tabs>
      <w:spacing w:after="100" w:line="276" w:lineRule="auto"/>
      <w:ind w:left="240"/>
    </w:pPr>
    <w:rPr>
      <w:b/>
      <w:noProof/>
      <w:szCs w:val="24"/>
    </w:rPr>
  </w:style>
  <w:style w:type="character" w:styleId="Hypertextovodkaz">
    <w:name w:val="Hyperlink"/>
    <w:basedOn w:val="Standardnpsmoodstavce"/>
    <w:uiPriority w:val="99"/>
    <w:unhideWhenUsed/>
    <w:rsid w:val="000141CB"/>
    <w:rPr>
      <w:color w:val="0000FF" w:themeColor="hyperlink"/>
      <w:u w:val="single"/>
    </w:rPr>
  </w:style>
  <w:style w:type="paragraph" w:styleId="Textbubliny">
    <w:name w:val="Balloon Text"/>
    <w:basedOn w:val="Normln"/>
    <w:link w:val="TextbublinyChar"/>
    <w:uiPriority w:val="99"/>
    <w:semiHidden/>
    <w:unhideWhenUsed/>
    <w:rsid w:val="000141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41CB"/>
    <w:rPr>
      <w:rFonts w:ascii="Tahoma" w:hAnsi="Tahoma" w:cs="Tahoma"/>
      <w:sz w:val="16"/>
      <w:szCs w:val="16"/>
    </w:rPr>
  </w:style>
  <w:style w:type="paragraph" w:styleId="Textpoznpodarou">
    <w:name w:val="footnote text"/>
    <w:basedOn w:val="Normln"/>
    <w:link w:val="TextpoznpodarouChar"/>
    <w:uiPriority w:val="99"/>
    <w:semiHidden/>
    <w:unhideWhenUsed/>
    <w:rsid w:val="000141CB"/>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141CB"/>
    <w:rPr>
      <w:rFonts w:ascii="Palatino Linotype" w:hAnsi="Palatino Linotype"/>
      <w:sz w:val="20"/>
      <w:szCs w:val="20"/>
    </w:rPr>
  </w:style>
  <w:style w:type="character" w:styleId="Znakapoznpodarou">
    <w:name w:val="footnote reference"/>
    <w:basedOn w:val="Standardnpsmoodstavce"/>
    <w:uiPriority w:val="99"/>
    <w:semiHidden/>
    <w:unhideWhenUsed/>
    <w:rsid w:val="000141CB"/>
    <w:rPr>
      <w:vertAlign w:val="superscript"/>
    </w:rPr>
  </w:style>
  <w:style w:type="paragraph" w:styleId="Obsah3">
    <w:name w:val="toc 3"/>
    <w:basedOn w:val="Normln"/>
    <w:next w:val="Normln"/>
    <w:autoRedefine/>
    <w:uiPriority w:val="39"/>
    <w:unhideWhenUsed/>
    <w:rsid w:val="00B52FC8"/>
    <w:pPr>
      <w:spacing w:after="100"/>
      <w:ind w:left="480"/>
    </w:pPr>
  </w:style>
  <w:style w:type="paragraph" w:customStyle="1" w:styleId="Default">
    <w:name w:val="Default"/>
    <w:rsid w:val="002029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10poodrkchChar">
    <w:name w:val="L.10 po odrážkách Char"/>
    <w:basedOn w:val="Standardnpsmoodstavce"/>
    <w:link w:val="L10poodrkch"/>
    <w:locked/>
    <w:rsid w:val="00363117"/>
  </w:style>
  <w:style w:type="paragraph" w:customStyle="1" w:styleId="L10poodrkch">
    <w:name w:val="L.10 po odrážkách"/>
    <w:basedOn w:val="Normln"/>
    <w:link w:val="L10poodrkchChar"/>
    <w:rsid w:val="00363117"/>
    <w:pPr>
      <w:spacing w:before="0" w:after="0"/>
      <w:ind w:left="539" w:firstLine="539"/>
    </w:pPr>
    <w:rPr>
      <w:rFonts w:asciiTheme="minorHAnsi" w:hAnsiTheme="minorHAnsi"/>
      <w:sz w:val="22"/>
    </w:rPr>
  </w:style>
  <w:style w:type="character" w:customStyle="1" w:styleId="apple-converted-space">
    <w:name w:val="apple-converted-space"/>
    <w:basedOn w:val="Standardnpsmoodstavce"/>
    <w:rsid w:val="001D7BC0"/>
  </w:style>
  <w:style w:type="paragraph" w:customStyle="1" w:styleId="odblit">
    <w:name w:val="odb.lit."/>
    <w:basedOn w:val="Normln"/>
    <w:link w:val="odblitChar"/>
    <w:rsid w:val="00F6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pPr>
    <w:rPr>
      <w:rFonts w:ascii="Times New Roman" w:eastAsia="Times New Roman" w:hAnsi="Times New Roman" w:cs="Times New Roman"/>
      <w:szCs w:val="24"/>
      <w:lang w:eastAsia="cs-CZ"/>
    </w:rPr>
  </w:style>
  <w:style w:type="character" w:customStyle="1" w:styleId="odblitChar">
    <w:name w:val="odb.lit. Char"/>
    <w:basedOn w:val="Standardnpsmoodstavce"/>
    <w:link w:val="odblit"/>
    <w:rsid w:val="00F67D9B"/>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DF2C31"/>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DF2C31"/>
    <w:rPr>
      <w:rFonts w:ascii="Palatino Linotype" w:hAnsi="Palatino Linotype"/>
      <w:sz w:val="24"/>
    </w:rPr>
  </w:style>
  <w:style w:type="paragraph" w:styleId="Zpat">
    <w:name w:val="footer"/>
    <w:basedOn w:val="Normln"/>
    <w:link w:val="ZpatChar"/>
    <w:uiPriority w:val="99"/>
    <w:unhideWhenUsed/>
    <w:rsid w:val="00DF2C31"/>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DF2C31"/>
    <w:rPr>
      <w:rFonts w:ascii="Palatino Linotype" w:hAnsi="Palatino Linotype"/>
      <w:sz w:val="24"/>
    </w:rPr>
  </w:style>
  <w:style w:type="character" w:styleId="Odkaznakoment">
    <w:name w:val="annotation reference"/>
    <w:basedOn w:val="Standardnpsmoodstavce"/>
    <w:uiPriority w:val="99"/>
    <w:semiHidden/>
    <w:unhideWhenUsed/>
    <w:rsid w:val="00573750"/>
    <w:rPr>
      <w:sz w:val="16"/>
      <w:szCs w:val="16"/>
    </w:rPr>
  </w:style>
  <w:style w:type="paragraph" w:styleId="Textkomente">
    <w:name w:val="annotation text"/>
    <w:basedOn w:val="Normln"/>
    <w:link w:val="TextkomenteChar"/>
    <w:uiPriority w:val="99"/>
    <w:semiHidden/>
    <w:unhideWhenUsed/>
    <w:rsid w:val="00573750"/>
    <w:pPr>
      <w:spacing w:line="240" w:lineRule="auto"/>
    </w:pPr>
    <w:rPr>
      <w:sz w:val="20"/>
      <w:szCs w:val="20"/>
    </w:rPr>
  </w:style>
  <w:style w:type="character" w:customStyle="1" w:styleId="TextkomenteChar">
    <w:name w:val="Text komentáře Char"/>
    <w:basedOn w:val="Standardnpsmoodstavce"/>
    <w:link w:val="Textkomente"/>
    <w:uiPriority w:val="99"/>
    <w:semiHidden/>
    <w:rsid w:val="00573750"/>
    <w:rPr>
      <w:rFonts w:ascii="Palatino Linotype" w:hAnsi="Palatino Linotype"/>
      <w:sz w:val="20"/>
      <w:szCs w:val="20"/>
    </w:rPr>
  </w:style>
  <w:style w:type="paragraph" w:styleId="Pedmtkomente">
    <w:name w:val="annotation subject"/>
    <w:basedOn w:val="Textkomente"/>
    <w:next w:val="Textkomente"/>
    <w:link w:val="PedmtkomenteChar"/>
    <w:uiPriority w:val="99"/>
    <w:semiHidden/>
    <w:unhideWhenUsed/>
    <w:rsid w:val="00573750"/>
    <w:rPr>
      <w:b/>
      <w:bCs/>
    </w:rPr>
  </w:style>
  <w:style w:type="character" w:customStyle="1" w:styleId="PedmtkomenteChar">
    <w:name w:val="Předmět komentáře Char"/>
    <w:basedOn w:val="TextkomenteChar"/>
    <w:link w:val="Pedmtkomente"/>
    <w:uiPriority w:val="99"/>
    <w:semiHidden/>
    <w:rsid w:val="00573750"/>
    <w:rPr>
      <w:rFonts w:ascii="Palatino Linotype" w:hAnsi="Palatino Linotype"/>
      <w:b/>
      <w:bCs/>
      <w:sz w:val="20"/>
      <w:szCs w:val="20"/>
    </w:rPr>
  </w:style>
  <w:style w:type="character" w:customStyle="1" w:styleId="OdstavecseseznamemChar">
    <w:name w:val="Odstavec se seznamem Char"/>
    <w:basedOn w:val="Standardnpsmoodstavce"/>
    <w:link w:val="Odstavecseseznamem"/>
    <w:uiPriority w:val="34"/>
    <w:rsid w:val="00C153E5"/>
    <w:rPr>
      <w:rFonts w:ascii="Palatino Linotype" w:hAnsi="Palatino Linotype"/>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41CB"/>
    <w:pPr>
      <w:spacing w:before="120" w:after="320" w:line="360" w:lineRule="auto"/>
      <w:jc w:val="both"/>
    </w:pPr>
    <w:rPr>
      <w:rFonts w:ascii="Palatino Linotype" w:hAnsi="Palatino Linotype"/>
      <w:sz w:val="24"/>
    </w:rPr>
  </w:style>
  <w:style w:type="paragraph" w:styleId="Nadpis1">
    <w:name w:val="heading 1"/>
    <w:basedOn w:val="Normln"/>
    <w:next w:val="Normln"/>
    <w:link w:val="Nadpis1Char"/>
    <w:uiPriority w:val="9"/>
    <w:qFormat/>
    <w:rsid w:val="000141CB"/>
    <w:pPr>
      <w:keepNext/>
      <w:keepLines/>
      <w:spacing w:before="480" w:after="240"/>
      <w:ind w:left="720" w:hanging="360"/>
      <w:outlineLvl w:val="0"/>
    </w:pPr>
    <w:rPr>
      <w:rFonts w:eastAsiaTheme="majorEastAsia" w:cstheme="majorBidi"/>
      <w:b/>
      <w:bCs/>
      <w:spacing w:val="38"/>
      <w:sz w:val="32"/>
      <w:szCs w:val="28"/>
    </w:rPr>
  </w:style>
  <w:style w:type="paragraph" w:styleId="Nadpis2">
    <w:name w:val="heading 2"/>
    <w:basedOn w:val="Normln"/>
    <w:next w:val="Normln"/>
    <w:link w:val="Nadpis2Char"/>
    <w:uiPriority w:val="9"/>
    <w:unhideWhenUsed/>
    <w:qFormat/>
    <w:rsid w:val="00A52320"/>
    <w:pPr>
      <w:keepNext/>
      <w:keepLines/>
      <w:spacing w:before="240" w:after="120"/>
      <w:ind w:left="576" w:hanging="576"/>
      <w:outlineLvl w:val="1"/>
    </w:pPr>
    <w:rPr>
      <w:rFonts w:eastAsiaTheme="majorEastAsia" w:cstheme="majorBidi"/>
      <w:b/>
      <w:bCs/>
      <w:spacing w:val="24"/>
      <w:sz w:val="28"/>
      <w:szCs w:val="26"/>
    </w:rPr>
  </w:style>
  <w:style w:type="paragraph" w:styleId="Nadpis3">
    <w:name w:val="heading 3"/>
    <w:basedOn w:val="Normln"/>
    <w:next w:val="Normln"/>
    <w:link w:val="Nadpis3Char"/>
    <w:uiPriority w:val="9"/>
    <w:qFormat/>
    <w:rsid w:val="00AB449F"/>
    <w:pPr>
      <w:keepNext/>
      <w:keepLines/>
      <w:spacing w:before="200" w:after="120"/>
      <w:ind w:left="720" w:hanging="720"/>
      <w:outlineLvl w:val="2"/>
    </w:pPr>
    <w:rPr>
      <w:rFonts w:eastAsiaTheme="majorEastAsia" w:cstheme="majorBidi"/>
      <w:bCs/>
    </w:rPr>
  </w:style>
  <w:style w:type="paragraph" w:styleId="Nadpis4">
    <w:name w:val="heading 4"/>
    <w:basedOn w:val="Normln"/>
    <w:next w:val="Normln"/>
    <w:link w:val="Nadpis4Char"/>
    <w:uiPriority w:val="9"/>
    <w:unhideWhenUsed/>
    <w:qFormat/>
    <w:rsid w:val="00AB449F"/>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02B0B"/>
    <w:pPr>
      <w:keepNext/>
      <w:keepLines/>
      <w:spacing w:before="200" w:after="0"/>
      <w:ind w:left="3600" w:hanging="36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02B0B"/>
    <w:pPr>
      <w:keepNext/>
      <w:keepLines/>
      <w:spacing w:before="200" w:after="0"/>
      <w:ind w:left="4320" w:hanging="36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02B0B"/>
    <w:pPr>
      <w:keepNext/>
      <w:keepLines/>
      <w:spacing w:before="200" w:after="0"/>
      <w:ind w:left="5040" w:hanging="36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02B0B"/>
    <w:pPr>
      <w:keepNext/>
      <w:keepLines/>
      <w:spacing w:before="200" w:after="0"/>
      <w:ind w:left="5760" w:hanging="36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02B0B"/>
    <w:pPr>
      <w:keepNext/>
      <w:keepLines/>
      <w:spacing w:before="200" w:after="0"/>
      <w:ind w:left="6480" w:hanging="36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41CB"/>
    <w:rPr>
      <w:rFonts w:ascii="Palatino Linotype" w:eastAsiaTheme="majorEastAsia" w:hAnsi="Palatino Linotype" w:cstheme="majorBidi"/>
      <w:b/>
      <w:bCs/>
      <w:spacing w:val="38"/>
      <w:sz w:val="32"/>
      <w:szCs w:val="28"/>
    </w:rPr>
  </w:style>
  <w:style w:type="character" w:customStyle="1" w:styleId="Nadpis2Char">
    <w:name w:val="Nadpis 2 Char"/>
    <w:basedOn w:val="Standardnpsmoodstavce"/>
    <w:link w:val="Nadpis2"/>
    <w:uiPriority w:val="9"/>
    <w:rsid w:val="00A52320"/>
    <w:rPr>
      <w:rFonts w:ascii="Palatino Linotype" w:eastAsiaTheme="majorEastAsia" w:hAnsi="Palatino Linotype" w:cstheme="majorBidi"/>
      <w:b/>
      <w:bCs/>
      <w:spacing w:val="24"/>
      <w:sz w:val="28"/>
      <w:szCs w:val="26"/>
    </w:rPr>
  </w:style>
  <w:style w:type="character" w:customStyle="1" w:styleId="Nadpis4Char">
    <w:name w:val="Nadpis 4 Char"/>
    <w:basedOn w:val="Standardnpsmoodstavce"/>
    <w:link w:val="Nadpis4"/>
    <w:uiPriority w:val="9"/>
    <w:rsid w:val="00AB449F"/>
    <w:rPr>
      <w:rFonts w:asciiTheme="majorHAnsi" w:eastAsiaTheme="majorEastAsia" w:hAnsiTheme="majorHAnsi" w:cstheme="majorBidi"/>
      <w:b/>
      <w:bCs/>
      <w:i/>
      <w:iCs/>
      <w:color w:val="4F81BD" w:themeColor="accent1"/>
      <w:sz w:val="24"/>
    </w:rPr>
  </w:style>
  <w:style w:type="character" w:customStyle="1" w:styleId="Nadpis3Char">
    <w:name w:val="Nadpis 3 Char"/>
    <w:basedOn w:val="Standardnpsmoodstavce"/>
    <w:link w:val="Nadpis3"/>
    <w:uiPriority w:val="9"/>
    <w:rsid w:val="00AB449F"/>
    <w:rPr>
      <w:rFonts w:ascii="Palatino Linotype" w:eastAsiaTheme="majorEastAsia" w:hAnsi="Palatino Linotype" w:cstheme="majorBidi"/>
      <w:bCs/>
      <w:sz w:val="24"/>
    </w:rPr>
  </w:style>
  <w:style w:type="paragraph" w:styleId="Citt">
    <w:name w:val="Quote"/>
    <w:basedOn w:val="Normln"/>
    <w:next w:val="Normln"/>
    <w:link w:val="CittChar"/>
    <w:uiPriority w:val="29"/>
    <w:qFormat/>
    <w:rsid w:val="00AB449F"/>
    <w:rPr>
      <w:i/>
      <w:iCs/>
      <w:color w:val="000000" w:themeColor="text1"/>
    </w:rPr>
  </w:style>
  <w:style w:type="character" w:customStyle="1" w:styleId="CittChar">
    <w:name w:val="Citát Char"/>
    <w:basedOn w:val="Standardnpsmoodstavce"/>
    <w:link w:val="Citt"/>
    <w:uiPriority w:val="29"/>
    <w:rsid w:val="00AB449F"/>
    <w:rPr>
      <w:rFonts w:ascii="Palatino Linotype" w:hAnsi="Palatino Linotype"/>
      <w:i/>
      <w:iCs/>
      <w:color w:val="000000" w:themeColor="text1"/>
      <w:sz w:val="24"/>
    </w:rPr>
  </w:style>
  <w:style w:type="paragraph" w:styleId="Odstavecseseznamem">
    <w:name w:val="List Paragraph"/>
    <w:basedOn w:val="Normln"/>
    <w:uiPriority w:val="34"/>
    <w:qFormat/>
    <w:rsid w:val="00502B0B"/>
    <w:pPr>
      <w:ind w:left="720"/>
      <w:contextualSpacing/>
    </w:pPr>
  </w:style>
  <w:style w:type="character" w:customStyle="1" w:styleId="Nadpis5Char">
    <w:name w:val="Nadpis 5 Char"/>
    <w:basedOn w:val="Standardnpsmoodstavce"/>
    <w:link w:val="Nadpis5"/>
    <w:uiPriority w:val="9"/>
    <w:semiHidden/>
    <w:rsid w:val="00502B0B"/>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502B0B"/>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502B0B"/>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502B0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02B0B"/>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0141CB"/>
    <w:pPr>
      <w:spacing w:after="0" w:line="276" w:lineRule="auto"/>
      <w:ind w:left="0" w:firstLine="0"/>
      <w:jc w:val="left"/>
      <w:outlineLvl w:val="9"/>
    </w:pPr>
    <w:rPr>
      <w:rFonts w:asciiTheme="majorHAnsi" w:hAnsiTheme="majorHAnsi"/>
      <w:color w:val="365F91" w:themeColor="accent1" w:themeShade="BF"/>
      <w:spacing w:val="0"/>
      <w:sz w:val="28"/>
      <w:lang w:eastAsia="cs-CZ"/>
    </w:rPr>
  </w:style>
  <w:style w:type="paragraph" w:styleId="Obsah1">
    <w:name w:val="toc 1"/>
    <w:basedOn w:val="Normln"/>
    <w:next w:val="Normln"/>
    <w:autoRedefine/>
    <w:uiPriority w:val="39"/>
    <w:unhideWhenUsed/>
    <w:rsid w:val="000141CB"/>
    <w:pPr>
      <w:spacing w:after="100"/>
    </w:pPr>
  </w:style>
  <w:style w:type="paragraph" w:styleId="Obsah2">
    <w:name w:val="toc 2"/>
    <w:basedOn w:val="Normln"/>
    <w:next w:val="Normln"/>
    <w:autoRedefine/>
    <w:uiPriority w:val="39"/>
    <w:unhideWhenUsed/>
    <w:rsid w:val="000141CB"/>
    <w:pPr>
      <w:spacing w:after="100"/>
      <w:ind w:left="240"/>
    </w:pPr>
  </w:style>
  <w:style w:type="character" w:styleId="Hypertextovodkaz">
    <w:name w:val="Hyperlink"/>
    <w:basedOn w:val="Standardnpsmoodstavce"/>
    <w:uiPriority w:val="99"/>
    <w:unhideWhenUsed/>
    <w:rsid w:val="000141CB"/>
    <w:rPr>
      <w:color w:val="0000FF" w:themeColor="hyperlink"/>
      <w:u w:val="single"/>
    </w:rPr>
  </w:style>
  <w:style w:type="paragraph" w:styleId="Textbubliny">
    <w:name w:val="Balloon Text"/>
    <w:basedOn w:val="Normln"/>
    <w:link w:val="TextbublinyChar"/>
    <w:uiPriority w:val="99"/>
    <w:semiHidden/>
    <w:unhideWhenUsed/>
    <w:rsid w:val="000141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41CB"/>
    <w:rPr>
      <w:rFonts w:ascii="Tahoma" w:hAnsi="Tahoma" w:cs="Tahoma"/>
      <w:sz w:val="16"/>
      <w:szCs w:val="16"/>
    </w:rPr>
  </w:style>
  <w:style w:type="paragraph" w:styleId="Textpoznpodarou">
    <w:name w:val="footnote text"/>
    <w:basedOn w:val="Normln"/>
    <w:link w:val="TextpoznpodarouChar"/>
    <w:uiPriority w:val="99"/>
    <w:semiHidden/>
    <w:unhideWhenUsed/>
    <w:rsid w:val="000141CB"/>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141CB"/>
    <w:rPr>
      <w:rFonts w:ascii="Palatino Linotype" w:hAnsi="Palatino Linotype"/>
      <w:sz w:val="20"/>
      <w:szCs w:val="20"/>
    </w:rPr>
  </w:style>
  <w:style w:type="character" w:styleId="Znakapoznpodarou">
    <w:name w:val="footnote reference"/>
    <w:basedOn w:val="Standardnpsmoodstavce"/>
    <w:uiPriority w:val="99"/>
    <w:semiHidden/>
    <w:unhideWhenUsed/>
    <w:rsid w:val="000141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07834">
      <w:bodyDiv w:val="1"/>
      <w:marLeft w:val="0"/>
      <w:marRight w:val="0"/>
      <w:marTop w:val="0"/>
      <w:marBottom w:val="0"/>
      <w:divBdr>
        <w:top w:val="none" w:sz="0" w:space="0" w:color="auto"/>
        <w:left w:val="none" w:sz="0" w:space="0" w:color="auto"/>
        <w:bottom w:val="none" w:sz="0" w:space="0" w:color="auto"/>
        <w:right w:val="none" w:sz="0" w:space="0" w:color="auto"/>
      </w:divBdr>
    </w:div>
    <w:div w:id="293828212">
      <w:bodyDiv w:val="1"/>
      <w:marLeft w:val="0"/>
      <w:marRight w:val="0"/>
      <w:marTop w:val="0"/>
      <w:marBottom w:val="0"/>
      <w:divBdr>
        <w:top w:val="none" w:sz="0" w:space="0" w:color="auto"/>
        <w:left w:val="none" w:sz="0" w:space="0" w:color="auto"/>
        <w:bottom w:val="none" w:sz="0" w:space="0" w:color="auto"/>
        <w:right w:val="none" w:sz="0" w:space="0" w:color="auto"/>
      </w:divBdr>
    </w:div>
    <w:div w:id="460732781">
      <w:bodyDiv w:val="1"/>
      <w:marLeft w:val="0"/>
      <w:marRight w:val="0"/>
      <w:marTop w:val="0"/>
      <w:marBottom w:val="0"/>
      <w:divBdr>
        <w:top w:val="none" w:sz="0" w:space="0" w:color="auto"/>
        <w:left w:val="none" w:sz="0" w:space="0" w:color="auto"/>
        <w:bottom w:val="none" w:sz="0" w:space="0" w:color="auto"/>
        <w:right w:val="none" w:sz="0" w:space="0" w:color="auto"/>
      </w:divBdr>
    </w:div>
    <w:div w:id="652296706">
      <w:bodyDiv w:val="1"/>
      <w:marLeft w:val="0"/>
      <w:marRight w:val="0"/>
      <w:marTop w:val="0"/>
      <w:marBottom w:val="0"/>
      <w:divBdr>
        <w:top w:val="none" w:sz="0" w:space="0" w:color="auto"/>
        <w:left w:val="none" w:sz="0" w:space="0" w:color="auto"/>
        <w:bottom w:val="none" w:sz="0" w:space="0" w:color="auto"/>
        <w:right w:val="none" w:sz="0" w:space="0" w:color="auto"/>
      </w:divBdr>
    </w:div>
    <w:div w:id="752700927">
      <w:bodyDiv w:val="1"/>
      <w:marLeft w:val="0"/>
      <w:marRight w:val="0"/>
      <w:marTop w:val="0"/>
      <w:marBottom w:val="0"/>
      <w:divBdr>
        <w:top w:val="none" w:sz="0" w:space="0" w:color="auto"/>
        <w:left w:val="none" w:sz="0" w:space="0" w:color="auto"/>
        <w:bottom w:val="none" w:sz="0" w:space="0" w:color="auto"/>
        <w:right w:val="none" w:sz="0" w:space="0" w:color="auto"/>
      </w:divBdr>
    </w:div>
    <w:div w:id="1025135754">
      <w:bodyDiv w:val="1"/>
      <w:marLeft w:val="0"/>
      <w:marRight w:val="0"/>
      <w:marTop w:val="0"/>
      <w:marBottom w:val="0"/>
      <w:divBdr>
        <w:top w:val="none" w:sz="0" w:space="0" w:color="auto"/>
        <w:left w:val="none" w:sz="0" w:space="0" w:color="auto"/>
        <w:bottom w:val="none" w:sz="0" w:space="0" w:color="auto"/>
        <w:right w:val="none" w:sz="0" w:space="0" w:color="auto"/>
      </w:divBdr>
    </w:div>
    <w:div w:id="1091002764">
      <w:bodyDiv w:val="1"/>
      <w:marLeft w:val="0"/>
      <w:marRight w:val="0"/>
      <w:marTop w:val="0"/>
      <w:marBottom w:val="0"/>
      <w:divBdr>
        <w:top w:val="none" w:sz="0" w:space="0" w:color="auto"/>
        <w:left w:val="none" w:sz="0" w:space="0" w:color="auto"/>
        <w:bottom w:val="none" w:sz="0" w:space="0" w:color="auto"/>
        <w:right w:val="none" w:sz="0" w:space="0" w:color="auto"/>
      </w:divBdr>
    </w:div>
    <w:div w:id="1445423368">
      <w:bodyDiv w:val="1"/>
      <w:marLeft w:val="0"/>
      <w:marRight w:val="0"/>
      <w:marTop w:val="0"/>
      <w:marBottom w:val="0"/>
      <w:divBdr>
        <w:top w:val="none" w:sz="0" w:space="0" w:color="auto"/>
        <w:left w:val="none" w:sz="0" w:space="0" w:color="auto"/>
        <w:bottom w:val="none" w:sz="0" w:space="0" w:color="auto"/>
        <w:right w:val="none" w:sz="0" w:space="0" w:color="auto"/>
      </w:divBdr>
    </w:div>
    <w:div w:id="1595702447">
      <w:bodyDiv w:val="1"/>
      <w:marLeft w:val="0"/>
      <w:marRight w:val="0"/>
      <w:marTop w:val="0"/>
      <w:marBottom w:val="0"/>
      <w:divBdr>
        <w:top w:val="none" w:sz="0" w:space="0" w:color="auto"/>
        <w:left w:val="none" w:sz="0" w:space="0" w:color="auto"/>
        <w:bottom w:val="none" w:sz="0" w:space="0" w:color="auto"/>
        <w:right w:val="none" w:sz="0" w:space="0" w:color="auto"/>
      </w:divBdr>
    </w:div>
    <w:div w:id="2093308191">
      <w:bodyDiv w:val="1"/>
      <w:marLeft w:val="0"/>
      <w:marRight w:val="0"/>
      <w:marTop w:val="0"/>
      <w:marBottom w:val="0"/>
      <w:divBdr>
        <w:top w:val="none" w:sz="0" w:space="0" w:color="auto"/>
        <w:left w:val="none" w:sz="0" w:space="0" w:color="auto"/>
        <w:bottom w:val="none" w:sz="0" w:space="0" w:color="auto"/>
        <w:right w:val="none" w:sz="0" w:space="0" w:color="auto"/>
      </w:divBdr>
    </w:div>
    <w:div w:id="214488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is.muni.cz/do/rect/el/estud/pedf/js14/g_venkov/web/index.html" TargetMode="Externa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chart" Target="charts/chart5.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mvcr.cz/soubor/perlin-pdf.aspx" TargetMode="External"/><Relationship Id="rId29" Type="http://schemas.openxmlformats.org/officeDocument/2006/relationships/hyperlink" Target="mailto:lucka-kolackova@seznam.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microsoft.com/office/2007/relationships/hdphoto" Target="media/hdphoto3.wdp"/><Relationship Id="rId28" Type="http://schemas.openxmlformats.org/officeDocument/2006/relationships/image" Target="media/image8.png"/><Relationship Id="rId10" Type="http://schemas.microsoft.com/office/2007/relationships/hdphoto" Target="media/hdphoto1.wdp"/><Relationship Id="rId19" Type="http://schemas.openxmlformats.org/officeDocument/2006/relationships/hyperlink" Target="http://www.striteznl.cz/index.php"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H:\V&#352;E\Lucka%20-%20NEMAZAT%203\1.%20Empirick&#225;%20&#269;&#225;st\strom%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dek\Desktop\Lucka\vyhodnocov&#225;n&#237;\V&#253;sledky%20-%20verze%20excel%20+%20stat\V&#253;sledky%20dotazn&#237;kov&#233;ho%20&#353;et&#345;en&#23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V&#352;E\Lucka%20-%20NEMAZAT%203\1.%20Empirick&#225;%20&#269;&#225;st\vyhodnocov&#225;n&#237;\V&#253;sledky%20-%20grafy%20-%20kopi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V&#352;E\Lucka%20-%20NEMAZAT%203\1.%20Empirick&#225;%20&#269;&#225;st\vyhodnocov&#225;n&#237;\V&#253;sledky%20-%20grafy%20-%20kopi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V&#352;E\Lucka%20-%20NEMAZAT%203\1.%20Empirick&#225;%20&#269;&#225;st\vyhodnocov&#225;n&#237;\V&#253;sledky%20-%20grafy%20-%20kopi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V&#352;E\Lucka%20-%20NEMAZAT%203\1.%20Empirick&#225;%20&#269;&#225;st\vyhodnocov&#225;n&#237;\V&#253;sledky%20-%20grafy%20-%20kop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List1!$I$20</c:f>
              <c:strCache>
                <c:ptCount val="1"/>
                <c:pt idx="0">
                  <c:v>Muži</c:v>
                </c:pt>
              </c:strCache>
            </c:strRef>
          </c:tx>
          <c:invertIfNegative val="0"/>
          <c:dLbls>
            <c:dLbl>
              <c:idx val="2"/>
              <c:layout>
                <c:manualLayout>
                  <c:x val="-2.5889967637540453E-3"/>
                  <c:y val="-2.4922118380062305E-2"/>
                </c:manualLayout>
              </c:layout>
              <c:showLegendKey val="0"/>
              <c:showVal val="1"/>
              <c:showCatName val="0"/>
              <c:showSerName val="0"/>
              <c:showPercent val="0"/>
              <c:showBubbleSize val="0"/>
            </c:dLbl>
            <c:txPr>
              <a:bodyPr/>
              <a:lstStyle/>
              <a:p>
                <a:pPr>
                  <a:defRPr b="1"/>
                </a:pPr>
                <a:endParaRPr lang="cs-CZ"/>
              </a:p>
            </c:txPr>
            <c:showLegendKey val="0"/>
            <c:showVal val="1"/>
            <c:showCatName val="0"/>
            <c:showSerName val="0"/>
            <c:showPercent val="0"/>
            <c:showBubbleSize val="0"/>
            <c:showLeaderLines val="0"/>
          </c:dLbls>
          <c:cat>
            <c:strRef>
              <c:f>List1!$H$21:$H$25</c:f>
              <c:strCache>
                <c:ptCount val="5"/>
                <c:pt idx="0">
                  <c:v>0 - 24 let</c:v>
                </c:pt>
                <c:pt idx="1">
                  <c:v>25 - 44 let</c:v>
                </c:pt>
                <c:pt idx="2">
                  <c:v>45 - 64 let</c:v>
                </c:pt>
                <c:pt idx="3">
                  <c:v>65 - 84 let</c:v>
                </c:pt>
                <c:pt idx="4">
                  <c:v>85+ let</c:v>
                </c:pt>
              </c:strCache>
            </c:strRef>
          </c:cat>
          <c:val>
            <c:numRef>
              <c:f>List1!$I$21:$I$25</c:f>
              <c:numCache>
                <c:formatCode>General</c:formatCode>
                <c:ptCount val="5"/>
                <c:pt idx="0">
                  <c:v>88</c:v>
                </c:pt>
                <c:pt idx="1">
                  <c:v>127</c:v>
                </c:pt>
                <c:pt idx="2">
                  <c:v>118</c:v>
                </c:pt>
                <c:pt idx="3">
                  <c:v>69</c:v>
                </c:pt>
                <c:pt idx="4">
                  <c:v>2</c:v>
                </c:pt>
              </c:numCache>
            </c:numRef>
          </c:val>
        </c:ser>
        <c:ser>
          <c:idx val="1"/>
          <c:order val="1"/>
          <c:tx>
            <c:strRef>
              <c:f>List1!$J$20</c:f>
              <c:strCache>
                <c:ptCount val="1"/>
                <c:pt idx="0">
                  <c:v>Ženy</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List1!$H$21:$H$25</c:f>
              <c:strCache>
                <c:ptCount val="5"/>
                <c:pt idx="0">
                  <c:v>0 - 24 let</c:v>
                </c:pt>
                <c:pt idx="1">
                  <c:v>25 - 44 let</c:v>
                </c:pt>
                <c:pt idx="2">
                  <c:v>45 - 64 let</c:v>
                </c:pt>
                <c:pt idx="3">
                  <c:v>65 - 84 let</c:v>
                </c:pt>
                <c:pt idx="4">
                  <c:v>85+ let</c:v>
                </c:pt>
              </c:strCache>
            </c:strRef>
          </c:cat>
          <c:val>
            <c:numRef>
              <c:f>List1!$J$21:$J$25</c:f>
              <c:numCache>
                <c:formatCode>General</c:formatCode>
                <c:ptCount val="5"/>
                <c:pt idx="0">
                  <c:v>99</c:v>
                </c:pt>
                <c:pt idx="1">
                  <c:v>103</c:v>
                </c:pt>
                <c:pt idx="2">
                  <c:v>102</c:v>
                </c:pt>
                <c:pt idx="3">
                  <c:v>89</c:v>
                </c:pt>
                <c:pt idx="4">
                  <c:v>14</c:v>
                </c:pt>
              </c:numCache>
            </c:numRef>
          </c:val>
        </c:ser>
        <c:ser>
          <c:idx val="2"/>
          <c:order val="2"/>
          <c:tx>
            <c:strRef>
              <c:f>List1!$K$20</c:f>
              <c:strCache>
                <c:ptCount val="1"/>
                <c:pt idx="0">
                  <c:v>Celkem</c:v>
                </c:pt>
              </c:strCache>
            </c:strRef>
          </c:tx>
          <c:invertIfNegative val="0"/>
          <c:dLbls>
            <c:dLbl>
              <c:idx val="4"/>
              <c:layout>
                <c:manualLayout>
                  <c:x val="0"/>
                  <c:y val="-1.9138755980861184E-2"/>
                </c:manualLayout>
              </c:layout>
              <c:showLegendKey val="0"/>
              <c:showVal val="1"/>
              <c:showCatName val="0"/>
              <c:showSerName val="0"/>
              <c:showPercent val="0"/>
              <c:showBubbleSize val="0"/>
            </c:dLbl>
            <c:txPr>
              <a:bodyPr/>
              <a:lstStyle/>
              <a:p>
                <a:pPr>
                  <a:defRPr b="1"/>
                </a:pPr>
                <a:endParaRPr lang="cs-CZ"/>
              </a:p>
            </c:txPr>
            <c:showLegendKey val="0"/>
            <c:showVal val="1"/>
            <c:showCatName val="0"/>
            <c:showSerName val="0"/>
            <c:showPercent val="0"/>
            <c:showBubbleSize val="0"/>
            <c:showLeaderLines val="0"/>
          </c:dLbls>
          <c:cat>
            <c:strRef>
              <c:f>List1!$H$21:$H$25</c:f>
              <c:strCache>
                <c:ptCount val="5"/>
                <c:pt idx="0">
                  <c:v>0 - 24 let</c:v>
                </c:pt>
                <c:pt idx="1">
                  <c:v>25 - 44 let</c:v>
                </c:pt>
                <c:pt idx="2">
                  <c:v>45 - 64 let</c:v>
                </c:pt>
                <c:pt idx="3">
                  <c:v>65 - 84 let</c:v>
                </c:pt>
                <c:pt idx="4">
                  <c:v>85+ let</c:v>
                </c:pt>
              </c:strCache>
            </c:strRef>
          </c:cat>
          <c:val>
            <c:numRef>
              <c:f>List1!$K$21:$K$25</c:f>
              <c:numCache>
                <c:formatCode>General</c:formatCode>
                <c:ptCount val="5"/>
                <c:pt idx="0">
                  <c:v>187</c:v>
                </c:pt>
                <c:pt idx="1">
                  <c:v>230</c:v>
                </c:pt>
                <c:pt idx="2">
                  <c:v>220</c:v>
                </c:pt>
                <c:pt idx="3">
                  <c:v>158</c:v>
                </c:pt>
                <c:pt idx="4">
                  <c:v>16</c:v>
                </c:pt>
              </c:numCache>
            </c:numRef>
          </c:val>
        </c:ser>
        <c:dLbls>
          <c:showLegendKey val="0"/>
          <c:showVal val="0"/>
          <c:showCatName val="0"/>
          <c:showSerName val="0"/>
          <c:showPercent val="0"/>
          <c:showBubbleSize val="0"/>
        </c:dLbls>
        <c:gapWidth val="150"/>
        <c:axId val="69002368"/>
        <c:axId val="69003904"/>
      </c:barChart>
      <c:catAx>
        <c:axId val="69002368"/>
        <c:scaling>
          <c:orientation val="minMax"/>
        </c:scaling>
        <c:delete val="0"/>
        <c:axPos val="b"/>
        <c:majorTickMark val="out"/>
        <c:minorTickMark val="none"/>
        <c:tickLblPos val="nextTo"/>
        <c:txPr>
          <a:bodyPr rot="1440000"/>
          <a:lstStyle/>
          <a:p>
            <a:pPr>
              <a:defRPr b="1"/>
            </a:pPr>
            <a:endParaRPr lang="cs-CZ"/>
          </a:p>
        </c:txPr>
        <c:crossAx val="69003904"/>
        <c:crosses val="autoZero"/>
        <c:auto val="1"/>
        <c:lblAlgn val="ctr"/>
        <c:lblOffset val="100"/>
        <c:noMultiLvlLbl val="0"/>
      </c:catAx>
      <c:valAx>
        <c:axId val="69003904"/>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69002368"/>
        <c:crosses val="autoZero"/>
        <c:crossBetween val="between"/>
      </c:valAx>
    </c:plotArea>
    <c:legend>
      <c:legendPos val="r"/>
      <c:layout>
        <c:manualLayout>
          <c:xMode val="edge"/>
          <c:yMode val="edge"/>
          <c:x val="0.8411882883571592"/>
          <c:y val="7.1374210753776231E-3"/>
          <c:w val="0.15881171164284077"/>
          <c:h val="0.35386395977611235"/>
        </c:manualLayout>
      </c:layout>
      <c:overlay val="0"/>
    </c:legend>
    <c:plotVisOnly val="1"/>
    <c:dispBlanksAs val="gap"/>
    <c:showDLblsOverMax val="0"/>
  </c:chart>
  <c:txPr>
    <a:bodyPr/>
    <a:lstStyle/>
    <a:p>
      <a:pPr>
        <a:defRPr sz="1200">
          <a:latin typeface="Palatino Linotype" pitchFamily="18" charset="0"/>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List1!$AF$7</c:f>
              <c:strCache>
                <c:ptCount val="1"/>
                <c:pt idx="0">
                  <c:v>65 - 70 let</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List1!$AG$6</c:f>
              <c:strCache>
                <c:ptCount val="1"/>
                <c:pt idx="0">
                  <c:v>Počet osob</c:v>
                </c:pt>
              </c:strCache>
            </c:strRef>
          </c:cat>
          <c:val>
            <c:numRef>
              <c:f>List1!$AG$7</c:f>
              <c:numCache>
                <c:formatCode>General</c:formatCode>
                <c:ptCount val="1"/>
                <c:pt idx="0">
                  <c:v>25</c:v>
                </c:pt>
              </c:numCache>
            </c:numRef>
          </c:val>
        </c:ser>
        <c:ser>
          <c:idx val="1"/>
          <c:order val="1"/>
          <c:tx>
            <c:strRef>
              <c:f>List1!$AF$8</c:f>
              <c:strCache>
                <c:ptCount val="1"/>
                <c:pt idx="0">
                  <c:v>71 - 75 let</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List1!$AG$6</c:f>
              <c:strCache>
                <c:ptCount val="1"/>
                <c:pt idx="0">
                  <c:v>Počet osob</c:v>
                </c:pt>
              </c:strCache>
            </c:strRef>
          </c:cat>
          <c:val>
            <c:numRef>
              <c:f>List1!$AG$8</c:f>
              <c:numCache>
                <c:formatCode>General</c:formatCode>
                <c:ptCount val="1"/>
                <c:pt idx="0">
                  <c:v>26</c:v>
                </c:pt>
              </c:numCache>
            </c:numRef>
          </c:val>
        </c:ser>
        <c:ser>
          <c:idx val="2"/>
          <c:order val="2"/>
          <c:tx>
            <c:strRef>
              <c:f>List1!$AF$9</c:f>
              <c:strCache>
                <c:ptCount val="1"/>
                <c:pt idx="0">
                  <c:v>76 - 80 let</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List1!$AG$6</c:f>
              <c:strCache>
                <c:ptCount val="1"/>
                <c:pt idx="0">
                  <c:v>Počet osob</c:v>
                </c:pt>
              </c:strCache>
            </c:strRef>
          </c:cat>
          <c:val>
            <c:numRef>
              <c:f>List1!$AG$9</c:f>
              <c:numCache>
                <c:formatCode>General</c:formatCode>
                <c:ptCount val="1"/>
                <c:pt idx="0">
                  <c:v>7</c:v>
                </c:pt>
              </c:numCache>
            </c:numRef>
          </c:val>
        </c:ser>
        <c:ser>
          <c:idx val="3"/>
          <c:order val="3"/>
          <c:tx>
            <c:strRef>
              <c:f>List1!$AF$10</c:f>
              <c:strCache>
                <c:ptCount val="1"/>
                <c:pt idx="0">
                  <c:v>81 - 85 let</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List1!$AG$6</c:f>
              <c:strCache>
                <c:ptCount val="1"/>
                <c:pt idx="0">
                  <c:v>Počet osob</c:v>
                </c:pt>
              </c:strCache>
            </c:strRef>
          </c:cat>
          <c:val>
            <c:numRef>
              <c:f>List1!$AG$10</c:f>
              <c:numCache>
                <c:formatCode>General</c:formatCode>
                <c:ptCount val="1"/>
                <c:pt idx="0">
                  <c:v>4</c:v>
                </c:pt>
              </c:numCache>
            </c:numRef>
          </c:val>
        </c:ser>
        <c:ser>
          <c:idx val="4"/>
          <c:order val="4"/>
          <c:tx>
            <c:strRef>
              <c:f>List1!$AF$11</c:f>
              <c:strCache>
                <c:ptCount val="1"/>
                <c:pt idx="0">
                  <c:v>86 a více let</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List1!$AG$6</c:f>
              <c:strCache>
                <c:ptCount val="1"/>
                <c:pt idx="0">
                  <c:v>Počet osob</c:v>
                </c:pt>
              </c:strCache>
            </c:strRef>
          </c:cat>
          <c:val>
            <c:numRef>
              <c:f>List1!$AG$11</c:f>
              <c:numCache>
                <c:formatCode>General</c:formatCode>
                <c:ptCount val="1"/>
                <c:pt idx="0">
                  <c:v>1</c:v>
                </c:pt>
              </c:numCache>
            </c:numRef>
          </c:val>
        </c:ser>
        <c:dLbls>
          <c:showLegendKey val="0"/>
          <c:showVal val="0"/>
          <c:showCatName val="0"/>
          <c:showSerName val="0"/>
          <c:showPercent val="0"/>
          <c:showBubbleSize val="0"/>
        </c:dLbls>
        <c:gapWidth val="150"/>
        <c:axId val="108182144"/>
        <c:axId val="108196224"/>
      </c:barChart>
      <c:catAx>
        <c:axId val="108182144"/>
        <c:scaling>
          <c:orientation val="minMax"/>
        </c:scaling>
        <c:delete val="0"/>
        <c:axPos val="b"/>
        <c:majorGridlines/>
        <c:majorTickMark val="out"/>
        <c:minorTickMark val="none"/>
        <c:tickLblPos val="nextTo"/>
        <c:txPr>
          <a:bodyPr/>
          <a:lstStyle/>
          <a:p>
            <a:pPr>
              <a:defRPr b="1"/>
            </a:pPr>
            <a:endParaRPr lang="cs-CZ"/>
          </a:p>
        </c:txPr>
        <c:crossAx val="108196224"/>
        <c:crosses val="autoZero"/>
        <c:auto val="1"/>
        <c:lblAlgn val="ctr"/>
        <c:lblOffset val="100"/>
        <c:noMultiLvlLbl val="0"/>
      </c:catAx>
      <c:valAx>
        <c:axId val="108196224"/>
        <c:scaling>
          <c:orientation val="minMax"/>
        </c:scaling>
        <c:delete val="0"/>
        <c:axPos val="l"/>
        <c:majorGridlines>
          <c:spPr>
            <a:ln>
              <a:solidFill>
                <a:schemeClr val="bg1">
                  <a:lumMod val="75000"/>
                </a:schemeClr>
              </a:solidFill>
            </a:ln>
          </c:spPr>
        </c:majorGridlines>
        <c:numFmt formatCode="General" sourceLinked="1"/>
        <c:majorTickMark val="out"/>
        <c:minorTickMark val="none"/>
        <c:tickLblPos val="nextTo"/>
        <c:crossAx val="108182144"/>
        <c:crosses val="autoZero"/>
        <c:crossBetween val="between"/>
      </c:valAx>
    </c:plotArea>
    <c:legend>
      <c:legendPos val="r"/>
      <c:layout>
        <c:manualLayout>
          <c:xMode val="edge"/>
          <c:yMode val="edge"/>
          <c:x val="0.70463636045494316"/>
          <c:y val="2.106265214257544E-3"/>
          <c:w val="0.29180808398950131"/>
          <c:h val="0.76089918811961976"/>
        </c:manualLayout>
      </c:layout>
      <c:overlay val="0"/>
    </c:legend>
    <c:plotVisOnly val="1"/>
    <c:dispBlanksAs val="gap"/>
    <c:showDLblsOverMax val="0"/>
  </c:chart>
  <c:txPr>
    <a:bodyPr/>
    <a:lstStyle/>
    <a:p>
      <a:pPr>
        <a:defRPr sz="1200">
          <a:latin typeface="Palatino Linotype" pitchFamily="18" charset="0"/>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'1.'!$P$13</c:f>
              <c:strCache>
                <c:ptCount val="1"/>
                <c:pt idx="0">
                  <c:v>velmi spokojený(á)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'1.'!$O$14</c:f>
              <c:strCache>
                <c:ptCount val="1"/>
                <c:pt idx="0">
                  <c:v>1. Spokojenost s bydlením na vesnici</c:v>
                </c:pt>
              </c:strCache>
            </c:strRef>
          </c:cat>
          <c:val>
            <c:numRef>
              <c:f>'1.'!$P$14</c:f>
              <c:numCache>
                <c:formatCode>0%</c:formatCode>
                <c:ptCount val="1"/>
                <c:pt idx="0">
                  <c:v>0.48</c:v>
                </c:pt>
              </c:numCache>
            </c:numRef>
          </c:val>
        </c:ser>
        <c:ser>
          <c:idx val="1"/>
          <c:order val="1"/>
          <c:tx>
            <c:strRef>
              <c:f>'1.'!$Q$13</c:f>
              <c:strCache>
                <c:ptCount val="1"/>
                <c:pt idx="0">
                  <c:v>spíše spokojený(á)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'1.'!$O$14</c:f>
              <c:strCache>
                <c:ptCount val="1"/>
                <c:pt idx="0">
                  <c:v>1. Spokojenost s bydlením na vesnici</c:v>
                </c:pt>
              </c:strCache>
            </c:strRef>
          </c:cat>
          <c:val>
            <c:numRef>
              <c:f>'1.'!$Q$14</c:f>
              <c:numCache>
                <c:formatCode>0%</c:formatCode>
                <c:ptCount val="1"/>
                <c:pt idx="0">
                  <c:v>0.39</c:v>
                </c:pt>
              </c:numCache>
            </c:numRef>
          </c:val>
        </c:ser>
        <c:ser>
          <c:idx val="2"/>
          <c:order val="2"/>
          <c:tx>
            <c:strRef>
              <c:f>'1.'!$R$13</c:f>
              <c:strCache>
                <c:ptCount val="1"/>
                <c:pt idx="0">
                  <c:v>spíše nespokojený(á)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'1.'!$O$14</c:f>
              <c:strCache>
                <c:ptCount val="1"/>
                <c:pt idx="0">
                  <c:v>1. Spokojenost s bydlením na vesnici</c:v>
                </c:pt>
              </c:strCache>
            </c:strRef>
          </c:cat>
          <c:val>
            <c:numRef>
              <c:f>'1.'!$R$14</c:f>
              <c:numCache>
                <c:formatCode>0%</c:formatCode>
                <c:ptCount val="1"/>
                <c:pt idx="0">
                  <c:v>0.11</c:v>
                </c:pt>
              </c:numCache>
            </c:numRef>
          </c:val>
        </c:ser>
        <c:ser>
          <c:idx val="3"/>
          <c:order val="3"/>
          <c:tx>
            <c:strRef>
              <c:f>'1.'!$S$13</c:f>
              <c:strCache>
                <c:ptCount val="1"/>
                <c:pt idx="0">
                  <c:v>velmi nespokojený(á)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'1.'!$O$14</c:f>
              <c:strCache>
                <c:ptCount val="1"/>
                <c:pt idx="0">
                  <c:v>1. Spokojenost s bydlením na vesnici</c:v>
                </c:pt>
              </c:strCache>
            </c:strRef>
          </c:cat>
          <c:val>
            <c:numRef>
              <c:f>'1.'!$S$14</c:f>
              <c:numCache>
                <c:formatCode>0%</c:formatCode>
                <c:ptCount val="1"/>
                <c:pt idx="0">
                  <c:v>0.02</c:v>
                </c:pt>
              </c:numCache>
            </c:numRef>
          </c:val>
        </c:ser>
        <c:dLbls>
          <c:showLegendKey val="0"/>
          <c:showVal val="0"/>
          <c:showCatName val="0"/>
          <c:showSerName val="0"/>
          <c:showPercent val="0"/>
          <c:showBubbleSize val="0"/>
        </c:dLbls>
        <c:gapWidth val="150"/>
        <c:axId val="108499328"/>
        <c:axId val="108500864"/>
      </c:barChart>
      <c:catAx>
        <c:axId val="108499328"/>
        <c:scaling>
          <c:orientation val="minMax"/>
        </c:scaling>
        <c:delete val="0"/>
        <c:axPos val="b"/>
        <c:majorTickMark val="out"/>
        <c:minorTickMark val="none"/>
        <c:tickLblPos val="nextTo"/>
        <c:txPr>
          <a:bodyPr/>
          <a:lstStyle/>
          <a:p>
            <a:pPr>
              <a:defRPr b="1"/>
            </a:pPr>
            <a:endParaRPr lang="cs-CZ"/>
          </a:p>
        </c:txPr>
        <c:crossAx val="108500864"/>
        <c:crosses val="autoZero"/>
        <c:auto val="1"/>
        <c:lblAlgn val="ctr"/>
        <c:lblOffset val="100"/>
        <c:noMultiLvlLbl val="0"/>
      </c:catAx>
      <c:valAx>
        <c:axId val="108500864"/>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108499328"/>
        <c:crosses val="autoZero"/>
        <c:crossBetween val="between"/>
      </c:valAx>
    </c:plotArea>
    <c:legend>
      <c:legendPos val="r"/>
      <c:overlay val="0"/>
    </c:legend>
    <c:plotVisOnly val="1"/>
    <c:dispBlanksAs val="gap"/>
    <c:showDLblsOverMax val="0"/>
  </c:chart>
  <c:txPr>
    <a:bodyPr/>
    <a:lstStyle/>
    <a:p>
      <a:pPr>
        <a:defRPr sz="1200">
          <a:latin typeface="Palatino Linotype" pitchFamily="18" charset="0"/>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'3.'!$J$55</c:f>
              <c:strCache>
                <c:ptCount val="1"/>
                <c:pt idx="0">
                  <c:v>zcela dostačující</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'3.'!$I$56</c:f>
              <c:strCache>
                <c:ptCount val="1"/>
                <c:pt idx="0">
                  <c:v>4. Dostupnost místních služeb</c:v>
                </c:pt>
              </c:strCache>
            </c:strRef>
          </c:cat>
          <c:val>
            <c:numRef>
              <c:f>'3.'!$J$56</c:f>
              <c:numCache>
                <c:formatCode>0%</c:formatCode>
                <c:ptCount val="1"/>
                <c:pt idx="0">
                  <c:v>0.32142857142857145</c:v>
                </c:pt>
              </c:numCache>
            </c:numRef>
          </c:val>
        </c:ser>
        <c:ser>
          <c:idx val="1"/>
          <c:order val="1"/>
          <c:tx>
            <c:strRef>
              <c:f>'3.'!$K$55</c:f>
              <c:strCache>
                <c:ptCount val="1"/>
                <c:pt idx="0">
                  <c:v>dostačující</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'3.'!$I$56</c:f>
              <c:strCache>
                <c:ptCount val="1"/>
                <c:pt idx="0">
                  <c:v>4. Dostupnost místních služeb</c:v>
                </c:pt>
              </c:strCache>
            </c:strRef>
          </c:cat>
          <c:val>
            <c:numRef>
              <c:f>'3.'!$K$56</c:f>
              <c:numCache>
                <c:formatCode>0%</c:formatCode>
                <c:ptCount val="1"/>
                <c:pt idx="0">
                  <c:v>0.50396825396825395</c:v>
                </c:pt>
              </c:numCache>
            </c:numRef>
          </c:val>
        </c:ser>
        <c:ser>
          <c:idx val="2"/>
          <c:order val="2"/>
          <c:tx>
            <c:strRef>
              <c:f>'3.'!$L$55</c:f>
              <c:strCache>
                <c:ptCount val="1"/>
                <c:pt idx="0">
                  <c:v>nedostačující</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'3.'!$I$56</c:f>
              <c:strCache>
                <c:ptCount val="1"/>
                <c:pt idx="0">
                  <c:v>4. Dostupnost místních služeb</c:v>
                </c:pt>
              </c:strCache>
            </c:strRef>
          </c:cat>
          <c:val>
            <c:numRef>
              <c:f>'3.'!$L$56</c:f>
              <c:numCache>
                <c:formatCode>0%</c:formatCode>
                <c:ptCount val="1"/>
                <c:pt idx="0">
                  <c:v>0.1388888888888889</c:v>
                </c:pt>
              </c:numCache>
            </c:numRef>
          </c:val>
        </c:ser>
        <c:ser>
          <c:idx val="3"/>
          <c:order val="3"/>
          <c:tx>
            <c:strRef>
              <c:f>'3.'!$M$55</c:f>
              <c:strCache>
                <c:ptCount val="1"/>
                <c:pt idx="0">
                  <c:v>zcela nedostačující</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'3.'!$I$56</c:f>
              <c:strCache>
                <c:ptCount val="1"/>
                <c:pt idx="0">
                  <c:v>4. Dostupnost místních služeb</c:v>
                </c:pt>
              </c:strCache>
            </c:strRef>
          </c:cat>
          <c:val>
            <c:numRef>
              <c:f>'3.'!$M$56</c:f>
              <c:numCache>
                <c:formatCode>0%</c:formatCode>
                <c:ptCount val="1"/>
                <c:pt idx="0">
                  <c:v>1.5873015873015872E-2</c:v>
                </c:pt>
              </c:numCache>
            </c:numRef>
          </c:val>
        </c:ser>
        <c:ser>
          <c:idx val="4"/>
          <c:order val="4"/>
          <c:tx>
            <c:strRef>
              <c:f>'3.'!$N$55</c:f>
              <c:strCache>
                <c:ptCount val="1"/>
                <c:pt idx="0">
                  <c:v>neodpověděl(a)</c:v>
                </c:pt>
              </c:strCache>
            </c:strRef>
          </c:tx>
          <c:spPr>
            <a:solidFill>
              <a:schemeClr val="accent6">
                <a:lumMod val="75000"/>
              </a:schemeClr>
            </a:solidFill>
            <a:ln>
              <a:noFill/>
            </a:ln>
          </c:spPr>
          <c:invertIfNegative val="0"/>
          <c:dLbls>
            <c:txPr>
              <a:bodyPr/>
              <a:lstStyle/>
              <a:p>
                <a:pPr>
                  <a:defRPr b="1"/>
                </a:pPr>
                <a:endParaRPr lang="cs-CZ"/>
              </a:p>
            </c:txPr>
            <c:showLegendKey val="0"/>
            <c:showVal val="1"/>
            <c:showCatName val="0"/>
            <c:showSerName val="0"/>
            <c:showPercent val="0"/>
            <c:showBubbleSize val="0"/>
            <c:showLeaderLines val="0"/>
          </c:dLbls>
          <c:cat>
            <c:strRef>
              <c:f>'3.'!$I$56</c:f>
              <c:strCache>
                <c:ptCount val="1"/>
                <c:pt idx="0">
                  <c:v>4. Dostupnost místních služeb</c:v>
                </c:pt>
              </c:strCache>
            </c:strRef>
          </c:cat>
          <c:val>
            <c:numRef>
              <c:f>'3.'!$N$56</c:f>
              <c:numCache>
                <c:formatCode>0%</c:formatCode>
                <c:ptCount val="1"/>
                <c:pt idx="0">
                  <c:v>1.984126984126984E-2</c:v>
                </c:pt>
              </c:numCache>
            </c:numRef>
          </c:val>
        </c:ser>
        <c:dLbls>
          <c:showLegendKey val="0"/>
          <c:showVal val="0"/>
          <c:showCatName val="0"/>
          <c:showSerName val="0"/>
          <c:showPercent val="0"/>
          <c:showBubbleSize val="0"/>
        </c:dLbls>
        <c:gapWidth val="150"/>
        <c:axId val="108599552"/>
        <c:axId val="108617728"/>
      </c:barChart>
      <c:catAx>
        <c:axId val="108599552"/>
        <c:scaling>
          <c:orientation val="minMax"/>
        </c:scaling>
        <c:delete val="0"/>
        <c:axPos val="b"/>
        <c:majorTickMark val="out"/>
        <c:minorTickMark val="none"/>
        <c:tickLblPos val="nextTo"/>
        <c:txPr>
          <a:bodyPr/>
          <a:lstStyle/>
          <a:p>
            <a:pPr>
              <a:defRPr b="1"/>
            </a:pPr>
            <a:endParaRPr lang="cs-CZ"/>
          </a:p>
        </c:txPr>
        <c:crossAx val="108617728"/>
        <c:crosses val="autoZero"/>
        <c:auto val="1"/>
        <c:lblAlgn val="ctr"/>
        <c:lblOffset val="100"/>
        <c:noMultiLvlLbl val="0"/>
      </c:catAx>
      <c:valAx>
        <c:axId val="108617728"/>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108599552"/>
        <c:crosses val="autoZero"/>
        <c:crossBetween val="between"/>
      </c:valAx>
    </c:plotArea>
    <c:legend>
      <c:legendPos val="r"/>
      <c:layout>
        <c:manualLayout>
          <c:xMode val="edge"/>
          <c:yMode val="edge"/>
          <c:x val="0.66827427821522312"/>
          <c:y val="1.0079622400141336E-3"/>
          <c:w val="0.33172572178477688"/>
          <c:h val="0.61703169456759077"/>
        </c:manualLayout>
      </c:layout>
      <c:overlay val="0"/>
    </c:legend>
    <c:plotVisOnly val="1"/>
    <c:dispBlanksAs val="gap"/>
    <c:showDLblsOverMax val="0"/>
  </c:chart>
  <c:txPr>
    <a:bodyPr/>
    <a:lstStyle/>
    <a:p>
      <a:pPr>
        <a:defRPr sz="1200">
          <a:latin typeface="Palatino Linotype" pitchFamily="18"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'6.'!$J$45</c:f>
              <c:strCache>
                <c:ptCount val="1"/>
                <c:pt idx="0">
                  <c:v>velmi dobře</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'6.'!$I$46</c:f>
              <c:strCache>
                <c:ptCount val="1"/>
                <c:pt idx="0">
                  <c:v>10. Změny ve stáří</c:v>
                </c:pt>
              </c:strCache>
            </c:strRef>
          </c:cat>
          <c:val>
            <c:numRef>
              <c:f>'6.'!$J$46</c:f>
              <c:numCache>
                <c:formatCode>0%</c:formatCode>
                <c:ptCount val="1"/>
                <c:pt idx="0">
                  <c:v>0.29100529100529099</c:v>
                </c:pt>
              </c:numCache>
            </c:numRef>
          </c:val>
        </c:ser>
        <c:ser>
          <c:idx val="1"/>
          <c:order val="1"/>
          <c:tx>
            <c:strRef>
              <c:f>'6.'!$K$45</c:f>
              <c:strCache>
                <c:ptCount val="1"/>
                <c:pt idx="0">
                  <c:v>spíše dobře</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'6.'!$I$46</c:f>
              <c:strCache>
                <c:ptCount val="1"/>
                <c:pt idx="0">
                  <c:v>10. Změny ve stáří</c:v>
                </c:pt>
              </c:strCache>
            </c:strRef>
          </c:cat>
          <c:val>
            <c:numRef>
              <c:f>'6.'!$K$46</c:f>
              <c:numCache>
                <c:formatCode>0%</c:formatCode>
                <c:ptCount val="1"/>
                <c:pt idx="0">
                  <c:v>0.56084656084656082</c:v>
                </c:pt>
              </c:numCache>
            </c:numRef>
          </c:val>
        </c:ser>
        <c:ser>
          <c:idx val="2"/>
          <c:order val="2"/>
          <c:tx>
            <c:strRef>
              <c:f>'6.'!$L$45</c:f>
              <c:strCache>
                <c:ptCount val="1"/>
                <c:pt idx="0">
                  <c:v>spíše špatně</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'6.'!$I$46</c:f>
              <c:strCache>
                <c:ptCount val="1"/>
                <c:pt idx="0">
                  <c:v>10. Změny ve stáří</c:v>
                </c:pt>
              </c:strCache>
            </c:strRef>
          </c:cat>
          <c:val>
            <c:numRef>
              <c:f>'6.'!$L$46</c:f>
              <c:numCache>
                <c:formatCode>0%</c:formatCode>
                <c:ptCount val="1"/>
                <c:pt idx="0">
                  <c:v>0.13756613756613756</c:v>
                </c:pt>
              </c:numCache>
            </c:numRef>
          </c:val>
        </c:ser>
        <c:ser>
          <c:idx val="3"/>
          <c:order val="3"/>
          <c:tx>
            <c:strRef>
              <c:f>'6.'!$M$45</c:f>
              <c:strCache>
                <c:ptCount val="1"/>
                <c:pt idx="0">
                  <c:v>velmi špatně</c:v>
                </c:pt>
              </c:strCache>
            </c:strRef>
          </c:tx>
          <c:invertIfNegative val="0"/>
          <c:cat>
            <c:strRef>
              <c:f>'6.'!$I$46</c:f>
              <c:strCache>
                <c:ptCount val="1"/>
                <c:pt idx="0">
                  <c:v>10. Změny ve stáří</c:v>
                </c:pt>
              </c:strCache>
            </c:strRef>
          </c:cat>
          <c:val>
            <c:numRef>
              <c:f>'6.'!$M$46</c:f>
              <c:numCache>
                <c:formatCode>0%</c:formatCode>
                <c:ptCount val="1"/>
                <c:pt idx="0">
                  <c:v>0</c:v>
                </c:pt>
              </c:numCache>
            </c:numRef>
          </c:val>
        </c:ser>
        <c:ser>
          <c:idx val="4"/>
          <c:order val="4"/>
          <c:tx>
            <c:strRef>
              <c:f>'6.'!$N$45</c:f>
              <c:strCache>
                <c:ptCount val="1"/>
                <c:pt idx="0">
                  <c:v>neodpověděl(a)</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'6.'!$I$46</c:f>
              <c:strCache>
                <c:ptCount val="1"/>
                <c:pt idx="0">
                  <c:v>10. Změny ve stáří</c:v>
                </c:pt>
              </c:strCache>
            </c:strRef>
          </c:cat>
          <c:val>
            <c:numRef>
              <c:f>'6.'!$N$46</c:f>
              <c:numCache>
                <c:formatCode>0%</c:formatCode>
                <c:ptCount val="1"/>
                <c:pt idx="0">
                  <c:v>1.0582010582010581E-2</c:v>
                </c:pt>
              </c:numCache>
            </c:numRef>
          </c:val>
        </c:ser>
        <c:dLbls>
          <c:showLegendKey val="0"/>
          <c:showVal val="0"/>
          <c:showCatName val="0"/>
          <c:showSerName val="0"/>
          <c:showPercent val="0"/>
          <c:showBubbleSize val="0"/>
        </c:dLbls>
        <c:gapWidth val="150"/>
        <c:axId val="108552576"/>
        <c:axId val="108554112"/>
      </c:barChart>
      <c:catAx>
        <c:axId val="108552576"/>
        <c:scaling>
          <c:orientation val="minMax"/>
        </c:scaling>
        <c:delete val="0"/>
        <c:axPos val="b"/>
        <c:majorTickMark val="out"/>
        <c:minorTickMark val="none"/>
        <c:tickLblPos val="nextTo"/>
        <c:txPr>
          <a:bodyPr/>
          <a:lstStyle/>
          <a:p>
            <a:pPr>
              <a:defRPr b="1"/>
            </a:pPr>
            <a:endParaRPr lang="cs-CZ"/>
          </a:p>
        </c:txPr>
        <c:crossAx val="108554112"/>
        <c:crosses val="autoZero"/>
        <c:auto val="1"/>
        <c:lblAlgn val="ctr"/>
        <c:lblOffset val="100"/>
        <c:noMultiLvlLbl val="0"/>
      </c:catAx>
      <c:valAx>
        <c:axId val="108554112"/>
        <c:scaling>
          <c:orientation val="minMax"/>
        </c:scaling>
        <c:delete val="0"/>
        <c:axPos val="l"/>
        <c:majorGridlines>
          <c:spPr>
            <a:ln>
              <a:solidFill>
                <a:schemeClr val="bg1">
                  <a:lumMod val="75000"/>
                </a:schemeClr>
              </a:solidFill>
            </a:ln>
          </c:spPr>
        </c:majorGridlines>
        <c:numFmt formatCode="0%" sourceLinked="1"/>
        <c:majorTickMark val="out"/>
        <c:minorTickMark val="none"/>
        <c:tickLblPos val="nextTo"/>
        <c:crossAx val="108552576"/>
        <c:crosses val="autoZero"/>
        <c:crossBetween val="between"/>
      </c:valAx>
    </c:plotArea>
    <c:legend>
      <c:legendPos val="r"/>
      <c:layout>
        <c:manualLayout>
          <c:xMode val="edge"/>
          <c:yMode val="edge"/>
          <c:x val="0.74685863172212963"/>
          <c:y val="5.5891595548090362E-3"/>
          <c:w val="0.25314136827787037"/>
          <c:h val="0.90650335374744828"/>
        </c:manualLayout>
      </c:layout>
      <c:overlay val="0"/>
    </c:legend>
    <c:plotVisOnly val="1"/>
    <c:dispBlanksAs val="gap"/>
    <c:showDLblsOverMax val="0"/>
  </c:chart>
  <c:txPr>
    <a:bodyPr/>
    <a:lstStyle/>
    <a:p>
      <a:pPr>
        <a:defRPr sz="1200">
          <a:latin typeface="Palatino Linotype" pitchFamily="18" charset="0"/>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'7.'!$M$50</c:f>
              <c:strCache>
                <c:ptCount val="1"/>
                <c:pt idx="0">
                  <c:v>velmi spokojený(á)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'7.'!$L$51</c:f>
              <c:strCache>
                <c:ptCount val="1"/>
                <c:pt idx="0">
                  <c:v>12. Spokojenost s možnostmi trávení volného času</c:v>
                </c:pt>
              </c:strCache>
            </c:strRef>
          </c:cat>
          <c:val>
            <c:numRef>
              <c:f>'7.'!$M$51</c:f>
              <c:numCache>
                <c:formatCode>0%</c:formatCode>
                <c:ptCount val="1"/>
                <c:pt idx="0">
                  <c:v>0.30839002267573695</c:v>
                </c:pt>
              </c:numCache>
            </c:numRef>
          </c:val>
        </c:ser>
        <c:ser>
          <c:idx val="1"/>
          <c:order val="1"/>
          <c:tx>
            <c:strRef>
              <c:f>'7.'!$N$50</c:f>
              <c:strCache>
                <c:ptCount val="1"/>
                <c:pt idx="0">
                  <c:v>spíše spokojený(á)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'7.'!$L$51</c:f>
              <c:strCache>
                <c:ptCount val="1"/>
                <c:pt idx="0">
                  <c:v>12. Spokojenost s možnostmi trávení volného času</c:v>
                </c:pt>
              </c:strCache>
            </c:strRef>
          </c:cat>
          <c:val>
            <c:numRef>
              <c:f>'7.'!$N$51</c:f>
              <c:numCache>
                <c:formatCode>0%</c:formatCode>
                <c:ptCount val="1"/>
                <c:pt idx="0">
                  <c:v>0.4512471655328798</c:v>
                </c:pt>
              </c:numCache>
            </c:numRef>
          </c:val>
        </c:ser>
        <c:ser>
          <c:idx val="2"/>
          <c:order val="2"/>
          <c:tx>
            <c:strRef>
              <c:f>'7.'!$O$50</c:f>
              <c:strCache>
                <c:ptCount val="1"/>
                <c:pt idx="0">
                  <c:v>spíše nespokojený(á)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'7.'!$L$51</c:f>
              <c:strCache>
                <c:ptCount val="1"/>
                <c:pt idx="0">
                  <c:v>12. Spokojenost s možnostmi trávení volného času</c:v>
                </c:pt>
              </c:strCache>
            </c:strRef>
          </c:cat>
          <c:val>
            <c:numRef>
              <c:f>'7.'!$O$51</c:f>
              <c:numCache>
                <c:formatCode>0%</c:formatCode>
                <c:ptCount val="1"/>
                <c:pt idx="0">
                  <c:v>0.11791383219954649</c:v>
                </c:pt>
              </c:numCache>
            </c:numRef>
          </c:val>
        </c:ser>
        <c:ser>
          <c:idx val="3"/>
          <c:order val="3"/>
          <c:tx>
            <c:strRef>
              <c:f>'7.'!$P$50</c:f>
              <c:strCache>
                <c:ptCount val="1"/>
                <c:pt idx="0">
                  <c:v>velmi nespokojený(á)</c:v>
                </c:pt>
              </c:strCache>
            </c:strRef>
          </c:tx>
          <c:invertIfNegative val="0"/>
          <c:dLbls>
            <c:txPr>
              <a:bodyPr/>
              <a:lstStyle/>
              <a:p>
                <a:pPr>
                  <a:defRPr b="1"/>
                </a:pPr>
                <a:endParaRPr lang="cs-CZ"/>
              </a:p>
            </c:txPr>
            <c:showLegendKey val="0"/>
            <c:showVal val="1"/>
            <c:showCatName val="0"/>
            <c:showSerName val="0"/>
            <c:showPercent val="0"/>
            <c:showBubbleSize val="0"/>
            <c:showLeaderLines val="0"/>
          </c:dLbls>
          <c:cat>
            <c:strRef>
              <c:f>'7.'!$L$51</c:f>
              <c:strCache>
                <c:ptCount val="1"/>
                <c:pt idx="0">
                  <c:v>12. Spokojenost s možnostmi trávení volného času</c:v>
                </c:pt>
              </c:strCache>
            </c:strRef>
          </c:cat>
          <c:val>
            <c:numRef>
              <c:f>'7.'!$P$51</c:f>
              <c:numCache>
                <c:formatCode>0%</c:formatCode>
                <c:ptCount val="1"/>
                <c:pt idx="0">
                  <c:v>1.1337868480725623E-2</c:v>
                </c:pt>
              </c:numCache>
            </c:numRef>
          </c:val>
        </c:ser>
        <c:ser>
          <c:idx val="4"/>
          <c:order val="4"/>
          <c:tx>
            <c:strRef>
              <c:f>'7.'!$Q$50</c:f>
              <c:strCache>
                <c:ptCount val="1"/>
                <c:pt idx="0">
                  <c:v>neodpověděl(a)</c:v>
                </c:pt>
              </c:strCache>
            </c:strRef>
          </c:tx>
          <c:spPr>
            <a:solidFill>
              <a:schemeClr val="accent6">
                <a:lumMod val="75000"/>
              </a:schemeClr>
            </a:solidFill>
          </c:spPr>
          <c:invertIfNegative val="0"/>
          <c:dLbls>
            <c:txPr>
              <a:bodyPr/>
              <a:lstStyle/>
              <a:p>
                <a:pPr>
                  <a:defRPr b="1"/>
                </a:pPr>
                <a:endParaRPr lang="cs-CZ"/>
              </a:p>
            </c:txPr>
            <c:showLegendKey val="0"/>
            <c:showVal val="1"/>
            <c:showCatName val="0"/>
            <c:showSerName val="0"/>
            <c:showPercent val="0"/>
            <c:showBubbleSize val="0"/>
            <c:showLeaderLines val="0"/>
          </c:dLbls>
          <c:cat>
            <c:strRef>
              <c:f>'7.'!$L$51</c:f>
              <c:strCache>
                <c:ptCount val="1"/>
                <c:pt idx="0">
                  <c:v>12. Spokojenost s možnostmi trávení volného času</c:v>
                </c:pt>
              </c:strCache>
            </c:strRef>
          </c:cat>
          <c:val>
            <c:numRef>
              <c:f>'7.'!$Q$51</c:f>
              <c:numCache>
                <c:formatCode>0%</c:formatCode>
                <c:ptCount val="1"/>
                <c:pt idx="0">
                  <c:v>0.1111111111111111</c:v>
                </c:pt>
              </c:numCache>
            </c:numRef>
          </c:val>
        </c:ser>
        <c:dLbls>
          <c:showLegendKey val="0"/>
          <c:showVal val="0"/>
          <c:showCatName val="0"/>
          <c:showSerName val="0"/>
          <c:showPercent val="0"/>
          <c:showBubbleSize val="0"/>
        </c:dLbls>
        <c:gapWidth val="150"/>
        <c:axId val="108268544"/>
        <c:axId val="108282624"/>
      </c:barChart>
      <c:catAx>
        <c:axId val="108268544"/>
        <c:scaling>
          <c:orientation val="minMax"/>
        </c:scaling>
        <c:delete val="0"/>
        <c:axPos val="b"/>
        <c:majorTickMark val="out"/>
        <c:minorTickMark val="none"/>
        <c:tickLblPos val="nextTo"/>
        <c:txPr>
          <a:bodyPr/>
          <a:lstStyle/>
          <a:p>
            <a:pPr>
              <a:defRPr b="1"/>
            </a:pPr>
            <a:endParaRPr lang="cs-CZ"/>
          </a:p>
        </c:txPr>
        <c:crossAx val="108282624"/>
        <c:crosses val="autoZero"/>
        <c:auto val="1"/>
        <c:lblAlgn val="ctr"/>
        <c:lblOffset val="100"/>
        <c:noMultiLvlLbl val="0"/>
      </c:catAx>
      <c:valAx>
        <c:axId val="108282624"/>
        <c:scaling>
          <c:orientation val="minMax"/>
        </c:scaling>
        <c:delete val="0"/>
        <c:axPos val="l"/>
        <c:majorGridlines>
          <c:spPr>
            <a:ln w="9525">
              <a:solidFill>
                <a:schemeClr val="bg1">
                  <a:lumMod val="75000"/>
                </a:schemeClr>
              </a:solidFill>
            </a:ln>
          </c:spPr>
        </c:majorGridlines>
        <c:numFmt formatCode="0%" sourceLinked="1"/>
        <c:majorTickMark val="out"/>
        <c:minorTickMark val="none"/>
        <c:tickLblPos val="nextTo"/>
        <c:crossAx val="108268544"/>
        <c:crosses val="autoZero"/>
        <c:crossBetween val="between"/>
      </c:valAx>
    </c:plotArea>
    <c:legend>
      <c:legendPos val="r"/>
      <c:layout>
        <c:manualLayout>
          <c:xMode val="edge"/>
          <c:yMode val="edge"/>
          <c:x val="0.66494691894856417"/>
          <c:y val="2.6504953009906036E-2"/>
          <c:w val="0.33505308105143572"/>
          <c:h val="0.59215138430276859"/>
        </c:manualLayout>
      </c:layout>
      <c:overlay val="0"/>
    </c:legend>
    <c:plotVisOnly val="1"/>
    <c:dispBlanksAs val="gap"/>
    <c:showDLblsOverMax val="0"/>
  </c:chart>
  <c:txPr>
    <a:bodyPr/>
    <a:lstStyle/>
    <a:p>
      <a:pPr>
        <a:defRPr sz="1200">
          <a:latin typeface="Palatino Linotype" pitchFamily="18" charset="0"/>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D9853-40EE-47D7-A3C6-F69CD8994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8537</TotalTime>
  <Pages>75</Pages>
  <Words>14099</Words>
  <Characters>79599</Characters>
  <Application>Microsoft Office Word</Application>
  <DocSecurity>0</DocSecurity>
  <Lines>2171</Lines>
  <Paragraphs>950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Koláčková</dc:creator>
  <cp:keywords/>
  <dc:description/>
  <cp:lastModifiedBy>Radek Koláček</cp:lastModifiedBy>
  <cp:revision>125</cp:revision>
  <dcterms:created xsi:type="dcterms:W3CDTF">2017-01-23T19:20:00Z</dcterms:created>
  <dcterms:modified xsi:type="dcterms:W3CDTF">2017-03-28T21:41:00Z</dcterms:modified>
</cp:coreProperties>
</file>