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58D" w:rsidRDefault="0030658D" w:rsidP="0030658D">
      <w:pPr>
        <w:pStyle w:val="Nzev"/>
        <w:spacing w:line="360" w:lineRule="auto"/>
        <w:ind w:left="142"/>
        <w:jc w:val="center"/>
        <w:rPr>
          <w:rFonts w:cs="Arial"/>
          <w:b w:val="0"/>
          <w:szCs w:val="32"/>
        </w:rPr>
      </w:pPr>
      <w:bookmarkStart w:id="0" w:name="_GoBack"/>
      <w:bookmarkEnd w:id="0"/>
      <w:r>
        <w:rPr>
          <w:rFonts w:cs="Arial"/>
          <w:b w:val="0"/>
          <w:szCs w:val="32"/>
        </w:rPr>
        <w:t>Univerzita Palackého v Olomouci</w:t>
      </w:r>
    </w:p>
    <w:p w:rsidR="0030658D" w:rsidRDefault="0030658D" w:rsidP="0030658D">
      <w:pPr>
        <w:pStyle w:val="Nzev"/>
        <w:spacing w:line="360" w:lineRule="auto"/>
        <w:ind w:left="142"/>
        <w:jc w:val="center"/>
        <w:rPr>
          <w:rFonts w:cs="Arial"/>
          <w:b w:val="0"/>
          <w:szCs w:val="32"/>
        </w:rPr>
      </w:pPr>
      <w:r>
        <w:rPr>
          <w:rFonts w:cs="Arial"/>
          <w:b w:val="0"/>
          <w:szCs w:val="32"/>
        </w:rPr>
        <w:t>Právnická fakulta</w:t>
      </w:r>
    </w:p>
    <w:p w:rsidR="0030658D" w:rsidRDefault="0030658D" w:rsidP="0030658D">
      <w:pPr>
        <w:pStyle w:val="Nadpis3"/>
        <w:numPr>
          <w:ilvl w:val="0"/>
          <w:numId w:val="0"/>
        </w:numPr>
        <w:ind w:left="142"/>
        <w:rPr>
          <w:rFonts w:cs="Arial"/>
        </w:rPr>
      </w:pPr>
    </w:p>
    <w:p w:rsidR="0030658D" w:rsidRDefault="0030658D" w:rsidP="0030658D">
      <w:pPr>
        <w:ind w:left="142"/>
        <w:jc w:val="center"/>
        <w:rPr>
          <w:rFonts w:cs="Arial"/>
          <w:b/>
        </w:rPr>
      </w:pPr>
    </w:p>
    <w:p w:rsidR="0030658D" w:rsidRDefault="0030658D" w:rsidP="0030658D">
      <w:pPr>
        <w:ind w:left="142"/>
        <w:rPr>
          <w:rFonts w:cs="Arial"/>
          <w:b/>
        </w:rPr>
      </w:pPr>
    </w:p>
    <w:p w:rsidR="0030658D" w:rsidRDefault="0030658D" w:rsidP="0030658D">
      <w:pPr>
        <w:ind w:left="142"/>
        <w:jc w:val="center"/>
        <w:rPr>
          <w:rFonts w:cs="Arial"/>
          <w:b/>
        </w:rPr>
      </w:pPr>
    </w:p>
    <w:p w:rsidR="0030658D" w:rsidRDefault="0030658D" w:rsidP="0030658D">
      <w:pPr>
        <w:ind w:left="142"/>
        <w:jc w:val="center"/>
        <w:rPr>
          <w:rFonts w:cs="Arial"/>
          <w:b/>
        </w:rPr>
      </w:pPr>
    </w:p>
    <w:p w:rsidR="0030658D" w:rsidRDefault="0030658D" w:rsidP="0030658D">
      <w:pPr>
        <w:ind w:left="142"/>
        <w:jc w:val="center"/>
        <w:rPr>
          <w:rFonts w:cs="Arial"/>
          <w:b/>
        </w:rPr>
      </w:pPr>
    </w:p>
    <w:p w:rsidR="0030658D" w:rsidRDefault="0030658D" w:rsidP="0030658D">
      <w:pPr>
        <w:ind w:left="142"/>
        <w:jc w:val="center"/>
        <w:rPr>
          <w:rFonts w:cs="Arial"/>
          <w:b/>
        </w:rPr>
      </w:pPr>
    </w:p>
    <w:p w:rsidR="0030658D" w:rsidRDefault="0030658D" w:rsidP="0030658D">
      <w:pPr>
        <w:ind w:left="142"/>
        <w:jc w:val="center"/>
        <w:rPr>
          <w:rFonts w:cs="Arial"/>
          <w:b/>
        </w:rPr>
      </w:pPr>
    </w:p>
    <w:p w:rsidR="0030658D" w:rsidRDefault="0030658D" w:rsidP="0030658D">
      <w:pPr>
        <w:ind w:left="142"/>
        <w:jc w:val="center"/>
        <w:rPr>
          <w:rFonts w:cs="Arial"/>
          <w:b/>
        </w:rPr>
      </w:pPr>
    </w:p>
    <w:p w:rsidR="0030658D" w:rsidRDefault="0030658D" w:rsidP="0030658D">
      <w:pPr>
        <w:ind w:left="142"/>
        <w:jc w:val="center"/>
        <w:rPr>
          <w:rFonts w:cs="Arial"/>
          <w:b/>
        </w:rPr>
      </w:pPr>
    </w:p>
    <w:p w:rsidR="0030658D" w:rsidRDefault="0030658D" w:rsidP="0030658D">
      <w:pPr>
        <w:ind w:left="142"/>
        <w:jc w:val="center"/>
        <w:rPr>
          <w:rFonts w:cs="Arial"/>
          <w:b/>
        </w:rPr>
      </w:pPr>
    </w:p>
    <w:p w:rsidR="0030658D" w:rsidRDefault="0030658D" w:rsidP="0030658D">
      <w:pPr>
        <w:ind w:left="142"/>
        <w:jc w:val="center"/>
        <w:rPr>
          <w:rFonts w:cs="Arial"/>
          <w:b/>
        </w:rPr>
      </w:pPr>
    </w:p>
    <w:p w:rsidR="0030658D" w:rsidRDefault="0030658D" w:rsidP="0030658D">
      <w:pPr>
        <w:ind w:left="142"/>
        <w:jc w:val="center"/>
        <w:rPr>
          <w:rFonts w:cs="Arial"/>
          <w:b/>
        </w:rPr>
      </w:pPr>
    </w:p>
    <w:p w:rsidR="0030658D" w:rsidRDefault="0030658D" w:rsidP="0030658D">
      <w:pPr>
        <w:ind w:left="142"/>
        <w:jc w:val="center"/>
        <w:rPr>
          <w:rFonts w:cs="Arial"/>
          <w:b/>
        </w:rPr>
      </w:pPr>
    </w:p>
    <w:p w:rsidR="0030658D" w:rsidRDefault="0030658D" w:rsidP="0030658D">
      <w:pPr>
        <w:ind w:left="142"/>
        <w:jc w:val="center"/>
        <w:rPr>
          <w:rFonts w:cs="Arial"/>
          <w:b/>
        </w:rPr>
      </w:pPr>
    </w:p>
    <w:p w:rsidR="0030658D" w:rsidRDefault="0030658D" w:rsidP="0030658D">
      <w:pPr>
        <w:ind w:left="142"/>
        <w:jc w:val="center"/>
        <w:rPr>
          <w:rFonts w:cs="Arial"/>
          <w:b/>
        </w:rPr>
      </w:pPr>
    </w:p>
    <w:p w:rsidR="0030658D" w:rsidRDefault="0030658D" w:rsidP="0030658D">
      <w:pPr>
        <w:ind w:left="142"/>
        <w:jc w:val="center"/>
        <w:rPr>
          <w:rFonts w:cs="Arial"/>
          <w:b/>
          <w:sz w:val="32"/>
          <w:szCs w:val="32"/>
        </w:rPr>
      </w:pPr>
      <w:r>
        <w:rPr>
          <w:rFonts w:cs="Arial"/>
          <w:b/>
          <w:sz w:val="32"/>
          <w:szCs w:val="32"/>
        </w:rPr>
        <w:t>Zdeňka Malcová</w:t>
      </w:r>
    </w:p>
    <w:p w:rsidR="0030658D" w:rsidRDefault="0030658D" w:rsidP="0030658D">
      <w:pPr>
        <w:ind w:left="142"/>
        <w:jc w:val="center"/>
        <w:rPr>
          <w:rFonts w:cs="Arial"/>
          <w:b/>
          <w:sz w:val="36"/>
          <w:szCs w:val="36"/>
        </w:rPr>
      </w:pPr>
    </w:p>
    <w:p w:rsidR="0030658D" w:rsidRDefault="0030658D" w:rsidP="0030658D">
      <w:pPr>
        <w:ind w:left="142"/>
        <w:jc w:val="center"/>
        <w:rPr>
          <w:rFonts w:cs="Arial"/>
          <w:b/>
          <w:bCs/>
          <w:sz w:val="36"/>
          <w:szCs w:val="36"/>
        </w:rPr>
      </w:pPr>
      <w:r>
        <w:rPr>
          <w:rFonts w:cs="Arial"/>
          <w:b/>
          <w:sz w:val="36"/>
          <w:szCs w:val="36"/>
        </w:rPr>
        <w:t>Pomoc obětem trestných činů</w:t>
      </w:r>
    </w:p>
    <w:p w:rsidR="0030658D" w:rsidRDefault="0030658D" w:rsidP="0030658D">
      <w:pPr>
        <w:ind w:left="142"/>
        <w:rPr>
          <w:rFonts w:cs="Arial"/>
          <w:b/>
          <w:sz w:val="36"/>
          <w:szCs w:val="36"/>
        </w:rPr>
      </w:pPr>
    </w:p>
    <w:p w:rsidR="0030658D" w:rsidRDefault="0030658D" w:rsidP="0030658D">
      <w:pPr>
        <w:ind w:left="142"/>
        <w:jc w:val="center"/>
        <w:rPr>
          <w:rFonts w:cs="Arial"/>
          <w:b/>
          <w:sz w:val="32"/>
          <w:szCs w:val="32"/>
        </w:rPr>
      </w:pPr>
      <w:r>
        <w:rPr>
          <w:rFonts w:cs="Arial"/>
          <w:b/>
          <w:sz w:val="32"/>
          <w:szCs w:val="32"/>
        </w:rPr>
        <w:t>Diplomová práce</w:t>
      </w:r>
    </w:p>
    <w:p w:rsidR="0030658D" w:rsidRDefault="0030658D" w:rsidP="0030658D">
      <w:pPr>
        <w:ind w:left="142"/>
        <w:jc w:val="center"/>
        <w:rPr>
          <w:rFonts w:cs="Arial"/>
          <w:b/>
          <w:sz w:val="32"/>
        </w:rPr>
      </w:pPr>
    </w:p>
    <w:p w:rsidR="0030658D" w:rsidRDefault="0030658D" w:rsidP="0030658D">
      <w:pPr>
        <w:ind w:left="142"/>
        <w:jc w:val="center"/>
        <w:rPr>
          <w:rFonts w:cs="Arial"/>
          <w:b/>
          <w:sz w:val="32"/>
        </w:rPr>
      </w:pPr>
    </w:p>
    <w:p w:rsidR="0030658D" w:rsidRDefault="0030658D" w:rsidP="0030658D">
      <w:pPr>
        <w:ind w:left="142"/>
        <w:jc w:val="center"/>
        <w:rPr>
          <w:rFonts w:cs="Arial"/>
          <w:b/>
          <w:sz w:val="32"/>
        </w:rPr>
      </w:pPr>
    </w:p>
    <w:p w:rsidR="0030658D" w:rsidRDefault="0030658D" w:rsidP="0030658D">
      <w:pPr>
        <w:ind w:left="142"/>
        <w:jc w:val="center"/>
        <w:rPr>
          <w:rFonts w:cs="Arial"/>
          <w:b/>
          <w:sz w:val="32"/>
        </w:rPr>
      </w:pPr>
    </w:p>
    <w:p w:rsidR="0030658D" w:rsidRDefault="0030658D" w:rsidP="0030658D">
      <w:pPr>
        <w:ind w:left="142"/>
        <w:jc w:val="center"/>
        <w:rPr>
          <w:rFonts w:cs="Arial"/>
          <w:b/>
          <w:sz w:val="32"/>
        </w:rPr>
      </w:pPr>
    </w:p>
    <w:p w:rsidR="0030658D" w:rsidRDefault="0030658D" w:rsidP="0030658D">
      <w:pPr>
        <w:ind w:left="142"/>
        <w:jc w:val="center"/>
        <w:rPr>
          <w:rFonts w:cs="Arial"/>
          <w:b/>
          <w:sz w:val="32"/>
        </w:rPr>
      </w:pPr>
    </w:p>
    <w:p w:rsidR="0030658D" w:rsidRDefault="0030658D" w:rsidP="0030658D">
      <w:pPr>
        <w:ind w:left="142"/>
        <w:jc w:val="center"/>
        <w:rPr>
          <w:rFonts w:cs="Arial"/>
          <w:b/>
          <w:sz w:val="32"/>
        </w:rPr>
      </w:pPr>
    </w:p>
    <w:p w:rsidR="0030658D" w:rsidRDefault="0030658D" w:rsidP="0030658D">
      <w:pPr>
        <w:ind w:left="142"/>
        <w:jc w:val="center"/>
        <w:rPr>
          <w:rFonts w:cs="Arial"/>
          <w:b/>
          <w:sz w:val="32"/>
        </w:rPr>
      </w:pPr>
    </w:p>
    <w:p w:rsidR="0030658D" w:rsidRDefault="0030658D" w:rsidP="0030658D">
      <w:pPr>
        <w:ind w:left="142"/>
        <w:jc w:val="center"/>
        <w:rPr>
          <w:rFonts w:cs="Arial"/>
          <w:b/>
          <w:sz w:val="32"/>
        </w:rPr>
      </w:pPr>
    </w:p>
    <w:p w:rsidR="0030658D" w:rsidRDefault="0030658D" w:rsidP="0030658D">
      <w:pPr>
        <w:ind w:left="142"/>
        <w:rPr>
          <w:rFonts w:cs="Arial"/>
          <w:b/>
          <w:sz w:val="32"/>
        </w:rPr>
      </w:pPr>
    </w:p>
    <w:p w:rsidR="0030658D" w:rsidRDefault="0030658D" w:rsidP="0030658D">
      <w:pPr>
        <w:ind w:left="142"/>
        <w:rPr>
          <w:rFonts w:cs="Arial"/>
          <w:b/>
          <w:sz w:val="32"/>
        </w:rPr>
      </w:pPr>
    </w:p>
    <w:p w:rsidR="0030658D" w:rsidRDefault="0030658D" w:rsidP="0030658D">
      <w:pPr>
        <w:ind w:left="142"/>
        <w:rPr>
          <w:rFonts w:cs="Arial"/>
          <w:b/>
          <w:sz w:val="32"/>
        </w:rPr>
      </w:pPr>
    </w:p>
    <w:p w:rsidR="0030658D" w:rsidRDefault="0030658D" w:rsidP="0030658D">
      <w:pPr>
        <w:ind w:left="142"/>
        <w:rPr>
          <w:rFonts w:cs="Arial"/>
          <w:b/>
          <w:sz w:val="32"/>
        </w:rPr>
      </w:pPr>
    </w:p>
    <w:p w:rsidR="0030658D" w:rsidRDefault="0030658D" w:rsidP="0030658D">
      <w:pPr>
        <w:ind w:left="142"/>
        <w:rPr>
          <w:rFonts w:cs="Arial"/>
          <w:b/>
          <w:sz w:val="32"/>
        </w:rPr>
      </w:pPr>
    </w:p>
    <w:p w:rsidR="0030658D" w:rsidRDefault="0030658D" w:rsidP="0030658D">
      <w:pPr>
        <w:rPr>
          <w:rFonts w:cs="Arial"/>
          <w:b/>
          <w:sz w:val="32"/>
        </w:rPr>
      </w:pPr>
    </w:p>
    <w:p w:rsidR="007D4C09" w:rsidRDefault="00F10CF0" w:rsidP="0030658D">
      <w:pPr>
        <w:spacing w:line="360" w:lineRule="auto"/>
        <w:jc w:val="center"/>
        <w:rPr>
          <w:rFonts w:cs="Arial"/>
          <w:b/>
          <w:sz w:val="32"/>
        </w:rPr>
        <w:sectPr w:rsidR="007D4C09" w:rsidSect="007D4C09">
          <w:pgSz w:w="11906" w:h="16838"/>
          <w:pgMar w:top="1417" w:right="1417" w:bottom="1417" w:left="1417" w:header="708" w:footer="708" w:gutter="0"/>
          <w:cols w:space="708"/>
          <w:docGrid w:linePitch="360"/>
        </w:sectPr>
      </w:pPr>
      <w:r>
        <w:rPr>
          <w:rFonts w:cs="Arial"/>
          <w:b/>
          <w:sz w:val="32"/>
        </w:rPr>
        <w:t>Olomouc 2013</w:t>
      </w:r>
    </w:p>
    <w:p w:rsidR="0030658D" w:rsidRDefault="0030658D" w:rsidP="00F10CF0">
      <w:pPr>
        <w:spacing w:line="360" w:lineRule="auto"/>
        <w:rPr>
          <w:rFonts w:ascii="Arial" w:hAnsi="Arial" w:cs="Arial"/>
          <w:i/>
        </w:rPr>
      </w:pPr>
    </w:p>
    <w:p w:rsidR="0030658D" w:rsidRDefault="0030658D" w:rsidP="0030658D">
      <w:pPr>
        <w:spacing w:line="360" w:lineRule="auto"/>
        <w:ind w:firstLine="567"/>
        <w:jc w:val="both"/>
        <w:rPr>
          <w:rFonts w:ascii="Arial" w:hAnsi="Arial" w:cs="Arial"/>
          <w:i/>
        </w:rPr>
      </w:pPr>
      <w:r>
        <w:rPr>
          <w:rFonts w:ascii="Arial" w:hAnsi="Arial" w:cs="Arial"/>
          <w:i/>
        </w:rPr>
        <w:t xml:space="preserve">Já, níže podepsaná, Zdeňka Malcová, autorka diplomové práce na téma: Pomoc obětem trestných činů, která je literárním dílem ve smyslu zákona č. 121/2000 Sb., o právu autorském, o právech souvisejících s právem autorským a o změně některých zákonů, ve znění pozdějších předpisů, dávám tímto jako subjekt údajů svůj souhlas ve smyslu </w:t>
      </w:r>
      <w:proofErr w:type="spellStart"/>
      <w:r>
        <w:rPr>
          <w:rFonts w:ascii="Arial" w:hAnsi="Arial" w:cs="Arial"/>
          <w:i/>
        </w:rPr>
        <w:t>ust</w:t>
      </w:r>
      <w:proofErr w:type="spellEnd"/>
      <w:r>
        <w:rPr>
          <w:rFonts w:ascii="Arial" w:hAnsi="Arial" w:cs="Arial"/>
          <w:i/>
        </w:rPr>
        <w:t xml:space="preserve">. § 4 písm. e) zákona č. 121/2000 Sb. </w:t>
      </w:r>
      <w:proofErr w:type="gramStart"/>
      <w:r>
        <w:rPr>
          <w:rFonts w:ascii="Arial" w:hAnsi="Arial" w:cs="Arial"/>
          <w:i/>
        </w:rPr>
        <w:t>správci :</w:t>
      </w:r>
      <w:proofErr w:type="gramEnd"/>
    </w:p>
    <w:p w:rsidR="0030658D" w:rsidRDefault="0030658D" w:rsidP="0030658D">
      <w:pPr>
        <w:spacing w:line="360" w:lineRule="auto"/>
        <w:ind w:firstLine="567"/>
        <w:jc w:val="both"/>
        <w:rPr>
          <w:rFonts w:ascii="Arial" w:hAnsi="Arial" w:cs="Arial"/>
          <w:i/>
        </w:rPr>
      </w:pPr>
    </w:p>
    <w:p w:rsidR="0030658D" w:rsidRDefault="0030658D" w:rsidP="0030658D">
      <w:pPr>
        <w:spacing w:line="360" w:lineRule="auto"/>
        <w:jc w:val="both"/>
        <w:rPr>
          <w:rFonts w:ascii="Arial" w:hAnsi="Arial" w:cs="Arial"/>
          <w:i/>
        </w:rPr>
      </w:pPr>
      <w:r>
        <w:rPr>
          <w:rFonts w:ascii="Arial" w:hAnsi="Arial" w:cs="Arial"/>
          <w:i/>
        </w:rPr>
        <w:t>Univerzita Palackého v Olomouci, Křížkovského 8, Olomouc 771 47, Česká republika</w:t>
      </w:r>
    </w:p>
    <w:p w:rsidR="0030658D" w:rsidRDefault="0030658D" w:rsidP="0030658D">
      <w:pPr>
        <w:spacing w:line="360" w:lineRule="auto"/>
        <w:ind w:firstLine="567"/>
        <w:jc w:val="both"/>
        <w:rPr>
          <w:rFonts w:ascii="Arial" w:hAnsi="Arial" w:cs="Arial"/>
          <w:i/>
        </w:rPr>
      </w:pPr>
    </w:p>
    <w:p w:rsidR="0030658D" w:rsidRDefault="0030658D" w:rsidP="0030658D">
      <w:pPr>
        <w:spacing w:line="360" w:lineRule="auto"/>
        <w:jc w:val="both"/>
        <w:rPr>
          <w:rFonts w:ascii="Arial" w:hAnsi="Arial" w:cs="Arial"/>
          <w:i/>
        </w:rPr>
      </w:pPr>
      <w:r>
        <w:rPr>
          <w:rFonts w:ascii="Arial" w:hAnsi="Arial" w:cs="Arial"/>
          <w:i/>
        </w:rPr>
        <w:t>ke zpracování osobních údajů v rozsahu: jméno a příjmení v informačním systému, a to včetně zařazení do katalogů, a dále ke zpřístupnění jména a příjmení v katalozích v informačních systémech Univerzity Palackého, a to včetně neadresného zpřístupnění pomocí metod dálkového přístupu. Údaje mohou být takto zpřístupněny uživatelům služeb Univerzity Palackého. Realizace zpřístupnění zajišťuje ke dni tohoto prohlášení vnitřní složka Univerzity Palackého, kterou je Informační centrum Univerzity Palackého. Souhlas se poskytuje na dobu ochrany autorského díla dle zákona č. 121/2000 Sb.</w:t>
      </w:r>
    </w:p>
    <w:p w:rsidR="0030658D" w:rsidRDefault="0030658D" w:rsidP="0030658D">
      <w:pPr>
        <w:spacing w:line="360" w:lineRule="auto"/>
        <w:ind w:firstLine="567"/>
        <w:jc w:val="both"/>
        <w:rPr>
          <w:rFonts w:ascii="Arial" w:hAnsi="Arial" w:cs="Arial"/>
          <w:i/>
        </w:rPr>
      </w:pPr>
    </w:p>
    <w:p w:rsidR="0030658D" w:rsidRDefault="0030658D" w:rsidP="0030658D">
      <w:pPr>
        <w:spacing w:line="360" w:lineRule="auto"/>
        <w:ind w:firstLine="567"/>
        <w:jc w:val="both"/>
        <w:rPr>
          <w:rFonts w:ascii="Arial" w:hAnsi="Arial" w:cs="Arial"/>
          <w:i/>
        </w:rPr>
      </w:pPr>
    </w:p>
    <w:p w:rsidR="0030658D" w:rsidRDefault="0030658D" w:rsidP="0030658D">
      <w:pPr>
        <w:pStyle w:val="1normalnitext"/>
        <w:rPr>
          <w:rFonts w:ascii="Arial" w:hAnsi="Arial" w:cs="Arial"/>
          <w:i/>
        </w:rPr>
      </w:pPr>
      <w:r>
        <w:rPr>
          <w:rFonts w:ascii="Arial" w:hAnsi="Arial" w:cs="Arial"/>
          <w:i/>
        </w:rPr>
        <w:t>Prohlašuji, že moje osobní údaje jsou pravdivé.</w:t>
      </w:r>
    </w:p>
    <w:p w:rsidR="0030658D" w:rsidRDefault="0030658D" w:rsidP="0030658D">
      <w:pPr>
        <w:spacing w:line="360" w:lineRule="auto"/>
        <w:ind w:firstLine="567"/>
        <w:jc w:val="both"/>
        <w:rPr>
          <w:rFonts w:ascii="Arial" w:hAnsi="Arial" w:cs="Arial"/>
          <w:i/>
        </w:rPr>
      </w:pPr>
    </w:p>
    <w:p w:rsidR="0030658D" w:rsidRDefault="0030658D" w:rsidP="0030658D">
      <w:pPr>
        <w:spacing w:line="360" w:lineRule="auto"/>
        <w:ind w:firstLine="567"/>
        <w:jc w:val="both"/>
        <w:rPr>
          <w:rFonts w:ascii="Arial" w:hAnsi="Arial" w:cs="Arial"/>
          <w:i/>
        </w:rPr>
      </w:pPr>
    </w:p>
    <w:p w:rsidR="0030658D" w:rsidRDefault="0030658D" w:rsidP="00F10CF0">
      <w:pPr>
        <w:spacing w:line="360" w:lineRule="auto"/>
        <w:jc w:val="both"/>
        <w:rPr>
          <w:rFonts w:ascii="Arial" w:hAnsi="Arial" w:cs="Arial"/>
          <w:i/>
        </w:rPr>
      </w:pPr>
    </w:p>
    <w:p w:rsidR="0030658D" w:rsidRPr="00F10CF0" w:rsidRDefault="0030658D" w:rsidP="00F10CF0">
      <w:pPr>
        <w:spacing w:line="360" w:lineRule="auto"/>
        <w:ind w:firstLine="567"/>
        <w:jc w:val="both"/>
        <w:rPr>
          <w:rFonts w:ascii="Arial" w:hAnsi="Arial" w:cs="Arial"/>
          <w:b/>
          <w:sz w:val="32"/>
        </w:rPr>
      </w:pPr>
      <w:r>
        <w:rPr>
          <w:rFonts w:ascii="Arial" w:hAnsi="Arial" w:cs="Arial"/>
          <w:i/>
        </w:rPr>
        <w:t>Prohlašuji, že jsem diplomovou práci na téma Pomoc obětem trestných činů vypracovala samostatně a citovala jsem všechny použité zdroje.</w:t>
      </w:r>
    </w:p>
    <w:p w:rsidR="00F10CF0" w:rsidRDefault="00F10CF0" w:rsidP="0030658D">
      <w:pPr>
        <w:spacing w:after="240" w:line="360" w:lineRule="auto"/>
        <w:ind w:firstLine="567"/>
        <w:rPr>
          <w:rFonts w:ascii="Arial" w:hAnsi="Arial" w:cs="Arial"/>
          <w:i/>
        </w:rPr>
      </w:pPr>
    </w:p>
    <w:p w:rsidR="00F10CF0" w:rsidRDefault="0030658D" w:rsidP="00F10CF0">
      <w:pPr>
        <w:spacing w:after="240" w:line="360" w:lineRule="auto"/>
        <w:ind w:firstLine="567"/>
        <w:rPr>
          <w:rFonts w:ascii="Arial" w:hAnsi="Arial" w:cs="Arial"/>
          <w:i/>
        </w:rPr>
      </w:pPr>
      <w:r>
        <w:rPr>
          <w:rFonts w:ascii="Arial" w:hAnsi="Arial" w:cs="Arial"/>
          <w:i/>
        </w:rPr>
        <w:t xml:space="preserve">V Olomouci dne </w:t>
      </w:r>
      <w:proofErr w:type="gramStart"/>
      <w:r>
        <w:rPr>
          <w:rFonts w:ascii="Arial" w:hAnsi="Arial" w:cs="Arial"/>
          <w:i/>
        </w:rPr>
        <w:t>31.3. 2013</w:t>
      </w:r>
      <w:proofErr w:type="gramEnd"/>
      <w:r>
        <w:rPr>
          <w:rFonts w:ascii="Arial" w:hAnsi="Arial" w:cs="Arial"/>
          <w:i/>
        </w:rPr>
        <w:t xml:space="preserve">                                    </w:t>
      </w:r>
      <w:r w:rsidR="00F10CF0">
        <w:rPr>
          <w:rFonts w:ascii="Arial" w:hAnsi="Arial" w:cs="Arial"/>
          <w:i/>
        </w:rPr>
        <w:t xml:space="preserve">                                       </w:t>
      </w:r>
    </w:p>
    <w:p w:rsidR="0030658D" w:rsidRDefault="00F10CF0" w:rsidP="0030658D">
      <w:pPr>
        <w:spacing w:after="240" w:line="360" w:lineRule="auto"/>
        <w:ind w:firstLine="567"/>
        <w:rPr>
          <w:rFonts w:ascii="Arial" w:hAnsi="Arial" w:cs="Arial"/>
          <w:i/>
        </w:rPr>
      </w:pPr>
      <w:r>
        <w:rPr>
          <w:rFonts w:ascii="Arial" w:hAnsi="Arial" w:cs="Arial"/>
          <w:i/>
        </w:rPr>
        <w:t xml:space="preserve">                                                                              </w:t>
      </w:r>
      <w:r w:rsidR="0030658D">
        <w:rPr>
          <w:rFonts w:ascii="Arial" w:hAnsi="Arial" w:cs="Arial"/>
          <w:i/>
        </w:rPr>
        <w:t>………………………………..</w:t>
      </w:r>
    </w:p>
    <w:p w:rsidR="0030658D" w:rsidRDefault="0030658D" w:rsidP="0030658D">
      <w:pPr>
        <w:spacing w:line="360" w:lineRule="auto"/>
        <w:ind w:firstLine="567"/>
        <w:jc w:val="both"/>
        <w:rPr>
          <w:rFonts w:ascii="Arial" w:hAnsi="Arial" w:cs="Arial"/>
          <w:i/>
        </w:rPr>
      </w:pPr>
      <w:r>
        <w:rPr>
          <w:rFonts w:ascii="Arial" w:hAnsi="Arial" w:cs="Arial"/>
          <w:i/>
        </w:rPr>
        <w:t xml:space="preserve">                                                             </w:t>
      </w:r>
      <w:r w:rsidR="00F10CF0">
        <w:rPr>
          <w:rFonts w:ascii="Arial" w:hAnsi="Arial" w:cs="Arial"/>
          <w:i/>
        </w:rPr>
        <w:t xml:space="preserve">                           </w:t>
      </w:r>
      <w:r>
        <w:rPr>
          <w:rFonts w:ascii="Arial" w:hAnsi="Arial" w:cs="Arial"/>
          <w:i/>
        </w:rPr>
        <w:t>Zdeňka Malcová</w:t>
      </w: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sz w:val="28"/>
          <w:szCs w:val="28"/>
          <w:u w:val="single"/>
        </w:rPr>
      </w:pPr>
    </w:p>
    <w:p w:rsidR="0030658D" w:rsidRDefault="0030658D" w:rsidP="00A34FD0">
      <w:pPr>
        <w:spacing w:line="360" w:lineRule="auto"/>
        <w:jc w:val="both"/>
        <w:rPr>
          <w:rFonts w:ascii="Arial" w:hAnsi="Arial" w:cs="Arial"/>
          <w:sz w:val="28"/>
          <w:szCs w:val="28"/>
          <w:u w:val="single"/>
        </w:rPr>
      </w:pPr>
    </w:p>
    <w:p w:rsidR="0030658D" w:rsidRDefault="0030658D" w:rsidP="0030658D">
      <w:pPr>
        <w:spacing w:line="360" w:lineRule="auto"/>
        <w:ind w:firstLine="567"/>
        <w:jc w:val="both"/>
        <w:rPr>
          <w:rFonts w:ascii="Arial" w:hAnsi="Arial" w:cs="Arial"/>
          <w:i/>
        </w:rPr>
      </w:pPr>
      <w:r>
        <w:rPr>
          <w:rFonts w:ascii="Arial" w:hAnsi="Arial" w:cs="Arial"/>
          <w:i/>
        </w:rPr>
        <w:t xml:space="preserve">Ráda bych vyjádřila díky JUDr. Milaně </w:t>
      </w:r>
      <w:proofErr w:type="spellStart"/>
      <w:r>
        <w:rPr>
          <w:rFonts w:ascii="Arial" w:hAnsi="Arial" w:cs="Arial"/>
          <w:i/>
        </w:rPr>
        <w:t>Hrušákové</w:t>
      </w:r>
      <w:proofErr w:type="spellEnd"/>
      <w:r>
        <w:rPr>
          <w:rFonts w:ascii="Arial" w:hAnsi="Arial" w:cs="Arial"/>
          <w:i/>
        </w:rPr>
        <w:t xml:space="preserve"> za odborný dohled a vedení mé práce.</w:t>
      </w:r>
    </w:p>
    <w:p w:rsidR="00D96513" w:rsidRDefault="00D96513" w:rsidP="00A34FD0">
      <w:pPr>
        <w:spacing w:line="360" w:lineRule="auto"/>
        <w:jc w:val="both"/>
        <w:rPr>
          <w:rFonts w:ascii="Arial" w:hAnsi="Arial" w:cs="Arial"/>
          <w:b/>
          <w:sz w:val="32"/>
          <w:szCs w:val="32"/>
        </w:rPr>
      </w:pPr>
    </w:p>
    <w:p w:rsidR="00D96513" w:rsidRDefault="00D96513" w:rsidP="00A34FD0">
      <w:pPr>
        <w:spacing w:line="360" w:lineRule="auto"/>
        <w:jc w:val="both"/>
        <w:rPr>
          <w:rFonts w:ascii="Arial" w:hAnsi="Arial" w:cs="Arial"/>
          <w:b/>
          <w:sz w:val="32"/>
          <w:szCs w:val="32"/>
        </w:rPr>
      </w:pPr>
    </w:p>
    <w:p w:rsidR="00A34FD0" w:rsidRDefault="00A34FD0" w:rsidP="00A34FD0">
      <w:pPr>
        <w:spacing w:line="360" w:lineRule="auto"/>
        <w:jc w:val="both"/>
        <w:rPr>
          <w:rFonts w:ascii="Arial" w:hAnsi="Arial" w:cs="Arial"/>
          <w:b/>
          <w:sz w:val="32"/>
          <w:szCs w:val="32"/>
        </w:rPr>
      </w:pPr>
      <w:r w:rsidRPr="00A34FD0">
        <w:rPr>
          <w:rFonts w:ascii="Arial" w:hAnsi="Arial" w:cs="Arial"/>
          <w:b/>
          <w:sz w:val="32"/>
          <w:szCs w:val="32"/>
        </w:rPr>
        <w:lastRenderedPageBreak/>
        <w:t>Obsah</w:t>
      </w:r>
    </w:p>
    <w:p w:rsidR="00A34FD0" w:rsidRPr="00A34FD0" w:rsidRDefault="00A34FD0" w:rsidP="00A34FD0">
      <w:pPr>
        <w:spacing w:line="360" w:lineRule="auto"/>
        <w:jc w:val="both"/>
        <w:rPr>
          <w:rFonts w:ascii="Arial" w:hAnsi="Arial" w:cs="Arial"/>
          <w:b/>
          <w:sz w:val="32"/>
          <w:szCs w:val="32"/>
        </w:rPr>
      </w:pPr>
    </w:p>
    <w:bookmarkStart w:id="1" w:name="_Toc340991869" w:displacedByCustomXml="next"/>
    <w:bookmarkStart w:id="2" w:name="_Toc329088627" w:displacedByCustomXml="next"/>
    <w:bookmarkStart w:id="3" w:name="_Toc351230939" w:displacedByCustomXml="next"/>
    <w:sdt>
      <w:sdtPr>
        <w:rPr>
          <w:rFonts w:ascii="Times New Roman" w:eastAsia="Times New Roman" w:hAnsi="Times New Roman" w:cs="Times New Roman"/>
          <w:b w:val="0"/>
          <w:bCs w:val="0"/>
          <w:color w:val="auto"/>
          <w:sz w:val="24"/>
          <w:szCs w:val="24"/>
          <w:lang w:eastAsia="cs-CZ"/>
        </w:rPr>
        <w:id w:val="1549352558"/>
        <w:docPartObj>
          <w:docPartGallery w:val="Table of Contents"/>
          <w:docPartUnique/>
        </w:docPartObj>
      </w:sdtPr>
      <w:sdtEndPr/>
      <w:sdtContent>
        <w:p w:rsidR="00893460" w:rsidRDefault="00893460">
          <w:pPr>
            <w:pStyle w:val="Nadpisobsahu"/>
          </w:pPr>
        </w:p>
        <w:p w:rsidR="00813366" w:rsidRDefault="00D250FD">
          <w:pPr>
            <w:pStyle w:val="Obsah1"/>
            <w:rPr>
              <w:rFonts w:asciiTheme="minorHAnsi" w:eastAsiaTheme="minorEastAsia" w:hAnsiTheme="minorHAnsi" w:cstheme="minorBidi"/>
              <w:noProof/>
              <w:sz w:val="22"/>
              <w:szCs w:val="22"/>
            </w:rPr>
          </w:pPr>
          <w:r>
            <w:fldChar w:fldCharType="begin"/>
          </w:r>
          <w:r w:rsidR="00893460">
            <w:instrText xml:space="preserve"> TOC \o "1-3" \h \z \u </w:instrText>
          </w:r>
          <w:r>
            <w:fldChar w:fldCharType="separate"/>
          </w:r>
          <w:hyperlink w:anchor="_Toc352496364" w:history="1">
            <w:r w:rsidR="00813366" w:rsidRPr="00056893">
              <w:rPr>
                <w:rStyle w:val="Hypertextovodkaz"/>
                <w:noProof/>
              </w:rPr>
              <w:t>Úvod</w:t>
            </w:r>
            <w:r w:rsidR="00813366">
              <w:rPr>
                <w:noProof/>
                <w:webHidden/>
              </w:rPr>
              <w:tab/>
            </w:r>
            <w:r w:rsidR="00813366">
              <w:rPr>
                <w:noProof/>
                <w:webHidden/>
              </w:rPr>
              <w:fldChar w:fldCharType="begin"/>
            </w:r>
            <w:r w:rsidR="00813366">
              <w:rPr>
                <w:noProof/>
                <w:webHidden/>
              </w:rPr>
              <w:instrText xml:space="preserve"> PAGEREF _Toc352496364 \h </w:instrText>
            </w:r>
            <w:r w:rsidR="00813366">
              <w:rPr>
                <w:noProof/>
                <w:webHidden/>
              </w:rPr>
            </w:r>
            <w:r w:rsidR="00813366">
              <w:rPr>
                <w:noProof/>
                <w:webHidden/>
              </w:rPr>
              <w:fldChar w:fldCharType="separate"/>
            </w:r>
            <w:r w:rsidR="00984E03">
              <w:rPr>
                <w:noProof/>
                <w:webHidden/>
              </w:rPr>
              <w:t>6</w:t>
            </w:r>
            <w:r w:rsidR="00813366">
              <w:rPr>
                <w:noProof/>
                <w:webHidden/>
              </w:rPr>
              <w:fldChar w:fldCharType="end"/>
            </w:r>
          </w:hyperlink>
        </w:p>
        <w:p w:rsidR="00813366" w:rsidRDefault="005477DA">
          <w:pPr>
            <w:pStyle w:val="Obsah1"/>
            <w:rPr>
              <w:rFonts w:asciiTheme="minorHAnsi" w:eastAsiaTheme="minorEastAsia" w:hAnsiTheme="minorHAnsi" w:cstheme="minorBidi"/>
              <w:noProof/>
              <w:sz w:val="22"/>
              <w:szCs w:val="22"/>
            </w:rPr>
          </w:pPr>
          <w:hyperlink w:anchor="_Toc352496365" w:history="1">
            <w:r w:rsidR="00813366" w:rsidRPr="00056893">
              <w:rPr>
                <w:rStyle w:val="Hypertextovodkaz"/>
                <w:noProof/>
              </w:rPr>
              <w:t>1</w:t>
            </w:r>
            <w:r w:rsidR="00813366">
              <w:rPr>
                <w:rFonts w:asciiTheme="minorHAnsi" w:eastAsiaTheme="minorEastAsia" w:hAnsiTheme="minorHAnsi" w:cstheme="minorBidi"/>
                <w:noProof/>
                <w:sz w:val="22"/>
                <w:szCs w:val="22"/>
              </w:rPr>
              <w:tab/>
            </w:r>
            <w:r w:rsidR="00813366" w:rsidRPr="00056893">
              <w:rPr>
                <w:rStyle w:val="Hypertextovodkaz"/>
                <w:noProof/>
              </w:rPr>
              <w:t>Oběť trestného činu a srovnání s osobou poškozeného</w:t>
            </w:r>
            <w:r w:rsidR="00813366">
              <w:rPr>
                <w:noProof/>
                <w:webHidden/>
              </w:rPr>
              <w:tab/>
            </w:r>
            <w:r w:rsidR="00813366">
              <w:rPr>
                <w:noProof/>
                <w:webHidden/>
              </w:rPr>
              <w:fldChar w:fldCharType="begin"/>
            </w:r>
            <w:r w:rsidR="00813366">
              <w:rPr>
                <w:noProof/>
                <w:webHidden/>
              </w:rPr>
              <w:instrText xml:space="preserve"> PAGEREF _Toc352496365 \h </w:instrText>
            </w:r>
            <w:r w:rsidR="00813366">
              <w:rPr>
                <w:noProof/>
                <w:webHidden/>
              </w:rPr>
            </w:r>
            <w:r w:rsidR="00813366">
              <w:rPr>
                <w:noProof/>
                <w:webHidden/>
              </w:rPr>
              <w:fldChar w:fldCharType="separate"/>
            </w:r>
            <w:r w:rsidR="00984E03">
              <w:rPr>
                <w:noProof/>
                <w:webHidden/>
              </w:rPr>
              <w:t>8</w:t>
            </w:r>
            <w:r w:rsidR="00813366">
              <w:rPr>
                <w:noProof/>
                <w:webHidden/>
              </w:rPr>
              <w:fldChar w:fldCharType="end"/>
            </w:r>
          </w:hyperlink>
        </w:p>
        <w:p w:rsidR="00813366" w:rsidRDefault="005477DA">
          <w:pPr>
            <w:pStyle w:val="Obsah2"/>
            <w:rPr>
              <w:rFonts w:asciiTheme="minorHAnsi" w:eastAsiaTheme="minorEastAsia" w:hAnsiTheme="minorHAnsi" w:cstheme="minorBidi"/>
              <w:noProof/>
              <w:sz w:val="22"/>
              <w:szCs w:val="22"/>
            </w:rPr>
          </w:pPr>
          <w:hyperlink w:anchor="_Toc352496366" w:history="1">
            <w:r w:rsidR="00813366" w:rsidRPr="00056893">
              <w:rPr>
                <w:rStyle w:val="Hypertextovodkaz"/>
                <w:noProof/>
              </w:rPr>
              <w:t>1.1</w:t>
            </w:r>
            <w:r w:rsidR="00813366">
              <w:rPr>
                <w:rFonts w:asciiTheme="minorHAnsi" w:eastAsiaTheme="minorEastAsia" w:hAnsiTheme="minorHAnsi" w:cstheme="minorBidi"/>
                <w:noProof/>
                <w:sz w:val="22"/>
                <w:szCs w:val="22"/>
              </w:rPr>
              <w:tab/>
            </w:r>
            <w:r w:rsidR="00813366" w:rsidRPr="00056893">
              <w:rPr>
                <w:rStyle w:val="Hypertextovodkaz"/>
                <w:noProof/>
              </w:rPr>
              <w:t>Definice pojmu „poškozený“</w:t>
            </w:r>
            <w:r w:rsidR="00813366">
              <w:rPr>
                <w:noProof/>
                <w:webHidden/>
              </w:rPr>
              <w:tab/>
            </w:r>
            <w:r w:rsidR="00813366">
              <w:rPr>
                <w:noProof/>
                <w:webHidden/>
              </w:rPr>
              <w:fldChar w:fldCharType="begin"/>
            </w:r>
            <w:r w:rsidR="00813366">
              <w:rPr>
                <w:noProof/>
                <w:webHidden/>
              </w:rPr>
              <w:instrText xml:space="preserve"> PAGEREF _Toc352496366 \h </w:instrText>
            </w:r>
            <w:r w:rsidR="00813366">
              <w:rPr>
                <w:noProof/>
                <w:webHidden/>
              </w:rPr>
            </w:r>
            <w:r w:rsidR="00813366">
              <w:rPr>
                <w:noProof/>
                <w:webHidden/>
              </w:rPr>
              <w:fldChar w:fldCharType="separate"/>
            </w:r>
            <w:r w:rsidR="00984E03">
              <w:rPr>
                <w:noProof/>
                <w:webHidden/>
              </w:rPr>
              <w:t>8</w:t>
            </w:r>
            <w:r w:rsidR="00813366">
              <w:rPr>
                <w:noProof/>
                <w:webHidden/>
              </w:rPr>
              <w:fldChar w:fldCharType="end"/>
            </w:r>
          </w:hyperlink>
        </w:p>
        <w:p w:rsidR="00813366" w:rsidRDefault="005477DA">
          <w:pPr>
            <w:pStyle w:val="Obsah2"/>
            <w:rPr>
              <w:rFonts w:asciiTheme="minorHAnsi" w:eastAsiaTheme="minorEastAsia" w:hAnsiTheme="minorHAnsi" w:cstheme="minorBidi"/>
              <w:noProof/>
              <w:sz w:val="22"/>
              <w:szCs w:val="22"/>
            </w:rPr>
          </w:pPr>
          <w:hyperlink w:anchor="_Toc352496367" w:history="1">
            <w:r w:rsidR="00813366" w:rsidRPr="00056893">
              <w:rPr>
                <w:rStyle w:val="Hypertextovodkaz"/>
                <w:noProof/>
              </w:rPr>
              <w:t>1.2</w:t>
            </w:r>
            <w:r w:rsidR="00813366">
              <w:rPr>
                <w:rFonts w:asciiTheme="minorHAnsi" w:eastAsiaTheme="minorEastAsia" w:hAnsiTheme="minorHAnsi" w:cstheme="minorBidi"/>
                <w:noProof/>
                <w:sz w:val="22"/>
                <w:szCs w:val="22"/>
              </w:rPr>
              <w:tab/>
            </w:r>
            <w:r w:rsidR="00813366" w:rsidRPr="00056893">
              <w:rPr>
                <w:rStyle w:val="Hypertextovodkaz"/>
                <w:noProof/>
              </w:rPr>
              <w:t>Definice pojmu „oběť trestného činu“</w:t>
            </w:r>
            <w:r w:rsidR="00813366">
              <w:rPr>
                <w:noProof/>
                <w:webHidden/>
              </w:rPr>
              <w:tab/>
            </w:r>
            <w:r w:rsidR="00813366">
              <w:rPr>
                <w:noProof/>
                <w:webHidden/>
              </w:rPr>
              <w:fldChar w:fldCharType="begin"/>
            </w:r>
            <w:r w:rsidR="00813366">
              <w:rPr>
                <w:noProof/>
                <w:webHidden/>
              </w:rPr>
              <w:instrText xml:space="preserve"> PAGEREF _Toc352496367 \h </w:instrText>
            </w:r>
            <w:r w:rsidR="00813366">
              <w:rPr>
                <w:noProof/>
                <w:webHidden/>
              </w:rPr>
            </w:r>
            <w:r w:rsidR="00813366">
              <w:rPr>
                <w:noProof/>
                <w:webHidden/>
              </w:rPr>
              <w:fldChar w:fldCharType="separate"/>
            </w:r>
            <w:r w:rsidR="00984E03">
              <w:rPr>
                <w:noProof/>
                <w:webHidden/>
              </w:rPr>
              <w:t>10</w:t>
            </w:r>
            <w:r w:rsidR="00813366">
              <w:rPr>
                <w:noProof/>
                <w:webHidden/>
              </w:rPr>
              <w:fldChar w:fldCharType="end"/>
            </w:r>
          </w:hyperlink>
        </w:p>
        <w:p w:rsidR="00813366" w:rsidRDefault="005477DA">
          <w:pPr>
            <w:pStyle w:val="Obsah1"/>
            <w:rPr>
              <w:rFonts w:asciiTheme="minorHAnsi" w:eastAsiaTheme="minorEastAsia" w:hAnsiTheme="minorHAnsi" w:cstheme="minorBidi"/>
              <w:noProof/>
              <w:sz w:val="22"/>
              <w:szCs w:val="22"/>
            </w:rPr>
          </w:pPr>
          <w:hyperlink w:anchor="_Toc352496368" w:history="1">
            <w:r w:rsidR="00813366" w:rsidRPr="00056893">
              <w:rPr>
                <w:rStyle w:val="Hypertextovodkaz"/>
                <w:noProof/>
              </w:rPr>
              <w:t>2</w:t>
            </w:r>
            <w:r w:rsidR="00813366">
              <w:rPr>
                <w:rFonts w:asciiTheme="minorHAnsi" w:eastAsiaTheme="minorEastAsia" w:hAnsiTheme="minorHAnsi" w:cstheme="minorBidi"/>
                <w:noProof/>
                <w:sz w:val="22"/>
                <w:szCs w:val="22"/>
              </w:rPr>
              <w:tab/>
            </w:r>
            <w:r w:rsidR="00813366" w:rsidRPr="00056893">
              <w:rPr>
                <w:rStyle w:val="Hypertextovodkaz"/>
                <w:noProof/>
              </w:rPr>
              <w:t>Viktimologie</w:t>
            </w:r>
            <w:r w:rsidR="00813366">
              <w:rPr>
                <w:noProof/>
                <w:webHidden/>
              </w:rPr>
              <w:tab/>
            </w:r>
            <w:r w:rsidR="00813366">
              <w:rPr>
                <w:noProof/>
                <w:webHidden/>
              </w:rPr>
              <w:fldChar w:fldCharType="begin"/>
            </w:r>
            <w:r w:rsidR="00813366">
              <w:rPr>
                <w:noProof/>
                <w:webHidden/>
              </w:rPr>
              <w:instrText xml:space="preserve"> PAGEREF _Toc352496368 \h </w:instrText>
            </w:r>
            <w:r w:rsidR="00813366">
              <w:rPr>
                <w:noProof/>
                <w:webHidden/>
              </w:rPr>
            </w:r>
            <w:r w:rsidR="00813366">
              <w:rPr>
                <w:noProof/>
                <w:webHidden/>
              </w:rPr>
              <w:fldChar w:fldCharType="separate"/>
            </w:r>
            <w:r w:rsidR="00984E03">
              <w:rPr>
                <w:noProof/>
                <w:webHidden/>
              </w:rPr>
              <w:t>12</w:t>
            </w:r>
            <w:r w:rsidR="00813366">
              <w:rPr>
                <w:noProof/>
                <w:webHidden/>
              </w:rPr>
              <w:fldChar w:fldCharType="end"/>
            </w:r>
          </w:hyperlink>
        </w:p>
        <w:p w:rsidR="00813366" w:rsidRDefault="005477DA">
          <w:pPr>
            <w:pStyle w:val="Obsah2"/>
            <w:rPr>
              <w:rFonts w:asciiTheme="minorHAnsi" w:eastAsiaTheme="minorEastAsia" w:hAnsiTheme="minorHAnsi" w:cstheme="minorBidi"/>
              <w:noProof/>
              <w:sz w:val="22"/>
              <w:szCs w:val="22"/>
            </w:rPr>
          </w:pPr>
          <w:hyperlink w:anchor="_Toc352496369" w:history="1">
            <w:r w:rsidR="00813366" w:rsidRPr="00056893">
              <w:rPr>
                <w:rStyle w:val="Hypertextovodkaz"/>
                <w:noProof/>
              </w:rPr>
              <w:t>2.1</w:t>
            </w:r>
            <w:r w:rsidR="00813366">
              <w:rPr>
                <w:rFonts w:asciiTheme="minorHAnsi" w:eastAsiaTheme="minorEastAsia" w:hAnsiTheme="minorHAnsi" w:cstheme="minorBidi"/>
                <w:noProof/>
                <w:sz w:val="22"/>
                <w:szCs w:val="22"/>
              </w:rPr>
              <w:tab/>
            </w:r>
            <w:r w:rsidR="00813366" w:rsidRPr="00056893">
              <w:rPr>
                <w:rStyle w:val="Hypertextovodkaz"/>
                <w:noProof/>
              </w:rPr>
              <w:t>Proces viktimizace</w:t>
            </w:r>
            <w:r w:rsidR="00813366">
              <w:rPr>
                <w:noProof/>
                <w:webHidden/>
              </w:rPr>
              <w:tab/>
            </w:r>
            <w:r w:rsidR="00813366">
              <w:rPr>
                <w:noProof/>
                <w:webHidden/>
              </w:rPr>
              <w:fldChar w:fldCharType="begin"/>
            </w:r>
            <w:r w:rsidR="00813366">
              <w:rPr>
                <w:noProof/>
                <w:webHidden/>
              </w:rPr>
              <w:instrText xml:space="preserve"> PAGEREF _Toc352496369 \h </w:instrText>
            </w:r>
            <w:r w:rsidR="00813366">
              <w:rPr>
                <w:noProof/>
                <w:webHidden/>
              </w:rPr>
            </w:r>
            <w:r w:rsidR="00813366">
              <w:rPr>
                <w:noProof/>
                <w:webHidden/>
              </w:rPr>
              <w:fldChar w:fldCharType="separate"/>
            </w:r>
            <w:r w:rsidR="00984E03">
              <w:rPr>
                <w:noProof/>
                <w:webHidden/>
              </w:rPr>
              <w:t>13</w:t>
            </w:r>
            <w:r w:rsidR="00813366">
              <w:rPr>
                <w:noProof/>
                <w:webHidden/>
              </w:rPr>
              <w:fldChar w:fldCharType="end"/>
            </w:r>
          </w:hyperlink>
        </w:p>
        <w:p w:rsidR="00813366" w:rsidRDefault="005477DA">
          <w:pPr>
            <w:pStyle w:val="Obsah1"/>
            <w:rPr>
              <w:rFonts w:asciiTheme="minorHAnsi" w:eastAsiaTheme="minorEastAsia" w:hAnsiTheme="minorHAnsi" w:cstheme="minorBidi"/>
              <w:noProof/>
              <w:sz w:val="22"/>
              <w:szCs w:val="22"/>
            </w:rPr>
          </w:pPr>
          <w:hyperlink w:anchor="_Toc352496370" w:history="1">
            <w:r w:rsidR="00813366" w:rsidRPr="00056893">
              <w:rPr>
                <w:rStyle w:val="Hypertextovodkaz"/>
                <w:noProof/>
              </w:rPr>
              <w:t>3</w:t>
            </w:r>
            <w:r w:rsidR="00813366">
              <w:rPr>
                <w:rFonts w:asciiTheme="minorHAnsi" w:eastAsiaTheme="minorEastAsia" w:hAnsiTheme="minorHAnsi" w:cstheme="minorBidi"/>
                <w:noProof/>
                <w:sz w:val="22"/>
                <w:szCs w:val="22"/>
              </w:rPr>
              <w:tab/>
            </w:r>
            <w:r w:rsidR="00813366" w:rsidRPr="00056893">
              <w:rPr>
                <w:rStyle w:val="Hypertextovodkaz"/>
                <w:noProof/>
              </w:rPr>
              <w:t>Formy pomoci obětem trestných činů</w:t>
            </w:r>
            <w:r w:rsidR="00813366">
              <w:rPr>
                <w:noProof/>
                <w:webHidden/>
              </w:rPr>
              <w:tab/>
            </w:r>
            <w:r w:rsidR="00813366">
              <w:rPr>
                <w:noProof/>
                <w:webHidden/>
              </w:rPr>
              <w:fldChar w:fldCharType="begin"/>
            </w:r>
            <w:r w:rsidR="00813366">
              <w:rPr>
                <w:noProof/>
                <w:webHidden/>
              </w:rPr>
              <w:instrText xml:space="preserve"> PAGEREF _Toc352496370 \h </w:instrText>
            </w:r>
            <w:r w:rsidR="00813366">
              <w:rPr>
                <w:noProof/>
                <w:webHidden/>
              </w:rPr>
            </w:r>
            <w:r w:rsidR="00813366">
              <w:rPr>
                <w:noProof/>
                <w:webHidden/>
              </w:rPr>
              <w:fldChar w:fldCharType="separate"/>
            </w:r>
            <w:r w:rsidR="00984E03">
              <w:rPr>
                <w:noProof/>
                <w:webHidden/>
              </w:rPr>
              <w:t>17</w:t>
            </w:r>
            <w:r w:rsidR="00813366">
              <w:rPr>
                <w:noProof/>
                <w:webHidden/>
              </w:rPr>
              <w:fldChar w:fldCharType="end"/>
            </w:r>
          </w:hyperlink>
        </w:p>
        <w:p w:rsidR="00813366" w:rsidRDefault="005477DA">
          <w:pPr>
            <w:pStyle w:val="Obsah2"/>
            <w:rPr>
              <w:rFonts w:asciiTheme="minorHAnsi" w:eastAsiaTheme="minorEastAsia" w:hAnsiTheme="minorHAnsi" w:cstheme="minorBidi"/>
              <w:noProof/>
              <w:sz w:val="22"/>
              <w:szCs w:val="22"/>
            </w:rPr>
          </w:pPr>
          <w:hyperlink w:anchor="_Toc352496371" w:history="1">
            <w:r w:rsidR="00813366" w:rsidRPr="00056893">
              <w:rPr>
                <w:rStyle w:val="Hypertextovodkaz"/>
                <w:noProof/>
              </w:rPr>
              <w:t>3.1</w:t>
            </w:r>
            <w:r w:rsidR="00813366">
              <w:rPr>
                <w:rFonts w:asciiTheme="minorHAnsi" w:eastAsiaTheme="minorEastAsia" w:hAnsiTheme="minorHAnsi" w:cstheme="minorBidi"/>
                <w:noProof/>
                <w:sz w:val="22"/>
                <w:szCs w:val="22"/>
              </w:rPr>
              <w:tab/>
            </w:r>
            <w:r w:rsidR="00813366" w:rsidRPr="00056893">
              <w:rPr>
                <w:rStyle w:val="Hypertextovodkaz"/>
                <w:noProof/>
              </w:rPr>
              <w:t>Finanční pomoc obětem trestných činů</w:t>
            </w:r>
            <w:r w:rsidR="00813366">
              <w:rPr>
                <w:noProof/>
                <w:webHidden/>
              </w:rPr>
              <w:tab/>
            </w:r>
            <w:r w:rsidR="00813366">
              <w:rPr>
                <w:noProof/>
                <w:webHidden/>
              </w:rPr>
              <w:fldChar w:fldCharType="begin"/>
            </w:r>
            <w:r w:rsidR="00813366">
              <w:rPr>
                <w:noProof/>
                <w:webHidden/>
              </w:rPr>
              <w:instrText xml:space="preserve"> PAGEREF _Toc352496371 \h </w:instrText>
            </w:r>
            <w:r w:rsidR="00813366">
              <w:rPr>
                <w:noProof/>
                <w:webHidden/>
              </w:rPr>
            </w:r>
            <w:r w:rsidR="00813366">
              <w:rPr>
                <w:noProof/>
                <w:webHidden/>
              </w:rPr>
              <w:fldChar w:fldCharType="separate"/>
            </w:r>
            <w:r w:rsidR="00984E03">
              <w:rPr>
                <w:noProof/>
                <w:webHidden/>
              </w:rPr>
              <w:t>17</w:t>
            </w:r>
            <w:r w:rsidR="00813366">
              <w:rPr>
                <w:noProof/>
                <w:webHidden/>
              </w:rPr>
              <w:fldChar w:fldCharType="end"/>
            </w:r>
          </w:hyperlink>
        </w:p>
        <w:p w:rsidR="00813366" w:rsidRDefault="005477DA">
          <w:pPr>
            <w:pStyle w:val="Obsah3"/>
            <w:tabs>
              <w:tab w:val="left" w:pos="1320"/>
              <w:tab w:val="right" w:leader="dot" w:pos="9061"/>
            </w:tabs>
            <w:rPr>
              <w:rFonts w:asciiTheme="minorHAnsi" w:eastAsiaTheme="minorEastAsia" w:hAnsiTheme="minorHAnsi" w:cstheme="minorBidi"/>
              <w:noProof/>
              <w:sz w:val="22"/>
              <w:szCs w:val="22"/>
            </w:rPr>
          </w:pPr>
          <w:hyperlink w:anchor="_Toc352496372" w:history="1">
            <w:r w:rsidR="00813366" w:rsidRPr="00056893">
              <w:rPr>
                <w:rStyle w:val="Hypertextovodkaz"/>
                <w:noProof/>
              </w:rPr>
              <w:t>3.1.1</w:t>
            </w:r>
            <w:r w:rsidR="00813366">
              <w:rPr>
                <w:rFonts w:asciiTheme="minorHAnsi" w:eastAsiaTheme="minorEastAsia" w:hAnsiTheme="minorHAnsi" w:cstheme="minorBidi"/>
                <w:noProof/>
                <w:sz w:val="22"/>
                <w:szCs w:val="22"/>
              </w:rPr>
              <w:tab/>
            </w:r>
            <w:r w:rsidR="00813366" w:rsidRPr="00056893">
              <w:rPr>
                <w:rStyle w:val="Hypertextovodkaz"/>
                <w:noProof/>
              </w:rPr>
              <w:t>Nárok na náhradu škody na zdraví</w:t>
            </w:r>
            <w:r w:rsidR="00813366">
              <w:rPr>
                <w:noProof/>
                <w:webHidden/>
              </w:rPr>
              <w:tab/>
            </w:r>
            <w:r w:rsidR="00813366">
              <w:rPr>
                <w:noProof/>
                <w:webHidden/>
              </w:rPr>
              <w:fldChar w:fldCharType="begin"/>
            </w:r>
            <w:r w:rsidR="00813366">
              <w:rPr>
                <w:noProof/>
                <w:webHidden/>
              </w:rPr>
              <w:instrText xml:space="preserve"> PAGEREF _Toc352496372 \h </w:instrText>
            </w:r>
            <w:r w:rsidR="00813366">
              <w:rPr>
                <w:noProof/>
                <w:webHidden/>
              </w:rPr>
            </w:r>
            <w:r w:rsidR="00813366">
              <w:rPr>
                <w:noProof/>
                <w:webHidden/>
              </w:rPr>
              <w:fldChar w:fldCharType="separate"/>
            </w:r>
            <w:r w:rsidR="00984E03">
              <w:rPr>
                <w:noProof/>
                <w:webHidden/>
              </w:rPr>
              <w:t>18</w:t>
            </w:r>
            <w:r w:rsidR="00813366">
              <w:rPr>
                <w:noProof/>
                <w:webHidden/>
              </w:rPr>
              <w:fldChar w:fldCharType="end"/>
            </w:r>
          </w:hyperlink>
        </w:p>
        <w:p w:rsidR="00813366" w:rsidRDefault="005477DA">
          <w:pPr>
            <w:pStyle w:val="Obsah3"/>
            <w:tabs>
              <w:tab w:val="left" w:pos="1320"/>
              <w:tab w:val="right" w:leader="dot" w:pos="9061"/>
            </w:tabs>
            <w:rPr>
              <w:rFonts w:asciiTheme="minorHAnsi" w:eastAsiaTheme="minorEastAsia" w:hAnsiTheme="minorHAnsi" w:cstheme="minorBidi"/>
              <w:noProof/>
              <w:sz w:val="22"/>
              <w:szCs w:val="22"/>
            </w:rPr>
          </w:pPr>
          <w:hyperlink w:anchor="_Toc352496373" w:history="1">
            <w:r w:rsidR="00813366" w:rsidRPr="00056893">
              <w:rPr>
                <w:rStyle w:val="Hypertextovodkaz"/>
                <w:noProof/>
              </w:rPr>
              <w:t>3.1.2</w:t>
            </w:r>
            <w:r w:rsidR="00813366">
              <w:rPr>
                <w:rFonts w:asciiTheme="minorHAnsi" w:eastAsiaTheme="minorEastAsia" w:hAnsiTheme="minorHAnsi" w:cstheme="minorBidi"/>
                <w:noProof/>
                <w:sz w:val="22"/>
                <w:szCs w:val="22"/>
              </w:rPr>
              <w:tab/>
            </w:r>
            <w:r w:rsidR="00813366" w:rsidRPr="00056893">
              <w:rPr>
                <w:rStyle w:val="Hypertextovodkaz"/>
                <w:noProof/>
              </w:rPr>
              <w:t>Náhrada nemajetkové újmy v penězích</w:t>
            </w:r>
            <w:r w:rsidR="00813366">
              <w:rPr>
                <w:noProof/>
                <w:webHidden/>
              </w:rPr>
              <w:tab/>
            </w:r>
            <w:r w:rsidR="00813366">
              <w:rPr>
                <w:noProof/>
                <w:webHidden/>
              </w:rPr>
              <w:fldChar w:fldCharType="begin"/>
            </w:r>
            <w:r w:rsidR="00813366">
              <w:rPr>
                <w:noProof/>
                <w:webHidden/>
              </w:rPr>
              <w:instrText xml:space="preserve"> PAGEREF _Toc352496373 \h </w:instrText>
            </w:r>
            <w:r w:rsidR="00813366">
              <w:rPr>
                <w:noProof/>
                <w:webHidden/>
              </w:rPr>
            </w:r>
            <w:r w:rsidR="00813366">
              <w:rPr>
                <w:noProof/>
                <w:webHidden/>
              </w:rPr>
              <w:fldChar w:fldCharType="separate"/>
            </w:r>
            <w:r w:rsidR="00984E03">
              <w:rPr>
                <w:noProof/>
                <w:webHidden/>
              </w:rPr>
              <w:t>23</w:t>
            </w:r>
            <w:r w:rsidR="00813366">
              <w:rPr>
                <w:noProof/>
                <w:webHidden/>
              </w:rPr>
              <w:fldChar w:fldCharType="end"/>
            </w:r>
          </w:hyperlink>
        </w:p>
        <w:p w:rsidR="00813366" w:rsidRDefault="005477DA">
          <w:pPr>
            <w:pStyle w:val="Obsah3"/>
            <w:tabs>
              <w:tab w:val="left" w:pos="1320"/>
              <w:tab w:val="right" w:leader="dot" w:pos="9061"/>
            </w:tabs>
            <w:rPr>
              <w:rFonts w:asciiTheme="minorHAnsi" w:eastAsiaTheme="minorEastAsia" w:hAnsiTheme="minorHAnsi" w:cstheme="minorBidi"/>
              <w:noProof/>
              <w:sz w:val="22"/>
              <w:szCs w:val="22"/>
            </w:rPr>
          </w:pPr>
          <w:hyperlink w:anchor="_Toc352496374" w:history="1">
            <w:r w:rsidR="00813366" w:rsidRPr="00056893">
              <w:rPr>
                <w:rStyle w:val="Hypertextovodkaz"/>
                <w:noProof/>
              </w:rPr>
              <w:t>3.1.3</w:t>
            </w:r>
            <w:r w:rsidR="00813366">
              <w:rPr>
                <w:rFonts w:asciiTheme="minorHAnsi" w:eastAsiaTheme="minorEastAsia" w:hAnsiTheme="minorHAnsi" w:cstheme="minorBidi"/>
                <w:noProof/>
                <w:sz w:val="22"/>
                <w:szCs w:val="22"/>
              </w:rPr>
              <w:tab/>
            </w:r>
            <w:r w:rsidR="00813366" w:rsidRPr="00056893">
              <w:rPr>
                <w:rStyle w:val="Hypertextovodkaz"/>
                <w:noProof/>
              </w:rPr>
              <w:t>Peněžitá pomoc ze strany státu (zákon o poskytnutí peněžité pomoci obětem trestných činů)</w:t>
            </w:r>
            <w:r w:rsidR="00813366">
              <w:rPr>
                <w:noProof/>
                <w:webHidden/>
              </w:rPr>
              <w:tab/>
            </w:r>
            <w:r w:rsidR="00813366">
              <w:rPr>
                <w:noProof/>
                <w:webHidden/>
              </w:rPr>
              <w:fldChar w:fldCharType="begin"/>
            </w:r>
            <w:r w:rsidR="00813366">
              <w:rPr>
                <w:noProof/>
                <w:webHidden/>
              </w:rPr>
              <w:instrText xml:space="preserve"> PAGEREF _Toc352496374 \h </w:instrText>
            </w:r>
            <w:r w:rsidR="00813366">
              <w:rPr>
                <w:noProof/>
                <w:webHidden/>
              </w:rPr>
            </w:r>
            <w:r w:rsidR="00813366">
              <w:rPr>
                <w:noProof/>
                <w:webHidden/>
              </w:rPr>
              <w:fldChar w:fldCharType="separate"/>
            </w:r>
            <w:r w:rsidR="00984E03">
              <w:rPr>
                <w:noProof/>
                <w:webHidden/>
              </w:rPr>
              <w:t>25</w:t>
            </w:r>
            <w:r w:rsidR="00813366">
              <w:rPr>
                <w:noProof/>
                <w:webHidden/>
              </w:rPr>
              <w:fldChar w:fldCharType="end"/>
            </w:r>
          </w:hyperlink>
        </w:p>
        <w:p w:rsidR="00813366" w:rsidRDefault="005477DA">
          <w:pPr>
            <w:pStyle w:val="Obsah1"/>
            <w:rPr>
              <w:rFonts w:asciiTheme="minorHAnsi" w:eastAsiaTheme="minorEastAsia" w:hAnsiTheme="minorHAnsi" w:cstheme="minorBidi"/>
              <w:noProof/>
              <w:sz w:val="22"/>
              <w:szCs w:val="22"/>
            </w:rPr>
          </w:pPr>
          <w:hyperlink w:anchor="_Toc352496375" w:history="1">
            <w:r w:rsidR="00813366" w:rsidRPr="00056893">
              <w:rPr>
                <w:rStyle w:val="Hypertextovodkaz"/>
                <w:noProof/>
              </w:rPr>
              <w:t>4</w:t>
            </w:r>
            <w:r w:rsidR="00813366">
              <w:rPr>
                <w:rFonts w:asciiTheme="minorHAnsi" w:eastAsiaTheme="minorEastAsia" w:hAnsiTheme="minorHAnsi" w:cstheme="minorBidi"/>
                <w:noProof/>
                <w:sz w:val="22"/>
                <w:szCs w:val="22"/>
              </w:rPr>
              <w:tab/>
            </w:r>
            <w:r w:rsidR="00813366" w:rsidRPr="00056893">
              <w:rPr>
                <w:rStyle w:val="Hypertextovodkaz"/>
                <w:noProof/>
              </w:rPr>
              <w:t>Nepeněžitá pomoc</w:t>
            </w:r>
            <w:r w:rsidR="00813366">
              <w:rPr>
                <w:noProof/>
                <w:webHidden/>
              </w:rPr>
              <w:tab/>
            </w:r>
            <w:r w:rsidR="00813366">
              <w:rPr>
                <w:noProof/>
                <w:webHidden/>
              </w:rPr>
              <w:fldChar w:fldCharType="begin"/>
            </w:r>
            <w:r w:rsidR="00813366">
              <w:rPr>
                <w:noProof/>
                <w:webHidden/>
              </w:rPr>
              <w:instrText xml:space="preserve"> PAGEREF _Toc352496375 \h </w:instrText>
            </w:r>
            <w:r w:rsidR="00813366">
              <w:rPr>
                <w:noProof/>
                <w:webHidden/>
              </w:rPr>
            </w:r>
            <w:r w:rsidR="00813366">
              <w:rPr>
                <w:noProof/>
                <w:webHidden/>
              </w:rPr>
              <w:fldChar w:fldCharType="separate"/>
            </w:r>
            <w:r w:rsidR="00984E03">
              <w:rPr>
                <w:noProof/>
                <w:webHidden/>
              </w:rPr>
              <w:t>30</w:t>
            </w:r>
            <w:r w:rsidR="00813366">
              <w:rPr>
                <w:noProof/>
                <w:webHidden/>
              </w:rPr>
              <w:fldChar w:fldCharType="end"/>
            </w:r>
          </w:hyperlink>
        </w:p>
        <w:p w:rsidR="00813366" w:rsidRDefault="005477DA">
          <w:pPr>
            <w:pStyle w:val="Obsah2"/>
            <w:rPr>
              <w:rFonts w:asciiTheme="minorHAnsi" w:eastAsiaTheme="minorEastAsia" w:hAnsiTheme="minorHAnsi" w:cstheme="minorBidi"/>
              <w:noProof/>
              <w:sz w:val="22"/>
              <w:szCs w:val="22"/>
            </w:rPr>
          </w:pPr>
          <w:hyperlink w:anchor="_Toc352496376" w:history="1">
            <w:r w:rsidR="00813366" w:rsidRPr="00056893">
              <w:rPr>
                <w:rStyle w:val="Hypertextovodkaz"/>
                <w:noProof/>
              </w:rPr>
              <w:t>4.1</w:t>
            </w:r>
            <w:r w:rsidR="00813366">
              <w:rPr>
                <w:rFonts w:asciiTheme="minorHAnsi" w:eastAsiaTheme="minorEastAsia" w:hAnsiTheme="minorHAnsi" w:cstheme="minorBidi"/>
                <w:noProof/>
                <w:sz w:val="22"/>
                <w:szCs w:val="22"/>
              </w:rPr>
              <w:tab/>
            </w:r>
            <w:r w:rsidR="00813366" w:rsidRPr="00056893">
              <w:rPr>
                <w:rStyle w:val="Hypertextovodkaz"/>
                <w:noProof/>
              </w:rPr>
              <w:t>Zastoupení v trestním řízení</w:t>
            </w:r>
            <w:r w:rsidR="00813366">
              <w:rPr>
                <w:noProof/>
                <w:webHidden/>
              </w:rPr>
              <w:tab/>
            </w:r>
            <w:r w:rsidR="00813366">
              <w:rPr>
                <w:noProof/>
                <w:webHidden/>
              </w:rPr>
              <w:fldChar w:fldCharType="begin"/>
            </w:r>
            <w:r w:rsidR="00813366">
              <w:rPr>
                <w:noProof/>
                <w:webHidden/>
              </w:rPr>
              <w:instrText xml:space="preserve"> PAGEREF _Toc352496376 \h </w:instrText>
            </w:r>
            <w:r w:rsidR="00813366">
              <w:rPr>
                <w:noProof/>
                <w:webHidden/>
              </w:rPr>
            </w:r>
            <w:r w:rsidR="00813366">
              <w:rPr>
                <w:noProof/>
                <w:webHidden/>
              </w:rPr>
              <w:fldChar w:fldCharType="separate"/>
            </w:r>
            <w:r w:rsidR="00984E03">
              <w:rPr>
                <w:noProof/>
                <w:webHidden/>
              </w:rPr>
              <w:t>30</w:t>
            </w:r>
            <w:r w:rsidR="00813366">
              <w:rPr>
                <w:noProof/>
                <w:webHidden/>
              </w:rPr>
              <w:fldChar w:fldCharType="end"/>
            </w:r>
          </w:hyperlink>
        </w:p>
        <w:p w:rsidR="00813366" w:rsidRDefault="005477DA">
          <w:pPr>
            <w:pStyle w:val="Obsah2"/>
            <w:rPr>
              <w:rFonts w:asciiTheme="minorHAnsi" w:eastAsiaTheme="minorEastAsia" w:hAnsiTheme="minorHAnsi" w:cstheme="minorBidi"/>
              <w:noProof/>
              <w:sz w:val="22"/>
              <w:szCs w:val="22"/>
            </w:rPr>
          </w:pPr>
          <w:hyperlink w:anchor="_Toc352496377" w:history="1">
            <w:r w:rsidR="00813366" w:rsidRPr="00056893">
              <w:rPr>
                <w:rStyle w:val="Hypertextovodkaz"/>
                <w:noProof/>
              </w:rPr>
              <w:t>4.2</w:t>
            </w:r>
            <w:r w:rsidR="00813366">
              <w:rPr>
                <w:rFonts w:asciiTheme="minorHAnsi" w:eastAsiaTheme="minorEastAsia" w:hAnsiTheme="minorHAnsi" w:cstheme="minorBidi"/>
                <w:noProof/>
                <w:sz w:val="22"/>
                <w:szCs w:val="22"/>
              </w:rPr>
              <w:tab/>
            </w:r>
            <w:r w:rsidR="00813366" w:rsidRPr="00056893">
              <w:rPr>
                <w:rStyle w:val="Hypertextovodkaz"/>
                <w:noProof/>
              </w:rPr>
              <w:t>Organizace poskytující pomoc obětem trestných činů</w:t>
            </w:r>
            <w:r w:rsidR="00813366">
              <w:rPr>
                <w:noProof/>
                <w:webHidden/>
              </w:rPr>
              <w:tab/>
            </w:r>
            <w:r w:rsidR="00813366">
              <w:rPr>
                <w:noProof/>
                <w:webHidden/>
              </w:rPr>
              <w:fldChar w:fldCharType="begin"/>
            </w:r>
            <w:r w:rsidR="00813366">
              <w:rPr>
                <w:noProof/>
                <w:webHidden/>
              </w:rPr>
              <w:instrText xml:space="preserve"> PAGEREF _Toc352496377 \h </w:instrText>
            </w:r>
            <w:r w:rsidR="00813366">
              <w:rPr>
                <w:noProof/>
                <w:webHidden/>
              </w:rPr>
            </w:r>
            <w:r w:rsidR="00813366">
              <w:rPr>
                <w:noProof/>
                <w:webHidden/>
              </w:rPr>
              <w:fldChar w:fldCharType="separate"/>
            </w:r>
            <w:r w:rsidR="00984E03">
              <w:rPr>
                <w:noProof/>
                <w:webHidden/>
              </w:rPr>
              <w:t>32</w:t>
            </w:r>
            <w:r w:rsidR="00813366">
              <w:rPr>
                <w:noProof/>
                <w:webHidden/>
              </w:rPr>
              <w:fldChar w:fldCharType="end"/>
            </w:r>
          </w:hyperlink>
        </w:p>
        <w:p w:rsidR="00813366" w:rsidRDefault="005477DA">
          <w:pPr>
            <w:pStyle w:val="Obsah2"/>
            <w:rPr>
              <w:rFonts w:asciiTheme="minorHAnsi" w:eastAsiaTheme="minorEastAsia" w:hAnsiTheme="minorHAnsi" w:cstheme="minorBidi"/>
              <w:noProof/>
              <w:sz w:val="22"/>
              <w:szCs w:val="22"/>
            </w:rPr>
          </w:pPr>
          <w:hyperlink w:anchor="_Toc352496378" w:history="1">
            <w:r w:rsidR="00813366" w:rsidRPr="00056893">
              <w:rPr>
                <w:rStyle w:val="Hypertextovodkaz"/>
                <w:noProof/>
              </w:rPr>
              <w:t>4.3</w:t>
            </w:r>
            <w:r w:rsidR="00813366">
              <w:rPr>
                <w:rFonts w:asciiTheme="minorHAnsi" w:eastAsiaTheme="minorEastAsia" w:hAnsiTheme="minorHAnsi" w:cstheme="minorBidi"/>
                <w:noProof/>
                <w:sz w:val="22"/>
                <w:szCs w:val="22"/>
              </w:rPr>
              <w:tab/>
            </w:r>
            <w:r w:rsidR="00813366" w:rsidRPr="00056893">
              <w:rPr>
                <w:rStyle w:val="Hypertextovodkaz"/>
                <w:noProof/>
              </w:rPr>
              <w:t>Probační a mediační služba</w:t>
            </w:r>
            <w:r w:rsidR="00813366">
              <w:rPr>
                <w:noProof/>
                <w:webHidden/>
              </w:rPr>
              <w:tab/>
            </w:r>
            <w:r w:rsidR="00813366">
              <w:rPr>
                <w:noProof/>
                <w:webHidden/>
              </w:rPr>
              <w:fldChar w:fldCharType="begin"/>
            </w:r>
            <w:r w:rsidR="00813366">
              <w:rPr>
                <w:noProof/>
                <w:webHidden/>
              </w:rPr>
              <w:instrText xml:space="preserve"> PAGEREF _Toc352496378 \h </w:instrText>
            </w:r>
            <w:r w:rsidR="00813366">
              <w:rPr>
                <w:noProof/>
                <w:webHidden/>
              </w:rPr>
            </w:r>
            <w:r w:rsidR="00813366">
              <w:rPr>
                <w:noProof/>
                <w:webHidden/>
              </w:rPr>
              <w:fldChar w:fldCharType="separate"/>
            </w:r>
            <w:r w:rsidR="00984E03">
              <w:rPr>
                <w:noProof/>
                <w:webHidden/>
              </w:rPr>
              <w:t>33</w:t>
            </w:r>
            <w:r w:rsidR="00813366">
              <w:rPr>
                <w:noProof/>
                <w:webHidden/>
              </w:rPr>
              <w:fldChar w:fldCharType="end"/>
            </w:r>
          </w:hyperlink>
        </w:p>
        <w:p w:rsidR="00813366" w:rsidRDefault="005477DA">
          <w:pPr>
            <w:pStyle w:val="Obsah3"/>
            <w:tabs>
              <w:tab w:val="left" w:pos="1320"/>
              <w:tab w:val="right" w:leader="dot" w:pos="9061"/>
            </w:tabs>
            <w:rPr>
              <w:rFonts w:asciiTheme="minorHAnsi" w:eastAsiaTheme="minorEastAsia" w:hAnsiTheme="minorHAnsi" w:cstheme="minorBidi"/>
              <w:noProof/>
              <w:sz w:val="22"/>
              <w:szCs w:val="22"/>
            </w:rPr>
          </w:pPr>
          <w:hyperlink w:anchor="_Toc352496379" w:history="1">
            <w:r w:rsidR="00813366" w:rsidRPr="00056893">
              <w:rPr>
                <w:rStyle w:val="Hypertextovodkaz"/>
                <w:noProof/>
              </w:rPr>
              <w:t>4.3.1</w:t>
            </w:r>
            <w:r w:rsidR="00813366">
              <w:rPr>
                <w:rFonts w:asciiTheme="minorHAnsi" w:eastAsiaTheme="minorEastAsia" w:hAnsiTheme="minorHAnsi" w:cstheme="minorBidi"/>
                <w:noProof/>
                <w:sz w:val="22"/>
                <w:szCs w:val="22"/>
              </w:rPr>
              <w:tab/>
            </w:r>
            <w:r w:rsidR="00813366" w:rsidRPr="00056893">
              <w:rPr>
                <w:rStyle w:val="Hypertextovodkaz"/>
                <w:noProof/>
              </w:rPr>
              <w:t>Mediace – urovnání konfliktního stavu mezi obětí a pachatelem</w:t>
            </w:r>
            <w:r w:rsidR="00813366">
              <w:rPr>
                <w:noProof/>
                <w:webHidden/>
              </w:rPr>
              <w:tab/>
            </w:r>
            <w:r w:rsidR="00813366">
              <w:rPr>
                <w:noProof/>
                <w:webHidden/>
              </w:rPr>
              <w:fldChar w:fldCharType="begin"/>
            </w:r>
            <w:r w:rsidR="00813366">
              <w:rPr>
                <w:noProof/>
                <w:webHidden/>
              </w:rPr>
              <w:instrText xml:space="preserve"> PAGEREF _Toc352496379 \h </w:instrText>
            </w:r>
            <w:r w:rsidR="00813366">
              <w:rPr>
                <w:noProof/>
                <w:webHidden/>
              </w:rPr>
            </w:r>
            <w:r w:rsidR="00813366">
              <w:rPr>
                <w:noProof/>
                <w:webHidden/>
              </w:rPr>
              <w:fldChar w:fldCharType="separate"/>
            </w:r>
            <w:r w:rsidR="00984E03">
              <w:rPr>
                <w:noProof/>
                <w:webHidden/>
              </w:rPr>
              <w:t>34</w:t>
            </w:r>
            <w:r w:rsidR="00813366">
              <w:rPr>
                <w:noProof/>
                <w:webHidden/>
              </w:rPr>
              <w:fldChar w:fldCharType="end"/>
            </w:r>
          </w:hyperlink>
        </w:p>
        <w:p w:rsidR="00813366" w:rsidRDefault="005477DA">
          <w:pPr>
            <w:pStyle w:val="Obsah2"/>
            <w:rPr>
              <w:rFonts w:asciiTheme="minorHAnsi" w:eastAsiaTheme="minorEastAsia" w:hAnsiTheme="minorHAnsi" w:cstheme="minorBidi"/>
              <w:noProof/>
              <w:sz w:val="22"/>
              <w:szCs w:val="22"/>
            </w:rPr>
          </w:pPr>
          <w:hyperlink w:anchor="_Toc352496380" w:history="1">
            <w:r w:rsidR="00813366" w:rsidRPr="00056893">
              <w:rPr>
                <w:rStyle w:val="Hypertextovodkaz"/>
                <w:noProof/>
              </w:rPr>
              <w:t>4.4</w:t>
            </w:r>
            <w:r w:rsidR="00813366">
              <w:rPr>
                <w:rFonts w:asciiTheme="minorHAnsi" w:eastAsiaTheme="minorEastAsia" w:hAnsiTheme="minorHAnsi" w:cstheme="minorBidi"/>
                <w:noProof/>
                <w:sz w:val="22"/>
                <w:szCs w:val="22"/>
              </w:rPr>
              <w:tab/>
            </w:r>
            <w:r w:rsidR="00813366" w:rsidRPr="00056893">
              <w:rPr>
                <w:rStyle w:val="Hypertextovodkaz"/>
                <w:noProof/>
              </w:rPr>
              <w:t>Dohoda o vině a trestu</w:t>
            </w:r>
            <w:r w:rsidR="00813366">
              <w:rPr>
                <w:noProof/>
                <w:webHidden/>
              </w:rPr>
              <w:tab/>
            </w:r>
            <w:r w:rsidR="00813366">
              <w:rPr>
                <w:noProof/>
                <w:webHidden/>
              </w:rPr>
              <w:fldChar w:fldCharType="begin"/>
            </w:r>
            <w:r w:rsidR="00813366">
              <w:rPr>
                <w:noProof/>
                <w:webHidden/>
              </w:rPr>
              <w:instrText xml:space="preserve"> PAGEREF _Toc352496380 \h </w:instrText>
            </w:r>
            <w:r w:rsidR="00813366">
              <w:rPr>
                <w:noProof/>
                <w:webHidden/>
              </w:rPr>
            </w:r>
            <w:r w:rsidR="00813366">
              <w:rPr>
                <w:noProof/>
                <w:webHidden/>
              </w:rPr>
              <w:fldChar w:fldCharType="separate"/>
            </w:r>
            <w:r w:rsidR="00984E03">
              <w:rPr>
                <w:noProof/>
                <w:webHidden/>
              </w:rPr>
              <w:t>38</w:t>
            </w:r>
            <w:r w:rsidR="00813366">
              <w:rPr>
                <w:noProof/>
                <w:webHidden/>
              </w:rPr>
              <w:fldChar w:fldCharType="end"/>
            </w:r>
          </w:hyperlink>
        </w:p>
        <w:p w:rsidR="00813366" w:rsidRDefault="005477DA">
          <w:pPr>
            <w:pStyle w:val="Obsah2"/>
            <w:rPr>
              <w:rFonts w:asciiTheme="minorHAnsi" w:eastAsiaTheme="minorEastAsia" w:hAnsiTheme="minorHAnsi" w:cstheme="minorBidi"/>
              <w:noProof/>
              <w:sz w:val="22"/>
              <w:szCs w:val="22"/>
            </w:rPr>
          </w:pPr>
          <w:hyperlink w:anchor="_Toc352496381" w:history="1">
            <w:r w:rsidR="00813366" w:rsidRPr="00056893">
              <w:rPr>
                <w:rStyle w:val="Hypertextovodkaz"/>
                <w:noProof/>
              </w:rPr>
              <w:t>4.5</w:t>
            </w:r>
            <w:r w:rsidR="00813366">
              <w:rPr>
                <w:rFonts w:asciiTheme="minorHAnsi" w:eastAsiaTheme="minorEastAsia" w:hAnsiTheme="minorHAnsi" w:cstheme="minorBidi"/>
                <w:noProof/>
                <w:sz w:val="22"/>
                <w:szCs w:val="22"/>
              </w:rPr>
              <w:tab/>
            </w:r>
            <w:r w:rsidR="00813366" w:rsidRPr="00056893">
              <w:rPr>
                <w:rStyle w:val="Hypertextovodkaz"/>
                <w:noProof/>
              </w:rPr>
              <w:t>Zvláštní ochrana svědků</w:t>
            </w:r>
            <w:r w:rsidR="00813366">
              <w:rPr>
                <w:noProof/>
                <w:webHidden/>
              </w:rPr>
              <w:tab/>
            </w:r>
            <w:r w:rsidR="00813366">
              <w:rPr>
                <w:noProof/>
                <w:webHidden/>
              </w:rPr>
              <w:fldChar w:fldCharType="begin"/>
            </w:r>
            <w:r w:rsidR="00813366">
              <w:rPr>
                <w:noProof/>
                <w:webHidden/>
              </w:rPr>
              <w:instrText xml:space="preserve"> PAGEREF _Toc352496381 \h </w:instrText>
            </w:r>
            <w:r w:rsidR="00813366">
              <w:rPr>
                <w:noProof/>
                <w:webHidden/>
              </w:rPr>
            </w:r>
            <w:r w:rsidR="00813366">
              <w:rPr>
                <w:noProof/>
                <w:webHidden/>
              </w:rPr>
              <w:fldChar w:fldCharType="separate"/>
            </w:r>
            <w:r w:rsidR="00984E03">
              <w:rPr>
                <w:noProof/>
                <w:webHidden/>
              </w:rPr>
              <w:t>42</w:t>
            </w:r>
            <w:r w:rsidR="00813366">
              <w:rPr>
                <w:noProof/>
                <w:webHidden/>
              </w:rPr>
              <w:fldChar w:fldCharType="end"/>
            </w:r>
          </w:hyperlink>
        </w:p>
        <w:p w:rsidR="00813366" w:rsidRDefault="005477DA">
          <w:pPr>
            <w:pStyle w:val="Obsah3"/>
            <w:tabs>
              <w:tab w:val="left" w:pos="1320"/>
              <w:tab w:val="right" w:leader="dot" w:pos="9061"/>
            </w:tabs>
            <w:rPr>
              <w:rFonts w:asciiTheme="minorHAnsi" w:eastAsiaTheme="minorEastAsia" w:hAnsiTheme="minorHAnsi" w:cstheme="minorBidi"/>
              <w:noProof/>
              <w:sz w:val="22"/>
              <w:szCs w:val="22"/>
            </w:rPr>
          </w:pPr>
          <w:hyperlink w:anchor="_Toc352496382" w:history="1">
            <w:r w:rsidR="00813366" w:rsidRPr="00056893">
              <w:rPr>
                <w:rStyle w:val="Hypertextovodkaz"/>
                <w:noProof/>
              </w:rPr>
              <w:t>4.5.1</w:t>
            </w:r>
            <w:r w:rsidR="00813366">
              <w:rPr>
                <w:rFonts w:asciiTheme="minorHAnsi" w:eastAsiaTheme="minorEastAsia" w:hAnsiTheme="minorHAnsi" w:cstheme="minorBidi"/>
                <w:noProof/>
                <w:sz w:val="22"/>
                <w:szCs w:val="22"/>
              </w:rPr>
              <w:tab/>
            </w:r>
            <w:r w:rsidR="00813366" w:rsidRPr="00056893">
              <w:rPr>
                <w:rStyle w:val="Hypertextovodkaz"/>
                <w:noProof/>
              </w:rPr>
              <w:t>Obecný postup při ochraně svědků</w:t>
            </w:r>
            <w:r w:rsidR="00813366">
              <w:rPr>
                <w:noProof/>
                <w:webHidden/>
              </w:rPr>
              <w:tab/>
            </w:r>
            <w:r w:rsidR="00813366">
              <w:rPr>
                <w:noProof/>
                <w:webHidden/>
              </w:rPr>
              <w:fldChar w:fldCharType="begin"/>
            </w:r>
            <w:r w:rsidR="00813366">
              <w:rPr>
                <w:noProof/>
                <w:webHidden/>
              </w:rPr>
              <w:instrText xml:space="preserve"> PAGEREF _Toc352496382 \h </w:instrText>
            </w:r>
            <w:r w:rsidR="00813366">
              <w:rPr>
                <w:noProof/>
                <w:webHidden/>
              </w:rPr>
            </w:r>
            <w:r w:rsidR="00813366">
              <w:rPr>
                <w:noProof/>
                <w:webHidden/>
              </w:rPr>
              <w:fldChar w:fldCharType="separate"/>
            </w:r>
            <w:r w:rsidR="00984E03">
              <w:rPr>
                <w:noProof/>
                <w:webHidden/>
              </w:rPr>
              <w:t>43</w:t>
            </w:r>
            <w:r w:rsidR="00813366">
              <w:rPr>
                <w:noProof/>
                <w:webHidden/>
              </w:rPr>
              <w:fldChar w:fldCharType="end"/>
            </w:r>
          </w:hyperlink>
        </w:p>
        <w:p w:rsidR="00813366" w:rsidRDefault="005477DA">
          <w:pPr>
            <w:pStyle w:val="Obsah3"/>
            <w:tabs>
              <w:tab w:val="left" w:pos="1320"/>
              <w:tab w:val="right" w:leader="dot" w:pos="9061"/>
            </w:tabs>
            <w:rPr>
              <w:rFonts w:asciiTheme="minorHAnsi" w:eastAsiaTheme="minorEastAsia" w:hAnsiTheme="minorHAnsi" w:cstheme="minorBidi"/>
              <w:noProof/>
              <w:sz w:val="22"/>
              <w:szCs w:val="22"/>
            </w:rPr>
          </w:pPr>
          <w:hyperlink w:anchor="_Toc352496383" w:history="1">
            <w:r w:rsidR="00813366" w:rsidRPr="00056893">
              <w:rPr>
                <w:rStyle w:val="Hypertextovodkaz"/>
                <w:noProof/>
              </w:rPr>
              <w:t>4.5.2</w:t>
            </w:r>
            <w:r w:rsidR="00813366">
              <w:rPr>
                <w:rFonts w:asciiTheme="minorHAnsi" w:eastAsiaTheme="minorEastAsia" w:hAnsiTheme="minorHAnsi" w:cstheme="minorBidi"/>
                <w:noProof/>
                <w:sz w:val="22"/>
                <w:szCs w:val="22"/>
              </w:rPr>
              <w:tab/>
            </w:r>
            <w:r w:rsidR="00813366" w:rsidRPr="00056893">
              <w:rPr>
                <w:rStyle w:val="Hypertextovodkaz"/>
                <w:noProof/>
              </w:rPr>
              <w:t>Postup Policie ČR s utajením podoby i totožnosti svědka</w:t>
            </w:r>
            <w:r w:rsidR="00813366">
              <w:rPr>
                <w:noProof/>
                <w:webHidden/>
              </w:rPr>
              <w:tab/>
            </w:r>
            <w:r w:rsidR="00813366">
              <w:rPr>
                <w:noProof/>
                <w:webHidden/>
              </w:rPr>
              <w:fldChar w:fldCharType="begin"/>
            </w:r>
            <w:r w:rsidR="00813366">
              <w:rPr>
                <w:noProof/>
                <w:webHidden/>
              </w:rPr>
              <w:instrText xml:space="preserve"> PAGEREF _Toc352496383 \h </w:instrText>
            </w:r>
            <w:r w:rsidR="00813366">
              <w:rPr>
                <w:noProof/>
                <w:webHidden/>
              </w:rPr>
            </w:r>
            <w:r w:rsidR="00813366">
              <w:rPr>
                <w:noProof/>
                <w:webHidden/>
              </w:rPr>
              <w:fldChar w:fldCharType="separate"/>
            </w:r>
            <w:r w:rsidR="00984E03">
              <w:rPr>
                <w:noProof/>
                <w:webHidden/>
              </w:rPr>
              <w:t>45</w:t>
            </w:r>
            <w:r w:rsidR="00813366">
              <w:rPr>
                <w:noProof/>
                <w:webHidden/>
              </w:rPr>
              <w:fldChar w:fldCharType="end"/>
            </w:r>
          </w:hyperlink>
        </w:p>
        <w:p w:rsidR="00813366" w:rsidRDefault="005477DA">
          <w:pPr>
            <w:pStyle w:val="Obsah3"/>
            <w:tabs>
              <w:tab w:val="left" w:pos="1320"/>
              <w:tab w:val="right" w:leader="dot" w:pos="9061"/>
            </w:tabs>
            <w:rPr>
              <w:rFonts w:asciiTheme="minorHAnsi" w:eastAsiaTheme="minorEastAsia" w:hAnsiTheme="minorHAnsi" w:cstheme="minorBidi"/>
              <w:noProof/>
              <w:sz w:val="22"/>
              <w:szCs w:val="22"/>
            </w:rPr>
          </w:pPr>
          <w:hyperlink w:anchor="_Toc352496384" w:history="1">
            <w:r w:rsidR="00813366" w:rsidRPr="00056893">
              <w:rPr>
                <w:rStyle w:val="Hypertextovodkaz"/>
                <w:noProof/>
              </w:rPr>
              <w:t>4.5.3</w:t>
            </w:r>
            <w:r w:rsidR="00813366">
              <w:rPr>
                <w:rFonts w:asciiTheme="minorHAnsi" w:eastAsiaTheme="minorEastAsia" w:hAnsiTheme="minorHAnsi" w:cstheme="minorBidi"/>
                <w:noProof/>
                <w:sz w:val="22"/>
                <w:szCs w:val="22"/>
              </w:rPr>
              <w:tab/>
            </w:r>
            <w:r w:rsidR="00813366" w:rsidRPr="00056893">
              <w:rPr>
                <w:rStyle w:val="Hypertextovodkaz"/>
                <w:noProof/>
              </w:rPr>
              <w:t>Úkony Policie ČR při ochraně svědků dle speciálního zákona</w:t>
            </w:r>
            <w:r w:rsidR="00813366">
              <w:rPr>
                <w:noProof/>
                <w:webHidden/>
              </w:rPr>
              <w:tab/>
            </w:r>
            <w:r w:rsidR="00813366">
              <w:rPr>
                <w:noProof/>
                <w:webHidden/>
              </w:rPr>
              <w:fldChar w:fldCharType="begin"/>
            </w:r>
            <w:r w:rsidR="00813366">
              <w:rPr>
                <w:noProof/>
                <w:webHidden/>
              </w:rPr>
              <w:instrText xml:space="preserve"> PAGEREF _Toc352496384 \h </w:instrText>
            </w:r>
            <w:r w:rsidR="00813366">
              <w:rPr>
                <w:noProof/>
                <w:webHidden/>
              </w:rPr>
            </w:r>
            <w:r w:rsidR="00813366">
              <w:rPr>
                <w:noProof/>
                <w:webHidden/>
              </w:rPr>
              <w:fldChar w:fldCharType="separate"/>
            </w:r>
            <w:r w:rsidR="00984E03">
              <w:rPr>
                <w:noProof/>
                <w:webHidden/>
              </w:rPr>
              <w:t>48</w:t>
            </w:r>
            <w:r w:rsidR="00813366">
              <w:rPr>
                <w:noProof/>
                <w:webHidden/>
              </w:rPr>
              <w:fldChar w:fldCharType="end"/>
            </w:r>
          </w:hyperlink>
        </w:p>
        <w:p w:rsidR="00813366" w:rsidRDefault="005477DA">
          <w:pPr>
            <w:pStyle w:val="Obsah1"/>
            <w:rPr>
              <w:rFonts w:asciiTheme="minorHAnsi" w:eastAsiaTheme="minorEastAsia" w:hAnsiTheme="minorHAnsi" w:cstheme="minorBidi"/>
              <w:noProof/>
              <w:sz w:val="22"/>
              <w:szCs w:val="22"/>
            </w:rPr>
          </w:pPr>
          <w:hyperlink w:anchor="_Toc352496385" w:history="1">
            <w:r w:rsidR="00813366" w:rsidRPr="00056893">
              <w:rPr>
                <w:rStyle w:val="Hypertextovodkaz"/>
                <w:noProof/>
              </w:rPr>
              <w:t>5</w:t>
            </w:r>
            <w:r w:rsidR="00813366">
              <w:rPr>
                <w:rFonts w:asciiTheme="minorHAnsi" w:eastAsiaTheme="minorEastAsia" w:hAnsiTheme="minorHAnsi" w:cstheme="minorBidi"/>
                <w:noProof/>
                <w:sz w:val="22"/>
                <w:szCs w:val="22"/>
              </w:rPr>
              <w:tab/>
            </w:r>
            <w:r w:rsidR="00813366" w:rsidRPr="00056893">
              <w:rPr>
                <w:rStyle w:val="Hypertextovodkaz"/>
                <w:noProof/>
              </w:rPr>
              <w:t>Zákon o obětech trestných činů</w:t>
            </w:r>
            <w:r w:rsidR="00813366">
              <w:rPr>
                <w:noProof/>
                <w:webHidden/>
              </w:rPr>
              <w:tab/>
            </w:r>
            <w:r w:rsidR="00813366">
              <w:rPr>
                <w:noProof/>
                <w:webHidden/>
              </w:rPr>
              <w:fldChar w:fldCharType="begin"/>
            </w:r>
            <w:r w:rsidR="00813366">
              <w:rPr>
                <w:noProof/>
                <w:webHidden/>
              </w:rPr>
              <w:instrText xml:space="preserve"> PAGEREF _Toc352496385 \h </w:instrText>
            </w:r>
            <w:r w:rsidR="00813366">
              <w:rPr>
                <w:noProof/>
                <w:webHidden/>
              </w:rPr>
            </w:r>
            <w:r w:rsidR="00813366">
              <w:rPr>
                <w:noProof/>
                <w:webHidden/>
              </w:rPr>
              <w:fldChar w:fldCharType="separate"/>
            </w:r>
            <w:r w:rsidR="00984E03">
              <w:rPr>
                <w:noProof/>
                <w:webHidden/>
              </w:rPr>
              <w:t>51</w:t>
            </w:r>
            <w:r w:rsidR="00813366">
              <w:rPr>
                <w:noProof/>
                <w:webHidden/>
              </w:rPr>
              <w:fldChar w:fldCharType="end"/>
            </w:r>
          </w:hyperlink>
        </w:p>
        <w:p w:rsidR="00813366" w:rsidRDefault="005477DA">
          <w:pPr>
            <w:pStyle w:val="Obsah2"/>
            <w:rPr>
              <w:rFonts w:asciiTheme="minorHAnsi" w:eastAsiaTheme="minorEastAsia" w:hAnsiTheme="minorHAnsi" w:cstheme="minorBidi"/>
              <w:noProof/>
              <w:sz w:val="22"/>
              <w:szCs w:val="22"/>
            </w:rPr>
          </w:pPr>
          <w:hyperlink w:anchor="_Toc352496386" w:history="1">
            <w:r w:rsidR="00813366" w:rsidRPr="00056893">
              <w:rPr>
                <w:rStyle w:val="Hypertextovodkaz"/>
                <w:noProof/>
              </w:rPr>
              <w:t>5.1</w:t>
            </w:r>
            <w:r w:rsidR="00813366">
              <w:rPr>
                <w:rFonts w:asciiTheme="minorHAnsi" w:eastAsiaTheme="minorEastAsia" w:hAnsiTheme="minorHAnsi" w:cstheme="minorBidi"/>
                <w:noProof/>
                <w:sz w:val="22"/>
                <w:szCs w:val="22"/>
              </w:rPr>
              <w:tab/>
            </w:r>
            <w:r w:rsidR="00813366" w:rsidRPr="00056893">
              <w:rPr>
                <w:rStyle w:val="Hypertextovodkaz"/>
                <w:noProof/>
              </w:rPr>
              <w:t>Co zákon přináší</w:t>
            </w:r>
            <w:r w:rsidR="00813366">
              <w:rPr>
                <w:noProof/>
                <w:webHidden/>
              </w:rPr>
              <w:tab/>
            </w:r>
            <w:r w:rsidR="00813366">
              <w:rPr>
                <w:noProof/>
                <w:webHidden/>
              </w:rPr>
              <w:fldChar w:fldCharType="begin"/>
            </w:r>
            <w:r w:rsidR="00813366">
              <w:rPr>
                <w:noProof/>
                <w:webHidden/>
              </w:rPr>
              <w:instrText xml:space="preserve"> PAGEREF _Toc352496386 \h </w:instrText>
            </w:r>
            <w:r w:rsidR="00813366">
              <w:rPr>
                <w:noProof/>
                <w:webHidden/>
              </w:rPr>
            </w:r>
            <w:r w:rsidR="00813366">
              <w:rPr>
                <w:noProof/>
                <w:webHidden/>
              </w:rPr>
              <w:fldChar w:fldCharType="separate"/>
            </w:r>
            <w:r w:rsidR="00984E03">
              <w:rPr>
                <w:noProof/>
                <w:webHidden/>
              </w:rPr>
              <w:t>51</w:t>
            </w:r>
            <w:r w:rsidR="00813366">
              <w:rPr>
                <w:noProof/>
                <w:webHidden/>
              </w:rPr>
              <w:fldChar w:fldCharType="end"/>
            </w:r>
          </w:hyperlink>
        </w:p>
        <w:p w:rsidR="00813366" w:rsidRDefault="005477DA">
          <w:pPr>
            <w:pStyle w:val="Obsah1"/>
            <w:rPr>
              <w:rFonts w:asciiTheme="minorHAnsi" w:eastAsiaTheme="minorEastAsia" w:hAnsiTheme="minorHAnsi" w:cstheme="minorBidi"/>
              <w:noProof/>
              <w:sz w:val="22"/>
              <w:szCs w:val="22"/>
            </w:rPr>
          </w:pPr>
          <w:hyperlink w:anchor="_Toc352496387" w:history="1">
            <w:r w:rsidR="00813366" w:rsidRPr="00056893">
              <w:rPr>
                <w:rStyle w:val="Hypertextovodkaz"/>
                <w:noProof/>
              </w:rPr>
              <w:t>Závěr</w:t>
            </w:r>
            <w:r w:rsidR="00813366">
              <w:rPr>
                <w:noProof/>
                <w:webHidden/>
              </w:rPr>
              <w:tab/>
            </w:r>
            <w:r w:rsidR="00813366">
              <w:rPr>
                <w:noProof/>
                <w:webHidden/>
              </w:rPr>
              <w:fldChar w:fldCharType="begin"/>
            </w:r>
            <w:r w:rsidR="00813366">
              <w:rPr>
                <w:noProof/>
                <w:webHidden/>
              </w:rPr>
              <w:instrText xml:space="preserve"> PAGEREF _Toc352496387 \h </w:instrText>
            </w:r>
            <w:r w:rsidR="00813366">
              <w:rPr>
                <w:noProof/>
                <w:webHidden/>
              </w:rPr>
            </w:r>
            <w:r w:rsidR="00813366">
              <w:rPr>
                <w:noProof/>
                <w:webHidden/>
              </w:rPr>
              <w:fldChar w:fldCharType="separate"/>
            </w:r>
            <w:r w:rsidR="00984E03">
              <w:rPr>
                <w:noProof/>
                <w:webHidden/>
              </w:rPr>
              <w:t>58</w:t>
            </w:r>
            <w:r w:rsidR="00813366">
              <w:rPr>
                <w:noProof/>
                <w:webHidden/>
              </w:rPr>
              <w:fldChar w:fldCharType="end"/>
            </w:r>
          </w:hyperlink>
        </w:p>
        <w:p w:rsidR="00813366" w:rsidRDefault="005477DA">
          <w:pPr>
            <w:pStyle w:val="Obsah1"/>
            <w:rPr>
              <w:rFonts w:asciiTheme="minorHAnsi" w:eastAsiaTheme="minorEastAsia" w:hAnsiTheme="minorHAnsi" w:cstheme="minorBidi"/>
              <w:noProof/>
              <w:sz w:val="22"/>
              <w:szCs w:val="22"/>
            </w:rPr>
          </w:pPr>
          <w:hyperlink w:anchor="_Toc352496388" w:history="1">
            <w:r w:rsidR="00813366" w:rsidRPr="00056893">
              <w:rPr>
                <w:rStyle w:val="Hypertextovodkaz"/>
                <w:noProof/>
              </w:rPr>
              <w:t>Seznam použitých zdrojů</w:t>
            </w:r>
            <w:r w:rsidR="00813366">
              <w:rPr>
                <w:noProof/>
                <w:webHidden/>
              </w:rPr>
              <w:tab/>
            </w:r>
            <w:r w:rsidR="00813366">
              <w:rPr>
                <w:noProof/>
                <w:webHidden/>
              </w:rPr>
              <w:fldChar w:fldCharType="begin"/>
            </w:r>
            <w:r w:rsidR="00813366">
              <w:rPr>
                <w:noProof/>
                <w:webHidden/>
              </w:rPr>
              <w:instrText xml:space="preserve"> PAGEREF _Toc352496388 \h </w:instrText>
            </w:r>
            <w:r w:rsidR="00813366">
              <w:rPr>
                <w:noProof/>
                <w:webHidden/>
              </w:rPr>
            </w:r>
            <w:r w:rsidR="00813366">
              <w:rPr>
                <w:noProof/>
                <w:webHidden/>
              </w:rPr>
              <w:fldChar w:fldCharType="separate"/>
            </w:r>
            <w:r w:rsidR="00984E03">
              <w:rPr>
                <w:noProof/>
                <w:webHidden/>
              </w:rPr>
              <w:t>60</w:t>
            </w:r>
            <w:r w:rsidR="00813366">
              <w:rPr>
                <w:noProof/>
                <w:webHidden/>
              </w:rPr>
              <w:fldChar w:fldCharType="end"/>
            </w:r>
          </w:hyperlink>
        </w:p>
        <w:p w:rsidR="00813366" w:rsidRDefault="005477DA">
          <w:pPr>
            <w:pStyle w:val="Obsah1"/>
            <w:rPr>
              <w:rFonts w:asciiTheme="minorHAnsi" w:eastAsiaTheme="minorEastAsia" w:hAnsiTheme="minorHAnsi" w:cstheme="minorBidi"/>
              <w:noProof/>
              <w:sz w:val="22"/>
              <w:szCs w:val="22"/>
            </w:rPr>
          </w:pPr>
          <w:hyperlink w:anchor="_Toc352496389" w:history="1">
            <w:r w:rsidR="00813366" w:rsidRPr="00056893">
              <w:rPr>
                <w:rStyle w:val="Hypertextovodkaz"/>
                <w:noProof/>
              </w:rPr>
              <w:t>Shrnutí</w:t>
            </w:r>
            <w:r w:rsidR="00813366">
              <w:rPr>
                <w:noProof/>
                <w:webHidden/>
              </w:rPr>
              <w:tab/>
            </w:r>
            <w:r w:rsidR="00813366">
              <w:rPr>
                <w:noProof/>
                <w:webHidden/>
              </w:rPr>
              <w:fldChar w:fldCharType="begin"/>
            </w:r>
            <w:r w:rsidR="00813366">
              <w:rPr>
                <w:noProof/>
                <w:webHidden/>
              </w:rPr>
              <w:instrText xml:space="preserve"> PAGEREF _Toc352496389 \h </w:instrText>
            </w:r>
            <w:r w:rsidR="00813366">
              <w:rPr>
                <w:noProof/>
                <w:webHidden/>
              </w:rPr>
            </w:r>
            <w:r w:rsidR="00813366">
              <w:rPr>
                <w:noProof/>
                <w:webHidden/>
              </w:rPr>
              <w:fldChar w:fldCharType="separate"/>
            </w:r>
            <w:r w:rsidR="00984E03">
              <w:rPr>
                <w:noProof/>
                <w:webHidden/>
              </w:rPr>
              <w:t>66</w:t>
            </w:r>
            <w:r w:rsidR="00813366">
              <w:rPr>
                <w:noProof/>
                <w:webHidden/>
              </w:rPr>
              <w:fldChar w:fldCharType="end"/>
            </w:r>
          </w:hyperlink>
        </w:p>
        <w:p w:rsidR="00813366" w:rsidRDefault="005477DA">
          <w:pPr>
            <w:pStyle w:val="Obsah1"/>
            <w:rPr>
              <w:rFonts w:asciiTheme="minorHAnsi" w:eastAsiaTheme="minorEastAsia" w:hAnsiTheme="minorHAnsi" w:cstheme="minorBidi"/>
              <w:noProof/>
              <w:sz w:val="22"/>
              <w:szCs w:val="22"/>
            </w:rPr>
          </w:pPr>
          <w:hyperlink w:anchor="_Toc352496390" w:history="1">
            <w:r w:rsidR="00813366" w:rsidRPr="00056893">
              <w:rPr>
                <w:rStyle w:val="Hypertextovodkaz"/>
                <w:noProof/>
              </w:rPr>
              <w:t>Resume</w:t>
            </w:r>
            <w:r w:rsidR="00813366">
              <w:rPr>
                <w:noProof/>
                <w:webHidden/>
              </w:rPr>
              <w:tab/>
            </w:r>
            <w:r w:rsidR="00813366">
              <w:rPr>
                <w:noProof/>
                <w:webHidden/>
              </w:rPr>
              <w:fldChar w:fldCharType="begin"/>
            </w:r>
            <w:r w:rsidR="00813366">
              <w:rPr>
                <w:noProof/>
                <w:webHidden/>
              </w:rPr>
              <w:instrText xml:space="preserve"> PAGEREF _Toc352496390 \h </w:instrText>
            </w:r>
            <w:r w:rsidR="00813366">
              <w:rPr>
                <w:noProof/>
                <w:webHidden/>
              </w:rPr>
            </w:r>
            <w:r w:rsidR="00813366">
              <w:rPr>
                <w:noProof/>
                <w:webHidden/>
              </w:rPr>
              <w:fldChar w:fldCharType="separate"/>
            </w:r>
            <w:r w:rsidR="00984E03">
              <w:rPr>
                <w:noProof/>
                <w:webHidden/>
              </w:rPr>
              <w:t>67</w:t>
            </w:r>
            <w:r w:rsidR="00813366">
              <w:rPr>
                <w:noProof/>
                <w:webHidden/>
              </w:rPr>
              <w:fldChar w:fldCharType="end"/>
            </w:r>
          </w:hyperlink>
        </w:p>
        <w:p w:rsidR="00813366" w:rsidRDefault="005477DA">
          <w:pPr>
            <w:pStyle w:val="Obsah1"/>
            <w:rPr>
              <w:rFonts w:asciiTheme="minorHAnsi" w:eastAsiaTheme="minorEastAsia" w:hAnsiTheme="minorHAnsi" w:cstheme="minorBidi"/>
              <w:noProof/>
              <w:sz w:val="22"/>
              <w:szCs w:val="22"/>
            </w:rPr>
          </w:pPr>
          <w:hyperlink w:anchor="_Toc352496391" w:history="1">
            <w:r w:rsidR="00813366" w:rsidRPr="00056893">
              <w:rPr>
                <w:rStyle w:val="Hypertextovodkaz"/>
                <w:noProof/>
              </w:rPr>
              <w:t>Seznam klíčových slov</w:t>
            </w:r>
            <w:r w:rsidR="00813366">
              <w:rPr>
                <w:noProof/>
                <w:webHidden/>
              </w:rPr>
              <w:tab/>
            </w:r>
            <w:r w:rsidR="00813366">
              <w:rPr>
                <w:noProof/>
                <w:webHidden/>
              </w:rPr>
              <w:fldChar w:fldCharType="begin"/>
            </w:r>
            <w:r w:rsidR="00813366">
              <w:rPr>
                <w:noProof/>
                <w:webHidden/>
              </w:rPr>
              <w:instrText xml:space="preserve"> PAGEREF _Toc352496391 \h </w:instrText>
            </w:r>
            <w:r w:rsidR="00813366">
              <w:rPr>
                <w:noProof/>
                <w:webHidden/>
              </w:rPr>
            </w:r>
            <w:r w:rsidR="00813366">
              <w:rPr>
                <w:noProof/>
                <w:webHidden/>
              </w:rPr>
              <w:fldChar w:fldCharType="separate"/>
            </w:r>
            <w:r w:rsidR="00984E03">
              <w:rPr>
                <w:noProof/>
                <w:webHidden/>
              </w:rPr>
              <w:t>68</w:t>
            </w:r>
            <w:r w:rsidR="00813366">
              <w:rPr>
                <w:noProof/>
                <w:webHidden/>
              </w:rPr>
              <w:fldChar w:fldCharType="end"/>
            </w:r>
          </w:hyperlink>
        </w:p>
        <w:p w:rsidR="008451F3" w:rsidRDefault="00D250FD" w:rsidP="008451F3">
          <w:r>
            <w:fldChar w:fldCharType="end"/>
          </w:r>
        </w:p>
      </w:sdtContent>
    </w:sdt>
    <w:bookmarkEnd w:id="1" w:displacedByCustomXml="prev"/>
    <w:bookmarkEnd w:id="2" w:displacedByCustomXml="prev"/>
    <w:bookmarkEnd w:id="3" w:displacedByCustomXml="prev"/>
    <w:p w:rsidR="008451F3" w:rsidRDefault="008451F3" w:rsidP="008451F3">
      <w:pPr>
        <w:rPr>
          <w:b/>
        </w:rPr>
      </w:pPr>
    </w:p>
    <w:p w:rsidR="00955F75" w:rsidRDefault="00955F75" w:rsidP="008451F3">
      <w:pPr>
        <w:rPr>
          <w:b/>
        </w:rPr>
      </w:pPr>
    </w:p>
    <w:p w:rsidR="00955F75" w:rsidRDefault="00955F75" w:rsidP="008451F3">
      <w:pPr>
        <w:rPr>
          <w:b/>
        </w:rPr>
      </w:pPr>
    </w:p>
    <w:p w:rsidR="00C94C81" w:rsidRPr="008451F3" w:rsidRDefault="007B00C8" w:rsidP="008451F3">
      <w:r w:rsidRPr="008451F3">
        <w:rPr>
          <w:b/>
        </w:rPr>
        <w:lastRenderedPageBreak/>
        <w:t>Seznam použitých zkratek</w:t>
      </w:r>
    </w:p>
    <w:p w:rsidR="007B00C8" w:rsidRDefault="007B00C8" w:rsidP="007B00C8">
      <w:pPr>
        <w:rPr>
          <w:lang w:eastAsia="en-US"/>
        </w:rPr>
      </w:pPr>
    </w:p>
    <w:p w:rsidR="007B00C8" w:rsidRPr="007B00C8" w:rsidRDefault="007B00C8" w:rsidP="007B00C8">
      <w:pPr>
        <w:rPr>
          <w:lang w:eastAsia="en-US"/>
        </w:rPr>
      </w:pPr>
    </w:p>
    <w:p w:rsidR="007B00C8" w:rsidRPr="00E64DCE" w:rsidRDefault="007B00C8" w:rsidP="007B00C8">
      <w:pPr>
        <w:pStyle w:val="Textpoznpodarou"/>
        <w:spacing w:line="360" w:lineRule="auto"/>
        <w:ind w:left="284" w:hanging="284"/>
        <w:jc w:val="both"/>
        <w:rPr>
          <w:rFonts w:ascii="Arial" w:hAnsi="Arial" w:cs="Arial"/>
          <w:sz w:val="24"/>
          <w:szCs w:val="24"/>
        </w:rPr>
      </w:pPr>
      <w:r w:rsidRPr="00E64DCE">
        <w:rPr>
          <w:rFonts w:ascii="Arial" w:hAnsi="Arial" w:cs="Arial"/>
          <w:sz w:val="24"/>
          <w:szCs w:val="24"/>
        </w:rPr>
        <w:t>„TŘ“ -  trestní řád</w:t>
      </w:r>
    </w:p>
    <w:p w:rsidR="007B00C8" w:rsidRPr="00E64DCE" w:rsidRDefault="007B00C8" w:rsidP="007B00C8">
      <w:pPr>
        <w:pStyle w:val="Textpoznpodarou"/>
        <w:spacing w:line="360" w:lineRule="auto"/>
        <w:jc w:val="both"/>
        <w:rPr>
          <w:rFonts w:ascii="Arial" w:hAnsi="Arial" w:cs="Arial"/>
          <w:sz w:val="24"/>
          <w:szCs w:val="24"/>
        </w:rPr>
      </w:pPr>
      <w:r w:rsidRPr="00E64DCE">
        <w:rPr>
          <w:rFonts w:ascii="Arial" w:hAnsi="Arial" w:cs="Arial"/>
          <w:sz w:val="24"/>
          <w:szCs w:val="24"/>
        </w:rPr>
        <w:t>„</w:t>
      </w:r>
      <w:proofErr w:type="spellStart"/>
      <w:r w:rsidRPr="00E64DCE">
        <w:rPr>
          <w:rFonts w:ascii="Arial" w:hAnsi="Arial" w:cs="Arial"/>
          <w:sz w:val="24"/>
          <w:szCs w:val="24"/>
        </w:rPr>
        <w:t>TrZ</w:t>
      </w:r>
      <w:proofErr w:type="spellEnd"/>
      <w:r w:rsidRPr="00E64DCE">
        <w:rPr>
          <w:rFonts w:ascii="Arial" w:hAnsi="Arial" w:cs="Arial"/>
          <w:sz w:val="24"/>
          <w:szCs w:val="24"/>
        </w:rPr>
        <w:t>“ - trestní zákon</w:t>
      </w:r>
    </w:p>
    <w:p w:rsidR="007B00C8" w:rsidRPr="00E64DCE" w:rsidRDefault="007B00C8" w:rsidP="007B00C8">
      <w:pPr>
        <w:pStyle w:val="Textpoznpodarou"/>
        <w:spacing w:line="360" w:lineRule="auto"/>
        <w:jc w:val="both"/>
        <w:rPr>
          <w:rFonts w:ascii="Arial" w:hAnsi="Arial" w:cs="Arial"/>
          <w:sz w:val="24"/>
          <w:szCs w:val="24"/>
        </w:rPr>
      </w:pPr>
      <w:r w:rsidRPr="00E64DCE">
        <w:rPr>
          <w:rFonts w:ascii="Arial" w:hAnsi="Arial" w:cs="Arial"/>
          <w:sz w:val="24"/>
          <w:szCs w:val="24"/>
        </w:rPr>
        <w:t>„</w:t>
      </w:r>
      <w:proofErr w:type="spellStart"/>
      <w:r w:rsidRPr="00E64DCE">
        <w:rPr>
          <w:rFonts w:ascii="Arial" w:hAnsi="Arial" w:cs="Arial"/>
          <w:sz w:val="24"/>
          <w:szCs w:val="24"/>
        </w:rPr>
        <w:t>ObčZ</w:t>
      </w:r>
      <w:proofErr w:type="spellEnd"/>
      <w:r w:rsidRPr="00E64DCE">
        <w:rPr>
          <w:rFonts w:ascii="Arial" w:hAnsi="Arial" w:cs="Arial"/>
          <w:sz w:val="24"/>
          <w:szCs w:val="24"/>
        </w:rPr>
        <w:t>“ - občanský zákoník</w:t>
      </w:r>
    </w:p>
    <w:p w:rsidR="007B00C8" w:rsidRPr="00E64DCE" w:rsidRDefault="007B00C8" w:rsidP="007B00C8">
      <w:pPr>
        <w:pStyle w:val="Textpoznpodarou"/>
        <w:spacing w:line="360" w:lineRule="auto"/>
        <w:ind w:left="0" w:firstLine="0"/>
        <w:jc w:val="both"/>
        <w:rPr>
          <w:rFonts w:ascii="Arial" w:hAnsi="Arial" w:cs="Arial"/>
          <w:sz w:val="24"/>
          <w:szCs w:val="24"/>
        </w:rPr>
      </w:pPr>
      <w:r w:rsidRPr="00E64DCE">
        <w:rPr>
          <w:rFonts w:ascii="Arial" w:hAnsi="Arial" w:cs="Arial"/>
          <w:sz w:val="24"/>
          <w:szCs w:val="24"/>
        </w:rPr>
        <w:t xml:space="preserve"> „</w:t>
      </w:r>
      <w:proofErr w:type="spellStart"/>
      <w:r w:rsidRPr="00E64DCE">
        <w:rPr>
          <w:rFonts w:ascii="Arial" w:hAnsi="Arial" w:cs="Arial"/>
          <w:sz w:val="24"/>
          <w:szCs w:val="24"/>
        </w:rPr>
        <w:t>Zpp</w:t>
      </w:r>
      <w:proofErr w:type="spellEnd"/>
      <w:r w:rsidRPr="00E64DCE">
        <w:rPr>
          <w:rFonts w:ascii="Arial" w:hAnsi="Arial" w:cs="Arial"/>
          <w:sz w:val="24"/>
          <w:szCs w:val="24"/>
        </w:rPr>
        <w:t xml:space="preserve">“ - zákon o poskytnutí peněžité pomoci obětem trestných činů </w:t>
      </w:r>
    </w:p>
    <w:p w:rsidR="007B00C8" w:rsidRPr="00E64DCE" w:rsidRDefault="007B00C8" w:rsidP="007B00C8">
      <w:pPr>
        <w:pStyle w:val="Textpoznpodarou"/>
        <w:spacing w:line="360" w:lineRule="auto"/>
        <w:jc w:val="both"/>
        <w:rPr>
          <w:rFonts w:ascii="Arial" w:hAnsi="Arial" w:cs="Arial"/>
          <w:sz w:val="24"/>
          <w:szCs w:val="24"/>
        </w:rPr>
      </w:pPr>
      <w:r w:rsidRPr="00E64DCE">
        <w:rPr>
          <w:rFonts w:ascii="Arial" w:hAnsi="Arial" w:cs="Arial"/>
          <w:sz w:val="24"/>
          <w:szCs w:val="24"/>
        </w:rPr>
        <w:t>„</w:t>
      </w:r>
      <w:proofErr w:type="spellStart"/>
      <w:r w:rsidRPr="00E64DCE">
        <w:rPr>
          <w:rFonts w:ascii="Arial" w:hAnsi="Arial" w:cs="Arial"/>
          <w:sz w:val="24"/>
          <w:szCs w:val="24"/>
        </w:rPr>
        <w:t>ZoOTČ</w:t>
      </w:r>
      <w:proofErr w:type="spellEnd"/>
      <w:r w:rsidRPr="00E64DCE">
        <w:rPr>
          <w:rFonts w:ascii="Arial" w:hAnsi="Arial" w:cs="Arial"/>
          <w:sz w:val="24"/>
          <w:szCs w:val="24"/>
        </w:rPr>
        <w:t xml:space="preserve">“ - zákon o obětech trestných činů </w:t>
      </w:r>
    </w:p>
    <w:p w:rsidR="007B00C8" w:rsidRDefault="007B00C8" w:rsidP="007B00C8">
      <w:pPr>
        <w:pStyle w:val="Textpoznpodarou"/>
        <w:spacing w:line="360" w:lineRule="auto"/>
        <w:ind w:left="284" w:hanging="284"/>
        <w:jc w:val="both"/>
        <w:rPr>
          <w:rFonts w:ascii="Arial" w:hAnsi="Arial" w:cs="Arial"/>
          <w:sz w:val="24"/>
          <w:szCs w:val="24"/>
        </w:rPr>
      </w:pPr>
      <w:r w:rsidRPr="00E64DCE">
        <w:rPr>
          <w:rFonts w:ascii="Arial" w:hAnsi="Arial" w:cs="Arial"/>
          <w:sz w:val="24"/>
          <w:szCs w:val="24"/>
        </w:rPr>
        <w:t>„</w:t>
      </w:r>
      <w:proofErr w:type="spellStart"/>
      <w:r w:rsidRPr="00E64DCE">
        <w:rPr>
          <w:rFonts w:ascii="Arial" w:hAnsi="Arial" w:cs="Arial"/>
          <w:sz w:val="24"/>
          <w:szCs w:val="24"/>
        </w:rPr>
        <w:t>ZsML</w:t>
      </w:r>
      <w:proofErr w:type="spellEnd"/>
      <w:r w:rsidRPr="00E64DCE">
        <w:rPr>
          <w:rFonts w:ascii="Arial" w:hAnsi="Arial" w:cs="Arial"/>
          <w:sz w:val="24"/>
          <w:szCs w:val="24"/>
        </w:rPr>
        <w:t>“ -  zákon o odpovědnosti mládeže za protiprávní činy a o soudnictví</w:t>
      </w:r>
    </w:p>
    <w:p w:rsidR="007B00C8" w:rsidRPr="00E64DCE" w:rsidRDefault="007B00C8" w:rsidP="007B00C8">
      <w:pPr>
        <w:pStyle w:val="Textpoznpodarou"/>
        <w:spacing w:line="360" w:lineRule="auto"/>
        <w:ind w:left="284" w:hanging="284"/>
        <w:jc w:val="both"/>
        <w:rPr>
          <w:rFonts w:ascii="Arial" w:hAnsi="Arial" w:cs="Arial"/>
          <w:sz w:val="24"/>
          <w:szCs w:val="24"/>
        </w:rPr>
      </w:pPr>
      <w:r w:rsidRPr="00E64DCE">
        <w:rPr>
          <w:rFonts w:ascii="Arial" w:hAnsi="Arial" w:cs="Arial"/>
          <w:sz w:val="24"/>
          <w:szCs w:val="24"/>
        </w:rPr>
        <w:t>ve věcech mládeže</w:t>
      </w:r>
    </w:p>
    <w:p w:rsidR="007B00C8" w:rsidRPr="00E64DCE" w:rsidRDefault="007B00C8" w:rsidP="007B00C8">
      <w:pPr>
        <w:pStyle w:val="Textpoznpodarou"/>
        <w:spacing w:line="360" w:lineRule="auto"/>
        <w:jc w:val="both"/>
        <w:rPr>
          <w:rFonts w:ascii="Arial" w:hAnsi="Arial" w:cs="Arial"/>
          <w:sz w:val="24"/>
          <w:szCs w:val="24"/>
        </w:rPr>
      </w:pPr>
      <w:r w:rsidRPr="00E64DCE">
        <w:rPr>
          <w:rFonts w:ascii="Arial" w:hAnsi="Arial" w:cs="Arial"/>
          <w:sz w:val="24"/>
          <w:szCs w:val="24"/>
        </w:rPr>
        <w:t>„</w:t>
      </w:r>
      <w:proofErr w:type="spellStart"/>
      <w:r w:rsidRPr="00E64DCE">
        <w:rPr>
          <w:rFonts w:ascii="Arial" w:hAnsi="Arial" w:cs="Arial"/>
          <w:sz w:val="24"/>
          <w:szCs w:val="24"/>
        </w:rPr>
        <w:t>ZoPČR</w:t>
      </w:r>
      <w:proofErr w:type="spellEnd"/>
      <w:r w:rsidRPr="00E64DCE">
        <w:rPr>
          <w:rFonts w:ascii="Arial" w:hAnsi="Arial" w:cs="Arial"/>
          <w:sz w:val="24"/>
          <w:szCs w:val="24"/>
        </w:rPr>
        <w:t>“ - zákon o Policii ČR</w:t>
      </w:r>
    </w:p>
    <w:p w:rsidR="007B00C8" w:rsidRPr="00E64DCE" w:rsidRDefault="007B00C8" w:rsidP="007B00C8">
      <w:pPr>
        <w:pStyle w:val="Textpoznpodarou"/>
        <w:spacing w:line="360" w:lineRule="auto"/>
        <w:jc w:val="both"/>
        <w:rPr>
          <w:rFonts w:ascii="Arial" w:hAnsi="Arial" w:cs="Arial"/>
          <w:sz w:val="24"/>
          <w:szCs w:val="24"/>
        </w:rPr>
      </w:pPr>
      <w:r w:rsidRPr="00E64DCE">
        <w:rPr>
          <w:rFonts w:ascii="Arial" w:hAnsi="Arial" w:cs="Arial"/>
          <w:sz w:val="24"/>
          <w:szCs w:val="24"/>
        </w:rPr>
        <w:t>„</w:t>
      </w:r>
      <w:proofErr w:type="spellStart"/>
      <w:r w:rsidRPr="00E64DCE">
        <w:rPr>
          <w:rFonts w:ascii="Arial" w:hAnsi="Arial" w:cs="Arial"/>
          <w:sz w:val="24"/>
          <w:szCs w:val="24"/>
        </w:rPr>
        <w:t>ZoOS</w:t>
      </w:r>
      <w:proofErr w:type="spellEnd"/>
      <w:r w:rsidRPr="00E64DCE">
        <w:rPr>
          <w:rFonts w:ascii="Arial" w:hAnsi="Arial" w:cs="Arial"/>
          <w:sz w:val="24"/>
          <w:szCs w:val="24"/>
        </w:rPr>
        <w:t>“ - zákon o zvláštní ochraně svědka a dalších osob v souvislosti s trestním</w:t>
      </w:r>
    </w:p>
    <w:p w:rsidR="007B00C8" w:rsidRPr="00E64DCE" w:rsidRDefault="007B00C8" w:rsidP="007B00C8">
      <w:pPr>
        <w:pStyle w:val="Textpoznpodarou"/>
        <w:spacing w:line="360" w:lineRule="auto"/>
        <w:jc w:val="both"/>
        <w:rPr>
          <w:rFonts w:ascii="Arial" w:hAnsi="Arial" w:cs="Arial"/>
          <w:sz w:val="24"/>
          <w:szCs w:val="24"/>
        </w:rPr>
      </w:pPr>
      <w:r w:rsidRPr="00E64DCE">
        <w:rPr>
          <w:rFonts w:ascii="Arial" w:hAnsi="Arial" w:cs="Arial"/>
          <w:sz w:val="24"/>
          <w:szCs w:val="24"/>
        </w:rPr>
        <w:t xml:space="preserve">řízením </w:t>
      </w:r>
    </w:p>
    <w:p w:rsidR="007B00C8" w:rsidRDefault="007B00C8" w:rsidP="007B00C8">
      <w:pPr>
        <w:pStyle w:val="Textpoznpodarou"/>
        <w:spacing w:line="360" w:lineRule="auto"/>
        <w:ind w:left="284" w:hanging="284"/>
        <w:rPr>
          <w:rFonts w:ascii="Arial" w:hAnsi="Arial" w:cs="Arial"/>
          <w:sz w:val="24"/>
          <w:szCs w:val="24"/>
        </w:rPr>
      </w:pPr>
      <w:r w:rsidRPr="00E64DCE">
        <w:rPr>
          <w:rFonts w:ascii="Arial" w:hAnsi="Arial" w:cs="Arial"/>
          <w:sz w:val="24"/>
          <w:szCs w:val="24"/>
        </w:rPr>
        <w:t>„</w:t>
      </w:r>
      <w:proofErr w:type="spellStart"/>
      <w:r w:rsidRPr="00E64DCE">
        <w:rPr>
          <w:rFonts w:ascii="Arial" w:hAnsi="Arial" w:cs="Arial"/>
          <w:sz w:val="24"/>
          <w:szCs w:val="24"/>
        </w:rPr>
        <w:t>ZoA</w:t>
      </w:r>
      <w:proofErr w:type="spellEnd"/>
      <w:r w:rsidRPr="00E64DCE">
        <w:rPr>
          <w:rFonts w:ascii="Arial" w:hAnsi="Arial" w:cs="Arial"/>
          <w:sz w:val="24"/>
          <w:szCs w:val="24"/>
        </w:rPr>
        <w:t>“ - zákon o advokacii</w:t>
      </w:r>
    </w:p>
    <w:p w:rsidR="007B00C8" w:rsidRDefault="007B00C8" w:rsidP="007B00C8">
      <w:pPr>
        <w:pStyle w:val="Textpoznpodarou"/>
        <w:spacing w:line="360" w:lineRule="auto"/>
        <w:ind w:left="284" w:hanging="284"/>
        <w:rPr>
          <w:rFonts w:ascii="Arial" w:hAnsi="Arial" w:cs="Arial"/>
          <w:sz w:val="24"/>
          <w:szCs w:val="24"/>
        </w:rPr>
      </w:pPr>
      <w:r>
        <w:rPr>
          <w:rFonts w:ascii="Arial" w:hAnsi="Arial" w:cs="Arial"/>
          <w:sz w:val="24"/>
          <w:szCs w:val="24"/>
        </w:rPr>
        <w:t>„BKB“ - Bílý kruh bezpečí</w:t>
      </w:r>
    </w:p>
    <w:p w:rsidR="007B00C8" w:rsidRDefault="007B00C8" w:rsidP="007B00C8">
      <w:pPr>
        <w:pStyle w:val="Textpoznpodarou"/>
        <w:spacing w:line="360" w:lineRule="auto"/>
        <w:ind w:left="284" w:hanging="284"/>
        <w:rPr>
          <w:rFonts w:ascii="Arial" w:hAnsi="Arial" w:cs="Arial"/>
          <w:sz w:val="24"/>
          <w:szCs w:val="24"/>
        </w:rPr>
      </w:pPr>
      <w:r>
        <w:rPr>
          <w:rFonts w:ascii="Arial" w:hAnsi="Arial" w:cs="Arial"/>
          <w:sz w:val="24"/>
          <w:szCs w:val="24"/>
        </w:rPr>
        <w:t>„ČAK“- Česká advokátní kancelář</w:t>
      </w:r>
    </w:p>
    <w:p w:rsidR="007B00C8" w:rsidRPr="00E64DCE" w:rsidRDefault="007B00C8" w:rsidP="007B00C8">
      <w:pPr>
        <w:pStyle w:val="Textpoznpodarou"/>
        <w:spacing w:line="360" w:lineRule="auto"/>
        <w:ind w:left="284" w:hanging="284"/>
        <w:rPr>
          <w:rFonts w:ascii="Arial" w:hAnsi="Arial" w:cs="Arial"/>
          <w:sz w:val="24"/>
          <w:szCs w:val="24"/>
        </w:rPr>
      </w:pPr>
      <w:r>
        <w:rPr>
          <w:rFonts w:ascii="Arial" w:hAnsi="Arial" w:cs="Arial"/>
          <w:sz w:val="24"/>
          <w:szCs w:val="24"/>
        </w:rPr>
        <w:t>„PMS“ – Probační a mediační služba</w:t>
      </w:r>
    </w:p>
    <w:p w:rsidR="00C94C81" w:rsidRDefault="00C94C81" w:rsidP="006A2752">
      <w:pPr>
        <w:pStyle w:val="Nadpis1"/>
        <w:numPr>
          <w:ilvl w:val="0"/>
          <w:numId w:val="0"/>
        </w:numPr>
        <w:ind w:left="432" w:hanging="432"/>
      </w:pPr>
    </w:p>
    <w:p w:rsidR="00C94C81" w:rsidRDefault="00C94C81" w:rsidP="006A2752">
      <w:pPr>
        <w:pStyle w:val="Nadpis1"/>
        <w:numPr>
          <w:ilvl w:val="0"/>
          <w:numId w:val="0"/>
        </w:numPr>
        <w:ind w:left="432" w:hanging="432"/>
      </w:pPr>
    </w:p>
    <w:p w:rsidR="00C94C81" w:rsidRDefault="00C94C81" w:rsidP="006A2752">
      <w:pPr>
        <w:pStyle w:val="Nadpis1"/>
        <w:numPr>
          <w:ilvl w:val="0"/>
          <w:numId w:val="0"/>
        </w:numPr>
        <w:ind w:left="432" w:hanging="432"/>
      </w:pPr>
    </w:p>
    <w:p w:rsidR="00C94C81" w:rsidRDefault="00C94C81" w:rsidP="006A2752">
      <w:pPr>
        <w:pStyle w:val="Nadpis1"/>
        <w:numPr>
          <w:ilvl w:val="0"/>
          <w:numId w:val="0"/>
        </w:numPr>
        <w:ind w:left="432" w:hanging="432"/>
      </w:pPr>
    </w:p>
    <w:p w:rsidR="00C94C81" w:rsidRDefault="00C94C81" w:rsidP="006A2752">
      <w:pPr>
        <w:pStyle w:val="Nadpis1"/>
        <w:numPr>
          <w:ilvl w:val="0"/>
          <w:numId w:val="0"/>
        </w:numPr>
        <w:ind w:left="432" w:hanging="432"/>
      </w:pPr>
    </w:p>
    <w:p w:rsidR="00C94C81" w:rsidRDefault="00C94C81" w:rsidP="006A2752">
      <w:pPr>
        <w:pStyle w:val="Nadpis1"/>
        <w:numPr>
          <w:ilvl w:val="0"/>
          <w:numId w:val="0"/>
        </w:numPr>
        <w:ind w:left="432" w:hanging="432"/>
      </w:pPr>
    </w:p>
    <w:p w:rsidR="00C94C81" w:rsidRDefault="00C94C81" w:rsidP="00C94C81">
      <w:pPr>
        <w:rPr>
          <w:lang w:eastAsia="en-US"/>
        </w:rPr>
      </w:pPr>
    </w:p>
    <w:p w:rsidR="00C94C81" w:rsidRDefault="00C94C81" w:rsidP="00387983">
      <w:pPr>
        <w:pStyle w:val="Nadpis1"/>
        <w:numPr>
          <w:ilvl w:val="0"/>
          <w:numId w:val="0"/>
        </w:numPr>
      </w:pPr>
      <w:bookmarkStart w:id="4" w:name="_Toc352496364"/>
      <w:r>
        <w:lastRenderedPageBreak/>
        <w:t>Úvod</w:t>
      </w:r>
      <w:bookmarkEnd w:id="4"/>
    </w:p>
    <w:p w:rsidR="0030658D" w:rsidRDefault="0030658D" w:rsidP="0030658D">
      <w:pPr>
        <w:spacing w:line="360" w:lineRule="auto"/>
        <w:ind w:firstLine="567"/>
        <w:jc w:val="both"/>
        <w:rPr>
          <w:rFonts w:ascii="Arial" w:hAnsi="Arial" w:cs="Arial"/>
        </w:rPr>
      </w:pPr>
      <w:r>
        <w:rPr>
          <w:rFonts w:ascii="Arial" w:hAnsi="Arial" w:cs="Arial"/>
        </w:rPr>
        <w:t>Téma diplomové práce: „Pomoc obětem trestných činů“ jsem si zvolila záměrně a shodou okolností mi bylo skutečně přiděleno. Prvotním popudem k výběru tohoto tématu pro mě byla skutečnost, že během mého studia na Gymnáziu v Třebíči jsem spolu se svou třídou a</w:t>
      </w:r>
      <w:r w:rsidR="00B27322">
        <w:rPr>
          <w:rFonts w:ascii="Arial" w:hAnsi="Arial" w:cs="Arial"/>
        </w:rPr>
        <w:t>bsolvovala přednášku o Probační</w:t>
      </w:r>
      <w:r>
        <w:rPr>
          <w:rFonts w:ascii="Arial" w:hAnsi="Arial" w:cs="Arial"/>
        </w:rPr>
        <w:t xml:space="preserve"> a mediační službě, která mě velmi zaujala. Tehdy jsem si z vlastní iniciativy vyhledala alespoň strohé informace o </w:t>
      </w:r>
      <w:proofErr w:type="spellStart"/>
      <w:r>
        <w:rPr>
          <w:rFonts w:ascii="Arial" w:hAnsi="Arial" w:cs="Arial"/>
        </w:rPr>
        <w:t>viktimologii</w:t>
      </w:r>
      <w:proofErr w:type="spellEnd"/>
      <w:r>
        <w:rPr>
          <w:rFonts w:ascii="Arial" w:hAnsi="Arial" w:cs="Arial"/>
        </w:rPr>
        <w:t xml:space="preserve"> – jako nauce o obětech trestné činnosti, proto jsem byla ráda, že mohu své právní znalosti v této problematice prohloubit právě skrze diplomovou práci. </w:t>
      </w:r>
    </w:p>
    <w:p w:rsidR="0030658D" w:rsidRDefault="0030658D" w:rsidP="0030658D">
      <w:pPr>
        <w:spacing w:line="360" w:lineRule="auto"/>
        <w:ind w:firstLine="567"/>
        <w:jc w:val="both"/>
        <w:rPr>
          <w:rFonts w:ascii="Arial" w:hAnsi="Arial" w:cs="Arial"/>
          <w:i/>
        </w:rPr>
      </w:pPr>
      <w:r>
        <w:rPr>
          <w:rFonts w:ascii="Arial" w:hAnsi="Arial" w:cs="Arial"/>
        </w:rPr>
        <w:t>Di</w:t>
      </w:r>
      <w:r w:rsidR="003065F1">
        <w:rPr>
          <w:rFonts w:ascii="Arial" w:hAnsi="Arial" w:cs="Arial"/>
        </w:rPr>
        <w:t>p</w:t>
      </w:r>
      <w:r w:rsidR="0071517D">
        <w:rPr>
          <w:rFonts w:ascii="Arial" w:hAnsi="Arial" w:cs="Arial"/>
        </w:rPr>
        <w:t>lomová práce je členěna do pěti</w:t>
      </w:r>
      <w:r>
        <w:rPr>
          <w:rFonts w:ascii="Arial" w:hAnsi="Arial" w:cs="Arial"/>
        </w:rPr>
        <w:t xml:space="preserve"> kapitol. Mým cílem bylo vymezit současnou legislativní úpravu</w:t>
      </w:r>
      <w:r w:rsidR="0071517D">
        <w:rPr>
          <w:rFonts w:ascii="Arial" w:hAnsi="Arial" w:cs="Arial"/>
        </w:rPr>
        <w:t xml:space="preserve"> v České republice</w:t>
      </w:r>
      <w:r>
        <w:rPr>
          <w:rFonts w:ascii="Arial" w:hAnsi="Arial" w:cs="Arial"/>
        </w:rPr>
        <w:t xml:space="preserve">, která by měla těmto osobám zajišťovat adekvátní pomoc, poukázat na možné nedostatky stávající úpravy, případně se zabývat návrhy </w:t>
      </w:r>
      <w:r>
        <w:rPr>
          <w:rFonts w:ascii="Arial" w:hAnsi="Arial" w:cs="Arial"/>
          <w:i/>
        </w:rPr>
        <w:t xml:space="preserve">de lege </w:t>
      </w:r>
      <w:proofErr w:type="spellStart"/>
      <w:r>
        <w:rPr>
          <w:rFonts w:ascii="Arial" w:hAnsi="Arial" w:cs="Arial"/>
          <w:i/>
        </w:rPr>
        <w:t>ferenda</w:t>
      </w:r>
      <w:proofErr w:type="spellEnd"/>
      <w:r>
        <w:rPr>
          <w:rFonts w:ascii="Arial" w:hAnsi="Arial" w:cs="Arial"/>
          <w:i/>
        </w:rPr>
        <w:t xml:space="preserve">. </w:t>
      </w:r>
    </w:p>
    <w:p w:rsidR="003065F1" w:rsidRDefault="00B56BF6" w:rsidP="003065F1">
      <w:pPr>
        <w:spacing w:line="360" w:lineRule="auto"/>
        <w:ind w:firstLine="567"/>
        <w:jc w:val="both"/>
        <w:rPr>
          <w:rFonts w:ascii="Arial" w:hAnsi="Arial" w:cs="Arial"/>
        </w:rPr>
      </w:pPr>
      <w:r>
        <w:rPr>
          <w:rFonts w:ascii="Arial" w:hAnsi="Arial" w:cs="Arial"/>
        </w:rPr>
        <w:t>Jelikož jde o pojmy, které bývají v důsledku nevědomosti často zaměň</w:t>
      </w:r>
      <w:r w:rsidR="0070430D">
        <w:rPr>
          <w:rFonts w:ascii="Arial" w:hAnsi="Arial" w:cs="Arial"/>
        </w:rPr>
        <w:t>ovány, zaměřila</w:t>
      </w:r>
      <w:r>
        <w:rPr>
          <w:rFonts w:ascii="Arial" w:hAnsi="Arial" w:cs="Arial"/>
        </w:rPr>
        <w:t xml:space="preserve"> </w:t>
      </w:r>
      <w:r w:rsidR="0070430D">
        <w:rPr>
          <w:rFonts w:ascii="Arial" w:hAnsi="Arial" w:cs="Arial"/>
        </w:rPr>
        <w:t>jsem se v</w:t>
      </w:r>
      <w:r>
        <w:rPr>
          <w:rFonts w:ascii="Arial" w:hAnsi="Arial" w:cs="Arial"/>
        </w:rPr>
        <w:t xml:space="preserve"> prv</w:t>
      </w:r>
      <w:r w:rsidR="0070430D">
        <w:rPr>
          <w:rFonts w:ascii="Arial" w:hAnsi="Arial" w:cs="Arial"/>
        </w:rPr>
        <w:t>ní kapitole na vymezení termínů</w:t>
      </w:r>
      <w:r>
        <w:rPr>
          <w:rFonts w:ascii="Arial" w:hAnsi="Arial" w:cs="Arial"/>
        </w:rPr>
        <w:t xml:space="preserve"> „</w:t>
      </w:r>
      <w:r w:rsidR="0070430D">
        <w:rPr>
          <w:rFonts w:ascii="Arial" w:hAnsi="Arial" w:cs="Arial"/>
        </w:rPr>
        <w:t>oběť</w:t>
      </w:r>
      <w:r>
        <w:rPr>
          <w:rFonts w:ascii="Arial" w:hAnsi="Arial" w:cs="Arial"/>
        </w:rPr>
        <w:t>“ a „</w:t>
      </w:r>
      <w:r w:rsidR="0070430D">
        <w:rPr>
          <w:rFonts w:ascii="Arial" w:hAnsi="Arial" w:cs="Arial"/>
        </w:rPr>
        <w:t>poškozený</w:t>
      </w:r>
      <w:r>
        <w:rPr>
          <w:rFonts w:ascii="Arial" w:hAnsi="Arial" w:cs="Arial"/>
        </w:rPr>
        <w:t xml:space="preserve">“. </w:t>
      </w:r>
    </w:p>
    <w:p w:rsidR="0030658D" w:rsidRDefault="0030658D" w:rsidP="0030658D">
      <w:pPr>
        <w:spacing w:line="360" w:lineRule="auto"/>
        <w:ind w:firstLine="567"/>
        <w:jc w:val="both"/>
        <w:rPr>
          <w:rFonts w:ascii="Arial" w:hAnsi="Arial" w:cs="Arial"/>
        </w:rPr>
      </w:pPr>
      <w:r>
        <w:rPr>
          <w:rFonts w:ascii="Arial" w:hAnsi="Arial" w:cs="Arial"/>
        </w:rPr>
        <w:t>V následující kapitole se věnuji nauce o obětech trestné činnosti (</w:t>
      </w:r>
      <w:proofErr w:type="spellStart"/>
      <w:r>
        <w:rPr>
          <w:rFonts w:ascii="Arial" w:hAnsi="Arial" w:cs="Arial"/>
        </w:rPr>
        <w:t>viktimologii</w:t>
      </w:r>
      <w:proofErr w:type="spellEnd"/>
      <w:r>
        <w:rPr>
          <w:rFonts w:ascii="Arial" w:hAnsi="Arial" w:cs="Arial"/>
        </w:rPr>
        <w:t>), kte</w:t>
      </w:r>
      <w:r w:rsidR="00E55A7E">
        <w:rPr>
          <w:rFonts w:ascii="Arial" w:hAnsi="Arial" w:cs="Arial"/>
        </w:rPr>
        <w:t xml:space="preserve">rá sice zcela nespadá do </w:t>
      </w:r>
      <w:r>
        <w:rPr>
          <w:rFonts w:ascii="Arial" w:hAnsi="Arial" w:cs="Arial"/>
        </w:rPr>
        <w:t>tématiky, ale vzhledem k faktu, že orgány činné v trestním řízení by měly umět náležitě zacházet s obětí trestného činu, zařadila jsem do své práce i tuto problematiku.</w:t>
      </w:r>
    </w:p>
    <w:p w:rsidR="00E55A7E" w:rsidRDefault="00E55A7E" w:rsidP="00E55A7E">
      <w:pPr>
        <w:spacing w:line="360" w:lineRule="auto"/>
        <w:ind w:firstLine="567"/>
        <w:jc w:val="both"/>
        <w:rPr>
          <w:rFonts w:ascii="Arial" w:hAnsi="Arial" w:cs="Arial"/>
        </w:rPr>
      </w:pPr>
      <w:r>
        <w:rPr>
          <w:rFonts w:ascii="Arial" w:hAnsi="Arial" w:cs="Arial"/>
        </w:rPr>
        <w:t>Ve dvou nejrozsáhlejších kapitolách se pokouším o nastínění nejdůležitějších forem pomoci a člením je na peněžité a nepeněžité.</w:t>
      </w:r>
      <w:r w:rsidR="00E40B5B">
        <w:rPr>
          <w:rFonts w:ascii="Arial" w:hAnsi="Arial" w:cs="Arial"/>
        </w:rPr>
        <w:t xml:space="preserve"> Tyto kapitoly považuji zároveň za nejpřínosnější.</w:t>
      </w:r>
    </w:p>
    <w:p w:rsidR="0030658D" w:rsidRDefault="0030658D" w:rsidP="0030658D">
      <w:pPr>
        <w:spacing w:line="360" w:lineRule="auto"/>
        <w:ind w:firstLine="567"/>
        <w:jc w:val="both"/>
        <w:rPr>
          <w:rFonts w:ascii="Arial" w:hAnsi="Arial" w:cs="Arial"/>
        </w:rPr>
      </w:pPr>
      <w:r>
        <w:rPr>
          <w:rFonts w:ascii="Arial" w:hAnsi="Arial" w:cs="Arial"/>
        </w:rPr>
        <w:t>Úplný závěr práce po</w:t>
      </w:r>
      <w:r w:rsidR="00E55A7E">
        <w:rPr>
          <w:rFonts w:ascii="Arial" w:hAnsi="Arial" w:cs="Arial"/>
        </w:rPr>
        <w:t>jednává o nové úpravě v souvislosti se zákonem</w:t>
      </w:r>
      <w:r>
        <w:rPr>
          <w:rFonts w:ascii="Arial" w:hAnsi="Arial" w:cs="Arial"/>
        </w:rPr>
        <w:t xml:space="preserve"> o o</w:t>
      </w:r>
      <w:r w:rsidR="00E55A7E">
        <w:rPr>
          <w:rFonts w:ascii="Arial" w:hAnsi="Arial" w:cs="Arial"/>
        </w:rPr>
        <w:t xml:space="preserve">bětech trestných činů, který nabude účinnosti v průběhu letošního roku. Jedná se o dokument, který </w:t>
      </w:r>
      <w:r w:rsidR="0070430D">
        <w:rPr>
          <w:rFonts w:ascii="Arial" w:hAnsi="Arial" w:cs="Arial"/>
        </w:rPr>
        <w:t xml:space="preserve">zcela </w:t>
      </w:r>
      <w:r w:rsidR="00E55A7E">
        <w:rPr>
          <w:rFonts w:ascii="Arial" w:hAnsi="Arial" w:cs="Arial"/>
        </w:rPr>
        <w:t>poprvé obsahuje</w:t>
      </w:r>
      <w:r w:rsidR="0070430D">
        <w:rPr>
          <w:rFonts w:ascii="Arial" w:hAnsi="Arial" w:cs="Arial"/>
        </w:rPr>
        <w:t xml:space="preserve"> komplexní úpravu práv obětí trestných činů</w:t>
      </w:r>
      <w:r>
        <w:rPr>
          <w:rFonts w:ascii="Arial" w:hAnsi="Arial" w:cs="Arial"/>
        </w:rPr>
        <w:t xml:space="preserve">. Popisuji zde též aspekty, jejichž vliv se promítl do obsahu tohoto právního předpisu. </w:t>
      </w:r>
    </w:p>
    <w:p w:rsidR="0030658D" w:rsidRDefault="0030658D" w:rsidP="0030658D">
      <w:pPr>
        <w:spacing w:line="360" w:lineRule="auto"/>
        <w:ind w:firstLine="567"/>
        <w:jc w:val="both"/>
        <w:rPr>
          <w:rFonts w:ascii="Arial" w:hAnsi="Arial" w:cs="Arial"/>
        </w:rPr>
      </w:pPr>
      <w:r>
        <w:rPr>
          <w:rFonts w:ascii="Arial" w:hAnsi="Arial" w:cs="Arial"/>
        </w:rPr>
        <w:t>V rámci diplomové práce jsem se snažila začlenit i své vlastní postoje k daným problémům, včetně poukázání na názory některých právních odborníků.</w:t>
      </w:r>
    </w:p>
    <w:p w:rsidR="0030658D" w:rsidRDefault="0030658D" w:rsidP="00E40B5B">
      <w:pPr>
        <w:spacing w:line="360" w:lineRule="auto"/>
        <w:jc w:val="both"/>
        <w:rPr>
          <w:rFonts w:ascii="Arial" w:hAnsi="Arial" w:cs="Arial"/>
        </w:rPr>
      </w:pPr>
      <w:r>
        <w:rPr>
          <w:rFonts w:ascii="Arial" w:hAnsi="Arial" w:cs="Arial"/>
        </w:rPr>
        <w:t xml:space="preserve">Při vypracování diplomové práce jsem využívala zejména analýzy právního textu, metodu popisnou, systematickou a v neposlední řadě i komparativní. Hlavním zdrojem informací, který mi na počátku </w:t>
      </w:r>
      <w:r w:rsidR="00E55A7E">
        <w:rPr>
          <w:rFonts w:ascii="Arial" w:hAnsi="Arial" w:cs="Arial"/>
        </w:rPr>
        <w:t xml:space="preserve">značně </w:t>
      </w:r>
      <w:r>
        <w:rPr>
          <w:rFonts w:ascii="Arial" w:hAnsi="Arial" w:cs="Arial"/>
        </w:rPr>
        <w:t>pomohl lépe se zorientovat v dané tématice</w:t>
      </w:r>
      <w:r w:rsidR="00E55A7E">
        <w:rPr>
          <w:rFonts w:ascii="Arial" w:hAnsi="Arial" w:cs="Arial"/>
        </w:rPr>
        <w:t>,</w:t>
      </w:r>
      <w:r>
        <w:rPr>
          <w:rFonts w:ascii="Arial" w:hAnsi="Arial" w:cs="Arial"/>
        </w:rPr>
        <w:t xml:space="preserve"> byla publikace </w:t>
      </w:r>
      <w:r w:rsidR="00E55A7E">
        <w:rPr>
          <w:rFonts w:ascii="Arial" w:hAnsi="Arial" w:cs="Arial"/>
        </w:rPr>
        <w:t xml:space="preserve">docentky </w:t>
      </w:r>
      <w:r>
        <w:rPr>
          <w:rFonts w:ascii="Arial" w:hAnsi="Arial" w:cs="Arial"/>
        </w:rPr>
        <w:t xml:space="preserve">Ludmily Čírtkové a kolektivu </w:t>
      </w:r>
      <w:r w:rsidRPr="00E55A7E">
        <w:rPr>
          <w:rFonts w:ascii="Arial" w:hAnsi="Arial" w:cs="Arial"/>
          <w:i/>
        </w:rPr>
        <w:t xml:space="preserve">„Pomoc obětem (a svědkům) trestných činů. </w:t>
      </w:r>
      <w:r w:rsidR="00E55A7E" w:rsidRPr="00E55A7E">
        <w:rPr>
          <w:rFonts w:ascii="Arial" w:hAnsi="Arial" w:cs="Arial"/>
          <w:i/>
        </w:rPr>
        <w:t>Příručka pro pomáhající profese</w:t>
      </w:r>
      <w:r w:rsidRPr="00E55A7E">
        <w:rPr>
          <w:rFonts w:ascii="Arial" w:hAnsi="Arial" w:cs="Arial"/>
          <w:i/>
        </w:rPr>
        <w:t>“</w:t>
      </w:r>
      <w:r w:rsidR="00E55A7E">
        <w:rPr>
          <w:rFonts w:ascii="Arial" w:hAnsi="Arial" w:cs="Arial"/>
        </w:rPr>
        <w:t>.</w:t>
      </w:r>
      <w:r>
        <w:rPr>
          <w:rFonts w:ascii="Arial" w:hAnsi="Arial" w:cs="Arial"/>
        </w:rPr>
        <w:t xml:space="preserve"> Ta obsahuje poměrně </w:t>
      </w:r>
      <w:r>
        <w:rPr>
          <w:rFonts w:ascii="Arial" w:hAnsi="Arial" w:cs="Arial"/>
        </w:rPr>
        <w:lastRenderedPageBreak/>
        <w:t>podrobnou a celistvou úpravu ohledně pomoci obětem trestných činů a pomohla mi nasměrovat se na další sféry, které jsem poté ve své práci detailněji rozvedla.</w:t>
      </w:r>
    </w:p>
    <w:p w:rsidR="0030658D" w:rsidRDefault="0030658D" w:rsidP="0030658D">
      <w:pPr>
        <w:spacing w:line="360" w:lineRule="auto"/>
        <w:ind w:firstLine="567"/>
        <w:jc w:val="both"/>
        <w:rPr>
          <w:rFonts w:ascii="Arial" w:hAnsi="Arial" w:cs="Arial"/>
        </w:rPr>
      </w:pPr>
      <w:r>
        <w:rPr>
          <w:rFonts w:ascii="Arial" w:hAnsi="Arial" w:cs="Arial"/>
        </w:rPr>
        <w:t>Diplo</w:t>
      </w:r>
      <w:r w:rsidR="00FE3DF4">
        <w:rPr>
          <w:rFonts w:ascii="Arial" w:hAnsi="Arial" w:cs="Arial"/>
        </w:rPr>
        <w:t>movou práci jsem zpracovala k 31. březnu 2013</w:t>
      </w:r>
      <w:r>
        <w:rPr>
          <w:rFonts w:ascii="Arial" w:hAnsi="Arial" w:cs="Arial"/>
        </w:rPr>
        <w:t xml:space="preserve"> včetně použitých a v dané době aktuálních právních předpisů, judikatury a právní literatury, které jsem uvedla v přehledu použité literatury. </w:t>
      </w:r>
    </w:p>
    <w:p w:rsidR="0030658D" w:rsidRDefault="0030658D" w:rsidP="0030658D">
      <w:pPr>
        <w:spacing w:line="360" w:lineRule="auto"/>
        <w:ind w:firstLine="567"/>
        <w:jc w:val="both"/>
        <w:rPr>
          <w:rFonts w:ascii="Arial" w:hAnsi="Arial" w:cs="Arial"/>
          <w:b/>
          <w:sz w:val="32"/>
          <w:szCs w:val="32"/>
        </w:rPr>
      </w:pPr>
    </w:p>
    <w:p w:rsidR="0030658D" w:rsidRDefault="0030658D" w:rsidP="0030658D">
      <w:pPr>
        <w:spacing w:line="360" w:lineRule="auto"/>
        <w:ind w:firstLine="567"/>
        <w:jc w:val="both"/>
        <w:rPr>
          <w:rFonts w:ascii="Arial" w:hAnsi="Arial" w:cs="Arial"/>
          <w:b/>
          <w:sz w:val="32"/>
          <w:szCs w:val="32"/>
        </w:rPr>
      </w:pPr>
    </w:p>
    <w:p w:rsidR="0030658D" w:rsidRDefault="0030658D" w:rsidP="0030658D">
      <w:pPr>
        <w:spacing w:line="360" w:lineRule="auto"/>
        <w:ind w:firstLine="567"/>
        <w:jc w:val="both"/>
        <w:rPr>
          <w:rFonts w:ascii="Arial" w:hAnsi="Arial" w:cs="Arial"/>
          <w:b/>
          <w:sz w:val="32"/>
          <w:szCs w:val="32"/>
        </w:rPr>
      </w:pPr>
    </w:p>
    <w:p w:rsidR="0030658D" w:rsidRDefault="0030658D" w:rsidP="0030658D">
      <w:pPr>
        <w:spacing w:line="360" w:lineRule="auto"/>
        <w:ind w:firstLine="567"/>
        <w:jc w:val="both"/>
        <w:rPr>
          <w:rFonts w:ascii="Arial" w:hAnsi="Arial" w:cs="Arial"/>
          <w:b/>
          <w:sz w:val="32"/>
          <w:szCs w:val="32"/>
        </w:rPr>
      </w:pPr>
    </w:p>
    <w:p w:rsidR="0030658D" w:rsidRDefault="0030658D" w:rsidP="0030658D">
      <w:pPr>
        <w:spacing w:line="360" w:lineRule="auto"/>
        <w:ind w:firstLine="567"/>
        <w:jc w:val="both"/>
        <w:rPr>
          <w:rFonts w:ascii="Arial" w:hAnsi="Arial" w:cs="Arial"/>
          <w:b/>
          <w:sz w:val="32"/>
          <w:szCs w:val="32"/>
        </w:rPr>
      </w:pPr>
    </w:p>
    <w:p w:rsidR="0030658D" w:rsidRDefault="0030658D" w:rsidP="0030658D">
      <w:pPr>
        <w:spacing w:line="360" w:lineRule="auto"/>
        <w:ind w:firstLine="567"/>
        <w:jc w:val="both"/>
        <w:rPr>
          <w:rFonts w:ascii="Arial" w:hAnsi="Arial" w:cs="Arial"/>
          <w:b/>
          <w:sz w:val="32"/>
          <w:szCs w:val="32"/>
        </w:rPr>
      </w:pPr>
    </w:p>
    <w:p w:rsidR="0030658D" w:rsidRDefault="0030658D" w:rsidP="0030658D">
      <w:pPr>
        <w:spacing w:line="360" w:lineRule="auto"/>
        <w:ind w:firstLine="567"/>
        <w:jc w:val="both"/>
        <w:rPr>
          <w:rFonts w:ascii="Arial" w:hAnsi="Arial" w:cs="Arial"/>
          <w:b/>
          <w:sz w:val="32"/>
          <w:szCs w:val="32"/>
        </w:rPr>
      </w:pPr>
    </w:p>
    <w:p w:rsidR="0030658D" w:rsidRDefault="0030658D" w:rsidP="0030658D">
      <w:pPr>
        <w:spacing w:line="360" w:lineRule="auto"/>
        <w:ind w:firstLine="567"/>
        <w:jc w:val="both"/>
        <w:rPr>
          <w:rFonts w:ascii="Arial" w:hAnsi="Arial" w:cs="Arial"/>
          <w:b/>
          <w:sz w:val="32"/>
          <w:szCs w:val="32"/>
        </w:rPr>
      </w:pPr>
    </w:p>
    <w:p w:rsidR="0030658D" w:rsidRDefault="0030658D" w:rsidP="0030658D">
      <w:pPr>
        <w:spacing w:line="360" w:lineRule="auto"/>
        <w:ind w:firstLine="567"/>
        <w:jc w:val="both"/>
        <w:rPr>
          <w:rFonts w:ascii="Arial" w:hAnsi="Arial" w:cs="Arial"/>
          <w:b/>
          <w:sz w:val="32"/>
          <w:szCs w:val="32"/>
        </w:rPr>
      </w:pPr>
    </w:p>
    <w:p w:rsidR="0030658D" w:rsidRDefault="0030658D" w:rsidP="0030658D">
      <w:pPr>
        <w:spacing w:line="360" w:lineRule="auto"/>
        <w:ind w:firstLine="567"/>
        <w:jc w:val="both"/>
        <w:rPr>
          <w:rFonts w:ascii="Arial" w:hAnsi="Arial" w:cs="Arial"/>
          <w:b/>
          <w:sz w:val="32"/>
          <w:szCs w:val="32"/>
        </w:rPr>
      </w:pPr>
    </w:p>
    <w:p w:rsidR="00B55923" w:rsidRDefault="00B55923" w:rsidP="0030658D">
      <w:pPr>
        <w:spacing w:line="360" w:lineRule="auto"/>
        <w:ind w:firstLine="567"/>
        <w:jc w:val="both"/>
        <w:rPr>
          <w:rFonts w:ascii="Arial" w:hAnsi="Arial" w:cs="Arial"/>
          <w:b/>
          <w:sz w:val="32"/>
          <w:szCs w:val="32"/>
        </w:rPr>
      </w:pPr>
    </w:p>
    <w:p w:rsidR="0030658D" w:rsidRDefault="0030658D" w:rsidP="0030658D">
      <w:pPr>
        <w:spacing w:line="360" w:lineRule="auto"/>
        <w:ind w:firstLine="567"/>
        <w:jc w:val="both"/>
        <w:rPr>
          <w:rFonts w:ascii="Arial" w:hAnsi="Arial" w:cs="Arial"/>
          <w:b/>
          <w:sz w:val="32"/>
          <w:szCs w:val="32"/>
        </w:rPr>
      </w:pPr>
    </w:p>
    <w:p w:rsidR="00A73BBF" w:rsidRDefault="00A73BBF" w:rsidP="0030658D">
      <w:pPr>
        <w:spacing w:line="360" w:lineRule="auto"/>
        <w:ind w:firstLine="567"/>
        <w:jc w:val="both"/>
        <w:rPr>
          <w:rFonts w:ascii="Arial" w:hAnsi="Arial" w:cs="Arial"/>
          <w:b/>
          <w:sz w:val="32"/>
          <w:szCs w:val="32"/>
        </w:rPr>
      </w:pPr>
    </w:p>
    <w:p w:rsidR="00A73BBF" w:rsidRDefault="00A73BBF" w:rsidP="0030658D">
      <w:pPr>
        <w:spacing w:line="360" w:lineRule="auto"/>
        <w:ind w:firstLine="567"/>
        <w:jc w:val="both"/>
        <w:rPr>
          <w:rFonts w:ascii="Arial" w:hAnsi="Arial" w:cs="Arial"/>
          <w:b/>
          <w:sz w:val="32"/>
          <w:szCs w:val="32"/>
        </w:rPr>
      </w:pPr>
    </w:p>
    <w:p w:rsidR="00A73BBF" w:rsidRDefault="00A73BBF" w:rsidP="0030658D">
      <w:pPr>
        <w:spacing w:line="360" w:lineRule="auto"/>
        <w:ind w:firstLine="567"/>
        <w:jc w:val="both"/>
        <w:rPr>
          <w:rFonts w:ascii="Arial" w:hAnsi="Arial" w:cs="Arial"/>
          <w:b/>
          <w:sz w:val="32"/>
          <w:szCs w:val="32"/>
        </w:rPr>
      </w:pPr>
    </w:p>
    <w:p w:rsidR="00A73BBF" w:rsidRDefault="00A73BBF" w:rsidP="0030658D">
      <w:pPr>
        <w:spacing w:line="360" w:lineRule="auto"/>
        <w:ind w:firstLine="567"/>
        <w:jc w:val="both"/>
        <w:rPr>
          <w:rFonts w:ascii="Arial" w:hAnsi="Arial" w:cs="Arial"/>
          <w:b/>
          <w:sz w:val="32"/>
          <w:szCs w:val="32"/>
        </w:rPr>
      </w:pPr>
    </w:p>
    <w:p w:rsidR="00A73BBF" w:rsidRDefault="00A73BBF" w:rsidP="0030658D">
      <w:pPr>
        <w:spacing w:line="360" w:lineRule="auto"/>
        <w:ind w:firstLine="567"/>
        <w:jc w:val="both"/>
        <w:rPr>
          <w:rFonts w:ascii="Arial" w:hAnsi="Arial" w:cs="Arial"/>
          <w:b/>
          <w:sz w:val="32"/>
          <w:szCs w:val="32"/>
        </w:rPr>
      </w:pPr>
    </w:p>
    <w:p w:rsidR="00A73BBF" w:rsidRDefault="00A73BBF" w:rsidP="0030658D">
      <w:pPr>
        <w:spacing w:line="360" w:lineRule="auto"/>
        <w:ind w:firstLine="567"/>
        <w:jc w:val="both"/>
        <w:rPr>
          <w:rFonts w:ascii="Arial" w:hAnsi="Arial" w:cs="Arial"/>
          <w:b/>
          <w:sz w:val="32"/>
          <w:szCs w:val="32"/>
        </w:rPr>
      </w:pPr>
    </w:p>
    <w:p w:rsidR="00D96513" w:rsidRDefault="00D96513" w:rsidP="0030658D">
      <w:pPr>
        <w:spacing w:line="360" w:lineRule="auto"/>
        <w:ind w:firstLine="567"/>
        <w:jc w:val="both"/>
        <w:rPr>
          <w:rFonts w:ascii="Arial" w:hAnsi="Arial" w:cs="Arial"/>
          <w:b/>
          <w:sz w:val="32"/>
          <w:szCs w:val="32"/>
        </w:rPr>
      </w:pPr>
    </w:p>
    <w:p w:rsidR="00D96513" w:rsidRDefault="00D96513" w:rsidP="0030658D">
      <w:pPr>
        <w:spacing w:line="360" w:lineRule="auto"/>
        <w:ind w:firstLine="567"/>
        <w:jc w:val="both"/>
        <w:rPr>
          <w:rFonts w:ascii="Arial" w:hAnsi="Arial" w:cs="Arial"/>
          <w:b/>
          <w:sz w:val="32"/>
          <w:szCs w:val="32"/>
        </w:rPr>
      </w:pPr>
    </w:p>
    <w:p w:rsidR="0030658D" w:rsidRDefault="0030658D" w:rsidP="0030658D">
      <w:pPr>
        <w:pStyle w:val="Nadpis1"/>
      </w:pPr>
      <w:bookmarkStart w:id="5" w:name="_Toc340991870"/>
      <w:bookmarkStart w:id="6" w:name="_Toc329088628"/>
      <w:bookmarkStart w:id="7" w:name="_Toc351230940"/>
      <w:bookmarkStart w:id="8" w:name="_Toc351456626"/>
      <w:bookmarkStart w:id="9" w:name="_Toc352496365"/>
      <w:r>
        <w:lastRenderedPageBreak/>
        <w:t>Oběť trestného činu a srovnání s osobou poškozeného</w:t>
      </w:r>
      <w:bookmarkEnd w:id="5"/>
      <w:bookmarkEnd w:id="6"/>
      <w:bookmarkEnd w:id="7"/>
      <w:bookmarkEnd w:id="8"/>
      <w:bookmarkEnd w:id="9"/>
    </w:p>
    <w:p w:rsidR="0030658D" w:rsidRDefault="0030658D" w:rsidP="008B0FE1">
      <w:pPr>
        <w:spacing w:line="360" w:lineRule="auto"/>
        <w:ind w:firstLine="567"/>
        <w:jc w:val="both"/>
        <w:rPr>
          <w:rFonts w:ascii="Arial" w:hAnsi="Arial" w:cs="Arial"/>
        </w:rPr>
      </w:pPr>
      <w:r>
        <w:rPr>
          <w:rFonts w:ascii="Arial" w:hAnsi="Arial" w:cs="Arial"/>
        </w:rPr>
        <w:t xml:space="preserve">Vymezení obou pojmů je nezbytné pro správné pochopení tématu diplomové práce, proto jsem se rozhodla nejprve specifikovat pojem </w:t>
      </w:r>
      <w:r>
        <w:rPr>
          <w:rFonts w:ascii="Arial" w:hAnsi="Arial" w:cs="Arial"/>
          <w:i/>
        </w:rPr>
        <w:t xml:space="preserve">poškozený, </w:t>
      </w:r>
      <w:r>
        <w:rPr>
          <w:rFonts w:ascii="Arial" w:hAnsi="Arial" w:cs="Arial"/>
        </w:rPr>
        <w:t>který je širším termínem</w:t>
      </w:r>
      <w:r w:rsidR="003467E0">
        <w:rPr>
          <w:rFonts w:ascii="Arial" w:hAnsi="Arial" w:cs="Arial"/>
        </w:rPr>
        <w:t xml:space="preserve"> a </w:t>
      </w:r>
      <w:r w:rsidR="00707459">
        <w:rPr>
          <w:rFonts w:ascii="Arial" w:hAnsi="Arial" w:cs="Arial"/>
        </w:rPr>
        <w:t>teprve poté vysvětlit význam pojmu</w:t>
      </w:r>
      <w:r w:rsidR="003467E0">
        <w:rPr>
          <w:rFonts w:ascii="Arial" w:hAnsi="Arial" w:cs="Arial"/>
        </w:rPr>
        <w:t xml:space="preserve"> </w:t>
      </w:r>
      <w:r w:rsidR="003467E0" w:rsidRPr="003467E0">
        <w:rPr>
          <w:rFonts w:ascii="Arial" w:hAnsi="Arial" w:cs="Arial"/>
          <w:i/>
        </w:rPr>
        <w:t>oběť</w:t>
      </w:r>
      <w:r>
        <w:rPr>
          <w:rFonts w:ascii="Arial" w:hAnsi="Arial" w:cs="Arial"/>
        </w:rPr>
        <w:t>.</w:t>
      </w:r>
    </w:p>
    <w:p w:rsidR="00875409" w:rsidRPr="00875409" w:rsidRDefault="0030658D" w:rsidP="00875409">
      <w:pPr>
        <w:pStyle w:val="Nadpis2"/>
      </w:pPr>
      <w:bookmarkStart w:id="10" w:name="_Toc340991871"/>
      <w:bookmarkStart w:id="11" w:name="_Toc329088629"/>
      <w:bookmarkStart w:id="12" w:name="_Toc351230941"/>
      <w:bookmarkStart w:id="13" w:name="_Toc351456627"/>
      <w:bookmarkStart w:id="14" w:name="_Toc352496366"/>
      <w:r>
        <w:t>Definice pojmu „poškozený“</w:t>
      </w:r>
      <w:bookmarkEnd w:id="10"/>
      <w:bookmarkEnd w:id="11"/>
      <w:bookmarkEnd w:id="12"/>
      <w:bookmarkEnd w:id="13"/>
      <w:bookmarkEnd w:id="14"/>
    </w:p>
    <w:p w:rsidR="0030658D" w:rsidRDefault="0030658D" w:rsidP="0030658D">
      <w:pPr>
        <w:spacing w:line="360" w:lineRule="auto"/>
        <w:ind w:firstLine="567"/>
        <w:jc w:val="both"/>
        <w:rPr>
          <w:rFonts w:ascii="Arial" w:hAnsi="Arial" w:cs="Arial"/>
        </w:rPr>
      </w:pPr>
      <w:r>
        <w:rPr>
          <w:rFonts w:ascii="Arial" w:hAnsi="Arial" w:cs="Arial"/>
        </w:rPr>
        <w:t xml:space="preserve">Velmi často dochází k zaměňování pojmů </w:t>
      </w:r>
      <w:r>
        <w:rPr>
          <w:rFonts w:ascii="Arial" w:hAnsi="Arial" w:cs="Arial"/>
          <w:i/>
        </w:rPr>
        <w:t>oběť</w:t>
      </w:r>
      <w:r>
        <w:rPr>
          <w:rFonts w:ascii="Arial" w:hAnsi="Arial" w:cs="Arial"/>
        </w:rPr>
        <w:t xml:space="preserve"> trestného činu s pojmem </w:t>
      </w:r>
      <w:r>
        <w:rPr>
          <w:rFonts w:ascii="Arial" w:hAnsi="Arial" w:cs="Arial"/>
          <w:i/>
        </w:rPr>
        <w:t>poškozený</w:t>
      </w:r>
      <w:r>
        <w:rPr>
          <w:rFonts w:ascii="Arial" w:hAnsi="Arial" w:cs="Arial"/>
        </w:rPr>
        <w:t>. Za poškozeného považujeme dle § 43 odst. 1 trestního řádu</w:t>
      </w:r>
      <w:r>
        <w:rPr>
          <w:rStyle w:val="Znakapoznpodarou"/>
          <w:rFonts w:ascii="Arial" w:hAnsi="Arial" w:cs="Arial"/>
        </w:rPr>
        <w:footnoteReference w:id="1"/>
      </w:r>
      <w:r>
        <w:rPr>
          <w:rFonts w:ascii="Arial" w:hAnsi="Arial" w:cs="Arial"/>
        </w:rPr>
        <w:t xml:space="preserve"> (dále jen </w:t>
      </w:r>
      <w:r w:rsidRPr="0067016A">
        <w:rPr>
          <w:rFonts w:ascii="Arial" w:hAnsi="Arial" w:cs="Arial"/>
        </w:rPr>
        <w:t>„TŘ“</w:t>
      </w:r>
      <w:r>
        <w:rPr>
          <w:rFonts w:ascii="Arial" w:hAnsi="Arial" w:cs="Arial"/>
        </w:rPr>
        <w:t>) toho, „</w:t>
      </w:r>
      <w:r>
        <w:rPr>
          <w:rFonts w:ascii="Arial" w:hAnsi="Arial" w:cs="Arial"/>
          <w:i/>
        </w:rPr>
        <w:t>komu bylo trestným činem ublíženo na zdraví, způsobena majetková nebo nemajetková újma, nebo ten, na jehož úkor se pachatel trestným činem obohatil</w:t>
      </w:r>
      <w:r>
        <w:rPr>
          <w:rFonts w:ascii="Arial" w:hAnsi="Arial" w:cs="Arial"/>
        </w:rPr>
        <w:t>.</w:t>
      </w:r>
      <w:r>
        <w:rPr>
          <w:rFonts w:ascii="Arial" w:hAnsi="Arial" w:cs="Arial"/>
          <w:i/>
        </w:rPr>
        <w:t>“</w:t>
      </w:r>
      <w:r>
        <w:rPr>
          <w:rFonts w:ascii="Arial" w:hAnsi="Arial" w:cs="Arial"/>
          <w:color w:val="424242"/>
          <w:sz w:val="18"/>
          <w:szCs w:val="18"/>
        </w:rPr>
        <w:t xml:space="preserve"> </w:t>
      </w:r>
    </w:p>
    <w:p w:rsidR="0030658D" w:rsidRDefault="0030658D" w:rsidP="0030658D">
      <w:pPr>
        <w:spacing w:line="360" w:lineRule="auto"/>
        <w:ind w:firstLine="567"/>
        <w:jc w:val="both"/>
        <w:rPr>
          <w:rFonts w:ascii="Arial" w:hAnsi="Arial" w:cs="Arial"/>
        </w:rPr>
      </w:pPr>
      <w:r>
        <w:rPr>
          <w:rFonts w:ascii="Arial" w:hAnsi="Arial" w:cs="Arial"/>
        </w:rPr>
        <w:t xml:space="preserve">Zde je nutné poukázat na novelu trestního řádu </w:t>
      </w:r>
      <w:r w:rsidR="002376C0">
        <w:rPr>
          <w:rFonts w:ascii="Arial" w:hAnsi="Arial" w:cs="Arial"/>
        </w:rPr>
        <w:t xml:space="preserve">zákonem </w:t>
      </w:r>
      <w:r>
        <w:rPr>
          <w:rFonts w:ascii="Arial" w:hAnsi="Arial" w:cs="Arial"/>
        </w:rPr>
        <w:t xml:space="preserve">č. 181/2011 Sb. Ta rozšířila výše uvedenou definici </w:t>
      </w:r>
      <w:r>
        <w:rPr>
          <w:rFonts w:ascii="Arial" w:hAnsi="Arial" w:cs="Arial"/>
          <w:i/>
        </w:rPr>
        <w:t>poškozeného</w:t>
      </w:r>
      <w:r>
        <w:rPr>
          <w:rFonts w:ascii="Arial" w:hAnsi="Arial" w:cs="Arial"/>
        </w:rPr>
        <w:t xml:space="preserve">, když došlo k začlenění možnosti žádat v trestním řízení i o vydání bezdůvodného obohacení. Původní znění § 43 odst. 1 TŘ bylo takové, že za </w:t>
      </w:r>
      <w:r>
        <w:rPr>
          <w:rFonts w:ascii="Arial" w:hAnsi="Arial" w:cs="Arial"/>
          <w:i/>
        </w:rPr>
        <w:t>poškozeného</w:t>
      </w:r>
      <w:r>
        <w:rPr>
          <w:rFonts w:ascii="Arial" w:hAnsi="Arial" w:cs="Arial"/>
        </w:rPr>
        <w:t xml:space="preserve"> byl považován </w:t>
      </w:r>
      <w:r>
        <w:rPr>
          <w:rFonts w:ascii="Arial" w:hAnsi="Arial" w:cs="Arial"/>
          <w:i/>
        </w:rPr>
        <w:t>„ten, komu bylo trestným činem ublíženo na zdraví, způsobena majetková, morální nebo jiná škoda.“</w:t>
      </w:r>
      <w:r>
        <w:rPr>
          <w:rFonts w:ascii="Arial" w:hAnsi="Arial" w:cs="Arial"/>
        </w:rPr>
        <w:t xml:space="preserve"> Do účinnosti uváděné novely bylo možné domáhat se vydání bezdůvodného ob</w:t>
      </w:r>
      <w:r w:rsidR="00C0291C">
        <w:rPr>
          <w:rFonts w:ascii="Arial" w:hAnsi="Arial" w:cs="Arial"/>
        </w:rPr>
        <w:t>ohacení jen v řízení občansko</w:t>
      </w:r>
      <w:r>
        <w:rPr>
          <w:rFonts w:ascii="Arial" w:hAnsi="Arial" w:cs="Arial"/>
        </w:rPr>
        <w:t>právním. Nová úprava je tak zjevně projevem snahy zákonodárce o zvýšení úrovně ochrany zájmů poškozeného.</w:t>
      </w:r>
    </w:p>
    <w:p w:rsidR="00B55923" w:rsidRDefault="0030658D" w:rsidP="0030658D">
      <w:pPr>
        <w:spacing w:line="360" w:lineRule="auto"/>
        <w:ind w:firstLine="567"/>
        <w:jc w:val="both"/>
        <w:rPr>
          <w:rFonts w:ascii="Arial" w:hAnsi="Arial" w:cs="Arial"/>
          <w:i/>
        </w:rPr>
      </w:pPr>
      <w:r>
        <w:rPr>
          <w:rFonts w:ascii="Arial" w:hAnsi="Arial" w:cs="Arial"/>
        </w:rPr>
        <w:t>Zákonná definice je ale zúžena dvěma ustanoveními trestního řádu. Ustanovení § 43 odst. 2 TŘ</w:t>
      </w:r>
      <w:r>
        <w:rPr>
          <w:rFonts w:ascii="Arial" w:hAnsi="Arial" w:cs="Arial"/>
          <w:i/>
          <w:color w:val="424242"/>
        </w:rPr>
        <w:t xml:space="preserve"> </w:t>
      </w:r>
      <w:r>
        <w:rPr>
          <w:rFonts w:ascii="Arial" w:hAnsi="Arial" w:cs="Arial"/>
        </w:rPr>
        <w:t xml:space="preserve">výčet osob omezuje, když za poškozeného nepovažuje toho, </w:t>
      </w:r>
      <w:r>
        <w:rPr>
          <w:rFonts w:ascii="Arial" w:hAnsi="Arial" w:cs="Arial"/>
          <w:i/>
          <w:color w:val="424242"/>
        </w:rPr>
        <w:t>„</w:t>
      </w:r>
      <w:r>
        <w:rPr>
          <w:rFonts w:ascii="Arial" w:hAnsi="Arial" w:cs="Arial"/>
          <w:i/>
        </w:rPr>
        <w:t>kdo se sice cítí být trestným činem morálně nebo jinak poškozen, avšak vzniklá újma není způsobena zaviněním pachatele nebo její vznik není v příčin</w:t>
      </w:r>
      <w:r w:rsidR="000602EA">
        <w:rPr>
          <w:rFonts w:ascii="Arial" w:hAnsi="Arial" w:cs="Arial"/>
          <w:i/>
        </w:rPr>
        <w:t>né souvislosti s trestným činem</w:t>
      </w:r>
      <w:r>
        <w:rPr>
          <w:rFonts w:ascii="Arial" w:hAnsi="Arial" w:cs="Arial"/>
          <w:i/>
        </w:rPr>
        <w:t>“</w:t>
      </w:r>
      <w:r w:rsidR="00B55923" w:rsidRPr="000602EA">
        <w:rPr>
          <w:rStyle w:val="Znakapoznpodarou"/>
        </w:rPr>
        <w:footnoteReference w:id="2"/>
      </w:r>
      <w:r w:rsidR="000602EA">
        <w:rPr>
          <w:rFonts w:ascii="Arial" w:hAnsi="Arial" w:cs="Arial"/>
          <w:i/>
        </w:rPr>
        <w:t>.</w:t>
      </w:r>
      <w:r w:rsidRPr="000602EA">
        <w:rPr>
          <w:rFonts w:ascii="Arial" w:hAnsi="Arial" w:cs="Arial"/>
          <w:i/>
        </w:rPr>
        <w:t xml:space="preserve"> </w:t>
      </w:r>
    </w:p>
    <w:p w:rsidR="0030658D" w:rsidRDefault="0030658D" w:rsidP="0030658D">
      <w:pPr>
        <w:spacing w:line="360" w:lineRule="auto"/>
        <w:ind w:firstLine="567"/>
        <w:jc w:val="both"/>
        <w:rPr>
          <w:rFonts w:ascii="Arial" w:hAnsi="Arial" w:cs="Arial"/>
          <w:b/>
          <w:i/>
        </w:rPr>
      </w:pPr>
      <w:r>
        <w:rPr>
          <w:rFonts w:ascii="Arial" w:hAnsi="Arial" w:cs="Arial"/>
        </w:rPr>
        <w:t>Druhý korektiv souvisí s institutem narovnání</w:t>
      </w:r>
      <w:r>
        <w:rPr>
          <w:rStyle w:val="Znakapoznpodarou"/>
          <w:rFonts w:ascii="Arial" w:hAnsi="Arial" w:cs="Arial"/>
        </w:rPr>
        <w:footnoteReference w:id="3"/>
      </w:r>
      <w:r w:rsidR="000602EA">
        <w:rPr>
          <w:rFonts w:ascii="Arial" w:hAnsi="Arial" w:cs="Arial"/>
        </w:rPr>
        <w:t>,</w:t>
      </w:r>
      <w:r>
        <w:rPr>
          <w:rFonts w:ascii="Arial" w:hAnsi="Arial" w:cs="Arial"/>
        </w:rPr>
        <w:t xml:space="preserve"> kdy se za poškozeného pro účely narovnání nepovažuje ten,</w:t>
      </w:r>
      <w:r>
        <w:rPr>
          <w:rFonts w:ascii="Arial" w:hAnsi="Arial" w:cs="Arial"/>
          <w:i/>
        </w:rPr>
        <w:t xml:space="preserve"> „na koho pouze přešel nárok na náhradu škody“ </w:t>
      </w:r>
      <w:r>
        <w:rPr>
          <w:rFonts w:ascii="Arial" w:hAnsi="Arial" w:cs="Arial"/>
        </w:rPr>
        <w:t>(viz. § 310a TŘ).</w:t>
      </w:r>
    </w:p>
    <w:p w:rsidR="0030658D" w:rsidRDefault="0030658D" w:rsidP="0030658D">
      <w:pPr>
        <w:spacing w:line="360" w:lineRule="auto"/>
        <w:ind w:firstLine="567"/>
        <w:jc w:val="both"/>
        <w:rPr>
          <w:rFonts w:ascii="Arial" w:hAnsi="Arial" w:cs="Arial"/>
        </w:rPr>
      </w:pPr>
      <w:r>
        <w:rPr>
          <w:rFonts w:ascii="Arial" w:hAnsi="Arial" w:cs="Arial"/>
        </w:rPr>
        <w:t xml:space="preserve">Pro správné pochopení významu termínu </w:t>
      </w:r>
      <w:r>
        <w:rPr>
          <w:rFonts w:ascii="Arial" w:hAnsi="Arial" w:cs="Arial"/>
          <w:i/>
        </w:rPr>
        <w:t>poškozený</w:t>
      </w:r>
      <w:r>
        <w:rPr>
          <w:rFonts w:ascii="Arial" w:hAnsi="Arial" w:cs="Arial"/>
        </w:rPr>
        <w:t xml:space="preserve"> je vhodné blíže specifikovat jednotlivé pojmy použité v definici:</w:t>
      </w:r>
    </w:p>
    <w:p w:rsidR="0030658D" w:rsidRDefault="0030658D" w:rsidP="0030658D">
      <w:pPr>
        <w:numPr>
          <w:ilvl w:val="0"/>
          <w:numId w:val="2"/>
        </w:numPr>
        <w:spacing w:line="360" w:lineRule="auto"/>
        <w:jc w:val="both"/>
        <w:rPr>
          <w:rFonts w:ascii="Arial" w:hAnsi="Arial" w:cs="Arial"/>
        </w:rPr>
      </w:pPr>
      <w:r>
        <w:rPr>
          <w:rFonts w:ascii="Arial" w:hAnsi="Arial" w:cs="Arial"/>
          <w:i/>
        </w:rPr>
        <w:t xml:space="preserve">Ublížení na zdraví </w:t>
      </w:r>
      <w:r>
        <w:rPr>
          <w:rFonts w:ascii="Arial" w:hAnsi="Arial" w:cs="Arial"/>
        </w:rPr>
        <w:t xml:space="preserve">- </w:t>
      </w:r>
      <w:r>
        <w:rPr>
          <w:rFonts w:ascii="Arial" w:hAnsi="Arial" w:cs="Arial"/>
          <w:i/>
        </w:rPr>
        <w:t xml:space="preserve">„Jde o stav (onemocnění, poranění), který porušením normálních tělesných nebo duševních funkcí znesnadňuje </w:t>
      </w:r>
      <w:r>
        <w:rPr>
          <w:rFonts w:ascii="Arial" w:hAnsi="Arial" w:cs="Arial"/>
          <w:i/>
        </w:rPr>
        <w:lastRenderedPageBreak/>
        <w:t xml:space="preserve">výkon obvyklé činnosti nebo má jiný vliv na obvyklý způsob života poškozeného a který zpravidla vyžaduje lékařského ošetření, i když nezanechává trvalé následky.“ </w:t>
      </w:r>
      <w:r>
        <w:rPr>
          <w:rStyle w:val="Znakapoznpodarou"/>
          <w:rFonts w:ascii="Arial" w:hAnsi="Arial" w:cs="Arial"/>
        </w:rPr>
        <w:footnoteReference w:id="4"/>
      </w:r>
      <w:r>
        <w:rPr>
          <w:rFonts w:ascii="Arial" w:hAnsi="Arial" w:cs="Arial"/>
        </w:rPr>
        <w:t xml:space="preserve"> </w:t>
      </w:r>
    </w:p>
    <w:p w:rsidR="0030658D" w:rsidRDefault="0030658D" w:rsidP="0030658D">
      <w:pPr>
        <w:numPr>
          <w:ilvl w:val="0"/>
          <w:numId w:val="2"/>
        </w:numPr>
        <w:spacing w:line="360" w:lineRule="auto"/>
        <w:jc w:val="both"/>
        <w:rPr>
          <w:rFonts w:ascii="Arial" w:hAnsi="Arial" w:cs="Arial"/>
        </w:rPr>
      </w:pPr>
      <w:r>
        <w:rPr>
          <w:rFonts w:ascii="Arial" w:hAnsi="Arial" w:cs="Arial"/>
          <w:i/>
        </w:rPr>
        <w:t xml:space="preserve">Majetková škoda </w:t>
      </w:r>
      <w:r>
        <w:rPr>
          <w:rFonts w:ascii="Arial" w:hAnsi="Arial" w:cs="Arial"/>
        </w:rPr>
        <w:t xml:space="preserve">- Pouze taková škoda, jejíž hodnotu lze </w:t>
      </w:r>
      <w:r w:rsidR="008C7560">
        <w:rPr>
          <w:rFonts w:ascii="Arial" w:hAnsi="Arial" w:cs="Arial"/>
        </w:rPr>
        <w:t xml:space="preserve">objektivně </w:t>
      </w:r>
      <w:r>
        <w:rPr>
          <w:rFonts w:ascii="Arial" w:hAnsi="Arial" w:cs="Arial"/>
        </w:rPr>
        <w:t>vyjádřit v penězích</w:t>
      </w:r>
      <w:r>
        <w:rPr>
          <w:rStyle w:val="Znakapoznpodarou"/>
          <w:rFonts w:ascii="Arial" w:hAnsi="Arial" w:cs="Arial"/>
        </w:rPr>
        <w:footnoteReference w:id="5"/>
      </w:r>
      <w:r w:rsidR="008B335B">
        <w:rPr>
          <w:rFonts w:ascii="Arial" w:hAnsi="Arial" w:cs="Arial"/>
        </w:rPr>
        <w:t>.</w:t>
      </w:r>
    </w:p>
    <w:p w:rsidR="0030658D" w:rsidRDefault="0030658D" w:rsidP="0030658D">
      <w:pPr>
        <w:spacing w:line="360" w:lineRule="auto"/>
        <w:ind w:firstLine="567"/>
        <w:jc w:val="both"/>
        <w:rPr>
          <w:rFonts w:ascii="Arial" w:hAnsi="Arial" w:cs="Arial"/>
        </w:rPr>
      </w:pPr>
      <w:r>
        <w:rPr>
          <w:rFonts w:ascii="Arial" w:hAnsi="Arial" w:cs="Arial"/>
        </w:rPr>
        <w:t>V souvislosti s definicí majetkové škody, je vhodné upozornit na rozdílnost oproti definici, kterou poskytuje občanské právo. Můžeme zmínit autora Švestku, který zastává názor, že: „</w:t>
      </w:r>
      <w:r>
        <w:rPr>
          <w:rFonts w:ascii="Arial" w:hAnsi="Arial" w:cs="Arial"/>
          <w:i/>
        </w:rPr>
        <w:t>škodou ve smyslu občanského práva může být jen majetková újma, jež nastala v majetkovém stavu (sféře) postiženého.</w:t>
      </w:r>
      <w:r>
        <w:rPr>
          <w:rFonts w:ascii="Arial" w:hAnsi="Arial" w:cs="Arial"/>
        </w:rPr>
        <w:t xml:space="preserve">“ Zároveň dodává, že: </w:t>
      </w:r>
      <w:r>
        <w:rPr>
          <w:rFonts w:ascii="Arial" w:hAnsi="Arial" w:cs="Arial"/>
          <w:i/>
        </w:rPr>
        <w:t>„pod pojmem škody ve smyslu občanského práva není možné zahrnovat jiné druhy újem než majetkové</w:t>
      </w:r>
      <w:r>
        <w:rPr>
          <w:rFonts w:ascii="Arial" w:hAnsi="Arial" w:cs="Arial"/>
        </w:rPr>
        <w:t>.“</w:t>
      </w:r>
      <w:r>
        <w:rPr>
          <w:rStyle w:val="Znakapoznpodarou"/>
          <w:rFonts w:ascii="Arial" w:hAnsi="Arial" w:cs="Arial"/>
        </w:rPr>
        <w:footnoteReference w:id="6"/>
      </w:r>
      <w:r w:rsidR="002376C0">
        <w:rPr>
          <w:rFonts w:ascii="Arial" w:hAnsi="Arial" w:cs="Arial"/>
        </w:rPr>
        <w:t xml:space="preserve"> V oblasti trestního práva se </w:t>
      </w:r>
      <w:r w:rsidR="00757B35">
        <w:rPr>
          <w:rFonts w:ascii="Arial" w:hAnsi="Arial" w:cs="Arial"/>
        </w:rPr>
        <w:t xml:space="preserve">tak na rozdíl od občanskoprávní úpravy řadí k majetkovým škodám </w:t>
      </w:r>
      <w:r w:rsidR="002376C0">
        <w:rPr>
          <w:rFonts w:ascii="Arial" w:hAnsi="Arial" w:cs="Arial"/>
        </w:rPr>
        <w:t>např. i náhrada za ztí</w:t>
      </w:r>
      <w:r w:rsidR="00757B35">
        <w:rPr>
          <w:rFonts w:ascii="Arial" w:hAnsi="Arial" w:cs="Arial"/>
        </w:rPr>
        <w:t xml:space="preserve">žení společenského uplatnění, </w:t>
      </w:r>
      <w:r w:rsidR="002376C0">
        <w:rPr>
          <w:rFonts w:ascii="Arial" w:hAnsi="Arial" w:cs="Arial"/>
        </w:rPr>
        <w:t>bolestné</w:t>
      </w:r>
      <w:r w:rsidR="00757B35">
        <w:rPr>
          <w:rFonts w:ascii="Arial" w:hAnsi="Arial" w:cs="Arial"/>
        </w:rPr>
        <w:t xml:space="preserve"> či dávky nemocenského. </w:t>
      </w:r>
    </w:p>
    <w:p w:rsidR="0030658D" w:rsidRDefault="0030658D" w:rsidP="0030658D">
      <w:pPr>
        <w:numPr>
          <w:ilvl w:val="0"/>
          <w:numId w:val="3"/>
        </w:numPr>
        <w:spacing w:line="360" w:lineRule="auto"/>
        <w:jc w:val="both"/>
        <w:rPr>
          <w:rFonts w:ascii="Arial" w:hAnsi="Arial" w:cs="Arial"/>
        </w:rPr>
      </w:pPr>
      <w:r>
        <w:rPr>
          <w:rFonts w:ascii="Arial" w:hAnsi="Arial" w:cs="Arial"/>
          <w:i/>
        </w:rPr>
        <w:t xml:space="preserve">Morální škoda - </w:t>
      </w:r>
      <w:r>
        <w:rPr>
          <w:rFonts w:ascii="Arial" w:hAnsi="Arial" w:cs="Arial"/>
        </w:rPr>
        <w:t>Ta může být způsobena některými trestnými činy narušujícími občanské soužití, trestné činy proti lidské důstojnosti a další (srovnej např.</w:t>
      </w:r>
      <w:r>
        <w:rPr>
          <w:rFonts w:ascii="Arial" w:hAnsi="Arial" w:cs="Arial"/>
          <w:b/>
          <w:sz w:val="20"/>
          <w:szCs w:val="20"/>
        </w:rPr>
        <w:t xml:space="preserve"> </w:t>
      </w:r>
      <w:proofErr w:type="spellStart"/>
      <w:r w:rsidR="00C2498A" w:rsidRPr="00FA3549">
        <w:rPr>
          <w:rFonts w:ascii="Arial" w:hAnsi="Arial" w:cs="Arial"/>
        </w:rPr>
        <w:t>ust</w:t>
      </w:r>
      <w:proofErr w:type="spellEnd"/>
      <w:r w:rsidR="00C2498A" w:rsidRPr="00FA3549">
        <w:rPr>
          <w:rFonts w:ascii="Arial" w:hAnsi="Arial" w:cs="Arial"/>
        </w:rPr>
        <w:t>.</w:t>
      </w:r>
      <w:r w:rsidR="00C2498A" w:rsidRPr="00FA3549">
        <w:rPr>
          <w:rFonts w:ascii="Arial" w:hAnsi="Arial" w:cs="Arial"/>
          <w:b/>
        </w:rPr>
        <w:t xml:space="preserve"> </w:t>
      </w:r>
      <w:r w:rsidRPr="00FA3549">
        <w:rPr>
          <w:rFonts w:ascii="Arial" w:hAnsi="Arial" w:cs="Arial"/>
        </w:rPr>
        <w:t>§ 352</w:t>
      </w:r>
      <w:r>
        <w:rPr>
          <w:rFonts w:ascii="Arial" w:hAnsi="Arial" w:cs="Arial"/>
        </w:rPr>
        <w:t xml:space="preserve"> a násl. trestního zákona (dále jen </w:t>
      </w:r>
      <w:r w:rsidR="0067016A">
        <w:rPr>
          <w:rFonts w:ascii="Arial" w:hAnsi="Arial" w:cs="Arial"/>
        </w:rPr>
        <w:t>„</w:t>
      </w:r>
      <w:proofErr w:type="spellStart"/>
      <w:proofErr w:type="gramStart"/>
      <w:r>
        <w:rPr>
          <w:rFonts w:ascii="Arial" w:hAnsi="Arial" w:cs="Arial"/>
        </w:rPr>
        <w:t>TrZ</w:t>
      </w:r>
      <w:proofErr w:type="spellEnd"/>
      <w:r w:rsidR="0067016A">
        <w:rPr>
          <w:rFonts w:ascii="Arial" w:hAnsi="Arial" w:cs="Arial"/>
        </w:rPr>
        <w:t>“</w:t>
      </w:r>
      <w:r>
        <w:rPr>
          <w:rFonts w:ascii="Arial" w:hAnsi="Arial" w:cs="Arial"/>
        </w:rPr>
        <w:t xml:space="preserve"> )</w:t>
      </w:r>
      <w:r>
        <w:rPr>
          <w:rStyle w:val="Znakapoznpodarou"/>
          <w:rFonts w:ascii="Arial" w:hAnsi="Arial" w:cs="Arial"/>
        </w:rPr>
        <w:footnoteReference w:id="7"/>
      </w:r>
      <w:r w:rsidR="008B335B">
        <w:rPr>
          <w:rFonts w:ascii="Arial" w:hAnsi="Arial" w:cs="Arial"/>
        </w:rPr>
        <w:t>.</w:t>
      </w:r>
      <w:proofErr w:type="gramEnd"/>
    </w:p>
    <w:p w:rsidR="0030658D" w:rsidRDefault="0030658D" w:rsidP="0030658D">
      <w:pPr>
        <w:numPr>
          <w:ilvl w:val="0"/>
          <w:numId w:val="3"/>
        </w:numPr>
        <w:spacing w:line="360" w:lineRule="auto"/>
        <w:jc w:val="both"/>
        <w:rPr>
          <w:rFonts w:ascii="Arial" w:hAnsi="Arial" w:cs="Arial"/>
        </w:rPr>
      </w:pPr>
      <w:r>
        <w:rPr>
          <w:rFonts w:ascii="Arial" w:hAnsi="Arial" w:cs="Arial"/>
          <w:i/>
        </w:rPr>
        <w:t>Jiná škoda</w:t>
      </w:r>
      <w:r>
        <w:rPr>
          <w:rFonts w:ascii="Arial" w:hAnsi="Arial" w:cs="Arial"/>
        </w:rPr>
        <w:t xml:space="preserve"> - Tou rozumíme škodu vzniklou na právech, popř. poruchu zdraví, která je slabší intenzity než porucha na zdraví citovaná při vysvětlení pojmu </w:t>
      </w:r>
      <w:r>
        <w:rPr>
          <w:rFonts w:ascii="Arial" w:hAnsi="Arial" w:cs="Arial"/>
          <w:i/>
        </w:rPr>
        <w:t>ublížení na zdraví.</w:t>
      </w:r>
      <w:r>
        <w:rPr>
          <w:rFonts w:ascii="Arial" w:hAnsi="Arial" w:cs="Arial"/>
        </w:rPr>
        <w:t xml:space="preserve"> Řadíme sem i trestné činy p</w:t>
      </w:r>
      <w:r w:rsidR="00103F94">
        <w:rPr>
          <w:rFonts w:ascii="Arial" w:hAnsi="Arial" w:cs="Arial"/>
        </w:rPr>
        <w:t>roti životu a zdraví, případně také</w:t>
      </w:r>
      <w:r>
        <w:rPr>
          <w:rFonts w:ascii="Arial" w:hAnsi="Arial" w:cs="Arial"/>
        </w:rPr>
        <w:t xml:space="preserve"> proti majetku, pokud jde </w:t>
      </w:r>
      <w:r w:rsidR="00103F94">
        <w:rPr>
          <w:rFonts w:ascii="Arial" w:hAnsi="Arial" w:cs="Arial"/>
        </w:rPr>
        <w:t xml:space="preserve">o </w:t>
      </w:r>
      <w:r>
        <w:rPr>
          <w:rFonts w:ascii="Arial" w:hAnsi="Arial" w:cs="Arial"/>
        </w:rPr>
        <w:t>trestný čin ve fázi přípravy</w:t>
      </w:r>
      <w:r>
        <w:rPr>
          <w:rFonts w:ascii="Arial" w:hAnsi="Arial" w:cs="Arial"/>
          <w:vertAlign w:val="superscript"/>
        </w:rPr>
        <w:t xml:space="preserve"> </w:t>
      </w:r>
      <w:r>
        <w:rPr>
          <w:rFonts w:ascii="Arial" w:hAnsi="Arial" w:cs="Arial"/>
        </w:rPr>
        <w:t xml:space="preserve">(viz. </w:t>
      </w:r>
      <w:proofErr w:type="spellStart"/>
      <w:proofErr w:type="gramStart"/>
      <w:r>
        <w:rPr>
          <w:rFonts w:ascii="Arial" w:hAnsi="Arial" w:cs="Arial"/>
        </w:rPr>
        <w:t>ust</w:t>
      </w:r>
      <w:proofErr w:type="spellEnd"/>
      <w:proofErr w:type="gramEnd"/>
      <w:r>
        <w:rPr>
          <w:rFonts w:ascii="Arial" w:hAnsi="Arial" w:cs="Arial"/>
        </w:rPr>
        <w:t xml:space="preserve">. § 20 odst. 1 </w:t>
      </w:r>
      <w:proofErr w:type="spellStart"/>
      <w:r>
        <w:rPr>
          <w:rFonts w:ascii="Arial" w:hAnsi="Arial" w:cs="Arial"/>
        </w:rPr>
        <w:t>TrZ</w:t>
      </w:r>
      <w:proofErr w:type="spellEnd"/>
      <w:r>
        <w:rPr>
          <w:rFonts w:ascii="Arial" w:hAnsi="Arial" w:cs="Arial"/>
        </w:rPr>
        <w:t>) nebo pokusu (viz. §</w:t>
      </w:r>
      <w:r>
        <w:rPr>
          <w:rFonts w:ascii="Arial" w:hAnsi="Arial" w:cs="Arial"/>
          <w:b/>
        </w:rPr>
        <w:t xml:space="preserve"> </w:t>
      </w:r>
      <w:r>
        <w:rPr>
          <w:rFonts w:ascii="Arial" w:hAnsi="Arial" w:cs="Arial"/>
        </w:rPr>
        <w:t xml:space="preserve">21 odst. 1 </w:t>
      </w:r>
      <w:proofErr w:type="spellStart"/>
      <w:r>
        <w:rPr>
          <w:rFonts w:ascii="Arial" w:hAnsi="Arial" w:cs="Arial"/>
        </w:rPr>
        <w:t>TrZ</w:t>
      </w:r>
      <w:proofErr w:type="spellEnd"/>
      <w:r>
        <w:rPr>
          <w:rFonts w:ascii="Arial" w:hAnsi="Arial" w:cs="Arial"/>
        </w:rPr>
        <w:t>)</w:t>
      </w:r>
      <w:r>
        <w:rPr>
          <w:rFonts w:ascii="Arial" w:hAnsi="Arial" w:cs="Arial"/>
          <w:b/>
        </w:rPr>
        <w:t xml:space="preserve">. </w:t>
      </w:r>
      <w:r>
        <w:rPr>
          <w:rFonts w:ascii="Arial" w:hAnsi="Arial" w:cs="Arial"/>
        </w:rPr>
        <w:t>Rovněž škodu, která má dopad na bezpečnost osoby</w:t>
      </w:r>
      <w:r w:rsidR="00FA3549">
        <w:rPr>
          <w:rFonts w:ascii="Arial" w:hAnsi="Arial" w:cs="Arial"/>
        </w:rPr>
        <w:t>, její zdraví či majetek, zahrneme</w:t>
      </w:r>
      <w:r>
        <w:rPr>
          <w:rFonts w:ascii="Arial" w:hAnsi="Arial" w:cs="Arial"/>
        </w:rPr>
        <w:t xml:space="preserve"> pod definici této </w:t>
      </w:r>
      <w:r>
        <w:rPr>
          <w:rFonts w:ascii="Arial" w:hAnsi="Arial" w:cs="Arial"/>
          <w:i/>
        </w:rPr>
        <w:t xml:space="preserve">jiné škody </w:t>
      </w:r>
      <w:r>
        <w:rPr>
          <w:rFonts w:ascii="Arial" w:hAnsi="Arial" w:cs="Arial"/>
        </w:rPr>
        <w:t>dle §</w:t>
      </w:r>
      <w:r>
        <w:rPr>
          <w:rFonts w:ascii="Arial" w:hAnsi="Arial" w:cs="Arial"/>
          <w:b/>
        </w:rPr>
        <w:t xml:space="preserve"> </w:t>
      </w:r>
      <w:r w:rsidR="00FA3549">
        <w:rPr>
          <w:rFonts w:ascii="Arial" w:hAnsi="Arial" w:cs="Arial"/>
        </w:rPr>
        <w:t xml:space="preserve">43 odst. 1 TŘ. V důsledku toho může </w:t>
      </w:r>
      <w:r>
        <w:rPr>
          <w:rFonts w:ascii="Arial" w:hAnsi="Arial" w:cs="Arial"/>
        </w:rPr>
        <w:t xml:space="preserve">osoba, která byla takovou škodou stižena, může vystupovat v trestním řízení v pozici poškozeného.  </w:t>
      </w:r>
    </w:p>
    <w:p w:rsidR="0030658D" w:rsidRDefault="0030658D" w:rsidP="0030658D">
      <w:pPr>
        <w:tabs>
          <w:tab w:val="left" w:pos="567"/>
        </w:tabs>
        <w:spacing w:line="360" w:lineRule="auto"/>
        <w:ind w:firstLine="567"/>
        <w:jc w:val="both"/>
        <w:rPr>
          <w:rFonts w:ascii="Arial" w:hAnsi="Arial" w:cs="Arial"/>
        </w:rPr>
      </w:pPr>
      <w:r>
        <w:rPr>
          <w:rFonts w:ascii="Arial" w:hAnsi="Arial" w:cs="Arial"/>
        </w:rPr>
        <w:t>Ke škodě musí dojít v souvislosti s trestným činem, v důsledku něhož je obviněný (respektive obžalovaný) stíhán. Právní posouzení daného skutku je nevýznamné</w:t>
      </w:r>
      <w:r>
        <w:rPr>
          <w:rStyle w:val="Znakapoznpodarou"/>
          <w:rFonts w:ascii="Arial" w:hAnsi="Arial" w:cs="Arial"/>
        </w:rPr>
        <w:footnoteReference w:id="8"/>
      </w:r>
      <w:r w:rsidR="008B335B">
        <w:rPr>
          <w:rFonts w:ascii="Arial" w:hAnsi="Arial" w:cs="Arial"/>
        </w:rPr>
        <w:t>.</w:t>
      </w:r>
      <w:r>
        <w:rPr>
          <w:rFonts w:ascii="Arial" w:hAnsi="Arial" w:cs="Arial"/>
          <w:vertAlign w:val="superscript"/>
        </w:rPr>
        <w:t xml:space="preserve"> </w:t>
      </w:r>
    </w:p>
    <w:p w:rsidR="0030658D" w:rsidRDefault="00103F94" w:rsidP="0030658D">
      <w:pPr>
        <w:spacing w:line="360" w:lineRule="auto"/>
        <w:ind w:firstLine="567"/>
        <w:jc w:val="both"/>
        <w:rPr>
          <w:rFonts w:ascii="Arial" w:hAnsi="Arial" w:cs="Arial"/>
        </w:rPr>
      </w:pPr>
      <w:r>
        <w:rPr>
          <w:rFonts w:ascii="Arial" w:hAnsi="Arial" w:cs="Arial"/>
        </w:rPr>
        <w:t>Může nastat</w:t>
      </w:r>
      <w:r w:rsidR="0030658D">
        <w:rPr>
          <w:rFonts w:ascii="Arial" w:hAnsi="Arial" w:cs="Arial"/>
        </w:rPr>
        <w:t xml:space="preserve"> situace, kdy osobě vznikne škoda, ale ona přesto neprojevuje zájem na potrestání pachatele. V důsledku skutečnosti, že poškozený není žalobcem </w:t>
      </w:r>
      <w:r w:rsidR="0030658D">
        <w:rPr>
          <w:rFonts w:ascii="Arial" w:hAnsi="Arial" w:cs="Arial"/>
        </w:rPr>
        <w:lastRenderedPageBreak/>
        <w:t>a dispoziční oprávnění je mu přiznáno jen v ustanovení § 163 odst. 1 TŘ, nemá jeho neaktivní postoj vliv na trestní stíhání pachatele</w:t>
      </w:r>
      <w:r w:rsidR="0030658D">
        <w:rPr>
          <w:rStyle w:val="Znakapoznpodarou"/>
          <w:rFonts w:ascii="Arial" w:hAnsi="Arial" w:cs="Arial"/>
        </w:rPr>
        <w:footnoteReference w:id="9"/>
      </w:r>
      <w:r w:rsidR="008B335B">
        <w:rPr>
          <w:rFonts w:ascii="Arial" w:hAnsi="Arial" w:cs="Arial"/>
        </w:rPr>
        <w:t>.</w:t>
      </w:r>
      <w:r w:rsidR="0030658D">
        <w:rPr>
          <w:rFonts w:ascii="Arial" w:hAnsi="Arial" w:cs="Arial"/>
        </w:rPr>
        <w:t xml:space="preserve"> </w:t>
      </w:r>
    </w:p>
    <w:p w:rsidR="0030658D" w:rsidRDefault="0030658D" w:rsidP="0030658D">
      <w:pPr>
        <w:spacing w:line="360" w:lineRule="auto"/>
        <w:ind w:firstLine="567"/>
        <w:jc w:val="both"/>
        <w:rPr>
          <w:rFonts w:ascii="Arial" w:hAnsi="Arial" w:cs="Arial"/>
        </w:rPr>
      </w:pPr>
      <w:r>
        <w:rPr>
          <w:rFonts w:ascii="Arial" w:hAnsi="Arial" w:cs="Arial"/>
        </w:rPr>
        <w:t>Tento názor podporuje i rozhodnu</w:t>
      </w:r>
      <w:r w:rsidR="00EF0DCE">
        <w:rPr>
          <w:rFonts w:ascii="Arial" w:hAnsi="Arial" w:cs="Arial"/>
        </w:rPr>
        <w:t>tí Nejvyššího soudu ze dne 28. dubna</w:t>
      </w:r>
      <w:r>
        <w:rPr>
          <w:rFonts w:ascii="Arial" w:hAnsi="Arial" w:cs="Arial"/>
        </w:rPr>
        <w:t xml:space="preserve"> 2010, </w:t>
      </w:r>
      <w:proofErr w:type="spellStart"/>
      <w:r>
        <w:rPr>
          <w:rFonts w:ascii="Arial" w:hAnsi="Arial" w:cs="Arial"/>
        </w:rPr>
        <w:t>sp</w:t>
      </w:r>
      <w:proofErr w:type="spellEnd"/>
      <w:r>
        <w:rPr>
          <w:rFonts w:ascii="Arial" w:hAnsi="Arial" w:cs="Arial"/>
        </w:rPr>
        <w:t xml:space="preserve">. zn. 8 </w:t>
      </w:r>
      <w:proofErr w:type="spellStart"/>
      <w:r>
        <w:rPr>
          <w:rFonts w:ascii="Arial" w:hAnsi="Arial" w:cs="Arial"/>
        </w:rPr>
        <w:t>Tdo</w:t>
      </w:r>
      <w:proofErr w:type="spellEnd"/>
      <w:r>
        <w:rPr>
          <w:rFonts w:ascii="Arial" w:hAnsi="Arial" w:cs="Arial"/>
        </w:rPr>
        <w:t xml:space="preserve"> 237/2010, ve kterém je uvedeno, že „</w:t>
      </w:r>
      <w:r>
        <w:rPr>
          <w:rFonts w:ascii="Arial" w:hAnsi="Arial" w:cs="Arial"/>
          <w:i/>
          <w:iCs/>
        </w:rPr>
        <w:t>za poškozeného podle § 43 TŘ je přitom třeba považovat i toho, kdo nechtěl, aby bylo proti osobě mu blízké zahájeno trestní stíhání. Pokud totiž z jiných důvodů dojde k zahájení trestního stíhání konkrétní osoby (např. proto, že ve věci byli i jiní poškození, kteří dali souhlas s trestním stíháním), má uvedená osoba právo na náhradu škody způsobené trestným činem, byť nedala souhlas s trestním stíháním (</w:t>
      </w:r>
      <w:proofErr w:type="spellStart"/>
      <w:r>
        <w:rPr>
          <w:rFonts w:ascii="Arial" w:hAnsi="Arial" w:cs="Arial"/>
          <w:i/>
          <w:iCs/>
        </w:rPr>
        <w:t>ust</w:t>
      </w:r>
      <w:proofErr w:type="spellEnd"/>
      <w:r>
        <w:rPr>
          <w:rFonts w:ascii="Arial" w:hAnsi="Arial" w:cs="Arial"/>
          <w:i/>
          <w:iCs/>
        </w:rPr>
        <w:t>. § 163 odst. 1 TŘ).</w:t>
      </w:r>
      <w:r>
        <w:rPr>
          <w:rFonts w:ascii="Arial" w:hAnsi="Arial" w:cs="Arial"/>
        </w:rPr>
        <w:t>“</w:t>
      </w:r>
    </w:p>
    <w:p w:rsidR="00D51629" w:rsidRDefault="007C374F" w:rsidP="00D51629">
      <w:pPr>
        <w:spacing w:line="360" w:lineRule="auto"/>
        <w:ind w:firstLine="567"/>
        <w:jc w:val="both"/>
        <w:rPr>
          <w:rFonts w:ascii="Arial" w:hAnsi="Arial" w:cs="Arial"/>
        </w:rPr>
      </w:pPr>
      <w:r>
        <w:rPr>
          <w:rFonts w:ascii="Arial" w:hAnsi="Arial" w:cs="Arial"/>
          <w:i/>
        </w:rPr>
        <w:t xml:space="preserve">● </w:t>
      </w:r>
      <w:r w:rsidR="0030658D">
        <w:rPr>
          <w:rFonts w:ascii="Arial" w:hAnsi="Arial" w:cs="Arial"/>
          <w:i/>
        </w:rPr>
        <w:t xml:space="preserve">Bezdůvodné obohacení - </w:t>
      </w:r>
      <w:r w:rsidR="0030658D">
        <w:rPr>
          <w:rFonts w:ascii="Arial" w:hAnsi="Arial" w:cs="Arial"/>
        </w:rPr>
        <w:t xml:space="preserve">Pokud chceme vymezit tento pojem, musíme </w:t>
      </w:r>
      <w:r w:rsidR="00D51629">
        <w:rPr>
          <w:rFonts w:ascii="Arial" w:hAnsi="Arial" w:cs="Arial"/>
        </w:rPr>
        <w:t xml:space="preserve">   </w:t>
      </w:r>
    </w:p>
    <w:p w:rsidR="00D51629" w:rsidRDefault="0030658D" w:rsidP="00D51629">
      <w:pPr>
        <w:spacing w:line="360" w:lineRule="auto"/>
        <w:ind w:firstLine="567"/>
        <w:jc w:val="both"/>
        <w:rPr>
          <w:rFonts w:ascii="Arial" w:hAnsi="Arial" w:cs="Arial"/>
        </w:rPr>
      </w:pPr>
      <w:r>
        <w:rPr>
          <w:rFonts w:ascii="Arial" w:hAnsi="Arial" w:cs="Arial"/>
        </w:rPr>
        <w:t xml:space="preserve">využít občanského zákoníku (dále </w:t>
      </w:r>
      <w:r w:rsidRPr="00043219">
        <w:rPr>
          <w:rFonts w:ascii="Arial" w:hAnsi="Arial" w:cs="Arial"/>
        </w:rPr>
        <w:t>jen „</w:t>
      </w:r>
      <w:proofErr w:type="spellStart"/>
      <w:r w:rsidRPr="00043219">
        <w:rPr>
          <w:rFonts w:ascii="Arial" w:hAnsi="Arial" w:cs="Arial"/>
        </w:rPr>
        <w:t>ObčZ</w:t>
      </w:r>
      <w:proofErr w:type="spellEnd"/>
      <w:r w:rsidRPr="00043219">
        <w:rPr>
          <w:rFonts w:ascii="Arial" w:hAnsi="Arial" w:cs="Arial"/>
        </w:rPr>
        <w:t>“</w:t>
      </w:r>
      <w:r>
        <w:rPr>
          <w:rFonts w:ascii="Arial" w:hAnsi="Arial" w:cs="Arial"/>
        </w:rPr>
        <w:t>)</w:t>
      </w:r>
      <w:r>
        <w:rPr>
          <w:rStyle w:val="Znakapoznpodarou"/>
          <w:rFonts w:ascii="Arial" w:hAnsi="Arial" w:cs="Arial"/>
        </w:rPr>
        <w:footnoteReference w:id="10"/>
      </w:r>
      <w:r w:rsidR="00783303">
        <w:rPr>
          <w:rFonts w:ascii="Arial" w:hAnsi="Arial" w:cs="Arial"/>
        </w:rPr>
        <w:t>.</w:t>
      </w:r>
      <w:r>
        <w:rPr>
          <w:rFonts w:ascii="Arial" w:hAnsi="Arial" w:cs="Arial"/>
        </w:rPr>
        <w:t xml:space="preserve"> Z ustanovení § 451 </w:t>
      </w:r>
      <w:proofErr w:type="spellStart"/>
      <w:r>
        <w:rPr>
          <w:rFonts w:ascii="Arial" w:hAnsi="Arial" w:cs="Arial"/>
        </w:rPr>
        <w:t>ObčZ</w:t>
      </w:r>
      <w:proofErr w:type="spellEnd"/>
      <w:r>
        <w:rPr>
          <w:rFonts w:ascii="Arial" w:hAnsi="Arial" w:cs="Arial"/>
        </w:rPr>
        <w:t xml:space="preserve"> </w:t>
      </w:r>
    </w:p>
    <w:p w:rsidR="00D51629" w:rsidRDefault="0030658D" w:rsidP="00D51629">
      <w:pPr>
        <w:spacing w:line="360" w:lineRule="auto"/>
        <w:ind w:firstLine="567"/>
        <w:jc w:val="both"/>
        <w:rPr>
          <w:rFonts w:ascii="Arial" w:hAnsi="Arial" w:cs="Arial"/>
          <w:i/>
        </w:rPr>
      </w:pPr>
      <w:r>
        <w:rPr>
          <w:rFonts w:ascii="Arial" w:hAnsi="Arial" w:cs="Arial"/>
        </w:rPr>
        <w:t xml:space="preserve">vyplývá, že bezdůvodným obohacením rozumíme </w:t>
      </w:r>
      <w:r>
        <w:rPr>
          <w:rFonts w:ascii="Arial" w:hAnsi="Arial" w:cs="Arial"/>
          <w:i/>
        </w:rPr>
        <w:t xml:space="preserve">„majetkový prospěch </w:t>
      </w:r>
    </w:p>
    <w:p w:rsidR="00D51629" w:rsidRDefault="0030658D" w:rsidP="00D51629">
      <w:pPr>
        <w:spacing w:line="360" w:lineRule="auto"/>
        <w:ind w:firstLine="567"/>
        <w:jc w:val="both"/>
        <w:rPr>
          <w:rFonts w:ascii="Arial" w:hAnsi="Arial" w:cs="Arial"/>
          <w:i/>
        </w:rPr>
      </w:pPr>
      <w:r>
        <w:rPr>
          <w:rFonts w:ascii="Arial" w:hAnsi="Arial" w:cs="Arial"/>
          <w:i/>
        </w:rPr>
        <w:t>získaný plněním bez právního důvodu, plněním z nepl</w:t>
      </w:r>
      <w:r w:rsidR="00E93EC1">
        <w:rPr>
          <w:rFonts w:ascii="Arial" w:hAnsi="Arial" w:cs="Arial"/>
          <w:i/>
        </w:rPr>
        <w:t xml:space="preserve">atného právního úkonu </w:t>
      </w:r>
    </w:p>
    <w:p w:rsidR="00D51629" w:rsidRDefault="00E93EC1" w:rsidP="00D51629">
      <w:pPr>
        <w:spacing w:line="360" w:lineRule="auto"/>
        <w:ind w:firstLine="567"/>
        <w:jc w:val="both"/>
        <w:rPr>
          <w:rFonts w:ascii="Arial" w:hAnsi="Arial" w:cs="Arial"/>
          <w:i/>
        </w:rPr>
      </w:pPr>
      <w:r>
        <w:rPr>
          <w:rFonts w:ascii="Arial" w:hAnsi="Arial" w:cs="Arial"/>
          <w:i/>
        </w:rPr>
        <w:t>nebo plně</w:t>
      </w:r>
      <w:r w:rsidR="0030658D">
        <w:rPr>
          <w:rFonts w:ascii="Arial" w:hAnsi="Arial" w:cs="Arial"/>
          <w:i/>
        </w:rPr>
        <w:t xml:space="preserve">ním z důvodu, který odpadl, jakož i majetkový prospěch získaný </w:t>
      </w:r>
    </w:p>
    <w:p w:rsidR="00D51629" w:rsidRDefault="0030658D" w:rsidP="00D51629">
      <w:pPr>
        <w:spacing w:line="360" w:lineRule="auto"/>
        <w:ind w:firstLine="567"/>
        <w:jc w:val="both"/>
        <w:rPr>
          <w:rFonts w:ascii="Arial" w:hAnsi="Arial" w:cs="Arial"/>
        </w:rPr>
      </w:pPr>
      <w:r>
        <w:rPr>
          <w:rFonts w:ascii="Arial" w:hAnsi="Arial" w:cs="Arial"/>
          <w:i/>
        </w:rPr>
        <w:t xml:space="preserve">z nepoctivých zdrojů.“ </w:t>
      </w:r>
      <w:r>
        <w:rPr>
          <w:rFonts w:ascii="Arial" w:hAnsi="Arial" w:cs="Arial"/>
        </w:rPr>
        <w:t xml:space="preserve">Bezdůvodně se obohatila i osoba, za niž bylo plněno </w:t>
      </w:r>
    </w:p>
    <w:p w:rsidR="009A2C3B" w:rsidRDefault="0030658D" w:rsidP="00D51629">
      <w:pPr>
        <w:spacing w:line="360" w:lineRule="auto"/>
        <w:ind w:firstLine="567"/>
        <w:jc w:val="both"/>
        <w:rPr>
          <w:rFonts w:ascii="Arial" w:hAnsi="Arial" w:cs="Arial"/>
        </w:rPr>
      </w:pPr>
      <w:r>
        <w:rPr>
          <w:rFonts w:ascii="Arial" w:hAnsi="Arial" w:cs="Arial"/>
        </w:rPr>
        <w:t xml:space="preserve">to, co měla po právu plnit ona sama (viz. § 454 </w:t>
      </w:r>
      <w:proofErr w:type="spellStart"/>
      <w:r>
        <w:rPr>
          <w:rFonts w:ascii="Arial" w:hAnsi="Arial" w:cs="Arial"/>
        </w:rPr>
        <w:t>ObčZ</w:t>
      </w:r>
      <w:proofErr w:type="spellEnd"/>
      <w:r>
        <w:rPr>
          <w:rFonts w:ascii="Arial" w:hAnsi="Arial" w:cs="Arial"/>
        </w:rPr>
        <w:t>).</w:t>
      </w:r>
    </w:p>
    <w:p w:rsidR="0030658D" w:rsidRPr="006F3EFE" w:rsidRDefault="009A2C3B" w:rsidP="006F3EFE">
      <w:pPr>
        <w:spacing w:line="360" w:lineRule="auto"/>
        <w:ind w:firstLine="567"/>
        <w:jc w:val="both"/>
        <w:rPr>
          <w:rFonts w:ascii="Arial" w:hAnsi="Arial" w:cs="Arial"/>
          <w:b/>
          <w:sz w:val="28"/>
          <w:szCs w:val="28"/>
        </w:rPr>
      </w:pPr>
      <w:r>
        <w:rPr>
          <w:rFonts w:ascii="Arial" w:hAnsi="Arial" w:cs="Arial"/>
        </w:rPr>
        <w:t>Zatímco poškozeným může být fyzická i právnická osoba, o oběti můžeme hovořit jen v souvislosti s osobou fyzickou</w:t>
      </w:r>
      <w:r>
        <w:rPr>
          <w:rStyle w:val="Znakapoznpodarou"/>
        </w:rPr>
        <w:footnoteReference w:id="11"/>
      </w:r>
      <w:r w:rsidR="008B335B">
        <w:rPr>
          <w:rFonts w:ascii="Arial" w:hAnsi="Arial" w:cs="Arial"/>
        </w:rPr>
        <w:t>.</w:t>
      </w:r>
      <w:r>
        <w:rPr>
          <w:rFonts w:ascii="Arial" w:hAnsi="Arial" w:cs="Arial"/>
        </w:rPr>
        <w:t xml:space="preserve"> </w:t>
      </w:r>
      <w:r w:rsidR="0030658D">
        <w:rPr>
          <w:rFonts w:ascii="Arial" w:hAnsi="Arial" w:cs="Arial"/>
          <w:b/>
          <w:sz w:val="28"/>
          <w:szCs w:val="28"/>
        </w:rPr>
        <w:t xml:space="preserve">            </w:t>
      </w:r>
    </w:p>
    <w:p w:rsidR="00875409" w:rsidRPr="00875409" w:rsidRDefault="0030658D" w:rsidP="00875409">
      <w:pPr>
        <w:pStyle w:val="Nadpis2"/>
      </w:pPr>
      <w:bookmarkStart w:id="15" w:name="_Toc340991872"/>
      <w:bookmarkStart w:id="16" w:name="_Toc329088630"/>
      <w:bookmarkStart w:id="17" w:name="_Toc351230942"/>
      <w:bookmarkStart w:id="18" w:name="_Toc351456628"/>
      <w:bookmarkStart w:id="19" w:name="_Toc352496367"/>
      <w:r>
        <w:t>Definice pojmu „oběť trestného činu“</w:t>
      </w:r>
      <w:bookmarkEnd w:id="15"/>
      <w:bookmarkEnd w:id="16"/>
      <w:bookmarkEnd w:id="17"/>
      <w:bookmarkEnd w:id="18"/>
      <w:bookmarkEnd w:id="19"/>
      <w:r>
        <w:t xml:space="preserve"> </w:t>
      </w:r>
    </w:p>
    <w:p w:rsidR="0030658D" w:rsidRDefault="0030658D" w:rsidP="0030658D">
      <w:pPr>
        <w:pStyle w:val="odstavec"/>
        <w:spacing w:line="360" w:lineRule="auto"/>
        <w:ind w:firstLine="567"/>
        <w:rPr>
          <w:rFonts w:ascii="Arial" w:hAnsi="Arial" w:cs="Arial"/>
          <w:sz w:val="24"/>
          <w:szCs w:val="24"/>
        </w:rPr>
      </w:pPr>
      <w:r>
        <w:rPr>
          <w:rFonts w:ascii="Arial" w:hAnsi="Arial" w:cs="Arial"/>
          <w:sz w:val="24"/>
          <w:szCs w:val="24"/>
        </w:rPr>
        <w:t xml:space="preserve">Termín </w:t>
      </w:r>
      <w:r>
        <w:rPr>
          <w:rFonts w:ascii="Arial" w:hAnsi="Arial" w:cs="Arial"/>
          <w:i/>
          <w:sz w:val="24"/>
          <w:szCs w:val="24"/>
        </w:rPr>
        <w:t xml:space="preserve">oběť </w:t>
      </w:r>
      <w:r>
        <w:rPr>
          <w:rFonts w:ascii="Arial" w:hAnsi="Arial" w:cs="Arial"/>
          <w:sz w:val="24"/>
          <w:szCs w:val="24"/>
        </w:rPr>
        <w:t xml:space="preserve">užívá kriminologie, dále také </w:t>
      </w:r>
      <w:proofErr w:type="spellStart"/>
      <w:r>
        <w:rPr>
          <w:rFonts w:ascii="Arial" w:hAnsi="Arial" w:cs="Arial"/>
          <w:sz w:val="24"/>
          <w:szCs w:val="24"/>
        </w:rPr>
        <w:t>viktimologie</w:t>
      </w:r>
      <w:proofErr w:type="spellEnd"/>
      <w:r>
        <w:rPr>
          <w:rStyle w:val="Znakapoznpodarou"/>
          <w:rFonts w:ascii="Arial" w:hAnsi="Arial" w:cs="Arial"/>
          <w:sz w:val="24"/>
          <w:szCs w:val="24"/>
        </w:rPr>
        <w:footnoteReference w:id="12"/>
      </w:r>
      <w:r>
        <w:rPr>
          <w:rFonts w:ascii="Arial" w:hAnsi="Arial" w:cs="Arial"/>
          <w:sz w:val="24"/>
          <w:szCs w:val="24"/>
        </w:rPr>
        <w:t xml:space="preserve">, ale v trestním právu se s ním nesetkáme. Základní předpisy trestního práva (trestní zákon a trestní řád) tento výraz neznají. Legální definici </w:t>
      </w:r>
      <w:r>
        <w:rPr>
          <w:rFonts w:ascii="Arial" w:hAnsi="Arial" w:cs="Arial"/>
          <w:i/>
          <w:sz w:val="24"/>
          <w:szCs w:val="24"/>
        </w:rPr>
        <w:t>oběti</w:t>
      </w:r>
      <w:r>
        <w:rPr>
          <w:rFonts w:ascii="Arial" w:hAnsi="Arial" w:cs="Arial"/>
          <w:sz w:val="24"/>
          <w:szCs w:val="24"/>
        </w:rPr>
        <w:t xml:space="preserve"> trestného činu bychom v současné době našli pouze </w:t>
      </w:r>
      <w:r>
        <w:rPr>
          <w:rFonts w:ascii="Arial" w:hAnsi="Arial" w:cs="Arial"/>
        </w:rPr>
        <w:t xml:space="preserve">v </w:t>
      </w:r>
      <w:r>
        <w:rPr>
          <w:rFonts w:ascii="Arial" w:hAnsi="Arial" w:cs="Arial"/>
          <w:sz w:val="24"/>
          <w:szCs w:val="24"/>
        </w:rPr>
        <w:t>zákoně o poskytnutí peněžité pomoci obětem trestných činů</w:t>
      </w:r>
      <w:r w:rsidR="00E555C6">
        <w:rPr>
          <w:rFonts w:ascii="Arial" w:hAnsi="Arial" w:cs="Arial"/>
          <w:sz w:val="24"/>
          <w:szCs w:val="24"/>
        </w:rPr>
        <w:t xml:space="preserve"> (dále jen </w:t>
      </w:r>
      <w:r w:rsidR="00E555C6" w:rsidRPr="00D51629">
        <w:rPr>
          <w:rFonts w:ascii="Arial" w:hAnsi="Arial" w:cs="Arial"/>
          <w:sz w:val="24"/>
          <w:szCs w:val="24"/>
        </w:rPr>
        <w:t>„</w:t>
      </w:r>
      <w:proofErr w:type="spellStart"/>
      <w:r w:rsidR="00A55D23" w:rsidRPr="00D51629">
        <w:rPr>
          <w:rFonts w:ascii="Arial" w:hAnsi="Arial" w:cs="Arial"/>
          <w:sz w:val="24"/>
          <w:szCs w:val="24"/>
        </w:rPr>
        <w:t>Zp</w:t>
      </w:r>
      <w:r w:rsidR="00E555C6" w:rsidRPr="00D51629">
        <w:rPr>
          <w:rFonts w:ascii="Arial" w:hAnsi="Arial" w:cs="Arial"/>
          <w:sz w:val="24"/>
          <w:szCs w:val="24"/>
        </w:rPr>
        <w:t>p</w:t>
      </w:r>
      <w:proofErr w:type="spellEnd"/>
      <w:r w:rsidR="00E555C6" w:rsidRPr="00D51629">
        <w:rPr>
          <w:rFonts w:ascii="Arial" w:hAnsi="Arial" w:cs="Arial"/>
          <w:sz w:val="24"/>
          <w:szCs w:val="24"/>
        </w:rPr>
        <w:t>“</w:t>
      </w:r>
      <w:r w:rsidR="00E555C6">
        <w:rPr>
          <w:rFonts w:ascii="Arial" w:hAnsi="Arial" w:cs="Arial"/>
          <w:sz w:val="24"/>
          <w:szCs w:val="24"/>
        </w:rPr>
        <w:t>)</w:t>
      </w:r>
      <w:r>
        <w:rPr>
          <w:rStyle w:val="Znakapoznpodarou"/>
          <w:rFonts w:ascii="Arial" w:hAnsi="Arial" w:cs="Arial"/>
          <w:sz w:val="24"/>
          <w:szCs w:val="24"/>
        </w:rPr>
        <w:footnoteReference w:id="13"/>
      </w:r>
      <w:r w:rsidR="00783303">
        <w:rPr>
          <w:rFonts w:ascii="Arial" w:hAnsi="Arial" w:cs="Arial"/>
          <w:sz w:val="24"/>
          <w:szCs w:val="24"/>
        </w:rPr>
        <w:t>.</w:t>
      </w:r>
    </w:p>
    <w:p w:rsidR="0030658D" w:rsidRDefault="0030658D" w:rsidP="0030658D">
      <w:pPr>
        <w:pStyle w:val="odstavec"/>
        <w:spacing w:before="0" w:after="0" w:line="360" w:lineRule="auto"/>
        <w:ind w:firstLine="567"/>
        <w:rPr>
          <w:rFonts w:ascii="Arial" w:hAnsi="Arial" w:cs="Arial"/>
          <w:sz w:val="24"/>
          <w:szCs w:val="24"/>
        </w:rPr>
      </w:pPr>
      <w:r>
        <w:rPr>
          <w:rFonts w:ascii="Arial" w:hAnsi="Arial" w:cs="Arial"/>
          <w:sz w:val="24"/>
          <w:szCs w:val="24"/>
        </w:rPr>
        <w:t xml:space="preserve">Tento právní předpis definuje </w:t>
      </w:r>
      <w:r>
        <w:rPr>
          <w:rFonts w:ascii="Arial" w:hAnsi="Arial" w:cs="Arial"/>
          <w:i/>
          <w:sz w:val="24"/>
          <w:szCs w:val="24"/>
        </w:rPr>
        <w:t>oběť</w:t>
      </w:r>
      <w:r>
        <w:rPr>
          <w:rFonts w:ascii="Arial" w:hAnsi="Arial" w:cs="Arial"/>
          <w:sz w:val="24"/>
          <w:szCs w:val="24"/>
        </w:rPr>
        <w:t xml:space="preserve"> jako „</w:t>
      </w:r>
      <w:r>
        <w:rPr>
          <w:rFonts w:ascii="Arial" w:hAnsi="Arial" w:cs="Arial"/>
          <w:i/>
          <w:sz w:val="24"/>
          <w:szCs w:val="24"/>
        </w:rPr>
        <w:t>fyzickou osobu, jíž v důsledku trestného činu vznikla škoda na zdraví</w:t>
      </w:r>
      <w:r>
        <w:rPr>
          <w:rFonts w:ascii="Arial" w:hAnsi="Arial" w:cs="Arial"/>
          <w:sz w:val="24"/>
          <w:szCs w:val="24"/>
        </w:rPr>
        <w:t>“, je jí i</w:t>
      </w:r>
      <w:r>
        <w:rPr>
          <w:rFonts w:ascii="Arial" w:hAnsi="Arial" w:cs="Arial"/>
        </w:rPr>
        <w:t xml:space="preserve"> „</w:t>
      </w:r>
      <w:r>
        <w:rPr>
          <w:rFonts w:ascii="Arial" w:hAnsi="Arial" w:cs="Arial"/>
          <w:bCs/>
          <w:i/>
          <w:color w:val="000000"/>
          <w:sz w:val="24"/>
          <w:szCs w:val="24"/>
        </w:rPr>
        <w:t>osoba pozůstalá po oběti, která v důsledku trestného činu zemřela, byla-li rodičem, manželem nebo dítětem zemřelého a současně v době jeh</w:t>
      </w:r>
      <w:r w:rsidR="00C2498A">
        <w:rPr>
          <w:rFonts w:ascii="Arial" w:hAnsi="Arial" w:cs="Arial"/>
          <w:bCs/>
          <w:i/>
          <w:color w:val="000000"/>
          <w:sz w:val="24"/>
          <w:szCs w:val="24"/>
        </w:rPr>
        <w:t>o smrti s ním žila v domácnosti,</w:t>
      </w:r>
      <w:r>
        <w:rPr>
          <w:rFonts w:ascii="Arial" w:hAnsi="Arial" w:cs="Arial"/>
          <w:bCs/>
          <w:i/>
          <w:color w:val="000000"/>
          <w:sz w:val="24"/>
          <w:szCs w:val="24"/>
        </w:rPr>
        <w:t xml:space="preserve"> nebo osoba, které zemřelý poskytoval nebo byl povinen poskytovat výživu</w:t>
      </w:r>
      <w:r>
        <w:rPr>
          <w:rFonts w:ascii="Arial" w:hAnsi="Arial" w:cs="Arial"/>
          <w:bCs/>
          <w:color w:val="000000"/>
          <w:sz w:val="24"/>
          <w:szCs w:val="24"/>
        </w:rPr>
        <w:t xml:space="preserve">“ (viz. </w:t>
      </w:r>
      <w:proofErr w:type="spellStart"/>
      <w:proofErr w:type="gramStart"/>
      <w:r>
        <w:rPr>
          <w:rFonts w:ascii="Arial" w:hAnsi="Arial" w:cs="Arial"/>
          <w:bCs/>
          <w:color w:val="000000"/>
          <w:sz w:val="24"/>
          <w:szCs w:val="24"/>
        </w:rPr>
        <w:t>ust</w:t>
      </w:r>
      <w:proofErr w:type="spellEnd"/>
      <w:proofErr w:type="gramEnd"/>
      <w:r>
        <w:rPr>
          <w:rFonts w:ascii="Arial" w:hAnsi="Arial" w:cs="Arial"/>
          <w:bCs/>
          <w:color w:val="000000"/>
          <w:sz w:val="24"/>
          <w:szCs w:val="24"/>
        </w:rPr>
        <w:t xml:space="preserve">. </w:t>
      </w:r>
      <w:r>
        <w:rPr>
          <w:rFonts w:ascii="Arial" w:hAnsi="Arial" w:cs="Arial"/>
          <w:sz w:val="24"/>
          <w:szCs w:val="24"/>
        </w:rPr>
        <w:t>§ 2 odst</w:t>
      </w:r>
      <w:r w:rsidR="00D51629">
        <w:rPr>
          <w:rFonts w:ascii="Arial" w:hAnsi="Arial" w:cs="Arial"/>
          <w:sz w:val="24"/>
          <w:szCs w:val="24"/>
        </w:rPr>
        <w:t xml:space="preserve">. 1, 2 </w:t>
      </w:r>
      <w:proofErr w:type="spellStart"/>
      <w:r w:rsidR="00D51629">
        <w:rPr>
          <w:rFonts w:ascii="Arial" w:hAnsi="Arial" w:cs="Arial"/>
          <w:sz w:val="24"/>
          <w:szCs w:val="24"/>
        </w:rPr>
        <w:t>Zpp</w:t>
      </w:r>
      <w:proofErr w:type="spellEnd"/>
      <w:r>
        <w:rPr>
          <w:rFonts w:ascii="Arial" w:hAnsi="Arial" w:cs="Arial"/>
          <w:sz w:val="24"/>
          <w:szCs w:val="24"/>
        </w:rPr>
        <w:t>).</w:t>
      </w:r>
    </w:p>
    <w:p w:rsidR="00302442" w:rsidRDefault="0030658D" w:rsidP="0030658D">
      <w:pPr>
        <w:pStyle w:val="odstavec"/>
        <w:spacing w:line="360" w:lineRule="auto"/>
        <w:ind w:firstLine="567"/>
        <w:rPr>
          <w:rFonts w:ascii="Arial" w:hAnsi="Arial" w:cs="Arial"/>
          <w:sz w:val="24"/>
          <w:szCs w:val="24"/>
        </w:rPr>
      </w:pPr>
      <w:r>
        <w:rPr>
          <w:rFonts w:ascii="Arial" w:hAnsi="Arial" w:cs="Arial"/>
          <w:sz w:val="24"/>
          <w:szCs w:val="24"/>
        </w:rPr>
        <w:lastRenderedPageBreak/>
        <w:t xml:space="preserve">Legální definici </w:t>
      </w:r>
      <w:r>
        <w:rPr>
          <w:rFonts w:ascii="Arial" w:hAnsi="Arial" w:cs="Arial"/>
          <w:i/>
          <w:sz w:val="24"/>
          <w:szCs w:val="24"/>
        </w:rPr>
        <w:t>ublížení na zdraví</w:t>
      </w:r>
      <w:r>
        <w:rPr>
          <w:rFonts w:ascii="Arial" w:hAnsi="Arial" w:cs="Arial"/>
          <w:sz w:val="24"/>
          <w:szCs w:val="24"/>
        </w:rPr>
        <w:t xml:space="preserve"> nalezneme v § 122 </w:t>
      </w:r>
      <w:proofErr w:type="spellStart"/>
      <w:r>
        <w:rPr>
          <w:rFonts w:ascii="Arial" w:hAnsi="Arial" w:cs="Arial"/>
          <w:sz w:val="24"/>
          <w:szCs w:val="24"/>
        </w:rPr>
        <w:t>TrZ</w:t>
      </w:r>
      <w:proofErr w:type="spellEnd"/>
      <w:r>
        <w:rPr>
          <w:rFonts w:ascii="Arial" w:hAnsi="Arial" w:cs="Arial"/>
          <w:sz w:val="24"/>
          <w:szCs w:val="24"/>
        </w:rPr>
        <w:t xml:space="preserve">, kde je popisováno jako </w:t>
      </w:r>
      <w:r>
        <w:rPr>
          <w:rFonts w:ascii="Arial" w:hAnsi="Arial" w:cs="Arial"/>
          <w:i/>
          <w:sz w:val="24"/>
          <w:szCs w:val="24"/>
        </w:rPr>
        <w:t xml:space="preserve">„takový </w:t>
      </w:r>
      <w:r w:rsidR="00783303">
        <w:rPr>
          <w:rFonts w:ascii="Arial" w:hAnsi="Arial" w:cs="Arial"/>
          <w:i/>
          <w:sz w:val="24"/>
          <w:szCs w:val="24"/>
        </w:rPr>
        <w:t>stav záležející v poruše zdrav</w:t>
      </w:r>
      <w:r w:rsidR="00AA1CB4">
        <w:rPr>
          <w:rFonts w:ascii="Arial" w:hAnsi="Arial" w:cs="Arial"/>
          <w:i/>
          <w:sz w:val="24"/>
          <w:szCs w:val="24"/>
        </w:rPr>
        <w:t xml:space="preserve">í </w:t>
      </w:r>
      <w:r>
        <w:rPr>
          <w:rFonts w:ascii="Arial" w:hAnsi="Arial" w:cs="Arial"/>
          <w:i/>
          <w:sz w:val="24"/>
          <w:szCs w:val="24"/>
        </w:rPr>
        <w:t>nebo jiném onemocnění, který porušením normálních tělesných nebo duševních funkcí znesnadňuje, nikoli jen po krátkou dobu, obvyklý způsob života poškozeného a který vyžaduje lékařského ošetření“</w:t>
      </w:r>
      <w:r>
        <w:rPr>
          <w:rFonts w:ascii="Arial" w:hAnsi="Arial" w:cs="Arial"/>
          <w:sz w:val="24"/>
          <w:szCs w:val="24"/>
        </w:rPr>
        <w:t xml:space="preserve">. </w:t>
      </w:r>
      <w:r w:rsidR="00302442">
        <w:rPr>
          <w:rFonts w:ascii="Arial" w:hAnsi="Arial" w:cs="Arial"/>
          <w:sz w:val="24"/>
          <w:szCs w:val="24"/>
        </w:rPr>
        <w:t xml:space="preserve">   </w:t>
      </w:r>
    </w:p>
    <w:p w:rsidR="0030658D" w:rsidRDefault="0030658D" w:rsidP="008B0FE1">
      <w:pPr>
        <w:pStyle w:val="odstavec"/>
        <w:spacing w:before="0" w:line="360" w:lineRule="auto"/>
        <w:ind w:firstLine="567"/>
        <w:rPr>
          <w:rFonts w:ascii="Arial" w:hAnsi="Arial" w:cs="Arial"/>
        </w:rPr>
      </w:pPr>
      <w:r>
        <w:rPr>
          <w:rFonts w:ascii="Arial" w:hAnsi="Arial" w:cs="Arial"/>
          <w:sz w:val="24"/>
          <w:szCs w:val="24"/>
        </w:rPr>
        <w:t>Aby bylo možné podřadit protiprávní jednání pod tuto skutkovou podstatu, není nutné, aby poškozené osobě vznikly trvalé následky</w:t>
      </w:r>
      <w:r>
        <w:rPr>
          <w:rStyle w:val="Znakapoznpodarou"/>
          <w:rFonts w:ascii="Arial" w:hAnsi="Arial" w:cs="Arial"/>
          <w:sz w:val="24"/>
          <w:szCs w:val="24"/>
        </w:rPr>
        <w:footnoteReference w:id="14"/>
      </w:r>
      <w:r w:rsidR="008B335B">
        <w:rPr>
          <w:rFonts w:ascii="Arial" w:hAnsi="Arial" w:cs="Arial"/>
          <w:sz w:val="24"/>
          <w:szCs w:val="24"/>
        </w:rPr>
        <w:t>.</w:t>
      </w:r>
      <w:r>
        <w:rPr>
          <w:rFonts w:ascii="Arial" w:hAnsi="Arial" w:cs="Arial"/>
          <w:sz w:val="24"/>
          <w:szCs w:val="24"/>
        </w:rPr>
        <w:t xml:space="preserve"> </w:t>
      </w:r>
    </w:p>
    <w:p w:rsidR="0030658D" w:rsidRDefault="0030658D" w:rsidP="0030658D">
      <w:pPr>
        <w:pStyle w:val="Default"/>
        <w:spacing w:line="360" w:lineRule="auto"/>
        <w:ind w:firstLine="567"/>
        <w:jc w:val="both"/>
        <w:rPr>
          <w:rFonts w:ascii="Arial" w:hAnsi="Arial" w:cs="Arial"/>
          <w:b/>
          <w:sz w:val="32"/>
          <w:szCs w:val="32"/>
        </w:rPr>
      </w:pPr>
      <w:r>
        <w:rPr>
          <w:rFonts w:ascii="Arial" w:hAnsi="Arial" w:cs="Arial"/>
        </w:rPr>
        <w:t>Z předcházejících řádků plyne,</w:t>
      </w:r>
      <w:r>
        <w:rPr>
          <w:rFonts w:ascii="Arial" w:hAnsi="Arial" w:cs="Arial"/>
          <w:b/>
        </w:rPr>
        <w:t xml:space="preserve"> </w:t>
      </w:r>
      <w:r>
        <w:rPr>
          <w:rFonts w:ascii="Arial" w:hAnsi="Arial" w:cs="Arial"/>
        </w:rPr>
        <w:t xml:space="preserve">že v oblasti definice </w:t>
      </w:r>
      <w:r>
        <w:rPr>
          <w:rFonts w:ascii="Arial" w:hAnsi="Arial" w:cs="Arial"/>
          <w:i/>
        </w:rPr>
        <w:t>ublížení na zdraví</w:t>
      </w:r>
      <w:r>
        <w:rPr>
          <w:rFonts w:ascii="Arial" w:hAnsi="Arial" w:cs="Arial"/>
        </w:rPr>
        <w:t xml:space="preserve"> se široce vymezený pojem </w:t>
      </w:r>
      <w:r>
        <w:rPr>
          <w:rFonts w:ascii="Arial" w:hAnsi="Arial" w:cs="Arial"/>
          <w:i/>
        </w:rPr>
        <w:t>poškozený</w:t>
      </w:r>
      <w:r>
        <w:rPr>
          <w:rFonts w:ascii="Arial" w:hAnsi="Arial" w:cs="Arial"/>
        </w:rPr>
        <w:t xml:space="preserve"> prolíná s úžeji</w:t>
      </w:r>
      <w:r>
        <w:rPr>
          <w:rFonts w:ascii="Arial" w:hAnsi="Arial" w:cs="Arial"/>
          <w:b/>
        </w:rPr>
        <w:t xml:space="preserve"> </w:t>
      </w:r>
      <w:r>
        <w:rPr>
          <w:rFonts w:ascii="Arial" w:hAnsi="Arial" w:cs="Arial"/>
        </w:rPr>
        <w:t xml:space="preserve">vymezeným pojmem </w:t>
      </w:r>
      <w:r>
        <w:rPr>
          <w:rFonts w:ascii="Arial" w:hAnsi="Arial" w:cs="Arial"/>
          <w:i/>
        </w:rPr>
        <w:t>oběť</w:t>
      </w:r>
      <w:r>
        <w:rPr>
          <w:rFonts w:ascii="Arial" w:hAnsi="Arial" w:cs="Arial"/>
        </w:rPr>
        <w:t xml:space="preserve">. Ustanovení trestního řádu a dalších právních předpisů, která prospívají poškozenému, prospívají i oběti trestného činu. </w:t>
      </w:r>
    </w:p>
    <w:p w:rsidR="0030658D" w:rsidRDefault="0030658D" w:rsidP="0030658D">
      <w:pPr>
        <w:pStyle w:val="Default"/>
        <w:spacing w:line="360" w:lineRule="auto"/>
        <w:ind w:firstLine="567"/>
        <w:jc w:val="both"/>
        <w:rPr>
          <w:rFonts w:ascii="Arial" w:hAnsi="Arial" w:cs="Arial"/>
          <w:b/>
          <w:sz w:val="32"/>
          <w:szCs w:val="32"/>
        </w:rPr>
      </w:pPr>
    </w:p>
    <w:p w:rsidR="0030658D" w:rsidRDefault="0030658D" w:rsidP="0030658D">
      <w:pPr>
        <w:pStyle w:val="Default"/>
        <w:spacing w:line="360" w:lineRule="auto"/>
        <w:ind w:firstLine="567"/>
        <w:jc w:val="both"/>
        <w:rPr>
          <w:rFonts w:ascii="Arial" w:hAnsi="Arial" w:cs="Arial"/>
          <w:b/>
          <w:sz w:val="32"/>
          <w:szCs w:val="32"/>
        </w:rPr>
      </w:pPr>
    </w:p>
    <w:p w:rsidR="0030658D" w:rsidRDefault="0030658D" w:rsidP="0030658D">
      <w:pPr>
        <w:pStyle w:val="Default"/>
        <w:spacing w:line="360" w:lineRule="auto"/>
        <w:ind w:firstLine="567"/>
        <w:jc w:val="both"/>
        <w:rPr>
          <w:rFonts w:ascii="Arial" w:hAnsi="Arial" w:cs="Arial"/>
          <w:b/>
          <w:sz w:val="32"/>
          <w:szCs w:val="32"/>
        </w:rPr>
      </w:pPr>
    </w:p>
    <w:p w:rsidR="0030658D" w:rsidRDefault="0030658D" w:rsidP="0030658D">
      <w:pPr>
        <w:pStyle w:val="Default"/>
        <w:spacing w:line="360" w:lineRule="auto"/>
        <w:ind w:firstLine="567"/>
        <w:jc w:val="both"/>
        <w:rPr>
          <w:rFonts w:ascii="Arial" w:hAnsi="Arial" w:cs="Arial"/>
          <w:b/>
          <w:sz w:val="32"/>
          <w:szCs w:val="32"/>
        </w:rPr>
      </w:pPr>
    </w:p>
    <w:p w:rsidR="004B72FF" w:rsidRDefault="004B72FF" w:rsidP="0030658D">
      <w:pPr>
        <w:pStyle w:val="Default"/>
        <w:spacing w:line="360" w:lineRule="auto"/>
        <w:ind w:firstLine="567"/>
        <w:jc w:val="both"/>
        <w:rPr>
          <w:rFonts w:ascii="Arial" w:hAnsi="Arial" w:cs="Arial"/>
          <w:b/>
          <w:sz w:val="32"/>
          <w:szCs w:val="32"/>
        </w:rPr>
      </w:pPr>
    </w:p>
    <w:p w:rsidR="004B72FF" w:rsidRDefault="004B72FF" w:rsidP="0030658D">
      <w:pPr>
        <w:pStyle w:val="Default"/>
        <w:spacing w:line="360" w:lineRule="auto"/>
        <w:ind w:firstLine="567"/>
        <w:jc w:val="both"/>
        <w:rPr>
          <w:rFonts w:ascii="Arial" w:hAnsi="Arial" w:cs="Arial"/>
          <w:b/>
          <w:sz w:val="32"/>
          <w:szCs w:val="32"/>
        </w:rPr>
      </w:pPr>
    </w:p>
    <w:p w:rsidR="004B72FF" w:rsidRDefault="004B72FF" w:rsidP="0030658D">
      <w:pPr>
        <w:pStyle w:val="Default"/>
        <w:spacing w:line="360" w:lineRule="auto"/>
        <w:ind w:firstLine="567"/>
        <w:jc w:val="both"/>
        <w:rPr>
          <w:rFonts w:ascii="Arial" w:hAnsi="Arial" w:cs="Arial"/>
          <w:b/>
          <w:sz w:val="32"/>
          <w:szCs w:val="32"/>
        </w:rPr>
      </w:pPr>
    </w:p>
    <w:p w:rsidR="004B72FF" w:rsidRDefault="004B72FF" w:rsidP="007B50D1">
      <w:pPr>
        <w:pStyle w:val="Default"/>
        <w:spacing w:line="360" w:lineRule="auto"/>
        <w:jc w:val="both"/>
        <w:rPr>
          <w:rFonts w:ascii="Arial" w:hAnsi="Arial" w:cs="Arial"/>
          <w:b/>
          <w:sz w:val="32"/>
          <w:szCs w:val="32"/>
        </w:rPr>
      </w:pPr>
    </w:p>
    <w:p w:rsidR="00D96513" w:rsidRDefault="00D96513" w:rsidP="007B50D1">
      <w:pPr>
        <w:pStyle w:val="Default"/>
        <w:spacing w:line="360" w:lineRule="auto"/>
        <w:jc w:val="both"/>
        <w:rPr>
          <w:rFonts w:ascii="Arial" w:hAnsi="Arial" w:cs="Arial"/>
          <w:b/>
          <w:sz w:val="32"/>
          <w:szCs w:val="32"/>
        </w:rPr>
      </w:pPr>
    </w:p>
    <w:p w:rsidR="00D96513" w:rsidRDefault="00D96513" w:rsidP="007B50D1">
      <w:pPr>
        <w:pStyle w:val="Default"/>
        <w:spacing w:line="360" w:lineRule="auto"/>
        <w:jc w:val="both"/>
        <w:rPr>
          <w:rFonts w:ascii="Arial" w:hAnsi="Arial" w:cs="Arial"/>
          <w:b/>
          <w:sz w:val="32"/>
          <w:szCs w:val="32"/>
        </w:rPr>
      </w:pPr>
    </w:p>
    <w:p w:rsidR="00D96513" w:rsidRDefault="00D96513" w:rsidP="007B50D1">
      <w:pPr>
        <w:pStyle w:val="Default"/>
        <w:spacing w:line="360" w:lineRule="auto"/>
        <w:jc w:val="both"/>
        <w:rPr>
          <w:rFonts w:ascii="Arial" w:hAnsi="Arial" w:cs="Arial"/>
          <w:b/>
          <w:sz w:val="32"/>
          <w:szCs w:val="32"/>
        </w:rPr>
      </w:pPr>
    </w:p>
    <w:p w:rsidR="00D96513" w:rsidRDefault="00D96513" w:rsidP="007B50D1">
      <w:pPr>
        <w:pStyle w:val="Default"/>
        <w:spacing w:line="360" w:lineRule="auto"/>
        <w:jc w:val="both"/>
        <w:rPr>
          <w:rFonts w:ascii="Arial" w:hAnsi="Arial" w:cs="Arial"/>
          <w:b/>
          <w:sz w:val="32"/>
          <w:szCs w:val="32"/>
        </w:rPr>
      </w:pPr>
    </w:p>
    <w:p w:rsidR="008B0FE1" w:rsidRDefault="008B0FE1" w:rsidP="007B50D1">
      <w:pPr>
        <w:pStyle w:val="Default"/>
        <w:spacing w:line="360" w:lineRule="auto"/>
        <w:jc w:val="both"/>
        <w:rPr>
          <w:rFonts w:ascii="Arial" w:hAnsi="Arial" w:cs="Arial"/>
          <w:b/>
          <w:sz w:val="32"/>
          <w:szCs w:val="32"/>
        </w:rPr>
      </w:pPr>
    </w:p>
    <w:p w:rsidR="008B0FE1" w:rsidRDefault="008B0FE1" w:rsidP="007B50D1">
      <w:pPr>
        <w:pStyle w:val="Default"/>
        <w:spacing w:line="360" w:lineRule="auto"/>
        <w:jc w:val="both"/>
        <w:rPr>
          <w:rFonts w:ascii="Arial" w:hAnsi="Arial" w:cs="Arial"/>
          <w:b/>
          <w:sz w:val="32"/>
          <w:szCs w:val="32"/>
        </w:rPr>
      </w:pPr>
    </w:p>
    <w:p w:rsidR="004B72FF" w:rsidRDefault="004B72FF" w:rsidP="009D1A98">
      <w:pPr>
        <w:pStyle w:val="Nadpis1"/>
      </w:pPr>
      <w:bookmarkStart w:id="20" w:name="_Toc329088644"/>
      <w:bookmarkStart w:id="21" w:name="_Toc340991886"/>
      <w:bookmarkStart w:id="22" w:name="_Toc351230943"/>
      <w:bookmarkStart w:id="23" w:name="_Toc351456629"/>
      <w:bookmarkStart w:id="24" w:name="_Toc352496368"/>
      <w:proofErr w:type="spellStart"/>
      <w:r w:rsidRPr="00FB354E">
        <w:lastRenderedPageBreak/>
        <w:t>Viktimologie</w:t>
      </w:r>
      <w:bookmarkEnd w:id="20"/>
      <w:bookmarkEnd w:id="21"/>
      <w:bookmarkEnd w:id="22"/>
      <w:bookmarkEnd w:id="23"/>
      <w:bookmarkEnd w:id="24"/>
      <w:proofErr w:type="spellEnd"/>
      <w:r w:rsidRPr="00FB354E">
        <w:t xml:space="preserve"> </w:t>
      </w:r>
    </w:p>
    <w:p w:rsidR="00806C1C" w:rsidRDefault="00806C1C" w:rsidP="008B0FE1">
      <w:pPr>
        <w:spacing w:line="360" w:lineRule="auto"/>
        <w:ind w:firstLine="567"/>
        <w:jc w:val="both"/>
        <w:rPr>
          <w:rFonts w:ascii="Arial" w:hAnsi="Arial" w:cs="Arial"/>
        </w:rPr>
      </w:pPr>
      <w:r>
        <w:rPr>
          <w:rFonts w:ascii="Arial" w:hAnsi="Arial" w:cs="Arial"/>
        </w:rPr>
        <w:t xml:space="preserve">Abychom se mohli věnovat problematice obětí trestných činů, musíme se seznámit se specifickým vědním oborem – </w:t>
      </w:r>
      <w:proofErr w:type="spellStart"/>
      <w:r>
        <w:rPr>
          <w:rFonts w:ascii="Arial" w:hAnsi="Arial" w:cs="Arial"/>
        </w:rPr>
        <w:t>viktimologií</w:t>
      </w:r>
      <w:proofErr w:type="spellEnd"/>
      <w:r>
        <w:rPr>
          <w:rFonts w:ascii="Arial" w:hAnsi="Arial" w:cs="Arial"/>
        </w:rPr>
        <w:t xml:space="preserve">. </w:t>
      </w:r>
    </w:p>
    <w:p w:rsidR="00806C1C" w:rsidRDefault="004B72FF" w:rsidP="004B72FF">
      <w:pPr>
        <w:spacing w:line="360" w:lineRule="auto"/>
        <w:ind w:firstLine="567"/>
        <w:jc w:val="both"/>
        <w:rPr>
          <w:rFonts w:ascii="Arial" w:hAnsi="Arial" w:cs="Arial"/>
        </w:rPr>
      </w:pPr>
      <w:r w:rsidRPr="00FB354E">
        <w:rPr>
          <w:rFonts w:ascii="Arial" w:hAnsi="Arial" w:cs="Arial"/>
        </w:rPr>
        <w:t>V minulosti se v oblasti kriminologie upíraly veškeré oči k pachateli trestnéh</w:t>
      </w:r>
      <w:r w:rsidR="00944ADA">
        <w:rPr>
          <w:rFonts w:ascii="Arial" w:hAnsi="Arial" w:cs="Arial"/>
        </w:rPr>
        <w:t xml:space="preserve">o činu, ale oběť </w:t>
      </w:r>
      <w:r w:rsidRPr="00FB354E">
        <w:rPr>
          <w:rFonts w:ascii="Arial" w:hAnsi="Arial" w:cs="Arial"/>
        </w:rPr>
        <w:t xml:space="preserve">byla spíše v pozadí zájmu, protože nebyla nikomu nebezpečná. Takový stav přetrval jen do doby, než se v polovině 20. století zformovala věda, která se začala zabývat oběťmi trestných činů – </w:t>
      </w:r>
      <w:proofErr w:type="spellStart"/>
      <w:r w:rsidRPr="00FB354E">
        <w:rPr>
          <w:rFonts w:ascii="Arial" w:hAnsi="Arial" w:cs="Arial"/>
        </w:rPr>
        <w:t>viktimologie</w:t>
      </w:r>
      <w:proofErr w:type="spellEnd"/>
      <w:r w:rsidRPr="00FB354E">
        <w:rPr>
          <w:rFonts w:ascii="Arial" w:hAnsi="Arial" w:cs="Arial"/>
        </w:rPr>
        <w:t xml:space="preserve"> – z latinského </w:t>
      </w:r>
      <w:proofErr w:type="spellStart"/>
      <w:r w:rsidRPr="00FC127A">
        <w:rPr>
          <w:rFonts w:ascii="Arial" w:hAnsi="Arial" w:cs="Arial"/>
          <w:i/>
        </w:rPr>
        <w:t>victima</w:t>
      </w:r>
      <w:proofErr w:type="spellEnd"/>
      <w:r w:rsidRPr="00FB354E">
        <w:rPr>
          <w:rFonts w:ascii="Arial" w:hAnsi="Arial" w:cs="Arial"/>
        </w:rPr>
        <w:t xml:space="preserve"> (tj. nauka o obětech trestných činů)</w:t>
      </w:r>
      <w:r w:rsidR="005E5040">
        <w:rPr>
          <w:rStyle w:val="Znakapoznpodarou"/>
        </w:rPr>
        <w:footnoteReference w:id="15"/>
      </w:r>
      <w:r w:rsidR="008B335B">
        <w:rPr>
          <w:rFonts w:ascii="Arial" w:hAnsi="Arial" w:cs="Arial"/>
        </w:rPr>
        <w:t>.</w:t>
      </w:r>
      <w:r w:rsidRPr="00FB354E">
        <w:rPr>
          <w:rFonts w:ascii="Arial" w:hAnsi="Arial" w:cs="Arial"/>
        </w:rPr>
        <w:t xml:space="preserve"> </w:t>
      </w:r>
    </w:p>
    <w:p w:rsidR="00CD000E" w:rsidRDefault="00806C1C" w:rsidP="00CD000E">
      <w:pPr>
        <w:spacing w:line="360" w:lineRule="auto"/>
        <w:ind w:firstLine="567"/>
        <w:jc w:val="both"/>
        <w:rPr>
          <w:rFonts w:ascii="Arial" w:hAnsi="Arial" w:cs="Arial"/>
        </w:rPr>
      </w:pPr>
      <w:r>
        <w:rPr>
          <w:rFonts w:ascii="Arial" w:hAnsi="Arial" w:cs="Arial"/>
        </w:rPr>
        <w:t xml:space="preserve">V odborných </w:t>
      </w:r>
      <w:r w:rsidR="008C1A6D">
        <w:rPr>
          <w:rFonts w:ascii="Arial" w:hAnsi="Arial" w:cs="Arial"/>
        </w:rPr>
        <w:t xml:space="preserve">kruzích </w:t>
      </w:r>
      <w:r>
        <w:rPr>
          <w:rFonts w:ascii="Arial" w:hAnsi="Arial" w:cs="Arial"/>
        </w:rPr>
        <w:t xml:space="preserve">panují neshody ohledně toho, zda je </w:t>
      </w:r>
      <w:proofErr w:type="spellStart"/>
      <w:r>
        <w:rPr>
          <w:rFonts w:ascii="Arial" w:hAnsi="Arial" w:cs="Arial"/>
        </w:rPr>
        <w:t>viktimologie</w:t>
      </w:r>
      <w:proofErr w:type="spellEnd"/>
      <w:r>
        <w:rPr>
          <w:rFonts w:ascii="Arial" w:hAnsi="Arial" w:cs="Arial"/>
        </w:rPr>
        <w:t xml:space="preserve"> součástí kriminologie nebo jde </w:t>
      </w:r>
      <w:r w:rsidR="00AC06A4">
        <w:rPr>
          <w:rFonts w:ascii="Arial" w:hAnsi="Arial" w:cs="Arial"/>
        </w:rPr>
        <w:t>o</w:t>
      </w:r>
      <w:r w:rsidR="008C1A6D">
        <w:rPr>
          <w:rFonts w:ascii="Arial" w:hAnsi="Arial" w:cs="Arial"/>
        </w:rPr>
        <w:t xml:space="preserve"> samostatnou vědní disciplínu</w:t>
      </w:r>
      <w:r w:rsidR="008C1A6D">
        <w:rPr>
          <w:rStyle w:val="Znakapoznpodarou"/>
        </w:rPr>
        <w:footnoteReference w:id="16"/>
      </w:r>
      <w:r w:rsidR="00A470F9">
        <w:rPr>
          <w:rFonts w:ascii="Arial" w:hAnsi="Arial" w:cs="Arial"/>
        </w:rPr>
        <w:t>.</w:t>
      </w:r>
      <w:r w:rsidR="008C1A6D">
        <w:rPr>
          <w:rFonts w:ascii="Arial" w:hAnsi="Arial" w:cs="Arial"/>
        </w:rPr>
        <w:t xml:space="preserve"> N</w:t>
      </w:r>
      <w:r w:rsidR="00AC06A4">
        <w:rPr>
          <w:rFonts w:ascii="Arial" w:hAnsi="Arial" w:cs="Arial"/>
        </w:rPr>
        <w:t xml:space="preserve">ejčastěji se </w:t>
      </w:r>
      <w:r w:rsidR="00944ADA">
        <w:rPr>
          <w:rFonts w:ascii="Arial" w:hAnsi="Arial" w:cs="Arial"/>
        </w:rPr>
        <w:t xml:space="preserve">ovšem </w:t>
      </w:r>
      <w:r w:rsidR="00AC06A4">
        <w:rPr>
          <w:rFonts w:ascii="Arial" w:hAnsi="Arial" w:cs="Arial"/>
        </w:rPr>
        <w:t xml:space="preserve">můžeme setkat s názorem, </w:t>
      </w:r>
      <w:r w:rsidR="00BB66CB">
        <w:rPr>
          <w:rFonts w:ascii="Arial" w:hAnsi="Arial" w:cs="Arial"/>
        </w:rPr>
        <w:t xml:space="preserve">že jde </w:t>
      </w:r>
      <w:r w:rsidR="00AC06A4">
        <w:rPr>
          <w:rFonts w:ascii="Arial" w:hAnsi="Arial" w:cs="Arial"/>
        </w:rPr>
        <w:t>o součást kriminologie</w:t>
      </w:r>
      <w:r w:rsidR="00AC06A4">
        <w:rPr>
          <w:rStyle w:val="Znakapoznpodarou"/>
        </w:rPr>
        <w:footnoteReference w:id="17"/>
      </w:r>
      <w:r w:rsidR="00A470F9">
        <w:rPr>
          <w:rFonts w:ascii="Arial" w:hAnsi="Arial" w:cs="Arial"/>
        </w:rPr>
        <w:t>.</w:t>
      </w:r>
      <w:r w:rsidR="00AC06A4">
        <w:rPr>
          <w:rFonts w:ascii="Arial" w:hAnsi="Arial" w:cs="Arial"/>
        </w:rPr>
        <w:t xml:space="preserve"> </w:t>
      </w:r>
      <w:r w:rsidR="00302442">
        <w:rPr>
          <w:rFonts w:ascii="Arial" w:hAnsi="Arial" w:cs="Arial"/>
        </w:rPr>
        <w:t>Na druhé</w:t>
      </w:r>
      <w:r w:rsidR="005F7387">
        <w:rPr>
          <w:rFonts w:ascii="Arial" w:hAnsi="Arial" w:cs="Arial"/>
        </w:rPr>
        <w:t xml:space="preserve"> stra</w:t>
      </w:r>
      <w:r w:rsidR="00302442">
        <w:rPr>
          <w:rFonts w:ascii="Arial" w:hAnsi="Arial" w:cs="Arial"/>
        </w:rPr>
        <w:t>ně</w:t>
      </w:r>
      <w:r w:rsidR="00BB66CB">
        <w:rPr>
          <w:rFonts w:ascii="Arial" w:hAnsi="Arial" w:cs="Arial"/>
        </w:rPr>
        <w:t xml:space="preserve"> je vhodné upozornit</w:t>
      </w:r>
      <w:r w:rsidR="00A470F9">
        <w:rPr>
          <w:rFonts w:ascii="Arial" w:hAnsi="Arial" w:cs="Arial"/>
        </w:rPr>
        <w:t xml:space="preserve"> na fakt, že</w:t>
      </w:r>
      <w:r w:rsidR="001060A9">
        <w:rPr>
          <w:rFonts w:ascii="Arial" w:hAnsi="Arial" w:cs="Arial"/>
        </w:rPr>
        <w:t xml:space="preserve"> existuje i jiná skupina</w:t>
      </w:r>
      <w:r w:rsidR="00A470F9">
        <w:rPr>
          <w:rFonts w:ascii="Arial" w:hAnsi="Arial" w:cs="Arial"/>
        </w:rPr>
        <w:t xml:space="preserve"> autorů, kteří </w:t>
      </w:r>
      <w:r w:rsidR="00474B09">
        <w:rPr>
          <w:rFonts w:ascii="Arial" w:hAnsi="Arial" w:cs="Arial"/>
        </w:rPr>
        <w:t>zastávají tezi</w:t>
      </w:r>
      <w:r w:rsidR="0020258C">
        <w:rPr>
          <w:rFonts w:ascii="Arial" w:hAnsi="Arial" w:cs="Arial"/>
        </w:rPr>
        <w:t>, že jde o samostatnou vědní disciplínu, která existuje souběžně vedle kriminologie</w:t>
      </w:r>
      <w:r w:rsidR="0020258C">
        <w:rPr>
          <w:rStyle w:val="Znakapoznpodarou"/>
        </w:rPr>
        <w:footnoteReference w:id="18"/>
      </w:r>
      <w:r w:rsidR="00A470F9">
        <w:rPr>
          <w:rFonts w:ascii="Arial" w:hAnsi="Arial" w:cs="Arial"/>
        </w:rPr>
        <w:t>.</w:t>
      </w:r>
      <w:r w:rsidR="00474B09">
        <w:rPr>
          <w:rFonts w:ascii="Arial" w:hAnsi="Arial" w:cs="Arial"/>
        </w:rPr>
        <w:t xml:space="preserve"> Já osobně bych se přiklonila spíše k verzi, kterou zastává většina odborné veřejnosti – tedy že jde o součást kriminologie.</w:t>
      </w:r>
    </w:p>
    <w:p w:rsidR="008B0FE1" w:rsidRDefault="0027150F" w:rsidP="008B0FE1">
      <w:pPr>
        <w:spacing w:line="360" w:lineRule="auto"/>
        <w:ind w:firstLine="567"/>
        <w:jc w:val="both"/>
        <w:rPr>
          <w:rFonts w:ascii="Arial" w:hAnsi="Arial" w:cs="Arial"/>
        </w:rPr>
      </w:pPr>
      <w:r>
        <w:rPr>
          <w:rFonts w:ascii="Arial" w:hAnsi="Arial" w:cs="Arial"/>
        </w:rPr>
        <w:t xml:space="preserve">Zjednodušeně můžeme říci, že </w:t>
      </w:r>
      <w:proofErr w:type="spellStart"/>
      <w:r>
        <w:rPr>
          <w:rFonts w:ascii="Arial" w:hAnsi="Arial" w:cs="Arial"/>
        </w:rPr>
        <w:t>viktimologie</w:t>
      </w:r>
      <w:proofErr w:type="spellEnd"/>
      <w:r>
        <w:rPr>
          <w:rFonts w:ascii="Arial" w:hAnsi="Arial" w:cs="Arial"/>
        </w:rPr>
        <w:t xml:space="preserve"> využívá zkoumání obětí trestných činů jako základního ukazatele, který může vést k objasnění </w:t>
      </w:r>
      <w:r w:rsidR="001060A9">
        <w:rPr>
          <w:rFonts w:ascii="Arial" w:hAnsi="Arial" w:cs="Arial"/>
        </w:rPr>
        <w:t xml:space="preserve">mechanismu trestného činu. Dále se </w:t>
      </w:r>
      <w:proofErr w:type="spellStart"/>
      <w:r w:rsidR="001060A9">
        <w:rPr>
          <w:rFonts w:ascii="Arial" w:hAnsi="Arial" w:cs="Arial"/>
        </w:rPr>
        <w:t>viktimologie</w:t>
      </w:r>
      <w:proofErr w:type="spellEnd"/>
      <w:r w:rsidR="001060A9">
        <w:rPr>
          <w:rFonts w:ascii="Arial" w:hAnsi="Arial" w:cs="Arial"/>
        </w:rPr>
        <w:t xml:space="preserve"> zabývá samozřejmě tím, jakým způsobem poskytnout oběti co nejvhodnější formu pomoci.</w:t>
      </w:r>
      <w:r w:rsidR="00CD000E">
        <w:rPr>
          <w:rFonts w:ascii="Arial" w:hAnsi="Arial" w:cs="Arial"/>
        </w:rPr>
        <w:t xml:space="preserve"> K dalším</w:t>
      </w:r>
      <w:r w:rsidR="00CD000E" w:rsidRPr="00FB354E">
        <w:rPr>
          <w:rFonts w:ascii="Arial" w:hAnsi="Arial" w:cs="Arial"/>
        </w:rPr>
        <w:t xml:space="preserve"> aspektům, kterým se </w:t>
      </w:r>
      <w:proofErr w:type="spellStart"/>
      <w:r w:rsidR="00CD000E" w:rsidRPr="00FB354E">
        <w:rPr>
          <w:rFonts w:ascii="Arial" w:hAnsi="Arial" w:cs="Arial"/>
        </w:rPr>
        <w:t>viktimologie</w:t>
      </w:r>
      <w:proofErr w:type="spellEnd"/>
      <w:r w:rsidR="00CD000E" w:rsidRPr="00FB354E">
        <w:rPr>
          <w:rFonts w:ascii="Arial" w:hAnsi="Arial" w:cs="Arial"/>
        </w:rPr>
        <w:t xml:space="preserve"> věnuje, patří práva obětí trestných čin</w:t>
      </w:r>
      <w:r w:rsidR="00103F94">
        <w:rPr>
          <w:rFonts w:ascii="Arial" w:hAnsi="Arial" w:cs="Arial"/>
        </w:rPr>
        <w:t xml:space="preserve">ů v trestním řízení. </w:t>
      </w:r>
      <w:r w:rsidR="00CD000E" w:rsidRPr="00FB354E">
        <w:rPr>
          <w:rFonts w:ascii="Arial" w:hAnsi="Arial" w:cs="Arial"/>
        </w:rPr>
        <w:t xml:space="preserve">Nesmíme zapomínat na psychologickou složku </w:t>
      </w:r>
      <w:proofErr w:type="spellStart"/>
      <w:r w:rsidR="00CD000E" w:rsidRPr="00FB354E">
        <w:rPr>
          <w:rFonts w:ascii="Arial" w:hAnsi="Arial" w:cs="Arial"/>
        </w:rPr>
        <w:t>viktimilogie</w:t>
      </w:r>
      <w:proofErr w:type="spellEnd"/>
      <w:r w:rsidR="00CD000E" w:rsidRPr="00FB354E">
        <w:rPr>
          <w:rFonts w:ascii="Arial" w:hAnsi="Arial" w:cs="Arial"/>
        </w:rPr>
        <w:t xml:space="preserve">, kdy </w:t>
      </w:r>
      <w:r w:rsidR="00474B09">
        <w:rPr>
          <w:rFonts w:ascii="Arial" w:hAnsi="Arial" w:cs="Arial"/>
        </w:rPr>
        <w:t>odborníci zkoumají trauma, která</w:t>
      </w:r>
      <w:r w:rsidR="00CD000E" w:rsidRPr="00FB354E">
        <w:rPr>
          <w:rFonts w:ascii="Arial" w:hAnsi="Arial" w:cs="Arial"/>
        </w:rPr>
        <w:t xml:space="preserve"> oběť následkem trestného činu utrpěla. Zabývají se následný</w:t>
      </w:r>
      <w:r w:rsidR="00FF3B25">
        <w:rPr>
          <w:rFonts w:ascii="Arial" w:hAnsi="Arial" w:cs="Arial"/>
        </w:rPr>
        <w:t>mi psychickými problémy, jimiž</w:t>
      </w:r>
      <w:r w:rsidR="00CD000E" w:rsidRPr="00FB354E">
        <w:rPr>
          <w:rFonts w:ascii="Arial" w:hAnsi="Arial" w:cs="Arial"/>
        </w:rPr>
        <w:t xml:space="preserve"> oběť téměř vždy trpí.</w:t>
      </w:r>
    </w:p>
    <w:p w:rsidR="00CD000E" w:rsidRPr="00F96F3A" w:rsidRDefault="00CD000E" w:rsidP="008B0FE1">
      <w:pPr>
        <w:spacing w:line="360" w:lineRule="auto"/>
        <w:ind w:firstLine="567"/>
        <w:jc w:val="both"/>
        <w:rPr>
          <w:rFonts w:ascii="Arial" w:hAnsi="Arial" w:cs="Arial"/>
        </w:rPr>
      </w:pPr>
      <w:r>
        <w:rPr>
          <w:rFonts w:ascii="Arial" w:hAnsi="Arial" w:cs="Arial"/>
        </w:rPr>
        <w:t>Jako zajímavost bych uvedla, že mezi průkopnické státy, ve kterýc</w:t>
      </w:r>
      <w:r w:rsidR="001C322F">
        <w:rPr>
          <w:rFonts w:ascii="Arial" w:hAnsi="Arial" w:cs="Arial"/>
        </w:rPr>
        <w:t>h</w:t>
      </w:r>
      <w:r>
        <w:rPr>
          <w:rFonts w:ascii="Arial" w:hAnsi="Arial" w:cs="Arial"/>
        </w:rPr>
        <w:t xml:space="preserve"> se </w:t>
      </w:r>
      <w:r w:rsidRPr="00FB354E">
        <w:rPr>
          <w:rFonts w:ascii="Arial" w:hAnsi="Arial" w:cs="Arial"/>
        </w:rPr>
        <w:t xml:space="preserve">začala </w:t>
      </w:r>
      <w:proofErr w:type="spellStart"/>
      <w:r w:rsidRPr="00FB354E">
        <w:rPr>
          <w:rFonts w:ascii="Arial" w:hAnsi="Arial" w:cs="Arial"/>
        </w:rPr>
        <w:t>viktimologie</w:t>
      </w:r>
      <w:proofErr w:type="spellEnd"/>
      <w:r w:rsidRPr="00FB354E">
        <w:rPr>
          <w:rFonts w:ascii="Arial" w:hAnsi="Arial" w:cs="Arial"/>
        </w:rPr>
        <w:t xml:space="preserve"> rozvíjet</w:t>
      </w:r>
      <w:r>
        <w:rPr>
          <w:rFonts w:ascii="Arial" w:hAnsi="Arial" w:cs="Arial"/>
        </w:rPr>
        <w:t>, patří USA, Německo a</w:t>
      </w:r>
      <w:r w:rsidRPr="00FB354E">
        <w:rPr>
          <w:rFonts w:ascii="Arial" w:hAnsi="Arial" w:cs="Arial"/>
        </w:rPr>
        <w:t xml:space="preserve"> Izrael. Roku 1979 byla v Německu založena Světová společnost pro </w:t>
      </w:r>
      <w:proofErr w:type="spellStart"/>
      <w:r w:rsidRPr="00FB354E">
        <w:rPr>
          <w:rFonts w:ascii="Arial" w:hAnsi="Arial" w:cs="Arial"/>
        </w:rPr>
        <w:t>viktimologii</w:t>
      </w:r>
      <w:proofErr w:type="spellEnd"/>
      <w:r w:rsidRPr="00FB354E">
        <w:rPr>
          <w:rStyle w:val="Znakapoznpodarou"/>
          <w:rFonts w:ascii="Arial" w:hAnsi="Arial" w:cs="Arial"/>
        </w:rPr>
        <w:footnoteReference w:id="19"/>
      </w:r>
      <w:r w:rsidR="008B335B">
        <w:rPr>
          <w:rFonts w:ascii="Arial" w:hAnsi="Arial" w:cs="Arial"/>
        </w:rPr>
        <w:t>.</w:t>
      </w:r>
    </w:p>
    <w:p w:rsidR="006F3EFE" w:rsidRDefault="00F96F3A" w:rsidP="00F96F3A">
      <w:pPr>
        <w:spacing w:line="360" w:lineRule="auto"/>
        <w:jc w:val="both"/>
        <w:rPr>
          <w:rFonts w:ascii="Arial" w:hAnsi="Arial" w:cs="Arial"/>
        </w:rPr>
      </w:pPr>
      <w:r>
        <w:rPr>
          <w:rFonts w:ascii="Arial" w:hAnsi="Arial" w:cs="Arial"/>
        </w:rPr>
        <w:t xml:space="preserve">       </w:t>
      </w:r>
    </w:p>
    <w:p w:rsidR="006F3EFE" w:rsidRDefault="006F3EFE" w:rsidP="00F96F3A">
      <w:pPr>
        <w:spacing w:line="360" w:lineRule="auto"/>
        <w:jc w:val="both"/>
        <w:rPr>
          <w:rFonts w:ascii="Arial" w:hAnsi="Arial" w:cs="Arial"/>
        </w:rPr>
      </w:pPr>
      <w:r>
        <w:rPr>
          <w:rFonts w:ascii="Arial" w:hAnsi="Arial" w:cs="Arial"/>
        </w:rPr>
        <w:lastRenderedPageBreak/>
        <w:t xml:space="preserve">        </w:t>
      </w:r>
      <w:r w:rsidR="00F96F3A">
        <w:rPr>
          <w:rFonts w:ascii="Arial" w:hAnsi="Arial" w:cs="Arial"/>
        </w:rPr>
        <w:t xml:space="preserve"> </w:t>
      </w:r>
      <w:r w:rsidR="00CD000E">
        <w:rPr>
          <w:rFonts w:ascii="Arial" w:hAnsi="Arial" w:cs="Arial"/>
        </w:rPr>
        <w:t>Na závěr bych poznamenala, že v</w:t>
      </w:r>
      <w:r w:rsidR="001060A9">
        <w:rPr>
          <w:rFonts w:ascii="Arial" w:hAnsi="Arial" w:cs="Arial"/>
        </w:rPr>
        <w:t xml:space="preserve">ymezení pojmu </w:t>
      </w:r>
      <w:r w:rsidR="001060A9" w:rsidRPr="001060A9">
        <w:rPr>
          <w:rFonts w:ascii="Arial" w:hAnsi="Arial" w:cs="Arial"/>
          <w:i/>
        </w:rPr>
        <w:t>„oběť“</w:t>
      </w:r>
      <w:r w:rsidR="001060A9">
        <w:rPr>
          <w:rFonts w:ascii="Arial" w:hAnsi="Arial" w:cs="Arial"/>
        </w:rPr>
        <w:t xml:space="preserve"> v tomto </w:t>
      </w:r>
      <w:proofErr w:type="spellStart"/>
      <w:r w:rsidR="001060A9">
        <w:rPr>
          <w:rFonts w:ascii="Arial" w:hAnsi="Arial" w:cs="Arial"/>
        </w:rPr>
        <w:t>viktimologickém</w:t>
      </w:r>
      <w:proofErr w:type="spellEnd"/>
      <w:r w:rsidR="001060A9">
        <w:rPr>
          <w:rFonts w:ascii="Arial" w:hAnsi="Arial" w:cs="Arial"/>
        </w:rPr>
        <w:t xml:space="preserve"> slova smyslu</w:t>
      </w:r>
      <w:r w:rsidR="001060A9">
        <w:rPr>
          <w:rStyle w:val="Znakapoznpodarou"/>
        </w:rPr>
        <w:footnoteReference w:id="20"/>
      </w:r>
      <w:r w:rsidR="00683AD2">
        <w:rPr>
          <w:rFonts w:ascii="Arial" w:hAnsi="Arial" w:cs="Arial"/>
        </w:rPr>
        <w:t xml:space="preserve"> není totožné s </w:t>
      </w:r>
      <w:proofErr w:type="spellStart"/>
      <w:r w:rsidR="00683AD2">
        <w:rPr>
          <w:rFonts w:ascii="Arial" w:hAnsi="Arial" w:cs="Arial"/>
        </w:rPr>
        <w:t>trestněprocesním</w:t>
      </w:r>
      <w:proofErr w:type="spellEnd"/>
      <w:r w:rsidR="00683AD2">
        <w:rPr>
          <w:rFonts w:ascii="Arial" w:hAnsi="Arial" w:cs="Arial"/>
        </w:rPr>
        <w:t xml:space="preserve"> </w:t>
      </w:r>
      <w:r w:rsidR="001060A9">
        <w:rPr>
          <w:rFonts w:ascii="Arial" w:hAnsi="Arial" w:cs="Arial"/>
        </w:rPr>
        <w:t>termínem poškozený, který je mnohem užší a nepokr</w:t>
      </w:r>
      <w:r w:rsidR="001C322F">
        <w:rPr>
          <w:rFonts w:ascii="Arial" w:hAnsi="Arial" w:cs="Arial"/>
        </w:rPr>
        <w:t>ývá řadu charakteristik, jimiž</w:t>
      </w:r>
      <w:r w:rsidR="001060A9">
        <w:rPr>
          <w:rFonts w:ascii="Arial" w:hAnsi="Arial" w:cs="Arial"/>
        </w:rPr>
        <w:t xml:space="preserve"> se práv</w:t>
      </w:r>
      <w:r w:rsidR="00683AD2">
        <w:rPr>
          <w:rFonts w:ascii="Arial" w:hAnsi="Arial" w:cs="Arial"/>
        </w:rPr>
        <w:t xml:space="preserve">ě </w:t>
      </w:r>
      <w:proofErr w:type="spellStart"/>
      <w:r w:rsidR="00683AD2">
        <w:rPr>
          <w:rFonts w:ascii="Arial" w:hAnsi="Arial" w:cs="Arial"/>
        </w:rPr>
        <w:t>viktimologické</w:t>
      </w:r>
      <w:proofErr w:type="spellEnd"/>
      <w:r w:rsidR="00683AD2">
        <w:rPr>
          <w:rFonts w:ascii="Arial" w:hAnsi="Arial" w:cs="Arial"/>
        </w:rPr>
        <w:t xml:space="preserve"> pojetí </w:t>
      </w:r>
      <w:r w:rsidR="001060A9">
        <w:rPr>
          <w:rFonts w:ascii="Arial" w:hAnsi="Arial" w:cs="Arial"/>
        </w:rPr>
        <w:t xml:space="preserve">výrazně liší od vymezení definice </w:t>
      </w:r>
      <w:r w:rsidR="001060A9" w:rsidRPr="00CD000E">
        <w:rPr>
          <w:rFonts w:ascii="Arial" w:hAnsi="Arial" w:cs="Arial"/>
          <w:i/>
        </w:rPr>
        <w:t>„poškozeného“</w:t>
      </w:r>
      <w:r w:rsidR="00CD000E">
        <w:rPr>
          <w:rFonts w:ascii="Arial" w:hAnsi="Arial" w:cs="Arial"/>
        </w:rPr>
        <w:t>, kterou nalezneme v zákoně.</w:t>
      </w:r>
    </w:p>
    <w:p w:rsidR="00875409" w:rsidRPr="00875409" w:rsidRDefault="004B72FF" w:rsidP="00875409">
      <w:pPr>
        <w:pStyle w:val="Nadpis2"/>
        <w:numPr>
          <w:ilvl w:val="1"/>
          <w:numId w:val="4"/>
        </w:numPr>
      </w:pPr>
      <w:bookmarkStart w:id="25" w:name="_Toc329088645"/>
      <w:bookmarkStart w:id="26" w:name="_Toc340991887"/>
      <w:bookmarkStart w:id="27" w:name="_Toc351230944"/>
      <w:bookmarkStart w:id="28" w:name="_Toc351456630"/>
      <w:bookmarkStart w:id="29" w:name="_Toc352496369"/>
      <w:r w:rsidRPr="00FB354E">
        <w:t>Proces viktimizace</w:t>
      </w:r>
      <w:bookmarkEnd w:id="25"/>
      <w:bookmarkEnd w:id="26"/>
      <w:bookmarkEnd w:id="27"/>
      <w:bookmarkEnd w:id="28"/>
      <w:bookmarkEnd w:id="29"/>
    </w:p>
    <w:p w:rsidR="004B72FF" w:rsidRPr="00FB354E" w:rsidRDefault="004B72FF" w:rsidP="004B72FF">
      <w:pPr>
        <w:spacing w:line="360" w:lineRule="auto"/>
        <w:ind w:firstLine="567"/>
        <w:jc w:val="both"/>
        <w:rPr>
          <w:rFonts w:ascii="Arial" w:hAnsi="Arial" w:cs="Arial"/>
          <w:sz w:val="20"/>
          <w:szCs w:val="20"/>
        </w:rPr>
      </w:pPr>
      <w:r w:rsidRPr="00FB354E">
        <w:rPr>
          <w:rFonts w:ascii="Arial" w:hAnsi="Arial" w:cs="Arial"/>
        </w:rPr>
        <w:t>Trestný čin je pro oběť pouze počátkem – tj. úvodním dějstvím. A</w:t>
      </w:r>
      <w:r w:rsidR="00103F94">
        <w:rPr>
          <w:rFonts w:ascii="Arial" w:hAnsi="Arial" w:cs="Arial"/>
        </w:rPr>
        <w:t xml:space="preserve">utomaticky startuje pochody, </w:t>
      </w:r>
      <w:r w:rsidR="0020780F">
        <w:rPr>
          <w:rFonts w:ascii="Arial" w:hAnsi="Arial" w:cs="Arial"/>
        </w:rPr>
        <w:t>o kterých v této kapitole pojednávám</w:t>
      </w:r>
      <w:r w:rsidR="00103F94">
        <w:rPr>
          <w:rFonts w:ascii="Arial" w:hAnsi="Arial" w:cs="Arial"/>
        </w:rPr>
        <w:t xml:space="preserve">. </w:t>
      </w:r>
      <w:r w:rsidR="00097F4A">
        <w:rPr>
          <w:rFonts w:ascii="Arial" w:hAnsi="Arial" w:cs="Arial"/>
        </w:rPr>
        <w:t>Ovšem n</w:t>
      </w:r>
      <w:r w:rsidR="00103F94">
        <w:rPr>
          <w:rFonts w:ascii="Arial" w:hAnsi="Arial" w:cs="Arial"/>
        </w:rPr>
        <w:t xml:space="preserve">e každá oběť prochází všemi fázemi a ne </w:t>
      </w:r>
      <w:r w:rsidR="0020780F">
        <w:rPr>
          <w:rFonts w:ascii="Arial" w:hAnsi="Arial" w:cs="Arial"/>
        </w:rPr>
        <w:t>u každé oběti dochází ke stejné</w:t>
      </w:r>
      <w:r w:rsidR="00097F4A">
        <w:rPr>
          <w:rFonts w:ascii="Arial" w:hAnsi="Arial" w:cs="Arial"/>
        </w:rPr>
        <w:t xml:space="preserve"> intenzit</w:t>
      </w:r>
      <w:r w:rsidR="0020780F">
        <w:rPr>
          <w:rFonts w:ascii="Arial" w:hAnsi="Arial" w:cs="Arial"/>
        </w:rPr>
        <w:t>ě prožitků</w:t>
      </w:r>
      <w:r w:rsidR="00097F4A">
        <w:rPr>
          <w:rFonts w:ascii="Arial" w:hAnsi="Arial" w:cs="Arial"/>
        </w:rPr>
        <w:t>.</w:t>
      </w:r>
      <w:r w:rsidRPr="00FB354E">
        <w:rPr>
          <w:rFonts w:ascii="Arial" w:hAnsi="Arial" w:cs="Arial"/>
        </w:rPr>
        <w:t xml:space="preserve"> Jde o celý proces</w:t>
      </w:r>
      <w:r w:rsidR="00097F4A">
        <w:rPr>
          <w:rFonts w:ascii="Arial" w:hAnsi="Arial" w:cs="Arial"/>
        </w:rPr>
        <w:t xml:space="preserve"> dějů</w:t>
      </w:r>
      <w:r w:rsidRPr="00FB354E">
        <w:rPr>
          <w:rFonts w:ascii="Arial" w:hAnsi="Arial" w:cs="Arial"/>
        </w:rPr>
        <w:t>, který nazýváme</w:t>
      </w:r>
      <w:r w:rsidR="000225EE">
        <w:rPr>
          <w:rFonts w:ascii="Arial" w:hAnsi="Arial" w:cs="Arial"/>
        </w:rPr>
        <w:t xml:space="preserve"> viktimizací</w:t>
      </w:r>
      <w:r w:rsidRPr="00FB354E">
        <w:rPr>
          <w:rStyle w:val="Znakapoznpodarou"/>
          <w:rFonts w:ascii="Arial" w:hAnsi="Arial" w:cs="Arial"/>
        </w:rPr>
        <w:footnoteReference w:id="21"/>
      </w:r>
      <w:r w:rsidR="008B335B">
        <w:rPr>
          <w:rFonts w:ascii="Arial" w:hAnsi="Arial" w:cs="Arial"/>
        </w:rPr>
        <w:t>.</w:t>
      </w:r>
    </w:p>
    <w:p w:rsidR="004B72FF" w:rsidRPr="00FB354E" w:rsidRDefault="004B72FF" w:rsidP="004B72FF">
      <w:pPr>
        <w:spacing w:line="360" w:lineRule="auto"/>
        <w:ind w:firstLine="567"/>
        <w:jc w:val="both"/>
        <w:rPr>
          <w:rFonts w:ascii="Arial" w:hAnsi="Arial" w:cs="Arial"/>
        </w:rPr>
      </w:pPr>
      <w:r w:rsidRPr="00FB354E">
        <w:rPr>
          <w:rFonts w:ascii="Arial" w:hAnsi="Arial" w:cs="Arial"/>
        </w:rPr>
        <w:t xml:space="preserve">Ve své práci se zabývám možnostmi, jak pomoci obětem trestných činů, k čemuž bezesporu neřadíme jen finanční stránku věci, ale i snahu orgánů činných v trestním řízení postupovat ve vztahu k oběti tak, aby nebyla </w:t>
      </w:r>
      <w:r w:rsidR="004E34BA" w:rsidRPr="00FB354E">
        <w:rPr>
          <w:rFonts w:ascii="Arial" w:hAnsi="Arial" w:cs="Arial"/>
          <w:i/>
        </w:rPr>
        <w:t>viktimizací</w:t>
      </w:r>
      <w:r w:rsidR="004E34BA" w:rsidRPr="00FB354E">
        <w:rPr>
          <w:rFonts w:ascii="Arial" w:hAnsi="Arial" w:cs="Arial"/>
        </w:rPr>
        <w:t xml:space="preserve"> </w:t>
      </w:r>
      <w:r w:rsidRPr="00FB354E">
        <w:rPr>
          <w:rFonts w:ascii="Arial" w:hAnsi="Arial" w:cs="Arial"/>
        </w:rPr>
        <w:t>vystavena dalším stresujícím situacím. Ať už jde o osobu advokáta, soudce, policistu a další, všichni tit</w:t>
      </w:r>
      <w:r w:rsidR="008A6596">
        <w:rPr>
          <w:rFonts w:ascii="Arial" w:hAnsi="Arial" w:cs="Arial"/>
        </w:rPr>
        <w:t>o profesionálové</w:t>
      </w:r>
      <w:r w:rsidR="00484792">
        <w:rPr>
          <w:rFonts w:ascii="Arial" w:hAnsi="Arial" w:cs="Arial"/>
        </w:rPr>
        <w:t xml:space="preserve"> by měli</w:t>
      </w:r>
      <w:r w:rsidR="008A6596">
        <w:rPr>
          <w:rFonts w:ascii="Arial" w:hAnsi="Arial" w:cs="Arial"/>
        </w:rPr>
        <w:t xml:space="preserve"> být nápomocni</w:t>
      </w:r>
      <w:r w:rsidRPr="00FB354E">
        <w:rPr>
          <w:rFonts w:ascii="Arial" w:hAnsi="Arial" w:cs="Arial"/>
        </w:rPr>
        <w:t xml:space="preserve"> obětem trestných činů. Aby byli skutečnými profesionály v pravém slova smyslu, měli by si </w:t>
      </w:r>
      <w:r w:rsidR="005E5040">
        <w:rPr>
          <w:rFonts w:ascii="Arial" w:hAnsi="Arial" w:cs="Arial"/>
        </w:rPr>
        <w:t>osvojit i tuto problematiku</w:t>
      </w:r>
      <w:r w:rsidRPr="00FB354E">
        <w:rPr>
          <w:rFonts w:ascii="Arial" w:hAnsi="Arial" w:cs="Arial"/>
        </w:rPr>
        <w:t xml:space="preserve">. </w:t>
      </w:r>
    </w:p>
    <w:p w:rsidR="0057140F" w:rsidRDefault="004B72FF" w:rsidP="004B72FF">
      <w:pPr>
        <w:spacing w:line="360" w:lineRule="auto"/>
        <w:ind w:firstLine="567"/>
        <w:jc w:val="both"/>
        <w:rPr>
          <w:rFonts w:ascii="Arial" w:hAnsi="Arial" w:cs="Arial"/>
        </w:rPr>
      </w:pPr>
      <w:r w:rsidRPr="00FB354E">
        <w:rPr>
          <w:rFonts w:ascii="Arial" w:hAnsi="Arial" w:cs="Arial"/>
        </w:rPr>
        <w:t>Újma způsobená trestným činem má dalekosáhlejší následky než jen konkrétní prožitek</w:t>
      </w:r>
      <w:r w:rsidR="00484792">
        <w:rPr>
          <w:rFonts w:ascii="Arial" w:hAnsi="Arial" w:cs="Arial"/>
        </w:rPr>
        <w:t xml:space="preserve"> z trestného činu. </w:t>
      </w:r>
      <w:proofErr w:type="spellStart"/>
      <w:r w:rsidR="004D62FD">
        <w:rPr>
          <w:rFonts w:ascii="Arial" w:hAnsi="Arial" w:cs="Arial"/>
        </w:rPr>
        <w:t>Viktimologie</w:t>
      </w:r>
      <w:proofErr w:type="spellEnd"/>
      <w:r w:rsidR="004D62FD">
        <w:rPr>
          <w:rFonts w:ascii="Arial" w:hAnsi="Arial" w:cs="Arial"/>
        </w:rPr>
        <w:t xml:space="preserve"> </w:t>
      </w:r>
      <w:r w:rsidRPr="00FB354E">
        <w:rPr>
          <w:rFonts w:ascii="Arial" w:hAnsi="Arial" w:cs="Arial"/>
        </w:rPr>
        <w:t xml:space="preserve">nejčastěji </w:t>
      </w:r>
      <w:r w:rsidR="004D62FD">
        <w:rPr>
          <w:rFonts w:ascii="Arial" w:hAnsi="Arial" w:cs="Arial"/>
        </w:rPr>
        <w:t xml:space="preserve">rozlišuje dvě fáze viktimizace </w:t>
      </w:r>
      <w:r w:rsidRPr="00FB354E">
        <w:rPr>
          <w:rFonts w:ascii="Arial" w:hAnsi="Arial" w:cs="Arial"/>
        </w:rPr>
        <w:t>čili dva procesy, které ovlivňují osobnost oběti. Někdy se můžeme setkat i s</w:t>
      </w:r>
      <w:r w:rsidR="00E64E56">
        <w:rPr>
          <w:rFonts w:ascii="Arial" w:hAnsi="Arial" w:cs="Arial"/>
        </w:rPr>
        <w:t>e</w:t>
      </w:r>
      <w:r w:rsidRPr="00FB354E">
        <w:rPr>
          <w:rFonts w:ascii="Arial" w:hAnsi="Arial" w:cs="Arial"/>
        </w:rPr>
        <w:t> členěním na tři etapy.</w:t>
      </w:r>
    </w:p>
    <w:p w:rsidR="00252459" w:rsidRPr="00FB354E" w:rsidRDefault="004B72FF" w:rsidP="00241ACD">
      <w:pPr>
        <w:spacing w:line="360" w:lineRule="auto"/>
        <w:ind w:firstLine="567"/>
        <w:jc w:val="both"/>
        <w:rPr>
          <w:rFonts w:ascii="Arial" w:hAnsi="Arial" w:cs="Arial"/>
        </w:rPr>
      </w:pPr>
      <w:r w:rsidRPr="00FB354E">
        <w:rPr>
          <w:rFonts w:ascii="Arial" w:hAnsi="Arial" w:cs="Arial"/>
        </w:rPr>
        <w:t>Ve své práci pojednávám o všech třech fázích:</w:t>
      </w:r>
    </w:p>
    <w:p w:rsidR="00252459" w:rsidRPr="00365BC8" w:rsidRDefault="004B72FF" w:rsidP="00365BC8">
      <w:pPr>
        <w:numPr>
          <w:ilvl w:val="0"/>
          <w:numId w:val="5"/>
        </w:numPr>
        <w:spacing w:line="360" w:lineRule="auto"/>
        <w:jc w:val="both"/>
        <w:rPr>
          <w:rFonts w:ascii="Arial" w:hAnsi="Arial" w:cs="Arial"/>
        </w:rPr>
      </w:pPr>
      <w:r w:rsidRPr="00FB354E">
        <w:rPr>
          <w:rFonts w:ascii="Arial" w:hAnsi="Arial" w:cs="Arial"/>
          <w:b/>
        </w:rPr>
        <w:t>Primární viktimizace</w:t>
      </w:r>
      <w:r w:rsidRPr="00FB354E">
        <w:rPr>
          <w:rFonts w:ascii="Arial" w:hAnsi="Arial" w:cs="Arial"/>
        </w:rPr>
        <w:t xml:space="preserve"> bezprostředně souvisí s trestným činem. Oběť pociťuje v důsledku jednání pachatele značnou újmu. Tento první typ viktimizace zasáhne každou osobu, která se stan</w:t>
      </w:r>
      <w:r w:rsidR="00484792">
        <w:rPr>
          <w:rFonts w:ascii="Arial" w:hAnsi="Arial" w:cs="Arial"/>
        </w:rPr>
        <w:t>e obětí trestné či</w:t>
      </w:r>
      <w:r w:rsidRPr="00FB354E">
        <w:rPr>
          <w:rFonts w:ascii="Arial" w:hAnsi="Arial" w:cs="Arial"/>
        </w:rPr>
        <w:t>n</w:t>
      </w:r>
      <w:r w:rsidR="00484792">
        <w:rPr>
          <w:rFonts w:ascii="Arial" w:hAnsi="Arial" w:cs="Arial"/>
        </w:rPr>
        <w:t>n</w:t>
      </w:r>
      <w:r w:rsidRPr="00FB354E">
        <w:rPr>
          <w:rFonts w:ascii="Arial" w:hAnsi="Arial" w:cs="Arial"/>
        </w:rPr>
        <w:t xml:space="preserve">osti. Život oběti je </w:t>
      </w:r>
      <w:r w:rsidR="0008320C">
        <w:rPr>
          <w:rFonts w:ascii="Arial" w:hAnsi="Arial" w:cs="Arial"/>
        </w:rPr>
        <w:t xml:space="preserve">totiž </w:t>
      </w:r>
      <w:r w:rsidRPr="00FB354E">
        <w:rPr>
          <w:rFonts w:ascii="Arial" w:hAnsi="Arial" w:cs="Arial"/>
        </w:rPr>
        <w:t>trestným činem vždy nějakým způsobem ovlivněn</w:t>
      </w:r>
      <w:r w:rsidR="0028504F">
        <w:rPr>
          <w:rStyle w:val="Znakapoznpodarou"/>
        </w:rPr>
        <w:footnoteReference w:id="22"/>
      </w:r>
      <w:r w:rsidR="008B335B">
        <w:rPr>
          <w:rFonts w:ascii="Arial" w:hAnsi="Arial" w:cs="Arial"/>
        </w:rPr>
        <w:t>.</w:t>
      </w:r>
      <w:r w:rsidRPr="00FB354E">
        <w:rPr>
          <w:rFonts w:ascii="Arial" w:hAnsi="Arial" w:cs="Arial"/>
        </w:rPr>
        <w:t xml:space="preserve"> </w:t>
      </w:r>
    </w:p>
    <w:p w:rsidR="004B72FF" w:rsidRPr="00FB354E" w:rsidRDefault="004D62FD" w:rsidP="004B72FF">
      <w:pPr>
        <w:spacing w:line="360" w:lineRule="auto"/>
        <w:ind w:firstLine="567"/>
        <w:jc w:val="both"/>
        <w:rPr>
          <w:rFonts w:ascii="Arial" w:hAnsi="Arial" w:cs="Arial"/>
        </w:rPr>
      </w:pPr>
      <w:r>
        <w:rPr>
          <w:rFonts w:ascii="Arial" w:hAnsi="Arial" w:cs="Arial"/>
        </w:rPr>
        <w:t>V důsledku pachatelova jednání</w:t>
      </w:r>
      <w:r w:rsidR="004B72FF" w:rsidRPr="00FB354E">
        <w:rPr>
          <w:rFonts w:ascii="Arial" w:hAnsi="Arial" w:cs="Arial"/>
        </w:rPr>
        <w:t xml:space="preserve"> může dojít u oběti k několika újmám: </w:t>
      </w:r>
    </w:p>
    <w:p w:rsidR="004B72FF" w:rsidRDefault="004B72FF" w:rsidP="004B72FF">
      <w:pPr>
        <w:numPr>
          <w:ilvl w:val="0"/>
          <w:numId w:val="6"/>
        </w:numPr>
        <w:spacing w:line="360" w:lineRule="auto"/>
        <w:jc w:val="both"/>
        <w:rPr>
          <w:rFonts w:ascii="Arial" w:hAnsi="Arial" w:cs="Arial"/>
        </w:rPr>
      </w:pPr>
      <w:r>
        <w:rPr>
          <w:rFonts w:ascii="Arial" w:hAnsi="Arial" w:cs="Arial"/>
        </w:rPr>
        <w:t>fyzická</w:t>
      </w:r>
      <w:r w:rsidR="002B0E70">
        <w:rPr>
          <w:rFonts w:ascii="Arial" w:hAnsi="Arial" w:cs="Arial"/>
        </w:rPr>
        <w:t xml:space="preserve"> újma (u</w:t>
      </w:r>
      <w:r w:rsidRPr="00FB354E">
        <w:rPr>
          <w:rFonts w:ascii="Arial" w:hAnsi="Arial" w:cs="Arial"/>
        </w:rPr>
        <w:t>blížení na zd</w:t>
      </w:r>
      <w:r w:rsidR="00484792">
        <w:rPr>
          <w:rFonts w:ascii="Arial" w:hAnsi="Arial" w:cs="Arial"/>
        </w:rPr>
        <w:t>raví, smrt apod.</w:t>
      </w:r>
      <w:r w:rsidRPr="00FB354E">
        <w:rPr>
          <w:rFonts w:ascii="Arial" w:hAnsi="Arial" w:cs="Arial"/>
        </w:rPr>
        <w:t xml:space="preserve">) </w:t>
      </w:r>
    </w:p>
    <w:p w:rsidR="004B72FF" w:rsidRDefault="004B72FF" w:rsidP="004B72FF">
      <w:pPr>
        <w:numPr>
          <w:ilvl w:val="0"/>
          <w:numId w:val="6"/>
        </w:numPr>
        <w:spacing w:line="360" w:lineRule="auto"/>
        <w:jc w:val="both"/>
        <w:rPr>
          <w:rFonts w:ascii="Arial" w:hAnsi="Arial" w:cs="Arial"/>
        </w:rPr>
      </w:pPr>
      <w:r w:rsidRPr="0030628D">
        <w:rPr>
          <w:rFonts w:ascii="Arial" w:hAnsi="Arial" w:cs="Arial"/>
        </w:rPr>
        <w:t>emocionální újma (Zde je těžké takovou újmu objektivně postihnout. Jde totiž o subjektivní prožitek, který každý jedinec vnímá jinak.)</w:t>
      </w:r>
    </w:p>
    <w:p w:rsidR="004B72FF" w:rsidRPr="0030628D" w:rsidRDefault="002B0E70" w:rsidP="004B72FF">
      <w:pPr>
        <w:numPr>
          <w:ilvl w:val="0"/>
          <w:numId w:val="6"/>
        </w:numPr>
        <w:spacing w:line="360" w:lineRule="auto"/>
        <w:jc w:val="both"/>
        <w:rPr>
          <w:rFonts w:ascii="Arial" w:hAnsi="Arial" w:cs="Arial"/>
        </w:rPr>
      </w:pPr>
      <w:r>
        <w:rPr>
          <w:rFonts w:ascii="Arial" w:hAnsi="Arial" w:cs="Arial"/>
        </w:rPr>
        <w:lastRenderedPageBreak/>
        <w:t>finanční újma (u</w:t>
      </w:r>
      <w:r w:rsidR="004B72FF" w:rsidRPr="0030628D">
        <w:rPr>
          <w:rFonts w:ascii="Arial" w:hAnsi="Arial" w:cs="Arial"/>
        </w:rPr>
        <w:t>šlý zisk, škoda na majetku</w:t>
      </w:r>
      <w:r w:rsidR="00484792">
        <w:rPr>
          <w:rFonts w:ascii="Arial" w:hAnsi="Arial" w:cs="Arial"/>
        </w:rPr>
        <w:t xml:space="preserve"> </w:t>
      </w:r>
      <w:r w:rsidR="009C7263">
        <w:rPr>
          <w:rFonts w:ascii="Arial" w:hAnsi="Arial" w:cs="Arial"/>
        </w:rPr>
        <w:t>a</w:t>
      </w:r>
      <w:r w:rsidR="00484792">
        <w:rPr>
          <w:rFonts w:ascii="Arial" w:hAnsi="Arial" w:cs="Arial"/>
        </w:rPr>
        <w:t> pod.</w:t>
      </w:r>
      <w:r w:rsidR="004B72FF" w:rsidRPr="0030628D">
        <w:rPr>
          <w:rFonts w:ascii="Arial" w:hAnsi="Arial" w:cs="Arial"/>
        </w:rPr>
        <w:t>)</w:t>
      </w:r>
      <w:r w:rsidR="004B72FF" w:rsidRPr="00FB354E">
        <w:rPr>
          <w:rStyle w:val="Znakapoznpodarou"/>
          <w:rFonts w:ascii="Arial" w:hAnsi="Arial" w:cs="Arial"/>
        </w:rPr>
        <w:footnoteReference w:id="23"/>
      </w:r>
      <w:r w:rsidR="004B72FF" w:rsidRPr="0030628D">
        <w:rPr>
          <w:rFonts w:ascii="Arial" w:hAnsi="Arial" w:cs="Arial"/>
        </w:rPr>
        <w:t xml:space="preserve">     </w:t>
      </w:r>
    </w:p>
    <w:p w:rsidR="004B72FF" w:rsidRPr="00FB354E" w:rsidRDefault="004B72FF" w:rsidP="004B72FF">
      <w:pPr>
        <w:spacing w:line="360" w:lineRule="auto"/>
        <w:ind w:firstLine="567"/>
        <w:jc w:val="both"/>
        <w:rPr>
          <w:rFonts w:ascii="Arial" w:hAnsi="Arial" w:cs="Arial"/>
        </w:rPr>
      </w:pPr>
      <w:r w:rsidRPr="00FB354E">
        <w:rPr>
          <w:rFonts w:ascii="Arial" w:hAnsi="Arial" w:cs="Arial"/>
        </w:rPr>
        <w:t>Oběti bývají laickým okolím často ubezpečovány, že nyní už bude situace jen le</w:t>
      </w:r>
      <w:r w:rsidR="00427F12">
        <w:rPr>
          <w:rFonts w:ascii="Arial" w:hAnsi="Arial" w:cs="Arial"/>
        </w:rPr>
        <w:t>pší a</w:t>
      </w:r>
      <w:r w:rsidR="00B5501D">
        <w:rPr>
          <w:rFonts w:ascii="Arial" w:hAnsi="Arial" w:cs="Arial"/>
        </w:rPr>
        <w:t xml:space="preserve"> že nejhorší prožitek je již</w:t>
      </w:r>
      <w:r w:rsidRPr="00FB354E">
        <w:rPr>
          <w:rFonts w:ascii="Arial" w:hAnsi="Arial" w:cs="Arial"/>
        </w:rPr>
        <w:t xml:space="preserve"> minulostí. Ve skutečnosti ovšem </w:t>
      </w:r>
      <w:r w:rsidR="00484792">
        <w:rPr>
          <w:rFonts w:ascii="Arial" w:hAnsi="Arial" w:cs="Arial"/>
        </w:rPr>
        <w:t>hrůzný zážitek</w:t>
      </w:r>
      <w:r w:rsidR="00B5501D">
        <w:rPr>
          <w:rFonts w:ascii="Arial" w:hAnsi="Arial" w:cs="Arial"/>
        </w:rPr>
        <w:t xml:space="preserve"> </w:t>
      </w:r>
      <w:r w:rsidR="003927BC">
        <w:rPr>
          <w:rFonts w:ascii="Arial" w:hAnsi="Arial" w:cs="Arial"/>
        </w:rPr>
        <w:t xml:space="preserve">teprve </w:t>
      </w:r>
      <w:r w:rsidR="00B5501D">
        <w:rPr>
          <w:rFonts w:ascii="Arial" w:hAnsi="Arial" w:cs="Arial"/>
        </w:rPr>
        <w:t>spustí následný</w:t>
      </w:r>
      <w:r w:rsidRPr="00FB354E">
        <w:rPr>
          <w:rFonts w:ascii="Arial" w:hAnsi="Arial" w:cs="Arial"/>
        </w:rPr>
        <w:t xml:space="preserve"> proces - tj.</w:t>
      </w:r>
      <w:r w:rsidR="00B5501D">
        <w:rPr>
          <w:rFonts w:ascii="Arial" w:hAnsi="Arial" w:cs="Arial"/>
        </w:rPr>
        <w:t xml:space="preserve"> </w:t>
      </w:r>
      <w:r w:rsidRPr="00FB354E">
        <w:rPr>
          <w:rFonts w:ascii="Arial" w:hAnsi="Arial" w:cs="Arial"/>
        </w:rPr>
        <w:t>proces sekundární viktimizace</w:t>
      </w:r>
      <w:r w:rsidR="00A418F4">
        <w:rPr>
          <w:rStyle w:val="Znakapoznpodarou"/>
        </w:rPr>
        <w:footnoteReference w:id="24"/>
      </w:r>
      <w:r w:rsidRPr="00FB354E">
        <w:rPr>
          <w:rFonts w:ascii="Arial" w:hAnsi="Arial" w:cs="Arial"/>
        </w:rPr>
        <w:t xml:space="preserve"> a samotné vjemy z toho, že jsme se stali obětí některého z trestný</w:t>
      </w:r>
      <w:r w:rsidR="00B5501D">
        <w:rPr>
          <w:rFonts w:ascii="Arial" w:hAnsi="Arial" w:cs="Arial"/>
        </w:rPr>
        <w:t>ch činů, jsou bohužel často jen</w:t>
      </w:r>
      <w:r w:rsidRPr="00FB354E">
        <w:rPr>
          <w:rFonts w:ascii="Arial" w:hAnsi="Arial" w:cs="Arial"/>
        </w:rPr>
        <w:t xml:space="preserve"> pouhým začátkem útrap oběti. U jedince dochází k ztotožnění se s představou, že ho pachatel zastihl nepřipraveného a on mu v roli oběti nedokázal vzdorovat tak, jak by si nyní představoval.</w:t>
      </w:r>
    </w:p>
    <w:p w:rsidR="00B5501D" w:rsidRPr="00B5501D" w:rsidRDefault="004B72FF" w:rsidP="00B27322">
      <w:pPr>
        <w:numPr>
          <w:ilvl w:val="0"/>
          <w:numId w:val="5"/>
        </w:numPr>
        <w:spacing w:line="360" w:lineRule="auto"/>
        <w:jc w:val="both"/>
        <w:rPr>
          <w:rFonts w:ascii="Arial" w:hAnsi="Arial" w:cs="Arial"/>
          <w:b/>
        </w:rPr>
      </w:pPr>
      <w:r w:rsidRPr="00FB354E">
        <w:rPr>
          <w:rFonts w:ascii="Arial" w:hAnsi="Arial" w:cs="Arial"/>
          <w:b/>
        </w:rPr>
        <w:t>Sekundární viktimizace</w:t>
      </w:r>
      <w:r w:rsidRPr="00FB354E">
        <w:rPr>
          <w:rFonts w:ascii="Arial" w:hAnsi="Arial" w:cs="Arial"/>
        </w:rPr>
        <w:t xml:space="preserve"> následuje (ne vždy) primární viktimizaci.</w:t>
      </w:r>
    </w:p>
    <w:p w:rsidR="00365BC8" w:rsidRDefault="003927BC" w:rsidP="00FB3171">
      <w:pPr>
        <w:spacing w:line="360" w:lineRule="auto"/>
        <w:ind w:left="360"/>
        <w:jc w:val="both"/>
        <w:rPr>
          <w:rFonts w:ascii="Arial" w:hAnsi="Arial" w:cs="Arial"/>
        </w:rPr>
      </w:pPr>
      <w:r>
        <w:rPr>
          <w:rFonts w:ascii="Arial" w:hAnsi="Arial" w:cs="Arial"/>
        </w:rPr>
        <w:t>V souvislosti se</w:t>
      </w:r>
      <w:r w:rsidR="004B72FF" w:rsidRPr="00FB354E">
        <w:rPr>
          <w:rFonts w:ascii="Arial" w:hAnsi="Arial" w:cs="Arial"/>
        </w:rPr>
        <w:t xml:space="preserve"> sekundá</w:t>
      </w:r>
      <w:r>
        <w:rPr>
          <w:rFonts w:ascii="Arial" w:hAnsi="Arial" w:cs="Arial"/>
        </w:rPr>
        <w:t xml:space="preserve">rní viktimizací se setkáváme s usilovnými tendencemi </w:t>
      </w:r>
      <w:r w:rsidR="004537D5">
        <w:rPr>
          <w:rFonts w:ascii="Arial" w:hAnsi="Arial" w:cs="Arial"/>
        </w:rPr>
        <w:t>obět</w:t>
      </w:r>
      <w:r w:rsidR="00FB3171">
        <w:rPr>
          <w:rFonts w:ascii="Arial" w:hAnsi="Arial" w:cs="Arial"/>
        </w:rPr>
        <w:t>í</w:t>
      </w:r>
      <w:r w:rsidR="004537D5">
        <w:rPr>
          <w:rFonts w:ascii="Arial" w:hAnsi="Arial" w:cs="Arial"/>
        </w:rPr>
        <w:t xml:space="preserve"> </w:t>
      </w:r>
      <w:r>
        <w:rPr>
          <w:rFonts w:ascii="Arial" w:hAnsi="Arial" w:cs="Arial"/>
        </w:rPr>
        <w:t>směřujícími</w:t>
      </w:r>
      <w:r w:rsidR="004537D5">
        <w:rPr>
          <w:rFonts w:ascii="Arial" w:hAnsi="Arial" w:cs="Arial"/>
        </w:rPr>
        <w:t xml:space="preserve"> k</w:t>
      </w:r>
      <w:r>
        <w:rPr>
          <w:rFonts w:ascii="Arial" w:hAnsi="Arial" w:cs="Arial"/>
        </w:rPr>
        <w:t xml:space="preserve"> </w:t>
      </w:r>
      <w:r w:rsidR="004B72FF" w:rsidRPr="00FB354E">
        <w:rPr>
          <w:rFonts w:ascii="Arial" w:hAnsi="Arial" w:cs="Arial"/>
        </w:rPr>
        <w:t xml:space="preserve">vytěsnění </w:t>
      </w:r>
      <w:r w:rsidR="004537D5">
        <w:rPr>
          <w:rFonts w:ascii="Arial" w:hAnsi="Arial" w:cs="Arial"/>
        </w:rPr>
        <w:t>traumatu,</w:t>
      </w:r>
      <w:r w:rsidR="00FB3171">
        <w:rPr>
          <w:rFonts w:ascii="Arial" w:hAnsi="Arial" w:cs="Arial"/>
        </w:rPr>
        <w:t xml:space="preserve"> k němuž došlo v souvislosti s trestným činem</w:t>
      </w:r>
      <w:r w:rsidR="00060DC3">
        <w:rPr>
          <w:rFonts w:ascii="Arial" w:hAnsi="Arial" w:cs="Arial"/>
        </w:rPr>
        <w:t xml:space="preserve">. </w:t>
      </w:r>
      <w:r w:rsidR="007D101F">
        <w:rPr>
          <w:rFonts w:ascii="Arial" w:hAnsi="Arial" w:cs="Arial"/>
        </w:rPr>
        <w:t xml:space="preserve">Oběť </w:t>
      </w:r>
      <w:r w:rsidR="004B72FF" w:rsidRPr="00FB354E">
        <w:rPr>
          <w:rFonts w:ascii="Arial" w:hAnsi="Arial" w:cs="Arial"/>
        </w:rPr>
        <w:t>si díky ní musí opakovaně připomínat děsivé zážitky</w:t>
      </w:r>
      <w:r w:rsidR="00B27322">
        <w:rPr>
          <w:rFonts w:ascii="Arial" w:hAnsi="Arial" w:cs="Arial"/>
        </w:rPr>
        <w:t xml:space="preserve"> a znovu </w:t>
      </w:r>
      <w:r w:rsidR="004B72FF" w:rsidRPr="00FB354E">
        <w:rPr>
          <w:rFonts w:ascii="Arial" w:hAnsi="Arial" w:cs="Arial"/>
        </w:rPr>
        <w:t>prožívá další traumata. Za sekundární viktimizaci automaticky</w:t>
      </w:r>
      <w:r w:rsidR="00B27322">
        <w:rPr>
          <w:rFonts w:ascii="Arial" w:hAnsi="Arial" w:cs="Arial"/>
        </w:rPr>
        <w:t xml:space="preserve"> nepovažujeme </w:t>
      </w:r>
      <w:r w:rsidR="004B72FF" w:rsidRPr="00FB354E">
        <w:rPr>
          <w:rFonts w:ascii="Arial" w:hAnsi="Arial" w:cs="Arial"/>
        </w:rPr>
        <w:t>výslech oběti ani další úkony trestního řízení. Sekundární</w:t>
      </w:r>
      <w:r w:rsidR="00B27322">
        <w:rPr>
          <w:rFonts w:ascii="Arial" w:hAnsi="Arial" w:cs="Arial"/>
        </w:rPr>
        <w:t xml:space="preserve"> viktimizace </w:t>
      </w:r>
      <w:r w:rsidR="004B72FF" w:rsidRPr="00FB354E">
        <w:rPr>
          <w:rFonts w:ascii="Arial" w:hAnsi="Arial" w:cs="Arial"/>
        </w:rPr>
        <w:t>se projeví až v okamžiku, kdy se k oběti trestného činu chová</w:t>
      </w:r>
      <w:r w:rsidR="00B27322">
        <w:rPr>
          <w:rFonts w:ascii="Arial" w:hAnsi="Arial" w:cs="Arial"/>
        </w:rPr>
        <w:t xml:space="preserve"> okolí </w:t>
      </w:r>
      <w:r w:rsidR="004B72FF" w:rsidRPr="00FB354E">
        <w:rPr>
          <w:rFonts w:ascii="Arial" w:hAnsi="Arial" w:cs="Arial"/>
        </w:rPr>
        <w:t>bezohledně</w:t>
      </w:r>
      <w:r w:rsidR="004B72FF" w:rsidRPr="00FB354E">
        <w:rPr>
          <w:rStyle w:val="Znakapoznpodarou"/>
          <w:rFonts w:ascii="Arial" w:hAnsi="Arial" w:cs="Arial"/>
        </w:rPr>
        <w:footnoteReference w:id="25"/>
      </w:r>
      <w:r w:rsidR="008B335B">
        <w:rPr>
          <w:rFonts w:ascii="Arial" w:hAnsi="Arial" w:cs="Arial"/>
        </w:rPr>
        <w:t xml:space="preserve">. </w:t>
      </w:r>
      <w:r w:rsidR="001A667B">
        <w:rPr>
          <w:rFonts w:ascii="Arial" w:hAnsi="Arial" w:cs="Arial"/>
        </w:rPr>
        <w:t>Za velmi důležité považuji poznamenat, že sekundární viktimizace může</w:t>
      </w:r>
      <w:r w:rsidR="00B27322">
        <w:rPr>
          <w:rFonts w:ascii="Arial" w:hAnsi="Arial" w:cs="Arial"/>
        </w:rPr>
        <w:t xml:space="preserve"> mnohdy </w:t>
      </w:r>
      <w:r w:rsidR="001A667B">
        <w:rPr>
          <w:rFonts w:ascii="Arial" w:hAnsi="Arial" w:cs="Arial"/>
        </w:rPr>
        <w:t>vést k daleko závažnějším důsledkům než sama viktimizace</w:t>
      </w:r>
      <w:r w:rsidR="00B27322">
        <w:rPr>
          <w:rFonts w:ascii="Arial" w:hAnsi="Arial" w:cs="Arial"/>
        </w:rPr>
        <w:t xml:space="preserve"> </w:t>
      </w:r>
      <w:r w:rsidR="001A667B">
        <w:rPr>
          <w:rFonts w:ascii="Arial" w:hAnsi="Arial" w:cs="Arial"/>
        </w:rPr>
        <w:t>primární</w:t>
      </w:r>
      <w:r w:rsidR="001A667B">
        <w:rPr>
          <w:rStyle w:val="Znakapoznpodarou"/>
        </w:rPr>
        <w:footnoteReference w:id="26"/>
      </w:r>
      <w:r w:rsidR="00060DC3">
        <w:rPr>
          <w:rFonts w:ascii="Arial" w:hAnsi="Arial" w:cs="Arial"/>
        </w:rPr>
        <w:t>.</w:t>
      </w:r>
    </w:p>
    <w:p w:rsidR="00EA7F7A" w:rsidRDefault="00126172" w:rsidP="008B0FE1">
      <w:pPr>
        <w:spacing w:line="360" w:lineRule="auto"/>
        <w:ind w:firstLine="567"/>
        <w:jc w:val="both"/>
        <w:rPr>
          <w:rFonts w:ascii="Arial" w:hAnsi="Arial" w:cs="Arial"/>
        </w:rPr>
      </w:pPr>
      <w:r>
        <w:rPr>
          <w:rFonts w:ascii="Arial" w:hAnsi="Arial" w:cs="Arial"/>
        </w:rPr>
        <w:t>Nejpravděpodobněji bude prvním, s kým se oběť trestného činu setká, policejní</w:t>
      </w:r>
      <w:r w:rsidR="00365BC8">
        <w:rPr>
          <w:rFonts w:ascii="Arial" w:hAnsi="Arial" w:cs="Arial"/>
        </w:rPr>
        <w:t xml:space="preserve"> </w:t>
      </w:r>
      <w:r>
        <w:rPr>
          <w:rFonts w:ascii="Arial" w:hAnsi="Arial" w:cs="Arial"/>
        </w:rPr>
        <w:t>orgán. Ačkoli se to tak nemusí na první pohled jevit, bude mít právě tento okamžik značný dopad na to, jak se oběť s nastalou situací vypořádá</w:t>
      </w:r>
      <w:r>
        <w:rPr>
          <w:rStyle w:val="Znakapoznpodarou"/>
        </w:rPr>
        <w:footnoteReference w:id="27"/>
      </w:r>
      <w:r w:rsidR="000225EE">
        <w:rPr>
          <w:rFonts w:ascii="Arial" w:hAnsi="Arial" w:cs="Arial"/>
        </w:rPr>
        <w:t>.</w:t>
      </w:r>
      <w:r>
        <w:rPr>
          <w:rFonts w:ascii="Arial" w:hAnsi="Arial" w:cs="Arial"/>
        </w:rPr>
        <w:t xml:space="preserve"> </w:t>
      </w:r>
      <w:r w:rsidR="0027302C">
        <w:rPr>
          <w:rFonts w:ascii="Arial" w:hAnsi="Arial" w:cs="Arial"/>
        </w:rPr>
        <w:t xml:space="preserve">Zejména v </w:t>
      </w:r>
      <w:r w:rsidR="000535D1">
        <w:rPr>
          <w:rFonts w:ascii="Arial" w:hAnsi="Arial" w:cs="Arial"/>
        </w:rPr>
        <w:t xml:space="preserve">těchto situacích dochází v mnohých případech </w:t>
      </w:r>
      <w:r w:rsidR="00006122">
        <w:rPr>
          <w:rFonts w:ascii="Arial" w:hAnsi="Arial" w:cs="Arial"/>
        </w:rPr>
        <w:t xml:space="preserve">bohužel </w:t>
      </w:r>
      <w:r w:rsidR="000535D1">
        <w:rPr>
          <w:rFonts w:ascii="Arial" w:hAnsi="Arial" w:cs="Arial"/>
        </w:rPr>
        <w:t xml:space="preserve">k tomu, že orgán činný v trestním řízení přistupuje k oběti s despektem, chová se opovržlivě a </w:t>
      </w:r>
      <w:r w:rsidR="00D64FC2">
        <w:rPr>
          <w:rFonts w:ascii="Arial" w:hAnsi="Arial" w:cs="Arial"/>
        </w:rPr>
        <w:t>necitlivě.</w:t>
      </w:r>
    </w:p>
    <w:p w:rsidR="004B72FF" w:rsidRPr="00EA7F7A" w:rsidRDefault="00365BC8" w:rsidP="00EA7F7A">
      <w:pPr>
        <w:spacing w:line="360" w:lineRule="auto"/>
        <w:jc w:val="both"/>
        <w:rPr>
          <w:rFonts w:ascii="Arial" w:hAnsi="Arial" w:cs="Arial"/>
        </w:rPr>
      </w:pPr>
      <w:r>
        <w:rPr>
          <w:rFonts w:ascii="Arial" w:hAnsi="Arial" w:cs="Arial"/>
        </w:rPr>
        <w:t xml:space="preserve">        </w:t>
      </w:r>
      <w:r w:rsidR="002917F0">
        <w:rPr>
          <w:rFonts w:ascii="Arial" w:hAnsi="Arial" w:cs="Arial"/>
        </w:rPr>
        <w:t>Za poměrně zarážející fakt považ</w:t>
      </w:r>
      <w:r w:rsidR="0027302C">
        <w:rPr>
          <w:rFonts w:ascii="Arial" w:hAnsi="Arial" w:cs="Arial"/>
        </w:rPr>
        <w:t>uji skutečnost, že mezi jedny z nejčastějších původců</w:t>
      </w:r>
      <w:r w:rsidR="002917F0">
        <w:rPr>
          <w:rFonts w:ascii="Arial" w:hAnsi="Arial" w:cs="Arial"/>
        </w:rPr>
        <w:t xml:space="preserve"> viktimizace patří </w:t>
      </w:r>
      <w:r w:rsidR="000225EE">
        <w:rPr>
          <w:rFonts w:ascii="Arial" w:hAnsi="Arial" w:cs="Arial"/>
        </w:rPr>
        <w:t xml:space="preserve">právě </w:t>
      </w:r>
      <w:r w:rsidR="002917F0">
        <w:rPr>
          <w:rFonts w:ascii="Arial" w:hAnsi="Arial" w:cs="Arial"/>
        </w:rPr>
        <w:t>orgány činné v trestním řízení</w:t>
      </w:r>
      <w:r w:rsidR="00DC5172">
        <w:rPr>
          <w:rStyle w:val="Znakapoznpodarou"/>
        </w:rPr>
        <w:footnoteReference w:id="28"/>
      </w:r>
      <w:r w:rsidR="00EA7F7A">
        <w:rPr>
          <w:rFonts w:ascii="Arial" w:hAnsi="Arial" w:cs="Arial"/>
        </w:rPr>
        <w:t>.</w:t>
      </w:r>
      <w:r w:rsidR="002917F0">
        <w:rPr>
          <w:rFonts w:ascii="Arial" w:hAnsi="Arial" w:cs="Arial"/>
        </w:rPr>
        <w:t xml:space="preserve"> </w:t>
      </w:r>
      <w:r w:rsidR="004E34BA">
        <w:rPr>
          <w:rFonts w:ascii="Arial" w:hAnsi="Arial" w:cs="Arial"/>
        </w:rPr>
        <w:t>Troufám si tvrdit</w:t>
      </w:r>
      <w:r w:rsidR="000225EE">
        <w:rPr>
          <w:rFonts w:ascii="Arial" w:hAnsi="Arial" w:cs="Arial"/>
        </w:rPr>
        <w:t xml:space="preserve">, že </w:t>
      </w:r>
      <w:r w:rsidR="00173000">
        <w:rPr>
          <w:rFonts w:ascii="Arial" w:hAnsi="Arial" w:cs="Arial"/>
        </w:rPr>
        <w:t xml:space="preserve">orgány činné v trestním řízení by měly být primárně těmi, kdo poskytnou oběti profesionální a náležitou péči. Já osobně považují výsledky výzkumů za značně alarmující a měly by orgány činné v trestním řízení motivovat k tomu, aby se této </w:t>
      </w:r>
      <w:r w:rsidR="00173000">
        <w:rPr>
          <w:rFonts w:ascii="Arial" w:hAnsi="Arial" w:cs="Arial"/>
        </w:rPr>
        <w:lastRenderedPageBreak/>
        <w:t xml:space="preserve">problematice věnovalo více pozornosti. </w:t>
      </w:r>
      <w:r w:rsidR="004B72FF" w:rsidRPr="00FB354E">
        <w:rPr>
          <w:rFonts w:ascii="Arial" w:hAnsi="Arial" w:cs="Arial"/>
        </w:rPr>
        <w:t xml:space="preserve">Mezi </w:t>
      </w:r>
      <w:r w:rsidR="002917F0">
        <w:rPr>
          <w:rFonts w:ascii="Arial" w:hAnsi="Arial" w:cs="Arial"/>
        </w:rPr>
        <w:t>další</w:t>
      </w:r>
      <w:r w:rsidR="00126172">
        <w:rPr>
          <w:rFonts w:ascii="Arial" w:hAnsi="Arial" w:cs="Arial"/>
        </w:rPr>
        <w:t xml:space="preserve"> </w:t>
      </w:r>
      <w:r w:rsidR="004B72FF" w:rsidRPr="00FB354E">
        <w:rPr>
          <w:rFonts w:ascii="Arial" w:hAnsi="Arial" w:cs="Arial"/>
        </w:rPr>
        <w:t>původce sekundární vikti</w:t>
      </w:r>
      <w:r w:rsidR="00006122">
        <w:rPr>
          <w:rFonts w:ascii="Arial" w:hAnsi="Arial" w:cs="Arial"/>
        </w:rPr>
        <w:t>mizace, se kterými se můžeme setkat</w:t>
      </w:r>
      <w:r w:rsidR="00126172">
        <w:rPr>
          <w:rFonts w:ascii="Arial" w:hAnsi="Arial" w:cs="Arial"/>
        </w:rPr>
        <w:t>,</w:t>
      </w:r>
      <w:r w:rsidR="004B72FF" w:rsidRPr="00FB354E">
        <w:rPr>
          <w:rFonts w:ascii="Arial" w:hAnsi="Arial" w:cs="Arial"/>
        </w:rPr>
        <w:t xml:space="preserve"> </w:t>
      </w:r>
      <w:r w:rsidR="002917F0">
        <w:rPr>
          <w:rFonts w:ascii="Arial" w:hAnsi="Arial" w:cs="Arial"/>
        </w:rPr>
        <w:t>t</w:t>
      </w:r>
      <w:r w:rsidR="000A2C17">
        <w:rPr>
          <w:rFonts w:ascii="Arial" w:hAnsi="Arial" w:cs="Arial"/>
        </w:rPr>
        <w:t>edy patří</w:t>
      </w:r>
      <w:r w:rsidR="002917F0">
        <w:rPr>
          <w:rFonts w:ascii="Arial" w:hAnsi="Arial" w:cs="Arial"/>
        </w:rPr>
        <w:t xml:space="preserve"> </w:t>
      </w:r>
      <w:r w:rsidR="004B72FF" w:rsidRPr="00FB354E">
        <w:rPr>
          <w:rFonts w:ascii="Arial" w:hAnsi="Arial" w:cs="Arial"/>
        </w:rPr>
        <w:t>média, veřejnost a nejbližší</w:t>
      </w:r>
      <w:r w:rsidR="00126172">
        <w:rPr>
          <w:rFonts w:ascii="Arial" w:hAnsi="Arial" w:cs="Arial"/>
        </w:rPr>
        <w:t xml:space="preserve"> lidé v okolí oběti</w:t>
      </w:r>
      <w:r w:rsidR="004B72FF" w:rsidRPr="00FB354E">
        <w:rPr>
          <w:rStyle w:val="Znakapoznpodarou"/>
          <w:rFonts w:ascii="Arial" w:hAnsi="Arial" w:cs="Arial"/>
        </w:rPr>
        <w:footnoteReference w:id="29"/>
      </w:r>
      <w:r w:rsidR="00EA7F7A">
        <w:rPr>
          <w:rFonts w:ascii="Arial" w:hAnsi="Arial" w:cs="Arial"/>
        </w:rPr>
        <w:t>.</w:t>
      </w:r>
    </w:p>
    <w:p w:rsidR="004B72FF" w:rsidRPr="00FB354E" w:rsidRDefault="0027302C" w:rsidP="004B72FF">
      <w:pPr>
        <w:spacing w:line="360" w:lineRule="auto"/>
        <w:ind w:firstLine="567"/>
        <w:jc w:val="both"/>
        <w:rPr>
          <w:rFonts w:ascii="Arial" w:hAnsi="Arial" w:cs="Arial"/>
        </w:rPr>
      </w:pPr>
      <w:r>
        <w:rPr>
          <w:rFonts w:ascii="Arial" w:hAnsi="Arial" w:cs="Arial"/>
        </w:rPr>
        <w:t>Abych podložila výše uvedená tvrzení, mohu poukázat na výzkum</w:t>
      </w:r>
      <w:r w:rsidR="004B72FF" w:rsidRPr="00FB354E">
        <w:rPr>
          <w:rFonts w:ascii="Arial" w:hAnsi="Arial" w:cs="Arial"/>
        </w:rPr>
        <w:t>, který zpracovalo občanské sdružení Bílý kruh bezpečí</w:t>
      </w:r>
      <w:r w:rsidR="004B72FF" w:rsidRPr="00FB354E">
        <w:rPr>
          <w:rStyle w:val="Znakapoznpodarou"/>
          <w:rFonts w:ascii="Arial" w:hAnsi="Arial" w:cs="Arial"/>
        </w:rPr>
        <w:footnoteReference w:id="30"/>
      </w:r>
      <w:r w:rsidR="004B72FF" w:rsidRPr="00FB354E">
        <w:rPr>
          <w:rFonts w:ascii="Arial" w:hAnsi="Arial" w:cs="Arial"/>
        </w:rPr>
        <w:t xml:space="preserve"> v období let 2001 a 2002</w:t>
      </w:r>
      <w:r w:rsidR="000A2C17">
        <w:rPr>
          <w:rFonts w:ascii="Arial" w:hAnsi="Arial" w:cs="Arial"/>
        </w:rPr>
        <w:t xml:space="preserve"> za spolupráce</w:t>
      </w:r>
      <w:r w:rsidR="007D101F">
        <w:rPr>
          <w:rFonts w:ascii="Arial" w:hAnsi="Arial" w:cs="Arial"/>
        </w:rPr>
        <w:t xml:space="preserve"> s oběťmi znásilnění. Z něj</w:t>
      </w:r>
      <w:r w:rsidR="004B72FF" w:rsidRPr="00FB354E">
        <w:rPr>
          <w:rFonts w:ascii="Arial" w:hAnsi="Arial" w:cs="Arial"/>
        </w:rPr>
        <w:t xml:space="preserve"> vyvozujeme následující závěry: Za zdroj sekundární viktimizace považovalo 70% obětí soudní znalce (gynekology, psychology atd.), dalších 30% označilo za původce orgány činné v trestním řízení (soudci, policisté), 20% postižených pociťovalo nepochopení z řad jejich přátel a příbuzných</w:t>
      </w:r>
      <w:r w:rsidR="004B72FF" w:rsidRPr="00FB354E">
        <w:rPr>
          <w:rFonts w:ascii="Arial" w:hAnsi="Arial" w:cs="Arial"/>
          <w:b/>
        </w:rPr>
        <w:t>.</w:t>
      </w:r>
      <w:r w:rsidR="004B72FF" w:rsidRPr="00FB354E">
        <w:rPr>
          <w:rFonts w:ascii="Arial" w:hAnsi="Arial" w:cs="Arial"/>
        </w:rPr>
        <w:t xml:space="preserve"> Oběti nejčastěji popisovaly, že nebyly jasně informovány o postupu při vyšetřování. Nikdo se údajně příliš nezabýval tím, zda psychicky rozrušená oběť byla schopna informace vstřebat a pochopit. Tím docházelo k potlačení práva na informace, kdy mají být oběti vysvětleny v</w:t>
      </w:r>
      <w:r w:rsidR="002917F0">
        <w:rPr>
          <w:rFonts w:ascii="Arial" w:hAnsi="Arial" w:cs="Arial"/>
        </w:rPr>
        <w:t>eškeré aspekty trestního řízení</w:t>
      </w:r>
      <w:r w:rsidR="004B72FF" w:rsidRPr="00FB354E">
        <w:rPr>
          <w:rFonts w:ascii="Arial" w:hAnsi="Arial" w:cs="Arial"/>
        </w:rPr>
        <w:t xml:space="preserve"> tak, aby s nimi byla srozuměna. Orgány činné v trestním řízení, dle výpovědí obětí, neprojevovaly  snahu o zajištění bezpečnosti oběti, která se nezřídka obávala o život poté, co podala trestní oznámení. Některé oběti dokonce popisovaly situace, kdy byly odrazovány od podání trestního oznámení. Velké množství z nich konstatovalo, že jako velké negativum pociťovaly to, že byly vyslýchány v nevhodném prostředí, kde působily rušivé elementy a </w:t>
      </w:r>
      <w:r w:rsidR="003D3AC1">
        <w:rPr>
          <w:rFonts w:ascii="Arial" w:hAnsi="Arial" w:cs="Arial"/>
        </w:rPr>
        <w:t xml:space="preserve">kde jim </w:t>
      </w:r>
      <w:r w:rsidR="004B72FF" w:rsidRPr="00FB354E">
        <w:rPr>
          <w:rFonts w:ascii="Arial" w:hAnsi="Arial" w:cs="Arial"/>
        </w:rPr>
        <w:t xml:space="preserve">tak </w:t>
      </w:r>
      <w:r w:rsidR="003D3AC1">
        <w:rPr>
          <w:rFonts w:ascii="Arial" w:hAnsi="Arial" w:cs="Arial"/>
        </w:rPr>
        <w:t xml:space="preserve">nebyla </w:t>
      </w:r>
      <w:r w:rsidR="004B72FF" w:rsidRPr="00FB354E">
        <w:rPr>
          <w:rFonts w:ascii="Arial" w:hAnsi="Arial" w:cs="Arial"/>
        </w:rPr>
        <w:t>věnována dostatečná pozornost</w:t>
      </w:r>
      <w:r w:rsidR="009C4C48">
        <w:rPr>
          <w:rFonts w:ascii="Arial" w:hAnsi="Arial" w:cs="Arial"/>
        </w:rPr>
        <w:t>.</w:t>
      </w:r>
      <w:r w:rsidR="004B72FF" w:rsidRPr="00FB354E">
        <w:rPr>
          <w:rStyle w:val="Znakapoznpodarou"/>
          <w:rFonts w:ascii="Arial" w:hAnsi="Arial" w:cs="Arial"/>
        </w:rPr>
        <w:footnoteReference w:id="31"/>
      </w:r>
    </w:p>
    <w:p w:rsidR="00EF0DCE" w:rsidRDefault="004B72FF" w:rsidP="004B72FF">
      <w:pPr>
        <w:spacing w:line="360" w:lineRule="auto"/>
        <w:ind w:firstLine="567"/>
        <w:jc w:val="both"/>
        <w:rPr>
          <w:rFonts w:ascii="Arial" w:hAnsi="Arial" w:cs="Arial"/>
        </w:rPr>
      </w:pPr>
      <w:r w:rsidRPr="00FB354E">
        <w:rPr>
          <w:rFonts w:ascii="Arial" w:hAnsi="Arial" w:cs="Arial"/>
        </w:rPr>
        <w:t>V průběhu trestního řízení si oběť musí v mysli opětovně přehr</w:t>
      </w:r>
      <w:r w:rsidR="00A80076">
        <w:rPr>
          <w:rFonts w:ascii="Arial" w:hAnsi="Arial" w:cs="Arial"/>
        </w:rPr>
        <w:t>ávat celý průběh trestného činu</w:t>
      </w:r>
      <w:r w:rsidR="009C4C48">
        <w:rPr>
          <w:rFonts w:ascii="Arial" w:hAnsi="Arial" w:cs="Arial"/>
        </w:rPr>
        <w:t>.</w:t>
      </w:r>
      <w:r w:rsidR="00A80076">
        <w:rPr>
          <w:rFonts w:ascii="Arial" w:hAnsi="Arial" w:cs="Arial"/>
        </w:rPr>
        <w:t xml:space="preserve"> </w:t>
      </w:r>
      <w:r w:rsidR="009C4C48">
        <w:rPr>
          <w:rFonts w:ascii="Arial" w:hAnsi="Arial" w:cs="Arial"/>
        </w:rPr>
        <w:t>P</w:t>
      </w:r>
      <w:r w:rsidR="00570E02">
        <w:rPr>
          <w:rFonts w:ascii="Arial" w:hAnsi="Arial" w:cs="Arial"/>
        </w:rPr>
        <w:t>okud</w:t>
      </w:r>
      <w:r w:rsidR="0056184B">
        <w:rPr>
          <w:rFonts w:ascii="Arial" w:hAnsi="Arial" w:cs="Arial"/>
        </w:rPr>
        <w:t xml:space="preserve"> </w:t>
      </w:r>
      <w:r w:rsidRPr="00FB354E">
        <w:rPr>
          <w:rFonts w:ascii="Arial" w:hAnsi="Arial" w:cs="Arial"/>
        </w:rPr>
        <w:t xml:space="preserve">s obětí není </w:t>
      </w:r>
      <w:r w:rsidR="009C4C48">
        <w:rPr>
          <w:rFonts w:ascii="Arial" w:hAnsi="Arial" w:cs="Arial"/>
        </w:rPr>
        <w:t xml:space="preserve">v této době </w:t>
      </w:r>
      <w:r w:rsidRPr="00FB354E">
        <w:rPr>
          <w:rFonts w:ascii="Arial" w:hAnsi="Arial" w:cs="Arial"/>
        </w:rPr>
        <w:t>ná</w:t>
      </w:r>
      <w:r w:rsidR="0027302C">
        <w:rPr>
          <w:rFonts w:ascii="Arial" w:hAnsi="Arial" w:cs="Arial"/>
        </w:rPr>
        <w:t>ležitě zacházeno, v důsledku to může vyústit až v</w:t>
      </w:r>
      <w:r w:rsidRPr="00FB354E">
        <w:rPr>
          <w:rFonts w:ascii="Arial" w:hAnsi="Arial" w:cs="Arial"/>
        </w:rPr>
        <w:t xml:space="preserve"> ps</w:t>
      </w:r>
      <w:r w:rsidR="0027302C">
        <w:rPr>
          <w:rFonts w:ascii="Arial" w:hAnsi="Arial" w:cs="Arial"/>
        </w:rPr>
        <w:t>ychické</w:t>
      </w:r>
      <w:r w:rsidR="00A345AD">
        <w:rPr>
          <w:rFonts w:ascii="Arial" w:hAnsi="Arial" w:cs="Arial"/>
        </w:rPr>
        <w:t xml:space="preserve"> problémy. </w:t>
      </w:r>
      <w:r w:rsidRPr="00FB354E">
        <w:rPr>
          <w:rFonts w:ascii="Arial" w:hAnsi="Arial" w:cs="Arial"/>
        </w:rPr>
        <w:t>Kromě původní újmy způsobené trestným činem se nyní musí vyrovnávat se zvýšeným zájmem o svou osobu, který jí zpravidla bez výjimky není příjemný. Za primární viktimizaci je odpovědný pachatel trestného činu, na sekundární viktimizaci se může podílet více činitelů. Podstatné je, že sekundární viktimizaci se dá předejít. Orgány činné v trestním řízení by měly s obětí citlivě zacházet po celou dobu a ve všech fázích trestního řízení. Osoby, které se profesně podílí na trestním řízení, by měly soust</w:t>
      </w:r>
      <w:r w:rsidR="00360F58">
        <w:rPr>
          <w:rFonts w:ascii="Arial" w:hAnsi="Arial" w:cs="Arial"/>
        </w:rPr>
        <w:t>avně zvyšovat svou kvalifikaci, aby nepůsobily oběti další příkoří, kterým ji</w:t>
      </w:r>
      <w:r w:rsidR="00A80076">
        <w:rPr>
          <w:rFonts w:ascii="Arial" w:hAnsi="Arial" w:cs="Arial"/>
        </w:rPr>
        <w:t xml:space="preserve">ž </w:t>
      </w:r>
      <w:r w:rsidR="00360F58">
        <w:rPr>
          <w:rFonts w:ascii="Arial" w:hAnsi="Arial" w:cs="Arial"/>
        </w:rPr>
        <w:t xml:space="preserve">trpí v důsledku jednání pachatele. </w:t>
      </w:r>
      <w:r w:rsidR="0056184B">
        <w:rPr>
          <w:rFonts w:ascii="Arial" w:hAnsi="Arial" w:cs="Arial"/>
        </w:rPr>
        <w:t xml:space="preserve">Jsem přesvědčena, že pokud </w:t>
      </w:r>
      <w:r w:rsidR="00D41C07">
        <w:rPr>
          <w:rFonts w:ascii="Arial" w:hAnsi="Arial" w:cs="Arial"/>
        </w:rPr>
        <w:t xml:space="preserve">budou </w:t>
      </w:r>
      <w:r w:rsidR="0056184B">
        <w:rPr>
          <w:rFonts w:ascii="Arial" w:hAnsi="Arial" w:cs="Arial"/>
        </w:rPr>
        <w:t xml:space="preserve">orgány činné v trestním řízení přistupovat </w:t>
      </w:r>
      <w:r w:rsidR="00D41C07">
        <w:rPr>
          <w:rFonts w:ascii="Arial" w:hAnsi="Arial" w:cs="Arial"/>
        </w:rPr>
        <w:t xml:space="preserve">k obětem </w:t>
      </w:r>
      <w:r w:rsidR="00D41C07">
        <w:rPr>
          <w:rFonts w:ascii="Arial" w:hAnsi="Arial" w:cs="Arial"/>
        </w:rPr>
        <w:lastRenderedPageBreak/>
        <w:t>profesionálně a zároveň s pochopením, otevře se</w:t>
      </w:r>
      <w:r w:rsidR="00553ED2">
        <w:rPr>
          <w:rFonts w:ascii="Arial" w:hAnsi="Arial" w:cs="Arial"/>
        </w:rPr>
        <w:t xml:space="preserve"> kvalitnější</w:t>
      </w:r>
      <w:r w:rsidR="0056184B">
        <w:rPr>
          <w:rFonts w:ascii="Arial" w:hAnsi="Arial" w:cs="Arial"/>
        </w:rPr>
        <w:t xml:space="preserve"> </w:t>
      </w:r>
      <w:r w:rsidR="00D41C07">
        <w:rPr>
          <w:rFonts w:ascii="Arial" w:hAnsi="Arial" w:cs="Arial"/>
        </w:rPr>
        <w:t>prostor pro vzájemnou spolupráci, což může přispět ke zdárnému vyřešení mnohých kauz.</w:t>
      </w:r>
    </w:p>
    <w:p w:rsidR="004B72FF" w:rsidRPr="00EF0DCE" w:rsidRDefault="004B72FF" w:rsidP="00EF0DCE">
      <w:pPr>
        <w:spacing w:line="360" w:lineRule="auto"/>
        <w:ind w:firstLine="567"/>
        <w:jc w:val="both"/>
        <w:rPr>
          <w:rFonts w:ascii="Arial" w:hAnsi="Arial" w:cs="Arial"/>
        </w:rPr>
      </w:pPr>
      <w:r w:rsidRPr="00FB354E">
        <w:rPr>
          <w:rFonts w:ascii="Arial" w:hAnsi="Arial" w:cs="Arial"/>
        </w:rPr>
        <w:t>Kupříkla</w:t>
      </w:r>
      <w:r w:rsidR="00EF0DCE">
        <w:rPr>
          <w:rFonts w:ascii="Arial" w:hAnsi="Arial" w:cs="Arial"/>
        </w:rPr>
        <w:t xml:space="preserve">du </w:t>
      </w:r>
      <w:r w:rsidRPr="00FB354E">
        <w:rPr>
          <w:rFonts w:ascii="Arial" w:hAnsi="Arial" w:cs="Arial"/>
        </w:rPr>
        <w:t>Justiční akademie pořádá pravidelná školení a přednášky pro trestní soudce, některé jsou přímo zaměřeny na problematiku výslechu svědka a oběti</w:t>
      </w:r>
      <w:r w:rsidRPr="00FB354E">
        <w:rPr>
          <w:rStyle w:val="Znakapoznpodarou"/>
          <w:rFonts w:ascii="Arial" w:hAnsi="Arial" w:cs="Arial"/>
        </w:rPr>
        <w:footnoteReference w:id="32"/>
      </w:r>
      <w:r w:rsidR="008B335B">
        <w:rPr>
          <w:rFonts w:ascii="Arial" w:hAnsi="Arial" w:cs="Arial"/>
        </w:rPr>
        <w:t>.</w:t>
      </w:r>
    </w:p>
    <w:p w:rsidR="001615E1" w:rsidRPr="001615E1" w:rsidRDefault="004B72FF" w:rsidP="004B72FF">
      <w:pPr>
        <w:numPr>
          <w:ilvl w:val="0"/>
          <w:numId w:val="5"/>
        </w:numPr>
        <w:spacing w:line="360" w:lineRule="auto"/>
        <w:jc w:val="both"/>
        <w:rPr>
          <w:rFonts w:ascii="Arial" w:hAnsi="Arial" w:cs="Arial"/>
          <w:b/>
        </w:rPr>
      </w:pPr>
      <w:r w:rsidRPr="00FB354E">
        <w:rPr>
          <w:rFonts w:ascii="Arial" w:hAnsi="Arial" w:cs="Arial"/>
          <w:b/>
        </w:rPr>
        <w:t>Terciární viktimizace</w:t>
      </w:r>
      <w:r w:rsidRPr="00FB354E">
        <w:rPr>
          <w:rFonts w:ascii="Arial" w:hAnsi="Arial" w:cs="Arial"/>
        </w:rPr>
        <w:t xml:space="preserve">  souvisí spíše s psychologickou stránkou oběti a delším obd</w:t>
      </w:r>
      <w:r w:rsidR="001615E1">
        <w:rPr>
          <w:rFonts w:ascii="Arial" w:hAnsi="Arial" w:cs="Arial"/>
        </w:rPr>
        <w:t xml:space="preserve">obím po spáchání trestného činu, proto se o ní zmiňuji jen okrajově.  </w:t>
      </w:r>
    </w:p>
    <w:p w:rsidR="004B72FF" w:rsidRPr="00FB354E" w:rsidRDefault="001615E1" w:rsidP="001615E1">
      <w:pPr>
        <w:spacing w:line="360" w:lineRule="auto"/>
        <w:ind w:left="720"/>
        <w:jc w:val="both"/>
        <w:rPr>
          <w:rFonts w:ascii="Arial" w:hAnsi="Arial" w:cs="Arial"/>
          <w:b/>
        </w:rPr>
      </w:pPr>
      <w:r>
        <w:rPr>
          <w:rFonts w:ascii="Arial" w:hAnsi="Arial" w:cs="Arial"/>
        </w:rPr>
        <w:t>O</w:t>
      </w:r>
      <w:r w:rsidR="004B72FF" w:rsidRPr="00FB354E">
        <w:rPr>
          <w:rFonts w:ascii="Arial" w:hAnsi="Arial" w:cs="Arial"/>
        </w:rPr>
        <w:t xml:space="preserve">běť </w:t>
      </w:r>
      <w:r w:rsidR="000225EE">
        <w:rPr>
          <w:rFonts w:ascii="Arial" w:hAnsi="Arial" w:cs="Arial"/>
        </w:rPr>
        <w:t xml:space="preserve">v této fázi </w:t>
      </w:r>
      <w:r w:rsidR="004B72FF" w:rsidRPr="00FB354E">
        <w:rPr>
          <w:rFonts w:ascii="Arial" w:hAnsi="Arial" w:cs="Arial"/>
        </w:rPr>
        <w:t>trpí psychickými problémy a úzkostnými stavy. Délka terciární fáze viktimizace se odvíjí od schopnosti oběti vypořádat se s prožitými traumaty. Oběť si jako následek trestného činu nezřídka odnáší některou z p</w:t>
      </w:r>
      <w:r w:rsidR="004B72FF">
        <w:rPr>
          <w:rFonts w:ascii="Arial" w:hAnsi="Arial" w:cs="Arial"/>
        </w:rPr>
        <w:t>sychických poruch (fo</w:t>
      </w:r>
      <w:r w:rsidR="004B72FF" w:rsidRPr="00FB354E">
        <w:rPr>
          <w:rFonts w:ascii="Arial" w:hAnsi="Arial" w:cs="Arial"/>
        </w:rPr>
        <w:t>bie atd.), často dochází ke změně dosavadního způsobu života</w:t>
      </w:r>
      <w:r w:rsidR="004B72FF" w:rsidRPr="00FB354E">
        <w:rPr>
          <w:rStyle w:val="Znakapoznpodarou"/>
          <w:rFonts w:ascii="Arial" w:hAnsi="Arial" w:cs="Arial"/>
        </w:rPr>
        <w:footnoteReference w:id="33"/>
      </w:r>
      <w:r w:rsidR="000225EE">
        <w:rPr>
          <w:rFonts w:ascii="Arial" w:hAnsi="Arial" w:cs="Arial"/>
        </w:rPr>
        <w:t>.</w:t>
      </w:r>
      <w:r w:rsidR="004B72FF" w:rsidRPr="00FB354E">
        <w:rPr>
          <w:rFonts w:ascii="Arial" w:hAnsi="Arial" w:cs="Arial"/>
          <w:b/>
        </w:rPr>
        <w:t xml:space="preserve"> </w:t>
      </w:r>
    </w:p>
    <w:p w:rsidR="004B72FF" w:rsidRPr="00FB354E" w:rsidRDefault="004B72FF" w:rsidP="004B72FF">
      <w:pPr>
        <w:spacing w:line="360" w:lineRule="auto"/>
        <w:ind w:firstLine="567"/>
        <w:jc w:val="both"/>
        <w:rPr>
          <w:rFonts w:ascii="Arial" w:hAnsi="Arial" w:cs="Arial"/>
          <w:b/>
          <w:sz w:val="32"/>
          <w:szCs w:val="32"/>
        </w:rPr>
      </w:pPr>
    </w:p>
    <w:p w:rsidR="004B72FF" w:rsidRDefault="004B72FF" w:rsidP="0030658D">
      <w:pPr>
        <w:pStyle w:val="Default"/>
        <w:spacing w:line="360" w:lineRule="auto"/>
        <w:ind w:firstLine="567"/>
        <w:jc w:val="both"/>
        <w:rPr>
          <w:rFonts w:ascii="Arial" w:hAnsi="Arial" w:cs="Arial"/>
          <w:b/>
          <w:sz w:val="32"/>
          <w:szCs w:val="32"/>
        </w:rPr>
      </w:pPr>
    </w:p>
    <w:p w:rsidR="004B72FF" w:rsidRDefault="004B72FF" w:rsidP="0030658D">
      <w:pPr>
        <w:pStyle w:val="Default"/>
        <w:spacing w:line="360" w:lineRule="auto"/>
        <w:ind w:firstLine="567"/>
        <w:jc w:val="both"/>
        <w:rPr>
          <w:rFonts w:ascii="Arial" w:hAnsi="Arial" w:cs="Arial"/>
          <w:b/>
          <w:sz w:val="32"/>
          <w:szCs w:val="32"/>
        </w:rPr>
      </w:pPr>
    </w:p>
    <w:p w:rsidR="004B72FF" w:rsidRDefault="004B72FF" w:rsidP="0030658D">
      <w:pPr>
        <w:pStyle w:val="Default"/>
        <w:spacing w:line="360" w:lineRule="auto"/>
        <w:ind w:firstLine="567"/>
        <w:jc w:val="both"/>
        <w:rPr>
          <w:rFonts w:ascii="Arial" w:hAnsi="Arial" w:cs="Arial"/>
          <w:b/>
          <w:sz w:val="32"/>
          <w:szCs w:val="32"/>
        </w:rPr>
      </w:pPr>
    </w:p>
    <w:p w:rsidR="004B72FF" w:rsidRDefault="004B72FF" w:rsidP="0030658D">
      <w:pPr>
        <w:pStyle w:val="Default"/>
        <w:spacing w:line="360" w:lineRule="auto"/>
        <w:ind w:firstLine="567"/>
        <w:jc w:val="both"/>
        <w:rPr>
          <w:rFonts w:ascii="Arial" w:hAnsi="Arial" w:cs="Arial"/>
          <w:b/>
          <w:sz w:val="32"/>
          <w:szCs w:val="32"/>
        </w:rPr>
      </w:pPr>
    </w:p>
    <w:p w:rsidR="004B72FF" w:rsidRDefault="004B72FF" w:rsidP="0030658D">
      <w:pPr>
        <w:pStyle w:val="Default"/>
        <w:spacing w:line="360" w:lineRule="auto"/>
        <w:ind w:firstLine="567"/>
        <w:jc w:val="both"/>
        <w:rPr>
          <w:rFonts w:ascii="Arial" w:hAnsi="Arial" w:cs="Arial"/>
          <w:b/>
          <w:sz w:val="32"/>
          <w:szCs w:val="32"/>
        </w:rPr>
      </w:pPr>
    </w:p>
    <w:p w:rsidR="004B72FF" w:rsidRDefault="004B72FF" w:rsidP="0030658D">
      <w:pPr>
        <w:pStyle w:val="Default"/>
        <w:spacing w:line="360" w:lineRule="auto"/>
        <w:ind w:firstLine="567"/>
        <w:jc w:val="both"/>
        <w:rPr>
          <w:rFonts w:ascii="Arial" w:hAnsi="Arial" w:cs="Arial"/>
          <w:b/>
          <w:sz w:val="32"/>
          <w:szCs w:val="32"/>
        </w:rPr>
      </w:pPr>
    </w:p>
    <w:p w:rsidR="00360F58" w:rsidRDefault="00360F58" w:rsidP="00A418F4">
      <w:pPr>
        <w:pStyle w:val="Default"/>
        <w:spacing w:line="360" w:lineRule="auto"/>
        <w:jc w:val="both"/>
        <w:rPr>
          <w:rFonts w:ascii="Arial" w:hAnsi="Arial" w:cs="Arial"/>
          <w:b/>
          <w:sz w:val="32"/>
          <w:szCs w:val="32"/>
        </w:rPr>
      </w:pPr>
    </w:p>
    <w:p w:rsidR="009C4C48" w:rsidRDefault="009C4C48" w:rsidP="00A418F4">
      <w:pPr>
        <w:pStyle w:val="Default"/>
        <w:spacing w:line="360" w:lineRule="auto"/>
        <w:jc w:val="both"/>
        <w:rPr>
          <w:rFonts w:ascii="Arial" w:hAnsi="Arial" w:cs="Arial"/>
          <w:b/>
          <w:sz w:val="32"/>
          <w:szCs w:val="32"/>
        </w:rPr>
      </w:pPr>
    </w:p>
    <w:p w:rsidR="009C4C48" w:rsidRDefault="009C4C48" w:rsidP="00A418F4">
      <w:pPr>
        <w:pStyle w:val="Default"/>
        <w:spacing w:line="360" w:lineRule="auto"/>
        <w:jc w:val="both"/>
        <w:rPr>
          <w:rFonts w:ascii="Arial" w:hAnsi="Arial" w:cs="Arial"/>
          <w:b/>
          <w:sz w:val="32"/>
          <w:szCs w:val="32"/>
        </w:rPr>
      </w:pPr>
    </w:p>
    <w:p w:rsidR="009C4C48" w:rsidRDefault="009C4C48" w:rsidP="00A418F4">
      <w:pPr>
        <w:pStyle w:val="Default"/>
        <w:spacing w:line="360" w:lineRule="auto"/>
        <w:jc w:val="both"/>
        <w:rPr>
          <w:rFonts w:ascii="Arial" w:hAnsi="Arial" w:cs="Arial"/>
          <w:b/>
          <w:sz w:val="32"/>
          <w:szCs w:val="32"/>
        </w:rPr>
      </w:pPr>
    </w:p>
    <w:p w:rsidR="006F3EFE" w:rsidRDefault="006F3EFE" w:rsidP="00A418F4">
      <w:pPr>
        <w:pStyle w:val="Default"/>
        <w:spacing w:line="360" w:lineRule="auto"/>
        <w:jc w:val="both"/>
        <w:rPr>
          <w:rFonts w:ascii="Arial" w:hAnsi="Arial" w:cs="Arial"/>
          <w:b/>
          <w:sz w:val="32"/>
          <w:szCs w:val="32"/>
        </w:rPr>
      </w:pPr>
    </w:p>
    <w:p w:rsidR="006F3EFE" w:rsidRDefault="006F3EFE" w:rsidP="00A418F4">
      <w:pPr>
        <w:pStyle w:val="Default"/>
        <w:spacing w:line="360" w:lineRule="auto"/>
        <w:jc w:val="both"/>
        <w:rPr>
          <w:rFonts w:ascii="Arial" w:hAnsi="Arial" w:cs="Arial"/>
          <w:b/>
          <w:sz w:val="32"/>
          <w:szCs w:val="32"/>
        </w:rPr>
      </w:pPr>
    </w:p>
    <w:p w:rsidR="006F3EFE" w:rsidRDefault="006F3EFE" w:rsidP="00A418F4">
      <w:pPr>
        <w:pStyle w:val="Default"/>
        <w:spacing w:line="360" w:lineRule="auto"/>
        <w:jc w:val="both"/>
        <w:rPr>
          <w:rFonts w:ascii="Arial" w:hAnsi="Arial" w:cs="Arial"/>
          <w:b/>
          <w:sz w:val="32"/>
          <w:szCs w:val="32"/>
        </w:rPr>
      </w:pPr>
    </w:p>
    <w:p w:rsidR="002E1815" w:rsidRDefault="002E1815" w:rsidP="002E1815">
      <w:pPr>
        <w:pStyle w:val="Nadpis1"/>
      </w:pPr>
      <w:bookmarkStart w:id="30" w:name="_Toc351230945"/>
      <w:bookmarkStart w:id="31" w:name="_Toc351456631"/>
      <w:bookmarkStart w:id="32" w:name="_Toc352496370"/>
      <w:r>
        <w:lastRenderedPageBreak/>
        <w:t>Formy pomoci obětem trestných činů</w:t>
      </w:r>
      <w:bookmarkEnd w:id="30"/>
      <w:bookmarkEnd w:id="31"/>
      <w:bookmarkEnd w:id="32"/>
    </w:p>
    <w:p w:rsidR="002D468B" w:rsidRDefault="00B84A0E" w:rsidP="008B0FE1">
      <w:pPr>
        <w:pStyle w:val="Default"/>
        <w:spacing w:line="360" w:lineRule="auto"/>
        <w:ind w:firstLine="567"/>
        <w:jc w:val="both"/>
        <w:rPr>
          <w:rFonts w:ascii="Arial" w:hAnsi="Arial" w:cs="Arial"/>
        </w:rPr>
      </w:pPr>
      <w:r>
        <w:rPr>
          <w:rFonts w:ascii="Arial" w:hAnsi="Arial" w:cs="Arial"/>
        </w:rPr>
        <w:t>Nelze</w:t>
      </w:r>
      <w:r w:rsidR="00806608">
        <w:rPr>
          <w:rFonts w:ascii="Arial" w:hAnsi="Arial" w:cs="Arial"/>
        </w:rPr>
        <w:t xml:space="preserve"> jednoznačně říci, jaká forma pomoci je pro oběť nejdůležitější</w:t>
      </w:r>
      <w:r w:rsidR="00B03C90">
        <w:rPr>
          <w:rFonts w:ascii="Arial" w:hAnsi="Arial" w:cs="Arial"/>
        </w:rPr>
        <w:t xml:space="preserve">. Do značné míry jde o </w:t>
      </w:r>
      <w:r w:rsidR="002D468B">
        <w:rPr>
          <w:rFonts w:ascii="Arial" w:hAnsi="Arial" w:cs="Arial"/>
        </w:rPr>
        <w:t>subjektivní hledisko dané osoby, které je z</w:t>
      </w:r>
      <w:r w:rsidR="00A67966">
        <w:rPr>
          <w:rFonts w:ascii="Arial" w:hAnsi="Arial" w:cs="Arial"/>
        </w:rPr>
        <w:t>ávislé na trestném činu, jehož</w:t>
      </w:r>
      <w:r w:rsidR="002D468B">
        <w:rPr>
          <w:rFonts w:ascii="Arial" w:hAnsi="Arial" w:cs="Arial"/>
        </w:rPr>
        <w:t xml:space="preserve"> se </w:t>
      </w:r>
      <w:r w:rsidR="00946AB2">
        <w:rPr>
          <w:rFonts w:ascii="Arial" w:hAnsi="Arial" w:cs="Arial"/>
        </w:rPr>
        <w:t xml:space="preserve">osoba stala </w:t>
      </w:r>
      <w:r w:rsidR="002D468B">
        <w:rPr>
          <w:rFonts w:ascii="Arial" w:hAnsi="Arial" w:cs="Arial"/>
        </w:rPr>
        <w:t>obětí.</w:t>
      </w:r>
      <w:r w:rsidR="00B03C90">
        <w:rPr>
          <w:rFonts w:ascii="Arial" w:hAnsi="Arial" w:cs="Arial"/>
        </w:rPr>
        <w:t xml:space="preserve"> Některé </w:t>
      </w:r>
      <w:r w:rsidR="00E13BD4">
        <w:rPr>
          <w:rFonts w:ascii="Arial" w:hAnsi="Arial" w:cs="Arial"/>
        </w:rPr>
        <w:t>osoby mohou primárně směřovat k</w:t>
      </w:r>
      <w:r w:rsidR="00B03C90">
        <w:rPr>
          <w:rFonts w:ascii="Arial" w:hAnsi="Arial" w:cs="Arial"/>
        </w:rPr>
        <w:t xml:space="preserve"> obnovení </w:t>
      </w:r>
      <w:r w:rsidR="00E13BD4">
        <w:rPr>
          <w:rFonts w:ascii="Arial" w:hAnsi="Arial" w:cs="Arial"/>
        </w:rPr>
        <w:t xml:space="preserve">pocitu </w:t>
      </w:r>
      <w:r w:rsidR="00B03C90">
        <w:rPr>
          <w:rFonts w:ascii="Arial" w:hAnsi="Arial" w:cs="Arial"/>
        </w:rPr>
        <w:t xml:space="preserve">bezpečí a inklinovat k psychologické pomoci, jiné oběti mohou být sužovány zhoršenými životními podmínkami v důsledku nedostatku financí. </w:t>
      </w:r>
    </w:p>
    <w:p w:rsidR="00E13BD4" w:rsidRDefault="00E13BD4" w:rsidP="0030658D">
      <w:pPr>
        <w:pStyle w:val="Default"/>
        <w:spacing w:line="360" w:lineRule="auto"/>
        <w:ind w:firstLine="567"/>
        <w:jc w:val="both"/>
        <w:rPr>
          <w:rFonts w:ascii="Arial" w:hAnsi="Arial" w:cs="Arial"/>
        </w:rPr>
      </w:pPr>
      <w:r>
        <w:rPr>
          <w:rFonts w:ascii="Arial" w:hAnsi="Arial" w:cs="Arial"/>
        </w:rPr>
        <w:t xml:space="preserve">Domnívám se, že v mnohých </w:t>
      </w:r>
      <w:r w:rsidR="00B84A0E">
        <w:rPr>
          <w:rFonts w:ascii="Arial" w:hAnsi="Arial" w:cs="Arial"/>
        </w:rPr>
        <w:t>příp</w:t>
      </w:r>
      <w:r w:rsidR="00946AB2">
        <w:rPr>
          <w:rFonts w:ascii="Arial" w:hAnsi="Arial" w:cs="Arial"/>
        </w:rPr>
        <w:t>adech je problematické</w:t>
      </w:r>
      <w:r>
        <w:rPr>
          <w:rFonts w:ascii="Arial" w:hAnsi="Arial" w:cs="Arial"/>
        </w:rPr>
        <w:t>, že oběť často ani neví, jaké formy pomoc</w:t>
      </w:r>
      <w:r w:rsidR="00946AB2">
        <w:rPr>
          <w:rFonts w:ascii="Arial" w:hAnsi="Arial" w:cs="Arial"/>
        </w:rPr>
        <w:t>i s</w:t>
      </w:r>
      <w:r w:rsidR="009E5E7A">
        <w:rPr>
          <w:rFonts w:ascii="Arial" w:hAnsi="Arial" w:cs="Arial"/>
        </w:rPr>
        <w:t>e jí nabízejí a jaká práva jí</w:t>
      </w:r>
      <w:r w:rsidR="00946AB2">
        <w:rPr>
          <w:rFonts w:ascii="Arial" w:hAnsi="Arial" w:cs="Arial"/>
        </w:rPr>
        <w:t xml:space="preserve"> </w:t>
      </w:r>
      <w:r>
        <w:rPr>
          <w:rFonts w:ascii="Arial" w:hAnsi="Arial" w:cs="Arial"/>
        </w:rPr>
        <w:t>plynou</w:t>
      </w:r>
      <w:r w:rsidR="00946AB2">
        <w:rPr>
          <w:rFonts w:ascii="Arial" w:hAnsi="Arial" w:cs="Arial"/>
        </w:rPr>
        <w:t xml:space="preserve"> z právních předpisů</w:t>
      </w:r>
      <w:r>
        <w:rPr>
          <w:rFonts w:ascii="Arial" w:hAnsi="Arial" w:cs="Arial"/>
        </w:rPr>
        <w:t xml:space="preserve">. </w:t>
      </w:r>
      <w:r w:rsidR="009A2C3B">
        <w:rPr>
          <w:rFonts w:ascii="Arial" w:hAnsi="Arial" w:cs="Arial"/>
        </w:rPr>
        <w:t xml:space="preserve">Zde je vhodné poukázat na činnost řady </w:t>
      </w:r>
      <w:r w:rsidR="009D1A98">
        <w:rPr>
          <w:rFonts w:ascii="Arial" w:hAnsi="Arial" w:cs="Arial"/>
        </w:rPr>
        <w:t>specifických institucí (např. Bílý kruh bezpečí a další)</w:t>
      </w:r>
      <w:r w:rsidR="002F2DB0">
        <w:rPr>
          <w:rStyle w:val="Znakapoznpodarou"/>
        </w:rPr>
        <w:footnoteReference w:id="34"/>
      </w:r>
      <w:r w:rsidR="009D1A98">
        <w:rPr>
          <w:rFonts w:ascii="Arial" w:hAnsi="Arial" w:cs="Arial"/>
        </w:rPr>
        <w:t>, které se zaměřují právě na pomoc obětem trestných činů a mohou oběť</w:t>
      </w:r>
      <w:r w:rsidR="00B84A0E">
        <w:rPr>
          <w:rFonts w:ascii="Arial" w:hAnsi="Arial" w:cs="Arial"/>
        </w:rPr>
        <w:t xml:space="preserve"> </w:t>
      </w:r>
      <w:r w:rsidR="00881128">
        <w:rPr>
          <w:rFonts w:ascii="Arial" w:hAnsi="Arial" w:cs="Arial"/>
        </w:rPr>
        <w:t>„</w:t>
      </w:r>
      <w:r w:rsidR="00B84A0E">
        <w:rPr>
          <w:rFonts w:ascii="Arial" w:hAnsi="Arial" w:cs="Arial"/>
        </w:rPr>
        <w:t xml:space="preserve">navést </w:t>
      </w:r>
      <w:r w:rsidR="009D1A98">
        <w:rPr>
          <w:rFonts w:ascii="Arial" w:hAnsi="Arial" w:cs="Arial"/>
        </w:rPr>
        <w:t>správným směrem</w:t>
      </w:r>
      <w:r w:rsidR="00881128">
        <w:rPr>
          <w:rFonts w:ascii="Arial" w:hAnsi="Arial" w:cs="Arial"/>
        </w:rPr>
        <w:t>“</w:t>
      </w:r>
      <w:r w:rsidR="009D1A98">
        <w:rPr>
          <w:rFonts w:ascii="Arial" w:hAnsi="Arial" w:cs="Arial"/>
        </w:rPr>
        <w:t xml:space="preserve">. </w:t>
      </w:r>
      <w:r w:rsidR="00946AB2">
        <w:rPr>
          <w:rFonts w:ascii="Arial" w:hAnsi="Arial" w:cs="Arial"/>
        </w:rPr>
        <w:t xml:space="preserve">Pevně věřím, že v souvislosti s legislativními změnami, které nás v průběhu letošního roku čekají, dojde k výraznému zmírnění těchto nedostatků (viz. </w:t>
      </w:r>
      <w:proofErr w:type="gramStart"/>
      <w:r w:rsidR="00946AB2">
        <w:rPr>
          <w:rFonts w:ascii="Arial" w:hAnsi="Arial" w:cs="Arial"/>
        </w:rPr>
        <w:t>kapitola</w:t>
      </w:r>
      <w:proofErr w:type="gramEnd"/>
      <w:r w:rsidR="00946AB2">
        <w:rPr>
          <w:rFonts w:ascii="Arial" w:hAnsi="Arial" w:cs="Arial"/>
        </w:rPr>
        <w:t xml:space="preserve"> V.)</w:t>
      </w:r>
    </w:p>
    <w:p w:rsidR="006F3EFE" w:rsidRDefault="0067760B" w:rsidP="006F3EFE">
      <w:pPr>
        <w:pStyle w:val="Default"/>
        <w:spacing w:line="360" w:lineRule="auto"/>
        <w:ind w:firstLine="567"/>
        <w:jc w:val="both"/>
        <w:rPr>
          <w:rFonts w:ascii="Arial" w:hAnsi="Arial" w:cs="Arial"/>
        </w:rPr>
      </w:pPr>
      <w:r>
        <w:rPr>
          <w:rFonts w:ascii="Arial" w:hAnsi="Arial" w:cs="Arial"/>
        </w:rPr>
        <w:t>Zjednodušeně můžeme formy pomoci obětem trestných činů rozděli</w:t>
      </w:r>
      <w:r w:rsidR="00B84A0E">
        <w:rPr>
          <w:rFonts w:ascii="Arial" w:hAnsi="Arial" w:cs="Arial"/>
        </w:rPr>
        <w:t>t na nepeněžité a peněžité</w:t>
      </w:r>
      <w:r>
        <w:rPr>
          <w:rFonts w:ascii="Arial" w:hAnsi="Arial" w:cs="Arial"/>
        </w:rPr>
        <w:t>.</w:t>
      </w:r>
      <w:r w:rsidR="0093514C">
        <w:rPr>
          <w:rFonts w:ascii="Arial" w:hAnsi="Arial" w:cs="Arial"/>
        </w:rPr>
        <w:t xml:space="preserve"> Vzhledem ke skutečnosti, že for</w:t>
      </w:r>
      <w:r w:rsidR="00985AD6">
        <w:rPr>
          <w:rFonts w:ascii="Arial" w:hAnsi="Arial" w:cs="Arial"/>
        </w:rPr>
        <w:t xml:space="preserve">my pomoci </w:t>
      </w:r>
      <w:r w:rsidR="0093514C">
        <w:rPr>
          <w:rFonts w:ascii="Arial" w:hAnsi="Arial" w:cs="Arial"/>
        </w:rPr>
        <w:t>mohou být ro</w:t>
      </w:r>
      <w:r w:rsidR="00985AD6">
        <w:rPr>
          <w:rFonts w:ascii="Arial" w:hAnsi="Arial" w:cs="Arial"/>
        </w:rPr>
        <w:t xml:space="preserve">zmanité, </w:t>
      </w:r>
      <w:r w:rsidR="0093514C">
        <w:rPr>
          <w:rFonts w:ascii="Arial" w:hAnsi="Arial" w:cs="Arial"/>
        </w:rPr>
        <w:t xml:space="preserve">zvolila </w:t>
      </w:r>
      <w:r w:rsidR="00985AD6">
        <w:rPr>
          <w:rFonts w:ascii="Arial" w:hAnsi="Arial" w:cs="Arial"/>
        </w:rPr>
        <w:t xml:space="preserve">jsem pro své pojednání </w:t>
      </w:r>
      <w:r w:rsidR="0093514C">
        <w:rPr>
          <w:rFonts w:ascii="Arial" w:hAnsi="Arial" w:cs="Arial"/>
        </w:rPr>
        <w:t>několik z nich, které shledávám nejvýznamnějšími.</w:t>
      </w:r>
    </w:p>
    <w:p w:rsidR="00A13571" w:rsidRPr="00A13571" w:rsidRDefault="0067760B" w:rsidP="00A13571">
      <w:pPr>
        <w:pStyle w:val="Nadpis2"/>
      </w:pPr>
      <w:r>
        <w:t xml:space="preserve"> </w:t>
      </w:r>
      <w:bookmarkStart w:id="33" w:name="_Toc351230946"/>
      <w:bookmarkStart w:id="34" w:name="_Toc351456632"/>
      <w:bookmarkStart w:id="35" w:name="_Toc352496371"/>
      <w:r w:rsidR="0093514C">
        <w:t>Finanční pomoc obětem trestných činů</w:t>
      </w:r>
      <w:bookmarkEnd w:id="33"/>
      <w:bookmarkEnd w:id="34"/>
      <w:bookmarkEnd w:id="35"/>
    </w:p>
    <w:p w:rsidR="00FA7B47" w:rsidRDefault="00A13571" w:rsidP="00CD31BF">
      <w:pPr>
        <w:pStyle w:val="Default"/>
        <w:spacing w:line="360" w:lineRule="auto"/>
        <w:ind w:firstLine="567"/>
        <w:jc w:val="both"/>
        <w:rPr>
          <w:rFonts w:ascii="Arial" w:hAnsi="Arial" w:cs="Arial"/>
          <w:color w:val="auto"/>
        </w:rPr>
      </w:pPr>
      <w:r w:rsidRPr="002D7E25">
        <w:rPr>
          <w:rFonts w:ascii="Arial" w:hAnsi="Arial" w:cs="Arial"/>
          <w:color w:val="auto"/>
        </w:rPr>
        <w:t>Obětem trestných činů se nabízí několik zdrojů, ze kterých lze za určitých podmínek získat finanční</w:t>
      </w:r>
      <w:r w:rsidR="00FA7B47" w:rsidRPr="002D7E25">
        <w:rPr>
          <w:rFonts w:ascii="Arial" w:hAnsi="Arial" w:cs="Arial"/>
          <w:color w:val="auto"/>
        </w:rPr>
        <w:t xml:space="preserve"> satisfakci. </w:t>
      </w:r>
      <w:r w:rsidR="00FB2748" w:rsidRPr="002D7E25">
        <w:rPr>
          <w:rFonts w:ascii="Arial" w:hAnsi="Arial" w:cs="Arial"/>
          <w:color w:val="auto"/>
        </w:rPr>
        <w:t xml:space="preserve">V této kapitole se zaměřuji zejména na ty druhy finanční pomoci, o které je možné usilovat v rámci </w:t>
      </w:r>
      <w:r w:rsidR="00807F01" w:rsidRPr="002D7E25">
        <w:rPr>
          <w:rFonts w:ascii="Arial" w:hAnsi="Arial" w:cs="Arial"/>
          <w:color w:val="auto"/>
        </w:rPr>
        <w:t>trestního</w:t>
      </w:r>
      <w:r w:rsidR="00FB2748" w:rsidRPr="002D7E25">
        <w:rPr>
          <w:rFonts w:ascii="Arial" w:hAnsi="Arial" w:cs="Arial"/>
          <w:color w:val="auto"/>
        </w:rPr>
        <w:t xml:space="preserve"> řízení. </w:t>
      </w:r>
      <w:r w:rsidR="00CD31BF" w:rsidRPr="002D7E25">
        <w:rPr>
          <w:rFonts w:ascii="Arial" w:hAnsi="Arial" w:cs="Arial"/>
          <w:color w:val="auto"/>
        </w:rPr>
        <w:t xml:space="preserve">Sem </w:t>
      </w:r>
      <w:r w:rsidR="00844528" w:rsidRPr="002D7E25">
        <w:rPr>
          <w:rFonts w:ascii="Arial" w:hAnsi="Arial" w:cs="Arial"/>
          <w:color w:val="auto"/>
        </w:rPr>
        <w:t>řadíme</w:t>
      </w:r>
      <w:r w:rsidR="00CD31BF" w:rsidRPr="002D7E25">
        <w:rPr>
          <w:rFonts w:ascii="Arial" w:hAnsi="Arial" w:cs="Arial"/>
          <w:color w:val="auto"/>
        </w:rPr>
        <w:t>:</w:t>
      </w:r>
    </w:p>
    <w:p w:rsidR="006F3EFE" w:rsidRDefault="006F3EFE" w:rsidP="00CD31BF">
      <w:pPr>
        <w:pStyle w:val="Default"/>
        <w:spacing w:line="360" w:lineRule="auto"/>
        <w:ind w:firstLine="567"/>
        <w:jc w:val="both"/>
        <w:rPr>
          <w:rFonts w:ascii="Arial" w:hAnsi="Arial" w:cs="Arial"/>
          <w:color w:val="auto"/>
        </w:rPr>
      </w:pPr>
    </w:p>
    <w:p w:rsidR="006F3EFE" w:rsidRPr="002D7E25" w:rsidRDefault="006F3EFE" w:rsidP="00CD31BF">
      <w:pPr>
        <w:pStyle w:val="Default"/>
        <w:spacing w:line="360" w:lineRule="auto"/>
        <w:ind w:firstLine="567"/>
        <w:jc w:val="both"/>
        <w:rPr>
          <w:rFonts w:ascii="Arial" w:hAnsi="Arial" w:cs="Arial"/>
          <w:color w:val="auto"/>
        </w:rPr>
      </w:pPr>
    </w:p>
    <w:p w:rsidR="00CD31BF" w:rsidRPr="009E5E7A" w:rsidRDefault="00CD31BF" w:rsidP="00FA7B47">
      <w:pPr>
        <w:pStyle w:val="Default"/>
        <w:numPr>
          <w:ilvl w:val="0"/>
          <w:numId w:val="7"/>
        </w:numPr>
        <w:spacing w:line="360" w:lineRule="auto"/>
        <w:jc w:val="both"/>
        <w:rPr>
          <w:rFonts w:ascii="Arial" w:hAnsi="Arial" w:cs="Arial"/>
          <w:color w:val="auto"/>
        </w:rPr>
      </w:pPr>
      <w:r w:rsidRPr="009E5E7A">
        <w:rPr>
          <w:rFonts w:ascii="Arial" w:hAnsi="Arial" w:cs="Arial"/>
          <w:color w:val="auto"/>
        </w:rPr>
        <w:t>Uplatnění n</w:t>
      </w:r>
      <w:r w:rsidR="004B4C1E" w:rsidRPr="009E5E7A">
        <w:rPr>
          <w:rFonts w:ascii="Arial" w:hAnsi="Arial" w:cs="Arial"/>
          <w:color w:val="auto"/>
        </w:rPr>
        <w:t>ároku na náhradu škody na zdraví</w:t>
      </w:r>
    </w:p>
    <w:p w:rsidR="004B4C1E" w:rsidRPr="009E5E7A" w:rsidRDefault="004B4C1E" w:rsidP="004B4C1E">
      <w:pPr>
        <w:pStyle w:val="Default"/>
        <w:spacing w:line="360" w:lineRule="auto"/>
        <w:ind w:left="567"/>
        <w:jc w:val="both"/>
        <w:rPr>
          <w:rFonts w:ascii="Arial" w:hAnsi="Arial" w:cs="Arial"/>
          <w:color w:val="auto"/>
        </w:rPr>
      </w:pPr>
    </w:p>
    <w:p w:rsidR="00CD31BF" w:rsidRPr="009E5E7A" w:rsidRDefault="00CD31BF" w:rsidP="00FA7B47">
      <w:pPr>
        <w:pStyle w:val="Default"/>
        <w:numPr>
          <w:ilvl w:val="0"/>
          <w:numId w:val="7"/>
        </w:numPr>
        <w:spacing w:line="360" w:lineRule="auto"/>
        <w:jc w:val="both"/>
        <w:rPr>
          <w:rFonts w:ascii="Arial" w:hAnsi="Arial" w:cs="Arial"/>
          <w:color w:val="auto"/>
        </w:rPr>
      </w:pPr>
      <w:r w:rsidRPr="009E5E7A">
        <w:rPr>
          <w:rFonts w:ascii="Arial" w:hAnsi="Arial" w:cs="Arial"/>
          <w:color w:val="auto"/>
        </w:rPr>
        <w:t>Uplatnění nároku na náhradu nemajetkové újmy v</w:t>
      </w:r>
      <w:r w:rsidR="004B4C1E" w:rsidRPr="009E5E7A">
        <w:rPr>
          <w:rFonts w:ascii="Arial" w:hAnsi="Arial" w:cs="Arial"/>
          <w:color w:val="auto"/>
        </w:rPr>
        <w:t> </w:t>
      </w:r>
      <w:r w:rsidRPr="009E5E7A">
        <w:rPr>
          <w:rFonts w:ascii="Arial" w:hAnsi="Arial" w:cs="Arial"/>
          <w:color w:val="auto"/>
        </w:rPr>
        <w:t>penězích</w:t>
      </w:r>
    </w:p>
    <w:p w:rsidR="004B4C1E" w:rsidRPr="009E5E7A" w:rsidRDefault="004B4C1E" w:rsidP="004B4C1E">
      <w:pPr>
        <w:pStyle w:val="Default"/>
        <w:spacing w:line="360" w:lineRule="auto"/>
        <w:jc w:val="both"/>
        <w:rPr>
          <w:rFonts w:ascii="Arial" w:hAnsi="Arial" w:cs="Arial"/>
          <w:color w:val="auto"/>
        </w:rPr>
      </w:pPr>
    </w:p>
    <w:p w:rsidR="004B4C1E" w:rsidRPr="006F3EFE" w:rsidRDefault="00CD31BF" w:rsidP="006F3EFE">
      <w:pPr>
        <w:pStyle w:val="Default"/>
        <w:numPr>
          <w:ilvl w:val="0"/>
          <w:numId w:val="7"/>
        </w:numPr>
        <w:spacing w:line="360" w:lineRule="auto"/>
        <w:jc w:val="both"/>
        <w:rPr>
          <w:rFonts w:ascii="Arial" w:hAnsi="Arial" w:cs="Arial"/>
          <w:color w:val="auto"/>
        </w:rPr>
      </w:pPr>
      <w:r w:rsidRPr="009E5E7A">
        <w:rPr>
          <w:rFonts w:ascii="Arial" w:hAnsi="Arial" w:cs="Arial"/>
          <w:color w:val="auto"/>
        </w:rPr>
        <w:t>Pomoc dle zákona o peněžité pomoci obětem trestných činů</w:t>
      </w:r>
      <w:r w:rsidRPr="009E5E7A">
        <w:rPr>
          <w:rStyle w:val="Znakapoznpodarou"/>
          <w:color w:val="auto"/>
        </w:rPr>
        <w:footnoteReference w:id="35"/>
      </w:r>
    </w:p>
    <w:p w:rsidR="004B4C1E" w:rsidRDefault="004B4C1E" w:rsidP="004B4C1E">
      <w:pPr>
        <w:pStyle w:val="Default"/>
        <w:spacing w:line="360" w:lineRule="auto"/>
        <w:jc w:val="both"/>
        <w:rPr>
          <w:rFonts w:ascii="Arial" w:hAnsi="Arial" w:cs="Arial"/>
          <w:color w:val="auto"/>
        </w:rPr>
      </w:pPr>
    </w:p>
    <w:p w:rsidR="006F3EFE" w:rsidRDefault="006F3EFE" w:rsidP="004B4C1E">
      <w:pPr>
        <w:pStyle w:val="Default"/>
        <w:spacing w:line="360" w:lineRule="auto"/>
        <w:jc w:val="both"/>
        <w:rPr>
          <w:rFonts w:ascii="Arial" w:hAnsi="Arial" w:cs="Arial"/>
          <w:color w:val="auto"/>
        </w:rPr>
      </w:pPr>
    </w:p>
    <w:p w:rsidR="006F3EFE" w:rsidRPr="009E5E7A" w:rsidRDefault="006F3EFE" w:rsidP="004B4C1E">
      <w:pPr>
        <w:pStyle w:val="Default"/>
        <w:spacing w:line="360" w:lineRule="auto"/>
        <w:jc w:val="both"/>
        <w:rPr>
          <w:rFonts w:ascii="Arial" w:hAnsi="Arial" w:cs="Arial"/>
          <w:color w:val="auto"/>
        </w:rPr>
      </w:pPr>
    </w:p>
    <w:p w:rsidR="00CD31BF" w:rsidRPr="009E5E7A" w:rsidRDefault="00844528" w:rsidP="00FA7B47">
      <w:pPr>
        <w:pStyle w:val="Default"/>
        <w:numPr>
          <w:ilvl w:val="0"/>
          <w:numId w:val="7"/>
        </w:numPr>
        <w:spacing w:line="360" w:lineRule="auto"/>
        <w:jc w:val="both"/>
        <w:rPr>
          <w:rFonts w:ascii="Arial" w:hAnsi="Arial" w:cs="Arial"/>
          <w:color w:val="auto"/>
        </w:rPr>
      </w:pPr>
      <w:r w:rsidRPr="009E5E7A">
        <w:rPr>
          <w:rFonts w:ascii="Arial" w:hAnsi="Arial" w:cs="Arial"/>
          <w:color w:val="auto"/>
        </w:rPr>
        <w:lastRenderedPageBreak/>
        <w:t>Uplatnění nároku na náhradu majetkové škody</w:t>
      </w:r>
      <w:r w:rsidR="004B4C1E" w:rsidRPr="009E5E7A">
        <w:rPr>
          <w:rFonts w:ascii="Arial" w:hAnsi="Arial" w:cs="Arial"/>
          <w:color w:val="auto"/>
        </w:rPr>
        <w:t xml:space="preserve"> nebo uplatnění nároku na vydání bezdůvodného obohacení</w:t>
      </w:r>
      <w:r w:rsidR="008771D5" w:rsidRPr="009E5E7A">
        <w:rPr>
          <w:rStyle w:val="Znakapoznpodarou"/>
          <w:color w:val="auto"/>
        </w:rPr>
        <w:footnoteReference w:id="36"/>
      </w:r>
    </w:p>
    <w:p w:rsidR="00844528" w:rsidRPr="009E5E7A" w:rsidRDefault="00844528" w:rsidP="00FA7B47">
      <w:pPr>
        <w:pStyle w:val="Default"/>
        <w:spacing w:line="360" w:lineRule="auto"/>
        <w:jc w:val="both"/>
        <w:rPr>
          <w:rFonts w:ascii="Arial" w:hAnsi="Arial" w:cs="Arial"/>
          <w:color w:val="auto"/>
        </w:rPr>
      </w:pPr>
    </w:p>
    <w:p w:rsidR="003D47D1" w:rsidRPr="009E5E7A" w:rsidRDefault="00952007" w:rsidP="00FA7B47">
      <w:pPr>
        <w:pStyle w:val="Default"/>
        <w:spacing w:line="360" w:lineRule="auto"/>
        <w:jc w:val="both"/>
        <w:rPr>
          <w:rFonts w:ascii="Arial" w:hAnsi="Arial" w:cs="Arial"/>
          <w:color w:val="auto"/>
        </w:rPr>
      </w:pPr>
      <w:r w:rsidRPr="009E5E7A">
        <w:rPr>
          <w:rFonts w:ascii="Arial" w:hAnsi="Arial" w:cs="Arial"/>
          <w:color w:val="auto"/>
        </w:rPr>
        <w:t xml:space="preserve">         </w:t>
      </w:r>
      <w:r w:rsidR="00844528" w:rsidRPr="009E5E7A">
        <w:rPr>
          <w:rFonts w:ascii="Arial" w:hAnsi="Arial" w:cs="Arial"/>
          <w:color w:val="auto"/>
        </w:rPr>
        <w:t>Tyto nároky může oběť uplatnit v adhezním</w:t>
      </w:r>
      <w:r w:rsidR="003D47D1" w:rsidRPr="009E5E7A">
        <w:rPr>
          <w:rFonts w:ascii="Arial" w:hAnsi="Arial" w:cs="Arial"/>
          <w:color w:val="auto"/>
        </w:rPr>
        <w:t xml:space="preserve"> řízení</w:t>
      </w:r>
      <w:r w:rsidR="00844528" w:rsidRPr="009E5E7A">
        <w:rPr>
          <w:rFonts w:ascii="Arial" w:hAnsi="Arial" w:cs="Arial"/>
          <w:color w:val="auto"/>
        </w:rPr>
        <w:t>.</w:t>
      </w:r>
      <w:r w:rsidR="009E5E7A">
        <w:rPr>
          <w:rFonts w:ascii="Arial" w:hAnsi="Arial" w:cs="Arial"/>
          <w:color w:val="auto"/>
        </w:rPr>
        <w:t xml:space="preserve"> </w:t>
      </w:r>
      <w:proofErr w:type="spellStart"/>
      <w:r w:rsidR="009E5E7A">
        <w:rPr>
          <w:rFonts w:ascii="Arial" w:hAnsi="Arial" w:cs="Arial"/>
          <w:color w:val="auto"/>
        </w:rPr>
        <w:t>Adhézní</w:t>
      </w:r>
      <w:proofErr w:type="spellEnd"/>
      <w:r w:rsidR="009E5E7A">
        <w:rPr>
          <w:rFonts w:ascii="Arial" w:hAnsi="Arial" w:cs="Arial"/>
          <w:color w:val="auto"/>
        </w:rPr>
        <w:t xml:space="preserve"> </w:t>
      </w:r>
      <w:r w:rsidR="00844528" w:rsidRPr="009E5E7A">
        <w:rPr>
          <w:rFonts w:ascii="Arial" w:hAnsi="Arial" w:cs="Arial"/>
          <w:color w:val="auto"/>
        </w:rPr>
        <w:t xml:space="preserve">řízení </w:t>
      </w:r>
      <w:r w:rsidR="003D47D1" w:rsidRPr="009E5E7A">
        <w:rPr>
          <w:rFonts w:ascii="Arial" w:hAnsi="Arial" w:cs="Arial"/>
          <w:color w:val="auto"/>
        </w:rPr>
        <w:t>představuje součást trestního řízení, nejde o formálně ani časově samostatnou část. V adhezním řízení rozhod</w:t>
      </w:r>
      <w:r w:rsidR="00CA10D7" w:rsidRPr="009E5E7A">
        <w:rPr>
          <w:rFonts w:ascii="Arial" w:hAnsi="Arial" w:cs="Arial"/>
          <w:color w:val="auto"/>
        </w:rPr>
        <w:t>uje soud dle hmotného práva, ovšem</w:t>
      </w:r>
      <w:r w:rsidR="003D47D1" w:rsidRPr="009E5E7A">
        <w:rPr>
          <w:rFonts w:ascii="Arial" w:hAnsi="Arial" w:cs="Arial"/>
          <w:color w:val="auto"/>
        </w:rPr>
        <w:t xml:space="preserve"> ne hmotného práva trestní povahy. Nejčastěji se postupuje dle občanského zákoníku, ale stále v návaznosti na trestní řád</w:t>
      </w:r>
      <w:r w:rsidR="003D47D1" w:rsidRPr="009E5E7A">
        <w:rPr>
          <w:rStyle w:val="Znakapoznpodarou"/>
          <w:color w:val="auto"/>
        </w:rPr>
        <w:footnoteReference w:id="37"/>
      </w:r>
      <w:r w:rsidR="003D47D1" w:rsidRPr="009E5E7A">
        <w:rPr>
          <w:rFonts w:ascii="Arial" w:hAnsi="Arial" w:cs="Arial"/>
          <w:color w:val="auto"/>
        </w:rPr>
        <w:t xml:space="preserve">.  </w:t>
      </w:r>
    </w:p>
    <w:p w:rsidR="00875409" w:rsidRPr="00241ACD" w:rsidRDefault="00CF0830" w:rsidP="00AB68E6">
      <w:pPr>
        <w:pStyle w:val="Default"/>
        <w:spacing w:line="360" w:lineRule="auto"/>
        <w:jc w:val="both"/>
        <w:rPr>
          <w:rFonts w:ascii="Arial" w:hAnsi="Arial" w:cs="Arial"/>
          <w:color w:val="auto"/>
        </w:rPr>
      </w:pPr>
      <w:r w:rsidRPr="009E5E7A">
        <w:rPr>
          <w:rFonts w:ascii="Arial" w:hAnsi="Arial" w:cs="Arial"/>
          <w:color w:val="auto"/>
        </w:rPr>
        <w:t xml:space="preserve">         </w:t>
      </w:r>
      <w:r w:rsidR="00844528" w:rsidRPr="009E5E7A">
        <w:rPr>
          <w:rFonts w:ascii="Arial" w:hAnsi="Arial" w:cs="Arial"/>
          <w:color w:val="auto"/>
        </w:rPr>
        <w:t>Pro komplexní vymezení považuji za vhodné alespoň zmínit i další možnosti, které mohou oběti prospívat, přestože existují nezávisle na</w:t>
      </w:r>
      <w:r w:rsidR="009D7033" w:rsidRPr="009E5E7A">
        <w:rPr>
          <w:rFonts w:ascii="Arial" w:hAnsi="Arial" w:cs="Arial"/>
          <w:color w:val="auto"/>
        </w:rPr>
        <w:t xml:space="preserve"> trestním řízení. Oběti se nabízí</w:t>
      </w:r>
      <w:r w:rsidR="00844528" w:rsidRPr="009E5E7A">
        <w:rPr>
          <w:rFonts w:ascii="Arial" w:hAnsi="Arial" w:cs="Arial"/>
          <w:color w:val="auto"/>
        </w:rPr>
        <w:t xml:space="preserve"> možnost získat dávky státní sociální</w:t>
      </w:r>
      <w:r w:rsidR="00844528" w:rsidRPr="00241ACD">
        <w:rPr>
          <w:rFonts w:ascii="Arial" w:hAnsi="Arial" w:cs="Arial"/>
          <w:color w:val="auto"/>
        </w:rPr>
        <w:t xml:space="preserve"> péče, může obdržet </w:t>
      </w:r>
      <w:r w:rsidR="00946AB2" w:rsidRPr="00241ACD">
        <w:rPr>
          <w:rFonts w:ascii="Arial" w:hAnsi="Arial" w:cs="Arial"/>
          <w:color w:val="auto"/>
        </w:rPr>
        <w:t xml:space="preserve">také </w:t>
      </w:r>
      <w:r w:rsidR="00844528" w:rsidRPr="00241ACD">
        <w:rPr>
          <w:rFonts w:ascii="Arial" w:hAnsi="Arial" w:cs="Arial"/>
          <w:color w:val="auto"/>
        </w:rPr>
        <w:t xml:space="preserve">plnění z pojistných smluv, pokud si je sjednala (např. úrazové pojištění). Alternativou je i podpora z nadací či nadačních fondů. </w:t>
      </w:r>
    </w:p>
    <w:p w:rsidR="00E20677" w:rsidRPr="00241ACD" w:rsidRDefault="00E20677" w:rsidP="00E20677">
      <w:pPr>
        <w:pStyle w:val="Nadpis3"/>
      </w:pPr>
      <w:bookmarkStart w:id="36" w:name="_Toc351230947"/>
      <w:bookmarkStart w:id="37" w:name="_Toc351456633"/>
      <w:bookmarkStart w:id="38" w:name="_Toc352496372"/>
      <w:r w:rsidRPr="00241ACD">
        <w:t>Nárok na náhradu škody na zdraví</w:t>
      </w:r>
      <w:bookmarkEnd w:id="36"/>
      <w:bookmarkEnd w:id="37"/>
      <w:bookmarkEnd w:id="38"/>
      <w:r w:rsidRPr="00241ACD">
        <w:t xml:space="preserve">     </w:t>
      </w:r>
    </w:p>
    <w:p w:rsidR="009D7033" w:rsidRPr="00241ACD" w:rsidRDefault="00F949A1" w:rsidP="00886AD9">
      <w:pPr>
        <w:pStyle w:val="Default"/>
        <w:spacing w:line="360" w:lineRule="auto"/>
        <w:ind w:firstLine="567"/>
        <w:jc w:val="both"/>
        <w:rPr>
          <w:rFonts w:ascii="Arial" w:hAnsi="Arial" w:cs="Arial"/>
          <w:color w:val="auto"/>
        </w:rPr>
      </w:pPr>
      <w:r w:rsidRPr="00241ACD">
        <w:rPr>
          <w:rFonts w:ascii="Arial" w:hAnsi="Arial" w:cs="Arial"/>
          <w:color w:val="auto"/>
        </w:rPr>
        <w:t>V souladu s</w:t>
      </w:r>
      <w:r w:rsidR="00B65AF0" w:rsidRPr="00241ACD">
        <w:rPr>
          <w:rFonts w:ascii="Arial" w:hAnsi="Arial" w:cs="Arial"/>
          <w:color w:val="auto"/>
        </w:rPr>
        <w:t xml:space="preserve"> § 43 odst. 3 TŘ se oběti </w:t>
      </w:r>
      <w:r w:rsidR="007557C8" w:rsidRPr="00241ACD">
        <w:rPr>
          <w:rFonts w:ascii="Arial" w:hAnsi="Arial" w:cs="Arial"/>
          <w:color w:val="auto"/>
        </w:rPr>
        <w:t>skýtá možnost žádat náhradu škody na zdraví v rámci adhezního</w:t>
      </w:r>
      <w:r w:rsidR="00C0291C" w:rsidRPr="00241ACD">
        <w:rPr>
          <w:rFonts w:ascii="Arial" w:hAnsi="Arial" w:cs="Arial"/>
          <w:color w:val="auto"/>
        </w:rPr>
        <w:t xml:space="preserve"> řízení.</w:t>
      </w:r>
      <w:r w:rsidR="00B24AA2" w:rsidRPr="00241ACD">
        <w:rPr>
          <w:rFonts w:ascii="Arial" w:hAnsi="Arial" w:cs="Arial"/>
          <w:color w:val="auto"/>
        </w:rPr>
        <w:t xml:space="preserve"> </w:t>
      </w:r>
      <w:r w:rsidR="004D090F" w:rsidRPr="00241ACD">
        <w:rPr>
          <w:rFonts w:ascii="Arial" w:hAnsi="Arial" w:cs="Arial"/>
          <w:color w:val="auto"/>
        </w:rPr>
        <w:t xml:space="preserve">Nárok </w:t>
      </w:r>
      <w:r w:rsidR="00CF0830" w:rsidRPr="00241ACD">
        <w:rPr>
          <w:rFonts w:ascii="Arial" w:hAnsi="Arial" w:cs="Arial"/>
          <w:color w:val="auto"/>
        </w:rPr>
        <w:t xml:space="preserve">na náhradu škody </w:t>
      </w:r>
      <w:r w:rsidR="0036509F" w:rsidRPr="00241ACD">
        <w:rPr>
          <w:rFonts w:ascii="Arial" w:hAnsi="Arial" w:cs="Arial"/>
          <w:color w:val="auto"/>
        </w:rPr>
        <w:t>musí být uplatn</w:t>
      </w:r>
      <w:r w:rsidR="0099660C" w:rsidRPr="00241ACD">
        <w:rPr>
          <w:rFonts w:ascii="Arial" w:hAnsi="Arial" w:cs="Arial"/>
          <w:color w:val="auto"/>
        </w:rPr>
        <w:t>ěn vůči konkrétnímu obviněnému</w:t>
      </w:r>
      <w:r w:rsidR="00BB5213" w:rsidRPr="00241ACD">
        <w:rPr>
          <w:rFonts w:ascii="Arial" w:hAnsi="Arial" w:cs="Arial"/>
          <w:color w:val="auto"/>
        </w:rPr>
        <w:t xml:space="preserve">, </w:t>
      </w:r>
      <w:r w:rsidR="00FB731D" w:rsidRPr="00241ACD">
        <w:rPr>
          <w:rFonts w:ascii="Arial" w:hAnsi="Arial" w:cs="Arial"/>
          <w:color w:val="auto"/>
        </w:rPr>
        <w:t>d</w:t>
      </w:r>
      <w:r w:rsidR="0036509F" w:rsidRPr="00241ACD">
        <w:rPr>
          <w:rFonts w:ascii="Arial" w:hAnsi="Arial" w:cs="Arial"/>
          <w:color w:val="auto"/>
        </w:rPr>
        <w:t xml:space="preserve">alším kritériem je </w:t>
      </w:r>
      <w:r w:rsidR="00461B77" w:rsidRPr="00241ACD">
        <w:rPr>
          <w:rFonts w:ascii="Arial" w:hAnsi="Arial" w:cs="Arial"/>
          <w:color w:val="auto"/>
        </w:rPr>
        <w:t>uvedení</w:t>
      </w:r>
      <w:r w:rsidR="0036509F" w:rsidRPr="00241ACD">
        <w:rPr>
          <w:rFonts w:ascii="Arial" w:hAnsi="Arial" w:cs="Arial"/>
          <w:i/>
          <w:color w:val="auto"/>
        </w:rPr>
        <w:t xml:space="preserve"> </w:t>
      </w:r>
      <w:r w:rsidR="0036509F" w:rsidRPr="00241ACD">
        <w:rPr>
          <w:rFonts w:ascii="Arial" w:hAnsi="Arial" w:cs="Arial"/>
          <w:color w:val="auto"/>
        </w:rPr>
        <w:t>výše nároku</w:t>
      </w:r>
      <w:r w:rsidR="00391CEA" w:rsidRPr="00241ACD">
        <w:rPr>
          <w:rFonts w:ascii="Arial" w:hAnsi="Arial" w:cs="Arial"/>
          <w:i/>
          <w:color w:val="auto"/>
        </w:rPr>
        <w:t xml:space="preserve">. </w:t>
      </w:r>
      <w:r w:rsidR="00836B91" w:rsidRPr="00241ACD">
        <w:rPr>
          <w:rFonts w:ascii="Arial" w:hAnsi="Arial" w:cs="Arial"/>
          <w:color w:val="auto"/>
        </w:rPr>
        <w:t xml:space="preserve">Samotné podání trestního oznámení není dle rozhodnutí Nejvyššího soudu ČR ze dne 19. prosince 2012, </w:t>
      </w:r>
      <w:proofErr w:type="spellStart"/>
      <w:r w:rsidR="00836B91" w:rsidRPr="00241ACD">
        <w:rPr>
          <w:rFonts w:ascii="Arial" w:hAnsi="Arial" w:cs="Arial"/>
          <w:color w:val="auto"/>
        </w:rPr>
        <w:t>sp</w:t>
      </w:r>
      <w:proofErr w:type="spellEnd"/>
      <w:r w:rsidR="00836B91" w:rsidRPr="00241ACD">
        <w:rPr>
          <w:rFonts w:ascii="Arial" w:hAnsi="Arial" w:cs="Arial"/>
          <w:color w:val="auto"/>
        </w:rPr>
        <w:t xml:space="preserve">. zn. 25 </w:t>
      </w:r>
      <w:proofErr w:type="spellStart"/>
      <w:r w:rsidR="00836B91" w:rsidRPr="00241ACD">
        <w:rPr>
          <w:rFonts w:ascii="Arial" w:hAnsi="Arial" w:cs="Arial"/>
          <w:color w:val="auto"/>
        </w:rPr>
        <w:t>Cdo</w:t>
      </w:r>
      <w:proofErr w:type="spellEnd"/>
      <w:r w:rsidR="00836B91" w:rsidRPr="00241ACD">
        <w:rPr>
          <w:rFonts w:ascii="Arial" w:hAnsi="Arial" w:cs="Arial"/>
          <w:color w:val="auto"/>
        </w:rPr>
        <w:t xml:space="preserve"> 23/2011 řádným uplatněním nároku na náhradu škody.</w:t>
      </w:r>
      <w:r w:rsidR="004D090F" w:rsidRPr="00241ACD">
        <w:rPr>
          <w:rFonts w:ascii="Arial" w:hAnsi="Arial" w:cs="Arial"/>
          <w:color w:val="auto"/>
        </w:rPr>
        <w:t xml:space="preserve"> </w:t>
      </w:r>
      <w:r w:rsidR="00B934B3" w:rsidRPr="00241ACD">
        <w:rPr>
          <w:rFonts w:ascii="Arial" w:hAnsi="Arial" w:cs="Arial"/>
          <w:color w:val="auto"/>
        </w:rPr>
        <w:t xml:space="preserve">K uplatnění nároku musí </w:t>
      </w:r>
      <w:r w:rsidR="00C1242C" w:rsidRPr="00241ACD">
        <w:rPr>
          <w:rFonts w:ascii="Arial" w:hAnsi="Arial" w:cs="Arial"/>
          <w:color w:val="auto"/>
        </w:rPr>
        <w:t xml:space="preserve">totiž </w:t>
      </w:r>
      <w:r w:rsidR="00B934B3" w:rsidRPr="00241ACD">
        <w:rPr>
          <w:rFonts w:ascii="Arial" w:hAnsi="Arial" w:cs="Arial"/>
          <w:color w:val="auto"/>
        </w:rPr>
        <w:t>dojít nejpozději u hlavního líčení a to ještě před započetím dokazování</w:t>
      </w:r>
      <w:r w:rsidR="00B347EE" w:rsidRPr="00241ACD">
        <w:rPr>
          <w:rFonts w:ascii="Arial" w:hAnsi="Arial" w:cs="Arial"/>
          <w:color w:val="auto"/>
        </w:rPr>
        <w:t xml:space="preserve">, </w:t>
      </w:r>
      <w:r w:rsidR="00AD7477" w:rsidRPr="00241ACD">
        <w:rPr>
          <w:rFonts w:ascii="Arial" w:hAnsi="Arial" w:cs="Arial"/>
          <w:color w:val="auto"/>
        </w:rPr>
        <w:t>j</w:t>
      </w:r>
      <w:r w:rsidR="00B934B3" w:rsidRPr="00241ACD">
        <w:rPr>
          <w:rFonts w:ascii="Arial" w:hAnsi="Arial" w:cs="Arial"/>
          <w:color w:val="auto"/>
        </w:rPr>
        <w:t>e ale možné učinit ho již ve fázi přípravného řízení</w:t>
      </w:r>
      <w:r w:rsidR="00B934B3" w:rsidRPr="00241ACD">
        <w:rPr>
          <w:rStyle w:val="Znakapoznpodarou"/>
          <w:color w:val="auto"/>
        </w:rPr>
        <w:footnoteReference w:id="38"/>
      </w:r>
      <w:r w:rsidR="004D090F" w:rsidRPr="00241ACD">
        <w:rPr>
          <w:rFonts w:ascii="Arial" w:hAnsi="Arial" w:cs="Arial"/>
          <w:color w:val="auto"/>
        </w:rPr>
        <w:t>.</w:t>
      </w:r>
      <w:r w:rsidR="00886AD9" w:rsidRPr="00241ACD">
        <w:rPr>
          <w:rFonts w:ascii="Arial" w:hAnsi="Arial" w:cs="Arial"/>
          <w:color w:val="auto"/>
        </w:rPr>
        <w:t xml:space="preserve"> Pro přesnost je vhodné doplnit, že výše uváděná lhůta je lhůtou </w:t>
      </w:r>
      <w:proofErr w:type="spellStart"/>
      <w:r w:rsidR="00886AD9" w:rsidRPr="00241ACD">
        <w:rPr>
          <w:rFonts w:ascii="Arial" w:hAnsi="Arial" w:cs="Arial"/>
          <w:color w:val="auto"/>
        </w:rPr>
        <w:t>procesněprávní</w:t>
      </w:r>
      <w:proofErr w:type="spellEnd"/>
      <w:r w:rsidR="00886AD9" w:rsidRPr="00241ACD">
        <w:rPr>
          <w:rFonts w:ascii="Arial" w:hAnsi="Arial" w:cs="Arial"/>
          <w:color w:val="auto"/>
        </w:rPr>
        <w:t>, kterou při zmeškání bohužel nelze navrátit zpět</w:t>
      </w:r>
      <w:r w:rsidR="00886AD9" w:rsidRPr="00241ACD">
        <w:rPr>
          <w:rStyle w:val="Znakapoznpodarou"/>
          <w:color w:val="auto"/>
        </w:rPr>
        <w:footnoteReference w:id="39"/>
      </w:r>
      <w:r w:rsidR="00886AD9" w:rsidRPr="00241ACD">
        <w:rPr>
          <w:rFonts w:ascii="Arial" w:hAnsi="Arial" w:cs="Arial"/>
          <w:color w:val="auto"/>
        </w:rPr>
        <w:t xml:space="preserve">. </w:t>
      </w:r>
      <w:r w:rsidR="00902EA0" w:rsidRPr="00241ACD">
        <w:rPr>
          <w:rFonts w:ascii="Arial" w:hAnsi="Arial" w:cs="Arial"/>
          <w:color w:val="auto"/>
        </w:rPr>
        <w:t>Dle novely trestního řádu</w:t>
      </w:r>
      <w:r w:rsidR="00886AD9" w:rsidRPr="00241ACD">
        <w:rPr>
          <w:rStyle w:val="Znakapoznpodarou"/>
          <w:color w:val="auto"/>
        </w:rPr>
        <w:footnoteReference w:id="40"/>
      </w:r>
      <w:r w:rsidR="00902EA0" w:rsidRPr="00241ACD">
        <w:rPr>
          <w:rFonts w:ascii="Arial" w:hAnsi="Arial" w:cs="Arial"/>
          <w:color w:val="auto"/>
        </w:rPr>
        <w:t>, která nabyla účinnosti k 1. červenci 1990, již není možné, aby za poškozeného uplatnil nárok na náhradu škody státní zástupce, jak to bylo do té doby přípustné.</w:t>
      </w:r>
      <w:r w:rsidR="009D7033" w:rsidRPr="00241ACD">
        <w:rPr>
          <w:rFonts w:ascii="Arial" w:hAnsi="Arial" w:cs="Arial"/>
          <w:color w:val="auto"/>
        </w:rPr>
        <w:t xml:space="preserve">    </w:t>
      </w:r>
    </w:p>
    <w:p w:rsidR="00513721" w:rsidRPr="002D7E25" w:rsidRDefault="009D7033" w:rsidP="00886AD9">
      <w:pPr>
        <w:pStyle w:val="Default"/>
        <w:spacing w:line="360" w:lineRule="auto"/>
        <w:ind w:firstLine="567"/>
        <w:jc w:val="both"/>
        <w:rPr>
          <w:rFonts w:ascii="Arial" w:hAnsi="Arial" w:cs="Arial"/>
          <w:color w:val="auto"/>
        </w:rPr>
      </w:pPr>
      <w:r w:rsidRPr="002D7E25">
        <w:rPr>
          <w:rFonts w:ascii="Arial" w:hAnsi="Arial" w:cs="Arial"/>
          <w:color w:val="auto"/>
        </w:rPr>
        <w:lastRenderedPageBreak/>
        <w:t xml:space="preserve">K odškodnění újmy na zdraví dochází finanční cestou. </w:t>
      </w:r>
      <w:r w:rsidR="00902EA0" w:rsidRPr="002D7E25">
        <w:rPr>
          <w:rFonts w:ascii="Arial" w:hAnsi="Arial" w:cs="Arial"/>
          <w:color w:val="auto"/>
        </w:rPr>
        <w:t xml:space="preserve"> </w:t>
      </w:r>
      <w:r w:rsidR="002A2143" w:rsidRPr="002D7E25">
        <w:rPr>
          <w:rFonts w:ascii="Arial" w:hAnsi="Arial" w:cs="Arial"/>
          <w:color w:val="auto"/>
        </w:rPr>
        <w:t>Oběti</w:t>
      </w:r>
      <w:r w:rsidRPr="002D7E25">
        <w:rPr>
          <w:rFonts w:ascii="Arial" w:hAnsi="Arial" w:cs="Arial"/>
          <w:color w:val="auto"/>
        </w:rPr>
        <w:t xml:space="preserve"> tak </w:t>
      </w:r>
      <w:r w:rsidR="00177994" w:rsidRPr="002D7E25">
        <w:rPr>
          <w:rFonts w:ascii="Arial" w:hAnsi="Arial" w:cs="Arial"/>
          <w:color w:val="auto"/>
        </w:rPr>
        <w:t>mohou být hrazeny</w:t>
      </w:r>
      <w:r w:rsidR="00177994" w:rsidRPr="002D7E25">
        <w:rPr>
          <w:rStyle w:val="Znakapoznpodarou"/>
          <w:color w:val="auto"/>
        </w:rPr>
        <w:footnoteReference w:id="41"/>
      </w:r>
      <w:r w:rsidRPr="002D7E25">
        <w:rPr>
          <w:rFonts w:ascii="Arial" w:hAnsi="Arial" w:cs="Arial"/>
          <w:color w:val="auto"/>
        </w:rPr>
        <w:t>:</w:t>
      </w:r>
    </w:p>
    <w:p w:rsidR="009D7033" w:rsidRPr="002D7E25" w:rsidRDefault="009D7033" w:rsidP="009D7033">
      <w:pPr>
        <w:pStyle w:val="Default"/>
        <w:numPr>
          <w:ilvl w:val="0"/>
          <w:numId w:val="13"/>
        </w:numPr>
        <w:spacing w:line="360" w:lineRule="auto"/>
        <w:jc w:val="both"/>
        <w:rPr>
          <w:rFonts w:ascii="Arial" w:hAnsi="Arial" w:cs="Arial"/>
          <w:color w:val="auto"/>
          <w:u w:val="single"/>
        </w:rPr>
      </w:pPr>
      <w:r w:rsidRPr="002D7E25">
        <w:rPr>
          <w:rFonts w:ascii="Arial" w:hAnsi="Arial" w:cs="Arial"/>
          <w:color w:val="auto"/>
          <w:u w:val="single"/>
        </w:rPr>
        <w:t>Náklady související s léčbou</w:t>
      </w:r>
    </w:p>
    <w:p w:rsidR="00875409" w:rsidRPr="002D7E25" w:rsidRDefault="0092409D" w:rsidP="008B0FE1">
      <w:pPr>
        <w:pStyle w:val="Default"/>
        <w:spacing w:line="360" w:lineRule="auto"/>
        <w:ind w:firstLine="567"/>
        <w:jc w:val="both"/>
        <w:rPr>
          <w:rFonts w:ascii="Arial" w:hAnsi="Arial" w:cs="Arial"/>
          <w:color w:val="auto"/>
        </w:rPr>
      </w:pPr>
      <w:r>
        <w:rPr>
          <w:rFonts w:ascii="Arial" w:hAnsi="Arial" w:cs="Arial"/>
          <w:color w:val="auto"/>
        </w:rPr>
        <w:t>Do této kategorie</w:t>
      </w:r>
      <w:r w:rsidR="009D7033" w:rsidRPr="002D7E25">
        <w:rPr>
          <w:rFonts w:ascii="Arial" w:hAnsi="Arial" w:cs="Arial"/>
          <w:color w:val="auto"/>
        </w:rPr>
        <w:t xml:space="preserve"> řadíme finanční prostředky využité na léčbu oběti. Nebudou sem ale zahrnuty výdaje, které byly uhrazeny ze všeobecného zdravotního pojištění. Půjde tedy např. o náklady na dietní stravu, náklady na pořízení speciální ortézy apod.</w:t>
      </w:r>
    </w:p>
    <w:p w:rsidR="002F3632" w:rsidRPr="002D7E25" w:rsidRDefault="009D7033" w:rsidP="002F3632">
      <w:pPr>
        <w:pStyle w:val="Default"/>
        <w:numPr>
          <w:ilvl w:val="0"/>
          <w:numId w:val="13"/>
        </w:numPr>
        <w:spacing w:line="360" w:lineRule="auto"/>
        <w:jc w:val="both"/>
        <w:rPr>
          <w:rFonts w:ascii="Arial" w:hAnsi="Arial" w:cs="Arial"/>
          <w:color w:val="auto"/>
          <w:u w:val="single"/>
        </w:rPr>
      </w:pPr>
      <w:r w:rsidRPr="002D7E25">
        <w:rPr>
          <w:rFonts w:ascii="Arial" w:hAnsi="Arial" w:cs="Arial"/>
          <w:color w:val="auto"/>
          <w:u w:val="single"/>
        </w:rPr>
        <w:t>Ztráta na výdělku po dobu pracovní neschopnosti</w:t>
      </w:r>
    </w:p>
    <w:p w:rsidR="00875409" w:rsidRPr="00875409" w:rsidRDefault="009D7033" w:rsidP="008B0FE1">
      <w:pPr>
        <w:pStyle w:val="Default"/>
        <w:spacing w:line="360" w:lineRule="auto"/>
        <w:ind w:firstLine="567"/>
        <w:jc w:val="both"/>
        <w:rPr>
          <w:rFonts w:ascii="Arial" w:hAnsi="Arial" w:cs="Arial"/>
          <w:color w:val="auto"/>
        </w:rPr>
      </w:pPr>
      <w:r w:rsidRPr="002D7E25">
        <w:rPr>
          <w:rFonts w:ascii="Arial" w:hAnsi="Arial" w:cs="Arial"/>
          <w:color w:val="auto"/>
        </w:rPr>
        <w:t>K výsledné cifře, která má být oběti hrazena</w:t>
      </w:r>
      <w:r w:rsidR="00794602" w:rsidRPr="002D7E25">
        <w:rPr>
          <w:rFonts w:ascii="Arial" w:hAnsi="Arial" w:cs="Arial"/>
          <w:color w:val="auto"/>
        </w:rPr>
        <w:t>,</w:t>
      </w:r>
      <w:r w:rsidRPr="002D7E25">
        <w:rPr>
          <w:rFonts w:ascii="Arial" w:hAnsi="Arial" w:cs="Arial"/>
          <w:color w:val="auto"/>
        </w:rPr>
        <w:t xml:space="preserve"> dojdeme při vypočtení rozdílu mezi průměrně dosahovaným výdělk</w:t>
      </w:r>
      <w:r w:rsidR="00794602" w:rsidRPr="002D7E25">
        <w:rPr>
          <w:rFonts w:ascii="Arial" w:hAnsi="Arial" w:cs="Arial"/>
          <w:color w:val="auto"/>
        </w:rPr>
        <w:t>em a následně vyplácenými částkami nemocenské.</w:t>
      </w:r>
    </w:p>
    <w:p w:rsidR="00CF0830" w:rsidRPr="002D7E25" w:rsidRDefault="00794602" w:rsidP="00794602">
      <w:pPr>
        <w:pStyle w:val="Default"/>
        <w:numPr>
          <w:ilvl w:val="0"/>
          <w:numId w:val="13"/>
        </w:numPr>
        <w:spacing w:line="360" w:lineRule="auto"/>
        <w:jc w:val="both"/>
        <w:rPr>
          <w:rFonts w:ascii="Arial" w:hAnsi="Arial" w:cs="Arial"/>
          <w:color w:val="auto"/>
          <w:u w:val="single"/>
        </w:rPr>
      </w:pPr>
      <w:r w:rsidRPr="002D7E25">
        <w:rPr>
          <w:rFonts w:ascii="Arial" w:hAnsi="Arial" w:cs="Arial"/>
          <w:color w:val="auto"/>
          <w:u w:val="single"/>
        </w:rPr>
        <w:t>Ztráta na výdělku po skončení pracovní neschopnosti nebo při invaliditě</w:t>
      </w:r>
    </w:p>
    <w:p w:rsidR="00842159" w:rsidRPr="002D7E25" w:rsidRDefault="0092409D" w:rsidP="008B0FE1">
      <w:pPr>
        <w:pStyle w:val="Default"/>
        <w:spacing w:line="360" w:lineRule="auto"/>
        <w:ind w:firstLine="567"/>
        <w:jc w:val="both"/>
        <w:rPr>
          <w:rFonts w:ascii="Arial" w:hAnsi="Arial" w:cs="Arial"/>
          <w:color w:val="auto"/>
        </w:rPr>
      </w:pPr>
      <w:r>
        <w:rPr>
          <w:rFonts w:ascii="Arial" w:hAnsi="Arial" w:cs="Arial"/>
          <w:color w:val="auto"/>
        </w:rPr>
        <w:t>Zde jde o rozdíl mezi</w:t>
      </w:r>
      <w:r w:rsidR="00842159" w:rsidRPr="002D7E25">
        <w:rPr>
          <w:rFonts w:ascii="Arial" w:hAnsi="Arial" w:cs="Arial"/>
          <w:color w:val="auto"/>
        </w:rPr>
        <w:t xml:space="preserve"> průměrně dosahovaným výdělkem (v období před vznikem škody na zdraví) a výdělkem, kterého oběť dosahuje po návratu do pracovního procesu (při invaliditě) za připočtení případných dávek (částečného) invalidního důchodu.</w:t>
      </w:r>
    </w:p>
    <w:p w:rsidR="002F3632" w:rsidRPr="002D7E25" w:rsidRDefault="00842159" w:rsidP="002F3632">
      <w:pPr>
        <w:pStyle w:val="Default"/>
        <w:numPr>
          <w:ilvl w:val="0"/>
          <w:numId w:val="13"/>
        </w:numPr>
        <w:spacing w:line="360" w:lineRule="auto"/>
        <w:jc w:val="both"/>
        <w:rPr>
          <w:rFonts w:ascii="Arial" w:hAnsi="Arial" w:cs="Arial"/>
          <w:color w:val="auto"/>
          <w:u w:val="single"/>
        </w:rPr>
      </w:pPr>
      <w:r w:rsidRPr="002D7E25">
        <w:rPr>
          <w:rFonts w:ascii="Arial" w:hAnsi="Arial" w:cs="Arial"/>
          <w:color w:val="auto"/>
          <w:u w:val="single"/>
        </w:rPr>
        <w:t xml:space="preserve">Ztráta na důchodu </w:t>
      </w:r>
    </w:p>
    <w:p w:rsidR="00842159" w:rsidRPr="002D7E25" w:rsidRDefault="00842159" w:rsidP="008B0FE1">
      <w:pPr>
        <w:pStyle w:val="Default"/>
        <w:spacing w:line="360" w:lineRule="auto"/>
        <w:ind w:firstLine="567"/>
        <w:jc w:val="both"/>
        <w:rPr>
          <w:rFonts w:ascii="Arial" w:hAnsi="Arial" w:cs="Arial"/>
          <w:color w:val="auto"/>
          <w:u w:val="single"/>
        </w:rPr>
      </w:pPr>
      <w:r w:rsidRPr="002D7E25">
        <w:rPr>
          <w:rFonts w:ascii="Arial" w:hAnsi="Arial" w:cs="Arial"/>
          <w:color w:val="auto"/>
        </w:rPr>
        <w:t>Ztrátu na důchodu přestavuje rozdíl mezi důchodem, který byl oběti přiznán a důchodem, na který by měla oběť nárok, kdyby byla do základu</w:t>
      </w:r>
      <w:r w:rsidR="00C90317" w:rsidRPr="002D7E25">
        <w:rPr>
          <w:rFonts w:ascii="Arial" w:hAnsi="Arial" w:cs="Arial"/>
          <w:color w:val="auto"/>
        </w:rPr>
        <w:t xml:space="preserve"> – tj. průměrného výdělku za 1 měsíc</w:t>
      </w:r>
      <w:r w:rsidRPr="002D7E25">
        <w:rPr>
          <w:rFonts w:ascii="Arial" w:hAnsi="Arial" w:cs="Arial"/>
          <w:color w:val="auto"/>
        </w:rPr>
        <w:t xml:space="preserve">, z něhož byl důchod vypočten, </w:t>
      </w:r>
      <w:r w:rsidR="00C90317" w:rsidRPr="002D7E25">
        <w:rPr>
          <w:rFonts w:ascii="Arial" w:hAnsi="Arial" w:cs="Arial"/>
          <w:color w:val="auto"/>
        </w:rPr>
        <w:t>započtena náhrada za ztrátu na výdělku po skončení pracovní neschopnosti, která byla</w:t>
      </w:r>
      <w:r w:rsidR="009E5E7A">
        <w:rPr>
          <w:rFonts w:ascii="Arial" w:hAnsi="Arial" w:cs="Arial"/>
          <w:color w:val="auto"/>
        </w:rPr>
        <w:t xml:space="preserve"> oběti vyplácena v období, </w:t>
      </w:r>
      <w:r w:rsidR="004369DF">
        <w:rPr>
          <w:rFonts w:ascii="Arial" w:hAnsi="Arial" w:cs="Arial"/>
          <w:color w:val="auto"/>
        </w:rPr>
        <w:t>jež</w:t>
      </w:r>
      <w:r w:rsidR="009E5E7A">
        <w:rPr>
          <w:rFonts w:ascii="Arial" w:hAnsi="Arial" w:cs="Arial"/>
          <w:color w:val="auto"/>
        </w:rPr>
        <w:t xml:space="preserve"> bylo</w:t>
      </w:r>
      <w:r w:rsidR="00C90317" w:rsidRPr="002D7E25">
        <w:rPr>
          <w:rFonts w:ascii="Arial" w:hAnsi="Arial" w:cs="Arial"/>
          <w:color w:val="auto"/>
        </w:rPr>
        <w:t xml:space="preserve"> rozhodující pro určení výše důchodových dávek. </w:t>
      </w:r>
    </w:p>
    <w:p w:rsidR="002F3632" w:rsidRPr="002D7E25" w:rsidRDefault="002F3632" w:rsidP="00513721">
      <w:pPr>
        <w:pStyle w:val="Default"/>
        <w:numPr>
          <w:ilvl w:val="0"/>
          <w:numId w:val="13"/>
        </w:numPr>
        <w:spacing w:line="360" w:lineRule="auto"/>
        <w:jc w:val="both"/>
        <w:rPr>
          <w:rFonts w:ascii="Arial" w:hAnsi="Arial" w:cs="Arial"/>
          <w:color w:val="auto"/>
          <w:u w:val="single"/>
        </w:rPr>
      </w:pPr>
      <w:r w:rsidRPr="002D7E25">
        <w:rPr>
          <w:rFonts w:ascii="Arial" w:hAnsi="Arial" w:cs="Arial"/>
          <w:color w:val="auto"/>
          <w:u w:val="single"/>
        </w:rPr>
        <w:t>Bolestné a ztížení společenského uplatnění</w:t>
      </w:r>
    </w:p>
    <w:p w:rsidR="00256491" w:rsidRPr="002D7E25" w:rsidRDefault="00513721" w:rsidP="008B0FE1">
      <w:pPr>
        <w:pStyle w:val="Default"/>
        <w:spacing w:line="360" w:lineRule="auto"/>
        <w:ind w:firstLine="567"/>
        <w:jc w:val="both"/>
        <w:rPr>
          <w:rFonts w:ascii="Arial" w:hAnsi="Arial" w:cs="Arial"/>
          <w:color w:val="auto"/>
          <w:u w:val="single"/>
        </w:rPr>
      </w:pPr>
      <w:r w:rsidRPr="002D7E25">
        <w:rPr>
          <w:rFonts w:ascii="Arial" w:hAnsi="Arial" w:cs="Arial"/>
          <w:color w:val="auto"/>
        </w:rPr>
        <w:t>Náhra</w:t>
      </w:r>
      <w:r w:rsidR="00237EC7" w:rsidRPr="002D7E25">
        <w:rPr>
          <w:rFonts w:ascii="Arial" w:hAnsi="Arial" w:cs="Arial"/>
          <w:color w:val="auto"/>
        </w:rPr>
        <w:t>da škody na zdraví se v případě</w:t>
      </w:r>
      <w:r w:rsidRPr="002D7E25">
        <w:rPr>
          <w:rFonts w:ascii="Arial" w:hAnsi="Arial" w:cs="Arial"/>
          <w:color w:val="auto"/>
        </w:rPr>
        <w:t xml:space="preserve"> bolesti a ztížení společenského uplatnění řídí vyhláškou Ministerstva zdravotnictví</w:t>
      </w:r>
      <w:r w:rsidRPr="002D7E25">
        <w:rPr>
          <w:rStyle w:val="Znakapoznpodarou"/>
          <w:color w:val="auto"/>
        </w:rPr>
        <w:footnoteReference w:id="42"/>
      </w:r>
      <w:r w:rsidR="004B4C1E" w:rsidRPr="002D7E25">
        <w:rPr>
          <w:rFonts w:ascii="Arial" w:hAnsi="Arial" w:cs="Arial"/>
          <w:color w:val="auto"/>
        </w:rPr>
        <w:t xml:space="preserve"> </w:t>
      </w:r>
      <w:r w:rsidRPr="002D7E25">
        <w:rPr>
          <w:rFonts w:ascii="Arial" w:hAnsi="Arial" w:cs="Arial"/>
          <w:color w:val="auto"/>
        </w:rPr>
        <w:t xml:space="preserve">(dále jen „vyhláška“). </w:t>
      </w:r>
      <w:r w:rsidR="00836B91" w:rsidRPr="002D7E25">
        <w:rPr>
          <w:rFonts w:ascii="Arial" w:hAnsi="Arial" w:cs="Arial"/>
          <w:color w:val="auto"/>
        </w:rPr>
        <w:t>Odškodnění</w:t>
      </w:r>
      <w:r w:rsidR="00836B91" w:rsidRPr="002D7E25">
        <w:rPr>
          <w:rFonts w:ascii="Arial" w:hAnsi="Arial" w:cs="Arial"/>
          <w:b/>
          <w:color w:val="auto"/>
        </w:rPr>
        <w:t xml:space="preserve"> </w:t>
      </w:r>
      <w:r w:rsidR="00836B91" w:rsidRPr="002D7E25">
        <w:rPr>
          <w:rFonts w:ascii="Arial" w:hAnsi="Arial" w:cs="Arial"/>
          <w:color w:val="auto"/>
        </w:rPr>
        <w:t>za bolest se odvíjí od intenzity</w:t>
      </w:r>
      <w:r w:rsidR="002F3632" w:rsidRPr="002D7E25">
        <w:rPr>
          <w:rFonts w:ascii="Arial" w:hAnsi="Arial" w:cs="Arial"/>
          <w:color w:val="auto"/>
        </w:rPr>
        <w:t xml:space="preserve"> </w:t>
      </w:r>
      <w:r w:rsidR="00836B91" w:rsidRPr="002D7E25">
        <w:rPr>
          <w:rFonts w:ascii="Arial" w:hAnsi="Arial" w:cs="Arial"/>
          <w:i/>
          <w:color w:val="auto"/>
        </w:rPr>
        <w:t xml:space="preserve">„tělesného a duševního strádání způsobeného škodou na zdraví“ </w:t>
      </w:r>
      <w:r w:rsidR="00237EC7" w:rsidRPr="002D7E25">
        <w:rPr>
          <w:rFonts w:ascii="Arial" w:hAnsi="Arial" w:cs="Arial"/>
          <w:color w:val="auto"/>
        </w:rPr>
        <w:t>(viz. §</w:t>
      </w:r>
      <w:r w:rsidR="002F3632" w:rsidRPr="002D7E25">
        <w:rPr>
          <w:rFonts w:ascii="Arial" w:hAnsi="Arial" w:cs="Arial"/>
          <w:color w:val="auto"/>
        </w:rPr>
        <w:t xml:space="preserve"> </w:t>
      </w:r>
      <w:r w:rsidR="00836B91" w:rsidRPr="002D7E25">
        <w:rPr>
          <w:rFonts w:ascii="Arial" w:hAnsi="Arial" w:cs="Arial"/>
          <w:color w:val="auto"/>
        </w:rPr>
        <w:t xml:space="preserve">2 odst. 1 vyhlášky). </w:t>
      </w:r>
      <w:r w:rsidR="008E61A5" w:rsidRPr="002D7E25">
        <w:rPr>
          <w:rFonts w:ascii="Arial" w:hAnsi="Arial" w:cs="Arial"/>
          <w:color w:val="auto"/>
        </w:rPr>
        <w:t xml:space="preserve">U náhrady za ztížení společenského uplatnění se </w:t>
      </w:r>
      <w:r w:rsidR="002F10BB" w:rsidRPr="002D7E25">
        <w:rPr>
          <w:rFonts w:ascii="Arial" w:hAnsi="Arial" w:cs="Arial"/>
          <w:color w:val="auto"/>
        </w:rPr>
        <w:t xml:space="preserve">dle § 3 odst. 1 vyhlášky </w:t>
      </w:r>
      <w:r w:rsidR="008E61A5" w:rsidRPr="002D7E25">
        <w:rPr>
          <w:rFonts w:ascii="Arial" w:hAnsi="Arial" w:cs="Arial"/>
          <w:color w:val="auto"/>
        </w:rPr>
        <w:t>vychází z toho,</w:t>
      </w:r>
      <w:r w:rsidR="002F10BB" w:rsidRPr="002D7E25">
        <w:rPr>
          <w:rFonts w:ascii="Arial" w:hAnsi="Arial" w:cs="Arial"/>
          <w:color w:val="auto"/>
        </w:rPr>
        <w:t xml:space="preserve"> jaký </w:t>
      </w:r>
      <w:r w:rsidR="008E61A5" w:rsidRPr="002D7E25">
        <w:rPr>
          <w:rFonts w:ascii="Arial" w:hAnsi="Arial" w:cs="Arial"/>
          <w:color w:val="auto"/>
        </w:rPr>
        <w:t>vliv bude m</w:t>
      </w:r>
      <w:r w:rsidR="002F10BB" w:rsidRPr="002D7E25">
        <w:rPr>
          <w:rFonts w:ascii="Arial" w:hAnsi="Arial" w:cs="Arial"/>
          <w:color w:val="auto"/>
        </w:rPr>
        <w:t>ít zranění na náš budoucí život (např. povolání, možnost uplatnit se v politické, sportovní, kulturní sféře atd.)</w:t>
      </w:r>
      <w:r w:rsidR="004D090F" w:rsidRPr="002D7E25">
        <w:rPr>
          <w:rFonts w:ascii="Arial" w:hAnsi="Arial" w:cs="Arial"/>
          <w:color w:val="auto"/>
        </w:rPr>
        <w:t xml:space="preserve">. </w:t>
      </w:r>
      <w:r w:rsidR="00BE40C9" w:rsidRPr="002D7E25">
        <w:rPr>
          <w:rFonts w:ascii="Arial" w:hAnsi="Arial" w:cs="Arial"/>
          <w:color w:val="auto"/>
        </w:rPr>
        <w:t>Rozsah</w:t>
      </w:r>
      <w:r w:rsidR="008E61A5" w:rsidRPr="002D7E25">
        <w:rPr>
          <w:rFonts w:ascii="Arial" w:hAnsi="Arial" w:cs="Arial"/>
          <w:color w:val="auto"/>
        </w:rPr>
        <w:t xml:space="preserve"> </w:t>
      </w:r>
      <w:r w:rsidR="00721DC3" w:rsidRPr="002D7E25">
        <w:rPr>
          <w:rFonts w:ascii="Arial" w:hAnsi="Arial" w:cs="Arial"/>
          <w:color w:val="auto"/>
        </w:rPr>
        <w:t>obou plnění</w:t>
      </w:r>
      <w:r w:rsidR="008E61A5" w:rsidRPr="002D7E25">
        <w:rPr>
          <w:rFonts w:ascii="Arial" w:hAnsi="Arial" w:cs="Arial"/>
          <w:color w:val="auto"/>
        </w:rPr>
        <w:t xml:space="preserve"> vyčíslí lékař </w:t>
      </w:r>
      <w:r w:rsidR="00BE40C9" w:rsidRPr="002D7E25">
        <w:rPr>
          <w:rFonts w:ascii="Arial" w:hAnsi="Arial" w:cs="Arial"/>
          <w:color w:val="auto"/>
        </w:rPr>
        <w:t>na základě bodového ohodnocení v posudku, při němž vychází z</w:t>
      </w:r>
      <w:r w:rsidR="00721DC3" w:rsidRPr="002D7E25">
        <w:rPr>
          <w:rFonts w:ascii="Arial" w:hAnsi="Arial" w:cs="Arial"/>
          <w:color w:val="auto"/>
        </w:rPr>
        <w:t xml:space="preserve"> konkrétních </w:t>
      </w:r>
      <w:r w:rsidR="00BE40C9" w:rsidRPr="002D7E25">
        <w:rPr>
          <w:rFonts w:ascii="Arial" w:hAnsi="Arial" w:cs="Arial"/>
          <w:color w:val="auto"/>
        </w:rPr>
        <w:t xml:space="preserve">příloh vyhlášky. Každý bod </w:t>
      </w:r>
      <w:r w:rsidR="00BE40C9" w:rsidRPr="002D7E25">
        <w:rPr>
          <w:rFonts w:ascii="Arial" w:hAnsi="Arial" w:cs="Arial"/>
          <w:color w:val="auto"/>
        </w:rPr>
        <w:lastRenderedPageBreak/>
        <w:t>představuje hodnotu 120 Kč. V případech hodných m</w:t>
      </w:r>
      <w:r w:rsidR="001F6614" w:rsidRPr="002D7E25">
        <w:rPr>
          <w:rFonts w:ascii="Arial" w:hAnsi="Arial" w:cs="Arial"/>
          <w:color w:val="auto"/>
        </w:rPr>
        <w:t>imořádného zřetele je možné rozsah</w:t>
      </w:r>
      <w:r w:rsidR="00BE40C9" w:rsidRPr="002D7E25">
        <w:rPr>
          <w:rFonts w:ascii="Arial" w:hAnsi="Arial" w:cs="Arial"/>
          <w:color w:val="auto"/>
        </w:rPr>
        <w:t xml:space="preserve"> odškodnění, které bylo určeno v souladu s vyhláškou, zvýšit </w:t>
      </w:r>
      <w:r w:rsidR="008E61A5" w:rsidRPr="002D7E25">
        <w:rPr>
          <w:rFonts w:ascii="Arial" w:hAnsi="Arial" w:cs="Arial"/>
          <w:color w:val="auto"/>
        </w:rPr>
        <w:t>(viz. § 8 vyhlášky).</w:t>
      </w:r>
    </w:p>
    <w:p w:rsidR="009D7033" w:rsidRPr="002D7E25" w:rsidRDefault="001F6614" w:rsidP="009D7033">
      <w:pPr>
        <w:pStyle w:val="Default"/>
        <w:spacing w:line="360" w:lineRule="auto"/>
        <w:ind w:firstLine="567"/>
        <w:jc w:val="both"/>
        <w:rPr>
          <w:rFonts w:ascii="Arial" w:hAnsi="Arial" w:cs="Arial"/>
          <w:color w:val="auto"/>
        </w:rPr>
      </w:pPr>
      <w:r w:rsidRPr="002D7E25">
        <w:rPr>
          <w:rFonts w:ascii="Arial" w:hAnsi="Arial" w:cs="Arial"/>
          <w:color w:val="auto"/>
        </w:rPr>
        <w:t xml:space="preserve">Do budoucna se uvažuje o změně současného znění vyhlášky co do možnosti soudu zvýšit hodnotu odškodnění a to i v jiných případech než ve výše uvedených </w:t>
      </w:r>
      <w:r w:rsidR="009A4DEB" w:rsidRPr="002D7E25">
        <w:rPr>
          <w:rFonts w:ascii="Arial" w:hAnsi="Arial" w:cs="Arial"/>
          <w:color w:val="auto"/>
        </w:rPr>
        <w:t>(</w:t>
      </w:r>
      <w:r w:rsidRPr="002D7E25">
        <w:rPr>
          <w:rFonts w:ascii="Arial" w:hAnsi="Arial" w:cs="Arial"/>
          <w:color w:val="auto"/>
        </w:rPr>
        <w:t xml:space="preserve">tj. případech hodných mimořádného zřetele). Vyhláška byla </w:t>
      </w:r>
      <w:r w:rsidR="000E3AA1" w:rsidRPr="002D7E25">
        <w:rPr>
          <w:rFonts w:ascii="Arial" w:hAnsi="Arial" w:cs="Arial"/>
          <w:color w:val="auto"/>
        </w:rPr>
        <w:t xml:space="preserve">v minulosti </w:t>
      </w:r>
      <w:r w:rsidRPr="002D7E25">
        <w:rPr>
          <w:rFonts w:ascii="Arial" w:hAnsi="Arial" w:cs="Arial"/>
          <w:color w:val="auto"/>
        </w:rPr>
        <w:t xml:space="preserve">dokonce napadena </w:t>
      </w:r>
      <w:r w:rsidR="000E3AA1" w:rsidRPr="002D7E25">
        <w:rPr>
          <w:rFonts w:ascii="Arial" w:hAnsi="Arial" w:cs="Arial"/>
          <w:color w:val="auto"/>
        </w:rPr>
        <w:t>žalobou před Ústavním soudem. D</w:t>
      </w:r>
      <w:r w:rsidRPr="002D7E25">
        <w:rPr>
          <w:rFonts w:ascii="Arial" w:hAnsi="Arial" w:cs="Arial"/>
          <w:color w:val="auto"/>
        </w:rPr>
        <w:t xml:space="preserve">ůvodem byl </w:t>
      </w:r>
      <w:r w:rsidR="000E3AA1" w:rsidRPr="002D7E25">
        <w:rPr>
          <w:rFonts w:ascii="Arial" w:hAnsi="Arial" w:cs="Arial"/>
          <w:color w:val="auto"/>
        </w:rPr>
        <w:t xml:space="preserve">tvrzený </w:t>
      </w:r>
      <w:r w:rsidRPr="002D7E25">
        <w:rPr>
          <w:rFonts w:ascii="Arial" w:hAnsi="Arial" w:cs="Arial"/>
          <w:color w:val="auto"/>
        </w:rPr>
        <w:t xml:space="preserve">rozpor s čl. 95 Ústavy, </w:t>
      </w:r>
      <w:r w:rsidR="009A4DEB" w:rsidRPr="002D7E25">
        <w:rPr>
          <w:rFonts w:ascii="Arial" w:hAnsi="Arial" w:cs="Arial"/>
          <w:color w:val="auto"/>
        </w:rPr>
        <w:t>kdy zněním vyhlášky měli být soudci nepřiměřeným způsobem omezováni ve svobodě rozhodování</w:t>
      </w:r>
      <w:r w:rsidR="009A4DEB" w:rsidRPr="002D7E25">
        <w:rPr>
          <w:rStyle w:val="Znakapoznpodarou"/>
          <w:color w:val="auto"/>
        </w:rPr>
        <w:footnoteReference w:id="43"/>
      </w:r>
      <w:r w:rsidR="0017081B" w:rsidRPr="002D7E25">
        <w:rPr>
          <w:rFonts w:ascii="Arial" w:hAnsi="Arial" w:cs="Arial"/>
          <w:color w:val="auto"/>
        </w:rPr>
        <w:t>.</w:t>
      </w:r>
      <w:r w:rsidR="009A4DEB" w:rsidRPr="002D7E25">
        <w:rPr>
          <w:rFonts w:ascii="Arial" w:hAnsi="Arial" w:cs="Arial"/>
          <w:color w:val="auto"/>
        </w:rPr>
        <w:t xml:space="preserve"> </w:t>
      </w:r>
    </w:p>
    <w:p w:rsidR="0029129B" w:rsidRPr="002B0FCB" w:rsidRDefault="0029129B" w:rsidP="0029129B">
      <w:pPr>
        <w:pStyle w:val="Default"/>
        <w:spacing w:line="360" w:lineRule="auto"/>
        <w:ind w:firstLine="567"/>
        <w:jc w:val="both"/>
        <w:rPr>
          <w:rFonts w:ascii="Arial" w:hAnsi="Arial" w:cs="Arial"/>
          <w:color w:val="auto"/>
        </w:rPr>
      </w:pPr>
      <w:r w:rsidRPr="002B0FCB">
        <w:rPr>
          <w:rFonts w:ascii="Arial" w:hAnsi="Arial" w:cs="Arial"/>
          <w:color w:val="auto"/>
        </w:rPr>
        <w:t>Za nedostatek stávající</w:t>
      </w:r>
      <w:r w:rsidR="00D60D8C" w:rsidRPr="002B0FCB">
        <w:rPr>
          <w:rFonts w:ascii="Arial" w:hAnsi="Arial" w:cs="Arial"/>
          <w:color w:val="auto"/>
        </w:rPr>
        <w:t xml:space="preserve"> úpravy považují</w:t>
      </w:r>
      <w:r w:rsidRPr="002B0FCB">
        <w:rPr>
          <w:rFonts w:ascii="Arial" w:hAnsi="Arial" w:cs="Arial"/>
          <w:color w:val="auto"/>
        </w:rPr>
        <w:t xml:space="preserve"> </w:t>
      </w:r>
      <w:r w:rsidR="00D60D8C" w:rsidRPr="002B0FCB">
        <w:rPr>
          <w:rFonts w:ascii="Arial" w:hAnsi="Arial" w:cs="Arial"/>
          <w:color w:val="auto"/>
        </w:rPr>
        <w:t xml:space="preserve">někteří odborníci </w:t>
      </w:r>
      <w:r w:rsidRPr="002B0FCB">
        <w:rPr>
          <w:rFonts w:ascii="Arial" w:hAnsi="Arial" w:cs="Arial"/>
          <w:color w:val="auto"/>
        </w:rPr>
        <w:t xml:space="preserve">znění § 579 odst. 2 </w:t>
      </w:r>
      <w:proofErr w:type="spellStart"/>
      <w:r w:rsidRPr="002B0FCB">
        <w:rPr>
          <w:rFonts w:ascii="Arial" w:hAnsi="Arial" w:cs="Arial"/>
          <w:color w:val="auto"/>
        </w:rPr>
        <w:t>ObčZ</w:t>
      </w:r>
      <w:proofErr w:type="spellEnd"/>
      <w:r w:rsidRPr="002B0FCB">
        <w:rPr>
          <w:rFonts w:ascii="Arial" w:hAnsi="Arial" w:cs="Arial"/>
          <w:color w:val="auto"/>
        </w:rPr>
        <w:t>. Podle něj totiž smrtí oběti zaniká právo na bolestné i na náhradu za ztížení společenského uplatnění</w:t>
      </w:r>
      <w:r w:rsidRPr="002B0FCB">
        <w:rPr>
          <w:rFonts w:ascii="Arial" w:hAnsi="Arial" w:cs="Arial"/>
          <w:i/>
          <w:color w:val="auto"/>
        </w:rPr>
        <w:t xml:space="preserve">. </w:t>
      </w:r>
      <w:r w:rsidRPr="002B0FCB">
        <w:rPr>
          <w:rFonts w:ascii="Arial" w:hAnsi="Arial" w:cs="Arial"/>
          <w:color w:val="auto"/>
        </w:rPr>
        <w:t xml:space="preserve">Toto právo zanikne bez ohledu na to, zda již byl nárok na bolestné a na náhradu nemajetkové újmy pravomocně přiznán či ne. </w:t>
      </w:r>
    </w:p>
    <w:p w:rsidR="00AB28F5" w:rsidRPr="002B0FCB" w:rsidRDefault="0029129B" w:rsidP="00AB28F5">
      <w:pPr>
        <w:pStyle w:val="Default"/>
        <w:spacing w:line="360" w:lineRule="auto"/>
        <w:ind w:firstLine="567"/>
        <w:jc w:val="both"/>
        <w:rPr>
          <w:rFonts w:ascii="Arial" w:hAnsi="Arial" w:cs="Arial"/>
          <w:color w:val="auto"/>
        </w:rPr>
      </w:pPr>
      <w:r w:rsidRPr="002B0FCB">
        <w:rPr>
          <w:rFonts w:ascii="Arial" w:hAnsi="Arial" w:cs="Arial"/>
          <w:color w:val="auto"/>
        </w:rPr>
        <w:t>V tom</w:t>
      </w:r>
      <w:r w:rsidR="00D60D8C" w:rsidRPr="002B0FCB">
        <w:rPr>
          <w:rFonts w:ascii="Arial" w:hAnsi="Arial" w:cs="Arial"/>
          <w:color w:val="auto"/>
        </w:rPr>
        <w:t>to případě se nemohu ztotožnit s</w:t>
      </w:r>
      <w:r w:rsidRPr="002B0FCB">
        <w:rPr>
          <w:rFonts w:ascii="Arial" w:hAnsi="Arial" w:cs="Arial"/>
          <w:color w:val="auto"/>
        </w:rPr>
        <w:t xml:space="preserve"> postojem JUDr. </w:t>
      </w:r>
      <w:proofErr w:type="spellStart"/>
      <w:r w:rsidRPr="002B0FCB">
        <w:rPr>
          <w:rFonts w:ascii="Arial" w:hAnsi="Arial" w:cs="Arial"/>
          <w:color w:val="auto"/>
        </w:rPr>
        <w:t>Cilínkové</w:t>
      </w:r>
      <w:proofErr w:type="spellEnd"/>
      <w:r w:rsidRPr="002B0FCB">
        <w:rPr>
          <w:rFonts w:ascii="Arial" w:hAnsi="Arial" w:cs="Arial"/>
          <w:color w:val="auto"/>
        </w:rPr>
        <w:t xml:space="preserve"> a JUDr. </w:t>
      </w:r>
      <w:proofErr w:type="spellStart"/>
      <w:r w:rsidRPr="002B0FCB">
        <w:rPr>
          <w:rFonts w:ascii="Arial" w:hAnsi="Arial" w:cs="Arial"/>
          <w:color w:val="auto"/>
        </w:rPr>
        <w:t>Kuboně</w:t>
      </w:r>
      <w:proofErr w:type="spellEnd"/>
      <w:r w:rsidRPr="002B0FCB">
        <w:rPr>
          <w:rStyle w:val="Znakapoznpodarou"/>
          <w:color w:val="auto"/>
        </w:rPr>
        <w:footnoteReference w:id="44"/>
      </w:r>
      <w:r w:rsidR="00D60D8C" w:rsidRPr="002B0FCB">
        <w:rPr>
          <w:rFonts w:ascii="Arial" w:hAnsi="Arial" w:cs="Arial"/>
          <w:color w:val="auto"/>
        </w:rPr>
        <w:t>, kteří navrhují</w:t>
      </w:r>
      <w:r w:rsidRPr="002B0FCB">
        <w:rPr>
          <w:rFonts w:ascii="Arial" w:hAnsi="Arial" w:cs="Arial"/>
          <w:color w:val="auto"/>
        </w:rPr>
        <w:t>, aby došlo ke změně právní úpravy v tom smyslu, že by smrt oběti automaticky neznamenala zánik</w:t>
      </w:r>
      <w:r w:rsidR="00AB28F5" w:rsidRPr="002B0FCB">
        <w:rPr>
          <w:rFonts w:ascii="Arial" w:hAnsi="Arial" w:cs="Arial"/>
          <w:color w:val="auto"/>
        </w:rPr>
        <w:t xml:space="preserve"> těchto práv. </w:t>
      </w:r>
      <w:r w:rsidRPr="002B0FCB">
        <w:rPr>
          <w:rFonts w:ascii="Arial" w:hAnsi="Arial" w:cs="Arial"/>
          <w:color w:val="auto"/>
        </w:rPr>
        <w:t>Tato peněžitá plnění by pak byla vyplácena konkrétně stanoveným osobám.</w:t>
      </w:r>
    </w:p>
    <w:p w:rsidR="000C32F8" w:rsidRPr="002B0FCB" w:rsidRDefault="00AB28F5" w:rsidP="00134316">
      <w:pPr>
        <w:pStyle w:val="Default"/>
        <w:spacing w:line="360" w:lineRule="auto"/>
        <w:ind w:firstLine="567"/>
        <w:jc w:val="both"/>
        <w:rPr>
          <w:rFonts w:ascii="Arial" w:hAnsi="Arial" w:cs="Arial"/>
          <w:color w:val="auto"/>
        </w:rPr>
      </w:pPr>
      <w:r w:rsidRPr="002B0FCB">
        <w:rPr>
          <w:rFonts w:ascii="Arial" w:hAnsi="Arial" w:cs="Arial"/>
          <w:color w:val="auto"/>
        </w:rPr>
        <w:t>P</w:t>
      </w:r>
      <w:r w:rsidR="003E3BBC" w:rsidRPr="002B0FCB">
        <w:rPr>
          <w:rFonts w:ascii="Arial" w:hAnsi="Arial" w:cs="Arial"/>
          <w:color w:val="auto"/>
        </w:rPr>
        <w:t>rávo na bolestné a na náhradu za ztížení společenského uplatnění řadíme k osobnostním právům</w:t>
      </w:r>
      <w:r w:rsidR="00D47068" w:rsidRPr="002B0FCB">
        <w:rPr>
          <w:rFonts w:ascii="Arial" w:hAnsi="Arial" w:cs="Arial"/>
          <w:color w:val="auto"/>
        </w:rPr>
        <w:t xml:space="preserve"> (viz.</w:t>
      </w:r>
      <w:r w:rsidR="000C32F8" w:rsidRPr="002B0FCB">
        <w:rPr>
          <w:rFonts w:ascii="Arial" w:hAnsi="Arial" w:cs="Arial"/>
          <w:color w:val="auto"/>
        </w:rPr>
        <w:t xml:space="preserve"> </w:t>
      </w:r>
      <w:proofErr w:type="spellStart"/>
      <w:proofErr w:type="gramStart"/>
      <w:r w:rsidR="00134316" w:rsidRPr="002B0FCB">
        <w:rPr>
          <w:rFonts w:ascii="Arial" w:hAnsi="Arial" w:cs="Arial"/>
          <w:color w:val="auto"/>
        </w:rPr>
        <w:t>ust</w:t>
      </w:r>
      <w:proofErr w:type="spellEnd"/>
      <w:proofErr w:type="gramEnd"/>
      <w:r w:rsidR="00134316" w:rsidRPr="002B0FCB">
        <w:rPr>
          <w:rFonts w:ascii="Arial" w:hAnsi="Arial" w:cs="Arial"/>
          <w:color w:val="auto"/>
        </w:rPr>
        <w:t xml:space="preserve">. </w:t>
      </w:r>
      <w:r w:rsidR="00D47068" w:rsidRPr="002B0FCB">
        <w:rPr>
          <w:rFonts w:ascii="Arial" w:hAnsi="Arial" w:cs="Arial"/>
          <w:color w:val="auto"/>
        </w:rPr>
        <w:t>§11</w:t>
      </w:r>
      <w:r w:rsidR="000C32F8" w:rsidRPr="002B0FCB">
        <w:rPr>
          <w:rFonts w:ascii="Arial" w:hAnsi="Arial" w:cs="Arial"/>
          <w:color w:val="auto"/>
        </w:rPr>
        <w:t xml:space="preserve"> </w:t>
      </w:r>
      <w:proofErr w:type="spellStart"/>
      <w:r w:rsidR="00D47068" w:rsidRPr="002B0FCB">
        <w:rPr>
          <w:rFonts w:ascii="Arial" w:hAnsi="Arial" w:cs="Arial"/>
          <w:color w:val="auto"/>
        </w:rPr>
        <w:t>ObčZ</w:t>
      </w:r>
      <w:proofErr w:type="spellEnd"/>
      <w:r w:rsidR="00D47068" w:rsidRPr="002B0FCB">
        <w:rPr>
          <w:rFonts w:ascii="Arial" w:hAnsi="Arial" w:cs="Arial"/>
          <w:color w:val="auto"/>
        </w:rPr>
        <w:t>)</w:t>
      </w:r>
      <w:r w:rsidR="003E3BBC" w:rsidRPr="002B0FCB">
        <w:rPr>
          <w:rFonts w:ascii="Arial" w:hAnsi="Arial" w:cs="Arial"/>
          <w:color w:val="auto"/>
        </w:rPr>
        <w:t xml:space="preserve">, která jsou </w:t>
      </w:r>
      <w:r w:rsidRPr="002B0FCB">
        <w:rPr>
          <w:rFonts w:ascii="Arial" w:hAnsi="Arial" w:cs="Arial"/>
          <w:color w:val="auto"/>
        </w:rPr>
        <w:t xml:space="preserve">pevně </w:t>
      </w:r>
      <w:r w:rsidR="003E3BBC" w:rsidRPr="002B0FCB">
        <w:rPr>
          <w:rFonts w:ascii="Arial" w:hAnsi="Arial" w:cs="Arial"/>
          <w:color w:val="auto"/>
        </w:rPr>
        <w:t>spjata s konkrétní o</w:t>
      </w:r>
      <w:r w:rsidR="00D47068" w:rsidRPr="002B0FCB">
        <w:rPr>
          <w:rFonts w:ascii="Arial" w:hAnsi="Arial" w:cs="Arial"/>
          <w:color w:val="auto"/>
        </w:rPr>
        <w:t>sobou</w:t>
      </w:r>
      <w:r w:rsidRPr="002B0FCB">
        <w:rPr>
          <w:rFonts w:ascii="Arial" w:hAnsi="Arial" w:cs="Arial"/>
          <w:color w:val="auto"/>
        </w:rPr>
        <w:t>. Proto se domnívám, že je stávající právní úprava</w:t>
      </w:r>
      <w:r w:rsidR="00D47068" w:rsidRPr="002B0FCB">
        <w:rPr>
          <w:rFonts w:ascii="Arial" w:hAnsi="Arial" w:cs="Arial"/>
          <w:color w:val="auto"/>
        </w:rPr>
        <w:t xml:space="preserve"> zcela na místě</w:t>
      </w:r>
      <w:r w:rsidRPr="002B0FCB">
        <w:rPr>
          <w:rFonts w:ascii="Arial" w:hAnsi="Arial" w:cs="Arial"/>
          <w:color w:val="auto"/>
        </w:rPr>
        <w:t>, k</w:t>
      </w:r>
      <w:r w:rsidR="00D47068" w:rsidRPr="002B0FCB">
        <w:rPr>
          <w:rFonts w:ascii="Arial" w:hAnsi="Arial" w:cs="Arial"/>
          <w:color w:val="auto"/>
        </w:rPr>
        <w:t>dyž</w:t>
      </w:r>
      <w:r w:rsidRPr="002B0FCB">
        <w:rPr>
          <w:rFonts w:ascii="Arial" w:hAnsi="Arial" w:cs="Arial"/>
          <w:color w:val="auto"/>
        </w:rPr>
        <w:t xml:space="preserve"> se smrtí oběti spojuje i zánik práva na bolestné a </w:t>
      </w:r>
      <w:r w:rsidR="00134316" w:rsidRPr="002B0FCB">
        <w:rPr>
          <w:rFonts w:ascii="Arial" w:hAnsi="Arial" w:cs="Arial"/>
          <w:color w:val="auto"/>
        </w:rPr>
        <w:t xml:space="preserve">na </w:t>
      </w:r>
      <w:r w:rsidRPr="002B0FCB">
        <w:rPr>
          <w:rFonts w:ascii="Arial" w:hAnsi="Arial" w:cs="Arial"/>
          <w:color w:val="auto"/>
        </w:rPr>
        <w:t>náhradu za ztížení společenského uplatnění.</w:t>
      </w:r>
      <w:r w:rsidR="00D47068" w:rsidRPr="002B0FCB">
        <w:rPr>
          <w:rFonts w:ascii="Arial" w:hAnsi="Arial" w:cs="Arial"/>
          <w:color w:val="auto"/>
        </w:rPr>
        <w:t xml:space="preserve"> Bolest i strádání v důsledku zhoršené možnosti uplatnění se ve společnosti si musela vytrpět jen osoba oběti, proto mi připadá nelogické, aby z tohoto profitovaly jakékoli</w:t>
      </w:r>
      <w:r w:rsidR="00032200" w:rsidRPr="002B0FCB">
        <w:rPr>
          <w:rFonts w:ascii="Arial" w:hAnsi="Arial" w:cs="Arial"/>
          <w:color w:val="auto"/>
        </w:rPr>
        <w:t>v jiné osoby. Jsem navíc přesvěd</w:t>
      </w:r>
      <w:r w:rsidR="00D47068" w:rsidRPr="002B0FCB">
        <w:rPr>
          <w:rFonts w:ascii="Arial" w:hAnsi="Arial" w:cs="Arial"/>
          <w:color w:val="auto"/>
        </w:rPr>
        <w:t xml:space="preserve">čena, </w:t>
      </w:r>
      <w:r w:rsidR="00B706BD" w:rsidRPr="002B0FCB">
        <w:rPr>
          <w:rFonts w:ascii="Arial" w:hAnsi="Arial" w:cs="Arial"/>
          <w:color w:val="auto"/>
        </w:rPr>
        <w:t xml:space="preserve">že </w:t>
      </w:r>
      <w:r w:rsidR="00D47068" w:rsidRPr="002B0FCB">
        <w:rPr>
          <w:rFonts w:ascii="Arial" w:hAnsi="Arial" w:cs="Arial"/>
          <w:color w:val="auto"/>
        </w:rPr>
        <w:t>pozůstalý</w:t>
      </w:r>
      <w:r w:rsidR="00470A26" w:rsidRPr="002B0FCB">
        <w:rPr>
          <w:rFonts w:ascii="Arial" w:hAnsi="Arial" w:cs="Arial"/>
          <w:color w:val="auto"/>
        </w:rPr>
        <w:t>m osobám se dostane dostatečné finanční satisfakce</w:t>
      </w:r>
      <w:r w:rsidR="00D47068" w:rsidRPr="002B0FCB">
        <w:rPr>
          <w:rFonts w:ascii="Arial" w:hAnsi="Arial" w:cs="Arial"/>
          <w:color w:val="auto"/>
        </w:rPr>
        <w:t xml:space="preserve"> již dík</w:t>
      </w:r>
      <w:r w:rsidR="00134316" w:rsidRPr="002B0FCB">
        <w:rPr>
          <w:rFonts w:ascii="Arial" w:hAnsi="Arial" w:cs="Arial"/>
          <w:color w:val="auto"/>
        </w:rPr>
        <w:t xml:space="preserve">y </w:t>
      </w:r>
      <w:proofErr w:type="spellStart"/>
      <w:r w:rsidR="00134316" w:rsidRPr="002B0FCB">
        <w:rPr>
          <w:rFonts w:ascii="Arial" w:hAnsi="Arial" w:cs="Arial"/>
          <w:color w:val="auto"/>
        </w:rPr>
        <w:t>ust</w:t>
      </w:r>
      <w:proofErr w:type="spellEnd"/>
      <w:r w:rsidR="00134316" w:rsidRPr="002B0FCB">
        <w:rPr>
          <w:rFonts w:ascii="Arial" w:hAnsi="Arial" w:cs="Arial"/>
          <w:color w:val="auto"/>
        </w:rPr>
        <w:t xml:space="preserve">. § 444 odst. 3 </w:t>
      </w:r>
      <w:proofErr w:type="spellStart"/>
      <w:r w:rsidR="00134316" w:rsidRPr="002B0FCB">
        <w:rPr>
          <w:rFonts w:ascii="Arial" w:hAnsi="Arial" w:cs="Arial"/>
          <w:color w:val="auto"/>
        </w:rPr>
        <w:t>ObčZ</w:t>
      </w:r>
      <w:proofErr w:type="spellEnd"/>
      <w:r w:rsidR="00134316" w:rsidRPr="002B0FCB">
        <w:rPr>
          <w:rFonts w:ascii="Arial" w:hAnsi="Arial" w:cs="Arial"/>
          <w:color w:val="auto"/>
        </w:rPr>
        <w:t>, které</w:t>
      </w:r>
      <w:r w:rsidR="00D47068" w:rsidRPr="002B0FCB">
        <w:rPr>
          <w:rFonts w:ascii="Arial" w:hAnsi="Arial" w:cs="Arial"/>
          <w:color w:val="auto"/>
        </w:rPr>
        <w:t xml:space="preserve"> </w:t>
      </w:r>
      <w:r w:rsidR="00134316" w:rsidRPr="002B0FCB">
        <w:rPr>
          <w:rFonts w:ascii="Arial" w:hAnsi="Arial" w:cs="Arial"/>
          <w:color w:val="auto"/>
        </w:rPr>
        <w:t xml:space="preserve">rozvádím v následujícím odstavci. </w:t>
      </w:r>
    </w:p>
    <w:p w:rsidR="00237EC7" w:rsidRPr="002B0FCB" w:rsidRDefault="00237EC7" w:rsidP="000C32F8">
      <w:pPr>
        <w:pStyle w:val="Default"/>
        <w:numPr>
          <w:ilvl w:val="0"/>
          <w:numId w:val="13"/>
        </w:numPr>
        <w:spacing w:line="360" w:lineRule="auto"/>
        <w:jc w:val="both"/>
        <w:rPr>
          <w:rFonts w:ascii="Arial" w:hAnsi="Arial" w:cs="Arial"/>
          <w:color w:val="auto"/>
        </w:rPr>
      </w:pPr>
      <w:r w:rsidRPr="002B0FCB">
        <w:rPr>
          <w:rFonts w:ascii="Arial" w:hAnsi="Arial" w:cs="Arial"/>
          <w:color w:val="auto"/>
          <w:u w:val="single"/>
        </w:rPr>
        <w:t>Přiměřené náklady spojené s pohřbem</w:t>
      </w:r>
      <w:r w:rsidRPr="002B0FCB">
        <w:rPr>
          <w:rFonts w:ascii="Arial" w:hAnsi="Arial" w:cs="Arial"/>
          <w:color w:val="auto"/>
        </w:rPr>
        <w:t>, pokud oběť zemřela.</w:t>
      </w:r>
    </w:p>
    <w:p w:rsidR="00FF5736" w:rsidRPr="002B0FCB" w:rsidRDefault="00FF5736" w:rsidP="00237EC7">
      <w:pPr>
        <w:pStyle w:val="Default"/>
        <w:numPr>
          <w:ilvl w:val="0"/>
          <w:numId w:val="13"/>
        </w:numPr>
        <w:spacing w:line="360" w:lineRule="auto"/>
        <w:jc w:val="both"/>
        <w:rPr>
          <w:rFonts w:ascii="Arial" w:hAnsi="Arial" w:cs="Arial"/>
          <w:color w:val="auto"/>
        </w:rPr>
      </w:pPr>
      <w:r w:rsidRPr="002B0FCB">
        <w:rPr>
          <w:rFonts w:ascii="Arial" w:hAnsi="Arial" w:cs="Arial"/>
          <w:color w:val="auto"/>
          <w:u w:val="single"/>
        </w:rPr>
        <w:t>Jednorázové odškodnění pozůstalých</w:t>
      </w:r>
    </w:p>
    <w:p w:rsidR="00842778" w:rsidRDefault="00D47068" w:rsidP="008B0FE1">
      <w:pPr>
        <w:pStyle w:val="Default"/>
        <w:spacing w:line="360" w:lineRule="auto"/>
        <w:ind w:firstLine="567"/>
        <w:jc w:val="both"/>
        <w:rPr>
          <w:rFonts w:ascii="Arial" w:hAnsi="Arial" w:cs="Arial"/>
        </w:rPr>
      </w:pPr>
      <w:r w:rsidRPr="002B0FCB">
        <w:rPr>
          <w:rFonts w:ascii="Arial" w:hAnsi="Arial" w:cs="Arial"/>
          <w:color w:val="auto"/>
        </w:rPr>
        <w:t>V návaznosti na výše uvedené n</w:t>
      </w:r>
      <w:r w:rsidR="00513721" w:rsidRPr="002B0FCB">
        <w:rPr>
          <w:rFonts w:ascii="Arial" w:hAnsi="Arial" w:cs="Arial"/>
          <w:color w:val="auto"/>
        </w:rPr>
        <w:t>emohu opomenout</w:t>
      </w:r>
      <w:r w:rsidR="000225EE" w:rsidRPr="002B0FCB">
        <w:rPr>
          <w:rFonts w:ascii="Arial" w:hAnsi="Arial" w:cs="Arial"/>
          <w:color w:val="auto"/>
        </w:rPr>
        <w:t xml:space="preserve"> </w:t>
      </w:r>
      <w:r w:rsidR="00B41222" w:rsidRPr="002B0FCB">
        <w:rPr>
          <w:rFonts w:ascii="Arial" w:hAnsi="Arial" w:cs="Arial"/>
          <w:color w:val="auto"/>
        </w:rPr>
        <w:t>úpr</w:t>
      </w:r>
      <w:r w:rsidR="002B4668" w:rsidRPr="002B0FCB">
        <w:rPr>
          <w:rFonts w:ascii="Arial" w:hAnsi="Arial" w:cs="Arial"/>
          <w:color w:val="auto"/>
        </w:rPr>
        <w:t xml:space="preserve">avu, </w:t>
      </w:r>
      <w:r w:rsidR="00B41222" w:rsidRPr="002B0FCB">
        <w:rPr>
          <w:rFonts w:ascii="Arial" w:hAnsi="Arial" w:cs="Arial"/>
          <w:color w:val="auto"/>
        </w:rPr>
        <w:t>kterou přinesla novela</w:t>
      </w:r>
      <w:r w:rsidR="00C90D5F" w:rsidRPr="002B0FCB">
        <w:rPr>
          <w:rFonts w:ascii="Arial" w:hAnsi="Arial" w:cs="Arial"/>
          <w:color w:val="auto"/>
        </w:rPr>
        <w:t xml:space="preserve"> občanského zákoníku </w:t>
      </w:r>
      <w:r w:rsidR="00B41222" w:rsidRPr="002B0FCB">
        <w:rPr>
          <w:rFonts w:ascii="Arial" w:hAnsi="Arial" w:cs="Arial"/>
          <w:color w:val="auto"/>
        </w:rPr>
        <w:t xml:space="preserve">č. 47/2004 Sb. Na základě ní přiznává § 444 odst. 3 </w:t>
      </w:r>
      <w:proofErr w:type="spellStart"/>
      <w:r w:rsidR="00B41222" w:rsidRPr="002B0FCB">
        <w:rPr>
          <w:rFonts w:ascii="Arial" w:hAnsi="Arial" w:cs="Arial"/>
          <w:color w:val="auto"/>
        </w:rPr>
        <w:t>ObčZ</w:t>
      </w:r>
      <w:proofErr w:type="spellEnd"/>
      <w:r w:rsidR="00B41222" w:rsidRPr="002B0FCB">
        <w:rPr>
          <w:rFonts w:ascii="Arial" w:hAnsi="Arial" w:cs="Arial"/>
          <w:color w:val="auto"/>
        </w:rPr>
        <w:t xml:space="preserve"> pozůstalým</w:t>
      </w:r>
      <w:r w:rsidR="00C90D5F" w:rsidRPr="002B0FCB">
        <w:rPr>
          <w:rFonts w:ascii="Arial" w:hAnsi="Arial" w:cs="Arial"/>
          <w:color w:val="auto"/>
        </w:rPr>
        <w:t xml:space="preserve"> osobám nárok na</w:t>
      </w:r>
      <w:r w:rsidR="00B41222" w:rsidRPr="002B0FCB">
        <w:rPr>
          <w:rFonts w:ascii="Arial" w:hAnsi="Arial" w:cs="Arial"/>
          <w:color w:val="auto"/>
        </w:rPr>
        <w:t xml:space="preserve"> </w:t>
      </w:r>
      <w:r w:rsidR="00C90D5F" w:rsidRPr="002B0FCB">
        <w:rPr>
          <w:rFonts w:ascii="Arial" w:hAnsi="Arial" w:cs="Arial"/>
          <w:color w:val="auto"/>
        </w:rPr>
        <w:t>jednorázové odškodnění</w:t>
      </w:r>
      <w:r w:rsidR="00765278">
        <w:t>.</w:t>
      </w:r>
      <w:r w:rsidR="00C90D5F">
        <w:rPr>
          <w:rFonts w:ascii="Arial" w:hAnsi="Arial" w:cs="Arial"/>
        </w:rPr>
        <w:t xml:space="preserve"> </w:t>
      </w:r>
      <w:r w:rsidR="00CF0495">
        <w:rPr>
          <w:rFonts w:ascii="Arial" w:hAnsi="Arial" w:cs="Arial"/>
        </w:rPr>
        <w:t xml:space="preserve">Dle uváděného </w:t>
      </w:r>
      <w:r w:rsidR="00CF0495">
        <w:rPr>
          <w:rFonts w:ascii="Arial" w:hAnsi="Arial" w:cs="Arial"/>
        </w:rPr>
        <w:lastRenderedPageBreak/>
        <w:t xml:space="preserve">ustanovení </w:t>
      </w:r>
      <w:proofErr w:type="spellStart"/>
      <w:r w:rsidR="00842778">
        <w:rPr>
          <w:rFonts w:ascii="Arial" w:hAnsi="Arial" w:cs="Arial"/>
        </w:rPr>
        <w:t>ObčZ</w:t>
      </w:r>
      <w:proofErr w:type="spellEnd"/>
      <w:r w:rsidR="00842778">
        <w:rPr>
          <w:rFonts w:ascii="Arial" w:hAnsi="Arial" w:cs="Arial"/>
        </w:rPr>
        <w:t xml:space="preserve"> se částka </w:t>
      </w:r>
      <w:r w:rsidR="00FC0589">
        <w:rPr>
          <w:rFonts w:ascii="Arial" w:hAnsi="Arial" w:cs="Arial"/>
        </w:rPr>
        <w:t>240.</w:t>
      </w:r>
      <w:r w:rsidR="00842778">
        <w:rPr>
          <w:rFonts w:ascii="Arial" w:hAnsi="Arial" w:cs="Arial"/>
        </w:rPr>
        <w:t>000,-Kč poskytne manželovi</w:t>
      </w:r>
      <w:r w:rsidR="00FC0589">
        <w:rPr>
          <w:rFonts w:ascii="Arial" w:hAnsi="Arial" w:cs="Arial"/>
        </w:rPr>
        <w:t xml:space="preserve"> (manželce), každému dítěti, stejně jako rodiči osoby, která v důsledku trestného činu zemřela. Pokud jde o rodiče, který přišel o dosud nenarozené počaté dítě, přísluší mu částka 85.000,-Kč. Každý sourozenec zesnulého obdrží 175.</w:t>
      </w:r>
      <w:r w:rsidR="0065455E">
        <w:rPr>
          <w:rFonts w:ascii="Arial" w:hAnsi="Arial" w:cs="Arial"/>
        </w:rPr>
        <w:t>000,-Kč. Osobě</w:t>
      </w:r>
      <w:r w:rsidR="00FC0589">
        <w:rPr>
          <w:rFonts w:ascii="Arial" w:hAnsi="Arial" w:cs="Arial"/>
        </w:rPr>
        <w:t>, která žila s usmrceným ve společné domácnosti v době, kdy došlo k události, která byla příčinou škody na zdraví s následkem jeho smrti</w:t>
      </w:r>
      <w:r w:rsidR="0065455E">
        <w:rPr>
          <w:rFonts w:ascii="Arial" w:hAnsi="Arial" w:cs="Arial"/>
        </w:rPr>
        <w:t>, bude vyplacena částka</w:t>
      </w:r>
      <w:r w:rsidR="00FC0589">
        <w:rPr>
          <w:rFonts w:ascii="Arial" w:hAnsi="Arial" w:cs="Arial"/>
        </w:rPr>
        <w:t xml:space="preserve"> 240.000,-Kč.</w:t>
      </w:r>
    </w:p>
    <w:p w:rsidR="0065455E" w:rsidRDefault="0065455E" w:rsidP="00256491">
      <w:pPr>
        <w:pStyle w:val="Default"/>
        <w:spacing w:line="360" w:lineRule="auto"/>
        <w:ind w:firstLine="567"/>
        <w:jc w:val="both"/>
        <w:rPr>
          <w:rFonts w:ascii="Arial" w:hAnsi="Arial" w:cs="Arial"/>
        </w:rPr>
      </w:pPr>
      <w:r>
        <w:rPr>
          <w:rFonts w:ascii="Arial" w:hAnsi="Arial" w:cs="Arial"/>
        </w:rPr>
        <w:t>Zavedení vyplácení jednorázového odškodnění pozůstalým bylo bezesporu výrazným krokem směřujícím ke zdokonalení úpravy náhrady škody v českém právním řádu. Každý případ má svá specifika, proto není snadné jednotně vymezit hodnotu lidského života. Takto poskytnutá náhrada škody prakticky ani nemůže vyrovnat míru zásahu do osobnostní sf</w:t>
      </w:r>
      <w:r w:rsidR="00093405">
        <w:rPr>
          <w:rFonts w:ascii="Arial" w:hAnsi="Arial" w:cs="Arial"/>
        </w:rPr>
        <w:t>éry pozůstalých. Z těchto důvodů je možné souběžně žádat nejen náhradu škody při usmrcení, ale i náhradu nemajetkové újmy v penězích z titulu ochrany osobnosti</w:t>
      </w:r>
      <w:r w:rsidR="00093405">
        <w:rPr>
          <w:rStyle w:val="Znakapoznpodarou"/>
        </w:rPr>
        <w:footnoteReference w:id="45"/>
      </w:r>
      <w:r w:rsidR="00093405">
        <w:rPr>
          <w:rFonts w:ascii="Arial" w:hAnsi="Arial" w:cs="Arial"/>
        </w:rPr>
        <w:t xml:space="preserve">. </w:t>
      </w:r>
      <w:r w:rsidR="00196C7C">
        <w:rPr>
          <w:rFonts w:ascii="Arial" w:hAnsi="Arial" w:cs="Arial"/>
        </w:rPr>
        <w:t xml:space="preserve">Tento </w:t>
      </w:r>
      <w:r w:rsidR="001E435E">
        <w:rPr>
          <w:rFonts w:ascii="Arial" w:hAnsi="Arial" w:cs="Arial"/>
        </w:rPr>
        <w:t>názor potvrzuje i nález</w:t>
      </w:r>
      <w:r w:rsidR="00BE3D37">
        <w:rPr>
          <w:rFonts w:ascii="Arial" w:hAnsi="Arial" w:cs="Arial"/>
        </w:rPr>
        <w:t xml:space="preserve"> Ústavního soudu</w:t>
      </w:r>
      <w:r w:rsidR="00801CA0">
        <w:rPr>
          <w:rFonts w:ascii="Arial" w:hAnsi="Arial" w:cs="Arial"/>
        </w:rPr>
        <w:t xml:space="preserve"> ze dne 5. </w:t>
      </w:r>
      <w:r w:rsidR="00D20719">
        <w:rPr>
          <w:rFonts w:ascii="Arial" w:hAnsi="Arial" w:cs="Arial"/>
        </w:rPr>
        <w:t>května</w:t>
      </w:r>
      <w:r w:rsidR="00801CA0">
        <w:rPr>
          <w:rFonts w:ascii="Arial" w:hAnsi="Arial" w:cs="Arial"/>
        </w:rPr>
        <w:t xml:space="preserve"> 2005,</w:t>
      </w:r>
      <w:r w:rsidR="00196C7C">
        <w:rPr>
          <w:rFonts w:ascii="Arial" w:hAnsi="Arial" w:cs="Arial"/>
        </w:rPr>
        <w:t xml:space="preserve"> </w:t>
      </w:r>
      <w:proofErr w:type="spellStart"/>
      <w:r w:rsidR="00196C7C">
        <w:rPr>
          <w:rFonts w:ascii="Arial" w:hAnsi="Arial" w:cs="Arial"/>
        </w:rPr>
        <w:t>sp</w:t>
      </w:r>
      <w:proofErr w:type="spellEnd"/>
      <w:r w:rsidR="00196C7C">
        <w:rPr>
          <w:rFonts w:ascii="Arial" w:hAnsi="Arial" w:cs="Arial"/>
        </w:rPr>
        <w:t xml:space="preserve">. zn. </w:t>
      </w:r>
      <w:proofErr w:type="spellStart"/>
      <w:r w:rsidR="00196C7C">
        <w:rPr>
          <w:rFonts w:ascii="Arial" w:hAnsi="Arial" w:cs="Arial"/>
        </w:rPr>
        <w:t>Pl</w:t>
      </w:r>
      <w:proofErr w:type="spellEnd"/>
      <w:r w:rsidR="00196C7C">
        <w:rPr>
          <w:rFonts w:ascii="Arial" w:hAnsi="Arial" w:cs="Arial"/>
        </w:rPr>
        <w:t>. ÚS 16/04.</w:t>
      </w:r>
    </w:p>
    <w:p w:rsidR="002B4668" w:rsidRDefault="002B4668" w:rsidP="002B4668">
      <w:pPr>
        <w:pStyle w:val="Default"/>
        <w:numPr>
          <w:ilvl w:val="0"/>
          <w:numId w:val="13"/>
        </w:numPr>
        <w:spacing w:line="360" w:lineRule="auto"/>
        <w:jc w:val="both"/>
        <w:rPr>
          <w:rFonts w:ascii="Arial" w:hAnsi="Arial" w:cs="Arial"/>
          <w:u w:val="single"/>
        </w:rPr>
      </w:pPr>
      <w:r w:rsidRPr="002B4668">
        <w:rPr>
          <w:rFonts w:ascii="Arial" w:hAnsi="Arial" w:cs="Arial"/>
          <w:u w:val="single"/>
        </w:rPr>
        <w:t>Náklady na výživu pozůstalých</w:t>
      </w:r>
    </w:p>
    <w:p w:rsidR="002B4668" w:rsidRPr="002B4668" w:rsidRDefault="00371D6D" w:rsidP="002B4668">
      <w:pPr>
        <w:pStyle w:val="Default"/>
        <w:spacing w:line="360" w:lineRule="auto"/>
        <w:jc w:val="both"/>
        <w:rPr>
          <w:rFonts w:ascii="Arial" w:hAnsi="Arial" w:cs="Arial"/>
        </w:rPr>
      </w:pPr>
      <w:r>
        <w:rPr>
          <w:rFonts w:ascii="Arial" w:hAnsi="Arial" w:cs="Arial"/>
        </w:rPr>
        <w:t xml:space="preserve">         </w:t>
      </w:r>
      <w:r w:rsidR="002B4668">
        <w:rPr>
          <w:rFonts w:ascii="Arial" w:hAnsi="Arial" w:cs="Arial"/>
        </w:rPr>
        <w:t>Bude se poskytovat jen za předpokladu, že výživa pozůstalých není kryta dávkami sirotčího či vdovského důchodu.</w:t>
      </w:r>
    </w:p>
    <w:p w:rsidR="00070960" w:rsidRPr="002B4668" w:rsidRDefault="00070960" w:rsidP="00821F90">
      <w:pPr>
        <w:pStyle w:val="Default"/>
        <w:spacing w:line="360" w:lineRule="auto"/>
        <w:ind w:firstLine="567"/>
        <w:jc w:val="both"/>
        <w:rPr>
          <w:rFonts w:ascii="Arial" w:hAnsi="Arial" w:cs="Arial"/>
        </w:rPr>
      </w:pPr>
      <w:r w:rsidRPr="004F0F54">
        <w:rPr>
          <w:rFonts w:ascii="Arial" w:hAnsi="Arial" w:cs="Arial"/>
        </w:rPr>
        <w:t>Následující</w:t>
      </w:r>
      <w:r w:rsidR="006874D6">
        <w:rPr>
          <w:rFonts w:ascii="Arial" w:hAnsi="Arial" w:cs="Arial"/>
        </w:rPr>
        <w:t xml:space="preserve"> procesní úprava</w:t>
      </w:r>
      <w:r w:rsidRPr="0005749B">
        <w:rPr>
          <w:rFonts w:ascii="Arial" w:hAnsi="Arial" w:cs="Arial"/>
        </w:rPr>
        <w:t xml:space="preserve">, kterou uvádím, se nevztahuje jen </w:t>
      </w:r>
      <w:r w:rsidR="002B4668">
        <w:rPr>
          <w:rFonts w:ascii="Arial" w:hAnsi="Arial" w:cs="Arial"/>
        </w:rPr>
        <w:t xml:space="preserve">na náhradu škody na zdraví, </w:t>
      </w:r>
      <w:r w:rsidRPr="0005749B">
        <w:rPr>
          <w:rFonts w:ascii="Arial" w:hAnsi="Arial" w:cs="Arial"/>
        </w:rPr>
        <w:t>užije se</w:t>
      </w:r>
      <w:r w:rsidR="00CF0830">
        <w:rPr>
          <w:rFonts w:ascii="Arial" w:hAnsi="Arial" w:cs="Arial"/>
          <w:b/>
        </w:rPr>
        <w:t xml:space="preserve"> </w:t>
      </w:r>
      <w:r w:rsidR="006874D6" w:rsidRPr="00946AB2">
        <w:rPr>
          <w:rFonts w:ascii="Arial" w:hAnsi="Arial" w:cs="Arial"/>
        </w:rPr>
        <w:t>i</w:t>
      </w:r>
      <w:r w:rsidR="006874D6">
        <w:rPr>
          <w:rFonts w:ascii="Arial" w:hAnsi="Arial" w:cs="Arial"/>
          <w:b/>
        </w:rPr>
        <w:t xml:space="preserve"> </w:t>
      </w:r>
      <w:r w:rsidRPr="00CF0830">
        <w:rPr>
          <w:rFonts w:ascii="Arial" w:hAnsi="Arial" w:cs="Arial"/>
        </w:rPr>
        <w:t>ohledně</w:t>
      </w:r>
      <w:r w:rsidRPr="0005749B">
        <w:rPr>
          <w:rFonts w:ascii="Arial" w:hAnsi="Arial" w:cs="Arial"/>
          <w:b/>
        </w:rPr>
        <w:t xml:space="preserve"> </w:t>
      </w:r>
      <w:r w:rsidRPr="002B4668">
        <w:rPr>
          <w:rFonts w:ascii="Arial" w:hAnsi="Arial" w:cs="Arial"/>
        </w:rPr>
        <w:t>problematiky náhrady nemajetkové újmy v</w:t>
      </w:r>
      <w:r w:rsidR="00765278" w:rsidRPr="002B4668">
        <w:rPr>
          <w:rFonts w:ascii="Arial" w:hAnsi="Arial" w:cs="Arial"/>
        </w:rPr>
        <w:t> </w:t>
      </w:r>
      <w:r w:rsidRPr="002B4668">
        <w:rPr>
          <w:rFonts w:ascii="Arial" w:hAnsi="Arial" w:cs="Arial"/>
        </w:rPr>
        <w:t>penězích</w:t>
      </w:r>
      <w:r w:rsidR="00765278" w:rsidRPr="002B4668">
        <w:t xml:space="preserve"> </w:t>
      </w:r>
      <w:r w:rsidR="00032200">
        <w:rPr>
          <w:rFonts w:ascii="Arial" w:hAnsi="Arial" w:cs="Arial"/>
        </w:rPr>
        <w:t xml:space="preserve">(viz. </w:t>
      </w:r>
      <w:proofErr w:type="gramStart"/>
      <w:r w:rsidR="00032200">
        <w:rPr>
          <w:rFonts w:ascii="Arial" w:hAnsi="Arial" w:cs="Arial"/>
        </w:rPr>
        <w:t>následující</w:t>
      </w:r>
      <w:proofErr w:type="gramEnd"/>
      <w:r w:rsidR="00032200">
        <w:rPr>
          <w:rFonts w:ascii="Arial" w:hAnsi="Arial" w:cs="Arial"/>
        </w:rPr>
        <w:t xml:space="preserve"> </w:t>
      </w:r>
      <w:r w:rsidR="002B4668" w:rsidRPr="004F0F54">
        <w:rPr>
          <w:rFonts w:ascii="Arial" w:hAnsi="Arial" w:cs="Arial"/>
        </w:rPr>
        <w:t>kapitola</w:t>
      </w:r>
      <w:r w:rsidR="002B4668" w:rsidRPr="002B4668">
        <w:rPr>
          <w:rFonts w:ascii="Arial" w:hAnsi="Arial" w:cs="Arial"/>
        </w:rPr>
        <w:t>)</w:t>
      </w:r>
      <w:r w:rsidRPr="002B4668">
        <w:rPr>
          <w:rFonts w:ascii="Arial" w:hAnsi="Arial" w:cs="Arial"/>
        </w:rPr>
        <w:t xml:space="preserve">. </w:t>
      </w:r>
      <w:r w:rsidR="00470A26">
        <w:rPr>
          <w:rFonts w:ascii="Arial" w:hAnsi="Arial" w:cs="Arial"/>
        </w:rPr>
        <w:t>Jen pro upřesnění doplním, že obdobně by se postupovalo v</w:t>
      </w:r>
      <w:r w:rsidR="00B81635">
        <w:rPr>
          <w:rFonts w:ascii="Arial" w:hAnsi="Arial" w:cs="Arial"/>
        </w:rPr>
        <w:t> </w:t>
      </w:r>
      <w:r w:rsidR="00470A26">
        <w:rPr>
          <w:rFonts w:ascii="Arial" w:hAnsi="Arial" w:cs="Arial"/>
        </w:rPr>
        <w:t>případě</w:t>
      </w:r>
      <w:r w:rsidR="00B81635">
        <w:rPr>
          <w:rFonts w:ascii="Arial" w:hAnsi="Arial" w:cs="Arial"/>
        </w:rPr>
        <w:t xml:space="preserve"> </w:t>
      </w:r>
      <w:r w:rsidR="00470A26">
        <w:rPr>
          <w:rFonts w:ascii="Arial" w:hAnsi="Arial" w:cs="Arial"/>
        </w:rPr>
        <w:t xml:space="preserve">majetkové škody či nároku na vydání bezdůvodného obohacení. </w:t>
      </w:r>
    </w:p>
    <w:p w:rsidR="00837289" w:rsidRDefault="00070960" w:rsidP="00BB4CC4">
      <w:pPr>
        <w:pStyle w:val="Default"/>
        <w:spacing w:line="360" w:lineRule="auto"/>
        <w:ind w:firstLine="567"/>
        <w:jc w:val="both"/>
        <w:rPr>
          <w:rFonts w:ascii="Arial" w:hAnsi="Arial" w:cs="Arial"/>
        </w:rPr>
      </w:pPr>
      <w:r>
        <w:rPr>
          <w:rFonts w:ascii="Arial" w:hAnsi="Arial" w:cs="Arial"/>
        </w:rPr>
        <w:t xml:space="preserve">Jestliže na základě dokazování </w:t>
      </w:r>
      <w:r w:rsidR="006874D6">
        <w:rPr>
          <w:rFonts w:ascii="Arial" w:hAnsi="Arial" w:cs="Arial"/>
        </w:rPr>
        <w:t>v trestněprávním řízení nezíská</w:t>
      </w:r>
      <w:r>
        <w:rPr>
          <w:rFonts w:ascii="Arial" w:hAnsi="Arial" w:cs="Arial"/>
        </w:rPr>
        <w:t xml:space="preserve"> soud dostatečné podklady pro to, aby mohl vyslovit povinnost k náhradě škody na zdraví</w:t>
      </w:r>
      <w:r w:rsidR="0005749B">
        <w:rPr>
          <w:rFonts w:ascii="Arial" w:hAnsi="Arial" w:cs="Arial"/>
        </w:rPr>
        <w:t xml:space="preserve"> nebo nemajetkové újmy v penězích</w:t>
      </w:r>
      <w:r>
        <w:rPr>
          <w:rFonts w:ascii="Arial" w:hAnsi="Arial" w:cs="Arial"/>
        </w:rPr>
        <w:t xml:space="preserve">, případně je-li nutné provést další rozsáhlé dokazování, které by přesahovalo potřeby trestního řízení, odkáže oběť s jejím nárokem na řízení ve věcech občanskoprávních (viz. § 229 odst. 1 TŘ). </w:t>
      </w:r>
      <w:r w:rsidR="006254E5">
        <w:rPr>
          <w:rFonts w:ascii="Arial" w:hAnsi="Arial" w:cs="Arial"/>
        </w:rPr>
        <w:t xml:space="preserve">Na občanskoprávní řízení bude oběť se svým požadavkem na náhradu škody </w:t>
      </w:r>
      <w:r w:rsidR="00805325">
        <w:rPr>
          <w:rFonts w:ascii="Arial" w:hAnsi="Arial" w:cs="Arial"/>
        </w:rPr>
        <w:t xml:space="preserve">(nemajetkové újmy) </w:t>
      </w:r>
      <w:r w:rsidR="006254E5">
        <w:rPr>
          <w:rFonts w:ascii="Arial" w:hAnsi="Arial" w:cs="Arial"/>
        </w:rPr>
        <w:t>odkázána i tehdy, kdy</w:t>
      </w:r>
      <w:r w:rsidR="003A495A">
        <w:rPr>
          <w:rFonts w:ascii="Arial" w:hAnsi="Arial" w:cs="Arial"/>
        </w:rPr>
        <w:t>ž bude obžalovaný zproštěn obžaloby (viz. § 229 odst. 3 TŘ).</w:t>
      </w:r>
      <w:r w:rsidR="006254E5">
        <w:rPr>
          <w:rFonts w:ascii="Arial" w:hAnsi="Arial" w:cs="Arial"/>
        </w:rPr>
        <w:t xml:space="preserve"> </w:t>
      </w:r>
      <w:r w:rsidR="00837289">
        <w:rPr>
          <w:rFonts w:ascii="Arial" w:hAnsi="Arial" w:cs="Arial"/>
        </w:rPr>
        <w:t>Třetí možností je kombinace obou předcházejících variant, kdy soud uzná věrohodně prokázanou část nároku a se zbytkem bude oběť odkázána na občanskoprávní řízení (</w:t>
      </w:r>
      <w:r w:rsidR="00463A0C">
        <w:rPr>
          <w:rFonts w:ascii="Arial" w:hAnsi="Arial" w:cs="Arial"/>
        </w:rPr>
        <w:t>případně řízení před jiným příslušným orgánem</w:t>
      </w:r>
      <w:r w:rsidR="00837289">
        <w:rPr>
          <w:rFonts w:ascii="Arial" w:hAnsi="Arial" w:cs="Arial"/>
        </w:rPr>
        <w:t>)</w:t>
      </w:r>
      <w:r w:rsidR="00884520">
        <w:rPr>
          <w:rFonts w:ascii="Arial" w:hAnsi="Arial" w:cs="Arial"/>
        </w:rPr>
        <w:t>.</w:t>
      </w:r>
      <w:r w:rsidR="00837289">
        <w:rPr>
          <w:rFonts w:ascii="Arial" w:hAnsi="Arial" w:cs="Arial"/>
        </w:rPr>
        <w:t xml:space="preserve"> </w:t>
      </w:r>
      <w:r w:rsidR="00CF0830">
        <w:rPr>
          <w:rFonts w:ascii="Arial" w:hAnsi="Arial" w:cs="Arial"/>
        </w:rPr>
        <w:t xml:space="preserve">Z </w:t>
      </w:r>
      <w:r w:rsidR="00CF0830">
        <w:rPr>
          <w:rFonts w:ascii="Arial" w:hAnsi="Arial" w:cs="Arial"/>
        </w:rPr>
        <w:lastRenderedPageBreak/>
        <w:t>uváděného vyplývá, že soudu není dána možnost návrh na náhradu škody zamítnout.</w:t>
      </w:r>
    </w:p>
    <w:p w:rsidR="004A35EF" w:rsidRDefault="00710BEC" w:rsidP="0083050C">
      <w:pPr>
        <w:pStyle w:val="Default"/>
        <w:spacing w:line="360" w:lineRule="auto"/>
        <w:ind w:firstLine="567"/>
        <w:jc w:val="both"/>
        <w:rPr>
          <w:rFonts w:ascii="Arial" w:hAnsi="Arial" w:cs="Arial"/>
        </w:rPr>
      </w:pPr>
      <w:r>
        <w:rPr>
          <w:rFonts w:ascii="Arial" w:hAnsi="Arial" w:cs="Arial"/>
        </w:rPr>
        <w:t>Pokud bychom srovnali úpravu up</w:t>
      </w:r>
      <w:r w:rsidR="00805325">
        <w:rPr>
          <w:rFonts w:ascii="Arial" w:hAnsi="Arial" w:cs="Arial"/>
        </w:rPr>
        <w:t xml:space="preserve">latnění nároku oběti </w:t>
      </w:r>
      <w:r>
        <w:rPr>
          <w:rFonts w:ascii="Arial" w:hAnsi="Arial" w:cs="Arial"/>
        </w:rPr>
        <w:t xml:space="preserve">v rámci adhezního a občanskoprávního řízení, můžeme zjednodušeně konstatovat, že nárok na náhradu škody </w:t>
      </w:r>
      <w:r w:rsidR="0005749B">
        <w:rPr>
          <w:rFonts w:ascii="Arial" w:hAnsi="Arial" w:cs="Arial"/>
        </w:rPr>
        <w:t xml:space="preserve">(nemajetkové újmy v penězích) lze </w:t>
      </w:r>
      <w:r>
        <w:rPr>
          <w:rFonts w:ascii="Arial" w:hAnsi="Arial" w:cs="Arial"/>
        </w:rPr>
        <w:t xml:space="preserve">v trestním </w:t>
      </w:r>
      <w:r w:rsidR="0005749B">
        <w:rPr>
          <w:rFonts w:ascii="Arial" w:hAnsi="Arial" w:cs="Arial"/>
        </w:rPr>
        <w:t xml:space="preserve">řízení </w:t>
      </w:r>
      <w:r>
        <w:rPr>
          <w:rFonts w:ascii="Arial" w:hAnsi="Arial" w:cs="Arial"/>
        </w:rPr>
        <w:t>uplatnit relativně snadnějším z</w:t>
      </w:r>
      <w:r w:rsidR="00057E5E">
        <w:rPr>
          <w:rFonts w:ascii="Arial" w:hAnsi="Arial" w:cs="Arial"/>
        </w:rPr>
        <w:t>působem</w:t>
      </w:r>
      <w:r w:rsidR="00806932">
        <w:rPr>
          <w:rStyle w:val="Znakapoznpodarou"/>
        </w:rPr>
        <w:footnoteReference w:id="46"/>
      </w:r>
      <w:r w:rsidR="00240097">
        <w:rPr>
          <w:rFonts w:ascii="Arial" w:hAnsi="Arial" w:cs="Arial"/>
        </w:rPr>
        <w:t>.</w:t>
      </w:r>
      <w:r w:rsidR="00691212">
        <w:rPr>
          <w:rFonts w:ascii="Arial" w:hAnsi="Arial" w:cs="Arial"/>
        </w:rPr>
        <w:t xml:space="preserve"> </w:t>
      </w:r>
      <w:r w:rsidR="00B55E56">
        <w:rPr>
          <w:rFonts w:ascii="Arial" w:hAnsi="Arial" w:cs="Arial"/>
        </w:rPr>
        <w:t>Takové podání není na rozdíl od občanskoprávní úpravy zpoplatněno. Pozitivem je rovněž úspora času, protože v adhezním řízení se oběť většinou dočká náhrady škody (nemajetkové újmy) mnohem dříve než v řízení občanskoprávním. Další výhodou je možnost domoci se zajištění svého nároku na majetku obviněného</w:t>
      </w:r>
    </w:p>
    <w:p w:rsidR="00DB0282" w:rsidRDefault="00395FAF" w:rsidP="00DB0282">
      <w:pPr>
        <w:pStyle w:val="Default"/>
        <w:spacing w:line="360" w:lineRule="auto"/>
        <w:ind w:firstLine="567"/>
        <w:jc w:val="both"/>
        <w:rPr>
          <w:rFonts w:ascii="Arial" w:hAnsi="Arial" w:cs="Arial"/>
          <w:color w:val="auto"/>
        </w:rPr>
      </w:pPr>
      <w:r>
        <w:rPr>
          <w:rFonts w:ascii="Arial" w:hAnsi="Arial" w:cs="Arial"/>
          <w:color w:val="auto"/>
        </w:rPr>
        <w:t>V důsledku obav</w:t>
      </w:r>
      <w:r w:rsidR="00F534D6" w:rsidRPr="0083050C">
        <w:rPr>
          <w:rFonts w:ascii="Arial" w:hAnsi="Arial" w:cs="Arial"/>
          <w:color w:val="auto"/>
        </w:rPr>
        <w:t>, že by nárok oběti nemusel být uspokojen, případ</w:t>
      </w:r>
      <w:r w:rsidR="00805325">
        <w:rPr>
          <w:rFonts w:ascii="Arial" w:hAnsi="Arial" w:cs="Arial"/>
          <w:color w:val="auto"/>
        </w:rPr>
        <w:t>ně mohl být zmařen, lze nařídit</w:t>
      </w:r>
      <w:r w:rsidR="00F534D6" w:rsidRPr="0083050C">
        <w:rPr>
          <w:rFonts w:ascii="Arial" w:hAnsi="Arial" w:cs="Arial"/>
          <w:color w:val="auto"/>
        </w:rPr>
        <w:t> zajištění majetku obviněné osoby. O takovém postupu rozhodne na základě návrhu oběti či státního zástupce soud.</w:t>
      </w:r>
      <w:r w:rsidR="004C3685" w:rsidRPr="0083050C">
        <w:rPr>
          <w:rFonts w:ascii="Arial" w:hAnsi="Arial" w:cs="Arial"/>
          <w:color w:val="auto"/>
        </w:rPr>
        <w:t xml:space="preserve"> </w:t>
      </w:r>
    </w:p>
    <w:p w:rsidR="00732760" w:rsidRDefault="009E0507" w:rsidP="00DB0282">
      <w:pPr>
        <w:pStyle w:val="Default"/>
        <w:spacing w:line="360" w:lineRule="auto"/>
        <w:jc w:val="both"/>
        <w:rPr>
          <w:rFonts w:ascii="Arial" w:hAnsi="Arial" w:cs="Arial"/>
          <w:color w:val="auto"/>
        </w:rPr>
      </w:pPr>
      <w:r>
        <w:rPr>
          <w:rFonts w:ascii="Arial" w:hAnsi="Arial" w:cs="Arial"/>
          <w:color w:val="auto"/>
        </w:rPr>
        <w:t xml:space="preserve">         </w:t>
      </w:r>
      <w:r w:rsidR="004C3685" w:rsidRPr="0083050C">
        <w:rPr>
          <w:rFonts w:ascii="Arial" w:hAnsi="Arial" w:cs="Arial"/>
          <w:color w:val="auto"/>
        </w:rPr>
        <w:t>Ve fázi přípravného řízení může o zajištění nároku oběti na majetku obviněného rozhodnout státní zástupce a to i bez návrhu</w:t>
      </w:r>
      <w:r w:rsidR="00F534D6" w:rsidRPr="0083050C">
        <w:rPr>
          <w:rStyle w:val="Znakapoznpodarou"/>
          <w:color w:val="auto"/>
        </w:rPr>
        <w:footnoteReference w:id="47"/>
      </w:r>
      <w:r w:rsidR="00240097">
        <w:rPr>
          <w:rFonts w:ascii="Arial" w:hAnsi="Arial" w:cs="Arial"/>
          <w:color w:val="auto"/>
        </w:rPr>
        <w:t xml:space="preserve">. </w:t>
      </w:r>
      <w:r w:rsidR="00732760" w:rsidRPr="0083050C">
        <w:rPr>
          <w:rFonts w:ascii="Arial" w:hAnsi="Arial" w:cs="Arial"/>
          <w:color w:val="auto"/>
        </w:rPr>
        <w:t>Zajištění se provádí tak, že se v usnesení vymezí konkrétní majetek, se kterým se obviněnému zakáže disponovat. U nemovitostí se usnesení doručí kompetentnímu katastrálnímu úřadu a movité věci se nejčastěji uloží do soudní úschovy</w:t>
      </w:r>
      <w:r w:rsidR="00732760" w:rsidRPr="0083050C">
        <w:rPr>
          <w:rStyle w:val="Znakapoznpodarou"/>
          <w:color w:val="auto"/>
        </w:rPr>
        <w:footnoteReference w:id="48"/>
      </w:r>
      <w:r w:rsidR="00884520">
        <w:rPr>
          <w:rFonts w:ascii="Arial" w:hAnsi="Arial" w:cs="Arial"/>
          <w:color w:val="auto"/>
        </w:rPr>
        <w:t>.</w:t>
      </w:r>
      <w:r w:rsidR="00732760" w:rsidRPr="0083050C">
        <w:rPr>
          <w:rFonts w:ascii="Arial" w:hAnsi="Arial" w:cs="Arial"/>
          <w:color w:val="auto"/>
        </w:rPr>
        <w:t xml:space="preserve"> </w:t>
      </w:r>
    </w:p>
    <w:p w:rsidR="00821F90" w:rsidRDefault="00821F90" w:rsidP="006218E5">
      <w:pPr>
        <w:pStyle w:val="Default"/>
        <w:spacing w:line="360" w:lineRule="auto"/>
        <w:ind w:firstLine="567"/>
        <w:jc w:val="both"/>
        <w:rPr>
          <w:rFonts w:ascii="Arial" w:hAnsi="Arial" w:cs="Arial"/>
          <w:color w:val="auto"/>
        </w:rPr>
      </w:pPr>
      <w:r>
        <w:rPr>
          <w:rFonts w:ascii="Arial" w:hAnsi="Arial" w:cs="Arial"/>
          <w:color w:val="auto"/>
        </w:rPr>
        <w:t>Jestliže ale obviněný, případně jiná osoba, s jejímž počínáním obviněný souhlasí, složí na účet soudu u peněžního ústavu částku, která odpovídá přibližné výši nároku oběti na náhradu škody na zdraví</w:t>
      </w:r>
      <w:r w:rsidR="00A31C15">
        <w:rPr>
          <w:rFonts w:ascii="Arial" w:hAnsi="Arial" w:cs="Arial"/>
          <w:color w:val="auto"/>
        </w:rPr>
        <w:t xml:space="preserve"> (nemajetkové újmy)</w:t>
      </w:r>
      <w:r>
        <w:rPr>
          <w:rFonts w:ascii="Arial" w:hAnsi="Arial" w:cs="Arial"/>
          <w:color w:val="auto"/>
        </w:rPr>
        <w:t>, dojde k upuštění od provádění zajišťovacích úkonů, popřípadě k jejich zastavení. Osoba, která poskytuje finanční částku místo osoby obviněného, musí být předem informována o podstatě obvinění osoby, za kterou peněžní nárok zajišťuje. Pokud složená peněžitá částka neodpovídá odhadované výši škody</w:t>
      </w:r>
      <w:r w:rsidR="00A31C15">
        <w:rPr>
          <w:rFonts w:ascii="Arial" w:hAnsi="Arial" w:cs="Arial"/>
          <w:color w:val="auto"/>
        </w:rPr>
        <w:t xml:space="preserve"> (nemajetkové újmy)</w:t>
      </w:r>
      <w:r>
        <w:rPr>
          <w:rFonts w:ascii="Arial" w:hAnsi="Arial" w:cs="Arial"/>
          <w:color w:val="auto"/>
        </w:rPr>
        <w:t>, pro</w:t>
      </w:r>
      <w:r w:rsidR="00A31C15">
        <w:rPr>
          <w:rFonts w:ascii="Arial" w:hAnsi="Arial" w:cs="Arial"/>
          <w:color w:val="auto"/>
        </w:rPr>
        <w:t xml:space="preserve">vede se zajištění </w:t>
      </w:r>
      <w:r>
        <w:rPr>
          <w:rFonts w:ascii="Arial" w:hAnsi="Arial" w:cs="Arial"/>
          <w:color w:val="auto"/>
        </w:rPr>
        <w:t xml:space="preserve">na majetku obviněného v tom rozsahu, jaký je rozdíl mezi pravděpodobnou výší škody </w:t>
      </w:r>
      <w:r w:rsidR="00A31C15">
        <w:rPr>
          <w:rFonts w:ascii="Arial" w:hAnsi="Arial" w:cs="Arial"/>
          <w:color w:val="auto"/>
        </w:rPr>
        <w:t xml:space="preserve">(nemajetkové újmy) </w:t>
      </w:r>
      <w:r>
        <w:rPr>
          <w:rFonts w:ascii="Arial" w:hAnsi="Arial" w:cs="Arial"/>
          <w:color w:val="auto"/>
        </w:rPr>
        <w:t xml:space="preserve">a složeným obnosem (viz. </w:t>
      </w:r>
      <w:r>
        <w:rPr>
          <w:rFonts w:ascii="Arial" w:hAnsi="Arial" w:cs="Arial"/>
        </w:rPr>
        <w:t>§ 47a odst. 1 TŘ</w:t>
      </w:r>
      <w:r>
        <w:rPr>
          <w:rFonts w:ascii="Arial" w:hAnsi="Arial" w:cs="Arial"/>
          <w:color w:val="auto"/>
        </w:rPr>
        <w:t>).</w:t>
      </w:r>
    </w:p>
    <w:p w:rsidR="00BE4215" w:rsidRPr="009E0507" w:rsidRDefault="00813460" w:rsidP="009E0507">
      <w:pPr>
        <w:pStyle w:val="Default"/>
        <w:spacing w:line="360" w:lineRule="auto"/>
        <w:ind w:firstLine="567"/>
        <w:jc w:val="both"/>
        <w:rPr>
          <w:rFonts w:ascii="Arial" w:hAnsi="Arial" w:cs="Arial"/>
          <w:color w:val="auto"/>
        </w:rPr>
      </w:pPr>
      <w:r>
        <w:rPr>
          <w:rFonts w:ascii="Arial" w:hAnsi="Arial" w:cs="Arial"/>
          <w:color w:val="auto"/>
        </w:rPr>
        <w:t>Za předpokladu, že oběť nesouhlasí se zněním rozsudku, přiznává jí trestní řád možnost bránit se skrze pod</w:t>
      </w:r>
      <w:r w:rsidR="00200324">
        <w:rPr>
          <w:rFonts w:ascii="Arial" w:hAnsi="Arial" w:cs="Arial"/>
          <w:color w:val="auto"/>
        </w:rPr>
        <w:t xml:space="preserve">ání odvolání (viz. </w:t>
      </w:r>
      <w:r w:rsidR="00200324">
        <w:rPr>
          <w:rFonts w:ascii="Arial" w:hAnsi="Arial" w:cs="Arial"/>
        </w:rPr>
        <w:t>§ 246 odst. 1 písm. d) TŘ</w:t>
      </w:r>
      <w:r w:rsidR="00200324">
        <w:rPr>
          <w:rFonts w:ascii="Arial" w:hAnsi="Arial" w:cs="Arial"/>
          <w:color w:val="auto"/>
        </w:rPr>
        <w:t xml:space="preserve"> ). Dalším </w:t>
      </w:r>
      <w:r w:rsidR="00200324">
        <w:rPr>
          <w:rFonts w:ascii="Arial" w:hAnsi="Arial" w:cs="Arial"/>
          <w:color w:val="auto"/>
        </w:rPr>
        <w:lastRenderedPageBreak/>
        <w:t>důvodem</w:t>
      </w:r>
      <w:r>
        <w:rPr>
          <w:rFonts w:ascii="Arial" w:hAnsi="Arial" w:cs="Arial"/>
          <w:color w:val="auto"/>
        </w:rPr>
        <w:t xml:space="preserve"> pro podání takového opravného prostře</w:t>
      </w:r>
      <w:r w:rsidR="00200324">
        <w:rPr>
          <w:rFonts w:ascii="Arial" w:hAnsi="Arial" w:cs="Arial"/>
          <w:color w:val="auto"/>
        </w:rPr>
        <w:t>dku může</w:t>
      </w:r>
      <w:r w:rsidR="004640BF">
        <w:rPr>
          <w:rFonts w:ascii="Arial" w:hAnsi="Arial" w:cs="Arial"/>
          <w:color w:val="auto"/>
        </w:rPr>
        <w:t xml:space="preserve"> být</w:t>
      </w:r>
      <w:r w:rsidR="00200324">
        <w:rPr>
          <w:rFonts w:ascii="Arial" w:hAnsi="Arial" w:cs="Arial"/>
          <w:color w:val="auto"/>
        </w:rPr>
        <w:t xml:space="preserve"> fakt, že takový výrok vůbec učiněn nebyl (viz. </w:t>
      </w:r>
      <w:r w:rsidR="00200324">
        <w:rPr>
          <w:rFonts w:ascii="Arial" w:hAnsi="Arial" w:cs="Arial"/>
        </w:rPr>
        <w:t>§ 246 odst. 2 TŘ</w:t>
      </w:r>
      <w:r w:rsidR="00200324">
        <w:rPr>
          <w:rFonts w:ascii="Arial" w:hAnsi="Arial" w:cs="Arial"/>
          <w:color w:val="auto"/>
        </w:rPr>
        <w:t>).</w:t>
      </w:r>
    </w:p>
    <w:p w:rsidR="00A9631A" w:rsidRPr="00A9631A" w:rsidRDefault="00A9631A" w:rsidP="00A9631A">
      <w:pPr>
        <w:pStyle w:val="Nadpis3"/>
      </w:pPr>
      <w:bookmarkStart w:id="39" w:name="_Toc351230948"/>
      <w:bookmarkStart w:id="40" w:name="_Toc351456634"/>
      <w:bookmarkStart w:id="41" w:name="_Toc352496373"/>
      <w:r>
        <w:t>Náhrada nemajetkové újmy v penězích</w:t>
      </w:r>
      <w:bookmarkEnd w:id="39"/>
      <w:bookmarkEnd w:id="40"/>
      <w:bookmarkEnd w:id="41"/>
    </w:p>
    <w:p w:rsidR="00E75DDF" w:rsidRDefault="00F564CE" w:rsidP="00F564CE">
      <w:pPr>
        <w:pStyle w:val="Default"/>
        <w:spacing w:line="360" w:lineRule="auto"/>
        <w:jc w:val="both"/>
        <w:rPr>
          <w:rFonts w:ascii="Arial" w:hAnsi="Arial" w:cs="Arial"/>
        </w:rPr>
      </w:pPr>
      <w:r>
        <w:rPr>
          <w:rFonts w:ascii="Arial" w:hAnsi="Arial" w:cs="Arial"/>
        </w:rPr>
        <w:t xml:space="preserve">        S účinností od 1.</w:t>
      </w:r>
      <w:r w:rsidR="00836350">
        <w:rPr>
          <w:rFonts w:ascii="Arial" w:hAnsi="Arial" w:cs="Arial"/>
        </w:rPr>
        <w:t xml:space="preserve"> </w:t>
      </w:r>
      <w:r>
        <w:rPr>
          <w:rFonts w:ascii="Arial" w:hAnsi="Arial" w:cs="Arial"/>
        </w:rPr>
        <w:t xml:space="preserve">července 2011 došlo k významné </w:t>
      </w:r>
      <w:r w:rsidR="002908FB">
        <w:rPr>
          <w:rFonts w:ascii="Arial" w:hAnsi="Arial" w:cs="Arial"/>
        </w:rPr>
        <w:t>změně</w:t>
      </w:r>
      <w:r>
        <w:rPr>
          <w:rFonts w:ascii="Arial" w:hAnsi="Arial" w:cs="Arial"/>
        </w:rPr>
        <w:t xml:space="preserve"> trestního řádu (</w:t>
      </w:r>
      <w:r w:rsidR="00E5297C">
        <w:rPr>
          <w:rFonts w:ascii="Arial" w:hAnsi="Arial" w:cs="Arial"/>
        </w:rPr>
        <w:t>konkrétně</w:t>
      </w:r>
      <w:r>
        <w:rPr>
          <w:rFonts w:ascii="Arial" w:hAnsi="Arial" w:cs="Arial"/>
        </w:rPr>
        <w:t xml:space="preserve"> </w:t>
      </w:r>
      <w:r w:rsidR="002908FB">
        <w:rPr>
          <w:rFonts w:ascii="Arial" w:hAnsi="Arial" w:cs="Arial"/>
        </w:rPr>
        <w:t xml:space="preserve">zákonem </w:t>
      </w:r>
      <w:r>
        <w:rPr>
          <w:rFonts w:ascii="Arial" w:hAnsi="Arial" w:cs="Arial"/>
        </w:rPr>
        <w:t xml:space="preserve">č. 181/ 2011 Sb.), která souvisí s právy </w:t>
      </w:r>
      <w:r w:rsidR="00CE5715">
        <w:rPr>
          <w:rFonts w:ascii="Arial" w:hAnsi="Arial" w:cs="Arial"/>
        </w:rPr>
        <w:t>oběti</w:t>
      </w:r>
      <w:r>
        <w:rPr>
          <w:rFonts w:ascii="Arial" w:hAnsi="Arial" w:cs="Arial"/>
        </w:rPr>
        <w:t xml:space="preserve"> v průběhu adhezního řízen</w:t>
      </w:r>
      <w:r w:rsidR="006738AF">
        <w:rPr>
          <w:rFonts w:ascii="Arial" w:hAnsi="Arial" w:cs="Arial"/>
        </w:rPr>
        <w:t>í.</w:t>
      </w:r>
      <w:r w:rsidR="00395FAF">
        <w:rPr>
          <w:rFonts w:ascii="Arial" w:hAnsi="Arial" w:cs="Arial"/>
        </w:rPr>
        <w:t xml:space="preserve"> </w:t>
      </w:r>
      <w:r w:rsidR="006738AF">
        <w:rPr>
          <w:rFonts w:ascii="Arial" w:hAnsi="Arial" w:cs="Arial"/>
        </w:rPr>
        <w:t>Nemajetkovou újmou</w:t>
      </w:r>
      <w:r w:rsidR="00A224FA">
        <w:rPr>
          <w:rFonts w:ascii="Arial" w:hAnsi="Arial" w:cs="Arial"/>
        </w:rPr>
        <w:t xml:space="preserve"> </w:t>
      </w:r>
      <w:r w:rsidR="00566DD3">
        <w:rPr>
          <w:rFonts w:ascii="Arial" w:hAnsi="Arial" w:cs="Arial"/>
        </w:rPr>
        <w:t>rozumíme konkrétní zá</w:t>
      </w:r>
      <w:r w:rsidR="00E5297C">
        <w:rPr>
          <w:rFonts w:ascii="Arial" w:hAnsi="Arial" w:cs="Arial"/>
        </w:rPr>
        <w:t>sah do osobnostních práv</w:t>
      </w:r>
      <w:r w:rsidR="00A224FA">
        <w:rPr>
          <w:rFonts w:ascii="Arial" w:hAnsi="Arial" w:cs="Arial"/>
        </w:rPr>
        <w:t xml:space="preserve"> fyzické osoby</w:t>
      </w:r>
      <w:r w:rsidR="00A050C0">
        <w:rPr>
          <w:rFonts w:ascii="Arial" w:hAnsi="Arial" w:cs="Arial"/>
        </w:rPr>
        <w:t xml:space="preserve"> (viz. §</w:t>
      </w:r>
      <w:r w:rsidR="00FA39B7">
        <w:rPr>
          <w:rFonts w:ascii="Arial" w:hAnsi="Arial" w:cs="Arial"/>
        </w:rPr>
        <w:t xml:space="preserve"> 13 </w:t>
      </w:r>
      <w:r w:rsidR="006B4468">
        <w:rPr>
          <w:rFonts w:ascii="Arial" w:hAnsi="Arial" w:cs="Arial"/>
        </w:rPr>
        <w:t xml:space="preserve">odst. 2 </w:t>
      </w:r>
      <w:proofErr w:type="spellStart"/>
      <w:r w:rsidR="00A050C0">
        <w:rPr>
          <w:rFonts w:ascii="Arial" w:hAnsi="Arial" w:cs="Arial"/>
        </w:rPr>
        <w:t>ObčZ</w:t>
      </w:r>
      <w:proofErr w:type="spellEnd"/>
      <w:r w:rsidR="00A050C0">
        <w:rPr>
          <w:rFonts w:ascii="Arial" w:hAnsi="Arial" w:cs="Arial"/>
        </w:rPr>
        <w:t>)</w:t>
      </w:r>
      <w:r w:rsidR="00B75559">
        <w:rPr>
          <w:rFonts w:ascii="Arial" w:hAnsi="Arial" w:cs="Arial"/>
        </w:rPr>
        <w:t>.</w:t>
      </w:r>
      <w:r w:rsidR="002277B3">
        <w:rPr>
          <w:rFonts w:ascii="Arial" w:hAnsi="Arial" w:cs="Arial"/>
        </w:rPr>
        <w:t xml:space="preserve"> Výčet osobnostních práv obsahuje </w:t>
      </w:r>
      <w:proofErr w:type="spellStart"/>
      <w:r w:rsidR="002277B3">
        <w:rPr>
          <w:rFonts w:ascii="Arial" w:hAnsi="Arial" w:cs="Arial"/>
        </w:rPr>
        <w:t>ust</w:t>
      </w:r>
      <w:proofErr w:type="spellEnd"/>
      <w:r w:rsidR="002277B3">
        <w:rPr>
          <w:rFonts w:ascii="Arial" w:hAnsi="Arial" w:cs="Arial"/>
        </w:rPr>
        <w:t xml:space="preserve">. </w:t>
      </w:r>
      <w:r w:rsidR="00465E30">
        <w:rPr>
          <w:rFonts w:ascii="Arial" w:hAnsi="Arial" w:cs="Arial"/>
        </w:rPr>
        <w:t xml:space="preserve"> </w:t>
      </w:r>
      <w:r w:rsidR="002277B3">
        <w:rPr>
          <w:rFonts w:ascii="Arial" w:hAnsi="Arial" w:cs="Arial"/>
        </w:rPr>
        <w:t>§</w:t>
      </w:r>
      <w:r w:rsidR="00465E30">
        <w:rPr>
          <w:rFonts w:ascii="Arial" w:hAnsi="Arial" w:cs="Arial"/>
        </w:rPr>
        <w:t xml:space="preserve"> </w:t>
      </w:r>
      <w:r w:rsidR="002277B3">
        <w:rPr>
          <w:rFonts w:ascii="Arial" w:hAnsi="Arial" w:cs="Arial"/>
        </w:rPr>
        <w:t xml:space="preserve">11 </w:t>
      </w:r>
      <w:proofErr w:type="spellStart"/>
      <w:r w:rsidR="002277B3">
        <w:rPr>
          <w:rFonts w:ascii="Arial" w:hAnsi="Arial" w:cs="Arial"/>
        </w:rPr>
        <w:t>ObčZ</w:t>
      </w:r>
      <w:proofErr w:type="spellEnd"/>
      <w:r w:rsidR="002277B3">
        <w:rPr>
          <w:rFonts w:ascii="Arial" w:hAnsi="Arial" w:cs="Arial"/>
        </w:rPr>
        <w:t xml:space="preserve">, když říká, že </w:t>
      </w:r>
      <w:r w:rsidR="002277B3" w:rsidRPr="00EC40E5">
        <w:rPr>
          <w:rFonts w:ascii="Arial" w:hAnsi="Arial" w:cs="Arial"/>
          <w:i/>
        </w:rPr>
        <w:t>„fyzická osoba má právo na ochranu své osobnosti, zejména života a zdraví, občanské cti a lidské důstojnosti</w:t>
      </w:r>
      <w:r w:rsidR="00EC40E5" w:rsidRPr="00EC40E5">
        <w:rPr>
          <w:rFonts w:ascii="Arial" w:hAnsi="Arial" w:cs="Arial"/>
          <w:i/>
        </w:rPr>
        <w:t>, jakož i soukromí, svého jména a projevů osobní povahy.</w:t>
      </w:r>
      <w:r w:rsidR="002277B3" w:rsidRPr="00EC40E5">
        <w:rPr>
          <w:rFonts w:ascii="Arial" w:hAnsi="Arial" w:cs="Arial"/>
          <w:i/>
        </w:rPr>
        <w:t>“</w:t>
      </w:r>
      <w:r w:rsidR="00EC40E5">
        <w:rPr>
          <w:rFonts w:ascii="Arial" w:hAnsi="Arial" w:cs="Arial"/>
        </w:rPr>
        <w:t xml:space="preserve"> </w:t>
      </w:r>
    </w:p>
    <w:p w:rsidR="004D5222" w:rsidRDefault="00E75DDF" w:rsidP="00F564CE">
      <w:pPr>
        <w:pStyle w:val="Default"/>
        <w:spacing w:line="360" w:lineRule="auto"/>
        <w:jc w:val="both"/>
        <w:rPr>
          <w:rFonts w:ascii="Arial" w:hAnsi="Arial" w:cs="Arial"/>
        </w:rPr>
      </w:pPr>
      <w:r>
        <w:rPr>
          <w:rFonts w:ascii="Arial" w:hAnsi="Arial" w:cs="Arial"/>
        </w:rPr>
        <w:t xml:space="preserve">        </w:t>
      </w:r>
      <w:r w:rsidR="00006D35">
        <w:rPr>
          <w:rFonts w:ascii="Arial" w:hAnsi="Arial" w:cs="Arial"/>
        </w:rPr>
        <w:t xml:space="preserve">Předpokladem </w:t>
      </w:r>
      <w:r w:rsidR="00E5297C">
        <w:rPr>
          <w:rFonts w:ascii="Arial" w:hAnsi="Arial" w:cs="Arial"/>
        </w:rPr>
        <w:t xml:space="preserve">odpovědnosti je </w:t>
      </w:r>
      <w:r w:rsidR="00395FAF">
        <w:rPr>
          <w:rFonts w:ascii="Arial" w:hAnsi="Arial" w:cs="Arial"/>
        </w:rPr>
        <w:t xml:space="preserve">takový </w:t>
      </w:r>
      <w:r w:rsidR="00E5297C">
        <w:rPr>
          <w:rFonts w:ascii="Arial" w:hAnsi="Arial" w:cs="Arial"/>
        </w:rPr>
        <w:t>zásah, který je schopen vyvolat újmu v nemajetkové sféře oběti. Újmou v tomto případě rozumíme porušení, případně ohrožení osobnosti fyzické osoby týkající se její morální či fyzické integrity</w:t>
      </w:r>
      <w:r w:rsidR="001F2F73">
        <w:rPr>
          <w:rFonts w:ascii="Arial" w:hAnsi="Arial" w:cs="Arial"/>
        </w:rPr>
        <w:t>. M</w:t>
      </w:r>
      <w:r w:rsidR="00006D35">
        <w:rPr>
          <w:rFonts w:ascii="Arial" w:hAnsi="Arial" w:cs="Arial"/>
        </w:rPr>
        <w:t>usí jít o zásah</w:t>
      </w:r>
      <w:r w:rsidR="00A9499F">
        <w:rPr>
          <w:rFonts w:ascii="Arial" w:hAnsi="Arial" w:cs="Arial"/>
        </w:rPr>
        <w:t xml:space="preserve"> protiprávní, dále musí existovat příčinná souvislost me</w:t>
      </w:r>
      <w:r w:rsidR="0033619F">
        <w:rPr>
          <w:rFonts w:ascii="Arial" w:hAnsi="Arial" w:cs="Arial"/>
        </w:rPr>
        <w:t>zi zásahem a jeho rozporem s právním řádem</w:t>
      </w:r>
      <w:r w:rsidR="00281287">
        <w:rPr>
          <w:rStyle w:val="Znakapoznpodarou"/>
        </w:rPr>
        <w:footnoteReference w:id="49"/>
      </w:r>
      <w:r w:rsidR="0017081B">
        <w:rPr>
          <w:rFonts w:ascii="Arial" w:hAnsi="Arial" w:cs="Arial"/>
        </w:rPr>
        <w:t>.</w:t>
      </w:r>
    </w:p>
    <w:p w:rsidR="00B75559" w:rsidRPr="006738AF" w:rsidRDefault="00C1242C" w:rsidP="00F564CE">
      <w:pPr>
        <w:pStyle w:val="Default"/>
        <w:spacing w:line="360" w:lineRule="auto"/>
        <w:jc w:val="both"/>
        <w:rPr>
          <w:rFonts w:ascii="Arial" w:hAnsi="Arial" w:cs="Arial"/>
        </w:rPr>
      </w:pPr>
      <w:r>
        <w:rPr>
          <w:rFonts w:ascii="Arial" w:hAnsi="Arial" w:cs="Arial"/>
        </w:rPr>
        <w:t xml:space="preserve">        Dle rozhodnutí Vrchního soudu v Olomouci ze dne 17. 2.2004, </w:t>
      </w:r>
      <w:proofErr w:type="spellStart"/>
      <w:r>
        <w:rPr>
          <w:rFonts w:ascii="Arial" w:hAnsi="Arial" w:cs="Arial"/>
        </w:rPr>
        <w:t>sp</w:t>
      </w:r>
      <w:proofErr w:type="spellEnd"/>
      <w:r>
        <w:rPr>
          <w:rFonts w:ascii="Arial" w:hAnsi="Arial" w:cs="Arial"/>
        </w:rPr>
        <w:t>. zn. 1Co 63/2003 nalezne p</w:t>
      </w:r>
      <w:r w:rsidR="006738AF">
        <w:rPr>
          <w:rFonts w:ascii="Arial" w:hAnsi="Arial" w:cs="Arial"/>
        </w:rPr>
        <w:t>rávo na n</w:t>
      </w:r>
      <w:r>
        <w:rPr>
          <w:rFonts w:ascii="Arial" w:hAnsi="Arial" w:cs="Arial"/>
        </w:rPr>
        <w:t xml:space="preserve">áhradu nemajetkové újmy </w:t>
      </w:r>
      <w:r w:rsidR="006738AF">
        <w:rPr>
          <w:rFonts w:ascii="Arial" w:hAnsi="Arial" w:cs="Arial"/>
        </w:rPr>
        <w:t xml:space="preserve">své uplatnění v situacích, kdy </w:t>
      </w:r>
      <w:r w:rsidR="006738AF" w:rsidRPr="006738AF">
        <w:rPr>
          <w:rFonts w:ascii="Arial" w:hAnsi="Arial" w:cs="Arial"/>
          <w:i/>
        </w:rPr>
        <w:t>„morální satisfakce jako ryze osobnostní právo k vyvážení a zmírnění nepříznivých následků protiprávního zásahu do osobnostních práv nepostačuje“</w:t>
      </w:r>
      <w:r w:rsidR="006738AF">
        <w:rPr>
          <w:rFonts w:ascii="Arial" w:hAnsi="Arial" w:cs="Arial"/>
        </w:rPr>
        <w:t>.</w:t>
      </w:r>
      <w:r w:rsidR="0057705E">
        <w:rPr>
          <w:rFonts w:ascii="Arial" w:hAnsi="Arial" w:cs="Arial"/>
        </w:rPr>
        <w:t xml:space="preserve"> </w:t>
      </w:r>
    </w:p>
    <w:p w:rsidR="008503D8" w:rsidRDefault="004D09DB" w:rsidP="00C63950">
      <w:pPr>
        <w:pStyle w:val="Default"/>
        <w:spacing w:line="360" w:lineRule="auto"/>
        <w:jc w:val="both"/>
        <w:rPr>
          <w:rFonts w:ascii="Arial" w:hAnsi="Arial" w:cs="Arial"/>
        </w:rPr>
      </w:pPr>
      <w:r>
        <w:rPr>
          <w:rFonts w:ascii="Arial" w:hAnsi="Arial" w:cs="Arial"/>
        </w:rPr>
        <w:t xml:space="preserve">        </w:t>
      </w:r>
      <w:r w:rsidR="00B81707">
        <w:rPr>
          <w:rFonts w:ascii="Arial" w:hAnsi="Arial" w:cs="Arial"/>
        </w:rPr>
        <w:t>Před účinností novely bylo možné</w:t>
      </w:r>
      <w:r w:rsidR="0081083E">
        <w:rPr>
          <w:rFonts w:ascii="Arial" w:hAnsi="Arial" w:cs="Arial"/>
        </w:rPr>
        <w:t xml:space="preserve"> uplatňovat v </w:t>
      </w:r>
      <w:proofErr w:type="spellStart"/>
      <w:r w:rsidR="0081083E">
        <w:rPr>
          <w:rFonts w:ascii="Arial" w:hAnsi="Arial" w:cs="Arial"/>
        </w:rPr>
        <w:t>adhézním</w:t>
      </w:r>
      <w:proofErr w:type="spellEnd"/>
      <w:r w:rsidR="00B951C0">
        <w:rPr>
          <w:rFonts w:ascii="Arial" w:hAnsi="Arial" w:cs="Arial"/>
        </w:rPr>
        <w:t xml:space="preserve"> řízení jen nárok na náhradu majetkové škody, která musela být </w:t>
      </w:r>
      <w:r w:rsidR="00CE5715">
        <w:rPr>
          <w:rFonts w:ascii="Arial" w:hAnsi="Arial" w:cs="Arial"/>
        </w:rPr>
        <w:t>prokazatelně a přesně vyjádřitelná v penězích</w:t>
      </w:r>
      <w:r w:rsidR="00B951C0">
        <w:rPr>
          <w:rStyle w:val="Znakapoznpodarou"/>
        </w:rPr>
        <w:footnoteReference w:id="50"/>
      </w:r>
      <w:r w:rsidR="00C63950">
        <w:rPr>
          <w:rFonts w:ascii="Arial" w:hAnsi="Arial" w:cs="Arial"/>
        </w:rPr>
        <w:t xml:space="preserve">. </w:t>
      </w:r>
      <w:r w:rsidR="008503D8">
        <w:rPr>
          <w:rFonts w:ascii="Arial" w:hAnsi="Arial" w:cs="Arial"/>
        </w:rPr>
        <w:t>Domáhat se nár</w:t>
      </w:r>
      <w:r w:rsidR="00566DD3">
        <w:rPr>
          <w:rFonts w:ascii="Arial" w:hAnsi="Arial" w:cs="Arial"/>
        </w:rPr>
        <w:t>oku na náhradu nemajetkové újmy</w:t>
      </w:r>
      <w:r w:rsidR="008503D8">
        <w:rPr>
          <w:rFonts w:ascii="Arial" w:hAnsi="Arial" w:cs="Arial"/>
        </w:rPr>
        <w:t xml:space="preserve"> mohla oběť jen na základě žaloby podané v občanskoprávním řízení</w:t>
      </w:r>
      <w:r w:rsidR="00C63950">
        <w:rPr>
          <w:rStyle w:val="Znakapoznpodarou"/>
        </w:rPr>
        <w:footnoteReference w:id="51"/>
      </w:r>
      <w:r w:rsidR="00C63950">
        <w:rPr>
          <w:rFonts w:ascii="Arial" w:hAnsi="Arial" w:cs="Arial"/>
        </w:rPr>
        <w:t>.</w:t>
      </w:r>
      <w:r w:rsidR="008503D8">
        <w:rPr>
          <w:rFonts w:ascii="Arial" w:hAnsi="Arial" w:cs="Arial"/>
        </w:rPr>
        <w:t xml:space="preserve"> </w:t>
      </w:r>
      <w:r w:rsidR="008503D8" w:rsidRPr="004E13C6">
        <w:rPr>
          <w:rFonts w:ascii="Arial" w:hAnsi="Arial" w:cs="Arial"/>
          <w:color w:val="auto"/>
        </w:rPr>
        <w:t>Docházelo tak k průtahům v řízení, kdy si oběť musela nepříjemnou záležitost op</w:t>
      </w:r>
      <w:r w:rsidR="00E97011">
        <w:rPr>
          <w:rFonts w:ascii="Arial" w:hAnsi="Arial" w:cs="Arial"/>
          <w:color w:val="auto"/>
        </w:rPr>
        <w:t>akovaně připomínat</w:t>
      </w:r>
      <w:r w:rsidR="008503D8" w:rsidRPr="004E13C6">
        <w:rPr>
          <w:rFonts w:ascii="Arial" w:hAnsi="Arial" w:cs="Arial"/>
          <w:color w:val="auto"/>
        </w:rPr>
        <w:t>.</w:t>
      </w:r>
      <w:r w:rsidR="008503D8">
        <w:rPr>
          <w:rFonts w:ascii="Arial" w:hAnsi="Arial" w:cs="Arial"/>
          <w:color w:val="auto"/>
        </w:rPr>
        <w:t xml:space="preserve"> </w:t>
      </w:r>
      <w:r w:rsidR="008503D8">
        <w:rPr>
          <w:rFonts w:ascii="Arial" w:hAnsi="Arial" w:cs="Arial"/>
        </w:rPr>
        <w:t>Předchozí právní úprava tedy nebyla s ohledem na postavení oběti příliš vhodnou.</w:t>
      </w:r>
      <w:r w:rsidR="008503D8" w:rsidRPr="004E13C6">
        <w:rPr>
          <w:rFonts w:ascii="Arial" w:hAnsi="Arial" w:cs="Arial"/>
          <w:color w:val="auto"/>
        </w:rPr>
        <w:t xml:space="preserve">   </w:t>
      </w:r>
    </w:p>
    <w:p w:rsidR="0057705E" w:rsidRDefault="00C63950" w:rsidP="00F564CE">
      <w:pPr>
        <w:pStyle w:val="Default"/>
        <w:spacing w:line="360" w:lineRule="auto"/>
        <w:jc w:val="both"/>
        <w:rPr>
          <w:rFonts w:ascii="Arial" w:hAnsi="Arial" w:cs="Arial"/>
          <w:color w:val="auto"/>
        </w:rPr>
      </w:pPr>
      <w:r>
        <w:rPr>
          <w:rFonts w:ascii="Arial" w:hAnsi="Arial" w:cs="Arial"/>
        </w:rPr>
        <w:t xml:space="preserve">         V případě uváděné úpravy </w:t>
      </w:r>
      <w:r w:rsidR="008537D7">
        <w:rPr>
          <w:rFonts w:ascii="Arial" w:hAnsi="Arial" w:cs="Arial"/>
        </w:rPr>
        <w:t xml:space="preserve">musím </w:t>
      </w:r>
      <w:r w:rsidR="00103C55">
        <w:rPr>
          <w:rFonts w:ascii="Arial" w:hAnsi="Arial" w:cs="Arial"/>
        </w:rPr>
        <w:t xml:space="preserve">vyjádřit své kladné stanovisko k </w:t>
      </w:r>
      <w:r w:rsidR="008537D7">
        <w:rPr>
          <w:rFonts w:ascii="Arial" w:hAnsi="Arial" w:cs="Arial"/>
        </w:rPr>
        <w:t xml:space="preserve">postupu zákonodárců, protože právě rychlý proces považuji za jeden z nejpodstatnějších </w:t>
      </w:r>
      <w:r w:rsidR="00E97011">
        <w:rPr>
          <w:rFonts w:ascii="Arial" w:hAnsi="Arial" w:cs="Arial"/>
        </w:rPr>
        <w:t>faktorů, který</w:t>
      </w:r>
      <w:r w:rsidR="008537D7">
        <w:rPr>
          <w:rFonts w:ascii="Arial" w:hAnsi="Arial" w:cs="Arial"/>
        </w:rPr>
        <w:t xml:space="preserve"> oběti usnadní její těžkou pozici. </w:t>
      </w:r>
      <w:r w:rsidR="002E3451" w:rsidRPr="000E6D5C">
        <w:rPr>
          <w:rFonts w:ascii="Arial" w:hAnsi="Arial" w:cs="Arial"/>
          <w:color w:val="auto"/>
        </w:rPr>
        <w:t xml:space="preserve">Nyní tedy může oběť požadovat v </w:t>
      </w:r>
      <w:r w:rsidR="002E3451" w:rsidRPr="000E6D5C">
        <w:rPr>
          <w:rFonts w:ascii="Arial" w:hAnsi="Arial" w:cs="Arial"/>
          <w:color w:val="auto"/>
        </w:rPr>
        <w:lastRenderedPageBreak/>
        <w:t xml:space="preserve">rámci adhezního řízení nejen </w:t>
      </w:r>
      <w:r w:rsidR="00332534" w:rsidRPr="000E6D5C">
        <w:rPr>
          <w:rFonts w:ascii="Arial" w:hAnsi="Arial" w:cs="Arial"/>
          <w:color w:val="auto"/>
        </w:rPr>
        <w:t>náhradu škody vyjádřitelnou</w:t>
      </w:r>
      <w:r w:rsidR="002E3451" w:rsidRPr="000E6D5C">
        <w:rPr>
          <w:rFonts w:ascii="Arial" w:hAnsi="Arial" w:cs="Arial"/>
          <w:color w:val="auto"/>
        </w:rPr>
        <w:t xml:space="preserve"> v penězích, ale skýtá se jí </w:t>
      </w:r>
      <w:r w:rsidR="00E15A51" w:rsidRPr="000E6D5C">
        <w:rPr>
          <w:rFonts w:ascii="Arial" w:hAnsi="Arial" w:cs="Arial"/>
          <w:color w:val="auto"/>
        </w:rPr>
        <w:t>rovněž</w:t>
      </w:r>
      <w:r w:rsidR="002E3451" w:rsidRPr="000E6D5C">
        <w:rPr>
          <w:rFonts w:ascii="Arial" w:hAnsi="Arial" w:cs="Arial"/>
          <w:color w:val="auto"/>
        </w:rPr>
        <w:t xml:space="preserve"> možnost uplatnit zároveň nárok na náhradu nemajetkové újmy v</w:t>
      </w:r>
      <w:r w:rsidR="000E6D5C">
        <w:rPr>
          <w:rFonts w:ascii="Arial" w:hAnsi="Arial" w:cs="Arial"/>
          <w:color w:val="auto"/>
        </w:rPr>
        <w:t xml:space="preserve"> penězích. </w:t>
      </w:r>
    </w:p>
    <w:p w:rsidR="00E97011" w:rsidRPr="00917AA6" w:rsidRDefault="0057705E" w:rsidP="00F564CE">
      <w:pPr>
        <w:pStyle w:val="Default"/>
        <w:spacing w:line="360" w:lineRule="auto"/>
        <w:jc w:val="both"/>
        <w:rPr>
          <w:rFonts w:ascii="Arial" w:hAnsi="Arial" w:cs="Arial"/>
          <w:color w:val="auto"/>
        </w:rPr>
      </w:pPr>
      <w:r w:rsidRPr="00917AA6">
        <w:rPr>
          <w:rFonts w:ascii="Arial" w:hAnsi="Arial" w:cs="Arial"/>
          <w:color w:val="auto"/>
        </w:rPr>
        <w:t xml:space="preserve">        Na druhé straně by asi nebylo vhodné podléhat předčasnému nadšení. V </w:t>
      </w:r>
      <w:r w:rsidR="006D0598" w:rsidRPr="00917AA6">
        <w:rPr>
          <w:rFonts w:ascii="Arial" w:hAnsi="Arial" w:cs="Arial"/>
          <w:color w:val="auto"/>
        </w:rPr>
        <w:t xml:space="preserve">žádném </w:t>
      </w:r>
      <w:r w:rsidR="003838F6" w:rsidRPr="00917AA6">
        <w:rPr>
          <w:rFonts w:ascii="Arial" w:hAnsi="Arial" w:cs="Arial"/>
          <w:color w:val="auto"/>
        </w:rPr>
        <w:t xml:space="preserve">právním předpisu </w:t>
      </w:r>
      <w:r w:rsidRPr="00917AA6">
        <w:rPr>
          <w:rFonts w:ascii="Arial" w:hAnsi="Arial" w:cs="Arial"/>
          <w:color w:val="auto"/>
        </w:rPr>
        <w:t xml:space="preserve">totiž </w:t>
      </w:r>
      <w:r w:rsidR="003838F6" w:rsidRPr="00917AA6">
        <w:rPr>
          <w:rFonts w:ascii="Arial" w:hAnsi="Arial" w:cs="Arial"/>
          <w:color w:val="auto"/>
        </w:rPr>
        <w:t>nenalezneme horní hranici</w:t>
      </w:r>
      <w:r w:rsidR="006D0598" w:rsidRPr="00917AA6">
        <w:rPr>
          <w:rFonts w:ascii="Arial" w:hAnsi="Arial" w:cs="Arial"/>
          <w:color w:val="auto"/>
        </w:rPr>
        <w:t xml:space="preserve"> částky, kterou lze jako náhr</w:t>
      </w:r>
      <w:r w:rsidR="00C73CB6" w:rsidRPr="00917AA6">
        <w:rPr>
          <w:rFonts w:ascii="Arial" w:hAnsi="Arial" w:cs="Arial"/>
          <w:color w:val="auto"/>
        </w:rPr>
        <w:t>adu nemajetkové újmy požado</w:t>
      </w:r>
      <w:r w:rsidR="00FA39B7" w:rsidRPr="00917AA6">
        <w:rPr>
          <w:rFonts w:ascii="Arial" w:hAnsi="Arial" w:cs="Arial"/>
          <w:color w:val="auto"/>
        </w:rPr>
        <w:t xml:space="preserve">vat. </w:t>
      </w:r>
      <w:r w:rsidR="008C4024" w:rsidRPr="00917AA6">
        <w:rPr>
          <w:rFonts w:ascii="Arial" w:hAnsi="Arial" w:cs="Arial"/>
          <w:color w:val="auto"/>
        </w:rPr>
        <w:t>Z rozhodnutí</w:t>
      </w:r>
      <w:r w:rsidR="00AA739A" w:rsidRPr="00917AA6">
        <w:rPr>
          <w:rFonts w:ascii="Arial" w:hAnsi="Arial" w:cs="Arial"/>
          <w:color w:val="auto"/>
        </w:rPr>
        <w:t xml:space="preserve"> Nejvyššího soudu </w:t>
      </w:r>
      <w:r w:rsidR="004A1179" w:rsidRPr="00917AA6">
        <w:rPr>
          <w:rFonts w:ascii="Arial" w:hAnsi="Arial" w:cs="Arial"/>
          <w:color w:val="auto"/>
        </w:rPr>
        <w:t xml:space="preserve">ČR </w:t>
      </w:r>
      <w:r w:rsidR="00AA739A" w:rsidRPr="00917AA6">
        <w:rPr>
          <w:rFonts w:ascii="Arial" w:hAnsi="Arial" w:cs="Arial"/>
          <w:color w:val="auto"/>
        </w:rPr>
        <w:t xml:space="preserve">ze dne 22. února 2007, </w:t>
      </w:r>
      <w:proofErr w:type="spellStart"/>
      <w:r w:rsidR="00AA739A" w:rsidRPr="00917AA6">
        <w:rPr>
          <w:rFonts w:ascii="Arial" w:hAnsi="Arial" w:cs="Arial"/>
          <w:color w:val="auto"/>
        </w:rPr>
        <w:t>sp</w:t>
      </w:r>
      <w:proofErr w:type="spellEnd"/>
      <w:r w:rsidR="00AA739A" w:rsidRPr="00917AA6">
        <w:rPr>
          <w:rFonts w:ascii="Arial" w:hAnsi="Arial" w:cs="Arial"/>
          <w:color w:val="auto"/>
        </w:rPr>
        <w:t xml:space="preserve">. zn. 30 </w:t>
      </w:r>
      <w:proofErr w:type="spellStart"/>
      <w:r w:rsidR="00AA739A" w:rsidRPr="00917AA6">
        <w:rPr>
          <w:rFonts w:ascii="Arial" w:hAnsi="Arial" w:cs="Arial"/>
          <w:color w:val="auto"/>
        </w:rPr>
        <w:t>Cdo</w:t>
      </w:r>
      <w:proofErr w:type="spellEnd"/>
      <w:r w:rsidR="00AA739A" w:rsidRPr="00917AA6">
        <w:rPr>
          <w:rFonts w:ascii="Arial" w:hAnsi="Arial" w:cs="Arial"/>
          <w:color w:val="auto"/>
        </w:rPr>
        <w:t xml:space="preserve"> 2206/2006 vyplývá, že soud musí p</w:t>
      </w:r>
      <w:r w:rsidR="003F50DD" w:rsidRPr="00917AA6">
        <w:rPr>
          <w:rFonts w:ascii="Arial" w:hAnsi="Arial" w:cs="Arial"/>
          <w:color w:val="auto"/>
        </w:rPr>
        <w:t xml:space="preserve">ři hodnocení adekvátnosti </w:t>
      </w:r>
      <w:r w:rsidR="00AA739A" w:rsidRPr="00917AA6">
        <w:rPr>
          <w:rFonts w:ascii="Arial" w:hAnsi="Arial" w:cs="Arial"/>
          <w:color w:val="auto"/>
        </w:rPr>
        <w:t>požadované satisfakce vycházet z komplexního zhodnocení situace. Je nezbytné zohlednit povahu a způsob neoprávněného zásahu, intenzitu, charakter hodnoty osobnosti, míru zasažení této hodnoty a další.</w:t>
      </w:r>
    </w:p>
    <w:p w:rsidR="00226E6E" w:rsidRPr="00917AA6" w:rsidRDefault="00E97011" w:rsidP="00F564CE">
      <w:pPr>
        <w:pStyle w:val="Default"/>
        <w:spacing w:line="360" w:lineRule="auto"/>
        <w:jc w:val="both"/>
        <w:rPr>
          <w:rFonts w:ascii="Arial" w:hAnsi="Arial" w:cs="Arial"/>
          <w:color w:val="auto"/>
        </w:rPr>
      </w:pPr>
      <w:r w:rsidRPr="00917AA6">
        <w:rPr>
          <w:rFonts w:ascii="Arial" w:hAnsi="Arial" w:cs="Arial"/>
          <w:color w:val="auto"/>
        </w:rPr>
        <w:t xml:space="preserve">       </w:t>
      </w:r>
      <w:r w:rsidR="00AA739A" w:rsidRPr="00917AA6">
        <w:rPr>
          <w:rFonts w:ascii="Arial" w:hAnsi="Arial" w:cs="Arial"/>
          <w:color w:val="auto"/>
        </w:rPr>
        <w:t xml:space="preserve"> </w:t>
      </w:r>
      <w:r w:rsidR="0057705E" w:rsidRPr="00917AA6">
        <w:rPr>
          <w:rFonts w:ascii="Arial" w:hAnsi="Arial" w:cs="Arial"/>
          <w:color w:val="auto"/>
        </w:rPr>
        <w:t xml:space="preserve">Troufám si tvrdit, že ohledem na komplikovanost některých případů a také náročnost vyčíslení </w:t>
      </w:r>
      <w:r w:rsidR="00CD5CA3" w:rsidRPr="00917AA6">
        <w:rPr>
          <w:rFonts w:ascii="Arial" w:hAnsi="Arial" w:cs="Arial"/>
          <w:color w:val="auto"/>
        </w:rPr>
        <w:t xml:space="preserve">nemajetkové újmy, </w:t>
      </w:r>
      <w:r w:rsidR="0057705E" w:rsidRPr="00917AA6">
        <w:rPr>
          <w:rFonts w:ascii="Arial" w:hAnsi="Arial" w:cs="Arial"/>
          <w:color w:val="auto"/>
        </w:rPr>
        <w:t xml:space="preserve">mnohdy </w:t>
      </w:r>
      <w:r w:rsidR="00CD5CA3" w:rsidRPr="00917AA6">
        <w:rPr>
          <w:rFonts w:ascii="Arial" w:hAnsi="Arial" w:cs="Arial"/>
          <w:color w:val="auto"/>
        </w:rPr>
        <w:t xml:space="preserve">nemusí </w:t>
      </w:r>
      <w:r w:rsidR="0057705E" w:rsidRPr="00917AA6">
        <w:rPr>
          <w:rFonts w:ascii="Arial" w:hAnsi="Arial" w:cs="Arial"/>
          <w:color w:val="auto"/>
        </w:rPr>
        <w:t xml:space="preserve">řízení před trestními soudy probíhat tak rychle, jak by se mohlo na první pohled zdát.  </w:t>
      </w:r>
      <w:r w:rsidR="00C54831" w:rsidRPr="00917AA6">
        <w:rPr>
          <w:rFonts w:ascii="Arial" w:hAnsi="Arial" w:cs="Arial"/>
          <w:color w:val="auto"/>
        </w:rPr>
        <w:t>Za úvahu by jistě stálo i to, zda má výše náhrady nemajetkové újmy v penězích představovat jen satisfakci pro oběť či má zároveň působit i jako prevence trestné činnosti ve vztahu k</w:t>
      </w:r>
      <w:r w:rsidR="00226E6E" w:rsidRPr="00917AA6">
        <w:rPr>
          <w:rFonts w:ascii="Arial" w:hAnsi="Arial" w:cs="Arial"/>
          <w:color w:val="auto"/>
        </w:rPr>
        <w:t> </w:t>
      </w:r>
      <w:r w:rsidR="00C54831" w:rsidRPr="00917AA6">
        <w:rPr>
          <w:rFonts w:ascii="Arial" w:hAnsi="Arial" w:cs="Arial"/>
          <w:color w:val="auto"/>
        </w:rPr>
        <w:t>pachateli</w:t>
      </w:r>
      <w:r w:rsidR="00226E6E" w:rsidRPr="00917AA6">
        <w:rPr>
          <w:rFonts w:ascii="Arial" w:hAnsi="Arial" w:cs="Arial"/>
          <w:color w:val="auto"/>
        </w:rPr>
        <w:t>.</w:t>
      </w:r>
      <w:r w:rsidR="00735D9C" w:rsidRPr="00917AA6">
        <w:rPr>
          <w:rFonts w:ascii="Arial" w:hAnsi="Arial" w:cs="Arial"/>
          <w:color w:val="auto"/>
        </w:rPr>
        <w:t xml:space="preserve"> </w:t>
      </w:r>
      <w:r w:rsidR="00474E34" w:rsidRPr="00917AA6">
        <w:rPr>
          <w:rFonts w:ascii="Arial" w:hAnsi="Arial" w:cs="Arial"/>
          <w:color w:val="auto"/>
        </w:rPr>
        <w:t xml:space="preserve">Vždy bude nutné zohlednit </w:t>
      </w:r>
      <w:r w:rsidR="00D07054" w:rsidRPr="00917AA6">
        <w:rPr>
          <w:rFonts w:ascii="Arial" w:hAnsi="Arial" w:cs="Arial"/>
          <w:color w:val="auto"/>
        </w:rPr>
        <w:t xml:space="preserve">veškeré </w:t>
      </w:r>
      <w:r w:rsidR="00474E34" w:rsidRPr="00917AA6">
        <w:rPr>
          <w:rFonts w:ascii="Arial" w:hAnsi="Arial" w:cs="Arial"/>
          <w:color w:val="auto"/>
        </w:rPr>
        <w:t>okolnosti případu</w:t>
      </w:r>
      <w:r w:rsidR="007F4380" w:rsidRPr="00917AA6">
        <w:rPr>
          <w:rFonts w:ascii="Arial" w:hAnsi="Arial" w:cs="Arial"/>
          <w:color w:val="auto"/>
        </w:rPr>
        <w:t xml:space="preserve"> </w:t>
      </w:r>
      <w:r w:rsidR="00474E34" w:rsidRPr="00917AA6">
        <w:rPr>
          <w:rFonts w:ascii="Arial" w:hAnsi="Arial" w:cs="Arial"/>
          <w:color w:val="auto"/>
        </w:rPr>
        <w:t>–</w:t>
      </w:r>
      <w:r w:rsidR="00A55F7D" w:rsidRPr="00917AA6">
        <w:rPr>
          <w:rFonts w:ascii="Arial" w:hAnsi="Arial" w:cs="Arial"/>
          <w:color w:val="auto"/>
        </w:rPr>
        <w:t xml:space="preserve"> </w:t>
      </w:r>
      <w:r w:rsidR="00474E34" w:rsidRPr="00917AA6">
        <w:rPr>
          <w:rFonts w:ascii="Arial" w:hAnsi="Arial" w:cs="Arial"/>
          <w:color w:val="auto"/>
        </w:rPr>
        <w:t>intenzitu a druh</w:t>
      </w:r>
      <w:r w:rsidR="00A55F7D" w:rsidRPr="00917AA6">
        <w:rPr>
          <w:rFonts w:ascii="Arial" w:hAnsi="Arial" w:cs="Arial"/>
          <w:color w:val="auto"/>
        </w:rPr>
        <w:t xml:space="preserve"> </w:t>
      </w:r>
      <w:r w:rsidR="00474E34" w:rsidRPr="00917AA6">
        <w:rPr>
          <w:rFonts w:ascii="Arial" w:hAnsi="Arial" w:cs="Arial"/>
          <w:color w:val="auto"/>
        </w:rPr>
        <w:t xml:space="preserve">neoprávněného zásahu </w:t>
      </w:r>
      <w:r w:rsidR="00D07054" w:rsidRPr="00917AA6">
        <w:rPr>
          <w:rFonts w:ascii="Arial" w:hAnsi="Arial" w:cs="Arial"/>
          <w:color w:val="auto"/>
        </w:rPr>
        <w:t>do osobnostních práv jednotlivce</w:t>
      </w:r>
      <w:r w:rsidR="00A55F7D" w:rsidRPr="00917AA6">
        <w:rPr>
          <w:rFonts w:ascii="Arial" w:hAnsi="Arial" w:cs="Arial"/>
          <w:color w:val="auto"/>
        </w:rPr>
        <w:t>.</w:t>
      </w:r>
      <w:r w:rsidR="00D07054" w:rsidRPr="00917AA6">
        <w:rPr>
          <w:rFonts w:ascii="Arial" w:hAnsi="Arial" w:cs="Arial"/>
          <w:color w:val="auto"/>
        </w:rPr>
        <w:t xml:space="preserve"> </w:t>
      </w:r>
      <w:r w:rsidR="00A55F7D" w:rsidRPr="00917AA6">
        <w:rPr>
          <w:rFonts w:ascii="Arial" w:hAnsi="Arial" w:cs="Arial"/>
          <w:color w:val="auto"/>
        </w:rPr>
        <w:t>D</w:t>
      </w:r>
      <w:r w:rsidR="00D07054" w:rsidRPr="00917AA6">
        <w:rPr>
          <w:rFonts w:ascii="Arial" w:hAnsi="Arial" w:cs="Arial"/>
          <w:color w:val="auto"/>
        </w:rPr>
        <w:t xml:space="preserve">ále </w:t>
      </w:r>
      <w:r w:rsidR="00A55F7D" w:rsidRPr="00917AA6">
        <w:rPr>
          <w:rFonts w:ascii="Arial" w:hAnsi="Arial" w:cs="Arial"/>
          <w:color w:val="auto"/>
        </w:rPr>
        <w:t xml:space="preserve">se bere v potaz </w:t>
      </w:r>
      <w:r w:rsidR="00D07054" w:rsidRPr="00917AA6">
        <w:rPr>
          <w:rFonts w:ascii="Arial" w:hAnsi="Arial" w:cs="Arial"/>
          <w:color w:val="auto"/>
        </w:rPr>
        <w:t>to, jak zásah ovlivnil život oběti,</w:t>
      </w:r>
      <w:r w:rsidRPr="00917AA6">
        <w:rPr>
          <w:rFonts w:ascii="Arial" w:hAnsi="Arial" w:cs="Arial"/>
          <w:color w:val="auto"/>
        </w:rPr>
        <w:t xml:space="preserve"> stejně jako</w:t>
      </w:r>
      <w:r w:rsidR="00A55F7D" w:rsidRPr="00917AA6">
        <w:rPr>
          <w:rFonts w:ascii="Arial" w:hAnsi="Arial" w:cs="Arial"/>
          <w:color w:val="auto"/>
        </w:rPr>
        <w:t xml:space="preserve"> </w:t>
      </w:r>
      <w:r w:rsidR="00D07054" w:rsidRPr="00917AA6">
        <w:rPr>
          <w:rFonts w:ascii="Arial" w:hAnsi="Arial" w:cs="Arial"/>
          <w:color w:val="auto"/>
        </w:rPr>
        <w:t>následné komplikace při její společenské adaptaci</w:t>
      </w:r>
      <w:r w:rsidR="00A55F7D" w:rsidRPr="00917AA6">
        <w:rPr>
          <w:rStyle w:val="Znakapoznpodarou"/>
          <w:color w:val="auto"/>
        </w:rPr>
        <w:footnoteReference w:id="52"/>
      </w:r>
      <w:r w:rsidR="00D07054" w:rsidRPr="00917AA6">
        <w:rPr>
          <w:rFonts w:ascii="Arial" w:hAnsi="Arial" w:cs="Arial"/>
          <w:color w:val="auto"/>
        </w:rPr>
        <w:t>.</w:t>
      </w:r>
      <w:r w:rsidR="007F4380" w:rsidRPr="00917AA6">
        <w:rPr>
          <w:rFonts w:ascii="Arial" w:hAnsi="Arial" w:cs="Arial"/>
          <w:color w:val="auto"/>
        </w:rPr>
        <w:t xml:space="preserve">       </w:t>
      </w:r>
      <w:r w:rsidR="00226E6E" w:rsidRPr="00917AA6">
        <w:rPr>
          <w:rFonts w:ascii="Arial" w:hAnsi="Arial" w:cs="Arial"/>
          <w:color w:val="auto"/>
        </w:rPr>
        <w:t xml:space="preserve">   </w:t>
      </w:r>
    </w:p>
    <w:p w:rsidR="00BE76B6" w:rsidRDefault="00226E6E" w:rsidP="00F564CE">
      <w:pPr>
        <w:pStyle w:val="Default"/>
        <w:spacing w:line="360" w:lineRule="auto"/>
        <w:jc w:val="both"/>
        <w:rPr>
          <w:rFonts w:ascii="Arial" w:hAnsi="Arial" w:cs="Arial"/>
        </w:rPr>
      </w:pPr>
      <w:r>
        <w:rPr>
          <w:rFonts w:ascii="Arial" w:hAnsi="Arial" w:cs="Arial"/>
        </w:rPr>
        <w:t xml:space="preserve">         </w:t>
      </w:r>
      <w:r w:rsidR="007F4380">
        <w:rPr>
          <w:rFonts w:ascii="Arial" w:hAnsi="Arial" w:cs="Arial"/>
        </w:rPr>
        <w:t>V</w:t>
      </w:r>
      <w:r w:rsidR="00483D96">
        <w:rPr>
          <w:rFonts w:ascii="Arial" w:hAnsi="Arial" w:cs="Arial"/>
        </w:rPr>
        <w:t xml:space="preserve">zájemná práva a povinnosti, </w:t>
      </w:r>
      <w:r w:rsidR="00483D96" w:rsidRPr="00A55D23">
        <w:rPr>
          <w:rFonts w:ascii="Arial" w:hAnsi="Arial" w:cs="Arial"/>
        </w:rPr>
        <w:t>které</w:t>
      </w:r>
      <w:r w:rsidR="00483D96">
        <w:rPr>
          <w:rFonts w:ascii="Arial" w:hAnsi="Arial" w:cs="Arial"/>
        </w:rPr>
        <w:t xml:space="preserve"> </w:t>
      </w:r>
      <w:r w:rsidR="00483D96" w:rsidRPr="00391CEA">
        <w:rPr>
          <w:rFonts w:ascii="Arial" w:hAnsi="Arial" w:cs="Arial"/>
          <w:color w:val="auto"/>
        </w:rPr>
        <w:t>vznikly</w:t>
      </w:r>
      <w:r w:rsidR="00483D96" w:rsidRPr="00483D96">
        <w:rPr>
          <w:rFonts w:ascii="Arial" w:hAnsi="Arial" w:cs="Arial"/>
          <w:color w:val="F79646" w:themeColor="accent6"/>
        </w:rPr>
        <w:t xml:space="preserve"> </w:t>
      </w:r>
      <w:r w:rsidR="00483D96">
        <w:rPr>
          <w:rFonts w:ascii="Arial" w:hAnsi="Arial" w:cs="Arial"/>
        </w:rPr>
        <w:t xml:space="preserve">v důsledku neoprávněného zásahu do osobnostních práv fyzické osoby, jsou </w:t>
      </w:r>
      <w:r w:rsidR="008C4024">
        <w:rPr>
          <w:rFonts w:ascii="Arial" w:hAnsi="Arial" w:cs="Arial"/>
        </w:rPr>
        <w:t>podle rozhodnutí</w:t>
      </w:r>
      <w:r w:rsidR="00483D96">
        <w:rPr>
          <w:rFonts w:ascii="Arial" w:hAnsi="Arial" w:cs="Arial"/>
        </w:rPr>
        <w:t xml:space="preserve"> Vrchního soudu v Olomouci ze dne 22. července 2009, </w:t>
      </w:r>
      <w:proofErr w:type="spellStart"/>
      <w:r w:rsidR="00483D96">
        <w:rPr>
          <w:rFonts w:ascii="Arial" w:hAnsi="Arial" w:cs="Arial"/>
        </w:rPr>
        <w:t>sp</w:t>
      </w:r>
      <w:proofErr w:type="spellEnd"/>
      <w:r w:rsidR="00483D96">
        <w:rPr>
          <w:rFonts w:ascii="Arial" w:hAnsi="Arial" w:cs="Arial"/>
        </w:rPr>
        <w:t xml:space="preserve">. zn. 1Co 315/2008 pevně spjaty s dotčenými subjekty. Smrtí původce zásahu nebo smrtí dotčené fyzické osoby dojde k jejich zániku. </w:t>
      </w:r>
    </w:p>
    <w:p w:rsidR="00886AD9" w:rsidRDefault="005C2828" w:rsidP="00886AD9">
      <w:pPr>
        <w:pStyle w:val="Default"/>
        <w:spacing w:line="360" w:lineRule="auto"/>
        <w:jc w:val="both"/>
        <w:rPr>
          <w:rFonts w:ascii="Arial" w:hAnsi="Arial" w:cs="Arial"/>
        </w:rPr>
      </w:pPr>
      <w:r>
        <w:rPr>
          <w:rFonts w:ascii="Arial" w:hAnsi="Arial" w:cs="Arial"/>
        </w:rPr>
        <w:t xml:space="preserve">         </w:t>
      </w:r>
      <w:r w:rsidR="00FC166C">
        <w:rPr>
          <w:rFonts w:ascii="Arial" w:hAnsi="Arial" w:cs="Arial"/>
        </w:rPr>
        <w:t>O</w:t>
      </w:r>
      <w:r>
        <w:rPr>
          <w:rFonts w:ascii="Arial" w:hAnsi="Arial" w:cs="Arial"/>
        </w:rPr>
        <w:t>běti je jako náhrada za nemajetkovou újmu poskytováno peněži</w:t>
      </w:r>
      <w:r w:rsidR="00FC166C">
        <w:rPr>
          <w:rFonts w:ascii="Arial" w:hAnsi="Arial" w:cs="Arial"/>
        </w:rPr>
        <w:t>té plnění. Vzhledem k tomu</w:t>
      </w:r>
      <w:r w:rsidR="00C63950">
        <w:rPr>
          <w:rFonts w:ascii="Arial" w:hAnsi="Arial" w:cs="Arial"/>
        </w:rPr>
        <w:t xml:space="preserve"> došel Nejvyšší soud ČR v</w:t>
      </w:r>
      <w:r w:rsidR="00537FA0">
        <w:rPr>
          <w:rFonts w:ascii="Arial" w:hAnsi="Arial" w:cs="Arial"/>
        </w:rPr>
        <w:t xml:space="preserve">e svém rozhodnutí  ze dne 12. listopadu </w:t>
      </w:r>
      <w:r w:rsidR="00C63950">
        <w:rPr>
          <w:rFonts w:ascii="Arial" w:hAnsi="Arial" w:cs="Arial"/>
        </w:rPr>
        <w:t xml:space="preserve">2008, </w:t>
      </w:r>
      <w:proofErr w:type="spellStart"/>
      <w:r w:rsidR="00C63950">
        <w:rPr>
          <w:rFonts w:ascii="Arial" w:hAnsi="Arial" w:cs="Arial"/>
        </w:rPr>
        <w:t>sp</w:t>
      </w:r>
      <w:proofErr w:type="spellEnd"/>
      <w:r w:rsidR="00C63950">
        <w:rPr>
          <w:rFonts w:ascii="Arial" w:hAnsi="Arial" w:cs="Arial"/>
        </w:rPr>
        <w:t xml:space="preserve">. </w:t>
      </w:r>
      <w:proofErr w:type="gramStart"/>
      <w:r w:rsidR="00C63950">
        <w:rPr>
          <w:rFonts w:ascii="Arial" w:hAnsi="Arial" w:cs="Arial"/>
        </w:rPr>
        <w:t>zn.31</w:t>
      </w:r>
      <w:proofErr w:type="gramEnd"/>
      <w:r w:rsidR="00C63950">
        <w:rPr>
          <w:rFonts w:ascii="Arial" w:hAnsi="Arial" w:cs="Arial"/>
        </w:rPr>
        <w:t xml:space="preserve"> </w:t>
      </w:r>
      <w:proofErr w:type="spellStart"/>
      <w:r w:rsidR="00C63950">
        <w:rPr>
          <w:rFonts w:ascii="Arial" w:hAnsi="Arial" w:cs="Arial"/>
        </w:rPr>
        <w:t>Cdo</w:t>
      </w:r>
      <w:proofErr w:type="spellEnd"/>
      <w:r w:rsidR="00C63950">
        <w:rPr>
          <w:rFonts w:ascii="Arial" w:hAnsi="Arial" w:cs="Arial"/>
        </w:rPr>
        <w:t xml:space="preserve"> 3161/2008</w:t>
      </w:r>
      <w:r>
        <w:rPr>
          <w:rFonts w:ascii="Arial" w:hAnsi="Arial" w:cs="Arial"/>
        </w:rPr>
        <w:t xml:space="preserve"> k závěru, že jde o právo majetkové povahy a jako takové podléhá obecné promlčecí době – tj.</w:t>
      </w:r>
      <w:r w:rsidR="00607EE4">
        <w:rPr>
          <w:rFonts w:ascii="Arial" w:hAnsi="Arial" w:cs="Arial"/>
        </w:rPr>
        <w:t xml:space="preserve"> tříle</w:t>
      </w:r>
      <w:r w:rsidR="00C147B0">
        <w:rPr>
          <w:rFonts w:ascii="Arial" w:hAnsi="Arial" w:cs="Arial"/>
        </w:rPr>
        <w:t xml:space="preserve">té </w:t>
      </w:r>
      <w:r w:rsidR="00465E30">
        <w:rPr>
          <w:rFonts w:ascii="Arial" w:hAnsi="Arial" w:cs="Arial"/>
        </w:rPr>
        <w:t xml:space="preserve">promlčecí </w:t>
      </w:r>
      <w:r w:rsidR="00C147B0">
        <w:rPr>
          <w:rFonts w:ascii="Arial" w:hAnsi="Arial" w:cs="Arial"/>
        </w:rPr>
        <w:t xml:space="preserve">lhůtě (viz. § 101 </w:t>
      </w:r>
      <w:proofErr w:type="spellStart"/>
      <w:r w:rsidR="00C147B0">
        <w:rPr>
          <w:rFonts w:ascii="Arial" w:hAnsi="Arial" w:cs="Arial"/>
        </w:rPr>
        <w:t>ObčZ</w:t>
      </w:r>
      <w:proofErr w:type="spellEnd"/>
      <w:r w:rsidR="00C147B0">
        <w:rPr>
          <w:rFonts w:ascii="Arial" w:hAnsi="Arial" w:cs="Arial"/>
        </w:rPr>
        <w:t>)</w:t>
      </w:r>
      <w:r w:rsidR="00FC166C">
        <w:rPr>
          <w:rFonts w:ascii="Arial" w:hAnsi="Arial" w:cs="Arial"/>
        </w:rPr>
        <w:t>.</w:t>
      </w:r>
      <w:r>
        <w:rPr>
          <w:rFonts w:ascii="Arial" w:hAnsi="Arial" w:cs="Arial"/>
        </w:rPr>
        <w:t xml:space="preserve">  </w:t>
      </w:r>
    </w:p>
    <w:p w:rsidR="00DB7F9D" w:rsidRDefault="00886AD9" w:rsidP="00F564CE">
      <w:pPr>
        <w:pStyle w:val="Default"/>
        <w:spacing w:line="360" w:lineRule="auto"/>
        <w:jc w:val="both"/>
        <w:rPr>
          <w:rFonts w:ascii="Arial" w:hAnsi="Arial" w:cs="Arial"/>
        </w:rPr>
      </w:pPr>
      <w:r>
        <w:rPr>
          <w:rFonts w:ascii="Arial" w:hAnsi="Arial" w:cs="Arial"/>
        </w:rPr>
        <w:t xml:space="preserve">        V závěru pojednání o náhradě nemajetkové újmy bych doplnila, že</w:t>
      </w:r>
      <w:r w:rsidRPr="00AB68E6">
        <w:rPr>
          <w:rFonts w:ascii="Arial" w:hAnsi="Arial" w:cs="Arial"/>
        </w:rPr>
        <w:t xml:space="preserve"> je</w:t>
      </w:r>
      <w:r>
        <w:rPr>
          <w:rFonts w:ascii="Arial" w:hAnsi="Arial" w:cs="Arial"/>
        </w:rPr>
        <w:t xml:space="preserve"> </w:t>
      </w:r>
      <w:proofErr w:type="gramStart"/>
      <w:r>
        <w:rPr>
          <w:rFonts w:ascii="Arial" w:hAnsi="Arial" w:cs="Arial"/>
        </w:rPr>
        <w:t xml:space="preserve">nutné </w:t>
      </w:r>
      <w:r w:rsidRPr="00AB68E6">
        <w:rPr>
          <w:rFonts w:ascii="Arial" w:hAnsi="Arial" w:cs="Arial"/>
        </w:rPr>
        <w:t xml:space="preserve"> </w:t>
      </w:r>
      <w:r w:rsidR="00F12828">
        <w:rPr>
          <w:rFonts w:ascii="Arial" w:hAnsi="Arial" w:cs="Arial"/>
        </w:rPr>
        <w:t>si</w:t>
      </w:r>
      <w:proofErr w:type="gramEnd"/>
      <w:r w:rsidR="00F12828">
        <w:rPr>
          <w:rFonts w:ascii="Arial" w:hAnsi="Arial" w:cs="Arial"/>
        </w:rPr>
        <w:t xml:space="preserve"> </w:t>
      </w:r>
      <w:r w:rsidRPr="00AB68E6">
        <w:rPr>
          <w:rFonts w:ascii="Arial" w:hAnsi="Arial" w:cs="Arial"/>
        </w:rPr>
        <w:t>uvědomit, že nárok na náhradu škody na zdraví a nárok na náhradu nemajetkové újmy v penězích jsou odlišné právní prostředky a není přípustné uplatňovat je na základě totožného skutkového tvrzení</w:t>
      </w:r>
      <w:r w:rsidR="00FA7B47">
        <w:rPr>
          <w:rFonts w:ascii="Arial" w:hAnsi="Arial" w:cs="Arial"/>
        </w:rPr>
        <w:t>.</w:t>
      </w:r>
      <w:r w:rsidR="0017017B">
        <w:rPr>
          <w:rStyle w:val="Znakapoznpodarou"/>
        </w:rPr>
        <w:footnoteReference w:id="53"/>
      </w:r>
      <w:r w:rsidR="005C2828">
        <w:rPr>
          <w:rFonts w:ascii="Arial" w:hAnsi="Arial" w:cs="Arial"/>
        </w:rPr>
        <w:t xml:space="preserve">  </w:t>
      </w:r>
    </w:p>
    <w:p w:rsidR="00AB68E6" w:rsidRPr="00711779" w:rsidRDefault="00AB68E6" w:rsidP="00F564CE">
      <w:pPr>
        <w:pStyle w:val="Default"/>
        <w:spacing w:line="360" w:lineRule="auto"/>
        <w:jc w:val="both"/>
        <w:rPr>
          <w:rFonts w:ascii="Arial" w:hAnsi="Arial" w:cs="Arial"/>
          <w:b/>
        </w:rPr>
      </w:pPr>
    </w:p>
    <w:p w:rsidR="00DB7F9D" w:rsidRDefault="00DB7F9D" w:rsidP="00DB7F9D">
      <w:pPr>
        <w:pStyle w:val="Nadpis3"/>
      </w:pPr>
      <w:bookmarkStart w:id="42" w:name="_Toc351230949"/>
      <w:bookmarkStart w:id="43" w:name="_Toc351456635"/>
      <w:bookmarkStart w:id="44" w:name="_Toc352496374"/>
      <w:r>
        <w:lastRenderedPageBreak/>
        <w:t>Peněžitá pomoc ze strany státu (zákon o poskytnutí peněžité pomoci obětem trestných činů)</w:t>
      </w:r>
      <w:bookmarkEnd w:id="42"/>
      <w:bookmarkEnd w:id="43"/>
      <w:bookmarkEnd w:id="44"/>
    </w:p>
    <w:p w:rsidR="00E555C6" w:rsidRDefault="00E555C6" w:rsidP="00DB7F9D">
      <w:pPr>
        <w:spacing w:line="360" w:lineRule="auto"/>
        <w:ind w:firstLine="567"/>
        <w:jc w:val="both"/>
        <w:rPr>
          <w:rFonts w:ascii="Arial" w:hAnsi="Arial" w:cs="Arial"/>
        </w:rPr>
      </w:pPr>
      <w:r>
        <w:rPr>
          <w:rFonts w:ascii="Arial" w:hAnsi="Arial" w:cs="Arial"/>
        </w:rPr>
        <w:t>Za vhodnou</w:t>
      </w:r>
      <w:r w:rsidR="00DB7F9D" w:rsidRPr="00FB354E">
        <w:rPr>
          <w:rFonts w:ascii="Arial" w:hAnsi="Arial" w:cs="Arial"/>
        </w:rPr>
        <w:t xml:space="preserve"> formu pomoci, kterou může stát</w:t>
      </w:r>
      <w:r>
        <w:rPr>
          <w:rFonts w:ascii="Arial" w:hAnsi="Arial" w:cs="Arial"/>
        </w:rPr>
        <w:t xml:space="preserve"> oběti trestného činu nabídnout, považuji kompenzaci</w:t>
      </w:r>
      <w:r w:rsidR="00DB7F9D" w:rsidRPr="00FB354E">
        <w:rPr>
          <w:rFonts w:ascii="Arial" w:hAnsi="Arial" w:cs="Arial"/>
        </w:rPr>
        <w:t xml:space="preserve"> </w:t>
      </w:r>
      <w:r>
        <w:rPr>
          <w:rFonts w:ascii="Arial" w:hAnsi="Arial" w:cs="Arial"/>
        </w:rPr>
        <w:t>prostřednictvím poskytnutí</w:t>
      </w:r>
      <w:r w:rsidR="00DB7F9D" w:rsidRPr="00FB354E">
        <w:rPr>
          <w:rFonts w:ascii="Arial" w:hAnsi="Arial" w:cs="Arial"/>
        </w:rPr>
        <w:t xml:space="preserve"> určitého finančního obnosu. </w:t>
      </w:r>
    </w:p>
    <w:p w:rsidR="00DB7F9D" w:rsidRPr="00FB354E" w:rsidRDefault="00E555C6" w:rsidP="00DB7F9D">
      <w:pPr>
        <w:spacing w:line="360" w:lineRule="auto"/>
        <w:ind w:firstLine="567"/>
        <w:jc w:val="both"/>
        <w:rPr>
          <w:rFonts w:ascii="Arial" w:hAnsi="Arial" w:cs="Arial"/>
        </w:rPr>
      </w:pPr>
      <w:r>
        <w:rPr>
          <w:rFonts w:ascii="Arial" w:hAnsi="Arial" w:cs="Arial"/>
        </w:rPr>
        <w:t>V zahraničí</w:t>
      </w:r>
      <w:r w:rsidR="00DB7F9D" w:rsidRPr="00FB354E">
        <w:rPr>
          <w:rFonts w:ascii="Arial" w:hAnsi="Arial" w:cs="Arial"/>
        </w:rPr>
        <w:t xml:space="preserve"> přišel roku 1964 </w:t>
      </w:r>
      <w:r>
        <w:rPr>
          <w:rFonts w:ascii="Arial" w:hAnsi="Arial" w:cs="Arial"/>
        </w:rPr>
        <w:t xml:space="preserve">s první analogickou koncepcí </w:t>
      </w:r>
      <w:r w:rsidR="00DB7F9D" w:rsidRPr="00FB354E">
        <w:rPr>
          <w:rFonts w:ascii="Arial" w:hAnsi="Arial" w:cs="Arial"/>
        </w:rPr>
        <w:t>Nový Zéland, po něm USA (konkrétně stát Kalifornia), Austrálie a Kanada</w:t>
      </w:r>
      <w:r w:rsidR="00DB7F9D" w:rsidRPr="00FB354E">
        <w:rPr>
          <w:rStyle w:val="Znakapoznpodarou"/>
          <w:rFonts w:ascii="Arial" w:hAnsi="Arial" w:cs="Arial"/>
        </w:rPr>
        <w:footnoteReference w:id="54"/>
      </w:r>
      <w:r w:rsidR="0017081B">
        <w:rPr>
          <w:rFonts w:ascii="Arial" w:hAnsi="Arial" w:cs="Arial"/>
        </w:rPr>
        <w:t>.</w:t>
      </w:r>
      <w:r w:rsidR="00DB7F9D" w:rsidRPr="00FB354E">
        <w:rPr>
          <w:rFonts w:ascii="Arial" w:hAnsi="Arial" w:cs="Arial"/>
          <w:b/>
        </w:rPr>
        <w:t xml:space="preserve">          </w:t>
      </w:r>
      <w:r w:rsidR="00DB7F9D" w:rsidRPr="00FB354E">
        <w:rPr>
          <w:rFonts w:ascii="Arial" w:hAnsi="Arial" w:cs="Arial"/>
        </w:rPr>
        <w:t xml:space="preserve"> </w:t>
      </w:r>
    </w:p>
    <w:p w:rsidR="00DB7F9D" w:rsidRPr="00FB354E" w:rsidRDefault="00DB7F9D" w:rsidP="00AC3493">
      <w:pPr>
        <w:spacing w:line="360" w:lineRule="auto"/>
        <w:ind w:firstLine="567"/>
        <w:jc w:val="both"/>
        <w:rPr>
          <w:rFonts w:ascii="Arial" w:hAnsi="Arial" w:cs="Arial"/>
        </w:rPr>
      </w:pPr>
      <w:r w:rsidRPr="00FB354E">
        <w:rPr>
          <w:rFonts w:ascii="Arial" w:hAnsi="Arial" w:cs="Arial"/>
        </w:rPr>
        <w:t>Roku 1997 byl Parlamentem ČR přijat zákon o poskytnutí peněžité pomoci obětem trestných činů. Tento zákon byl s účinností od 1. července 2006 novelizován zákonem č. 204/2006 Sb.</w:t>
      </w:r>
      <w:r w:rsidR="003E7EB4">
        <w:rPr>
          <w:rFonts w:ascii="Arial" w:hAnsi="Arial" w:cs="Arial"/>
        </w:rPr>
        <w:t>,</w:t>
      </w:r>
      <w:r w:rsidRPr="00FB354E">
        <w:rPr>
          <w:rFonts w:ascii="Arial" w:hAnsi="Arial" w:cs="Arial"/>
        </w:rPr>
        <w:t xml:space="preserve"> aby odpovídal Směrnici Rady o odškodnění obětí trestných činů</w:t>
      </w:r>
      <w:r w:rsidRPr="00FB354E">
        <w:rPr>
          <w:rStyle w:val="Znakapoznpodarou"/>
          <w:rFonts w:ascii="Arial" w:hAnsi="Arial" w:cs="Arial"/>
        </w:rPr>
        <w:footnoteReference w:id="55"/>
      </w:r>
      <w:r w:rsidR="003E7EB4">
        <w:rPr>
          <w:rFonts w:ascii="Arial" w:hAnsi="Arial" w:cs="Arial"/>
        </w:rPr>
        <w:t>,</w:t>
      </w:r>
      <w:r w:rsidRPr="00FB354E">
        <w:rPr>
          <w:rFonts w:ascii="Arial" w:hAnsi="Arial" w:cs="Arial"/>
        </w:rPr>
        <w:t xml:space="preserve"> která stanovila, že všechny členské státy Evropské Unie musí promítnout její ustanovení do svých právních řádů do 1. ledna 2006</w:t>
      </w:r>
      <w:r w:rsidRPr="00FB354E">
        <w:rPr>
          <w:rStyle w:val="Znakapoznpodarou"/>
          <w:rFonts w:ascii="Arial" w:hAnsi="Arial" w:cs="Arial"/>
        </w:rPr>
        <w:footnoteReference w:id="56"/>
      </w:r>
      <w:r w:rsidR="003E7EB4">
        <w:rPr>
          <w:rFonts w:ascii="Arial" w:hAnsi="Arial" w:cs="Arial"/>
        </w:rPr>
        <w:t>.</w:t>
      </w:r>
    </w:p>
    <w:p w:rsidR="003E7EB4" w:rsidRDefault="00AC3493" w:rsidP="00884520">
      <w:pPr>
        <w:spacing w:line="360" w:lineRule="auto"/>
        <w:ind w:firstLine="567"/>
        <w:jc w:val="both"/>
        <w:rPr>
          <w:rFonts w:ascii="Arial" w:hAnsi="Arial" w:cs="Arial"/>
        </w:rPr>
      </w:pPr>
      <w:r w:rsidRPr="00FB354E">
        <w:rPr>
          <w:rFonts w:ascii="Arial" w:hAnsi="Arial" w:cs="Arial"/>
        </w:rPr>
        <w:t>V České republ</w:t>
      </w:r>
      <w:r w:rsidR="00561B15">
        <w:rPr>
          <w:rFonts w:ascii="Arial" w:hAnsi="Arial" w:cs="Arial"/>
        </w:rPr>
        <w:t>ice vychází peněžitá</w:t>
      </w:r>
      <w:r w:rsidRPr="00FB354E">
        <w:rPr>
          <w:rFonts w:ascii="Arial" w:hAnsi="Arial" w:cs="Arial"/>
        </w:rPr>
        <w:t xml:space="preserve"> forma pomoci právě z výše uváděného zákona</w:t>
      </w:r>
      <w:r>
        <w:rPr>
          <w:rFonts w:ascii="Arial" w:hAnsi="Arial" w:cs="Arial"/>
        </w:rPr>
        <w:t>. Zákon obsahuje v úvodu mé práce citovanou definici pojmu</w:t>
      </w:r>
      <w:r w:rsidRPr="00FB354E">
        <w:rPr>
          <w:rFonts w:ascii="Arial" w:hAnsi="Arial" w:cs="Arial"/>
        </w:rPr>
        <w:t xml:space="preserve"> </w:t>
      </w:r>
      <w:r w:rsidRPr="00AC3493">
        <w:rPr>
          <w:rFonts w:ascii="Arial" w:hAnsi="Arial" w:cs="Arial"/>
          <w:i/>
        </w:rPr>
        <w:t>„oběť“</w:t>
      </w:r>
      <w:r>
        <w:rPr>
          <w:rFonts w:ascii="Arial" w:hAnsi="Arial" w:cs="Arial"/>
          <w:i/>
          <w:sz w:val="20"/>
          <w:szCs w:val="20"/>
        </w:rPr>
        <w:t xml:space="preserve">, </w:t>
      </w:r>
      <w:r w:rsidR="008C1B61" w:rsidRPr="008C1B61">
        <w:rPr>
          <w:rFonts w:ascii="Arial" w:hAnsi="Arial" w:cs="Arial"/>
        </w:rPr>
        <w:t>kdy ji</w:t>
      </w:r>
      <w:r w:rsidR="008C1B61">
        <w:rPr>
          <w:rFonts w:ascii="Arial" w:hAnsi="Arial" w:cs="Arial"/>
          <w:sz w:val="20"/>
          <w:szCs w:val="20"/>
        </w:rPr>
        <w:t xml:space="preserve"> </w:t>
      </w:r>
      <w:r w:rsidR="008C1B61">
        <w:rPr>
          <w:rFonts w:ascii="Arial" w:hAnsi="Arial" w:cs="Arial"/>
        </w:rPr>
        <w:t>vymezuje jako</w:t>
      </w:r>
      <w:r w:rsidRPr="00FB354E">
        <w:rPr>
          <w:rFonts w:ascii="Arial" w:hAnsi="Arial" w:cs="Arial"/>
          <w:i/>
          <w:sz w:val="20"/>
          <w:szCs w:val="20"/>
        </w:rPr>
        <w:t xml:space="preserve">: </w:t>
      </w:r>
      <w:r w:rsidR="008C1B61">
        <w:rPr>
          <w:rFonts w:ascii="Arial" w:hAnsi="Arial" w:cs="Arial"/>
          <w:i/>
        </w:rPr>
        <w:t xml:space="preserve">„ </w:t>
      </w:r>
      <w:r w:rsidR="00561B15">
        <w:rPr>
          <w:rFonts w:ascii="Arial" w:hAnsi="Arial" w:cs="Arial"/>
          <w:i/>
        </w:rPr>
        <w:t>osobu, které vznikla</w:t>
      </w:r>
      <w:r w:rsidRPr="00FB354E">
        <w:rPr>
          <w:rFonts w:ascii="Arial" w:hAnsi="Arial" w:cs="Arial"/>
          <w:i/>
        </w:rPr>
        <w:t xml:space="preserve"> škoda na zdraví</w:t>
      </w:r>
      <w:r w:rsidRPr="00561B15">
        <w:rPr>
          <w:rFonts w:ascii="Arial" w:hAnsi="Arial" w:cs="Arial"/>
          <w:i/>
        </w:rPr>
        <w:t xml:space="preserve">“ </w:t>
      </w:r>
      <w:r w:rsidRPr="00561B15">
        <w:rPr>
          <w:rFonts w:ascii="Arial" w:hAnsi="Arial" w:cs="Arial"/>
        </w:rPr>
        <w:t>a dále</w:t>
      </w:r>
      <w:r w:rsidRPr="00FB354E">
        <w:rPr>
          <w:rFonts w:ascii="Arial" w:hAnsi="Arial" w:cs="Arial"/>
        </w:rPr>
        <w:t xml:space="preserve"> i</w:t>
      </w:r>
      <w:r w:rsidRPr="00FB354E">
        <w:rPr>
          <w:rFonts w:ascii="Arial" w:hAnsi="Arial" w:cs="Arial"/>
          <w:b/>
        </w:rPr>
        <w:t xml:space="preserve"> „</w:t>
      </w:r>
      <w:r w:rsidRPr="00FB354E">
        <w:rPr>
          <w:rFonts w:ascii="Arial" w:hAnsi="Arial" w:cs="Arial"/>
          <w:i/>
        </w:rPr>
        <w:t>osobu</w:t>
      </w:r>
      <w:r w:rsidRPr="00FB354E">
        <w:rPr>
          <w:rFonts w:ascii="Arial" w:hAnsi="Arial" w:cs="Arial"/>
          <w:i/>
          <w:color w:val="000000"/>
        </w:rPr>
        <w:t xml:space="preserve"> pozůstalou po oběti, která v důsledku trestného činu zemřela, byla-li rodičem, manželem nebo dítětem zemřelého a současně v době jeho smrti s ním žila v domácnosti, nebo osoba, které zemřelý poskytoval nebo byl povinen poskytovat výživu</w:t>
      </w:r>
      <w:r w:rsidRPr="00FB354E">
        <w:rPr>
          <w:rFonts w:ascii="Arial" w:hAnsi="Arial" w:cs="Arial"/>
          <w:color w:val="000000"/>
        </w:rPr>
        <w:t xml:space="preserve">“ (viz. </w:t>
      </w:r>
      <w:r w:rsidRPr="00FB354E">
        <w:rPr>
          <w:rFonts w:ascii="Arial" w:hAnsi="Arial" w:cs="Arial"/>
        </w:rPr>
        <w:t>§ 2 odst.</w:t>
      </w:r>
      <w:r>
        <w:rPr>
          <w:rFonts w:ascii="Arial" w:hAnsi="Arial" w:cs="Arial"/>
        </w:rPr>
        <w:t xml:space="preserve"> </w:t>
      </w:r>
      <w:r w:rsidR="008C1B61">
        <w:rPr>
          <w:rFonts w:ascii="Arial" w:hAnsi="Arial" w:cs="Arial"/>
        </w:rPr>
        <w:t xml:space="preserve">1, 2 </w:t>
      </w:r>
      <w:proofErr w:type="spellStart"/>
      <w:r w:rsidR="008C1B61">
        <w:rPr>
          <w:rFonts w:ascii="Arial" w:hAnsi="Arial" w:cs="Arial"/>
        </w:rPr>
        <w:t>Zpp</w:t>
      </w:r>
      <w:proofErr w:type="spellEnd"/>
      <w:r w:rsidRPr="00FB354E">
        <w:rPr>
          <w:rFonts w:ascii="Arial" w:hAnsi="Arial" w:cs="Arial"/>
        </w:rPr>
        <w:t xml:space="preserve">). </w:t>
      </w:r>
    </w:p>
    <w:p w:rsidR="003E7EB4" w:rsidRDefault="00AC3493" w:rsidP="003E7EB4">
      <w:pPr>
        <w:spacing w:line="360" w:lineRule="auto"/>
        <w:ind w:firstLine="567"/>
        <w:jc w:val="both"/>
        <w:rPr>
          <w:rFonts w:ascii="Arial" w:hAnsi="Arial" w:cs="Arial"/>
        </w:rPr>
      </w:pPr>
      <w:r w:rsidRPr="00AC3493">
        <w:rPr>
          <w:rFonts w:ascii="Arial" w:hAnsi="Arial" w:cs="Arial"/>
        </w:rPr>
        <w:t>Z</w:t>
      </w:r>
      <w:r w:rsidR="00E86F40">
        <w:rPr>
          <w:rFonts w:ascii="Arial" w:hAnsi="Arial" w:cs="Arial"/>
        </w:rPr>
        <w:t xml:space="preserve"> výše uvedeného </w:t>
      </w:r>
      <w:r w:rsidR="008C1B61">
        <w:rPr>
          <w:rFonts w:ascii="Arial" w:hAnsi="Arial" w:cs="Arial"/>
        </w:rPr>
        <w:t xml:space="preserve">vyplývá, že se </w:t>
      </w:r>
      <w:r w:rsidR="00C542AD">
        <w:rPr>
          <w:rFonts w:ascii="Arial" w:hAnsi="Arial" w:cs="Arial"/>
        </w:rPr>
        <w:t>v souvislostí s </w:t>
      </w:r>
      <w:r w:rsidR="00C542AD" w:rsidRPr="00C542AD">
        <w:rPr>
          <w:rFonts w:ascii="Arial" w:hAnsi="Arial" w:cs="Arial"/>
          <w:i/>
        </w:rPr>
        <w:t>„obětí“</w:t>
      </w:r>
      <w:r w:rsidR="00C542AD">
        <w:rPr>
          <w:rFonts w:ascii="Arial" w:hAnsi="Arial" w:cs="Arial"/>
        </w:rPr>
        <w:t xml:space="preserve"> </w:t>
      </w:r>
      <w:r w:rsidR="008C1B61">
        <w:rPr>
          <w:rFonts w:ascii="Arial" w:hAnsi="Arial" w:cs="Arial"/>
        </w:rPr>
        <w:t>jedná jen</w:t>
      </w:r>
      <w:r w:rsidRPr="00AC3493">
        <w:rPr>
          <w:rFonts w:ascii="Arial" w:hAnsi="Arial" w:cs="Arial"/>
        </w:rPr>
        <w:t xml:space="preserve"> o škodu na zdraví, ne o jiné druhy škod</w:t>
      </w:r>
      <w:r w:rsidR="00E86F40">
        <w:rPr>
          <w:rStyle w:val="Znakapoznpodarou"/>
        </w:rPr>
        <w:footnoteReference w:id="57"/>
      </w:r>
      <w:r w:rsidR="0017081B">
        <w:rPr>
          <w:rFonts w:ascii="Arial" w:hAnsi="Arial" w:cs="Arial"/>
        </w:rPr>
        <w:t>.</w:t>
      </w:r>
      <w:r w:rsidR="00E86F40" w:rsidRPr="00E86F40">
        <w:rPr>
          <w:rFonts w:ascii="Arial" w:hAnsi="Arial" w:cs="Arial"/>
        </w:rPr>
        <w:t xml:space="preserve"> </w:t>
      </w:r>
    </w:p>
    <w:p w:rsidR="00DB7F9D" w:rsidRDefault="00DB7F9D" w:rsidP="003E7EB4">
      <w:pPr>
        <w:spacing w:line="360" w:lineRule="auto"/>
        <w:ind w:firstLine="567"/>
        <w:jc w:val="both"/>
        <w:rPr>
          <w:rFonts w:ascii="Arial" w:hAnsi="Arial" w:cs="Arial"/>
        </w:rPr>
      </w:pPr>
      <w:r w:rsidRPr="00FB354E">
        <w:rPr>
          <w:rFonts w:ascii="Arial" w:hAnsi="Arial" w:cs="Arial"/>
        </w:rPr>
        <w:t xml:space="preserve">V současné době nezná trestní právo jinou definici </w:t>
      </w:r>
      <w:r w:rsidRPr="00FB354E">
        <w:rPr>
          <w:rFonts w:ascii="Arial" w:hAnsi="Arial" w:cs="Arial"/>
          <w:i/>
        </w:rPr>
        <w:t>„oběti trestného činu“</w:t>
      </w:r>
      <w:r w:rsidR="00EF1C09">
        <w:rPr>
          <w:rFonts w:ascii="Arial" w:hAnsi="Arial" w:cs="Arial"/>
        </w:rPr>
        <w:t>, než právě tu, kterou uvádí zmiňovaný</w:t>
      </w:r>
      <w:r w:rsidRPr="00FB354E">
        <w:rPr>
          <w:rFonts w:ascii="Arial" w:hAnsi="Arial" w:cs="Arial"/>
        </w:rPr>
        <w:t xml:space="preserve"> zákon. </w:t>
      </w:r>
      <w:r w:rsidR="008F75B7">
        <w:rPr>
          <w:rFonts w:ascii="Arial" w:hAnsi="Arial" w:cs="Arial"/>
        </w:rPr>
        <w:t>Do budoucna bude problematiku</w:t>
      </w:r>
      <w:r w:rsidRPr="00FB354E">
        <w:rPr>
          <w:rFonts w:ascii="Arial" w:hAnsi="Arial" w:cs="Arial"/>
        </w:rPr>
        <w:t xml:space="preserve"> </w:t>
      </w:r>
      <w:r w:rsidR="00EF1C09" w:rsidRPr="00EF1C09">
        <w:rPr>
          <w:rFonts w:ascii="Arial" w:hAnsi="Arial" w:cs="Arial"/>
        </w:rPr>
        <w:t>obětí</w:t>
      </w:r>
      <w:r w:rsidRPr="00EF1C09">
        <w:rPr>
          <w:rFonts w:ascii="Arial" w:hAnsi="Arial" w:cs="Arial"/>
        </w:rPr>
        <w:t xml:space="preserve"> </w:t>
      </w:r>
      <w:r w:rsidR="008F75B7">
        <w:rPr>
          <w:rFonts w:ascii="Arial" w:hAnsi="Arial" w:cs="Arial"/>
        </w:rPr>
        <w:t xml:space="preserve">upravovat zákon o </w:t>
      </w:r>
      <w:r w:rsidRPr="00FB354E">
        <w:rPr>
          <w:rFonts w:ascii="Arial" w:hAnsi="Arial" w:cs="Arial"/>
        </w:rPr>
        <w:t>obětech trestných</w:t>
      </w:r>
      <w:r w:rsidR="00E03E26">
        <w:rPr>
          <w:rFonts w:ascii="Arial" w:hAnsi="Arial" w:cs="Arial"/>
        </w:rPr>
        <w:t xml:space="preserve"> činů a o změně a doplnění některých zákonů</w:t>
      </w:r>
      <w:r w:rsidR="00715D7E" w:rsidRPr="00F949A1">
        <w:rPr>
          <w:rStyle w:val="Znakapoznpodarou"/>
        </w:rPr>
        <w:footnoteReference w:id="58"/>
      </w:r>
      <w:r w:rsidR="00F949A1">
        <w:rPr>
          <w:rFonts w:ascii="Arial" w:hAnsi="Arial" w:cs="Arial"/>
        </w:rPr>
        <w:t xml:space="preserve">(dále jen </w:t>
      </w:r>
      <w:r w:rsidR="00F12828">
        <w:rPr>
          <w:rFonts w:ascii="Arial" w:hAnsi="Arial" w:cs="Arial"/>
          <w:i/>
        </w:rPr>
        <w:t>„</w:t>
      </w:r>
      <w:proofErr w:type="spellStart"/>
      <w:r w:rsidR="00F12828">
        <w:rPr>
          <w:rFonts w:ascii="Arial" w:hAnsi="Arial" w:cs="Arial"/>
          <w:i/>
        </w:rPr>
        <w:t>ZoTČ</w:t>
      </w:r>
      <w:proofErr w:type="spellEnd"/>
      <w:r w:rsidR="00F949A1" w:rsidRPr="00F949A1">
        <w:rPr>
          <w:rFonts w:ascii="Arial" w:hAnsi="Arial" w:cs="Arial"/>
          <w:i/>
        </w:rPr>
        <w:t>“</w:t>
      </w:r>
      <w:r w:rsidR="00F949A1">
        <w:rPr>
          <w:rFonts w:ascii="Arial" w:hAnsi="Arial" w:cs="Arial"/>
        </w:rPr>
        <w:t xml:space="preserve">), </w:t>
      </w:r>
      <w:r w:rsidR="00E03E26">
        <w:rPr>
          <w:rFonts w:ascii="Arial" w:hAnsi="Arial" w:cs="Arial"/>
        </w:rPr>
        <w:t xml:space="preserve">který nabude účinnosti v průběhu letošního roku (viz. </w:t>
      </w:r>
      <w:r w:rsidR="00E03E26" w:rsidRPr="00FB354E">
        <w:rPr>
          <w:rFonts w:ascii="Arial" w:hAnsi="Arial" w:cs="Arial"/>
        </w:rPr>
        <w:t>§</w:t>
      </w:r>
      <w:r w:rsidR="00F12828">
        <w:rPr>
          <w:rFonts w:ascii="Arial" w:hAnsi="Arial" w:cs="Arial"/>
        </w:rPr>
        <w:t xml:space="preserve"> 62 </w:t>
      </w:r>
      <w:proofErr w:type="spellStart"/>
      <w:r w:rsidR="00F12828">
        <w:rPr>
          <w:rFonts w:ascii="Arial" w:hAnsi="Arial" w:cs="Arial"/>
        </w:rPr>
        <w:t>ZoTČ</w:t>
      </w:r>
      <w:proofErr w:type="spellEnd"/>
      <w:r w:rsidR="00E03E26">
        <w:rPr>
          <w:rFonts w:ascii="Arial" w:hAnsi="Arial" w:cs="Arial"/>
        </w:rPr>
        <w:t>).</w:t>
      </w:r>
      <w:r w:rsidRPr="00FB354E">
        <w:rPr>
          <w:rFonts w:ascii="Arial" w:hAnsi="Arial" w:cs="Arial"/>
        </w:rPr>
        <w:t xml:space="preserve"> </w:t>
      </w:r>
    </w:p>
    <w:p w:rsidR="007C7B1E" w:rsidRPr="00014022" w:rsidRDefault="00014022" w:rsidP="007C7B1E">
      <w:pPr>
        <w:spacing w:line="360" w:lineRule="auto"/>
        <w:ind w:firstLine="567"/>
        <w:jc w:val="both"/>
        <w:rPr>
          <w:rFonts w:ascii="Arial" w:hAnsi="Arial" w:cs="Arial"/>
        </w:rPr>
      </w:pPr>
      <w:r>
        <w:rPr>
          <w:rFonts w:ascii="Arial" w:hAnsi="Arial" w:cs="Arial"/>
        </w:rPr>
        <w:t>Tento zákon zajišťuje</w:t>
      </w:r>
      <w:r w:rsidRPr="00FB354E">
        <w:rPr>
          <w:rFonts w:ascii="Arial" w:hAnsi="Arial" w:cs="Arial"/>
        </w:rPr>
        <w:t xml:space="preserve"> jednorázovou formu pomoci (viz. § 2 odst.</w:t>
      </w:r>
      <w:r>
        <w:rPr>
          <w:rFonts w:ascii="Arial" w:hAnsi="Arial" w:cs="Arial"/>
        </w:rPr>
        <w:t xml:space="preserve"> </w:t>
      </w:r>
      <w:r w:rsidRPr="00FB354E">
        <w:rPr>
          <w:rFonts w:ascii="Arial" w:hAnsi="Arial" w:cs="Arial"/>
        </w:rPr>
        <w:t xml:space="preserve">3 cit. </w:t>
      </w:r>
      <w:proofErr w:type="gramStart"/>
      <w:r w:rsidRPr="00FB354E">
        <w:rPr>
          <w:rFonts w:ascii="Arial" w:hAnsi="Arial" w:cs="Arial"/>
        </w:rPr>
        <w:t>zák.</w:t>
      </w:r>
      <w:proofErr w:type="gramEnd"/>
      <w:r>
        <w:rPr>
          <w:rFonts w:ascii="Arial" w:hAnsi="Arial" w:cs="Arial"/>
        </w:rPr>
        <w:t xml:space="preserve">), kterou poskytne stát, </w:t>
      </w:r>
      <w:r w:rsidRPr="00014022">
        <w:rPr>
          <w:rFonts w:ascii="Arial" w:hAnsi="Arial" w:cs="Arial"/>
          <w:i/>
        </w:rPr>
        <w:t xml:space="preserve">„pokud škoda na zdraví nebo v důsledku smrti způsobená </w:t>
      </w:r>
      <w:r w:rsidRPr="00014022">
        <w:rPr>
          <w:rFonts w:ascii="Arial" w:hAnsi="Arial" w:cs="Arial"/>
          <w:i/>
        </w:rPr>
        <w:lastRenderedPageBreak/>
        <w:t>trestným činem nebyla plně uhrazena“</w:t>
      </w:r>
      <w:r>
        <w:rPr>
          <w:rFonts w:ascii="Arial" w:hAnsi="Arial" w:cs="Arial"/>
          <w:i/>
        </w:rPr>
        <w:t xml:space="preserve"> </w:t>
      </w:r>
      <w:r>
        <w:rPr>
          <w:rFonts w:ascii="Arial" w:hAnsi="Arial" w:cs="Arial"/>
        </w:rPr>
        <w:t xml:space="preserve">(viz. </w:t>
      </w:r>
      <w:r w:rsidRPr="00FB354E">
        <w:rPr>
          <w:rFonts w:ascii="Arial" w:hAnsi="Arial" w:cs="Arial"/>
        </w:rPr>
        <w:t>§</w:t>
      </w:r>
      <w:r>
        <w:rPr>
          <w:rFonts w:ascii="Arial" w:hAnsi="Arial" w:cs="Arial"/>
        </w:rPr>
        <w:t xml:space="preserve"> 4 </w:t>
      </w:r>
      <w:proofErr w:type="spellStart"/>
      <w:r>
        <w:rPr>
          <w:rFonts w:ascii="Arial" w:hAnsi="Arial" w:cs="Arial"/>
        </w:rPr>
        <w:t>Zpp</w:t>
      </w:r>
      <w:proofErr w:type="spellEnd"/>
      <w:r>
        <w:rPr>
          <w:rFonts w:ascii="Arial" w:hAnsi="Arial" w:cs="Arial"/>
        </w:rPr>
        <w:t xml:space="preserve">). </w:t>
      </w:r>
      <w:r w:rsidR="007C7B1E">
        <w:rPr>
          <w:rFonts w:ascii="Arial" w:hAnsi="Arial" w:cs="Arial"/>
        </w:rPr>
        <w:t>Výše finanční pomoci ovšem není neomezená</w:t>
      </w:r>
      <w:r w:rsidR="007C7B1E">
        <w:rPr>
          <w:rStyle w:val="Znakapoznpodarou"/>
        </w:rPr>
        <w:footnoteReference w:id="59"/>
      </w:r>
      <w:r w:rsidR="0017081B">
        <w:rPr>
          <w:rFonts w:ascii="Arial" w:hAnsi="Arial" w:cs="Arial"/>
        </w:rPr>
        <w:t>.</w:t>
      </w:r>
    </w:p>
    <w:p w:rsidR="00B945DB" w:rsidRDefault="00B945DB" w:rsidP="00395FAF">
      <w:pPr>
        <w:spacing w:line="360" w:lineRule="auto"/>
        <w:ind w:firstLine="567"/>
        <w:jc w:val="both"/>
        <w:rPr>
          <w:rFonts w:ascii="Arial" w:hAnsi="Arial" w:cs="Arial"/>
        </w:rPr>
      </w:pPr>
      <w:r>
        <w:rPr>
          <w:rFonts w:ascii="Arial" w:hAnsi="Arial" w:cs="Arial"/>
        </w:rPr>
        <w:t>Primárně bychom se měli zabývat podmínkami, které musí být splněny</w:t>
      </w:r>
      <w:r w:rsidR="007E3160">
        <w:rPr>
          <w:rFonts w:ascii="Arial" w:hAnsi="Arial" w:cs="Arial"/>
        </w:rPr>
        <w:t xml:space="preserve">, aby oběti </w:t>
      </w:r>
      <w:r>
        <w:rPr>
          <w:rFonts w:ascii="Arial" w:hAnsi="Arial" w:cs="Arial"/>
        </w:rPr>
        <w:t>mohla být</w:t>
      </w:r>
      <w:r w:rsidR="00DB7F9D" w:rsidRPr="00FB354E">
        <w:rPr>
          <w:rFonts w:ascii="Arial" w:hAnsi="Arial" w:cs="Arial"/>
        </w:rPr>
        <w:t xml:space="preserve"> státní pomoc </w:t>
      </w:r>
      <w:r>
        <w:rPr>
          <w:rFonts w:ascii="Arial" w:hAnsi="Arial" w:cs="Arial"/>
        </w:rPr>
        <w:t xml:space="preserve">vůbec přiznána. </w:t>
      </w:r>
      <w:r w:rsidR="00A1512C">
        <w:rPr>
          <w:rFonts w:ascii="Arial" w:hAnsi="Arial" w:cs="Arial"/>
        </w:rPr>
        <w:t xml:space="preserve">Ty jsou vyčerpávajícím způsobem uvedeny v zákoně, já uvádím pro orientaci jen některé ze stěžejních. </w:t>
      </w:r>
      <w:r>
        <w:rPr>
          <w:rFonts w:ascii="Arial" w:hAnsi="Arial" w:cs="Arial"/>
        </w:rPr>
        <w:t xml:space="preserve">Konkrétně je nezbytné dosáhnout stanoveného </w:t>
      </w:r>
      <w:r w:rsidR="00DB7F9D" w:rsidRPr="00FB354E">
        <w:rPr>
          <w:rFonts w:ascii="Arial" w:hAnsi="Arial" w:cs="Arial"/>
        </w:rPr>
        <w:t>bodové</w:t>
      </w:r>
      <w:r>
        <w:rPr>
          <w:rFonts w:ascii="Arial" w:hAnsi="Arial" w:cs="Arial"/>
        </w:rPr>
        <w:t>ho</w:t>
      </w:r>
      <w:r w:rsidR="00DB7F9D" w:rsidRPr="00FB354E">
        <w:rPr>
          <w:rFonts w:ascii="Arial" w:hAnsi="Arial" w:cs="Arial"/>
        </w:rPr>
        <w:t xml:space="preserve"> o</w:t>
      </w:r>
      <w:r w:rsidR="00F21044">
        <w:rPr>
          <w:rFonts w:ascii="Arial" w:hAnsi="Arial" w:cs="Arial"/>
        </w:rPr>
        <w:t xml:space="preserve">hodnocení bolesti, kterou byla </w:t>
      </w:r>
      <w:r>
        <w:rPr>
          <w:rFonts w:ascii="Arial" w:hAnsi="Arial" w:cs="Arial"/>
        </w:rPr>
        <w:t xml:space="preserve">oběť </w:t>
      </w:r>
      <w:r w:rsidR="00F21044">
        <w:rPr>
          <w:rFonts w:ascii="Arial" w:hAnsi="Arial" w:cs="Arial"/>
        </w:rPr>
        <w:t>nucena</w:t>
      </w:r>
      <w:r w:rsidR="00DB7F9D" w:rsidRPr="00FB354E">
        <w:rPr>
          <w:rFonts w:ascii="Arial" w:hAnsi="Arial" w:cs="Arial"/>
        </w:rPr>
        <w:t xml:space="preserve"> vytrpět. Bolestné musí dosáhn</w:t>
      </w:r>
      <w:r w:rsidR="001D54C7">
        <w:rPr>
          <w:rFonts w:ascii="Arial" w:hAnsi="Arial" w:cs="Arial"/>
        </w:rPr>
        <w:t xml:space="preserve">out minimální hodnoty 100 bodů (viz. </w:t>
      </w:r>
      <w:r w:rsidR="001D54C7" w:rsidRPr="00FB354E">
        <w:rPr>
          <w:rFonts w:ascii="Arial" w:hAnsi="Arial" w:cs="Arial"/>
        </w:rPr>
        <w:t>§</w:t>
      </w:r>
      <w:r w:rsidR="001D54C7">
        <w:rPr>
          <w:rFonts w:ascii="Arial" w:hAnsi="Arial" w:cs="Arial"/>
        </w:rPr>
        <w:t xml:space="preserve"> 6 odst. 2 </w:t>
      </w:r>
      <w:proofErr w:type="spellStart"/>
      <w:r w:rsidR="001D54C7">
        <w:rPr>
          <w:rFonts w:ascii="Arial" w:hAnsi="Arial" w:cs="Arial"/>
        </w:rPr>
        <w:t>Zpp</w:t>
      </w:r>
      <w:proofErr w:type="spellEnd"/>
      <w:r w:rsidR="001D54C7">
        <w:rPr>
          <w:rFonts w:ascii="Arial" w:hAnsi="Arial" w:cs="Arial"/>
        </w:rPr>
        <w:t>).</w:t>
      </w:r>
      <w:r w:rsidR="00395FAF">
        <w:rPr>
          <w:rFonts w:ascii="Arial" w:hAnsi="Arial" w:cs="Arial"/>
        </w:rPr>
        <w:t xml:space="preserve"> </w:t>
      </w:r>
      <w:r w:rsidR="00DB7F9D" w:rsidRPr="00FB354E">
        <w:rPr>
          <w:rFonts w:ascii="Arial" w:hAnsi="Arial" w:cs="Arial"/>
        </w:rPr>
        <w:t>Hodnocení provede ošetřující lékař dle vyhlášky o odškodnění bolesti a ztížení společenského uplatnění.</w:t>
      </w:r>
      <w:r w:rsidR="00376547" w:rsidRPr="00FB354E">
        <w:rPr>
          <w:rFonts w:ascii="Arial" w:hAnsi="Arial" w:cs="Arial"/>
        </w:rPr>
        <w:t xml:space="preserve"> </w:t>
      </w:r>
    </w:p>
    <w:p w:rsidR="0050161D" w:rsidRDefault="0050161D" w:rsidP="00F34483">
      <w:pPr>
        <w:spacing w:line="360" w:lineRule="auto"/>
        <w:ind w:firstLine="567"/>
        <w:jc w:val="both"/>
        <w:rPr>
          <w:rFonts w:ascii="Arial" w:hAnsi="Arial" w:cs="Arial"/>
        </w:rPr>
      </w:pPr>
      <w:r>
        <w:rPr>
          <w:rFonts w:ascii="Arial" w:hAnsi="Arial" w:cs="Arial"/>
        </w:rPr>
        <w:t xml:space="preserve">Aby mohla být peněžitá pomoc poskytnuta, nesmí </w:t>
      </w:r>
      <w:r w:rsidRPr="00FB354E">
        <w:rPr>
          <w:rFonts w:ascii="Arial" w:hAnsi="Arial" w:cs="Arial"/>
        </w:rPr>
        <w:t>oběť</w:t>
      </w:r>
      <w:r>
        <w:rPr>
          <w:rFonts w:ascii="Arial" w:hAnsi="Arial" w:cs="Arial"/>
        </w:rPr>
        <w:t xml:space="preserve"> na základě </w:t>
      </w:r>
      <w:r w:rsidRPr="00FB354E">
        <w:rPr>
          <w:rFonts w:ascii="Arial" w:hAnsi="Arial" w:cs="Arial"/>
        </w:rPr>
        <w:t>§</w:t>
      </w:r>
      <w:r>
        <w:rPr>
          <w:rFonts w:ascii="Arial" w:hAnsi="Arial" w:cs="Arial"/>
        </w:rPr>
        <w:t xml:space="preserve"> 163 TŘ odmítnout udělit souhlas s trestním stíháním</w:t>
      </w:r>
      <w:r w:rsidR="00A73661">
        <w:rPr>
          <w:rFonts w:ascii="Arial" w:hAnsi="Arial" w:cs="Arial"/>
        </w:rPr>
        <w:t>, případně už udělený souhlas</w:t>
      </w:r>
      <w:r>
        <w:rPr>
          <w:rFonts w:ascii="Arial" w:hAnsi="Arial" w:cs="Arial"/>
        </w:rPr>
        <w:t xml:space="preserve"> vzít zpět (viz. </w:t>
      </w:r>
      <w:r w:rsidRPr="00FB354E">
        <w:rPr>
          <w:rFonts w:ascii="Arial" w:hAnsi="Arial" w:cs="Arial"/>
        </w:rPr>
        <w:t>§</w:t>
      </w:r>
      <w:r>
        <w:rPr>
          <w:rFonts w:ascii="Arial" w:hAnsi="Arial" w:cs="Arial"/>
        </w:rPr>
        <w:t xml:space="preserve"> 6 odst. 1 písm. b) </w:t>
      </w:r>
      <w:proofErr w:type="spellStart"/>
      <w:r>
        <w:rPr>
          <w:rFonts w:ascii="Arial" w:hAnsi="Arial" w:cs="Arial"/>
        </w:rPr>
        <w:t>Zpp</w:t>
      </w:r>
      <w:proofErr w:type="spellEnd"/>
      <w:r w:rsidR="00A73661">
        <w:rPr>
          <w:rFonts w:ascii="Arial" w:hAnsi="Arial" w:cs="Arial"/>
        </w:rPr>
        <w:t xml:space="preserve">), dále je nutné poskytnout náležitou součinnost orgánům činným v trestním řízení (viz. </w:t>
      </w:r>
      <w:r w:rsidR="00A73661" w:rsidRPr="00FB354E">
        <w:rPr>
          <w:rFonts w:ascii="Arial" w:hAnsi="Arial" w:cs="Arial"/>
        </w:rPr>
        <w:t>§</w:t>
      </w:r>
      <w:r w:rsidR="00A73661">
        <w:rPr>
          <w:rFonts w:ascii="Arial" w:hAnsi="Arial" w:cs="Arial"/>
        </w:rPr>
        <w:t xml:space="preserve"> 6 odst. 1 písm. c) </w:t>
      </w:r>
      <w:proofErr w:type="spellStart"/>
      <w:r w:rsidR="00A73661">
        <w:rPr>
          <w:rFonts w:ascii="Arial" w:hAnsi="Arial" w:cs="Arial"/>
        </w:rPr>
        <w:t>Zpp</w:t>
      </w:r>
      <w:proofErr w:type="spellEnd"/>
      <w:r w:rsidR="00A73661">
        <w:rPr>
          <w:rFonts w:ascii="Arial" w:hAnsi="Arial" w:cs="Arial"/>
        </w:rPr>
        <w:t>)</w:t>
      </w:r>
      <w:r w:rsidR="00A1512C">
        <w:rPr>
          <w:rFonts w:ascii="Arial" w:hAnsi="Arial" w:cs="Arial"/>
        </w:rPr>
        <w:t xml:space="preserve">. </w:t>
      </w:r>
      <w:r w:rsidR="008A7CDA">
        <w:rPr>
          <w:rFonts w:ascii="Arial" w:hAnsi="Arial" w:cs="Arial"/>
        </w:rPr>
        <w:t xml:space="preserve">Opomenout nemohu ani skutečnost, že oběti nebude ze strany státu poskytnuta peněžitá pomoc za situace, kdy bude </w:t>
      </w:r>
      <w:r w:rsidR="008A7CDA" w:rsidRPr="00FB354E">
        <w:rPr>
          <w:rFonts w:ascii="Arial" w:hAnsi="Arial" w:cs="Arial"/>
        </w:rPr>
        <w:t>oběť</w:t>
      </w:r>
      <w:r w:rsidR="008A7CDA">
        <w:rPr>
          <w:rFonts w:ascii="Arial" w:hAnsi="Arial" w:cs="Arial"/>
        </w:rPr>
        <w:t xml:space="preserve"> stíhána jako osoba spoluobviněná v trestním řízení vedeném pro trestný čin, v důsledku něhož vznikla této oběti škoda na zdraví. Stejně se postupuje v případě, kdy bude obě</w:t>
      </w:r>
      <w:r w:rsidR="008A7CDA" w:rsidRPr="00FB354E">
        <w:rPr>
          <w:rFonts w:ascii="Arial" w:hAnsi="Arial" w:cs="Arial"/>
        </w:rPr>
        <w:t>ť</w:t>
      </w:r>
      <w:r w:rsidR="008A7CDA">
        <w:rPr>
          <w:rFonts w:ascii="Arial" w:hAnsi="Arial" w:cs="Arial"/>
        </w:rPr>
        <w:t xml:space="preserve"> </w:t>
      </w:r>
      <w:r w:rsidR="00E8520C">
        <w:rPr>
          <w:rFonts w:ascii="Arial" w:hAnsi="Arial" w:cs="Arial"/>
        </w:rPr>
        <w:t xml:space="preserve">zároveň </w:t>
      </w:r>
      <w:r w:rsidR="008A7CDA">
        <w:rPr>
          <w:rFonts w:ascii="Arial" w:hAnsi="Arial" w:cs="Arial"/>
        </w:rPr>
        <w:t xml:space="preserve">účastníkem takového trestného činu (viz. </w:t>
      </w:r>
      <w:r w:rsidR="008A7CDA" w:rsidRPr="00FB354E">
        <w:rPr>
          <w:rFonts w:ascii="Arial" w:hAnsi="Arial" w:cs="Arial"/>
        </w:rPr>
        <w:t>§</w:t>
      </w:r>
      <w:r w:rsidR="008A7CDA">
        <w:rPr>
          <w:rFonts w:ascii="Arial" w:hAnsi="Arial" w:cs="Arial"/>
        </w:rPr>
        <w:t xml:space="preserve"> 6 odst. 1 písm. a) </w:t>
      </w:r>
      <w:proofErr w:type="spellStart"/>
      <w:r w:rsidR="008A7CDA">
        <w:rPr>
          <w:rFonts w:ascii="Arial" w:hAnsi="Arial" w:cs="Arial"/>
        </w:rPr>
        <w:t>Zpp</w:t>
      </w:r>
      <w:proofErr w:type="spellEnd"/>
      <w:r w:rsidR="008A7CDA">
        <w:rPr>
          <w:rFonts w:ascii="Arial" w:hAnsi="Arial" w:cs="Arial"/>
        </w:rPr>
        <w:t>).</w:t>
      </w:r>
    </w:p>
    <w:p w:rsidR="00F21044" w:rsidRPr="00FB354E" w:rsidRDefault="00F21044" w:rsidP="00F21044">
      <w:pPr>
        <w:spacing w:line="360" w:lineRule="auto"/>
        <w:ind w:firstLine="567"/>
        <w:jc w:val="both"/>
        <w:rPr>
          <w:rFonts w:ascii="Arial" w:hAnsi="Arial" w:cs="Arial"/>
          <w:sz w:val="20"/>
          <w:szCs w:val="20"/>
        </w:rPr>
      </w:pPr>
      <w:r w:rsidRPr="00FB354E">
        <w:rPr>
          <w:rFonts w:ascii="Arial" w:hAnsi="Arial" w:cs="Arial"/>
        </w:rPr>
        <w:t>Pokud oběť v důsledku trestného činu zemře, nál</w:t>
      </w:r>
      <w:r>
        <w:rPr>
          <w:rFonts w:ascii="Arial" w:hAnsi="Arial" w:cs="Arial"/>
        </w:rPr>
        <w:t>ež</w:t>
      </w:r>
      <w:r w:rsidRPr="00FB354E">
        <w:rPr>
          <w:rFonts w:ascii="Arial" w:hAnsi="Arial" w:cs="Arial"/>
        </w:rPr>
        <w:t>í nárok na finanční obnos osobám, které byla zemřelá osoba povinna vyživovat. Jestliže obětí, která při činu přišla o život, bylo dítě, právo požadovat tuto pomoc mají jeho rodiče</w:t>
      </w:r>
      <w:r w:rsidRPr="00FB354E">
        <w:rPr>
          <w:rStyle w:val="Znakapoznpodarou"/>
          <w:rFonts w:ascii="Arial" w:hAnsi="Arial" w:cs="Arial"/>
        </w:rPr>
        <w:footnoteReference w:id="60"/>
      </w:r>
      <w:r w:rsidR="0017081B">
        <w:rPr>
          <w:rFonts w:ascii="Arial" w:hAnsi="Arial" w:cs="Arial"/>
        </w:rPr>
        <w:t>.</w:t>
      </w:r>
      <w:r w:rsidRPr="00FB354E">
        <w:rPr>
          <w:rFonts w:ascii="Arial" w:hAnsi="Arial" w:cs="Arial"/>
        </w:rPr>
        <w:t xml:space="preserve"> </w:t>
      </w:r>
    </w:p>
    <w:p w:rsidR="00F21044" w:rsidRDefault="00F21044" w:rsidP="00AA1CB4">
      <w:pPr>
        <w:spacing w:line="360" w:lineRule="auto"/>
        <w:ind w:firstLine="567"/>
        <w:jc w:val="both"/>
        <w:rPr>
          <w:rFonts w:ascii="Arial" w:hAnsi="Arial" w:cs="Arial"/>
        </w:rPr>
      </w:pPr>
      <w:r w:rsidRPr="00FB354E">
        <w:rPr>
          <w:rFonts w:ascii="Arial" w:hAnsi="Arial" w:cs="Arial"/>
        </w:rPr>
        <w:t xml:space="preserve">Pomoc dle § 7 odst. 1 písm. a) cit. </w:t>
      </w:r>
      <w:proofErr w:type="gramStart"/>
      <w:r w:rsidRPr="00FB354E">
        <w:rPr>
          <w:rFonts w:ascii="Arial" w:hAnsi="Arial" w:cs="Arial"/>
        </w:rPr>
        <w:t>zák.</w:t>
      </w:r>
      <w:proofErr w:type="gramEnd"/>
      <w:r w:rsidRPr="00FB354E">
        <w:rPr>
          <w:rFonts w:ascii="Arial" w:hAnsi="Arial" w:cs="Arial"/>
        </w:rPr>
        <w:t xml:space="preserve"> se na žádost oběti uvedené v § 2 odst.</w:t>
      </w:r>
      <w:r>
        <w:rPr>
          <w:rFonts w:ascii="Arial" w:hAnsi="Arial" w:cs="Arial"/>
        </w:rPr>
        <w:t xml:space="preserve"> </w:t>
      </w:r>
      <w:r w:rsidRPr="00FB354E">
        <w:rPr>
          <w:rFonts w:ascii="Arial" w:hAnsi="Arial" w:cs="Arial"/>
        </w:rPr>
        <w:t>1 cit. zák. poskytne v paušální částce 25</w:t>
      </w:r>
      <w:r w:rsidR="002A2F4E">
        <w:rPr>
          <w:rFonts w:ascii="Arial" w:hAnsi="Arial" w:cs="Arial"/>
        </w:rPr>
        <w:t>.</w:t>
      </w:r>
      <w:r w:rsidRPr="00FB354E">
        <w:rPr>
          <w:rFonts w:ascii="Arial" w:hAnsi="Arial" w:cs="Arial"/>
        </w:rPr>
        <w:t> 000</w:t>
      </w:r>
      <w:r w:rsidR="002A2F4E">
        <w:rPr>
          <w:rFonts w:ascii="Arial" w:hAnsi="Arial" w:cs="Arial"/>
        </w:rPr>
        <w:t>,-</w:t>
      </w:r>
      <w:r w:rsidRPr="00FB354E">
        <w:rPr>
          <w:rFonts w:ascii="Arial" w:hAnsi="Arial" w:cs="Arial"/>
        </w:rPr>
        <w:t xml:space="preserve"> Kč nebo ve výši, která </w:t>
      </w:r>
      <w:r w:rsidR="00AA0F09" w:rsidRPr="00AA0F09">
        <w:rPr>
          <w:rFonts w:ascii="Arial" w:hAnsi="Arial" w:cs="Arial"/>
          <w:i/>
        </w:rPr>
        <w:t>„</w:t>
      </w:r>
      <w:r w:rsidRPr="00AA0F09">
        <w:rPr>
          <w:rFonts w:ascii="Arial" w:hAnsi="Arial" w:cs="Arial"/>
          <w:i/>
        </w:rPr>
        <w:t>představuje obětí prokázanou ztrátu na výdělku a prokázané náklady spojené s léčením, snížené o součet všech</w:t>
      </w:r>
      <w:r w:rsidR="00AA0F09" w:rsidRPr="00AA0F09">
        <w:rPr>
          <w:rFonts w:ascii="Arial" w:hAnsi="Arial" w:cs="Arial"/>
          <w:i/>
        </w:rPr>
        <w:t xml:space="preserve"> částek, které oběť již z titulu</w:t>
      </w:r>
      <w:r w:rsidRPr="00AA0F09">
        <w:rPr>
          <w:rFonts w:ascii="Arial" w:hAnsi="Arial" w:cs="Arial"/>
          <w:i/>
        </w:rPr>
        <w:t xml:space="preserve"> náhrady škody obdržela</w:t>
      </w:r>
      <w:r w:rsidR="00AA0F09" w:rsidRPr="00AA0F09">
        <w:rPr>
          <w:rFonts w:ascii="Arial" w:hAnsi="Arial" w:cs="Arial"/>
          <w:i/>
        </w:rPr>
        <w:t>“</w:t>
      </w:r>
      <w:r w:rsidRPr="00FB354E">
        <w:rPr>
          <w:rFonts w:ascii="Arial" w:hAnsi="Arial" w:cs="Arial"/>
        </w:rPr>
        <w:t>. Pokud dosahuje škoda, která oběti vznikla, vyšší hodnoty, než je částka, která jí byla poskytnuta jako peněžitá pomoc od státu, může o dávku požádat opět</w:t>
      </w:r>
      <w:r w:rsidR="0060795C">
        <w:rPr>
          <w:rFonts w:ascii="Arial" w:hAnsi="Arial" w:cs="Arial"/>
        </w:rPr>
        <w:t>ovně. Takto vyplacená částka ovšem</w:t>
      </w:r>
      <w:r w:rsidRPr="00FB354E">
        <w:rPr>
          <w:rFonts w:ascii="Arial" w:hAnsi="Arial" w:cs="Arial"/>
        </w:rPr>
        <w:t xml:space="preserve"> nesmí přesáhnout 150</w:t>
      </w:r>
      <w:r w:rsidR="002A2F4E">
        <w:rPr>
          <w:rFonts w:ascii="Arial" w:hAnsi="Arial" w:cs="Arial"/>
        </w:rPr>
        <w:t>.</w:t>
      </w:r>
      <w:r w:rsidRPr="00FB354E">
        <w:rPr>
          <w:rFonts w:ascii="Arial" w:hAnsi="Arial" w:cs="Arial"/>
        </w:rPr>
        <w:t> 000</w:t>
      </w:r>
      <w:r w:rsidR="002A2F4E">
        <w:rPr>
          <w:rFonts w:ascii="Arial" w:hAnsi="Arial" w:cs="Arial"/>
        </w:rPr>
        <w:t>,-</w:t>
      </w:r>
      <w:r w:rsidRPr="00FB354E">
        <w:rPr>
          <w:rFonts w:ascii="Arial" w:hAnsi="Arial" w:cs="Arial"/>
        </w:rPr>
        <w:t xml:space="preserve"> Kč</w:t>
      </w:r>
      <w:r w:rsidR="00C90F5A">
        <w:rPr>
          <w:rStyle w:val="Znakapoznpodarou"/>
        </w:rPr>
        <w:footnoteReference w:id="61"/>
      </w:r>
      <w:r w:rsidR="003E7EB4">
        <w:rPr>
          <w:rFonts w:ascii="Arial" w:hAnsi="Arial" w:cs="Arial"/>
        </w:rPr>
        <w:t>.</w:t>
      </w:r>
    </w:p>
    <w:p w:rsidR="00E2352A" w:rsidRPr="002A2F4E" w:rsidRDefault="002A2F4E" w:rsidP="002A2F4E">
      <w:pPr>
        <w:spacing w:line="360" w:lineRule="auto"/>
        <w:ind w:firstLine="567"/>
        <w:jc w:val="both"/>
        <w:rPr>
          <w:rFonts w:ascii="Arial" w:hAnsi="Arial" w:cs="Arial"/>
        </w:rPr>
      </w:pPr>
      <w:r>
        <w:rPr>
          <w:rFonts w:ascii="Arial" w:hAnsi="Arial" w:cs="Arial"/>
        </w:rPr>
        <w:t xml:space="preserve">Jestliže je státem </w:t>
      </w:r>
      <w:r w:rsidR="00E2352A">
        <w:rPr>
          <w:rFonts w:ascii="Arial" w:hAnsi="Arial" w:cs="Arial"/>
        </w:rPr>
        <w:t>vyplacena paušální částka (tj. 25</w:t>
      </w:r>
      <w:r>
        <w:rPr>
          <w:rFonts w:ascii="Arial" w:hAnsi="Arial" w:cs="Arial"/>
        </w:rPr>
        <w:t>.</w:t>
      </w:r>
      <w:r w:rsidR="00E2352A">
        <w:rPr>
          <w:rFonts w:ascii="Arial" w:hAnsi="Arial" w:cs="Arial"/>
        </w:rPr>
        <w:t> 000</w:t>
      </w:r>
      <w:r>
        <w:rPr>
          <w:rFonts w:ascii="Arial" w:hAnsi="Arial" w:cs="Arial"/>
        </w:rPr>
        <w:t>,-</w:t>
      </w:r>
      <w:r w:rsidR="00E2352A">
        <w:rPr>
          <w:rFonts w:ascii="Arial" w:hAnsi="Arial" w:cs="Arial"/>
        </w:rPr>
        <w:t xml:space="preserve"> Kč), nemusí </w:t>
      </w:r>
      <w:r w:rsidR="00EB6731">
        <w:rPr>
          <w:rFonts w:ascii="Arial" w:hAnsi="Arial" w:cs="Arial"/>
        </w:rPr>
        <w:t>oběť</w:t>
      </w:r>
      <w:r>
        <w:rPr>
          <w:rFonts w:ascii="Arial" w:hAnsi="Arial" w:cs="Arial"/>
        </w:rPr>
        <w:t xml:space="preserve"> </w:t>
      </w:r>
      <w:r w:rsidR="00E2352A">
        <w:rPr>
          <w:rFonts w:ascii="Arial" w:hAnsi="Arial" w:cs="Arial"/>
        </w:rPr>
        <w:t xml:space="preserve">předkládat žádné dokumenty ani potvrzení. Pokud je poskytnutá částka vyšší </w:t>
      </w:r>
      <w:r w:rsidR="00E2352A">
        <w:rPr>
          <w:rFonts w:ascii="Arial" w:hAnsi="Arial" w:cs="Arial"/>
        </w:rPr>
        <w:lastRenderedPageBreak/>
        <w:t>hodnoty (až do 150</w:t>
      </w:r>
      <w:r>
        <w:rPr>
          <w:rFonts w:ascii="Arial" w:hAnsi="Arial" w:cs="Arial"/>
        </w:rPr>
        <w:t xml:space="preserve">. </w:t>
      </w:r>
      <w:r w:rsidR="00E2352A">
        <w:rPr>
          <w:rFonts w:ascii="Arial" w:hAnsi="Arial" w:cs="Arial"/>
        </w:rPr>
        <w:t>000</w:t>
      </w:r>
      <w:r>
        <w:rPr>
          <w:rFonts w:ascii="Arial" w:hAnsi="Arial" w:cs="Arial"/>
        </w:rPr>
        <w:t>,-</w:t>
      </w:r>
      <w:r w:rsidR="00E2352A">
        <w:rPr>
          <w:rFonts w:ascii="Arial" w:hAnsi="Arial" w:cs="Arial"/>
        </w:rPr>
        <w:t xml:space="preserve"> Kč), je nezbytné, aby oběť předložila podklady obsahující informace o výdajích, ušlých ziscích a nákladech, které vznikly v důsledku trestného činu</w:t>
      </w:r>
      <w:r w:rsidR="00E2352A">
        <w:rPr>
          <w:rStyle w:val="Znakapoznpodarou"/>
        </w:rPr>
        <w:footnoteReference w:id="62"/>
      </w:r>
      <w:r w:rsidR="0017081B">
        <w:rPr>
          <w:rFonts w:ascii="Arial" w:hAnsi="Arial" w:cs="Arial"/>
        </w:rPr>
        <w:t>.</w:t>
      </w:r>
      <w:r w:rsidR="00E2352A">
        <w:rPr>
          <w:rFonts w:ascii="Arial" w:hAnsi="Arial" w:cs="Arial"/>
        </w:rPr>
        <w:t xml:space="preserve"> </w:t>
      </w:r>
    </w:p>
    <w:p w:rsidR="00BE1E68" w:rsidRPr="00FB354E" w:rsidRDefault="00043219" w:rsidP="00043219">
      <w:pPr>
        <w:spacing w:line="360" w:lineRule="auto"/>
        <w:jc w:val="both"/>
        <w:rPr>
          <w:rFonts w:ascii="Arial" w:hAnsi="Arial" w:cs="Arial"/>
        </w:rPr>
      </w:pPr>
      <w:r>
        <w:rPr>
          <w:rFonts w:ascii="Arial" w:hAnsi="Arial" w:cs="Arial"/>
        </w:rPr>
        <w:t xml:space="preserve">        </w:t>
      </w:r>
      <w:r w:rsidR="00F21044" w:rsidRPr="00FB354E">
        <w:rPr>
          <w:rFonts w:ascii="Arial" w:hAnsi="Arial" w:cs="Arial"/>
        </w:rPr>
        <w:t>Pomoc, která se dle § 7 odst.</w:t>
      </w:r>
      <w:r w:rsidR="00F21044">
        <w:rPr>
          <w:rFonts w:ascii="Arial" w:hAnsi="Arial" w:cs="Arial"/>
        </w:rPr>
        <w:t xml:space="preserve"> </w:t>
      </w:r>
      <w:r w:rsidR="00E3432D">
        <w:rPr>
          <w:rFonts w:ascii="Arial" w:hAnsi="Arial" w:cs="Arial"/>
        </w:rPr>
        <w:t xml:space="preserve">2 cit. </w:t>
      </w:r>
      <w:proofErr w:type="gramStart"/>
      <w:r w:rsidR="00E3432D">
        <w:rPr>
          <w:rFonts w:ascii="Arial" w:hAnsi="Arial" w:cs="Arial"/>
        </w:rPr>
        <w:t>zák.</w:t>
      </w:r>
      <w:proofErr w:type="gramEnd"/>
      <w:r w:rsidR="00E3432D">
        <w:rPr>
          <w:rFonts w:ascii="Arial" w:hAnsi="Arial" w:cs="Arial"/>
        </w:rPr>
        <w:t xml:space="preserve"> </w:t>
      </w:r>
      <w:r w:rsidR="00F21044" w:rsidRPr="00FB354E">
        <w:rPr>
          <w:rFonts w:ascii="Arial" w:hAnsi="Arial" w:cs="Arial"/>
        </w:rPr>
        <w:t>poskytuje poz</w:t>
      </w:r>
      <w:r>
        <w:rPr>
          <w:rFonts w:ascii="Arial" w:hAnsi="Arial" w:cs="Arial"/>
        </w:rPr>
        <w:t xml:space="preserve">ůstalým osobám </w:t>
      </w:r>
      <w:r w:rsidR="00F21044" w:rsidRPr="00FB354E">
        <w:rPr>
          <w:rFonts w:ascii="Arial" w:hAnsi="Arial" w:cs="Arial"/>
        </w:rPr>
        <w:t>popsaným v § 2 odst. 2 cit. zák., představuje paušální částku 150</w:t>
      </w:r>
      <w:r w:rsidR="002A2F4E">
        <w:rPr>
          <w:rFonts w:ascii="Arial" w:hAnsi="Arial" w:cs="Arial"/>
        </w:rPr>
        <w:t>.</w:t>
      </w:r>
      <w:r w:rsidR="00F21044" w:rsidRPr="00FB354E">
        <w:rPr>
          <w:rFonts w:ascii="Arial" w:hAnsi="Arial" w:cs="Arial"/>
        </w:rPr>
        <w:t> 000</w:t>
      </w:r>
      <w:r w:rsidR="002A2F4E">
        <w:rPr>
          <w:rFonts w:ascii="Arial" w:hAnsi="Arial" w:cs="Arial"/>
        </w:rPr>
        <w:t>,-</w:t>
      </w:r>
      <w:r>
        <w:rPr>
          <w:rFonts w:ascii="Arial" w:hAnsi="Arial" w:cs="Arial"/>
        </w:rPr>
        <w:t xml:space="preserve"> Kč. Totožné </w:t>
      </w:r>
      <w:r w:rsidR="00F21044" w:rsidRPr="00FB354E">
        <w:rPr>
          <w:rFonts w:ascii="Arial" w:hAnsi="Arial" w:cs="Arial"/>
        </w:rPr>
        <w:t>ustan</w:t>
      </w:r>
      <w:r w:rsidR="00F21044">
        <w:rPr>
          <w:rFonts w:ascii="Arial" w:hAnsi="Arial" w:cs="Arial"/>
        </w:rPr>
        <w:t>ovení rovněž</w:t>
      </w:r>
      <w:r w:rsidR="00F21044" w:rsidRPr="00FB354E">
        <w:rPr>
          <w:rFonts w:ascii="Arial" w:hAnsi="Arial" w:cs="Arial"/>
        </w:rPr>
        <w:t xml:space="preserve"> limituje výši poskytnuté peněžité pomoci, která je v tomto případě ohraničena celkovou </w:t>
      </w:r>
      <w:r w:rsidR="006C4F2A">
        <w:rPr>
          <w:rFonts w:ascii="Arial" w:hAnsi="Arial" w:cs="Arial"/>
        </w:rPr>
        <w:t>sumou</w:t>
      </w:r>
      <w:r w:rsidR="00F21044" w:rsidRPr="00FB354E">
        <w:rPr>
          <w:rFonts w:ascii="Arial" w:hAnsi="Arial" w:cs="Arial"/>
        </w:rPr>
        <w:t xml:space="preserve"> 450</w:t>
      </w:r>
      <w:r w:rsidR="002A2F4E">
        <w:rPr>
          <w:rFonts w:ascii="Arial" w:hAnsi="Arial" w:cs="Arial"/>
        </w:rPr>
        <w:t>.</w:t>
      </w:r>
      <w:r w:rsidR="00F21044" w:rsidRPr="00FB354E">
        <w:rPr>
          <w:rFonts w:ascii="Arial" w:hAnsi="Arial" w:cs="Arial"/>
        </w:rPr>
        <w:t> 000</w:t>
      </w:r>
      <w:r w:rsidR="002A2F4E">
        <w:rPr>
          <w:rFonts w:ascii="Arial" w:hAnsi="Arial" w:cs="Arial"/>
        </w:rPr>
        <w:t>,-</w:t>
      </w:r>
      <w:r w:rsidR="00F21044" w:rsidRPr="00FB354E">
        <w:rPr>
          <w:rFonts w:ascii="Arial" w:hAnsi="Arial" w:cs="Arial"/>
        </w:rPr>
        <w:t xml:space="preserve"> Kč. </w:t>
      </w:r>
      <w:r w:rsidR="00BE1E68">
        <w:rPr>
          <w:rFonts w:ascii="Arial" w:hAnsi="Arial" w:cs="Arial"/>
        </w:rPr>
        <w:t xml:space="preserve">Pomoc poskytnutá pozůstalým se bude nejčastěji týkat </w:t>
      </w:r>
      <w:r w:rsidR="00EB6731">
        <w:rPr>
          <w:rFonts w:ascii="Arial" w:hAnsi="Arial" w:cs="Arial"/>
        </w:rPr>
        <w:t>úhrady výdajů v souvislosti s pohř</w:t>
      </w:r>
      <w:r w:rsidR="00F3145C">
        <w:rPr>
          <w:rFonts w:ascii="Arial" w:hAnsi="Arial" w:cs="Arial"/>
        </w:rPr>
        <w:t>b</w:t>
      </w:r>
      <w:r w:rsidR="00EB6731">
        <w:rPr>
          <w:rFonts w:ascii="Arial" w:hAnsi="Arial" w:cs="Arial"/>
        </w:rPr>
        <w:t>em</w:t>
      </w:r>
      <w:r w:rsidR="00F3145C">
        <w:rPr>
          <w:rFonts w:ascii="Arial" w:hAnsi="Arial" w:cs="Arial"/>
        </w:rPr>
        <w:t>, výrob</w:t>
      </w:r>
      <w:r w:rsidR="00EB6731">
        <w:rPr>
          <w:rFonts w:ascii="Arial" w:hAnsi="Arial" w:cs="Arial"/>
        </w:rPr>
        <w:t>o</w:t>
      </w:r>
      <w:r w:rsidR="00F3145C">
        <w:rPr>
          <w:rFonts w:ascii="Arial" w:hAnsi="Arial" w:cs="Arial"/>
        </w:rPr>
        <w:t>u pomníku, případně výživného, k jehož poskytování byla oběť povinna.</w:t>
      </w:r>
    </w:p>
    <w:p w:rsidR="00F53302" w:rsidRDefault="006C4F2A" w:rsidP="00E26F6B">
      <w:pPr>
        <w:spacing w:line="360" w:lineRule="auto"/>
        <w:ind w:firstLine="567"/>
        <w:jc w:val="both"/>
        <w:rPr>
          <w:rFonts w:ascii="Arial" w:hAnsi="Arial" w:cs="Arial"/>
        </w:rPr>
      </w:pPr>
      <w:r>
        <w:rPr>
          <w:rFonts w:ascii="Arial" w:hAnsi="Arial" w:cs="Arial"/>
        </w:rPr>
        <w:t xml:space="preserve">Ustanovení § 8 cit. </w:t>
      </w:r>
      <w:proofErr w:type="gramStart"/>
      <w:r>
        <w:rPr>
          <w:rFonts w:ascii="Arial" w:hAnsi="Arial" w:cs="Arial"/>
        </w:rPr>
        <w:t>zák.</w:t>
      </w:r>
      <w:proofErr w:type="gramEnd"/>
      <w:r w:rsidR="00BE1E68">
        <w:rPr>
          <w:rFonts w:ascii="Arial" w:hAnsi="Arial" w:cs="Arial"/>
        </w:rPr>
        <w:t xml:space="preserve"> popisuje situaci</w:t>
      </w:r>
      <w:r w:rsidR="00F21044" w:rsidRPr="00FB354E">
        <w:rPr>
          <w:rFonts w:ascii="Arial" w:hAnsi="Arial" w:cs="Arial"/>
        </w:rPr>
        <w:t xml:space="preserve">, kdy může být finanční pomoc určená dle § 7 snížena či nemusí být </w:t>
      </w:r>
      <w:r>
        <w:rPr>
          <w:rFonts w:ascii="Arial" w:hAnsi="Arial" w:cs="Arial"/>
        </w:rPr>
        <w:t xml:space="preserve">dokonce </w:t>
      </w:r>
      <w:r w:rsidR="00F21044" w:rsidRPr="00FB354E">
        <w:rPr>
          <w:rFonts w:ascii="Arial" w:hAnsi="Arial" w:cs="Arial"/>
        </w:rPr>
        <w:t xml:space="preserve">vůbec přiznána. Jde o případ, kdy se oběť spolupodílela na vzniknuvší škodě. Nevyhovění požadavku na pomoc ze </w:t>
      </w:r>
      <w:r>
        <w:rPr>
          <w:rFonts w:ascii="Arial" w:hAnsi="Arial" w:cs="Arial"/>
        </w:rPr>
        <w:t xml:space="preserve">strany státu může také souviset </w:t>
      </w:r>
      <w:r w:rsidR="00F21044" w:rsidRPr="00FB354E">
        <w:rPr>
          <w:rFonts w:ascii="Arial" w:hAnsi="Arial" w:cs="Arial"/>
        </w:rPr>
        <w:t>s faktem</w:t>
      </w:r>
      <w:r w:rsidR="00F21044">
        <w:rPr>
          <w:rFonts w:ascii="Arial" w:hAnsi="Arial" w:cs="Arial"/>
        </w:rPr>
        <w:t>, že oběť</w:t>
      </w:r>
      <w:r w:rsidR="00F21044" w:rsidRPr="00FB354E">
        <w:rPr>
          <w:rFonts w:ascii="Arial" w:hAnsi="Arial" w:cs="Arial"/>
        </w:rPr>
        <w:t xml:space="preserve"> nevyužila všech dostupných zákonných prostředků k tomu, aby řádně uplatnila nárok na náhradu škody na pachateli či jiné osobě, která za škodu odpovídá</w:t>
      </w:r>
      <w:r>
        <w:rPr>
          <w:rFonts w:ascii="Arial" w:hAnsi="Arial" w:cs="Arial"/>
        </w:rPr>
        <w:t xml:space="preserve"> (viz. § 8 písm. b) </w:t>
      </w:r>
      <w:proofErr w:type="spellStart"/>
      <w:r>
        <w:rPr>
          <w:rFonts w:ascii="Arial" w:hAnsi="Arial" w:cs="Arial"/>
        </w:rPr>
        <w:t>Zpp</w:t>
      </w:r>
      <w:proofErr w:type="spellEnd"/>
      <w:r>
        <w:rPr>
          <w:rFonts w:ascii="Arial" w:hAnsi="Arial" w:cs="Arial"/>
        </w:rPr>
        <w:t xml:space="preserve"> )</w:t>
      </w:r>
      <w:r w:rsidR="00F21044" w:rsidRPr="00FB354E">
        <w:rPr>
          <w:rFonts w:ascii="Arial" w:hAnsi="Arial" w:cs="Arial"/>
        </w:rPr>
        <w:t xml:space="preserve">. </w:t>
      </w:r>
      <w:r w:rsidR="00E26F6B">
        <w:rPr>
          <w:rFonts w:ascii="Arial" w:hAnsi="Arial" w:cs="Arial"/>
        </w:rPr>
        <w:t>S</w:t>
      </w:r>
      <w:r w:rsidR="002A2F4E">
        <w:rPr>
          <w:rFonts w:ascii="Arial" w:hAnsi="Arial" w:cs="Arial"/>
        </w:rPr>
        <w:t xml:space="preserve">vůj nárok může oběť uplatnit </w:t>
      </w:r>
      <w:r w:rsidR="00856FFB">
        <w:rPr>
          <w:rFonts w:ascii="Arial" w:hAnsi="Arial" w:cs="Arial"/>
        </w:rPr>
        <w:t xml:space="preserve">v žádosti </w:t>
      </w:r>
      <w:r w:rsidR="00E3432D">
        <w:rPr>
          <w:rFonts w:ascii="Arial" w:hAnsi="Arial" w:cs="Arial"/>
        </w:rPr>
        <w:t>adresované</w:t>
      </w:r>
      <w:r w:rsidR="00F21044" w:rsidRPr="00FB354E">
        <w:rPr>
          <w:rFonts w:ascii="Arial" w:hAnsi="Arial" w:cs="Arial"/>
        </w:rPr>
        <w:t xml:space="preserve"> Ministerstvu spravedlnosti. Běží zde subjektivní lhůta jednoho roku ode dne, kdy oběť zjistila, že jí byla trestným činem způsobena škoda</w:t>
      </w:r>
      <w:r w:rsidR="003B2E1A">
        <w:rPr>
          <w:rFonts w:ascii="Arial" w:hAnsi="Arial" w:cs="Arial"/>
        </w:rPr>
        <w:t xml:space="preserve"> (viz. § 9 odst. 1, 2 </w:t>
      </w:r>
      <w:proofErr w:type="spellStart"/>
      <w:r w:rsidR="003B2E1A">
        <w:rPr>
          <w:rFonts w:ascii="Arial" w:hAnsi="Arial" w:cs="Arial"/>
        </w:rPr>
        <w:t>Zpp</w:t>
      </w:r>
      <w:proofErr w:type="spellEnd"/>
      <w:r w:rsidR="003B2E1A">
        <w:rPr>
          <w:rFonts w:ascii="Arial" w:hAnsi="Arial" w:cs="Arial"/>
        </w:rPr>
        <w:t>)</w:t>
      </w:r>
      <w:r w:rsidR="00F21044" w:rsidRPr="00FB354E">
        <w:rPr>
          <w:rFonts w:ascii="Arial" w:hAnsi="Arial" w:cs="Arial"/>
        </w:rPr>
        <w:t xml:space="preserve">. </w:t>
      </w:r>
    </w:p>
    <w:p w:rsidR="00F53302" w:rsidRDefault="002C75E7" w:rsidP="00395FAF">
      <w:pPr>
        <w:spacing w:line="360" w:lineRule="auto"/>
        <w:ind w:firstLine="567"/>
        <w:jc w:val="both"/>
        <w:rPr>
          <w:rFonts w:ascii="Arial" w:hAnsi="Arial" w:cs="Arial"/>
        </w:rPr>
      </w:pPr>
      <w:r>
        <w:rPr>
          <w:rFonts w:ascii="Arial" w:hAnsi="Arial" w:cs="Arial"/>
        </w:rPr>
        <w:t xml:space="preserve">Jestliže byla peněžitá pomoc od státu poskytnuta a oběť následně obdrží plnění z nároků uplatněných v adhezním, popřípadě občanskoprávním řízení, musí do pěti let vrátit na účet Ministerstva spravedlnosti finanční obnos, který takto obdržela. </w:t>
      </w:r>
      <w:r w:rsidR="00476C17">
        <w:rPr>
          <w:rFonts w:ascii="Arial" w:hAnsi="Arial" w:cs="Arial"/>
        </w:rPr>
        <w:t>Finanční částky, které oběť obdržela z titulu náhrady škody v adhezním (občanskoprávním) řízení</w:t>
      </w:r>
      <w:r w:rsidR="00F53302">
        <w:rPr>
          <w:rFonts w:ascii="Arial" w:hAnsi="Arial" w:cs="Arial"/>
        </w:rPr>
        <w:t>,</w:t>
      </w:r>
      <w:r w:rsidR="00476C17">
        <w:rPr>
          <w:rFonts w:ascii="Arial" w:hAnsi="Arial" w:cs="Arial"/>
        </w:rPr>
        <w:t xml:space="preserve"> se </w:t>
      </w:r>
      <w:r w:rsidR="00F53302">
        <w:rPr>
          <w:rFonts w:ascii="Arial" w:hAnsi="Arial" w:cs="Arial"/>
        </w:rPr>
        <w:t xml:space="preserve">státu vrací až do hodnoty poskytnuté pomoci (viz. § 12 odst. 1 </w:t>
      </w:r>
      <w:proofErr w:type="spellStart"/>
      <w:r w:rsidR="00F53302">
        <w:rPr>
          <w:rFonts w:ascii="Arial" w:hAnsi="Arial" w:cs="Arial"/>
        </w:rPr>
        <w:t>Zpp</w:t>
      </w:r>
      <w:proofErr w:type="spellEnd"/>
      <w:r w:rsidR="00F53302">
        <w:rPr>
          <w:rFonts w:ascii="Arial" w:hAnsi="Arial" w:cs="Arial"/>
        </w:rPr>
        <w:t xml:space="preserve">). </w:t>
      </w:r>
      <w:r w:rsidR="001F2F73">
        <w:rPr>
          <w:rFonts w:ascii="Arial" w:hAnsi="Arial" w:cs="Arial"/>
        </w:rPr>
        <w:t xml:space="preserve">Peněžitá pomoc od státu tedy představuje jakousi formu „půjčky“ ze státní pokladny. </w:t>
      </w:r>
      <w:r w:rsidR="00F53302">
        <w:rPr>
          <w:rFonts w:ascii="Arial" w:hAnsi="Arial" w:cs="Arial"/>
        </w:rPr>
        <w:t xml:space="preserve">Pokud stát neuplatní svůj nárok na vrácení poskytnuté peněžité pomoci ve lhůtě dvou let po uplynutí doby, kdy </w:t>
      </w:r>
      <w:proofErr w:type="gramStart"/>
      <w:r w:rsidR="003C13DA">
        <w:rPr>
          <w:rFonts w:ascii="Arial" w:hAnsi="Arial" w:cs="Arial"/>
        </w:rPr>
        <w:t>ji</w:t>
      </w:r>
      <w:proofErr w:type="gramEnd"/>
      <w:r w:rsidR="003C13DA">
        <w:rPr>
          <w:rFonts w:ascii="Arial" w:hAnsi="Arial" w:cs="Arial"/>
        </w:rPr>
        <w:t xml:space="preserve"> </w:t>
      </w:r>
      <w:r w:rsidR="00F53302">
        <w:rPr>
          <w:rFonts w:ascii="Arial" w:hAnsi="Arial" w:cs="Arial"/>
        </w:rPr>
        <w:t xml:space="preserve">byla </w:t>
      </w:r>
      <w:r w:rsidR="003C13DA">
        <w:rPr>
          <w:rFonts w:ascii="Arial" w:hAnsi="Arial" w:cs="Arial"/>
        </w:rPr>
        <w:t xml:space="preserve">oběť </w:t>
      </w:r>
      <w:r w:rsidR="00F53302">
        <w:rPr>
          <w:rFonts w:ascii="Arial" w:hAnsi="Arial" w:cs="Arial"/>
        </w:rPr>
        <w:t xml:space="preserve">dle výše uvedeného </w:t>
      </w:r>
      <w:proofErr w:type="spellStart"/>
      <w:r w:rsidR="00F53302">
        <w:rPr>
          <w:rFonts w:ascii="Arial" w:hAnsi="Arial" w:cs="Arial"/>
        </w:rPr>
        <w:t>ust</w:t>
      </w:r>
      <w:proofErr w:type="spellEnd"/>
      <w:r w:rsidR="00F53302">
        <w:rPr>
          <w:rFonts w:ascii="Arial" w:hAnsi="Arial" w:cs="Arial"/>
        </w:rPr>
        <w:t xml:space="preserve">. § 12 odst. 1 </w:t>
      </w:r>
      <w:proofErr w:type="spellStart"/>
      <w:r w:rsidR="00F53302">
        <w:rPr>
          <w:rFonts w:ascii="Arial" w:hAnsi="Arial" w:cs="Arial"/>
        </w:rPr>
        <w:t>Zpp</w:t>
      </w:r>
      <w:proofErr w:type="spellEnd"/>
      <w:r w:rsidR="003C13DA">
        <w:rPr>
          <w:rFonts w:ascii="Arial" w:hAnsi="Arial" w:cs="Arial"/>
        </w:rPr>
        <w:t xml:space="preserve"> povinna vrátit, jeho nárok zaniká (viz. § 12 odst. 2 </w:t>
      </w:r>
      <w:proofErr w:type="spellStart"/>
      <w:r w:rsidR="003C13DA">
        <w:rPr>
          <w:rFonts w:ascii="Arial" w:hAnsi="Arial" w:cs="Arial"/>
        </w:rPr>
        <w:t>Zpp</w:t>
      </w:r>
      <w:proofErr w:type="spellEnd"/>
      <w:r w:rsidR="003C13DA">
        <w:rPr>
          <w:rFonts w:ascii="Arial" w:hAnsi="Arial" w:cs="Arial"/>
        </w:rPr>
        <w:t xml:space="preserve">). </w:t>
      </w:r>
    </w:p>
    <w:p w:rsidR="00EB6731" w:rsidRPr="00400858" w:rsidRDefault="00F21044" w:rsidP="00400858">
      <w:pPr>
        <w:spacing w:line="360" w:lineRule="auto"/>
        <w:ind w:firstLine="567"/>
        <w:jc w:val="both"/>
        <w:rPr>
          <w:rFonts w:ascii="Arial" w:hAnsi="Arial" w:cs="Arial"/>
          <w:sz w:val="20"/>
          <w:szCs w:val="20"/>
        </w:rPr>
      </w:pPr>
      <w:r w:rsidRPr="00FB354E">
        <w:rPr>
          <w:rFonts w:ascii="Arial" w:hAnsi="Arial" w:cs="Arial"/>
        </w:rPr>
        <w:t xml:space="preserve">Mnohé zahraniční právní úpravy </w:t>
      </w:r>
      <w:r w:rsidR="001612E8">
        <w:rPr>
          <w:rFonts w:ascii="Arial" w:hAnsi="Arial" w:cs="Arial"/>
        </w:rPr>
        <w:t xml:space="preserve">ale </w:t>
      </w:r>
      <w:r w:rsidRPr="00FB354E">
        <w:rPr>
          <w:rFonts w:ascii="Arial" w:hAnsi="Arial" w:cs="Arial"/>
        </w:rPr>
        <w:t xml:space="preserve">přistupují v těchto situacích k obětem </w:t>
      </w:r>
      <w:r w:rsidR="00F53302">
        <w:rPr>
          <w:rFonts w:ascii="Arial" w:hAnsi="Arial" w:cs="Arial"/>
        </w:rPr>
        <w:t xml:space="preserve">daleko </w:t>
      </w:r>
      <w:r w:rsidRPr="00FB354E">
        <w:rPr>
          <w:rFonts w:ascii="Arial" w:hAnsi="Arial" w:cs="Arial"/>
        </w:rPr>
        <w:t>shovívavěji</w:t>
      </w:r>
      <w:r w:rsidRPr="00FB354E">
        <w:rPr>
          <w:rStyle w:val="Znakapoznpodarou"/>
          <w:rFonts w:ascii="Arial" w:hAnsi="Arial" w:cs="Arial"/>
        </w:rPr>
        <w:footnoteReference w:id="63"/>
      </w:r>
      <w:r w:rsidR="0017081B">
        <w:rPr>
          <w:rFonts w:ascii="Arial" w:hAnsi="Arial" w:cs="Arial"/>
        </w:rPr>
        <w:t>.</w:t>
      </w:r>
      <w:r w:rsidR="00400858">
        <w:rPr>
          <w:rFonts w:ascii="Arial" w:hAnsi="Arial" w:cs="Arial"/>
          <w:sz w:val="20"/>
          <w:szCs w:val="20"/>
        </w:rPr>
        <w:t xml:space="preserve"> </w:t>
      </w:r>
      <w:r w:rsidR="001612E8">
        <w:rPr>
          <w:rFonts w:ascii="Arial" w:hAnsi="Arial" w:cs="Arial"/>
        </w:rPr>
        <w:t>P</w:t>
      </w:r>
      <w:r w:rsidRPr="00FB354E">
        <w:rPr>
          <w:rFonts w:ascii="Arial" w:hAnsi="Arial" w:cs="Arial"/>
        </w:rPr>
        <w:t xml:space="preserve">říznivější </w:t>
      </w:r>
      <w:r w:rsidR="001612E8">
        <w:rPr>
          <w:rFonts w:ascii="Arial" w:hAnsi="Arial" w:cs="Arial"/>
        </w:rPr>
        <w:t xml:space="preserve">právní </w:t>
      </w:r>
      <w:r w:rsidRPr="00FB354E">
        <w:rPr>
          <w:rFonts w:ascii="Arial" w:hAnsi="Arial" w:cs="Arial"/>
        </w:rPr>
        <w:t xml:space="preserve">úpravu </w:t>
      </w:r>
      <w:r w:rsidR="00EB6731">
        <w:rPr>
          <w:rFonts w:ascii="Arial" w:hAnsi="Arial" w:cs="Arial"/>
        </w:rPr>
        <w:t>(</w:t>
      </w:r>
      <w:r w:rsidR="00F51BFF">
        <w:rPr>
          <w:rFonts w:ascii="Arial" w:hAnsi="Arial" w:cs="Arial"/>
        </w:rPr>
        <w:t>s ohledem na zájmy oběti</w:t>
      </w:r>
      <w:r w:rsidR="00EB6731">
        <w:rPr>
          <w:rFonts w:ascii="Arial" w:hAnsi="Arial" w:cs="Arial"/>
        </w:rPr>
        <w:t>)</w:t>
      </w:r>
      <w:r w:rsidR="00F51BFF">
        <w:rPr>
          <w:rFonts w:ascii="Arial" w:hAnsi="Arial" w:cs="Arial"/>
        </w:rPr>
        <w:t xml:space="preserve"> </w:t>
      </w:r>
      <w:r w:rsidRPr="00FB354E">
        <w:rPr>
          <w:rFonts w:ascii="Arial" w:hAnsi="Arial" w:cs="Arial"/>
        </w:rPr>
        <w:t>nalezneme například ve francouzském právním řádu</w:t>
      </w:r>
      <w:r w:rsidR="001612E8">
        <w:rPr>
          <w:rStyle w:val="Znakapoznpodarou"/>
        </w:rPr>
        <w:footnoteReference w:id="64"/>
      </w:r>
      <w:r w:rsidR="0017081B">
        <w:rPr>
          <w:rFonts w:ascii="Arial" w:hAnsi="Arial" w:cs="Arial"/>
        </w:rPr>
        <w:t>.</w:t>
      </w:r>
      <w:r w:rsidR="00395FAF">
        <w:rPr>
          <w:rFonts w:ascii="Arial" w:hAnsi="Arial" w:cs="Arial"/>
        </w:rPr>
        <w:t xml:space="preserve"> </w:t>
      </w:r>
      <w:r w:rsidR="00F51BFF">
        <w:rPr>
          <w:rFonts w:ascii="Arial" w:hAnsi="Arial" w:cs="Arial"/>
        </w:rPr>
        <w:t xml:space="preserve">V některých rysech by mohla </w:t>
      </w:r>
      <w:r w:rsidR="00F51BFF">
        <w:rPr>
          <w:rFonts w:ascii="Arial" w:hAnsi="Arial" w:cs="Arial"/>
        </w:rPr>
        <w:lastRenderedPageBreak/>
        <w:t>být francouzská úprava inspirací i p</w:t>
      </w:r>
      <w:r w:rsidR="001612E8">
        <w:rPr>
          <w:rFonts w:ascii="Arial" w:hAnsi="Arial" w:cs="Arial"/>
        </w:rPr>
        <w:t>ro český právní řád, proto na ni ve své práci poukazuji</w:t>
      </w:r>
      <w:r w:rsidR="00EB6731">
        <w:rPr>
          <w:rFonts w:ascii="Arial" w:hAnsi="Arial" w:cs="Arial"/>
        </w:rPr>
        <w:t>.</w:t>
      </w:r>
    </w:p>
    <w:p w:rsidR="00F21044" w:rsidRDefault="00F21044" w:rsidP="00F21044">
      <w:pPr>
        <w:spacing w:line="360" w:lineRule="auto"/>
        <w:ind w:firstLine="567"/>
        <w:jc w:val="both"/>
        <w:rPr>
          <w:rFonts w:ascii="Arial" w:hAnsi="Arial" w:cs="Arial"/>
        </w:rPr>
      </w:pPr>
      <w:r w:rsidRPr="00FB354E">
        <w:rPr>
          <w:rFonts w:ascii="Arial" w:hAnsi="Arial" w:cs="Arial"/>
        </w:rPr>
        <w:t xml:space="preserve">Pro český zákon o peněžité pomoci obětem trestných činů je podstatným faktorem pro přiznání peněžité pomoci finanční situace oběti, ale nebere se ohled na jednotlivé trestné činy, kterými byly oběti stiženy. Francouzská úprava naopak rozlišuje případy, kdy se k majetkovým poměrům oběti sice přihlíží, ale také situace, </w:t>
      </w:r>
      <w:r w:rsidR="002C75E7">
        <w:rPr>
          <w:rFonts w:ascii="Arial" w:hAnsi="Arial" w:cs="Arial"/>
        </w:rPr>
        <w:t>kdy zůstává finanční stránka bez povšimnutí</w:t>
      </w:r>
      <w:r w:rsidR="00370DAE">
        <w:rPr>
          <w:rFonts w:ascii="Arial" w:hAnsi="Arial" w:cs="Arial"/>
        </w:rPr>
        <w:t>. Patří sem situace</w:t>
      </w:r>
      <w:r w:rsidRPr="00FB354E">
        <w:rPr>
          <w:rFonts w:ascii="Arial" w:hAnsi="Arial" w:cs="Arial"/>
        </w:rPr>
        <w:t>, kdy se újma odškodňuje zcel</w:t>
      </w:r>
      <w:r w:rsidR="00FC1E07">
        <w:rPr>
          <w:rFonts w:ascii="Arial" w:hAnsi="Arial" w:cs="Arial"/>
        </w:rPr>
        <w:t>a bez ohledu na bonitu</w:t>
      </w:r>
      <w:r w:rsidRPr="00FB354E">
        <w:rPr>
          <w:rFonts w:ascii="Arial" w:hAnsi="Arial" w:cs="Arial"/>
        </w:rPr>
        <w:t xml:space="preserve"> oběti. Taková úprava se uplatní zejména u trestných činů znásilnění a také u případů újmy na zdraví s pracovní neschopností v délce minimálně jednoho měsíce. K majetkovým poměrům se ve Francii přihlíží u trestných činů krádeže, zpronevěry, podvodu a také tehdy, když je doba pracovní neschopnosti kratší než jeden měsíc</w:t>
      </w:r>
      <w:r w:rsidRPr="00FB354E">
        <w:rPr>
          <w:rStyle w:val="Znakapoznpodarou"/>
          <w:rFonts w:ascii="Arial" w:hAnsi="Arial" w:cs="Arial"/>
        </w:rPr>
        <w:footnoteReference w:id="65"/>
      </w:r>
      <w:r w:rsidR="0017081B">
        <w:rPr>
          <w:rFonts w:ascii="Arial" w:hAnsi="Arial" w:cs="Arial"/>
        </w:rPr>
        <w:t>.</w:t>
      </w:r>
      <w:r w:rsidRPr="00FB354E">
        <w:rPr>
          <w:rFonts w:ascii="Arial" w:hAnsi="Arial" w:cs="Arial"/>
        </w:rPr>
        <w:t xml:space="preserve"> </w:t>
      </w:r>
    </w:p>
    <w:p w:rsidR="0027641D" w:rsidRPr="00FB354E" w:rsidRDefault="00893851" w:rsidP="00B57753">
      <w:pPr>
        <w:spacing w:line="360" w:lineRule="auto"/>
        <w:ind w:firstLine="567"/>
        <w:jc w:val="both"/>
        <w:rPr>
          <w:rFonts w:ascii="Arial" w:hAnsi="Arial" w:cs="Arial"/>
        </w:rPr>
      </w:pPr>
      <w:r>
        <w:rPr>
          <w:rFonts w:ascii="Arial" w:hAnsi="Arial" w:cs="Arial"/>
        </w:rPr>
        <w:t>Stejně jako profesorka Válková</w:t>
      </w:r>
      <w:r>
        <w:rPr>
          <w:rStyle w:val="Znakapoznpodarou"/>
        </w:rPr>
        <w:footnoteReference w:id="66"/>
      </w:r>
      <w:r>
        <w:rPr>
          <w:rFonts w:ascii="Arial" w:hAnsi="Arial" w:cs="Arial"/>
        </w:rPr>
        <w:t xml:space="preserve"> považuji úpravu českého právního řádu</w:t>
      </w:r>
      <w:r w:rsidR="00B57753">
        <w:rPr>
          <w:rFonts w:ascii="Arial" w:hAnsi="Arial" w:cs="Arial"/>
        </w:rPr>
        <w:t xml:space="preserve">, kdy </w:t>
      </w:r>
      <w:r>
        <w:rPr>
          <w:rFonts w:ascii="Arial" w:hAnsi="Arial" w:cs="Arial"/>
        </w:rPr>
        <w:t xml:space="preserve">je o poskytnutí peněžité pomoci rozhodováno s ohledem na sociální situaci oběti, za značně diskriminační a rozhodně by bylo vhodné ji novelizovat ku prospěchu obětí trestných činů. </w:t>
      </w:r>
    </w:p>
    <w:p w:rsidR="00F21044" w:rsidRPr="00FB354E" w:rsidRDefault="00F21044" w:rsidP="00F21044">
      <w:pPr>
        <w:spacing w:line="360" w:lineRule="auto"/>
        <w:ind w:firstLine="567"/>
        <w:jc w:val="both"/>
        <w:rPr>
          <w:rFonts w:ascii="Arial" w:hAnsi="Arial" w:cs="Arial"/>
        </w:rPr>
      </w:pPr>
      <w:r w:rsidRPr="00FB354E">
        <w:rPr>
          <w:rFonts w:ascii="Arial" w:hAnsi="Arial" w:cs="Arial"/>
        </w:rPr>
        <w:t xml:space="preserve">Ve francouzské úpravě navíc nalezneme ustanovení, které přiznává právo na odškodnění nejen obětem, </w:t>
      </w:r>
      <w:r>
        <w:rPr>
          <w:rFonts w:ascii="Arial" w:hAnsi="Arial" w:cs="Arial"/>
        </w:rPr>
        <w:t>které postihla majetková či</w:t>
      </w:r>
      <w:r w:rsidRPr="00FB354E">
        <w:rPr>
          <w:rFonts w:ascii="Arial" w:hAnsi="Arial" w:cs="Arial"/>
        </w:rPr>
        <w:t xml:space="preserve"> fyzická, ale i psychická újma. Pokud dle české úpravy není poskytnuta peněžitá pomoc v paušální částce 25</w:t>
      </w:r>
      <w:r w:rsidR="00F51BFF">
        <w:rPr>
          <w:rFonts w:ascii="Arial" w:hAnsi="Arial" w:cs="Arial"/>
        </w:rPr>
        <w:t>.</w:t>
      </w:r>
      <w:r w:rsidRPr="00FB354E">
        <w:rPr>
          <w:rFonts w:ascii="Arial" w:hAnsi="Arial" w:cs="Arial"/>
        </w:rPr>
        <w:t> 000</w:t>
      </w:r>
      <w:r w:rsidR="00F51BFF">
        <w:rPr>
          <w:rFonts w:ascii="Arial" w:hAnsi="Arial" w:cs="Arial"/>
        </w:rPr>
        <w:t>,-</w:t>
      </w:r>
      <w:r w:rsidRPr="00FB354E">
        <w:rPr>
          <w:rFonts w:ascii="Arial" w:hAnsi="Arial" w:cs="Arial"/>
        </w:rPr>
        <w:t xml:space="preserve"> Kč, určí se výše peněžité pomoci v návaznosti na ztrátu na výdělku a na náklady, které byly vynaloženy na léčení. Jsou </w:t>
      </w:r>
      <w:r w:rsidR="00F51BFF">
        <w:rPr>
          <w:rFonts w:ascii="Arial" w:hAnsi="Arial" w:cs="Arial"/>
        </w:rPr>
        <w:t xml:space="preserve">bohužel </w:t>
      </w:r>
      <w:r w:rsidRPr="00FB354E">
        <w:rPr>
          <w:rFonts w:ascii="Arial" w:hAnsi="Arial" w:cs="Arial"/>
        </w:rPr>
        <w:t>známy i případy, kdy Ministerstvo spraved</w:t>
      </w:r>
      <w:r w:rsidR="00F51BFF">
        <w:rPr>
          <w:rFonts w:ascii="Arial" w:hAnsi="Arial" w:cs="Arial"/>
        </w:rPr>
        <w:t>lnosti z této úpravy dovodilo</w:t>
      </w:r>
      <w:r w:rsidRPr="00FB354E">
        <w:rPr>
          <w:rFonts w:ascii="Arial" w:hAnsi="Arial" w:cs="Arial"/>
        </w:rPr>
        <w:t>, že pokud byla oběť v době spáchání trestného činu nezaměstnaná, nepřísluší jí nárok na odškodnění</w:t>
      </w:r>
      <w:r w:rsidRPr="00FB354E">
        <w:rPr>
          <w:rStyle w:val="Znakapoznpodarou"/>
          <w:rFonts w:ascii="Arial" w:hAnsi="Arial" w:cs="Arial"/>
        </w:rPr>
        <w:footnoteReference w:id="67"/>
      </w:r>
      <w:r w:rsidR="0017081B">
        <w:rPr>
          <w:rFonts w:ascii="Arial" w:hAnsi="Arial" w:cs="Arial"/>
        </w:rPr>
        <w:t>.</w:t>
      </w:r>
    </w:p>
    <w:p w:rsidR="00135255" w:rsidRDefault="00F21044" w:rsidP="00135255">
      <w:pPr>
        <w:spacing w:line="360" w:lineRule="auto"/>
        <w:ind w:firstLine="567"/>
        <w:jc w:val="both"/>
        <w:rPr>
          <w:rFonts w:ascii="Arial" w:hAnsi="Arial" w:cs="Arial"/>
        </w:rPr>
      </w:pPr>
      <w:r w:rsidRPr="00FB354E">
        <w:rPr>
          <w:rFonts w:ascii="Arial" w:hAnsi="Arial" w:cs="Arial"/>
        </w:rPr>
        <w:t>Takový přístup se mi nezdá být adekvátním. Osoba může být nezaměstnanou z nejrůznějších důvodů, proto by jí případná nezaměstnan</w:t>
      </w:r>
      <w:r w:rsidR="00135255">
        <w:rPr>
          <w:rFonts w:ascii="Arial" w:hAnsi="Arial" w:cs="Arial"/>
        </w:rPr>
        <w:t>ost neměla být přičítána k tíži.</w:t>
      </w:r>
    </w:p>
    <w:p w:rsidR="004009BF" w:rsidRDefault="00135255" w:rsidP="0098351B">
      <w:pPr>
        <w:spacing w:line="360" w:lineRule="auto"/>
        <w:ind w:firstLine="567"/>
        <w:jc w:val="both"/>
        <w:rPr>
          <w:rFonts w:ascii="Arial" w:hAnsi="Arial" w:cs="Arial"/>
        </w:rPr>
      </w:pPr>
      <w:r>
        <w:rPr>
          <w:rFonts w:ascii="Arial" w:hAnsi="Arial" w:cs="Arial"/>
        </w:rPr>
        <w:t xml:space="preserve">Pro lepší představu </w:t>
      </w:r>
      <w:r w:rsidR="00F21044" w:rsidRPr="00FB354E">
        <w:rPr>
          <w:rFonts w:ascii="Arial" w:hAnsi="Arial" w:cs="Arial"/>
        </w:rPr>
        <w:t>mohu uvést, že např. v roce 2005 bylo Ministerstvo spravedlnosti požádá</w:t>
      </w:r>
      <w:r w:rsidR="00C542AD">
        <w:rPr>
          <w:rFonts w:ascii="Arial" w:hAnsi="Arial" w:cs="Arial"/>
        </w:rPr>
        <w:t xml:space="preserve">no o tuto formu pomoci </w:t>
      </w:r>
      <w:r w:rsidR="004009BF">
        <w:rPr>
          <w:rFonts w:ascii="Arial" w:hAnsi="Arial" w:cs="Arial"/>
        </w:rPr>
        <w:t>sto</w:t>
      </w:r>
      <w:r w:rsidR="009E5E5D">
        <w:rPr>
          <w:rFonts w:ascii="Arial" w:hAnsi="Arial" w:cs="Arial"/>
        </w:rPr>
        <w:t xml:space="preserve"> jeden</w:t>
      </w:r>
      <w:r w:rsidR="00F21044" w:rsidRPr="00603E12">
        <w:rPr>
          <w:rFonts w:ascii="Arial" w:hAnsi="Arial" w:cs="Arial"/>
        </w:rPr>
        <w:t>krá</w:t>
      </w:r>
      <w:r w:rsidR="00F21044" w:rsidRPr="00FB354E">
        <w:rPr>
          <w:rFonts w:ascii="Arial" w:hAnsi="Arial" w:cs="Arial"/>
        </w:rPr>
        <w:t xml:space="preserve">t. Čtyřiceti z těchto žádostí </w:t>
      </w:r>
      <w:r w:rsidR="0098351B">
        <w:rPr>
          <w:rFonts w:ascii="Arial" w:hAnsi="Arial" w:cs="Arial"/>
        </w:rPr>
        <w:lastRenderedPageBreak/>
        <w:t>bylo vyhověno.</w:t>
      </w:r>
      <w:r w:rsidR="00B7124C">
        <w:rPr>
          <w:rFonts w:ascii="Arial" w:hAnsi="Arial" w:cs="Arial"/>
        </w:rPr>
        <w:t xml:space="preserve"> F</w:t>
      </w:r>
      <w:r w:rsidR="00F21044" w:rsidRPr="00FB354E">
        <w:rPr>
          <w:rFonts w:ascii="Arial" w:hAnsi="Arial" w:cs="Arial"/>
        </w:rPr>
        <w:t xml:space="preserve">inanční částka, která byla za celý rok 2005 </w:t>
      </w:r>
      <w:r w:rsidR="00B7124C">
        <w:rPr>
          <w:rFonts w:ascii="Arial" w:hAnsi="Arial" w:cs="Arial"/>
        </w:rPr>
        <w:t xml:space="preserve">z těchto důvodů </w:t>
      </w:r>
      <w:r w:rsidR="00F21044" w:rsidRPr="00FB354E">
        <w:rPr>
          <w:rFonts w:ascii="Arial" w:hAnsi="Arial" w:cs="Arial"/>
        </w:rPr>
        <w:t>vyplacena</w:t>
      </w:r>
      <w:r w:rsidR="00BF657C">
        <w:rPr>
          <w:rFonts w:ascii="Arial" w:hAnsi="Arial" w:cs="Arial"/>
        </w:rPr>
        <w:t>,</w:t>
      </w:r>
      <w:r w:rsidR="00F21044" w:rsidRPr="00FB354E">
        <w:rPr>
          <w:rFonts w:ascii="Arial" w:hAnsi="Arial" w:cs="Arial"/>
        </w:rPr>
        <w:t xml:space="preserve"> dosáhla sumy 1 969 402 Kč</w:t>
      </w:r>
      <w:r w:rsidR="00F21044" w:rsidRPr="00FB354E">
        <w:rPr>
          <w:rStyle w:val="Znakapoznpodarou"/>
          <w:rFonts w:ascii="Arial" w:hAnsi="Arial" w:cs="Arial"/>
        </w:rPr>
        <w:footnoteReference w:id="68"/>
      </w:r>
      <w:r w:rsidR="0017081B">
        <w:rPr>
          <w:rFonts w:ascii="Arial" w:hAnsi="Arial" w:cs="Arial"/>
        </w:rPr>
        <w:t>.</w:t>
      </w: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0D262F" w:rsidRDefault="000D262F" w:rsidP="0098351B">
      <w:pPr>
        <w:spacing w:line="360" w:lineRule="auto"/>
        <w:ind w:firstLine="567"/>
        <w:jc w:val="both"/>
        <w:rPr>
          <w:rFonts w:ascii="Arial" w:hAnsi="Arial" w:cs="Arial"/>
        </w:rPr>
      </w:pPr>
    </w:p>
    <w:p w:rsidR="00EA1E6F" w:rsidRPr="004009BF" w:rsidRDefault="000B35E3" w:rsidP="004134B5">
      <w:pPr>
        <w:pStyle w:val="Nadpis1"/>
        <w:rPr>
          <w:rFonts w:cs="Arial"/>
        </w:rPr>
      </w:pPr>
      <w:bookmarkStart w:id="45" w:name="_Toc351230950"/>
      <w:bookmarkStart w:id="46" w:name="_Toc351456636"/>
      <w:bookmarkStart w:id="47" w:name="_Toc352496375"/>
      <w:r>
        <w:lastRenderedPageBreak/>
        <w:t>Nepeněžitá pomoc</w:t>
      </w:r>
      <w:bookmarkEnd w:id="45"/>
      <w:bookmarkEnd w:id="46"/>
      <w:bookmarkEnd w:id="47"/>
    </w:p>
    <w:p w:rsidR="00881128" w:rsidRDefault="00EA1E6F" w:rsidP="008B0FE1">
      <w:pPr>
        <w:spacing w:line="360" w:lineRule="auto"/>
        <w:ind w:firstLine="567"/>
        <w:jc w:val="both"/>
        <w:rPr>
          <w:rFonts w:ascii="Arial" w:hAnsi="Arial" w:cs="Arial"/>
          <w:lang w:eastAsia="en-US"/>
        </w:rPr>
      </w:pPr>
      <w:r>
        <w:rPr>
          <w:rFonts w:ascii="Arial" w:hAnsi="Arial" w:cs="Arial"/>
          <w:lang w:eastAsia="en-US"/>
        </w:rPr>
        <w:t xml:space="preserve">Jestliže u oběti došlo k újmě v důsledku trestného činu, otevírá se prostor pro nejrůznější formy pomoci a to nejen v majetkové sféře. Jak uvádím již v pojednání o formách finanční pomoci (viz. </w:t>
      </w:r>
      <w:proofErr w:type="gramStart"/>
      <w:r>
        <w:rPr>
          <w:rFonts w:ascii="Arial" w:hAnsi="Arial" w:cs="Arial"/>
          <w:lang w:eastAsia="en-US"/>
        </w:rPr>
        <w:t>kapitola</w:t>
      </w:r>
      <w:proofErr w:type="gramEnd"/>
      <w:r>
        <w:rPr>
          <w:rFonts w:ascii="Arial" w:hAnsi="Arial" w:cs="Arial"/>
          <w:lang w:eastAsia="en-US"/>
        </w:rPr>
        <w:t xml:space="preserve"> 3.)</w:t>
      </w:r>
      <w:r w:rsidR="0079749D">
        <w:rPr>
          <w:rFonts w:ascii="Arial" w:hAnsi="Arial" w:cs="Arial"/>
          <w:lang w:eastAsia="en-US"/>
        </w:rPr>
        <w:t>, konkrétní pomoc</w:t>
      </w:r>
      <w:r>
        <w:rPr>
          <w:rFonts w:ascii="Arial" w:hAnsi="Arial" w:cs="Arial"/>
          <w:lang w:eastAsia="en-US"/>
        </w:rPr>
        <w:t xml:space="preserve">, která může </w:t>
      </w:r>
      <w:r w:rsidR="0079749D">
        <w:rPr>
          <w:rFonts w:ascii="Arial" w:hAnsi="Arial" w:cs="Arial"/>
          <w:lang w:eastAsia="en-US"/>
        </w:rPr>
        <w:t xml:space="preserve">oběti </w:t>
      </w:r>
      <w:r>
        <w:rPr>
          <w:rFonts w:ascii="Arial" w:hAnsi="Arial" w:cs="Arial"/>
          <w:lang w:eastAsia="en-US"/>
        </w:rPr>
        <w:t xml:space="preserve"> </w:t>
      </w:r>
      <w:r w:rsidR="0079749D">
        <w:rPr>
          <w:rFonts w:ascii="Arial" w:hAnsi="Arial" w:cs="Arial"/>
          <w:lang w:eastAsia="en-US"/>
        </w:rPr>
        <w:t>zásadním způsobem ulehčit její situaci, nelze jednoznačně určit. Každá oběť je indiv</w:t>
      </w:r>
      <w:r w:rsidR="00337F05">
        <w:rPr>
          <w:rFonts w:ascii="Arial" w:hAnsi="Arial" w:cs="Arial"/>
          <w:lang w:eastAsia="en-US"/>
        </w:rPr>
        <w:t>iduální a z toho mohou vyplývat</w:t>
      </w:r>
      <w:r w:rsidR="0079749D">
        <w:rPr>
          <w:rFonts w:ascii="Arial" w:hAnsi="Arial" w:cs="Arial"/>
          <w:lang w:eastAsia="en-US"/>
        </w:rPr>
        <w:t xml:space="preserve"> specifické požadavky. Já osobně se domnívám, že to, co jistě ocení jakákoliv oběť</w:t>
      </w:r>
      <w:r w:rsidR="00FE0175">
        <w:rPr>
          <w:rFonts w:ascii="Arial" w:hAnsi="Arial" w:cs="Arial"/>
          <w:lang w:eastAsia="en-US"/>
        </w:rPr>
        <w:t xml:space="preserve"> bez výji</w:t>
      </w:r>
      <w:r w:rsidR="004A00E2">
        <w:rPr>
          <w:rFonts w:ascii="Arial" w:hAnsi="Arial" w:cs="Arial"/>
          <w:lang w:eastAsia="en-US"/>
        </w:rPr>
        <w:t>mky</w:t>
      </w:r>
      <w:r w:rsidR="0079749D">
        <w:rPr>
          <w:rFonts w:ascii="Arial" w:hAnsi="Arial" w:cs="Arial"/>
          <w:lang w:eastAsia="en-US"/>
        </w:rPr>
        <w:t xml:space="preserve">, je dostatek informací. Pokud oběť nebude mít povědomí o svých </w:t>
      </w:r>
      <w:r w:rsidR="004A00E2">
        <w:rPr>
          <w:rFonts w:ascii="Arial" w:hAnsi="Arial" w:cs="Arial"/>
          <w:lang w:eastAsia="en-US"/>
        </w:rPr>
        <w:t xml:space="preserve">právech, jen těžko se jich může domáhat. </w:t>
      </w:r>
      <w:r w:rsidR="00FE0175">
        <w:rPr>
          <w:rFonts w:ascii="Arial" w:hAnsi="Arial" w:cs="Arial"/>
          <w:lang w:eastAsia="en-US"/>
        </w:rPr>
        <w:t>Dále ve své práci pojednávám o těch</w:t>
      </w:r>
      <w:r w:rsidR="00B31274">
        <w:rPr>
          <w:rFonts w:ascii="Arial" w:hAnsi="Arial" w:cs="Arial"/>
          <w:lang w:eastAsia="en-US"/>
        </w:rPr>
        <w:t xml:space="preserve"> nefinančních formách pomoci</w:t>
      </w:r>
      <w:r w:rsidR="00FE0175">
        <w:rPr>
          <w:rFonts w:ascii="Arial" w:hAnsi="Arial" w:cs="Arial"/>
          <w:lang w:eastAsia="en-US"/>
        </w:rPr>
        <w:t>, které považuji za zásadní.</w:t>
      </w:r>
    </w:p>
    <w:p w:rsidR="002D7E25" w:rsidRPr="002D7E25" w:rsidRDefault="003B411D" w:rsidP="002D7E25">
      <w:pPr>
        <w:pStyle w:val="Nadpis2"/>
      </w:pPr>
      <w:bookmarkStart w:id="48" w:name="_Toc352496376"/>
      <w:r w:rsidRPr="004258A5">
        <w:t>Zastoupení v trestním řízení</w:t>
      </w:r>
      <w:bookmarkEnd w:id="48"/>
      <w:r w:rsidR="00FE0175" w:rsidRPr="004258A5">
        <w:t xml:space="preserve"> </w:t>
      </w:r>
    </w:p>
    <w:p w:rsidR="00E571F8" w:rsidRDefault="00FE0175" w:rsidP="007D26D5">
      <w:pPr>
        <w:spacing w:line="360" w:lineRule="auto"/>
        <w:jc w:val="both"/>
        <w:rPr>
          <w:rFonts w:ascii="Arial" w:hAnsi="Arial" w:cs="Arial"/>
        </w:rPr>
      </w:pPr>
      <w:r>
        <w:rPr>
          <w:rFonts w:ascii="Arial" w:hAnsi="Arial" w:cs="Arial"/>
          <w:lang w:eastAsia="en-US"/>
        </w:rPr>
        <w:t xml:space="preserve">         Podle mého názoru je zcela zásadní osobou, která oběti poskytne řadu </w:t>
      </w:r>
      <w:r w:rsidR="00BF4CC5">
        <w:rPr>
          <w:rFonts w:ascii="Arial" w:hAnsi="Arial" w:cs="Arial"/>
          <w:lang w:eastAsia="en-US"/>
        </w:rPr>
        <w:t>praktických rad</w:t>
      </w:r>
      <w:r>
        <w:rPr>
          <w:rFonts w:ascii="Arial" w:hAnsi="Arial" w:cs="Arial"/>
          <w:lang w:eastAsia="en-US"/>
        </w:rPr>
        <w:t xml:space="preserve">, právě </w:t>
      </w:r>
      <w:r w:rsidRPr="003B411D">
        <w:rPr>
          <w:rFonts w:ascii="Arial" w:hAnsi="Arial" w:cs="Arial"/>
          <w:b/>
          <w:lang w:eastAsia="en-US"/>
        </w:rPr>
        <w:t>advokát</w:t>
      </w:r>
      <w:r>
        <w:rPr>
          <w:rFonts w:ascii="Arial" w:hAnsi="Arial" w:cs="Arial"/>
          <w:lang w:eastAsia="en-US"/>
        </w:rPr>
        <w:t xml:space="preserve">. </w:t>
      </w:r>
      <w:r w:rsidR="00136B68">
        <w:rPr>
          <w:rFonts w:ascii="Arial" w:hAnsi="Arial" w:cs="Arial"/>
          <w:lang w:eastAsia="en-US"/>
        </w:rPr>
        <w:t xml:space="preserve">Pokud oběť </w:t>
      </w:r>
      <w:r w:rsidR="00E57E3A">
        <w:rPr>
          <w:rFonts w:ascii="Arial" w:hAnsi="Arial" w:cs="Arial"/>
          <w:lang w:eastAsia="en-US"/>
        </w:rPr>
        <w:t xml:space="preserve">soudu </w:t>
      </w:r>
      <w:r w:rsidR="00136B68">
        <w:rPr>
          <w:rFonts w:ascii="Arial" w:hAnsi="Arial" w:cs="Arial"/>
          <w:lang w:eastAsia="en-US"/>
        </w:rPr>
        <w:t xml:space="preserve">prokáže, že nedisponuje dostatečnými finančními prostředky, </w:t>
      </w:r>
      <w:r w:rsidR="00BF4CC5" w:rsidRPr="00BF4CC5">
        <w:rPr>
          <w:rFonts w:ascii="Arial" w:hAnsi="Arial" w:cs="Arial"/>
          <w:i/>
          <w:lang w:eastAsia="en-US"/>
        </w:rPr>
        <w:t>„</w:t>
      </w:r>
      <w:r w:rsidR="00E571F8">
        <w:rPr>
          <w:rFonts w:ascii="Arial" w:hAnsi="Arial" w:cs="Arial"/>
          <w:i/>
          <w:lang w:eastAsia="en-US"/>
        </w:rPr>
        <w:t xml:space="preserve">rozhodne na její </w:t>
      </w:r>
      <w:r w:rsidR="00BF4CC5" w:rsidRPr="00BF4CC5">
        <w:rPr>
          <w:rFonts w:ascii="Arial" w:hAnsi="Arial" w:cs="Arial"/>
          <w:i/>
          <w:lang w:eastAsia="en-US"/>
        </w:rPr>
        <w:t>návrh předseda senátu soudu, který koná řízení v prvním stupni, a v přípravném řízení soudce, že má nárok na právní pomoc poskytovanou zmocněncem bezplatně nebo za sníženou odměnu“</w:t>
      </w:r>
      <w:r w:rsidR="00BF4CC5">
        <w:rPr>
          <w:rFonts w:ascii="Arial" w:hAnsi="Arial" w:cs="Arial"/>
          <w:i/>
          <w:lang w:eastAsia="en-US"/>
        </w:rPr>
        <w:t xml:space="preserve"> </w:t>
      </w:r>
      <w:r w:rsidR="00BF4CC5">
        <w:rPr>
          <w:rFonts w:ascii="Arial" w:hAnsi="Arial" w:cs="Arial"/>
          <w:lang w:eastAsia="en-US"/>
        </w:rPr>
        <w:t xml:space="preserve">(viz. </w:t>
      </w:r>
      <w:r w:rsidR="00BF4CC5">
        <w:rPr>
          <w:rFonts w:ascii="Arial" w:hAnsi="Arial" w:cs="Arial"/>
        </w:rPr>
        <w:t>§ 51a odst. 1 TŘ</w:t>
      </w:r>
      <w:r w:rsidR="00BF4CC5">
        <w:rPr>
          <w:rFonts w:ascii="Arial" w:hAnsi="Arial" w:cs="Arial"/>
          <w:lang w:eastAsia="en-US"/>
        </w:rPr>
        <w:t xml:space="preserve">). </w:t>
      </w:r>
      <w:r w:rsidR="0069282B">
        <w:rPr>
          <w:rFonts w:ascii="Arial" w:hAnsi="Arial" w:cs="Arial"/>
          <w:lang w:eastAsia="en-US"/>
        </w:rPr>
        <w:t xml:space="preserve">Za splnění těchto podmínek je zmocněncem oběti ustanoven advokát a náklady za zastoupení hradí stát (viz. </w:t>
      </w:r>
      <w:r w:rsidR="0069282B">
        <w:rPr>
          <w:rFonts w:ascii="Arial" w:hAnsi="Arial" w:cs="Arial"/>
        </w:rPr>
        <w:t>§ 51a odst. 3 TŘ</w:t>
      </w:r>
      <w:r w:rsidR="0069282B">
        <w:rPr>
          <w:rFonts w:ascii="Arial" w:hAnsi="Arial" w:cs="Arial"/>
          <w:lang w:eastAsia="en-US"/>
        </w:rPr>
        <w:t xml:space="preserve">).  </w:t>
      </w:r>
      <w:r w:rsidR="00206AC7">
        <w:rPr>
          <w:rFonts w:ascii="Arial" w:hAnsi="Arial" w:cs="Arial"/>
          <w:lang w:eastAsia="en-US"/>
        </w:rPr>
        <w:t xml:space="preserve">Zajímavé je, že </w:t>
      </w:r>
      <w:r w:rsidR="00E571F8">
        <w:rPr>
          <w:rFonts w:ascii="Arial" w:hAnsi="Arial" w:cs="Arial"/>
          <w:lang w:eastAsia="en-US"/>
        </w:rPr>
        <w:t>k obviněnému je</w:t>
      </w:r>
      <w:r w:rsidR="00206AC7">
        <w:rPr>
          <w:rFonts w:ascii="Arial" w:hAnsi="Arial" w:cs="Arial"/>
          <w:lang w:eastAsia="en-US"/>
        </w:rPr>
        <w:t xml:space="preserve"> trestní řád </w:t>
      </w:r>
      <w:r w:rsidR="00E571F8">
        <w:rPr>
          <w:rFonts w:ascii="Arial" w:hAnsi="Arial" w:cs="Arial"/>
          <w:lang w:eastAsia="en-US"/>
        </w:rPr>
        <w:t xml:space="preserve">daleko shovívavější, když ve svém </w:t>
      </w:r>
      <w:proofErr w:type="spellStart"/>
      <w:r w:rsidR="00E571F8">
        <w:rPr>
          <w:rFonts w:ascii="Arial" w:hAnsi="Arial" w:cs="Arial"/>
          <w:lang w:eastAsia="en-US"/>
        </w:rPr>
        <w:t>ust</w:t>
      </w:r>
      <w:proofErr w:type="spellEnd"/>
      <w:r w:rsidR="00E571F8">
        <w:rPr>
          <w:rFonts w:ascii="Arial" w:hAnsi="Arial" w:cs="Arial"/>
          <w:lang w:eastAsia="en-US"/>
        </w:rPr>
        <w:t xml:space="preserve">. </w:t>
      </w:r>
      <w:r w:rsidR="00E571F8">
        <w:rPr>
          <w:rFonts w:ascii="Arial" w:hAnsi="Arial" w:cs="Arial"/>
        </w:rPr>
        <w:t xml:space="preserve">§ 33 odst. 2 říká, že obviněnému je možné přiznat právo na bezplatnou právní pomoc i bez návrhu. V souvislosti s výše uvedeným musím bohužel dospět k závěru, že úprava trestního řádu je v tomto ohledu koncipována v neprospěch oběti. </w:t>
      </w:r>
    </w:p>
    <w:p w:rsidR="00A80801" w:rsidRDefault="00E571F8" w:rsidP="007D26D5">
      <w:pPr>
        <w:spacing w:line="360" w:lineRule="auto"/>
        <w:jc w:val="both"/>
        <w:rPr>
          <w:rFonts w:ascii="Arial" w:hAnsi="Arial" w:cs="Arial"/>
          <w:lang w:eastAsia="en-US"/>
        </w:rPr>
      </w:pPr>
      <w:r>
        <w:rPr>
          <w:rFonts w:ascii="Arial" w:hAnsi="Arial" w:cs="Arial"/>
        </w:rPr>
        <w:t xml:space="preserve">         </w:t>
      </w:r>
      <w:r w:rsidR="002B3789">
        <w:rPr>
          <w:rFonts w:ascii="Arial" w:hAnsi="Arial" w:cs="Arial"/>
        </w:rPr>
        <w:t xml:space="preserve">Advokát je osobou, která by měla oběti napomoci </w:t>
      </w:r>
      <w:r w:rsidR="00E92D78">
        <w:rPr>
          <w:rFonts w:ascii="Arial" w:hAnsi="Arial" w:cs="Arial"/>
        </w:rPr>
        <w:t xml:space="preserve">při </w:t>
      </w:r>
      <w:r w:rsidR="002B3789">
        <w:rPr>
          <w:rFonts w:ascii="Arial" w:hAnsi="Arial" w:cs="Arial"/>
        </w:rPr>
        <w:t>dosažení morální i finanční satisfakce. Měla by mezi</w:t>
      </w:r>
      <w:r w:rsidR="00880467">
        <w:rPr>
          <w:rFonts w:ascii="Arial" w:hAnsi="Arial" w:cs="Arial"/>
        </w:rPr>
        <w:t xml:space="preserve"> nimi vládnout důvěra i respekt. </w:t>
      </w:r>
      <w:r w:rsidR="002B3789">
        <w:rPr>
          <w:rFonts w:ascii="Arial" w:hAnsi="Arial" w:cs="Arial"/>
        </w:rPr>
        <w:t>V případě konzultace s obětí trestného činu má advokát velmi těžkou roli. Musí vstřebat inform</w:t>
      </w:r>
      <w:r w:rsidR="00E92D78">
        <w:rPr>
          <w:rFonts w:ascii="Arial" w:hAnsi="Arial" w:cs="Arial"/>
        </w:rPr>
        <w:t>ace poskytnuté obětí, často je</w:t>
      </w:r>
      <w:r w:rsidR="002B3789">
        <w:rPr>
          <w:rFonts w:ascii="Arial" w:hAnsi="Arial" w:cs="Arial"/>
        </w:rPr>
        <w:t xml:space="preserve"> bez přípravy </w:t>
      </w:r>
      <w:r w:rsidR="00E92D78">
        <w:rPr>
          <w:rFonts w:ascii="Arial" w:hAnsi="Arial" w:cs="Arial"/>
        </w:rPr>
        <w:t xml:space="preserve">nucen </w:t>
      </w:r>
      <w:r w:rsidR="002B3789">
        <w:rPr>
          <w:rFonts w:ascii="Arial" w:hAnsi="Arial" w:cs="Arial"/>
        </w:rPr>
        <w:t>odpovědět na řadu otázek. Výpověď oběti by nikdy neměla být zlehčována</w:t>
      </w:r>
      <w:r w:rsidR="00087E09">
        <w:rPr>
          <w:rFonts w:ascii="Arial" w:hAnsi="Arial" w:cs="Arial"/>
        </w:rPr>
        <w:t xml:space="preserve">. Tento postup se může vhodně uplatnit i jako prevence viktimizace (viz. </w:t>
      </w:r>
      <w:proofErr w:type="gramStart"/>
      <w:r w:rsidR="00087E09">
        <w:rPr>
          <w:rFonts w:ascii="Arial" w:hAnsi="Arial" w:cs="Arial"/>
        </w:rPr>
        <w:t>kapitola</w:t>
      </w:r>
      <w:proofErr w:type="gramEnd"/>
      <w:r w:rsidR="00087E09">
        <w:rPr>
          <w:rFonts w:ascii="Arial" w:hAnsi="Arial" w:cs="Arial"/>
        </w:rPr>
        <w:t xml:space="preserve"> 2.). Advokátovi se vždy předestřou nejméně dvě varianty popisující průb</w:t>
      </w:r>
      <w:r w:rsidR="00E92D78">
        <w:rPr>
          <w:rFonts w:ascii="Arial" w:hAnsi="Arial" w:cs="Arial"/>
        </w:rPr>
        <w:t>ěh trestného činu. Advokát</w:t>
      </w:r>
      <w:r w:rsidR="00087E09">
        <w:rPr>
          <w:rFonts w:ascii="Arial" w:hAnsi="Arial" w:cs="Arial"/>
        </w:rPr>
        <w:t xml:space="preserve"> musí vždy vycházet z tezí, k</w:t>
      </w:r>
      <w:r w:rsidR="00EF42C7">
        <w:rPr>
          <w:rFonts w:ascii="Arial" w:hAnsi="Arial" w:cs="Arial"/>
        </w:rPr>
        <w:t>teré mu předestřela obě</w:t>
      </w:r>
      <w:r w:rsidR="00EF42C7">
        <w:rPr>
          <w:rFonts w:ascii="Arial" w:hAnsi="Arial" w:cs="Arial"/>
          <w:lang w:eastAsia="en-US"/>
        </w:rPr>
        <w:t>ť</w:t>
      </w:r>
      <w:r w:rsidR="00EF42C7">
        <w:rPr>
          <w:rFonts w:ascii="Arial" w:hAnsi="Arial" w:cs="Arial"/>
        </w:rPr>
        <w:t xml:space="preserve"> v pozici klienta.</w:t>
      </w:r>
      <w:r w:rsidR="00087E09">
        <w:rPr>
          <w:rFonts w:ascii="Arial" w:hAnsi="Arial" w:cs="Arial"/>
        </w:rPr>
        <w:t xml:space="preserve"> Je nezbytné, aby obě</w:t>
      </w:r>
      <w:r w:rsidR="00087E09">
        <w:rPr>
          <w:rFonts w:ascii="Arial" w:hAnsi="Arial" w:cs="Arial"/>
          <w:lang w:eastAsia="en-US"/>
        </w:rPr>
        <w:t xml:space="preserve">ť svému advokátovi sdělila veškeré detaily činu, které si vybavuje. Někdy je to značně složité – ať už v důsledku nedostatku času pro důkladnou konzultaci, případně kvůli rozrušení oběti, kdy si není schopna vybavit některé detaily. Klientovi by následně </w:t>
      </w:r>
      <w:r w:rsidR="00087E09">
        <w:rPr>
          <w:rFonts w:ascii="Arial" w:hAnsi="Arial" w:cs="Arial"/>
          <w:lang w:eastAsia="en-US"/>
        </w:rPr>
        <w:lastRenderedPageBreak/>
        <w:t xml:space="preserve">měla být srozumitelně předestřena </w:t>
      </w:r>
      <w:r w:rsidR="009228D4">
        <w:rPr>
          <w:rFonts w:ascii="Arial" w:hAnsi="Arial" w:cs="Arial"/>
          <w:lang w:eastAsia="en-US"/>
        </w:rPr>
        <w:t>možná řešení dané situac</w:t>
      </w:r>
      <w:r w:rsidR="00EF42C7">
        <w:rPr>
          <w:rFonts w:ascii="Arial" w:hAnsi="Arial" w:cs="Arial"/>
          <w:lang w:eastAsia="en-US"/>
        </w:rPr>
        <w:t xml:space="preserve">e a předpokládané důsledky té </w:t>
      </w:r>
      <w:r w:rsidR="009228D4">
        <w:rPr>
          <w:rFonts w:ascii="Arial" w:hAnsi="Arial" w:cs="Arial"/>
          <w:lang w:eastAsia="en-US"/>
        </w:rPr>
        <w:t>které volby</w:t>
      </w:r>
      <w:r w:rsidR="00A80801">
        <w:rPr>
          <w:rStyle w:val="Znakapoznpodarou"/>
          <w:lang w:eastAsia="en-US"/>
        </w:rPr>
        <w:footnoteReference w:id="69"/>
      </w:r>
      <w:r w:rsidR="00C91B60">
        <w:rPr>
          <w:rFonts w:ascii="Arial" w:hAnsi="Arial" w:cs="Arial"/>
          <w:lang w:eastAsia="en-US"/>
        </w:rPr>
        <w:t>.</w:t>
      </w:r>
      <w:r w:rsidR="009228D4">
        <w:rPr>
          <w:rFonts w:ascii="Arial" w:hAnsi="Arial" w:cs="Arial"/>
          <w:lang w:eastAsia="en-US"/>
        </w:rPr>
        <w:t xml:space="preserve"> </w:t>
      </w:r>
    </w:p>
    <w:p w:rsidR="00A80801" w:rsidRDefault="00A80801" w:rsidP="00054FF2">
      <w:pPr>
        <w:spacing w:line="360" w:lineRule="auto"/>
        <w:jc w:val="both"/>
        <w:rPr>
          <w:rFonts w:ascii="Arial" w:hAnsi="Arial" w:cs="Arial"/>
          <w:lang w:eastAsia="en-US"/>
        </w:rPr>
      </w:pPr>
      <w:r>
        <w:rPr>
          <w:rFonts w:ascii="Arial" w:hAnsi="Arial" w:cs="Arial"/>
          <w:lang w:eastAsia="en-US"/>
        </w:rPr>
        <w:t xml:space="preserve">         </w:t>
      </w:r>
      <w:r w:rsidR="00EF42C7">
        <w:rPr>
          <w:rFonts w:ascii="Arial" w:hAnsi="Arial" w:cs="Arial"/>
          <w:lang w:eastAsia="en-US"/>
        </w:rPr>
        <w:t>Advokát by měl při komunikaci s klientem (obětí)</w:t>
      </w:r>
      <w:r w:rsidR="00054FF2">
        <w:rPr>
          <w:rFonts w:ascii="Arial" w:hAnsi="Arial" w:cs="Arial"/>
          <w:lang w:eastAsia="en-US"/>
        </w:rPr>
        <w:t xml:space="preserve"> používat pro laika srozumitelného jazyka a vyhnou</w:t>
      </w:r>
      <w:r>
        <w:rPr>
          <w:rFonts w:ascii="Arial" w:hAnsi="Arial" w:cs="Arial"/>
          <w:lang w:eastAsia="en-US"/>
        </w:rPr>
        <w:t>t se odborným</w:t>
      </w:r>
      <w:r w:rsidR="00054FF2">
        <w:rPr>
          <w:rFonts w:ascii="Arial" w:hAnsi="Arial" w:cs="Arial"/>
          <w:lang w:eastAsia="en-US"/>
        </w:rPr>
        <w:t xml:space="preserve"> termínů</w:t>
      </w:r>
      <w:r w:rsidR="00C91B60">
        <w:rPr>
          <w:rFonts w:ascii="Arial" w:hAnsi="Arial" w:cs="Arial"/>
          <w:lang w:eastAsia="en-US"/>
        </w:rPr>
        <w:t>m</w:t>
      </w:r>
      <w:r w:rsidR="00C91B60">
        <w:rPr>
          <w:rStyle w:val="Znakapoznpodarou"/>
          <w:lang w:eastAsia="en-US"/>
        </w:rPr>
        <w:footnoteReference w:id="70"/>
      </w:r>
      <w:r w:rsidR="00C91B60">
        <w:rPr>
          <w:rFonts w:ascii="Arial" w:hAnsi="Arial" w:cs="Arial"/>
          <w:lang w:eastAsia="en-US"/>
        </w:rPr>
        <w:t xml:space="preserve">. </w:t>
      </w:r>
      <w:r>
        <w:rPr>
          <w:rFonts w:ascii="Arial" w:hAnsi="Arial" w:cs="Arial"/>
          <w:lang w:eastAsia="en-US"/>
        </w:rPr>
        <w:t>V</w:t>
      </w:r>
      <w:r w:rsidR="00054FF2">
        <w:rPr>
          <w:rFonts w:ascii="Arial" w:hAnsi="Arial" w:cs="Arial"/>
          <w:lang w:eastAsia="en-US"/>
        </w:rPr>
        <w:t> opačném případě půjde o pochybení advokáta, které může být jednou z mnoha příčin sekundární viktimizace</w:t>
      </w:r>
      <w:r w:rsidR="00054FF2">
        <w:rPr>
          <w:lang w:eastAsia="en-US"/>
        </w:rPr>
        <w:t xml:space="preserve"> </w:t>
      </w:r>
      <w:r w:rsidR="00054FF2" w:rsidRPr="00054FF2">
        <w:rPr>
          <w:rFonts w:ascii="Arial" w:hAnsi="Arial" w:cs="Arial"/>
          <w:lang w:eastAsia="en-US"/>
        </w:rPr>
        <w:t xml:space="preserve">(viz. </w:t>
      </w:r>
      <w:proofErr w:type="gramStart"/>
      <w:r w:rsidR="00054FF2" w:rsidRPr="00054FF2">
        <w:rPr>
          <w:rFonts w:ascii="Arial" w:hAnsi="Arial" w:cs="Arial"/>
          <w:lang w:eastAsia="en-US"/>
        </w:rPr>
        <w:t>kapitola</w:t>
      </w:r>
      <w:proofErr w:type="gramEnd"/>
      <w:r w:rsidR="00054FF2" w:rsidRPr="00054FF2">
        <w:rPr>
          <w:rFonts w:ascii="Arial" w:hAnsi="Arial" w:cs="Arial"/>
          <w:lang w:eastAsia="en-US"/>
        </w:rPr>
        <w:t xml:space="preserve"> 2.1)</w:t>
      </w:r>
      <w:r w:rsidR="00054FF2">
        <w:rPr>
          <w:rFonts w:ascii="Arial" w:hAnsi="Arial" w:cs="Arial"/>
          <w:lang w:eastAsia="en-US"/>
        </w:rPr>
        <w:t xml:space="preserve">, protože oběť by si v důsledku toho mohla připadat méněcenná. </w:t>
      </w:r>
      <w:r w:rsidR="00FA0CE5">
        <w:rPr>
          <w:rFonts w:ascii="Arial" w:hAnsi="Arial" w:cs="Arial"/>
          <w:lang w:eastAsia="en-US"/>
        </w:rPr>
        <w:t>J</w:t>
      </w:r>
      <w:r>
        <w:rPr>
          <w:rFonts w:ascii="Arial" w:hAnsi="Arial" w:cs="Arial"/>
          <w:lang w:eastAsia="en-US"/>
        </w:rPr>
        <w:t xml:space="preserve">edno trauma </w:t>
      </w:r>
      <w:r w:rsidR="00FA0CE5">
        <w:rPr>
          <w:rFonts w:ascii="Arial" w:hAnsi="Arial" w:cs="Arial"/>
          <w:lang w:eastAsia="en-US"/>
        </w:rPr>
        <w:t xml:space="preserve">již </w:t>
      </w:r>
      <w:r>
        <w:rPr>
          <w:rFonts w:ascii="Arial" w:hAnsi="Arial" w:cs="Arial"/>
          <w:lang w:eastAsia="en-US"/>
        </w:rPr>
        <w:t xml:space="preserve">prožila v souvislosti s trestným činem, proto je nutné eliminovat vše, co by mohlo negativním způsobem působit na její psychiku. </w:t>
      </w:r>
    </w:p>
    <w:p w:rsidR="00417947" w:rsidRPr="004258A5" w:rsidRDefault="000308F9" w:rsidP="00054FF2">
      <w:pPr>
        <w:spacing w:line="360" w:lineRule="auto"/>
        <w:jc w:val="both"/>
        <w:rPr>
          <w:rFonts w:ascii="Arial" w:hAnsi="Arial" w:cs="Arial"/>
        </w:rPr>
      </w:pPr>
      <w:r w:rsidRPr="002D7E25">
        <w:rPr>
          <w:rFonts w:ascii="Arial" w:hAnsi="Arial" w:cs="Arial"/>
          <w:color w:val="92D050"/>
          <w:lang w:eastAsia="en-US"/>
        </w:rPr>
        <w:t xml:space="preserve">         </w:t>
      </w:r>
      <w:r w:rsidRPr="004258A5">
        <w:rPr>
          <w:rFonts w:ascii="Arial" w:hAnsi="Arial" w:cs="Arial"/>
          <w:lang w:eastAsia="en-US"/>
        </w:rPr>
        <w:t>Advokát je osobou, která vede oběť „správným směrem“, hájí její zájmy a právě advokát je i tím</w:t>
      </w:r>
      <w:r w:rsidR="00753321" w:rsidRPr="004258A5">
        <w:rPr>
          <w:rFonts w:ascii="Arial" w:hAnsi="Arial" w:cs="Arial"/>
          <w:lang w:eastAsia="en-US"/>
        </w:rPr>
        <w:t xml:space="preserve"> jedincem</w:t>
      </w:r>
      <w:r w:rsidRPr="004258A5">
        <w:rPr>
          <w:rFonts w:ascii="Arial" w:hAnsi="Arial" w:cs="Arial"/>
          <w:lang w:eastAsia="en-US"/>
        </w:rPr>
        <w:t xml:space="preserve">, jemuž se oběť svěřuje </w:t>
      </w:r>
      <w:r w:rsidR="00753321" w:rsidRPr="004258A5">
        <w:rPr>
          <w:rFonts w:ascii="Arial" w:hAnsi="Arial" w:cs="Arial"/>
          <w:lang w:eastAsia="en-US"/>
        </w:rPr>
        <w:t xml:space="preserve">s </w:t>
      </w:r>
      <w:r w:rsidRPr="004258A5">
        <w:rPr>
          <w:rFonts w:ascii="Arial" w:hAnsi="Arial" w:cs="Arial"/>
          <w:lang w:eastAsia="en-US"/>
        </w:rPr>
        <w:t xml:space="preserve">traumatizujícími zážitky. </w:t>
      </w:r>
      <w:r w:rsidR="00753321" w:rsidRPr="004258A5">
        <w:rPr>
          <w:rFonts w:ascii="Arial" w:hAnsi="Arial" w:cs="Arial"/>
          <w:lang w:eastAsia="en-US"/>
        </w:rPr>
        <w:t>Každá oběť má proto právo zvolit si osobu advokáta dle svého uvážení.</w:t>
      </w:r>
      <w:r w:rsidR="003B544B" w:rsidRPr="004258A5">
        <w:rPr>
          <w:rFonts w:ascii="Arial" w:hAnsi="Arial" w:cs="Arial"/>
          <w:lang w:eastAsia="en-US"/>
        </w:rPr>
        <w:t xml:space="preserve"> </w:t>
      </w:r>
      <w:r w:rsidRPr="004258A5">
        <w:rPr>
          <w:rFonts w:ascii="Arial" w:hAnsi="Arial" w:cs="Arial"/>
          <w:lang w:eastAsia="en-US"/>
        </w:rPr>
        <w:t>Ve</w:t>
      </w:r>
      <w:r w:rsidR="003B544B" w:rsidRPr="004258A5">
        <w:rPr>
          <w:rFonts w:ascii="Arial" w:hAnsi="Arial" w:cs="Arial"/>
          <w:lang w:eastAsia="en-US"/>
        </w:rPr>
        <w:t xml:space="preserve"> </w:t>
      </w:r>
      <w:r w:rsidRPr="004258A5">
        <w:rPr>
          <w:rFonts w:ascii="Arial" w:hAnsi="Arial" w:cs="Arial"/>
          <w:lang w:eastAsia="en-US"/>
        </w:rPr>
        <w:t>výjimečném případě může bohužel dojít k </w:t>
      </w:r>
      <w:r w:rsidR="007E0EB4" w:rsidRPr="004258A5">
        <w:rPr>
          <w:rFonts w:ascii="Arial" w:hAnsi="Arial" w:cs="Arial"/>
          <w:lang w:eastAsia="en-US"/>
        </w:rPr>
        <w:t>situaci</w:t>
      </w:r>
      <w:r w:rsidRPr="004258A5">
        <w:rPr>
          <w:rFonts w:ascii="Arial" w:hAnsi="Arial" w:cs="Arial"/>
          <w:lang w:eastAsia="en-US"/>
        </w:rPr>
        <w:t xml:space="preserve">, </w:t>
      </w:r>
      <w:r w:rsidR="007E0EB4" w:rsidRPr="004258A5">
        <w:rPr>
          <w:rFonts w:ascii="Arial" w:hAnsi="Arial" w:cs="Arial"/>
          <w:lang w:eastAsia="en-US"/>
        </w:rPr>
        <w:t>kdy</w:t>
      </w:r>
      <w:r w:rsidRPr="004258A5">
        <w:rPr>
          <w:rFonts w:ascii="Arial" w:hAnsi="Arial" w:cs="Arial"/>
          <w:lang w:eastAsia="en-US"/>
        </w:rPr>
        <w:t xml:space="preserve"> </w:t>
      </w:r>
      <w:r w:rsidR="003B544B" w:rsidRPr="004258A5">
        <w:rPr>
          <w:rFonts w:ascii="Arial" w:hAnsi="Arial" w:cs="Arial"/>
          <w:lang w:eastAsia="en-US"/>
        </w:rPr>
        <w:t xml:space="preserve">se </w:t>
      </w:r>
      <w:r w:rsidRPr="004258A5">
        <w:rPr>
          <w:rFonts w:ascii="Arial" w:hAnsi="Arial" w:cs="Arial"/>
          <w:lang w:eastAsia="en-US"/>
        </w:rPr>
        <w:t xml:space="preserve">oslovený advokát odmítá případem oběti zabývat. </w:t>
      </w:r>
      <w:r w:rsidR="00C71AB6" w:rsidRPr="004258A5">
        <w:rPr>
          <w:rFonts w:ascii="Arial" w:hAnsi="Arial" w:cs="Arial"/>
          <w:lang w:eastAsia="en-US"/>
        </w:rPr>
        <w:t xml:space="preserve">Ani za těchto okolností ovšem není pozice oběti beznadějná a nabízí se jí možnost využít </w:t>
      </w:r>
      <w:proofErr w:type="spellStart"/>
      <w:r w:rsidR="00C71AB6" w:rsidRPr="004258A5">
        <w:rPr>
          <w:rFonts w:ascii="Arial" w:hAnsi="Arial" w:cs="Arial"/>
          <w:lang w:eastAsia="en-US"/>
        </w:rPr>
        <w:t>ust</w:t>
      </w:r>
      <w:proofErr w:type="spellEnd"/>
      <w:r w:rsidR="00C71AB6" w:rsidRPr="004258A5">
        <w:rPr>
          <w:rFonts w:ascii="Arial" w:hAnsi="Arial" w:cs="Arial"/>
          <w:lang w:eastAsia="en-US"/>
        </w:rPr>
        <w:t xml:space="preserve">. </w:t>
      </w:r>
      <w:r w:rsidR="00C71AB6" w:rsidRPr="004258A5">
        <w:rPr>
          <w:rFonts w:ascii="Arial" w:hAnsi="Arial" w:cs="Arial"/>
        </w:rPr>
        <w:t>§ 18 zákona o advokacii</w:t>
      </w:r>
      <w:r w:rsidR="00C71AB6" w:rsidRPr="004258A5">
        <w:rPr>
          <w:rStyle w:val="Znakapoznpodarou"/>
        </w:rPr>
        <w:footnoteReference w:id="71"/>
      </w:r>
      <w:r w:rsidR="00C71AB6" w:rsidRPr="004258A5">
        <w:rPr>
          <w:rFonts w:ascii="Arial" w:hAnsi="Arial" w:cs="Arial"/>
        </w:rPr>
        <w:t xml:space="preserve"> (dále jen „</w:t>
      </w:r>
      <w:proofErr w:type="spellStart"/>
      <w:r w:rsidR="00C71AB6" w:rsidRPr="004258A5">
        <w:rPr>
          <w:rFonts w:ascii="Arial" w:hAnsi="Arial" w:cs="Arial"/>
        </w:rPr>
        <w:t>ZoA</w:t>
      </w:r>
      <w:proofErr w:type="spellEnd"/>
      <w:r w:rsidR="00C71AB6" w:rsidRPr="004258A5">
        <w:rPr>
          <w:rFonts w:ascii="Arial" w:hAnsi="Arial" w:cs="Arial"/>
        </w:rPr>
        <w:t>“), dle kterého jí mů</w:t>
      </w:r>
      <w:r w:rsidR="003B411D" w:rsidRPr="004258A5">
        <w:rPr>
          <w:rFonts w:ascii="Arial" w:hAnsi="Arial" w:cs="Arial"/>
        </w:rPr>
        <w:t xml:space="preserve">že být ustanoven </w:t>
      </w:r>
      <w:r w:rsidR="003B411D" w:rsidRPr="004258A5">
        <w:rPr>
          <w:rFonts w:ascii="Arial" w:hAnsi="Arial" w:cs="Arial"/>
          <w:b/>
        </w:rPr>
        <w:t>advokát určený</w:t>
      </w:r>
      <w:r w:rsidR="00C71AB6" w:rsidRPr="004258A5">
        <w:rPr>
          <w:rFonts w:ascii="Arial" w:hAnsi="Arial" w:cs="Arial"/>
          <w:b/>
        </w:rPr>
        <w:t xml:space="preserve"> Českou advokátní komorou</w:t>
      </w:r>
      <w:r w:rsidR="00417947" w:rsidRPr="004258A5">
        <w:rPr>
          <w:rFonts w:ascii="Arial" w:hAnsi="Arial" w:cs="Arial"/>
          <w:b/>
        </w:rPr>
        <w:t xml:space="preserve"> </w:t>
      </w:r>
      <w:r w:rsidR="00417947" w:rsidRPr="004258A5">
        <w:rPr>
          <w:rFonts w:ascii="Arial" w:hAnsi="Arial" w:cs="Arial"/>
        </w:rPr>
        <w:t>(dále jen „ČAK“)</w:t>
      </w:r>
      <w:r w:rsidR="00C71AB6" w:rsidRPr="004258A5">
        <w:rPr>
          <w:rFonts w:ascii="Arial" w:hAnsi="Arial" w:cs="Arial"/>
        </w:rPr>
        <w:t xml:space="preserve">. </w:t>
      </w:r>
      <w:r w:rsidR="00417947" w:rsidRPr="004258A5">
        <w:rPr>
          <w:rFonts w:ascii="Arial" w:hAnsi="Arial" w:cs="Arial"/>
        </w:rPr>
        <w:t>Oběť ale musí dodržet stanovený postup:</w:t>
      </w:r>
    </w:p>
    <w:p w:rsidR="000308F9" w:rsidRPr="004258A5" w:rsidRDefault="00417947" w:rsidP="00417947">
      <w:pPr>
        <w:pStyle w:val="Odstavecseseznamem"/>
        <w:numPr>
          <w:ilvl w:val="0"/>
          <w:numId w:val="14"/>
        </w:numPr>
        <w:spacing w:line="360" w:lineRule="auto"/>
        <w:jc w:val="both"/>
        <w:rPr>
          <w:rFonts w:ascii="Arial" w:hAnsi="Arial" w:cs="Arial"/>
          <w:lang w:eastAsia="en-US"/>
        </w:rPr>
      </w:pPr>
      <w:r w:rsidRPr="004258A5">
        <w:rPr>
          <w:rFonts w:ascii="Arial" w:hAnsi="Arial" w:cs="Arial"/>
        </w:rPr>
        <w:t xml:space="preserve">Zcela zásadním předpokladem pro ustanovení advokáta určeného ČAK je včasné podání žádosti na speciálním formuláři. </w:t>
      </w:r>
    </w:p>
    <w:p w:rsidR="00417947" w:rsidRPr="004258A5" w:rsidRDefault="00417947" w:rsidP="00417947">
      <w:pPr>
        <w:pStyle w:val="Odstavecseseznamem"/>
        <w:numPr>
          <w:ilvl w:val="0"/>
          <w:numId w:val="14"/>
        </w:numPr>
        <w:spacing w:line="360" w:lineRule="auto"/>
        <w:jc w:val="both"/>
        <w:rPr>
          <w:rFonts w:ascii="Arial" w:hAnsi="Arial" w:cs="Arial"/>
          <w:lang w:eastAsia="en-US"/>
        </w:rPr>
      </w:pPr>
      <w:r w:rsidRPr="004258A5">
        <w:rPr>
          <w:rFonts w:ascii="Arial" w:hAnsi="Arial" w:cs="Arial"/>
        </w:rPr>
        <w:t>Vzhledem k tomu, že ČAK neurčuje své členy k zast</w:t>
      </w:r>
      <w:r w:rsidR="00EB1748" w:rsidRPr="004258A5">
        <w:rPr>
          <w:rFonts w:ascii="Arial" w:hAnsi="Arial" w:cs="Arial"/>
        </w:rPr>
        <w:t>upování v těch případech, kdy zastoupení</w:t>
      </w:r>
      <w:r w:rsidRPr="004258A5">
        <w:rPr>
          <w:rFonts w:ascii="Arial" w:hAnsi="Arial" w:cs="Arial"/>
        </w:rPr>
        <w:t xml:space="preserve"> není zákonem obligatorně</w:t>
      </w:r>
      <w:r w:rsidR="00102C48" w:rsidRPr="004258A5">
        <w:rPr>
          <w:rFonts w:ascii="Arial" w:hAnsi="Arial" w:cs="Arial"/>
        </w:rPr>
        <w:t xml:space="preserve"> vyžadováno</w:t>
      </w:r>
      <w:r w:rsidR="006D3645" w:rsidRPr="004258A5">
        <w:rPr>
          <w:rFonts w:ascii="Arial" w:hAnsi="Arial" w:cs="Arial"/>
        </w:rPr>
        <w:t xml:space="preserve">, musí se jednat </w:t>
      </w:r>
      <w:r w:rsidRPr="004258A5">
        <w:rPr>
          <w:rFonts w:ascii="Arial" w:hAnsi="Arial" w:cs="Arial"/>
        </w:rPr>
        <w:t xml:space="preserve">o </w:t>
      </w:r>
      <w:r w:rsidR="00EB1748" w:rsidRPr="004258A5">
        <w:rPr>
          <w:rFonts w:ascii="Arial" w:hAnsi="Arial" w:cs="Arial"/>
        </w:rPr>
        <w:t>případ povinného zastoupení advokátem (např. mimořádný opravný prostředek - dovolání)</w:t>
      </w:r>
    </w:p>
    <w:p w:rsidR="00075B30" w:rsidRDefault="00EB1748" w:rsidP="005321E6">
      <w:pPr>
        <w:pStyle w:val="Odstavecseseznamem"/>
        <w:numPr>
          <w:ilvl w:val="0"/>
          <w:numId w:val="14"/>
        </w:numPr>
        <w:spacing w:line="360" w:lineRule="auto"/>
        <w:jc w:val="both"/>
        <w:rPr>
          <w:rFonts w:ascii="Arial" w:hAnsi="Arial" w:cs="Arial"/>
        </w:rPr>
      </w:pPr>
      <w:r w:rsidRPr="00075B30">
        <w:rPr>
          <w:rFonts w:ascii="Arial" w:hAnsi="Arial" w:cs="Arial"/>
        </w:rPr>
        <w:t>Posledním předpokladem je ten, že osobě žadatele nelze ustanovit advokáta ex offo</w:t>
      </w:r>
      <w:r w:rsidR="009957B4" w:rsidRPr="00075B30">
        <w:rPr>
          <w:rFonts w:ascii="Arial" w:hAnsi="Arial" w:cs="Arial"/>
        </w:rPr>
        <w:t>.</w:t>
      </w:r>
      <w:r w:rsidRPr="00075B30">
        <w:rPr>
          <w:rFonts w:ascii="Arial" w:hAnsi="Arial" w:cs="Arial"/>
        </w:rPr>
        <w:t xml:space="preserve"> </w:t>
      </w:r>
      <w:r w:rsidR="009957B4" w:rsidRPr="00075B30">
        <w:rPr>
          <w:rFonts w:ascii="Arial" w:hAnsi="Arial" w:cs="Arial"/>
        </w:rPr>
        <w:t>N</w:t>
      </w:r>
      <w:r w:rsidRPr="00075B30">
        <w:rPr>
          <w:rFonts w:ascii="Arial" w:hAnsi="Arial" w:cs="Arial"/>
        </w:rPr>
        <w:t xml:space="preserve">ebylo jí umožněno </w:t>
      </w:r>
      <w:r w:rsidR="00951296" w:rsidRPr="00075B30">
        <w:rPr>
          <w:rFonts w:ascii="Arial" w:hAnsi="Arial" w:cs="Arial"/>
        </w:rPr>
        <w:t>ani to, aby získala</w:t>
      </w:r>
      <w:r w:rsidRPr="00075B30">
        <w:rPr>
          <w:rFonts w:ascii="Arial" w:hAnsi="Arial" w:cs="Arial"/>
        </w:rPr>
        <w:t xml:space="preserve"> právní pomoc v souladu se zákonem.</w:t>
      </w:r>
      <w:r w:rsidR="009957B4" w:rsidRPr="00075B30">
        <w:rPr>
          <w:rFonts w:ascii="Arial" w:hAnsi="Arial" w:cs="Arial"/>
        </w:rPr>
        <w:t xml:space="preserve"> Tím rozumíme situaci, kdy nejméně dva advokáti odmítli poskytnout</w:t>
      </w:r>
      <w:r w:rsidRPr="00075B30">
        <w:rPr>
          <w:rFonts w:ascii="Arial" w:hAnsi="Arial" w:cs="Arial"/>
        </w:rPr>
        <w:t xml:space="preserve"> </w:t>
      </w:r>
      <w:r w:rsidR="009957B4" w:rsidRPr="00075B30">
        <w:rPr>
          <w:rFonts w:ascii="Arial" w:hAnsi="Arial" w:cs="Arial"/>
        </w:rPr>
        <w:t>žadateli své služby</w:t>
      </w:r>
      <w:r w:rsidR="00075B30" w:rsidRPr="00075B30">
        <w:rPr>
          <w:rFonts w:ascii="Arial" w:hAnsi="Arial" w:cs="Arial"/>
        </w:rPr>
        <w:t xml:space="preserve"> To je nutné ČAK prokázat </w:t>
      </w:r>
      <w:r w:rsidR="00075B30">
        <w:rPr>
          <w:rFonts w:ascii="Arial" w:hAnsi="Arial" w:cs="Arial"/>
        </w:rPr>
        <w:t>předložením patřičných prohlášení</w:t>
      </w:r>
      <w:r w:rsidR="00075B30" w:rsidRPr="00075B30">
        <w:rPr>
          <w:rFonts w:ascii="Arial" w:hAnsi="Arial" w:cs="Arial"/>
        </w:rPr>
        <w:t>.</w:t>
      </w:r>
      <w:r w:rsidR="009957B4" w:rsidRPr="004258A5">
        <w:rPr>
          <w:rStyle w:val="Znakapoznpodarou"/>
        </w:rPr>
        <w:footnoteReference w:id="72"/>
      </w:r>
    </w:p>
    <w:p w:rsidR="007D26D5" w:rsidRPr="00075B30" w:rsidRDefault="004313F8" w:rsidP="008B0FE1">
      <w:pPr>
        <w:spacing w:line="360" w:lineRule="auto"/>
        <w:ind w:firstLine="567"/>
        <w:jc w:val="both"/>
        <w:rPr>
          <w:rFonts w:ascii="Arial" w:hAnsi="Arial" w:cs="Arial"/>
        </w:rPr>
      </w:pPr>
      <w:r w:rsidRPr="00075B30">
        <w:rPr>
          <w:rFonts w:ascii="Arial" w:hAnsi="Arial" w:cs="Arial"/>
        </w:rPr>
        <w:t xml:space="preserve">V neposlední řadě </w:t>
      </w:r>
      <w:r w:rsidR="005321E6" w:rsidRPr="00075B30">
        <w:rPr>
          <w:rFonts w:ascii="Arial" w:hAnsi="Arial" w:cs="Arial"/>
        </w:rPr>
        <w:t xml:space="preserve">může být </w:t>
      </w:r>
      <w:r w:rsidRPr="00075B30">
        <w:rPr>
          <w:rFonts w:ascii="Arial" w:hAnsi="Arial" w:cs="Arial"/>
        </w:rPr>
        <w:t xml:space="preserve">oběť </w:t>
      </w:r>
      <w:r w:rsidR="005321E6" w:rsidRPr="00075B30">
        <w:rPr>
          <w:rFonts w:ascii="Arial" w:hAnsi="Arial" w:cs="Arial"/>
        </w:rPr>
        <w:t xml:space="preserve">v trestním řízení zastoupena také osobou </w:t>
      </w:r>
      <w:r w:rsidR="005321E6" w:rsidRPr="00075B30">
        <w:rPr>
          <w:rFonts w:ascii="Arial" w:hAnsi="Arial" w:cs="Arial"/>
          <w:b/>
        </w:rPr>
        <w:t>zmocněnce.</w:t>
      </w:r>
      <w:r w:rsidR="005321E6" w:rsidRPr="00075B30">
        <w:rPr>
          <w:rFonts w:ascii="Arial" w:hAnsi="Arial" w:cs="Arial"/>
        </w:rPr>
        <w:t xml:space="preserve"> </w:t>
      </w:r>
      <w:r w:rsidR="00D03673" w:rsidRPr="00075B30">
        <w:rPr>
          <w:rFonts w:ascii="Arial" w:hAnsi="Arial" w:cs="Arial"/>
        </w:rPr>
        <w:t>Ten</w:t>
      </w:r>
      <w:r w:rsidR="005321E6" w:rsidRPr="00075B30">
        <w:rPr>
          <w:rFonts w:ascii="Arial" w:hAnsi="Arial" w:cs="Arial"/>
        </w:rPr>
        <w:t xml:space="preserve"> musí splňovat podmínku plné způsobilosti k právním úkonům</w:t>
      </w:r>
      <w:r w:rsidR="00D03673" w:rsidRPr="00075B30">
        <w:rPr>
          <w:rFonts w:ascii="Arial" w:hAnsi="Arial" w:cs="Arial"/>
        </w:rPr>
        <w:t>, právní vzdělání není nutné</w:t>
      </w:r>
      <w:r w:rsidR="0006335A" w:rsidRPr="00075B30">
        <w:rPr>
          <w:rFonts w:ascii="Arial" w:hAnsi="Arial" w:cs="Arial"/>
        </w:rPr>
        <w:t>.</w:t>
      </w:r>
      <w:r w:rsidR="005321E6" w:rsidRPr="00075B30">
        <w:rPr>
          <w:rFonts w:ascii="Arial" w:hAnsi="Arial" w:cs="Arial"/>
        </w:rPr>
        <w:t xml:space="preserve"> Okolností, která vyloučí osobu z možnosti vystupovat </w:t>
      </w:r>
      <w:r w:rsidR="005321E6" w:rsidRPr="00075B30">
        <w:rPr>
          <w:rFonts w:ascii="Arial" w:hAnsi="Arial" w:cs="Arial"/>
        </w:rPr>
        <w:lastRenderedPageBreak/>
        <w:t>v pozici zmocněnce</w:t>
      </w:r>
      <w:r w:rsidR="00D03673" w:rsidRPr="00075B30">
        <w:rPr>
          <w:rFonts w:ascii="Arial" w:hAnsi="Arial" w:cs="Arial"/>
        </w:rPr>
        <w:t xml:space="preserve"> </w:t>
      </w:r>
      <w:proofErr w:type="gramStart"/>
      <w:r w:rsidR="005321E6" w:rsidRPr="00075B30">
        <w:rPr>
          <w:rFonts w:ascii="Arial" w:hAnsi="Arial" w:cs="Arial"/>
        </w:rPr>
        <w:t>j</w:t>
      </w:r>
      <w:r w:rsidRPr="00075B30">
        <w:rPr>
          <w:rFonts w:ascii="Arial" w:hAnsi="Arial" w:cs="Arial"/>
        </w:rPr>
        <w:t>e</w:t>
      </w:r>
      <w:proofErr w:type="gramEnd"/>
      <w:r w:rsidRPr="00075B30">
        <w:rPr>
          <w:rFonts w:ascii="Arial" w:hAnsi="Arial" w:cs="Arial"/>
        </w:rPr>
        <w:t xml:space="preserve"> </w:t>
      </w:r>
      <w:r w:rsidR="005321E6" w:rsidRPr="00075B30">
        <w:rPr>
          <w:rFonts w:ascii="Arial" w:hAnsi="Arial" w:cs="Arial"/>
        </w:rPr>
        <w:t xml:space="preserve">ta, že tatáž osoba byla v hlavním líčení </w:t>
      </w:r>
      <w:r w:rsidR="001E5C61" w:rsidRPr="00075B30">
        <w:rPr>
          <w:rFonts w:ascii="Arial" w:hAnsi="Arial" w:cs="Arial"/>
        </w:rPr>
        <w:t xml:space="preserve">nebo veřejném zasedání </w:t>
      </w:r>
      <w:r w:rsidR="005321E6" w:rsidRPr="00075B30">
        <w:rPr>
          <w:rFonts w:ascii="Arial" w:hAnsi="Arial" w:cs="Arial"/>
        </w:rPr>
        <w:t xml:space="preserve">předvolána za účelem podání </w:t>
      </w:r>
      <w:r w:rsidR="00D03673" w:rsidRPr="00075B30">
        <w:rPr>
          <w:rFonts w:ascii="Arial" w:hAnsi="Arial" w:cs="Arial"/>
        </w:rPr>
        <w:t>svědecké výpovědi, znaleckého posudku či tlumočení</w:t>
      </w:r>
      <w:r w:rsidR="00D23478">
        <w:rPr>
          <w:rFonts w:ascii="Arial" w:hAnsi="Arial" w:cs="Arial"/>
        </w:rPr>
        <w:t>. J</w:t>
      </w:r>
      <w:r w:rsidR="0006335A" w:rsidRPr="00075B30">
        <w:rPr>
          <w:rFonts w:ascii="Arial" w:hAnsi="Arial" w:cs="Arial"/>
        </w:rPr>
        <w:t>inak může</w:t>
      </w:r>
      <w:r w:rsidRPr="00075B30">
        <w:rPr>
          <w:rFonts w:ascii="Arial" w:hAnsi="Arial" w:cs="Arial"/>
        </w:rPr>
        <w:t xml:space="preserve"> být zmocněncem téměř kdokoliv.</w:t>
      </w:r>
      <w:r w:rsidR="00D03673" w:rsidRPr="00075B30">
        <w:rPr>
          <w:rFonts w:ascii="Arial" w:hAnsi="Arial" w:cs="Arial"/>
        </w:rPr>
        <w:t xml:space="preserve"> Zmocněnec má rozsáhlá oprávnění, neboť smí činit veškeré právní úkony, které by jinak příslušely pouze oběti</w:t>
      </w:r>
      <w:r w:rsidR="001E5C61" w:rsidRPr="00075B30">
        <w:rPr>
          <w:rFonts w:ascii="Arial" w:hAnsi="Arial" w:cs="Arial"/>
        </w:rPr>
        <w:t xml:space="preserve"> (viz. § 50 a násl. TŘ)</w:t>
      </w:r>
      <w:r w:rsidR="00D03673" w:rsidRPr="00075B30">
        <w:rPr>
          <w:rFonts w:ascii="Arial" w:hAnsi="Arial" w:cs="Arial"/>
        </w:rPr>
        <w:t>.</w:t>
      </w:r>
    </w:p>
    <w:p w:rsidR="00D95CE9" w:rsidRPr="003B411D" w:rsidRDefault="00FD3032" w:rsidP="008B0FE1">
      <w:pPr>
        <w:spacing w:line="360" w:lineRule="auto"/>
        <w:ind w:firstLine="567"/>
        <w:jc w:val="both"/>
        <w:rPr>
          <w:rFonts w:ascii="Arial" w:hAnsi="Arial" w:cs="Arial"/>
        </w:rPr>
      </w:pPr>
      <w:r w:rsidRPr="004258A5">
        <w:rPr>
          <w:rFonts w:ascii="Arial" w:hAnsi="Arial" w:cs="Arial"/>
        </w:rPr>
        <w:t>Důvodů</w:t>
      </w:r>
      <w:r w:rsidR="0006335A" w:rsidRPr="004258A5">
        <w:rPr>
          <w:rFonts w:ascii="Arial" w:hAnsi="Arial" w:cs="Arial"/>
        </w:rPr>
        <w:t xml:space="preserve"> pro zastoupení oběti zmocněncem může být celá řada </w:t>
      </w:r>
      <w:r w:rsidRPr="004258A5">
        <w:rPr>
          <w:rFonts w:ascii="Arial" w:hAnsi="Arial" w:cs="Arial"/>
        </w:rPr>
        <w:t>–</w:t>
      </w:r>
      <w:r w:rsidR="0006335A" w:rsidRPr="004258A5">
        <w:rPr>
          <w:rFonts w:ascii="Arial" w:hAnsi="Arial" w:cs="Arial"/>
        </w:rPr>
        <w:t xml:space="preserve"> </w:t>
      </w:r>
      <w:r w:rsidRPr="004258A5">
        <w:rPr>
          <w:rFonts w:ascii="Arial" w:hAnsi="Arial" w:cs="Arial"/>
        </w:rPr>
        <w:t xml:space="preserve">nedostatek financí, časová vytíženost, obavy ze setkání se s pachatelem. Domnívám se, že v tomto institutu by se dala najít pozitiva i negativa. Osobně </w:t>
      </w:r>
      <w:r w:rsidR="00EA3102" w:rsidRPr="004258A5">
        <w:rPr>
          <w:rFonts w:ascii="Arial" w:hAnsi="Arial" w:cs="Arial"/>
        </w:rPr>
        <w:t xml:space="preserve">vnímám možnost nechat se zastupovat osobou, kterou znám a které důvěřuji (např. blízkým rodinným známým), za formu psychické podpory. Takový postup bych považovala za vhodný zejména u právně nekomplikovaných případů. S ohledem na fakt, že zmocněnec nemusí mít právní vzdělání, si dovolím tvrdit, že při právně složité kauze bych upřednostnila zastoupení osobou, která vykazuje patřičnou míru odbornosti. </w:t>
      </w:r>
    </w:p>
    <w:p w:rsidR="001765C0" w:rsidRPr="001765C0" w:rsidRDefault="00160B84" w:rsidP="00917AA6">
      <w:pPr>
        <w:pStyle w:val="Nadpis2"/>
      </w:pPr>
      <w:bookmarkStart w:id="49" w:name="_Toc351230952"/>
      <w:bookmarkStart w:id="50" w:name="_Toc351456638"/>
      <w:bookmarkStart w:id="51" w:name="_Toc352496377"/>
      <w:r>
        <w:t>Organizace poskytující pomoc obětem trestných činů</w:t>
      </w:r>
      <w:bookmarkEnd w:id="49"/>
      <w:bookmarkEnd w:id="50"/>
      <w:bookmarkEnd w:id="51"/>
      <w:r w:rsidR="00400CA2">
        <w:tab/>
      </w:r>
    </w:p>
    <w:p w:rsidR="00A4378E" w:rsidRDefault="001765C0" w:rsidP="001765C0">
      <w:pPr>
        <w:spacing w:line="360" w:lineRule="auto"/>
        <w:jc w:val="both"/>
        <w:rPr>
          <w:rFonts w:ascii="Arial" w:hAnsi="Arial" w:cs="Arial"/>
          <w:lang w:eastAsia="en-US"/>
        </w:rPr>
      </w:pPr>
      <w:r>
        <w:rPr>
          <w:lang w:eastAsia="en-US"/>
        </w:rPr>
        <w:t xml:space="preserve"> </w:t>
      </w:r>
      <w:r>
        <w:rPr>
          <w:rFonts w:ascii="Arial" w:hAnsi="Arial" w:cs="Arial"/>
          <w:lang w:eastAsia="en-US"/>
        </w:rPr>
        <w:t xml:space="preserve">        Mezi nejznámější z organizací, které zasvětily svou činnost poskytování pomoci obětem trestných, patří bezesporu </w:t>
      </w:r>
      <w:r w:rsidRPr="007F5632">
        <w:rPr>
          <w:rFonts w:ascii="Arial" w:hAnsi="Arial" w:cs="Arial"/>
          <w:b/>
          <w:lang w:eastAsia="en-US"/>
        </w:rPr>
        <w:t>Bílý kruh bezpečí</w:t>
      </w:r>
      <w:r w:rsidR="00A4378E">
        <w:rPr>
          <w:rFonts w:ascii="Arial" w:hAnsi="Arial" w:cs="Arial"/>
          <w:lang w:eastAsia="en-US"/>
        </w:rPr>
        <w:t xml:space="preserve"> (dále jen „BKB“)</w:t>
      </w:r>
      <w:r>
        <w:rPr>
          <w:rFonts w:ascii="Arial" w:hAnsi="Arial" w:cs="Arial"/>
          <w:lang w:eastAsia="en-US"/>
        </w:rPr>
        <w:t xml:space="preserve">. Jedná se o občanské sdružení, které se zabývá poskytováním právních, psychologických a sociálních rad. Služby zde poskytují zkušení odborníci z daných oblastí, kteří věnují svůj volný čas této </w:t>
      </w:r>
      <w:r w:rsidR="00AA4056">
        <w:rPr>
          <w:rFonts w:ascii="Arial" w:hAnsi="Arial" w:cs="Arial"/>
          <w:lang w:eastAsia="en-US"/>
        </w:rPr>
        <w:t xml:space="preserve">prospěšné </w:t>
      </w:r>
      <w:r>
        <w:rPr>
          <w:rFonts w:ascii="Arial" w:hAnsi="Arial" w:cs="Arial"/>
          <w:lang w:eastAsia="en-US"/>
        </w:rPr>
        <w:t xml:space="preserve">činnosti. </w:t>
      </w:r>
      <w:r w:rsidR="00AA4056">
        <w:rPr>
          <w:rFonts w:ascii="Arial" w:hAnsi="Arial" w:cs="Arial"/>
          <w:lang w:eastAsia="en-US"/>
        </w:rPr>
        <w:t>P</w:t>
      </w:r>
      <w:r w:rsidR="00311B5E">
        <w:rPr>
          <w:rFonts w:ascii="Arial" w:hAnsi="Arial" w:cs="Arial"/>
          <w:lang w:eastAsia="en-US"/>
        </w:rPr>
        <w:t>okud se na organizaci obrátí oběť trestného činu, p</w:t>
      </w:r>
      <w:r w:rsidR="00AA4056">
        <w:rPr>
          <w:rFonts w:ascii="Arial" w:hAnsi="Arial" w:cs="Arial"/>
          <w:lang w:eastAsia="en-US"/>
        </w:rPr>
        <w:t xml:space="preserve">rimární snahou je nastolit u </w:t>
      </w:r>
      <w:r w:rsidR="00311B5E">
        <w:rPr>
          <w:rFonts w:ascii="Arial" w:hAnsi="Arial" w:cs="Arial"/>
          <w:lang w:eastAsia="en-US"/>
        </w:rPr>
        <w:t>ní</w:t>
      </w:r>
      <w:r w:rsidR="00AA4056">
        <w:rPr>
          <w:rFonts w:ascii="Arial" w:hAnsi="Arial" w:cs="Arial"/>
          <w:lang w:eastAsia="en-US"/>
        </w:rPr>
        <w:t xml:space="preserve"> pocit bezpečí a důvěry. Teprve následně může pracovník s obětí dále pracovat </w:t>
      </w:r>
      <w:r w:rsidR="009759B4">
        <w:rPr>
          <w:rFonts w:ascii="Arial" w:hAnsi="Arial" w:cs="Arial"/>
          <w:lang w:eastAsia="en-US"/>
        </w:rPr>
        <w:t>a zvolit nejvhodnější postup k</w:t>
      </w:r>
      <w:r w:rsidR="00AA4056">
        <w:rPr>
          <w:rFonts w:ascii="Arial" w:hAnsi="Arial" w:cs="Arial"/>
          <w:lang w:eastAsia="en-US"/>
        </w:rPr>
        <w:t xml:space="preserve"> nápravě újmy, kdy dojde ke zmapování problému a vyt</w:t>
      </w:r>
      <w:r w:rsidR="009759B4">
        <w:rPr>
          <w:rFonts w:ascii="Arial" w:hAnsi="Arial" w:cs="Arial"/>
          <w:lang w:eastAsia="en-US"/>
        </w:rPr>
        <w:t>y</w:t>
      </w:r>
      <w:r w:rsidR="00AA4056">
        <w:rPr>
          <w:rFonts w:ascii="Arial" w:hAnsi="Arial" w:cs="Arial"/>
          <w:lang w:eastAsia="en-US"/>
        </w:rPr>
        <w:t xml:space="preserve">čení konkrétních cílů. Sdružení rovněž věnuje mnoho ze svého úsilí k osvětě </w:t>
      </w:r>
      <w:r w:rsidR="00F30DFD">
        <w:rPr>
          <w:rFonts w:ascii="Arial" w:hAnsi="Arial" w:cs="Arial"/>
          <w:lang w:eastAsia="en-US"/>
        </w:rPr>
        <w:t>této oblasti. Role sdružení je významná i z hlediska legislativních procesů, jelikož se může podílet na procesu tvorby zák</w:t>
      </w:r>
      <w:r w:rsidR="009759B4">
        <w:rPr>
          <w:rFonts w:ascii="Arial" w:hAnsi="Arial" w:cs="Arial"/>
          <w:lang w:eastAsia="en-US"/>
        </w:rPr>
        <w:t xml:space="preserve">onů a také předkládat podněty </w:t>
      </w:r>
      <w:r w:rsidR="00F30DFD">
        <w:rPr>
          <w:rFonts w:ascii="Arial" w:hAnsi="Arial" w:cs="Arial"/>
          <w:lang w:eastAsia="en-US"/>
        </w:rPr>
        <w:t>zákonodárným iniciativám</w:t>
      </w:r>
      <w:r w:rsidR="00F30DFD">
        <w:rPr>
          <w:rStyle w:val="Znakapoznpodarou"/>
          <w:lang w:eastAsia="en-US"/>
        </w:rPr>
        <w:footnoteReference w:id="73"/>
      </w:r>
      <w:r w:rsidR="00F81C77">
        <w:rPr>
          <w:rFonts w:ascii="Arial" w:hAnsi="Arial" w:cs="Arial"/>
          <w:lang w:eastAsia="en-US"/>
        </w:rPr>
        <w:t>, což považuji za</w:t>
      </w:r>
      <w:r w:rsidR="00C42D7F">
        <w:rPr>
          <w:rFonts w:ascii="Arial" w:hAnsi="Arial" w:cs="Arial"/>
          <w:lang w:eastAsia="en-US"/>
        </w:rPr>
        <w:t xml:space="preserve"> velmi pokrokové řešení, protože</w:t>
      </w:r>
      <w:r w:rsidR="00F81C77">
        <w:rPr>
          <w:rFonts w:ascii="Arial" w:hAnsi="Arial" w:cs="Arial"/>
          <w:lang w:eastAsia="en-US"/>
        </w:rPr>
        <w:t xml:space="preserve"> osoby činné v těchto organizacích patří v mnoha případech k prvním osobám, se kterými oběť přijde do kontaktu. Mohou tak poměrně spolehlivě popsat potřeby změn, které by bylo vhodné ku prospěchu obětí v našem právním řádu učinit. </w:t>
      </w:r>
    </w:p>
    <w:p w:rsidR="00861B84" w:rsidRDefault="00A4378E" w:rsidP="001765C0">
      <w:pPr>
        <w:spacing w:line="360" w:lineRule="auto"/>
        <w:jc w:val="both"/>
        <w:rPr>
          <w:rFonts w:ascii="Arial" w:hAnsi="Arial" w:cs="Arial"/>
          <w:lang w:eastAsia="en-US"/>
        </w:rPr>
      </w:pPr>
      <w:r>
        <w:rPr>
          <w:rFonts w:ascii="Arial" w:hAnsi="Arial" w:cs="Arial"/>
          <w:lang w:eastAsia="en-US"/>
        </w:rPr>
        <w:t xml:space="preserve">         Sama jsem měla možnost komunikovat s pracovníky BKB</w:t>
      </w:r>
      <w:r w:rsidR="00F81C77">
        <w:rPr>
          <w:rFonts w:ascii="Arial" w:hAnsi="Arial" w:cs="Arial"/>
          <w:lang w:eastAsia="en-US"/>
        </w:rPr>
        <w:t xml:space="preserve"> </w:t>
      </w:r>
      <w:r w:rsidR="00FF10FE">
        <w:rPr>
          <w:rFonts w:ascii="Arial" w:hAnsi="Arial" w:cs="Arial"/>
          <w:lang w:eastAsia="en-US"/>
        </w:rPr>
        <w:t>při zajišťování podkladů pro vypracování mé diplomové práce a mohu konstatovat, že se mi dostalo nadprůměrně vstřícného a vysoce odborného přístupu</w:t>
      </w:r>
      <w:r w:rsidR="00861B84">
        <w:rPr>
          <w:rFonts w:ascii="Arial" w:hAnsi="Arial" w:cs="Arial"/>
          <w:lang w:eastAsia="en-US"/>
        </w:rPr>
        <w:t>.</w:t>
      </w:r>
    </w:p>
    <w:p w:rsidR="005E5500" w:rsidRDefault="00861B84" w:rsidP="001765C0">
      <w:pPr>
        <w:spacing w:line="360" w:lineRule="auto"/>
        <w:jc w:val="both"/>
        <w:rPr>
          <w:rFonts w:ascii="Arial" w:hAnsi="Arial" w:cs="Arial"/>
          <w:lang w:eastAsia="en-US"/>
        </w:rPr>
      </w:pPr>
      <w:r>
        <w:rPr>
          <w:rFonts w:ascii="Arial" w:hAnsi="Arial" w:cs="Arial"/>
          <w:lang w:eastAsia="en-US"/>
        </w:rPr>
        <w:lastRenderedPageBreak/>
        <w:t xml:space="preserve">         Obdobnou formu pomoci se specializací na problematiku osob, které se staly obětí trestného činu z důvodu barvy pleti, státní příslušnosti, sexuální orientace apod.</w:t>
      </w:r>
      <w:r w:rsidR="007D4D88">
        <w:rPr>
          <w:rFonts w:ascii="Arial" w:hAnsi="Arial" w:cs="Arial"/>
          <w:lang w:eastAsia="en-US"/>
        </w:rPr>
        <w:t>,</w:t>
      </w:r>
      <w:r>
        <w:rPr>
          <w:rFonts w:ascii="Arial" w:hAnsi="Arial" w:cs="Arial"/>
          <w:lang w:eastAsia="en-US"/>
        </w:rPr>
        <w:t xml:space="preserve"> poskytuje nezisková organizace </w:t>
      </w:r>
      <w:r w:rsidRPr="007F5632">
        <w:rPr>
          <w:rFonts w:ascii="Arial" w:hAnsi="Arial" w:cs="Arial"/>
          <w:b/>
          <w:lang w:eastAsia="en-US"/>
        </w:rPr>
        <w:t xml:space="preserve">In </w:t>
      </w:r>
      <w:proofErr w:type="spellStart"/>
      <w:r w:rsidRPr="007F5632">
        <w:rPr>
          <w:rFonts w:ascii="Arial" w:hAnsi="Arial" w:cs="Arial"/>
          <w:b/>
          <w:lang w:eastAsia="en-US"/>
        </w:rPr>
        <w:t>Iustitia</w:t>
      </w:r>
      <w:proofErr w:type="spellEnd"/>
      <w:r>
        <w:rPr>
          <w:rFonts w:ascii="Arial" w:hAnsi="Arial" w:cs="Arial"/>
          <w:lang w:eastAsia="en-US"/>
        </w:rPr>
        <w:t xml:space="preserve">. Opět zde můžeme využít poradenských služeb, případně navštívit </w:t>
      </w:r>
      <w:r w:rsidR="007D4D88">
        <w:rPr>
          <w:rFonts w:ascii="Arial" w:hAnsi="Arial" w:cs="Arial"/>
          <w:lang w:eastAsia="en-US"/>
        </w:rPr>
        <w:t>některou z přednášek, které jsou hojně pořádány</w:t>
      </w:r>
      <w:r>
        <w:rPr>
          <w:rFonts w:ascii="Arial" w:hAnsi="Arial" w:cs="Arial"/>
          <w:lang w:eastAsia="en-US"/>
        </w:rPr>
        <w:t xml:space="preserve">. Pomáhá obětem s kontaktováním soudu i využitím jiné formy pomoci v oblasti práva. Stejně jako BKB </w:t>
      </w:r>
      <w:r w:rsidR="007F5632">
        <w:rPr>
          <w:rFonts w:ascii="Arial" w:hAnsi="Arial" w:cs="Arial"/>
          <w:lang w:eastAsia="en-US"/>
        </w:rPr>
        <w:t xml:space="preserve">sleduje In </w:t>
      </w:r>
      <w:proofErr w:type="spellStart"/>
      <w:r w:rsidR="007F5632">
        <w:rPr>
          <w:rFonts w:ascii="Arial" w:hAnsi="Arial" w:cs="Arial"/>
          <w:lang w:eastAsia="en-US"/>
        </w:rPr>
        <w:t>Iustitia</w:t>
      </w:r>
      <w:proofErr w:type="spellEnd"/>
      <w:r w:rsidR="007F5632">
        <w:rPr>
          <w:rFonts w:ascii="Arial" w:hAnsi="Arial" w:cs="Arial"/>
          <w:lang w:eastAsia="en-US"/>
        </w:rPr>
        <w:t xml:space="preserve"> iniciativy českých zákonodárců při vytváření předpisů, které mohou mít vliv na práva a pov</w:t>
      </w:r>
      <w:r w:rsidR="009759B4">
        <w:rPr>
          <w:rFonts w:ascii="Arial" w:hAnsi="Arial" w:cs="Arial"/>
          <w:lang w:eastAsia="en-US"/>
        </w:rPr>
        <w:t>innosti obětí násilí</w:t>
      </w:r>
      <w:r w:rsidR="007F5632">
        <w:rPr>
          <w:rFonts w:ascii="Arial" w:hAnsi="Arial" w:cs="Arial"/>
          <w:lang w:eastAsia="en-US"/>
        </w:rPr>
        <w:t xml:space="preserve"> tohoto druhu. </w:t>
      </w:r>
      <w:r w:rsidR="007D4D88">
        <w:rPr>
          <w:rFonts w:ascii="Arial" w:hAnsi="Arial" w:cs="Arial"/>
          <w:lang w:eastAsia="en-US"/>
        </w:rPr>
        <w:t>Zaměřuje se i na analýzu souladu právních norem České republiky a komunitárního či mezinárodního práva.</w:t>
      </w:r>
      <w:r w:rsidR="004505C5">
        <w:rPr>
          <w:rFonts w:ascii="Arial" w:hAnsi="Arial" w:cs="Arial"/>
          <w:lang w:eastAsia="en-US"/>
        </w:rPr>
        <w:t xml:space="preserve"> Stručně můžeme shrnout, že tato o</w:t>
      </w:r>
      <w:r w:rsidR="007D4D88">
        <w:rPr>
          <w:rFonts w:ascii="Arial" w:hAnsi="Arial" w:cs="Arial"/>
          <w:lang w:eastAsia="en-US"/>
        </w:rPr>
        <w:t xml:space="preserve">rganizace usiluje o propagaci principů demokracie a </w:t>
      </w:r>
      <w:r w:rsidR="002E21C5">
        <w:rPr>
          <w:rFonts w:ascii="Arial" w:hAnsi="Arial" w:cs="Arial"/>
          <w:lang w:eastAsia="en-US"/>
        </w:rPr>
        <w:t>rovnost všech lidských bytostí.</w:t>
      </w:r>
      <w:r w:rsidR="00245D79">
        <w:rPr>
          <w:rFonts w:ascii="Arial" w:hAnsi="Arial" w:cs="Arial"/>
          <w:lang w:eastAsia="en-US"/>
        </w:rPr>
        <w:t xml:space="preserve"> </w:t>
      </w:r>
      <w:r w:rsidR="00014DEE">
        <w:rPr>
          <w:rFonts w:ascii="Arial" w:hAnsi="Arial" w:cs="Arial"/>
          <w:lang w:eastAsia="en-US"/>
        </w:rPr>
        <w:t>Snaží se o medializaci násilí z nenávisti jako negativního fenoménu dneš</w:t>
      </w:r>
      <w:r w:rsidR="00DA4DB1">
        <w:rPr>
          <w:rFonts w:ascii="Arial" w:hAnsi="Arial" w:cs="Arial"/>
          <w:lang w:eastAsia="en-US"/>
        </w:rPr>
        <w:t>ní doby, kterému je nutné čelit</w:t>
      </w:r>
      <w:r w:rsidR="00DA4DB1">
        <w:rPr>
          <w:rStyle w:val="Znakapoznpodarou"/>
          <w:lang w:eastAsia="en-US"/>
        </w:rPr>
        <w:footnoteReference w:id="74"/>
      </w:r>
      <w:r w:rsidR="0017081B">
        <w:rPr>
          <w:rFonts w:ascii="Arial" w:hAnsi="Arial" w:cs="Arial"/>
          <w:lang w:eastAsia="en-US"/>
        </w:rPr>
        <w:t>.</w:t>
      </w:r>
      <w:r w:rsidR="00245D79">
        <w:rPr>
          <w:rFonts w:ascii="Arial" w:hAnsi="Arial" w:cs="Arial"/>
          <w:lang w:eastAsia="en-US"/>
        </w:rPr>
        <w:t xml:space="preserve">   </w:t>
      </w:r>
    </w:p>
    <w:p w:rsidR="00744474" w:rsidRDefault="005E5500" w:rsidP="001765C0">
      <w:pPr>
        <w:spacing w:line="360" w:lineRule="auto"/>
        <w:jc w:val="both"/>
        <w:rPr>
          <w:rFonts w:ascii="Arial" w:hAnsi="Arial" w:cs="Arial"/>
          <w:lang w:eastAsia="en-US"/>
        </w:rPr>
      </w:pPr>
      <w:r>
        <w:rPr>
          <w:rFonts w:ascii="Arial" w:hAnsi="Arial" w:cs="Arial"/>
          <w:lang w:eastAsia="en-US"/>
        </w:rPr>
        <w:t xml:space="preserve">         Existuje ce</w:t>
      </w:r>
      <w:r w:rsidR="004F127A">
        <w:rPr>
          <w:rFonts w:ascii="Arial" w:hAnsi="Arial" w:cs="Arial"/>
          <w:lang w:eastAsia="en-US"/>
        </w:rPr>
        <w:t xml:space="preserve">lá řada </w:t>
      </w:r>
      <w:r>
        <w:rPr>
          <w:rFonts w:ascii="Arial" w:hAnsi="Arial" w:cs="Arial"/>
          <w:lang w:eastAsia="en-US"/>
        </w:rPr>
        <w:t xml:space="preserve">podobně zaměřených </w:t>
      </w:r>
      <w:r w:rsidR="00D55A6C">
        <w:rPr>
          <w:rFonts w:ascii="Arial" w:hAnsi="Arial" w:cs="Arial"/>
          <w:lang w:eastAsia="en-US"/>
        </w:rPr>
        <w:t>institu</w:t>
      </w:r>
      <w:r w:rsidR="004F127A">
        <w:rPr>
          <w:rFonts w:ascii="Arial" w:hAnsi="Arial" w:cs="Arial"/>
          <w:lang w:eastAsia="en-US"/>
        </w:rPr>
        <w:t xml:space="preserve">cí. Do třetice </w:t>
      </w:r>
      <w:r w:rsidR="00D55A6C">
        <w:rPr>
          <w:rFonts w:ascii="Arial" w:hAnsi="Arial" w:cs="Arial"/>
          <w:lang w:eastAsia="en-US"/>
        </w:rPr>
        <w:t>mohu</w:t>
      </w:r>
      <w:r>
        <w:rPr>
          <w:rFonts w:ascii="Arial" w:hAnsi="Arial" w:cs="Arial"/>
          <w:lang w:eastAsia="en-US"/>
        </w:rPr>
        <w:t xml:space="preserve"> </w:t>
      </w:r>
      <w:r w:rsidR="004F127A">
        <w:rPr>
          <w:rFonts w:ascii="Arial" w:hAnsi="Arial" w:cs="Arial"/>
          <w:lang w:eastAsia="en-US"/>
        </w:rPr>
        <w:t xml:space="preserve">uvést např. </w:t>
      </w:r>
      <w:r w:rsidRPr="000B4D9B">
        <w:rPr>
          <w:rFonts w:ascii="Arial" w:hAnsi="Arial" w:cs="Arial"/>
          <w:b/>
          <w:lang w:eastAsia="en-US"/>
        </w:rPr>
        <w:t>La Stradu</w:t>
      </w:r>
      <w:r>
        <w:rPr>
          <w:rFonts w:ascii="Arial" w:hAnsi="Arial" w:cs="Arial"/>
          <w:lang w:eastAsia="en-US"/>
        </w:rPr>
        <w:t xml:space="preserve"> - organizaci poskytující pomoc obětem obchodu s lidmi</w:t>
      </w:r>
      <w:r>
        <w:rPr>
          <w:rStyle w:val="Znakapoznpodarou"/>
          <w:lang w:eastAsia="en-US"/>
        </w:rPr>
        <w:footnoteReference w:id="75"/>
      </w:r>
      <w:r w:rsidR="00C94C81">
        <w:rPr>
          <w:rFonts w:ascii="Arial" w:hAnsi="Arial" w:cs="Arial"/>
          <w:lang w:eastAsia="en-US"/>
        </w:rPr>
        <w:t xml:space="preserve">. Co </w:t>
      </w:r>
      <w:proofErr w:type="gramStart"/>
      <w:r w:rsidR="00C94C81">
        <w:rPr>
          <w:rFonts w:ascii="Arial" w:hAnsi="Arial" w:cs="Arial"/>
          <w:lang w:eastAsia="en-US"/>
        </w:rPr>
        <w:t xml:space="preserve">je </w:t>
      </w:r>
      <w:r w:rsidR="00D55A6C">
        <w:rPr>
          <w:rFonts w:ascii="Arial" w:hAnsi="Arial" w:cs="Arial"/>
          <w:lang w:eastAsia="en-US"/>
        </w:rPr>
        <w:t>ale</w:t>
      </w:r>
      <w:proofErr w:type="gramEnd"/>
      <w:r w:rsidR="00D55A6C">
        <w:rPr>
          <w:rFonts w:ascii="Arial" w:hAnsi="Arial" w:cs="Arial"/>
          <w:lang w:eastAsia="en-US"/>
        </w:rPr>
        <w:t xml:space="preserve"> společné pro všechny</w:t>
      </w:r>
      <w:r w:rsidR="004F127A">
        <w:rPr>
          <w:rFonts w:ascii="Arial" w:hAnsi="Arial" w:cs="Arial"/>
          <w:lang w:eastAsia="en-US"/>
        </w:rPr>
        <w:t xml:space="preserve"> je to, že se jejich pracovníci snaží využít v</w:t>
      </w:r>
      <w:r w:rsidR="002E21C5">
        <w:rPr>
          <w:rFonts w:ascii="Arial" w:hAnsi="Arial" w:cs="Arial"/>
          <w:lang w:eastAsia="en-US"/>
        </w:rPr>
        <w:t>šech svých schopností</w:t>
      </w:r>
      <w:r w:rsidR="004F127A">
        <w:rPr>
          <w:rFonts w:ascii="Arial" w:hAnsi="Arial" w:cs="Arial"/>
          <w:lang w:eastAsia="en-US"/>
        </w:rPr>
        <w:t xml:space="preserve"> k zajištění co nejlepší péče pro oběti trestných činů, za což jim </w:t>
      </w:r>
      <w:r w:rsidR="008A5F21">
        <w:rPr>
          <w:rFonts w:ascii="Arial" w:hAnsi="Arial" w:cs="Arial"/>
          <w:lang w:eastAsia="en-US"/>
        </w:rPr>
        <w:t xml:space="preserve">bezesporu </w:t>
      </w:r>
      <w:r w:rsidR="002E21C5">
        <w:rPr>
          <w:rFonts w:ascii="Arial" w:hAnsi="Arial" w:cs="Arial"/>
          <w:lang w:eastAsia="en-US"/>
        </w:rPr>
        <w:t xml:space="preserve">náleží </w:t>
      </w:r>
      <w:r w:rsidR="004F127A">
        <w:rPr>
          <w:rFonts w:ascii="Arial" w:hAnsi="Arial" w:cs="Arial"/>
          <w:lang w:eastAsia="en-US"/>
        </w:rPr>
        <w:t xml:space="preserve">uznání. </w:t>
      </w:r>
    </w:p>
    <w:p w:rsidR="00744474" w:rsidRDefault="00744474" w:rsidP="00744474">
      <w:pPr>
        <w:pStyle w:val="Nadpis2"/>
      </w:pPr>
      <w:bookmarkStart w:id="52" w:name="_Toc351230953"/>
      <w:bookmarkStart w:id="53" w:name="_Toc351456639"/>
      <w:bookmarkStart w:id="54" w:name="_Toc352496378"/>
      <w:r>
        <w:t>Probační a mediační služba</w:t>
      </w:r>
      <w:bookmarkEnd w:id="52"/>
      <w:bookmarkEnd w:id="53"/>
      <w:bookmarkEnd w:id="54"/>
    </w:p>
    <w:p w:rsidR="004A1FAB" w:rsidRDefault="006656A2" w:rsidP="00744474">
      <w:pPr>
        <w:spacing w:line="360" w:lineRule="auto"/>
        <w:jc w:val="both"/>
        <w:rPr>
          <w:rFonts w:ascii="Arial" w:hAnsi="Arial" w:cs="Arial"/>
          <w:lang w:eastAsia="en-US"/>
        </w:rPr>
      </w:pPr>
      <w:r>
        <w:rPr>
          <w:rFonts w:ascii="Arial" w:hAnsi="Arial" w:cs="Arial"/>
          <w:lang w:eastAsia="en-US"/>
        </w:rPr>
        <w:t xml:space="preserve">         </w:t>
      </w:r>
      <w:r w:rsidR="00744474" w:rsidRPr="00744474">
        <w:rPr>
          <w:rFonts w:ascii="Arial" w:hAnsi="Arial" w:cs="Arial"/>
          <w:lang w:eastAsia="en-US"/>
        </w:rPr>
        <w:t>Probač</w:t>
      </w:r>
      <w:r w:rsidR="00744474">
        <w:rPr>
          <w:rFonts w:ascii="Arial" w:hAnsi="Arial" w:cs="Arial"/>
          <w:lang w:eastAsia="en-US"/>
        </w:rPr>
        <w:t>ní a mediační služba (dále jen „PMS“) je organizační složkou státu, jejíž činnost se řídí zákonem o probační a mediační službě</w:t>
      </w:r>
      <w:r w:rsidR="00744474">
        <w:rPr>
          <w:rStyle w:val="Znakapoznpodarou"/>
          <w:lang w:eastAsia="en-US"/>
        </w:rPr>
        <w:footnoteReference w:id="76"/>
      </w:r>
      <w:r w:rsidR="00744474">
        <w:rPr>
          <w:rFonts w:ascii="Arial" w:hAnsi="Arial" w:cs="Arial"/>
          <w:lang w:eastAsia="en-US"/>
        </w:rPr>
        <w:t>. Charakteristika služby je dána povahou dvou oblastí, z</w:t>
      </w:r>
      <w:r w:rsidR="002158A3">
        <w:rPr>
          <w:rFonts w:ascii="Arial" w:hAnsi="Arial" w:cs="Arial"/>
          <w:lang w:eastAsia="en-US"/>
        </w:rPr>
        <w:t xml:space="preserve"> </w:t>
      </w:r>
      <w:r w:rsidR="00744474">
        <w:rPr>
          <w:rFonts w:ascii="Arial" w:hAnsi="Arial" w:cs="Arial"/>
          <w:lang w:eastAsia="en-US"/>
        </w:rPr>
        <w:t>nichž vychází – trestním právem a sociálními</w:t>
      </w:r>
      <w:r w:rsidR="00BD0C5F">
        <w:rPr>
          <w:rFonts w:ascii="Arial" w:hAnsi="Arial" w:cs="Arial"/>
          <w:lang w:eastAsia="en-US"/>
        </w:rPr>
        <w:t xml:space="preserve"> </w:t>
      </w:r>
      <w:proofErr w:type="spellStart"/>
      <w:r w:rsidR="00744474">
        <w:rPr>
          <w:rFonts w:ascii="Arial" w:hAnsi="Arial" w:cs="Arial"/>
          <w:lang w:eastAsia="en-US"/>
        </w:rPr>
        <w:t>prácemi</w:t>
      </w:r>
      <w:proofErr w:type="spellEnd"/>
      <w:r w:rsidR="00744474">
        <w:rPr>
          <w:rFonts w:ascii="Arial" w:hAnsi="Arial" w:cs="Arial"/>
          <w:lang w:eastAsia="en-US"/>
        </w:rPr>
        <w:t>.</w:t>
      </w:r>
      <w:r w:rsidR="00BD0C5F">
        <w:rPr>
          <w:rFonts w:ascii="Arial" w:hAnsi="Arial" w:cs="Arial"/>
          <w:lang w:eastAsia="en-US"/>
        </w:rPr>
        <w:t xml:space="preserve"> </w:t>
      </w:r>
      <w:r w:rsidR="00744474">
        <w:rPr>
          <w:rFonts w:ascii="Arial" w:hAnsi="Arial" w:cs="Arial"/>
          <w:lang w:eastAsia="en-US"/>
        </w:rPr>
        <w:t xml:space="preserve">Čeští zákonodárci se nechali inspirovat modelem obdobné služby, která funguje u našich sousedů v Rakousku a také principy </w:t>
      </w:r>
      <w:proofErr w:type="spellStart"/>
      <w:r w:rsidR="00744474">
        <w:rPr>
          <w:rFonts w:ascii="Arial" w:hAnsi="Arial" w:cs="Arial"/>
          <w:lang w:eastAsia="en-US"/>
        </w:rPr>
        <w:t>restorativní</w:t>
      </w:r>
      <w:proofErr w:type="spellEnd"/>
      <w:r w:rsidR="00744474">
        <w:rPr>
          <w:rFonts w:ascii="Arial" w:hAnsi="Arial" w:cs="Arial"/>
          <w:lang w:eastAsia="en-US"/>
        </w:rPr>
        <w:t xml:space="preserve"> justice</w:t>
      </w:r>
      <w:r>
        <w:rPr>
          <w:rStyle w:val="Znakapoznpodarou"/>
          <w:lang w:eastAsia="en-US"/>
        </w:rPr>
        <w:footnoteReference w:id="77"/>
      </w:r>
      <w:r w:rsidR="00744474">
        <w:rPr>
          <w:rFonts w:ascii="Arial" w:hAnsi="Arial" w:cs="Arial"/>
          <w:lang w:eastAsia="en-US"/>
        </w:rPr>
        <w:t xml:space="preserve">. </w:t>
      </w:r>
      <w:r>
        <w:rPr>
          <w:rFonts w:ascii="Arial" w:hAnsi="Arial" w:cs="Arial"/>
          <w:lang w:eastAsia="en-US"/>
        </w:rPr>
        <w:t xml:space="preserve"> </w:t>
      </w:r>
      <w:r w:rsidR="004A1FAB">
        <w:rPr>
          <w:rFonts w:ascii="Arial" w:hAnsi="Arial" w:cs="Arial"/>
          <w:lang w:eastAsia="en-US"/>
        </w:rPr>
        <w:t xml:space="preserve"> </w:t>
      </w:r>
    </w:p>
    <w:p w:rsidR="00DE407B" w:rsidRPr="00BD0C5F" w:rsidRDefault="004A1FAB" w:rsidP="00DE407B">
      <w:pPr>
        <w:spacing w:line="360" w:lineRule="auto"/>
        <w:jc w:val="both"/>
        <w:rPr>
          <w:rFonts w:ascii="Arial" w:hAnsi="Arial" w:cs="Arial"/>
          <w:i/>
          <w:lang w:eastAsia="en-US"/>
        </w:rPr>
      </w:pPr>
      <w:r>
        <w:rPr>
          <w:rFonts w:ascii="Arial" w:hAnsi="Arial" w:cs="Arial"/>
          <w:lang w:eastAsia="en-US"/>
        </w:rPr>
        <w:t xml:space="preserve">         </w:t>
      </w:r>
      <w:r w:rsidR="006656A2" w:rsidRPr="006656A2">
        <w:rPr>
          <w:rFonts w:ascii="Arial" w:hAnsi="Arial" w:cs="Arial"/>
          <w:i/>
          <w:lang w:eastAsia="en-US"/>
        </w:rPr>
        <w:t>„</w:t>
      </w:r>
      <w:proofErr w:type="spellStart"/>
      <w:r w:rsidR="006656A2" w:rsidRPr="006656A2">
        <w:rPr>
          <w:rFonts w:ascii="Arial" w:hAnsi="Arial" w:cs="Arial"/>
          <w:i/>
          <w:lang w:eastAsia="en-US"/>
        </w:rPr>
        <w:t>Restorativní</w:t>
      </w:r>
      <w:proofErr w:type="spellEnd"/>
      <w:r w:rsidR="006656A2" w:rsidRPr="006656A2">
        <w:rPr>
          <w:rFonts w:ascii="Arial" w:hAnsi="Arial" w:cs="Arial"/>
          <w:i/>
          <w:lang w:eastAsia="en-US"/>
        </w:rPr>
        <w:t xml:space="preserve"> justice je proces, při kterém všechny strany, mající účast na určitém trestném činu, se setkávají společně za účelem kolektivního posouzení, jak vyřešit nepříznivé následky trestného činu a jeho budoucí důsledky.“</w:t>
      </w:r>
      <w:r w:rsidR="006656A2">
        <w:rPr>
          <w:rStyle w:val="Znakapoznpodarou"/>
          <w:lang w:eastAsia="en-US"/>
        </w:rPr>
        <w:footnoteReference w:id="78"/>
      </w:r>
    </w:p>
    <w:p w:rsidR="00AC5CAE" w:rsidRDefault="004A1FAB" w:rsidP="00AC5CAE">
      <w:pPr>
        <w:pStyle w:val="Nadpis3"/>
      </w:pPr>
      <w:bookmarkStart w:id="55" w:name="_Toc351230954"/>
      <w:bookmarkStart w:id="56" w:name="_Toc351456640"/>
      <w:bookmarkStart w:id="57" w:name="_Toc352496379"/>
      <w:r>
        <w:lastRenderedPageBreak/>
        <w:t>Mediace – urovnání konfliktního stavu mezi obětí a pachatelem</w:t>
      </w:r>
      <w:bookmarkEnd w:id="55"/>
      <w:bookmarkEnd w:id="56"/>
      <w:bookmarkEnd w:id="57"/>
    </w:p>
    <w:p w:rsidR="00AC5CAE" w:rsidRPr="00AC5CAE" w:rsidRDefault="004F1965" w:rsidP="00AC5CAE">
      <w:pPr>
        <w:spacing w:line="360" w:lineRule="auto"/>
        <w:jc w:val="both"/>
        <w:rPr>
          <w:rFonts w:ascii="Arial" w:hAnsi="Arial" w:cs="Arial"/>
          <w:lang w:eastAsia="en-US"/>
        </w:rPr>
      </w:pPr>
      <w:r>
        <w:rPr>
          <w:rFonts w:ascii="Arial" w:hAnsi="Arial" w:cs="Arial"/>
          <w:lang w:eastAsia="en-US"/>
        </w:rPr>
        <w:t xml:space="preserve">         </w:t>
      </w:r>
      <w:r w:rsidR="00AC5CAE" w:rsidRPr="00AC5CAE">
        <w:rPr>
          <w:rFonts w:ascii="Arial" w:hAnsi="Arial" w:cs="Arial"/>
          <w:lang w:eastAsia="en-US"/>
        </w:rPr>
        <w:t xml:space="preserve">Mediací </w:t>
      </w:r>
      <w:r w:rsidR="00AC5CAE">
        <w:rPr>
          <w:rFonts w:ascii="Arial" w:hAnsi="Arial" w:cs="Arial"/>
          <w:lang w:eastAsia="en-US"/>
        </w:rPr>
        <w:t>rozumíme</w:t>
      </w:r>
      <w:r w:rsidR="00AC5CAE" w:rsidRPr="00AC5CAE">
        <w:rPr>
          <w:rFonts w:ascii="Arial" w:hAnsi="Arial" w:cs="Arial"/>
          <w:lang w:eastAsia="en-US"/>
        </w:rPr>
        <w:t xml:space="preserve"> </w:t>
      </w:r>
      <w:r w:rsidR="00AC5CAE" w:rsidRPr="00735C61">
        <w:rPr>
          <w:rFonts w:ascii="Arial" w:hAnsi="Arial" w:cs="Arial"/>
          <w:i/>
          <w:lang w:eastAsia="en-US"/>
        </w:rPr>
        <w:t>„neformální proces urovnání konfliktů spojených s trestným činem a zprostředkování alternativního řešení trestních věcí usměrňovaný nestrannou třetí osobou – mediátorem</w:t>
      </w:r>
      <w:r w:rsidR="00735C61" w:rsidRPr="00735C61">
        <w:rPr>
          <w:rStyle w:val="Znakapoznpodarou"/>
          <w:lang w:eastAsia="en-US"/>
        </w:rPr>
        <w:footnoteReference w:id="79"/>
      </w:r>
      <w:r w:rsidR="00AC5CAE" w:rsidRPr="00735C61">
        <w:rPr>
          <w:rFonts w:ascii="Arial" w:hAnsi="Arial" w:cs="Arial"/>
          <w:i/>
          <w:lang w:eastAsia="en-US"/>
        </w:rPr>
        <w:t>“</w:t>
      </w:r>
      <w:r w:rsidR="00125385">
        <w:rPr>
          <w:rFonts w:ascii="Arial" w:hAnsi="Arial" w:cs="Arial"/>
          <w:i/>
          <w:lang w:eastAsia="en-US"/>
        </w:rPr>
        <w:t>.</w:t>
      </w:r>
      <w:r w:rsidR="00AC5CAE" w:rsidRPr="00AC5CAE">
        <w:rPr>
          <w:rFonts w:ascii="Arial" w:hAnsi="Arial" w:cs="Arial"/>
          <w:lang w:eastAsia="en-US"/>
        </w:rPr>
        <w:t xml:space="preserve">     </w:t>
      </w:r>
    </w:p>
    <w:p w:rsidR="002657FE" w:rsidRDefault="004A1FAB" w:rsidP="0036108E">
      <w:pPr>
        <w:spacing w:line="360" w:lineRule="auto"/>
        <w:jc w:val="both"/>
        <w:rPr>
          <w:rFonts w:ascii="Arial" w:hAnsi="Arial" w:cs="Arial"/>
          <w:lang w:eastAsia="en-US"/>
        </w:rPr>
      </w:pPr>
      <w:r>
        <w:rPr>
          <w:rFonts w:ascii="Arial" w:hAnsi="Arial" w:cs="Arial"/>
          <w:lang w:eastAsia="en-US"/>
        </w:rPr>
        <w:t xml:space="preserve">         </w:t>
      </w:r>
      <w:r w:rsidR="002657FE">
        <w:rPr>
          <w:rFonts w:ascii="Arial" w:hAnsi="Arial" w:cs="Arial"/>
          <w:lang w:eastAsia="en-US"/>
        </w:rPr>
        <w:t>Do své práce jsem mediaci zařadila proto</w:t>
      </w:r>
      <w:r w:rsidR="00994778">
        <w:rPr>
          <w:rFonts w:ascii="Arial" w:hAnsi="Arial" w:cs="Arial"/>
          <w:lang w:eastAsia="en-US"/>
        </w:rPr>
        <w:t>, že v ní spatř</w:t>
      </w:r>
      <w:r w:rsidR="002657FE">
        <w:rPr>
          <w:rFonts w:ascii="Arial" w:hAnsi="Arial" w:cs="Arial"/>
          <w:lang w:eastAsia="en-US"/>
        </w:rPr>
        <w:t>uji určitou formu pomoci, která může oběti usnadnit její složitou pozici</w:t>
      </w:r>
      <w:r w:rsidR="00994778">
        <w:rPr>
          <w:rFonts w:ascii="Arial" w:hAnsi="Arial" w:cs="Arial"/>
          <w:lang w:eastAsia="en-US"/>
        </w:rPr>
        <w:t>. J</w:t>
      </w:r>
      <w:r w:rsidR="004B63E5">
        <w:rPr>
          <w:rFonts w:ascii="Arial" w:hAnsi="Arial" w:cs="Arial"/>
          <w:lang w:eastAsia="en-US"/>
        </w:rPr>
        <w:t xml:space="preserve">e to prostředek, jak se obě dvě strany – oběť i pachatel mohou aktivně podílet na zdárném vyřešení daného konfliktu, ne jen nečinně čekat, jak bude v jejich případě rozhodnuto ze strany orgánů činných v trestním řízení. </w:t>
      </w:r>
    </w:p>
    <w:p w:rsidR="00B32757" w:rsidRDefault="002657FE" w:rsidP="0036108E">
      <w:pPr>
        <w:spacing w:line="360" w:lineRule="auto"/>
        <w:jc w:val="both"/>
        <w:rPr>
          <w:rFonts w:ascii="Arial" w:hAnsi="Arial" w:cs="Arial"/>
          <w:lang w:eastAsia="en-US"/>
        </w:rPr>
      </w:pPr>
      <w:r>
        <w:rPr>
          <w:rFonts w:ascii="Arial" w:hAnsi="Arial" w:cs="Arial"/>
          <w:lang w:eastAsia="en-US"/>
        </w:rPr>
        <w:t xml:space="preserve">         </w:t>
      </w:r>
      <w:r w:rsidRPr="004A1FAB">
        <w:rPr>
          <w:rFonts w:ascii="Arial" w:hAnsi="Arial" w:cs="Arial"/>
          <w:lang w:eastAsia="en-US"/>
        </w:rPr>
        <w:t xml:space="preserve">Mediace je jednou </w:t>
      </w:r>
      <w:r>
        <w:rPr>
          <w:rFonts w:ascii="Arial" w:hAnsi="Arial" w:cs="Arial"/>
          <w:lang w:eastAsia="en-US"/>
        </w:rPr>
        <w:t>z činností, které realizuje právě probační a mediační služba. Mezi hlavní cíle její činnosti řadíme snahu o mimosoudní řešení konfliktů</w:t>
      </w:r>
      <w:r>
        <w:rPr>
          <w:rStyle w:val="Znakapoznpodarou"/>
          <w:lang w:eastAsia="en-US"/>
        </w:rPr>
        <w:footnoteReference w:id="80"/>
      </w:r>
      <w:r>
        <w:rPr>
          <w:rFonts w:ascii="Arial" w:hAnsi="Arial" w:cs="Arial"/>
          <w:lang w:eastAsia="en-US"/>
        </w:rPr>
        <w:t xml:space="preserve">, které vznikají v důsledku spáchání trestného činu. </w:t>
      </w:r>
      <w:r w:rsidR="004B63E5">
        <w:rPr>
          <w:rFonts w:ascii="Arial" w:hAnsi="Arial" w:cs="Arial"/>
          <w:lang w:eastAsia="en-US"/>
        </w:rPr>
        <w:t xml:space="preserve">          </w:t>
      </w:r>
      <w:r w:rsidR="00B32757">
        <w:rPr>
          <w:rFonts w:ascii="Arial" w:hAnsi="Arial" w:cs="Arial"/>
          <w:lang w:eastAsia="en-US"/>
        </w:rPr>
        <w:t xml:space="preserve">    </w:t>
      </w:r>
    </w:p>
    <w:p w:rsidR="0036108E" w:rsidRDefault="00B32757" w:rsidP="0036108E">
      <w:pPr>
        <w:spacing w:line="360" w:lineRule="auto"/>
        <w:jc w:val="both"/>
        <w:rPr>
          <w:rFonts w:ascii="Arial" w:hAnsi="Arial" w:cs="Arial"/>
          <w:lang w:eastAsia="en-US"/>
        </w:rPr>
      </w:pPr>
      <w:r>
        <w:rPr>
          <w:rFonts w:ascii="Arial" w:hAnsi="Arial" w:cs="Arial"/>
          <w:lang w:eastAsia="en-US"/>
        </w:rPr>
        <w:t xml:space="preserve">         </w:t>
      </w:r>
      <w:r w:rsidR="0036108E">
        <w:rPr>
          <w:rFonts w:ascii="Arial" w:hAnsi="Arial" w:cs="Arial"/>
          <w:lang w:eastAsia="en-US"/>
        </w:rPr>
        <w:t xml:space="preserve">Tento proces </w:t>
      </w:r>
      <w:r w:rsidR="004A1FAB">
        <w:rPr>
          <w:rFonts w:ascii="Arial" w:hAnsi="Arial" w:cs="Arial"/>
          <w:lang w:eastAsia="en-US"/>
        </w:rPr>
        <w:t xml:space="preserve">spadá do přípravné fáze trestního řízení. Souběžně vedle ní ale nadále probíhají úkony trestního řízení. </w:t>
      </w:r>
      <w:r w:rsidR="0036108E">
        <w:rPr>
          <w:rFonts w:ascii="Arial" w:hAnsi="Arial" w:cs="Arial"/>
          <w:lang w:eastAsia="en-US"/>
        </w:rPr>
        <w:t xml:space="preserve">Vzhledem k tomu, že orgány činné v trestním řízení postupují při svých činnostech dle trestního řádu a neberou ohled na aktivity PMS, zůstává PMS na její intervenci jen omezený časový úsek. </w:t>
      </w:r>
    </w:p>
    <w:p w:rsidR="004A1FAB" w:rsidRDefault="0036108E" w:rsidP="008B0FE1">
      <w:pPr>
        <w:spacing w:line="360" w:lineRule="auto"/>
        <w:ind w:firstLine="567"/>
        <w:jc w:val="both"/>
        <w:rPr>
          <w:rFonts w:ascii="Arial" w:hAnsi="Arial" w:cs="Arial"/>
          <w:lang w:eastAsia="en-US"/>
        </w:rPr>
      </w:pPr>
      <w:r>
        <w:rPr>
          <w:rFonts w:ascii="Arial" w:hAnsi="Arial" w:cs="Arial"/>
          <w:lang w:eastAsia="en-US"/>
        </w:rPr>
        <w:t xml:space="preserve">Základ pro zdárný průběh mediace představuje setkání oběti a pachatele, přičemž s tím musí oba dva projevit souhlas. </w:t>
      </w:r>
      <w:r w:rsidR="009537AB">
        <w:rPr>
          <w:rFonts w:ascii="Arial" w:hAnsi="Arial" w:cs="Arial"/>
          <w:lang w:eastAsia="en-US"/>
        </w:rPr>
        <w:t xml:space="preserve">Prvotní impuls k zahájení procesu mediace obdrží oběť a obviněný </w:t>
      </w:r>
      <w:r w:rsidR="00DE407B">
        <w:rPr>
          <w:rFonts w:ascii="Arial" w:hAnsi="Arial" w:cs="Arial"/>
          <w:lang w:eastAsia="en-US"/>
        </w:rPr>
        <w:t>zpravidla od policejního orgánu nebo</w:t>
      </w:r>
      <w:r w:rsidR="009537AB">
        <w:rPr>
          <w:rFonts w:ascii="Arial" w:hAnsi="Arial" w:cs="Arial"/>
          <w:lang w:eastAsia="en-US"/>
        </w:rPr>
        <w:t xml:space="preserve"> státního zástupce, v další fázi trestního řízení od soudce. </w:t>
      </w:r>
    </w:p>
    <w:p w:rsidR="00EB37C8" w:rsidRDefault="008B0FE1" w:rsidP="0036108E">
      <w:pPr>
        <w:spacing w:line="360" w:lineRule="auto"/>
        <w:jc w:val="both"/>
        <w:rPr>
          <w:rFonts w:ascii="Arial" w:hAnsi="Arial" w:cs="Arial"/>
          <w:color w:val="F79646" w:themeColor="accent6"/>
          <w:lang w:eastAsia="en-US"/>
        </w:rPr>
      </w:pPr>
      <w:r>
        <w:rPr>
          <w:rFonts w:ascii="Arial" w:hAnsi="Arial" w:cs="Arial"/>
          <w:lang w:eastAsia="en-US"/>
        </w:rPr>
        <w:t xml:space="preserve">        </w:t>
      </w:r>
      <w:r w:rsidR="00236945">
        <w:rPr>
          <w:rFonts w:ascii="Arial" w:hAnsi="Arial" w:cs="Arial"/>
          <w:lang w:eastAsia="en-US"/>
        </w:rPr>
        <w:t xml:space="preserve">Aby byla zachována objektivita, v pozici </w:t>
      </w:r>
      <w:r w:rsidR="00B32757">
        <w:rPr>
          <w:rFonts w:ascii="Arial" w:hAnsi="Arial" w:cs="Arial"/>
          <w:lang w:eastAsia="en-US"/>
        </w:rPr>
        <w:t xml:space="preserve">nestranného </w:t>
      </w:r>
      <w:r w:rsidR="00236945">
        <w:rPr>
          <w:rFonts w:ascii="Arial" w:hAnsi="Arial" w:cs="Arial"/>
          <w:lang w:eastAsia="en-US"/>
        </w:rPr>
        <w:t>prostředníka mezi obětí a pachatelem vystupuje</w:t>
      </w:r>
      <w:r w:rsidR="006909B8">
        <w:rPr>
          <w:rFonts w:ascii="Arial" w:hAnsi="Arial" w:cs="Arial"/>
          <w:lang w:eastAsia="en-US"/>
        </w:rPr>
        <w:t xml:space="preserve"> v úvodu kapitoly zmiňovaný </w:t>
      </w:r>
      <w:r w:rsidR="00236945">
        <w:rPr>
          <w:rFonts w:ascii="Arial" w:hAnsi="Arial" w:cs="Arial"/>
          <w:lang w:eastAsia="en-US"/>
        </w:rPr>
        <w:t>mediátor, což je odborný prac</w:t>
      </w:r>
      <w:r w:rsidR="00CD5D35">
        <w:rPr>
          <w:rFonts w:ascii="Arial" w:hAnsi="Arial" w:cs="Arial"/>
          <w:lang w:eastAsia="en-US"/>
        </w:rPr>
        <w:t>ovník PMS</w:t>
      </w:r>
      <w:r w:rsidR="00236945">
        <w:rPr>
          <w:rFonts w:ascii="Arial" w:hAnsi="Arial" w:cs="Arial"/>
          <w:lang w:eastAsia="en-US"/>
        </w:rPr>
        <w:t>.</w:t>
      </w:r>
      <w:r w:rsidR="00236945" w:rsidRPr="006F4CFC">
        <w:rPr>
          <w:rFonts w:ascii="Arial" w:hAnsi="Arial" w:cs="Arial"/>
          <w:color w:val="F79646" w:themeColor="accent6"/>
          <w:lang w:eastAsia="en-US"/>
        </w:rPr>
        <w:t xml:space="preserve"> </w:t>
      </w:r>
      <w:r w:rsidR="009537AB">
        <w:rPr>
          <w:rFonts w:ascii="Arial" w:hAnsi="Arial" w:cs="Arial"/>
          <w:lang w:eastAsia="en-US"/>
        </w:rPr>
        <w:t>P</w:t>
      </w:r>
      <w:r w:rsidR="004B63E5">
        <w:rPr>
          <w:rFonts w:ascii="Arial" w:hAnsi="Arial" w:cs="Arial"/>
          <w:lang w:eastAsia="en-US"/>
        </w:rPr>
        <w:t>racovník PMS postupuje tím způsobem</w:t>
      </w:r>
      <w:r w:rsidR="009537AB">
        <w:rPr>
          <w:rFonts w:ascii="Arial" w:hAnsi="Arial" w:cs="Arial"/>
          <w:lang w:eastAsia="en-US"/>
        </w:rPr>
        <w:t xml:space="preserve">, že </w:t>
      </w:r>
      <w:r w:rsidR="004B63E5">
        <w:rPr>
          <w:rFonts w:ascii="Arial" w:hAnsi="Arial" w:cs="Arial"/>
          <w:lang w:eastAsia="en-US"/>
        </w:rPr>
        <w:t xml:space="preserve">ještě </w:t>
      </w:r>
      <w:r w:rsidR="009537AB">
        <w:rPr>
          <w:rFonts w:ascii="Arial" w:hAnsi="Arial" w:cs="Arial"/>
          <w:lang w:eastAsia="en-US"/>
        </w:rPr>
        <w:t>než zahájí jakékoliv aktivity, požádá o vyjádření státního zástupce či soudce. Pokud by reálně hrozilo nebezpečí, že aktivitami PMS by mohlo dojít k narušení vyšetřování, činnost PMS by se v takové situaci vůbec neuplatnila. Z uváděného jednoznačně vyplývá potřeba spolupráce mezi orgány činnými v trestním řízení a PMS</w:t>
      </w:r>
      <w:r w:rsidR="009537AB">
        <w:rPr>
          <w:rStyle w:val="Znakapoznpodarou"/>
          <w:lang w:eastAsia="en-US"/>
        </w:rPr>
        <w:footnoteReference w:id="81"/>
      </w:r>
      <w:r w:rsidR="0017081B">
        <w:rPr>
          <w:rFonts w:ascii="Arial" w:hAnsi="Arial" w:cs="Arial"/>
          <w:lang w:eastAsia="en-US"/>
        </w:rPr>
        <w:t>.</w:t>
      </w:r>
    </w:p>
    <w:p w:rsidR="004B63E5" w:rsidRDefault="00EB37C8" w:rsidP="0036108E">
      <w:pPr>
        <w:spacing w:line="360" w:lineRule="auto"/>
        <w:jc w:val="both"/>
        <w:rPr>
          <w:rFonts w:ascii="Arial" w:hAnsi="Arial" w:cs="Arial"/>
          <w:lang w:eastAsia="en-US"/>
        </w:rPr>
      </w:pPr>
      <w:r>
        <w:rPr>
          <w:rFonts w:ascii="Arial" w:hAnsi="Arial" w:cs="Arial"/>
          <w:color w:val="F79646" w:themeColor="accent6"/>
          <w:lang w:eastAsia="en-US"/>
        </w:rPr>
        <w:t xml:space="preserve"> </w:t>
      </w:r>
      <w:r w:rsidR="006F4CFC">
        <w:rPr>
          <w:rFonts w:ascii="Arial" w:hAnsi="Arial" w:cs="Arial"/>
          <w:lang w:eastAsia="en-US"/>
        </w:rPr>
        <w:t xml:space="preserve">        </w:t>
      </w:r>
      <w:r w:rsidR="00965714">
        <w:rPr>
          <w:rFonts w:ascii="Arial" w:hAnsi="Arial" w:cs="Arial"/>
          <w:lang w:eastAsia="en-US"/>
        </w:rPr>
        <w:t>Mediace je zajímavým institutem i z hlediska</w:t>
      </w:r>
      <w:r>
        <w:rPr>
          <w:rFonts w:ascii="Arial" w:hAnsi="Arial" w:cs="Arial"/>
          <w:lang w:eastAsia="en-US"/>
        </w:rPr>
        <w:t xml:space="preserve"> finančního</w:t>
      </w:r>
      <w:r w:rsidR="00965714">
        <w:rPr>
          <w:rFonts w:ascii="Arial" w:hAnsi="Arial" w:cs="Arial"/>
          <w:lang w:eastAsia="en-US"/>
        </w:rPr>
        <w:t xml:space="preserve">, jelikož pro své zahájení nevyžaduje </w:t>
      </w:r>
      <w:r>
        <w:rPr>
          <w:rFonts w:ascii="Arial" w:hAnsi="Arial" w:cs="Arial"/>
          <w:lang w:eastAsia="en-US"/>
        </w:rPr>
        <w:t>peněžní prostředky</w:t>
      </w:r>
      <w:r w:rsidR="00965714">
        <w:rPr>
          <w:rFonts w:ascii="Arial" w:hAnsi="Arial" w:cs="Arial"/>
          <w:lang w:eastAsia="en-US"/>
        </w:rPr>
        <w:t xml:space="preserve"> ani od jedné strany</w:t>
      </w:r>
      <w:r w:rsidR="00ED6D65">
        <w:rPr>
          <w:rFonts w:ascii="Arial" w:hAnsi="Arial" w:cs="Arial"/>
          <w:lang w:eastAsia="en-US"/>
        </w:rPr>
        <w:t xml:space="preserve"> konfliktu</w:t>
      </w:r>
      <w:r w:rsidR="00965714">
        <w:rPr>
          <w:rFonts w:ascii="Arial" w:hAnsi="Arial" w:cs="Arial"/>
          <w:lang w:eastAsia="en-US"/>
        </w:rPr>
        <w:t>.</w:t>
      </w:r>
      <w:r w:rsidR="006F4CFC" w:rsidRPr="006F4CFC">
        <w:rPr>
          <w:rFonts w:ascii="Arial" w:hAnsi="Arial" w:cs="Arial"/>
          <w:color w:val="F79646" w:themeColor="accent6"/>
          <w:lang w:eastAsia="en-US"/>
        </w:rPr>
        <w:t xml:space="preserve"> </w:t>
      </w:r>
      <w:r w:rsidR="004B63E5" w:rsidRPr="004B63E5">
        <w:rPr>
          <w:rFonts w:ascii="Arial" w:hAnsi="Arial" w:cs="Arial"/>
          <w:lang w:eastAsia="en-US"/>
        </w:rPr>
        <w:t xml:space="preserve">Kromě snahy </w:t>
      </w:r>
      <w:r w:rsidR="004B63E5">
        <w:rPr>
          <w:rFonts w:ascii="Arial" w:hAnsi="Arial" w:cs="Arial"/>
          <w:lang w:eastAsia="en-US"/>
        </w:rPr>
        <w:t>o vyřešení konfliktu doprovází mediaci i postupy směřující k zajištění veškerých materiálů, které mohou později sloužit jako podklady rozhod</w:t>
      </w:r>
      <w:r w:rsidR="00332F9A">
        <w:rPr>
          <w:rFonts w:ascii="Arial" w:hAnsi="Arial" w:cs="Arial"/>
          <w:lang w:eastAsia="en-US"/>
        </w:rPr>
        <w:t xml:space="preserve">nutí </w:t>
      </w:r>
      <w:r w:rsidR="00412DFF">
        <w:rPr>
          <w:rFonts w:ascii="Arial" w:hAnsi="Arial" w:cs="Arial"/>
          <w:lang w:eastAsia="en-US"/>
        </w:rPr>
        <w:t xml:space="preserve">státního zástupce či </w:t>
      </w:r>
      <w:r w:rsidR="00332F9A">
        <w:rPr>
          <w:rFonts w:ascii="Arial" w:hAnsi="Arial" w:cs="Arial"/>
          <w:lang w:eastAsia="en-US"/>
        </w:rPr>
        <w:lastRenderedPageBreak/>
        <w:t>soudu</w:t>
      </w:r>
      <w:r w:rsidR="004B63E5">
        <w:rPr>
          <w:rFonts w:ascii="Arial" w:hAnsi="Arial" w:cs="Arial"/>
          <w:lang w:eastAsia="en-US"/>
        </w:rPr>
        <w:t>. Pokud z postupu při mediaci vyplývá, že nebude úspěšná, může se PMS uchýlit k využití jiných postupů, které rovněž mohou mít na ř</w:t>
      </w:r>
      <w:r w:rsidR="00C426F2">
        <w:rPr>
          <w:rFonts w:ascii="Arial" w:hAnsi="Arial" w:cs="Arial"/>
          <w:lang w:eastAsia="en-US"/>
        </w:rPr>
        <w:t>ešení konfliktu pozitivní vliv</w:t>
      </w:r>
      <w:r w:rsidR="00C426F2">
        <w:rPr>
          <w:rStyle w:val="Znakapoznpodarou"/>
          <w:lang w:eastAsia="en-US"/>
        </w:rPr>
        <w:footnoteReference w:id="82"/>
      </w:r>
      <w:r w:rsidR="00A8079F">
        <w:rPr>
          <w:rFonts w:ascii="Arial" w:hAnsi="Arial" w:cs="Arial"/>
          <w:lang w:eastAsia="en-US"/>
        </w:rPr>
        <w:t>.</w:t>
      </w:r>
    </w:p>
    <w:p w:rsidR="00EB37C8" w:rsidRDefault="00EB37C8" w:rsidP="0036108E">
      <w:pPr>
        <w:spacing w:line="360" w:lineRule="auto"/>
        <w:jc w:val="both"/>
        <w:rPr>
          <w:rFonts w:ascii="Arial" w:hAnsi="Arial" w:cs="Arial"/>
          <w:lang w:eastAsia="en-US"/>
        </w:rPr>
      </w:pPr>
      <w:r>
        <w:rPr>
          <w:rFonts w:ascii="Arial" w:hAnsi="Arial" w:cs="Arial"/>
          <w:lang w:eastAsia="en-US"/>
        </w:rPr>
        <w:t xml:space="preserve">        Vlastní postup při </w:t>
      </w:r>
      <w:r w:rsidR="00266637">
        <w:rPr>
          <w:rFonts w:ascii="Arial" w:hAnsi="Arial" w:cs="Arial"/>
          <w:lang w:eastAsia="en-US"/>
        </w:rPr>
        <w:t xml:space="preserve">mediaci probíhá tak, že středisko PMS zahájí své aktivity (ve fázi přípravného řízení) až v okamžiku, kdy bylo konkrétnímu pachateli sděleno obvinění. Primárním předpokladem </w:t>
      </w:r>
      <w:r w:rsidR="003534D8">
        <w:rPr>
          <w:rFonts w:ascii="Arial" w:hAnsi="Arial" w:cs="Arial"/>
          <w:lang w:eastAsia="en-US"/>
        </w:rPr>
        <w:t>pro zahájení celého procesu</w:t>
      </w:r>
      <w:r w:rsidR="00A23C08">
        <w:rPr>
          <w:rFonts w:ascii="Arial" w:hAnsi="Arial" w:cs="Arial"/>
          <w:lang w:eastAsia="en-US"/>
        </w:rPr>
        <w:t xml:space="preserve"> </w:t>
      </w:r>
      <w:r w:rsidR="00266637">
        <w:rPr>
          <w:rFonts w:ascii="Arial" w:hAnsi="Arial" w:cs="Arial"/>
          <w:lang w:eastAsia="en-US"/>
        </w:rPr>
        <w:t xml:space="preserve">je fakt, že </w:t>
      </w:r>
      <w:r w:rsidR="00A23C08">
        <w:rPr>
          <w:rFonts w:ascii="Arial" w:hAnsi="Arial" w:cs="Arial"/>
          <w:lang w:eastAsia="en-US"/>
        </w:rPr>
        <w:t xml:space="preserve">se středisko PMS o takovém případu </w:t>
      </w:r>
      <w:r w:rsidR="003534D8">
        <w:rPr>
          <w:rFonts w:ascii="Arial" w:hAnsi="Arial" w:cs="Arial"/>
          <w:lang w:eastAsia="en-US"/>
        </w:rPr>
        <w:t xml:space="preserve">vůbec </w:t>
      </w:r>
      <w:r w:rsidR="00A23C08">
        <w:rPr>
          <w:rFonts w:ascii="Arial" w:hAnsi="Arial" w:cs="Arial"/>
          <w:lang w:eastAsia="en-US"/>
        </w:rPr>
        <w:t>dozví</w:t>
      </w:r>
      <w:r w:rsidR="00266637">
        <w:rPr>
          <w:rFonts w:ascii="Arial" w:hAnsi="Arial" w:cs="Arial"/>
          <w:lang w:eastAsia="en-US"/>
        </w:rPr>
        <w:t xml:space="preserve">. </w:t>
      </w:r>
      <w:r w:rsidR="003534D8">
        <w:rPr>
          <w:rFonts w:ascii="Arial" w:hAnsi="Arial" w:cs="Arial"/>
          <w:lang w:eastAsia="en-US"/>
        </w:rPr>
        <w:t>Středisko bývá kontaktováno ze strany orgánů činných v trestním řízení, ale nezřídka může přijít žádost i od osoby obviněného, oběti nebo jim blízkých osob. Z hlediska efektivity činnosti PMS je vhodné zahájit její aktivity co možná nejdříve, ideálně neprodleně po zahájení trestního stíhání</w:t>
      </w:r>
      <w:r w:rsidR="000F3D3B">
        <w:rPr>
          <w:rFonts w:ascii="Arial" w:hAnsi="Arial" w:cs="Arial"/>
          <w:lang w:eastAsia="en-US"/>
        </w:rPr>
        <w:t xml:space="preserve">. U závažných trestných činů </w:t>
      </w:r>
      <w:r w:rsidR="003534D8">
        <w:rPr>
          <w:rFonts w:ascii="Arial" w:hAnsi="Arial" w:cs="Arial"/>
          <w:lang w:eastAsia="en-US"/>
        </w:rPr>
        <w:t xml:space="preserve">se musí brát ohled na psychiku oběti, proto lze zahájit působení PMS s určitým časovým odstupem. </w:t>
      </w:r>
    </w:p>
    <w:p w:rsidR="001F3727" w:rsidRDefault="001F3727" w:rsidP="0036108E">
      <w:pPr>
        <w:spacing w:line="360" w:lineRule="auto"/>
        <w:jc w:val="both"/>
        <w:rPr>
          <w:rFonts w:ascii="Arial" w:hAnsi="Arial" w:cs="Arial"/>
          <w:lang w:eastAsia="en-US"/>
        </w:rPr>
      </w:pPr>
      <w:r>
        <w:rPr>
          <w:rFonts w:ascii="Arial" w:hAnsi="Arial" w:cs="Arial"/>
          <w:lang w:eastAsia="en-US"/>
        </w:rPr>
        <w:t xml:space="preserve">         Základem procesu mediace je individuální konzultace jak s obětí, tak s </w:t>
      </w:r>
      <w:r w:rsidR="00032100">
        <w:rPr>
          <w:rFonts w:ascii="Arial" w:hAnsi="Arial" w:cs="Arial"/>
          <w:lang w:eastAsia="en-US"/>
        </w:rPr>
        <w:t>pachatelem</w:t>
      </w:r>
      <w:r>
        <w:rPr>
          <w:rFonts w:ascii="Arial" w:hAnsi="Arial" w:cs="Arial"/>
          <w:lang w:eastAsia="en-US"/>
        </w:rPr>
        <w:t>. Pracovník PMS tak zjistí,</w:t>
      </w:r>
      <w:r w:rsidR="00032100">
        <w:rPr>
          <w:rFonts w:ascii="Arial" w:hAnsi="Arial" w:cs="Arial"/>
          <w:lang w:eastAsia="en-US"/>
        </w:rPr>
        <w:t xml:space="preserve"> jaké jsou postoje a potře</w:t>
      </w:r>
      <w:r w:rsidR="00C00C73">
        <w:rPr>
          <w:rFonts w:ascii="Arial" w:hAnsi="Arial" w:cs="Arial"/>
          <w:lang w:eastAsia="en-US"/>
        </w:rPr>
        <w:t>by každé z</w:t>
      </w:r>
      <w:r w:rsidR="000F3D3B">
        <w:rPr>
          <w:rFonts w:ascii="Arial" w:hAnsi="Arial" w:cs="Arial"/>
          <w:lang w:eastAsia="en-US"/>
        </w:rPr>
        <w:t xml:space="preserve">e zúčastněných stran. </w:t>
      </w:r>
      <w:r w:rsidR="00032100">
        <w:rPr>
          <w:rFonts w:ascii="Arial" w:hAnsi="Arial" w:cs="Arial"/>
          <w:lang w:eastAsia="en-US"/>
        </w:rPr>
        <w:t>Cílem není objasnit, jak k trestnému činu došlo, to nadále zůstává úkolem orgánů činných v trestním řízení. U pachatele by mělo dojít ke vzbuzení pocitu o</w:t>
      </w:r>
      <w:r w:rsidR="001A7578">
        <w:rPr>
          <w:rFonts w:ascii="Arial" w:hAnsi="Arial" w:cs="Arial"/>
          <w:lang w:eastAsia="en-US"/>
        </w:rPr>
        <w:t xml:space="preserve">dpovědnosti a snahy po nápravě. Mediátor </w:t>
      </w:r>
      <w:r w:rsidR="006909B8">
        <w:rPr>
          <w:rFonts w:ascii="Arial" w:hAnsi="Arial" w:cs="Arial"/>
          <w:lang w:eastAsia="en-US"/>
        </w:rPr>
        <w:t>obviněnému nepředkládá postup, jak věc řešit. Vlastní iniciativa by se měla projevit ze strany obviněného. Všichni tři tak spolupracují při výběru adekvá</w:t>
      </w:r>
      <w:r w:rsidR="005E2A47">
        <w:rPr>
          <w:rFonts w:ascii="Arial" w:hAnsi="Arial" w:cs="Arial"/>
          <w:lang w:eastAsia="en-US"/>
        </w:rPr>
        <w:t xml:space="preserve">tního řešení. </w:t>
      </w:r>
      <w:proofErr w:type="gramStart"/>
      <w:r w:rsidR="005E2A47">
        <w:rPr>
          <w:rFonts w:ascii="Arial" w:hAnsi="Arial" w:cs="Arial"/>
          <w:lang w:eastAsia="en-US"/>
        </w:rPr>
        <w:t xml:space="preserve">Oběti </w:t>
      </w:r>
      <w:r w:rsidR="001A7578">
        <w:rPr>
          <w:rFonts w:ascii="Arial" w:hAnsi="Arial" w:cs="Arial"/>
          <w:lang w:eastAsia="en-US"/>
        </w:rPr>
        <w:t xml:space="preserve"> </w:t>
      </w:r>
      <w:r w:rsidR="005E2A47">
        <w:rPr>
          <w:rFonts w:ascii="Arial" w:hAnsi="Arial" w:cs="Arial"/>
          <w:lang w:eastAsia="en-US"/>
        </w:rPr>
        <w:t>jsou</w:t>
      </w:r>
      <w:proofErr w:type="gramEnd"/>
      <w:r w:rsidR="005E2A47">
        <w:rPr>
          <w:rFonts w:ascii="Arial" w:hAnsi="Arial" w:cs="Arial"/>
          <w:lang w:eastAsia="en-US"/>
        </w:rPr>
        <w:t xml:space="preserve"> při individuální konzultaci kladeny dotazy ohledně dopadů jednání pachatele na její osobu a o náhradě škody, kt</w:t>
      </w:r>
      <w:r w:rsidR="001A7578">
        <w:rPr>
          <w:rFonts w:ascii="Arial" w:hAnsi="Arial" w:cs="Arial"/>
          <w:lang w:eastAsia="en-US"/>
        </w:rPr>
        <w:t>erá by mohla její újmu zmírnit</w:t>
      </w:r>
      <w:r w:rsidR="005E2A47">
        <w:rPr>
          <w:rFonts w:ascii="Arial" w:hAnsi="Arial" w:cs="Arial"/>
          <w:lang w:eastAsia="en-US"/>
        </w:rPr>
        <w:t>. Po samostatných setkáních s mediátorem následuje společné setkání oběti, pachatele a mediátora. V této fázi si zúčastněné osoby vzájemně předestřou subjektivní pohledy na věc s cílem najít řešení, které by vyhovovalo oběti i pachateli</w:t>
      </w:r>
      <w:r w:rsidR="000D4B11">
        <w:rPr>
          <w:rStyle w:val="Znakapoznpodarou"/>
          <w:lang w:eastAsia="en-US"/>
        </w:rPr>
        <w:footnoteReference w:id="83"/>
      </w:r>
      <w:r w:rsidR="005E2A47">
        <w:rPr>
          <w:rFonts w:ascii="Arial" w:hAnsi="Arial" w:cs="Arial"/>
          <w:lang w:eastAsia="en-US"/>
        </w:rPr>
        <w:t>.</w:t>
      </w:r>
    </w:p>
    <w:p w:rsidR="00ED3161" w:rsidRDefault="004824A1" w:rsidP="0036108E">
      <w:pPr>
        <w:spacing w:line="360" w:lineRule="auto"/>
        <w:jc w:val="both"/>
        <w:rPr>
          <w:rFonts w:ascii="Arial" w:hAnsi="Arial" w:cs="Arial"/>
          <w:lang w:eastAsia="en-US"/>
        </w:rPr>
      </w:pPr>
      <w:r>
        <w:rPr>
          <w:rFonts w:ascii="Arial" w:hAnsi="Arial" w:cs="Arial"/>
          <w:lang w:eastAsia="en-US"/>
        </w:rPr>
        <w:t xml:space="preserve">         </w:t>
      </w:r>
      <w:r w:rsidR="001654E8">
        <w:rPr>
          <w:rFonts w:ascii="Arial" w:hAnsi="Arial" w:cs="Arial"/>
          <w:lang w:eastAsia="en-US"/>
        </w:rPr>
        <w:t xml:space="preserve">Tato fáze umožňuje oběma stranám vylíčit si vzájemně jejich pocity, křivdy a následně nalézt </w:t>
      </w:r>
      <w:r w:rsidR="00E24F86">
        <w:rPr>
          <w:rFonts w:ascii="Arial" w:hAnsi="Arial" w:cs="Arial"/>
          <w:lang w:eastAsia="en-US"/>
        </w:rPr>
        <w:t>řešení, na kterém se shodnou oba zúčastnění</w:t>
      </w:r>
      <w:r w:rsidR="001654E8">
        <w:rPr>
          <w:rFonts w:ascii="Arial" w:hAnsi="Arial" w:cs="Arial"/>
          <w:lang w:eastAsia="en-US"/>
        </w:rPr>
        <w:t xml:space="preserve">. </w:t>
      </w:r>
      <w:r w:rsidR="00E24F86">
        <w:rPr>
          <w:rFonts w:ascii="Arial" w:hAnsi="Arial" w:cs="Arial"/>
          <w:lang w:eastAsia="en-US"/>
        </w:rPr>
        <w:t>Mediátor se zde nesnaží nalézt viníka, ale koordinuje strany tak, aby závěrečné řešení mediace bylo tím nejvhodnějším pro oběť, pachatele, třetí osoby i celou společnost</w:t>
      </w:r>
      <w:r w:rsidR="00B1559A">
        <w:rPr>
          <w:rFonts w:ascii="Arial" w:hAnsi="Arial" w:cs="Arial"/>
          <w:lang w:eastAsia="en-US"/>
        </w:rPr>
        <w:t xml:space="preserve"> a zároveň nekolidovalo</w:t>
      </w:r>
      <w:r w:rsidR="00733853">
        <w:rPr>
          <w:rFonts w:ascii="Arial" w:hAnsi="Arial" w:cs="Arial"/>
          <w:lang w:eastAsia="en-US"/>
        </w:rPr>
        <w:t xml:space="preserve"> s právním řádem</w:t>
      </w:r>
      <w:r w:rsidR="00F2790F">
        <w:rPr>
          <w:rStyle w:val="Znakapoznpodarou"/>
          <w:lang w:eastAsia="en-US"/>
        </w:rPr>
        <w:footnoteReference w:id="84"/>
      </w:r>
      <w:r w:rsidR="00897657">
        <w:rPr>
          <w:rFonts w:ascii="Arial" w:hAnsi="Arial" w:cs="Arial"/>
          <w:lang w:eastAsia="en-US"/>
        </w:rPr>
        <w:t>.</w:t>
      </w:r>
      <w:r w:rsidR="00167264">
        <w:rPr>
          <w:rFonts w:ascii="Arial" w:hAnsi="Arial" w:cs="Arial"/>
          <w:lang w:eastAsia="en-US"/>
        </w:rPr>
        <w:t xml:space="preserve"> </w:t>
      </w:r>
      <w:r w:rsidR="00733853">
        <w:rPr>
          <w:rFonts w:ascii="Arial" w:hAnsi="Arial" w:cs="Arial"/>
          <w:lang w:eastAsia="en-US"/>
        </w:rPr>
        <w:t>Na základě</w:t>
      </w:r>
      <w:r w:rsidR="00127116">
        <w:rPr>
          <w:rFonts w:ascii="Arial" w:hAnsi="Arial" w:cs="Arial"/>
          <w:lang w:eastAsia="en-US"/>
        </w:rPr>
        <w:t xml:space="preserve"> výsledků</w:t>
      </w:r>
      <w:r w:rsidR="00731202">
        <w:rPr>
          <w:rFonts w:ascii="Arial" w:hAnsi="Arial" w:cs="Arial"/>
          <w:lang w:eastAsia="en-US"/>
        </w:rPr>
        <w:t xml:space="preserve"> společného jednání vypracuje </w:t>
      </w:r>
      <w:r w:rsidR="00167264">
        <w:rPr>
          <w:rFonts w:ascii="Arial" w:hAnsi="Arial" w:cs="Arial"/>
          <w:lang w:eastAsia="en-US"/>
        </w:rPr>
        <w:t xml:space="preserve">mediátor </w:t>
      </w:r>
      <w:r w:rsidR="00127116" w:rsidRPr="0072522B">
        <w:rPr>
          <w:rFonts w:ascii="Arial" w:hAnsi="Arial" w:cs="Arial"/>
          <w:lang w:eastAsia="en-US"/>
        </w:rPr>
        <w:t>písemnou dohodu</w:t>
      </w:r>
      <w:r w:rsidR="00127116">
        <w:rPr>
          <w:rFonts w:ascii="Arial" w:hAnsi="Arial" w:cs="Arial"/>
          <w:lang w:eastAsia="en-US"/>
        </w:rPr>
        <w:t xml:space="preserve">. V ní se specifikují závazky pachatele vůči oběti. </w:t>
      </w:r>
      <w:r w:rsidR="00127116">
        <w:rPr>
          <w:rFonts w:ascii="Arial" w:hAnsi="Arial" w:cs="Arial"/>
          <w:lang w:eastAsia="en-US"/>
        </w:rPr>
        <w:lastRenderedPageBreak/>
        <w:t xml:space="preserve">V některých případech ovšem k dohodě nedojde. Jako příklad mohu uvést situaci, kdy pachatel nemá dostatek financí na uhrazení celé částky putující na náhradu škody a oběť nehodlá akceptovat plnění ve splátkách. </w:t>
      </w:r>
      <w:r w:rsidR="00A032C9">
        <w:rPr>
          <w:rFonts w:ascii="Arial" w:hAnsi="Arial" w:cs="Arial"/>
          <w:lang w:eastAsia="en-US"/>
        </w:rPr>
        <w:t>Poté</w:t>
      </w:r>
      <w:r w:rsidR="00F40AB8">
        <w:rPr>
          <w:rFonts w:ascii="Arial" w:hAnsi="Arial" w:cs="Arial"/>
          <w:lang w:eastAsia="en-US"/>
        </w:rPr>
        <w:t xml:space="preserve"> </w:t>
      </w:r>
      <w:r w:rsidR="00A032C9">
        <w:rPr>
          <w:rFonts w:ascii="Arial" w:hAnsi="Arial" w:cs="Arial"/>
          <w:lang w:eastAsia="en-US"/>
        </w:rPr>
        <w:t xml:space="preserve">mediátor sepíše </w:t>
      </w:r>
      <w:r w:rsidR="00351313">
        <w:rPr>
          <w:rFonts w:ascii="Arial" w:hAnsi="Arial" w:cs="Arial"/>
          <w:lang w:eastAsia="en-US"/>
        </w:rPr>
        <w:t>o</w:t>
      </w:r>
      <w:r w:rsidR="009D4869">
        <w:rPr>
          <w:rFonts w:ascii="Arial" w:hAnsi="Arial" w:cs="Arial"/>
          <w:lang w:eastAsia="en-US"/>
        </w:rPr>
        <w:t xml:space="preserve"> průběhu mediace</w:t>
      </w:r>
      <w:r w:rsidR="00195F2C">
        <w:rPr>
          <w:rFonts w:ascii="Arial" w:hAnsi="Arial" w:cs="Arial"/>
          <w:lang w:eastAsia="en-US"/>
        </w:rPr>
        <w:t xml:space="preserve"> </w:t>
      </w:r>
      <w:r w:rsidR="00351313" w:rsidRPr="0072522B">
        <w:rPr>
          <w:rFonts w:ascii="Arial" w:hAnsi="Arial" w:cs="Arial"/>
          <w:lang w:eastAsia="en-US"/>
        </w:rPr>
        <w:t>zprávu</w:t>
      </w:r>
      <w:r w:rsidR="00195F2C" w:rsidRPr="0072522B">
        <w:rPr>
          <w:rFonts w:ascii="Arial" w:hAnsi="Arial" w:cs="Arial"/>
          <w:lang w:eastAsia="en-US"/>
        </w:rPr>
        <w:t>.</w:t>
      </w:r>
      <w:r w:rsidR="00195F2C">
        <w:rPr>
          <w:rFonts w:ascii="Arial" w:hAnsi="Arial" w:cs="Arial"/>
          <w:lang w:eastAsia="en-US"/>
        </w:rPr>
        <w:t xml:space="preserve"> </w:t>
      </w:r>
      <w:r w:rsidR="00351313">
        <w:rPr>
          <w:rFonts w:ascii="Arial" w:hAnsi="Arial" w:cs="Arial"/>
          <w:lang w:eastAsia="en-US"/>
        </w:rPr>
        <w:t>V závěru zprávy f</w:t>
      </w:r>
      <w:r w:rsidR="00A032C9">
        <w:rPr>
          <w:rFonts w:ascii="Arial" w:hAnsi="Arial" w:cs="Arial"/>
          <w:lang w:eastAsia="en-US"/>
        </w:rPr>
        <w:t>ormuluje</w:t>
      </w:r>
      <w:r w:rsidR="00195F2C">
        <w:rPr>
          <w:rFonts w:ascii="Arial" w:hAnsi="Arial" w:cs="Arial"/>
          <w:lang w:eastAsia="en-US"/>
        </w:rPr>
        <w:t xml:space="preserve"> svůj názor na to, jak by se mělo dále ve věci postupovat. Zpráva se následně stává podkladem pro další rozhodnutí státního zástupce či soudce</w:t>
      </w:r>
      <w:r w:rsidR="001B5788">
        <w:rPr>
          <w:rStyle w:val="Znakapoznpodarou"/>
          <w:lang w:eastAsia="en-US"/>
        </w:rPr>
        <w:footnoteReference w:id="85"/>
      </w:r>
      <w:r w:rsidR="001B5788" w:rsidRPr="00ED3161">
        <w:rPr>
          <w:rFonts w:ascii="Arial" w:hAnsi="Arial" w:cs="Arial"/>
          <w:lang w:eastAsia="en-US"/>
        </w:rPr>
        <w:t>.</w:t>
      </w:r>
    </w:p>
    <w:p w:rsidR="00733853" w:rsidRDefault="001B5788" w:rsidP="0036108E">
      <w:pPr>
        <w:spacing w:line="360" w:lineRule="auto"/>
        <w:jc w:val="both"/>
        <w:rPr>
          <w:rFonts w:ascii="Arial" w:hAnsi="Arial" w:cs="Arial"/>
          <w:lang w:eastAsia="en-US"/>
        </w:rPr>
      </w:pPr>
      <w:r>
        <w:rPr>
          <w:rFonts w:ascii="Arial" w:hAnsi="Arial" w:cs="Arial"/>
          <w:lang w:eastAsia="en-US"/>
        </w:rPr>
        <w:t xml:space="preserve">         Ráda bych se zmínila o názoru profesora Marca </w:t>
      </w:r>
      <w:proofErr w:type="spellStart"/>
      <w:r>
        <w:rPr>
          <w:rFonts w:ascii="Arial" w:hAnsi="Arial" w:cs="Arial"/>
          <w:lang w:eastAsia="en-US"/>
        </w:rPr>
        <w:t>Groenhuijsena</w:t>
      </w:r>
      <w:proofErr w:type="spellEnd"/>
      <w:r w:rsidR="00697382">
        <w:rPr>
          <w:rStyle w:val="Znakapoznpodarou"/>
          <w:lang w:eastAsia="en-US"/>
        </w:rPr>
        <w:footnoteReference w:id="86"/>
      </w:r>
      <w:r>
        <w:rPr>
          <w:rFonts w:ascii="Arial" w:hAnsi="Arial" w:cs="Arial"/>
          <w:lang w:eastAsia="en-US"/>
        </w:rPr>
        <w:t>, který ve Zpravodaji Bílého kruhu bezpečí</w:t>
      </w:r>
      <w:r w:rsidR="00697382">
        <w:rPr>
          <w:rStyle w:val="Znakapoznpodarou"/>
          <w:lang w:eastAsia="en-US"/>
        </w:rPr>
        <w:footnoteReference w:id="87"/>
      </w:r>
      <w:r>
        <w:rPr>
          <w:rFonts w:ascii="Arial" w:hAnsi="Arial" w:cs="Arial"/>
          <w:lang w:eastAsia="en-US"/>
        </w:rPr>
        <w:t xml:space="preserve"> poukazuje na skutečnost, že při účasti právníků na procesu mediace</w:t>
      </w:r>
      <w:r w:rsidRPr="001B5788">
        <w:rPr>
          <w:rFonts w:ascii="Arial" w:hAnsi="Arial" w:cs="Arial"/>
          <w:color w:val="F79646" w:themeColor="accent6"/>
          <w:lang w:eastAsia="en-US"/>
        </w:rPr>
        <w:t xml:space="preserve"> </w:t>
      </w:r>
      <w:r>
        <w:rPr>
          <w:rFonts w:ascii="Arial" w:hAnsi="Arial" w:cs="Arial"/>
          <w:lang w:eastAsia="en-US"/>
        </w:rPr>
        <w:t xml:space="preserve">klesá </w:t>
      </w:r>
      <w:r w:rsidR="00697382">
        <w:rPr>
          <w:rFonts w:ascii="Arial" w:hAnsi="Arial" w:cs="Arial"/>
          <w:lang w:eastAsia="en-US"/>
        </w:rPr>
        <w:t xml:space="preserve">pravděpodobnost dosažení vzájemné dohody. </w:t>
      </w:r>
      <w:r w:rsidR="005E7855">
        <w:rPr>
          <w:rFonts w:ascii="Arial" w:hAnsi="Arial" w:cs="Arial"/>
          <w:lang w:eastAsia="en-US"/>
        </w:rPr>
        <w:t>Podle profesorova názoru není proces mediace v souladu se zájmy advokátů, kteří si raději zachovávají kontrolu</w:t>
      </w:r>
      <w:r w:rsidR="00230F36">
        <w:rPr>
          <w:rFonts w:ascii="Arial" w:hAnsi="Arial" w:cs="Arial"/>
          <w:lang w:eastAsia="en-US"/>
        </w:rPr>
        <w:t xml:space="preserve"> nad vyjednáváním obou stran a</w:t>
      </w:r>
      <w:r w:rsidR="005E7855">
        <w:rPr>
          <w:rFonts w:ascii="Arial" w:hAnsi="Arial" w:cs="Arial"/>
          <w:lang w:eastAsia="en-US"/>
        </w:rPr>
        <w:t> neméně podstatnými jsou i finanční aspekty, kterých se advokátům dostane při klasickém trestním řízení. Může tedy docházet k situacím, kdy advokát nebude</w:t>
      </w:r>
      <w:r>
        <w:rPr>
          <w:rFonts w:ascii="Arial" w:hAnsi="Arial" w:cs="Arial"/>
          <w:lang w:eastAsia="en-US"/>
        </w:rPr>
        <w:t xml:space="preserve"> </w:t>
      </w:r>
      <w:r w:rsidR="005E7855">
        <w:rPr>
          <w:rFonts w:ascii="Arial" w:hAnsi="Arial" w:cs="Arial"/>
          <w:lang w:eastAsia="en-US"/>
        </w:rPr>
        <w:t xml:space="preserve">mít zájem na zdárném průběhu mediace. Obě strany mediace by měly mít přístup k právním informacím. Otázkou zůstává, zda se to má uskutečňovat </w:t>
      </w:r>
      <w:r w:rsidR="00733853">
        <w:rPr>
          <w:rFonts w:ascii="Arial" w:hAnsi="Arial" w:cs="Arial"/>
          <w:lang w:eastAsia="en-US"/>
        </w:rPr>
        <w:t xml:space="preserve">přímo skrze právního zástupce. </w:t>
      </w:r>
      <w:r>
        <w:rPr>
          <w:rFonts w:ascii="Arial" w:hAnsi="Arial" w:cs="Arial"/>
          <w:lang w:eastAsia="en-US"/>
        </w:rPr>
        <w:t xml:space="preserve"> </w:t>
      </w:r>
      <w:r w:rsidR="00ED3161">
        <w:rPr>
          <w:rFonts w:ascii="Arial" w:hAnsi="Arial" w:cs="Arial"/>
          <w:lang w:eastAsia="en-US"/>
        </w:rPr>
        <w:t xml:space="preserve">       </w:t>
      </w:r>
    </w:p>
    <w:p w:rsidR="00BD0C5F" w:rsidRDefault="00733853" w:rsidP="0036108E">
      <w:pPr>
        <w:spacing w:line="360" w:lineRule="auto"/>
        <w:jc w:val="both"/>
        <w:rPr>
          <w:rFonts w:ascii="Arial" w:hAnsi="Arial" w:cs="Arial"/>
          <w:lang w:eastAsia="en-US"/>
        </w:rPr>
      </w:pPr>
      <w:r w:rsidRPr="00AA1EE8">
        <w:rPr>
          <w:rFonts w:ascii="Arial" w:hAnsi="Arial" w:cs="Arial"/>
          <w:lang w:eastAsia="en-US"/>
        </w:rPr>
        <w:t xml:space="preserve">         </w:t>
      </w:r>
      <w:r w:rsidR="00172DA1" w:rsidRPr="00AA1EE8">
        <w:rPr>
          <w:rFonts w:ascii="Arial" w:hAnsi="Arial" w:cs="Arial"/>
          <w:lang w:eastAsia="en-US"/>
        </w:rPr>
        <w:t>Tento názor jistě stojí za povšimnutí, s</w:t>
      </w:r>
      <w:r w:rsidR="003F1A3B" w:rsidRPr="00AA1EE8">
        <w:rPr>
          <w:rFonts w:ascii="Arial" w:hAnsi="Arial" w:cs="Arial"/>
          <w:lang w:eastAsia="en-US"/>
        </w:rPr>
        <w:t>tále ale věřím, že se najdou i takoví</w:t>
      </w:r>
      <w:r w:rsidR="00172DA1" w:rsidRPr="00AA1EE8">
        <w:rPr>
          <w:rFonts w:ascii="Arial" w:hAnsi="Arial" w:cs="Arial"/>
          <w:lang w:eastAsia="en-US"/>
        </w:rPr>
        <w:t xml:space="preserve"> jedinci</w:t>
      </w:r>
      <w:r w:rsidR="003F1A3B" w:rsidRPr="00AA1EE8">
        <w:rPr>
          <w:rFonts w:ascii="Arial" w:hAnsi="Arial" w:cs="Arial"/>
          <w:lang w:eastAsia="en-US"/>
        </w:rPr>
        <w:t>, kteří si zvolili profesi advokáta,</w:t>
      </w:r>
      <w:r w:rsidR="0093285F" w:rsidRPr="00AA1EE8">
        <w:rPr>
          <w:rFonts w:ascii="Arial" w:hAnsi="Arial" w:cs="Arial"/>
          <w:lang w:eastAsia="en-US"/>
        </w:rPr>
        <w:t xml:space="preserve"> protože chtějí svou práci vykonávat</w:t>
      </w:r>
      <w:r w:rsidR="003F1A3B" w:rsidRPr="00AA1EE8">
        <w:rPr>
          <w:rFonts w:ascii="Arial" w:hAnsi="Arial" w:cs="Arial"/>
          <w:lang w:eastAsia="en-US"/>
        </w:rPr>
        <w:t xml:space="preserve"> správně, prioritně ku prospěchu svých klientů a jediný faktor, který jejich profesní postupy ovlivňuje, není ten materiální. </w:t>
      </w:r>
      <w:r w:rsidR="00ED3161" w:rsidRPr="00AA1EE8">
        <w:rPr>
          <w:rFonts w:ascii="Arial" w:hAnsi="Arial" w:cs="Arial"/>
          <w:lang w:eastAsia="en-US"/>
        </w:rPr>
        <w:t xml:space="preserve">  </w:t>
      </w:r>
    </w:p>
    <w:p w:rsidR="001B5788" w:rsidRPr="00AA1EE8" w:rsidRDefault="00ED3161" w:rsidP="0036108E">
      <w:pPr>
        <w:spacing w:line="360" w:lineRule="auto"/>
        <w:jc w:val="both"/>
        <w:rPr>
          <w:rFonts w:ascii="Arial" w:hAnsi="Arial" w:cs="Arial"/>
          <w:lang w:eastAsia="en-US"/>
        </w:rPr>
      </w:pPr>
      <w:r w:rsidRPr="00AA1EE8">
        <w:rPr>
          <w:rFonts w:ascii="Arial" w:hAnsi="Arial" w:cs="Arial"/>
          <w:lang w:eastAsia="en-US"/>
        </w:rPr>
        <w:t xml:space="preserve">  </w:t>
      </w:r>
      <w:r w:rsidR="001B5788" w:rsidRPr="00AA1EE8">
        <w:rPr>
          <w:rFonts w:ascii="Arial" w:hAnsi="Arial" w:cs="Arial"/>
          <w:lang w:eastAsia="en-US"/>
        </w:rPr>
        <w:t xml:space="preserve">   </w:t>
      </w:r>
    </w:p>
    <w:p w:rsidR="00D23E77" w:rsidRDefault="001B5788" w:rsidP="0036108E">
      <w:pPr>
        <w:spacing w:line="360" w:lineRule="auto"/>
        <w:jc w:val="both"/>
        <w:rPr>
          <w:rFonts w:ascii="Arial" w:hAnsi="Arial" w:cs="Arial"/>
          <w:lang w:eastAsia="en-US"/>
        </w:rPr>
      </w:pPr>
      <w:r>
        <w:rPr>
          <w:rFonts w:ascii="Arial" w:hAnsi="Arial" w:cs="Arial"/>
          <w:lang w:eastAsia="en-US"/>
        </w:rPr>
        <w:t>V</w:t>
      </w:r>
      <w:r w:rsidR="00ED3161">
        <w:rPr>
          <w:rFonts w:ascii="Arial" w:hAnsi="Arial" w:cs="Arial"/>
          <w:lang w:eastAsia="en-US"/>
        </w:rPr>
        <w:t>ýsledkem proběhnuvšího procesu mediace potom může být</w:t>
      </w:r>
      <w:r w:rsidR="00BA527A">
        <w:rPr>
          <w:rStyle w:val="Znakapoznpodarou"/>
          <w:lang w:eastAsia="en-US"/>
        </w:rPr>
        <w:footnoteReference w:id="88"/>
      </w:r>
      <w:r w:rsidR="00ED3161">
        <w:rPr>
          <w:rFonts w:ascii="Arial" w:hAnsi="Arial" w:cs="Arial"/>
          <w:lang w:eastAsia="en-US"/>
        </w:rPr>
        <w:t xml:space="preserve">:  </w:t>
      </w:r>
    </w:p>
    <w:p w:rsidR="000D262F" w:rsidRDefault="000D262F" w:rsidP="0036108E">
      <w:pPr>
        <w:spacing w:line="360" w:lineRule="auto"/>
        <w:jc w:val="both"/>
        <w:rPr>
          <w:rFonts w:ascii="Arial" w:hAnsi="Arial" w:cs="Arial"/>
          <w:lang w:eastAsia="en-US"/>
        </w:rPr>
      </w:pPr>
    </w:p>
    <w:p w:rsidR="00ED3161" w:rsidRDefault="001B5788" w:rsidP="00ED3161">
      <w:pPr>
        <w:pStyle w:val="Odstavecseseznamem"/>
        <w:numPr>
          <w:ilvl w:val="0"/>
          <w:numId w:val="9"/>
        </w:numPr>
        <w:spacing w:line="360" w:lineRule="auto"/>
        <w:jc w:val="both"/>
        <w:rPr>
          <w:rFonts w:ascii="Arial" w:hAnsi="Arial" w:cs="Arial"/>
          <w:lang w:eastAsia="en-US"/>
        </w:rPr>
      </w:pPr>
      <w:r w:rsidRPr="00DB7029">
        <w:rPr>
          <w:rFonts w:ascii="Arial" w:hAnsi="Arial" w:cs="Arial"/>
          <w:u w:val="single"/>
          <w:lang w:eastAsia="en-US"/>
        </w:rPr>
        <w:t>P</w:t>
      </w:r>
      <w:r w:rsidR="00ED3161" w:rsidRPr="00DB7029">
        <w:rPr>
          <w:rFonts w:ascii="Arial" w:hAnsi="Arial" w:cs="Arial"/>
          <w:u w:val="single"/>
          <w:lang w:eastAsia="en-US"/>
        </w:rPr>
        <w:t>odmíněné zastavení trestního stíhání</w:t>
      </w:r>
      <w:r w:rsidR="00ED3161" w:rsidRPr="00DB7029">
        <w:rPr>
          <w:rFonts w:ascii="Arial" w:hAnsi="Arial" w:cs="Arial"/>
          <w:lang w:eastAsia="en-US"/>
        </w:rPr>
        <w:t xml:space="preserve"> (viz.</w:t>
      </w:r>
      <w:r w:rsidRPr="00DB7029">
        <w:rPr>
          <w:rFonts w:ascii="Arial" w:hAnsi="Arial" w:cs="Arial"/>
          <w:lang w:eastAsia="en-US"/>
        </w:rPr>
        <w:t xml:space="preserve"> </w:t>
      </w:r>
      <w:r w:rsidR="00D23E77" w:rsidRPr="00DB7029">
        <w:rPr>
          <w:rFonts w:ascii="Arial" w:hAnsi="Arial" w:cs="Arial"/>
        </w:rPr>
        <w:t>§</w:t>
      </w:r>
      <w:r w:rsidRPr="00DB7029">
        <w:rPr>
          <w:rFonts w:ascii="Arial" w:hAnsi="Arial" w:cs="Arial"/>
        </w:rPr>
        <w:t xml:space="preserve"> 307 TŘ</w:t>
      </w:r>
      <w:r w:rsidR="00ED3161" w:rsidRPr="00DB7029">
        <w:rPr>
          <w:rFonts w:ascii="Arial" w:hAnsi="Arial" w:cs="Arial"/>
          <w:lang w:eastAsia="en-US"/>
        </w:rPr>
        <w:t xml:space="preserve"> )</w:t>
      </w:r>
      <w:r w:rsidR="00D23E77" w:rsidRPr="00DB7029">
        <w:rPr>
          <w:rFonts w:ascii="Arial" w:hAnsi="Arial" w:cs="Arial"/>
          <w:lang w:eastAsia="en-US"/>
        </w:rPr>
        <w:t>. Je to nejčastější forma vyústění procesu mediace. Jde o odklon v trestním řízení, kterého lze využít jen tehdy, pokud s ním obviněná osoba projeví souhlas</w:t>
      </w:r>
      <w:r w:rsidR="00BA527A" w:rsidRPr="00DB7029">
        <w:rPr>
          <w:rFonts w:ascii="Arial" w:hAnsi="Arial" w:cs="Arial"/>
          <w:lang w:eastAsia="en-US"/>
        </w:rPr>
        <w:t>, splní zákonem stanovené podmínky</w:t>
      </w:r>
      <w:r w:rsidR="00D23E77" w:rsidRPr="00DB7029">
        <w:rPr>
          <w:rFonts w:ascii="Arial" w:hAnsi="Arial" w:cs="Arial"/>
          <w:lang w:eastAsia="en-US"/>
        </w:rPr>
        <w:t xml:space="preserve"> a to navíc jen u přečinů</w:t>
      </w:r>
      <w:r w:rsidR="00DB7029" w:rsidRPr="00DB7029">
        <w:rPr>
          <w:rFonts w:ascii="Arial" w:hAnsi="Arial" w:cs="Arial"/>
          <w:lang w:eastAsia="en-US"/>
        </w:rPr>
        <w:t xml:space="preserve">. </w:t>
      </w:r>
    </w:p>
    <w:p w:rsidR="00DA1E06" w:rsidRPr="00565F90" w:rsidRDefault="00DA1E06" w:rsidP="00DA1E06">
      <w:pPr>
        <w:pStyle w:val="Odstavecseseznamem"/>
        <w:spacing w:line="360" w:lineRule="auto"/>
        <w:jc w:val="both"/>
        <w:rPr>
          <w:rFonts w:ascii="Arial" w:hAnsi="Arial" w:cs="Arial"/>
          <w:i/>
          <w:lang w:eastAsia="en-US"/>
        </w:rPr>
      </w:pPr>
      <w:r w:rsidRPr="00DA1E06">
        <w:rPr>
          <w:rFonts w:ascii="Arial" w:hAnsi="Arial" w:cs="Arial"/>
          <w:lang w:eastAsia="en-US"/>
        </w:rPr>
        <w:t xml:space="preserve">Přečiny jsou dle </w:t>
      </w:r>
      <w:r>
        <w:rPr>
          <w:rFonts w:ascii="Arial" w:hAnsi="Arial" w:cs="Arial"/>
        </w:rPr>
        <w:t xml:space="preserve">§ 14 odst. 2 </w:t>
      </w:r>
      <w:proofErr w:type="spellStart"/>
      <w:r>
        <w:rPr>
          <w:rFonts w:ascii="Arial" w:hAnsi="Arial" w:cs="Arial"/>
        </w:rPr>
        <w:t>TrZ</w:t>
      </w:r>
      <w:proofErr w:type="spellEnd"/>
      <w:r>
        <w:rPr>
          <w:rFonts w:ascii="Arial" w:hAnsi="Arial" w:cs="Arial"/>
        </w:rPr>
        <w:t xml:space="preserve"> </w:t>
      </w:r>
      <w:r w:rsidRPr="00565F90">
        <w:rPr>
          <w:rFonts w:ascii="Arial" w:hAnsi="Arial" w:cs="Arial"/>
          <w:i/>
        </w:rPr>
        <w:t>„všechny nedbalostní trestné či</w:t>
      </w:r>
      <w:r w:rsidR="00565F90" w:rsidRPr="00565F90">
        <w:rPr>
          <w:rFonts w:ascii="Arial" w:hAnsi="Arial" w:cs="Arial"/>
          <w:i/>
        </w:rPr>
        <w:t>ny a ty úmyslné trestné činy, na</w:t>
      </w:r>
      <w:r w:rsidRPr="00565F90">
        <w:rPr>
          <w:rFonts w:ascii="Arial" w:hAnsi="Arial" w:cs="Arial"/>
          <w:i/>
        </w:rPr>
        <w:t xml:space="preserve"> něž trestní zákon stanoví trest odnětí svobody </w:t>
      </w:r>
      <w:r w:rsidR="00565F90" w:rsidRPr="00565F90">
        <w:rPr>
          <w:rFonts w:ascii="Arial" w:hAnsi="Arial" w:cs="Arial"/>
          <w:i/>
        </w:rPr>
        <w:t>s horní hranicí trestní sazby do pěti let.</w:t>
      </w:r>
      <w:r w:rsidRPr="00565F90">
        <w:rPr>
          <w:rFonts w:ascii="Arial" w:hAnsi="Arial" w:cs="Arial"/>
          <w:i/>
        </w:rPr>
        <w:t>“</w:t>
      </w:r>
      <w:r w:rsidRPr="00565F90">
        <w:rPr>
          <w:rFonts w:ascii="Arial" w:hAnsi="Arial" w:cs="Arial"/>
          <w:i/>
          <w:u w:val="single"/>
          <w:lang w:eastAsia="en-US"/>
        </w:rPr>
        <w:t xml:space="preserve"> </w:t>
      </w:r>
    </w:p>
    <w:p w:rsidR="00AB376F" w:rsidRPr="00AB376F" w:rsidRDefault="00DB7029" w:rsidP="00AB376F">
      <w:pPr>
        <w:pStyle w:val="Odstavecseseznamem"/>
        <w:numPr>
          <w:ilvl w:val="0"/>
          <w:numId w:val="9"/>
        </w:numPr>
        <w:spacing w:line="360" w:lineRule="auto"/>
        <w:jc w:val="both"/>
        <w:rPr>
          <w:rFonts w:ascii="Arial" w:hAnsi="Arial" w:cs="Arial"/>
          <w:u w:val="single"/>
          <w:lang w:eastAsia="en-US"/>
        </w:rPr>
      </w:pPr>
      <w:r w:rsidRPr="00DB7029">
        <w:rPr>
          <w:rFonts w:ascii="Arial" w:hAnsi="Arial" w:cs="Arial"/>
          <w:u w:val="single"/>
          <w:lang w:eastAsia="en-US"/>
        </w:rPr>
        <w:lastRenderedPageBreak/>
        <w:t>Narovnání</w:t>
      </w:r>
      <w:r>
        <w:rPr>
          <w:rFonts w:ascii="Arial" w:hAnsi="Arial" w:cs="Arial"/>
          <w:u w:val="single"/>
          <w:lang w:eastAsia="en-US"/>
        </w:rPr>
        <w:t xml:space="preserve"> </w:t>
      </w:r>
      <w:r>
        <w:rPr>
          <w:rFonts w:ascii="Arial" w:hAnsi="Arial" w:cs="Arial"/>
          <w:lang w:eastAsia="en-US"/>
        </w:rPr>
        <w:t xml:space="preserve">(viz. </w:t>
      </w:r>
      <w:r>
        <w:rPr>
          <w:rFonts w:ascii="Arial" w:hAnsi="Arial" w:cs="Arial"/>
        </w:rPr>
        <w:t>§ 309 – 314 TŘ</w:t>
      </w:r>
      <w:r>
        <w:rPr>
          <w:rFonts w:ascii="Arial" w:hAnsi="Arial" w:cs="Arial"/>
          <w:lang w:eastAsia="en-US"/>
        </w:rPr>
        <w:t xml:space="preserve">). Tento institut je využíván spíše sporadicky a lze ho využít opět jen u přečinů. </w:t>
      </w:r>
      <w:r w:rsidR="00545BA9">
        <w:rPr>
          <w:rFonts w:ascii="Arial" w:hAnsi="Arial" w:cs="Arial"/>
          <w:lang w:eastAsia="en-US"/>
        </w:rPr>
        <w:t>V tomto případě musí kladné stanovisko projevit jak obviněný, tak i oběť</w:t>
      </w:r>
      <w:r w:rsidR="009A2DDD">
        <w:rPr>
          <w:rFonts w:ascii="Arial" w:hAnsi="Arial" w:cs="Arial"/>
          <w:lang w:eastAsia="en-US"/>
        </w:rPr>
        <w:t>.</w:t>
      </w:r>
      <w:r w:rsidR="00545BA9">
        <w:rPr>
          <w:rFonts w:ascii="Arial" w:hAnsi="Arial" w:cs="Arial"/>
          <w:lang w:eastAsia="en-US"/>
        </w:rPr>
        <w:t xml:space="preserve"> Obviněný se musí k činu doznat, uhradit škodu či ji nějak jinak odčinit a složit peněžitou částku určenou na pomoc obětem trestných činů (viz.</w:t>
      </w:r>
      <w:r w:rsidR="00545BA9" w:rsidRPr="00545BA9">
        <w:rPr>
          <w:rFonts w:ascii="Arial" w:hAnsi="Arial" w:cs="Arial"/>
        </w:rPr>
        <w:t xml:space="preserve"> </w:t>
      </w:r>
      <w:r w:rsidR="00545BA9">
        <w:rPr>
          <w:rFonts w:ascii="Arial" w:hAnsi="Arial" w:cs="Arial"/>
        </w:rPr>
        <w:t>§ 309 odst. 1 TŘ</w:t>
      </w:r>
      <w:r w:rsidR="00545BA9">
        <w:rPr>
          <w:rFonts w:ascii="Arial" w:hAnsi="Arial" w:cs="Arial"/>
          <w:lang w:eastAsia="en-US"/>
        </w:rPr>
        <w:t>).</w:t>
      </w:r>
    </w:p>
    <w:p w:rsidR="00AB376F" w:rsidRDefault="00AB376F" w:rsidP="00FE708F">
      <w:pPr>
        <w:spacing w:line="360" w:lineRule="auto"/>
        <w:ind w:firstLine="567"/>
        <w:jc w:val="both"/>
        <w:rPr>
          <w:rFonts w:ascii="Arial" w:hAnsi="Arial" w:cs="Arial"/>
          <w:lang w:eastAsia="en-US"/>
        </w:rPr>
      </w:pPr>
      <w:r>
        <w:rPr>
          <w:rFonts w:ascii="Arial" w:hAnsi="Arial" w:cs="Arial"/>
          <w:lang w:eastAsia="en-US"/>
        </w:rPr>
        <w:t>Vzhledem k tomu, že podmíněné zastavení trestního stíhání, stejně jako i</w:t>
      </w:r>
      <w:r w:rsidR="00032371">
        <w:rPr>
          <w:rFonts w:ascii="Arial" w:hAnsi="Arial" w:cs="Arial"/>
          <w:lang w:eastAsia="en-US"/>
        </w:rPr>
        <w:t xml:space="preserve">nstitut narovnání řadíme k tzv. </w:t>
      </w:r>
      <w:r>
        <w:rPr>
          <w:rFonts w:ascii="Arial" w:hAnsi="Arial" w:cs="Arial"/>
          <w:lang w:eastAsia="en-US"/>
        </w:rPr>
        <w:t xml:space="preserve">odklonům, je nutné vysvětlit význam tohoto termínu. </w:t>
      </w:r>
      <w:r w:rsidR="00D61272">
        <w:rPr>
          <w:rFonts w:ascii="Arial" w:hAnsi="Arial" w:cs="Arial"/>
          <w:lang w:eastAsia="en-US"/>
        </w:rPr>
        <w:t>M</w:t>
      </w:r>
      <w:r>
        <w:rPr>
          <w:rFonts w:ascii="Arial" w:hAnsi="Arial" w:cs="Arial"/>
          <w:lang w:eastAsia="en-US"/>
        </w:rPr>
        <w:t xml:space="preserve">ůžeme říci, že jde o </w:t>
      </w:r>
      <w:r w:rsidRPr="007B526C">
        <w:rPr>
          <w:rFonts w:ascii="Arial" w:hAnsi="Arial" w:cs="Arial"/>
          <w:i/>
          <w:lang w:eastAsia="en-US"/>
        </w:rPr>
        <w:t>„alternativu standardního trestního řízení. Je odchylkou od typického průběhu trestního procesu a znamená, že trestní řízení nedospěje do svého obvyklého konce</w:t>
      </w:r>
      <w:r w:rsidR="007B526C" w:rsidRPr="007B526C">
        <w:rPr>
          <w:rFonts w:ascii="Arial" w:hAnsi="Arial" w:cs="Arial"/>
          <w:i/>
          <w:lang w:eastAsia="en-US"/>
        </w:rPr>
        <w:t>, do vynesení odsuzujícího rozsudku, nedojde k vyslovení viny, k uložení klasické trestní sankce, ale řízení se do této doby „odkloní“ a trestní věc vyřídí jinak, velmi často tak, že se trestní stíhání zastaví, což je další charakteristický znak odklonu</w:t>
      </w:r>
      <w:r w:rsidR="007B526C">
        <w:rPr>
          <w:rStyle w:val="Znakapoznpodarou"/>
          <w:lang w:eastAsia="en-US"/>
        </w:rPr>
        <w:footnoteReference w:id="89"/>
      </w:r>
      <w:r w:rsidRPr="007B526C">
        <w:rPr>
          <w:rFonts w:ascii="Arial" w:hAnsi="Arial" w:cs="Arial"/>
          <w:i/>
          <w:lang w:eastAsia="en-US"/>
        </w:rPr>
        <w:t>“</w:t>
      </w:r>
      <w:r w:rsidR="00A8079F">
        <w:rPr>
          <w:rFonts w:ascii="Arial" w:hAnsi="Arial" w:cs="Arial"/>
          <w:i/>
          <w:lang w:eastAsia="en-US"/>
        </w:rPr>
        <w:t>.</w:t>
      </w:r>
    </w:p>
    <w:p w:rsidR="009837D0" w:rsidRPr="005F0543" w:rsidRDefault="00AB376F" w:rsidP="005F0543">
      <w:pPr>
        <w:pStyle w:val="Odstavecseseznamem"/>
        <w:numPr>
          <w:ilvl w:val="0"/>
          <w:numId w:val="9"/>
        </w:numPr>
        <w:spacing w:line="360" w:lineRule="auto"/>
        <w:jc w:val="both"/>
        <w:rPr>
          <w:rFonts w:ascii="Arial" w:hAnsi="Arial" w:cs="Arial"/>
          <w:lang w:eastAsia="en-US"/>
        </w:rPr>
      </w:pPr>
      <w:r w:rsidRPr="005F0543">
        <w:rPr>
          <w:rFonts w:ascii="Arial" w:hAnsi="Arial" w:cs="Arial"/>
          <w:u w:val="single"/>
          <w:lang w:eastAsia="en-US"/>
        </w:rPr>
        <w:t>Alternativní trest</w:t>
      </w:r>
      <w:r w:rsidR="00757EB5" w:rsidRPr="005F0543">
        <w:rPr>
          <w:rFonts w:ascii="Arial" w:hAnsi="Arial" w:cs="Arial"/>
          <w:u w:val="single"/>
          <w:lang w:eastAsia="en-US"/>
        </w:rPr>
        <w:t>.</w:t>
      </w:r>
      <w:r w:rsidR="00757EB5" w:rsidRPr="005F0543">
        <w:rPr>
          <w:rFonts w:ascii="Arial" w:hAnsi="Arial" w:cs="Arial"/>
          <w:lang w:eastAsia="en-US"/>
        </w:rPr>
        <w:t xml:space="preserve"> Do této kategorie spadají tresty, které nejsou spojeny s nepodmíněným odnětím svobody. Příznačnou je možnost soudu zvolit ze dvou či více v</w:t>
      </w:r>
      <w:r w:rsidR="005F0543">
        <w:rPr>
          <w:rFonts w:ascii="Arial" w:hAnsi="Arial" w:cs="Arial"/>
          <w:lang w:eastAsia="en-US"/>
        </w:rPr>
        <w:t>ariant trestů tu</w:t>
      </w:r>
      <w:r w:rsidR="00757EB5" w:rsidRPr="005F0543">
        <w:rPr>
          <w:rFonts w:ascii="Arial" w:hAnsi="Arial" w:cs="Arial"/>
          <w:lang w:eastAsia="en-US"/>
        </w:rPr>
        <w:t xml:space="preserve">, která bude uložena. Soud pak rozhoduje o uložení trestu odnětí svobody, nebo trestu, který může být vykonán na svobodě. </w:t>
      </w:r>
      <w:r w:rsidRPr="005F0543">
        <w:rPr>
          <w:rFonts w:ascii="Arial" w:hAnsi="Arial" w:cs="Arial"/>
          <w:lang w:eastAsia="en-US"/>
        </w:rPr>
        <w:t xml:space="preserve"> </w:t>
      </w:r>
      <w:r w:rsidR="006A5757" w:rsidRPr="005F0543">
        <w:rPr>
          <w:rFonts w:ascii="Arial" w:hAnsi="Arial" w:cs="Arial"/>
          <w:lang w:eastAsia="en-US"/>
        </w:rPr>
        <w:t>Musím zdůraznit, že za alternativní tresty se považují i ty tresty, u nichž dochází k omezení osobní svobody (např. obecně prospěšné práce a domácí vězení). Svoboda je ovšem omezována odlišným způsobem, než je tomu u klasického nepodmíněného odsouzení k trestu odnětí svobody</w:t>
      </w:r>
      <w:r w:rsidR="006A5757">
        <w:rPr>
          <w:rStyle w:val="Znakapoznpodarou"/>
          <w:lang w:eastAsia="en-US"/>
        </w:rPr>
        <w:footnoteReference w:id="90"/>
      </w:r>
      <w:r w:rsidR="006A5757" w:rsidRPr="005F0543">
        <w:rPr>
          <w:rFonts w:ascii="Arial" w:hAnsi="Arial" w:cs="Arial"/>
          <w:lang w:eastAsia="en-US"/>
        </w:rPr>
        <w:t>.</w:t>
      </w:r>
    </w:p>
    <w:p w:rsidR="00731202" w:rsidRPr="009837D0" w:rsidRDefault="009E2027" w:rsidP="009837D0">
      <w:pPr>
        <w:spacing w:line="360" w:lineRule="auto"/>
        <w:jc w:val="both"/>
        <w:rPr>
          <w:rFonts w:ascii="Arial" w:hAnsi="Arial" w:cs="Arial"/>
          <w:lang w:eastAsia="en-US"/>
        </w:rPr>
      </w:pPr>
      <w:r>
        <w:rPr>
          <w:rFonts w:ascii="Arial" w:hAnsi="Arial" w:cs="Arial"/>
          <w:lang w:eastAsia="en-US"/>
        </w:rPr>
        <w:t xml:space="preserve">        </w:t>
      </w:r>
      <w:r w:rsidR="00B25751" w:rsidRPr="009837D0">
        <w:rPr>
          <w:rFonts w:ascii="Arial" w:hAnsi="Arial" w:cs="Arial"/>
          <w:lang w:eastAsia="en-US"/>
        </w:rPr>
        <w:t>Využití alternativních trestů (samozřejmě po zvážení povahy skutku a analýze osoby pachatele) považuji v určitých případech za velmi přínosné řešení. Při jejich</w:t>
      </w:r>
      <w:r w:rsidR="006F7FF0" w:rsidRPr="009837D0">
        <w:rPr>
          <w:rFonts w:ascii="Arial" w:hAnsi="Arial" w:cs="Arial"/>
          <w:lang w:eastAsia="en-US"/>
        </w:rPr>
        <w:t xml:space="preserve"> </w:t>
      </w:r>
      <w:r w:rsidR="0087280E" w:rsidRPr="009837D0">
        <w:rPr>
          <w:rFonts w:ascii="Arial" w:hAnsi="Arial" w:cs="Arial"/>
          <w:lang w:eastAsia="en-US"/>
        </w:rPr>
        <w:t>uložení</w:t>
      </w:r>
      <w:r w:rsidR="00B25751" w:rsidRPr="009837D0">
        <w:rPr>
          <w:rFonts w:ascii="Arial" w:hAnsi="Arial" w:cs="Arial"/>
          <w:lang w:eastAsia="en-US"/>
        </w:rPr>
        <w:t xml:space="preserve"> </w:t>
      </w:r>
      <w:r w:rsidR="004E4D1F" w:rsidRPr="009837D0">
        <w:rPr>
          <w:rFonts w:ascii="Arial" w:hAnsi="Arial" w:cs="Arial"/>
          <w:lang w:eastAsia="en-US"/>
        </w:rPr>
        <w:t>totiž nedochází k tak citelným zásahům do rodinného prostředí pachatele, jako je tomu při výkonu trestu odnětí svobody, kdy je odsouzený zcela izolován od rodiny. V poslední době se ale stále častěji objevují nesouhlasné názory veřejnosti i samotných obětí s</w:t>
      </w:r>
      <w:r w:rsidR="00405A3F" w:rsidRPr="009837D0">
        <w:rPr>
          <w:rFonts w:ascii="Arial" w:hAnsi="Arial" w:cs="Arial"/>
          <w:lang w:eastAsia="en-US"/>
        </w:rPr>
        <w:t xml:space="preserve">e způsobem financování </w:t>
      </w:r>
      <w:r w:rsidR="004E4D1F" w:rsidRPr="009837D0">
        <w:rPr>
          <w:rFonts w:ascii="Arial" w:hAnsi="Arial" w:cs="Arial"/>
          <w:lang w:eastAsia="en-US"/>
        </w:rPr>
        <w:t xml:space="preserve">chodu zařízení, kde dochází k výkonu trestů odnětí svobody. </w:t>
      </w:r>
      <w:r w:rsidR="00405A3F" w:rsidRPr="009837D0">
        <w:rPr>
          <w:rFonts w:ascii="Arial" w:hAnsi="Arial" w:cs="Arial"/>
          <w:lang w:eastAsia="en-US"/>
        </w:rPr>
        <w:t>Zcela chápu, že oběti nechtějí ze svých daní hradit náklady na chod věznic</w:t>
      </w:r>
      <w:r w:rsidR="0087280E" w:rsidRPr="009837D0">
        <w:rPr>
          <w:rFonts w:ascii="Arial" w:hAnsi="Arial" w:cs="Arial"/>
          <w:lang w:eastAsia="en-US"/>
        </w:rPr>
        <w:t xml:space="preserve"> a dalších zařízení</w:t>
      </w:r>
      <w:r w:rsidR="00405A3F" w:rsidRPr="009837D0">
        <w:rPr>
          <w:rFonts w:ascii="Arial" w:hAnsi="Arial" w:cs="Arial"/>
          <w:lang w:eastAsia="en-US"/>
        </w:rPr>
        <w:t xml:space="preserve">, když se právě tam nachází osoby, které jim svou trestnou činností způsobily újmu. </w:t>
      </w:r>
      <w:r w:rsidR="004E4D1F" w:rsidRPr="009837D0">
        <w:rPr>
          <w:rFonts w:ascii="Arial" w:hAnsi="Arial" w:cs="Arial"/>
          <w:lang w:eastAsia="en-US"/>
        </w:rPr>
        <w:t>Řešením tohoto problému může být právě využívání alternativních trestů, ovšem opět zdůrazň</w:t>
      </w:r>
      <w:r w:rsidR="00405A3F" w:rsidRPr="009837D0">
        <w:rPr>
          <w:rFonts w:ascii="Arial" w:hAnsi="Arial" w:cs="Arial"/>
          <w:lang w:eastAsia="en-US"/>
        </w:rPr>
        <w:t>uji, že jen za určitých okolností</w:t>
      </w:r>
      <w:r w:rsidR="004E4D1F" w:rsidRPr="009837D0">
        <w:rPr>
          <w:rFonts w:ascii="Arial" w:hAnsi="Arial" w:cs="Arial"/>
          <w:lang w:eastAsia="en-US"/>
        </w:rPr>
        <w:t xml:space="preserve">.  </w:t>
      </w:r>
    </w:p>
    <w:p w:rsidR="006F4CFC" w:rsidRDefault="006F4CFC" w:rsidP="0036108E">
      <w:pPr>
        <w:spacing w:line="360" w:lineRule="auto"/>
        <w:jc w:val="both"/>
        <w:rPr>
          <w:rFonts w:ascii="Arial" w:hAnsi="Arial" w:cs="Arial"/>
          <w:lang w:eastAsia="en-US"/>
        </w:rPr>
      </w:pPr>
      <w:r w:rsidRPr="00332F9A">
        <w:rPr>
          <w:rFonts w:ascii="Arial" w:hAnsi="Arial" w:cs="Arial"/>
          <w:lang w:eastAsia="en-US"/>
        </w:rPr>
        <w:lastRenderedPageBreak/>
        <w:t xml:space="preserve">         </w:t>
      </w:r>
      <w:r w:rsidR="0087280E">
        <w:rPr>
          <w:rFonts w:ascii="Arial" w:hAnsi="Arial" w:cs="Arial"/>
          <w:lang w:eastAsia="en-US"/>
        </w:rPr>
        <w:t xml:space="preserve">V závěru pojednání o mediaci bych uvedla, že tento proces považuji </w:t>
      </w:r>
      <w:r w:rsidR="00873798">
        <w:rPr>
          <w:rFonts w:ascii="Arial" w:hAnsi="Arial" w:cs="Arial"/>
          <w:lang w:eastAsia="en-US"/>
        </w:rPr>
        <w:t xml:space="preserve">za pozoruhodný institut už s ohledem na skutečnost, že oběť se může setkat s pachatelem osobně. Může si vyslechnout důvody, které pachatele vedly ke spáchání trestného činu, případně se mohou dohodnout na kompenzacích, které je pachatel připraven poskytnout a oběť ochotna akceptovat. Výhodou může být v minulých odstavcích zmiňovaná rychlost a efektivní </w:t>
      </w:r>
      <w:r w:rsidR="0046290A">
        <w:rPr>
          <w:rFonts w:ascii="Arial" w:hAnsi="Arial" w:cs="Arial"/>
          <w:lang w:eastAsia="en-US"/>
        </w:rPr>
        <w:t>vyřešení otázky náhrady škody. Například u</w:t>
      </w:r>
      <w:r w:rsidR="008B3DF4">
        <w:rPr>
          <w:rFonts w:ascii="Arial" w:hAnsi="Arial" w:cs="Arial"/>
          <w:lang w:eastAsia="en-US"/>
        </w:rPr>
        <w:t xml:space="preserve"> majetkové trestné činnosti</w:t>
      </w:r>
      <w:r w:rsidR="0046290A">
        <w:rPr>
          <w:rFonts w:ascii="Arial" w:hAnsi="Arial" w:cs="Arial"/>
          <w:lang w:eastAsia="en-US"/>
        </w:rPr>
        <w:t xml:space="preserve"> </w:t>
      </w:r>
      <w:r w:rsidR="00873798">
        <w:rPr>
          <w:rFonts w:ascii="Arial" w:hAnsi="Arial" w:cs="Arial"/>
          <w:lang w:eastAsia="en-US"/>
        </w:rPr>
        <w:t xml:space="preserve">se mi proces mediace jeví jako vhodné řešení. Osobně si bohužel </w:t>
      </w:r>
      <w:r w:rsidR="0046290A">
        <w:rPr>
          <w:rFonts w:ascii="Arial" w:hAnsi="Arial" w:cs="Arial"/>
          <w:lang w:eastAsia="en-US"/>
        </w:rPr>
        <w:t xml:space="preserve">příliš </w:t>
      </w:r>
      <w:r w:rsidR="00873798">
        <w:rPr>
          <w:rFonts w:ascii="Arial" w:hAnsi="Arial" w:cs="Arial"/>
          <w:lang w:eastAsia="en-US"/>
        </w:rPr>
        <w:t xml:space="preserve">nedovedu představit řešení </w:t>
      </w:r>
      <w:r w:rsidR="0046290A">
        <w:rPr>
          <w:rFonts w:ascii="Arial" w:hAnsi="Arial" w:cs="Arial"/>
          <w:lang w:eastAsia="en-US"/>
        </w:rPr>
        <w:t>konfliktu plynoucího z</w:t>
      </w:r>
      <w:r w:rsidR="008B3DF4">
        <w:rPr>
          <w:rFonts w:ascii="Arial" w:hAnsi="Arial" w:cs="Arial"/>
          <w:lang w:eastAsia="en-US"/>
        </w:rPr>
        <w:t> některého z násilných trestných činů</w:t>
      </w:r>
      <w:r w:rsidR="00873798">
        <w:rPr>
          <w:rFonts w:ascii="Arial" w:hAnsi="Arial" w:cs="Arial"/>
          <w:lang w:eastAsia="en-US"/>
        </w:rPr>
        <w:t xml:space="preserve"> skrze mediaci. Pokud by mě pachatel přepadl v parku s úmyslem znásilnit mě a způsobil mi újmu na zdraví, troufám si tvrdit, že bych neměla nejmenší zájem se s ním opětovně střetnout a už vůbec ne poslouchat jeho argumenty. Dokonce se obávám, že za těchto okolností by opětovné setkání oběti s pachatelem mohlo vyústit až v sekundární viktimizaci. </w:t>
      </w:r>
      <w:r w:rsidR="00D9727A">
        <w:rPr>
          <w:rFonts w:ascii="Arial" w:hAnsi="Arial" w:cs="Arial"/>
          <w:lang w:eastAsia="en-US"/>
        </w:rPr>
        <w:t>Samozřejmě ale záleží na každé oběti, zda se rozhodne mediaci podstoupit.</w:t>
      </w:r>
    </w:p>
    <w:p w:rsidR="00FD785A" w:rsidRDefault="000D265F" w:rsidP="0036108E">
      <w:pPr>
        <w:spacing w:line="360" w:lineRule="auto"/>
        <w:jc w:val="both"/>
        <w:rPr>
          <w:lang w:eastAsia="en-US"/>
        </w:rPr>
      </w:pPr>
      <w:r>
        <w:rPr>
          <w:rFonts w:ascii="Arial" w:hAnsi="Arial" w:cs="Arial"/>
          <w:lang w:eastAsia="en-US"/>
        </w:rPr>
        <w:t xml:space="preserve">         Důvodů, proč oběť odmítne přistoupit na pro</w:t>
      </w:r>
      <w:r w:rsidR="00C829FA">
        <w:rPr>
          <w:rFonts w:ascii="Arial" w:hAnsi="Arial" w:cs="Arial"/>
          <w:lang w:eastAsia="en-US"/>
        </w:rPr>
        <w:t>ce</w:t>
      </w:r>
      <w:r w:rsidR="009A2DDD">
        <w:rPr>
          <w:rFonts w:ascii="Arial" w:hAnsi="Arial" w:cs="Arial"/>
          <w:lang w:eastAsia="en-US"/>
        </w:rPr>
        <w:t>s mediace, může být celá řada. P</w:t>
      </w:r>
      <w:r w:rsidR="00C829FA">
        <w:rPr>
          <w:rFonts w:ascii="Arial" w:hAnsi="Arial" w:cs="Arial"/>
          <w:lang w:eastAsia="en-US"/>
        </w:rPr>
        <w:t xml:space="preserve">roto zde pro objektivnější náhled uvádím výsledky britských a francouzských </w:t>
      </w:r>
      <w:proofErr w:type="spellStart"/>
      <w:r w:rsidR="00C829FA">
        <w:rPr>
          <w:rFonts w:ascii="Arial" w:hAnsi="Arial" w:cs="Arial"/>
          <w:lang w:eastAsia="en-US"/>
        </w:rPr>
        <w:t>viktimologických</w:t>
      </w:r>
      <w:proofErr w:type="spellEnd"/>
      <w:r w:rsidR="00C829FA">
        <w:rPr>
          <w:rFonts w:ascii="Arial" w:hAnsi="Arial" w:cs="Arial"/>
          <w:lang w:eastAsia="en-US"/>
        </w:rPr>
        <w:t xml:space="preserve"> výzkumů</w:t>
      </w:r>
      <w:r w:rsidR="00C829FA">
        <w:rPr>
          <w:rStyle w:val="Znakapoznpodarou"/>
          <w:lang w:eastAsia="en-US"/>
        </w:rPr>
        <w:footnoteReference w:id="91"/>
      </w:r>
      <w:r w:rsidR="00C829FA">
        <w:rPr>
          <w:rFonts w:ascii="Arial" w:hAnsi="Arial" w:cs="Arial"/>
          <w:lang w:eastAsia="en-US"/>
        </w:rPr>
        <w:t>, při nichž byla zaznamenána snaha</w:t>
      </w:r>
      <w:r>
        <w:rPr>
          <w:rFonts w:ascii="Arial" w:hAnsi="Arial" w:cs="Arial"/>
          <w:lang w:eastAsia="en-US"/>
        </w:rPr>
        <w:t xml:space="preserve"> o účast na mediaci zhruba u poloviny obětí. Při těchto výzkumech byly rovněž odhaleny čtyři nejčastější příčiny, které vedou oběť k negativnímu postoji vůči mediaci: a) Velmi často byl jako důvod odmítnutí uváděn strach z přímého setkání s</w:t>
      </w:r>
      <w:r w:rsidR="003C00A4">
        <w:rPr>
          <w:rFonts w:ascii="Arial" w:hAnsi="Arial" w:cs="Arial"/>
          <w:lang w:eastAsia="en-US"/>
        </w:rPr>
        <w:t> </w:t>
      </w:r>
      <w:proofErr w:type="gramStart"/>
      <w:r>
        <w:rPr>
          <w:rFonts w:ascii="Arial" w:hAnsi="Arial" w:cs="Arial"/>
          <w:lang w:eastAsia="en-US"/>
        </w:rPr>
        <w:t>pachatelem</w:t>
      </w:r>
      <w:r w:rsidR="0028409F">
        <w:rPr>
          <w:rFonts w:ascii="Arial" w:hAnsi="Arial" w:cs="Arial"/>
          <w:lang w:eastAsia="en-US"/>
        </w:rPr>
        <w:t>.</w:t>
      </w:r>
      <w:r w:rsidR="008B3DF4">
        <w:rPr>
          <w:rFonts w:ascii="Arial" w:hAnsi="Arial" w:cs="Arial"/>
          <w:lang w:eastAsia="en-US"/>
        </w:rPr>
        <w:t xml:space="preserve"> </w:t>
      </w:r>
      <w:r w:rsidR="0028409F">
        <w:rPr>
          <w:rFonts w:ascii="Arial" w:hAnsi="Arial" w:cs="Arial"/>
          <w:lang w:eastAsia="en-US"/>
        </w:rPr>
        <w:t xml:space="preserve">b) </w:t>
      </w:r>
      <w:r w:rsidR="003C00A4">
        <w:rPr>
          <w:rFonts w:ascii="Arial" w:hAnsi="Arial" w:cs="Arial"/>
          <w:lang w:eastAsia="en-US"/>
        </w:rPr>
        <w:t>Oběti</w:t>
      </w:r>
      <w:proofErr w:type="gramEnd"/>
      <w:r w:rsidR="003C00A4">
        <w:rPr>
          <w:rFonts w:ascii="Arial" w:hAnsi="Arial" w:cs="Arial"/>
          <w:lang w:eastAsia="en-US"/>
        </w:rPr>
        <w:t xml:space="preserve"> mnohdy považovaly spáchaný trestný čin za méně závažný a tvrdily, že další procedurální úkony jsou nadbytečné a připravovaly by je o čas. </w:t>
      </w:r>
      <w:r w:rsidR="0020121E">
        <w:rPr>
          <w:rFonts w:ascii="Arial" w:hAnsi="Arial" w:cs="Arial"/>
          <w:lang w:eastAsia="en-US"/>
        </w:rPr>
        <w:t>c) Oběti v mnoha případech zastávaly názor, že pachatel by měl být podroben krutému trestu a řešení skrze mediaci jim pro něj připadalo příliš příznivým. d) Poslední příčinou, kvůli které se mediace opětovně neuskutečnila, byl fakt, že celá kauza byla vyřešena odlišným způsobem</w:t>
      </w:r>
      <w:r w:rsidR="00C829FA">
        <w:rPr>
          <w:lang w:eastAsia="en-US"/>
        </w:rPr>
        <w:t>.</w:t>
      </w:r>
    </w:p>
    <w:p w:rsidR="0011468B" w:rsidRPr="00D5050F" w:rsidRDefault="00FD785A" w:rsidP="0011468B">
      <w:pPr>
        <w:pStyle w:val="Nadpis2"/>
      </w:pPr>
      <w:bookmarkStart w:id="58" w:name="_Toc352496380"/>
      <w:r w:rsidRPr="00D5050F">
        <w:t>Dohoda o vině a trestu</w:t>
      </w:r>
      <w:bookmarkEnd w:id="58"/>
    </w:p>
    <w:p w:rsidR="003820F0" w:rsidRPr="00D5050F" w:rsidRDefault="0011468B" w:rsidP="00FD785A">
      <w:pPr>
        <w:spacing w:line="360" w:lineRule="auto"/>
        <w:jc w:val="both"/>
        <w:rPr>
          <w:rFonts w:ascii="Arial" w:hAnsi="Arial" w:cs="Arial"/>
          <w:lang w:eastAsia="en-US"/>
        </w:rPr>
      </w:pPr>
      <w:r w:rsidRPr="00D5050F">
        <w:rPr>
          <w:rFonts w:ascii="Arial" w:hAnsi="Arial" w:cs="Arial"/>
          <w:lang w:eastAsia="en-US"/>
        </w:rPr>
        <w:t xml:space="preserve">         </w:t>
      </w:r>
      <w:r w:rsidR="00FD785A" w:rsidRPr="00D5050F">
        <w:rPr>
          <w:rFonts w:ascii="Arial" w:hAnsi="Arial" w:cs="Arial"/>
          <w:lang w:eastAsia="en-US"/>
        </w:rPr>
        <w:t xml:space="preserve">Pokud pojednáváme o institutech, které mohou znamenat přínos pro oběti trestných činů, nesmíme opomenout </w:t>
      </w:r>
      <w:r w:rsidR="00B76DDD" w:rsidRPr="00D5050F">
        <w:rPr>
          <w:rFonts w:ascii="Arial" w:hAnsi="Arial" w:cs="Arial"/>
          <w:lang w:eastAsia="en-US"/>
        </w:rPr>
        <w:t xml:space="preserve">dohodu o </w:t>
      </w:r>
      <w:r w:rsidR="00B97D57" w:rsidRPr="00D5050F">
        <w:rPr>
          <w:rFonts w:ascii="Arial" w:hAnsi="Arial" w:cs="Arial"/>
          <w:lang w:eastAsia="en-US"/>
        </w:rPr>
        <w:t>vině a trestu</w:t>
      </w:r>
      <w:r w:rsidR="009B04BE" w:rsidRPr="00D5050F">
        <w:rPr>
          <w:rFonts w:ascii="Arial" w:hAnsi="Arial" w:cs="Arial"/>
          <w:lang w:eastAsia="en-US"/>
        </w:rPr>
        <w:t xml:space="preserve"> (dále jen „dohoda“)</w:t>
      </w:r>
      <w:r w:rsidR="00B97D57" w:rsidRPr="00D5050F">
        <w:rPr>
          <w:rFonts w:ascii="Arial" w:hAnsi="Arial" w:cs="Arial"/>
          <w:lang w:eastAsia="en-US"/>
        </w:rPr>
        <w:t xml:space="preserve">, kterou je možné </w:t>
      </w:r>
      <w:r w:rsidR="00B76DDD" w:rsidRPr="00D5050F">
        <w:rPr>
          <w:rFonts w:ascii="Arial" w:hAnsi="Arial" w:cs="Arial"/>
          <w:lang w:eastAsia="en-US"/>
        </w:rPr>
        <w:t>s účinností od 1. září 2012</w:t>
      </w:r>
      <w:r w:rsidR="00FF4334" w:rsidRPr="00D5050F">
        <w:rPr>
          <w:rFonts w:ascii="Arial" w:hAnsi="Arial" w:cs="Arial"/>
          <w:lang w:eastAsia="en-US"/>
        </w:rPr>
        <w:t xml:space="preserve"> sjednat</w:t>
      </w:r>
      <w:r w:rsidR="00B76DDD" w:rsidRPr="00D5050F">
        <w:rPr>
          <w:rStyle w:val="Znakapoznpodarou"/>
          <w:lang w:eastAsia="en-US"/>
        </w:rPr>
        <w:footnoteReference w:id="92"/>
      </w:r>
      <w:r w:rsidR="00FF4334" w:rsidRPr="00D5050F">
        <w:rPr>
          <w:rFonts w:ascii="Arial" w:hAnsi="Arial" w:cs="Arial"/>
          <w:lang w:eastAsia="en-US"/>
        </w:rPr>
        <w:t>.</w:t>
      </w:r>
      <w:r w:rsidRPr="00D5050F">
        <w:rPr>
          <w:rFonts w:ascii="Arial" w:hAnsi="Arial" w:cs="Arial"/>
          <w:lang w:eastAsia="en-US"/>
        </w:rPr>
        <w:t xml:space="preserve"> Stručně můžeme říci, že jde o dohodu, kterou uzavírají obviněný a státní zástupce </w:t>
      </w:r>
      <w:r w:rsidR="00157738" w:rsidRPr="00D5050F">
        <w:rPr>
          <w:rFonts w:ascii="Arial" w:hAnsi="Arial" w:cs="Arial"/>
          <w:lang w:eastAsia="en-US"/>
        </w:rPr>
        <w:t xml:space="preserve">v průběhu přípravného řízení. </w:t>
      </w:r>
      <w:r w:rsidR="003820F0" w:rsidRPr="00D5050F">
        <w:rPr>
          <w:rFonts w:ascii="Arial" w:hAnsi="Arial" w:cs="Arial"/>
          <w:lang w:eastAsia="en-US"/>
        </w:rPr>
        <w:lastRenderedPageBreak/>
        <w:t>Tento institut je již delší dobu úspěšně užíván na Slovensku, v Polsku, Německu, Itálii a dalších státech</w:t>
      </w:r>
      <w:r w:rsidR="00477C34" w:rsidRPr="00D5050F">
        <w:rPr>
          <w:rStyle w:val="Znakapoznpodarou"/>
          <w:lang w:eastAsia="en-US"/>
        </w:rPr>
        <w:footnoteReference w:id="93"/>
      </w:r>
      <w:r w:rsidR="003820F0" w:rsidRPr="00D5050F">
        <w:rPr>
          <w:rFonts w:ascii="Arial" w:hAnsi="Arial" w:cs="Arial"/>
          <w:lang w:eastAsia="en-US"/>
        </w:rPr>
        <w:t xml:space="preserve">. </w:t>
      </w:r>
      <w:r w:rsidR="00ED1440" w:rsidRPr="00D5050F">
        <w:rPr>
          <w:rFonts w:ascii="Arial" w:hAnsi="Arial" w:cs="Arial"/>
          <w:lang w:eastAsia="en-US"/>
        </w:rPr>
        <w:t xml:space="preserve">Při odstraňování nedostatků by tedy bylo hypoteticky možné čerpat z právních řádů států, které mají s využíváním institutu dohody o vině a trestu větší zkušenosti. </w:t>
      </w:r>
    </w:p>
    <w:p w:rsidR="00C44519" w:rsidRPr="00D5050F" w:rsidRDefault="00A134FA" w:rsidP="00FE708F">
      <w:pPr>
        <w:spacing w:line="360" w:lineRule="auto"/>
        <w:ind w:firstLine="567"/>
        <w:jc w:val="both"/>
        <w:rPr>
          <w:rFonts w:ascii="Arial" w:hAnsi="Arial" w:cs="Arial"/>
          <w:lang w:eastAsia="en-US"/>
        </w:rPr>
      </w:pPr>
      <w:r w:rsidRPr="00D5050F">
        <w:rPr>
          <w:rFonts w:ascii="Arial" w:hAnsi="Arial" w:cs="Arial"/>
          <w:lang w:eastAsia="en-US"/>
        </w:rPr>
        <w:t xml:space="preserve">Zcela zásadním předpokladem, který je nutné splnit pro to, aby bylo možné dohodu uzavřít, je provedené vyšetřování, díky kterému lze dospět k závěru, že se skutek stal, naplňuje znaky trestného činu a zároveň byl tento čin spáchán obviněným. Následně může státní zástupce zahájit aktivity vedoucí k uzavření dohody. Může tak </w:t>
      </w:r>
      <w:r w:rsidR="0094299F" w:rsidRPr="00D5050F">
        <w:rPr>
          <w:rFonts w:ascii="Arial" w:hAnsi="Arial" w:cs="Arial"/>
          <w:lang w:eastAsia="en-US"/>
        </w:rPr>
        <w:t>u</w:t>
      </w:r>
      <w:r w:rsidRPr="00D5050F">
        <w:rPr>
          <w:rFonts w:ascii="Arial" w:hAnsi="Arial" w:cs="Arial"/>
          <w:lang w:eastAsia="en-US"/>
        </w:rPr>
        <w:t>činit z vlastní iniciativy, případně na základě návrhu ze strany obviněného</w:t>
      </w:r>
      <w:r w:rsidR="0087156B" w:rsidRPr="00D5050F">
        <w:rPr>
          <w:rFonts w:ascii="Arial" w:hAnsi="Arial" w:cs="Arial"/>
          <w:lang w:eastAsia="en-US"/>
        </w:rPr>
        <w:t xml:space="preserve"> (viz. </w:t>
      </w:r>
      <w:r w:rsidR="0087156B" w:rsidRPr="00D5050F">
        <w:rPr>
          <w:rFonts w:ascii="Arial" w:hAnsi="Arial" w:cs="Arial"/>
        </w:rPr>
        <w:t>§ 175a odst.</w:t>
      </w:r>
      <w:r w:rsidR="0094299F" w:rsidRPr="00D5050F">
        <w:rPr>
          <w:rFonts w:ascii="Arial" w:hAnsi="Arial" w:cs="Arial"/>
        </w:rPr>
        <w:t xml:space="preserve"> </w:t>
      </w:r>
      <w:r w:rsidR="0087156B" w:rsidRPr="00D5050F">
        <w:rPr>
          <w:rFonts w:ascii="Arial" w:hAnsi="Arial" w:cs="Arial"/>
        </w:rPr>
        <w:t>TŘ</w:t>
      </w:r>
      <w:r w:rsidR="0087156B" w:rsidRPr="00D5050F">
        <w:rPr>
          <w:rFonts w:ascii="Arial" w:hAnsi="Arial" w:cs="Arial"/>
          <w:lang w:eastAsia="en-US"/>
        </w:rPr>
        <w:t>)</w:t>
      </w:r>
      <w:r w:rsidRPr="00D5050F">
        <w:rPr>
          <w:rFonts w:ascii="Arial" w:hAnsi="Arial" w:cs="Arial"/>
          <w:lang w:eastAsia="en-US"/>
        </w:rPr>
        <w:t xml:space="preserve">. </w:t>
      </w:r>
      <w:r w:rsidR="0094299F" w:rsidRPr="00D5050F">
        <w:rPr>
          <w:rFonts w:ascii="Arial" w:hAnsi="Arial" w:cs="Arial"/>
          <w:lang w:eastAsia="en-US"/>
        </w:rPr>
        <w:t>Další</w:t>
      </w:r>
      <w:r w:rsidR="00B25470" w:rsidRPr="00D5050F">
        <w:rPr>
          <w:rFonts w:ascii="Arial" w:hAnsi="Arial" w:cs="Arial"/>
          <w:lang w:eastAsia="en-US"/>
        </w:rPr>
        <w:t xml:space="preserve"> nezbytn</w:t>
      </w:r>
      <w:r w:rsidR="0094299F" w:rsidRPr="00D5050F">
        <w:rPr>
          <w:rFonts w:ascii="Arial" w:hAnsi="Arial" w:cs="Arial"/>
          <w:lang w:eastAsia="en-US"/>
        </w:rPr>
        <w:t>ou</w:t>
      </w:r>
      <w:r w:rsidR="00B25470" w:rsidRPr="00D5050F">
        <w:rPr>
          <w:rFonts w:ascii="Arial" w:hAnsi="Arial" w:cs="Arial"/>
          <w:lang w:eastAsia="en-US"/>
        </w:rPr>
        <w:t xml:space="preserve"> </w:t>
      </w:r>
      <w:r w:rsidR="0094299F" w:rsidRPr="00D5050F">
        <w:rPr>
          <w:rFonts w:ascii="Arial" w:hAnsi="Arial" w:cs="Arial"/>
          <w:lang w:eastAsia="en-US"/>
        </w:rPr>
        <w:t>podmínkou</w:t>
      </w:r>
      <w:r w:rsidR="00B25470" w:rsidRPr="00D5050F">
        <w:rPr>
          <w:rFonts w:ascii="Arial" w:hAnsi="Arial" w:cs="Arial"/>
          <w:lang w:eastAsia="en-US"/>
        </w:rPr>
        <w:t>, kter</w:t>
      </w:r>
      <w:r w:rsidR="0094299F" w:rsidRPr="00D5050F">
        <w:rPr>
          <w:rFonts w:ascii="Arial" w:hAnsi="Arial" w:cs="Arial"/>
          <w:lang w:eastAsia="en-US"/>
        </w:rPr>
        <w:t>á</w:t>
      </w:r>
      <w:r w:rsidR="00B25470" w:rsidRPr="00D5050F">
        <w:rPr>
          <w:rFonts w:ascii="Arial" w:hAnsi="Arial" w:cs="Arial"/>
          <w:lang w:eastAsia="en-US"/>
        </w:rPr>
        <w:t xml:space="preserve"> musí být pro zdárný průběh </w:t>
      </w:r>
      <w:r w:rsidR="0094299F" w:rsidRPr="00D5050F">
        <w:rPr>
          <w:rFonts w:ascii="Arial" w:hAnsi="Arial" w:cs="Arial"/>
          <w:lang w:eastAsia="en-US"/>
        </w:rPr>
        <w:t>dodržena</w:t>
      </w:r>
      <w:r w:rsidR="00B25470" w:rsidRPr="00D5050F">
        <w:rPr>
          <w:rFonts w:ascii="Arial" w:hAnsi="Arial" w:cs="Arial"/>
          <w:lang w:eastAsia="en-US"/>
        </w:rPr>
        <w:t>, je prohlášení obviněného o tom, že spáchal předmětný skutek. Kumulativně nesmí existovat důvodné pochybnosti o vážnosti a pravdivosti takového prohlášení</w:t>
      </w:r>
      <w:r w:rsidR="0094299F" w:rsidRPr="00D5050F">
        <w:rPr>
          <w:rFonts w:ascii="Arial" w:hAnsi="Arial" w:cs="Arial"/>
          <w:lang w:eastAsia="en-US"/>
        </w:rPr>
        <w:t xml:space="preserve"> (viz. </w:t>
      </w:r>
      <w:r w:rsidR="0094299F" w:rsidRPr="00D5050F">
        <w:rPr>
          <w:rFonts w:ascii="Arial" w:hAnsi="Arial" w:cs="Arial"/>
        </w:rPr>
        <w:t>§ 175a odst. 3</w:t>
      </w:r>
      <w:r w:rsidR="0094299F" w:rsidRPr="00D5050F">
        <w:rPr>
          <w:rFonts w:ascii="Arial" w:hAnsi="Arial" w:cs="Arial"/>
          <w:lang w:eastAsia="en-US"/>
        </w:rPr>
        <w:t>)</w:t>
      </w:r>
      <w:r w:rsidR="00B25470" w:rsidRPr="00D5050F">
        <w:rPr>
          <w:rFonts w:ascii="Arial" w:hAnsi="Arial" w:cs="Arial"/>
          <w:lang w:eastAsia="en-US"/>
        </w:rPr>
        <w:t xml:space="preserve">. </w:t>
      </w:r>
    </w:p>
    <w:p w:rsidR="0084017B" w:rsidRPr="00D5050F" w:rsidRDefault="00C44519" w:rsidP="00FD785A">
      <w:pPr>
        <w:spacing w:line="360" w:lineRule="auto"/>
        <w:jc w:val="both"/>
        <w:rPr>
          <w:rFonts w:ascii="Arial" w:hAnsi="Arial" w:cs="Arial"/>
        </w:rPr>
      </w:pPr>
      <w:r w:rsidRPr="00D5050F">
        <w:rPr>
          <w:rFonts w:ascii="Arial" w:hAnsi="Arial" w:cs="Arial"/>
          <w:lang w:eastAsia="en-US"/>
        </w:rPr>
        <w:t xml:space="preserve">        Pravděpodobně </w:t>
      </w:r>
      <w:r w:rsidR="0084017B" w:rsidRPr="00D5050F">
        <w:rPr>
          <w:rFonts w:ascii="Arial" w:hAnsi="Arial" w:cs="Arial"/>
          <w:lang w:eastAsia="en-US"/>
        </w:rPr>
        <w:t xml:space="preserve">i </w:t>
      </w:r>
      <w:r w:rsidRPr="00D5050F">
        <w:rPr>
          <w:rFonts w:ascii="Arial" w:hAnsi="Arial" w:cs="Arial"/>
          <w:lang w:eastAsia="en-US"/>
        </w:rPr>
        <w:t xml:space="preserve">s ohledem na skutečnost, že pro </w:t>
      </w:r>
      <w:r w:rsidR="009B04BE" w:rsidRPr="00D5050F">
        <w:rPr>
          <w:rFonts w:ascii="Arial" w:hAnsi="Arial" w:cs="Arial"/>
          <w:lang w:eastAsia="en-US"/>
        </w:rPr>
        <w:t xml:space="preserve">sjednání dohody </w:t>
      </w:r>
      <w:r w:rsidRPr="00D5050F">
        <w:rPr>
          <w:rFonts w:ascii="Arial" w:hAnsi="Arial" w:cs="Arial"/>
          <w:lang w:eastAsia="en-US"/>
        </w:rPr>
        <w:t>není vyžadováno, aby byly skutkové okolnosti prokázány s takovou přesností, jaká je vyžadována pro uznání obžalovaného vinným v trestním</w:t>
      </w:r>
      <w:r w:rsidR="00FF4334" w:rsidRPr="00D5050F">
        <w:rPr>
          <w:rFonts w:ascii="Arial" w:hAnsi="Arial" w:cs="Arial"/>
          <w:lang w:eastAsia="en-US"/>
        </w:rPr>
        <w:t xml:space="preserve"> řízení, jsou legislativně zakotveny tři </w:t>
      </w:r>
      <w:r w:rsidRPr="00D5050F">
        <w:rPr>
          <w:rFonts w:ascii="Arial" w:hAnsi="Arial" w:cs="Arial"/>
          <w:lang w:eastAsia="en-US"/>
        </w:rPr>
        <w:t>výjimky, při kterých nelze tohoto institutu využít</w:t>
      </w:r>
      <w:r w:rsidRPr="00D5050F">
        <w:rPr>
          <w:rStyle w:val="Znakapoznpodarou"/>
          <w:lang w:eastAsia="en-US"/>
        </w:rPr>
        <w:footnoteReference w:id="94"/>
      </w:r>
      <w:r w:rsidRPr="00D5050F">
        <w:rPr>
          <w:rFonts w:ascii="Arial" w:hAnsi="Arial" w:cs="Arial"/>
          <w:lang w:eastAsia="en-US"/>
        </w:rPr>
        <w:t xml:space="preserve">. </w:t>
      </w:r>
      <w:r w:rsidR="00FF4334" w:rsidRPr="00D5050F">
        <w:rPr>
          <w:rFonts w:ascii="Arial" w:hAnsi="Arial" w:cs="Arial"/>
          <w:lang w:eastAsia="en-US"/>
        </w:rPr>
        <w:t xml:space="preserve">Ustanovení </w:t>
      </w:r>
      <w:r w:rsidR="00FF4334" w:rsidRPr="00D5050F">
        <w:rPr>
          <w:rFonts w:ascii="Arial" w:hAnsi="Arial" w:cs="Arial"/>
        </w:rPr>
        <w:t>§ 175 odst. 8 TŘ říká, že pokud jde o řízení o zvlášť závažném zločinu a také v případě řízení proti u</w:t>
      </w:r>
      <w:r w:rsidR="009B04BE" w:rsidRPr="00D5050F">
        <w:rPr>
          <w:rFonts w:ascii="Arial" w:hAnsi="Arial" w:cs="Arial"/>
        </w:rPr>
        <w:t>prchlému, dohodu</w:t>
      </w:r>
      <w:r w:rsidR="00FF4334" w:rsidRPr="00D5050F">
        <w:rPr>
          <w:rFonts w:ascii="Arial" w:hAnsi="Arial" w:cs="Arial"/>
        </w:rPr>
        <w:t xml:space="preserve"> nelze sjednat. </w:t>
      </w:r>
      <w:r w:rsidR="0084017B" w:rsidRPr="00D5050F">
        <w:rPr>
          <w:rFonts w:ascii="Arial" w:hAnsi="Arial" w:cs="Arial"/>
        </w:rPr>
        <w:t xml:space="preserve">    </w:t>
      </w:r>
    </w:p>
    <w:p w:rsidR="002F5E79" w:rsidRPr="00D5050F" w:rsidRDefault="0084017B" w:rsidP="00FE708F">
      <w:pPr>
        <w:spacing w:line="360" w:lineRule="auto"/>
        <w:ind w:firstLine="567"/>
        <w:jc w:val="both"/>
        <w:rPr>
          <w:rFonts w:ascii="Arial" w:hAnsi="Arial" w:cs="Arial"/>
        </w:rPr>
      </w:pPr>
      <w:r w:rsidRPr="00D5050F">
        <w:rPr>
          <w:rFonts w:ascii="Arial" w:hAnsi="Arial" w:cs="Arial"/>
        </w:rPr>
        <w:t xml:space="preserve">Zvlášť závažnými zločiny jsou </w:t>
      </w:r>
      <w:r w:rsidR="007B6765" w:rsidRPr="00D5050F">
        <w:rPr>
          <w:rFonts w:ascii="Arial" w:hAnsi="Arial" w:cs="Arial"/>
        </w:rPr>
        <w:t xml:space="preserve">podle </w:t>
      </w:r>
      <w:proofErr w:type="spellStart"/>
      <w:r w:rsidR="007B6765" w:rsidRPr="00D5050F">
        <w:rPr>
          <w:rFonts w:ascii="Arial" w:hAnsi="Arial" w:cs="Arial"/>
        </w:rPr>
        <w:t>ust</w:t>
      </w:r>
      <w:proofErr w:type="spellEnd"/>
      <w:r w:rsidR="007B6765" w:rsidRPr="00D5050F">
        <w:rPr>
          <w:rFonts w:ascii="Arial" w:hAnsi="Arial" w:cs="Arial"/>
        </w:rPr>
        <w:t xml:space="preserve">. § 14 odst. 3 </w:t>
      </w:r>
      <w:proofErr w:type="spellStart"/>
      <w:r w:rsidR="007B6765" w:rsidRPr="00D5050F">
        <w:rPr>
          <w:rFonts w:ascii="Arial" w:hAnsi="Arial" w:cs="Arial"/>
        </w:rPr>
        <w:t>TrZ</w:t>
      </w:r>
      <w:proofErr w:type="spellEnd"/>
      <w:r w:rsidR="007B6765" w:rsidRPr="00D5050F">
        <w:rPr>
          <w:rFonts w:ascii="Arial" w:hAnsi="Arial" w:cs="Arial"/>
        </w:rPr>
        <w:t xml:space="preserve"> </w:t>
      </w:r>
      <w:r w:rsidRPr="00D5050F">
        <w:rPr>
          <w:rFonts w:ascii="Arial" w:hAnsi="Arial" w:cs="Arial"/>
        </w:rPr>
        <w:t xml:space="preserve">ty úmyslné trestné činy, za něž </w:t>
      </w:r>
      <w:proofErr w:type="spellStart"/>
      <w:r w:rsidRPr="00D5050F">
        <w:rPr>
          <w:rFonts w:ascii="Arial" w:hAnsi="Arial" w:cs="Arial"/>
        </w:rPr>
        <w:t>TrZ</w:t>
      </w:r>
      <w:proofErr w:type="spellEnd"/>
      <w:r w:rsidRPr="00D5050F">
        <w:rPr>
          <w:rFonts w:ascii="Arial" w:hAnsi="Arial" w:cs="Arial"/>
        </w:rPr>
        <w:t xml:space="preserve"> stanoví trest odnětí svobody, kdy horní hranice činí nejméně deset let. Domnívám se, že v takto závažných případech je bezpodmínečně nutné zjistit skutkový stav s vynaložením maximálního úsilí, ne jen v té míře, která je nezbytná pro podání obžaloby ve standardním řízení, která zároveň postačuje pro započetí jednání o dohodě</w:t>
      </w:r>
      <w:r w:rsidRPr="00D5050F">
        <w:rPr>
          <w:rStyle w:val="Znakapoznpodarou"/>
        </w:rPr>
        <w:footnoteReference w:id="95"/>
      </w:r>
      <w:r w:rsidRPr="00D5050F">
        <w:rPr>
          <w:rFonts w:ascii="Arial" w:hAnsi="Arial" w:cs="Arial"/>
        </w:rPr>
        <w:t xml:space="preserve">. </w:t>
      </w:r>
    </w:p>
    <w:p w:rsidR="00FE708F" w:rsidRDefault="009B2654" w:rsidP="00FE708F">
      <w:pPr>
        <w:spacing w:line="360" w:lineRule="auto"/>
        <w:ind w:firstLine="567"/>
        <w:jc w:val="both"/>
        <w:rPr>
          <w:rFonts w:ascii="Arial" w:hAnsi="Arial" w:cs="Arial"/>
        </w:rPr>
      </w:pPr>
      <w:r w:rsidRPr="00D5050F">
        <w:rPr>
          <w:rFonts w:ascii="Arial" w:hAnsi="Arial" w:cs="Arial"/>
        </w:rPr>
        <w:t xml:space="preserve">Postup zákonodárců při selekci případů, na které lze dohodu aplikovat, shledávám tedy zcela vhodným. </w:t>
      </w:r>
      <w:r w:rsidR="00DF6CF4" w:rsidRPr="00D5050F">
        <w:rPr>
          <w:rFonts w:ascii="Arial" w:hAnsi="Arial" w:cs="Arial"/>
        </w:rPr>
        <w:t xml:space="preserve">Na druhé straně je nutné uvést, že pokud by dokazování před sjednáním dohody mělo probíhat v takové míře jako ve standardním řízení, ztratil by tento institut částečně svůj význam. K jeho výhodám totiž řadíme právě </w:t>
      </w:r>
      <w:r w:rsidR="00C31EC8">
        <w:rPr>
          <w:rFonts w:ascii="Arial" w:hAnsi="Arial" w:cs="Arial"/>
        </w:rPr>
        <w:t>rychlost oproti</w:t>
      </w:r>
      <w:r w:rsidR="00E7540D" w:rsidRPr="00D5050F">
        <w:rPr>
          <w:rFonts w:ascii="Arial" w:hAnsi="Arial" w:cs="Arial"/>
        </w:rPr>
        <w:t xml:space="preserve"> klasickému </w:t>
      </w:r>
      <w:r w:rsidR="00C31EC8">
        <w:rPr>
          <w:rFonts w:ascii="Arial" w:hAnsi="Arial" w:cs="Arial"/>
        </w:rPr>
        <w:t>průběhu trestního řízení</w:t>
      </w:r>
      <w:r w:rsidR="00E7540D" w:rsidRPr="00D5050F">
        <w:rPr>
          <w:rFonts w:ascii="Arial" w:hAnsi="Arial" w:cs="Arial"/>
        </w:rPr>
        <w:t>.</w:t>
      </w:r>
      <w:r w:rsidR="00DF6CF4" w:rsidRPr="00D5050F">
        <w:rPr>
          <w:rFonts w:ascii="Arial" w:hAnsi="Arial" w:cs="Arial"/>
        </w:rPr>
        <w:t xml:space="preserve"> </w:t>
      </w:r>
      <w:r w:rsidR="00FF4334" w:rsidRPr="00D5050F">
        <w:rPr>
          <w:rFonts w:ascii="Arial" w:hAnsi="Arial" w:cs="Arial"/>
        </w:rPr>
        <w:t xml:space="preserve">Třetí výjimku </w:t>
      </w:r>
      <w:r w:rsidR="00FF4334" w:rsidRPr="00D5050F">
        <w:rPr>
          <w:rFonts w:ascii="Arial" w:hAnsi="Arial" w:cs="Arial"/>
        </w:rPr>
        <w:lastRenderedPageBreak/>
        <w:t xml:space="preserve">nalezneme v zákoně </w:t>
      </w:r>
      <w:r w:rsidR="00334B39" w:rsidRPr="00D5050F">
        <w:rPr>
          <w:rFonts w:ascii="Arial" w:hAnsi="Arial" w:cs="Arial"/>
        </w:rPr>
        <w:t>o soudnictví ve věcech mládeže</w:t>
      </w:r>
      <w:r w:rsidR="00334B39" w:rsidRPr="00D5050F">
        <w:rPr>
          <w:rStyle w:val="Znakapoznpodarou"/>
        </w:rPr>
        <w:footnoteReference w:id="96"/>
      </w:r>
      <w:r w:rsidR="00C31EC8">
        <w:rPr>
          <w:rFonts w:ascii="Arial" w:hAnsi="Arial" w:cs="Arial"/>
        </w:rPr>
        <w:t xml:space="preserve"> </w:t>
      </w:r>
      <w:r w:rsidR="00334B39" w:rsidRPr="00D5050F">
        <w:rPr>
          <w:rFonts w:ascii="Arial" w:hAnsi="Arial" w:cs="Arial"/>
        </w:rPr>
        <w:t xml:space="preserve">(dále jen </w:t>
      </w:r>
      <w:r w:rsidR="006660D6" w:rsidRPr="00D5050F">
        <w:rPr>
          <w:rFonts w:ascii="Arial" w:hAnsi="Arial" w:cs="Arial"/>
        </w:rPr>
        <w:t>„</w:t>
      </w:r>
      <w:proofErr w:type="spellStart"/>
      <w:r w:rsidR="006660D6" w:rsidRPr="00D5050F">
        <w:rPr>
          <w:rFonts w:ascii="Arial" w:hAnsi="Arial" w:cs="Arial"/>
        </w:rPr>
        <w:t>ZsML</w:t>
      </w:r>
      <w:proofErr w:type="spellEnd"/>
      <w:r w:rsidR="006660D6" w:rsidRPr="00D5050F">
        <w:rPr>
          <w:rFonts w:ascii="Arial" w:hAnsi="Arial" w:cs="Arial"/>
        </w:rPr>
        <w:t>“), konkrétně v </w:t>
      </w:r>
      <w:proofErr w:type="spellStart"/>
      <w:r w:rsidR="006660D6" w:rsidRPr="00D5050F">
        <w:rPr>
          <w:rFonts w:ascii="Arial" w:hAnsi="Arial" w:cs="Arial"/>
        </w:rPr>
        <w:t>ust</w:t>
      </w:r>
      <w:proofErr w:type="spellEnd"/>
      <w:r w:rsidR="006660D6" w:rsidRPr="00D5050F">
        <w:rPr>
          <w:rFonts w:ascii="Arial" w:hAnsi="Arial" w:cs="Arial"/>
        </w:rPr>
        <w:t xml:space="preserve">. § 63 </w:t>
      </w:r>
      <w:proofErr w:type="spellStart"/>
      <w:r w:rsidR="006660D6" w:rsidRPr="00D5050F">
        <w:rPr>
          <w:rFonts w:ascii="Arial" w:hAnsi="Arial" w:cs="Arial"/>
        </w:rPr>
        <w:t>ZsML</w:t>
      </w:r>
      <w:proofErr w:type="spellEnd"/>
      <w:r w:rsidR="006660D6" w:rsidRPr="00D5050F">
        <w:rPr>
          <w:rFonts w:ascii="Arial" w:hAnsi="Arial" w:cs="Arial"/>
        </w:rPr>
        <w:t>, který z možnost</w:t>
      </w:r>
      <w:r w:rsidR="009B04BE" w:rsidRPr="00D5050F">
        <w:rPr>
          <w:rFonts w:ascii="Arial" w:hAnsi="Arial" w:cs="Arial"/>
        </w:rPr>
        <w:t xml:space="preserve">i sjednat dohodu </w:t>
      </w:r>
      <w:r w:rsidR="006660D6" w:rsidRPr="00D5050F">
        <w:rPr>
          <w:rFonts w:ascii="Arial" w:hAnsi="Arial" w:cs="Arial"/>
        </w:rPr>
        <w:t>vylučuje</w:t>
      </w:r>
      <w:r w:rsidR="00334B39" w:rsidRPr="00D5050F">
        <w:rPr>
          <w:rFonts w:ascii="Arial" w:hAnsi="Arial" w:cs="Arial"/>
        </w:rPr>
        <w:t xml:space="preserve"> </w:t>
      </w:r>
      <w:r w:rsidR="00334B39" w:rsidRPr="00D5050F">
        <w:rPr>
          <w:rFonts w:ascii="Arial" w:hAnsi="Arial" w:cs="Arial"/>
          <w:i/>
        </w:rPr>
        <w:t>„řízení ve věci mladistvého, který nedovršil osmnáct let věku“</w:t>
      </w:r>
      <w:r w:rsidR="00334B39" w:rsidRPr="00D5050F">
        <w:rPr>
          <w:rFonts w:ascii="Arial" w:hAnsi="Arial" w:cs="Arial"/>
        </w:rPr>
        <w:t>.</w:t>
      </w:r>
    </w:p>
    <w:p w:rsidR="00FE708F" w:rsidRDefault="009B04BE" w:rsidP="00FE708F">
      <w:pPr>
        <w:spacing w:line="360" w:lineRule="auto"/>
        <w:ind w:firstLine="567"/>
        <w:jc w:val="both"/>
        <w:rPr>
          <w:rFonts w:ascii="Arial" w:hAnsi="Arial" w:cs="Arial"/>
        </w:rPr>
      </w:pPr>
      <w:r w:rsidRPr="00D5050F">
        <w:rPr>
          <w:rFonts w:ascii="Arial" w:hAnsi="Arial" w:cs="Arial"/>
        </w:rPr>
        <w:t>Trestní řád ale v souvislosti s</w:t>
      </w:r>
      <w:r w:rsidR="00B2342A" w:rsidRPr="00D5050F">
        <w:rPr>
          <w:rFonts w:ascii="Arial" w:hAnsi="Arial" w:cs="Arial"/>
        </w:rPr>
        <w:t> </w:t>
      </w:r>
      <w:r w:rsidRPr="00D5050F">
        <w:rPr>
          <w:rFonts w:ascii="Arial" w:hAnsi="Arial" w:cs="Arial"/>
        </w:rPr>
        <w:t>doho</w:t>
      </w:r>
      <w:r w:rsidR="00B2342A" w:rsidRPr="00D5050F">
        <w:rPr>
          <w:rFonts w:ascii="Arial" w:hAnsi="Arial" w:cs="Arial"/>
        </w:rPr>
        <w:t>dou neopomíjí ani práva obět</w:t>
      </w:r>
      <w:r w:rsidR="002F5E79" w:rsidRPr="00D5050F">
        <w:rPr>
          <w:rFonts w:ascii="Arial" w:hAnsi="Arial" w:cs="Arial"/>
        </w:rPr>
        <w:t>i</w:t>
      </w:r>
      <w:r w:rsidR="00F13F5D" w:rsidRPr="00D5050F">
        <w:rPr>
          <w:rFonts w:ascii="Arial" w:hAnsi="Arial" w:cs="Arial"/>
        </w:rPr>
        <w:t>. Ta</w:t>
      </w:r>
      <w:r w:rsidR="00457D66" w:rsidRPr="00D5050F">
        <w:rPr>
          <w:rFonts w:ascii="Arial" w:hAnsi="Arial" w:cs="Arial"/>
        </w:rPr>
        <w:t xml:space="preserve"> má možnost</w:t>
      </w:r>
      <w:r w:rsidR="00B2342A" w:rsidRPr="00D5050F">
        <w:rPr>
          <w:rFonts w:ascii="Arial" w:hAnsi="Arial" w:cs="Arial"/>
        </w:rPr>
        <w:t xml:space="preserve"> být přítomna při jednání státního zástupce a obviněného, není to ale nezbytn</w:t>
      </w:r>
      <w:r w:rsidR="002B23CA" w:rsidRPr="00D5050F">
        <w:rPr>
          <w:rFonts w:ascii="Arial" w:hAnsi="Arial" w:cs="Arial"/>
        </w:rPr>
        <w:t>é. Oběť se</w:t>
      </w:r>
      <w:r w:rsidR="00457D66" w:rsidRPr="00D5050F">
        <w:rPr>
          <w:rFonts w:ascii="Arial" w:hAnsi="Arial" w:cs="Arial"/>
        </w:rPr>
        <w:t xml:space="preserve"> </w:t>
      </w:r>
      <w:r w:rsidR="00FE7AC4" w:rsidRPr="00D5050F">
        <w:rPr>
          <w:rFonts w:ascii="Arial" w:hAnsi="Arial" w:cs="Arial"/>
        </w:rPr>
        <w:t xml:space="preserve">může svých práv výslovným prohlášením </w:t>
      </w:r>
      <w:r w:rsidR="002B23CA" w:rsidRPr="00D5050F">
        <w:rPr>
          <w:rFonts w:ascii="Arial" w:hAnsi="Arial" w:cs="Arial"/>
        </w:rPr>
        <w:t xml:space="preserve">také zcela </w:t>
      </w:r>
      <w:r w:rsidR="00FE7AC4" w:rsidRPr="00D5050F">
        <w:rPr>
          <w:rFonts w:ascii="Arial" w:hAnsi="Arial" w:cs="Arial"/>
        </w:rPr>
        <w:t>vzdát.</w:t>
      </w:r>
      <w:r w:rsidR="00B2342A" w:rsidRPr="00D5050F">
        <w:rPr>
          <w:rFonts w:ascii="Arial" w:hAnsi="Arial" w:cs="Arial"/>
        </w:rPr>
        <w:t xml:space="preserve"> Pokud oběť uplatňuje nárok na náhradu škody, vydání bezdůvodného obohacení nebo náhradu nemajetkové újmy v penězích, musí tak učinit nejpozději při prvním jednání, které směřuje ke sjednání dohody. </w:t>
      </w:r>
      <w:r w:rsidR="00BE0DD3" w:rsidRPr="00D5050F">
        <w:rPr>
          <w:rFonts w:ascii="Arial" w:hAnsi="Arial" w:cs="Arial"/>
        </w:rPr>
        <w:t>Ze předpokladu, že se</w:t>
      </w:r>
      <w:r w:rsidR="001C496C" w:rsidRPr="00D5050F">
        <w:rPr>
          <w:rFonts w:ascii="Arial" w:hAnsi="Arial" w:cs="Arial"/>
        </w:rPr>
        <w:t xml:space="preserve"> oběť následně účastní sjednávání dohody, je oprávněna vyjádřit se k ní uplatňovaným nárokům. Jestliže oběť uplatnila nárok, ale není přítomna při </w:t>
      </w:r>
      <w:r w:rsidR="00757C13" w:rsidRPr="00D5050F">
        <w:rPr>
          <w:rFonts w:ascii="Arial" w:hAnsi="Arial" w:cs="Arial"/>
        </w:rPr>
        <w:t>jednání státního zástupce a obviněného</w:t>
      </w:r>
      <w:r w:rsidR="001C496C" w:rsidRPr="00D5050F">
        <w:rPr>
          <w:rFonts w:ascii="Arial" w:hAnsi="Arial" w:cs="Arial"/>
        </w:rPr>
        <w:t>, m</w:t>
      </w:r>
      <w:r w:rsidR="00757C13" w:rsidRPr="00D5050F">
        <w:rPr>
          <w:rFonts w:ascii="Arial" w:hAnsi="Arial" w:cs="Arial"/>
        </w:rPr>
        <w:t>ohou</w:t>
      </w:r>
      <w:r w:rsidR="001C496C" w:rsidRPr="00D5050F">
        <w:rPr>
          <w:rFonts w:ascii="Arial" w:hAnsi="Arial" w:cs="Arial"/>
        </w:rPr>
        <w:t xml:space="preserve"> </w:t>
      </w:r>
      <w:r w:rsidR="00757C13" w:rsidRPr="00D5050F">
        <w:rPr>
          <w:rFonts w:ascii="Arial" w:hAnsi="Arial" w:cs="Arial"/>
        </w:rPr>
        <w:t xml:space="preserve">se na náhradě škody, nemajetkové újmy v penězích, případně na vydání bezdůvodného obohacení dohodnout sami. Státní zástupce má </w:t>
      </w:r>
      <w:r w:rsidR="00BC214B">
        <w:rPr>
          <w:rFonts w:ascii="Arial" w:hAnsi="Arial" w:cs="Arial"/>
        </w:rPr>
        <w:t xml:space="preserve">totiž </w:t>
      </w:r>
      <w:r w:rsidR="00C82D93">
        <w:rPr>
          <w:rFonts w:ascii="Arial" w:hAnsi="Arial" w:cs="Arial"/>
        </w:rPr>
        <w:t xml:space="preserve">mimo jiné za úkol </w:t>
      </w:r>
      <w:r w:rsidR="00757C13" w:rsidRPr="00D5050F">
        <w:rPr>
          <w:rFonts w:ascii="Arial" w:hAnsi="Arial" w:cs="Arial"/>
        </w:rPr>
        <w:t xml:space="preserve">usilovat o realizaci práv oběti. </w:t>
      </w:r>
      <w:r w:rsidR="007E50A6" w:rsidRPr="00D5050F">
        <w:rPr>
          <w:rFonts w:ascii="Arial" w:hAnsi="Arial" w:cs="Arial"/>
        </w:rPr>
        <w:t>Oběti může být výše n</w:t>
      </w:r>
      <w:r w:rsidR="00757C13" w:rsidRPr="00D5050F">
        <w:rPr>
          <w:rFonts w:ascii="Arial" w:hAnsi="Arial" w:cs="Arial"/>
        </w:rPr>
        <w:t>áhrady škody, nemajetkové újmy v penězích či vydání bezdůvodného obohacení</w:t>
      </w:r>
      <w:r w:rsidR="007E50A6" w:rsidRPr="00D5050F">
        <w:rPr>
          <w:rFonts w:ascii="Arial" w:hAnsi="Arial" w:cs="Arial"/>
        </w:rPr>
        <w:t xml:space="preserve"> přiznána až do rozsahu uplatněného nároku (viz. § 175a odst. 5 TŘ).</w:t>
      </w:r>
      <w:r w:rsidR="00EE05EC" w:rsidRPr="00D5050F">
        <w:rPr>
          <w:rFonts w:ascii="Arial" w:hAnsi="Arial" w:cs="Arial"/>
        </w:rPr>
        <w:t xml:space="preserve"> </w:t>
      </w:r>
    </w:p>
    <w:p w:rsidR="00FE708F" w:rsidRDefault="00EE05EC" w:rsidP="00FE708F">
      <w:pPr>
        <w:spacing w:line="360" w:lineRule="auto"/>
        <w:ind w:firstLine="567"/>
        <w:jc w:val="both"/>
        <w:rPr>
          <w:rFonts w:ascii="Arial" w:hAnsi="Arial" w:cs="Arial"/>
        </w:rPr>
      </w:pPr>
      <w:r w:rsidRPr="00D5050F">
        <w:rPr>
          <w:rFonts w:ascii="Arial" w:hAnsi="Arial" w:cs="Arial"/>
        </w:rPr>
        <w:t>K přijetí dohody o vině a trestu může dojít, přestože dohoda o náhradě škody, nemajetkové újmy či vydání bezdůvodného obohacení nebyla uzavřena. O nároku oběti může být následně rozhodnu</w:t>
      </w:r>
      <w:r w:rsidR="00C75701" w:rsidRPr="00D5050F">
        <w:rPr>
          <w:rFonts w:ascii="Arial" w:hAnsi="Arial" w:cs="Arial"/>
        </w:rPr>
        <w:t>to až soudem při schvalování dohody o vině a trestu, kdy soud vyjde</w:t>
      </w:r>
      <w:r w:rsidRPr="00D5050F">
        <w:rPr>
          <w:rFonts w:ascii="Arial" w:hAnsi="Arial" w:cs="Arial"/>
        </w:rPr>
        <w:t xml:space="preserve"> </w:t>
      </w:r>
      <w:r w:rsidR="00C75701" w:rsidRPr="00D5050F">
        <w:rPr>
          <w:rFonts w:ascii="Arial" w:hAnsi="Arial" w:cs="Arial"/>
        </w:rPr>
        <w:t xml:space="preserve">z </w:t>
      </w:r>
      <w:r w:rsidRPr="00D5050F">
        <w:rPr>
          <w:rFonts w:ascii="Arial" w:hAnsi="Arial" w:cs="Arial"/>
        </w:rPr>
        <w:t>důkazní</w:t>
      </w:r>
      <w:r w:rsidR="00C75701" w:rsidRPr="00D5050F">
        <w:rPr>
          <w:rFonts w:ascii="Arial" w:hAnsi="Arial" w:cs="Arial"/>
        </w:rPr>
        <w:t>ch</w:t>
      </w:r>
      <w:r w:rsidRPr="00D5050F">
        <w:rPr>
          <w:rFonts w:ascii="Arial" w:hAnsi="Arial" w:cs="Arial"/>
        </w:rPr>
        <w:t xml:space="preserve"> materiál</w:t>
      </w:r>
      <w:r w:rsidR="00C75701" w:rsidRPr="00D5050F">
        <w:rPr>
          <w:rFonts w:ascii="Arial" w:hAnsi="Arial" w:cs="Arial"/>
        </w:rPr>
        <w:t>ů</w:t>
      </w:r>
      <w:r w:rsidRPr="00D5050F">
        <w:rPr>
          <w:rFonts w:ascii="Arial" w:hAnsi="Arial" w:cs="Arial"/>
        </w:rPr>
        <w:t xml:space="preserve"> obsaže</w:t>
      </w:r>
      <w:r w:rsidR="00C75701" w:rsidRPr="00D5050F">
        <w:rPr>
          <w:rFonts w:ascii="Arial" w:hAnsi="Arial" w:cs="Arial"/>
        </w:rPr>
        <w:t xml:space="preserve">ných ve spise. </w:t>
      </w:r>
    </w:p>
    <w:p w:rsidR="00AF50A1" w:rsidRPr="00D5050F" w:rsidRDefault="00C75701" w:rsidP="00FE708F">
      <w:pPr>
        <w:spacing w:line="360" w:lineRule="auto"/>
        <w:ind w:firstLine="567"/>
        <w:jc w:val="both"/>
        <w:rPr>
          <w:rFonts w:ascii="Arial" w:hAnsi="Arial" w:cs="Arial"/>
        </w:rPr>
      </w:pPr>
      <w:r w:rsidRPr="00D5050F">
        <w:rPr>
          <w:rFonts w:ascii="Arial" w:hAnsi="Arial" w:cs="Arial"/>
        </w:rPr>
        <w:t>Veškeré náležitosti, které musí sjednaná dohoda obsahovat, nale</w:t>
      </w:r>
      <w:r w:rsidR="004720F2" w:rsidRPr="00D5050F">
        <w:rPr>
          <w:rFonts w:ascii="Arial" w:hAnsi="Arial" w:cs="Arial"/>
        </w:rPr>
        <w:t>zneme v </w:t>
      </w:r>
      <w:proofErr w:type="spellStart"/>
      <w:r w:rsidR="004720F2" w:rsidRPr="00D5050F">
        <w:rPr>
          <w:rFonts w:ascii="Arial" w:hAnsi="Arial" w:cs="Arial"/>
        </w:rPr>
        <w:t>ust</w:t>
      </w:r>
      <w:proofErr w:type="spellEnd"/>
      <w:r w:rsidR="004720F2" w:rsidRPr="00D5050F">
        <w:rPr>
          <w:rFonts w:ascii="Arial" w:hAnsi="Arial" w:cs="Arial"/>
        </w:rPr>
        <w:t xml:space="preserve">. § 175a odst. 6 TŘ. </w:t>
      </w:r>
      <w:r w:rsidRPr="00D5050F">
        <w:rPr>
          <w:rFonts w:ascii="Arial" w:hAnsi="Arial" w:cs="Arial"/>
        </w:rPr>
        <w:t xml:space="preserve"> Jsou vymezeny tak, aby na základě nich mohl soud vydat odsuzující rozsudek. </w:t>
      </w:r>
      <w:r w:rsidR="00B83A64" w:rsidRPr="00D5050F">
        <w:rPr>
          <w:rFonts w:ascii="Arial" w:hAnsi="Arial" w:cs="Arial"/>
        </w:rPr>
        <w:t>Státní zástupce pak dohodu</w:t>
      </w:r>
      <w:r w:rsidR="00A04B2A" w:rsidRPr="00D5050F">
        <w:rPr>
          <w:rFonts w:ascii="Arial" w:hAnsi="Arial" w:cs="Arial"/>
        </w:rPr>
        <w:t>, k níž spolu s obviněným a případně i obětí dospěli,</w:t>
      </w:r>
      <w:r w:rsidR="00B83A64" w:rsidRPr="00D5050F">
        <w:rPr>
          <w:rFonts w:ascii="Arial" w:hAnsi="Arial" w:cs="Arial"/>
        </w:rPr>
        <w:t xml:space="preserve"> předloží ke schválení příslušnému soudu. </w:t>
      </w:r>
      <w:r w:rsidR="00A04B2A" w:rsidRPr="00D5050F">
        <w:rPr>
          <w:rFonts w:ascii="Arial" w:hAnsi="Arial" w:cs="Arial"/>
        </w:rPr>
        <w:t xml:space="preserve">Za situace, kdy se zúčastněné subjekty nedohodnou ohledně nároků, které přísluší oběti, státní zástupce na to při podání návrhu na schválení dohody upozorní soud (viz. § 175b odst. 1 TŘ).   </w:t>
      </w:r>
    </w:p>
    <w:p w:rsidR="00E60106" w:rsidRPr="00D5050F" w:rsidRDefault="00AF50A1" w:rsidP="00FD785A">
      <w:pPr>
        <w:spacing w:line="360" w:lineRule="auto"/>
        <w:jc w:val="both"/>
        <w:rPr>
          <w:rFonts w:ascii="Arial" w:hAnsi="Arial" w:cs="Arial"/>
        </w:rPr>
      </w:pPr>
      <w:r w:rsidRPr="00D5050F">
        <w:rPr>
          <w:rFonts w:ascii="Arial" w:hAnsi="Arial" w:cs="Arial"/>
        </w:rPr>
        <w:t xml:space="preserve">         Následná činnost soudu </w:t>
      </w:r>
      <w:r w:rsidR="006852E6" w:rsidRPr="00D5050F">
        <w:rPr>
          <w:rFonts w:ascii="Arial" w:hAnsi="Arial" w:cs="Arial"/>
        </w:rPr>
        <w:t xml:space="preserve">se omezuje </w:t>
      </w:r>
      <w:r w:rsidRPr="00D5050F">
        <w:rPr>
          <w:rFonts w:ascii="Arial" w:hAnsi="Arial" w:cs="Arial"/>
        </w:rPr>
        <w:t>na přezkoumání souladu dohody s právními př</w:t>
      </w:r>
      <w:r w:rsidR="006852E6" w:rsidRPr="00D5050F">
        <w:rPr>
          <w:rFonts w:ascii="Arial" w:hAnsi="Arial" w:cs="Arial"/>
        </w:rPr>
        <w:t xml:space="preserve">episy, neprovádí se </w:t>
      </w:r>
      <w:r w:rsidRPr="00D5050F">
        <w:rPr>
          <w:rFonts w:ascii="Arial" w:hAnsi="Arial" w:cs="Arial"/>
        </w:rPr>
        <w:t>žádné do</w:t>
      </w:r>
      <w:r w:rsidR="007F4EE7" w:rsidRPr="00D5050F">
        <w:rPr>
          <w:rFonts w:ascii="Arial" w:hAnsi="Arial" w:cs="Arial"/>
        </w:rPr>
        <w:t xml:space="preserve">kazování. Soud se musí </w:t>
      </w:r>
      <w:r w:rsidRPr="00D5050F">
        <w:rPr>
          <w:rFonts w:ascii="Arial" w:hAnsi="Arial" w:cs="Arial"/>
        </w:rPr>
        <w:t>držet původního znění dohody</w:t>
      </w:r>
      <w:r w:rsidR="006852E6" w:rsidRPr="00D5050F">
        <w:rPr>
          <w:rFonts w:ascii="Arial" w:hAnsi="Arial" w:cs="Arial"/>
        </w:rPr>
        <w:t>. Pokud</w:t>
      </w:r>
      <w:r w:rsidRPr="00D5050F">
        <w:rPr>
          <w:rFonts w:ascii="Arial" w:hAnsi="Arial" w:cs="Arial"/>
        </w:rPr>
        <w:t xml:space="preserve"> dospěje k závěru, že dohoda splňuje veškerá požadovaná </w:t>
      </w:r>
      <w:r w:rsidRPr="00D5050F">
        <w:rPr>
          <w:rFonts w:ascii="Arial" w:hAnsi="Arial" w:cs="Arial"/>
        </w:rPr>
        <w:lastRenderedPageBreak/>
        <w:t>kritéria, schválí</w:t>
      </w:r>
      <w:r w:rsidR="006852E6" w:rsidRPr="00D5050F">
        <w:rPr>
          <w:rFonts w:ascii="Arial" w:hAnsi="Arial" w:cs="Arial"/>
        </w:rPr>
        <w:t xml:space="preserve"> jí rozsudkem.</w:t>
      </w:r>
      <w:r w:rsidRPr="00D5050F">
        <w:rPr>
          <w:rFonts w:ascii="Arial" w:hAnsi="Arial" w:cs="Arial"/>
        </w:rPr>
        <w:t xml:space="preserve"> </w:t>
      </w:r>
      <w:r w:rsidR="002B23CA" w:rsidRPr="00D5050F">
        <w:rPr>
          <w:rFonts w:ascii="Arial" w:hAnsi="Arial" w:cs="Arial"/>
        </w:rPr>
        <w:t>V opačném případě se věc vrací do fáze přípravného řízení.</w:t>
      </w:r>
      <w:r w:rsidR="006852E6" w:rsidRPr="00D5050F">
        <w:rPr>
          <w:rStyle w:val="Znakapoznpodarou"/>
        </w:rPr>
        <w:footnoteReference w:id="97"/>
      </w:r>
      <w:r w:rsidR="002B23CA" w:rsidRPr="00D5050F">
        <w:rPr>
          <w:rFonts w:ascii="Arial" w:hAnsi="Arial" w:cs="Arial"/>
        </w:rPr>
        <w:t xml:space="preserve"> </w:t>
      </w:r>
    </w:p>
    <w:p w:rsidR="001C496C" w:rsidRPr="00D5050F" w:rsidRDefault="00E60106" w:rsidP="00FD785A">
      <w:pPr>
        <w:spacing w:line="360" w:lineRule="auto"/>
        <w:jc w:val="both"/>
        <w:rPr>
          <w:rFonts w:ascii="Arial" w:hAnsi="Arial" w:cs="Arial"/>
        </w:rPr>
      </w:pPr>
      <w:r w:rsidRPr="00D5050F">
        <w:rPr>
          <w:rFonts w:ascii="Arial" w:hAnsi="Arial" w:cs="Arial"/>
        </w:rPr>
        <w:t xml:space="preserve">         </w:t>
      </w:r>
      <w:r w:rsidR="007F4EE7" w:rsidRPr="00D5050F">
        <w:rPr>
          <w:rFonts w:ascii="Arial" w:hAnsi="Arial" w:cs="Arial"/>
        </w:rPr>
        <w:t>V souladu s dikcí § 314s TŘ se v</w:t>
      </w:r>
      <w:r w:rsidRPr="00D5050F">
        <w:rPr>
          <w:rFonts w:ascii="Arial" w:hAnsi="Arial" w:cs="Arial"/>
        </w:rPr>
        <w:t>e výše uvedeném</w:t>
      </w:r>
      <w:r w:rsidR="007F4EE7" w:rsidRPr="00D5050F">
        <w:rPr>
          <w:rFonts w:ascii="Arial" w:hAnsi="Arial" w:cs="Arial"/>
        </w:rPr>
        <w:t xml:space="preserve"> případě k předchozímu prohlášení viny, které obviněný učinil, nepřihlíží. </w:t>
      </w:r>
      <w:r w:rsidR="00CB5FD9" w:rsidRPr="00D5050F">
        <w:rPr>
          <w:rFonts w:ascii="Arial" w:hAnsi="Arial" w:cs="Arial"/>
        </w:rPr>
        <w:t>Stejné ustanovení umožňuje</w:t>
      </w:r>
      <w:r w:rsidR="006B11DC" w:rsidRPr="00D5050F">
        <w:rPr>
          <w:rFonts w:ascii="Arial" w:hAnsi="Arial" w:cs="Arial"/>
        </w:rPr>
        <w:t>, aby při navrá</w:t>
      </w:r>
      <w:r w:rsidR="00BC214B">
        <w:rPr>
          <w:rFonts w:ascii="Arial" w:hAnsi="Arial" w:cs="Arial"/>
        </w:rPr>
        <w:t>cení věci do přípravného řízení</w:t>
      </w:r>
      <w:r w:rsidR="006B11DC" w:rsidRPr="00D5050F">
        <w:rPr>
          <w:rFonts w:ascii="Arial" w:hAnsi="Arial" w:cs="Arial"/>
        </w:rPr>
        <w:t xml:space="preserve"> byla opětovně sjednána dohoda o vině a trestu. </w:t>
      </w:r>
      <w:r w:rsidR="00963F8C" w:rsidRPr="00D5050F">
        <w:rPr>
          <w:rFonts w:ascii="Arial" w:hAnsi="Arial" w:cs="Arial"/>
        </w:rPr>
        <w:t xml:space="preserve">Oběť, </w:t>
      </w:r>
      <w:r w:rsidR="00AC0016" w:rsidRPr="00D5050F">
        <w:rPr>
          <w:rFonts w:ascii="Arial" w:hAnsi="Arial" w:cs="Arial"/>
        </w:rPr>
        <w:t>která uplatnila některý z příslušných</w:t>
      </w:r>
      <w:r w:rsidR="00963F8C" w:rsidRPr="00D5050F">
        <w:rPr>
          <w:rFonts w:ascii="Arial" w:hAnsi="Arial" w:cs="Arial"/>
        </w:rPr>
        <w:t xml:space="preserve"> nároků, se může proti výroku o náhradě škody, nemajetkové újmy i o vydání bezdůvodného obohacení odvolat. </w:t>
      </w:r>
      <w:r w:rsidR="00AC0016" w:rsidRPr="00D5050F">
        <w:rPr>
          <w:rFonts w:ascii="Arial" w:hAnsi="Arial" w:cs="Arial"/>
        </w:rPr>
        <w:t>Takovou možnost vylučuje předchozí souhlas s roz</w:t>
      </w:r>
      <w:r w:rsidR="007446F2">
        <w:rPr>
          <w:rFonts w:ascii="Arial" w:hAnsi="Arial" w:cs="Arial"/>
        </w:rPr>
        <w:t xml:space="preserve">sahem a způsobem náhrady škody, </w:t>
      </w:r>
      <w:r w:rsidR="00AC0016" w:rsidRPr="00D5050F">
        <w:rPr>
          <w:rFonts w:ascii="Arial" w:hAnsi="Arial" w:cs="Arial"/>
        </w:rPr>
        <w:t xml:space="preserve">nemajetkové újmy v penězích, případně s vydáním bezdůvodného obohacení, který oběť vyjádřila v dohodě o vině a trestu, jenž byla v této podobě </w:t>
      </w:r>
      <w:r w:rsidR="007446F2">
        <w:rPr>
          <w:rFonts w:ascii="Arial" w:hAnsi="Arial" w:cs="Arial"/>
        </w:rPr>
        <w:t xml:space="preserve">následně </w:t>
      </w:r>
      <w:r w:rsidR="00AC0016" w:rsidRPr="00D5050F">
        <w:rPr>
          <w:rFonts w:ascii="Arial" w:hAnsi="Arial" w:cs="Arial"/>
        </w:rPr>
        <w:t>schválena soudem</w:t>
      </w:r>
      <w:r w:rsidR="00D34915" w:rsidRPr="00D5050F">
        <w:rPr>
          <w:rFonts w:ascii="Arial" w:hAnsi="Arial" w:cs="Arial"/>
        </w:rPr>
        <w:t xml:space="preserve"> (viz. § 245 odst. 1 TŘ)</w:t>
      </w:r>
      <w:r w:rsidR="00AC0016" w:rsidRPr="00D5050F">
        <w:rPr>
          <w:rFonts w:ascii="Arial" w:hAnsi="Arial" w:cs="Arial"/>
        </w:rPr>
        <w:t xml:space="preserve">. </w:t>
      </w:r>
    </w:p>
    <w:p w:rsidR="00147DFA" w:rsidRPr="00D5050F" w:rsidRDefault="004D1206" w:rsidP="00FD785A">
      <w:pPr>
        <w:spacing w:line="360" w:lineRule="auto"/>
        <w:jc w:val="both"/>
        <w:rPr>
          <w:rFonts w:ascii="Arial" w:hAnsi="Arial" w:cs="Arial"/>
        </w:rPr>
      </w:pPr>
      <w:r w:rsidRPr="00D5050F">
        <w:rPr>
          <w:rFonts w:ascii="Arial" w:hAnsi="Arial" w:cs="Arial"/>
        </w:rPr>
        <w:t xml:space="preserve">         </w:t>
      </w:r>
      <w:r w:rsidR="00AA304D" w:rsidRPr="00D5050F">
        <w:rPr>
          <w:rFonts w:ascii="Arial" w:hAnsi="Arial" w:cs="Arial"/>
        </w:rPr>
        <w:t>Přestože jsem spíše kritikem tohoto institutu, u</w:t>
      </w:r>
      <w:r w:rsidR="000B71C6" w:rsidRPr="00D5050F">
        <w:rPr>
          <w:rFonts w:ascii="Arial" w:hAnsi="Arial" w:cs="Arial"/>
        </w:rPr>
        <w:t>rčité</w:t>
      </w:r>
      <w:r w:rsidR="00AA304D" w:rsidRPr="00D5050F">
        <w:rPr>
          <w:rFonts w:ascii="Arial" w:hAnsi="Arial" w:cs="Arial"/>
        </w:rPr>
        <w:t xml:space="preserve"> výhody přináší</w:t>
      </w:r>
      <w:r w:rsidR="00B607BA" w:rsidRPr="00D5050F">
        <w:rPr>
          <w:rFonts w:ascii="Arial" w:hAnsi="Arial" w:cs="Arial"/>
        </w:rPr>
        <w:t xml:space="preserve"> </w:t>
      </w:r>
      <w:r w:rsidR="00AA304D" w:rsidRPr="00D5050F">
        <w:rPr>
          <w:rFonts w:ascii="Arial" w:hAnsi="Arial" w:cs="Arial"/>
        </w:rPr>
        <w:t>dohoda</w:t>
      </w:r>
      <w:r w:rsidRPr="00D5050F">
        <w:rPr>
          <w:rFonts w:ascii="Arial" w:hAnsi="Arial" w:cs="Arial"/>
        </w:rPr>
        <w:t xml:space="preserve"> o vině a trestu pr</w:t>
      </w:r>
      <w:r w:rsidR="00875409" w:rsidRPr="00D5050F">
        <w:rPr>
          <w:rFonts w:ascii="Arial" w:hAnsi="Arial" w:cs="Arial"/>
        </w:rPr>
        <w:t>o všechny zúčastněné, zanedbatelnou není ani finanční stránka věci</w:t>
      </w:r>
      <w:r w:rsidR="003820F0" w:rsidRPr="00D5050F">
        <w:rPr>
          <w:rFonts w:ascii="Arial" w:hAnsi="Arial" w:cs="Arial"/>
        </w:rPr>
        <w:t>.</w:t>
      </w:r>
      <w:r w:rsidRPr="00D5050F">
        <w:rPr>
          <w:rFonts w:ascii="Arial" w:hAnsi="Arial" w:cs="Arial"/>
        </w:rPr>
        <w:t xml:space="preserve"> </w:t>
      </w:r>
      <w:r w:rsidR="00C12357" w:rsidRPr="00D5050F">
        <w:rPr>
          <w:rFonts w:ascii="Arial" w:hAnsi="Arial" w:cs="Arial"/>
        </w:rPr>
        <w:t>Již exministr spravedlnosti Jiří Pospíšil poukazoval na pozitivum institutu dohody o vině a trestu v souvislosti s úsporami financí daňových poplatníků</w:t>
      </w:r>
      <w:r w:rsidR="00C12357" w:rsidRPr="00D5050F">
        <w:rPr>
          <w:rStyle w:val="Znakapoznpodarou"/>
        </w:rPr>
        <w:footnoteReference w:id="98"/>
      </w:r>
      <w:r w:rsidR="00C12357" w:rsidRPr="00D5050F">
        <w:rPr>
          <w:rFonts w:ascii="Arial" w:hAnsi="Arial" w:cs="Arial"/>
        </w:rPr>
        <w:t>.</w:t>
      </w:r>
      <w:r w:rsidR="00147DFA" w:rsidRPr="00D5050F">
        <w:rPr>
          <w:rFonts w:ascii="Arial" w:hAnsi="Arial" w:cs="Arial"/>
        </w:rPr>
        <w:t xml:space="preserve"> </w:t>
      </w:r>
    </w:p>
    <w:p w:rsidR="00CB5FD9" w:rsidRPr="00D5050F" w:rsidRDefault="00147DFA" w:rsidP="00FD785A">
      <w:pPr>
        <w:spacing w:line="360" w:lineRule="auto"/>
        <w:jc w:val="both"/>
        <w:rPr>
          <w:rFonts w:ascii="Arial" w:hAnsi="Arial" w:cs="Arial"/>
        </w:rPr>
      </w:pPr>
      <w:r w:rsidRPr="00D5050F">
        <w:rPr>
          <w:rFonts w:ascii="Arial" w:hAnsi="Arial" w:cs="Arial"/>
        </w:rPr>
        <w:t xml:space="preserve">         </w:t>
      </w:r>
      <w:r w:rsidR="00465AC5" w:rsidRPr="00D5050F">
        <w:rPr>
          <w:rFonts w:ascii="Arial" w:hAnsi="Arial" w:cs="Arial"/>
        </w:rPr>
        <w:t xml:space="preserve">Pro </w:t>
      </w:r>
      <w:r w:rsidR="00B607BA" w:rsidRPr="00D5050F">
        <w:rPr>
          <w:rFonts w:ascii="Arial" w:hAnsi="Arial" w:cs="Arial"/>
        </w:rPr>
        <w:t>státního zástupce</w:t>
      </w:r>
      <w:r w:rsidR="004D1206" w:rsidRPr="00D5050F">
        <w:rPr>
          <w:rFonts w:ascii="Arial" w:hAnsi="Arial" w:cs="Arial"/>
        </w:rPr>
        <w:t xml:space="preserve"> </w:t>
      </w:r>
      <w:r w:rsidR="00B607BA" w:rsidRPr="00D5050F">
        <w:rPr>
          <w:rFonts w:ascii="Arial" w:hAnsi="Arial" w:cs="Arial"/>
        </w:rPr>
        <w:t xml:space="preserve">představuje </w:t>
      </w:r>
      <w:r w:rsidR="00D502FA" w:rsidRPr="00D5050F">
        <w:rPr>
          <w:rFonts w:ascii="Arial" w:hAnsi="Arial" w:cs="Arial"/>
        </w:rPr>
        <w:t xml:space="preserve">dohoda </w:t>
      </w:r>
      <w:r w:rsidR="00B607BA" w:rsidRPr="00D5050F">
        <w:rPr>
          <w:rFonts w:ascii="Arial" w:hAnsi="Arial" w:cs="Arial"/>
        </w:rPr>
        <w:t>ulehčení při shroma</w:t>
      </w:r>
      <w:r w:rsidR="00F137B5" w:rsidRPr="00D5050F">
        <w:rPr>
          <w:rFonts w:ascii="Arial" w:hAnsi="Arial" w:cs="Arial"/>
        </w:rPr>
        <w:t>žďování důkazních prostředkům</w:t>
      </w:r>
      <w:r w:rsidR="005F3839" w:rsidRPr="00D5050F">
        <w:rPr>
          <w:rFonts w:ascii="Arial" w:hAnsi="Arial" w:cs="Arial"/>
        </w:rPr>
        <w:t xml:space="preserve"> a </w:t>
      </w:r>
      <w:r w:rsidRPr="00D5050F">
        <w:rPr>
          <w:rFonts w:ascii="Arial" w:hAnsi="Arial" w:cs="Arial"/>
        </w:rPr>
        <w:t>pro s</w:t>
      </w:r>
      <w:r w:rsidR="00C17ECD" w:rsidRPr="00D5050F">
        <w:rPr>
          <w:rFonts w:ascii="Arial" w:hAnsi="Arial" w:cs="Arial"/>
        </w:rPr>
        <w:t>o</w:t>
      </w:r>
      <w:r w:rsidRPr="00D5050F">
        <w:rPr>
          <w:rFonts w:ascii="Arial" w:hAnsi="Arial" w:cs="Arial"/>
        </w:rPr>
        <w:t xml:space="preserve">udy znamená </w:t>
      </w:r>
      <w:r w:rsidR="005F3839" w:rsidRPr="00D5050F">
        <w:rPr>
          <w:rFonts w:ascii="Arial" w:hAnsi="Arial" w:cs="Arial"/>
        </w:rPr>
        <w:t xml:space="preserve">celkové zrychlení při vyřizování </w:t>
      </w:r>
      <w:r w:rsidR="0002753F" w:rsidRPr="00D5050F">
        <w:rPr>
          <w:rFonts w:ascii="Arial" w:hAnsi="Arial" w:cs="Arial"/>
        </w:rPr>
        <w:t>trestní</w:t>
      </w:r>
      <w:r w:rsidR="00AA304D" w:rsidRPr="00D5050F">
        <w:rPr>
          <w:rFonts w:ascii="Arial" w:hAnsi="Arial" w:cs="Arial"/>
        </w:rPr>
        <w:t>ch</w:t>
      </w:r>
      <w:r w:rsidR="0002753F" w:rsidRPr="00D5050F">
        <w:rPr>
          <w:rFonts w:ascii="Arial" w:hAnsi="Arial" w:cs="Arial"/>
        </w:rPr>
        <w:t xml:space="preserve"> </w:t>
      </w:r>
      <w:r w:rsidR="00AA304D" w:rsidRPr="00D5050F">
        <w:rPr>
          <w:rFonts w:ascii="Arial" w:hAnsi="Arial" w:cs="Arial"/>
        </w:rPr>
        <w:t>věcí</w:t>
      </w:r>
      <w:r w:rsidR="005F3839" w:rsidRPr="00D5050F">
        <w:rPr>
          <w:rFonts w:ascii="Arial" w:hAnsi="Arial" w:cs="Arial"/>
        </w:rPr>
        <w:t>. To dokládá i historicky první využití tohoto institutu v České republice, kdy teplický okresní soud schválil během veřejného zasedání dohodu o vině a trestu za 20 minut.</w:t>
      </w:r>
      <w:r w:rsidR="005F3839" w:rsidRPr="00D5050F">
        <w:rPr>
          <w:rStyle w:val="Znakapoznpodarou"/>
        </w:rPr>
        <w:footnoteReference w:id="99"/>
      </w:r>
    </w:p>
    <w:p w:rsidR="00FE708F" w:rsidRDefault="00CB5FD9" w:rsidP="00FD785A">
      <w:pPr>
        <w:spacing w:line="360" w:lineRule="auto"/>
        <w:jc w:val="both"/>
        <w:rPr>
          <w:rFonts w:ascii="Arial" w:hAnsi="Arial" w:cs="Arial"/>
        </w:rPr>
      </w:pPr>
      <w:r w:rsidRPr="00D5050F">
        <w:rPr>
          <w:rFonts w:ascii="Arial" w:hAnsi="Arial" w:cs="Arial"/>
        </w:rPr>
        <w:t xml:space="preserve">         </w:t>
      </w:r>
      <w:r w:rsidR="00AA304D" w:rsidRPr="00D5050F">
        <w:rPr>
          <w:rFonts w:ascii="Arial" w:hAnsi="Arial" w:cs="Arial"/>
        </w:rPr>
        <w:t>N</w:t>
      </w:r>
      <w:r w:rsidR="00147DFA" w:rsidRPr="00D5050F">
        <w:rPr>
          <w:rFonts w:ascii="Arial" w:hAnsi="Arial" w:cs="Arial"/>
        </w:rPr>
        <w:t xml:space="preserve">ejsem </w:t>
      </w:r>
      <w:r w:rsidR="00974AB5" w:rsidRPr="00D5050F">
        <w:rPr>
          <w:rFonts w:ascii="Arial" w:hAnsi="Arial" w:cs="Arial"/>
        </w:rPr>
        <w:t xml:space="preserve">si ovšem </w:t>
      </w:r>
      <w:r w:rsidR="00147DFA" w:rsidRPr="00D5050F">
        <w:rPr>
          <w:rFonts w:ascii="Arial" w:hAnsi="Arial" w:cs="Arial"/>
        </w:rPr>
        <w:t xml:space="preserve">jistá, zda rozšíření případů nutné obhajoby </w:t>
      </w:r>
      <w:r w:rsidR="00F13C6F" w:rsidRPr="00D5050F">
        <w:rPr>
          <w:rFonts w:ascii="Arial" w:hAnsi="Arial" w:cs="Arial"/>
        </w:rPr>
        <w:t xml:space="preserve">(viz. § 36 odst. 1 písm. d) TŘ) </w:t>
      </w:r>
      <w:r w:rsidR="00147DFA" w:rsidRPr="00D5050F">
        <w:rPr>
          <w:rFonts w:ascii="Arial" w:hAnsi="Arial" w:cs="Arial"/>
        </w:rPr>
        <w:t>bylo správným krokem, když za</w:t>
      </w:r>
      <w:r w:rsidR="00F13C6F" w:rsidRPr="00D5050F">
        <w:rPr>
          <w:rFonts w:ascii="Arial" w:hAnsi="Arial" w:cs="Arial"/>
        </w:rPr>
        <w:t>hrnulo</w:t>
      </w:r>
      <w:r w:rsidR="00147DFA" w:rsidRPr="00D5050F">
        <w:rPr>
          <w:rFonts w:ascii="Arial" w:hAnsi="Arial" w:cs="Arial"/>
        </w:rPr>
        <w:t xml:space="preserve"> </w:t>
      </w:r>
      <w:r w:rsidR="00F13C6F" w:rsidRPr="00D5050F">
        <w:rPr>
          <w:rFonts w:ascii="Arial" w:hAnsi="Arial" w:cs="Arial"/>
        </w:rPr>
        <w:t>i obviněného</w:t>
      </w:r>
      <w:r w:rsidR="00147DFA" w:rsidRPr="00D5050F">
        <w:rPr>
          <w:rFonts w:ascii="Arial" w:hAnsi="Arial" w:cs="Arial"/>
        </w:rPr>
        <w:t xml:space="preserve"> při dohodě o vině a tr</w:t>
      </w:r>
      <w:r w:rsidR="00F13C6F" w:rsidRPr="00D5050F">
        <w:rPr>
          <w:rFonts w:ascii="Arial" w:hAnsi="Arial" w:cs="Arial"/>
        </w:rPr>
        <w:t>e</w:t>
      </w:r>
      <w:r w:rsidR="00147DFA" w:rsidRPr="00D5050F">
        <w:rPr>
          <w:rFonts w:ascii="Arial" w:hAnsi="Arial" w:cs="Arial"/>
        </w:rPr>
        <w:t>stu</w:t>
      </w:r>
      <w:r w:rsidR="00F13C6F" w:rsidRPr="00D5050F">
        <w:rPr>
          <w:rFonts w:ascii="Arial" w:hAnsi="Arial" w:cs="Arial"/>
        </w:rPr>
        <w:t>. Domnívám se, že právě ustavování obhájce může v určitých případech představovat časové prodlevy, které by byly s ohledem na účel tohoto institutu</w:t>
      </w:r>
      <w:r w:rsidR="00C17ECD" w:rsidRPr="00D5050F">
        <w:rPr>
          <w:rFonts w:ascii="Arial" w:hAnsi="Arial" w:cs="Arial"/>
        </w:rPr>
        <w:t xml:space="preserve"> poměrně kontraproduktivní. </w:t>
      </w:r>
      <w:r w:rsidR="00F13C6F" w:rsidRPr="00D5050F">
        <w:rPr>
          <w:rFonts w:ascii="Arial" w:hAnsi="Arial" w:cs="Arial"/>
        </w:rPr>
        <w:t xml:space="preserve"> </w:t>
      </w:r>
      <w:r w:rsidR="00F137B5" w:rsidRPr="00D5050F">
        <w:rPr>
          <w:rFonts w:ascii="Arial" w:hAnsi="Arial" w:cs="Arial"/>
        </w:rPr>
        <w:t xml:space="preserve"> </w:t>
      </w:r>
    </w:p>
    <w:p w:rsidR="00FE708F" w:rsidRDefault="00F137B5" w:rsidP="00FE708F">
      <w:pPr>
        <w:spacing w:line="360" w:lineRule="auto"/>
        <w:ind w:firstLine="567"/>
        <w:jc w:val="both"/>
        <w:rPr>
          <w:rFonts w:ascii="Arial" w:hAnsi="Arial" w:cs="Arial"/>
        </w:rPr>
      </w:pPr>
      <w:r w:rsidRPr="00D5050F">
        <w:rPr>
          <w:rFonts w:ascii="Arial" w:hAnsi="Arial" w:cs="Arial"/>
        </w:rPr>
        <w:t>Obviněný může být odsouzen k nižšímu trestu, což bude s nejv</w:t>
      </w:r>
      <w:r w:rsidR="005F3839" w:rsidRPr="00D5050F">
        <w:rPr>
          <w:rFonts w:ascii="Arial" w:hAnsi="Arial" w:cs="Arial"/>
        </w:rPr>
        <w:t>y</w:t>
      </w:r>
      <w:r w:rsidR="0024216C">
        <w:rPr>
          <w:rFonts w:ascii="Arial" w:hAnsi="Arial" w:cs="Arial"/>
        </w:rPr>
        <w:t>šší pravděpodobností v mnoha</w:t>
      </w:r>
      <w:r w:rsidRPr="00D5050F">
        <w:rPr>
          <w:rFonts w:ascii="Arial" w:hAnsi="Arial" w:cs="Arial"/>
        </w:rPr>
        <w:t xml:space="preserve"> případ</w:t>
      </w:r>
      <w:r w:rsidR="0024216C">
        <w:rPr>
          <w:rFonts w:ascii="Arial" w:hAnsi="Arial" w:cs="Arial"/>
        </w:rPr>
        <w:t>ech</w:t>
      </w:r>
      <w:r w:rsidRPr="00D5050F">
        <w:rPr>
          <w:rFonts w:ascii="Arial" w:hAnsi="Arial" w:cs="Arial"/>
        </w:rPr>
        <w:t xml:space="preserve"> hlavním aspektem, díky kterému obviněný přistoupí ke sjednávání dohody. </w:t>
      </w:r>
      <w:r w:rsidR="00FB09AF" w:rsidRPr="00D5050F">
        <w:rPr>
          <w:rFonts w:ascii="Arial" w:hAnsi="Arial" w:cs="Arial"/>
        </w:rPr>
        <w:t xml:space="preserve">V souvislosti s doznáním </w:t>
      </w:r>
      <w:r w:rsidR="00E36F85" w:rsidRPr="00D5050F">
        <w:rPr>
          <w:rFonts w:ascii="Arial" w:hAnsi="Arial" w:cs="Arial"/>
        </w:rPr>
        <w:t xml:space="preserve">se </w:t>
      </w:r>
      <w:r w:rsidR="00FB09AF" w:rsidRPr="00D5050F">
        <w:rPr>
          <w:rFonts w:ascii="Arial" w:hAnsi="Arial" w:cs="Arial"/>
        </w:rPr>
        <w:t xml:space="preserve">pachatele a </w:t>
      </w:r>
      <w:proofErr w:type="spellStart"/>
      <w:r w:rsidR="00FB09AF" w:rsidRPr="00D5050F">
        <w:rPr>
          <w:rFonts w:ascii="Arial" w:hAnsi="Arial" w:cs="Arial"/>
        </w:rPr>
        <w:t>následním</w:t>
      </w:r>
      <w:proofErr w:type="spellEnd"/>
      <w:r w:rsidR="00FB09AF" w:rsidRPr="00D5050F">
        <w:rPr>
          <w:rFonts w:ascii="Arial" w:hAnsi="Arial" w:cs="Arial"/>
        </w:rPr>
        <w:t xml:space="preserve"> uložením nižšího trestu </w:t>
      </w:r>
      <w:r w:rsidR="00E36F85" w:rsidRPr="00D5050F">
        <w:rPr>
          <w:rFonts w:ascii="Arial" w:hAnsi="Arial" w:cs="Arial"/>
        </w:rPr>
        <w:t>se vyrojily</w:t>
      </w:r>
      <w:r w:rsidR="00FB09AF" w:rsidRPr="00D5050F">
        <w:rPr>
          <w:rFonts w:ascii="Arial" w:hAnsi="Arial" w:cs="Arial"/>
        </w:rPr>
        <w:t xml:space="preserve"> bouřlivé diskuze na straně odborníků i laiků. </w:t>
      </w:r>
      <w:r w:rsidR="00E36F85" w:rsidRPr="00D5050F">
        <w:rPr>
          <w:rFonts w:ascii="Arial" w:hAnsi="Arial" w:cs="Arial"/>
        </w:rPr>
        <w:lastRenderedPageBreak/>
        <w:t>Zastánci se objevují především v řadách státních zástupců, odpůrci mezi právníky</w:t>
      </w:r>
      <w:r w:rsidR="00E36F85" w:rsidRPr="00D5050F">
        <w:rPr>
          <w:rStyle w:val="Znakapoznpodarou"/>
        </w:rPr>
        <w:footnoteReference w:id="100"/>
      </w:r>
      <w:r w:rsidR="00E36F85" w:rsidRPr="00D5050F">
        <w:rPr>
          <w:rFonts w:ascii="Arial" w:hAnsi="Arial" w:cs="Arial"/>
        </w:rPr>
        <w:t xml:space="preserve">. </w:t>
      </w:r>
      <w:r w:rsidR="00222C07" w:rsidRPr="00D5050F">
        <w:rPr>
          <w:rFonts w:ascii="Arial" w:hAnsi="Arial" w:cs="Arial"/>
        </w:rPr>
        <w:t xml:space="preserve">Já </w:t>
      </w:r>
      <w:r w:rsidR="00AA304D" w:rsidRPr="00D5050F">
        <w:rPr>
          <w:rFonts w:ascii="Arial" w:hAnsi="Arial" w:cs="Arial"/>
        </w:rPr>
        <w:t>osobně se přikláním</w:t>
      </w:r>
      <w:r w:rsidR="00974AB5" w:rsidRPr="00D5050F">
        <w:rPr>
          <w:rFonts w:ascii="Arial" w:hAnsi="Arial" w:cs="Arial"/>
        </w:rPr>
        <w:t>, jak jsem již v úvodu kapitoly uvedla,</w:t>
      </w:r>
      <w:r w:rsidR="00AA304D" w:rsidRPr="00D5050F">
        <w:rPr>
          <w:rFonts w:ascii="Arial" w:hAnsi="Arial" w:cs="Arial"/>
        </w:rPr>
        <w:t xml:space="preserve"> spíše </w:t>
      </w:r>
      <w:r w:rsidR="00222C07" w:rsidRPr="00D5050F">
        <w:rPr>
          <w:rFonts w:ascii="Arial" w:hAnsi="Arial" w:cs="Arial"/>
        </w:rPr>
        <w:t>na stranu odpůrců. Velmi blízkými</w:t>
      </w:r>
      <w:r w:rsidR="001E47D6" w:rsidRPr="00D5050F">
        <w:rPr>
          <w:rFonts w:ascii="Arial" w:hAnsi="Arial" w:cs="Arial"/>
        </w:rPr>
        <w:t xml:space="preserve"> mi </w:t>
      </w:r>
      <w:r w:rsidR="00222C07" w:rsidRPr="00D5050F">
        <w:rPr>
          <w:rFonts w:ascii="Arial" w:hAnsi="Arial" w:cs="Arial"/>
        </w:rPr>
        <w:t>jsou</w:t>
      </w:r>
      <w:r w:rsidR="001E47D6" w:rsidRPr="00D5050F">
        <w:rPr>
          <w:rFonts w:ascii="Arial" w:hAnsi="Arial" w:cs="Arial"/>
        </w:rPr>
        <w:t xml:space="preserve"> </w:t>
      </w:r>
      <w:r w:rsidR="00222C07" w:rsidRPr="00D5050F">
        <w:rPr>
          <w:rFonts w:ascii="Arial" w:hAnsi="Arial" w:cs="Arial"/>
        </w:rPr>
        <w:t>názory profesora Jana Musila</w:t>
      </w:r>
      <w:r w:rsidR="001E47D6" w:rsidRPr="00D5050F">
        <w:rPr>
          <w:rStyle w:val="Znakapoznpodarou"/>
        </w:rPr>
        <w:footnoteReference w:id="101"/>
      </w:r>
      <w:r w:rsidR="00CB5FD9" w:rsidRPr="00D5050F">
        <w:rPr>
          <w:rFonts w:ascii="Arial" w:hAnsi="Arial" w:cs="Arial"/>
        </w:rPr>
        <w:t xml:space="preserve">, který je </w:t>
      </w:r>
      <w:r w:rsidR="00222C07" w:rsidRPr="00D5050F">
        <w:rPr>
          <w:rFonts w:ascii="Arial" w:hAnsi="Arial" w:cs="Arial"/>
        </w:rPr>
        <w:t xml:space="preserve">skeptikem ve vztahu k tomuto institutu. Zcela se ztotožňuji s tvrzením, že hlavním smyslem trestního řízení je dosažení materiální spravedlnosti. Při aplikaci institutu dohody o vině a trestu se ovšem dostáváme spíše do sféry formální pravdy. Dochází zde také k upozadění </w:t>
      </w:r>
      <w:r w:rsidR="001E47D6" w:rsidRPr="00D5050F">
        <w:rPr>
          <w:rFonts w:ascii="Arial" w:hAnsi="Arial" w:cs="Arial"/>
        </w:rPr>
        <w:t>klasických prvků, které běžně doprovází odsouzení pachatele (lítost, resocializace</w:t>
      </w:r>
      <w:r w:rsidR="00112B9C" w:rsidRPr="00D5050F">
        <w:rPr>
          <w:rFonts w:ascii="Arial" w:hAnsi="Arial" w:cs="Arial"/>
        </w:rPr>
        <w:t xml:space="preserve"> a</w:t>
      </w:r>
      <w:r w:rsidR="001E47D6" w:rsidRPr="00D5050F">
        <w:rPr>
          <w:rFonts w:ascii="Arial" w:hAnsi="Arial" w:cs="Arial"/>
        </w:rPr>
        <w:t xml:space="preserve"> prevence před další trestnou činností atd.).</w:t>
      </w:r>
      <w:r w:rsidR="00222C07" w:rsidRPr="00D5050F">
        <w:rPr>
          <w:rFonts w:ascii="Arial" w:hAnsi="Arial" w:cs="Arial"/>
        </w:rPr>
        <w:t xml:space="preserve"> </w:t>
      </w:r>
      <w:r w:rsidR="00112B9C" w:rsidRPr="00D5050F">
        <w:rPr>
          <w:rFonts w:ascii="Arial" w:hAnsi="Arial" w:cs="Arial"/>
        </w:rPr>
        <w:t xml:space="preserve">Domnívám </w:t>
      </w:r>
      <w:proofErr w:type="gramStart"/>
      <w:r w:rsidR="00112B9C" w:rsidRPr="00D5050F">
        <w:rPr>
          <w:rFonts w:ascii="Arial" w:hAnsi="Arial" w:cs="Arial"/>
        </w:rPr>
        <w:t>se, že</w:t>
      </w:r>
      <w:proofErr w:type="gramEnd"/>
      <w:r w:rsidR="00112B9C" w:rsidRPr="00D5050F">
        <w:rPr>
          <w:rFonts w:ascii="Arial" w:hAnsi="Arial" w:cs="Arial"/>
        </w:rPr>
        <w:t xml:space="preserve"> dohoda o vině a trestu by se mnohdy mo</w:t>
      </w:r>
      <w:r w:rsidR="00D5050F" w:rsidRPr="00D5050F">
        <w:rPr>
          <w:rFonts w:ascii="Arial" w:hAnsi="Arial" w:cs="Arial"/>
        </w:rPr>
        <w:t>hla zvr</w:t>
      </w:r>
      <w:r w:rsidR="00AE757C">
        <w:rPr>
          <w:rFonts w:ascii="Arial" w:hAnsi="Arial" w:cs="Arial"/>
        </w:rPr>
        <w:t>t</w:t>
      </w:r>
      <w:r w:rsidR="00CB5FD9" w:rsidRPr="00D5050F">
        <w:rPr>
          <w:rFonts w:ascii="Arial" w:hAnsi="Arial" w:cs="Arial"/>
        </w:rPr>
        <w:t>nout v prostou vypočítavost</w:t>
      </w:r>
      <w:r w:rsidR="00AE757C">
        <w:rPr>
          <w:rFonts w:ascii="Arial" w:hAnsi="Arial" w:cs="Arial"/>
        </w:rPr>
        <w:t xml:space="preserve"> ze strany </w:t>
      </w:r>
      <w:proofErr w:type="gramStart"/>
      <w:r w:rsidR="00112B9C" w:rsidRPr="00D5050F">
        <w:rPr>
          <w:rFonts w:ascii="Arial" w:hAnsi="Arial" w:cs="Arial"/>
        </w:rPr>
        <w:t>obviněného, kdy</w:t>
      </w:r>
      <w:proofErr w:type="gramEnd"/>
      <w:r w:rsidR="00112B9C" w:rsidRPr="00D5050F">
        <w:rPr>
          <w:rFonts w:ascii="Arial" w:hAnsi="Arial" w:cs="Arial"/>
        </w:rPr>
        <w:t xml:space="preserve"> mu doznání zaručí nižší trest.</w:t>
      </w:r>
    </w:p>
    <w:p w:rsidR="009F5F4F" w:rsidRPr="00D5050F" w:rsidRDefault="00112B9C" w:rsidP="00FE708F">
      <w:pPr>
        <w:spacing w:line="360" w:lineRule="auto"/>
        <w:ind w:firstLine="567"/>
        <w:jc w:val="both"/>
        <w:rPr>
          <w:rFonts w:ascii="Arial" w:hAnsi="Arial" w:cs="Arial"/>
        </w:rPr>
      </w:pPr>
      <w:r w:rsidRPr="00D5050F">
        <w:rPr>
          <w:rFonts w:ascii="Arial" w:hAnsi="Arial" w:cs="Arial"/>
        </w:rPr>
        <w:t xml:space="preserve">Oproti výše uváděným negativním aspektům pak ve vztahu </w:t>
      </w:r>
      <w:r w:rsidR="00F64C4D" w:rsidRPr="00D5050F">
        <w:rPr>
          <w:rFonts w:ascii="Arial" w:hAnsi="Arial" w:cs="Arial"/>
        </w:rPr>
        <w:t>ob</w:t>
      </w:r>
      <w:r w:rsidR="00AA304D" w:rsidRPr="00D5050F">
        <w:rPr>
          <w:rFonts w:ascii="Arial" w:hAnsi="Arial" w:cs="Arial"/>
        </w:rPr>
        <w:t>ěti</w:t>
      </w:r>
      <w:r w:rsidR="00F64C4D" w:rsidRPr="00D5050F">
        <w:rPr>
          <w:rFonts w:ascii="Arial" w:hAnsi="Arial" w:cs="Arial"/>
        </w:rPr>
        <w:t xml:space="preserve"> spatřuji velký pokrok v přístupu zákonodárců. Dochází k upuštění od původního schématu, kdy byly veškeré aktivity směřovány př</w:t>
      </w:r>
      <w:r w:rsidR="00D5050F" w:rsidRPr="00D5050F">
        <w:rPr>
          <w:rFonts w:ascii="Arial" w:hAnsi="Arial" w:cs="Arial"/>
        </w:rPr>
        <w:t xml:space="preserve">edevším k usvědčení a odsouzení </w:t>
      </w:r>
      <w:r w:rsidR="00F64C4D" w:rsidRPr="00D5050F">
        <w:rPr>
          <w:rFonts w:ascii="Arial" w:hAnsi="Arial" w:cs="Arial"/>
        </w:rPr>
        <w:t>pachatele. Nyní je kladen stále větší dů</w:t>
      </w:r>
      <w:r w:rsidR="004850B1" w:rsidRPr="00D5050F">
        <w:rPr>
          <w:rFonts w:ascii="Arial" w:hAnsi="Arial" w:cs="Arial"/>
        </w:rPr>
        <w:t>raz</w:t>
      </w:r>
      <w:r w:rsidR="00F64C4D" w:rsidRPr="00D5050F">
        <w:rPr>
          <w:rFonts w:ascii="Arial" w:hAnsi="Arial" w:cs="Arial"/>
        </w:rPr>
        <w:t xml:space="preserve"> na</w:t>
      </w:r>
      <w:r w:rsidR="004850B1" w:rsidRPr="00D5050F">
        <w:rPr>
          <w:rFonts w:ascii="Arial" w:hAnsi="Arial" w:cs="Arial"/>
        </w:rPr>
        <w:t xml:space="preserve"> </w:t>
      </w:r>
      <w:r w:rsidRPr="00D5050F">
        <w:rPr>
          <w:rFonts w:ascii="Arial" w:hAnsi="Arial" w:cs="Arial"/>
        </w:rPr>
        <w:t>p</w:t>
      </w:r>
      <w:r w:rsidR="00D5050F" w:rsidRPr="00D5050F">
        <w:rPr>
          <w:rFonts w:ascii="Arial" w:hAnsi="Arial" w:cs="Arial"/>
        </w:rPr>
        <w:t>ostavení oběti</w:t>
      </w:r>
      <w:r w:rsidR="004850B1" w:rsidRPr="00D5050F">
        <w:rPr>
          <w:rFonts w:ascii="Arial" w:hAnsi="Arial" w:cs="Arial"/>
        </w:rPr>
        <w:t xml:space="preserve">, což je jistě </w:t>
      </w:r>
      <w:r w:rsidRPr="00D5050F">
        <w:rPr>
          <w:rFonts w:ascii="Arial" w:hAnsi="Arial" w:cs="Arial"/>
        </w:rPr>
        <w:t xml:space="preserve">velmi </w:t>
      </w:r>
      <w:r w:rsidR="004850B1" w:rsidRPr="00D5050F">
        <w:rPr>
          <w:rFonts w:ascii="Arial" w:hAnsi="Arial" w:cs="Arial"/>
        </w:rPr>
        <w:t>záslužné. Oběť</w:t>
      </w:r>
      <w:r w:rsidR="004850B1" w:rsidRPr="00D5050F">
        <w:rPr>
          <w:rFonts w:ascii="Arial" w:hAnsi="Arial" w:cs="Arial"/>
          <w:b/>
        </w:rPr>
        <w:t xml:space="preserve"> </w:t>
      </w:r>
      <w:r w:rsidR="004850B1" w:rsidRPr="00D5050F">
        <w:rPr>
          <w:rFonts w:ascii="Arial" w:hAnsi="Arial" w:cs="Arial"/>
        </w:rPr>
        <w:t>se tím, že při uplatňování nároku na náhradu škody, náhradu nemajetkové újmy v penězích či na vydání bezdůvodného obohacení nemusí být osobně přítomna sjednávání dohody, může vyhnout setkání se s obviněným a tím i hrozící sekundární viktimizaci.</w:t>
      </w:r>
    </w:p>
    <w:p w:rsidR="00B1559A" w:rsidRPr="00D5050F" w:rsidRDefault="00B1559A" w:rsidP="00B1559A">
      <w:pPr>
        <w:pStyle w:val="Nadpis2"/>
      </w:pPr>
      <w:bookmarkStart w:id="59" w:name="_Toc351230955"/>
      <w:bookmarkStart w:id="60" w:name="_Toc351456641"/>
      <w:bookmarkStart w:id="61" w:name="_Toc352496381"/>
      <w:r w:rsidRPr="00D5050F">
        <w:t>Zvláštní ochrana svědků</w:t>
      </w:r>
      <w:bookmarkEnd w:id="59"/>
      <w:bookmarkEnd w:id="60"/>
      <w:bookmarkEnd w:id="61"/>
    </w:p>
    <w:p w:rsidR="00A60F20" w:rsidRDefault="00B1559A" w:rsidP="00FE708F">
      <w:pPr>
        <w:spacing w:line="360" w:lineRule="auto"/>
        <w:ind w:firstLine="567"/>
        <w:jc w:val="both"/>
        <w:rPr>
          <w:rFonts w:ascii="Arial" w:hAnsi="Arial" w:cs="Arial"/>
          <w:lang w:eastAsia="en-US"/>
        </w:rPr>
      </w:pPr>
      <w:r w:rsidRPr="00D5050F">
        <w:rPr>
          <w:rFonts w:ascii="Arial" w:hAnsi="Arial" w:cs="Arial"/>
          <w:lang w:eastAsia="en-US"/>
        </w:rPr>
        <w:t>Oběť může často figurovat i jako svě</w:t>
      </w:r>
      <w:r w:rsidR="00A60F20" w:rsidRPr="00D5050F">
        <w:rPr>
          <w:rFonts w:ascii="Arial" w:hAnsi="Arial" w:cs="Arial"/>
          <w:lang w:eastAsia="en-US"/>
        </w:rPr>
        <w:t>dek trestného činu a být pro orgány činné v trestním řízení zdrojem cenných informací vedoucích k usvědčení pachatele. Už proto, že se oběť k prožitému traumatu ve vzpomínkách často</w:t>
      </w:r>
      <w:r w:rsidR="00A60F20">
        <w:rPr>
          <w:rFonts w:ascii="Arial" w:hAnsi="Arial" w:cs="Arial"/>
          <w:lang w:eastAsia="en-US"/>
        </w:rPr>
        <w:t xml:space="preserve"> vrací, většinou může nejzasvěceněji popsat průběh trestného činu i </w:t>
      </w:r>
      <w:r w:rsidR="00AE757C">
        <w:rPr>
          <w:rFonts w:ascii="Arial" w:hAnsi="Arial" w:cs="Arial"/>
          <w:lang w:eastAsia="en-US"/>
        </w:rPr>
        <w:t xml:space="preserve">osobu </w:t>
      </w:r>
      <w:r w:rsidR="00A60F20">
        <w:rPr>
          <w:rFonts w:ascii="Arial" w:hAnsi="Arial" w:cs="Arial"/>
          <w:lang w:eastAsia="en-US"/>
        </w:rPr>
        <w:t xml:space="preserve">pachatele. </w:t>
      </w:r>
      <w:r w:rsidR="00C718F2">
        <w:rPr>
          <w:rFonts w:ascii="Arial" w:hAnsi="Arial" w:cs="Arial"/>
          <w:lang w:eastAsia="en-US"/>
        </w:rPr>
        <w:t>T</w:t>
      </w:r>
      <w:r w:rsidR="00A60F20">
        <w:rPr>
          <w:rFonts w:ascii="Arial" w:hAnsi="Arial" w:cs="Arial"/>
          <w:lang w:eastAsia="en-US"/>
        </w:rPr>
        <w:t>o</w:t>
      </w:r>
      <w:r w:rsidR="00C718F2">
        <w:rPr>
          <w:rFonts w:ascii="Arial" w:hAnsi="Arial" w:cs="Arial"/>
          <w:lang w:eastAsia="en-US"/>
        </w:rPr>
        <w:t xml:space="preserve"> ovšem</w:t>
      </w:r>
      <w:r w:rsidR="00A60F20">
        <w:rPr>
          <w:rFonts w:ascii="Arial" w:hAnsi="Arial" w:cs="Arial"/>
          <w:lang w:eastAsia="en-US"/>
        </w:rPr>
        <w:t xml:space="preserve"> není pravidlem a některé z</w:t>
      </w:r>
      <w:r w:rsidR="00AE757C">
        <w:rPr>
          <w:rFonts w:ascii="Arial" w:hAnsi="Arial" w:cs="Arial"/>
          <w:lang w:eastAsia="en-US"/>
        </w:rPr>
        <w:t xml:space="preserve"> trestných činů </w:t>
      </w:r>
      <w:r w:rsidR="00A60F20">
        <w:rPr>
          <w:rFonts w:ascii="Arial" w:hAnsi="Arial" w:cs="Arial"/>
          <w:lang w:eastAsia="en-US"/>
        </w:rPr>
        <w:t>mohou u oběti vyvolat tak silné emoce, že následkem mohou být i výpadky paměti ohledně předmětné situace,</w:t>
      </w:r>
      <w:r w:rsidR="000776E2">
        <w:rPr>
          <w:rFonts w:ascii="Arial" w:hAnsi="Arial" w:cs="Arial"/>
          <w:lang w:eastAsia="en-US"/>
        </w:rPr>
        <w:t xml:space="preserve"> </w:t>
      </w:r>
      <w:r w:rsidR="00A60F20">
        <w:rPr>
          <w:rFonts w:ascii="Arial" w:hAnsi="Arial" w:cs="Arial"/>
          <w:lang w:eastAsia="en-US"/>
        </w:rPr>
        <w:t>popřípadě si oběť dokáže vzpomenout jen na dílčí úsek</w:t>
      </w:r>
      <w:r w:rsidR="000776E2">
        <w:rPr>
          <w:rStyle w:val="Znakapoznpodarou"/>
          <w:lang w:eastAsia="en-US"/>
        </w:rPr>
        <w:footnoteReference w:id="102"/>
      </w:r>
      <w:r w:rsidR="00B757E4">
        <w:rPr>
          <w:rFonts w:ascii="Arial" w:hAnsi="Arial" w:cs="Arial"/>
          <w:lang w:eastAsia="en-US"/>
        </w:rPr>
        <w:t xml:space="preserve">. Oběť </w:t>
      </w:r>
      <w:r w:rsidR="00EA31BD">
        <w:rPr>
          <w:rFonts w:ascii="Arial" w:hAnsi="Arial" w:cs="Arial"/>
          <w:lang w:eastAsia="en-US"/>
        </w:rPr>
        <w:t xml:space="preserve">(pro účely této kapitoly dále jen </w:t>
      </w:r>
      <w:r w:rsidR="00EA31BD" w:rsidRPr="00EA31BD">
        <w:rPr>
          <w:rFonts w:ascii="Arial" w:hAnsi="Arial" w:cs="Arial"/>
          <w:i/>
          <w:lang w:eastAsia="en-US"/>
        </w:rPr>
        <w:t>„svědek“</w:t>
      </w:r>
      <w:r w:rsidR="00EA31BD">
        <w:rPr>
          <w:rFonts w:ascii="Arial" w:hAnsi="Arial" w:cs="Arial"/>
          <w:lang w:eastAsia="en-US"/>
        </w:rPr>
        <w:t xml:space="preserve">) </w:t>
      </w:r>
      <w:r w:rsidR="00384539">
        <w:rPr>
          <w:rFonts w:ascii="Arial" w:hAnsi="Arial" w:cs="Arial"/>
          <w:lang w:eastAsia="en-US"/>
        </w:rPr>
        <w:t xml:space="preserve">se v důsledku obav o svůj život či život rodinných příslušníků často zdráhá svědectví podat, </w:t>
      </w:r>
      <w:r w:rsidR="00EA31BD">
        <w:rPr>
          <w:rFonts w:ascii="Arial" w:hAnsi="Arial" w:cs="Arial"/>
          <w:lang w:eastAsia="en-US"/>
        </w:rPr>
        <w:t xml:space="preserve">proto je nutné zajistit její bezpečnost v co možná nejvyšší míře. </w:t>
      </w:r>
    </w:p>
    <w:p w:rsidR="006A72F4" w:rsidRDefault="006A72F4" w:rsidP="006A72F4">
      <w:pPr>
        <w:spacing w:line="360" w:lineRule="auto"/>
        <w:jc w:val="both"/>
        <w:rPr>
          <w:rFonts w:ascii="Arial" w:hAnsi="Arial" w:cs="Arial"/>
          <w:lang w:eastAsia="en-US"/>
        </w:rPr>
      </w:pPr>
      <w:r>
        <w:rPr>
          <w:rFonts w:ascii="Arial" w:hAnsi="Arial" w:cs="Arial"/>
          <w:lang w:eastAsia="en-US"/>
        </w:rPr>
        <w:lastRenderedPageBreak/>
        <w:t xml:space="preserve">Při srovnání počtu policejních orgánů a počtu svědků trestných činů, jejichž množství roste úměrně s růstem kriminality, je zřejmé, že není v silách státu zajistit ochranu svědků bez výjimky. </w:t>
      </w:r>
      <w:r w:rsidR="00EA31BD">
        <w:rPr>
          <w:rFonts w:ascii="Arial" w:hAnsi="Arial" w:cs="Arial"/>
          <w:lang w:eastAsia="en-US"/>
        </w:rPr>
        <w:t>Vzhledem ke skutečnosti, že na ochranu svědka neexistuje absolutní právní nárok, o druhu ochrany, který bude svědkovi poskytnut, rozhodnou orgány činné v trestním řízení</w:t>
      </w:r>
      <w:r w:rsidR="00C15E39">
        <w:rPr>
          <w:rFonts w:ascii="Arial" w:hAnsi="Arial" w:cs="Arial"/>
          <w:lang w:eastAsia="en-US"/>
        </w:rPr>
        <w:t xml:space="preserve">. </w:t>
      </w:r>
      <w:r>
        <w:rPr>
          <w:rFonts w:ascii="Arial" w:hAnsi="Arial" w:cs="Arial"/>
          <w:lang w:eastAsia="en-US"/>
        </w:rPr>
        <w:t>Lze využít tří různých režimů, kterými lze zajistit alespoň maximální možnou ochranu:</w:t>
      </w:r>
    </w:p>
    <w:p w:rsidR="00B97D57" w:rsidRDefault="00B97D57" w:rsidP="006A72F4">
      <w:pPr>
        <w:spacing w:line="360" w:lineRule="auto"/>
        <w:jc w:val="both"/>
        <w:rPr>
          <w:rFonts w:ascii="Arial" w:hAnsi="Arial" w:cs="Arial"/>
          <w:lang w:eastAsia="en-US"/>
        </w:rPr>
      </w:pPr>
    </w:p>
    <w:p w:rsidR="003049B4" w:rsidRPr="006A72F4" w:rsidRDefault="00836F2C" w:rsidP="006A72F4">
      <w:pPr>
        <w:pStyle w:val="Odstavecseseznamem"/>
        <w:numPr>
          <w:ilvl w:val="0"/>
          <w:numId w:val="11"/>
        </w:numPr>
        <w:spacing w:line="360" w:lineRule="auto"/>
        <w:jc w:val="both"/>
        <w:rPr>
          <w:rFonts w:ascii="Arial" w:hAnsi="Arial" w:cs="Arial"/>
          <w:lang w:eastAsia="en-US"/>
        </w:rPr>
      </w:pPr>
      <w:r w:rsidRPr="006A72F4">
        <w:rPr>
          <w:rFonts w:ascii="Arial" w:hAnsi="Arial" w:cs="Arial"/>
          <w:lang w:eastAsia="en-US"/>
        </w:rPr>
        <w:t>Při krátkodo</w:t>
      </w:r>
      <w:r w:rsidR="006A72F4" w:rsidRPr="006A72F4">
        <w:rPr>
          <w:rFonts w:ascii="Arial" w:hAnsi="Arial" w:cs="Arial"/>
          <w:lang w:eastAsia="en-US"/>
        </w:rPr>
        <w:t xml:space="preserve">bé ochraně </w:t>
      </w:r>
      <w:r w:rsidRPr="006A72F4">
        <w:rPr>
          <w:rFonts w:ascii="Arial" w:hAnsi="Arial" w:cs="Arial"/>
          <w:lang w:eastAsia="en-US"/>
        </w:rPr>
        <w:t>zajišť</w:t>
      </w:r>
      <w:r w:rsidR="006A72F4" w:rsidRPr="006A72F4">
        <w:rPr>
          <w:rFonts w:ascii="Arial" w:hAnsi="Arial" w:cs="Arial"/>
          <w:lang w:eastAsia="en-US"/>
        </w:rPr>
        <w:t>uje</w:t>
      </w:r>
      <w:r w:rsidRPr="006A72F4">
        <w:rPr>
          <w:rFonts w:ascii="Arial" w:hAnsi="Arial" w:cs="Arial"/>
          <w:lang w:eastAsia="en-US"/>
        </w:rPr>
        <w:t xml:space="preserve"> Policie ČR tzv. obecný postup</w:t>
      </w:r>
      <w:r w:rsidR="003049B4" w:rsidRPr="006A72F4">
        <w:rPr>
          <w:rFonts w:ascii="Arial" w:hAnsi="Arial" w:cs="Arial"/>
          <w:lang w:eastAsia="en-US"/>
        </w:rPr>
        <w:t xml:space="preserve"> </w:t>
      </w:r>
      <w:r w:rsidR="006A72F4" w:rsidRPr="006A72F4">
        <w:rPr>
          <w:rFonts w:ascii="Arial" w:hAnsi="Arial" w:cs="Arial"/>
          <w:lang w:eastAsia="en-US"/>
        </w:rPr>
        <w:t>ochrany svědků</w:t>
      </w:r>
    </w:p>
    <w:p w:rsidR="003049B4" w:rsidRPr="006A72F4" w:rsidRDefault="00AB68E6" w:rsidP="006A72F4">
      <w:pPr>
        <w:pStyle w:val="Odstavecseseznamem"/>
        <w:numPr>
          <w:ilvl w:val="0"/>
          <w:numId w:val="11"/>
        </w:numPr>
        <w:spacing w:line="360" w:lineRule="auto"/>
        <w:jc w:val="both"/>
        <w:rPr>
          <w:rFonts w:ascii="Arial" w:hAnsi="Arial" w:cs="Arial"/>
          <w:lang w:eastAsia="en-US"/>
        </w:rPr>
      </w:pPr>
      <w:r w:rsidRPr="006A72F4">
        <w:rPr>
          <w:rFonts w:ascii="Arial" w:hAnsi="Arial" w:cs="Arial"/>
          <w:lang w:eastAsia="en-US"/>
        </w:rPr>
        <w:t>Druhým z</w:t>
      </w:r>
      <w:r w:rsidR="006A72F4" w:rsidRPr="006A72F4">
        <w:rPr>
          <w:rFonts w:ascii="Arial" w:hAnsi="Arial" w:cs="Arial"/>
          <w:lang w:eastAsia="en-US"/>
        </w:rPr>
        <w:t xml:space="preserve">působem je postup Policie ČR v souvislosti s </w:t>
      </w:r>
      <w:r w:rsidR="00836F2C" w:rsidRPr="006A72F4">
        <w:rPr>
          <w:rFonts w:ascii="Arial" w:hAnsi="Arial" w:cs="Arial"/>
          <w:lang w:eastAsia="en-US"/>
        </w:rPr>
        <w:t>o</w:t>
      </w:r>
      <w:r w:rsidR="006A72F4" w:rsidRPr="006A72F4">
        <w:rPr>
          <w:rFonts w:ascii="Arial" w:hAnsi="Arial" w:cs="Arial"/>
          <w:lang w:eastAsia="en-US"/>
        </w:rPr>
        <w:t>chranou</w:t>
      </w:r>
      <w:r w:rsidR="00836F2C" w:rsidRPr="006A72F4">
        <w:rPr>
          <w:rFonts w:ascii="Arial" w:hAnsi="Arial" w:cs="Arial"/>
          <w:lang w:eastAsia="en-US"/>
        </w:rPr>
        <w:t xml:space="preserve"> svědků </w:t>
      </w:r>
      <w:r w:rsidR="006A72F4" w:rsidRPr="006A72F4">
        <w:rPr>
          <w:rFonts w:ascii="Arial" w:hAnsi="Arial" w:cs="Arial"/>
          <w:lang w:eastAsia="en-US"/>
        </w:rPr>
        <w:t>při utajení podoby a</w:t>
      </w:r>
      <w:r w:rsidR="00836F2C" w:rsidRPr="006A72F4">
        <w:rPr>
          <w:rFonts w:ascii="Arial" w:hAnsi="Arial" w:cs="Arial"/>
          <w:lang w:eastAsia="en-US"/>
        </w:rPr>
        <w:t xml:space="preserve"> totožnosti</w:t>
      </w:r>
      <w:r w:rsidRPr="006A72F4">
        <w:rPr>
          <w:rFonts w:ascii="Arial" w:hAnsi="Arial" w:cs="Arial"/>
          <w:lang w:eastAsia="en-US"/>
        </w:rPr>
        <w:t xml:space="preserve"> </w:t>
      </w:r>
    </w:p>
    <w:p w:rsidR="00D5703C" w:rsidRPr="00831EDA" w:rsidRDefault="00831EDA" w:rsidP="00836F2C">
      <w:pPr>
        <w:pStyle w:val="Odstavecseseznamem"/>
        <w:numPr>
          <w:ilvl w:val="0"/>
          <w:numId w:val="11"/>
        </w:numPr>
        <w:spacing w:line="360" w:lineRule="auto"/>
        <w:jc w:val="both"/>
        <w:rPr>
          <w:rFonts w:ascii="Arial" w:hAnsi="Arial" w:cs="Arial"/>
          <w:lang w:eastAsia="en-US"/>
        </w:rPr>
      </w:pPr>
      <w:r>
        <w:rPr>
          <w:rFonts w:ascii="Arial" w:hAnsi="Arial" w:cs="Arial"/>
          <w:lang w:eastAsia="en-US"/>
        </w:rPr>
        <w:t>Posledním jsou úkony</w:t>
      </w:r>
      <w:r w:rsidR="006A72F4" w:rsidRPr="006A72F4">
        <w:rPr>
          <w:rFonts w:ascii="Arial" w:hAnsi="Arial" w:cs="Arial"/>
          <w:lang w:eastAsia="en-US"/>
        </w:rPr>
        <w:t xml:space="preserve"> Policie ČR při ochraně svědků dle speciálního zákona</w:t>
      </w:r>
      <w:r w:rsidR="00D5703C">
        <w:rPr>
          <w:rStyle w:val="Znakapoznpodarou"/>
          <w:lang w:eastAsia="en-US"/>
        </w:rPr>
        <w:footnoteReference w:id="103"/>
      </w:r>
    </w:p>
    <w:p w:rsidR="00AF717D" w:rsidRPr="00AE757C" w:rsidRDefault="00D5703C" w:rsidP="00AF717D">
      <w:pPr>
        <w:pStyle w:val="Nadpis3"/>
      </w:pPr>
      <w:bookmarkStart w:id="62" w:name="_Toc351230956"/>
      <w:bookmarkStart w:id="63" w:name="_Toc351456642"/>
      <w:bookmarkStart w:id="64" w:name="_Toc352496382"/>
      <w:r>
        <w:t>Obecný postup při ochraně svědků</w:t>
      </w:r>
      <w:bookmarkEnd w:id="62"/>
      <w:bookmarkEnd w:id="63"/>
      <w:bookmarkEnd w:id="64"/>
      <w:r w:rsidR="006A72F4">
        <w:t xml:space="preserve">    </w:t>
      </w:r>
    </w:p>
    <w:p w:rsidR="00D5703C" w:rsidRDefault="00427FDA" w:rsidP="00AF717D">
      <w:pPr>
        <w:spacing w:line="360" w:lineRule="auto"/>
        <w:jc w:val="both"/>
        <w:rPr>
          <w:rFonts w:ascii="Arial" w:hAnsi="Arial" w:cs="Arial"/>
        </w:rPr>
      </w:pPr>
      <w:r>
        <w:rPr>
          <w:rFonts w:ascii="Arial" w:hAnsi="Arial" w:cs="Arial"/>
          <w:lang w:eastAsia="en-US"/>
        </w:rPr>
        <w:t xml:space="preserve">         </w:t>
      </w:r>
      <w:r w:rsidR="00AF717D">
        <w:rPr>
          <w:rFonts w:ascii="Arial" w:hAnsi="Arial" w:cs="Arial"/>
          <w:lang w:eastAsia="en-US"/>
        </w:rPr>
        <w:t>Obecnou úpravu „krátkodobého“ způsobu ochrany nalezneme v zákoně o Policii ČR</w:t>
      </w:r>
      <w:r w:rsidR="00AF717D">
        <w:rPr>
          <w:rStyle w:val="Znakapoznpodarou"/>
          <w:lang w:eastAsia="en-US"/>
        </w:rPr>
        <w:footnoteReference w:id="104"/>
      </w:r>
      <w:r w:rsidR="00AF717D">
        <w:rPr>
          <w:rFonts w:ascii="Arial" w:hAnsi="Arial" w:cs="Arial"/>
          <w:lang w:eastAsia="en-US"/>
        </w:rPr>
        <w:t xml:space="preserve">(dále jen </w:t>
      </w:r>
      <w:r w:rsidR="00AF717D" w:rsidRPr="00AF717D">
        <w:rPr>
          <w:rFonts w:ascii="Arial" w:hAnsi="Arial" w:cs="Arial"/>
          <w:i/>
          <w:lang w:eastAsia="en-US"/>
        </w:rPr>
        <w:t>„</w:t>
      </w:r>
      <w:proofErr w:type="spellStart"/>
      <w:r w:rsidR="00AF717D" w:rsidRPr="00AF717D">
        <w:rPr>
          <w:rFonts w:ascii="Arial" w:hAnsi="Arial" w:cs="Arial"/>
          <w:i/>
          <w:lang w:eastAsia="en-US"/>
        </w:rPr>
        <w:t>ZoPČR</w:t>
      </w:r>
      <w:proofErr w:type="spellEnd"/>
      <w:r w:rsidR="00AF717D">
        <w:rPr>
          <w:rFonts w:ascii="Arial" w:hAnsi="Arial" w:cs="Arial"/>
          <w:lang w:eastAsia="en-US"/>
        </w:rPr>
        <w:t xml:space="preserve">“). </w:t>
      </w:r>
      <w:r w:rsidR="000A4E3E">
        <w:rPr>
          <w:rFonts w:ascii="Arial" w:hAnsi="Arial" w:cs="Arial"/>
          <w:lang w:eastAsia="en-US"/>
        </w:rPr>
        <w:t>V u</w:t>
      </w:r>
      <w:r w:rsidR="00D5703C" w:rsidRPr="00D5703C">
        <w:rPr>
          <w:rFonts w:ascii="Arial" w:hAnsi="Arial" w:cs="Arial"/>
          <w:lang w:eastAsia="en-US"/>
        </w:rPr>
        <w:t>stanovení</w:t>
      </w:r>
      <w:r w:rsidR="001874F6">
        <w:rPr>
          <w:rFonts w:ascii="Arial" w:hAnsi="Arial" w:cs="Arial"/>
          <w:lang w:eastAsia="en-US"/>
        </w:rPr>
        <w:t xml:space="preserve"> </w:t>
      </w:r>
      <w:r w:rsidR="00AF717D">
        <w:rPr>
          <w:rFonts w:ascii="Arial" w:hAnsi="Arial" w:cs="Arial"/>
        </w:rPr>
        <w:t xml:space="preserve">§ 2 </w:t>
      </w:r>
      <w:proofErr w:type="spellStart"/>
      <w:r w:rsidR="00AF717D">
        <w:rPr>
          <w:rFonts w:ascii="Arial" w:hAnsi="Arial" w:cs="Arial"/>
        </w:rPr>
        <w:t>ZoPČR</w:t>
      </w:r>
      <w:proofErr w:type="spellEnd"/>
      <w:r w:rsidR="001874F6">
        <w:rPr>
          <w:rFonts w:ascii="Arial" w:hAnsi="Arial" w:cs="Arial"/>
        </w:rPr>
        <w:t xml:space="preserve"> </w:t>
      </w:r>
      <w:r w:rsidR="000A4E3E">
        <w:rPr>
          <w:rFonts w:ascii="Arial" w:hAnsi="Arial" w:cs="Arial"/>
        </w:rPr>
        <w:t>poukazuje zákonodárce na to</w:t>
      </w:r>
      <w:r w:rsidR="001874F6">
        <w:rPr>
          <w:rFonts w:ascii="Arial" w:hAnsi="Arial" w:cs="Arial"/>
        </w:rPr>
        <w:t>, že úkolem policejních orgánů je chránit osob</w:t>
      </w:r>
      <w:r w:rsidR="00897657">
        <w:rPr>
          <w:rFonts w:ascii="Arial" w:hAnsi="Arial" w:cs="Arial"/>
        </w:rPr>
        <w:t>y</w:t>
      </w:r>
      <w:r w:rsidR="001874F6">
        <w:rPr>
          <w:rFonts w:ascii="Arial" w:hAnsi="Arial" w:cs="Arial"/>
        </w:rPr>
        <w:t>, majetek i veřejný pořádek.</w:t>
      </w:r>
      <w:r w:rsidR="007D4448">
        <w:rPr>
          <w:rFonts w:ascii="Arial" w:hAnsi="Arial" w:cs="Arial"/>
        </w:rPr>
        <w:t xml:space="preserve"> </w:t>
      </w:r>
      <w:r w:rsidR="008256C1">
        <w:rPr>
          <w:rFonts w:ascii="Arial" w:hAnsi="Arial" w:cs="Arial"/>
        </w:rPr>
        <w:t>Tzv. „krátkodobá“ ochrana osob je upravena</w:t>
      </w:r>
      <w:r w:rsidR="00AE757C">
        <w:rPr>
          <w:rFonts w:ascii="Arial" w:hAnsi="Arial" w:cs="Arial"/>
        </w:rPr>
        <w:t xml:space="preserve"> v </w:t>
      </w:r>
      <w:proofErr w:type="spellStart"/>
      <w:r w:rsidR="00AE757C">
        <w:rPr>
          <w:rFonts w:ascii="Arial" w:hAnsi="Arial" w:cs="Arial"/>
        </w:rPr>
        <w:t>ust</w:t>
      </w:r>
      <w:proofErr w:type="spellEnd"/>
      <w:r w:rsidR="00AE757C">
        <w:rPr>
          <w:rFonts w:ascii="Arial" w:hAnsi="Arial" w:cs="Arial"/>
        </w:rPr>
        <w:t xml:space="preserve">. § 50 </w:t>
      </w:r>
      <w:proofErr w:type="spellStart"/>
      <w:r w:rsidR="00AE757C">
        <w:rPr>
          <w:rFonts w:ascii="Arial" w:hAnsi="Arial" w:cs="Arial"/>
        </w:rPr>
        <w:t>ZoPČR</w:t>
      </w:r>
      <w:proofErr w:type="spellEnd"/>
      <w:r w:rsidR="008256C1">
        <w:rPr>
          <w:rFonts w:ascii="Arial" w:hAnsi="Arial" w:cs="Arial"/>
        </w:rPr>
        <w:t xml:space="preserve"> a zahrnuje ochranu fyzickou, dočasnou změnu pobytu, použití zabezpečovací techniky a také poradensko-preventivní činnost. </w:t>
      </w:r>
    </w:p>
    <w:p w:rsidR="007D4448" w:rsidRDefault="007D4448" w:rsidP="007D4448">
      <w:pPr>
        <w:spacing w:line="360" w:lineRule="auto"/>
        <w:jc w:val="both"/>
        <w:rPr>
          <w:rFonts w:ascii="Arial" w:hAnsi="Arial" w:cs="Arial"/>
        </w:rPr>
      </w:pPr>
      <w:r>
        <w:rPr>
          <w:rFonts w:ascii="Arial" w:hAnsi="Arial" w:cs="Arial"/>
        </w:rPr>
        <w:t xml:space="preserve">        Pokud se oběť v postavení svědka cítí být ohrožena, měla by se na příslušníku Policie ČR dožadovat, aby do protokolu o výpovědi učinil také zápis o obavách o bezpečí své i bezpečí rodinných příslušníků. Zápis by měl </w:t>
      </w:r>
      <w:r w:rsidR="008256C1">
        <w:rPr>
          <w:rFonts w:ascii="Arial" w:hAnsi="Arial" w:cs="Arial"/>
        </w:rPr>
        <w:t xml:space="preserve">rovněž </w:t>
      </w:r>
      <w:r>
        <w:rPr>
          <w:rFonts w:ascii="Arial" w:hAnsi="Arial" w:cs="Arial"/>
        </w:rPr>
        <w:t>obsahovat</w:t>
      </w:r>
      <w:r w:rsidR="008256C1">
        <w:rPr>
          <w:rFonts w:ascii="Arial" w:hAnsi="Arial" w:cs="Arial"/>
        </w:rPr>
        <w:t xml:space="preserve"> </w:t>
      </w:r>
      <w:r>
        <w:rPr>
          <w:rFonts w:ascii="Arial" w:hAnsi="Arial" w:cs="Arial"/>
        </w:rPr>
        <w:t>popis zdrojů těchto obav. Policista by měl svědkovi předestřít „krizový plán“</w:t>
      </w:r>
      <w:r w:rsidR="00AE757C">
        <w:rPr>
          <w:rFonts w:ascii="Arial" w:hAnsi="Arial" w:cs="Arial"/>
        </w:rPr>
        <w:t xml:space="preserve"> - </w:t>
      </w:r>
      <w:r w:rsidR="00B234F4">
        <w:rPr>
          <w:rFonts w:ascii="Arial" w:hAnsi="Arial" w:cs="Arial"/>
        </w:rPr>
        <w:t xml:space="preserve">jak se má svědek zachovat v případě, když by byl vystaven bezprostřednímu ohrožení. Je vhodné, aby měl svědek po celý den při sobě telefonní číslo na policistu, který byl daným případem pověřen. Za situace, kdy se svědek ocitne v přímém ohrožení a policejní orgán není na určeném telefonním čísle dostupný, nezbývá svědkovi nic jiného, než se obrátit na tísňovou linku 158. </w:t>
      </w:r>
      <w:r w:rsidR="0062270A">
        <w:rPr>
          <w:rFonts w:ascii="Arial" w:hAnsi="Arial" w:cs="Arial"/>
        </w:rPr>
        <w:t xml:space="preserve">Operačnímu důstojníkovi, který se na lince ohlásí, poté sdělí standardně vyžadované informace, dále spisovou značku a </w:t>
      </w:r>
      <w:r w:rsidR="0062270A">
        <w:rPr>
          <w:rFonts w:ascii="Arial" w:hAnsi="Arial" w:cs="Arial"/>
        </w:rPr>
        <w:lastRenderedPageBreak/>
        <w:t>kontakt na policistu, který se daným případem zabývá. Operační důstojník se pokusí spojit se co nejdříve s policistou, aby se mohli následně dohodnout, jak v nejbližších momentech při ochraně svědka postupovat</w:t>
      </w:r>
      <w:r w:rsidR="0062270A">
        <w:rPr>
          <w:rStyle w:val="Znakapoznpodarou"/>
        </w:rPr>
        <w:footnoteReference w:id="105"/>
      </w:r>
      <w:r w:rsidR="00A8079F">
        <w:rPr>
          <w:rFonts w:ascii="Arial" w:hAnsi="Arial" w:cs="Arial"/>
        </w:rPr>
        <w:t>.</w:t>
      </w:r>
    </w:p>
    <w:p w:rsidR="00BF5893" w:rsidRDefault="00BF5893" w:rsidP="007D4448">
      <w:pPr>
        <w:spacing w:line="360" w:lineRule="auto"/>
        <w:jc w:val="both"/>
        <w:rPr>
          <w:rFonts w:ascii="Arial" w:hAnsi="Arial" w:cs="Arial"/>
        </w:rPr>
      </w:pPr>
      <w:r>
        <w:rPr>
          <w:rFonts w:ascii="Arial" w:hAnsi="Arial" w:cs="Arial"/>
        </w:rPr>
        <w:t xml:space="preserve">        Pokud se svědek bojí před orgány činnými v trestním řízení vypovídat za současné přítomnosti obžalovaného, přijme předseda senátu taková opatření, která pomohou zajistit svědkovo bezpečí. To lze provést i vykázáním obžalovaného z jednací síně na dobu, po kterou bude vyslýchán ohrožený svědek. Poté, co se obžalovaný vrátí do jednací síně, musí být seznámen se zněním podané svědecké výpovědi (viz. § 209 </w:t>
      </w:r>
      <w:proofErr w:type="gramStart"/>
      <w:r>
        <w:rPr>
          <w:rFonts w:ascii="Arial" w:hAnsi="Arial" w:cs="Arial"/>
        </w:rPr>
        <w:t>odst.1 TŘ</w:t>
      </w:r>
      <w:proofErr w:type="gramEnd"/>
      <w:r>
        <w:rPr>
          <w:rFonts w:ascii="Arial" w:hAnsi="Arial" w:cs="Arial"/>
        </w:rPr>
        <w:t>).</w:t>
      </w:r>
    </w:p>
    <w:p w:rsidR="00AB7DB9" w:rsidRDefault="00D91E98" w:rsidP="00AB7DB9">
      <w:pPr>
        <w:spacing w:line="360" w:lineRule="auto"/>
        <w:jc w:val="both"/>
        <w:rPr>
          <w:rFonts w:ascii="Arial" w:hAnsi="Arial" w:cs="Arial"/>
        </w:rPr>
      </w:pPr>
      <w:r>
        <w:rPr>
          <w:rFonts w:ascii="Arial" w:hAnsi="Arial" w:cs="Arial"/>
        </w:rPr>
        <w:t xml:space="preserve">        Ustanovení § 44a TŘ upravuje situaci, při níž bude svědkovi hrozit v souvislosti s pobytem obviněného (odsouzeného) na svobodě nebezpečí. Pokud orgán činný v trestním řízení shledá tuto hrozbu opodstatněnou, poučí svědka o možnosti žádat informace o pohybu a pobytu obviněného (odsouzeného). To zahrnuje situace, kdy došlo např. k propuštění nebo útěku z vazby (výkonu trestu odnětí svobody) atd. Dle </w:t>
      </w:r>
      <w:proofErr w:type="spellStart"/>
      <w:r>
        <w:rPr>
          <w:rFonts w:ascii="Arial" w:hAnsi="Arial" w:cs="Arial"/>
        </w:rPr>
        <w:t>ust</w:t>
      </w:r>
      <w:proofErr w:type="spellEnd"/>
      <w:r>
        <w:rPr>
          <w:rFonts w:ascii="Arial" w:hAnsi="Arial" w:cs="Arial"/>
        </w:rPr>
        <w:t xml:space="preserve">. § 44a odst. 2 TŘ může svědek podat žádost u soudu a v případě přípravného řízení u státního zástupce. </w:t>
      </w:r>
      <w:r w:rsidR="00E372E1">
        <w:rPr>
          <w:rFonts w:ascii="Arial" w:hAnsi="Arial" w:cs="Arial"/>
        </w:rPr>
        <w:t>Zde se ovšem objevuje otázka, zda pouze ten svědek, který byl předem poučen orgánem činným v trestním řízení. Osobně se domnívám, že svědek by měl mít možnost žádat tyto informace bez ohledu na skutečnost, zda se mu dostalo poučení dle § 44a odst. 1 TŘ.</w:t>
      </w:r>
      <w:r w:rsidR="00AB7DB9">
        <w:rPr>
          <w:rFonts w:ascii="Arial" w:hAnsi="Arial" w:cs="Arial"/>
        </w:rPr>
        <w:t xml:space="preserve"> </w:t>
      </w:r>
    </w:p>
    <w:p w:rsidR="00BD795A" w:rsidRDefault="00AB7DB9" w:rsidP="00AB7DB9">
      <w:pPr>
        <w:spacing w:line="360" w:lineRule="auto"/>
        <w:jc w:val="both"/>
        <w:rPr>
          <w:rFonts w:ascii="Arial" w:hAnsi="Arial" w:cs="Arial"/>
        </w:rPr>
      </w:pPr>
      <w:r>
        <w:rPr>
          <w:rFonts w:ascii="Arial" w:hAnsi="Arial" w:cs="Arial"/>
        </w:rPr>
        <w:t xml:space="preserve">        </w:t>
      </w:r>
      <w:r w:rsidR="00BD795A">
        <w:rPr>
          <w:rFonts w:ascii="Arial" w:hAnsi="Arial" w:cs="Arial"/>
        </w:rPr>
        <w:t>Dalším pro</w:t>
      </w:r>
      <w:r w:rsidR="00EC53AD">
        <w:rPr>
          <w:rFonts w:ascii="Arial" w:hAnsi="Arial" w:cs="Arial"/>
        </w:rPr>
        <w:t>blémem může být fakt, že svědek, přestože byl dle uváděného ustanovení poučen, mnohdy není zcela objektivně schopen posoudit riziko, které mu ze strany obviněného či odsouzeného hrozí. Bylo by tedy vhodné, aby orgány činné v trestním řízení poskytovaly informace o pobytu obviněného (odsouzeného) přímo z úřední povinnosti.</w:t>
      </w:r>
    </w:p>
    <w:p w:rsidR="00EC53AD" w:rsidRDefault="00EC53AD" w:rsidP="007D4448">
      <w:pPr>
        <w:spacing w:line="360" w:lineRule="auto"/>
        <w:jc w:val="both"/>
        <w:rPr>
          <w:rFonts w:ascii="Arial" w:hAnsi="Arial" w:cs="Arial"/>
        </w:rPr>
      </w:pPr>
      <w:r>
        <w:rPr>
          <w:rFonts w:ascii="Arial" w:hAnsi="Arial" w:cs="Arial"/>
        </w:rPr>
        <w:t xml:space="preserve">        Absolutně se ztotožňuji s názory docenta Pavla </w:t>
      </w:r>
      <w:proofErr w:type="spellStart"/>
      <w:r>
        <w:rPr>
          <w:rFonts w:ascii="Arial" w:hAnsi="Arial" w:cs="Arial"/>
        </w:rPr>
        <w:t>Vantucha</w:t>
      </w:r>
      <w:proofErr w:type="spellEnd"/>
      <w:r>
        <w:rPr>
          <w:rStyle w:val="Znakapoznpodarou"/>
        </w:rPr>
        <w:footnoteReference w:id="106"/>
      </w:r>
      <w:r>
        <w:rPr>
          <w:rFonts w:ascii="Arial" w:hAnsi="Arial" w:cs="Arial"/>
        </w:rPr>
        <w:t>, který shledává velké nedostatky ve znění § 70a odst. 2 TŘ. Zde se uvádí</w:t>
      </w:r>
      <w:r w:rsidR="004C4327">
        <w:rPr>
          <w:rFonts w:ascii="Arial" w:hAnsi="Arial" w:cs="Arial"/>
        </w:rPr>
        <w:t>, že</w:t>
      </w:r>
      <w:r>
        <w:rPr>
          <w:rFonts w:ascii="Arial" w:hAnsi="Arial" w:cs="Arial"/>
        </w:rPr>
        <w:t xml:space="preserve"> svědek, jenž podal žádost o informace na základě § 44a TŘ, musí být </w:t>
      </w:r>
      <w:r w:rsidR="00D575D7">
        <w:rPr>
          <w:rFonts w:ascii="Arial" w:hAnsi="Arial" w:cs="Arial"/>
        </w:rPr>
        <w:t xml:space="preserve">v případě </w:t>
      </w:r>
      <w:r>
        <w:rPr>
          <w:rFonts w:ascii="Arial" w:hAnsi="Arial" w:cs="Arial"/>
        </w:rPr>
        <w:t xml:space="preserve">útěku </w:t>
      </w:r>
      <w:r w:rsidR="00FB76EE">
        <w:rPr>
          <w:rFonts w:ascii="Arial" w:hAnsi="Arial" w:cs="Arial"/>
        </w:rPr>
        <w:t xml:space="preserve">obviněného </w:t>
      </w:r>
      <w:r w:rsidR="00D575D7">
        <w:rPr>
          <w:rFonts w:ascii="Arial" w:hAnsi="Arial" w:cs="Arial"/>
        </w:rPr>
        <w:t xml:space="preserve">z vazby </w:t>
      </w:r>
      <w:r>
        <w:rPr>
          <w:rFonts w:ascii="Arial" w:hAnsi="Arial" w:cs="Arial"/>
        </w:rPr>
        <w:t>(propuštění</w:t>
      </w:r>
      <w:r w:rsidR="00D575D7">
        <w:rPr>
          <w:rFonts w:ascii="Arial" w:hAnsi="Arial" w:cs="Arial"/>
        </w:rPr>
        <w:t xml:space="preserve"> z vazby</w:t>
      </w:r>
      <w:r>
        <w:rPr>
          <w:rFonts w:ascii="Arial" w:hAnsi="Arial" w:cs="Arial"/>
        </w:rPr>
        <w:t>)</w:t>
      </w:r>
      <w:r w:rsidR="00FB76EE">
        <w:rPr>
          <w:rFonts w:ascii="Arial" w:hAnsi="Arial" w:cs="Arial"/>
        </w:rPr>
        <w:t xml:space="preserve"> </w:t>
      </w:r>
      <w:r w:rsidR="00F61457">
        <w:rPr>
          <w:rFonts w:ascii="Arial" w:hAnsi="Arial" w:cs="Arial"/>
        </w:rPr>
        <w:t xml:space="preserve">informován vhodným způsobem v den, kdy tato událost nastala. Den je poměrně dlouhá doba, během níž by se mohlo stát, že uprchlá (propuštěná) osoba vyhledá a v negativním případě </w:t>
      </w:r>
      <w:r w:rsidR="004C4327">
        <w:rPr>
          <w:rFonts w:ascii="Arial" w:hAnsi="Arial" w:cs="Arial"/>
        </w:rPr>
        <w:t xml:space="preserve">se </w:t>
      </w:r>
      <w:r w:rsidR="00F61457">
        <w:rPr>
          <w:rFonts w:ascii="Arial" w:hAnsi="Arial" w:cs="Arial"/>
        </w:rPr>
        <w:t xml:space="preserve">i pomstí oběti v postavení svědka.  Troufám si tedy tvrdit, že by bylo vhodné, aby k informování svědka došlo </w:t>
      </w:r>
      <w:r w:rsidR="00F61457">
        <w:rPr>
          <w:rFonts w:ascii="Arial" w:hAnsi="Arial" w:cs="Arial"/>
        </w:rPr>
        <w:lastRenderedPageBreak/>
        <w:t xml:space="preserve">neprodleně poté, co se o skutečnosti, která k tomu zavdala příčinu, dozvěděly příslušné orgány činné v trestním řízení. </w:t>
      </w:r>
    </w:p>
    <w:p w:rsidR="00AE757C" w:rsidRDefault="00D575D7" w:rsidP="007D4448">
      <w:pPr>
        <w:spacing w:line="360" w:lineRule="auto"/>
        <w:jc w:val="both"/>
        <w:rPr>
          <w:rFonts w:ascii="Arial" w:hAnsi="Arial" w:cs="Arial"/>
        </w:rPr>
      </w:pPr>
      <w:r>
        <w:rPr>
          <w:rFonts w:ascii="Arial" w:hAnsi="Arial" w:cs="Arial"/>
        </w:rPr>
        <w:t xml:space="preserve">        Pokud jde o útěk či propuštění odsouzeného </w:t>
      </w:r>
      <w:r w:rsidR="00FB76EE">
        <w:rPr>
          <w:rFonts w:ascii="Arial" w:hAnsi="Arial" w:cs="Arial"/>
        </w:rPr>
        <w:t xml:space="preserve">z výkonu trestu odnětí svobody, má věznice dle § 321 odst. 5 TŘ povinnost informovat svědka bezodkladně, nejpozději následujícího dne po této skutečnosti a to písemnou formou. </w:t>
      </w:r>
    </w:p>
    <w:p w:rsidR="00DF3A92" w:rsidRDefault="00AE757C" w:rsidP="007D4448">
      <w:pPr>
        <w:spacing w:line="360" w:lineRule="auto"/>
        <w:jc w:val="both"/>
        <w:rPr>
          <w:rFonts w:ascii="Arial" w:hAnsi="Arial" w:cs="Arial"/>
        </w:rPr>
      </w:pPr>
      <w:r>
        <w:rPr>
          <w:rFonts w:ascii="Arial" w:hAnsi="Arial" w:cs="Arial"/>
        </w:rPr>
        <w:t xml:space="preserve">        </w:t>
      </w:r>
      <w:r w:rsidR="00FB76EE">
        <w:rPr>
          <w:rFonts w:ascii="Arial" w:hAnsi="Arial" w:cs="Arial"/>
        </w:rPr>
        <w:t>V případě odsouzených, kteří mají být propuštěni z výkonu trestu odnětí svobody, považovala bych za vhodné, aby byl svědek vyrozuměn ještě před plánovaným propuštěním</w:t>
      </w:r>
      <w:r w:rsidR="00E967D1">
        <w:rPr>
          <w:rStyle w:val="Znakapoznpodarou"/>
        </w:rPr>
        <w:footnoteReference w:id="107"/>
      </w:r>
      <w:r w:rsidR="00FB76EE">
        <w:rPr>
          <w:rFonts w:ascii="Arial" w:hAnsi="Arial" w:cs="Arial"/>
        </w:rPr>
        <w:t>. V případě útěku odsouzeného by měly být informace poskytnuty bezodkladně. Zcela nevhodnou se zdá být písemná forma sdělování informací, jelikož k doručení písemnosti může vzhledem ke standardním dobám pro doručování dojít až za několik dní poté, co byl odsouzený propuštěn, případně unikl z výkonu trestu odnětí svobody. Z hlediska rychlosti by bylo jistě vhodnější, kdyby svědkovi sdělil potřebné informace přímo policejní orgán a to ústně, nejlépe přímo v místě jeho bydliště.</w:t>
      </w:r>
    </w:p>
    <w:p w:rsidR="00DF3A92" w:rsidRPr="00DF3A92" w:rsidRDefault="00C5791B" w:rsidP="00DF3A92">
      <w:pPr>
        <w:pStyle w:val="Nadpis3"/>
      </w:pPr>
      <w:bookmarkStart w:id="65" w:name="_Toc351230957"/>
      <w:bookmarkStart w:id="66" w:name="_Toc351456643"/>
      <w:bookmarkStart w:id="67" w:name="_Toc352496383"/>
      <w:r>
        <w:t>Postup Policie ČR s utajením podoby i totožnosti svědka</w:t>
      </w:r>
      <w:bookmarkEnd w:id="65"/>
      <w:bookmarkEnd w:id="66"/>
      <w:bookmarkEnd w:id="67"/>
    </w:p>
    <w:p w:rsidR="00DF3A92" w:rsidRDefault="00BE0202" w:rsidP="00FC2151">
      <w:pPr>
        <w:spacing w:line="360" w:lineRule="auto"/>
        <w:jc w:val="both"/>
        <w:rPr>
          <w:rFonts w:ascii="Arial" w:hAnsi="Arial" w:cs="Arial"/>
        </w:rPr>
      </w:pPr>
      <w:r>
        <w:rPr>
          <w:rFonts w:ascii="Arial" w:hAnsi="Arial" w:cs="Arial"/>
        </w:rPr>
        <w:t xml:space="preserve">        </w:t>
      </w:r>
      <w:r w:rsidR="001B4E6D">
        <w:rPr>
          <w:rFonts w:ascii="Arial" w:hAnsi="Arial" w:cs="Arial"/>
        </w:rPr>
        <w:t>Jestliže je svědek přesvědčen o tom, že nebezpečí, které hrozí jemu či jemu blízkým, by mohlo opodstatňovat utajení podoby a totožn</w:t>
      </w:r>
      <w:r w:rsidR="00653BB9">
        <w:rPr>
          <w:rFonts w:ascii="Arial" w:hAnsi="Arial" w:cs="Arial"/>
        </w:rPr>
        <w:t>osti, musí o</w:t>
      </w:r>
      <w:r w:rsidR="005D3E1E">
        <w:rPr>
          <w:rFonts w:ascii="Arial" w:hAnsi="Arial" w:cs="Arial"/>
        </w:rPr>
        <w:t xml:space="preserve"> tom informovat </w:t>
      </w:r>
    </w:p>
    <w:p w:rsidR="00FC2151" w:rsidRDefault="005D3E1E" w:rsidP="00FC2151">
      <w:pPr>
        <w:spacing w:line="360" w:lineRule="auto"/>
        <w:jc w:val="both"/>
        <w:rPr>
          <w:rFonts w:ascii="Arial" w:hAnsi="Arial" w:cs="Arial"/>
        </w:rPr>
      </w:pPr>
      <w:r>
        <w:rPr>
          <w:rFonts w:ascii="Arial" w:hAnsi="Arial" w:cs="Arial"/>
        </w:rPr>
        <w:t>orgán činný v trestním řízení ihned poté, co s ním přijde poprvé do styku</w:t>
      </w:r>
      <w:r w:rsidR="00653BB9">
        <w:rPr>
          <w:rStyle w:val="Znakapoznpodarou"/>
        </w:rPr>
        <w:footnoteReference w:id="108"/>
      </w:r>
      <w:r>
        <w:rPr>
          <w:rFonts w:ascii="Arial" w:hAnsi="Arial" w:cs="Arial"/>
        </w:rPr>
        <w:t xml:space="preserve">. Taková informace se následně zaprotokoluje, popřípadě se vyznačí v jiném záznamu. Policejní orgány na základě podnětu svědka nebo z vlastní iniciativy, která vzejde z okolností případu, které vyšly najevo, ověří a posoudí odůvodněnost takového postupu. Pokud ho shledají oprávněným a není možné učinit jiné kroky, provedou konkrétní úkony, které zajistí utajení totožnosti a podoby tohoto svědka. Jméno, příjmení ani další údaje, které by mohly vést k identifikaci svědka, se v protokolu </w:t>
      </w:r>
      <w:r w:rsidR="00BE0202">
        <w:rPr>
          <w:rFonts w:ascii="Arial" w:hAnsi="Arial" w:cs="Arial"/>
        </w:rPr>
        <w:t>neuvedou.</w:t>
      </w:r>
      <w:r>
        <w:rPr>
          <w:rFonts w:ascii="Arial" w:hAnsi="Arial" w:cs="Arial"/>
        </w:rPr>
        <w:t xml:space="preserve">  </w:t>
      </w:r>
      <w:r w:rsidR="00BE0202">
        <w:rPr>
          <w:rFonts w:ascii="Arial" w:hAnsi="Arial" w:cs="Arial"/>
        </w:rPr>
        <w:t xml:space="preserve">Tyto údaje budou navíc uloženy mimo spis a přístupné budou nadále jen pro orgány činné v trestním řízení. </w:t>
      </w:r>
    </w:p>
    <w:p w:rsidR="000D262F" w:rsidRDefault="000D262F" w:rsidP="00FC2151">
      <w:pPr>
        <w:spacing w:line="360" w:lineRule="auto"/>
        <w:jc w:val="both"/>
        <w:rPr>
          <w:rFonts w:ascii="Arial" w:hAnsi="Arial" w:cs="Arial"/>
        </w:rPr>
      </w:pPr>
    </w:p>
    <w:p w:rsidR="00874225" w:rsidRDefault="00FC2151" w:rsidP="007D4448">
      <w:pPr>
        <w:spacing w:line="360" w:lineRule="auto"/>
        <w:jc w:val="both"/>
        <w:rPr>
          <w:rFonts w:ascii="Arial" w:hAnsi="Arial" w:cs="Arial"/>
        </w:rPr>
      </w:pPr>
      <w:r>
        <w:rPr>
          <w:rFonts w:ascii="Arial" w:hAnsi="Arial" w:cs="Arial"/>
        </w:rPr>
        <w:lastRenderedPageBreak/>
        <w:t xml:space="preserve">        </w:t>
      </w:r>
      <w:r w:rsidR="00653BB9">
        <w:rPr>
          <w:rFonts w:ascii="Arial" w:hAnsi="Arial" w:cs="Arial"/>
        </w:rPr>
        <w:t>Úpravu konkrétních způsobů ochrany svědků a jim blízkých osob nalezneme ve zvláštním zákoně, kterým je zákon o zvláštn</w:t>
      </w:r>
      <w:r>
        <w:rPr>
          <w:rFonts w:ascii="Arial" w:hAnsi="Arial" w:cs="Arial"/>
        </w:rPr>
        <w:t xml:space="preserve">í ochraně svědka a dalších osob </w:t>
      </w:r>
      <w:r w:rsidR="00653BB9">
        <w:rPr>
          <w:rFonts w:ascii="Arial" w:hAnsi="Arial" w:cs="Arial"/>
        </w:rPr>
        <w:t>v souvislosti s trestním řízením</w:t>
      </w:r>
      <w:r w:rsidR="00306620">
        <w:rPr>
          <w:rStyle w:val="Znakapoznpodarou"/>
        </w:rPr>
        <w:footnoteReference w:id="109"/>
      </w:r>
      <w:r w:rsidR="00306620">
        <w:rPr>
          <w:rFonts w:ascii="Arial" w:hAnsi="Arial" w:cs="Arial"/>
        </w:rPr>
        <w:t xml:space="preserve"> (viz. § 55 odst. 2 TŘ).</w:t>
      </w:r>
      <w:r w:rsidR="00487051">
        <w:rPr>
          <w:rFonts w:ascii="Arial" w:hAnsi="Arial" w:cs="Arial"/>
        </w:rPr>
        <w:t xml:space="preserve">  </w:t>
      </w:r>
    </w:p>
    <w:p w:rsidR="001B4E6D" w:rsidRDefault="00874225" w:rsidP="007D4448">
      <w:pPr>
        <w:spacing w:line="360" w:lineRule="auto"/>
        <w:jc w:val="both"/>
        <w:rPr>
          <w:rFonts w:ascii="Arial" w:hAnsi="Arial" w:cs="Arial"/>
        </w:rPr>
      </w:pPr>
      <w:r>
        <w:rPr>
          <w:rFonts w:ascii="Arial" w:hAnsi="Arial" w:cs="Arial"/>
        </w:rPr>
        <w:t xml:space="preserve">        </w:t>
      </w:r>
      <w:r w:rsidR="00655082">
        <w:rPr>
          <w:rFonts w:ascii="Arial" w:hAnsi="Arial" w:cs="Arial"/>
        </w:rPr>
        <w:t>Předvolávání utajovaných svědků se řídí</w:t>
      </w:r>
      <w:r w:rsidR="00487051">
        <w:rPr>
          <w:rFonts w:ascii="Arial" w:hAnsi="Arial" w:cs="Arial"/>
        </w:rPr>
        <w:t xml:space="preserve"> </w:t>
      </w:r>
      <w:r w:rsidR="00655082">
        <w:rPr>
          <w:rFonts w:ascii="Arial" w:hAnsi="Arial" w:cs="Arial"/>
        </w:rPr>
        <w:t xml:space="preserve">§ 98 TŘ, speciální úprava v současné době neexistuje. Podle interního předpisu je doporučováno osobní předvolání příslušníkem Policie ČR, který je oprávněn seznamovat se s utajovanými skutečnostmi. </w:t>
      </w:r>
      <w:r w:rsidR="00EB1ECD">
        <w:rPr>
          <w:rFonts w:ascii="Arial" w:hAnsi="Arial" w:cs="Arial"/>
        </w:rPr>
        <w:t xml:space="preserve">Kompetentní policista je pak pověřen, aby doručil svědkovi předvolání a zároveň ho informoval o krocích, které je nezbytné podniknout k utajení jeho osoby. Dále svědkovi předestře bezpečnostní opatření při cestě k podání svědecké výpovědi i trasu příchodu na místo konání výslechu. Už v tento moment se může svědek </w:t>
      </w:r>
      <w:r w:rsidR="003D110E">
        <w:rPr>
          <w:rFonts w:ascii="Arial" w:hAnsi="Arial" w:cs="Arial"/>
        </w:rPr>
        <w:t>dožadovat určení krycího jména</w:t>
      </w:r>
      <w:r w:rsidR="004A69A2">
        <w:rPr>
          <w:rStyle w:val="Znakapoznpodarou"/>
        </w:rPr>
        <w:footnoteReference w:id="110"/>
      </w:r>
      <w:r w:rsidR="003D110E">
        <w:rPr>
          <w:rFonts w:ascii="Arial" w:hAnsi="Arial" w:cs="Arial"/>
        </w:rPr>
        <w:t xml:space="preserve">. </w:t>
      </w:r>
      <w:r w:rsidR="00EB1ECD">
        <w:rPr>
          <w:rFonts w:ascii="Arial" w:hAnsi="Arial" w:cs="Arial"/>
        </w:rPr>
        <w:t xml:space="preserve"> </w:t>
      </w:r>
    </w:p>
    <w:p w:rsidR="001D14FB" w:rsidRDefault="00102FB9" w:rsidP="007D4448">
      <w:pPr>
        <w:spacing w:line="360" w:lineRule="auto"/>
        <w:jc w:val="both"/>
        <w:rPr>
          <w:rFonts w:ascii="Arial" w:hAnsi="Arial" w:cs="Arial"/>
        </w:rPr>
      </w:pPr>
      <w:r>
        <w:rPr>
          <w:rFonts w:ascii="Arial" w:hAnsi="Arial" w:cs="Arial"/>
        </w:rPr>
        <w:t xml:space="preserve">        V souvislosti s předvoláváním svědků může vyvstat otázka, jak postupovat při vyrozumívání obhájců o procesních úkonech týkajících se svědků, jejichž totožnost se má dle </w:t>
      </w:r>
      <w:proofErr w:type="spellStart"/>
      <w:r>
        <w:rPr>
          <w:rFonts w:ascii="Arial" w:hAnsi="Arial" w:cs="Arial"/>
        </w:rPr>
        <w:t>ust</w:t>
      </w:r>
      <w:proofErr w:type="spellEnd"/>
      <w:r>
        <w:rPr>
          <w:rFonts w:ascii="Arial" w:hAnsi="Arial" w:cs="Arial"/>
        </w:rPr>
        <w:t xml:space="preserve">. § 55 odst. 2 TŘ utajovat. </w:t>
      </w:r>
      <w:r w:rsidR="00CD387D">
        <w:rPr>
          <w:rFonts w:ascii="Arial" w:hAnsi="Arial" w:cs="Arial"/>
        </w:rPr>
        <w:t xml:space="preserve">Pokud by právní úprava nebyla při řešení této otázky dostatečně precizní, svědek by se tak mohl snadno dostat do bezprostředního ohrožení. </w:t>
      </w:r>
      <w:r w:rsidR="0053616F">
        <w:rPr>
          <w:rFonts w:ascii="Arial" w:hAnsi="Arial" w:cs="Arial"/>
        </w:rPr>
        <w:t xml:space="preserve">Na základě </w:t>
      </w:r>
      <w:proofErr w:type="spellStart"/>
      <w:r w:rsidR="0053616F">
        <w:rPr>
          <w:rFonts w:ascii="Arial" w:hAnsi="Arial" w:cs="Arial"/>
        </w:rPr>
        <w:t>ust</w:t>
      </w:r>
      <w:proofErr w:type="spellEnd"/>
      <w:r w:rsidR="0053616F">
        <w:rPr>
          <w:rFonts w:ascii="Arial" w:hAnsi="Arial" w:cs="Arial"/>
        </w:rPr>
        <w:t>. § 165 odst. 2 TŘ se smí obhájce účastnit všech vyšetřovacích úkonů, z nichž by mohl vzejít důkaz použitelný v soudním řízení</w:t>
      </w:r>
      <w:r w:rsidR="006D3F5F">
        <w:rPr>
          <w:rFonts w:ascii="Arial" w:hAnsi="Arial" w:cs="Arial"/>
        </w:rPr>
        <w:t>.</w:t>
      </w:r>
      <w:r w:rsidR="0053616F">
        <w:rPr>
          <w:rFonts w:ascii="Arial" w:hAnsi="Arial" w:cs="Arial"/>
        </w:rPr>
        <w:t xml:space="preserve"> Ve standardních případech musí být policejním orgánem obhájci sděleny informace, podle nichž lze </w:t>
      </w:r>
      <w:r w:rsidR="006D3F5F">
        <w:rPr>
          <w:rFonts w:ascii="Arial" w:hAnsi="Arial" w:cs="Arial"/>
        </w:rPr>
        <w:t xml:space="preserve">vyslýchanou osobu identifikovat. To ale není v případě utajovaného svědka dost dobře možné, proto se tímto problémem </w:t>
      </w:r>
      <w:r>
        <w:rPr>
          <w:rFonts w:ascii="Arial" w:hAnsi="Arial" w:cs="Arial"/>
        </w:rPr>
        <w:t>v minulosti zabýval i Ústavní soud. Řešení přine</w:t>
      </w:r>
      <w:r w:rsidR="00D16026">
        <w:rPr>
          <w:rFonts w:ascii="Arial" w:hAnsi="Arial" w:cs="Arial"/>
        </w:rPr>
        <w:t>sla až novela</w:t>
      </w:r>
      <w:r w:rsidR="001D14FB">
        <w:rPr>
          <w:rFonts w:ascii="Arial" w:hAnsi="Arial" w:cs="Arial"/>
        </w:rPr>
        <w:t xml:space="preserve"> č. 265/2001 Sb.</w:t>
      </w:r>
      <w:r w:rsidR="00D16026">
        <w:rPr>
          <w:rFonts w:ascii="Arial" w:hAnsi="Arial" w:cs="Arial"/>
        </w:rPr>
        <w:t>, která doplnila znění §</w:t>
      </w:r>
      <w:r w:rsidR="00B100CF">
        <w:rPr>
          <w:rFonts w:ascii="Arial" w:hAnsi="Arial" w:cs="Arial"/>
        </w:rPr>
        <w:t xml:space="preserve"> 165 TŘ o třetí odstavec.</w:t>
      </w:r>
      <w:r w:rsidR="00487051">
        <w:rPr>
          <w:rFonts w:ascii="Arial" w:hAnsi="Arial" w:cs="Arial"/>
        </w:rPr>
        <w:t xml:space="preserve"> </w:t>
      </w:r>
      <w:r w:rsidR="001D14FB">
        <w:rPr>
          <w:rFonts w:ascii="Arial" w:hAnsi="Arial" w:cs="Arial"/>
        </w:rPr>
        <w:t xml:space="preserve">Pokud má být vyslýchán svědek, jehož totožnost má zůstat utajena, tak v oznámení o úkonu, které je určeno obhájci, musí být vynechány údaje, na základě nichž by mohla být totožnost svědka odhalena (viz. § 165 odst. 3 TŘ). </w:t>
      </w:r>
      <w:r w:rsidR="002C4A13">
        <w:rPr>
          <w:rFonts w:ascii="Arial" w:hAnsi="Arial" w:cs="Arial"/>
        </w:rPr>
        <w:t>Policejní orgány musí zajistit průběh výslechu tak, aby obhájce nemohl zjistit identitu osoby, která svědeckou výpověď podává (viz. § 165 odst. 2 TŘ).</w:t>
      </w:r>
      <w:r w:rsidR="00487051">
        <w:rPr>
          <w:rFonts w:ascii="Arial" w:hAnsi="Arial" w:cs="Arial"/>
        </w:rPr>
        <w:t xml:space="preserve">      </w:t>
      </w:r>
    </w:p>
    <w:p w:rsidR="00515DF5" w:rsidRDefault="00CD387D" w:rsidP="007D4448">
      <w:pPr>
        <w:spacing w:line="360" w:lineRule="auto"/>
        <w:jc w:val="both"/>
        <w:rPr>
          <w:rFonts w:ascii="Arial" w:hAnsi="Arial" w:cs="Arial"/>
        </w:rPr>
      </w:pPr>
      <w:r>
        <w:rPr>
          <w:rFonts w:ascii="Arial" w:hAnsi="Arial" w:cs="Arial"/>
        </w:rPr>
        <w:t xml:space="preserve">        </w:t>
      </w:r>
      <w:r w:rsidR="00487051">
        <w:rPr>
          <w:rFonts w:ascii="Arial" w:hAnsi="Arial" w:cs="Arial"/>
        </w:rPr>
        <w:t xml:space="preserve">Znění </w:t>
      </w:r>
      <w:proofErr w:type="spellStart"/>
      <w:r w:rsidR="00487051">
        <w:rPr>
          <w:rFonts w:ascii="Arial" w:hAnsi="Arial" w:cs="Arial"/>
        </w:rPr>
        <w:t>ust</w:t>
      </w:r>
      <w:proofErr w:type="spellEnd"/>
      <w:r w:rsidR="00487051">
        <w:rPr>
          <w:rFonts w:ascii="Arial" w:hAnsi="Arial" w:cs="Arial"/>
        </w:rPr>
        <w:t xml:space="preserve">. § 55 odst. 2 TŘ ohledně doby, po kterou trvá ochrana svědka, považuji za poměrně nevhodné, jelikož podle tohoto ustanovení: </w:t>
      </w:r>
      <w:r w:rsidR="00487051" w:rsidRPr="00487051">
        <w:rPr>
          <w:rFonts w:ascii="Arial" w:hAnsi="Arial" w:cs="Arial"/>
          <w:i/>
        </w:rPr>
        <w:t xml:space="preserve">“Pominou-li důvody pro utajení podoby svědka a oddělené vedení osobních údajů svědka, orgán, který v té době vede trestní řízení, zruší stupeň utajení těchto informací, připojí uvedené </w:t>
      </w:r>
      <w:r w:rsidR="00487051" w:rsidRPr="00487051">
        <w:rPr>
          <w:rFonts w:ascii="Arial" w:hAnsi="Arial" w:cs="Arial"/>
          <w:i/>
        </w:rPr>
        <w:lastRenderedPageBreak/>
        <w:t>údaje k trestnímu spisu a podoba svědka ani údaje o jeho totožnosti se nadále neutajují</w:t>
      </w:r>
      <w:r w:rsidR="00487051">
        <w:rPr>
          <w:rFonts w:ascii="Arial" w:hAnsi="Arial" w:cs="Arial"/>
          <w:i/>
        </w:rPr>
        <w:t>.</w:t>
      </w:r>
      <w:r w:rsidR="00487051" w:rsidRPr="00487051">
        <w:rPr>
          <w:rFonts w:ascii="Arial" w:hAnsi="Arial" w:cs="Arial"/>
          <w:i/>
        </w:rPr>
        <w:t>“</w:t>
      </w:r>
      <w:r w:rsidR="00DF4BCD">
        <w:rPr>
          <w:rFonts w:ascii="Arial" w:hAnsi="Arial" w:cs="Arial"/>
        </w:rPr>
        <w:t xml:space="preserve"> Z dikce zákona jednoznačně vyplývá,</w:t>
      </w:r>
      <w:r w:rsidR="00515DF5">
        <w:rPr>
          <w:rFonts w:ascii="Arial" w:hAnsi="Arial" w:cs="Arial"/>
        </w:rPr>
        <w:t xml:space="preserve"> že rozhodování o ochraně svědků závisí jen na přesvědčení</w:t>
      </w:r>
      <w:r w:rsidR="00DF4BCD">
        <w:rPr>
          <w:rFonts w:ascii="Arial" w:hAnsi="Arial" w:cs="Arial"/>
        </w:rPr>
        <w:t xml:space="preserve"> </w:t>
      </w:r>
      <w:r w:rsidR="00515DF5">
        <w:rPr>
          <w:rFonts w:ascii="Arial" w:hAnsi="Arial" w:cs="Arial"/>
        </w:rPr>
        <w:t>příslušných orgánů činný</w:t>
      </w:r>
      <w:r w:rsidR="00DA04C9">
        <w:rPr>
          <w:rFonts w:ascii="Arial" w:hAnsi="Arial" w:cs="Arial"/>
        </w:rPr>
        <w:t>ch v trestním řízení, nepřihlíží se k</w:t>
      </w:r>
      <w:r w:rsidR="00515DF5">
        <w:rPr>
          <w:rFonts w:ascii="Arial" w:hAnsi="Arial" w:cs="Arial"/>
        </w:rPr>
        <w:t xml:space="preserve"> názor</w:t>
      </w:r>
      <w:r w:rsidR="00DA04C9">
        <w:rPr>
          <w:rFonts w:ascii="Arial" w:hAnsi="Arial" w:cs="Arial"/>
        </w:rPr>
        <w:t>u</w:t>
      </w:r>
      <w:r w:rsidR="00515DF5">
        <w:rPr>
          <w:rFonts w:ascii="Arial" w:hAnsi="Arial" w:cs="Arial"/>
        </w:rPr>
        <w:t xml:space="preserve"> ohroženého svědka. Rozhodnutí o odtajnění podoby </w:t>
      </w:r>
      <w:r w:rsidR="009C3426">
        <w:rPr>
          <w:rFonts w:ascii="Arial" w:hAnsi="Arial" w:cs="Arial"/>
        </w:rPr>
        <w:t xml:space="preserve">a totožnosti </w:t>
      </w:r>
      <w:r w:rsidR="00515DF5">
        <w:rPr>
          <w:rFonts w:ascii="Arial" w:hAnsi="Arial" w:cs="Arial"/>
        </w:rPr>
        <w:t>se svědkovi neoznamuje a nemusí být ani nikterak odůvodněno. V tomto spatřuji ohromné nebezpečí, kterému může být svědek nevědomky a zároveň nečekaně vystaven.</w:t>
      </w:r>
    </w:p>
    <w:p w:rsidR="00515DF5" w:rsidRDefault="00515DF5" w:rsidP="007D4448">
      <w:pPr>
        <w:spacing w:line="360" w:lineRule="auto"/>
        <w:jc w:val="both"/>
        <w:rPr>
          <w:rFonts w:ascii="Arial" w:hAnsi="Arial" w:cs="Arial"/>
        </w:rPr>
      </w:pPr>
      <w:r>
        <w:rPr>
          <w:rFonts w:ascii="Arial" w:hAnsi="Arial" w:cs="Arial"/>
        </w:rPr>
        <w:t xml:space="preserve">      </w:t>
      </w:r>
      <w:r w:rsidR="009C3426">
        <w:rPr>
          <w:rFonts w:ascii="Arial" w:hAnsi="Arial" w:cs="Arial"/>
        </w:rPr>
        <w:t xml:space="preserve">  Ohledně východiska z daného problému se zde </w:t>
      </w:r>
      <w:r w:rsidR="004A69A2">
        <w:rPr>
          <w:rFonts w:ascii="Arial" w:hAnsi="Arial" w:cs="Arial"/>
        </w:rPr>
        <w:t xml:space="preserve">opět </w:t>
      </w:r>
      <w:r w:rsidR="009C3426">
        <w:rPr>
          <w:rFonts w:ascii="Arial" w:hAnsi="Arial" w:cs="Arial"/>
        </w:rPr>
        <w:t xml:space="preserve">musím </w:t>
      </w:r>
      <w:r>
        <w:rPr>
          <w:rFonts w:ascii="Arial" w:hAnsi="Arial" w:cs="Arial"/>
        </w:rPr>
        <w:t>přiklonit k řešení profesora Musila</w:t>
      </w:r>
      <w:r>
        <w:rPr>
          <w:rStyle w:val="Znakapoznpodarou"/>
        </w:rPr>
        <w:footnoteReference w:id="111"/>
      </w:r>
      <w:r w:rsidR="009C3426">
        <w:rPr>
          <w:rFonts w:ascii="Arial" w:hAnsi="Arial" w:cs="Arial"/>
        </w:rPr>
        <w:t xml:space="preserve">, který </w:t>
      </w:r>
      <w:r w:rsidR="009C3426" w:rsidRPr="00CF6A18">
        <w:rPr>
          <w:rFonts w:ascii="Arial" w:hAnsi="Arial" w:cs="Arial"/>
          <w:i/>
        </w:rPr>
        <w:t xml:space="preserve">de lege </w:t>
      </w:r>
      <w:proofErr w:type="spellStart"/>
      <w:r w:rsidR="009C3426" w:rsidRPr="00CF6A18">
        <w:rPr>
          <w:rFonts w:ascii="Arial" w:hAnsi="Arial" w:cs="Arial"/>
          <w:i/>
        </w:rPr>
        <w:t>ferenda</w:t>
      </w:r>
      <w:proofErr w:type="spellEnd"/>
      <w:r w:rsidR="009C3426">
        <w:rPr>
          <w:rFonts w:ascii="Arial" w:hAnsi="Arial" w:cs="Arial"/>
        </w:rPr>
        <w:t xml:space="preserve"> navrhuje, aby došlo ke změně trestního řádu v tom smyslu, že o ukončení utajení podoby a totožnos</w:t>
      </w:r>
      <w:r w:rsidR="00227E8D">
        <w:rPr>
          <w:rFonts w:ascii="Arial" w:hAnsi="Arial" w:cs="Arial"/>
        </w:rPr>
        <w:t>ti by se rozhodovalo usnesením.</w:t>
      </w:r>
      <w:r w:rsidR="009C3426">
        <w:rPr>
          <w:rFonts w:ascii="Arial" w:hAnsi="Arial" w:cs="Arial"/>
        </w:rPr>
        <w:t xml:space="preserve"> Proti usnesení by mohl svědek podat stížnost. Než by usnesení nabylo právní moci, musela by být podoba i totožnost svědka nadále utajována</w:t>
      </w:r>
      <w:r w:rsidR="009C3426">
        <w:rPr>
          <w:rStyle w:val="Znakapoznpodarou"/>
        </w:rPr>
        <w:footnoteReference w:id="112"/>
      </w:r>
      <w:r w:rsidR="009C3426">
        <w:rPr>
          <w:rFonts w:ascii="Arial" w:hAnsi="Arial" w:cs="Arial"/>
        </w:rPr>
        <w:t xml:space="preserve">. </w:t>
      </w:r>
    </w:p>
    <w:p w:rsidR="008453C6" w:rsidRDefault="008453C6" w:rsidP="007D4448">
      <w:pPr>
        <w:spacing w:line="360" w:lineRule="auto"/>
        <w:jc w:val="both"/>
        <w:rPr>
          <w:rFonts w:ascii="Arial" w:hAnsi="Arial" w:cs="Arial"/>
        </w:rPr>
      </w:pPr>
      <w:r>
        <w:rPr>
          <w:rFonts w:ascii="Arial" w:hAnsi="Arial" w:cs="Arial"/>
        </w:rPr>
        <w:t xml:space="preserve">        Za situace, kdy policejní orgán odmítá sepsat</w:t>
      </w:r>
      <w:r w:rsidR="00A134E1">
        <w:rPr>
          <w:rFonts w:ascii="Arial" w:hAnsi="Arial" w:cs="Arial"/>
        </w:rPr>
        <w:t xml:space="preserve"> protokol bez uvedení identifikačních údajů</w:t>
      </w:r>
      <w:r>
        <w:rPr>
          <w:rFonts w:ascii="Arial" w:hAnsi="Arial" w:cs="Arial"/>
        </w:rPr>
        <w:t xml:space="preserve">, přestože svědek o takový postup usiluje a podložil svůj požadavek náležitým odůvodněním, obrátí se policejní orgán na státního zástupce, aby </w:t>
      </w:r>
      <w:r w:rsidR="00125385">
        <w:rPr>
          <w:rFonts w:ascii="Arial" w:hAnsi="Arial" w:cs="Arial"/>
        </w:rPr>
        <w:t xml:space="preserve">o tom </w:t>
      </w:r>
      <w:r>
        <w:rPr>
          <w:rFonts w:ascii="Arial" w:hAnsi="Arial" w:cs="Arial"/>
        </w:rPr>
        <w:t>rozhodl. Nejčastěji dojde k odkladu výslechu svědka až na dobu, kdy bude státním zástupcem přijato opatření v této věci. Tento postup by byl ovšem nepřijatelným za situace, kdy by hrozilo nebezpečí z prodlení. V tomto případě by byl svědek vyslechnut a ohledně protokolu by se až do doby přijetí opatření postupovalo tak, jako by totožnost svědka měla zůstat utajena (viz. § 101a TŘ).</w:t>
      </w:r>
    </w:p>
    <w:p w:rsidR="00237A83" w:rsidRDefault="00237A83" w:rsidP="007D4448">
      <w:pPr>
        <w:spacing w:line="360" w:lineRule="auto"/>
        <w:jc w:val="both"/>
        <w:rPr>
          <w:rFonts w:ascii="Arial" w:hAnsi="Arial" w:cs="Arial"/>
        </w:rPr>
      </w:pPr>
      <w:r>
        <w:rPr>
          <w:rFonts w:ascii="Arial" w:hAnsi="Arial" w:cs="Arial"/>
        </w:rPr>
        <w:t xml:space="preserve">        Při výslechu utajeného svědka se využívají nejrůznější postupy. Za určitých okolností není třeba utajovat podobu svědka a postačí utajení totožnosti. Tehdy nic nebrání tomu, aby byl obhájce přítomen při podávání svědecké výpovědi. Jestliže se přistoupí k utajení podoby svědka, je nutné přistoupit k radikálnějším opatřením. Svědek podává svědectví v oddělené místnosti. Obhájce smí svědkovi klást otázky skrze </w:t>
      </w:r>
      <w:proofErr w:type="spellStart"/>
      <w:r>
        <w:rPr>
          <w:rFonts w:ascii="Arial" w:hAnsi="Arial" w:cs="Arial"/>
        </w:rPr>
        <w:t>audiotechnické</w:t>
      </w:r>
      <w:proofErr w:type="spellEnd"/>
      <w:r>
        <w:rPr>
          <w:rFonts w:ascii="Arial" w:hAnsi="Arial" w:cs="Arial"/>
        </w:rPr>
        <w:t xml:space="preserve"> zařízení. Děje tak za využití dvou samostatných místností, </w:t>
      </w:r>
      <w:r w:rsidR="00E53798">
        <w:rPr>
          <w:rFonts w:ascii="Arial" w:hAnsi="Arial" w:cs="Arial"/>
        </w:rPr>
        <w:t xml:space="preserve">mezi nimiž probíhá komunikace pomocí telefonu s hlasitým odposlechem a mikrofonem. </w:t>
      </w:r>
    </w:p>
    <w:p w:rsidR="00E53798" w:rsidRDefault="00E53798" w:rsidP="007D4448">
      <w:pPr>
        <w:spacing w:line="360" w:lineRule="auto"/>
        <w:jc w:val="both"/>
        <w:rPr>
          <w:rFonts w:ascii="Arial" w:hAnsi="Arial" w:cs="Arial"/>
        </w:rPr>
      </w:pPr>
      <w:r>
        <w:rPr>
          <w:rFonts w:ascii="Arial" w:hAnsi="Arial" w:cs="Arial"/>
        </w:rPr>
        <w:t xml:space="preserve">      </w:t>
      </w:r>
      <w:r w:rsidR="002D7368">
        <w:rPr>
          <w:rFonts w:ascii="Arial" w:hAnsi="Arial" w:cs="Arial"/>
        </w:rPr>
        <w:t xml:space="preserve">  </w:t>
      </w:r>
      <w:r>
        <w:rPr>
          <w:rFonts w:ascii="Arial" w:hAnsi="Arial" w:cs="Arial"/>
        </w:rPr>
        <w:t xml:space="preserve">Má-li se svědek účastnit </w:t>
      </w:r>
      <w:proofErr w:type="spellStart"/>
      <w:r>
        <w:rPr>
          <w:rFonts w:ascii="Arial" w:hAnsi="Arial" w:cs="Arial"/>
        </w:rPr>
        <w:t>rekognice</w:t>
      </w:r>
      <w:proofErr w:type="spellEnd"/>
      <w:r>
        <w:rPr>
          <w:rFonts w:ascii="Arial" w:hAnsi="Arial" w:cs="Arial"/>
        </w:rPr>
        <w:t xml:space="preserve"> (tj. znovupoznání obviněného), je využívaným technickým prostředkem tzv. demodulátor. Jde o přístroj, pomocí kterého lze modifikovat hlas na jinou frekvenci (vysokou či nízkou). Hlas svědka, který trpí vadou řeči nebo má specifický přízvuk, lze rovněž upravit natolik, aby nebyl </w:t>
      </w:r>
      <w:r>
        <w:rPr>
          <w:rFonts w:ascii="Arial" w:hAnsi="Arial" w:cs="Arial"/>
        </w:rPr>
        <w:lastRenderedPageBreak/>
        <w:t xml:space="preserve">pro obviněného identifikovatelný. Dokonce je přípustné, aby se svědek rozhodl vypovídat jako osoba jiného pohlaví. Demodulátor pak dle potřeby změní mužský hlas na ženský a naopak. </w:t>
      </w:r>
    </w:p>
    <w:p w:rsidR="00FC55F9" w:rsidRDefault="002D7368" w:rsidP="007D4448">
      <w:pPr>
        <w:spacing w:line="360" w:lineRule="auto"/>
        <w:jc w:val="both"/>
        <w:rPr>
          <w:rFonts w:ascii="Arial" w:hAnsi="Arial" w:cs="Arial"/>
        </w:rPr>
      </w:pPr>
      <w:r>
        <w:rPr>
          <w:rFonts w:ascii="Arial" w:hAnsi="Arial" w:cs="Arial"/>
        </w:rPr>
        <w:t xml:space="preserve">        V některých případech by utajení svědka postrádalo smysl, proto</w:t>
      </w:r>
      <w:r w:rsidR="00EB6A6E">
        <w:rPr>
          <w:rFonts w:ascii="Arial" w:hAnsi="Arial" w:cs="Arial"/>
        </w:rPr>
        <w:t xml:space="preserve"> může ze strany policejních orgánů dojít k odmítnutí postupu dle § 55 odst. 2 TŘ. Děje se tak tehdy, kdy existuje vysoká pravděpodobnost, že pachatel </w:t>
      </w:r>
      <w:r w:rsidR="00424720">
        <w:rPr>
          <w:rFonts w:ascii="Arial" w:hAnsi="Arial" w:cs="Arial"/>
        </w:rPr>
        <w:t>roz</w:t>
      </w:r>
      <w:r w:rsidR="00EB6A6E">
        <w:rPr>
          <w:rFonts w:ascii="Arial" w:hAnsi="Arial" w:cs="Arial"/>
        </w:rPr>
        <w:t>pozná svědka dle poda</w:t>
      </w:r>
      <w:r w:rsidR="00424720">
        <w:rPr>
          <w:rFonts w:ascii="Arial" w:hAnsi="Arial" w:cs="Arial"/>
        </w:rPr>
        <w:t>né svědecké výpovědi. Uveďme si příklad, kdy se pachatel pokusí</w:t>
      </w:r>
      <w:r w:rsidR="00EB6A6E">
        <w:rPr>
          <w:rFonts w:ascii="Arial" w:hAnsi="Arial" w:cs="Arial"/>
        </w:rPr>
        <w:t xml:space="preserve"> zabít osobu na odle</w:t>
      </w:r>
      <w:r w:rsidR="00424720">
        <w:rPr>
          <w:rFonts w:ascii="Arial" w:hAnsi="Arial" w:cs="Arial"/>
        </w:rPr>
        <w:t>hlém místě bez přítomnosti svědků. Bude-li svědecká výpověď obsahovat detailní</w:t>
      </w:r>
      <w:r w:rsidR="00EB6A6E">
        <w:rPr>
          <w:rFonts w:ascii="Arial" w:hAnsi="Arial" w:cs="Arial"/>
        </w:rPr>
        <w:t xml:space="preserve"> popis útoku pachatele, </w:t>
      </w:r>
      <w:r w:rsidR="00424720">
        <w:rPr>
          <w:rFonts w:ascii="Arial" w:hAnsi="Arial" w:cs="Arial"/>
        </w:rPr>
        <w:t xml:space="preserve">bude zjevné, kdo danou výpověď učinil. Jestliže pachatel ví, jak oběť vypadá, ale neví o ní nic bližšího, postačí úkony směřující k utajení totožnosti. Za předpokladu, že se svědek a pachatel znají, byly by takové úkony zcela nadbytečné. </w:t>
      </w:r>
      <w:r w:rsidR="004E0526">
        <w:rPr>
          <w:rFonts w:ascii="Arial" w:hAnsi="Arial" w:cs="Arial"/>
        </w:rPr>
        <w:t>Policejní orgán pak žádost o utajení svědka zamítne.</w:t>
      </w:r>
      <w:r w:rsidR="00591E39">
        <w:rPr>
          <w:rStyle w:val="Znakapoznpodarou"/>
        </w:rPr>
        <w:footnoteReference w:id="113"/>
      </w:r>
      <w:r w:rsidR="004E0526">
        <w:rPr>
          <w:rFonts w:ascii="Arial" w:hAnsi="Arial" w:cs="Arial"/>
        </w:rPr>
        <w:t xml:space="preserve"> </w:t>
      </w:r>
    </w:p>
    <w:p w:rsidR="00D8023F" w:rsidRPr="00FC2151" w:rsidRDefault="00831EDA" w:rsidP="007D4448">
      <w:pPr>
        <w:pStyle w:val="Nadpis3"/>
      </w:pPr>
      <w:bookmarkStart w:id="68" w:name="_Toc351230958"/>
      <w:bookmarkStart w:id="69" w:name="_Toc351456644"/>
      <w:bookmarkStart w:id="70" w:name="_Toc352496384"/>
      <w:r>
        <w:t>Úkony Policie ČR při ochraně svědků dle speciálního zákona</w:t>
      </w:r>
      <w:bookmarkEnd w:id="68"/>
      <w:bookmarkEnd w:id="69"/>
      <w:bookmarkEnd w:id="70"/>
    </w:p>
    <w:p w:rsidR="00DB3D00" w:rsidRDefault="00FC55F9" w:rsidP="00874225">
      <w:pPr>
        <w:spacing w:line="360" w:lineRule="auto"/>
        <w:jc w:val="both"/>
        <w:rPr>
          <w:rFonts w:ascii="Arial" w:hAnsi="Arial" w:cs="Arial"/>
        </w:rPr>
      </w:pPr>
      <w:r>
        <w:rPr>
          <w:rFonts w:ascii="Arial" w:hAnsi="Arial" w:cs="Arial"/>
        </w:rPr>
        <w:t xml:space="preserve">        </w:t>
      </w:r>
      <w:r w:rsidR="00321353">
        <w:rPr>
          <w:rFonts w:ascii="Arial" w:hAnsi="Arial" w:cs="Arial"/>
        </w:rPr>
        <w:t>Speciálním zákonem</w:t>
      </w:r>
      <w:r w:rsidR="005F350C">
        <w:rPr>
          <w:rFonts w:ascii="Arial" w:hAnsi="Arial" w:cs="Arial"/>
        </w:rPr>
        <w:t xml:space="preserve"> </w:t>
      </w:r>
      <w:r w:rsidR="00321353">
        <w:rPr>
          <w:rFonts w:ascii="Arial" w:hAnsi="Arial" w:cs="Arial"/>
        </w:rPr>
        <w:t>je míněn zákon</w:t>
      </w:r>
      <w:r w:rsidR="00F437A1">
        <w:rPr>
          <w:rFonts w:ascii="Arial" w:hAnsi="Arial" w:cs="Arial"/>
        </w:rPr>
        <w:t xml:space="preserve"> </w:t>
      </w:r>
      <w:r w:rsidR="005F350C">
        <w:rPr>
          <w:rFonts w:ascii="Arial" w:hAnsi="Arial" w:cs="Arial"/>
        </w:rPr>
        <w:t xml:space="preserve">o zvláštní ochraně svědka a dalších osob v souvislosti s trestním </w:t>
      </w:r>
      <w:r w:rsidR="00F06D0A">
        <w:rPr>
          <w:rFonts w:ascii="Arial" w:hAnsi="Arial" w:cs="Arial"/>
        </w:rPr>
        <w:t>řízením</w:t>
      </w:r>
      <w:r w:rsidR="00327196">
        <w:rPr>
          <w:rFonts w:ascii="Arial" w:hAnsi="Arial" w:cs="Arial"/>
        </w:rPr>
        <w:t xml:space="preserve"> (dále jen </w:t>
      </w:r>
      <w:r w:rsidR="00327196" w:rsidRPr="00327196">
        <w:rPr>
          <w:rFonts w:ascii="Arial" w:hAnsi="Arial" w:cs="Arial"/>
          <w:i/>
        </w:rPr>
        <w:t>„</w:t>
      </w:r>
      <w:proofErr w:type="spellStart"/>
      <w:r w:rsidR="00327196" w:rsidRPr="00327196">
        <w:rPr>
          <w:rFonts w:ascii="Arial" w:hAnsi="Arial" w:cs="Arial"/>
          <w:i/>
        </w:rPr>
        <w:t>ZoOS</w:t>
      </w:r>
      <w:proofErr w:type="spellEnd"/>
      <w:r w:rsidR="00327196" w:rsidRPr="00327196">
        <w:rPr>
          <w:rFonts w:ascii="Arial" w:hAnsi="Arial" w:cs="Arial"/>
          <w:i/>
        </w:rPr>
        <w:t>“</w:t>
      </w:r>
      <w:r w:rsidR="00327196">
        <w:rPr>
          <w:rFonts w:ascii="Arial" w:hAnsi="Arial" w:cs="Arial"/>
        </w:rPr>
        <w:t>)</w:t>
      </w:r>
      <w:r w:rsidR="00F437A1">
        <w:rPr>
          <w:rFonts w:ascii="Arial" w:hAnsi="Arial" w:cs="Arial"/>
        </w:rPr>
        <w:t xml:space="preserve">. </w:t>
      </w:r>
      <w:r w:rsidR="00321353">
        <w:rPr>
          <w:rFonts w:ascii="Arial" w:hAnsi="Arial" w:cs="Arial"/>
        </w:rPr>
        <w:t>Postup po</w:t>
      </w:r>
      <w:r w:rsidR="00964341">
        <w:rPr>
          <w:rFonts w:ascii="Arial" w:hAnsi="Arial" w:cs="Arial"/>
        </w:rPr>
        <w:t>d</w:t>
      </w:r>
      <w:r w:rsidR="00321353">
        <w:rPr>
          <w:rFonts w:ascii="Arial" w:hAnsi="Arial" w:cs="Arial"/>
        </w:rPr>
        <w:t xml:space="preserve">le tohoto zákona nalezne své opodstatnění tehdy, kdy sice již byl aplikován způsob ochrany svědků popsaný v § 55 odst. 2 TŘ, ale míra ohrožení svědka vyžaduje vyšší stupeň ochrany. </w:t>
      </w:r>
      <w:r w:rsidR="00F06D0A">
        <w:rPr>
          <w:rFonts w:ascii="Arial" w:hAnsi="Arial" w:cs="Arial"/>
        </w:rPr>
        <w:t>Tento postup má tedy subsidiární charakter</w:t>
      </w:r>
      <w:r w:rsidR="00327196">
        <w:rPr>
          <w:rFonts w:ascii="Arial" w:hAnsi="Arial" w:cs="Arial"/>
        </w:rPr>
        <w:t xml:space="preserve"> (viz. § 1 odst. 2 </w:t>
      </w:r>
      <w:proofErr w:type="spellStart"/>
      <w:r w:rsidR="00327196">
        <w:rPr>
          <w:rFonts w:ascii="Arial" w:hAnsi="Arial" w:cs="Arial"/>
        </w:rPr>
        <w:t>ZoOS</w:t>
      </w:r>
      <w:proofErr w:type="spellEnd"/>
      <w:r w:rsidR="00327196">
        <w:rPr>
          <w:rFonts w:ascii="Arial" w:hAnsi="Arial" w:cs="Arial"/>
        </w:rPr>
        <w:t>)</w:t>
      </w:r>
      <w:r w:rsidR="00F06D0A">
        <w:rPr>
          <w:rFonts w:ascii="Arial" w:hAnsi="Arial" w:cs="Arial"/>
        </w:rPr>
        <w:t xml:space="preserve">. </w:t>
      </w:r>
      <w:r w:rsidR="005704DD">
        <w:rPr>
          <w:rFonts w:ascii="Arial" w:hAnsi="Arial" w:cs="Arial"/>
        </w:rPr>
        <w:t xml:space="preserve">Ochranu svědků podle tohoto zákona zajišťuje </w:t>
      </w:r>
      <w:r w:rsidR="00E1460E">
        <w:rPr>
          <w:rFonts w:ascii="Arial" w:hAnsi="Arial" w:cs="Arial"/>
        </w:rPr>
        <w:t xml:space="preserve">speciální útvar </w:t>
      </w:r>
      <w:r w:rsidR="005704DD">
        <w:rPr>
          <w:rFonts w:ascii="Arial" w:hAnsi="Arial" w:cs="Arial"/>
        </w:rPr>
        <w:t xml:space="preserve">Policie ČR a Vězeňská služba ČR (viz. § 3 odst. 2 </w:t>
      </w:r>
      <w:proofErr w:type="spellStart"/>
      <w:r w:rsidR="005704DD">
        <w:rPr>
          <w:rFonts w:ascii="Arial" w:hAnsi="Arial" w:cs="Arial"/>
        </w:rPr>
        <w:t>ZoOS</w:t>
      </w:r>
      <w:proofErr w:type="spellEnd"/>
      <w:r w:rsidR="005704DD">
        <w:rPr>
          <w:rFonts w:ascii="Arial" w:hAnsi="Arial" w:cs="Arial"/>
        </w:rPr>
        <w:t xml:space="preserve">). </w:t>
      </w:r>
      <w:r w:rsidR="00DB3D00">
        <w:rPr>
          <w:rFonts w:ascii="Arial" w:hAnsi="Arial" w:cs="Arial"/>
        </w:rPr>
        <w:t>Primárním předpokladem pro poskytnutí zvláštní o</w:t>
      </w:r>
      <w:r w:rsidR="00A03F14">
        <w:rPr>
          <w:rFonts w:ascii="Arial" w:hAnsi="Arial" w:cs="Arial"/>
        </w:rPr>
        <w:t>chrany je souhlas ohrožené osob. D</w:t>
      </w:r>
      <w:r w:rsidR="00DB3D00">
        <w:rPr>
          <w:rFonts w:ascii="Arial" w:hAnsi="Arial" w:cs="Arial"/>
        </w:rPr>
        <w:t>ále je nezbytné, aby ministr vnitra schválil návrh policie, státního zástupce či soudce ohledně takového postupu</w:t>
      </w:r>
      <w:r w:rsidR="005704DD">
        <w:rPr>
          <w:rFonts w:ascii="Arial" w:hAnsi="Arial" w:cs="Arial"/>
        </w:rPr>
        <w:t xml:space="preserve"> (viz. § 4 odst. 1 </w:t>
      </w:r>
      <w:proofErr w:type="spellStart"/>
      <w:r w:rsidR="005704DD">
        <w:rPr>
          <w:rFonts w:ascii="Arial" w:hAnsi="Arial" w:cs="Arial"/>
        </w:rPr>
        <w:t>ZoOS</w:t>
      </w:r>
      <w:proofErr w:type="spellEnd"/>
      <w:r w:rsidR="005704DD">
        <w:rPr>
          <w:rFonts w:ascii="Arial" w:hAnsi="Arial" w:cs="Arial"/>
        </w:rPr>
        <w:t>)</w:t>
      </w:r>
      <w:r w:rsidR="00DB3D00">
        <w:rPr>
          <w:rFonts w:ascii="Arial" w:hAnsi="Arial" w:cs="Arial"/>
        </w:rPr>
        <w:t xml:space="preserve">. </w:t>
      </w:r>
    </w:p>
    <w:p w:rsidR="00F72B56" w:rsidRDefault="00AF717D" w:rsidP="006C1D18">
      <w:pPr>
        <w:spacing w:line="360" w:lineRule="auto"/>
        <w:jc w:val="both"/>
        <w:rPr>
          <w:rFonts w:ascii="Arial" w:hAnsi="Arial" w:cs="Arial"/>
        </w:rPr>
      </w:pPr>
      <w:r>
        <w:rPr>
          <w:rFonts w:ascii="Arial" w:hAnsi="Arial" w:cs="Arial"/>
        </w:rPr>
        <w:t xml:space="preserve">        Ohroženým osobám se</w:t>
      </w:r>
      <w:r w:rsidR="00A03F14">
        <w:rPr>
          <w:rFonts w:ascii="Arial" w:hAnsi="Arial" w:cs="Arial"/>
        </w:rPr>
        <w:t xml:space="preserve"> vhodným způsobem </w:t>
      </w:r>
      <w:r w:rsidR="00A03F14" w:rsidRPr="00A03F14">
        <w:rPr>
          <w:rFonts w:ascii="Arial" w:hAnsi="Arial" w:cs="Arial"/>
        </w:rPr>
        <w:t>vysvětlí</w:t>
      </w:r>
      <w:r w:rsidR="00874225" w:rsidRPr="00A03F14">
        <w:rPr>
          <w:rFonts w:ascii="Arial" w:hAnsi="Arial" w:cs="Arial"/>
        </w:rPr>
        <w:t>, jaké riziko</w:t>
      </w:r>
      <w:r w:rsidR="00874225">
        <w:rPr>
          <w:rFonts w:ascii="Arial" w:hAnsi="Arial" w:cs="Arial"/>
        </w:rPr>
        <w:t xml:space="preserve"> jim hrozí a jaká opatření proto bude nutné přijmout. Musí být seznámeny s konkrétními postupy, které mají zajistit jejich bezpečí, zároveň jsou povinny spolupracovat a takové instrukce respektovat. </w:t>
      </w:r>
      <w:r w:rsidR="00F743BD">
        <w:rPr>
          <w:rFonts w:ascii="Arial" w:hAnsi="Arial" w:cs="Arial"/>
        </w:rPr>
        <w:t xml:space="preserve">Pokud by v životě takto chráněných osob došlo ke změnám, které by mohly mít vliv na postup Policie ČR (Vězeňské služby ČR) při poskytování ochrany, je nutné tyto okolnosti bez zbytečného odkladu sdělit příslušným orgánům (viz. § 6 písm. c) </w:t>
      </w:r>
      <w:proofErr w:type="spellStart"/>
      <w:r w:rsidR="00F743BD">
        <w:rPr>
          <w:rFonts w:ascii="Arial" w:hAnsi="Arial" w:cs="Arial"/>
        </w:rPr>
        <w:t>ZoOS</w:t>
      </w:r>
      <w:proofErr w:type="spellEnd"/>
      <w:r w:rsidR="00F743BD">
        <w:rPr>
          <w:rFonts w:ascii="Arial" w:hAnsi="Arial" w:cs="Arial"/>
        </w:rPr>
        <w:t xml:space="preserve">). </w:t>
      </w:r>
      <w:r w:rsidR="00AB37AE">
        <w:rPr>
          <w:rFonts w:ascii="Arial" w:hAnsi="Arial" w:cs="Arial"/>
        </w:rPr>
        <w:t>K zamezení neblahých důsledků plynoucích</w:t>
      </w:r>
      <w:r w:rsidR="004D640D">
        <w:rPr>
          <w:rFonts w:ascii="Arial" w:hAnsi="Arial" w:cs="Arial"/>
        </w:rPr>
        <w:t xml:space="preserve"> z prozrazení totožnosti svědka</w:t>
      </w:r>
      <w:r w:rsidR="00874225">
        <w:rPr>
          <w:rFonts w:ascii="Arial" w:hAnsi="Arial" w:cs="Arial"/>
        </w:rPr>
        <w:t xml:space="preserve"> tak dochází ke kompletní </w:t>
      </w:r>
      <w:r w:rsidR="005704DD">
        <w:rPr>
          <w:rFonts w:ascii="Arial" w:hAnsi="Arial" w:cs="Arial"/>
        </w:rPr>
        <w:t>změně totožnosti u těchto osob a k</w:t>
      </w:r>
      <w:r w:rsidR="001D5836">
        <w:rPr>
          <w:rFonts w:ascii="Arial" w:hAnsi="Arial" w:cs="Arial"/>
        </w:rPr>
        <w:t xml:space="preserve"> sociálnímu </w:t>
      </w:r>
      <w:r w:rsidR="005704DD">
        <w:rPr>
          <w:rFonts w:ascii="Arial" w:hAnsi="Arial" w:cs="Arial"/>
        </w:rPr>
        <w:t xml:space="preserve">začlenění do nového prostředí. </w:t>
      </w:r>
      <w:r w:rsidR="002C0413">
        <w:rPr>
          <w:rFonts w:ascii="Arial" w:hAnsi="Arial" w:cs="Arial"/>
        </w:rPr>
        <w:t xml:space="preserve">Policie vypracuje </w:t>
      </w:r>
      <w:r w:rsidR="002C0413" w:rsidRPr="002C0413">
        <w:rPr>
          <w:rFonts w:ascii="Arial" w:hAnsi="Arial" w:cs="Arial"/>
        </w:rPr>
        <w:t xml:space="preserve">„legendu o jiné osobní </w:t>
      </w:r>
      <w:r w:rsidR="002C0413" w:rsidRPr="002C0413">
        <w:rPr>
          <w:rFonts w:ascii="Arial" w:hAnsi="Arial" w:cs="Arial"/>
        </w:rPr>
        <w:lastRenderedPageBreak/>
        <w:t>existenci“</w:t>
      </w:r>
      <w:r w:rsidR="002C0413">
        <w:rPr>
          <w:rFonts w:ascii="Arial" w:hAnsi="Arial" w:cs="Arial"/>
        </w:rPr>
        <w:t xml:space="preserve">. Orgány veřejné správy jsou pak povinny provést patřičné zápisy do příslušných evidencí týkajících se ohrožené osoby (viz. § 3 odst. 3 </w:t>
      </w:r>
      <w:proofErr w:type="spellStart"/>
      <w:r w:rsidR="002C0413">
        <w:rPr>
          <w:rFonts w:ascii="Arial" w:hAnsi="Arial" w:cs="Arial"/>
        </w:rPr>
        <w:t>ZoOS</w:t>
      </w:r>
      <w:proofErr w:type="spellEnd"/>
      <w:r w:rsidR="002C0413">
        <w:rPr>
          <w:rFonts w:ascii="Arial" w:hAnsi="Arial" w:cs="Arial"/>
        </w:rPr>
        <w:t>).</w:t>
      </w:r>
      <w:r w:rsidR="002C0413" w:rsidRPr="002C0413">
        <w:rPr>
          <w:rFonts w:ascii="Arial" w:hAnsi="Arial" w:cs="Arial"/>
        </w:rPr>
        <w:t xml:space="preserve"> </w:t>
      </w:r>
      <w:r w:rsidR="00874225">
        <w:rPr>
          <w:rFonts w:ascii="Arial" w:hAnsi="Arial" w:cs="Arial"/>
        </w:rPr>
        <w:t xml:space="preserve">Rodina ohroženého svědka se </w:t>
      </w:r>
      <w:r w:rsidR="00FC55F9">
        <w:rPr>
          <w:rFonts w:ascii="Arial" w:hAnsi="Arial" w:cs="Arial"/>
        </w:rPr>
        <w:t>přestěh</w:t>
      </w:r>
      <w:r w:rsidR="001D5836">
        <w:rPr>
          <w:rFonts w:ascii="Arial" w:hAnsi="Arial" w:cs="Arial"/>
        </w:rPr>
        <w:t>uje, často je tento proces doprovázen i změnou profese</w:t>
      </w:r>
      <w:r w:rsidR="00D86E03">
        <w:rPr>
          <w:rFonts w:ascii="Arial" w:hAnsi="Arial" w:cs="Arial"/>
        </w:rPr>
        <w:t>.</w:t>
      </w:r>
      <w:r w:rsidR="006C1D18">
        <w:rPr>
          <w:rStyle w:val="Znakapoznpodarou"/>
        </w:rPr>
        <w:footnoteReference w:id="114"/>
      </w:r>
      <w:r w:rsidR="00D86E03">
        <w:rPr>
          <w:rFonts w:ascii="Arial" w:hAnsi="Arial" w:cs="Arial"/>
        </w:rPr>
        <w:t xml:space="preserve"> </w:t>
      </w:r>
    </w:p>
    <w:p w:rsidR="006C1D18" w:rsidRPr="00083561" w:rsidRDefault="00F72B56" w:rsidP="006C1D18">
      <w:pPr>
        <w:spacing w:line="360" w:lineRule="auto"/>
        <w:jc w:val="both"/>
        <w:rPr>
          <w:rFonts w:ascii="Arial" w:hAnsi="Arial" w:cs="Arial"/>
        </w:rPr>
      </w:pPr>
      <w:r>
        <w:rPr>
          <w:rFonts w:ascii="Arial" w:hAnsi="Arial" w:cs="Arial"/>
        </w:rPr>
        <w:t xml:space="preserve">        </w:t>
      </w:r>
      <w:r w:rsidR="00D86E03">
        <w:rPr>
          <w:rFonts w:ascii="Arial" w:hAnsi="Arial" w:cs="Arial"/>
        </w:rPr>
        <w:t>Podle odborných odhadů z roku 2011 žilo k tomuto roku se změněnou identitou zhruba 20 svědků</w:t>
      </w:r>
      <w:r w:rsidR="00D86E03">
        <w:rPr>
          <w:rStyle w:val="Znakapoznpodarou"/>
        </w:rPr>
        <w:footnoteReference w:id="115"/>
      </w:r>
      <w:r w:rsidR="00D86E03">
        <w:rPr>
          <w:rFonts w:ascii="Arial" w:hAnsi="Arial" w:cs="Arial"/>
        </w:rPr>
        <w:t>.</w:t>
      </w:r>
      <w:r w:rsidR="006C1D18">
        <w:t xml:space="preserve"> </w:t>
      </w:r>
    </w:p>
    <w:p w:rsidR="00EC16B9" w:rsidRDefault="00793BBF" w:rsidP="006C1D18">
      <w:pPr>
        <w:spacing w:line="360" w:lineRule="auto"/>
        <w:jc w:val="both"/>
        <w:rPr>
          <w:rFonts w:ascii="Arial" w:hAnsi="Arial" w:cs="Arial"/>
        </w:rPr>
      </w:pPr>
      <w:r>
        <w:rPr>
          <w:rFonts w:ascii="Arial" w:hAnsi="Arial" w:cs="Arial"/>
        </w:rPr>
        <w:t xml:space="preserve">        Co se týká ukončení poskytování zv</w:t>
      </w:r>
      <w:r w:rsidR="00092605">
        <w:rPr>
          <w:rFonts w:ascii="Arial" w:hAnsi="Arial" w:cs="Arial"/>
        </w:rPr>
        <w:t>láštní ochrany a pomoci dle zákona o zvláštní ochraně svědka a dalších osob</w:t>
      </w:r>
      <w:r>
        <w:rPr>
          <w:rFonts w:ascii="Arial" w:hAnsi="Arial" w:cs="Arial"/>
        </w:rPr>
        <w:t>, shledávám tuto úpravu v</w:t>
      </w:r>
      <w:r w:rsidR="006C1D18" w:rsidRPr="006C1D18">
        <w:rPr>
          <w:rFonts w:ascii="Arial" w:hAnsi="Arial" w:cs="Arial"/>
        </w:rPr>
        <w:t>e srovnání s předcházejícím způso</w:t>
      </w:r>
      <w:r w:rsidR="006C1D18">
        <w:rPr>
          <w:rFonts w:ascii="Arial" w:hAnsi="Arial" w:cs="Arial"/>
        </w:rPr>
        <w:t>b</w:t>
      </w:r>
      <w:r w:rsidR="006C1D18" w:rsidRPr="006C1D18">
        <w:rPr>
          <w:rFonts w:ascii="Arial" w:hAnsi="Arial" w:cs="Arial"/>
        </w:rPr>
        <w:t xml:space="preserve">em </w:t>
      </w:r>
      <w:r w:rsidR="009D55A9">
        <w:rPr>
          <w:rFonts w:ascii="Arial" w:hAnsi="Arial" w:cs="Arial"/>
        </w:rPr>
        <w:t xml:space="preserve">ochrany (srovnej </w:t>
      </w:r>
      <w:proofErr w:type="spellStart"/>
      <w:r w:rsidR="009D55A9">
        <w:rPr>
          <w:rFonts w:ascii="Arial" w:hAnsi="Arial" w:cs="Arial"/>
        </w:rPr>
        <w:t>ust</w:t>
      </w:r>
      <w:proofErr w:type="spellEnd"/>
      <w:r w:rsidR="009D55A9">
        <w:rPr>
          <w:rFonts w:ascii="Arial" w:hAnsi="Arial" w:cs="Arial"/>
        </w:rPr>
        <w:t>.</w:t>
      </w:r>
      <w:r w:rsidR="006C1D18">
        <w:rPr>
          <w:rFonts w:ascii="Arial" w:hAnsi="Arial" w:cs="Arial"/>
        </w:rPr>
        <w:t xml:space="preserve"> § 55 odst</w:t>
      </w:r>
      <w:r>
        <w:rPr>
          <w:rFonts w:ascii="Arial" w:hAnsi="Arial" w:cs="Arial"/>
        </w:rPr>
        <w:t>. 2 TŘ</w:t>
      </w:r>
      <w:r w:rsidR="006C1D18">
        <w:rPr>
          <w:rFonts w:ascii="Arial" w:hAnsi="Arial" w:cs="Arial"/>
        </w:rPr>
        <w:t>)</w:t>
      </w:r>
      <w:r w:rsidR="00D10E66">
        <w:rPr>
          <w:rFonts w:ascii="Arial" w:hAnsi="Arial" w:cs="Arial"/>
        </w:rPr>
        <w:t xml:space="preserve">, za výrazně propracovanější, protože i chráněné osobě se zde dostává možnosti ovlivnit dobu poskytování zvláštní ochrany. </w:t>
      </w:r>
      <w:r w:rsidR="00446ABA">
        <w:rPr>
          <w:rFonts w:ascii="Arial" w:hAnsi="Arial" w:cs="Arial"/>
        </w:rPr>
        <w:t xml:space="preserve">Rozhodnutí </w:t>
      </w:r>
      <w:r>
        <w:rPr>
          <w:rFonts w:ascii="Arial" w:hAnsi="Arial" w:cs="Arial"/>
        </w:rPr>
        <w:t xml:space="preserve">o ukončení zvláštní ochrany </w:t>
      </w:r>
      <w:r w:rsidR="00446ABA">
        <w:rPr>
          <w:rFonts w:ascii="Arial" w:hAnsi="Arial" w:cs="Arial"/>
        </w:rPr>
        <w:t xml:space="preserve">doručí chráněné osobě policejní orgán (viz. § 7a odst. 3 </w:t>
      </w:r>
      <w:proofErr w:type="spellStart"/>
      <w:r w:rsidR="00446ABA">
        <w:rPr>
          <w:rFonts w:ascii="Arial" w:hAnsi="Arial" w:cs="Arial"/>
        </w:rPr>
        <w:t>ZoOS</w:t>
      </w:r>
      <w:proofErr w:type="spellEnd"/>
      <w:r w:rsidR="00446ABA">
        <w:rPr>
          <w:rFonts w:ascii="Arial" w:hAnsi="Arial" w:cs="Arial"/>
        </w:rPr>
        <w:t>)</w:t>
      </w:r>
      <w:r w:rsidR="003100A3">
        <w:rPr>
          <w:rFonts w:ascii="Arial" w:hAnsi="Arial" w:cs="Arial"/>
        </w:rPr>
        <w:t xml:space="preserve">. Ustanovení § 7b odst. 3 </w:t>
      </w:r>
      <w:proofErr w:type="spellStart"/>
      <w:r w:rsidR="003100A3">
        <w:rPr>
          <w:rFonts w:ascii="Arial" w:hAnsi="Arial" w:cs="Arial"/>
        </w:rPr>
        <w:t>ZoOS</w:t>
      </w:r>
      <w:proofErr w:type="spellEnd"/>
      <w:r w:rsidR="003100A3">
        <w:rPr>
          <w:rFonts w:ascii="Arial" w:hAnsi="Arial" w:cs="Arial"/>
        </w:rPr>
        <w:t xml:space="preserve"> umožňuje podat proti takovému rozhodn</w:t>
      </w:r>
      <w:r w:rsidR="00DE1C53">
        <w:rPr>
          <w:rFonts w:ascii="Arial" w:hAnsi="Arial" w:cs="Arial"/>
        </w:rPr>
        <w:t>utí žalobu dle soudního řádu správního</w:t>
      </w:r>
      <w:r w:rsidR="00DE1C53">
        <w:rPr>
          <w:rStyle w:val="Znakapoznpodarou"/>
        </w:rPr>
        <w:footnoteReference w:id="116"/>
      </w:r>
      <w:r w:rsidR="00DE1C53">
        <w:rPr>
          <w:rFonts w:ascii="Arial" w:hAnsi="Arial" w:cs="Arial"/>
        </w:rPr>
        <w:t>. Lhůta pro podání běží od doručení rozhodnutí a trvá 15 dnů.</w:t>
      </w:r>
      <w:r w:rsidR="00446ABA">
        <w:rPr>
          <w:rFonts w:ascii="Arial" w:hAnsi="Arial" w:cs="Arial"/>
        </w:rPr>
        <w:t xml:space="preserve"> </w:t>
      </w:r>
      <w:r>
        <w:rPr>
          <w:rFonts w:ascii="Arial" w:hAnsi="Arial" w:cs="Arial"/>
        </w:rPr>
        <w:t xml:space="preserve">Policie ČR (Vězeňská služba ČR) se </w:t>
      </w:r>
      <w:r w:rsidR="00DE1C53">
        <w:rPr>
          <w:rFonts w:ascii="Arial" w:hAnsi="Arial" w:cs="Arial"/>
        </w:rPr>
        <w:t xml:space="preserve">ovšem </w:t>
      </w:r>
      <w:r>
        <w:rPr>
          <w:rFonts w:ascii="Arial" w:hAnsi="Arial" w:cs="Arial"/>
        </w:rPr>
        <w:t xml:space="preserve">věnuje ochraně života a zdraví chráněné osoby až do okamžiku, kdy </w:t>
      </w:r>
      <w:r w:rsidR="00656708">
        <w:rPr>
          <w:rFonts w:ascii="Arial" w:hAnsi="Arial" w:cs="Arial"/>
        </w:rPr>
        <w:t xml:space="preserve">soudní </w:t>
      </w:r>
      <w:r w:rsidR="00D10E66">
        <w:rPr>
          <w:rFonts w:ascii="Arial" w:hAnsi="Arial" w:cs="Arial"/>
        </w:rPr>
        <w:t xml:space="preserve">rozhodnutí </w:t>
      </w:r>
      <w:r w:rsidR="00656708">
        <w:rPr>
          <w:rFonts w:ascii="Arial" w:hAnsi="Arial" w:cs="Arial"/>
        </w:rPr>
        <w:t xml:space="preserve">nabude právní moci (viz. § 7b odst. 4 </w:t>
      </w:r>
      <w:proofErr w:type="spellStart"/>
      <w:r w:rsidR="00656708">
        <w:rPr>
          <w:rFonts w:ascii="Arial" w:hAnsi="Arial" w:cs="Arial"/>
        </w:rPr>
        <w:t>ZoOS</w:t>
      </w:r>
      <w:proofErr w:type="spellEnd"/>
      <w:r w:rsidR="00656708">
        <w:rPr>
          <w:rFonts w:ascii="Arial" w:hAnsi="Arial" w:cs="Arial"/>
        </w:rPr>
        <w:t>).</w:t>
      </w:r>
      <w:r w:rsidR="00EC16B9">
        <w:rPr>
          <w:rFonts w:ascii="Arial" w:hAnsi="Arial" w:cs="Arial"/>
        </w:rPr>
        <w:t xml:space="preserve"> </w:t>
      </w:r>
    </w:p>
    <w:p w:rsidR="00236945" w:rsidRPr="00084541" w:rsidRDefault="00092605" w:rsidP="0072294D">
      <w:pPr>
        <w:spacing w:line="360" w:lineRule="auto"/>
        <w:jc w:val="both"/>
        <w:rPr>
          <w:rFonts w:ascii="Arial" w:hAnsi="Arial" w:cs="Arial"/>
        </w:rPr>
      </w:pPr>
      <w:r>
        <w:rPr>
          <w:rFonts w:ascii="Arial" w:hAnsi="Arial" w:cs="Arial"/>
        </w:rPr>
        <w:t xml:space="preserve">        </w:t>
      </w:r>
      <w:r w:rsidR="00EC16B9" w:rsidRPr="00D16C5E">
        <w:rPr>
          <w:rFonts w:ascii="Arial" w:hAnsi="Arial" w:cs="Arial"/>
        </w:rPr>
        <w:t>V minulosti se ozývaly hlasy, které volaly po změnách v programu na ochranu svědků</w:t>
      </w:r>
      <w:r w:rsidR="00C81FE7" w:rsidRPr="00D16C5E">
        <w:rPr>
          <w:rFonts w:ascii="Arial" w:hAnsi="Arial" w:cs="Arial"/>
        </w:rPr>
        <w:t xml:space="preserve">. </w:t>
      </w:r>
      <w:r w:rsidR="00AB7DB9" w:rsidRPr="00D16C5E">
        <w:rPr>
          <w:rFonts w:ascii="Arial" w:hAnsi="Arial" w:cs="Arial"/>
        </w:rPr>
        <w:t xml:space="preserve">Svědek žije v utajení mnohdy dlouhé roky. Během této doby může založit rodinu, vzít si vůz na leasing. Pokud takový svědek náhle požádá o zrušení ochrany, na což má dle </w:t>
      </w:r>
      <w:proofErr w:type="spellStart"/>
      <w:r w:rsidR="00AB7DB9" w:rsidRPr="00D16C5E">
        <w:rPr>
          <w:rFonts w:ascii="Arial" w:hAnsi="Arial" w:cs="Arial"/>
        </w:rPr>
        <w:t>ust</w:t>
      </w:r>
      <w:proofErr w:type="spellEnd"/>
      <w:r w:rsidR="00AB7DB9" w:rsidRPr="00D16C5E">
        <w:rPr>
          <w:rFonts w:ascii="Arial" w:hAnsi="Arial" w:cs="Arial"/>
        </w:rPr>
        <w:t xml:space="preserve">. § 7 odst. 1 </w:t>
      </w:r>
      <w:proofErr w:type="spellStart"/>
      <w:r w:rsidR="00AB7DB9" w:rsidRPr="00D16C5E">
        <w:rPr>
          <w:rFonts w:ascii="Arial" w:hAnsi="Arial" w:cs="Arial"/>
        </w:rPr>
        <w:t>ZoOS</w:t>
      </w:r>
      <w:proofErr w:type="spellEnd"/>
      <w:r w:rsidR="00AB7DB9" w:rsidRPr="00D16C5E">
        <w:rPr>
          <w:rFonts w:ascii="Arial" w:hAnsi="Arial" w:cs="Arial"/>
        </w:rPr>
        <w:t xml:space="preserve"> právo, případně policejní dohled již není potřebný, návrat původní totožnosti může přinést značné</w:t>
      </w:r>
      <w:r w:rsidR="00AB7DB9" w:rsidRPr="00783471">
        <w:rPr>
          <w:rFonts w:ascii="Arial" w:hAnsi="Arial" w:cs="Arial"/>
          <w:color w:val="00B050"/>
        </w:rPr>
        <w:t xml:space="preserve"> </w:t>
      </w:r>
      <w:r w:rsidR="00AB7DB9" w:rsidRPr="00084541">
        <w:rPr>
          <w:rFonts w:ascii="Arial" w:hAnsi="Arial" w:cs="Arial"/>
        </w:rPr>
        <w:t>problémy</w:t>
      </w:r>
      <w:r w:rsidR="00AB7DB9" w:rsidRPr="00084541">
        <w:rPr>
          <w:rStyle w:val="Znakapoznpodarou"/>
        </w:rPr>
        <w:footnoteReference w:id="117"/>
      </w:r>
      <w:r w:rsidR="00AB7DB9" w:rsidRPr="00084541">
        <w:rPr>
          <w:rFonts w:ascii="Arial" w:hAnsi="Arial" w:cs="Arial"/>
        </w:rPr>
        <w:t>.</w:t>
      </w:r>
      <w:r w:rsidR="00C8090A" w:rsidRPr="00084541">
        <w:rPr>
          <w:rFonts w:ascii="Arial" w:hAnsi="Arial" w:cs="Arial"/>
        </w:rPr>
        <w:t xml:space="preserve"> Například </w:t>
      </w:r>
      <w:r w:rsidR="00AB7DB9" w:rsidRPr="00084541">
        <w:rPr>
          <w:rFonts w:ascii="Arial" w:hAnsi="Arial" w:cs="Arial"/>
        </w:rPr>
        <w:t xml:space="preserve">plnění smluvních závazků by při změně totožnosti bylo dosti problematické. </w:t>
      </w:r>
      <w:r w:rsidR="00C81FE7" w:rsidRPr="00084541">
        <w:rPr>
          <w:rFonts w:ascii="Arial" w:hAnsi="Arial" w:cs="Arial"/>
        </w:rPr>
        <w:t>Otevřela se tak možnost</w:t>
      </w:r>
      <w:r w:rsidR="00EC16B9" w:rsidRPr="00084541">
        <w:rPr>
          <w:rFonts w:ascii="Arial" w:hAnsi="Arial" w:cs="Arial"/>
        </w:rPr>
        <w:t xml:space="preserve"> pro to, aby si chráněný svědek za určitých okolností ponechal „krycí</w:t>
      </w:r>
      <w:r w:rsidR="00084541" w:rsidRPr="00084541">
        <w:rPr>
          <w:rFonts w:ascii="Arial" w:hAnsi="Arial" w:cs="Arial"/>
        </w:rPr>
        <w:t xml:space="preserve"> identitu“</w:t>
      </w:r>
      <w:r w:rsidR="00EC16B9" w:rsidRPr="00084541">
        <w:rPr>
          <w:rFonts w:ascii="Arial" w:hAnsi="Arial" w:cs="Arial"/>
        </w:rPr>
        <w:t xml:space="preserve"> až do smrti, přestože policejní ochrana již nemusí být nezbytnou.</w:t>
      </w:r>
      <w:r w:rsidR="00C81FE7" w:rsidRPr="00084541">
        <w:rPr>
          <w:rFonts w:ascii="Arial" w:hAnsi="Arial" w:cs="Arial"/>
        </w:rPr>
        <w:t xml:space="preserve"> Ze závažných důvodů může policie se souhlasem ministra vnitra a chráněné osoby </w:t>
      </w:r>
      <w:r w:rsidR="00C81FE7" w:rsidRPr="00084541">
        <w:rPr>
          <w:rFonts w:ascii="Arial" w:hAnsi="Arial" w:cs="Arial"/>
          <w:i/>
        </w:rPr>
        <w:t xml:space="preserve">„umožnit této osobě zastírat její skutečnou totožnost, využívat vytvořenou legendu a </w:t>
      </w:r>
      <w:r w:rsidR="00C81FE7" w:rsidRPr="00084541">
        <w:rPr>
          <w:rFonts w:ascii="Arial" w:hAnsi="Arial" w:cs="Arial"/>
          <w:i/>
        </w:rPr>
        <w:lastRenderedPageBreak/>
        <w:t xml:space="preserve">krycí doklady nebo jí poskytnout jinou podobnou pomoc“ </w:t>
      </w:r>
      <w:r w:rsidR="00C81FE7" w:rsidRPr="00084541">
        <w:rPr>
          <w:rFonts w:ascii="Arial" w:hAnsi="Arial" w:cs="Arial"/>
        </w:rPr>
        <w:t xml:space="preserve">(viz. § 17 odst. 2 </w:t>
      </w:r>
      <w:proofErr w:type="spellStart"/>
      <w:r w:rsidR="00C81FE7" w:rsidRPr="00084541">
        <w:rPr>
          <w:rFonts w:ascii="Arial" w:hAnsi="Arial" w:cs="Arial"/>
        </w:rPr>
        <w:t>ZoOS</w:t>
      </w:r>
      <w:proofErr w:type="spellEnd"/>
      <w:r w:rsidR="00C81FE7" w:rsidRPr="00084541">
        <w:rPr>
          <w:rFonts w:ascii="Arial" w:hAnsi="Arial" w:cs="Arial"/>
        </w:rPr>
        <w:t>).</w:t>
      </w:r>
      <w:r w:rsidRPr="00084541">
        <w:rPr>
          <w:rFonts w:ascii="Arial" w:hAnsi="Arial" w:cs="Arial"/>
        </w:rPr>
        <w:t xml:space="preserve"> </w:t>
      </w:r>
      <w:r w:rsidR="00F52304" w:rsidRPr="00084541">
        <w:rPr>
          <w:rFonts w:ascii="Arial" w:hAnsi="Arial" w:cs="Arial"/>
        </w:rPr>
        <w:t>Tato úprava je účinná od 1. ledna 2012</w:t>
      </w:r>
      <w:r w:rsidR="00AB7DB9" w:rsidRPr="00084541">
        <w:rPr>
          <w:rFonts w:ascii="Arial" w:hAnsi="Arial" w:cs="Arial"/>
        </w:rPr>
        <w:t xml:space="preserve"> a t</w:t>
      </w:r>
      <w:r w:rsidR="00FE7817" w:rsidRPr="00084541">
        <w:rPr>
          <w:rFonts w:ascii="Arial" w:hAnsi="Arial" w:cs="Arial"/>
        </w:rPr>
        <w:t>yto komplikace byly, zdá se, odstraněny.</w:t>
      </w:r>
    </w:p>
    <w:p w:rsidR="00F72B56" w:rsidRPr="00084541" w:rsidRDefault="00F72B56" w:rsidP="0072294D">
      <w:pPr>
        <w:spacing w:line="360" w:lineRule="auto"/>
        <w:jc w:val="both"/>
        <w:rPr>
          <w:rFonts w:ascii="Arial" w:hAnsi="Arial" w:cs="Arial"/>
        </w:rPr>
      </w:pPr>
    </w:p>
    <w:p w:rsidR="00796B1E" w:rsidRDefault="00796B1E" w:rsidP="00F564CE">
      <w:pPr>
        <w:pStyle w:val="Default"/>
        <w:spacing w:line="360" w:lineRule="auto"/>
        <w:jc w:val="both"/>
        <w:rPr>
          <w:rFonts w:ascii="Arial" w:hAnsi="Arial" w:cs="Arial"/>
          <w:b/>
          <w:sz w:val="32"/>
          <w:szCs w:val="32"/>
        </w:rPr>
      </w:pPr>
    </w:p>
    <w:p w:rsidR="00796B1E" w:rsidRDefault="00796B1E" w:rsidP="00F564CE">
      <w:pPr>
        <w:pStyle w:val="Default"/>
        <w:spacing w:line="360" w:lineRule="auto"/>
        <w:jc w:val="both"/>
        <w:rPr>
          <w:rFonts w:ascii="Arial" w:hAnsi="Arial" w:cs="Arial"/>
          <w:b/>
          <w:sz w:val="32"/>
          <w:szCs w:val="32"/>
        </w:rPr>
      </w:pPr>
    </w:p>
    <w:p w:rsidR="009537AB" w:rsidRDefault="009537AB" w:rsidP="00F564CE">
      <w:pPr>
        <w:pStyle w:val="Default"/>
        <w:spacing w:line="360" w:lineRule="auto"/>
        <w:jc w:val="both"/>
        <w:rPr>
          <w:rFonts w:ascii="Arial" w:hAnsi="Arial" w:cs="Arial"/>
          <w:b/>
          <w:sz w:val="32"/>
          <w:szCs w:val="32"/>
        </w:rPr>
      </w:pPr>
    </w:p>
    <w:p w:rsidR="009F5F4F" w:rsidRDefault="009F5F4F" w:rsidP="00F564CE">
      <w:pPr>
        <w:pStyle w:val="Default"/>
        <w:spacing w:line="360" w:lineRule="auto"/>
        <w:jc w:val="both"/>
        <w:rPr>
          <w:rFonts w:ascii="Arial" w:hAnsi="Arial" w:cs="Arial"/>
          <w:b/>
          <w:sz w:val="32"/>
          <w:szCs w:val="32"/>
        </w:rPr>
      </w:pPr>
    </w:p>
    <w:p w:rsidR="009F5F4F" w:rsidRDefault="009F5F4F" w:rsidP="00F564CE">
      <w:pPr>
        <w:pStyle w:val="Default"/>
        <w:spacing w:line="360" w:lineRule="auto"/>
        <w:jc w:val="both"/>
        <w:rPr>
          <w:rFonts w:ascii="Arial" w:hAnsi="Arial" w:cs="Arial"/>
          <w:b/>
          <w:sz w:val="32"/>
          <w:szCs w:val="32"/>
        </w:rPr>
      </w:pPr>
    </w:p>
    <w:p w:rsidR="009F5F4F" w:rsidRDefault="009F5F4F" w:rsidP="00F564CE">
      <w:pPr>
        <w:pStyle w:val="Default"/>
        <w:spacing w:line="360" w:lineRule="auto"/>
        <w:jc w:val="both"/>
        <w:rPr>
          <w:rFonts w:ascii="Arial" w:hAnsi="Arial" w:cs="Arial"/>
          <w:b/>
          <w:sz w:val="32"/>
          <w:szCs w:val="32"/>
        </w:rPr>
      </w:pPr>
    </w:p>
    <w:p w:rsidR="009F5F4F" w:rsidRDefault="009F5F4F" w:rsidP="00F564CE">
      <w:pPr>
        <w:pStyle w:val="Default"/>
        <w:spacing w:line="360" w:lineRule="auto"/>
        <w:jc w:val="both"/>
        <w:rPr>
          <w:rFonts w:ascii="Arial" w:hAnsi="Arial" w:cs="Arial"/>
          <w:b/>
          <w:sz w:val="32"/>
          <w:szCs w:val="32"/>
        </w:rPr>
      </w:pPr>
    </w:p>
    <w:p w:rsidR="009F5F4F" w:rsidRDefault="009F5F4F" w:rsidP="00F564CE">
      <w:pPr>
        <w:pStyle w:val="Default"/>
        <w:spacing w:line="360" w:lineRule="auto"/>
        <w:jc w:val="both"/>
        <w:rPr>
          <w:rFonts w:ascii="Arial" w:hAnsi="Arial" w:cs="Arial"/>
          <w:b/>
          <w:sz w:val="32"/>
          <w:szCs w:val="32"/>
        </w:rPr>
      </w:pPr>
    </w:p>
    <w:p w:rsidR="00084541" w:rsidRDefault="00084541" w:rsidP="00F564CE">
      <w:pPr>
        <w:pStyle w:val="Default"/>
        <w:spacing w:line="360" w:lineRule="auto"/>
        <w:jc w:val="both"/>
        <w:rPr>
          <w:rFonts w:ascii="Arial" w:hAnsi="Arial" w:cs="Arial"/>
          <w:b/>
          <w:sz w:val="32"/>
          <w:szCs w:val="32"/>
        </w:rPr>
      </w:pPr>
    </w:p>
    <w:p w:rsidR="00084541" w:rsidRDefault="00084541" w:rsidP="00F564CE">
      <w:pPr>
        <w:pStyle w:val="Default"/>
        <w:spacing w:line="360" w:lineRule="auto"/>
        <w:jc w:val="both"/>
        <w:rPr>
          <w:rFonts w:ascii="Arial" w:hAnsi="Arial" w:cs="Arial"/>
          <w:b/>
          <w:sz w:val="32"/>
          <w:szCs w:val="32"/>
        </w:rPr>
      </w:pPr>
    </w:p>
    <w:p w:rsidR="00084541" w:rsidRDefault="00084541" w:rsidP="00F564CE">
      <w:pPr>
        <w:pStyle w:val="Default"/>
        <w:spacing w:line="360" w:lineRule="auto"/>
        <w:jc w:val="both"/>
        <w:rPr>
          <w:rFonts w:ascii="Arial" w:hAnsi="Arial" w:cs="Arial"/>
          <w:b/>
          <w:sz w:val="32"/>
          <w:szCs w:val="32"/>
        </w:rPr>
      </w:pPr>
    </w:p>
    <w:p w:rsidR="00084541" w:rsidRDefault="00084541" w:rsidP="00F564CE">
      <w:pPr>
        <w:pStyle w:val="Default"/>
        <w:spacing w:line="360" w:lineRule="auto"/>
        <w:jc w:val="both"/>
        <w:rPr>
          <w:rFonts w:ascii="Arial" w:hAnsi="Arial" w:cs="Arial"/>
          <w:b/>
          <w:sz w:val="32"/>
          <w:szCs w:val="32"/>
        </w:rPr>
      </w:pPr>
    </w:p>
    <w:p w:rsidR="00084541" w:rsidRDefault="00084541" w:rsidP="00F564CE">
      <w:pPr>
        <w:pStyle w:val="Default"/>
        <w:spacing w:line="360" w:lineRule="auto"/>
        <w:jc w:val="both"/>
        <w:rPr>
          <w:rFonts w:ascii="Arial" w:hAnsi="Arial" w:cs="Arial"/>
          <w:b/>
          <w:sz w:val="32"/>
          <w:szCs w:val="32"/>
        </w:rPr>
      </w:pPr>
    </w:p>
    <w:p w:rsidR="00084541" w:rsidRDefault="00084541" w:rsidP="00F564CE">
      <w:pPr>
        <w:pStyle w:val="Default"/>
        <w:spacing w:line="360" w:lineRule="auto"/>
        <w:jc w:val="both"/>
        <w:rPr>
          <w:rFonts w:ascii="Arial" w:hAnsi="Arial" w:cs="Arial"/>
          <w:b/>
          <w:sz w:val="32"/>
          <w:szCs w:val="32"/>
        </w:rPr>
      </w:pPr>
    </w:p>
    <w:p w:rsidR="00084541" w:rsidRDefault="00084541" w:rsidP="00F564CE">
      <w:pPr>
        <w:pStyle w:val="Default"/>
        <w:spacing w:line="360" w:lineRule="auto"/>
        <w:jc w:val="both"/>
        <w:rPr>
          <w:rFonts w:ascii="Arial" w:hAnsi="Arial" w:cs="Arial"/>
          <w:b/>
          <w:sz w:val="32"/>
          <w:szCs w:val="32"/>
        </w:rPr>
      </w:pPr>
    </w:p>
    <w:p w:rsidR="009E2027" w:rsidRDefault="009E2027" w:rsidP="00F564CE">
      <w:pPr>
        <w:pStyle w:val="Default"/>
        <w:spacing w:line="360" w:lineRule="auto"/>
        <w:jc w:val="both"/>
        <w:rPr>
          <w:rFonts w:ascii="Arial" w:hAnsi="Arial" w:cs="Arial"/>
          <w:b/>
          <w:sz w:val="32"/>
          <w:szCs w:val="32"/>
        </w:rPr>
      </w:pPr>
    </w:p>
    <w:p w:rsidR="009E2027" w:rsidRDefault="009E2027" w:rsidP="00F564CE">
      <w:pPr>
        <w:pStyle w:val="Default"/>
        <w:spacing w:line="360" w:lineRule="auto"/>
        <w:jc w:val="both"/>
        <w:rPr>
          <w:rFonts w:ascii="Arial" w:hAnsi="Arial" w:cs="Arial"/>
          <w:b/>
          <w:sz w:val="32"/>
          <w:szCs w:val="32"/>
        </w:rPr>
      </w:pPr>
    </w:p>
    <w:p w:rsidR="009E2027" w:rsidRDefault="009E2027" w:rsidP="00F564CE">
      <w:pPr>
        <w:pStyle w:val="Default"/>
        <w:spacing w:line="360" w:lineRule="auto"/>
        <w:jc w:val="both"/>
        <w:rPr>
          <w:rFonts w:ascii="Arial" w:hAnsi="Arial" w:cs="Arial"/>
          <w:b/>
          <w:sz w:val="32"/>
          <w:szCs w:val="32"/>
        </w:rPr>
      </w:pPr>
    </w:p>
    <w:p w:rsidR="009E2027" w:rsidRDefault="009E2027" w:rsidP="00F564CE">
      <w:pPr>
        <w:pStyle w:val="Default"/>
        <w:spacing w:line="360" w:lineRule="auto"/>
        <w:jc w:val="both"/>
        <w:rPr>
          <w:rFonts w:ascii="Arial" w:hAnsi="Arial" w:cs="Arial"/>
          <w:b/>
          <w:sz w:val="32"/>
          <w:szCs w:val="32"/>
        </w:rPr>
      </w:pPr>
    </w:p>
    <w:p w:rsidR="000D262F" w:rsidRDefault="000D262F" w:rsidP="00F564CE">
      <w:pPr>
        <w:pStyle w:val="Default"/>
        <w:spacing w:line="360" w:lineRule="auto"/>
        <w:jc w:val="both"/>
        <w:rPr>
          <w:rFonts w:ascii="Arial" w:hAnsi="Arial" w:cs="Arial"/>
          <w:b/>
          <w:sz w:val="32"/>
          <w:szCs w:val="32"/>
        </w:rPr>
      </w:pPr>
    </w:p>
    <w:p w:rsidR="000D262F" w:rsidRDefault="000D262F" w:rsidP="00F564CE">
      <w:pPr>
        <w:pStyle w:val="Default"/>
        <w:spacing w:line="360" w:lineRule="auto"/>
        <w:jc w:val="both"/>
        <w:rPr>
          <w:rFonts w:ascii="Arial" w:hAnsi="Arial" w:cs="Arial"/>
          <w:b/>
          <w:sz w:val="32"/>
          <w:szCs w:val="32"/>
        </w:rPr>
      </w:pPr>
    </w:p>
    <w:p w:rsidR="009537AB" w:rsidRDefault="00D94CA8" w:rsidP="00D94CA8">
      <w:pPr>
        <w:pStyle w:val="Nadpis1"/>
      </w:pPr>
      <w:bookmarkStart w:id="71" w:name="_Toc351456645"/>
      <w:bookmarkStart w:id="72" w:name="_Toc352496385"/>
      <w:r>
        <w:lastRenderedPageBreak/>
        <w:t>Zákon o obětech trestných činů</w:t>
      </w:r>
      <w:bookmarkEnd w:id="71"/>
      <w:bookmarkEnd w:id="72"/>
    </w:p>
    <w:p w:rsidR="00FE708F" w:rsidRDefault="00D94CA8" w:rsidP="00FE708F">
      <w:pPr>
        <w:spacing w:line="360" w:lineRule="auto"/>
        <w:ind w:firstLine="567"/>
        <w:jc w:val="both"/>
        <w:rPr>
          <w:rFonts w:ascii="Arial" w:hAnsi="Arial" w:cs="Arial"/>
          <w:lang w:eastAsia="en-US"/>
        </w:rPr>
      </w:pPr>
      <w:r>
        <w:rPr>
          <w:rFonts w:ascii="Arial" w:hAnsi="Arial" w:cs="Arial"/>
          <w:lang w:eastAsia="en-US"/>
        </w:rPr>
        <w:t>Zásadní význam pro úpravu práv obětí má znění zákona o obětech trestných činů</w:t>
      </w:r>
      <w:r>
        <w:rPr>
          <w:rStyle w:val="Znakapoznpodarou"/>
          <w:lang w:eastAsia="en-US"/>
        </w:rPr>
        <w:footnoteReference w:id="118"/>
      </w:r>
      <w:r>
        <w:rPr>
          <w:rFonts w:ascii="Arial" w:hAnsi="Arial" w:cs="Arial"/>
          <w:lang w:eastAsia="en-US"/>
        </w:rPr>
        <w:t xml:space="preserve">(dále jen </w:t>
      </w:r>
      <w:r w:rsidRPr="00D94CA8">
        <w:rPr>
          <w:rFonts w:ascii="Arial" w:hAnsi="Arial" w:cs="Arial"/>
          <w:i/>
          <w:lang w:eastAsia="en-US"/>
        </w:rPr>
        <w:t>„</w:t>
      </w:r>
      <w:proofErr w:type="spellStart"/>
      <w:r w:rsidRPr="00D94CA8">
        <w:rPr>
          <w:rFonts w:ascii="Arial" w:hAnsi="Arial" w:cs="Arial"/>
          <w:i/>
          <w:lang w:eastAsia="en-US"/>
        </w:rPr>
        <w:t>ZoOTČ</w:t>
      </w:r>
      <w:proofErr w:type="spellEnd"/>
      <w:r w:rsidRPr="00D94CA8">
        <w:rPr>
          <w:rFonts w:ascii="Arial" w:hAnsi="Arial" w:cs="Arial"/>
          <w:i/>
          <w:lang w:eastAsia="en-US"/>
        </w:rPr>
        <w:t>“</w:t>
      </w:r>
      <w:r>
        <w:rPr>
          <w:rFonts w:ascii="Arial" w:hAnsi="Arial" w:cs="Arial"/>
          <w:lang w:eastAsia="en-US"/>
        </w:rPr>
        <w:t xml:space="preserve">), jehož jednotlivé části </w:t>
      </w:r>
      <w:proofErr w:type="spellStart"/>
      <w:r>
        <w:rPr>
          <w:rFonts w:ascii="Arial" w:hAnsi="Arial" w:cs="Arial"/>
          <w:lang w:eastAsia="en-US"/>
        </w:rPr>
        <w:t>nabudou</w:t>
      </w:r>
      <w:proofErr w:type="spellEnd"/>
      <w:r>
        <w:rPr>
          <w:rFonts w:ascii="Arial" w:hAnsi="Arial" w:cs="Arial"/>
          <w:lang w:eastAsia="en-US"/>
        </w:rPr>
        <w:t xml:space="preserve"> </w:t>
      </w:r>
      <w:r w:rsidRPr="00B274D3">
        <w:rPr>
          <w:rFonts w:ascii="Arial" w:hAnsi="Arial" w:cs="Arial"/>
          <w:lang w:eastAsia="en-US"/>
        </w:rPr>
        <w:t>účinnosti</w:t>
      </w:r>
      <w:r w:rsidR="00B274D3" w:rsidRPr="00B274D3">
        <w:rPr>
          <w:rFonts w:ascii="Arial" w:hAnsi="Arial" w:cs="Arial"/>
          <w:lang w:eastAsia="en-US"/>
        </w:rPr>
        <w:t xml:space="preserve"> v souladu s </w:t>
      </w:r>
      <w:proofErr w:type="spellStart"/>
      <w:r w:rsidR="00B274D3" w:rsidRPr="00B274D3">
        <w:rPr>
          <w:rFonts w:ascii="Arial" w:hAnsi="Arial" w:cs="Arial"/>
          <w:lang w:eastAsia="en-US"/>
        </w:rPr>
        <w:t>ust</w:t>
      </w:r>
      <w:proofErr w:type="spellEnd"/>
      <w:r w:rsidR="00B274D3" w:rsidRPr="00B274D3">
        <w:rPr>
          <w:rFonts w:ascii="Arial" w:hAnsi="Arial" w:cs="Arial"/>
          <w:lang w:eastAsia="en-US"/>
        </w:rPr>
        <w:t xml:space="preserve">. </w:t>
      </w:r>
      <w:r w:rsidR="00B274D3" w:rsidRPr="00B274D3">
        <w:rPr>
          <w:rFonts w:ascii="Arial" w:hAnsi="Arial" w:cs="Arial"/>
        </w:rPr>
        <w:t xml:space="preserve">§ 62 </w:t>
      </w:r>
      <w:proofErr w:type="spellStart"/>
      <w:r w:rsidR="00B274D3" w:rsidRPr="00B274D3">
        <w:rPr>
          <w:rFonts w:ascii="Arial" w:hAnsi="Arial" w:cs="Arial"/>
        </w:rPr>
        <w:t>ZoOTČ</w:t>
      </w:r>
      <w:proofErr w:type="spellEnd"/>
      <w:r w:rsidR="00B274D3" w:rsidRPr="00B274D3">
        <w:rPr>
          <w:rFonts w:ascii="Arial" w:hAnsi="Arial" w:cs="Arial"/>
          <w:lang w:eastAsia="en-US"/>
        </w:rPr>
        <w:t xml:space="preserve"> </w:t>
      </w:r>
      <w:r w:rsidRPr="00B274D3">
        <w:rPr>
          <w:rFonts w:ascii="Arial" w:hAnsi="Arial" w:cs="Arial"/>
          <w:lang w:eastAsia="en-US"/>
        </w:rPr>
        <w:t xml:space="preserve"> v průběhu letošního roku –</w:t>
      </w:r>
      <w:r w:rsidR="00F365F8" w:rsidRPr="00B274D3">
        <w:rPr>
          <w:rFonts w:ascii="Arial" w:hAnsi="Arial" w:cs="Arial"/>
          <w:lang w:eastAsia="en-US"/>
        </w:rPr>
        <w:t xml:space="preserve"> tj. roku 2013</w:t>
      </w:r>
      <w:r w:rsidR="00F365F8">
        <w:rPr>
          <w:rFonts w:ascii="Arial" w:hAnsi="Arial" w:cs="Arial"/>
          <w:lang w:eastAsia="en-US"/>
        </w:rPr>
        <w:t>.</w:t>
      </w:r>
      <w:r>
        <w:rPr>
          <w:rFonts w:ascii="Arial" w:hAnsi="Arial" w:cs="Arial"/>
          <w:lang w:eastAsia="en-US"/>
        </w:rPr>
        <w:t xml:space="preserve"> </w:t>
      </w:r>
      <w:r w:rsidR="00CD3966">
        <w:rPr>
          <w:rFonts w:ascii="Arial" w:hAnsi="Arial" w:cs="Arial"/>
          <w:lang w:eastAsia="en-US"/>
        </w:rPr>
        <w:t xml:space="preserve">K datu sepsání diplomové práce účinná </w:t>
      </w:r>
      <w:r w:rsidR="001277C9">
        <w:rPr>
          <w:rFonts w:ascii="Arial" w:hAnsi="Arial" w:cs="Arial"/>
          <w:lang w:eastAsia="en-US"/>
        </w:rPr>
        <w:t>právní úprava, která se týká</w:t>
      </w:r>
      <w:r w:rsidR="00CC6B04">
        <w:rPr>
          <w:rFonts w:ascii="Arial" w:hAnsi="Arial" w:cs="Arial"/>
          <w:lang w:eastAsia="en-US"/>
        </w:rPr>
        <w:t xml:space="preserve"> posta</w:t>
      </w:r>
      <w:r w:rsidR="001277C9">
        <w:rPr>
          <w:rFonts w:ascii="Arial" w:hAnsi="Arial" w:cs="Arial"/>
          <w:lang w:eastAsia="en-US"/>
        </w:rPr>
        <w:t>vení a práv obětí, neodpovídá p</w:t>
      </w:r>
      <w:r w:rsidR="00CD3966">
        <w:rPr>
          <w:rFonts w:ascii="Arial" w:hAnsi="Arial" w:cs="Arial"/>
          <w:lang w:eastAsia="en-US"/>
        </w:rPr>
        <w:t>ožadavkům současné</w:t>
      </w:r>
      <w:r w:rsidR="001277C9">
        <w:rPr>
          <w:rFonts w:ascii="Arial" w:hAnsi="Arial" w:cs="Arial"/>
          <w:lang w:eastAsia="en-US"/>
        </w:rPr>
        <w:t xml:space="preserve"> </w:t>
      </w:r>
      <w:r w:rsidR="00CD3966">
        <w:rPr>
          <w:rFonts w:ascii="Arial" w:hAnsi="Arial" w:cs="Arial"/>
          <w:lang w:eastAsia="en-US"/>
        </w:rPr>
        <w:t xml:space="preserve">doby a hlavně není </w:t>
      </w:r>
      <w:r w:rsidR="001277C9">
        <w:rPr>
          <w:rFonts w:ascii="Arial" w:hAnsi="Arial" w:cs="Arial"/>
          <w:lang w:eastAsia="en-US"/>
        </w:rPr>
        <w:t>komplexní.</w:t>
      </w:r>
      <w:r w:rsidR="00CC6B04">
        <w:rPr>
          <w:rFonts w:ascii="Arial" w:hAnsi="Arial" w:cs="Arial"/>
          <w:lang w:eastAsia="en-US"/>
        </w:rPr>
        <w:t xml:space="preserve"> </w:t>
      </w:r>
      <w:r w:rsidR="00F365F8">
        <w:rPr>
          <w:rFonts w:ascii="Arial" w:hAnsi="Arial" w:cs="Arial"/>
          <w:lang w:eastAsia="en-US"/>
        </w:rPr>
        <w:t xml:space="preserve">V trestním řádu jsou upravena práva oběti – coby poškozeného. K překonání tíživé finanční situace způsobené trestným činem může přispět stát skrze ustanovení zákona o peněžité pomoci obětem trestné činnosti. I v úpravě zákona o Policii ČR či v zákoně o zvláštní ochraně svědka nalezneme ustanovení, která jsou koncipována ku prospěchu oběti. V současné </w:t>
      </w:r>
      <w:r w:rsidR="007F2516">
        <w:rPr>
          <w:rFonts w:ascii="Arial" w:hAnsi="Arial" w:cs="Arial"/>
          <w:lang w:eastAsia="en-US"/>
        </w:rPr>
        <w:t>době</w:t>
      </w:r>
      <w:r w:rsidR="00E00D32">
        <w:rPr>
          <w:rFonts w:ascii="Arial" w:hAnsi="Arial" w:cs="Arial"/>
          <w:lang w:eastAsia="en-US"/>
        </w:rPr>
        <w:t xml:space="preserve"> </w:t>
      </w:r>
      <w:r w:rsidR="00084541">
        <w:rPr>
          <w:rFonts w:ascii="Arial" w:hAnsi="Arial" w:cs="Arial"/>
          <w:lang w:eastAsia="en-US"/>
        </w:rPr>
        <w:t xml:space="preserve">bohužel </w:t>
      </w:r>
      <w:r w:rsidR="00E00D32">
        <w:rPr>
          <w:rFonts w:ascii="Arial" w:hAnsi="Arial" w:cs="Arial"/>
          <w:lang w:eastAsia="en-US"/>
        </w:rPr>
        <w:t>neexistuje</w:t>
      </w:r>
      <w:r w:rsidR="00F365F8">
        <w:rPr>
          <w:rFonts w:ascii="Arial" w:hAnsi="Arial" w:cs="Arial"/>
          <w:lang w:eastAsia="en-US"/>
        </w:rPr>
        <w:t xml:space="preserve"> </w:t>
      </w:r>
      <w:r w:rsidR="00E00D32">
        <w:rPr>
          <w:rFonts w:ascii="Arial" w:hAnsi="Arial" w:cs="Arial"/>
          <w:lang w:eastAsia="en-US"/>
        </w:rPr>
        <w:t xml:space="preserve">ani </w:t>
      </w:r>
      <w:r w:rsidR="00F365F8">
        <w:rPr>
          <w:rFonts w:ascii="Arial" w:hAnsi="Arial" w:cs="Arial"/>
          <w:lang w:eastAsia="en-US"/>
        </w:rPr>
        <w:t xml:space="preserve">účinná právní úprava, která by obsahovala instrukce, jakým způsobem by se měly orgány činné v trestním řízení chovat k obětem, s nimiž přijdou do styku. </w:t>
      </w:r>
    </w:p>
    <w:p w:rsidR="009F5F4F" w:rsidRPr="00D94CA8" w:rsidRDefault="007F2516" w:rsidP="00FE708F">
      <w:pPr>
        <w:spacing w:line="360" w:lineRule="auto"/>
        <w:ind w:firstLine="567"/>
        <w:jc w:val="both"/>
        <w:rPr>
          <w:rFonts w:ascii="Arial" w:hAnsi="Arial" w:cs="Arial"/>
          <w:lang w:eastAsia="en-US"/>
        </w:rPr>
      </w:pPr>
      <w:r>
        <w:rPr>
          <w:rFonts w:ascii="Arial" w:hAnsi="Arial" w:cs="Arial"/>
          <w:lang w:eastAsia="en-US"/>
        </w:rPr>
        <w:t>Na přípravě zákona se podíleli odborníci z ministerstva spravedlnosti, ministerstva vnitra, soudů, státní zástupci, advokáti, dále Institut pro kriminologii a sociální prevenci, Probační a mediační služba ČR, Liga lidských práv, nezisková organizac</w:t>
      </w:r>
      <w:r w:rsidR="00084541">
        <w:rPr>
          <w:rFonts w:ascii="Arial" w:hAnsi="Arial" w:cs="Arial"/>
          <w:lang w:eastAsia="en-US"/>
        </w:rPr>
        <w:t xml:space="preserve">e Bílý kruh bezpečí, In </w:t>
      </w:r>
      <w:proofErr w:type="spellStart"/>
      <w:r w:rsidR="00084541">
        <w:rPr>
          <w:rFonts w:ascii="Arial" w:hAnsi="Arial" w:cs="Arial"/>
          <w:lang w:eastAsia="en-US"/>
        </w:rPr>
        <w:t>Iustiti</w:t>
      </w:r>
      <w:r>
        <w:rPr>
          <w:rFonts w:ascii="Arial" w:hAnsi="Arial" w:cs="Arial"/>
          <w:lang w:eastAsia="en-US"/>
        </w:rPr>
        <w:t>a</w:t>
      </w:r>
      <w:proofErr w:type="spellEnd"/>
      <w:r>
        <w:rPr>
          <w:rFonts w:ascii="Arial" w:hAnsi="Arial" w:cs="Arial"/>
          <w:lang w:eastAsia="en-US"/>
        </w:rPr>
        <w:t xml:space="preserve"> a v neposlední řadě také La Strada, o níž i dalších</w:t>
      </w:r>
      <w:r w:rsidR="00084541">
        <w:rPr>
          <w:rFonts w:ascii="Arial" w:hAnsi="Arial" w:cs="Arial"/>
          <w:lang w:eastAsia="en-US"/>
        </w:rPr>
        <w:t xml:space="preserve"> </w:t>
      </w:r>
      <w:r w:rsidR="009D73A2">
        <w:rPr>
          <w:rFonts w:ascii="Arial" w:hAnsi="Arial" w:cs="Arial"/>
          <w:lang w:eastAsia="en-US"/>
        </w:rPr>
        <w:t>ve své práci pojednávám</w:t>
      </w:r>
      <w:r w:rsidR="007E37C6">
        <w:rPr>
          <w:rStyle w:val="Znakapoznpodarou"/>
          <w:lang w:eastAsia="en-US"/>
        </w:rPr>
        <w:footnoteReference w:id="119"/>
      </w:r>
      <w:r w:rsidR="001B120B">
        <w:rPr>
          <w:rFonts w:ascii="Arial" w:hAnsi="Arial" w:cs="Arial"/>
          <w:lang w:eastAsia="en-US"/>
        </w:rPr>
        <w:t>.</w:t>
      </w:r>
      <w:r w:rsidR="009D73A2">
        <w:rPr>
          <w:rFonts w:ascii="Arial" w:hAnsi="Arial" w:cs="Arial"/>
          <w:lang w:eastAsia="en-US"/>
        </w:rPr>
        <w:t xml:space="preserve"> </w:t>
      </w:r>
    </w:p>
    <w:p w:rsidR="00AE51DE" w:rsidRDefault="00C02F52" w:rsidP="00AE51DE">
      <w:pPr>
        <w:pStyle w:val="Nadpis2"/>
      </w:pPr>
      <w:bookmarkStart w:id="73" w:name="_Toc351456646"/>
      <w:bookmarkStart w:id="74" w:name="_Toc352496386"/>
      <w:r>
        <w:t>Co zákon přináší</w:t>
      </w:r>
      <w:bookmarkEnd w:id="73"/>
      <w:bookmarkEnd w:id="74"/>
    </w:p>
    <w:p w:rsidR="009758E6" w:rsidRDefault="00AE51DE" w:rsidP="00AE51DE">
      <w:pPr>
        <w:spacing w:line="360" w:lineRule="auto"/>
        <w:jc w:val="both"/>
        <w:rPr>
          <w:rFonts w:ascii="Arial" w:hAnsi="Arial" w:cs="Arial"/>
        </w:rPr>
      </w:pPr>
      <w:r>
        <w:rPr>
          <w:lang w:eastAsia="en-US"/>
        </w:rPr>
        <w:t xml:space="preserve">  </w:t>
      </w:r>
      <w:r w:rsidR="0048739B">
        <w:rPr>
          <w:lang w:eastAsia="en-US"/>
        </w:rPr>
        <w:t xml:space="preserve">       </w:t>
      </w:r>
      <w:r w:rsidRPr="00AE51DE">
        <w:rPr>
          <w:rFonts w:ascii="Arial" w:hAnsi="Arial" w:cs="Arial"/>
          <w:lang w:eastAsia="en-US"/>
        </w:rPr>
        <w:t xml:space="preserve">V úvodu je nutné vymezit definici </w:t>
      </w:r>
      <w:r w:rsidRPr="00AE51DE">
        <w:rPr>
          <w:rFonts w:ascii="Arial" w:hAnsi="Arial" w:cs="Arial"/>
          <w:i/>
          <w:lang w:eastAsia="en-US"/>
        </w:rPr>
        <w:t>„oběti trestného činu“</w:t>
      </w:r>
      <w:r w:rsidRPr="00AE51DE">
        <w:rPr>
          <w:rFonts w:ascii="Arial" w:hAnsi="Arial" w:cs="Arial"/>
          <w:lang w:eastAsia="en-US"/>
        </w:rPr>
        <w:t xml:space="preserve"> v tom znění, které předkládá </w:t>
      </w:r>
      <w:proofErr w:type="spellStart"/>
      <w:r w:rsidRPr="00AE51DE">
        <w:rPr>
          <w:rFonts w:ascii="Arial" w:hAnsi="Arial" w:cs="Arial"/>
          <w:lang w:eastAsia="en-US"/>
        </w:rPr>
        <w:t>ust</w:t>
      </w:r>
      <w:proofErr w:type="spellEnd"/>
      <w:r w:rsidRPr="00AE51DE">
        <w:rPr>
          <w:rFonts w:ascii="Arial" w:hAnsi="Arial" w:cs="Arial"/>
          <w:lang w:eastAsia="en-US"/>
        </w:rPr>
        <w:t xml:space="preserve">. </w:t>
      </w:r>
      <w:r w:rsidRPr="00AE51DE">
        <w:rPr>
          <w:rFonts w:ascii="Arial" w:hAnsi="Arial" w:cs="Arial"/>
        </w:rPr>
        <w:t>§</w:t>
      </w:r>
      <w:r>
        <w:rPr>
          <w:rFonts w:ascii="Arial" w:hAnsi="Arial" w:cs="Arial"/>
        </w:rPr>
        <w:t xml:space="preserve"> 2 odst. 2. 3 </w:t>
      </w:r>
      <w:proofErr w:type="spellStart"/>
      <w:r>
        <w:rPr>
          <w:rFonts w:ascii="Arial" w:hAnsi="Arial" w:cs="Arial"/>
        </w:rPr>
        <w:t>ZoOTČ</w:t>
      </w:r>
      <w:proofErr w:type="spellEnd"/>
      <w:r>
        <w:rPr>
          <w:rFonts w:ascii="Arial" w:hAnsi="Arial" w:cs="Arial"/>
        </w:rPr>
        <w:t xml:space="preserve">, kdy se obětí rozumí </w:t>
      </w:r>
      <w:r w:rsidRPr="0083196A">
        <w:rPr>
          <w:rFonts w:ascii="Arial" w:hAnsi="Arial" w:cs="Arial"/>
          <w:i/>
        </w:rPr>
        <w:t xml:space="preserve">„fyzická osoba, které bylo nebo mělo být ublíženo na zdraví, způsobena majetková nebo nemajetková újma nebo na její úkor se pachatel trestným činem obohatil. </w:t>
      </w:r>
      <w:r w:rsidR="0083196A" w:rsidRPr="0083196A">
        <w:rPr>
          <w:rFonts w:ascii="Arial" w:hAnsi="Arial" w:cs="Arial"/>
          <w:i/>
        </w:rPr>
        <w:t>Byla-li trestným činem způsobena smrt oběti, považuje se za oběť též její příbuzný v pokolení přímém, sourozenec, osvojitel, manžel nebo registrovaný partner nebo druh, je-li osobou blízkou. Je-li těchto osob více, považuje se za oběť každá z nich.</w:t>
      </w:r>
      <w:r w:rsidRPr="0083196A">
        <w:rPr>
          <w:rFonts w:ascii="Arial" w:hAnsi="Arial" w:cs="Arial"/>
          <w:i/>
        </w:rPr>
        <w:t>“</w:t>
      </w:r>
      <w:r w:rsidR="0083196A">
        <w:rPr>
          <w:rFonts w:ascii="Arial" w:hAnsi="Arial" w:cs="Arial"/>
        </w:rPr>
        <w:t xml:space="preserve"> Uvedená definice nahradí současné vymezení pojmu </w:t>
      </w:r>
      <w:r w:rsidR="0083196A" w:rsidRPr="0083196A">
        <w:rPr>
          <w:rFonts w:ascii="Arial" w:hAnsi="Arial" w:cs="Arial"/>
          <w:i/>
        </w:rPr>
        <w:t>„oběť“</w:t>
      </w:r>
      <w:r w:rsidR="00941F33">
        <w:rPr>
          <w:rFonts w:ascii="Arial" w:hAnsi="Arial" w:cs="Arial"/>
        </w:rPr>
        <w:t>, které obsahuje zákon o peněžité pomoci obětem trestných činů.</w:t>
      </w:r>
      <w:r w:rsidR="00265A44">
        <w:rPr>
          <w:rFonts w:ascii="Arial" w:hAnsi="Arial" w:cs="Arial"/>
        </w:rPr>
        <w:t xml:space="preserve"> </w:t>
      </w:r>
    </w:p>
    <w:p w:rsidR="00FE708F" w:rsidRDefault="009758E6" w:rsidP="00AE51DE">
      <w:pPr>
        <w:spacing w:line="360" w:lineRule="auto"/>
        <w:jc w:val="both"/>
        <w:rPr>
          <w:rFonts w:ascii="Arial" w:hAnsi="Arial" w:cs="Arial"/>
        </w:rPr>
      </w:pPr>
      <w:r>
        <w:rPr>
          <w:rFonts w:ascii="Arial" w:hAnsi="Arial" w:cs="Arial"/>
        </w:rPr>
        <w:t xml:space="preserve">     </w:t>
      </w:r>
      <w:r w:rsidR="00DF3A92">
        <w:rPr>
          <w:rFonts w:ascii="Arial" w:hAnsi="Arial" w:cs="Arial"/>
        </w:rPr>
        <w:t xml:space="preserve">   </w:t>
      </w:r>
      <w:r>
        <w:rPr>
          <w:rFonts w:ascii="Arial" w:hAnsi="Arial" w:cs="Arial"/>
        </w:rPr>
        <w:t xml:space="preserve"> </w:t>
      </w:r>
      <w:r w:rsidR="00265A44">
        <w:rPr>
          <w:rFonts w:ascii="Arial" w:hAnsi="Arial" w:cs="Arial"/>
        </w:rPr>
        <w:t xml:space="preserve">Parametry </w:t>
      </w:r>
      <w:r w:rsidR="00265A44" w:rsidRPr="00265A44">
        <w:rPr>
          <w:rFonts w:ascii="Arial" w:hAnsi="Arial" w:cs="Arial"/>
          <w:i/>
        </w:rPr>
        <w:t>„zvlášť zranitelné oběti“</w:t>
      </w:r>
      <w:r w:rsidR="00265A44">
        <w:rPr>
          <w:rFonts w:ascii="Arial" w:hAnsi="Arial" w:cs="Arial"/>
        </w:rPr>
        <w:t xml:space="preserve"> nalezneme v </w:t>
      </w:r>
      <w:proofErr w:type="spellStart"/>
      <w:r w:rsidR="00265A44">
        <w:rPr>
          <w:rFonts w:ascii="Arial" w:hAnsi="Arial" w:cs="Arial"/>
        </w:rPr>
        <w:t>ust</w:t>
      </w:r>
      <w:proofErr w:type="spellEnd"/>
      <w:r w:rsidR="00265A44">
        <w:rPr>
          <w:rFonts w:ascii="Arial" w:hAnsi="Arial" w:cs="Arial"/>
        </w:rPr>
        <w:t xml:space="preserve">. </w:t>
      </w:r>
      <w:r w:rsidR="00265A44" w:rsidRPr="00AE51DE">
        <w:rPr>
          <w:rFonts w:ascii="Arial" w:hAnsi="Arial" w:cs="Arial"/>
        </w:rPr>
        <w:t>§</w:t>
      </w:r>
      <w:r w:rsidR="00265A44">
        <w:rPr>
          <w:rFonts w:ascii="Arial" w:hAnsi="Arial" w:cs="Arial"/>
        </w:rPr>
        <w:t xml:space="preserve"> 2 odst. 4 </w:t>
      </w:r>
      <w:proofErr w:type="spellStart"/>
      <w:r w:rsidR="00265A44">
        <w:rPr>
          <w:rFonts w:ascii="Arial" w:hAnsi="Arial" w:cs="Arial"/>
        </w:rPr>
        <w:t>ZoOTČ</w:t>
      </w:r>
      <w:proofErr w:type="spellEnd"/>
      <w:r w:rsidR="00265A44">
        <w:rPr>
          <w:rFonts w:ascii="Arial" w:hAnsi="Arial" w:cs="Arial"/>
        </w:rPr>
        <w:t xml:space="preserve">. </w:t>
      </w:r>
      <w:r>
        <w:rPr>
          <w:rFonts w:ascii="Arial" w:hAnsi="Arial" w:cs="Arial"/>
        </w:rPr>
        <w:t>Podle něj se jí rozumí</w:t>
      </w:r>
      <w:r w:rsidR="00265A44">
        <w:rPr>
          <w:rFonts w:ascii="Arial" w:hAnsi="Arial" w:cs="Arial"/>
        </w:rPr>
        <w:t xml:space="preserve"> dítě, osoba s fyzickým, mentálním, psychickým hendikepem, oběť </w:t>
      </w:r>
      <w:r w:rsidR="00265A44">
        <w:rPr>
          <w:rFonts w:ascii="Arial" w:hAnsi="Arial" w:cs="Arial"/>
        </w:rPr>
        <w:lastRenderedPageBreak/>
        <w:t xml:space="preserve">trestného činu obchodování s lidmi dle </w:t>
      </w:r>
      <w:proofErr w:type="spellStart"/>
      <w:r w:rsidR="00265A44">
        <w:rPr>
          <w:rFonts w:ascii="Arial" w:hAnsi="Arial" w:cs="Arial"/>
        </w:rPr>
        <w:t>ust</w:t>
      </w:r>
      <w:proofErr w:type="spellEnd"/>
      <w:r w:rsidR="00265A44">
        <w:rPr>
          <w:rFonts w:ascii="Arial" w:hAnsi="Arial" w:cs="Arial"/>
        </w:rPr>
        <w:t xml:space="preserve">. </w:t>
      </w:r>
      <w:r w:rsidR="00265A44" w:rsidRPr="00AE51DE">
        <w:rPr>
          <w:rFonts w:ascii="Arial" w:hAnsi="Arial" w:cs="Arial"/>
        </w:rPr>
        <w:t>§</w:t>
      </w:r>
      <w:r w:rsidR="00265A44">
        <w:rPr>
          <w:rFonts w:ascii="Arial" w:hAnsi="Arial" w:cs="Arial"/>
        </w:rPr>
        <w:t xml:space="preserve"> 168 </w:t>
      </w:r>
      <w:proofErr w:type="spellStart"/>
      <w:r w:rsidR="00265A44">
        <w:rPr>
          <w:rFonts w:ascii="Arial" w:hAnsi="Arial" w:cs="Arial"/>
        </w:rPr>
        <w:t>TrZ</w:t>
      </w:r>
      <w:proofErr w:type="spellEnd"/>
      <w:r>
        <w:rPr>
          <w:rFonts w:ascii="Arial" w:hAnsi="Arial" w:cs="Arial"/>
        </w:rPr>
        <w:t xml:space="preserve"> a také osoba, která se stala obětí některého z trestných činů proti lidské důstojnosti v sexuální oblasti nebo oběť trestného činu souvisejícího s násilím či pohrůžkou násilí, pokud této oběti navíc hrozí zvýšené riziko sekundární viktimizace. </w:t>
      </w:r>
    </w:p>
    <w:p w:rsidR="0083196A" w:rsidRDefault="00440FAB" w:rsidP="00FE708F">
      <w:pPr>
        <w:spacing w:line="360" w:lineRule="auto"/>
        <w:ind w:firstLine="567"/>
        <w:jc w:val="both"/>
        <w:rPr>
          <w:rFonts w:ascii="Arial" w:hAnsi="Arial" w:cs="Arial"/>
        </w:rPr>
      </w:pPr>
      <w:r>
        <w:rPr>
          <w:rFonts w:ascii="Arial" w:hAnsi="Arial" w:cs="Arial"/>
          <w:lang w:eastAsia="en-US"/>
        </w:rPr>
        <w:t>V</w:t>
      </w:r>
      <w:r w:rsidR="004245C4">
        <w:rPr>
          <w:rFonts w:ascii="Arial" w:hAnsi="Arial" w:cs="Arial"/>
          <w:lang w:eastAsia="en-US"/>
        </w:rPr>
        <w:t> jednotlivých dílech zákona</w:t>
      </w:r>
      <w:r>
        <w:rPr>
          <w:rFonts w:ascii="Arial" w:hAnsi="Arial" w:cs="Arial"/>
          <w:lang w:eastAsia="en-US"/>
        </w:rPr>
        <w:t xml:space="preserve"> o obětech trestných činů je upraveno několik typů</w:t>
      </w:r>
      <w:r w:rsidR="00D00B5C">
        <w:rPr>
          <w:rFonts w:ascii="Arial" w:hAnsi="Arial" w:cs="Arial"/>
          <w:lang w:eastAsia="en-US"/>
        </w:rPr>
        <w:t xml:space="preserve"> práv</w:t>
      </w:r>
      <w:r>
        <w:rPr>
          <w:rFonts w:ascii="Arial" w:hAnsi="Arial" w:cs="Arial"/>
          <w:lang w:eastAsia="en-US"/>
        </w:rPr>
        <w:t>, kterých budou oběti moci využít:</w:t>
      </w:r>
    </w:p>
    <w:p w:rsidR="00440FAB" w:rsidRDefault="00440FAB" w:rsidP="00440FAB">
      <w:pPr>
        <w:pStyle w:val="Odstavecseseznamem"/>
        <w:numPr>
          <w:ilvl w:val="0"/>
          <w:numId w:val="12"/>
        </w:numPr>
        <w:spacing w:line="360" w:lineRule="auto"/>
        <w:jc w:val="both"/>
        <w:rPr>
          <w:rFonts w:ascii="Arial" w:hAnsi="Arial" w:cs="Arial"/>
          <w:lang w:eastAsia="en-US"/>
        </w:rPr>
      </w:pPr>
      <w:r>
        <w:rPr>
          <w:rFonts w:ascii="Arial" w:hAnsi="Arial" w:cs="Arial"/>
          <w:lang w:eastAsia="en-US"/>
        </w:rPr>
        <w:t>Právo na poskytnutí odborné pomoci</w:t>
      </w:r>
    </w:p>
    <w:p w:rsidR="00440FAB" w:rsidRDefault="00440FAB" w:rsidP="00440FAB">
      <w:pPr>
        <w:pStyle w:val="Odstavecseseznamem"/>
        <w:numPr>
          <w:ilvl w:val="0"/>
          <w:numId w:val="12"/>
        </w:numPr>
        <w:spacing w:line="360" w:lineRule="auto"/>
        <w:jc w:val="both"/>
        <w:rPr>
          <w:rFonts w:ascii="Arial" w:hAnsi="Arial" w:cs="Arial"/>
          <w:lang w:eastAsia="en-US"/>
        </w:rPr>
      </w:pPr>
      <w:r>
        <w:rPr>
          <w:rFonts w:ascii="Arial" w:hAnsi="Arial" w:cs="Arial"/>
          <w:lang w:eastAsia="en-US"/>
        </w:rPr>
        <w:t>Právo na informace</w:t>
      </w:r>
    </w:p>
    <w:p w:rsidR="00440FAB" w:rsidRDefault="00440FAB" w:rsidP="00440FAB">
      <w:pPr>
        <w:pStyle w:val="Odstavecseseznamem"/>
        <w:numPr>
          <w:ilvl w:val="0"/>
          <w:numId w:val="12"/>
        </w:numPr>
        <w:spacing w:line="360" w:lineRule="auto"/>
        <w:jc w:val="both"/>
        <w:rPr>
          <w:rFonts w:ascii="Arial" w:hAnsi="Arial" w:cs="Arial"/>
          <w:lang w:eastAsia="en-US"/>
        </w:rPr>
      </w:pPr>
      <w:r>
        <w:rPr>
          <w:rFonts w:ascii="Arial" w:hAnsi="Arial" w:cs="Arial"/>
          <w:lang w:eastAsia="en-US"/>
        </w:rPr>
        <w:t>Právo na ochranu před hrozícím nebezpečím</w:t>
      </w:r>
    </w:p>
    <w:p w:rsidR="00440FAB" w:rsidRDefault="00440FAB" w:rsidP="00440FAB">
      <w:pPr>
        <w:pStyle w:val="Odstavecseseznamem"/>
        <w:numPr>
          <w:ilvl w:val="0"/>
          <w:numId w:val="12"/>
        </w:numPr>
        <w:spacing w:line="360" w:lineRule="auto"/>
        <w:jc w:val="both"/>
        <w:rPr>
          <w:rFonts w:ascii="Arial" w:hAnsi="Arial" w:cs="Arial"/>
          <w:lang w:eastAsia="en-US"/>
        </w:rPr>
      </w:pPr>
      <w:r>
        <w:rPr>
          <w:rFonts w:ascii="Arial" w:hAnsi="Arial" w:cs="Arial"/>
          <w:lang w:eastAsia="en-US"/>
        </w:rPr>
        <w:t>Právo na ochranu soukromí</w:t>
      </w:r>
    </w:p>
    <w:p w:rsidR="00440FAB" w:rsidRDefault="00440FAB" w:rsidP="00440FAB">
      <w:pPr>
        <w:pStyle w:val="Odstavecseseznamem"/>
        <w:numPr>
          <w:ilvl w:val="0"/>
          <w:numId w:val="12"/>
        </w:numPr>
        <w:spacing w:line="360" w:lineRule="auto"/>
        <w:jc w:val="both"/>
        <w:rPr>
          <w:rFonts w:ascii="Arial" w:hAnsi="Arial" w:cs="Arial"/>
          <w:lang w:eastAsia="en-US"/>
        </w:rPr>
      </w:pPr>
      <w:r>
        <w:rPr>
          <w:rFonts w:ascii="Arial" w:hAnsi="Arial" w:cs="Arial"/>
          <w:lang w:eastAsia="en-US"/>
        </w:rPr>
        <w:t xml:space="preserve">Právo na ochranu před druhotnou </w:t>
      </w:r>
      <w:r w:rsidR="00AB655C">
        <w:rPr>
          <w:rFonts w:ascii="Arial" w:hAnsi="Arial" w:cs="Arial"/>
          <w:lang w:eastAsia="en-US"/>
        </w:rPr>
        <w:t>újmou (</w:t>
      </w:r>
      <w:r>
        <w:rPr>
          <w:rFonts w:ascii="Arial" w:hAnsi="Arial" w:cs="Arial"/>
          <w:lang w:eastAsia="en-US"/>
        </w:rPr>
        <w:t>viktimizací</w:t>
      </w:r>
      <w:r w:rsidR="00AB655C">
        <w:rPr>
          <w:rFonts w:ascii="Arial" w:hAnsi="Arial" w:cs="Arial"/>
          <w:lang w:eastAsia="en-US"/>
        </w:rPr>
        <w:t>)</w:t>
      </w:r>
      <w:r>
        <w:rPr>
          <w:rFonts w:ascii="Arial" w:hAnsi="Arial" w:cs="Arial"/>
          <w:lang w:eastAsia="en-US"/>
        </w:rPr>
        <w:t xml:space="preserve"> ze strany policie a orgánů činných v trestním řízení</w:t>
      </w:r>
    </w:p>
    <w:p w:rsidR="00AE51DE" w:rsidRPr="00574021" w:rsidRDefault="00674E06" w:rsidP="00AE51DE">
      <w:pPr>
        <w:pStyle w:val="Odstavecseseznamem"/>
        <w:numPr>
          <w:ilvl w:val="0"/>
          <w:numId w:val="12"/>
        </w:numPr>
        <w:spacing w:line="360" w:lineRule="auto"/>
        <w:jc w:val="both"/>
        <w:rPr>
          <w:rFonts w:ascii="Arial" w:hAnsi="Arial" w:cs="Arial"/>
          <w:lang w:eastAsia="en-US"/>
        </w:rPr>
      </w:pPr>
      <w:r w:rsidRPr="00AB655C">
        <w:rPr>
          <w:rFonts w:ascii="Arial" w:hAnsi="Arial" w:cs="Arial"/>
          <w:lang w:eastAsia="en-US"/>
        </w:rPr>
        <w:t>Právo na poskytnutí peněžité pomoci</w:t>
      </w:r>
    </w:p>
    <w:p w:rsidR="00900829" w:rsidRDefault="00900829" w:rsidP="00F564CE">
      <w:pPr>
        <w:pStyle w:val="Default"/>
        <w:spacing w:line="360" w:lineRule="auto"/>
        <w:jc w:val="both"/>
        <w:rPr>
          <w:rFonts w:ascii="Arial" w:hAnsi="Arial" w:cs="Arial"/>
        </w:rPr>
      </w:pPr>
    </w:p>
    <w:p w:rsidR="001B120B" w:rsidRDefault="00574021" w:rsidP="00F564CE">
      <w:pPr>
        <w:pStyle w:val="Default"/>
        <w:spacing w:line="360" w:lineRule="auto"/>
        <w:jc w:val="both"/>
        <w:rPr>
          <w:rFonts w:ascii="Arial" w:hAnsi="Arial" w:cs="Arial"/>
        </w:rPr>
      </w:pPr>
      <w:r>
        <w:rPr>
          <w:rFonts w:ascii="Arial" w:hAnsi="Arial" w:cs="Arial"/>
        </w:rPr>
        <w:t>●</w:t>
      </w:r>
      <w:r w:rsidR="00E71C1D">
        <w:rPr>
          <w:rFonts w:ascii="Arial" w:hAnsi="Arial" w:cs="Arial"/>
        </w:rPr>
        <w:t xml:space="preserve">         </w:t>
      </w:r>
      <w:r w:rsidR="00900829">
        <w:rPr>
          <w:rFonts w:ascii="Arial" w:hAnsi="Arial" w:cs="Arial"/>
        </w:rPr>
        <w:t xml:space="preserve"> </w:t>
      </w:r>
      <w:r w:rsidR="000A0D33">
        <w:rPr>
          <w:rFonts w:ascii="Arial" w:hAnsi="Arial" w:cs="Arial"/>
        </w:rPr>
        <w:t xml:space="preserve"> Právo na </w:t>
      </w:r>
      <w:r w:rsidR="000A0D33" w:rsidRPr="000A0D33">
        <w:rPr>
          <w:rFonts w:ascii="Arial" w:hAnsi="Arial" w:cs="Arial"/>
          <w:b/>
        </w:rPr>
        <w:t>poskytnutí odborné pomoci</w:t>
      </w:r>
      <w:r w:rsidR="000A0D33">
        <w:rPr>
          <w:rFonts w:ascii="Arial" w:hAnsi="Arial" w:cs="Arial"/>
        </w:rPr>
        <w:t xml:space="preserve"> zahrnuje právní, psychologické, sociální poradenství a další. Nově vzniká i tzv. registr poskytovatelů pomoci, kteří budou bezúplatně poskytovat odborné rady obětem trestných činů. </w:t>
      </w:r>
      <w:r w:rsidR="00915046">
        <w:rPr>
          <w:rFonts w:ascii="Arial" w:hAnsi="Arial" w:cs="Arial"/>
        </w:rPr>
        <w:t xml:space="preserve">Předpokladem způsobilosti k poskytování pomoci a pro případné obdržení státní dotace na fungování dané organizace bude splnění akreditačních podmínek (viz. </w:t>
      </w:r>
      <w:r w:rsidR="00915046" w:rsidRPr="00AE51DE">
        <w:rPr>
          <w:rFonts w:ascii="Arial" w:hAnsi="Arial" w:cs="Arial"/>
        </w:rPr>
        <w:t>§</w:t>
      </w:r>
      <w:r w:rsidR="00915046">
        <w:rPr>
          <w:rFonts w:ascii="Arial" w:hAnsi="Arial" w:cs="Arial"/>
        </w:rPr>
        <w:t xml:space="preserve"> 40 </w:t>
      </w:r>
      <w:proofErr w:type="spellStart"/>
      <w:r w:rsidR="00915046">
        <w:rPr>
          <w:rFonts w:ascii="Arial" w:hAnsi="Arial" w:cs="Arial"/>
        </w:rPr>
        <w:t>ZoOTČ</w:t>
      </w:r>
      <w:proofErr w:type="spellEnd"/>
      <w:r w:rsidR="00915046">
        <w:rPr>
          <w:rFonts w:ascii="Arial" w:hAnsi="Arial" w:cs="Arial"/>
        </w:rPr>
        <w:t>).</w:t>
      </w:r>
    </w:p>
    <w:p w:rsidR="000A0D33" w:rsidRDefault="001B120B" w:rsidP="00F564CE">
      <w:pPr>
        <w:pStyle w:val="Default"/>
        <w:spacing w:line="360" w:lineRule="auto"/>
        <w:jc w:val="both"/>
        <w:rPr>
          <w:rFonts w:ascii="Arial" w:hAnsi="Arial" w:cs="Arial"/>
        </w:rPr>
      </w:pPr>
      <w:r>
        <w:rPr>
          <w:rFonts w:ascii="Arial" w:hAnsi="Arial" w:cs="Arial"/>
        </w:rPr>
        <w:t xml:space="preserve">         </w:t>
      </w:r>
      <w:r w:rsidR="00915046">
        <w:rPr>
          <w:rFonts w:ascii="Arial" w:hAnsi="Arial" w:cs="Arial"/>
        </w:rPr>
        <w:t>Registr povede</w:t>
      </w:r>
      <w:r w:rsidR="000A0D33">
        <w:rPr>
          <w:rFonts w:ascii="Arial" w:hAnsi="Arial" w:cs="Arial"/>
        </w:rPr>
        <w:t xml:space="preserve"> Mini</w:t>
      </w:r>
      <w:r w:rsidR="00915046">
        <w:rPr>
          <w:rFonts w:ascii="Arial" w:hAnsi="Arial" w:cs="Arial"/>
        </w:rPr>
        <w:t>sterstvo</w:t>
      </w:r>
      <w:r w:rsidR="003F0388">
        <w:rPr>
          <w:rFonts w:ascii="Arial" w:hAnsi="Arial" w:cs="Arial"/>
        </w:rPr>
        <w:t xml:space="preserve"> spravedlnosti a bude</w:t>
      </w:r>
      <w:r w:rsidR="000A0D33">
        <w:rPr>
          <w:rFonts w:ascii="Arial" w:hAnsi="Arial" w:cs="Arial"/>
        </w:rPr>
        <w:t xml:space="preserve"> zpřístupněn </w:t>
      </w:r>
      <w:r w:rsidR="00A4431D">
        <w:rPr>
          <w:rFonts w:ascii="Arial" w:hAnsi="Arial" w:cs="Arial"/>
        </w:rPr>
        <w:t xml:space="preserve">i </w:t>
      </w:r>
      <w:r w:rsidR="000A0D33">
        <w:rPr>
          <w:rFonts w:ascii="Arial" w:hAnsi="Arial" w:cs="Arial"/>
        </w:rPr>
        <w:t xml:space="preserve">pro veřejnost. </w:t>
      </w:r>
      <w:r w:rsidR="003F0388">
        <w:rPr>
          <w:rFonts w:ascii="Arial" w:hAnsi="Arial" w:cs="Arial"/>
        </w:rPr>
        <w:t xml:space="preserve">V registru budou evidovány údaje o druhu pomoci, kterou daný subjekt zajišťuje i o kapacitě nabízených služeb. </w:t>
      </w:r>
      <w:r w:rsidR="000A0D33">
        <w:rPr>
          <w:rFonts w:ascii="Arial" w:hAnsi="Arial" w:cs="Arial"/>
        </w:rPr>
        <w:t>Pomoc by se měla</w:t>
      </w:r>
      <w:r w:rsidR="00C01438">
        <w:rPr>
          <w:rFonts w:ascii="Arial" w:hAnsi="Arial" w:cs="Arial"/>
        </w:rPr>
        <w:t xml:space="preserve"> uplatň</w:t>
      </w:r>
      <w:r w:rsidR="000A0D33">
        <w:rPr>
          <w:rFonts w:ascii="Arial" w:hAnsi="Arial" w:cs="Arial"/>
        </w:rPr>
        <w:t>ovat</w:t>
      </w:r>
      <w:r w:rsidR="00C01438">
        <w:rPr>
          <w:rFonts w:ascii="Arial" w:hAnsi="Arial" w:cs="Arial"/>
        </w:rPr>
        <w:t xml:space="preserve"> nejen před zap</w:t>
      </w:r>
      <w:r w:rsidR="000A0D33">
        <w:rPr>
          <w:rFonts w:ascii="Arial" w:hAnsi="Arial" w:cs="Arial"/>
        </w:rPr>
        <w:t xml:space="preserve">očetím trestního stíhání. Oběti jí budou moci </w:t>
      </w:r>
      <w:r w:rsidR="00C01438">
        <w:rPr>
          <w:rFonts w:ascii="Arial" w:hAnsi="Arial" w:cs="Arial"/>
        </w:rPr>
        <w:t>využít kdykoliv v jeho průběhu</w:t>
      </w:r>
      <w:r w:rsidR="000A0D33">
        <w:rPr>
          <w:rFonts w:ascii="Arial" w:hAnsi="Arial" w:cs="Arial"/>
        </w:rPr>
        <w:t xml:space="preserve">, případně i po skončení trestního stíhání. </w:t>
      </w:r>
      <w:r w:rsidR="0010706C">
        <w:rPr>
          <w:rFonts w:ascii="Arial" w:hAnsi="Arial" w:cs="Arial"/>
        </w:rPr>
        <w:t xml:space="preserve">Rozhodujícím kritériem pro dobu poskytování bude potřebnost. </w:t>
      </w:r>
      <w:r w:rsidR="00A4431D">
        <w:rPr>
          <w:rFonts w:ascii="Arial" w:hAnsi="Arial" w:cs="Arial"/>
        </w:rPr>
        <w:t>Na tato centra pomoci by měly být oběti směřovány již při prvním kontaktu s policií či zdravotnickým zařízením, ke kterému dochází bezprostředně po činu.</w:t>
      </w:r>
      <w:r w:rsidR="00B26E1E">
        <w:rPr>
          <w:rStyle w:val="Znakapoznpodarou"/>
        </w:rPr>
        <w:footnoteReference w:id="120"/>
      </w:r>
      <w:r w:rsidR="00A4431D">
        <w:rPr>
          <w:rFonts w:ascii="Arial" w:hAnsi="Arial" w:cs="Arial"/>
        </w:rPr>
        <w:t xml:space="preserve">  </w:t>
      </w:r>
    </w:p>
    <w:p w:rsidR="00A4431D" w:rsidRDefault="00D11FD8" w:rsidP="00F564CE">
      <w:pPr>
        <w:pStyle w:val="Default"/>
        <w:spacing w:line="360" w:lineRule="auto"/>
        <w:jc w:val="both"/>
        <w:rPr>
          <w:rFonts w:ascii="Arial" w:hAnsi="Arial" w:cs="Arial"/>
        </w:rPr>
      </w:pPr>
      <w:r>
        <w:rPr>
          <w:rFonts w:ascii="Arial" w:hAnsi="Arial" w:cs="Arial"/>
        </w:rPr>
        <w:t xml:space="preserve">         </w:t>
      </w:r>
      <w:r w:rsidR="00A4431D">
        <w:rPr>
          <w:rFonts w:ascii="Arial" w:hAnsi="Arial" w:cs="Arial"/>
        </w:rPr>
        <w:t>Již dne</w:t>
      </w:r>
      <w:r w:rsidR="0067685B">
        <w:rPr>
          <w:rFonts w:ascii="Arial" w:hAnsi="Arial" w:cs="Arial"/>
        </w:rPr>
        <w:t>s</w:t>
      </w:r>
      <w:r w:rsidR="00A4431D">
        <w:rPr>
          <w:rFonts w:ascii="Arial" w:hAnsi="Arial" w:cs="Arial"/>
        </w:rPr>
        <w:t xml:space="preserve"> se ovšem ozývají zástupci významných neziskových organizací (např. Bílý kruh bezpečí), kteří varují před možnými negativy této úpravy. Prezidentka</w:t>
      </w:r>
      <w:r>
        <w:rPr>
          <w:rFonts w:ascii="Arial" w:hAnsi="Arial" w:cs="Arial"/>
        </w:rPr>
        <w:t xml:space="preserve"> BKB Petra Vitoušová upozorňuje</w:t>
      </w:r>
      <w:r w:rsidR="00A4431D">
        <w:rPr>
          <w:rFonts w:ascii="Arial" w:hAnsi="Arial" w:cs="Arial"/>
        </w:rPr>
        <w:t xml:space="preserve">, že by mohlo docházet k situacím, kdy by v registru byla </w:t>
      </w:r>
      <w:r w:rsidR="00A4431D">
        <w:rPr>
          <w:rFonts w:ascii="Arial" w:hAnsi="Arial" w:cs="Arial"/>
        </w:rPr>
        <w:lastRenderedPageBreak/>
        <w:t>zapsána organizace</w:t>
      </w:r>
      <w:r w:rsidR="0033748C">
        <w:rPr>
          <w:rFonts w:ascii="Arial" w:hAnsi="Arial" w:cs="Arial"/>
        </w:rPr>
        <w:t xml:space="preserve"> na základě svého spojení se jménem některého významného odborníka</w:t>
      </w:r>
      <w:r w:rsidR="00A4431D">
        <w:rPr>
          <w:rFonts w:ascii="Arial" w:hAnsi="Arial" w:cs="Arial"/>
        </w:rPr>
        <w:t xml:space="preserve">, ve skutečnosti by </w:t>
      </w:r>
      <w:r w:rsidR="0033748C">
        <w:rPr>
          <w:rFonts w:ascii="Arial" w:hAnsi="Arial" w:cs="Arial"/>
        </w:rPr>
        <w:t xml:space="preserve">ovšem </w:t>
      </w:r>
      <w:r w:rsidR="00A4431D">
        <w:rPr>
          <w:rFonts w:ascii="Arial" w:hAnsi="Arial" w:cs="Arial"/>
        </w:rPr>
        <w:t>odborné rady předkládal laik</w:t>
      </w:r>
      <w:r w:rsidR="0033748C">
        <w:rPr>
          <w:rStyle w:val="Znakapoznpodarou"/>
        </w:rPr>
        <w:footnoteReference w:id="121"/>
      </w:r>
      <w:r w:rsidR="00A4431D">
        <w:rPr>
          <w:rFonts w:ascii="Arial" w:hAnsi="Arial" w:cs="Arial"/>
        </w:rPr>
        <w:t xml:space="preserve">. </w:t>
      </w:r>
    </w:p>
    <w:p w:rsidR="009537AB" w:rsidRDefault="00574021" w:rsidP="00F564CE">
      <w:pPr>
        <w:pStyle w:val="Default"/>
        <w:spacing w:line="360" w:lineRule="auto"/>
        <w:jc w:val="both"/>
        <w:rPr>
          <w:rFonts w:ascii="Arial" w:hAnsi="Arial" w:cs="Arial"/>
        </w:rPr>
      </w:pPr>
      <w:r>
        <w:rPr>
          <w:rFonts w:ascii="Arial" w:hAnsi="Arial" w:cs="Arial"/>
        </w:rPr>
        <w:t>●</w:t>
      </w:r>
      <w:r w:rsidR="00E71C1D">
        <w:rPr>
          <w:rFonts w:ascii="Arial" w:hAnsi="Arial" w:cs="Arial"/>
        </w:rPr>
        <w:t xml:space="preserve">       </w:t>
      </w:r>
      <w:r w:rsidR="00C02F52">
        <w:rPr>
          <w:rFonts w:ascii="Arial" w:hAnsi="Arial" w:cs="Arial"/>
          <w:b/>
          <w:sz w:val="32"/>
          <w:szCs w:val="32"/>
        </w:rPr>
        <w:t xml:space="preserve"> </w:t>
      </w:r>
      <w:r w:rsidR="00186B19">
        <w:rPr>
          <w:rFonts w:ascii="Arial" w:hAnsi="Arial" w:cs="Arial"/>
        </w:rPr>
        <w:t>Tímto zákonem dochází</w:t>
      </w:r>
      <w:r w:rsidR="00C02F52">
        <w:rPr>
          <w:rFonts w:ascii="Arial" w:hAnsi="Arial" w:cs="Arial"/>
        </w:rPr>
        <w:t xml:space="preserve"> k rozšíření okruhu obligatorně </w:t>
      </w:r>
      <w:r w:rsidR="00C02F52" w:rsidRPr="00425FB0">
        <w:rPr>
          <w:rFonts w:ascii="Arial" w:hAnsi="Arial" w:cs="Arial"/>
          <w:b/>
        </w:rPr>
        <w:t>poskytovaný</w:t>
      </w:r>
      <w:r w:rsidR="00186B19" w:rsidRPr="00425FB0">
        <w:rPr>
          <w:rFonts w:ascii="Arial" w:hAnsi="Arial" w:cs="Arial"/>
          <w:b/>
        </w:rPr>
        <w:t>ch informací</w:t>
      </w:r>
      <w:r w:rsidR="00186B19">
        <w:rPr>
          <w:rFonts w:ascii="Arial" w:hAnsi="Arial" w:cs="Arial"/>
        </w:rPr>
        <w:t>, jejichž předestření</w:t>
      </w:r>
      <w:r w:rsidR="00C02F52">
        <w:rPr>
          <w:rFonts w:ascii="Arial" w:hAnsi="Arial" w:cs="Arial"/>
        </w:rPr>
        <w:t xml:space="preserve"> může oběti usnadnit vypořádání se s následky trestného činu. </w:t>
      </w:r>
      <w:r w:rsidR="00425FB0">
        <w:rPr>
          <w:rFonts w:ascii="Arial" w:hAnsi="Arial" w:cs="Arial"/>
        </w:rPr>
        <w:t>Úpravu nalezneme v </w:t>
      </w:r>
      <w:proofErr w:type="spellStart"/>
      <w:r w:rsidR="00425FB0">
        <w:rPr>
          <w:rFonts w:ascii="Arial" w:hAnsi="Arial" w:cs="Arial"/>
        </w:rPr>
        <w:t>ust</w:t>
      </w:r>
      <w:proofErr w:type="spellEnd"/>
      <w:r w:rsidR="00425FB0">
        <w:rPr>
          <w:rFonts w:ascii="Arial" w:hAnsi="Arial" w:cs="Arial"/>
        </w:rPr>
        <w:t xml:space="preserve">. </w:t>
      </w:r>
      <w:r w:rsidR="00425FB0" w:rsidRPr="00AE51DE">
        <w:rPr>
          <w:rFonts w:ascii="Arial" w:hAnsi="Arial" w:cs="Arial"/>
        </w:rPr>
        <w:t>§</w:t>
      </w:r>
      <w:r w:rsidR="002C429D">
        <w:rPr>
          <w:rFonts w:ascii="Arial" w:hAnsi="Arial" w:cs="Arial"/>
        </w:rPr>
        <w:t xml:space="preserve"> 7</w:t>
      </w:r>
      <w:r w:rsidR="009717B0">
        <w:rPr>
          <w:rFonts w:ascii="Arial" w:hAnsi="Arial" w:cs="Arial"/>
        </w:rPr>
        <w:t xml:space="preserve"> až </w:t>
      </w:r>
      <w:r w:rsidR="002C429D">
        <w:rPr>
          <w:rFonts w:ascii="Arial" w:hAnsi="Arial" w:cs="Arial"/>
        </w:rPr>
        <w:t>13</w:t>
      </w:r>
      <w:r w:rsidR="00425FB0">
        <w:rPr>
          <w:rFonts w:ascii="Arial" w:hAnsi="Arial" w:cs="Arial"/>
        </w:rPr>
        <w:t xml:space="preserve"> </w:t>
      </w:r>
      <w:proofErr w:type="spellStart"/>
      <w:r w:rsidR="00425FB0">
        <w:rPr>
          <w:rFonts w:ascii="Arial" w:hAnsi="Arial" w:cs="Arial"/>
        </w:rPr>
        <w:t>ZoOTČ</w:t>
      </w:r>
      <w:proofErr w:type="spellEnd"/>
      <w:r w:rsidR="00425FB0">
        <w:rPr>
          <w:rFonts w:ascii="Arial" w:hAnsi="Arial" w:cs="Arial"/>
        </w:rPr>
        <w:t xml:space="preserve">. </w:t>
      </w:r>
      <w:r w:rsidR="00C02F52">
        <w:rPr>
          <w:rFonts w:ascii="Arial" w:hAnsi="Arial" w:cs="Arial"/>
        </w:rPr>
        <w:t>Ať už se oběť obrátí nejprve na polici</w:t>
      </w:r>
      <w:r w:rsidR="0067685B">
        <w:rPr>
          <w:rFonts w:ascii="Arial" w:hAnsi="Arial" w:cs="Arial"/>
        </w:rPr>
        <w:t xml:space="preserve">i nebo zdravotnické zařízení, bude </w:t>
      </w:r>
      <w:r w:rsidR="00C02F52">
        <w:rPr>
          <w:rFonts w:ascii="Arial" w:hAnsi="Arial" w:cs="Arial"/>
        </w:rPr>
        <w:t xml:space="preserve">poučena o tom, kam se může obrátit s žádostí o právní rady, sociální pomoc nebo psychologické poradenství. </w:t>
      </w:r>
      <w:r w:rsidR="00186B19">
        <w:rPr>
          <w:rFonts w:ascii="Arial" w:hAnsi="Arial" w:cs="Arial"/>
        </w:rPr>
        <w:t>Vždy je nutné brát při poskytování informací ohled na aktu</w:t>
      </w:r>
      <w:r w:rsidR="00AB37AE">
        <w:rPr>
          <w:rFonts w:ascii="Arial" w:hAnsi="Arial" w:cs="Arial"/>
        </w:rPr>
        <w:t xml:space="preserve">ální stav oběti (věk, zdravotní i </w:t>
      </w:r>
      <w:r w:rsidR="00186B19">
        <w:rPr>
          <w:rFonts w:ascii="Arial" w:hAnsi="Arial" w:cs="Arial"/>
        </w:rPr>
        <w:t>psychický stav důsledku prožitého traumatu).</w:t>
      </w:r>
      <w:r w:rsidR="009F2A6C">
        <w:rPr>
          <w:rFonts w:ascii="Arial" w:hAnsi="Arial" w:cs="Arial"/>
        </w:rPr>
        <w:t xml:space="preserve"> Oběť je bezprostředně po spáchání trestného činu otřesena, proto obvykle není schopna vstřebat předkládané informace. Orgány policie seznámí takovou oběť jen se základními informacemi, zbylé se poskytnou v písemném vyhotovení. </w:t>
      </w:r>
      <w:r w:rsidR="00D97BBA">
        <w:rPr>
          <w:rFonts w:ascii="Arial" w:hAnsi="Arial" w:cs="Arial"/>
        </w:rPr>
        <w:t xml:space="preserve">Jestliže o to oběť následně požádá, bude jí ohledně písemných informací dodatečně poskytnut ústní komentář. </w:t>
      </w:r>
    </w:p>
    <w:p w:rsidR="009537AB" w:rsidRDefault="002C429D" w:rsidP="00F564CE">
      <w:pPr>
        <w:pStyle w:val="Default"/>
        <w:spacing w:line="360" w:lineRule="auto"/>
        <w:jc w:val="both"/>
        <w:rPr>
          <w:rFonts w:ascii="Arial" w:hAnsi="Arial" w:cs="Arial"/>
        </w:rPr>
      </w:pPr>
      <w:r>
        <w:rPr>
          <w:rFonts w:ascii="Arial" w:hAnsi="Arial" w:cs="Arial"/>
        </w:rPr>
        <w:t xml:space="preserve">        Za velmi přínosné považuji znění </w:t>
      </w:r>
      <w:proofErr w:type="spellStart"/>
      <w:r>
        <w:rPr>
          <w:rFonts w:ascii="Arial" w:hAnsi="Arial" w:cs="Arial"/>
        </w:rPr>
        <w:t>ust</w:t>
      </w:r>
      <w:proofErr w:type="spellEnd"/>
      <w:r>
        <w:rPr>
          <w:rFonts w:ascii="Arial" w:hAnsi="Arial" w:cs="Arial"/>
        </w:rPr>
        <w:t xml:space="preserve">. </w:t>
      </w:r>
      <w:r w:rsidR="003B30A8" w:rsidRPr="00AE51DE">
        <w:rPr>
          <w:rFonts w:ascii="Arial" w:hAnsi="Arial" w:cs="Arial"/>
        </w:rPr>
        <w:t>§</w:t>
      </w:r>
      <w:r>
        <w:rPr>
          <w:rFonts w:ascii="Arial" w:hAnsi="Arial" w:cs="Arial"/>
        </w:rPr>
        <w:t xml:space="preserve"> 11</w:t>
      </w:r>
      <w:r w:rsidR="00E85824">
        <w:rPr>
          <w:rFonts w:ascii="Arial" w:hAnsi="Arial" w:cs="Arial"/>
        </w:rPr>
        <w:t xml:space="preserve"> </w:t>
      </w:r>
      <w:proofErr w:type="spellStart"/>
      <w:r w:rsidR="00E85824">
        <w:rPr>
          <w:rFonts w:ascii="Arial" w:hAnsi="Arial" w:cs="Arial"/>
        </w:rPr>
        <w:t>ZoOTČ</w:t>
      </w:r>
      <w:proofErr w:type="spellEnd"/>
      <w:r w:rsidR="00E85824">
        <w:rPr>
          <w:rFonts w:ascii="Arial" w:hAnsi="Arial" w:cs="Arial"/>
        </w:rPr>
        <w:t xml:space="preserve">, kdy </w:t>
      </w:r>
      <w:r w:rsidR="009717B0">
        <w:rPr>
          <w:rFonts w:ascii="Arial" w:hAnsi="Arial" w:cs="Arial"/>
        </w:rPr>
        <w:t xml:space="preserve">oběti budou muset být </w:t>
      </w:r>
      <w:r w:rsidR="00E85824">
        <w:rPr>
          <w:rFonts w:ascii="Arial" w:hAnsi="Arial" w:cs="Arial"/>
        </w:rPr>
        <w:t>na základě její žádosti</w:t>
      </w:r>
      <w:r w:rsidR="003B30A8">
        <w:rPr>
          <w:rFonts w:ascii="Arial" w:hAnsi="Arial" w:cs="Arial"/>
        </w:rPr>
        <w:t xml:space="preserve"> poskytnuty informace o pohybu</w:t>
      </w:r>
      <w:r w:rsidR="00E85824">
        <w:rPr>
          <w:rFonts w:ascii="Arial" w:hAnsi="Arial" w:cs="Arial"/>
        </w:rPr>
        <w:t xml:space="preserve"> obviněného (odsouzeného)</w:t>
      </w:r>
      <w:r w:rsidR="003B30A8">
        <w:rPr>
          <w:rFonts w:ascii="Arial" w:hAnsi="Arial" w:cs="Arial"/>
        </w:rPr>
        <w:t xml:space="preserve"> na svobodě. Zde dochází ke změně oproti současné právní úpravě obsažené v trestním řádu. Dle </w:t>
      </w:r>
      <w:proofErr w:type="spellStart"/>
      <w:r w:rsidR="003B30A8">
        <w:rPr>
          <w:rFonts w:ascii="Arial" w:hAnsi="Arial" w:cs="Arial"/>
        </w:rPr>
        <w:t>ust</w:t>
      </w:r>
      <w:proofErr w:type="spellEnd"/>
      <w:r w:rsidR="003B30A8">
        <w:rPr>
          <w:rFonts w:ascii="Arial" w:hAnsi="Arial" w:cs="Arial"/>
        </w:rPr>
        <w:t xml:space="preserve">. </w:t>
      </w:r>
      <w:r w:rsidR="003B30A8" w:rsidRPr="00AE51DE">
        <w:rPr>
          <w:rFonts w:ascii="Arial" w:hAnsi="Arial" w:cs="Arial"/>
        </w:rPr>
        <w:t>§</w:t>
      </w:r>
      <w:r w:rsidR="009717B0">
        <w:rPr>
          <w:rFonts w:ascii="Arial" w:hAnsi="Arial" w:cs="Arial"/>
        </w:rPr>
        <w:t xml:space="preserve"> 44a TŘ informuje</w:t>
      </w:r>
      <w:r w:rsidR="003B30A8">
        <w:rPr>
          <w:rFonts w:ascii="Arial" w:hAnsi="Arial" w:cs="Arial"/>
        </w:rPr>
        <w:t xml:space="preserve"> orgán činný v trestním řízení na základě zjištění, že oběti hrozí nebezpečí v důsledku pohybu obviněného (odsouzeného)</w:t>
      </w:r>
      <w:r w:rsidR="009717B0">
        <w:rPr>
          <w:rFonts w:ascii="Arial" w:hAnsi="Arial" w:cs="Arial"/>
        </w:rPr>
        <w:t xml:space="preserve"> na svobodě, </w:t>
      </w:r>
      <w:r w:rsidR="003B30A8">
        <w:rPr>
          <w:rFonts w:ascii="Arial" w:hAnsi="Arial" w:cs="Arial"/>
        </w:rPr>
        <w:t>ohroženou osobu o možnosti zažádat o poskytování takových informací o pohybu obviněného (odsouzeného). Nově tedy k získání informací postačí žádost ohrožené osoby, nebude se zkoumat míra hrozícího nebezpečí.</w:t>
      </w:r>
    </w:p>
    <w:p w:rsidR="004E4FD0" w:rsidRDefault="00574021" w:rsidP="00F564CE">
      <w:pPr>
        <w:pStyle w:val="Default"/>
        <w:spacing w:line="360" w:lineRule="auto"/>
        <w:jc w:val="both"/>
        <w:rPr>
          <w:rFonts w:ascii="Arial" w:hAnsi="Arial" w:cs="Arial"/>
        </w:rPr>
      </w:pPr>
      <w:r>
        <w:rPr>
          <w:rFonts w:ascii="Arial" w:hAnsi="Arial" w:cs="Arial"/>
        </w:rPr>
        <w:t>●</w:t>
      </w:r>
      <w:r w:rsidR="00157CB9">
        <w:rPr>
          <w:rFonts w:ascii="Arial" w:hAnsi="Arial" w:cs="Arial"/>
        </w:rPr>
        <w:t xml:space="preserve">      </w:t>
      </w:r>
      <w:r w:rsidR="00AA7D10">
        <w:rPr>
          <w:rFonts w:ascii="Arial" w:hAnsi="Arial" w:cs="Arial"/>
        </w:rPr>
        <w:t xml:space="preserve"> Třetím</w:t>
      </w:r>
      <w:r w:rsidR="004E4FD0">
        <w:rPr>
          <w:rFonts w:ascii="Arial" w:hAnsi="Arial" w:cs="Arial"/>
        </w:rPr>
        <w:t xml:space="preserve"> díl</w:t>
      </w:r>
      <w:r w:rsidR="00AA7D10">
        <w:rPr>
          <w:rFonts w:ascii="Arial" w:hAnsi="Arial" w:cs="Arial"/>
        </w:rPr>
        <w:t>em</w:t>
      </w:r>
      <w:r w:rsidR="004E4FD0">
        <w:rPr>
          <w:rFonts w:ascii="Arial" w:hAnsi="Arial" w:cs="Arial"/>
        </w:rPr>
        <w:t xml:space="preserve"> </w:t>
      </w:r>
      <w:proofErr w:type="spellStart"/>
      <w:r w:rsidR="004E4FD0">
        <w:rPr>
          <w:rFonts w:ascii="Arial" w:hAnsi="Arial" w:cs="Arial"/>
        </w:rPr>
        <w:t>ZoOTČ</w:t>
      </w:r>
      <w:proofErr w:type="spellEnd"/>
      <w:r w:rsidR="00AA7D10">
        <w:rPr>
          <w:rFonts w:ascii="Arial" w:hAnsi="Arial" w:cs="Arial"/>
        </w:rPr>
        <w:t xml:space="preserve"> zaměřeným</w:t>
      </w:r>
      <w:r w:rsidR="004E4FD0">
        <w:rPr>
          <w:rFonts w:ascii="Arial" w:hAnsi="Arial" w:cs="Arial"/>
        </w:rPr>
        <w:t xml:space="preserve"> na </w:t>
      </w:r>
      <w:r w:rsidR="004E4FD0" w:rsidRPr="004E4FD0">
        <w:rPr>
          <w:rFonts w:ascii="Arial" w:hAnsi="Arial" w:cs="Arial"/>
          <w:b/>
        </w:rPr>
        <w:t>ochranu obětí před hrozícím nebezpečím</w:t>
      </w:r>
      <w:r w:rsidR="00AA7D10">
        <w:rPr>
          <w:rFonts w:ascii="Arial" w:hAnsi="Arial" w:cs="Arial"/>
        </w:rPr>
        <w:t xml:space="preserve"> n</w:t>
      </w:r>
      <w:r w:rsidR="00705B8B">
        <w:rPr>
          <w:rFonts w:ascii="Arial" w:hAnsi="Arial" w:cs="Arial"/>
        </w:rPr>
        <w:t xml:space="preserve">ení nutné se detailněji </w:t>
      </w:r>
      <w:r w:rsidR="00A71F34">
        <w:rPr>
          <w:rFonts w:ascii="Arial" w:hAnsi="Arial" w:cs="Arial"/>
        </w:rPr>
        <w:t>zabývat.</w:t>
      </w:r>
      <w:r w:rsidR="00AA7D10">
        <w:rPr>
          <w:rFonts w:ascii="Arial" w:hAnsi="Arial" w:cs="Arial"/>
        </w:rPr>
        <w:t xml:space="preserve"> </w:t>
      </w:r>
      <w:r w:rsidR="00705B8B">
        <w:rPr>
          <w:rFonts w:ascii="Arial" w:hAnsi="Arial" w:cs="Arial"/>
        </w:rPr>
        <w:t>O</w:t>
      </w:r>
      <w:r w:rsidR="00AA7D10">
        <w:rPr>
          <w:rFonts w:ascii="Arial" w:hAnsi="Arial" w:cs="Arial"/>
        </w:rPr>
        <w:t>bsa</w:t>
      </w:r>
      <w:r w:rsidR="00705B8B">
        <w:rPr>
          <w:rFonts w:ascii="Arial" w:hAnsi="Arial" w:cs="Arial"/>
        </w:rPr>
        <w:t xml:space="preserve">huje sice </w:t>
      </w:r>
      <w:r w:rsidR="00AA7D10">
        <w:rPr>
          <w:rFonts w:ascii="Arial" w:hAnsi="Arial" w:cs="Arial"/>
        </w:rPr>
        <w:t>úpravu</w:t>
      </w:r>
      <w:r w:rsidR="00705B8B">
        <w:rPr>
          <w:rFonts w:ascii="Arial" w:hAnsi="Arial" w:cs="Arial"/>
        </w:rPr>
        <w:t xml:space="preserve"> institutů zajišťujících ochranu obětí před hrozícím nebezpečím, ty jsou ale konkrétně popsány v jiných právních předpisech. Jde např. o institut vykázání, zvláštní ochranu svědků a další.</w:t>
      </w:r>
    </w:p>
    <w:p w:rsidR="00BE1C95" w:rsidRPr="00264E9A" w:rsidRDefault="00574021" w:rsidP="00F564CE">
      <w:pPr>
        <w:pStyle w:val="Default"/>
        <w:spacing w:line="360" w:lineRule="auto"/>
        <w:jc w:val="both"/>
        <w:rPr>
          <w:rFonts w:ascii="Arial" w:hAnsi="Arial" w:cs="Arial"/>
          <w:b/>
          <w:sz w:val="32"/>
          <w:szCs w:val="32"/>
        </w:rPr>
      </w:pPr>
      <w:r>
        <w:rPr>
          <w:rFonts w:ascii="Arial" w:hAnsi="Arial" w:cs="Arial"/>
        </w:rPr>
        <w:t>●</w:t>
      </w:r>
      <w:r w:rsidR="00157CB9">
        <w:rPr>
          <w:rFonts w:ascii="Arial" w:hAnsi="Arial" w:cs="Arial"/>
        </w:rPr>
        <w:t xml:space="preserve">      </w:t>
      </w:r>
      <w:r>
        <w:rPr>
          <w:rFonts w:ascii="Arial" w:hAnsi="Arial" w:cs="Arial"/>
        </w:rPr>
        <w:t xml:space="preserve">        </w:t>
      </w:r>
      <w:r w:rsidR="00E71C1D">
        <w:rPr>
          <w:rFonts w:ascii="Arial" w:hAnsi="Arial" w:cs="Arial"/>
        </w:rPr>
        <w:t xml:space="preserve">Úpravu </w:t>
      </w:r>
      <w:r w:rsidR="00E71C1D" w:rsidRPr="00157CB9">
        <w:rPr>
          <w:rFonts w:ascii="Arial" w:hAnsi="Arial" w:cs="Arial"/>
          <w:b/>
        </w:rPr>
        <w:t>práva na ochranu osobních údajů</w:t>
      </w:r>
      <w:r w:rsidR="00E71C1D">
        <w:rPr>
          <w:rFonts w:ascii="Arial" w:hAnsi="Arial" w:cs="Arial"/>
        </w:rPr>
        <w:t xml:space="preserve"> obsahuje </w:t>
      </w:r>
      <w:proofErr w:type="spellStart"/>
      <w:r w:rsidR="00E71C1D">
        <w:rPr>
          <w:rFonts w:ascii="Arial" w:hAnsi="Arial" w:cs="Arial"/>
        </w:rPr>
        <w:t>ust</w:t>
      </w:r>
      <w:proofErr w:type="spellEnd"/>
      <w:r w:rsidR="00E71C1D">
        <w:rPr>
          <w:rFonts w:ascii="Arial" w:hAnsi="Arial" w:cs="Arial"/>
        </w:rPr>
        <w:t xml:space="preserve">. </w:t>
      </w:r>
      <w:r w:rsidR="00E71C1D" w:rsidRPr="00AE51DE">
        <w:rPr>
          <w:rFonts w:ascii="Arial" w:hAnsi="Arial" w:cs="Arial"/>
        </w:rPr>
        <w:t>§</w:t>
      </w:r>
      <w:r w:rsidR="00E71C1D">
        <w:rPr>
          <w:rFonts w:ascii="Arial" w:hAnsi="Arial" w:cs="Arial"/>
        </w:rPr>
        <w:t xml:space="preserve"> 8a a násl. TŘ</w:t>
      </w:r>
      <w:r w:rsidR="003B1330">
        <w:rPr>
          <w:rFonts w:ascii="Arial" w:hAnsi="Arial" w:cs="Arial"/>
        </w:rPr>
        <w:t xml:space="preserve">. </w:t>
      </w:r>
      <w:r w:rsidR="003B1330" w:rsidRPr="003B1330">
        <w:rPr>
          <w:rFonts w:ascii="Arial" w:hAnsi="Arial" w:cs="Arial"/>
        </w:rPr>
        <w:t xml:space="preserve">V určitých případech </w:t>
      </w:r>
      <w:r w:rsidR="003B1330">
        <w:rPr>
          <w:rFonts w:ascii="Arial" w:hAnsi="Arial" w:cs="Arial"/>
        </w:rPr>
        <w:t xml:space="preserve">je </w:t>
      </w:r>
      <w:r w:rsidR="00626EC3">
        <w:rPr>
          <w:rFonts w:ascii="Arial" w:hAnsi="Arial" w:cs="Arial"/>
        </w:rPr>
        <w:t xml:space="preserve">ale </w:t>
      </w:r>
      <w:r w:rsidR="003B1330">
        <w:rPr>
          <w:rFonts w:ascii="Arial" w:hAnsi="Arial" w:cs="Arial"/>
        </w:rPr>
        <w:t xml:space="preserve">vhodné zabezpečit, aby se s osobními údaji oběti nemohly </w:t>
      </w:r>
      <w:r w:rsidR="009717B0">
        <w:rPr>
          <w:rFonts w:ascii="Arial" w:hAnsi="Arial" w:cs="Arial"/>
        </w:rPr>
        <w:t xml:space="preserve">seznámit </w:t>
      </w:r>
      <w:r w:rsidR="00EE22CA">
        <w:rPr>
          <w:rFonts w:ascii="Arial" w:hAnsi="Arial" w:cs="Arial"/>
        </w:rPr>
        <w:t xml:space="preserve">ani </w:t>
      </w:r>
      <w:r w:rsidR="009717B0">
        <w:rPr>
          <w:rFonts w:ascii="Arial" w:hAnsi="Arial" w:cs="Arial"/>
        </w:rPr>
        <w:t>osoby, které</w:t>
      </w:r>
      <w:r w:rsidR="003B1330">
        <w:rPr>
          <w:rFonts w:ascii="Arial" w:hAnsi="Arial" w:cs="Arial"/>
        </w:rPr>
        <w:t xml:space="preserve"> </w:t>
      </w:r>
      <w:r w:rsidR="00626EC3">
        <w:rPr>
          <w:rFonts w:ascii="Arial" w:hAnsi="Arial" w:cs="Arial"/>
        </w:rPr>
        <w:t xml:space="preserve">mají </w:t>
      </w:r>
      <w:r w:rsidR="009717B0">
        <w:rPr>
          <w:rFonts w:ascii="Arial" w:hAnsi="Arial" w:cs="Arial"/>
        </w:rPr>
        <w:t xml:space="preserve">běžně </w:t>
      </w:r>
      <w:r w:rsidR="003B1330">
        <w:rPr>
          <w:rFonts w:ascii="Arial" w:hAnsi="Arial" w:cs="Arial"/>
        </w:rPr>
        <w:t xml:space="preserve">právo nahlížet do spisu. </w:t>
      </w:r>
      <w:r w:rsidR="00494AF6">
        <w:rPr>
          <w:rFonts w:ascii="Arial" w:hAnsi="Arial" w:cs="Arial"/>
        </w:rPr>
        <w:t>Jestliže o</w:t>
      </w:r>
      <w:r w:rsidR="00A71F34">
        <w:rPr>
          <w:rFonts w:ascii="Arial" w:hAnsi="Arial" w:cs="Arial"/>
        </w:rPr>
        <w:t xml:space="preserve"> to oběť zažádá, budou mít k takovým informacím přístup je</w:t>
      </w:r>
      <w:r w:rsidR="009717B0">
        <w:rPr>
          <w:rFonts w:ascii="Arial" w:hAnsi="Arial" w:cs="Arial"/>
        </w:rPr>
        <w:t xml:space="preserve">n policejní orgány, </w:t>
      </w:r>
      <w:r w:rsidR="009717B0">
        <w:rPr>
          <w:rFonts w:ascii="Arial" w:hAnsi="Arial" w:cs="Arial"/>
        </w:rPr>
        <w:lastRenderedPageBreak/>
        <w:t>pracovníci p</w:t>
      </w:r>
      <w:r w:rsidR="00A71F34">
        <w:rPr>
          <w:rFonts w:ascii="Arial" w:hAnsi="Arial" w:cs="Arial"/>
        </w:rPr>
        <w:t>robační a mediační služby a orgány činné v trestním řízení</w:t>
      </w:r>
      <w:r w:rsidR="00494AF6">
        <w:rPr>
          <w:rFonts w:ascii="Arial" w:hAnsi="Arial" w:cs="Arial"/>
        </w:rPr>
        <w:t xml:space="preserve">, kteří se účastní řešení daného případu. </w:t>
      </w:r>
      <w:r w:rsidR="00FF5A9F">
        <w:rPr>
          <w:rFonts w:ascii="Arial" w:hAnsi="Arial" w:cs="Arial"/>
        </w:rPr>
        <w:t xml:space="preserve">Pokud by tyto údaje mohly být využitelné pro účely řádné obhajoby osoby, vůči které se řízení vede, </w:t>
      </w:r>
      <w:r w:rsidR="0067685B">
        <w:rPr>
          <w:rFonts w:ascii="Arial" w:hAnsi="Arial" w:cs="Arial"/>
        </w:rPr>
        <w:t xml:space="preserve">bude </w:t>
      </w:r>
      <w:r w:rsidR="00FF5A9F">
        <w:rPr>
          <w:rFonts w:ascii="Arial" w:hAnsi="Arial" w:cs="Arial"/>
        </w:rPr>
        <w:t xml:space="preserve">se této osobě </w:t>
      </w:r>
      <w:r w:rsidR="0067685B">
        <w:rPr>
          <w:rFonts w:ascii="Arial" w:hAnsi="Arial" w:cs="Arial"/>
        </w:rPr>
        <w:t>nabízet možnost</w:t>
      </w:r>
      <w:r w:rsidR="00FF5A9F">
        <w:rPr>
          <w:rFonts w:ascii="Arial" w:hAnsi="Arial" w:cs="Arial"/>
        </w:rPr>
        <w:t xml:space="preserve"> požádat o zpřístupnění takových údajů.</w:t>
      </w:r>
    </w:p>
    <w:p w:rsidR="00D11A91" w:rsidRDefault="004A211C" w:rsidP="00F564CE">
      <w:pPr>
        <w:pStyle w:val="Default"/>
        <w:spacing w:line="360" w:lineRule="auto"/>
        <w:jc w:val="both"/>
        <w:rPr>
          <w:rFonts w:ascii="Arial" w:hAnsi="Arial" w:cs="Arial"/>
        </w:rPr>
      </w:pPr>
      <w:r>
        <w:rPr>
          <w:rFonts w:ascii="Arial" w:hAnsi="Arial" w:cs="Arial"/>
        </w:rPr>
        <w:t xml:space="preserve">●      </w:t>
      </w:r>
      <w:r w:rsidR="00F63C34">
        <w:rPr>
          <w:rFonts w:ascii="Arial" w:hAnsi="Arial" w:cs="Arial"/>
        </w:rPr>
        <w:t xml:space="preserve"> </w:t>
      </w:r>
      <w:r w:rsidR="00265A44">
        <w:rPr>
          <w:rFonts w:ascii="Arial" w:hAnsi="Arial" w:cs="Arial"/>
        </w:rPr>
        <w:t xml:space="preserve">Pátý díl </w:t>
      </w:r>
      <w:proofErr w:type="spellStart"/>
      <w:r w:rsidR="00265A44">
        <w:rPr>
          <w:rFonts w:ascii="Arial" w:hAnsi="Arial" w:cs="Arial"/>
        </w:rPr>
        <w:t>ZoOTČ</w:t>
      </w:r>
      <w:proofErr w:type="spellEnd"/>
      <w:r w:rsidR="00265A44">
        <w:rPr>
          <w:rFonts w:ascii="Arial" w:hAnsi="Arial" w:cs="Arial"/>
        </w:rPr>
        <w:t xml:space="preserve"> zakotvuje </w:t>
      </w:r>
      <w:r w:rsidR="00265A44" w:rsidRPr="00265A44">
        <w:rPr>
          <w:rFonts w:ascii="Arial" w:hAnsi="Arial" w:cs="Arial"/>
          <w:b/>
        </w:rPr>
        <w:t>ochranu před druhotnou újmou</w:t>
      </w:r>
      <w:r w:rsidR="00F63C34">
        <w:rPr>
          <w:rFonts w:ascii="Arial" w:hAnsi="Arial" w:cs="Arial"/>
        </w:rPr>
        <w:t xml:space="preserve"> (tzv. viktimizací). Zde shledávám velké legislativní posuny v náhledu na problematiku obětí trestných činů.</w:t>
      </w:r>
      <w:r w:rsidR="002F595D">
        <w:rPr>
          <w:rFonts w:ascii="Arial" w:hAnsi="Arial" w:cs="Arial"/>
        </w:rPr>
        <w:t xml:space="preserve"> Orgány činné v </w:t>
      </w:r>
      <w:r w:rsidR="00EE22CA">
        <w:rPr>
          <w:rFonts w:ascii="Arial" w:hAnsi="Arial" w:cs="Arial"/>
        </w:rPr>
        <w:t xml:space="preserve">trestním řízení musí </w:t>
      </w:r>
      <w:r w:rsidR="00C17DCB">
        <w:rPr>
          <w:rFonts w:ascii="Arial" w:hAnsi="Arial" w:cs="Arial"/>
        </w:rPr>
        <w:t xml:space="preserve">již nyní </w:t>
      </w:r>
      <w:r w:rsidR="00EE22CA">
        <w:rPr>
          <w:rFonts w:ascii="Arial" w:hAnsi="Arial" w:cs="Arial"/>
        </w:rPr>
        <w:t xml:space="preserve">k oběti </w:t>
      </w:r>
      <w:r w:rsidR="002F595D">
        <w:rPr>
          <w:rFonts w:ascii="Arial" w:hAnsi="Arial" w:cs="Arial"/>
        </w:rPr>
        <w:t xml:space="preserve">přistupovat tak, aby jí nevznikla druhotná újma v souvislosti s jejich necitlivým zacházením. </w:t>
      </w:r>
      <w:r w:rsidR="00410A5A">
        <w:rPr>
          <w:rFonts w:ascii="Arial" w:hAnsi="Arial" w:cs="Arial"/>
        </w:rPr>
        <w:t>O</w:t>
      </w:r>
      <w:r w:rsidR="0067685B">
        <w:rPr>
          <w:rFonts w:ascii="Arial" w:hAnsi="Arial" w:cs="Arial"/>
        </w:rPr>
        <w:t>soba důvěrníka, který bude moci</w:t>
      </w:r>
      <w:r w:rsidR="00410A5A">
        <w:rPr>
          <w:rFonts w:ascii="Arial" w:hAnsi="Arial" w:cs="Arial"/>
        </w:rPr>
        <w:t xml:space="preserve"> být přítomen výslechu oběti</w:t>
      </w:r>
      <w:r w:rsidR="001F0121">
        <w:rPr>
          <w:rFonts w:ascii="Arial" w:hAnsi="Arial" w:cs="Arial"/>
        </w:rPr>
        <w:t xml:space="preserve"> (viz. </w:t>
      </w:r>
      <w:r w:rsidR="001F0121" w:rsidRPr="00AE51DE">
        <w:rPr>
          <w:rFonts w:ascii="Arial" w:hAnsi="Arial" w:cs="Arial"/>
        </w:rPr>
        <w:t>§</w:t>
      </w:r>
      <w:r w:rsidR="00E94011">
        <w:rPr>
          <w:rFonts w:ascii="Arial" w:hAnsi="Arial" w:cs="Arial"/>
        </w:rPr>
        <w:t xml:space="preserve"> 21</w:t>
      </w:r>
      <w:r w:rsidR="001F0121">
        <w:rPr>
          <w:rFonts w:ascii="Arial" w:hAnsi="Arial" w:cs="Arial"/>
        </w:rPr>
        <w:t xml:space="preserve"> </w:t>
      </w:r>
      <w:proofErr w:type="spellStart"/>
      <w:r w:rsidR="001F0121">
        <w:rPr>
          <w:rFonts w:ascii="Arial" w:hAnsi="Arial" w:cs="Arial"/>
        </w:rPr>
        <w:t>ZoOTČ</w:t>
      </w:r>
      <w:proofErr w:type="spellEnd"/>
      <w:r w:rsidR="001F0121">
        <w:rPr>
          <w:rFonts w:ascii="Arial" w:hAnsi="Arial" w:cs="Arial"/>
        </w:rPr>
        <w:t>)</w:t>
      </w:r>
      <w:r w:rsidR="00410A5A">
        <w:rPr>
          <w:rFonts w:ascii="Arial" w:hAnsi="Arial" w:cs="Arial"/>
        </w:rPr>
        <w:t xml:space="preserve">, jí bezesporu pomůže překonat nepříjemné okamžiky při </w:t>
      </w:r>
      <w:r w:rsidR="00A4144C">
        <w:rPr>
          <w:rFonts w:ascii="Arial" w:hAnsi="Arial" w:cs="Arial"/>
        </w:rPr>
        <w:t>opětovném připomínání</w:t>
      </w:r>
      <w:r w:rsidR="00410A5A">
        <w:rPr>
          <w:rFonts w:ascii="Arial" w:hAnsi="Arial" w:cs="Arial"/>
        </w:rPr>
        <w:t xml:space="preserve"> si průběhu trestného činu. </w:t>
      </w:r>
      <w:r w:rsidR="00C17DCB">
        <w:rPr>
          <w:rFonts w:ascii="Arial" w:hAnsi="Arial" w:cs="Arial"/>
        </w:rPr>
        <w:t>Důvěrníkem bude moci být</w:t>
      </w:r>
      <w:r w:rsidR="00A82C3A">
        <w:rPr>
          <w:rFonts w:ascii="Arial" w:hAnsi="Arial" w:cs="Arial"/>
        </w:rPr>
        <w:t xml:space="preserve"> kdokoliv</w:t>
      </w:r>
      <w:r w:rsidR="00C17DCB">
        <w:rPr>
          <w:rFonts w:ascii="Arial" w:hAnsi="Arial" w:cs="Arial"/>
        </w:rPr>
        <w:t>, ke komu bude</w:t>
      </w:r>
      <w:r w:rsidR="00A82C3A">
        <w:rPr>
          <w:rFonts w:ascii="Arial" w:hAnsi="Arial" w:cs="Arial"/>
        </w:rPr>
        <w:t xml:space="preserve"> oběť </w:t>
      </w:r>
      <w:r w:rsidR="00C17DCB">
        <w:rPr>
          <w:rFonts w:ascii="Arial" w:hAnsi="Arial" w:cs="Arial"/>
        </w:rPr>
        <w:t xml:space="preserve">chovat </w:t>
      </w:r>
      <w:r w:rsidR="00A82C3A">
        <w:rPr>
          <w:rFonts w:ascii="Arial" w:hAnsi="Arial" w:cs="Arial"/>
        </w:rPr>
        <w:t>důvěru a koho si zvolí (rodinný příslušník, obhájce</w:t>
      </w:r>
      <w:r w:rsidR="007C7E94">
        <w:rPr>
          <w:rFonts w:ascii="Arial" w:hAnsi="Arial" w:cs="Arial"/>
        </w:rPr>
        <w:t xml:space="preserve"> </w:t>
      </w:r>
      <w:proofErr w:type="spellStart"/>
      <w:r w:rsidR="007C7E94">
        <w:rPr>
          <w:rFonts w:ascii="Arial" w:hAnsi="Arial" w:cs="Arial"/>
        </w:rPr>
        <w:t>atd</w:t>
      </w:r>
      <w:proofErr w:type="spellEnd"/>
      <w:r w:rsidR="00A82C3A">
        <w:rPr>
          <w:rFonts w:ascii="Arial" w:hAnsi="Arial" w:cs="Arial"/>
        </w:rPr>
        <w:t>)</w:t>
      </w:r>
      <w:r w:rsidR="007C7E94">
        <w:rPr>
          <w:rFonts w:ascii="Arial" w:hAnsi="Arial" w:cs="Arial"/>
        </w:rPr>
        <w:t xml:space="preserve">. </w:t>
      </w:r>
      <w:r w:rsidR="00E12F77">
        <w:rPr>
          <w:rFonts w:ascii="Arial" w:hAnsi="Arial" w:cs="Arial"/>
        </w:rPr>
        <w:t xml:space="preserve">Důvěrníka nelze ztotožňovat s osobou </w:t>
      </w:r>
      <w:r w:rsidR="004530FD">
        <w:rPr>
          <w:rFonts w:ascii="Arial" w:hAnsi="Arial" w:cs="Arial"/>
        </w:rPr>
        <w:t>zmocněnce. Důvěrník totiž není oprávněn ovlivňovat průběh procesního úkonu. Naopak z</w:t>
      </w:r>
      <w:r w:rsidR="00E12F77">
        <w:rPr>
          <w:rFonts w:ascii="Arial" w:hAnsi="Arial" w:cs="Arial"/>
        </w:rPr>
        <w:t>mocněnec v řízení</w:t>
      </w:r>
      <w:r w:rsidR="00EE22CA">
        <w:rPr>
          <w:rFonts w:ascii="Arial" w:hAnsi="Arial" w:cs="Arial"/>
        </w:rPr>
        <w:t xml:space="preserve"> usiluje o realizaci práv oběti a může činit ty procesní úkony, které jinak může vykonávat pouze oběť (viz. </w:t>
      </w:r>
      <w:r w:rsidR="00EE22CA" w:rsidRPr="00AE51DE">
        <w:rPr>
          <w:rFonts w:ascii="Arial" w:hAnsi="Arial" w:cs="Arial"/>
        </w:rPr>
        <w:t>§</w:t>
      </w:r>
      <w:r w:rsidR="00EE22CA">
        <w:rPr>
          <w:rFonts w:ascii="Arial" w:hAnsi="Arial" w:cs="Arial"/>
        </w:rPr>
        <w:t xml:space="preserve"> 51 TŘ).</w:t>
      </w:r>
      <w:r w:rsidR="00E12F77">
        <w:rPr>
          <w:rFonts w:ascii="Arial" w:hAnsi="Arial" w:cs="Arial"/>
        </w:rPr>
        <w:t xml:space="preserve"> </w:t>
      </w:r>
      <w:r w:rsidR="00C17DCB">
        <w:rPr>
          <w:rFonts w:ascii="Arial" w:hAnsi="Arial" w:cs="Arial"/>
        </w:rPr>
        <w:t>Důvěrník bude představovat</w:t>
      </w:r>
      <w:r w:rsidR="00A82C3A">
        <w:rPr>
          <w:rFonts w:ascii="Arial" w:hAnsi="Arial" w:cs="Arial"/>
        </w:rPr>
        <w:t xml:space="preserve"> spíše psychickou podporu</w:t>
      </w:r>
      <w:r w:rsidR="00E12F77">
        <w:rPr>
          <w:rFonts w:ascii="Arial" w:hAnsi="Arial" w:cs="Arial"/>
        </w:rPr>
        <w:t xml:space="preserve">. </w:t>
      </w:r>
      <w:r w:rsidR="004530FD">
        <w:rPr>
          <w:rFonts w:ascii="Arial" w:hAnsi="Arial" w:cs="Arial"/>
        </w:rPr>
        <w:t>B</w:t>
      </w:r>
      <w:r w:rsidR="00C17DCB">
        <w:rPr>
          <w:rFonts w:ascii="Arial" w:hAnsi="Arial" w:cs="Arial"/>
        </w:rPr>
        <w:t xml:space="preserve">ude </w:t>
      </w:r>
      <w:r w:rsidR="004530FD">
        <w:rPr>
          <w:rFonts w:ascii="Arial" w:hAnsi="Arial" w:cs="Arial"/>
        </w:rPr>
        <w:t xml:space="preserve">ale </w:t>
      </w:r>
      <w:r w:rsidR="00C17DCB">
        <w:rPr>
          <w:rFonts w:ascii="Arial" w:hAnsi="Arial" w:cs="Arial"/>
        </w:rPr>
        <w:t>moci</w:t>
      </w:r>
      <w:r w:rsidR="00E12F77">
        <w:rPr>
          <w:rFonts w:ascii="Arial" w:hAnsi="Arial" w:cs="Arial"/>
        </w:rPr>
        <w:t xml:space="preserve"> být pověřen a následně vystupovat i jako zmocněnec</w:t>
      </w:r>
      <w:r w:rsidR="00C12C55">
        <w:rPr>
          <w:rStyle w:val="Znakapoznpodarou"/>
        </w:rPr>
        <w:footnoteReference w:id="122"/>
      </w:r>
      <w:r w:rsidR="00E12F77">
        <w:rPr>
          <w:rFonts w:ascii="Arial" w:hAnsi="Arial" w:cs="Arial"/>
        </w:rPr>
        <w:t xml:space="preserve">. </w:t>
      </w:r>
    </w:p>
    <w:p w:rsidR="007E65F3" w:rsidRDefault="007E65F3" w:rsidP="00F564CE">
      <w:pPr>
        <w:pStyle w:val="Default"/>
        <w:spacing w:line="360" w:lineRule="auto"/>
        <w:jc w:val="both"/>
        <w:rPr>
          <w:rFonts w:ascii="Arial" w:hAnsi="Arial" w:cs="Arial"/>
        </w:rPr>
      </w:pPr>
      <w:r>
        <w:rPr>
          <w:rFonts w:ascii="Arial" w:hAnsi="Arial" w:cs="Arial"/>
        </w:rPr>
        <w:t xml:space="preserve">        Povinnost podat svědeckou výpověď upravuje </w:t>
      </w:r>
      <w:proofErr w:type="spellStart"/>
      <w:r>
        <w:rPr>
          <w:rFonts w:ascii="Arial" w:hAnsi="Arial" w:cs="Arial"/>
        </w:rPr>
        <w:t>ust</w:t>
      </w:r>
      <w:proofErr w:type="spellEnd"/>
      <w:r>
        <w:rPr>
          <w:rFonts w:ascii="Arial" w:hAnsi="Arial" w:cs="Arial"/>
        </w:rPr>
        <w:t xml:space="preserve">. </w:t>
      </w:r>
      <w:r w:rsidR="008324D1" w:rsidRPr="00AE51DE">
        <w:rPr>
          <w:rFonts w:ascii="Arial" w:hAnsi="Arial" w:cs="Arial"/>
        </w:rPr>
        <w:t>§</w:t>
      </w:r>
      <w:r w:rsidR="008324D1">
        <w:rPr>
          <w:rFonts w:ascii="Arial" w:hAnsi="Arial" w:cs="Arial"/>
        </w:rPr>
        <w:t xml:space="preserve"> 97 TŘ. </w:t>
      </w:r>
      <w:r w:rsidR="007C0C83">
        <w:rPr>
          <w:rFonts w:ascii="Arial" w:hAnsi="Arial" w:cs="Arial"/>
        </w:rPr>
        <w:t xml:space="preserve">Tato povinnost bude ovšem zúžena jedním z ustanovení </w:t>
      </w:r>
      <w:proofErr w:type="spellStart"/>
      <w:r w:rsidR="007C0C83">
        <w:rPr>
          <w:rFonts w:ascii="Arial" w:hAnsi="Arial" w:cs="Arial"/>
        </w:rPr>
        <w:t>ZoOTČ</w:t>
      </w:r>
      <w:proofErr w:type="spellEnd"/>
      <w:r w:rsidR="007C0C83">
        <w:rPr>
          <w:rFonts w:ascii="Arial" w:hAnsi="Arial" w:cs="Arial"/>
        </w:rPr>
        <w:t xml:space="preserve">. </w:t>
      </w:r>
      <w:r w:rsidR="008324D1">
        <w:rPr>
          <w:rFonts w:ascii="Arial" w:hAnsi="Arial" w:cs="Arial"/>
        </w:rPr>
        <w:t xml:space="preserve">Na existenci otázek týkajících se intimní oblasti nově reaguje </w:t>
      </w:r>
      <w:proofErr w:type="spellStart"/>
      <w:r w:rsidR="008324D1">
        <w:rPr>
          <w:rFonts w:ascii="Arial" w:hAnsi="Arial" w:cs="Arial"/>
        </w:rPr>
        <w:t>ust</w:t>
      </w:r>
      <w:proofErr w:type="spellEnd"/>
      <w:r w:rsidR="008324D1">
        <w:rPr>
          <w:rFonts w:ascii="Arial" w:hAnsi="Arial" w:cs="Arial"/>
        </w:rPr>
        <w:t xml:space="preserve">. </w:t>
      </w:r>
      <w:r w:rsidR="008324D1" w:rsidRPr="00AE51DE">
        <w:rPr>
          <w:rFonts w:ascii="Arial" w:hAnsi="Arial" w:cs="Arial"/>
        </w:rPr>
        <w:t>§</w:t>
      </w:r>
      <w:r w:rsidR="008324D1">
        <w:rPr>
          <w:rFonts w:ascii="Arial" w:hAnsi="Arial" w:cs="Arial"/>
        </w:rPr>
        <w:t xml:space="preserve"> 18 </w:t>
      </w:r>
      <w:proofErr w:type="spellStart"/>
      <w:r w:rsidR="008324D1">
        <w:rPr>
          <w:rFonts w:ascii="Arial" w:hAnsi="Arial" w:cs="Arial"/>
        </w:rPr>
        <w:t>ZoOTČ</w:t>
      </w:r>
      <w:proofErr w:type="spellEnd"/>
      <w:r w:rsidR="008324D1">
        <w:rPr>
          <w:rFonts w:ascii="Arial" w:hAnsi="Arial" w:cs="Arial"/>
        </w:rPr>
        <w:t xml:space="preserve">. </w:t>
      </w:r>
      <w:r w:rsidR="00C17DCB">
        <w:rPr>
          <w:rFonts w:ascii="Arial" w:hAnsi="Arial" w:cs="Arial"/>
        </w:rPr>
        <w:t>O</w:t>
      </w:r>
      <w:r w:rsidR="007C0C83">
        <w:rPr>
          <w:rFonts w:ascii="Arial" w:hAnsi="Arial" w:cs="Arial"/>
        </w:rPr>
        <w:t>tázky spadající do této kategorie</w:t>
      </w:r>
      <w:r w:rsidR="00A4144C">
        <w:rPr>
          <w:rFonts w:ascii="Arial" w:hAnsi="Arial" w:cs="Arial"/>
        </w:rPr>
        <w:t xml:space="preserve"> bude</w:t>
      </w:r>
      <w:r w:rsidR="00C17DCB">
        <w:rPr>
          <w:rFonts w:ascii="Arial" w:hAnsi="Arial" w:cs="Arial"/>
        </w:rPr>
        <w:t xml:space="preserve"> nutné </w:t>
      </w:r>
      <w:r w:rsidR="007C0C83">
        <w:rPr>
          <w:rFonts w:ascii="Arial" w:hAnsi="Arial" w:cs="Arial"/>
        </w:rPr>
        <w:t>pokládat přesně</w:t>
      </w:r>
      <w:r w:rsidR="00A4144C">
        <w:rPr>
          <w:rFonts w:ascii="Arial" w:hAnsi="Arial" w:cs="Arial"/>
        </w:rPr>
        <w:t xml:space="preserve"> a způsobem, který bude pro</w:t>
      </w:r>
      <w:r w:rsidR="00900867">
        <w:rPr>
          <w:rFonts w:ascii="Arial" w:hAnsi="Arial" w:cs="Arial"/>
        </w:rPr>
        <w:t xml:space="preserve"> oběť</w:t>
      </w:r>
      <w:r w:rsidR="00C17DCB">
        <w:rPr>
          <w:rFonts w:ascii="Arial" w:hAnsi="Arial" w:cs="Arial"/>
        </w:rPr>
        <w:t xml:space="preserve"> srozumitelný</w:t>
      </w:r>
      <w:r w:rsidR="00900867">
        <w:rPr>
          <w:rFonts w:ascii="Arial" w:hAnsi="Arial" w:cs="Arial"/>
        </w:rPr>
        <w:t xml:space="preserve"> při zohlednění věku, rozumové vyspělosti a dalších aspektů. </w:t>
      </w:r>
      <w:r w:rsidR="00C17DCB">
        <w:rPr>
          <w:rFonts w:ascii="Arial" w:hAnsi="Arial" w:cs="Arial"/>
        </w:rPr>
        <w:t xml:space="preserve">Mělo </w:t>
      </w:r>
      <w:r w:rsidR="00A4144C">
        <w:rPr>
          <w:rFonts w:ascii="Arial" w:hAnsi="Arial" w:cs="Arial"/>
        </w:rPr>
        <w:t>by se tak předcházet</w:t>
      </w:r>
      <w:r w:rsidR="00C17DCB">
        <w:rPr>
          <w:rFonts w:ascii="Arial" w:hAnsi="Arial" w:cs="Arial"/>
        </w:rPr>
        <w:t xml:space="preserve"> </w:t>
      </w:r>
      <w:r w:rsidR="00B265E5">
        <w:rPr>
          <w:rFonts w:ascii="Arial" w:hAnsi="Arial" w:cs="Arial"/>
        </w:rPr>
        <w:t xml:space="preserve">dalšímu opakování výslechů a </w:t>
      </w:r>
      <w:r w:rsidR="00900867">
        <w:rPr>
          <w:rFonts w:ascii="Arial" w:hAnsi="Arial" w:cs="Arial"/>
        </w:rPr>
        <w:t xml:space="preserve">tím i působení </w:t>
      </w:r>
      <w:proofErr w:type="spellStart"/>
      <w:r w:rsidR="00900867">
        <w:rPr>
          <w:rFonts w:ascii="Arial" w:hAnsi="Arial" w:cs="Arial"/>
        </w:rPr>
        <w:t>viktimogen</w:t>
      </w:r>
      <w:r w:rsidR="007C0C83">
        <w:rPr>
          <w:rFonts w:ascii="Arial" w:hAnsi="Arial" w:cs="Arial"/>
        </w:rPr>
        <w:t>ních</w:t>
      </w:r>
      <w:proofErr w:type="spellEnd"/>
      <w:r w:rsidR="007C0C83">
        <w:rPr>
          <w:rFonts w:ascii="Arial" w:hAnsi="Arial" w:cs="Arial"/>
        </w:rPr>
        <w:t xml:space="preserve"> vlivů. Vyslýchaná oběť bude mít možnost podat námitku proti položené otázce</w:t>
      </w:r>
      <w:r w:rsidR="003D4DC0">
        <w:rPr>
          <w:rFonts w:ascii="Arial" w:hAnsi="Arial" w:cs="Arial"/>
        </w:rPr>
        <w:t xml:space="preserve">, která souvisí s její intimní sférou, a vyhnout se tak odpovědi.  </w:t>
      </w:r>
      <w:r w:rsidR="00C068A0">
        <w:rPr>
          <w:rFonts w:ascii="Arial" w:hAnsi="Arial" w:cs="Arial"/>
        </w:rPr>
        <w:t xml:space="preserve">Námitka </w:t>
      </w:r>
      <w:r w:rsidR="003D4DC0">
        <w:rPr>
          <w:rFonts w:ascii="Arial" w:hAnsi="Arial" w:cs="Arial"/>
        </w:rPr>
        <w:t>se zapíše do protokolu.</w:t>
      </w:r>
    </w:p>
    <w:p w:rsidR="00E84BED" w:rsidRDefault="00E84BED" w:rsidP="00FE708F">
      <w:pPr>
        <w:pStyle w:val="Default"/>
        <w:spacing w:line="360" w:lineRule="auto"/>
        <w:ind w:firstLine="567"/>
        <w:jc w:val="both"/>
        <w:rPr>
          <w:rFonts w:ascii="Arial" w:hAnsi="Arial" w:cs="Arial"/>
        </w:rPr>
      </w:pPr>
      <w:r>
        <w:rPr>
          <w:rFonts w:ascii="Arial" w:hAnsi="Arial" w:cs="Arial"/>
        </w:rPr>
        <w:t xml:space="preserve">Další novinkou, která jistě stojí za zmínku je možnost výběru pohlaví osoby, která povede výslech. Dovedu se vžít do pozice oběti trestného činu sexuálně motivovaného, která raději upřednostní výslech vedený osobou stejného pohlaví. </w:t>
      </w:r>
      <w:r w:rsidR="004A152F">
        <w:rPr>
          <w:rFonts w:ascii="Arial" w:hAnsi="Arial" w:cs="Arial"/>
        </w:rPr>
        <w:t xml:space="preserve">Takový výslech může ve velké míře přispět k prevenci </w:t>
      </w:r>
      <w:r w:rsidR="00433B15">
        <w:rPr>
          <w:rFonts w:ascii="Arial" w:hAnsi="Arial" w:cs="Arial"/>
        </w:rPr>
        <w:t>viktimizace a osobně se domnívám, že se tak podaří získat od oběti i maximum infor</w:t>
      </w:r>
      <w:r w:rsidR="00E61455">
        <w:rPr>
          <w:rFonts w:ascii="Arial" w:hAnsi="Arial" w:cs="Arial"/>
        </w:rPr>
        <w:t xml:space="preserve">mací o průběhu trestného činu, protože </w:t>
      </w:r>
      <w:r w:rsidR="008569E8">
        <w:rPr>
          <w:rFonts w:ascii="Arial" w:hAnsi="Arial" w:cs="Arial"/>
        </w:rPr>
        <w:t xml:space="preserve">osobě stejného pohlaví se oběť </w:t>
      </w:r>
      <w:r w:rsidR="00E61455">
        <w:rPr>
          <w:rFonts w:ascii="Arial" w:hAnsi="Arial" w:cs="Arial"/>
        </w:rPr>
        <w:t>„otevře“</w:t>
      </w:r>
      <w:r w:rsidR="008569E8">
        <w:rPr>
          <w:rFonts w:ascii="Arial" w:hAnsi="Arial" w:cs="Arial"/>
        </w:rPr>
        <w:t xml:space="preserve"> jistě více</w:t>
      </w:r>
      <w:r w:rsidR="00E61455">
        <w:rPr>
          <w:rFonts w:ascii="Arial" w:hAnsi="Arial" w:cs="Arial"/>
        </w:rPr>
        <w:t>.</w:t>
      </w:r>
      <w:r w:rsidR="00433B15">
        <w:rPr>
          <w:rFonts w:ascii="Arial" w:hAnsi="Arial" w:cs="Arial"/>
        </w:rPr>
        <w:t xml:space="preserve"> </w:t>
      </w:r>
      <w:r w:rsidR="00EE22CA">
        <w:rPr>
          <w:rFonts w:ascii="Arial" w:hAnsi="Arial" w:cs="Arial"/>
        </w:rPr>
        <w:t xml:space="preserve">Tím ale </w:t>
      </w:r>
      <w:r w:rsidR="00EE22CA">
        <w:rPr>
          <w:rFonts w:ascii="Arial" w:hAnsi="Arial" w:cs="Arial"/>
        </w:rPr>
        <w:lastRenderedPageBreak/>
        <w:t xml:space="preserve">nevylučuji variantu, při které by jedinec raději zvolil vedení výslechu osobou opačného pohlaví. </w:t>
      </w:r>
      <w:r w:rsidR="00E61455">
        <w:rPr>
          <w:rFonts w:ascii="Arial" w:hAnsi="Arial" w:cs="Arial"/>
        </w:rPr>
        <w:t>Zvlášť</w:t>
      </w:r>
      <w:r w:rsidR="009921C1">
        <w:rPr>
          <w:rFonts w:ascii="Arial" w:hAnsi="Arial" w:cs="Arial"/>
        </w:rPr>
        <w:t xml:space="preserve"> zranitelným obětem bude</w:t>
      </w:r>
      <w:r w:rsidR="00E61455">
        <w:rPr>
          <w:rFonts w:ascii="Arial" w:hAnsi="Arial" w:cs="Arial"/>
        </w:rPr>
        <w:t xml:space="preserve"> ohledně této žádosti nutné </w:t>
      </w:r>
      <w:r w:rsidR="009921C1">
        <w:rPr>
          <w:rFonts w:ascii="Arial" w:hAnsi="Arial" w:cs="Arial"/>
        </w:rPr>
        <w:t>vycházet</w:t>
      </w:r>
      <w:r w:rsidR="00E61455">
        <w:rPr>
          <w:rFonts w:ascii="Arial" w:hAnsi="Arial" w:cs="Arial"/>
        </w:rPr>
        <w:t xml:space="preserve"> vstříc. Pokud by tomu bránily závažné důvody (Např. jde</w:t>
      </w:r>
      <w:r w:rsidR="008569E8">
        <w:rPr>
          <w:rFonts w:ascii="Arial" w:hAnsi="Arial" w:cs="Arial"/>
        </w:rPr>
        <w:t>-li</w:t>
      </w:r>
      <w:r w:rsidR="00E61455">
        <w:rPr>
          <w:rFonts w:ascii="Arial" w:hAnsi="Arial" w:cs="Arial"/>
        </w:rPr>
        <w:t xml:space="preserve"> o výslech oběti, která je v důsledku útok</w:t>
      </w:r>
      <w:r w:rsidR="009921C1">
        <w:rPr>
          <w:rFonts w:ascii="Arial" w:hAnsi="Arial" w:cs="Arial"/>
        </w:rPr>
        <w:t>u pachatele ohrožena na životě a výslech tedy nelze odložit. N</w:t>
      </w:r>
      <w:r w:rsidR="00E61455">
        <w:rPr>
          <w:rFonts w:ascii="Arial" w:hAnsi="Arial" w:cs="Arial"/>
        </w:rPr>
        <w:t>ež by se mohla dostavit vyslýchající osoba st</w:t>
      </w:r>
      <w:r w:rsidR="009921C1">
        <w:rPr>
          <w:rFonts w:ascii="Arial" w:hAnsi="Arial" w:cs="Arial"/>
        </w:rPr>
        <w:t xml:space="preserve">ejného pohlaví, </w:t>
      </w:r>
      <w:r w:rsidR="00E61455">
        <w:rPr>
          <w:rFonts w:ascii="Arial" w:hAnsi="Arial" w:cs="Arial"/>
        </w:rPr>
        <w:t xml:space="preserve">oběť </w:t>
      </w:r>
      <w:r w:rsidR="009921C1">
        <w:rPr>
          <w:rFonts w:ascii="Arial" w:hAnsi="Arial" w:cs="Arial"/>
        </w:rPr>
        <w:t xml:space="preserve">by totiž mohla </w:t>
      </w:r>
      <w:r w:rsidR="00E61455">
        <w:rPr>
          <w:rFonts w:ascii="Arial" w:hAnsi="Arial" w:cs="Arial"/>
        </w:rPr>
        <w:t>podlehnout svým zraněním. Přítomna</w:t>
      </w:r>
      <w:r w:rsidR="009921C1">
        <w:rPr>
          <w:rFonts w:ascii="Arial" w:hAnsi="Arial" w:cs="Arial"/>
        </w:rPr>
        <w:t xml:space="preserve"> by</w:t>
      </w:r>
      <w:r w:rsidR="00E61455">
        <w:rPr>
          <w:rFonts w:ascii="Arial" w:hAnsi="Arial" w:cs="Arial"/>
        </w:rPr>
        <w:t xml:space="preserve"> ale </w:t>
      </w:r>
      <w:r w:rsidR="009921C1">
        <w:rPr>
          <w:rFonts w:ascii="Arial" w:hAnsi="Arial" w:cs="Arial"/>
        </w:rPr>
        <w:t xml:space="preserve">byla </w:t>
      </w:r>
      <w:r w:rsidR="00E61455">
        <w:rPr>
          <w:rFonts w:ascii="Arial" w:hAnsi="Arial" w:cs="Arial"/>
        </w:rPr>
        <w:t xml:space="preserve">pro výslech zvlášť zranitelné oběti vyškolená </w:t>
      </w:r>
      <w:r w:rsidR="009921C1">
        <w:rPr>
          <w:rFonts w:ascii="Arial" w:hAnsi="Arial" w:cs="Arial"/>
        </w:rPr>
        <w:t>osoba opačného pohlaví, která by byla</w:t>
      </w:r>
      <w:r w:rsidR="00E61455">
        <w:rPr>
          <w:rFonts w:ascii="Arial" w:hAnsi="Arial" w:cs="Arial"/>
        </w:rPr>
        <w:t xml:space="preserve"> připrav</w:t>
      </w:r>
      <w:r w:rsidR="008569E8">
        <w:rPr>
          <w:rFonts w:ascii="Arial" w:hAnsi="Arial" w:cs="Arial"/>
        </w:rPr>
        <w:t>ena výslech neprodleně provést.</w:t>
      </w:r>
      <w:r w:rsidR="00E61455">
        <w:rPr>
          <w:rFonts w:ascii="Arial" w:hAnsi="Arial" w:cs="Arial"/>
        </w:rPr>
        <w:t>)</w:t>
      </w:r>
      <w:r w:rsidR="009921C1">
        <w:rPr>
          <w:rFonts w:ascii="Arial" w:hAnsi="Arial" w:cs="Arial"/>
        </w:rPr>
        <w:t>, bylo by možné</w:t>
      </w:r>
      <w:r w:rsidR="00A363BA">
        <w:rPr>
          <w:rFonts w:ascii="Arial" w:hAnsi="Arial" w:cs="Arial"/>
        </w:rPr>
        <w:t xml:space="preserve"> žádosti nevyhovět a učinit o tom zápis do protokolu</w:t>
      </w:r>
      <w:r w:rsidR="0096603B">
        <w:rPr>
          <w:rFonts w:ascii="Arial" w:hAnsi="Arial" w:cs="Arial"/>
        </w:rPr>
        <w:t xml:space="preserve"> (viz. </w:t>
      </w:r>
      <w:r w:rsidR="0096603B" w:rsidRPr="00AE51DE">
        <w:rPr>
          <w:rFonts w:ascii="Arial" w:hAnsi="Arial" w:cs="Arial"/>
        </w:rPr>
        <w:t>§</w:t>
      </w:r>
      <w:r w:rsidR="0096603B">
        <w:rPr>
          <w:rFonts w:ascii="Arial" w:hAnsi="Arial" w:cs="Arial"/>
        </w:rPr>
        <w:t xml:space="preserve"> 19 </w:t>
      </w:r>
      <w:proofErr w:type="spellStart"/>
      <w:r w:rsidR="0096603B">
        <w:rPr>
          <w:rFonts w:ascii="Arial" w:hAnsi="Arial" w:cs="Arial"/>
        </w:rPr>
        <w:t>ZoOTČ</w:t>
      </w:r>
      <w:proofErr w:type="spellEnd"/>
      <w:r w:rsidR="0096603B">
        <w:rPr>
          <w:rFonts w:ascii="Arial" w:hAnsi="Arial" w:cs="Arial"/>
        </w:rPr>
        <w:t>)</w:t>
      </w:r>
      <w:r w:rsidR="00A363BA">
        <w:rPr>
          <w:rFonts w:ascii="Arial" w:hAnsi="Arial" w:cs="Arial"/>
        </w:rPr>
        <w:t xml:space="preserve">. </w:t>
      </w:r>
      <w:r w:rsidR="008569E8">
        <w:rPr>
          <w:rFonts w:ascii="Arial" w:hAnsi="Arial" w:cs="Arial"/>
        </w:rPr>
        <w:t xml:space="preserve"> </w:t>
      </w:r>
    </w:p>
    <w:p w:rsidR="00523FE4" w:rsidRDefault="009921C1" w:rsidP="00F564CE">
      <w:pPr>
        <w:pStyle w:val="Default"/>
        <w:spacing w:line="360" w:lineRule="auto"/>
        <w:jc w:val="both"/>
        <w:rPr>
          <w:rFonts w:ascii="Arial" w:hAnsi="Arial" w:cs="Arial"/>
        </w:rPr>
      </w:pPr>
      <w:r>
        <w:rPr>
          <w:rFonts w:ascii="Arial" w:hAnsi="Arial" w:cs="Arial"/>
        </w:rPr>
        <w:t xml:space="preserve">        </w:t>
      </w:r>
      <w:proofErr w:type="spellStart"/>
      <w:r>
        <w:rPr>
          <w:rFonts w:ascii="Arial" w:hAnsi="Arial" w:cs="Arial"/>
        </w:rPr>
        <w:t>Ust</w:t>
      </w:r>
      <w:proofErr w:type="spellEnd"/>
      <w:r>
        <w:rPr>
          <w:rFonts w:ascii="Arial" w:hAnsi="Arial" w:cs="Arial"/>
        </w:rPr>
        <w:t xml:space="preserve">. </w:t>
      </w:r>
      <w:r w:rsidRPr="00AE51DE">
        <w:rPr>
          <w:rFonts w:ascii="Arial" w:hAnsi="Arial" w:cs="Arial"/>
        </w:rPr>
        <w:t>§</w:t>
      </w:r>
      <w:r>
        <w:rPr>
          <w:rFonts w:ascii="Arial" w:hAnsi="Arial" w:cs="Arial"/>
        </w:rPr>
        <w:t xml:space="preserve"> 20 </w:t>
      </w:r>
      <w:proofErr w:type="spellStart"/>
      <w:r>
        <w:rPr>
          <w:rFonts w:ascii="Arial" w:hAnsi="Arial" w:cs="Arial"/>
        </w:rPr>
        <w:t>ZoOTČ</w:t>
      </w:r>
      <w:proofErr w:type="spellEnd"/>
      <w:r>
        <w:rPr>
          <w:rFonts w:ascii="Arial" w:hAnsi="Arial" w:cs="Arial"/>
        </w:rPr>
        <w:t xml:space="preserve"> se věnuje tématice zvlášť zranitelných obětí, kdy potřebám těchto obětí musí být v budoucnu přizpůsoben i průběh podávání vysvětlení či výslechu. </w:t>
      </w:r>
      <w:r w:rsidR="009D03F9">
        <w:rPr>
          <w:rFonts w:ascii="Arial" w:hAnsi="Arial" w:cs="Arial"/>
        </w:rPr>
        <w:t>Základem pro zdárný pr</w:t>
      </w:r>
      <w:r w:rsidR="00216559">
        <w:rPr>
          <w:rFonts w:ascii="Arial" w:hAnsi="Arial" w:cs="Arial"/>
        </w:rPr>
        <w:t xml:space="preserve">ůběh výslechu bude </w:t>
      </w:r>
      <w:r w:rsidR="009D03F9">
        <w:rPr>
          <w:rFonts w:ascii="Arial" w:hAnsi="Arial" w:cs="Arial"/>
        </w:rPr>
        <w:t xml:space="preserve">individuální přístup ke každému jedinci. Je nutné brát ohledy na potřeby oběti, ne k výslechu přistupovat rutinním způsobem. Úkon </w:t>
      </w:r>
      <w:r w:rsidR="00216559">
        <w:rPr>
          <w:rFonts w:ascii="Arial" w:hAnsi="Arial" w:cs="Arial"/>
        </w:rPr>
        <w:t>bude muset</w:t>
      </w:r>
      <w:r w:rsidR="009D03F9">
        <w:rPr>
          <w:rFonts w:ascii="Arial" w:hAnsi="Arial" w:cs="Arial"/>
        </w:rPr>
        <w:t xml:space="preserve"> být veden tak, aby byly zjištěny všechny potřebné informace hned napoprvé a aby se výslech nemusel opakovat. </w:t>
      </w:r>
      <w:r w:rsidR="00216559">
        <w:rPr>
          <w:rFonts w:ascii="Arial" w:hAnsi="Arial" w:cs="Arial"/>
        </w:rPr>
        <w:t xml:space="preserve">Jestliže bude </w:t>
      </w:r>
      <w:r w:rsidR="00B5670F">
        <w:rPr>
          <w:rFonts w:ascii="Arial" w:hAnsi="Arial" w:cs="Arial"/>
        </w:rPr>
        <w:t xml:space="preserve">výslechu </w:t>
      </w:r>
      <w:r w:rsidR="00216559">
        <w:rPr>
          <w:rFonts w:ascii="Arial" w:hAnsi="Arial" w:cs="Arial"/>
        </w:rPr>
        <w:t xml:space="preserve">podrobena </w:t>
      </w:r>
      <w:r w:rsidR="00B5670F">
        <w:rPr>
          <w:rFonts w:ascii="Arial" w:hAnsi="Arial" w:cs="Arial"/>
        </w:rPr>
        <w:t xml:space="preserve">zvlášť zranitelná oběť, osoba provádějící výslech by měla mít patřičnou aprobaci. Oběť se může také obávat kontaktu s podezřelou osobou. Oběť si </w:t>
      </w:r>
      <w:r w:rsidR="00216559">
        <w:rPr>
          <w:rFonts w:ascii="Arial" w:hAnsi="Arial" w:cs="Arial"/>
        </w:rPr>
        <w:t xml:space="preserve">tedy </w:t>
      </w:r>
      <w:r w:rsidR="00B5670F">
        <w:rPr>
          <w:rFonts w:ascii="Arial" w:hAnsi="Arial" w:cs="Arial"/>
        </w:rPr>
        <w:t xml:space="preserve">bude moci zažádat, aby byla přijata taková opatření, při kterých se nedostane s podezřelým do přímého kontaktu. </w:t>
      </w:r>
      <w:r w:rsidR="00314D33">
        <w:rPr>
          <w:rFonts w:ascii="Arial" w:hAnsi="Arial" w:cs="Arial"/>
        </w:rPr>
        <w:t xml:space="preserve">Použitím </w:t>
      </w:r>
      <w:r w:rsidR="00B5670F">
        <w:rPr>
          <w:rFonts w:ascii="Arial" w:hAnsi="Arial" w:cs="Arial"/>
        </w:rPr>
        <w:t>audiovizuální techniky</w:t>
      </w:r>
      <w:r w:rsidR="00314D33">
        <w:rPr>
          <w:rFonts w:ascii="Arial" w:hAnsi="Arial" w:cs="Arial"/>
        </w:rPr>
        <w:t xml:space="preserve"> toho lze dosáhnout</w:t>
      </w:r>
      <w:r w:rsidR="00523FE4">
        <w:rPr>
          <w:rFonts w:ascii="Arial" w:hAnsi="Arial" w:cs="Arial"/>
        </w:rPr>
        <w:t xml:space="preserve"> a vyhovět tak žádosti</w:t>
      </w:r>
      <w:r w:rsidR="00B5670F">
        <w:rPr>
          <w:rFonts w:ascii="Arial" w:hAnsi="Arial" w:cs="Arial"/>
        </w:rPr>
        <w:t xml:space="preserve">. </w:t>
      </w:r>
      <w:r w:rsidR="00B51A91">
        <w:rPr>
          <w:rFonts w:ascii="Arial" w:hAnsi="Arial" w:cs="Arial"/>
        </w:rPr>
        <w:t xml:space="preserve">Obětem trestných činů </w:t>
      </w:r>
      <w:r w:rsidR="00523FE4">
        <w:rPr>
          <w:rFonts w:ascii="Arial" w:hAnsi="Arial" w:cs="Arial"/>
        </w:rPr>
        <w:t>a zvláště pak těm, které náleží do kategorie „zvlášť zranitelných“</w:t>
      </w:r>
      <w:r w:rsidR="008068EF">
        <w:rPr>
          <w:rFonts w:ascii="Arial" w:hAnsi="Arial" w:cs="Arial"/>
        </w:rPr>
        <w:t>,</w:t>
      </w:r>
      <w:r w:rsidR="00523FE4">
        <w:rPr>
          <w:rFonts w:ascii="Arial" w:hAnsi="Arial" w:cs="Arial"/>
        </w:rPr>
        <w:t xml:space="preserve"> </w:t>
      </w:r>
      <w:r w:rsidR="00B51A91">
        <w:rPr>
          <w:rFonts w:ascii="Arial" w:hAnsi="Arial" w:cs="Arial"/>
        </w:rPr>
        <w:t xml:space="preserve">je nutné ulehčit průběh úkonů </w:t>
      </w:r>
      <w:r w:rsidR="008068EF">
        <w:rPr>
          <w:rFonts w:ascii="Arial" w:hAnsi="Arial" w:cs="Arial"/>
        </w:rPr>
        <w:t>v rámci trestního řízení</w:t>
      </w:r>
      <w:r w:rsidR="00523FE4">
        <w:rPr>
          <w:rFonts w:ascii="Arial" w:hAnsi="Arial" w:cs="Arial"/>
        </w:rPr>
        <w:t xml:space="preserve"> a </w:t>
      </w:r>
      <w:r w:rsidR="00B51A91">
        <w:rPr>
          <w:rFonts w:ascii="Arial" w:hAnsi="Arial" w:cs="Arial"/>
        </w:rPr>
        <w:t>co možná nejvíce</w:t>
      </w:r>
      <w:r w:rsidR="00523FE4">
        <w:rPr>
          <w:rFonts w:ascii="Arial" w:hAnsi="Arial" w:cs="Arial"/>
        </w:rPr>
        <w:t xml:space="preserve"> zohlednit jejich specifické nároky</w:t>
      </w:r>
      <w:r w:rsidR="008068EF">
        <w:rPr>
          <w:rFonts w:ascii="Arial" w:hAnsi="Arial" w:cs="Arial"/>
        </w:rPr>
        <w:t>. Se</w:t>
      </w:r>
      <w:r w:rsidR="00B51A91">
        <w:rPr>
          <w:rFonts w:ascii="Arial" w:hAnsi="Arial" w:cs="Arial"/>
        </w:rPr>
        <w:t xml:space="preserve"> zněním zákona o obětech tr</w:t>
      </w:r>
      <w:r w:rsidR="008068EF">
        <w:rPr>
          <w:rFonts w:ascii="Arial" w:hAnsi="Arial" w:cs="Arial"/>
        </w:rPr>
        <w:t>estných činů se v tomto ohledu zcela souhlasím.</w:t>
      </w:r>
      <w:r w:rsidR="00B51A91">
        <w:rPr>
          <w:rFonts w:ascii="Arial" w:hAnsi="Arial" w:cs="Arial"/>
        </w:rPr>
        <w:t xml:space="preserve"> </w:t>
      </w:r>
      <w:r w:rsidR="00817705">
        <w:rPr>
          <w:rFonts w:ascii="Arial" w:hAnsi="Arial" w:cs="Arial"/>
        </w:rPr>
        <w:t xml:space="preserve">   </w:t>
      </w:r>
    </w:p>
    <w:p w:rsidR="00D11A91" w:rsidRDefault="00523FE4" w:rsidP="00F564CE">
      <w:pPr>
        <w:pStyle w:val="Default"/>
        <w:spacing w:line="360" w:lineRule="auto"/>
        <w:jc w:val="both"/>
        <w:rPr>
          <w:rFonts w:ascii="Arial" w:hAnsi="Arial" w:cs="Arial"/>
        </w:rPr>
      </w:pPr>
      <w:r>
        <w:rPr>
          <w:rFonts w:ascii="Arial" w:hAnsi="Arial" w:cs="Arial"/>
        </w:rPr>
        <w:t xml:space="preserve">         </w:t>
      </w:r>
      <w:r w:rsidR="00817705">
        <w:rPr>
          <w:rFonts w:ascii="Arial" w:hAnsi="Arial" w:cs="Arial"/>
        </w:rPr>
        <w:t>V</w:t>
      </w:r>
      <w:r w:rsidR="00216559">
        <w:rPr>
          <w:rFonts w:ascii="Arial" w:hAnsi="Arial" w:cs="Arial"/>
        </w:rPr>
        <w:t xml:space="preserve"> zahraničí </w:t>
      </w:r>
      <w:r w:rsidR="00817705">
        <w:rPr>
          <w:rFonts w:ascii="Arial" w:hAnsi="Arial" w:cs="Arial"/>
        </w:rPr>
        <w:t>uznávaným institutem je prohlášení o dopadech trestného činu na život oběti</w:t>
      </w:r>
      <w:r w:rsidR="00E31FA1">
        <w:rPr>
          <w:rStyle w:val="Znakapoznpodarou"/>
        </w:rPr>
        <w:footnoteReference w:id="123"/>
      </w:r>
      <w:r w:rsidR="00817705">
        <w:rPr>
          <w:rFonts w:ascii="Arial" w:hAnsi="Arial" w:cs="Arial"/>
        </w:rPr>
        <w:t>. N</w:t>
      </w:r>
      <w:r w:rsidR="00283CCB">
        <w:rPr>
          <w:rFonts w:ascii="Arial" w:hAnsi="Arial" w:cs="Arial"/>
        </w:rPr>
        <w:t>ově ho budou moci využít i</w:t>
      </w:r>
      <w:r w:rsidR="00817705">
        <w:rPr>
          <w:rFonts w:ascii="Arial" w:hAnsi="Arial" w:cs="Arial"/>
        </w:rPr>
        <w:t xml:space="preserve"> oběti</w:t>
      </w:r>
      <w:r w:rsidR="00283CCB">
        <w:rPr>
          <w:rFonts w:ascii="Arial" w:hAnsi="Arial" w:cs="Arial"/>
        </w:rPr>
        <w:t xml:space="preserve"> v České republice (viz. </w:t>
      </w:r>
      <w:r w:rsidR="00283CCB" w:rsidRPr="00AE51DE">
        <w:rPr>
          <w:rFonts w:ascii="Arial" w:hAnsi="Arial" w:cs="Arial"/>
        </w:rPr>
        <w:t>§</w:t>
      </w:r>
      <w:r w:rsidR="00283CCB">
        <w:rPr>
          <w:rFonts w:ascii="Arial" w:hAnsi="Arial" w:cs="Arial"/>
        </w:rPr>
        <w:t xml:space="preserve"> 22 </w:t>
      </w:r>
      <w:proofErr w:type="spellStart"/>
      <w:r w:rsidR="00283CCB">
        <w:rPr>
          <w:rFonts w:ascii="Arial" w:hAnsi="Arial" w:cs="Arial"/>
        </w:rPr>
        <w:t>ZoOTČ</w:t>
      </w:r>
      <w:proofErr w:type="spellEnd"/>
      <w:r w:rsidR="00283CCB">
        <w:rPr>
          <w:rFonts w:ascii="Arial" w:hAnsi="Arial" w:cs="Arial"/>
        </w:rPr>
        <w:t>)</w:t>
      </w:r>
      <w:r w:rsidR="00817705">
        <w:rPr>
          <w:rFonts w:ascii="Arial" w:hAnsi="Arial" w:cs="Arial"/>
        </w:rPr>
        <w:t xml:space="preserve">. </w:t>
      </w:r>
      <w:r w:rsidR="008043BB">
        <w:rPr>
          <w:rFonts w:ascii="Arial" w:hAnsi="Arial" w:cs="Arial"/>
        </w:rPr>
        <w:t>Obě</w:t>
      </w:r>
      <w:r w:rsidR="00283CCB">
        <w:rPr>
          <w:rFonts w:ascii="Arial" w:hAnsi="Arial" w:cs="Arial"/>
        </w:rPr>
        <w:t xml:space="preserve">ti se bude nabízet možnost, aby kdykoliv v průběhu trestního řízení učinila prohlášení (případně využila písemné formy), ve kterém popíše, jak byl trestným činem poznamenán její </w:t>
      </w:r>
      <w:r w:rsidR="00DB6FF3">
        <w:rPr>
          <w:rFonts w:ascii="Arial" w:hAnsi="Arial" w:cs="Arial"/>
        </w:rPr>
        <w:t xml:space="preserve">život a s jakými příkořími se v důsledku něj musela potýkat. </w:t>
      </w:r>
      <w:r w:rsidR="00C12C55">
        <w:rPr>
          <w:rFonts w:ascii="Arial" w:hAnsi="Arial" w:cs="Arial"/>
        </w:rPr>
        <w:t xml:space="preserve">Tento institut je zároveň reflexí práva být slyšen. Při jeho využívání tak budou získávány nejen informace nutné pro rozhodnutí soudu, ale je zde i další aspekt. </w:t>
      </w:r>
      <w:r w:rsidR="00C12C55">
        <w:rPr>
          <w:rFonts w:ascii="Arial" w:hAnsi="Arial" w:cs="Arial"/>
        </w:rPr>
        <w:lastRenderedPageBreak/>
        <w:t>Pachatel si tak bude moci lépe uvědomit, co svým protiprávním jednáním způsobil. U oběti by mělo dojít k ulehčení vyrovnávání se s tím, co byla nucena vytrpět.</w:t>
      </w:r>
      <w:r w:rsidR="00501DB3">
        <w:rPr>
          <w:rStyle w:val="Znakapoznpodarou"/>
        </w:rPr>
        <w:footnoteReference w:id="124"/>
      </w:r>
      <w:r w:rsidR="00C12C55">
        <w:rPr>
          <w:rFonts w:ascii="Arial" w:hAnsi="Arial" w:cs="Arial"/>
        </w:rPr>
        <w:t xml:space="preserve"> </w:t>
      </w:r>
    </w:p>
    <w:p w:rsidR="00D11A91" w:rsidRDefault="00915046" w:rsidP="00F564CE">
      <w:pPr>
        <w:pStyle w:val="Default"/>
        <w:spacing w:line="360" w:lineRule="auto"/>
        <w:jc w:val="both"/>
        <w:rPr>
          <w:rFonts w:ascii="Arial" w:hAnsi="Arial" w:cs="Arial"/>
        </w:rPr>
      </w:pPr>
      <w:r>
        <w:rPr>
          <w:rFonts w:ascii="Arial" w:hAnsi="Arial" w:cs="Arial"/>
        </w:rPr>
        <w:t xml:space="preserve">● </w:t>
      </w:r>
      <w:r w:rsidR="008515F4">
        <w:rPr>
          <w:rFonts w:ascii="Arial" w:hAnsi="Arial" w:cs="Arial"/>
        </w:rPr>
        <w:t xml:space="preserve">    </w:t>
      </w:r>
      <w:r w:rsidR="00920ADC">
        <w:rPr>
          <w:rFonts w:ascii="Arial" w:hAnsi="Arial" w:cs="Arial"/>
        </w:rPr>
        <w:t xml:space="preserve">V současné době se s úpravou </w:t>
      </w:r>
      <w:r w:rsidR="00920ADC" w:rsidRPr="00943D2F">
        <w:rPr>
          <w:rFonts w:ascii="Arial" w:hAnsi="Arial" w:cs="Arial"/>
          <w:b/>
        </w:rPr>
        <w:t>finanční pomoci ze strany státu</w:t>
      </w:r>
      <w:r w:rsidR="00920ADC">
        <w:rPr>
          <w:rFonts w:ascii="Arial" w:hAnsi="Arial" w:cs="Arial"/>
        </w:rPr>
        <w:t xml:space="preserve"> setkáme v zákoně o peněžité pomoci</w:t>
      </w:r>
      <w:r w:rsidR="002D264D">
        <w:rPr>
          <w:rFonts w:ascii="Arial" w:hAnsi="Arial" w:cs="Arial"/>
        </w:rPr>
        <w:t>.</w:t>
      </w:r>
      <w:r w:rsidR="00920ADC">
        <w:rPr>
          <w:rFonts w:ascii="Arial" w:hAnsi="Arial" w:cs="Arial"/>
        </w:rPr>
        <w:t xml:space="preserve"> </w:t>
      </w:r>
      <w:r w:rsidR="00943D2F">
        <w:rPr>
          <w:rFonts w:ascii="Arial" w:hAnsi="Arial" w:cs="Arial"/>
        </w:rPr>
        <w:t xml:space="preserve">Aby </w:t>
      </w:r>
      <w:r w:rsidR="008A5FF3">
        <w:rPr>
          <w:rFonts w:ascii="Arial" w:hAnsi="Arial" w:cs="Arial"/>
        </w:rPr>
        <w:t xml:space="preserve">mohl být </w:t>
      </w:r>
      <w:r>
        <w:rPr>
          <w:rFonts w:ascii="Arial" w:hAnsi="Arial" w:cs="Arial"/>
        </w:rPr>
        <w:t xml:space="preserve">zákon o </w:t>
      </w:r>
      <w:r w:rsidR="008A5FF3">
        <w:rPr>
          <w:rFonts w:ascii="Arial" w:hAnsi="Arial" w:cs="Arial"/>
        </w:rPr>
        <w:t xml:space="preserve">obětech trestných činů </w:t>
      </w:r>
      <w:r>
        <w:rPr>
          <w:rFonts w:ascii="Arial" w:hAnsi="Arial" w:cs="Arial"/>
        </w:rPr>
        <w:t xml:space="preserve">považován za </w:t>
      </w:r>
      <w:r w:rsidR="00671790">
        <w:rPr>
          <w:rFonts w:ascii="Arial" w:hAnsi="Arial" w:cs="Arial"/>
        </w:rPr>
        <w:t xml:space="preserve">kompletní, přejímá </w:t>
      </w:r>
      <w:r w:rsidR="008068EF">
        <w:rPr>
          <w:rFonts w:ascii="Arial" w:hAnsi="Arial" w:cs="Arial"/>
        </w:rPr>
        <w:t xml:space="preserve">v šestém díle </w:t>
      </w:r>
      <w:r w:rsidR="00671790">
        <w:rPr>
          <w:rFonts w:ascii="Arial" w:hAnsi="Arial" w:cs="Arial"/>
        </w:rPr>
        <w:t>ustanovení zákona o peněži</w:t>
      </w:r>
      <w:r w:rsidR="008A5FF3">
        <w:rPr>
          <w:rFonts w:ascii="Arial" w:hAnsi="Arial" w:cs="Arial"/>
        </w:rPr>
        <w:t xml:space="preserve">té pomoci obětem trestných činů, ale </w:t>
      </w:r>
      <w:r w:rsidR="00671790">
        <w:rPr>
          <w:rFonts w:ascii="Arial" w:hAnsi="Arial" w:cs="Arial"/>
        </w:rPr>
        <w:t>nikoli v</w:t>
      </w:r>
      <w:r w:rsidR="008A5FF3">
        <w:rPr>
          <w:rFonts w:ascii="Arial" w:hAnsi="Arial" w:cs="Arial"/>
        </w:rPr>
        <w:t xml:space="preserve"> původním znění. </w:t>
      </w:r>
      <w:r w:rsidR="00943D2F">
        <w:rPr>
          <w:rFonts w:ascii="Arial" w:hAnsi="Arial" w:cs="Arial"/>
        </w:rPr>
        <w:t>Aktuálně je předpokladem, který musí oběť pro přiznání peněžité pomoci splnit, dosažení minimální hranice bodového ohodnocení bolesti</w:t>
      </w:r>
      <w:r w:rsidR="00943D2F">
        <w:rPr>
          <w:rStyle w:val="Znakapoznpodarou"/>
        </w:rPr>
        <w:footnoteReference w:id="125"/>
      </w:r>
      <w:r w:rsidR="00943D2F">
        <w:rPr>
          <w:rFonts w:ascii="Arial" w:hAnsi="Arial" w:cs="Arial"/>
        </w:rPr>
        <w:t xml:space="preserve">, kterou musela v důsledku trestného činu snášet. Pomoc od státu mohou žádat i osoby, které jsou pozůstalými po oběti, pokud oběť následkem trestného činu zemřela. </w:t>
      </w:r>
      <w:r w:rsidR="008515F4">
        <w:rPr>
          <w:rFonts w:ascii="Arial" w:hAnsi="Arial" w:cs="Arial"/>
        </w:rPr>
        <w:t>Osobně jsem velmi potěšena, že o</w:t>
      </w:r>
      <w:r w:rsidR="00943D2F">
        <w:rPr>
          <w:rFonts w:ascii="Arial" w:hAnsi="Arial" w:cs="Arial"/>
        </w:rPr>
        <w:t>proti stávající ú</w:t>
      </w:r>
      <w:r w:rsidR="008515F4">
        <w:rPr>
          <w:rFonts w:ascii="Arial" w:hAnsi="Arial" w:cs="Arial"/>
        </w:rPr>
        <w:t>pravě si odškodnění budou moci</w:t>
      </w:r>
      <w:r w:rsidR="00943D2F">
        <w:rPr>
          <w:rFonts w:ascii="Arial" w:hAnsi="Arial" w:cs="Arial"/>
        </w:rPr>
        <w:t xml:space="preserve"> nárokovat i oběti trestných činů proti lidské důstojnosti v sexuální </w:t>
      </w:r>
      <w:r w:rsidR="008515F4">
        <w:rPr>
          <w:rFonts w:ascii="Arial" w:hAnsi="Arial" w:cs="Arial"/>
        </w:rPr>
        <w:t>oblasti. D</w:t>
      </w:r>
      <w:r w:rsidR="00943D2F">
        <w:rPr>
          <w:rFonts w:ascii="Arial" w:hAnsi="Arial" w:cs="Arial"/>
        </w:rPr>
        <w:t xml:space="preserve">ále se k této kategorii oprávněných osob přidají i týrané děti (viz. </w:t>
      </w:r>
      <w:r w:rsidR="00943D2F" w:rsidRPr="00AE51DE">
        <w:rPr>
          <w:rFonts w:ascii="Arial" w:hAnsi="Arial" w:cs="Arial"/>
        </w:rPr>
        <w:t>§</w:t>
      </w:r>
      <w:r w:rsidR="00943D2F">
        <w:rPr>
          <w:rFonts w:ascii="Arial" w:hAnsi="Arial" w:cs="Arial"/>
        </w:rPr>
        <w:t xml:space="preserve"> </w:t>
      </w:r>
      <w:r w:rsidR="00452B3D">
        <w:rPr>
          <w:rFonts w:ascii="Arial" w:hAnsi="Arial" w:cs="Arial"/>
        </w:rPr>
        <w:t xml:space="preserve">198 </w:t>
      </w:r>
      <w:proofErr w:type="spellStart"/>
      <w:r w:rsidR="00452B3D">
        <w:rPr>
          <w:rFonts w:ascii="Arial" w:hAnsi="Arial" w:cs="Arial"/>
        </w:rPr>
        <w:t>TrZ</w:t>
      </w:r>
      <w:proofErr w:type="spellEnd"/>
      <w:r w:rsidR="00452B3D">
        <w:rPr>
          <w:rFonts w:ascii="Arial" w:hAnsi="Arial" w:cs="Arial"/>
        </w:rPr>
        <w:t xml:space="preserve">). </w:t>
      </w:r>
      <w:r w:rsidR="00943D2F">
        <w:rPr>
          <w:rFonts w:ascii="Arial" w:hAnsi="Arial" w:cs="Arial"/>
        </w:rPr>
        <w:t>Podmínkou pro uplatnění nároku bude vznik újmy v nemajetkové sféře</w:t>
      </w:r>
      <w:r w:rsidR="00452B3D">
        <w:rPr>
          <w:rFonts w:ascii="Arial" w:hAnsi="Arial" w:cs="Arial"/>
        </w:rPr>
        <w:t xml:space="preserve"> (viz. </w:t>
      </w:r>
      <w:r w:rsidR="00452B3D" w:rsidRPr="00AE51DE">
        <w:rPr>
          <w:rFonts w:ascii="Arial" w:hAnsi="Arial" w:cs="Arial"/>
        </w:rPr>
        <w:t>§</w:t>
      </w:r>
      <w:r w:rsidR="00452B3D">
        <w:rPr>
          <w:rFonts w:ascii="Arial" w:hAnsi="Arial" w:cs="Arial"/>
        </w:rPr>
        <w:t xml:space="preserve"> 24odst. 1 písm. d)</w:t>
      </w:r>
      <w:r w:rsidR="00943D2F">
        <w:rPr>
          <w:rFonts w:ascii="Arial" w:hAnsi="Arial" w:cs="Arial"/>
        </w:rPr>
        <w:t xml:space="preserve">. </w:t>
      </w:r>
      <w:r w:rsidR="009C16D3">
        <w:rPr>
          <w:rFonts w:ascii="Arial" w:hAnsi="Arial" w:cs="Arial"/>
        </w:rPr>
        <w:t>Tyto finance budou oběti moci využít k uhrazení odborných terapií, které jim jistě pomohou při návratu do běžného života</w:t>
      </w:r>
      <w:r w:rsidR="008570D8">
        <w:rPr>
          <w:rFonts w:ascii="Arial" w:hAnsi="Arial" w:cs="Arial"/>
        </w:rPr>
        <w:t>.</w:t>
      </w:r>
    </w:p>
    <w:p w:rsidR="00FE708F" w:rsidRDefault="00943D2F" w:rsidP="00F564CE">
      <w:pPr>
        <w:pStyle w:val="Default"/>
        <w:spacing w:line="360" w:lineRule="auto"/>
        <w:jc w:val="both"/>
        <w:rPr>
          <w:rFonts w:ascii="Arial" w:hAnsi="Arial" w:cs="Arial"/>
        </w:rPr>
      </w:pPr>
      <w:r>
        <w:rPr>
          <w:rFonts w:ascii="Arial" w:hAnsi="Arial" w:cs="Arial"/>
        </w:rPr>
        <w:t xml:space="preserve">        Sna</w:t>
      </w:r>
      <w:r w:rsidR="006041A5">
        <w:rPr>
          <w:rFonts w:ascii="Arial" w:hAnsi="Arial" w:cs="Arial"/>
        </w:rPr>
        <w:t>ha státu přinést obět</w:t>
      </w:r>
      <w:r w:rsidR="00580310">
        <w:rPr>
          <w:rFonts w:ascii="Arial" w:hAnsi="Arial" w:cs="Arial"/>
        </w:rPr>
        <w:t>i</w:t>
      </w:r>
      <w:r w:rsidR="008068EF">
        <w:rPr>
          <w:rFonts w:ascii="Arial" w:hAnsi="Arial" w:cs="Arial"/>
        </w:rPr>
        <w:t xml:space="preserve"> finanční benefity </w:t>
      </w:r>
      <w:r>
        <w:rPr>
          <w:rFonts w:ascii="Arial" w:hAnsi="Arial" w:cs="Arial"/>
        </w:rPr>
        <w:t xml:space="preserve">se odráží ve zvýšení </w:t>
      </w:r>
      <w:r w:rsidR="00FE7234">
        <w:rPr>
          <w:rFonts w:ascii="Arial" w:hAnsi="Arial" w:cs="Arial"/>
        </w:rPr>
        <w:t xml:space="preserve">částek poskytovaných jako </w:t>
      </w:r>
      <w:r w:rsidR="006041A5">
        <w:rPr>
          <w:rFonts w:ascii="Arial" w:hAnsi="Arial" w:cs="Arial"/>
        </w:rPr>
        <w:t xml:space="preserve">pomoc od státu (srovnej stávající znění </w:t>
      </w:r>
      <w:proofErr w:type="spellStart"/>
      <w:r w:rsidR="006041A5">
        <w:rPr>
          <w:rFonts w:ascii="Arial" w:hAnsi="Arial" w:cs="Arial"/>
        </w:rPr>
        <w:t>ust</w:t>
      </w:r>
      <w:proofErr w:type="spellEnd"/>
      <w:r w:rsidR="006041A5">
        <w:rPr>
          <w:rFonts w:ascii="Arial" w:hAnsi="Arial" w:cs="Arial"/>
        </w:rPr>
        <w:t xml:space="preserve">. </w:t>
      </w:r>
      <w:r w:rsidR="006041A5" w:rsidRPr="00AE51DE">
        <w:rPr>
          <w:rFonts w:ascii="Arial" w:hAnsi="Arial" w:cs="Arial"/>
        </w:rPr>
        <w:t>§</w:t>
      </w:r>
      <w:r w:rsidR="006041A5">
        <w:rPr>
          <w:rFonts w:ascii="Arial" w:hAnsi="Arial" w:cs="Arial"/>
        </w:rPr>
        <w:t xml:space="preserve"> 7 </w:t>
      </w:r>
      <w:r w:rsidR="009E6194">
        <w:rPr>
          <w:rFonts w:ascii="Arial" w:hAnsi="Arial" w:cs="Arial"/>
        </w:rPr>
        <w:t xml:space="preserve">odst. 1 písm. a) </w:t>
      </w:r>
      <w:proofErr w:type="spellStart"/>
      <w:r w:rsidR="006041A5">
        <w:rPr>
          <w:rFonts w:ascii="Arial" w:hAnsi="Arial" w:cs="Arial"/>
        </w:rPr>
        <w:t>Zpp</w:t>
      </w:r>
      <w:proofErr w:type="spellEnd"/>
      <w:r w:rsidR="006041A5">
        <w:rPr>
          <w:rFonts w:ascii="Arial" w:hAnsi="Arial" w:cs="Arial"/>
        </w:rPr>
        <w:t xml:space="preserve">). Nyní může být poskytnuta jednorázová částka </w:t>
      </w:r>
      <w:r w:rsidR="00580310">
        <w:rPr>
          <w:rFonts w:ascii="Arial" w:hAnsi="Arial" w:cs="Arial"/>
        </w:rPr>
        <w:t xml:space="preserve">ve výši </w:t>
      </w:r>
      <w:r w:rsidR="006041A5">
        <w:rPr>
          <w:rFonts w:ascii="Arial" w:hAnsi="Arial" w:cs="Arial"/>
        </w:rPr>
        <w:t>25.0</w:t>
      </w:r>
      <w:r w:rsidR="00580310">
        <w:rPr>
          <w:rFonts w:ascii="Arial" w:hAnsi="Arial" w:cs="Arial"/>
        </w:rPr>
        <w:t>00,-Kč.</w:t>
      </w:r>
      <w:r w:rsidR="006041A5">
        <w:rPr>
          <w:rFonts w:ascii="Arial" w:hAnsi="Arial" w:cs="Arial"/>
        </w:rPr>
        <w:t xml:space="preserve"> Nově bude </w:t>
      </w:r>
      <w:r w:rsidR="00043D62">
        <w:rPr>
          <w:rFonts w:ascii="Arial" w:hAnsi="Arial" w:cs="Arial"/>
        </w:rPr>
        <w:t xml:space="preserve">vyplácená </w:t>
      </w:r>
      <w:r w:rsidR="006041A5">
        <w:rPr>
          <w:rFonts w:ascii="Arial" w:hAnsi="Arial" w:cs="Arial"/>
        </w:rPr>
        <w:t xml:space="preserve">paušální částka dvojnásobná – tj. 50.000,-Kč a maximální možná </w:t>
      </w:r>
      <w:r w:rsidR="009E6194">
        <w:rPr>
          <w:rFonts w:ascii="Arial" w:hAnsi="Arial" w:cs="Arial"/>
        </w:rPr>
        <w:t>hodnota plnění se zvýší na 2</w:t>
      </w:r>
      <w:r w:rsidR="006041A5">
        <w:rPr>
          <w:rFonts w:ascii="Arial" w:hAnsi="Arial" w:cs="Arial"/>
        </w:rPr>
        <w:t>00.000,-Kč</w:t>
      </w:r>
      <w:r w:rsidR="00EE5CA6">
        <w:rPr>
          <w:rFonts w:ascii="Arial" w:hAnsi="Arial" w:cs="Arial"/>
        </w:rPr>
        <w:t xml:space="preserve"> (</w:t>
      </w:r>
      <w:r w:rsidR="009E6194">
        <w:rPr>
          <w:rFonts w:ascii="Arial" w:hAnsi="Arial" w:cs="Arial"/>
        </w:rPr>
        <w:t xml:space="preserve">viz. </w:t>
      </w:r>
      <w:r w:rsidR="00EE5CA6" w:rsidRPr="00AE51DE">
        <w:rPr>
          <w:rFonts w:ascii="Arial" w:hAnsi="Arial" w:cs="Arial"/>
        </w:rPr>
        <w:t>§</w:t>
      </w:r>
      <w:r w:rsidR="009E6194">
        <w:rPr>
          <w:rFonts w:ascii="Arial" w:hAnsi="Arial" w:cs="Arial"/>
        </w:rPr>
        <w:t xml:space="preserve"> 28 odst. 1 písm. b)</w:t>
      </w:r>
      <w:r w:rsidR="00EE5CA6">
        <w:rPr>
          <w:rFonts w:ascii="Arial" w:hAnsi="Arial" w:cs="Arial"/>
        </w:rPr>
        <w:t>)</w:t>
      </w:r>
      <w:r w:rsidR="006041A5">
        <w:rPr>
          <w:rFonts w:ascii="Arial" w:hAnsi="Arial" w:cs="Arial"/>
        </w:rPr>
        <w:t>.</w:t>
      </w:r>
      <w:r w:rsidR="00043D62">
        <w:rPr>
          <w:rFonts w:ascii="Arial" w:hAnsi="Arial" w:cs="Arial"/>
        </w:rPr>
        <w:t xml:space="preserve"> </w:t>
      </w:r>
    </w:p>
    <w:p w:rsidR="009E6194" w:rsidRDefault="009E6194" w:rsidP="00FE708F">
      <w:pPr>
        <w:pStyle w:val="Default"/>
        <w:spacing w:line="360" w:lineRule="auto"/>
        <w:ind w:firstLine="567"/>
        <w:jc w:val="both"/>
        <w:rPr>
          <w:rFonts w:ascii="Arial" w:hAnsi="Arial" w:cs="Arial"/>
        </w:rPr>
      </w:pPr>
      <w:r>
        <w:rPr>
          <w:rFonts w:ascii="Arial" w:hAnsi="Arial" w:cs="Arial"/>
        </w:rPr>
        <w:t>Z titulu svého postavení rodiče</w:t>
      </w:r>
      <w:r w:rsidR="00F54D53">
        <w:rPr>
          <w:rFonts w:ascii="Arial" w:hAnsi="Arial" w:cs="Arial"/>
        </w:rPr>
        <w:t xml:space="preserve">, </w:t>
      </w:r>
      <w:r>
        <w:rPr>
          <w:rFonts w:ascii="Arial" w:hAnsi="Arial" w:cs="Arial"/>
        </w:rPr>
        <w:t>manžela či dítěte ve vztahu k oběti, která v důsledku trestného činu zemřela, mohou tyto osoby za splnění podmínek uvedených v </w:t>
      </w:r>
      <w:proofErr w:type="spellStart"/>
      <w:r>
        <w:rPr>
          <w:rFonts w:ascii="Arial" w:hAnsi="Arial" w:cs="Arial"/>
        </w:rPr>
        <w:t>ust</w:t>
      </w:r>
      <w:proofErr w:type="spellEnd"/>
      <w:r>
        <w:rPr>
          <w:rFonts w:ascii="Arial" w:hAnsi="Arial" w:cs="Arial"/>
        </w:rPr>
        <w:t xml:space="preserve">. </w:t>
      </w:r>
      <w:r w:rsidRPr="00AE51DE">
        <w:rPr>
          <w:rFonts w:ascii="Arial" w:hAnsi="Arial" w:cs="Arial"/>
        </w:rPr>
        <w:t>§</w:t>
      </w:r>
      <w:r>
        <w:rPr>
          <w:rFonts w:ascii="Arial" w:hAnsi="Arial" w:cs="Arial"/>
        </w:rPr>
        <w:t xml:space="preserve"> 2 odst. 2 </w:t>
      </w:r>
      <w:proofErr w:type="spellStart"/>
      <w:r>
        <w:rPr>
          <w:rFonts w:ascii="Arial" w:hAnsi="Arial" w:cs="Arial"/>
        </w:rPr>
        <w:t>Zpp</w:t>
      </w:r>
      <w:proofErr w:type="spellEnd"/>
      <w:r>
        <w:rPr>
          <w:rFonts w:ascii="Arial" w:hAnsi="Arial" w:cs="Arial"/>
        </w:rPr>
        <w:t xml:space="preserve"> žádat peněžité plnění od státu. </w:t>
      </w:r>
      <w:r w:rsidR="00C01CF5">
        <w:rPr>
          <w:rFonts w:ascii="Arial" w:hAnsi="Arial" w:cs="Arial"/>
        </w:rPr>
        <w:t xml:space="preserve">Zákon o obětech trestných činů přináší rozšíření, když do kategorie takto oprávněných osob nově zařazuje </w:t>
      </w:r>
      <w:r w:rsidR="00780D9E">
        <w:rPr>
          <w:rFonts w:ascii="Arial" w:hAnsi="Arial" w:cs="Arial"/>
        </w:rPr>
        <w:t>i sourozence oběti</w:t>
      </w:r>
      <w:r w:rsidR="00C01CF5">
        <w:rPr>
          <w:rFonts w:ascii="Arial" w:hAnsi="Arial" w:cs="Arial"/>
        </w:rPr>
        <w:t xml:space="preserve"> </w:t>
      </w:r>
      <w:r w:rsidR="00780D9E">
        <w:rPr>
          <w:rFonts w:ascii="Arial" w:hAnsi="Arial" w:cs="Arial"/>
        </w:rPr>
        <w:t xml:space="preserve">a registrovaného partnera/ku (viz. </w:t>
      </w:r>
      <w:r w:rsidR="00780D9E" w:rsidRPr="00AE51DE">
        <w:rPr>
          <w:rFonts w:ascii="Arial" w:hAnsi="Arial" w:cs="Arial"/>
        </w:rPr>
        <w:t>§</w:t>
      </w:r>
      <w:r w:rsidR="00780D9E">
        <w:rPr>
          <w:rFonts w:ascii="Arial" w:hAnsi="Arial" w:cs="Arial"/>
        </w:rPr>
        <w:t xml:space="preserve"> 24 odst. 1 písm. c) </w:t>
      </w:r>
      <w:proofErr w:type="spellStart"/>
      <w:r w:rsidR="00780D9E">
        <w:rPr>
          <w:rFonts w:ascii="Arial" w:hAnsi="Arial" w:cs="Arial"/>
        </w:rPr>
        <w:t>ZoOTČ</w:t>
      </w:r>
      <w:proofErr w:type="spellEnd"/>
      <w:r w:rsidR="00780D9E">
        <w:rPr>
          <w:rFonts w:ascii="Arial" w:hAnsi="Arial" w:cs="Arial"/>
        </w:rPr>
        <w:t>)</w:t>
      </w:r>
      <w:r w:rsidR="00C01CF5">
        <w:rPr>
          <w:rFonts w:ascii="Arial" w:hAnsi="Arial" w:cs="Arial"/>
        </w:rPr>
        <w:t>.</w:t>
      </w:r>
      <w:r w:rsidR="00F54D53">
        <w:rPr>
          <w:rFonts w:ascii="Arial" w:hAnsi="Arial" w:cs="Arial"/>
        </w:rPr>
        <w:t xml:space="preserve"> I těchto osob se týká zvýšení poskytovaných finančních částek, kdy dle stávající úpravy </w:t>
      </w:r>
      <w:proofErr w:type="spellStart"/>
      <w:r w:rsidR="00F54D53">
        <w:rPr>
          <w:rFonts w:ascii="Arial" w:hAnsi="Arial" w:cs="Arial"/>
        </w:rPr>
        <w:t>ust</w:t>
      </w:r>
      <w:proofErr w:type="spellEnd"/>
      <w:r w:rsidR="00F54D53">
        <w:rPr>
          <w:rFonts w:ascii="Arial" w:hAnsi="Arial" w:cs="Arial"/>
        </w:rPr>
        <w:t xml:space="preserve">. </w:t>
      </w:r>
      <w:r w:rsidR="00F54D53" w:rsidRPr="00AE51DE">
        <w:rPr>
          <w:rFonts w:ascii="Arial" w:hAnsi="Arial" w:cs="Arial"/>
        </w:rPr>
        <w:t>§</w:t>
      </w:r>
      <w:r w:rsidR="00F54D53">
        <w:rPr>
          <w:rFonts w:ascii="Arial" w:hAnsi="Arial" w:cs="Arial"/>
        </w:rPr>
        <w:t xml:space="preserve"> 7 odst. 1 písm. b) </w:t>
      </w:r>
      <w:proofErr w:type="spellStart"/>
      <w:r w:rsidR="00F54D53">
        <w:rPr>
          <w:rFonts w:ascii="Arial" w:hAnsi="Arial" w:cs="Arial"/>
        </w:rPr>
        <w:t>Zpp</w:t>
      </w:r>
      <w:proofErr w:type="spellEnd"/>
      <w:r w:rsidR="00F54D53">
        <w:rPr>
          <w:rFonts w:ascii="Arial" w:hAnsi="Arial" w:cs="Arial"/>
        </w:rPr>
        <w:t xml:space="preserve"> je možné obdržet částku 150.000,-Kč, v celkovém součtu </w:t>
      </w:r>
      <w:r w:rsidR="007B50D1">
        <w:rPr>
          <w:rFonts w:ascii="Arial" w:hAnsi="Arial" w:cs="Arial"/>
        </w:rPr>
        <w:t xml:space="preserve">pak </w:t>
      </w:r>
      <w:r w:rsidR="00F54D53">
        <w:rPr>
          <w:rFonts w:ascii="Arial" w:hAnsi="Arial" w:cs="Arial"/>
        </w:rPr>
        <w:t xml:space="preserve">částku 450.000,-Kč. Ustanovení </w:t>
      </w:r>
      <w:r w:rsidR="00F54D53" w:rsidRPr="00AE51DE">
        <w:rPr>
          <w:rFonts w:ascii="Arial" w:hAnsi="Arial" w:cs="Arial"/>
        </w:rPr>
        <w:t>§</w:t>
      </w:r>
      <w:r w:rsidR="00F54D53">
        <w:rPr>
          <w:rFonts w:ascii="Arial" w:hAnsi="Arial" w:cs="Arial"/>
        </w:rPr>
        <w:t xml:space="preserve"> 28 odst. 1 písm. c) </w:t>
      </w:r>
      <w:proofErr w:type="spellStart"/>
      <w:r w:rsidR="00F54D53">
        <w:rPr>
          <w:rFonts w:ascii="Arial" w:hAnsi="Arial" w:cs="Arial"/>
        </w:rPr>
        <w:t>ZoOTČ</w:t>
      </w:r>
      <w:proofErr w:type="spellEnd"/>
      <w:r w:rsidR="00F54D53">
        <w:rPr>
          <w:rFonts w:ascii="Arial" w:hAnsi="Arial" w:cs="Arial"/>
        </w:rPr>
        <w:t xml:space="preserve"> zvyšuje sumu na 200.000,-Kč (sourozenci zemřelého bude poskytnuta částka 175.000,-Kč). Součet takto poskytnutých částek nebude moci překročit hodnotu </w:t>
      </w:r>
      <w:r w:rsidR="00F54D53">
        <w:rPr>
          <w:rFonts w:ascii="Arial" w:hAnsi="Arial" w:cs="Arial"/>
        </w:rPr>
        <w:lastRenderedPageBreak/>
        <w:t xml:space="preserve">600.000,-Kč. </w:t>
      </w:r>
      <w:r w:rsidR="009C16D3">
        <w:rPr>
          <w:rFonts w:ascii="Arial" w:hAnsi="Arial" w:cs="Arial"/>
        </w:rPr>
        <w:t>O peněžitou pomoc bude možné požádat nejpozději do 5 let po spáchání trestného činu</w:t>
      </w:r>
      <w:r w:rsidR="009C16D3">
        <w:rPr>
          <w:rStyle w:val="Znakapoznpodarou"/>
        </w:rPr>
        <w:footnoteReference w:id="126"/>
      </w:r>
      <w:r w:rsidR="009C16D3">
        <w:rPr>
          <w:rFonts w:ascii="Arial" w:hAnsi="Arial" w:cs="Arial"/>
        </w:rPr>
        <w:t xml:space="preserve">. </w:t>
      </w:r>
      <w:r w:rsidR="00F54D53">
        <w:rPr>
          <w:rFonts w:ascii="Arial" w:hAnsi="Arial" w:cs="Arial"/>
        </w:rPr>
        <w:t xml:space="preserve">S novým zákonem přejde na stát nárok, který do doby jeho účinnosti přísluší obětem trestných činů. </w:t>
      </w:r>
      <w:r w:rsidR="008E5BCF">
        <w:rPr>
          <w:rFonts w:ascii="Arial" w:hAnsi="Arial" w:cs="Arial"/>
        </w:rPr>
        <w:t xml:space="preserve">Konkrétně jde o nárok na náhradu nemajetkové újmy směřující vůči pachateli a to v takovém rozsahu, který bude odpovídat výši státem poskytnuté pomoci. </w:t>
      </w:r>
      <w:r w:rsidR="00F54D53">
        <w:rPr>
          <w:rFonts w:ascii="Arial" w:hAnsi="Arial" w:cs="Arial"/>
        </w:rPr>
        <w:t xml:space="preserve"> </w:t>
      </w:r>
    </w:p>
    <w:p w:rsidR="005405CF" w:rsidRDefault="005405CF" w:rsidP="005405CF">
      <w:pPr>
        <w:spacing w:line="360" w:lineRule="auto"/>
        <w:jc w:val="both"/>
        <w:rPr>
          <w:rFonts w:ascii="Arial" w:hAnsi="Arial" w:cs="Arial"/>
          <w:lang w:eastAsia="en-US"/>
        </w:rPr>
      </w:pPr>
      <w:r>
        <w:rPr>
          <w:rFonts w:ascii="Arial" w:hAnsi="Arial" w:cs="Arial"/>
          <w:lang w:eastAsia="en-US"/>
        </w:rPr>
        <w:t xml:space="preserve">        Osobně považuji dosavadní „roztříštěnost“ úpravy za velmi nevyhovující a pro laika bohužel znemožňující orientaci v jeho právech při případném uplatňování. Jsem tedy ráda, že je rok 2013 v této problematice zlomovým a v</w:t>
      </w:r>
      <w:r w:rsidR="007B50D1">
        <w:rPr>
          <w:rFonts w:ascii="Arial" w:hAnsi="Arial" w:cs="Arial"/>
          <w:lang w:eastAsia="en-US"/>
        </w:rPr>
        <w:t> </w:t>
      </w:r>
      <w:proofErr w:type="gramStart"/>
      <w:r w:rsidR="007B50D1">
        <w:rPr>
          <w:rFonts w:ascii="Arial" w:hAnsi="Arial" w:cs="Arial"/>
          <w:lang w:eastAsia="en-US"/>
        </w:rPr>
        <w:t>zákon</w:t>
      </w:r>
      <w:proofErr w:type="gramEnd"/>
      <w:r w:rsidR="007B50D1">
        <w:rPr>
          <w:rFonts w:ascii="Arial" w:hAnsi="Arial" w:cs="Arial"/>
          <w:lang w:eastAsia="en-US"/>
        </w:rPr>
        <w:t xml:space="preserve"> </w:t>
      </w:r>
      <w:r>
        <w:rPr>
          <w:rFonts w:ascii="Arial" w:hAnsi="Arial" w:cs="Arial"/>
          <w:lang w:eastAsia="en-US"/>
        </w:rPr>
        <w:t xml:space="preserve">o obětech trestných činů vkládám velké naděje ohledně zlepšení pozice obětí trestných činů. </w:t>
      </w:r>
    </w:p>
    <w:p w:rsidR="005405CF" w:rsidRDefault="005405CF" w:rsidP="00F564CE">
      <w:pPr>
        <w:pStyle w:val="Default"/>
        <w:spacing w:line="360" w:lineRule="auto"/>
        <w:jc w:val="both"/>
        <w:rPr>
          <w:rFonts w:ascii="Arial" w:hAnsi="Arial" w:cs="Arial"/>
        </w:rPr>
      </w:pPr>
    </w:p>
    <w:p w:rsidR="00D11A91" w:rsidRDefault="00D11A91" w:rsidP="00F564CE">
      <w:pPr>
        <w:pStyle w:val="Default"/>
        <w:spacing w:line="360" w:lineRule="auto"/>
        <w:jc w:val="both"/>
        <w:rPr>
          <w:rFonts w:ascii="Arial" w:hAnsi="Arial" w:cs="Arial"/>
        </w:rPr>
      </w:pPr>
    </w:p>
    <w:p w:rsidR="00D11A91" w:rsidRPr="003B1330" w:rsidRDefault="00D11A91" w:rsidP="00F564CE">
      <w:pPr>
        <w:pStyle w:val="Default"/>
        <w:spacing w:line="360" w:lineRule="auto"/>
        <w:jc w:val="both"/>
        <w:rPr>
          <w:rFonts w:ascii="Arial" w:hAnsi="Arial" w:cs="Arial"/>
        </w:rPr>
      </w:pPr>
    </w:p>
    <w:p w:rsidR="00D94CA8" w:rsidRDefault="00D94CA8" w:rsidP="00F564CE">
      <w:pPr>
        <w:pStyle w:val="Default"/>
        <w:spacing w:line="360" w:lineRule="auto"/>
        <w:jc w:val="both"/>
        <w:rPr>
          <w:rFonts w:ascii="Arial" w:hAnsi="Arial" w:cs="Arial"/>
          <w:b/>
          <w:sz w:val="32"/>
          <w:szCs w:val="32"/>
        </w:rPr>
      </w:pPr>
    </w:p>
    <w:p w:rsidR="00D94CA8" w:rsidRDefault="00D94CA8" w:rsidP="00F564CE">
      <w:pPr>
        <w:pStyle w:val="Default"/>
        <w:spacing w:line="360" w:lineRule="auto"/>
        <w:jc w:val="both"/>
        <w:rPr>
          <w:rFonts w:ascii="Arial" w:hAnsi="Arial" w:cs="Arial"/>
          <w:b/>
          <w:sz w:val="32"/>
          <w:szCs w:val="32"/>
        </w:rPr>
      </w:pPr>
    </w:p>
    <w:p w:rsidR="00D94CA8" w:rsidRDefault="00D94CA8" w:rsidP="00F564CE">
      <w:pPr>
        <w:pStyle w:val="Default"/>
        <w:spacing w:line="360" w:lineRule="auto"/>
        <w:jc w:val="both"/>
        <w:rPr>
          <w:rFonts w:ascii="Arial" w:hAnsi="Arial" w:cs="Arial"/>
          <w:b/>
          <w:sz w:val="32"/>
          <w:szCs w:val="32"/>
        </w:rPr>
      </w:pPr>
    </w:p>
    <w:p w:rsidR="00D94CA8" w:rsidRDefault="00D94CA8" w:rsidP="00F564CE">
      <w:pPr>
        <w:pStyle w:val="Default"/>
        <w:spacing w:line="360" w:lineRule="auto"/>
        <w:jc w:val="both"/>
        <w:rPr>
          <w:rFonts w:ascii="Arial" w:hAnsi="Arial" w:cs="Arial"/>
          <w:b/>
          <w:sz w:val="32"/>
          <w:szCs w:val="32"/>
        </w:rPr>
      </w:pPr>
    </w:p>
    <w:p w:rsidR="00D94CA8" w:rsidRDefault="00D94CA8" w:rsidP="00F564CE">
      <w:pPr>
        <w:pStyle w:val="Default"/>
        <w:spacing w:line="360" w:lineRule="auto"/>
        <w:jc w:val="both"/>
        <w:rPr>
          <w:rFonts w:ascii="Arial" w:hAnsi="Arial" w:cs="Arial"/>
          <w:b/>
          <w:sz w:val="32"/>
          <w:szCs w:val="32"/>
        </w:rPr>
      </w:pPr>
    </w:p>
    <w:p w:rsidR="00D94CA8" w:rsidRDefault="00D94CA8" w:rsidP="00F564CE">
      <w:pPr>
        <w:pStyle w:val="Default"/>
        <w:spacing w:line="360" w:lineRule="auto"/>
        <w:jc w:val="both"/>
        <w:rPr>
          <w:rFonts w:ascii="Arial" w:hAnsi="Arial" w:cs="Arial"/>
          <w:b/>
          <w:sz w:val="32"/>
          <w:szCs w:val="32"/>
        </w:rPr>
      </w:pPr>
    </w:p>
    <w:p w:rsidR="00D94CA8" w:rsidRDefault="00D94CA8" w:rsidP="00F564CE">
      <w:pPr>
        <w:pStyle w:val="Default"/>
        <w:spacing w:line="360" w:lineRule="auto"/>
        <w:jc w:val="both"/>
        <w:rPr>
          <w:rFonts w:ascii="Arial" w:hAnsi="Arial" w:cs="Arial"/>
          <w:b/>
          <w:sz w:val="32"/>
          <w:szCs w:val="32"/>
        </w:rPr>
      </w:pPr>
    </w:p>
    <w:p w:rsidR="00DF3A92" w:rsidRDefault="00DF3A92" w:rsidP="00F564CE">
      <w:pPr>
        <w:pStyle w:val="Default"/>
        <w:spacing w:line="360" w:lineRule="auto"/>
        <w:jc w:val="both"/>
        <w:rPr>
          <w:rFonts w:ascii="Arial" w:hAnsi="Arial" w:cs="Arial"/>
          <w:b/>
          <w:sz w:val="32"/>
          <w:szCs w:val="32"/>
        </w:rPr>
      </w:pPr>
    </w:p>
    <w:p w:rsidR="00DF3A92" w:rsidRDefault="00DF3A92" w:rsidP="00F564CE">
      <w:pPr>
        <w:pStyle w:val="Default"/>
        <w:spacing w:line="360" w:lineRule="auto"/>
        <w:jc w:val="both"/>
        <w:rPr>
          <w:rFonts w:ascii="Arial" w:hAnsi="Arial" w:cs="Arial"/>
          <w:b/>
          <w:sz w:val="32"/>
          <w:szCs w:val="32"/>
        </w:rPr>
      </w:pPr>
    </w:p>
    <w:p w:rsidR="00DF3A92" w:rsidRDefault="00DF3A92" w:rsidP="00F564CE">
      <w:pPr>
        <w:pStyle w:val="Default"/>
        <w:spacing w:line="360" w:lineRule="auto"/>
        <w:jc w:val="both"/>
        <w:rPr>
          <w:rFonts w:ascii="Arial" w:hAnsi="Arial" w:cs="Arial"/>
          <w:b/>
          <w:sz w:val="32"/>
          <w:szCs w:val="32"/>
        </w:rPr>
      </w:pPr>
    </w:p>
    <w:p w:rsidR="00DF3A92" w:rsidRDefault="00DF3A92" w:rsidP="00F564CE">
      <w:pPr>
        <w:pStyle w:val="Default"/>
        <w:spacing w:line="360" w:lineRule="auto"/>
        <w:jc w:val="both"/>
        <w:rPr>
          <w:rFonts w:ascii="Arial" w:hAnsi="Arial" w:cs="Arial"/>
          <w:b/>
          <w:sz w:val="32"/>
          <w:szCs w:val="32"/>
        </w:rPr>
      </w:pPr>
    </w:p>
    <w:p w:rsidR="00DF3A92" w:rsidRDefault="00DF3A92" w:rsidP="00F564CE">
      <w:pPr>
        <w:pStyle w:val="Default"/>
        <w:spacing w:line="360" w:lineRule="auto"/>
        <w:jc w:val="both"/>
        <w:rPr>
          <w:rFonts w:ascii="Arial" w:hAnsi="Arial" w:cs="Arial"/>
          <w:b/>
          <w:sz w:val="32"/>
          <w:szCs w:val="32"/>
        </w:rPr>
      </w:pPr>
    </w:p>
    <w:p w:rsidR="0002007D" w:rsidRPr="008068EF" w:rsidRDefault="0002007D" w:rsidP="008068EF">
      <w:pPr>
        <w:pStyle w:val="Nadpis1"/>
        <w:numPr>
          <w:ilvl w:val="0"/>
          <w:numId w:val="0"/>
        </w:numPr>
      </w:pPr>
      <w:bookmarkStart w:id="75" w:name="_Toc352496387"/>
      <w:r w:rsidRPr="008068EF">
        <w:lastRenderedPageBreak/>
        <w:t>Závěr</w:t>
      </w:r>
      <w:bookmarkEnd w:id="75"/>
    </w:p>
    <w:p w:rsidR="0002007D" w:rsidRPr="008068EF" w:rsidRDefault="0002007D" w:rsidP="00FE708F">
      <w:pPr>
        <w:spacing w:line="360" w:lineRule="auto"/>
        <w:ind w:firstLine="567"/>
        <w:jc w:val="both"/>
        <w:rPr>
          <w:rFonts w:ascii="Arial" w:hAnsi="Arial" w:cs="Arial"/>
          <w:lang w:eastAsia="en-US"/>
        </w:rPr>
      </w:pPr>
      <w:r w:rsidRPr="008068EF">
        <w:rPr>
          <w:rFonts w:ascii="Arial" w:hAnsi="Arial" w:cs="Arial"/>
          <w:lang w:eastAsia="en-US"/>
        </w:rPr>
        <w:t xml:space="preserve">Ve své </w:t>
      </w:r>
      <w:r w:rsidR="00460EB6" w:rsidRPr="008068EF">
        <w:rPr>
          <w:rFonts w:ascii="Arial" w:hAnsi="Arial" w:cs="Arial"/>
          <w:lang w:eastAsia="en-US"/>
        </w:rPr>
        <w:t xml:space="preserve">diplomové </w:t>
      </w:r>
      <w:r w:rsidRPr="008068EF">
        <w:rPr>
          <w:rFonts w:ascii="Arial" w:hAnsi="Arial" w:cs="Arial"/>
          <w:lang w:eastAsia="en-US"/>
        </w:rPr>
        <w:t>práci jsem se snažila co nejkomplexněji vylíčit možnosti, které k ochraně práv obětí poskytuje český právní řád. Bohužel bylo nutné brá</w:t>
      </w:r>
      <w:r w:rsidR="00460EB6" w:rsidRPr="008068EF">
        <w:rPr>
          <w:rFonts w:ascii="Arial" w:hAnsi="Arial" w:cs="Arial"/>
          <w:lang w:eastAsia="en-US"/>
        </w:rPr>
        <w:t>t ohled na maximální možný rozsah</w:t>
      </w:r>
      <w:r w:rsidRPr="008068EF">
        <w:rPr>
          <w:rFonts w:ascii="Arial" w:hAnsi="Arial" w:cs="Arial"/>
          <w:lang w:eastAsia="en-US"/>
        </w:rPr>
        <w:t xml:space="preserve"> práce. </w:t>
      </w:r>
    </w:p>
    <w:p w:rsidR="00F41A0D" w:rsidRPr="008068EF" w:rsidRDefault="00460EB6" w:rsidP="00FE708F">
      <w:pPr>
        <w:spacing w:line="360" w:lineRule="auto"/>
        <w:ind w:firstLine="567"/>
        <w:jc w:val="both"/>
        <w:rPr>
          <w:rFonts w:ascii="Arial" w:hAnsi="Arial" w:cs="Arial"/>
          <w:lang w:eastAsia="en-US"/>
        </w:rPr>
      </w:pPr>
      <w:r w:rsidRPr="008068EF">
        <w:rPr>
          <w:rFonts w:ascii="Arial" w:hAnsi="Arial" w:cs="Arial"/>
          <w:lang w:eastAsia="en-US"/>
        </w:rPr>
        <w:t xml:space="preserve">V úvodu vymezuji pojmy </w:t>
      </w:r>
      <w:r w:rsidRPr="008068EF">
        <w:rPr>
          <w:rFonts w:ascii="Arial" w:hAnsi="Arial" w:cs="Arial"/>
          <w:i/>
          <w:lang w:eastAsia="en-US"/>
        </w:rPr>
        <w:t xml:space="preserve">oběť </w:t>
      </w:r>
      <w:r w:rsidRPr="008068EF">
        <w:rPr>
          <w:rFonts w:ascii="Arial" w:hAnsi="Arial" w:cs="Arial"/>
          <w:lang w:eastAsia="en-US"/>
        </w:rPr>
        <w:t xml:space="preserve">a </w:t>
      </w:r>
      <w:r w:rsidRPr="008068EF">
        <w:rPr>
          <w:rFonts w:ascii="Arial" w:hAnsi="Arial" w:cs="Arial"/>
          <w:i/>
          <w:lang w:eastAsia="en-US"/>
        </w:rPr>
        <w:t>poškozený</w:t>
      </w:r>
      <w:r w:rsidRPr="008068EF">
        <w:rPr>
          <w:rFonts w:ascii="Arial" w:hAnsi="Arial" w:cs="Arial"/>
          <w:lang w:eastAsia="en-US"/>
        </w:rPr>
        <w:t>. Na nutnost zdokonalení přístupu orgánů činných v trestním řízení k osobě oběti upozorňuji v ka</w:t>
      </w:r>
      <w:r w:rsidR="002E464C" w:rsidRPr="008068EF">
        <w:rPr>
          <w:rFonts w:ascii="Arial" w:hAnsi="Arial" w:cs="Arial"/>
          <w:lang w:eastAsia="en-US"/>
        </w:rPr>
        <w:t xml:space="preserve">pitole věnující se </w:t>
      </w:r>
      <w:proofErr w:type="spellStart"/>
      <w:r w:rsidR="002E464C" w:rsidRPr="008068EF">
        <w:rPr>
          <w:rFonts w:ascii="Arial" w:hAnsi="Arial" w:cs="Arial"/>
          <w:lang w:eastAsia="en-US"/>
        </w:rPr>
        <w:t>viktimologii</w:t>
      </w:r>
      <w:proofErr w:type="spellEnd"/>
      <w:r w:rsidR="002E464C" w:rsidRPr="008068EF">
        <w:rPr>
          <w:rFonts w:ascii="Arial" w:hAnsi="Arial" w:cs="Arial"/>
          <w:lang w:eastAsia="en-US"/>
        </w:rPr>
        <w:t xml:space="preserve"> jako nauce o obětech trestné činnosti. </w:t>
      </w:r>
    </w:p>
    <w:p w:rsidR="00FA642F" w:rsidRPr="008068EF" w:rsidRDefault="002E464C" w:rsidP="00FE708F">
      <w:pPr>
        <w:spacing w:line="360" w:lineRule="auto"/>
        <w:ind w:firstLine="567"/>
        <w:jc w:val="both"/>
        <w:rPr>
          <w:rFonts w:ascii="Arial" w:hAnsi="Arial" w:cs="Arial"/>
          <w:lang w:eastAsia="en-US"/>
        </w:rPr>
      </w:pPr>
      <w:r w:rsidRPr="008068EF">
        <w:rPr>
          <w:rFonts w:ascii="Arial" w:hAnsi="Arial" w:cs="Arial"/>
          <w:lang w:eastAsia="en-US"/>
        </w:rPr>
        <w:t>Vzhledem k odlišným nárokům</w:t>
      </w:r>
      <w:r w:rsidR="00FA642F" w:rsidRPr="008068EF">
        <w:rPr>
          <w:rFonts w:ascii="Arial" w:hAnsi="Arial" w:cs="Arial"/>
          <w:lang w:eastAsia="en-US"/>
        </w:rPr>
        <w:t>, které může oběť trestného činu potřebovat uspokojit, jsem do</w:t>
      </w:r>
      <w:r w:rsidR="00837E71" w:rsidRPr="008068EF">
        <w:rPr>
          <w:rFonts w:ascii="Arial" w:hAnsi="Arial" w:cs="Arial"/>
          <w:lang w:eastAsia="en-US"/>
        </w:rPr>
        <w:t xml:space="preserve"> své práce zařadila ty</w:t>
      </w:r>
      <w:r w:rsidR="00FA642F" w:rsidRPr="008068EF">
        <w:rPr>
          <w:rFonts w:ascii="Arial" w:hAnsi="Arial" w:cs="Arial"/>
          <w:lang w:eastAsia="en-US"/>
        </w:rPr>
        <w:t xml:space="preserve"> </w:t>
      </w:r>
      <w:r w:rsidR="00837E71" w:rsidRPr="008068EF">
        <w:rPr>
          <w:rFonts w:ascii="Arial" w:hAnsi="Arial" w:cs="Arial"/>
          <w:lang w:eastAsia="en-US"/>
        </w:rPr>
        <w:t>formy pomoci, které pokládám za nejvýznamnější</w:t>
      </w:r>
      <w:r w:rsidR="00FA642F" w:rsidRPr="008068EF">
        <w:rPr>
          <w:rFonts w:ascii="Arial" w:hAnsi="Arial" w:cs="Arial"/>
          <w:lang w:eastAsia="en-US"/>
        </w:rPr>
        <w:t xml:space="preserve">. Pro lepší orientaci jsem je rozdělila na peněžité a nepeněžité. </w:t>
      </w:r>
      <w:r w:rsidRPr="008068EF">
        <w:rPr>
          <w:rFonts w:ascii="Arial" w:hAnsi="Arial" w:cs="Arial"/>
          <w:lang w:eastAsia="en-US"/>
        </w:rPr>
        <w:t xml:space="preserve">    </w:t>
      </w:r>
      <w:r w:rsidR="00F41A0D" w:rsidRPr="008068EF">
        <w:rPr>
          <w:rFonts w:ascii="Arial" w:hAnsi="Arial" w:cs="Arial"/>
          <w:lang w:eastAsia="en-US"/>
        </w:rPr>
        <w:t>V návaznosti na jednotlivé instituty jsem se snažila doplnit také svůj vlastní pohled na danou problematiku a rovněž názory odborníků.</w:t>
      </w:r>
    </w:p>
    <w:p w:rsidR="00E52427" w:rsidRPr="008068EF" w:rsidRDefault="00FA642F" w:rsidP="00FE708F">
      <w:pPr>
        <w:spacing w:line="360" w:lineRule="auto"/>
        <w:ind w:firstLine="567"/>
        <w:jc w:val="both"/>
        <w:rPr>
          <w:rFonts w:ascii="Arial" w:hAnsi="Arial" w:cs="Arial"/>
          <w:lang w:eastAsia="en-US"/>
        </w:rPr>
      </w:pPr>
      <w:r w:rsidRPr="008068EF">
        <w:rPr>
          <w:rFonts w:ascii="Arial" w:hAnsi="Arial" w:cs="Arial"/>
          <w:lang w:eastAsia="en-US"/>
        </w:rPr>
        <w:t xml:space="preserve">V souvislosti s finanční pomocí jsem se neomezila jen na </w:t>
      </w:r>
      <w:r w:rsidR="00053CB1" w:rsidRPr="008068EF">
        <w:rPr>
          <w:rFonts w:ascii="Arial" w:hAnsi="Arial" w:cs="Arial"/>
          <w:lang w:eastAsia="en-US"/>
        </w:rPr>
        <w:t xml:space="preserve">druhy peněžitých </w:t>
      </w:r>
      <w:r w:rsidRPr="008068EF">
        <w:rPr>
          <w:rFonts w:ascii="Arial" w:hAnsi="Arial" w:cs="Arial"/>
          <w:lang w:eastAsia="en-US"/>
        </w:rPr>
        <w:t>pomoc</w:t>
      </w:r>
      <w:r w:rsidR="00053CB1" w:rsidRPr="008068EF">
        <w:rPr>
          <w:rFonts w:ascii="Arial" w:hAnsi="Arial" w:cs="Arial"/>
          <w:lang w:eastAsia="en-US"/>
        </w:rPr>
        <w:t>í</w:t>
      </w:r>
      <w:r w:rsidRPr="008068EF">
        <w:rPr>
          <w:rFonts w:ascii="Arial" w:hAnsi="Arial" w:cs="Arial"/>
          <w:lang w:eastAsia="en-US"/>
        </w:rPr>
        <w:t>,</w:t>
      </w:r>
      <w:r w:rsidR="00053CB1" w:rsidRPr="008068EF">
        <w:rPr>
          <w:rFonts w:ascii="Arial" w:hAnsi="Arial" w:cs="Arial"/>
          <w:lang w:eastAsia="en-US"/>
        </w:rPr>
        <w:t xml:space="preserve"> </w:t>
      </w:r>
      <w:r w:rsidRPr="008068EF">
        <w:rPr>
          <w:rFonts w:ascii="Arial" w:hAnsi="Arial" w:cs="Arial"/>
          <w:lang w:eastAsia="en-US"/>
        </w:rPr>
        <w:t>kterých se můžeme domáhat v</w:t>
      </w:r>
      <w:r w:rsidR="00053CB1" w:rsidRPr="008068EF">
        <w:rPr>
          <w:rFonts w:ascii="Arial" w:hAnsi="Arial" w:cs="Arial"/>
          <w:lang w:eastAsia="en-US"/>
        </w:rPr>
        <w:t xml:space="preserve"> </w:t>
      </w:r>
      <w:r w:rsidRPr="008068EF">
        <w:rPr>
          <w:rFonts w:ascii="Arial" w:hAnsi="Arial" w:cs="Arial"/>
          <w:lang w:eastAsia="en-US"/>
        </w:rPr>
        <w:t>rámci adhezního řízení, ale pro komplexn</w:t>
      </w:r>
      <w:r w:rsidR="00053CB1" w:rsidRPr="008068EF">
        <w:rPr>
          <w:rFonts w:ascii="Arial" w:hAnsi="Arial" w:cs="Arial"/>
          <w:lang w:eastAsia="en-US"/>
        </w:rPr>
        <w:t>ost jsem uvedla i ty, které si lze nárokovat nezávisle na trestním řízení. Z nepeněžitých forem pomoci pak d</w:t>
      </w:r>
      <w:r w:rsidRPr="008068EF">
        <w:rPr>
          <w:rFonts w:ascii="Arial" w:hAnsi="Arial" w:cs="Arial"/>
          <w:lang w:eastAsia="en-US"/>
        </w:rPr>
        <w:t>eta</w:t>
      </w:r>
      <w:r w:rsidR="008068EF">
        <w:rPr>
          <w:rFonts w:ascii="Arial" w:hAnsi="Arial" w:cs="Arial"/>
          <w:lang w:eastAsia="en-US"/>
        </w:rPr>
        <w:t xml:space="preserve">ilněji pojednávám o </w:t>
      </w:r>
      <w:r w:rsidR="002E464C" w:rsidRPr="008068EF">
        <w:rPr>
          <w:rFonts w:ascii="Arial" w:hAnsi="Arial" w:cs="Arial"/>
          <w:lang w:eastAsia="en-US"/>
        </w:rPr>
        <w:t>ochraně s</w:t>
      </w:r>
      <w:r w:rsidR="008068EF">
        <w:rPr>
          <w:rFonts w:ascii="Arial" w:hAnsi="Arial" w:cs="Arial"/>
          <w:lang w:eastAsia="en-US"/>
        </w:rPr>
        <w:t xml:space="preserve">vědků i roli advokáta v trestním řízení. Vzhledem </w:t>
      </w:r>
      <w:r w:rsidR="00577DF6" w:rsidRPr="008068EF">
        <w:rPr>
          <w:rFonts w:ascii="Arial" w:hAnsi="Arial" w:cs="Arial"/>
          <w:lang w:eastAsia="en-US"/>
        </w:rPr>
        <w:t>k tématu práce považuji za významnou zejména snahu o mimosoudní řešení konfliktů, kdy si obě strany sporu mohou vylíčit vzájemné pocity. Řešení zde nepře</w:t>
      </w:r>
      <w:r w:rsidR="002E464C" w:rsidRPr="008068EF">
        <w:rPr>
          <w:rFonts w:ascii="Arial" w:hAnsi="Arial" w:cs="Arial"/>
          <w:lang w:eastAsia="en-US"/>
        </w:rPr>
        <w:t xml:space="preserve">dkládá mediátor. To je </w:t>
      </w:r>
      <w:r w:rsidR="00577DF6" w:rsidRPr="008068EF">
        <w:rPr>
          <w:rFonts w:ascii="Arial" w:hAnsi="Arial" w:cs="Arial"/>
          <w:lang w:eastAsia="en-US"/>
        </w:rPr>
        <w:t>úkolem pachatele, který by si měl uvědomit, čeh</w:t>
      </w:r>
      <w:r w:rsidR="002E464C" w:rsidRPr="008068EF">
        <w:rPr>
          <w:rFonts w:ascii="Arial" w:hAnsi="Arial" w:cs="Arial"/>
          <w:lang w:eastAsia="en-US"/>
        </w:rPr>
        <w:t>o se dopustil a mě</w:t>
      </w:r>
      <w:r w:rsidR="008068EF">
        <w:rPr>
          <w:rFonts w:ascii="Arial" w:hAnsi="Arial" w:cs="Arial"/>
          <w:lang w:eastAsia="en-US"/>
        </w:rPr>
        <w:t>l by usilovat o urovnání vztahů</w:t>
      </w:r>
      <w:r w:rsidR="00577DF6" w:rsidRPr="008068EF">
        <w:rPr>
          <w:rFonts w:ascii="Arial" w:hAnsi="Arial" w:cs="Arial"/>
          <w:lang w:eastAsia="en-US"/>
        </w:rPr>
        <w:t xml:space="preserve">. </w:t>
      </w:r>
      <w:r w:rsidR="005741B3" w:rsidRPr="008068EF">
        <w:rPr>
          <w:rFonts w:ascii="Arial" w:hAnsi="Arial" w:cs="Arial"/>
          <w:lang w:eastAsia="en-US"/>
        </w:rPr>
        <w:t>Uvádím i důvody, které často vedou oběť k rozhodnutí, jehož důsledkem je, že na proces mediace nepřistoupí. Dále jsem se zaměřila na</w:t>
      </w:r>
      <w:r w:rsidR="00577DF6" w:rsidRPr="008068EF">
        <w:rPr>
          <w:rFonts w:ascii="Arial" w:hAnsi="Arial" w:cs="Arial"/>
          <w:lang w:eastAsia="en-US"/>
        </w:rPr>
        <w:t xml:space="preserve"> </w:t>
      </w:r>
      <w:r w:rsidR="005741B3" w:rsidRPr="008068EF">
        <w:rPr>
          <w:rFonts w:ascii="Arial" w:hAnsi="Arial" w:cs="Arial"/>
          <w:lang w:eastAsia="en-US"/>
        </w:rPr>
        <w:t>poměrně nový institut</w:t>
      </w:r>
      <w:r w:rsidR="00177CFB" w:rsidRPr="008068EF">
        <w:rPr>
          <w:rFonts w:ascii="Arial" w:hAnsi="Arial" w:cs="Arial"/>
          <w:lang w:eastAsia="en-US"/>
        </w:rPr>
        <w:t xml:space="preserve"> -</w:t>
      </w:r>
      <w:r w:rsidRPr="008068EF">
        <w:rPr>
          <w:rFonts w:ascii="Arial" w:hAnsi="Arial" w:cs="Arial"/>
          <w:lang w:eastAsia="en-US"/>
        </w:rPr>
        <w:t xml:space="preserve"> dohod</w:t>
      </w:r>
      <w:r w:rsidR="005741B3" w:rsidRPr="008068EF">
        <w:rPr>
          <w:rFonts w:ascii="Arial" w:hAnsi="Arial" w:cs="Arial"/>
          <w:lang w:eastAsia="en-US"/>
        </w:rPr>
        <w:t>u</w:t>
      </w:r>
      <w:r w:rsidRPr="008068EF">
        <w:rPr>
          <w:rFonts w:ascii="Arial" w:hAnsi="Arial" w:cs="Arial"/>
          <w:lang w:eastAsia="en-US"/>
        </w:rPr>
        <w:t xml:space="preserve"> o vině a trestu</w:t>
      </w:r>
      <w:r w:rsidR="00177CFB" w:rsidRPr="008068EF">
        <w:rPr>
          <w:rFonts w:ascii="Arial" w:hAnsi="Arial" w:cs="Arial"/>
          <w:lang w:eastAsia="en-US"/>
        </w:rPr>
        <w:t xml:space="preserve">, který </w:t>
      </w:r>
      <w:r w:rsidR="00791666" w:rsidRPr="008068EF">
        <w:rPr>
          <w:rFonts w:ascii="Arial" w:hAnsi="Arial" w:cs="Arial"/>
          <w:lang w:eastAsia="en-US"/>
        </w:rPr>
        <w:t xml:space="preserve">nepovažuji za vhodný, protože se </w:t>
      </w:r>
      <w:r w:rsidR="002E464C" w:rsidRPr="008068EF">
        <w:rPr>
          <w:rFonts w:ascii="Arial" w:hAnsi="Arial" w:cs="Arial"/>
          <w:lang w:eastAsia="en-US"/>
        </w:rPr>
        <w:t xml:space="preserve">dle mého mínění </w:t>
      </w:r>
      <w:r w:rsidR="00791666" w:rsidRPr="008068EF">
        <w:rPr>
          <w:rFonts w:ascii="Arial" w:hAnsi="Arial" w:cs="Arial"/>
          <w:lang w:eastAsia="en-US"/>
        </w:rPr>
        <w:t xml:space="preserve">dostává do rozporu se zásadou materiální pravdy. </w:t>
      </w:r>
    </w:p>
    <w:p w:rsidR="00177CFB" w:rsidRPr="008068EF" w:rsidRDefault="00E52427" w:rsidP="00837E71">
      <w:pPr>
        <w:spacing w:line="360" w:lineRule="auto"/>
        <w:jc w:val="both"/>
        <w:rPr>
          <w:rFonts w:ascii="Arial" w:hAnsi="Arial" w:cs="Arial"/>
          <w:lang w:eastAsia="en-US"/>
        </w:rPr>
      </w:pPr>
      <w:r w:rsidRPr="008068EF">
        <w:rPr>
          <w:rFonts w:ascii="Arial" w:hAnsi="Arial" w:cs="Arial"/>
          <w:lang w:eastAsia="en-US"/>
        </w:rPr>
        <w:t xml:space="preserve">      </w:t>
      </w:r>
      <w:r w:rsidR="00F41A0D" w:rsidRPr="008068EF">
        <w:rPr>
          <w:rFonts w:ascii="Arial" w:hAnsi="Arial" w:cs="Arial"/>
          <w:lang w:eastAsia="en-US"/>
        </w:rPr>
        <w:t xml:space="preserve">  </w:t>
      </w:r>
      <w:r w:rsidR="00B1716D" w:rsidRPr="008068EF">
        <w:rPr>
          <w:rFonts w:ascii="Arial" w:hAnsi="Arial" w:cs="Arial"/>
          <w:lang w:eastAsia="en-US"/>
        </w:rPr>
        <w:t>Nezbytným bylo upozornit na činnost alespoň několika organizací zabývajících se pom</w:t>
      </w:r>
      <w:r w:rsidR="00CC3DDC" w:rsidRPr="008068EF">
        <w:rPr>
          <w:rFonts w:ascii="Arial" w:hAnsi="Arial" w:cs="Arial"/>
          <w:lang w:eastAsia="en-US"/>
        </w:rPr>
        <w:t>ocí obětem trestných činů. Značné procento</w:t>
      </w:r>
      <w:r w:rsidR="00B1716D" w:rsidRPr="008068EF">
        <w:rPr>
          <w:rFonts w:ascii="Arial" w:hAnsi="Arial" w:cs="Arial"/>
          <w:lang w:eastAsia="en-US"/>
        </w:rPr>
        <w:t xml:space="preserve"> </w:t>
      </w:r>
      <w:r w:rsidR="00FB0AD7" w:rsidRPr="008068EF">
        <w:rPr>
          <w:rFonts w:ascii="Arial" w:hAnsi="Arial" w:cs="Arial"/>
          <w:lang w:eastAsia="en-US"/>
        </w:rPr>
        <w:t>odborníků poskytujících pomoc</w:t>
      </w:r>
      <w:r w:rsidR="00B1716D" w:rsidRPr="008068EF">
        <w:rPr>
          <w:rFonts w:ascii="Arial" w:hAnsi="Arial" w:cs="Arial"/>
          <w:lang w:eastAsia="en-US"/>
        </w:rPr>
        <w:t xml:space="preserve"> </w:t>
      </w:r>
      <w:r w:rsidR="00F41A0D" w:rsidRPr="008068EF">
        <w:rPr>
          <w:rFonts w:ascii="Arial" w:hAnsi="Arial" w:cs="Arial"/>
          <w:lang w:eastAsia="en-US"/>
        </w:rPr>
        <w:t xml:space="preserve">v </w:t>
      </w:r>
      <w:r w:rsidR="00B1716D" w:rsidRPr="008068EF">
        <w:rPr>
          <w:rFonts w:ascii="Arial" w:hAnsi="Arial" w:cs="Arial"/>
          <w:lang w:eastAsia="en-US"/>
        </w:rPr>
        <w:t>těchto organizací</w:t>
      </w:r>
      <w:r w:rsidR="009E5E5D" w:rsidRPr="008068EF">
        <w:rPr>
          <w:rFonts w:ascii="Arial" w:hAnsi="Arial" w:cs="Arial"/>
          <w:lang w:eastAsia="en-US"/>
        </w:rPr>
        <w:t>ch</w:t>
      </w:r>
      <w:r w:rsidR="00B1716D" w:rsidRPr="008068EF">
        <w:rPr>
          <w:rFonts w:ascii="Arial" w:hAnsi="Arial" w:cs="Arial"/>
          <w:lang w:eastAsia="en-US"/>
        </w:rPr>
        <w:t xml:space="preserve"> tak činí ve svém volném čase</w:t>
      </w:r>
      <w:r w:rsidR="008068EF">
        <w:rPr>
          <w:rFonts w:ascii="Arial" w:hAnsi="Arial" w:cs="Arial"/>
          <w:lang w:eastAsia="en-US"/>
        </w:rPr>
        <w:t xml:space="preserve"> a bezplatně.</w:t>
      </w:r>
      <w:r w:rsidR="00CC3DDC" w:rsidRPr="008068EF">
        <w:rPr>
          <w:rFonts w:ascii="Arial" w:hAnsi="Arial" w:cs="Arial"/>
          <w:lang w:eastAsia="en-US"/>
        </w:rPr>
        <w:t xml:space="preserve"> I</w:t>
      </w:r>
      <w:r w:rsidRPr="008068EF">
        <w:rPr>
          <w:rFonts w:ascii="Arial" w:hAnsi="Arial" w:cs="Arial"/>
          <w:lang w:eastAsia="en-US"/>
        </w:rPr>
        <w:t>nformace, kterých se</w:t>
      </w:r>
      <w:r w:rsidR="008068EF">
        <w:rPr>
          <w:rFonts w:ascii="Arial" w:hAnsi="Arial" w:cs="Arial"/>
          <w:lang w:eastAsia="en-US"/>
        </w:rPr>
        <w:t xml:space="preserve"> zde obětem dostane, jsou</w:t>
      </w:r>
      <w:r w:rsidRPr="008068EF">
        <w:rPr>
          <w:rFonts w:ascii="Arial" w:hAnsi="Arial" w:cs="Arial"/>
          <w:lang w:eastAsia="en-US"/>
        </w:rPr>
        <w:t xml:space="preserve"> </w:t>
      </w:r>
      <w:r w:rsidR="00CC3DDC" w:rsidRPr="008068EF">
        <w:rPr>
          <w:rFonts w:ascii="Arial" w:hAnsi="Arial" w:cs="Arial"/>
          <w:lang w:eastAsia="en-US"/>
        </w:rPr>
        <w:t xml:space="preserve">ovšem </w:t>
      </w:r>
      <w:r w:rsidR="008068EF">
        <w:rPr>
          <w:rFonts w:ascii="Arial" w:hAnsi="Arial" w:cs="Arial"/>
          <w:lang w:eastAsia="en-US"/>
        </w:rPr>
        <w:t xml:space="preserve">mnohdy </w:t>
      </w:r>
      <w:r w:rsidRPr="008068EF">
        <w:rPr>
          <w:rFonts w:ascii="Arial" w:hAnsi="Arial" w:cs="Arial"/>
          <w:lang w:eastAsia="en-US"/>
        </w:rPr>
        <w:t>k nezaplacení. Dovolím si tvrdit, že do nedávna byly tyto organizace jedn</w:t>
      </w:r>
      <w:r w:rsidR="00FB0AD7" w:rsidRPr="008068EF">
        <w:rPr>
          <w:rFonts w:ascii="Arial" w:hAnsi="Arial" w:cs="Arial"/>
          <w:lang w:eastAsia="en-US"/>
        </w:rPr>
        <w:t>ěmi</w:t>
      </w:r>
      <w:r w:rsidRPr="008068EF">
        <w:rPr>
          <w:rFonts w:ascii="Arial" w:hAnsi="Arial" w:cs="Arial"/>
          <w:lang w:eastAsia="en-US"/>
        </w:rPr>
        <w:t xml:space="preserve"> z mál</w:t>
      </w:r>
      <w:r w:rsidR="00FB0AD7" w:rsidRPr="008068EF">
        <w:rPr>
          <w:rFonts w:ascii="Arial" w:hAnsi="Arial" w:cs="Arial"/>
          <w:lang w:eastAsia="en-US"/>
        </w:rPr>
        <w:t>a</w:t>
      </w:r>
      <w:r w:rsidRPr="008068EF">
        <w:rPr>
          <w:rFonts w:ascii="Arial" w:hAnsi="Arial" w:cs="Arial"/>
          <w:lang w:eastAsia="en-US"/>
        </w:rPr>
        <w:t xml:space="preserve"> </w:t>
      </w:r>
      <w:r w:rsidR="00577DF6" w:rsidRPr="008068EF">
        <w:rPr>
          <w:rFonts w:ascii="Arial" w:hAnsi="Arial" w:cs="Arial"/>
          <w:lang w:eastAsia="en-US"/>
        </w:rPr>
        <w:t>institucí</w:t>
      </w:r>
      <w:r w:rsidRPr="008068EF">
        <w:rPr>
          <w:rFonts w:ascii="Arial" w:hAnsi="Arial" w:cs="Arial"/>
          <w:lang w:eastAsia="en-US"/>
        </w:rPr>
        <w:t>, kde se obětem dostalo kompletních informací ohledně práv</w:t>
      </w:r>
      <w:r w:rsidR="00FB0AD7" w:rsidRPr="008068EF">
        <w:rPr>
          <w:rFonts w:ascii="Arial" w:hAnsi="Arial" w:cs="Arial"/>
          <w:lang w:eastAsia="en-US"/>
        </w:rPr>
        <w:t xml:space="preserve"> a dalších možností, které se jim nabízejí. </w:t>
      </w:r>
    </w:p>
    <w:p w:rsidR="007764A8" w:rsidRPr="008068EF" w:rsidRDefault="00F41A0D" w:rsidP="00837E71">
      <w:pPr>
        <w:spacing w:line="360" w:lineRule="auto"/>
        <w:jc w:val="both"/>
        <w:rPr>
          <w:rFonts w:ascii="Arial" w:hAnsi="Arial" w:cs="Arial"/>
          <w:lang w:eastAsia="en-US"/>
        </w:rPr>
      </w:pPr>
      <w:r w:rsidRPr="008068EF">
        <w:rPr>
          <w:rFonts w:ascii="Arial" w:hAnsi="Arial" w:cs="Arial"/>
          <w:lang w:eastAsia="en-US"/>
        </w:rPr>
        <w:t xml:space="preserve">         Závěr práce je věnován </w:t>
      </w:r>
      <w:r w:rsidR="007764A8" w:rsidRPr="008068EF">
        <w:rPr>
          <w:rFonts w:ascii="Arial" w:hAnsi="Arial" w:cs="Arial"/>
          <w:lang w:eastAsia="en-US"/>
        </w:rPr>
        <w:t xml:space="preserve">zákonu o obětech trestných činů, jehož účinnost nastane v průběhu letošního roku. V něm spatřuji velký posun od dosavadní </w:t>
      </w:r>
      <w:r w:rsidR="007764A8" w:rsidRPr="008068EF">
        <w:rPr>
          <w:rFonts w:ascii="Arial" w:hAnsi="Arial" w:cs="Arial"/>
          <w:lang w:eastAsia="en-US"/>
        </w:rPr>
        <w:lastRenderedPageBreak/>
        <w:t>roztříštěné úpravy práv obětí, která nyní bude obsaže</w:t>
      </w:r>
      <w:r w:rsidR="008068EF">
        <w:rPr>
          <w:rFonts w:ascii="Arial" w:hAnsi="Arial" w:cs="Arial"/>
          <w:lang w:eastAsia="en-US"/>
        </w:rPr>
        <w:t>na v jednom samostatném</w:t>
      </w:r>
      <w:r w:rsidR="007764A8" w:rsidRPr="008068EF">
        <w:rPr>
          <w:rFonts w:ascii="Arial" w:hAnsi="Arial" w:cs="Arial"/>
          <w:lang w:eastAsia="en-US"/>
        </w:rPr>
        <w:t xml:space="preserve"> dokumentu. </w:t>
      </w:r>
    </w:p>
    <w:p w:rsidR="0002007D" w:rsidRPr="008068EF" w:rsidRDefault="007764A8" w:rsidP="00837E71">
      <w:pPr>
        <w:spacing w:line="360" w:lineRule="auto"/>
        <w:jc w:val="both"/>
        <w:rPr>
          <w:rFonts w:ascii="Arial" w:hAnsi="Arial" w:cs="Arial"/>
          <w:lang w:eastAsia="en-US"/>
        </w:rPr>
      </w:pPr>
      <w:r w:rsidRPr="008068EF">
        <w:rPr>
          <w:rFonts w:ascii="Arial" w:hAnsi="Arial" w:cs="Arial"/>
          <w:lang w:eastAsia="en-US"/>
        </w:rPr>
        <w:t xml:space="preserve">         </w:t>
      </w:r>
      <w:r w:rsidR="00EE0261">
        <w:rPr>
          <w:rFonts w:ascii="Arial" w:hAnsi="Arial" w:cs="Arial"/>
          <w:lang w:eastAsia="en-US"/>
        </w:rPr>
        <w:t>Cílem mé práce bylo vytvořit</w:t>
      </w:r>
      <w:r w:rsidR="00DF3A92">
        <w:rPr>
          <w:rFonts w:ascii="Arial" w:hAnsi="Arial" w:cs="Arial"/>
          <w:lang w:eastAsia="en-US"/>
        </w:rPr>
        <w:t xml:space="preserve"> </w:t>
      </w:r>
      <w:r w:rsidR="008068EF">
        <w:rPr>
          <w:rFonts w:ascii="Arial" w:hAnsi="Arial" w:cs="Arial"/>
          <w:lang w:eastAsia="en-US"/>
        </w:rPr>
        <w:t xml:space="preserve">ucelený </w:t>
      </w:r>
      <w:r w:rsidR="00837E71" w:rsidRPr="008068EF">
        <w:rPr>
          <w:rFonts w:ascii="Arial" w:hAnsi="Arial" w:cs="Arial"/>
          <w:lang w:eastAsia="en-US"/>
        </w:rPr>
        <w:t xml:space="preserve">přehled forem pomoci, který by se mohl stát vodítkem pro postup osob, které se staly obětí trestného činu. Doufám, </w:t>
      </w:r>
      <w:r w:rsidR="00FB0AD7" w:rsidRPr="008068EF">
        <w:rPr>
          <w:rFonts w:ascii="Arial" w:hAnsi="Arial" w:cs="Arial"/>
          <w:lang w:eastAsia="en-US"/>
        </w:rPr>
        <w:t>že alespoň do jisté míry byla moje vize na</w:t>
      </w:r>
      <w:r w:rsidR="00837E71" w:rsidRPr="008068EF">
        <w:rPr>
          <w:rFonts w:ascii="Arial" w:hAnsi="Arial" w:cs="Arial"/>
          <w:lang w:eastAsia="en-US"/>
        </w:rPr>
        <w:t>plněn</w:t>
      </w:r>
      <w:r w:rsidR="00FB0AD7" w:rsidRPr="008068EF">
        <w:rPr>
          <w:rFonts w:ascii="Arial" w:hAnsi="Arial" w:cs="Arial"/>
          <w:lang w:eastAsia="en-US"/>
        </w:rPr>
        <w:t>a</w:t>
      </w:r>
      <w:r w:rsidR="00837E71" w:rsidRPr="008068EF">
        <w:rPr>
          <w:rFonts w:ascii="Arial" w:hAnsi="Arial" w:cs="Arial"/>
          <w:lang w:eastAsia="en-US"/>
        </w:rPr>
        <w:t xml:space="preserve">. </w:t>
      </w:r>
    </w:p>
    <w:p w:rsidR="00837E71" w:rsidRPr="008068EF" w:rsidRDefault="00837E71" w:rsidP="00837E71">
      <w:pPr>
        <w:pStyle w:val="Nadpis1"/>
        <w:numPr>
          <w:ilvl w:val="0"/>
          <w:numId w:val="0"/>
        </w:numPr>
        <w:ind w:left="432" w:hanging="432"/>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281AF3" w:rsidRPr="008068EF" w:rsidRDefault="00281AF3" w:rsidP="00281AF3">
      <w:pPr>
        <w:rPr>
          <w:lang w:eastAsia="en-US"/>
        </w:rPr>
      </w:pPr>
    </w:p>
    <w:p w:rsidR="00BC78E7" w:rsidRPr="008068EF" w:rsidRDefault="00BC78E7" w:rsidP="00281AF3">
      <w:pPr>
        <w:rPr>
          <w:lang w:eastAsia="en-US"/>
        </w:rPr>
      </w:pPr>
    </w:p>
    <w:p w:rsidR="00BC78E7" w:rsidRPr="008068EF" w:rsidRDefault="00BC78E7" w:rsidP="00281AF3">
      <w:pPr>
        <w:rPr>
          <w:lang w:eastAsia="en-US"/>
        </w:rPr>
      </w:pPr>
    </w:p>
    <w:p w:rsidR="00BC78E7" w:rsidRPr="008068EF" w:rsidRDefault="00BC78E7" w:rsidP="00281AF3">
      <w:pPr>
        <w:rPr>
          <w:lang w:eastAsia="en-US"/>
        </w:rPr>
      </w:pPr>
    </w:p>
    <w:p w:rsidR="00BC78E7" w:rsidRPr="008068EF" w:rsidRDefault="00BC78E7" w:rsidP="00281AF3">
      <w:pPr>
        <w:rPr>
          <w:lang w:eastAsia="en-US"/>
        </w:rPr>
      </w:pPr>
    </w:p>
    <w:p w:rsidR="00BC78E7" w:rsidRPr="008068EF" w:rsidRDefault="00BC78E7" w:rsidP="00281AF3">
      <w:pPr>
        <w:rPr>
          <w:lang w:eastAsia="en-US"/>
        </w:rPr>
      </w:pPr>
    </w:p>
    <w:p w:rsidR="00281AF3" w:rsidRPr="008068EF" w:rsidRDefault="00281AF3" w:rsidP="00281AF3">
      <w:pPr>
        <w:rPr>
          <w:lang w:eastAsia="en-US"/>
        </w:rPr>
      </w:pPr>
    </w:p>
    <w:p w:rsidR="00D250AB" w:rsidRPr="008068EF" w:rsidRDefault="00BC78E7" w:rsidP="00BC78E7">
      <w:pPr>
        <w:pStyle w:val="Nadpis1"/>
        <w:numPr>
          <w:ilvl w:val="0"/>
          <w:numId w:val="0"/>
        </w:numPr>
        <w:ind w:left="432" w:hanging="432"/>
      </w:pPr>
      <w:bookmarkStart w:id="76" w:name="_Toc352496388"/>
      <w:r w:rsidRPr="008068EF">
        <w:lastRenderedPageBreak/>
        <w:t>Seznam použitých zdrojů</w:t>
      </w:r>
      <w:bookmarkEnd w:id="76"/>
    </w:p>
    <w:p w:rsidR="00D250AB" w:rsidRPr="008068EF" w:rsidRDefault="00D250AB" w:rsidP="00B86B96">
      <w:pPr>
        <w:pStyle w:val="Textpoznpodarou"/>
        <w:rPr>
          <w:rFonts w:ascii="Arial" w:hAnsi="Arial" w:cs="Arial"/>
          <w:b/>
          <w:sz w:val="24"/>
          <w:szCs w:val="24"/>
        </w:rPr>
      </w:pPr>
      <w:r w:rsidRPr="008068EF">
        <w:rPr>
          <w:rFonts w:ascii="Arial" w:hAnsi="Arial" w:cs="Arial"/>
          <w:b/>
          <w:sz w:val="24"/>
          <w:szCs w:val="24"/>
        </w:rPr>
        <w:t>Judikatura:</w:t>
      </w:r>
    </w:p>
    <w:p w:rsidR="00D250AB" w:rsidRPr="008068EF" w:rsidRDefault="00D250AB" w:rsidP="00D250AB">
      <w:pPr>
        <w:pStyle w:val="Textpoznpodarou"/>
        <w:ind w:left="0" w:firstLine="0"/>
        <w:jc w:val="both"/>
        <w:rPr>
          <w:rFonts w:ascii="Arial" w:hAnsi="Arial" w:cs="Arial"/>
          <w:b/>
          <w:sz w:val="24"/>
          <w:szCs w:val="24"/>
        </w:rPr>
      </w:pPr>
    </w:p>
    <w:p w:rsidR="00D250AB" w:rsidRPr="008068EF" w:rsidRDefault="00D250AB" w:rsidP="00B86B96">
      <w:pPr>
        <w:pStyle w:val="Default"/>
        <w:spacing w:line="360" w:lineRule="auto"/>
        <w:rPr>
          <w:rFonts w:ascii="Arial" w:hAnsi="Arial" w:cs="Arial"/>
          <w:color w:val="auto"/>
        </w:rPr>
      </w:pPr>
      <w:r w:rsidRPr="008068EF">
        <w:rPr>
          <w:rFonts w:ascii="Arial" w:hAnsi="Arial" w:cs="Arial"/>
          <w:color w:val="auto"/>
        </w:rPr>
        <w:t xml:space="preserve">Nález Ústavního soudu ze dne 5. května 2005, </w:t>
      </w:r>
      <w:proofErr w:type="spellStart"/>
      <w:r w:rsidRPr="008068EF">
        <w:rPr>
          <w:rFonts w:ascii="Arial" w:hAnsi="Arial" w:cs="Arial"/>
          <w:color w:val="auto"/>
        </w:rPr>
        <w:t>sp</w:t>
      </w:r>
      <w:proofErr w:type="spellEnd"/>
      <w:r w:rsidRPr="008068EF">
        <w:rPr>
          <w:rFonts w:ascii="Arial" w:hAnsi="Arial" w:cs="Arial"/>
          <w:color w:val="auto"/>
        </w:rPr>
        <w:t xml:space="preserve">. zn. </w:t>
      </w:r>
      <w:proofErr w:type="spellStart"/>
      <w:r w:rsidRPr="008068EF">
        <w:rPr>
          <w:rFonts w:ascii="Arial" w:hAnsi="Arial" w:cs="Arial"/>
          <w:color w:val="auto"/>
        </w:rPr>
        <w:t>Pl</w:t>
      </w:r>
      <w:proofErr w:type="spellEnd"/>
      <w:r w:rsidRPr="008068EF">
        <w:rPr>
          <w:rFonts w:ascii="Arial" w:hAnsi="Arial" w:cs="Arial"/>
          <w:color w:val="auto"/>
        </w:rPr>
        <w:t>. ÚS 16/04.</w:t>
      </w:r>
    </w:p>
    <w:p w:rsidR="001835C5" w:rsidRPr="001835C5" w:rsidRDefault="001835C5" w:rsidP="001835C5">
      <w:pPr>
        <w:pStyle w:val="Default"/>
        <w:spacing w:line="360" w:lineRule="auto"/>
        <w:rPr>
          <w:rFonts w:ascii="Arial" w:hAnsi="Arial" w:cs="Arial"/>
          <w:color w:val="auto"/>
        </w:rPr>
      </w:pPr>
      <w:r w:rsidRPr="008068EF">
        <w:rPr>
          <w:rFonts w:ascii="Arial" w:hAnsi="Arial" w:cs="Arial"/>
          <w:color w:val="auto"/>
        </w:rPr>
        <w:t xml:space="preserve">Rozhodnutí Vrchního soudu v Olomouci ze dne 17. 2.2004, </w:t>
      </w:r>
      <w:proofErr w:type="spellStart"/>
      <w:r w:rsidRPr="008068EF">
        <w:rPr>
          <w:rFonts w:ascii="Arial" w:hAnsi="Arial" w:cs="Arial"/>
          <w:color w:val="auto"/>
        </w:rPr>
        <w:t>sp</w:t>
      </w:r>
      <w:proofErr w:type="spellEnd"/>
      <w:r w:rsidRPr="008068EF">
        <w:rPr>
          <w:rFonts w:ascii="Arial" w:hAnsi="Arial" w:cs="Arial"/>
          <w:color w:val="auto"/>
        </w:rPr>
        <w:t>. zn. 1Co 63/2003.</w:t>
      </w:r>
    </w:p>
    <w:p w:rsidR="00D250AB" w:rsidRPr="008068EF" w:rsidRDefault="00D250AB" w:rsidP="00B86B96">
      <w:pPr>
        <w:pStyle w:val="Textpoznpodarou"/>
        <w:spacing w:line="360" w:lineRule="auto"/>
        <w:ind w:left="0" w:firstLine="0"/>
        <w:rPr>
          <w:rFonts w:ascii="Arial" w:hAnsi="Arial" w:cs="Arial"/>
          <w:sz w:val="24"/>
          <w:szCs w:val="24"/>
        </w:rPr>
      </w:pPr>
      <w:r w:rsidRPr="008068EF">
        <w:rPr>
          <w:rFonts w:ascii="Arial" w:hAnsi="Arial" w:cs="Arial"/>
          <w:sz w:val="24"/>
          <w:szCs w:val="24"/>
        </w:rPr>
        <w:t xml:space="preserve">Rozhodnutí Nejvyššího soudu ČR ze dne 22. února 2007, </w:t>
      </w:r>
      <w:proofErr w:type="spellStart"/>
      <w:r w:rsidRPr="008068EF">
        <w:rPr>
          <w:rFonts w:ascii="Arial" w:hAnsi="Arial" w:cs="Arial"/>
          <w:sz w:val="24"/>
          <w:szCs w:val="24"/>
        </w:rPr>
        <w:t>sp</w:t>
      </w:r>
      <w:proofErr w:type="spellEnd"/>
      <w:r w:rsidRPr="008068EF">
        <w:rPr>
          <w:rFonts w:ascii="Arial" w:hAnsi="Arial" w:cs="Arial"/>
          <w:sz w:val="24"/>
          <w:szCs w:val="24"/>
        </w:rPr>
        <w:t xml:space="preserve">. zn. 30 </w:t>
      </w:r>
      <w:proofErr w:type="spellStart"/>
      <w:r w:rsidRPr="008068EF">
        <w:rPr>
          <w:rFonts w:ascii="Arial" w:hAnsi="Arial" w:cs="Arial"/>
          <w:sz w:val="24"/>
          <w:szCs w:val="24"/>
        </w:rPr>
        <w:t>Cdo</w:t>
      </w:r>
      <w:proofErr w:type="spellEnd"/>
      <w:r w:rsidRPr="008068EF">
        <w:rPr>
          <w:rFonts w:ascii="Arial" w:hAnsi="Arial" w:cs="Arial"/>
          <w:sz w:val="24"/>
          <w:szCs w:val="24"/>
        </w:rPr>
        <w:t xml:space="preserve"> 2206/2006.</w:t>
      </w:r>
    </w:p>
    <w:p w:rsidR="00D250AB" w:rsidRPr="008068EF" w:rsidRDefault="00D250AB" w:rsidP="00B86B96">
      <w:pPr>
        <w:pStyle w:val="Textpoznpodarou"/>
        <w:spacing w:line="360" w:lineRule="auto"/>
        <w:ind w:left="0" w:firstLine="0"/>
        <w:rPr>
          <w:rFonts w:ascii="Arial" w:hAnsi="Arial" w:cs="Arial"/>
          <w:sz w:val="24"/>
          <w:szCs w:val="24"/>
        </w:rPr>
      </w:pPr>
      <w:r w:rsidRPr="008068EF">
        <w:rPr>
          <w:rFonts w:ascii="Arial" w:hAnsi="Arial" w:cs="Arial"/>
          <w:sz w:val="24"/>
          <w:szCs w:val="24"/>
        </w:rPr>
        <w:t xml:space="preserve">Rozhodnutí Vrchního soudu v Olomouci ze dne 22. července 2009, </w:t>
      </w:r>
      <w:proofErr w:type="spellStart"/>
      <w:r w:rsidRPr="008068EF">
        <w:rPr>
          <w:rFonts w:ascii="Arial" w:hAnsi="Arial" w:cs="Arial"/>
          <w:sz w:val="24"/>
          <w:szCs w:val="24"/>
        </w:rPr>
        <w:t>sp</w:t>
      </w:r>
      <w:proofErr w:type="spellEnd"/>
      <w:r w:rsidRPr="008068EF">
        <w:rPr>
          <w:rFonts w:ascii="Arial" w:hAnsi="Arial" w:cs="Arial"/>
          <w:sz w:val="24"/>
          <w:szCs w:val="24"/>
        </w:rPr>
        <w:t>. zn. 1Co 315/2008.</w:t>
      </w:r>
    </w:p>
    <w:p w:rsidR="00D250AB" w:rsidRPr="008068EF" w:rsidRDefault="00D250AB" w:rsidP="00B86B96">
      <w:pPr>
        <w:pStyle w:val="Textpoznpodarou"/>
        <w:spacing w:line="360" w:lineRule="auto"/>
        <w:rPr>
          <w:rFonts w:ascii="Arial" w:hAnsi="Arial" w:cs="Arial"/>
          <w:sz w:val="24"/>
          <w:szCs w:val="24"/>
        </w:rPr>
      </w:pPr>
      <w:r w:rsidRPr="008068EF">
        <w:rPr>
          <w:rFonts w:ascii="Arial" w:hAnsi="Arial" w:cs="Arial"/>
          <w:sz w:val="24"/>
          <w:szCs w:val="24"/>
        </w:rPr>
        <w:t xml:space="preserve">Rozhodnutí Nejvyššího soudu ČR ze dne 12. listopadu 2008, </w:t>
      </w:r>
      <w:proofErr w:type="spellStart"/>
      <w:r w:rsidRPr="008068EF">
        <w:rPr>
          <w:rFonts w:ascii="Arial" w:hAnsi="Arial" w:cs="Arial"/>
          <w:sz w:val="24"/>
          <w:szCs w:val="24"/>
        </w:rPr>
        <w:t>sp</w:t>
      </w:r>
      <w:proofErr w:type="spellEnd"/>
      <w:r w:rsidRPr="008068EF">
        <w:rPr>
          <w:rFonts w:ascii="Arial" w:hAnsi="Arial" w:cs="Arial"/>
          <w:sz w:val="24"/>
          <w:szCs w:val="24"/>
        </w:rPr>
        <w:t xml:space="preserve">. </w:t>
      </w:r>
      <w:proofErr w:type="gramStart"/>
      <w:r w:rsidRPr="008068EF">
        <w:rPr>
          <w:rFonts w:ascii="Arial" w:hAnsi="Arial" w:cs="Arial"/>
          <w:sz w:val="24"/>
          <w:szCs w:val="24"/>
        </w:rPr>
        <w:t>zn.31</w:t>
      </w:r>
      <w:proofErr w:type="gramEnd"/>
      <w:r w:rsidRPr="008068EF">
        <w:rPr>
          <w:rFonts w:ascii="Arial" w:hAnsi="Arial" w:cs="Arial"/>
          <w:sz w:val="24"/>
          <w:szCs w:val="24"/>
        </w:rPr>
        <w:t xml:space="preserve"> </w:t>
      </w:r>
      <w:proofErr w:type="spellStart"/>
      <w:r w:rsidRPr="008068EF">
        <w:rPr>
          <w:rFonts w:ascii="Arial" w:hAnsi="Arial" w:cs="Arial"/>
          <w:sz w:val="24"/>
          <w:szCs w:val="24"/>
        </w:rPr>
        <w:t>Cdo</w:t>
      </w:r>
      <w:proofErr w:type="spellEnd"/>
    </w:p>
    <w:p w:rsidR="00D250AB" w:rsidRPr="008068EF" w:rsidRDefault="00D250AB" w:rsidP="00B86B96">
      <w:pPr>
        <w:pStyle w:val="Textpoznpodarou"/>
        <w:spacing w:line="360" w:lineRule="auto"/>
        <w:rPr>
          <w:rFonts w:ascii="Arial" w:hAnsi="Arial" w:cs="Arial"/>
          <w:sz w:val="24"/>
          <w:szCs w:val="24"/>
        </w:rPr>
      </w:pPr>
      <w:r w:rsidRPr="008068EF">
        <w:rPr>
          <w:rFonts w:ascii="Arial" w:hAnsi="Arial" w:cs="Arial"/>
          <w:sz w:val="24"/>
          <w:szCs w:val="24"/>
        </w:rPr>
        <w:t>3161/2008.</w:t>
      </w:r>
    </w:p>
    <w:p w:rsidR="00D250AB" w:rsidRPr="008068EF" w:rsidRDefault="00D250AB" w:rsidP="00B86B96">
      <w:pPr>
        <w:pStyle w:val="Textpoznpodarou"/>
        <w:spacing w:line="360" w:lineRule="auto"/>
        <w:ind w:left="0" w:firstLine="0"/>
        <w:rPr>
          <w:rFonts w:ascii="Arial" w:hAnsi="Arial" w:cs="Arial"/>
          <w:b/>
          <w:sz w:val="24"/>
          <w:szCs w:val="24"/>
        </w:rPr>
      </w:pPr>
      <w:r w:rsidRPr="008068EF">
        <w:rPr>
          <w:rFonts w:ascii="Arial" w:hAnsi="Arial" w:cs="Arial"/>
          <w:sz w:val="24"/>
          <w:szCs w:val="24"/>
        </w:rPr>
        <w:t xml:space="preserve">Rozhodnutí Nejvyššího soudu ČR ze dne 28. dubna 2010, </w:t>
      </w:r>
      <w:proofErr w:type="spellStart"/>
      <w:r w:rsidRPr="008068EF">
        <w:rPr>
          <w:rFonts w:ascii="Arial" w:hAnsi="Arial" w:cs="Arial"/>
          <w:sz w:val="24"/>
          <w:szCs w:val="24"/>
        </w:rPr>
        <w:t>sp</w:t>
      </w:r>
      <w:proofErr w:type="spellEnd"/>
      <w:r w:rsidRPr="008068EF">
        <w:rPr>
          <w:rFonts w:ascii="Arial" w:hAnsi="Arial" w:cs="Arial"/>
          <w:sz w:val="24"/>
          <w:szCs w:val="24"/>
        </w:rPr>
        <w:t xml:space="preserve">. zn. 8 </w:t>
      </w:r>
      <w:proofErr w:type="spellStart"/>
      <w:r w:rsidRPr="008068EF">
        <w:rPr>
          <w:rFonts w:ascii="Arial" w:hAnsi="Arial" w:cs="Arial"/>
          <w:sz w:val="24"/>
          <w:szCs w:val="24"/>
        </w:rPr>
        <w:t>Tdo</w:t>
      </w:r>
      <w:proofErr w:type="spellEnd"/>
      <w:r w:rsidRPr="008068EF">
        <w:rPr>
          <w:rFonts w:ascii="Arial" w:hAnsi="Arial" w:cs="Arial"/>
          <w:sz w:val="24"/>
          <w:szCs w:val="24"/>
        </w:rPr>
        <w:t xml:space="preserve"> 237/2010.</w:t>
      </w:r>
    </w:p>
    <w:p w:rsidR="00B86B96" w:rsidRPr="008068EF" w:rsidRDefault="00D250AB" w:rsidP="00B86B96">
      <w:pPr>
        <w:pStyle w:val="Textpoznpodarou"/>
        <w:spacing w:line="360" w:lineRule="auto"/>
        <w:rPr>
          <w:rFonts w:ascii="Arial" w:hAnsi="Arial" w:cs="Arial"/>
          <w:sz w:val="24"/>
          <w:szCs w:val="24"/>
        </w:rPr>
      </w:pPr>
      <w:r w:rsidRPr="008068EF">
        <w:rPr>
          <w:rFonts w:ascii="Arial" w:hAnsi="Arial" w:cs="Arial"/>
          <w:sz w:val="24"/>
          <w:szCs w:val="24"/>
        </w:rPr>
        <w:t xml:space="preserve">Rozhodnutí Vrchního soudu v Olomouci ze </w:t>
      </w:r>
      <w:r w:rsidR="00B86B96" w:rsidRPr="008068EF">
        <w:rPr>
          <w:rFonts w:ascii="Arial" w:hAnsi="Arial" w:cs="Arial"/>
          <w:sz w:val="24"/>
          <w:szCs w:val="24"/>
        </w:rPr>
        <w:t xml:space="preserve">dne 5. května 2010, </w:t>
      </w:r>
      <w:proofErr w:type="spellStart"/>
      <w:r w:rsidR="00B86B96" w:rsidRPr="008068EF">
        <w:rPr>
          <w:rFonts w:ascii="Arial" w:hAnsi="Arial" w:cs="Arial"/>
          <w:sz w:val="24"/>
          <w:szCs w:val="24"/>
        </w:rPr>
        <w:t>sp</w:t>
      </w:r>
      <w:proofErr w:type="spellEnd"/>
      <w:r w:rsidR="00B86B96" w:rsidRPr="008068EF">
        <w:rPr>
          <w:rFonts w:ascii="Arial" w:hAnsi="Arial" w:cs="Arial"/>
          <w:sz w:val="24"/>
          <w:szCs w:val="24"/>
        </w:rPr>
        <w:t>. zn. 1Co</w:t>
      </w:r>
    </w:p>
    <w:p w:rsidR="00D250AB" w:rsidRPr="008068EF" w:rsidRDefault="00D250AB" w:rsidP="00B86B96">
      <w:pPr>
        <w:pStyle w:val="Textpoznpodarou"/>
        <w:spacing w:line="360" w:lineRule="auto"/>
        <w:rPr>
          <w:rFonts w:ascii="Arial" w:hAnsi="Arial" w:cs="Arial"/>
          <w:sz w:val="24"/>
          <w:szCs w:val="24"/>
        </w:rPr>
      </w:pPr>
      <w:r w:rsidRPr="008068EF">
        <w:rPr>
          <w:rFonts w:ascii="Arial" w:hAnsi="Arial" w:cs="Arial"/>
          <w:sz w:val="24"/>
          <w:szCs w:val="24"/>
        </w:rPr>
        <w:t>2/2010.</w:t>
      </w:r>
    </w:p>
    <w:p w:rsidR="00B86B96" w:rsidRPr="008068EF" w:rsidRDefault="00D250AB" w:rsidP="00B86B96">
      <w:pPr>
        <w:pStyle w:val="Textpoznpodarou"/>
        <w:spacing w:line="360" w:lineRule="auto"/>
        <w:rPr>
          <w:rFonts w:ascii="Arial" w:hAnsi="Arial" w:cs="Arial"/>
          <w:sz w:val="24"/>
          <w:szCs w:val="24"/>
        </w:rPr>
      </w:pPr>
      <w:r w:rsidRPr="008068EF">
        <w:rPr>
          <w:rFonts w:ascii="Arial" w:hAnsi="Arial" w:cs="Arial"/>
          <w:sz w:val="24"/>
          <w:szCs w:val="24"/>
        </w:rPr>
        <w:t>Rozhodnutí Nejvyššího soudu ČR ze dne 19</w:t>
      </w:r>
      <w:r w:rsidR="00B86B96" w:rsidRPr="008068EF">
        <w:rPr>
          <w:rFonts w:ascii="Arial" w:hAnsi="Arial" w:cs="Arial"/>
          <w:sz w:val="24"/>
          <w:szCs w:val="24"/>
        </w:rPr>
        <w:t xml:space="preserve">. prosince 2012, </w:t>
      </w:r>
      <w:proofErr w:type="spellStart"/>
      <w:r w:rsidR="00B86B96" w:rsidRPr="008068EF">
        <w:rPr>
          <w:rFonts w:ascii="Arial" w:hAnsi="Arial" w:cs="Arial"/>
          <w:sz w:val="24"/>
          <w:szCs w:val="24"/>
        </w:rPr>
        <w:t>sp</w:t>
      </w:r>
      <w:proofErr w:type="spellEnd"/>
      <w:r w:rsidR="00B86B96" w:rsidRPr="008068EF">
        <w:rPr>
          <w:rFonts w:ascii="Arial" w:hAnsi="Arial" w:cs="Arial"/>
          <w:sz w:val="24"/>
          <w:szCs w:val="24"/>
        </w:rPr>
        <w:t xml:space="preserve">. zn. 25 </w:t>
      </w:r>
      <w:proofErr w:type="spellStart"/>
      <w:r w:rsidR="00B86B96" w:rsidRPr="008068EF">
        <w:rPr>
          <w:rFonts w:ascii="Arial" w:hAnsi="Arial" w:cs="Arial"/>
          <w:sz w:val="24"/>
          <w:szCs w:val="24"/>
        </w:rPr>
        <w:t>Cdo</w:t>
      </w:r>
      <w:proofErr w:type="spellEnd"/>
    </w:p>
    <w:p w:rsidR="00D250AB" w:rsidRPr="008068EF" w:rsidRDefault="00D250AB" w:rsidP="00B86B96">
      <w:pPr>
        <w:pStyle w:val="Textpoznpodarou"/>
        <w:spacing w:line="360" w:lineRule="auto"/>
        <w:rPr>
          <w:rFonts w:ascii="Arial" w:hAnsi="Arial" w:cs="Arial"/>
          <w:b/>
          <w:sz w:val="24"/>
          <w:szCs w:val="24"/>
        </w:rPr>
      </w:pPr>
      <w:r w:rsidRPr="008068EF">
        <w:rPr>
          <w:rFonts w:ascii="Arial" w:hAnsi="Arial" w:cs="Arial"/>
          <w:sz w:val="24"/>
          <w:szCs w:val="24"/>
        </w:rPr>
        <w:t>23/2011.</w:t>
      </w:r>
    </w:p>
    <w:p w:rsidR="00D250AB" w:rsidRPr="008068EF" w:rsidRDefault="00D250AB" w:rsidP="00D250AB">
      <w:pPr>
        <w:pStyle w:val="Textpoznpodarou"/>
        <w:ind w:left="0" w:firstLine="0"/>
        <w:jc w:val="both"/>
        <w:rPr>
          <w:rFonts w:ascii="Arial" w:hAnsi="Arial" w:cs="Arial"/>
          <w:b/>
          <w:sz w:val="24"/>
          <w:szCs w:val="24"/>
        </w:rPr>
      </w:pPr>
    </w:p>
    <w:p w:rsidR="00D250AB" w:rsidRPr="008068EF" w:rsidRDefault="00D250AB" w:rsidP="00D250AB">
      <w:pPr>
        <w:pStyle w:val="Textpoznpodarou"/>
        <w:jc w:val="both"/>
        <w:rPr>
          <w:rFonts w:ascii="Arial" w:hAnsi="Arial" w:cs="Arial"/>
          <w:b/>
          <w:sz w:val="24"/>
          <w:szCs w:val="24"/>
        </w:rPr>
      </w:pPr>
      <w:r w:rsidRPr="008068EF">
        <w:rPr>
          <w:rFonts w:ascii="Arial" w:hAnsi="Arial" w:cs="Arial"/>
          <w:b/>
          <w:sz w:val="24"/>
          <w:szCs w:val="24"/>
        </w:rPr>
        <w:t>Právní předpisy:</w:t>
      </w:r>
    </w:p>
    <w:p w:rsidR="00D250AB" w:rsidRPr="008068EF" w:rsidRDefault="00D250AB" w:rsidP="00D250AB">
      <w:pPr>
        <w:pStyle w:val="Textpoznpodarou"/>
        <w:jc w:val="both"/>
        <w:rPr>
          <w:rFonts w:ascii="Arial" w:hAnsi="Arial" w:cs="Arial"/>
          <w:sz w:val="24"/>
          <w:szCs w:val="24"/>
        </w:rPr>
      </w:pPr>
      <w:r w:rsidRPr="008068EF">
        <w:rPr>
          <w:rFonts w:ascii="Arial" w:hAnsi="Arial" w:cs="Arial"/>
          <w:sz w:val="24"/>
          <w:szCs w:val="24"/>
        </w:rPr>
        <w:t xml:space="preserve"> </w:t>
      </w:r>
    </w:p>
    <w:p w:rsidR="00D250AB" w:rsidRPr="008068EF" w:rsidRDefault="00D250AB" w:rsidP="00D250AB">
      <w:pPr>
        <w:pStyle w:val="Textpoznpodarou"/>
        <w:spacing w:line="360" w:lineRule="auto"/>
        <w:ind w:left="284" w:hanging="284"/>
        <w:jc w:val="both"/>
        <w:rPr>
          <w:rFonts w:ascii="Arial" w:hAnsi="Arial" w:cs="Arial"/>
          <w:sz w:val="24"/>
          <w:szCs w:val="24"/>
        </w:rPr>
      </w:pPr>
      <w:r w:rsidRPr="008068EF">
        <w:rPr>
          <w:rFonts w:ascii="Arial" w:hAnsi="Arial" w:cs="Arial"/>
          <w:sz w:val="24"/>
          <w:szCs w:val="24"/>
        </w:rPr>
        <w:t>Zákon č. 1/1</w:t>
      </w:r>
      <w:r w:rsidR="001835C5">
        <w:rPr>
          <w:rFonts w:ascii="Arial" w:hAnsi="Arial" w:cs="Arial"/>
          <w:sz w:val="24"/>
          <w:szCs w:val="24"/>
        </w:rPr>
        <w:t>993 Sb., Ústava České republiky</w:t>
      </w:r>
    </w:p>
    <w:p w:rsidR="00D250AB" w:rsidRPr="008068EF" w:rsidRDefault="00D250AB" w:rsidP="00D250AB">
      <w:pPr>
        <w:pStyle w:val="Textpoznpodarou"/>
        <w:spacing w:line="360" w:lineRule="auto"/>
        <w:ind w:left="284" w:hanging="284"/>
        <w:jc w:val="both"/>
        <w:rPr>
          <w:rFonts w:ascii="Arial" w:hAnsi="Arial" w:cs="Arial"/>
          <w:sz w:val="24"/>
          <w:szCs w:val="24"/>
        </w:rPr>
      </w:pPr>
      <w:r w:rsidRPr="008068EF">
        <w:rPr>
          <w:rFonts w:ascii="Arial" w:hAnsi="Arial" w:cs="Arial"/>
          <w:sz w:val="24"/>
          <w:szCs w:val="24"/>
        </w:rPr>
        <w:t>Zákon č. 141/1961 Sb., trestní řá</w:t>
      </w:r>
      <w:r w:rsidR="001835C5">
        <w:rPr>
          <w:rFonts w:ascii="Arial" w:hAnsi="Arial" w:cs="Arial"/>
          <w:sz w:val="24"/>
          <w:szCs w:val="24"/>
        </w:rPr>
        <w:t>d, ve znění pozdějších předpisů</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Zákon č. 40/2009 Sb., trestní záko</w:t>
      </w:r>
      <w:r w:rsidR="001835C5">
        <w:rPr>
          <w:rFonts w:ascii="Arial" w:hAnsi="Arial" w:cs="Arial"/>
          <w:sz w:val="24"/>
          <w:szCs w:val="24"/>
        </w:rPr>
        <w:t>n, ve znění pozdějších předpisů</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Zákon č. 40/1964 Sb., občanský zákoní</w:t>
      </w:r>
      <w:r w:rsidR="001835C5">
        <w:rPr>
          <w:rFonts w:ascii="Arial" w:hAnsi="Arial" w:cs="Arial"/>
          <w:sz w:val="24"/>
          <w:szCs w:val="24"/>
        </w:rPr>
        <w:t>k, ve znění pozdějších předpisů</w:t>
      </w:r>
    </w:p>
    <w:p w:rsidR="00B86B96" w:rsidRPr="008068EF" w:rsidRDefault="00D250AB" w:rsidP="00B86B96">
      <w:pPr>
        <w:pStyle w:val="Textpoznpodarou"/>
        <w:spacing w:line="360" w:lineRule="auto"/>
        <w:rPr>
          <w:rFonts w:ascii="Arial" w:hAnsi="Arial" w:cs="Arial"/>
          <w:sz w:val="24"/>
          <w:szCs w:val="24"/>
        </w:rPr>
      </w:pPr>
      <w:r w:rsidRPr="008068EF">
        <w:rPr>
          <w:rFonts w:ascii="Arial" w:hAnsi="Arial" w:cs="Arial"/>
          <w:sz w:val="24"/>
          <w:szCs w:val="24"/>
        </w:rPr>
        <w:t xml:space="preserve">Zákon č. 209/1997 Sb., zákon o poskytnutí peněžité pomoci obětem </w:t>
      </w:r>
      <w:r w:rsidR="00B86B96" w:rsidRPr="008068EF">
        <w:rPr>
          <w:rFonts w:ascii="Arial" w:hAnsi="Arial" w:cs="Arial"/>
          <w:sz w:val="24"/>
          <w:szCs w:val="24"/>
        </w:rPr>
        <w:t>trestných</w:t>
      </w:r>
    </w:p>
    <w:p w:rsidR="00D250AB" w:rsidRPr="008068EF" w:rsidRDefault="00B86B96" w:rsidP="00B86B96">
      <w:pPr>
        <w:pStyle w:val="Textpoznpodarou"/>
        <w:spacing w:line="360" w:lineRule="auto"/>
        <w:rPr>
          <w:rFonts w:ascii="Arial" w:hAnsi="Arial" w:cs="Arial"/>
          <w:sz w:val="24"/>
          <w:szCs w:val="24"/>
        </w:rPr>
      </w:pPr>
      <w:r w:rsidRPr="008068EF">
        <w:rPr>
          <w:rFonts w:ascii="Arial" w:hAnsi="Arial" w:cs="Arial"/>
          <w:sz w:val="24"/>
          <w:szCs w:val="24"/>
        </w:rPr>
        <w:t xml:space="preserve">činů </w:t>
      </w:r>
      <w:r w:rsidR="00D250AB" w:rsidRPr="008068EF">
        <w:rPr>
          <w:rFonts w:ascii="Arial" w:hAnsi="Arial" w:cs="Arial"/>
          <w:sz w:val="24"/>
          <w:szCs w:val="24"/>
        </w:rPr>
        <w:t>a</w:t>
      </w:r>
      <w:r w:rsidRPr="008068EF">
        <w:rPr>
          <w:rFonts w:ascii="Arial" w:hAnsi="Arial" w:cs="Arial"/>
          <w:sz w:val="24"/>
          <w:szCs w:val="24"/>
        </w:rPr>
        <w:t xml:space="preserve"> </w:t>
      </w:r>
      <w:r w:rsidR="00D250AB" w:rsidRPr="008068EF">
        <w:rPr>
          <w:rFonts w:ascii="Arial" w:hAnsi="Arial" w:cs="Arial"/>
          <w:sz w:val="24"/>
          <w:szCs w:val="24"/>
        </w:rPr>
        <w:t>o změně a doplnění některých zákon</w:t>
      </w:r>
      <w:r w:rsidR="001835C5">
        <w:rPr>
          <w:rFonts w:ascii="Arial" w:hAnsi="Arial" w:cs="Arial"/>
          <w:sz w:val="24"/>
          <w:szCs w:val="24"/>
        </w:rPr>
        <w:t>ů, ve znění pozdějších předpisů</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 xml:space="preserve">Zákon č. 209/2007 Sb., o poskytnutí peněžité pomoci obětem trestných činů, </w:t>
      </w:r>
    </w:p>
    <w:p w:rsidR="00D250AB" w:rsidRPr="008068EF" w:rsidRDefault="001835C5" w:rsidP="00D250AB">
      <w:pPr>
        <w:pStyle w:val="Textpoznpodarou"/>
        <w:spacing w:line="360" w:lineRule="auto"/>
        <w:jc w:val="both"/>
        <w:rPr>
          <w:rFonts w:ascii="Arial" w:hAnsi="Arial" w:cs="Arial"/>
          <w:sz w:val="24"/>
          <w:szCs w:val="24"/>
        </w:rPr>
      </w:pPr>
      <w:r>
        <w:rPr>
          <w:rFonts w:ascii="Arial" w:hAnsi="Arial" w:cs="Arial"/>
          <w:sz w:val="24"/>
          <w:szCs w:val="24"/>
        </w:rPr>
        <w:t>ve znění pozdějších předpisů</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 xml:space="preserve">Předpis č. 440/2001 Sb., vyhláška Ministerstva zdravotnictví o odškodnění bolesti a </w:t>
      </w:r>
      <w:r w:rsidR="001835C5">
        <w:rPr>
          <w:rFonts w:ascii="Arial" w:hAnsi="Arial" w:cs="Arial"/>
          <w:sz w:val="24"/>
          <w:szCs w:val="24"/>
        </w:rPr>
        <w:t>ztížení společenského uplatnění</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Zákon č. 45/2013 Sb., zákon o obětech trestných činů a o změně a doplnění</w:t>
      </w:r>
    </w:p>
    <w:p w:rsidR="00D250AB" w:rsidRPr="008068EF" w:rsidRDefault="001835C5" w:rsidP="00D250AB">
      <w:pPr>
        <w:pStyle w:val="Textpoznpodarou"/>
        <w:spacing w:line="360" w:lineRule="auto"/>
        <w:jc w:val="both"/>
        <w:rPr>
          <w:rFonts w:ascii="Arial" w:hAnsi="Arial" w:cs="Arial"/>
          <w:sz w:val="24"/>
          <w:szCs w:val="24"/>
        </w:rPr>
      </w:pPr>
      <w:r>
        <w:rPr>
          <w:rFonts w:ascii="Arial" w:hAnsi="Arial" w:cs="Arial"/>
          <w:sz w:val="24"/>
          <w:szCs w:val="24"/>
        </w:rPr>
        <w:t>některých zákonů</w:t>
      </w:r>
      <w:r w:rsidR="00D250AB" w:rsidRPr="008068EF">
        <w:rPr>
          <w:rFonts w:ascii="Arial" w:hAnsi="Arial" w:cs="Arial"/>
          <w:sz w:val="24"/>
          <w:szCs w:val="24"/>
        </w:rPr>
        <w:t xml:space="preserve"> </w:t>
      </w:r>
    </w:p>
    <w:p w:rsidR="00D250AB" w:rsidRPr="008068EF" w:rsidRDefault="00D250AB" w:rsidP="00D250AB">
      <w:pPr>
        <w:pStyle w:val="Textpoznpodarou"/>
        <w:spacing w:line="360" w:lineRule="auto"/>
        <w:ind w:left="284" w:hanging="284"/>
        <w:jc w:val="both"/>
        <w:rPr>
          <w:rFonts w:ascii="Arial" w:hAnsi="Arial" w:cs="Arial"/>
          <w:sz w:val="24"/>
          <w:szCs w:val="24"/>
        </w:rPr>
      </w:pPr>
      <w:r w:rsidRPr="008068EF">
        <w:rPr>
          <w:rFonts w:ascii="Arial" w:hAnsi="Arial" w:cs="Arial"/>
          <w:sz w:val="24"/>
          <w:szCs w:val="24"/>
        </w:rPr>
        <w:t xml:space="preserve">Zákon. </w:t>
      </w:r>
      <w:proofErr w:type="gramStart"/>
      <w:r w:rsidRPr="008068EF">
        <w:rPr>
          <w:rFonts w:ascii="Arial" w:hAnsi="Arial" w:cs="Arial"/>
          <w:sz w:val="24"/>
          <w:szCs w:val="24"/>
        </w:rPr>
        <w:t>č.</w:t>
      </w:r>
      <w:proofErr w:type="gramEnd"/>
      <w:r w:rsidRPr="008068EF">
        <w:rPr>
          <w:rFonts w:ascii="Arial" w:hAnsi="Arial" w:cs="Arial"/>
          <w:sz w:val="24"/>
          <w:szCs w:val="24"/>
        </w:rPr>
        <w:t xml:space="preserve"> 218/2003 Sb., o odpovědnosti mládeže za protiprávní činy a o soudnictví</w:t>
      </w:r>
    </w:p>
    <w:p w:rsidR="00D250AB" w:rsidRPr="008068EF" w:rsidRDefault="00D250AB" w:rsidP="00D250AB">
      <w:pPr>
        <w:pStyle w:val="Textpoznpodarou"/>
        <w:spacing w:line="360" w:lineRule="auto"/>
        <w:ind w:left="284" w:hanging="284"/>
        <w:jc w:val="both"/>
        <w:rPr>
          <w:rFonts w:ascii="Arial" w:hAnsi="Arial" w:cs="Arial"/>
          <w:sz w:val="24"/>
          <w:szCs w:val="24"/>
        </w:rPr>
      </w:pPr>
      <w:r w:rsidRPr="008068EF">
        <w:rPr>
          <w:rFonts w:ascii="Arial" w:hAnsi="Arial" w:cs="Arial"/>
          <w:sz w:val="24"/>
          <w:szCs w:val="24"/>
        </w:rPr>
        <w:t xml:space="preserve">ve věcech mládeže, ve </w:t>
      </w:r>
      <w:r w:rsidR="001835C5">
        <w:rPr>
          <w:rFonts w:ascii="Arial" w:hAnsi="Arial" w:cs="Arial"/>
          <w:sz w:val="24"/>
          <w:szCs w:val="24"/>
        </w:rPr>
        <w:t>znění pozdějších předpisů</w:t>
      </w:r>
    </w:p>
    <w:p w:rsidR="00B86B96"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Zákon č. 257/2000 Sb., o probační a medi</w:t>
      </w:r>
      <w:r w:rsidR="00B86B96" w:rsidRPr="008068EF">
        <w:rPr>
          <w:rFonts w:ascii="Arial" w:hAnsi="Arial" w:cs="Arial"/>
          <w:sz w:val="24"/>
          <w:szCs w:val="24"/>
        </w:rPr>
        <w:t>ační službě ve znění pozdějších</w:t>
      </w:r>
    </w:p>
    <w:p w:rsidR="00D250AB" w:rsidRPr="008068EF" w:rsidRDefault="001835C5" w:rsidP="00D250AB">
      <w:pPr>
        <w:pStyle w:val="Textpoznpodarou"/>
        <w:spacing w:line="360" w:lineRule="auto"/>
        <w:jc w:val="both"/>
        <w:rPr>
          <w:rFonts w:ascii="Arial" w:hAnsi="Arial" w:cs="Arial"/>
          <w:sz w:val="24"/>
          <w:szCs w:val="24"/>
        </w:rPr>
      </w:pPr>
      <w:r>
        <w:rPr>
          <w:rFonts w:ascii="Arial" w:hAnsi="Arial" w:cs="Arial"/>
          <w:sz w:val="24"/>
          <w:szCs w:val="24"/>
        </w:rPr>
        <w:t>předpisů</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Zákon č. 273/2008 Sb., zákon o Policii Č</w:t>
      </w:r>
      <w:r w:rsidR="001835C5">
        <w:rPr>
          <w:rFonts w:ascii="Arial" w:hAnsi="Arial" w:cs="Arial"/>
          <w:sz w:val="24"/>
          <w:szCs w:val="24"/>
        </w:rPr>
        <w:t>R, ve znění pozdějších předpisů</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lastRenderedPageBreak/>
        <w:t>Zákon č. 137/2001 Sb., o zvláštní ochraně svědka a dalších osob v souvislosti</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s trestním řízením a o změnách zákonů, ve znění pozdějších předpisů</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 xml:space="preserve">Závazný pokyn policejního prezidenta č. 138 ze dne 11. prosince 2001, kterým se upravuje postup policejních orgánů při provádění opatření k utajení totožnosti i podoby svědka nebo osoby </w:t>
      </w:r>
      <w:r w:rsidR="001835C5">
        <w:rPr>
          <w:rFonts w:ascii="Arial" w:hAnsi="Arial" w:cs="Arial"/>
          <w:sz w:val="24"/>
          <w:szCs w:val="24"/>
        </w:rPr>
        <w:t>podávající vysvětlení</w:t>
      </w:r>
    </w:p>
    <w:p w:rsidR="00D250AB" w:rsidRPr="008068EF" w:rsidRDefault="00D250AB" w:rsidP="00D250AB">
      <w:pPr>
        <w:pStyle w:val="Textpoznpodarou"/>
        <w:spacing w:line="360" w:lineRule="auto"/>
        <w:rPr>
          <w:rFonts w:ascii="Arial" w:hAnsi="Arial" w:cs="Arial"/>
          <w:sz w:val="24"/>
          <w:szCs w:val="24"/>
        </w:rPr>
      </w:pPr>
      <w:r w:rsidRPr="008068EF">
        <w:rPr>
          <w:rFonts w:ascii="Arial" w:hAnsi="Arial" w:cs="Arial"/>
          <w:sz w:val="24"/>
          <w:szCs w:val="24"/>
        </w:rPr>
        <w:t>Zákon č.150/2002 Sb., soudní řád správní</w:t>
      </w:r>
      <w:r w:rsidR="001835C5">
        <w:rPr>
          <w:rFonts w:ascii="Arial" w:hAnsi="Arial" w:cs="Arial"/>
          <w:sz w:val="24"/>
          <w:szCs w:val="24"/>
        </w:rPr>
        <w:t>, ve znění pozdějších předpisů</w:t>
      </w:r>
    </w:p>
    <w:p w:rsidR="00D250AB" w:rsidRPr="008068EF" w:rsidRDefault="00D250AB" w:rsidP="00D250AB">
      <w:pPr>
        <w:pStyle w:val="Textpoznpodarou"/>
        <w:spacing w:line="360" w:lineRule="auto"/>
        <w:rPr>
          <w:rFonts w:ascii="Arial" w:hAnsi="Arial" w:cs="Arial"/>
          <w:sz w:val="24"/>
          <w:szCs w:val="24"/>
        </w:rPr>
      </w:pPr>
      <w:r w:rsidRPr="008068EF">
        <w:rPr>
          <w:rFonts w:ascii="Arial" w:hAnsi="Arial" w:cs="Arial"/>
          <w:sz w:val="24"/>
          <w:szCs w:val="24"/>
        </w:rPr>
        <w:t>Zákon č. 45/2013</w:t>
      </w:r>
      <w:r w:rsidR="001835C5">
        <w:rPr>
          <w:rFonts w:ascii="Arial" w:hAnsi="Arial" w:cs="Arial"/>
          <w:sz w:val="24"/>
          <w:szCs w:val="24"/>
        </w:rPr>
        <w:t xml:space="preserve"> Sb., o obětech trestných činů</w:t>
      </w:r>
    </w:p>
    <w:p w:rsidR="00D250AB" w:rsidRPr="008068EF" w:rsidRDefault="00D250AB" w:rsidP="00D250AB">
      <w:pPr>
        <w:pStyle w:val="Textpoznpodarou"/>
        <w:spacing w:line="360" w:lineRule="auto"/>
        <w:ind w:left="284" w:hanging="284"/>
        <w:rPr>
          <w:rFonts w:ascii="Arial" w:hAnsi="Arial" w:cs="Arial"/>
          <w:sz w:val="24"/>
          <w:szCs w:val="24"/>
        </w:rPr>
      </w:pPr>
      <w:r w:rsidRPr="008068EF">
        <w:rPr>
          <w:rFonts w:ascii="Arial" w:hAnsi="Arial" w:cs="Arial"/>
          <w:sz w:val="24"/>
          <w:szCs w:val="24"/>
        </w:rPr>
        <w:t>Zákon č. 85/1996 Sb., o advokaci</w:t>
      </w:r>
      <w:r w:rsidR="001835C5">
        <w:rPr>
          <w:rFonts w:ascii="Arial" w:hAnsi="Arial" w:cs="Arial"/>
          <w:sz w:val="24"/>
          <w:szCs w:val="24"/>
        </w:rPr>
        <w:t>i, ve znění pozdějších předpisů</w:t>
      </w:r>
      <w:r w:rsidRPr="008068EF">
        <w:rPr>
          <w:rFonts w:ascii="Arial" w:hAnsi="Arial" w:cs="Arial"/>
          <w:sz w:val="24"/>
          <w:szCs w:val="24"/>
        </w:rPr>
        <w:t xml:space="preserve"> </w:t>
      </w:r>
    </w:p>
    <w:p w:rsidR="00D250AB" w:rsidRPr="008068EF" w:rsidRDefault="00D250AB" w:rsidP="00D250AB">
      <w:pPr>
        <w:pStyle w:val="Textpoznpodarou"/>
        <w:spacing w:line="360" w:lineRule="auto"/>
        <w:ind w:left="284" w:hanging="284"/>
        <w:rPr>
          <w:rFonts w:ascii="Arial" w:hAnsi="Arial" w:cs="Arial"/>
          <w:sz w:val="24"/>
          <w:szCs w:val="24"/>
        </w:rPr>
      </w:pPr>
      <w:r w:rsidRPr="008068EF">
        <w:rPr>
          <w:rFonts w:ascii="Arial" w:hAnsi="Arial" w:cs="Arial"/>
          <w:sz w:val="24"/>
          <w:szCs w:val="24"/>
        </w:rPr>
        <w:t>Novela</w:t>
      </w:r>
      <w:r w:rsidR="001835C5">
        <w:rPr>
          <w:rFonts w:ascii="Arial" w:hAnsi="Arial" w:cs="Arial"/>
          <w:sz w:val="24"/>
          <w:szCs w:val="24"/>
        </w:rPr>
        <w:t xml:space="preserve"> trestního řádu č. 178/1990 Sb.</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Novel</w:t>
      </w:r>
      <w:r w:rsidR="001835C5">
        <w:rPr>
          <w:rFonts w:ascii="Arial" w:hAnsi="Arial" w:cs="Arial"/>
          <w:sz w:val="24"/>
          <w:szCs w:val="24"/>
        </w:rPr>
        <w:t>a trestního řádu č. 181/2011 Sb.</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Novela trestního řádu č. 193/2012 Sb.</w:t>
      </w:r>
    </w:p>
    <w:p w:rsidR="00D250AB"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Novela občanského zákoníku č. 47/2004 Sb.</w:t>
      </w:r>
    </w:p>
    <w:p w:rsidR="00743AF8" w:rsidRPr="008068EF" w:rsidRDefault="00743AF8" w:rsidP="00D250AB">
      <w:pPr>
        <w:pStyle w:val="Textpoznpodarou"/>
        <w:spacing w:line="360" w:lineRule="auto"/>
        <w:ind w:left="0" w:firstLine="0"/>
        <w:jc w:val="both"/>
        <w:rPr>
          <w:rFonts w:ascii="Arial" w:hAnsi="Arial" w:cs="Arial"/>
          <w:sz w:val="24"/>
          <w:szCs w:val="24"/>
        </w:rPr>
      </w:pPr>
      <w:r>
        <w:rPr>
          <w:rFonts w:ascii="Arial" w:hAnsi="Arial" w:cs="Arial"/>
          <w:sz w:val="24"/>
          <w:szCs w:val="24"/>
        </w:rPr>
        <w:t>Novela zákona o poskytnutí peněžité pomoci obětem trestných činů č. 204/2006 Sb.</w:t>
      </w:r>
    </w:p>
    <w:p w:rsidR="00D250AB" w:rsidRPr="008068EF" w:rsidRDefault="00D250AB" w:rsidP="001835C5">
      <w:pPr>
        <w:pStyle w:val="Textpoznpodarou"/>
        <w:spacing w:line="360" w:lineRule="auto"/>
        <w:ind w:left="0" w:firstLine="0"/>
        <w:rPr>
          <w:rFonts w:ascii="Arial" w:hAnsi="Arial" w:cs="Arial"/>
          <w:sz w:val="24"/>
          <w:szCs w:val="24"/>
        </w:rPr>
      </w:pPr>
      <w:r w:rsidRPr="008068EF">
        <w:rPr>
          <w:rFonts w:ascii="Arial" w:hAnsi="Arial" w:cs="Arial"/>
          <w:sz w:val="24"/>
          <w:szCs w:val="24"/>
        </w:rPr>
        <w:t>Směrnice Rady 2004/80 ze dne 29. dubna 2004, o odškodnění obětí trestných činů</w:t>
      </w:r>
      <w:r w:rsidR="001835C5">
        <w:rPr>
          <w:rFonts w:ascii="Arial" w:hAnsi="Arial" w:cs="Arial"/>
          <w:sz w:val="24"/>
          <w:szCs w:val="24"/>
        </w:rPr>
        <w:t xml:space="preserve">. </w:t>
      </w:r>
      <w:proofErr w:type="spellStart"/>
      <w:r w:rsidRPr="008068EF">
        <w:rPr>
          <w:rFonts w:ascii="Arial" w:hAnsi="Arial" w:cs="Arial"/>
          <w:sz w:val="24"/>
          <w:szCs w:val="24"/>
        </w:rPr>
        <w:t>Úř</w:t>
      </w:r>
      <w:proofErr w:type="spellEnd"/>
      <w:r w:rsidRPr="008068EF">
        <w:rPr>
          <w:rFonts w:ascii="Arial" w:hAnsi="Arial" w:cs="Arial"/>
          <w:sz w:val="24"/>
          <w:szCs w:val="24"/>
        </w:rPr>
        <w:t xml:space="preserve">. </w:t>
      </w:r>
      <w:proofErr w:type="spellStart"/>
      <w:proofErr w:type="gramStart"/>
      <w:r w:rsidRPr="008068EF">
        <w:rPr>
          <w:rFonts w:ascii="Arial" w:hAnsi="Arial" w:cs="Arial"/>
          <w:sz w:val="24"/>
          <w:szCs w:val="24"/>
        </w:rPr>
        <w:t>věst</w:t>
      </w:r>
      <w:proofErr w:type="spellEnd"/>
      <w:proofErr w:type="gramEnd"/>
      <w:r w:rsidRPr="008068EF">
        <w:rPr>
          <w:rFonts w:ascii="Arial" w:hAnsi="Arial" w:cs="Arial"/>
          <w:sz w:val="24"/>
          <w:szCs w:val="24"/>
        </w:rPr>
        <w:t>. L 261, 6. srpna 2004.</w:t>
      </w:r>
    </w:p>
    <w:p w:rsidR="00D250AB" w:rsidRPr="008068EF" w:rsidRDefault="00D250AB" w:rsidP="00D250AB">
      <w:pPr>
        <w:pStyle w:val="Textpoznpodarou"/>
        <w:jc w:val="both"/>
        <w:rPr>
          <w:rFonts w:ascii="Arial" w:hAnsi="Arial" w:cs="Arial"/>
          <w:sz w:val="24"/>
          <w:szCs w:val="24"/>
        </w:rPr>
      </w:pPr>
    </w:p>
    <w:p w:rsidR="00D250AB" w:rsidRPr="008068EF" w:rsidRDefault="00D250AB" w:rsidP="00D250AB">
      <w:pPr>
        <w:pStyle w:val="Textpoznpodarou"/>
        <w:ind w:left="0" w:firstLine="0"/>
        <w:rPr>
          <w:rFonts w:ascii="Arial" w:hAnsi="Arial" w:cs="Arial"/>
          <w:sz w:val="24"/>
          <w:szCs w:val="24"/>
        </w:rPr>
      </w:pPr>
    </w:p>
    <w:p w:rsidR="00D250AB" w:rsidRPr="008068EF" w:rsidRDefault="00D250AB" w:rsidP="00D250AB">
      <w:pPr>
        <w:pStyle w:val="Textpoznpodarou"/>
        <w:ind w:left="0" w:firstLine="0"/>
        <w:rPr>
          <w:rFonts w:ascii="Arial" w:hAnsi="Arial" w:cs="Arial"/>
          <w:b/>
          <w:sz w:val="24"/>
          <w:szCs w:val="24"/>
        </w:rPr>
      </w:pPr>
      <w:r w:rsidRPr="008068EF">
        <w:rPr>
          <w:rFonts w:ascii="Arial" w:hAnsi="Arial" w:cs="Arial"/>
          <w:b/>
          <w:sz w:val="24"/>
          <w:szCs w:val="24"/>
        </w:rPr>
        <w:t>Publikace:</w:t>
      </w:r>
    </w:p>
    <w:p w:rsidR="00D250AB" w:rsidRPr="008068EF" w:rsidRDefault="00D250AB" w:rsidP="00D250AB">
      <w:pPr>
        <w:pStyle w:val="Textpoznpodarou"/>
        <w:ind w:left="0" w:firstLine="0"/>
        <w:rPr>
          <w:rFonts w:ascii="Arial" w:hAnsi="Arial" w:cs="Arial"/>
          <w:sz w:val="24"/>
          <w:szCs w:val="24"/>
        </w:rPr>
      </w:pPr>
    </w:p>
    <w:p w:rsidR="00D250AB" w:rsidRPr="008068EF" w:rsidRDefault="00D250AB" w:rsidP="00D250AB">
      <w:pPr>
        <w:pStyle w:val="Textpoznpodarou"/>
        <w:spacing w:line="360" w:lineRule="auto"/>
        <w:ind w:left="0" w:firstLine="0"/>
        <w:jc w:val="both"/>
        <w:rPr>
          <w:rFonts w:ascii="Arial" w:hAnsi="Arial" w:cs="Arial"/>
          <w:i/>
          <w:sz w:val="24"/>
          <w:szCs w:val="24"/>
        </w:rPr>
      </w:pPr>
      <w:r w:rsidRPr="008068EF">
        <w:rPr>
          <w:rFonts w:ascii="Arial" w:hAnsi="Arial" w:cs="Arial"/>
          <w:sz w:val="24"/>
          <w:szCs w:val="24"/>
        </w:rPr>
        <w:t xml:space="preserve">ČÍRTKOVÁ, Ludmila, VITOUŠOVÁ, Petra a kol. </w:t>
      </w:r>
      <w:r w:rsidRPr="008068EF">
        <w:rPr>
          <w:rFonts w:ascii="Arial" w:hAnsi="Arial" w:cs="Arial"/>
          <w:i/>
          <w:sz w:val="24"/>
          <w:szCs w:val="24"/>
        </w:rPr>
        <w:t>Pomoc obětem (a svědkům) trestných činů: Příručka pro pomáhající profese</w:t>
      </w:r>
      <w:r w:rsidRPr="008068EF">
        <w:rPr>
          <w:rFonts w:ascii="Arial" w:hAnsi="Arial" w:cs="Arial"/>
          <w:sz w:val="24"/>
          <w:szCs w:val="24"/>
        </w:rPr>
        <w:t xml:space="preserve">. 1. vydání. Praha: </w:t>
      </w:r>
      <w:proofErr w:type="spellStart"/>
      <w:r w:rsidRPr="008068EF">
        <w:rPr>
          <w:rFonts w:ascii="Arial" w:hAnsi="Arial" w:cs="Arial"/>
          <w:sz w:val="24"/>
          <w:szCs w:val="24"/>
        </w:rPr>
        <w:t>Grada</w:t>
      </w:r>
      <w:proofErr w:type="spellEnd"/>
      <w:r w:rsidRPr="008068EF">
        <w:rPr>
          <w:rFonts w:ascii="Arial" w:hAnsi="Arial" w:cs="Arial"/>
          <w:sz w:val="24"/>
          <w:szCs w:val="24"/>
        </w:rPr>
        <w:t xml:space="preserve"> </w:t>
      </w:r>
      <w:proofErr w:type="spellStart"/>
      <w:r w:rsidRPr="008068EF">
        <w:rPr>
          <w:rFonts w:ascii="Arial" w:hAnsi="Arial" w:cs="Arial"/>
          <w:sz w:val="24"/>
          <w:szCs w:val="24"/>
        </w:rPr>
        <w:t>Publishing</w:t>
      </w:r>
      <w:proofErr w:type="spellEnd"/>
      <w:r w:rsidRPr="008068EF">
        <w:rPr>
          <w:rFonts w:ascii="Arial" w:hAnsi="Arial" w:cs="Arial"/>
          <w:sz w:val="24"/>
          <w:szCs w:val="24"/>
        </w:rPr>
        <w:t>, 2007. 188 s.</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 xml:space="preserve">HOLCR, Květoň a kol. </w:t>
      </w:r>
      <w:r w:rsidRPr="008068EF">
        <w:rPr>
          <w:rFonts w:ascii="Arial" w:hAnsi="Arial" w:cs="Arial"/>
          <w:i/>
          <w:sz w:val="24"/>
          <w:szCs w:val="24"/>
        </w:rPr>
        <w:t>Kriminologie</w:t>
      </w:r>
      <w:r w:rsidRPr="008068EF">
        <w:rPr>
          <w:rFonts w:ascii="Arial" w:hAnsi="Arial" w:cs="Arial"/>
          <w:sz w:val="24"/>
          <w:szCs w:val="24"/>
        </w:rPr>
        <w:t xml:space="preserve">. 1. vydání. Praha: </w:t>
      </w:r>
      <w:proofErr w:type="spellStart"/>
      <w:r w:rsidRPr="008068EF">
        <w:rPr>
          <w:rFonts w:ascii="Arial" w:hAnsi="Arial" w:cs="Arial"/>
          <w:sz w:val="24"/>
          <w:szCs w:val="24"/>
        </w:rPr>
        <w:t>Leges</w:t>
      </w:r>
      <w:proofErr w:type="spellEnd"/>
      <w:r w:rsidRPr="008068EF">
        <w:rPr>
          <w:rFonts w:ascii="Arial" w:hAnsi="Arial" w:cs="Arial"/>
          <w:sz w:val="24"/>
          <w:szCs w:val="24"/>
        </w:rPr>
        <w:t>, 2009. 190 s.</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 xml:space="preserve">CHMELÍK, Jan a kol. </w:t>
      </w:r>
      <w:r w:rsidRPr="008068EF">
        <w:rPr>
          <w:rFonts w:ascii="Arial" w:hAnsi="Arial" w:cs="Arial"/>
          <w:i/>
          <w:sz w:val="24"/>
          <w:szCs w:val="24"/>
        </w:rPr>
        <w:t>Rukověť trestního práva procesního</w:t>
      </w:r>
      <w:r w:rsidRPr="008068EF">
        <w:rPr>
          <w:rFonts w:ascii="Arial" w:hAnsi="Arial" w:cs="Arial"/>
          <w:sz w:val="24"/>
          <w:szCs w:val="24"/>
        </w:rPr>
        <w:t>. 1. vydání. Praha: Linde,</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 xml:space="preserve">2007. </w:t>
      </w:r>
      <w:proofErr w:type="gramStart"/>
      <w:r w:rsidRPr="008068EF">
        <w:rPr>
          <w:rFonts w:ascii="Arial" w:hAnsi="Arial" w:cs="Arial"/>
          <w:sz w:val="24"/>
          <w:szCs w:val="24"/>
        </w:rPr>
        <w:t>246 s..</w:t>
      </w:r>
      <w:proofErr w:type="gramEnd"/>
    </w:p>
    <w:p w:rsidR="00D250AB" w:rsidRPr="008068EF" w:rsidRDefault="00D250AB" w:rsidP="00D250AB">
      <w:pPr>
        <w:pStyle w:val="detail-odstavec1"/>
        <w:shd w:val="clear" w:color="auto" w:fill="FFFFFF"/>
        <w:spacing w:before="0" w:after="0" w:line="360" w:lineRule="auto"/>
        <w:jc w:val="both"/>
        <w:rPr>
          <w:rFonts w:ascii="Arial" w:hAnsi="Arial" w:cs="Arial"/>
        </w:rPr>
      </w:pPr>
      <w:r w:rsidRPr="008068EF">
        <w:rPr>
          <w:rFonts w:ascii="Arial" w:hAnsi="Arial" w:cs="Arial"/>
        </w:rPr>
        <w:t xml:space="preserve">JELÍNEK, Jiří. </w:t>
      </w:r>
      <w:r w:rsidRPr="008068EF">
        <w:rPr>
          <w:rFonts w:ascii="Arial" w:hAnsi="Arial" w:cs="Arial"/>
          <w:i/>
          <w:iCs/>
        </w:rPr>
        <w:t>Poškozený v českém trestním řízení.</w:t>
      </w:r>
      <w:r w:rsidRPr="008068EF">
        <w:rPr>
          <w:rFonts w:ascii="Arial" w:hAnsi="Arial" w:cs="Arial"/>
        </w:rPr>
        <w:t xml:space="preserve"> 6. vydání. Praha: Karolinum, 1998. 190 s.</w:t>
      </w:r>
    </w:p>
    <w:p w:rsidR="00D250AB" w:rsidRPr="008068EF" w:rsidRDefault="00D250AB" w:rsidP="00D250AB">
      <w:pPr>
        <w:pStyle w:val="detail-odstavec1"/>
        <w:shd w:val="clear" w:color="auto" w:fill="FFFFFF"/>
        <w:spacing w:before="0" w:after="0" w:line="360" w:lineRule="auto"/>
        <w:jc w:val="both"/>
        <w:rPr>
          <w:rFonts w:ascii="Arial" w:hAnsi="Arial" w:cs="Arial"/>
        </w:rPr>
      </w:pPr>
      <w:r w:rsidRPr="008068EF">
        <w:rPr>
          <w:rFonts w:ascii="Arial" w:hAnsi="Arial" w:cs="Arial"/>
        </w:rPr>
        <w:t xml:space="preserve">JELÍNEK, Jiří a kol. </w:t>
      </w:r>
      <w:r w:rsidRPr="008068EF">
        <w:rPr>
          <w:rFonts w:ascii="Arial" w:hAnsi="Arial" w:cs="Arial"/>
          <w:i/>
        </w:rPr>
        <w:t>Trestní právo procesní</w:t>
      </w:r>
      <w:r w:rsidRPr="008068EF">
        <w:rPr>
          <w:rFonts w:ascii="Arial" w:hAnsi="Arial" w:cs="Arial"/>
        </w:rPr>
        <w:t xml:space="preserve">. 1. vydání. Praha: </w:t>
      </w:r>
      <w:proofErr w:type="spellStart"/>
      <w:r w:rsidRPr="008068EF">
        <w:rPr>
          <w:rFonts w:ascii="Arial" w:hAnsi="Arial" w:cs="Arial"/>
        </w:rPr>
        <w:t>Leges</w:t>
      </w:r>
      <w:proofErr w:type="spellEnd"/>
      <w:r w:rsidRPr="008068EF">
        <w:rPr>
          <w:rFonts w:ascii="Arial" w:hAnsi="Arial" w:cs="Arial"/>
        </w:rPr>
        <w:t>, 2010. 816 s.</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 xml:space="preserve">JELÍNEK, Jiří a kol. Trestní právo hmotné. 1. vydání. Praha: </w:t>
      </w:r>
      <w:proofErr w:type="spellStart"/>
      <w:r w:rsidRPr="008068EF">
        <w:rPr>
          <w:rFonts w:ascii="Arial" w:hAnsi="Arial" w:cs="Arial"/>
          <w:sz w:val="24"/>
          <w:szCs w:val="24"/>
        </w:rPr>
        <w:t>Leges</w:t>
      </w:r>
      <w:proofErr w:type="spellEnd"/>
      <w:r w:rsidRPr="008068EF">
        <w:rPr>
          <w:rFonts w:ascii="Arial" w:hAnsi="Arial" w:cs="Arial"/>
          <w:sz w:val="24"/>
          <w:szCs w:val="24"/>
        </w:rPr>
        <w:t>, 2009. 895 s.</w:t>
      </w:r>
    </w:p>
    <w:p w:rsidR="00D250AB" w:rsidRPr="008068EF" w:rsidRDefault="00D250AB" w:rsidP="00D250AB">
      <w:pPr>
        <w:pStyle w:val="Textpoznpodarou"/>
        <w:spacing w:line="360" w:lineRule="auto"/>
        <w:ind w:left="0" w:firstLine="0"/>
        <w:jc w:val="both"/>
        <w:rPr>
          <w:rFonts w:ascii="Arial" w:hAnsi="Arial" w:cs="Arial"/>
          <w:sz w:val="24"/>
          <w:szCs w:val="24"/>
          <w:lang w:val="en-US"/>
        </w:rPr>
      </w:pPr>
      <w:r w:rsidRPr="008068EF">
        <w:rPr>
          <w:rFonts w:ascii="Arial" w:hAnsi="Arial" w:cs="Arial"/>
          <w:sz w:val="24"/>
          <w:szCs w:val="24"/>
        </w:rPr>
        <w:t xml:space="preserve">KAISER, </w:t>
      </w:r>
      <w:proofErr w:type="spellStart"/>
      <w:r w:rsidRPr="008068EF">
        <w:rPr>
          <w:rFonts w:ascii="Arial" w:hAnsi="Arial" w:cs="Arial"/>
          <w:sz w:val="24"/>
          <w:szCs w:val="24"/>
        </w:rPr>
        <w:t>Günter</w:t>
      </w:r>
      <w:proofErr w:type="spellEnd"/>
      <w:r w:rsidRPr="008068EF">
        <w:rPr>
          <w:rFonts w:ascii="Arial" w:hAnsi="Arial" w:cs="Arial"/>
          <w:sz w:val="24"/>
          <w:szCs w:val="24"/>
        </w:rPr>
        <w:t xml:space="preserve">. </w:t>
      </w:r>
      <w:r w:rsidRPr="008068EF">
        <w:rPr>
          <w:rFonts w:ascii="Arial" w:hAnsi="Arial" w:cs="Arial"/>
          <w:i/>
          <w:sz w:val="24"/>
          <w:szCs w:val="24"/>
        </w:rPr>
        <w:t>Kriminologie</w:t>
      </w:r>
      <w:r w:rsidRPr="008068EF">
        <w:rPr>
          <w:rFonts w:ascii="Arial" w:hAnsi="Arial" w:cs="Arial"/>
          <w:sz w:val="24"/>
          <w:szCs w:val="24"/>
        </w:rPr>
        <w:t>. 1. vydání. Praha: C. H. Beck, 1994. 268 s.</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 xml:space="preserve">KARABEC, Zdeněk.  </w:t>
      </w:r>
      <w:proofErr w:type="spellStart"/>
      <w:r w:rsidRPr="008068EF">
        <w:rPr>
          <w:rFonts w:ascii="Arial" w:hAnsi="Arial" w:cs="Arial"/>
          <w:i/>
          <w:sz w:val="24"/>
          <w:szCs w:val="24"/>
        </w:rPr>
        <w:t>Restorativní</w:t>
      </w:r>
      <w:proofErr w:type="spellEnd"/>
      <w:r w:rsidRPr="008068EF">
        <w:rPr>
          <w:rFonts w:ascii="Arial" w:hAnsi="Arial" w:cs="Arial"/>
          <w:i/>
          <w:sz w:val="24"/>
          <w:szCs w:val="24"/>
        </w:rPr>
        <w:t xml:space="preserve"> justice: Sborník příspěvků a dokumentů.</w:t>
      </w:r>
      <w:r w:rsidRPr="008068EF">
        <w:rPr>
          <w:rFonts w:ascii="Arial" w:hAnsi="Arial" w:cs="Arial"/>
          <w:sz w:val="24"/>
          <w:szCs w:val="24"/>
        </w:rPr>
        <w:t xml:space="preserve"> 1. vydání. Praha: Institut pro kriminologii a sociální prevenci, 2004. 146 s.</w:t>
      </w:r>
    </w:p>
    <w:p w:rsidR="00D250AB" w:rsidRPr="008068EF" w:rsidRDefault="00D250AB" w:rsidP="004903AF">
      <w:pPr>
        <w:pStyle w:val="Textpoznpodarou"/>
        <w:spacing w:line="360" w:lineRule="auto"/>
        <w:jc w:val="both"/>
        <w:rPr>
          <w:rFonts w:ascii="Arial" w:hAnsi="Arial" w:cs="Arial"/>
          <w:sz w:val="24"/>
          <w:szCs w:val="24"/>
        </w:rPr>
      </w:pPr>
      <w:r w:rsidRPr="008068EF">
        <w:rPr>
          <w:rFonts w:ascii="Arial" w:hAnsi="Arial" w:cs="Arial"/>
          <w:sz w:val="24"/>
          <w:szCs w:val="24"/>
        </w:rPr>
        <w:t xml:space="preserve">KRISTKOVÁ, Veronika a kol. </w:t>
      </w:r>
      <w:r w:rsidRPr="008068EF">
        <w:rPr>
          <w:rFonts w:ascii="Arial" w:hAnsi="Arial" w:cs="Arial"/>
          <w:i/>
          <w:sz w:val="24"/>
          <w:szCs w:val="24"/>
        </w:rPr>
        <w:t>Jak si poradit v pozici oběti trestného činu</w:t>
      </w:r>
      <w:r w:rsidRPr="008068EF">
        <w:rPr>
          <w:rFonts w:ascii="Arial" w:hAnsi="Arial" w:cs="Arial"/>
          <w:sz w:val="24"/>
          <w:szCs w:val="24"/>
        </w:rPr>
        <w:t>. 1. vydání.</w:t>
      </w:r>
    </w:p>
    <w:p w:rsidR="00D250AB" w:rsidRPr="008068EF" w:rsidRDefault="00D250AB" w:rsidP="004903AF">
      <w:pPr>
        <w:pStyle w:val="Textpoznpodarou"/>
        <w:spacing w:line="360" w:lineRule="auto"/>
        <w:jc w:val="both"/>
        <w:rPr>
          <w:rFonts w:ascii="Arial" w:hAnsi="Arial" w:cs="Arial"/>
          <w:sz w:val="24"/>
          <w:szCs w:val="24"/>
        </w:rPr>
      </w:pPr>
      <w:r w:rsidRPr="008068EF">
        <w:rPr>
          <w:rFonts w:ascii="Arial" w:hAnsi="Arial" w:cs="Arial"/>
          <w:sz w:val="24"/>
          <w:szCs w:val="24"/>
        </w:rPr>
        <w:t>Brno:  Liga lidských práv, 2009, 49 s.</w:t>
      </w:r>
    </w:p>
    <w:p w:rsidR="00D250AB" w:rsidRPr="008068EF" w:rsidRDefault="00D250AB" w:rsidP="004903AF">
      <w:pPr>
        <w:pStyle w:val="Textpoznpodarou"/>
        <w:spacing w:line="360" w:lineRule="auto"/>
        <w:ind w:left="0" w:firstLine="0"/>
        <w:jc w:val="both"/>
        <w:rPr>
          <w:rFonts w:ascii="Arial" w:hAnsi="Arial" w:cs="Arial"/>
          <w:sz w:val="24"/>
          <w:szCs w:val="24"/>
        </w:rPr>
      </w:pPr>
      <w:r w:rsidRPr="008068EF">
        <w:rPr>
          <w:rFonts w:ascii="Arial" w:hAnsi="Arial" w:cs="Arial"/>
          <w:sz w:val="24"/>
          <w:szCs w:val="24"/>
        </w:rPr>
        <w:lastRenderedPageBreak/>
        <w:t xml:space="preserve">KUCHTA, Josef, VÁLKOVÁ, Helena a kol. </w:t>
      </w:r>
      <w:r w:rsidRPr="008068EF">
        <w:rPr>
          <w:rFonts w:ascii="Arial" w:hAnsi="Arial" w:cs="Arial"/>
          <w:i/>
          <w:sz w:val="24"/>
          <w:szCs w:val="24"/>
        </w:rPr>
        <w:t>Základy kriminologie a trestní politiky</w:t>
      </w:r>
      <w:r w:rsidRPr="008068EF">
        <w:rPr>
          <w:rFonts w:ascii="Arial" w:hAnsi="Arial" w:cs="Arial"/>
          <w:sz w:val="24"/>
          <w:szCs w:val="24"/>
        </w:rPr>
        <w:t>. 1. vydání. Praha: C. H. Beck, 2005. 544 s.</w:t>
      </w:r>
    </w:p>
    <w:p w:rsidR="004903AF" w:rsidRPr="008068EF" w:rsidRDefault="00D250AB" w:rsidP="004903AF">
      <w:pPr>
        <w:pStyle w:val="Textpoznpodarou"/>
        <w:spacing w:line="360" w:lineRule="auto"/>
        <w:jc w:val="both"/>
        <w:rPr>
          <w:rFonts w:ascii="Arial" w:hAnsi="Arial" w:cs="Arial"/>
          <w:sz w:val="24"/>
          <w:szCs w:val="24"/>
        </w:rPr>
      </w:pPr>
      <w:proofErr w:type="spellStart"/>
      <w:r w:rsidRPr="008068EF">
        <w:rPr>
          <w:rFonts w:ascii="Arial" w:hAnsi="Arial" w:cs="Arial"/>
          <w:sz w:val="24"/>
          <w:szCs w:val="24"/>
        </w:rPr>
        <w:t>McKee</w:t>
      </w:r>
      <w:proofErr w:type="spellEnd"/>
      <w:r w:rsidRPr="008068EF">
        <w:rPr>
          <w:rFonts w:ascii="Arial" w:hAnsi="Arial" w:cs="Arial"/>
          <w:sz w:val="24"/>
          <w:szCs w:val="24"/>
        </w:rPr>
        <w:t xml:space="preserve">, J-Y. </w:t>
      </w:r>
      <w:r w:rsidRPr="008068EF">
        <w:rPr>
          <w:rFonts w:ascii="Arial" w:hAnsi="Arial" w:cs="Arial"/>
          <w:i/>
          <w:sz w:val="24"/>
          <w:szCs w:val="24"/>
        </w:rPr>
        <w:t>Systémy trestní justice v Evropě a Severní Americe: Francie</w:t>
      </w:r>
      <w:r w:rsidR="004903AF" w:rsidRPr="008068EF">
        <w:rPr>
          <w:rFonts w:ascii="Arial" w:hAnsi="Arial" w:cs="Arial"/>
          <w:sz w:val="24"/>
          <w:szCs w:val="24"/>
        </w:rPr>
        <w:t>. 1.</w:t>
      </w:r>
    </w:p>
    <w:p w:rsidR="00D250AB" w:rsidRPr="008068EF" w:rsidRDefault="00D250AB" w:rsidP="004903AF">
      <w:pPr>
        <w:pStyle w:val="Textpoznpodarou"/>
        <w:spacing w:line="360" w:lineRule="auto"/>
        <w:jc w:val="both"/>
        <w:rPr>
          <w:rFonts w:ascii="Arial" w:hAnsi="Arial" w:cs="Arial"/>
          <w:sz w:val="24"/>
          <w:szCs w:val="24"/>
        </w:rPr>
      </w:pPr>
      <w:r w:rsidRPr="008068EF">
        <w:rPr>
          <w:rFonts w:ascii="Arial" w:hAnsi="Arial" w:cs="Arial"/>
          <w:sz w:val="24"/>
          <w:szCs w:val="24"/>
        </w:rPr>
        <w:t>vydání.</w:t>
      </w:r>
      <w:r w:rsidR="004903AF" w:rsidRPr="008068EF">
        <w:rPr>
          <w:rFonts w:ascii="Arial" w:hAnsi="Arial" w:cs="Arial"/>
          <w:sz w:val="24"/>
          <w:szCs w:val="24"/>
        </w:rPr>
        <w:t xml:space="preserve"> </w:t>
      </w:r>
      <w:r w:rsidRPr="008068EF">
        <w:rPr>
          <w:rFonts w:ascii="Arial" w:hAnsi="Arial" w:cs="Arial"/>
          <w:sz w:val="24"/>
          <w:szCs w:val="24"/>
        </w:rPr>
        <w:t xml:space="preserve">Praha: Institut pro kriminologii a sociální prevenci, 2003, 49 s. </w:t>
      </w:r>
    </w:p>
    <w:p w:rsidR="00D250AB" w:rsidRPr="008068EF" w:rsidRDefault="00D250AB" w:rsidP="004903AF">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 xml:space="preserve">MUSIL, Jan a kol. </w:t>
      </w:r>
      <w:r w:rsidRPr="008068EF">
        <w:rPr>
          <w:rFonts w:ascii="Arial" w:hAnsi="Arial" w:cs="Arial"/>
          <w:i/>
          <w:sz w:val="24"/>
          <w:szCs w:val="24"/>
        </w:rPr>
        <w:t>Kriminalistika - vybrané problémy teorie a metodologie</w:t>
      </w:r>
      <w:r w:rsidRPr="008068EF">
        <w:rPr>
          <w:rFonts w:ascii="Arial" w:hAnsi="Arial" w:cs="Arial"/>
          <w:sz w:val="24"/>
          <w:szCs w:val="24"/>
        </w:rPr>
        <w:t>. 1. vydání. Praha: Policejní akademie ČR. 2001. 512 s.</w:t>
      </w:r>
    </w:p>
    <w:p w:rsidR="00D250AB" w:rsidRPr="008068EF" w:rsidRDefault="00D250AB" w:rsidP="004903AF">
      <w:pPr>
        <w:pStyle w:val="odstavec"/>
        <w:spacing w:line="360" w:lineRule="auto"/>
        <w:ind w:firstLine="0"/>
        <w:rPr>
          <w:rFonts w:ascii="Arial" w:hAnsi="Arial" w:cs="Arial"/>
          <w:sz w:val="24"/>
          <w:szCs w:val="24"/>
        </w:rPr>
      </w:pPr>
      <w:r w:rsidRPr="008068EF">
        <w:rPr>
          <w:rFonts w:ascii="Arial" w:hAnsi="Arial" w:cs="Arial"/>
          <w:sz w:val="24"/>
          <w:szCs w:val="24"/>
        </w:rPr>
        <w:t xml:space="preserve">MUSIL, Jan, KRATOCHVÍL, Vladimír, ŠÁMAL, Pavel a kol. </w:t>
      </w:r>
      <w:r w:rsidRPr="008068EF">
        <w:rPr>
          <w:rFonts w:ascii="Arial" w:hAnsi="Arial" w:cs="Arial"/>
          <w:i/>
          <w:sz w:val="24"/>
          <w:szCs w:val="24"/>
        </w:rPr>
        <w:t>Kurs trestního práva. Trestní právo procesní</w:t>
      </w:r>
      <w:r w:rsidRPr="008068EF">
        <w:rPr>
          <w:rFonts w:ascii="Arial" w:hAnsi="Arial" w:cs="Arial"/>
          <w:sz w:val="24"/>
          <w:szCs w:val="24"/>
        </w:rPr>
        <w:t>. 3. vydání. Praha: C. H. Beck, 2007. 1165 s.</w:t>
      </w:r>
    </w:p>
    <w:p w:rsidR="00D250AB" w:rsidRPr="008068EF" w:rsidRDefault="00D250AB" w:rsidP="004903AF">
      <w:pPr>
        <w:pStyle w:val="Textpoznpodarou"/>
        <w:spacing w:line="360" w:lineRule="auto"/>
        <w:jc w:val="both"/>
        <w:rPr>
          <w:rFonts w:ascii="Arial" w:hAnsi="Arial" w:cs="Arial"/>
          <w:sz w:val="24"/>
          <w:szCs w:val="24"/>
        </w:rPr>
      </w:pPr>
      <w:r w:rsidRPr="008068EF">
        <w:rPr>
          <w:rFonts w:ascii="Arial" w:hAnsi="Arial" w:cs="Arial"/>
          <w:sz w:val="24"/>
          <w:szCs w:val="24"/>
        </w:rPr>
        <w:t xml:space="preserve">NOVOTNÝ, František, RŮŽIČKA, Miroslav a kol. </w:t>
      </w:r>
      <w:r w:rsidRPr="008068EF">
        <w:rPr>
          <w:rFonts w:ascii="Arial" w:hAnsi="Arial" w:cs="Arial"/>
          <w:i/>
          <w:sz w:val="24"/>
          <w:szCs w:val="24"/>
        </w:rPr>
        <w:t>Trestní zákon, trestní řád</w:t>
      </w:r>
      <w:r w:rsidRPr="008068EF">
        <w:rPr>
          <w:rFonts w:ascii="Arial" w:hAnsi="Arial" w:cs="Arial"/>
          <w:sz w:val="24"/>
          <w:szCs w:val="24"/>
        </w:rPr>
        <w:t>.</w:t>
      </w:r>
    </w:p>
    <w:p w:rsidR="00D250AB" w:rsidRPr="008068EF" w:rsidRDefault="00D250AB" w:rsidP="004903AF">
      <w:pPr>
        <w:pStyle w:val="Textpoznpodarou"/>
        <w:spacing w:line="360" w:lineRule="auto"/>
        <w:jc w:val="both"/>
        <w:rPr>
          <w:rFonts w:ascii="Arial" w:hAnsi="Arial" w:cs="Arial"/>
          <w:sz w:val="24"/>
          <w:szCs w:val="24"/>
        </w:rPr>
      </w:pPr>
      <w:r w:rsidRPr="008068EF">
        <w:rPr>
          <w:rFonts w:ascii="Arial" w:hAnsi="Arial" w:cs="Arial"/>
          <w:sz w:val="24"/>
          <w:szCs w:val="24"/>
        </w:rPr>
        <w:t xml:space="preserve">Komentář. 2. vydání. Praha: </w:t>
      </w:r>
      <w:proofErr w:type="spellStart"/>
      <w:r w:rsidRPr="008068EF">
        <w:rPr>
          <w:rFonts w:ascii="Arial" w:hAnsi="Arial" w:cs="Arial"/>
          <w:sz w:val="24"/>
          <w:szCs w:val="24"/>
        </w:rPr>
        <w:t>Eurounion</w:t>
      </w:r>
      <w:proofErr w:type="spellEnd"/>
      <w:r w:rsidRPr="008068EF">
        <w:rPr>
          <w:rFonts w:ascii="Arial" w:hAnsi="Arial" w:cs="Arial"/>
          <w:sz w:val="24"/>
          <w:szCs w:val="24"/>
        </w:rPr>
        <w:t>, 2002. 576 s.</w:t>
      </w:r>
    </w:p>
    <w:p w:rsidR="00D250AB" w:rsidRPr="008068EF" w:rsidRDefault="00D250AB" w:rsidP="004903AF">
      <w:pPr>
        <w:spacing w:line="360" w:lineRule="auto"/>
        <w:jc w:val="both"/>
        <w:rPr>
          <w:rFonts w:ascii="Arial" w:hAnsi="Arial" w:cs="Arial"/>
        </w:rPr>
      </w:pPr>
      <w:r w:rsidRPr="008068EF">
        <w:rPr>
          <w:rFonts w:ascii="Arial" w:hAnsi="Arial" w:cs="Arial"/>
        </w:rPr>
        <w:t xml:space="preserve">NOVOTNÝ, Otto. ZAPLETAL, Josef a kol. </w:t>
      </w:r>
      <w:r w:rsidRPr="008068EF">
        <w:rPr>
          <w:rFonts w:ascii="Arial" w:hAnsi="Arial" w:cs="Arial"/>
          <w:i/>
        </w:rPr>
        <w:t xml:space="preserve">Kriminologie. </w:t>
      </w:r>
      <w:r w:rsidRPr="008068EF">
        <w:rPr>
          <w:rFonts w:ascii="Arial" w:hAnsi="Arial" w:cs="Arial"/>
        </w:rPr>
        <w:t>3. přepracované vydání</w:t>
      </w:r>
      <w:r w:rsidRPr="008068EF">
        <w:rPr>
          <w:rFonts w:ascii="Arial" w:hAnsi="Arial" w:cs="Arial"/>
          <w:i/>
        </w:rPr>
        <w:t xml:space="preserve">. </w:t>
      </w:r>
      <w:r w:rsidRPr="008068EF">
        <w:rPr>
          <w:rFonts w:ascii="Arial" w:hAnsi="Arial" w:cs="Arial"/>
        </w:rPr>
        <w:t>Praha: ASPI, 2008. 528 s.</w:t>
      </w:r>
    </w:p>
    <w:p w:rsidR="00D250AB" w:rsidRPr="008068EF" w:rsidRDefault="00D250AB" w:rsidP="004903AF">
      <w:pPr>
        <w:spacing w:line="360" w:lineRule="auto"/>
        <w:jc w:val="both"/>
        <w:rPr>
          <w:rFonts w:ascii="Arial" w:hAnsi="Arial" w:cs="Arial"/>
        </w:rPr>
      </w:pPr>
      <w:r w:rsidRPr="008068EF">
        <w:rPr>
          <w:rFonts w:ascii="Arial" w:hAnsi="Arial" w:cs="Arial"/>
        </w:rPr>
        <w:t xml:space="preserve">ROZUM, Jan a kol. </w:t>
      </w:r>
      <w:r w:rsidRPr="008068EF">
        <w:rPr>
          <w:rFonts w:ascii="Arial" w:hAnsi="Arial" w:cs="Arial"/>
          <w:i/>
        </w:rPr>
        <w:t>Uplatnění mediace v systému trestní justice II</w:t>
      </w:r>
      <w:r w:rsidRPr="008068EF">
        <w:rPr>
          <w:rFonts w:ascii="Arial" w:hAnsi="Arial" w:cs="Arial"/>
        </w:rPr>
        <w:t>. 1. vydání. Praha:</w:t>
      </w:r>
      <w:r w:rsidR="004903AF" w:rsidRPr="008068EF">
        <w:rPr>
          <w:rFonts w:ascii="Arial" w:hAnsi="Arial" w:cs="Arial"/>
        </w:rPr>
        <w:t xml:space="preserve"> </w:t>
      </w:r>
      <w:r w:rsidRPr="008068EF">
        <w:rPr>
          <w:rFonts w:ascii="Arial" w:hAnsi="Arial" w:cs="Arial"/>
        </w:rPr>
        <w:t xml:space="preserve">Institut pro kriminologii a sociální prevenci, 2010. 208 s. </w:t>
      </w:r>
    </w:p>
    <w:p w:rsidR="00D250AB" w:rsidRPr="008068EF" w:rsidRDefault="00D250AB" w:rsidP="004903AF">
      <w:pPr>
        <w:spacing w:line="360" w:lineRule="auto"/>
        <w:jc w:val="both"/>
        <w:rPr>
          <w:rFonts w:ascii="Arial" w:hAnsi="Arial" w:cs="Arial"/>
        </w:rPr>
      </w:pPr>
      <w:r w:rsidRPr="008068EF">
        <w:rPr>
          <w:rFonts w:ascii="Arial" w:hAnsi="Arial" w:cs="Arial"/>
        </w:rPr>
        <w:t xml:space="preserve">RŮŽIČKA, Miroslav, PÚRY, František, ZEZULOVÁ, Jana. </w:t>
      </w:r>
      <w:r w:rsidRPr="008068EF">
        <w:rPr>
          <w:rFonts w:ascii="Arial" w:hAnsi="Arial" w:cs="Arial"/>
          <w:i/>
        </w:rPr>
        <w:t>Poškozený a adhezní řízení v České republice</w:t>
      </w:r>
      <w:r w:rsidRPr="008068EF">
        <w:rPr>
          <w:rFonts w:ascii="Arial" w:hAnsi="Arial" w:cs="Arial"/>
        </w:rPr>
        <w:t xml:space="preserve">. 1. vydání. Praha: C. H. Beck, 2007. 730 s.    </w:t>
      </w:r>
    </w:p>
    <w:p w:rsidR="00D250AB" w:rsidRPr="008068EF" w:rsidRDefault="00D250AB" w:rsidP="004903AF">
      <w:pPr>
        <w:pStyle w:val="Textpoznpodarou"/>
        <w:spacing w:line="360" w:lineRule="auto"/>
        <w:ind w:left="0" w:firstLine="0"/>
        <w:jc w:val="both"/>
        <w:rPr>
          <w:rFonts w:ascii="Arial" w:hAnsi="Arial" w:cs="Arial"/>
          <w:i/>
          <w:sz w:val="24"/>
          <w:szCs w:val="24"/>
        </w:rPr>
      </w:pPr>
      <w:r w:rsidRPr="008068EF">
        <w:rPr>
          <w:rFonts w:ascii="Arial" w:hAnsi="Arial" w:cs="Arial"/>
          <w:sz w:val="24"/>
          <w:szCs w:val="24"/>
        </w:rPr>
        <w:t xml:space="preserve">VÁLKOVÁ, Jana. </w:t>
      </w:r>
      <w:r w:rsidRPr="008068EF">
        <w:rPr>
          <w:rFonts w:ascii="Arial" w:hAnsi="Arial" w:cs="Arial"/>
          <w:i/>
          <w:sz w:val="24"/>
          <w:szCs w:val="24"/>
        </w:rPr>
        <w:t>Mezinárodní příručka pomoci obětem o využití a aplikaci Deklarace OSN o základních principech spravedlnosti ohledně obětí trestného činu a ohledně obětí zneužití moci.</w:t>
      </w:r>
      <w:r w:rsidRPr="008068EF">
        <w:rPr>
          <w:rFonts w:ascii="Arial" w:hAnsi="Arial" w:cs="Arial"/>
          <w:sz w:val="24"/>
          <w:szCs w:val="24"/>
        </w:rPr>
        <w:t xml:space="preserve"> 1. vydání. Praha: Kufr. 1997. 116 s.</w:t>
      </w:r>
    </w:p>
    <w:p w:rsidR="004903AF" w:rsidRPr="008068EF" w:rsidRDefault="00D250AB" w:rsidP="004903AF">
      <w:pPr>
        <w:pStyle w:val="Textpoznpodarou"/>
        <w:spacing w:line="360" w:lineRule="auto"/>
        <w:jc w:val="both"/>
        <w:rPr>
          <w:rFonts w:ascii="Arial" w:hAnsi="Arial" w:cs="Arial"/>
          <w:sz w:val="24"/>
          <w:szCs w:val="24"/>
        </w:rPr>
      </w:pPr>
      <w:r w:rsidRPr="008068EF">
        <w:rPr>
          <w:rFonts w:ascii="Arial" w:hAnsi="Arial" w:cs="Arial"/>
          <w:sz w:val="24"/>
          <w:szCs w:val="24"/>
        </w:rPr>
        <w:t xml:space="preserve">SVATOŠ, Roman. </w:t>
      </w:r>
      <w:r w:rsidRPr="008068EF">
        <w:rPr>
          <w:rFonts w:ascii="Arial" w:hAnsi="Arial" w:cs="Arial"/>
          <w:i/>
          <w:sz w:val="24"/>
          <w:szCs w:val="24"/>
        </w:rPr>
        <w:t>Kriminologie</w:t>
      </w:r>
      <w:r w:rsidRPr="008068EF">
        <w:rPr>
          <w:rFonts w:ascii="Arial" w:hAnsi="Arial" w:cs="Arial"/>
          <w:sz w:val="24"/>
          <w:szCs w:val="24"/>
        </w:rPr>
        <w:t>. 1. vydání. Plz</w:t>
      </w:r>
      <w:r w:rsidR="004903AF" w:rsidRPr="008068EF">
        <w:rPr>
          <w:rFonts w:ascii="Arial" w:hAnsi="Arial" w:cs="Arial"/>
          <w:sz w:val="24"/>
          <w:szCs w:val="24"/>
        </w:rPr>
        <w:t>eň: Nakladatelství Aleše Čeňka,</w:t>
      </w:r>
    </w:p>
    <w:p w:rsidR="00D250AB" w:rsidRPr="008068EF" w:rsidRDefault="00D250AB" w:rsidP="004903AF">
      <w:pPr>
        <w:pStyle w:val="Textpoznpodarou"/>
        <w:spacing w:line="360" w:lineRule="auto"/>
        <w:jc w:val="both"/>
        <w:rPr>
          <w:rFonts w:ascii="Arial" w:hAnsi="Arial" w:cs="Arial"/>
          <w:sz w:val="24"/>
          <w:szCs w:val="24"/>
        </w:rPr>
      </w:pPr>
      <w:r w:rsidRPr="008068EF">
        <w:rPr>
          <w:rFonts w:ascii="Arial" w:hAnsi="Arial" w:cs="Arial"/>
          <w:sz w:val="24"/>
          <w:szCs w:val="24"/>
        </w:rPr>
        <w:t>2012.</w:t>
      </w:r>
      <w:r w:rsidR="004903AF" w:rsidRPr="008068EF">
        <w:rPr>
          <w:rFonts w:ascii="Arial" w:hAnsi="Arial" w:cs="Arial"/>
          <w:sz w:val="24"/>
          <w:szCs w:val="24"/>
        </w:rPr>
        <w:t xml:space="preserve"> </w:t>
      </w:r>
      <w:r w:rsidRPr="008068EF">
        <w:rPr>
          <w:rFonts w:ascii="Arial" w:hAnsi="Arial" w:cs="Arial"/>
          <w:sz w:val="24"/>
          <w:szCs w:val="24"/>
        </w:rPr>
        <w:t>290 s.</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 xml:space="preserve">SVOBODA, Ivo. </w:t>
      </w:r>
      <w:r w:rsidRPr="008068EF">
        <w:rPr>
          <w:rFonts w:ascii="Arial" w:hAnsi="Arial" w:cs="Arial"/>
          <w:i/>
          <w:sz w:val="24"/>
          <w:szCs w:val="24"/>
        </w:rPr>
        <w:t>Úvod do studia mediace a probace</w:t>
      </w:r>
      <w:r w:rsidRPr="008068EF">
        <w:rPr>
          <w:rFonts w:ascii="Arial" w:hAnsi="Arial" w:cs="Arial"/>
          <w:sz w:val="24"/>
          <w:szCs w:val="24"/>
        </w:rPr>
        <w:t>. 1. vydání. Zlín: Univerzitní</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 xml:space="preserve">institut, 2005. 118 s. </w:t>
      </w:r>
    </w:p>
    <w:p w:rsidR="00D250AB" w:rsidRPr="008068EF" w:rsidRDefault="00D250AB" w:rsidP="00D250AB">
      <w:pPr>
        <w:spacing w:line="360" w:lineRule="auto"/>
        <w:jc w:val="both"/>
        <w:rPr>
          <w:rFonts w:ascii="Arial" w:hAnsi="Arial" w:cs="Arial"/>
        </w:rPr>
      </w:pPr>
      <w:r w:rsidRPr="008068EF">
        <w:rPr>
          <w:rFonts w:ascii="Arial" w:hAnsi="Arial" w:cs="Arial"/>
        </w:rPr>
        <w:t xml:space="preserve">ŠÁMAL, Pavel a kol. </w:t>
      </w:r>
      <w:r w:rsidRPr="008068EF">
        <w:rPr>
          <w:rFonts w:ascii="Arial" w:hAnsi="Arial" w:cs="Arial"/>
          <w:i/>
          <w:iCs/>
        </w:rPr>
        <w:t>Trestní řád</w:t>
      </w:r>
      <w:r w:rsidRPr="008068EF">
        <w:rPr>
          <w:rFonts w:ascii="Arial" w:hAnsi="Arial" w:cs="Arial"/>
        </w:rPr>
        <w:t>. Komentář. 1. díl. 6. vydání. Praha: C. H. Beck, 2008. 2800 s.</w:t>
      </w:r>
    </w:p>
    <w:p w:rsidR="00D250AB" w:rsidRPr="008068EF" w:rsidRDefault="00D250AB" w:rsidP="00D250AB">
      <w:pPr>
        <w:pStyle w:val="Textpoznpodarou"/>
        <w:spacing w:line="360" w:lineRule="auto"/>
        <w:rPr>
          <w:rFonts w:ascii="Arial" w:hAnsi="Arial" w:cs="Arial"/>
          <w:sz w:val="24"/>
          <w:szCs w:val="24"/>
        </w:rPr>
      </w:pPr>
      <w:r w:rsidRPr="008068EF">
        <w:rPr>
          <w:rFonts w:ascii="Arial" w:hAnsi="Arial" w:cs="Arial"/>
          <w:sz w:val="24"/>
          <w:szCs w:val="24"/>
        </w:rPr>
        <w:t xml:space="preserve">ŠČERBA, Filip. </w:t>
      </w:r>
      <w:r w:rsidRPr="008068EF">
        <w:rPr>
          <w:rFonts w:ascii="Arial" w:hAnsi="Arial" w:cs="Arial"/>
          <w:i/>
          <w:sz w:val="24"/>
          <w:szCs w:val="24"/>
        </w:rPr>
        <w:t>Dohoda o vině a trestu</w:t>
      </w:r>
      <w:r w:rsidRPr="008068EF">
        <w:rPr>
          <w:rFonts w:ascii="Arial" w:hAnsi="Arial" w:cs="Arial"/>
          <w:sz w:val="24"/>
          <w:szCs w:val="24"/>
        </w:rPr>
        <w:t xml:space="preserve">. 1. vydání. Praha: </w:t>
      </w:r>
      <w:proofErr w:type="spellStart"/>
      <w:r w:rsidRPr="008068EF">
        <w:rPr>
          <w:rFonts w:ascii="Arial" w:hAnsi="Arial" w:cs="Arial"/>
          <w:sz w:val="24"/>
          <w:szCs w:val="24"/>
        </w:rPr>
        <w:t>Leges</w:t>
      </w:r>
      <w:proofErr w:type="spellEnd"/>
      <w:r w:rsidRPr="008068EF">
        <w:rPr>
          <w:rFonts w:ascii="Arial" w:hAnsi="Arial" w:cs="Arial"/>
          <w:sz w:val="24"/>
          <w:szCs w:val="24"/>
        </w:rPr>
        <w:t>, 2012, 128 s.</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 xml:space="preserve">ŠTERN, Pavel, OUŘEDNÍČKOVÁ, Lenka, DOUBRAVOVÁ, Dagmar. </w:t>
      </w:r>
      <w:r w:rsidRPr="008068EF">
        <w:rPr>
          <w:rFonts w:ascii="Arial" w:hAnsi="Arial" w:cs="Arial"/>
          <w:i/>
          <w:sz w:val="24"/>
          <w:szCs w:val="24"/>
        </w:rPr>
        <w:t>Probace a mediace</w:t>
      </w:r>
      <w:r w:rsidRPr="008068EF">
        <w:rPr>
          <w:rFonts w:ascii="Arial" w:hAnsi="Arial" w:cs="Arial"/>
          <w:sz w:val="24"/>
          <w:szCs w:val="24"/>
        </w:rPr>
        <w:t xml:space="preserve">. 1. vydání. Praha: Portál, 2010. 212 s. </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 xml:space="preserve">ŠVESTKA, Jiří. </w:t>
      </w:r>
      <w:r w:rsidRPr="008068EF">
        <w:rPr>
          <w:rFonts w:ascii="Arial" w:hAnsi="Arial" w:cs="Arial"/>
          <w:i/>
          <w:sz w:val="24"/>
          <w:szCs w:val="24"/>
        </w:rPr>
        <w:t>Odpovědnost za škodu podle občanského zákoníku</w:t>
      </w:r>
      <w:r w:rsidRPr="008068EF">
        <w:rPr>
          <w:rFonts w:ascii="Arial" w:hAnsi="Arial" w:cs="Arial"/>
          <w:sz w:val="24"/>
          <w:szCs w:val="24"/>
        </w:rPr>
        <w:t>. 1. vydání. Praha: Academia, 1966. 316 s.</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 xml:space="preserve">ŽATECKÁ, Eva. </w:t>
      </w:r>
      <w:r w:rsidRPr="008068EF">
        <w:rPr>
          <w:rFonts w:ascii="Arial" w:hAnsi="Arial" w:cs="Arial"/>
          <w:i/>
          <w:sz w:val="24"/>
          <w:szCs w:val="24"/>
        </w:rPr>
        <w:t>Trestní právo hmotné a procesní</w:t>
      </w:r>
      <w:r w:rsidRPr="008068EF">
        <w:rPr>
          <w:rFonts w:ascii="Arial" w:hAnsi="Arial" w:cs="Arial"/>
          <w:sz w:val="24"/>
          <w:szCs w:val="24"/>
        </w:rPr>
        <w:t>. 1. vydání. Brno: Masarykova univerzita Brno, 2008. 107 s.</w:t>
      </w:r>
    </w:p>
    <w:p w:rsidR="00DF3A92" w:rsidRDefault="00DF3A92" w:rsidP="00D250AB">
      <w:pPr>
        <w:spacing w:line="360" w:lineRule="auto"/>
        <w:jc w:val="both"/>
        <w:rPr>
          <w:rFonts w:ascii="Arial" w:hAnsi="Arial" w:cs="Arial"/>
          <w:b/>
        </w:rPr>
      </w:pPr>
    </w:p>
    <w:p w:rsidR="00D250AB" w:rsidRPr="008068EF" w:rsidRDefault="00D250AB" w:rsidP="00D250AB">
      <w:pPr>
        <w:spacing w:line="360" w:lineRule="auto"/>
        <w:jc w:val="both"/>
        <w:rPr>
          <w:rFonts w:ascii="Arial" w:hAnsi="Arial" w:cs="Arial"/>
          <w:b/>
        </w:rPr>
      </w:pPr>
      <w:r w:rsidRPr="008068EF">
        <w:rPr>
          <w:rFonts w:ascii="Arial" w:hAnsi="Arial" w:cs="Arial"/>
          <w:b/>
        </w:rPr>
        <w:lastRenderedPageBreak/>
        <w:t>Odborné stati:</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 xml:space="preserve">CILÍNKOVÁ, Marie. KUBOŇ, David. Odškodnění při usmrcení osoby blízké. </w:t>
      </w:r>
      <w:r w:rsidRPr="008068EF">
        <w:rPr>
          <w:rFonts w:ascii="Arial" w:hAnsi="Arial" w:cs="Arial"/>
          <w:i/>
          <w:sz w:val="24"/>
          <w:szCs w:val="24"/>
        </w:rPr>
        <w:t>Bulletin advokacie</w:t>
      </w:r>
      <w:r w:rsidRPr="008068EF">
        <w:rPr>
          <w:rFonts w:ascii="Arial" w:hAnsi="Arial" w:cs="Arial"/>
          <w:sz w:val="24"/>
          <w:szCs w:val="24"/>
        </w:rPr>
        <w:t>. 2004, roč. 11, č. 10, s. 30 - 35.</w:t>
      </w:r>
    </w:p>
    <w:p w:rsidR="00D250AB" w:rsidRPr="008068EF" w:rsidRDefault="00D250AB" w:rsidP="00D250AB">
      <w:pPr>
        <w:pStyle w:val="Textpoznpodarou"/>
        <w:spacing w:line="360" w:lineRule="auto"/>
        <w:ind w:left="284" w:hanging="284"/>
        <w:jc w:val="both"/>
        <w:rPr>
          <w:rFonts w:ascii="Arial" w:hAnsi="Arial" w:cs="Arial"/>
          <w:sz w:val="24"/>
          <w:szCs w:val="24"/>
        </w:rPr>
      </w:pPr>
      <w:r w:rsidRPr="008068EF">
        <w:rPr>
          <w:rFonts w:ascii="Arial" w:hAnsi="Arial" w:cs="Arial"/>
          <w:sz w:val="24"/>
          <w:szCs w:val="24"/>
        </w:rPr>
        <w:t xml:space="preserve">GROENHUIJSEN, </w:t>
      </w:r>
      <w:proofErr w:type="spellStart"/>
      <w:r w:rsidRPr="008068EF">
        <w:rPr>
          <w:rFonts w:ascii="Arial" w:hAnsi="Arial" w:cs="Arial"/>
          <w:sz w:val="24"/>
          <w:szCs w:val="24"/>
        </w:rPr>
        <w:t>Marc</w:t>
      </w:r>
      <w:proofErr w:type="spellEnd"/>
      <w:r w:rsidRPr="008068EF">
        <w:rPr>
          <w:rFonts w:ascii="Arial" w:hAnsi="Arial" w:cs="Arial"/>
          <w:sz w:val="24"/>
          <w:szCs w:val="24"/>
        </w:rPr>
        <w:t>. Mediace – oběť/pachatel: Experimenty a legislativa</w:t>
      </w:r>
    </w:p>
    <w:p w:rsidR="00D250AB" w:rsidRPr="008068EF" w:rsidRDefault="00D250AB" w:rsidP="00D250AB">
      <w:pPr>
        <w:pStyle w:val="Textpoznpodarou"/>
        <w:spacing w:line="360" w:lineRule="auto"/>
        <w:ind w:left="284" w:hanging="284"/>
        <w:jc w:val="both"/>
        <w:rPr>
          <w:rFonts w:ascii="Arial" w:hAnsi="Arial" w:cs="Arial"/>
          <w:sz w:val="24"/>
          <w:szCs w:val="24"/>
        </w:rPr>
      </w:pPr>
      <w:r w:rsidRPr="008068EF">
        <w:rPr>
          <w:rFonts w:ascii="Arial" w:hAnsi="Arial" w:cs="Arial"/>
          <w:sz w:val="24"/>
          <w:szCs w:val="24"/>
        </w:rPr>
        <w:t xml:space="preserve">v některých evropských jurisdikcích. </w:t>
      </w:r>
      <w:r w:rsidRPr="008068EF">
        <w:rPr>
          <w:rFonts w:ascii="Arial" w:hAnsi="Arial" w:cs="Arial"/>
          <w:i/>
          <w:sz w:val="24"/>
          <w:szCs w:val="24"/>
        </w:rPr>
        <w:t>Zpravodaj BKB</w:t>
      </w:r>
      <w:r w:rsidRPr="008068EF">
        <w:rPr>
          <w:rFonts w:ascii="Arial" w:hAnsi="Arial" w:cs="Arial"/>
          <w:sz w:val="24"/>
          <w:szCs w:val="24"/>
        </w:rPr>
        <w:t>, 2002, roč. 11, č. 1, s. 23 –27.</w:t>
      </w:r>
    </w:p>
    <w:p w:rsidR="00D250AB" w:rsidRPr="008068EF" w:rsidRDefault="00D250AB" w:rsidP="00D250AB">
      <w:pPr>
        <w:pStyle w:val="Textpoznpodarou"/>
        <w:spacing w:line="360" w:lineRule="auto"/>
        <w:jc w:val="both"/>
        <w:rPr>
          <w:rFonts w:ascii="Arial" w:hAnsi="Arial" w:cs="Arial"/>
          <w:i/>
          <w:sz w:val="24"/>
          <w:szCs w:val="24"/>
        </w:rPr>
      </w:pPr>
      <w:r w:rsidRPr="008068EF">
        <w:rPr>
          <w:rFonts w:ascii="Arial" w:hAnsi="Arial" w:cs="Arial"/>
          <w:sz w:val="24"/>
          <w:szCs w:val="24"/>
        </w:rPr>
        <w:t xml:space="preserve">GRUS, Zdeněk. Rozhodování o náhradě škody v adhezním řízení. </w:t>
      </w:r>
      <w:r w:rsidRPr="008068EF">
        <w:rPr>
          <w:rFonts w:ascii="Arial" w:hAnsi="Arial" w:cs="Arial"/>
          <w:i/>
          <w:sz w:val="24"/>
          <w:szCs w:val="24"/>
        </w:rPr>
        <w:t>Trestněprávní</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i/>
          <w:sz w:val="24"/>
          <w:szCs w:val="24"/>
        </w:rPr>
        <w:t>revue</w:t>
      </w:r>
      <w:r w:rsidRPr="008068EF">
        <w:rPr>
          <w:rFonts w:ascii="Arial" w:hAnsi="Arial" w:cs="Arial"/>
          <w:sz w:val="24"/>
          <w:szCs w:val="24"/>
        </w:rPr>
        <w:t>. 2004. roč. 3, č. 7, s. 203 – 206.</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KOLÁČKOVÁ, Jana. Finanční aspekty postavení poškozeného v trestním řízení a</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 xml:space="preserve">oběti trestného činu. </w:t>
      </w:r>
      <w:r w:rsidRPr="008068EF">
        <w:rPr>
          <w:rFonts w:ascii="Arial" w:hAnsi="Arial" w:cs="Arial"/>
          <w:i/>
          <w:sz w:val="24"/>
          <w:szCs w:val="24"/>
        </w:rPr>
        <w:t>Trestněprávní revue</w:t>
      </w:r>
      <w:r w:rsidRPr="008068EF">
        <w:rPr>
          <w:rFonts w:ascii="Arial" w:hAnsi="Arial" w:cs="Arial"/>
          <w:sz w:val="24"/>
          <w:szCs w:val="24"/>
        </w:rPr>
        <w:t>, 2007, roč. 6, č. 5, s. 136 – 137.</w:t>
      </w:r>
    </w:p>
    <w:p w:rsidR="00D250AB" w:rsidRPr="008068EF" w:rsidRDefault="00D250AB" w:rsidP="00D250AB">
      <w:pPr>
        <w:pStyle w:val="Textpoznpodarou"/>
        <w:spacing w:line="360" w:lineRule="auto"/>
        <w:ind w:left="284" w:hanging="284"/>
        <w:rPr>
          <w:rFonts w:ascii="Arial" w:hAnsi="Arial" w:cs="Arial"/>
          <w:i/>
          <w:sz w:val="24"/>
          <w:szCs w:val="24"/>
        </w:rPr>
      </w:pPr>
      <w:r w:rsidRPr="008068EF">
        <w:rPr>
          <w:rFonts w:ascii="Arial" w:hAnsi="Arial" w:cs="Arial"/>
          <w:sz w:val="24"/>
          <w:szCs w:val="24"/>
        </w:rPr>
        <w:t xml:space="preserve">LOBOTKA, Andrej. Dohoda o vině a trestu a její vztah k účelu trestu. </w:t>
      </w:r>
      <w:r w:rsidRPr="008068EF">
        <w:rPr>
          <w:rFonts w:ascii="Arial" w:hAnsi="Arial" w:cs="Arial"/>
          <w:i/>
          <w:sz w:val="24"/>
          <w:szCs w:val="24"/>
        </w:rPr>
        <w:t>Právní</w:t>
      </w:r>
    </w:p>
    <w:p w:rsidR="00D250AB" w:rsidRPr="008068EF" w:rsidRDefault="00D250AB" w:rsidP="00D250AB">
      <w:pPr>
        <w:pStyle w:val="Textpoznpodarou"/>
        <w:spacing w:line="360" w:lineRule="auto"/>
        <w:ind w:left="284" w:hanging="284"/>
        <w:rPr>
          <w:rFonts w:ascii="Arial" w:hAnsi="Arial" w:cs="Arial"/>
          <w:sz w:val="24"/>
          <w:szCs w:val="24"/>
        </w:rPr>
      </w:pPr>
      <w:r w:rsidRPr="008068EF">
        <w:rPr>
          <w:rFonts w:ascii="Arial" w:hAnsi="Arial" w:cs="Arial"/>
          <w:i/>
          <w:sz w:val="24"/>
          <w:szCs w:val="24"/>
        </w:rPr>
        <w:t>rozhledy</w:t>
      </w:r>
      <w:r w:rsidRPr="008068EF">
        <w:rPr>
          <w:rFonts w:ascii="Arial" w:hAnsi="Arial" w:cs="Arial"/>
          <w:sz w:val="24"/>
          <w:szCs w:val="24"/>
        </w:rPr>
        <w:t xml:space="preserve">, 2012, roč. </w:t>
      </w:r>
      <w:r w:rsidR="00BF7480" w:rsidRPr="008068EF">
        <w:rPr>
          <w:rFonts w:ascii="Arial" w:hAnsi="Arial" w:cs="Arial"/>
          <w:sz w:val="24"/>
          <w:szCs w:val="24"/>
        </w:rPr>
        <w:t>20</w:t>
      </w:r>
      <w:r w:rsidRPr="008068EF">
        <w:rPr>
          <w:rFonts w:ascii="Arial" w:hAnsi="Arial" w:cs="Arial"/>
          <w:sz w:val="24"/>
          <w:szCs w:val="24"/>
        </w:rPr>
        <w:t>, č. 19, s. 674</w:t>
      </w:r>
      <w:r w:rsidR="00BF7480" w:rsidRPr="008068EF">
        <w:rPr>
          <w:rFonts w:ascii="Arial" w:hAnsi="Arial" w:cs="Arial"/>
          <w:sz w:val="24"/>
          <w:szCs w:val="24"/>
        </w:rPr>
        <w:t xml:space="preserve"> – 675.</w:t>
      </w:r>
    </w:p>
    <w:p w:rsidR="00D250AB" w:rsidRPr="008068EF" w:rsidRDefault="00D250AB" w:rsidP="004903AF">
      <w:pPr>
        <w:spacing w:line="360" w:lineRule="auto"/>
        <w:jc w:val="both"/>
        <w:rPr>
          <w:rFonts w:ascii="Arial" w:hAnsi="Arial" w:cs="Arial"/>
        </w:rPr>
      </w:pPr>
      <w:r w:rsidRPr="008068EF">
        <w:rPr>
          <w:rFonts w:ascii="Arial" w:hAnsi="Arial" w:cs="Arial"/>
        </w:rPr>
        <w:t xml:space="preserve">POMLOVÁ, Olga. Právo oběti trestného činu na citlivé zacházení. </w:t>
      </w:r>
      <w:r w:rsidRPr="008068EF">
        <w:rPr>
          <w:rFonts w:ascii="Arial" w:hAnsi="Arial" w:cs="Arial"/>
          <w:i/>
        </w:rPr>
        <w:t>Trestněprávní revue,</w:t>
      </w:r>
      <w:r w:rsidRPr="008068EF">
        <w:rPr>
          <w:rFonts w:ascii="Arial" w:hAnsi="Arial" w:cs="Arial"/>
        </w:rPr>
        <w:t xml:space="preserve"> 2009, roč. 8, č. 4,  </w:t>
      </w:r>
      <w:proofErr w:type="gramStart"/>
      <w:r w:rsidRPr="008068EF">
        <w:rPr>
          <w:rFonts w:ascii="Arial" w:hAnsi="Arial" w:cs="Arial"/>
        </w:rPr>
        <w:t>s.113</w:t>
      </w:r>
      <w:proofErr w:type="gramEnd"/>
      <w:r w:rsidRPr="008068EF">
        <w:rPr>
          <w:rFonts w:ascii="Arial" w:hAnsi="Arial" w:cs="Arial"/>
        </w:rPr>
        <w:t xml:space="preserve"> - 114.</w:t>
      </w:r>
    </w:p>
    <w:p w:rsidR="00D250AB" w:rsidRPr="008068EF" w:rsidRDefault="00D250AB" w:rsidP="004903AF">
      <w:pPr>
        <w:pStyle w:val="Textpoznpodarou"/>
        <w:spacing w:line="360" w:lineRule="auto"/>
        <w:ind w:left="284" w:hanging="284"/>
        <w:jc w:val="both"/>
        <w:rPr>
          <w:rFonts w:ascii="Arial" w:hAnsi="Arial" w:cs="Arial"/>
          <w:i/>
          <w:sz w:val="24"/>
          <w:szCs w:val="24"/>
        </w:rPr>
      </w:pPr>
      <w:r w:rsidRPr="008068EF">
        <w:rPr>
          <w:rFonts w:ascii="Arial" w:hAnsi="Arial" w:cs="Arial"/>
          <w:sz w:val="24"/>
          <w:szCs w:val="24"/>
        </w:rPr>
        <w:t xml:space="preserve">ROD, Jiří. Poškozený v trestním řízení a jeho možnost k úhradě škody. </w:t>
      </w:r>
      <w:r w:rsidRPr="008068EF">
        <w:rPr>
          <w:rFonts w:ascii="Arial" w:hAnsi="Arial" w:cs="Arial"/>
          <w:i/>
          <w:sz w:val="24"/>
          <w:szCs w:val="24"/>
        </w:rPr>
        <w:t>Právo a</w:t>
      </w:r>
    </w:p>
    <w:p w:rsidR="00D250AB" w:rsidRPr="008068EF" w:rsidRDefault="00D250AB" w:rsidP="004903AF">
      <w:pPr>
        <w:pStyle w:val="Textpoznpodarou"/>
        <w:spacing w:line="360" w:lineRule="auto"/>
        <w:ind w:left="284" w:hanging="284"/>
        <w:jc w:val="both"/>
        <w:rPr>
          <w:rFonts w:ascii="Arial" w:hAnsi="Arial" w:cs="Arial"/>
          <w:sz w:val="24"/>
          <w:szCs w:val="24"/>
        </w:rPr>
      </w:pPr>
      <w:r w:rsidRPr="008068EF">
        <w:rPr>
          <w:rFonts w:ascii="Arial" w:hAnsi="Arial" w:cs="Arial"/>
          <w:i/>
          <w:sz w:val="24"/>
          <w:szCs w:val="24"/>
        </w:rPr>
        <w:t>podnikání</w:t>
      </w:r>
      <w:r w:rsidRPr="008068EF">
        <w:rPr>
          <w:rFonts w:ascii="Arial" w:hAnsi="Arial" w:cs="Arial"/>
          <w:sz w:val="24"/>
          <w:szCs w:val="24"/>
        </w:rPr>
        <w:t>, 2005. roč. 14, č. 3, s. 19 – 26.</w:t>
      </w:r>
    </w:p>
    <w:p w:rsidR="00D250AB" w:rsidRPr="008068EF" w:rsidRDefault="00D250AB" w:rsidP="004903AF">
      <w:pPr>
        <w:pStyle w:val="Textpoznpodarou"/>
        <w:spacing w:line="360" w:lineRule="auto"/>
        <w:jc w:val="both"/>
        <w:rPr>
          <w:rFonts w:ascii="Arial" w:hAnsi="Arial" w:cs="Arial"/>
          <w:sz w:val="24"/>
          <w:szCs w:val="24"/>
        </w:rPr>
      </w:pPr>
      <w:r w:rsidRPr="008068EF">
        <w:rPr>
          <w:rFonts w:ascii="Arial" w:hAnsi="Arial" w:cs="Arial"/>
          <w:sz w:val="24"/>
          <w:szCs w:val="24"/>
        </w:rPr>
        <w:t xml:space="preserve">RYŠKA, Michal. Náhrada škody na zdraví a ochrana osobnosti. </w:t>
      </w:r>
      <w:r w:rsidRPr="008068EF">
        <w:rPr>
          <w:rFonts w:ascii="Arial" w:hAnsi="Arial" w:cs="Arial"/>
          <w:i/>
          <w:sz w:val="24"/>
          <w:szCs w:val="24"/>
        </w:rPr>
        <w:t>Právní rozhledy</w:t>
      </w:r>
      <w:r w:rsidRPr="008068EF">
        <w:rPr>
          <w:rFonts w:ascii="Arial" w:hAnsi="Arial" w:cs="Arial"/>
          <w:sz w:val="24"/>
          <w:szCs w:val="24"/>
        </w:rPr>
        <w:t>,</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2009. roč. 17, č. 16, s. 591 - 593.</w:t>
      </w:r>
    </w:p>
    <w:p w:rsidR="00D250AB" w:rsidRPr="008068EF" w:rsidRDefault="00D250AB" w:rsidP="00D250AB">
      <w:pPr>
        <w:spacing w:line="360" w:lineRule="auto"/>
        <w:jc w:val="both"/>
        <w:rPr>
          <w:rFonts w:ascii="Arial" w:hAnsi="Arial" w:cs="Arial"/>
        </w:rPr>
      </w:pPr>
    </w:p>
    <w:p w:rsidR="00D250AB" w:rsidRPr="008068EF" w:rsidRDefault="00D250AB" w:rsidP="00D250AB">
      <w:pPr>
        <w:spacing w:line="360" w:lineRule="auto"/>
        <w:jc w:val="both"/>
        <w:rPr>
          <w:rFonts w:ascii="Arial" w:hAnsi="Arial" w:cs="Arial"/>
          <w:b/>
        </w:rPr>
      </w:pPr>
      <w:r w:rsidRPr="008068EF">
        <w:rPr>
          <w:rFonts w:ascii="Arial" w:hAnsi="Arial" w:cs="Arial"/>
          <w:b/>
        </w:rPr>
        <w:t>Internetové zdroje:</w:t>
      </w:r>
    </w:p>
    <w:p w:rsidR="00D250AB" w:rsidRPr="008068EF" w:rsidRDefault="00D250AB" w:rsidP="00D250AB">
      <w:pPr>
        <w:pStyle w:val="Textpoznpodarou"/>
        <w:spacing w:line="360" w:lineRule="auto"/>
        <w:ind w:left="284" w:hanging="284"/>
        <w:jc w:val="both"/>
        <w:rPr>
          <w:rFonts w:ascii="Arial" w:hAnsi="Arial" w:cs="Arial"/>
          <w:sz w:val="24"/>
          <w:szCs w:val="24"/>
        </w:rPr>
      </w:pPr>
      <w:r w:rsidRPr="008068EF">
        <w:rPr>
          <w:rFonts w:ascii="Arial" w:hAnsi="Arial" w:cs="Arial"/>
          <w:sz w:val="24"/>
          <w:szCs w:val="24"/>
        </w:rPr>
        <w:t xml:space="preserve">Bílý kruh bezpečí. </w:t>
      </w:r>
      <w:r w:rsidRPr="008068EF">
        <w:rPr>
          <w:rFonts w:ascii="Arial" w:hAnsi="Arial" w:cs="Arial"/>
          <w:i/>
          <w:sz w:val="24"/>
          <w:szCs w:val="24"/>
        </w:rPr>
        <w:t>Peněžitá pomoc obětem</w:t>
      </w:r>
      <w:r w:rsidRPr="008068EF">
        <w:rPr>
          <w:rFonts w:ascii="Arial" w:hAnsi="Arial" w:cs="Arial"/>
          <w:sz w:val="24"/>
          <w:szCs w:val="24"/>
        </w:rPr>
        <w:t>. [on line]. bkb.cz, 2009. Dostupné z</w:t>
      </w:r>
    </w:p>
    <w:p w:rsidR="00D250AB" w:rsidRPr="008068EF" w:rsidRDefault="00D250AB" w:rsidP="00D250AB">
      <w:pPr>
        <w:pStyle w:val="Textpoznpodarou"/>
        <w:spacing w:line="360" w:lineRule="auto"/>
        <w:ind w:left="284" w:hanging="284"/>
        <w:jc w:val="both"/>
        <w:rPr>
          <w:rFonts w:ascii="Arial" w:hAnsi="Arial" w:cs="Arial"/>
          <w:sz w:val="24"/>
          <w:szCs w:val="24"/>
        </w:rPr>
      </w:pPr>
      <w:r w:rsidRPr="008068EF">
        <w:rPr>
          <w:rFonts w:ascii="Arial" w:hAnsi="Arial" w:cs="Arial"/>
          <w:sz w:val="24"/>
          <w:szCs w:val="24"/>
        </w:rPr>
        <w:t>&lt;http://www.bkb.cz/pomoc-obetem/zadost-o-penezitou-pomoc-nahrada-skody/</w:t>
      </w:r>
    </w:p>
    <w:p w:rsidR="00D250AB" w:rsidRPr="008068EF" w:rsidRDefault="00D250AB" w:rsidP="00D250AB">
      <w:pPr>
        <w:pStyle w:val="Textpoznpodarou"/>
        <w:spacing w:line="360" w:lineRule="auto"/>
        <w:ind w:left="284" w:hanging="284"/>
        <w:jc w:val="both"/>
        <w:rPr>
          <w:rFonts w:ascii="Arial" w:hAnsi="Arial" w:cs="Arial"/>
          <w:sz w:val="24"/>
          <w:szCs w:val="24"/>
        </w:rPr>
      </w:pPr>
      <w:proofErr w:type="spellStart"/>
      <w:r w:rsidRPr="008068EF">
        <w:rPr>
          <w:rFonts w:ascii="Arial" w:hAnsi="Arial" w:cs="Arial"/>
          <w:sz w:val="24"/>
          <w:szCs w:val="24"/>
        </w:rPr>
        <w:t>penezita</w:t>
      </w:r>
      <w:proofErr w:type="spellEnd"/>
      <w:r w:rsidRPr="008068EF">
        <w:rPr>
          <w:rFonts w:ascii="Arial" w:hAnsi="Arial" w:cs="Arial"/>
          <w:sz w:val="24"/>
          <w:szCs w:val="24"/>
        </w:rPr>
        <w:t>-pomoc-</w:t>
      </w:r>
      <w:proofErr w:type="spellStart"/>
      <w:r w:rsidRPr="008068EF">
        <w:rPr>
          <w:rFonts w:ascii="Arial" w:hAnsi="Arial" w:cs="Arial"/>
          <w:sz w:val="24"/>
          <w:szCs w:val="24"/>
        </w:rPr>
        <w:t>obetem</w:t>
      </w:r>
      <w:proofErr w:type="spellEnd"/>
      <w:r w:rsidRPr="008068EF">
        <w:rPr>
          <w:rFonts w:ascii="Arial" w:hAnsi="Arial" w:cs="Arial"/>
          <w:sz w:val="24"/>
          <w:szCs w:val="24"/>
        </w:rPr>
        <w:t xml:space="preserve">&gt;. </w:t>
      </w:r>
    </w:p>
    <w:p w:rsidR="00D250AB" w:rsidRPr="008068EF" w:rsidRDefault="00D250AB" w:rsidP="00D250AB">
      <w:pPr>
        <w:pStyle w:val="Textpoznpodarou"/>
        <w:spacing w:line="360" w:lineRule="auto"/>
        <w:rPr>
          <w:rFonts w:ascii="Arial" w:hAnsi="Arial" w:cs="Arial"/>
          <w:sz w:val="24"/>
          <w:szCs w:val="24"/>
        </w:rPr>
      </w:pPr>
      <w:r w:rsidRPr="008068EF">
        <w:rPr>
          <w:rFonts w:ascii="Arial" w:hAnsi="Arial" w:cs="Arial"/>
          <w:sz w:val="24"/>
          <w:szCs w:val="24"/>
        </w:rPr>
        <w:t>Bílý kruh bezpečí [on line]. bkb.cz, 2013. Dostupné z &lt;http://www.bkb.cz/o-</w:t>
      </w:r>
    </w:p>
    <w:p w:rsidR="00D250AB" w:rsidRPr="008068EF" w:rsidRDefault="00D250AB" w:rsidP="00D250AB">
      <w:pPr>
        <w:pStyle w:val="Textpoznpodarou"/>
        <w:spacing w:line="360" w:lineRule="auto"/>
        <w:ind w:left="284" w:hanging="284"/>
        <w:rPr>
          <w:rFonts w:ascii="Arial" w:hAnsi="Arial" w:cs="Arial"/>
          <w:sz w:val="24"/>
          <w:szCs w:val="24"/>
        </w:rPr>
      </w:pPr>
      <w:proofErr w:type="spellStart"/>
      <w:r w:rsidRPr="008068EF">
        <w:rPr>
          <w:rFonts w:ascii="Arial" w:hAnsi="Arial" w:cs="Arial"/>
          <w:sz w:val="24"/>
          <w:szCs w:val="24"/>
        </w:rPr>
        <w:t>nas</w:t>
      </w:r>
      <w:proofErr w:type="spellEnd"/>
      <w:r w:rsidRPr="008068EF">
        <w:rPr>
          <w:rFonts w:ascii="Arial" w:hAnsi="Arial" w:cs="Arial"/>
          <w:sz w:val="24"/>
          <w:szCs w:val="24"/>
        </w:rPr>
        <w:t>/</w:t>
      </w:r>
      <w:proofErr w:type="spellStart"/>
      <w:r w:rsidRPr="008068EF">
        <w:rPr>
          <w:rFonts w:ascii="Arial" w:hAnsi="Arial" w:cs="Arial"/>
          <w:sz w:val="24"/>
          <w:szCs w:val="24"/>
        </w:rPr>
        <w:t>poslani</w:t>
      </w:r>
      <w:proofErr w:type="spellEnd"/>
      <w:r w:rsidRPr="008068EF">
        <w:rPr>
          <w:rFonts w:ascii="Arial" w:hAnsi="Arial" w:cs="Arial"/>
          <w:sz w:val="24"/>
          <w:szCs w:val="24"/>
        </w:rPr>
        <w:t>-a-</w:t>
      </w:r>
      <w:proofErr w:type="spellStart"/>
      <w:r w:rsidRPr="008068EF">
        <w:rPr>
          <w:rFonts w:ascii="Arial" w:hAnsi="Arial" w:cs="Arial"/>
          <w:sz w:val="24"/>
          <w:szCs w:val="24"/>
        </w:rPr>
        <w:t>cinnost</w:t>
      </w:r>
      <w:proofErr w:type="spellEnd"/>
      <w:r w:rsidRPr="008068EF">
        <w:rPr>
          <w:rFonts w:ascii="Arial" w:hAnsi="Arial" w:cs="Arial"/>
          <w:sz w:val="24"/>
          <w:szCs w:val="24"/>
        </w:rPr>
        <w:t>&gt;.</w:t>
      </w:r>
    </w:p>
    <w:p w:rsidR="00D250AB" w:rsidRPr="008068EF" w:rsidRDefault="00D250AB" w:rsidP="00D250AB">
      <w:pPr>
        <w:pStyle w:val="Textpoznpodarou"/>
        <w:spacing w:line="360" w:lineRule="auto"/>
        <w:ind w:left="284" w:hanging="284"/>
        <w:rPr>
          <w:rFonts w:ascii="Arial" w:hAnsi="Arial" w:cs="Arial"/>
          <w:sz w:val="24"/>
          <w:szCs w:val="24"/>
        </w:rPr>
      </w:pPr>
      <w:r w:rsidRPr="008068EF">
        <w:rPr>
          <w:rFonts w:ascii="Arial" w:hAnsi="Arial" w:cs="Arial"/>
          <w:sz w:val="24"/>
          <w:szCs w:val="24"/>
        </w:rPr>
        <w:t xml:space="preserve">Česká advokátní kancelář [on line]. </w:t>
      </w:r>
      <w:proofErr w:type="gramStart"/>
      <w:r w:rsidRPr="008068EF">
        <w:rPr>
          <w:rFonts w:ascii="Arial" w:hAnsi="Arial" w:cs="Arial"/>
          <w:sz w:val="24"/>
          <w:szCs w:val="24"/>
        </w:rPr>
        <w:t>cak</w:t>
      </w:r>
      <w:proofErr w:type="gramEnd"/>
      <w:r w:rsidRPr="008068EF">
        <w:rPr>
          <w:rFonts w:ascii="Arial" w:hAnsi="Arial" w:cs="Arial"/>
          <w:sz w:val="24"/>
          <w:szCs w:val="24"/>
        </w:rPr>
        <w:t xml:space="preserve">.cz, 2013. Dostupné </w:t>
      </w:r>
      <w:proofErr w:type="gramStart"/>
      <w:r w:rsidRPr="008068EF">
        <w:rPr>
          <w:rFonts w:ascii="Arial" w:hAnsi="Arial" w:cs="Arial"/>
          <w:sz w:val="24"/>
          <w:szCs w:val="24"/>
        </w:rPr>
        <w:t>na</w:t>
      </w:r>
      <w:proofErr w:type="gramEnd"/>
    </w:p>
    <w:p w:rsidR="00D250AB" w:rsidRPr="008068EF" w:rsidRDefault="00D250AB" w:rsidP="00D250AB">
      <w:pPr>
        <w:pStyle w:val="Textpoznpodarou"/>
        <w:spacing w:line="360" w:lineRule="auto"/>
        <w:ind w:left="284" w:hanging="284"/>
        <w:rPr>
          <w:rFonts w:ascii="Arial" w:hAnsi="Arial" w:cs="Arial"/>
          <w:sz w:val="24"/>
          <w:szCs w:val="24"/>
        </w:rPr>
      </w:pPr>
      <w:r w:rsidRPr="008068EF">
        <w:rPr>
          <w:rFonts w:ascii="Arial" w:hAnsi="Arial" w:cs="Arial"/>
          <w:sz w:val="24"/>
          <w:szCs w:val="24"/>
        </w:rPr>
        <w:t>&lt;http://</w:t>
      </w:r>
      <w:proofErr w:type="gramStart"/>
      <w:r w:rsidRPr="008068EF">
        <w:rPr>
          <w:rFonts w:ascii="Arial" w:hAnsi="Arial" w:cs="Arial"/>
          <w:sz w:val="24"/>
          <w:szCs w:val="24"/>
        </w:rPr>
        <w:t>www</w:t>
      </w:r>
      <w:proofErr w:type="gramEnd"/>
      <w:r w:rsidRPr="008068EF">
        <w:rPr>
          <w:rFonts w:ascii="Arial" w:hAnsi="Arial" w:cs="Arial"/>
          <w:sz w:val="24"/>
          <w:szCs w:val="24"/>
        </w:rPr>
        <w:t>.</w:t>
      </w:r>
      <w:proofErr w:type="gramStart"/>
      <w:r w:rsidRPr="008068EF">
        <w:rPr>
          <w:rFonts w:ascii="Arial" w:hAnsi="Arial" w:cs="Arial"/>
          <w:sz w:val="24"/>
          <w:szCs w:val="24"/>
        </w:rPr>
        <w:t>cak</w:t>
      </w:r>
      <w:proofErr w:type="gramEnd"/>
      <w:r w:rsidRPr="008068EF">
        <w:rPr>
          <w:rFonts w:ascii="Arial" w:hAnsi="Arial" w:cs="Arial"/>
          <w:sz w:val="24"/>
          <w:szCs w:val="24"/>
        </w:rPr>
        <w:t>.cz/</w:t>
      </w:r>
      <w:proofErr w:type="spellStart"/>
      <w:r w:rsidRPr="008068EF">
        <w:rPr>
          <w:rFonts w:ascii="Arial" w:hAnsi="Arial" w:cs="Arial"/>
          <w:sz w:val="24"/>
          <w:szCs w:val="24"/>
        </w:rPr>
        <w:t>scripts</w:t>
      </w:r>
      <w:proofErr w:type="spellEnd"/>
      <w:r w:rsidRPr="008068EF">
        <w:rPr>
          <w:rFonts w:ascii="Arial" w:hAnsi="Arial" w:cs="Arial"/>
          <w:sz w:val="24"/>
          <w:szCs w:val="24"/>
        </w:rPr>
        <w:t>/</w:t>
      </w:r>
      <w:proofErr w:type="spellStart"/>
      <w:r w:rsidRPr="008068EF">
        <w:rPr>
          <w:rFonts w:ascii="Arial" w:hAnsi="Arial" w:cs="Arial"/>
          <w:sz w:val="24"/>
          <w:szCs w:val="24"/>
        </w:rPr>
        <w:t>detail.php?id</w:t>
      </w:r>
      <w:proofErr w:type="spellEnd"/>
      <w:r w:rsidRPr="008068EF">
        <w:rPr>
          <w:rFonts w:ascii="Arial" w:hAnsi="Arial" w:cs="Arial"/>
          <w:sz w:val="24"/>
          <w:szCs w:val="24"/>
        </w:rPr>
        <w:t>&gt;.</w:t>
      </w:r>
    </w:p>
    <w:p w:rsidR="00D250AB" w:rsidRPr="008068EF" w:rsidRDefault="00D250AB" w:rsidP="00D250AB">
      <w:pPr>
        <w:pStyle w:val="Textpoznpodarou"/>
        <w:spacing w:line="360" w:lineRule="auto"/>
        <w:ind w:left="284" w:hanging="284"/>
        <w:rPr>
          <w:rFonts w:ascii="Arial" w:hAnsi="Arial" w:cs="Arial"/>
          <w:sz w:val="24"/>
          <w:szCs w:val="24"/>
        </w:rPr>
      </w:pPr>
      <w:r w:rsidRPr="008068EF">
        <w:rPr>
          <w:rFonts w:ascii="Arial" w:hAnsi="Arial" w:cs="Arial"/>
          <w:sz w:val="24"/>
          <w:szCs w:val="24"/>
        </w:rPr>
        <w:t xml:space="preserve">HAVELKOVÁ, Barbara. </w:t>
      </w:r>
      <w:r w:rsidRPr="008068EF">
        <w:rPr>
          <w:rFonts w:ascii="Arial" w:hAnsi="Arial" w:cs="Arial"/>
          <w:i/>
          <w:sz w:val="24"/>
          <w:szCs w:val="24"/>
        </w:rPr>
        <w:t>Je právo neutrální?</w:t>
      </w:r>
      <w:r w:rsidRPr="008068EF">
        <w:rPr>
          <w:rFonts w:ascii="Arial" w:hAnsi="Arial" w:cs="Arial"/>
          <w:sz w:val="24"/>
          <w:szCs w:val="24"/>
        </w:rPr>
        <w:t xml:space="preserve"> [on line]. osops.cz, 2002. Dostupné z</w:t>
      </w:r>
    </w:p>
    <w:p w:rsidR="00D250AB" w:rsidRPr="008068EF" w:rsidRDefault="00D250AB" w:rsidP="00D250AB">
      <w:pPr>
        <w:pStyle w:val="Textpoznpodarou"/>
        <w:spacing w:line="360" w:lineRule="auto"/>
        <w:ind w:left="284" w:hanging="284"/>
        <w:rPr>
          <w:rFonts w:ascii="Arial" w:hAnsi="Arial" w:cs="Arial"/>
          <w:sz w:val="24"/>
          <w:szCs w:val="24"/>
        </w:rPr>
      </w:pPr>
      <w:r w:rsidRPr="008068EF">
        <w:rPr>
          <w:rFonts w:ascii="Arial" w:hAnsi="Arial" w:cs="Arial"/>
          <w:sz w:val="24"/>
          <w:szCs w:val="24"/>
        </w:rPr>
        <w:t xml:space="preserve">&lt;http//: </w:t>
      </w:r>
      <w:hyperlink r:id="rId9" w:history="1">
        <w:r w:rsidRPr="008068EF">
          <w:rPr>
            <w:rStyle w:val="Hypertextovodkaz"/>
            <w:rFonts w:ascii="Arial" w:hAnsi="Arial" w:cs="Arial"/>
            <w:color w:val="auto"/>
            <w:szCs w:val="24"/>
          </w:rPr>
          <w:t>www.osops.cz/download/files/gender/8 gender-a-pravo.pdf</w:t>
        </w:r>
      </w:hyperlink>
      <w:r w:rsidRPr="008068EF">
        <w:rPr>
          <w:rFonts w:ascii="Arial" w:hAnsi="Arial" w:cs="Arial"/>
          <w:sz w:val="24"/>
          <w:szCs w:val="24"/>
        </w:rPr>
        <w:t>&gt;.</w:t>
      </w:r>
    </w:p>
    <w:p w:rsidR="00D250AB" w:rsidRPr="008068EF" w:rsidRDefault="00D250AB" w:rsidP="00D250AB">
      <w:pPr>
        <w:pStyle w:val="Textpoznpodarou"/>
        <w:spacing w:line="360" w:lineRule="auto"/>
        <w:ind w:left="284" w:hanging="284"/>
        <w:jc w:val="both"/>
        <w:rPr>
          <w:rFonts w:ascii="Arial" w:hAnsi="Arial" w:cs="Arial"/>
          <w:sz w:val="24"/>
          <w:szCs w:val="24"/>
        </w:rPr>
      </w:pPr>
      <w:r w:rsidRPr="008068EF">
        <w:rPr>
          <w:rFonts w:ascii="Arial" w:hAnsi="Arial" w:cs="Arial"/>
          <w:sz w:val="24"/>
          <w:szCs w:val="24"/>
        </w:rPr>
        <w:t xml:space="preserve">FOREJT, Petr. </w:t>
      </w:r>
      <w:r w:rsidRPr="008068EF">
        <w:rPr>
          <w:rFonts w:ascii="Arial" w:hAnsi="Arial" w:cs="Arial"/>
          <w:i/>
          <w:sz w:val="24"/>
          <w:szCs w:val="24"/>
        </w:rPr>
        <w:t>Zákon o obětech trestných činů – základní informace</w:t>
      </w:r>
      <w:r w:rsidRPr="008068EF">
        <w:rPr>
          <w:rFonts w:ascii="Arial" w:hAnsi="Arial" w:cs="Arial"/>
          <w:sz w:val="24"/>
          <w:szCs w:val="24"/>
        </w:rPr>
        <w:t xml:space="preserve"> [on line].</w:t>
      </w:r>
    </w:p>
    <w:p w:rsidR="00D250AB" w:rsidRPr="008068EF" w:rsidRDefault="00D250AB" w:rsidP="00D250AB">
      <w:pPr>
        <w:pStyle w:val="Textpoznpodarou"/>
        <w:spacing w:line="360" w:lineRule="auto"/>
        <w:ind w:left="284" w:hanging="284"/>
        <w:jc w:val="both"/>
        <w:rPr>
          <w:rFonts w:ascii="Arial" w:hAnsi="Arial" w:cs="Arial"/>
          <w:sz w:val="24"/>
          <w:szCs w:val="24"/>
        </w:rPr>
      </w:pPr>
      <w:r w:rsidRPr="008068EF">
        <w:rPr>
          <w:rFonts w:ascii="Arial" w:hAnsi="Arial" w:cs="Arial"/>
          <w:sz w:val="24"/>
          <w:szCs w:val="24"/>
        </w:rPr>
        <w:t xml:space="preserve">mvcr.cz, </w:t>
      </w:r>
      <w:proofErr w:type="gramStart"/>
      <w:r w:rsidRPr="008068EF">
        <w:rPr>
          <w:rFonts w:ascii="Arial" w:hAnsi="Arial" w:cs="Arial"/>
          <w:sz w:val="24"/>
          <w:szCs w:val="24"/>
        </w:rPr>
        <w:t>21.března</w:t>
      </w:r>
      <w:proofErr w:type="gramEnd"/>
      <w:r w:rsidRPr="008068EF">
        <w:rPr>
          <w:rFonts w:ascii="Arial" w:hAnsi="Arial" w:cs="Arial"/>
          <w:sz w:val="24"/>
          <w:szCs w:val="24"/>
        </w:rPr>
        <w:t xml:space="preserve"> 2012 [cit. 9. března 2013]. Dostupné z</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&lt;</w:t>
      </w:r>
      <w:hyperlink r:id="rId10" w:history="1">
        <w:r w:rsidRPr="008068EF">
          <w:rPr>
            <w:rStyle w:val="Hypertextovodkaz"/>
            <w:rFonts w:ascii="Arial" w:hAnsi="Arial" w:cs="Arial"/>
            <w:color w:val="auto"/>
            <w:szCs w:val="24"/>
          </w:rPr>
          <w:t>http://www.mvcr.cz/soubor/zakon-o-obetech-trestnych-cinu-rvppk</w:t>
        </w:r>
      </w:hyperlink>
      <w:r w:rsidRPr="008068EF">
        <w:rPr>
          <w:rFonts w:ascii="Arial" w:hAnsi="Arial" w:cs="Arial"/>
          <w:sz w:val="24"/>
          <w:szCs w:val="24"/>
        </w:rPr>
        <w:t xml:space="preserve">-doc.aspx&gt;.   </w:t>
      </w:r>
    </w:p>
    <w:p w:rsidR="00D250AB" w:rsidRPr="008068EF" w:rsidRDefault="00D250AB" w:rsidP="00D250AB">
      <w:pPr>
        <w:pStyle w:val="Textpoznpodarou"/>
        <w:spacing w:line="360" w:lineRule="auto"/>
        <w:rPr>
          <w:rFonts w:ascii="Arial" w:hAnsi="Arial" w:cs="Arial"/>
          <w:sz w:val="24"/>
          <w:szCs w:val="24"/>
        </w:rPr>
      </w:pPr>
      <w:r w:rsidRPr="008068EF">
        <w:rPr>
          <w:rFonts w:ascii="Arial" w:hAnsi="Arial" w:cs="Arial"/>
          <w:sz w:val="24"/>
          <w:szCs w:val="24"/>
        </w:rPr>
        <w:t xml:space="preserve">In </w:t>
      </w:r>
      <w:proofErr w:type="spellStart"/>
      <w:r w:rsidRPr="008068EF">
        <w:rPr>
          <w:rFonts w:ascii="Arial" w:hAnsi="Arial" w:cs="Arial"/>
          <w:sz w:val="24"/>
          <w:szCs w:val="24"/>
        </w:rPr>
        <w:t>Iustitia</w:t>
      </w:r>
      <w:proofErr w:type="spellEnd"/>
      <w:r w:rsidRPr="008068EF">
        <w:rPr>
          <w:rFonts w:ascii="Arial" w:hAnsi="Arial" w:cs="Arial"/>
          <w:sz w:val="24"/>
          <w:szCs w:val="24"/>
        </w:rPr>
        <w:t xml:space="preserve"> [on line]. in-ius.cz, 2013. Dostupné z &lt;http://www.in-ius.cz/o-</w:t>
      </w:r>
      <w:proofErr w:type="spellStart"/>
      <w:r w:rsidRPr="008068EF">
        <w:rPr>
          <w:rFonts w:ascii="Arial" w:hAnsi="Arial" w:cs="Arial"/>
          <w:sz w:val="24"/>
          <w:szCs w:val="24"/>
        </w:rPr>
        <w:t>nas</w:t>
      </w:r>
      <w:proofErr w:type="spellEnd"/>
      <w:r w:rsidRPr="008068EF">
        <w:rPr>
          <w:rFonts w:ascii="Arial" w:hAnsi="Arial" w:cs="Arial"/>
          <w:sz w:val="24"/>
          <w:szCs w:val="24"/>
        </w:rPr>
        <w:t>&gt;.</w:t>
      </w:r>
    </w:p>
    <w:p w:rsidR="00E37147" w:rsidRPr="008068EF" w:rsidRDefault="00D250AB" w:rsidP="00D250AB">
      <w:pPr>
        <w:pStyle w:val="Textpoznpodarou"/>
        <w:spacing w:line="360" w:lineRule="auto"/>
        <w:jc w:val="both"/>
        <w:rPr>
          <w:rFonts w:ascii="Arial" w:hAnsi="Arial" w:cs="Arial"/>
          <w:i/>
          <w:sz w:val="24"/>
          <w:szCs w:val="24"/>
        </w:rPr>
      </w:pPr>
      <w:r w:rsidRPr="008068EF">
        <w:rPr>
          <w:rFonts w:ascii="Arial" w:hAnsi="Arial" w:cs="Arial"/>
          <w:sz w:val="24"/>
          <w:szCs w:val="24"/>
        </w:rPr>
        <w:t xml:space="preserve">KLOUBEK, Martin. </w:t>
      </w:r>
      <w:r w:rsidRPr="008068EF">
        <w:rPr>
          <w:rFonts w:ascii="Arial" w:hAnsi="Arial" w:cs="Arial"/>
          <w:i/>
          <w:sz w:val="24"/>
          <w:szCs w:val="24"/>
        </w:rPr>
        <w:t xml:space="preserve">Systém ochrany oznamovatele, </w:t>
      </w:r>
      <w:r w:rsidR="00E37147" w:rsidRPr="008068EF">
        <w:rPr>
          <w:rFonts w:ascii="Arial" w:hAnsi="Arial" w:cs="Arial"/>
          <w:i/>
          <w:sz w:val="24"/>
          <w:szCs w:val="24"/>
        </w:rPr>
        <w:t>svědka a poškozeného</w:t>
      </w:r>
    </w:p>
    <w:p w:rsidR="00E37147" w:rsidRPr="008068EF" w:rsidRDefault="00D250AB" w:rsidP="00E37147">
      <w:pPr>
        <w:pStyle w:val="Textpoznpodarou"/>
        <w:spacing w:line="360" w:lineRule="auto"/>
        <w:jc w:val="both"/>
        <w:rPr>
          <w:rFonts w:ascii="Arial" w:hAnsi="Arial" w:cs="Arial"/>
          <w:sz w:val="24"/>
          <w:szCs w:val="24"/>
        </w:rPr>
      </w:pPr>
      <w:r w:rsidRPr="008068EF">
        <w:rPr>
          <w:rFonts w:ascii="Arial" w:hAnsi="Arial" w:cs="Arial"/>
          <w:i/>
          <w:sz w:val="24"/>
          <w:szCs w:val="24"/>
        </w:rPr>
        <w:t>v</w:t>
      </w:r>
      <w:r w:rsidR="00E37147" w:rsidRPr="008068EF">
        <w:rPr>
          <w:rFonts w:ascii="Arial" w:hAnsi="Arial" w:cs="Arial"/>
          <w:i/>
          <w:sz w:val="24"/>
          <w:szCs w:val="24"/>
        </w:rPr>
        <w:t> tre</w:t>
      </w:r>
      <w:r w:rsidRPr="008068EF">
        <w:rPr>
          <w:rFonts w:ascii="Arial" w:hAnsi="Arial" w:cs="Arial"/>
          <w:i/>
          <w:sz w:val="24"/>
          <w:szCs w:val="24"/>
        </w:rPr>
        <w:t>stním</w:t>
      </w:r>
      <w:r w:rsidR="00E37147" w:rsidRPr="008068EF">
        <w:rPr>
          <w:rFonts w:ascii="Arial" w:hAnsi="Arial" w:cs="Arial"/>
          <w:i/>
          <w:sz w:val="24"/>
          <w:szCs w:val="24"/>
        </w:rPr>
        <w:t xml:space="preserve"> </w:t>
      </w:r>
      <w:r w:rsidRPr="008068EF">
        <w:rPr>
          <w:rFonts w:ascii="Arial" w:hAnsi="Arial" w:cs="Arial"/>
          <w:i/>
          <w:sz w:val="24"/>
          <w:szCs w:val="24"/>
        </w:rPr>
        <w:t>řízení</w:t>
      </w:r>
      <w:r w:rsidRPr="008068EF">
        <w:rPr>
          <w:rFonts w:ascii="Arial" w:hAnsi="Arial" w:cs="Arial"/>
          <w:sz w:val="24"/>
          <w:szCs w:val="24"/>
        </w:rPr>
        <w:t xml:space="preserve"> [on line]. bkb.cz, 2013. Dostupné z</w:t>
      </w:r>
    </w:p>
    <w:p w:rsidR="00D250AB" w:rsidRPr="008068EF" w:rsidRDefault="00E37147" w:rsidP="00E37147">
      <w:pPr>
        <w:pStyle w:val="Textpoznpodarou"/>
        <w:spacing w:line="360" w:lineRule="auto"/>
        <w:jc w:val="both"/>
        <w:rPr>
          <w:rFonts w:ascii="Arial" w:hAnsi="Arial" w:cs="Arial"/>
          <w:szCs w:val="24"/>
          <w:u w:val="single"/>
        </w:rPr>
      </w:pPr>
      <w:r w:rsidRPr="008068EF">
        <w:rPr>
          <w:rFonts w:ascii="Arial" w:hAnsi="Arial" w:cs="Arial"/>
          <w:sz w:val="24"/>
          <w:szCs w:val="24"/>
        </w:rPr>
        <w:lastRenderedPageBreak/>
        <w:t>&lt;</w:t>
      </w:r>
      <w:hyperlink r:id="rId11" w:history="1">
        <w:r w:rsidRPr="008068EF">
          <w:rPr>
            <w:rStyle w:val="Hypertextovodkaz"/>
            <w:rFonts w:ascii="Arial" w:hAnsi="Arial" w:cs="Arial"/>
            <w:color w:val="auto"/>
            <w:szCs w:val="24"/>
          </w:rPr>
          <w:t xml:space="preserve">http://www.bkb.cz/pomocobetem/svedek-trestneho-cinu/system-ochrany-oznamovatele-svedka-a- </w:t>
        </w:r>
        <w:proofErr w:type="spellStart"/>
        <w:r w:rsidRPr="008068EF">
          <w:rPr>
            <w:rStyle w:val="Hypertextovodkaz"/>
            <w:rFonts w:ascii="Arial" w:hAnsi="Arial" w:cs="Arial"/>
            <w:color w:val="auto"/>
            <w:szCs w:val="24"/>
          </w:rPr>
          <w:t>poskozeneho</w:t>
        </w:r>
        <w:proofErr w:type="spellEnd"/>
        <w:r w:rsidRPr="008068EF">
          <w:rPr>
            <w:rStyle w:val="Hypertextovodkaz"/>
            <w:rFonts w:ascii="Arial" w:hAnsi="Arial" w:cs="Arial"/>
            <w:color w:val="auto"/>
            <w:szCs w:val="24"/>
          </w:rPr>
          <w:t>-v-</w:t>
        </w:r>
        <w:proofErr w:type="spellStart"/>
        <w:r w:rsidRPr="008068EF">
          <w:rPr>
            <w:rStyle w:val="Hypertextovodkaz"/>
            <w:rFonts w:ascii="Arial" w:hAnsi="Arial" w:cs="Arial"/>
            <w:color w:val="auto"/>
            <w:szCs w:val="24"/>
          </w:rPr>
          <w:t>trestnim</w:t>
        </w:r>
        <w:proofErr w:type="spellEnd"/>
        <w:r w:rsidRPr="008068EF">
          <w:rPr>
            <w:rStyle w:val="Hypertextovodkaz"/>
            <w:rFonts w:ascii="Arial" w:hAnsi="Arial" w:cs="Arial"/>
            <w:color w:val="auto"/>
            <w:szCs w:val="24"/>
          </w:rPr>
          <w:t>-</w:t>
        </w:r>
        <w:proofErr w:type="spellStart"/>
        <w:r w:rsidRPr="008068EF">
          <w:rPr>
            <w:rStyle w:val="Hypertextovodkaz"/>
            <w:rFonts w:ascii="Arial" w:hAnsi="Arial" w:cs="Arial"/>
            <w:color w:val="auto"/>
            <w:szCs w:val="24"/>
          </w:rPr>
          <w:t>rizeni</w:t>
        </w:r>
        <w:proofErr w:type="spellEnd"/>
      </w:hyperlink>
      <w:r w:rsidR="00D250AB" w:rsidRPr="008068EF">
        <w:rPr>
          <w:rFonts w:ascii="Arial" w:hAnsi="Arial" w:cs="Arial"/>
          <w:sz w:val="24"/>
          <w:szCs w:val="24"/>
        </w:rPr>
        <w:t xml:space="preserve">&gt;. </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 xml:space="preserve">KROFT, Michal. </w:t>
      </w:r>
      <w:r w:rsidRPr="008068EF">
        <w:rPr>
          <w:rFonts w:ascii="Arial" w:hAnsi="Arial" w:cs="Arial"/>
          <w:i/>
          <w:sz w:val="24"/>
          <w:szCs w:val="24"/>
        </w:rPr>
        <w:t>Novelizace zákona č. 141/1961 Sb., o trestním řízení soudním, náhrada nemateriální újmy</w:t>
      </w:r>
      <w:r w:rsidRPr="008068EF">
        <w:rPr>
          <w:rFonts w:ascii="Arial" w:hAnsi="Arial" w:cs="Arial"/>
          <w:sz w:val="24"/>
          <w:szCs w:val="24"/>
        </w:rPr>
        <w:t xml:space="preserve">. [on line]. cfoworld.cz, </w:t>
      </w:r>
      <w:proofErr w:type="gramStart"/>
      <w:r w:rsidRPr="008068EF">
        <w:rPr>
          <w:rFonts w:ascii="Arial" w:hAnsi="Arial" w:cs="Arial"/>
          <w:sz w:val="24"/>
          <w:szCs w:val="24"/>
        </w:rPr>
        <w:t>19.8.2011</w:t>
      </w:r>
      <w:proofErr w:type="gramEnd"/>
      <w:r w:rsidRPr="008068EF">
        <w:rPr>
          <w:rFonts w:ascii="Arial" w:hAnsi="Arial" w:cs="Arial"/>
          <w:sz w:val="24"/>
          <w:szCs w:val="24"/>
        </w:rPr>
        <w:t xml:space="preserve">. [cit. </w:t>
      </w:r>
      <w:proofErr w:type="gramStart"/>
      <w:r w:rsidRPr="008068EF">
        <w:rPr>
          <w:rFonts w:ascii="Arial" w:hAnsi="Arial" w:cs="Arial"/>
          <w:sz w:val="24"/>
          <w:szCs w:val="24"/>
        </w:rPr>
        <w:t>19.8.2011</w:t>
      </w:r>
      <w:proofErr w:type="gramEnd"/>
      <w:r w:rsidRPr="008068EF">
        <w:rPr>
          <w:rFonts w:ascii="Arial" w:hAnsi="Arial" w:cs="Arial"/>
          <w:sz w:val="24"/>
          <w:szCs w:val="24"/>
        </w:rPr>
        <w:t xml:space="preserve">]. Dostupné z </w:t>
      </w:r>
      <w:r w:rsidRPr="008068EF">
        <w:rPr>
          <w:rFonts w:ascii="Arial" w:hAnsi="Arial" w:cs="Arial"/>
          <w:sz w:val="24"/>
          <w:szCs w:val="24"/>
          <w:lang w:val="en-US"/>
        </w:rPr>
        <w:t>&lt;http://cfoworld.cz/novelizace-zakona</w:t>
      </w:r>
      <w:r w:rsidRPr="008068EF">
        <w:rPr>
          <w:rFonts w:ascii="Arial" w:hAnsi="Arial" w:cs="Arial"/>
          <w:sz w:val="24"/>
          <w:szCs w:val="24"/>
        </w:rPr>
        <w:t>-</w:t>
      </w:r>
      <w:r w:rsidRPr="008068EF">
        <w:rPr>
          <w:rFonts w:ascii="Arial" w:hAnsi="Arial" w:cs="Arial"/>
          <w:sz w:val="24"/>
          <w:szCs w:val="24"/>
          <w:lang w:val="en-US"/>
        </w:rPr>
        <w:t>c-141-1961-sb-o-trestnim-rizeni-soudnim-nahrada-nemajetkove-ujmy-1126&gt;.</w:t>
      </w:r>
      <w:r w:rsidRPr="008068EF">
        <w:rPr>
          <w:rFonts w:ascii="Arial" w:hAnsi="Arial" w:cs="Arial"/>
          <w:sz w:val="24"/>
          <w:szCs w:val="24"/>
        </w:rPr>
        <w:t xml:space="preserve"> </w:t>
      </w:r>
    </w:p>
    <w:p w:rsidR="00D250AB" w:rsidRPr="008068EF" w:rsidRDefault="00D250AB" w:rsidP="00D250AB">
      <w:pPr>
        <w:pStyle w:val="Textpoznpodarou"/>
        <w:spacing w:line="360" w:lineRule="auto"/>
        <w:ind w:left="284" w:hanging="284"/>
        <w:jc w:val="both"/>
        <w:rPr>
          <w:rFonts w:ascii="Arial" w:hAnsi="Arial" w:cs="Arial"/>
          <w:sz w:val="24"/>
          <w:szCs w:val="24"/>
        </w:rPr>
      </w:pPr>
      <w:r w:rsidRPr="008068EF">
        <w:rPr>
          <w:rFonts w:ascii="Arial" w:hAnsi="Arial" w:cs="Arial"/>
          <w:sz w:val="24"/>
          <w:szCs w:val="24"/>
        </w:rPr>
        <w:t xml:space="preserve">KŘIVÁNKOVÁ, Zuzana. </w:t>
      </w:r>
      <w:r w:rsidRPr="008068EF">
        <w:rPr>
          <w:rFonts w:ascii="Arial" w:hAnsi="Arial" w:cs="Arial"/>
          <w:i/>
          <w:sz w:val="24"/>
          <w:szCs w:val="24"/>
        </w:rPr>
        <w:t>Dohoda o vině a trestu</w:t>
      </w:r>
      <w:r w:rsidRPr="008068EF">
        <w:rPr>
          <w:rFonts w:ascii="Arial" w:hAnsi="Arial" w:cs="Arial"/>
          <w:sz w:val="24"/>
          <w:szCs w:val="24"/>
        </w:rPr>
        <w:t xml:space="preserve"> [on line]. </w:t>
      </w:r>
      <w:proofErr w:type="gramStart"/>
      <w:r w:rsidRPr="008068EF">
        <w:rPr>
          <w:rFonts w:ascii="Arial" w:hAnsi="Arial" w:cs="Arial"/>
          <w:sz w:val="24"/>
          <w:szCs w:val="24"/>
        </w:rPr>
        <w:t>e-advokacie</w:t>
      </w:r>
      <w:proofErr w:type="gramEnd"/>
      <w:r w:rsidRPr="008068EF">
        <w:rPr>
          <w:rFonts w:ascii="Arial" w:hAnsi="Arial" w:cs="Arial"/>
          <w:sz w:val="24"/>
          <w:szCs w:val="24"/>
        </w:rPr>
        <w:t>.cz, 24. Září</w:t>
      </w:r>
    </w:p>
    <w:p w:rsidR="00D250AB" w:rsidRPr="008068EF" w:rsidRDefault="00D250AB" w:rsidP="00D250AB">
      <w:pPr>
        <w:pStyle w:val="Textpoznpodarou"/>
        <w:spacing w:line="360" w:lineRule="auto"/>
        <w:ind w:left="284" w:hanging="284"/>
        <w:jc w:val="both"/>
        <w:rPr>
          <w:rFonts w:ascii="Arial" w:hAnsi="Arial" w:cs="Arial"/>
          <w:sz w:val="24"/>
          <w:szCs w:val="24"/>
        </w:rPr>
      </w:pPr>
      <w:r w:rsidRPr="008068EF">
        <w:rPr>
          <w:rFonts w:ascii="Arial" w:hAnsi="Arial" w:cs="Arial"/>
          <w:sz w:val="24"/>
          <w:szCs w:val="24"/>
        </w:rPr>
        <w:t xml:space="preserve">2012 [cit. 21. března 2013]. </w:t>
      </w:r>
    </w:p>
    <w:p w:rsidR="00D250AB" w:rsidRPr="008068EF" w:rsidRDefault="00D250AB" w:rsidP="00D250AB">
      <w:pPr>
        <w:pStyle w:val="Textpoznpodarou"/>
        <w:spacing w:line="360" w:lineRule="auto"/>
        <w:ind w:left="284" w:hanging="284"/>
        <w:jc w:val="both"/>
        <w:rPr>
          <w:rFonts w:ascii="Arial" w:hAnsi="Arial" w:cs="Arial"/>
          <w:sz w:val="24"/>
          <w:szCs w:val="24"/>
          <w:u w:val="single"/>
        </w:rPr>
      </w:pPr>
      <w:r w:rsidRPr="008068EF">
        <w:rPr>
          <w:rFonts w:ascii="Arial" w:hAnsi="Arial" w:cs="Arial"/>
          <w:sz w:val="24"/>
          <w:szCs w:val="24"/>
        </w:rPr>
        <w:t>Dostupné z &lt;</w:t>
      </w:r>
      <w:hyperlink r:id="rId12" w:history="1">
        <w:r w:rsidRPr="008068EF">
          <w:rPr>
            <w:rStyle w:val="Hypertextovodkaz"/>
            <w:rFonts w:ascii="Arial" w:hAnsi="Arial" w:cs="Arial"/>
            <w:color w:val="auto"/>
            <w:sz w:val="24"/>
            <w:szCs w:val="24"/>
          </w:rPr>
          <w:t>http://www.e-advokacie.cz/cz/clanky/dohoda-o-vine-a-trestu.html</w:t>
        </w:r>
      </w:hyperlink>
      <w:r w:rsidRPr="008068EF">
        <w:rPr>
          <w:rFonts w:ascii="Arial" w:hAnsi="Arial" w:cs="Arial"/>
          <w:sz w:val="24"/>
          <w:szCs w:val="24"/>
        </w:rPr>
        <w:t>&gt;.</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La Strada [on line]. strada.cz, 2013. Dostupné z &lt;</w:t>
      </w:r>
      <w:hyperlink r:id="rId13" w:history="1">
        <w:r w:rsidRPr="008068EF">
          <w:rPr>
            <w:rStyle w:val="Hypertextovodkaz"/>
            <w:rFonts w:ascii="Arial" w:hAnsi="Arial" w:cs="Arial"/>
            <w:color w:val="auto"/>
            <w:szCs w:val="24"/>
          </w:rPr>
          <w:t>http://www.strada.cz/cz/hledate-pomoc-cesky</w:t>
        </w:r>
      </w:hyperlink>
      <w:r w:rsidRPr="008068EF">
        <w:rPr>
          <w:rFonts w:ascii="Arial" w:hAnsi="Arial" w:cs="Arial"/>
          <w:sz w:val="24"/>
          <w:szCs w:val="24"/>
        </w:rPr>
        <w:t>&gt;.</w:t>
      </w:r>
    </w:p>
    <w:p w:rsidR="00E37147" w:rsidRPr="008068EF" w:rsidRDefault="00D250AB" w:rsidP="00D250AB">
      <w:pPr>
        <w:pStyle w:val="Textpoznpodarou"/>
        <w:spacing w:line="360" w:lineRule="auto"/>
        <w:rPr>
          <w:rFonts w:ascii="Arial" w:hAnsi="Arial" w:cs="Arial"/>
          <w:sz w:val="24"/>
          <w:szCs w:val="24"/>
        </w:rPr>
      </w:pPr>
      <w:r w:rsidRPr="008068EF">
        <w:rPr>
          <w:rFonts w:ascii="Arial" w:hAnsi="Arial" w:cs="Arial"/>
          <w:sz w:val="24"/>
          <w:szCs w:val="24"/>
        </w:rPr>
        <w:t xml:space="preserve">MUSIL, Jan. </w:t>
      </w:r>
      <w:r w:rsidRPr="008068EF">
        <w:rPr>
          <w:rFonts w:ascii="Arial" w:hAnsi="Arial" w:cs="Arial"/>
          <w:i/>
          <w:sz w:val="24"/>
          <w:szCs w:val="24"/>
        </w:rPr>
        <w:t>Dohody o vině a trestu jako forma konsenzuálního trestního řízení</w:t>
      </w:r>
    </w:p>
    <w:p w:rsidR="00E37147" w:rsidRPr="008068EF" w:rsidRDefault="00D250AB" w:rsidP="00E37147">
      <w:pPr>
        <w:pStyle w:val="Textpoznpodarou"/>
        <w:spacing w:line="360" w:lineRule="auto"/>
        <w:rPr>
          <w:rFonts w:ascii="Arial" w:hAnsi="Arial" w:cs="Arial"/>
          <w:sz w:val="24"/>
          <w:szCs w:val="24"/>
        </w:rPr>
      </w:pPr>
      <w:r w:rsidRPr="008068EF">
        <w:rPr>
          <w:rFonts w:ascii="Arial" w:hAnsi="Arial" w:cs="Arial"/>
          <w:sz w:val="24"/>
          <w:szCs w:val="24"/>
        </w:rPr>
        <w:t>[on</w:t>
      </w:r>
      <w:r w:rsidR="00E37147" w:rsidRPr="008068EF">
        <w:rPr>
          <w:rFonts w:ascii="Arial" w:hAnsi="Arial" w:cs="Arial"/>
          <w:sz w:val="24"/>
          <w:szCs w:val="24"/>
        </w:rPr>
        <w:t xml:space="preserve"> </w:t>
      </w:r>
      <w:r w:rsidRPr="008068EF">
        <w:rPr>
          <w:rFonts w:ascii="Arial" w:hAnsi="Arial" w:cs="Arial"/>
          <w:sz w:val="24"/>
          <w:szCs w:val="24"/>
        </w:rPr>
        <w:t>line]. mvcr.cz, 2008. Dostupné z &lt;http://www.mvcr.cz/clanek/dohody-o-vine-a</w:t>
      </w:r>
    </w:p>
    <w:p w:rsidR="00D250AB" w:rsidRPr="008068EF" w:rsidRDefault="00E37147" w:rsidP="00E37147">
      <w:pPr>
        <w:pStyle w:val="Textpoznpodarou"/>
        <w:spacing w:line="360" w:lineRule="auto"/>
        <w:rPr>
          <w:rFonts w:ascii="Arial" w:hAnsi="Arial" w:cs="Arial"/>
          <w:sz w:val="24"/>
          <w:szCs w:val="24"/>
        </w:rPr>
      </w:pPr>
      <w:r w:rsidRPr="008068EF">
        <w:rPr>
          <w:rFonts w:ascii="Arial" w:hAnsi="Arial" w:cs="Arial"/>
          <w:sz w:val="24"/>
          <w:szCs w:val="24"/>
        </w:rPr>
        <w:t>-t</w:t>
      </w:r>
      <w:r w:rsidR="00D250AB" w:rsidRPr="008068EF">
        <w:rPr>
          <w:rFonts w:ascii="Arial" w:hAnsi="Arial" w:cs="Arial"/>
          <w:sz w:val="24"/>
          <w:szCs w:val="24"/>
        </w:rPr>
        <w:t>restu</w:t>
      </w:r>
      <w:r w:rsidRPr="008068EF">
        <w:rPr>
          <w:rFonts w:ascii="Arial" w:hAnsi="Arial" w:cs="Arial"/>
          <w:sz w:val="24"/>
          <w:szCs w:val="24"/>
        </w:rPr>
        <w:t>-</w:t>
      </w:r>
      <w:r w:rsidR="00D250AB" w:rsidRPr="008068EF">
        <w:rPr>
          <w:rFonts w:ascii="Arial" w:hAnsi="Arial" w:cs="Arial"/>
          <w:sz w:val="24"/>
          <w:szCs w:val="24"/>
        </w:rPr>
        <w:t>jako-forma-konsenzualniho-trestniho-rizeni.aspx&gt;.</w:t>
      </w:r>
    </w:p>
    <w:p w:rsidR="00E37147" w:rsidRPr="008068EF" w:rsidRDefault="00D250AB" w:rsidP="00D250AB">
      <w:pPr>
        <w:pStyle w:val="Textpoznpodarou"/>
        <w:spacing w:line="360" w:lineRule="auto"/>
        <w:ind w:left="284" w:hanging="284"/>
        <w:jc w:val="both"/>
        <w:rPr>
          <w:rFonts w:ascii="Arial" w:hAnsi="Arial" w:cs="Arial"/>
          <w:sz w:val="24"/>
          <w:szCs w:val="24"/>
        </w:rPr>
      </w:pPr>
      <w:r w:rsidRPr="008068EF">
        <w:rPr>
          <w:rFonts w:ascii="Arial" w:hAnsi="Arial" w:cs="Arial"/>
          <w:sz w:val="24"/>
          <w:szCs w:val="24"/>
        </w:rPr>
        <w:t xml:space="preserve">NEKVASILOVÁ, Lucie. Pospíšil: </w:t>
      </w:r>
      <w:r w:rsidRPr="008068EF">
        <w:rPr>
          <w:rFonts w:ascii="Arial" w:hAnsi="Arial" w:cs="Arial"/>
          <w:i/>
          <w:sz w:val="24"/>
          <w:szCs w:val="24"/>
        </w:rPr>
        <w:t>Dohoda o trestu uleví státu, ne zločincům</w:t>
      </w:r>
      <w:r w:rsidRPr="008068EF">
        <w:rPr>
          <w:rFonts w:ascii="Arial" w:hAnsi="Arial" w:cs="Arial"/>
          <w:sz w:val="24"/>
          <w:szCs w:val="24"/>
        </w:rPr>
        <w:t xml:space="preserve"> [</w:t>
      </w:r>
      <w:r w:rsidR="00E37147" w:rsidRPr="008068EF">
        <w:rPr>
          <w:rFonts w:ascii="Arial" w:hAnsi="Arial" w:cs="Arial"/>
          <w:sz w:val="24"/>
          <w:szCs w:val="24"/>
        </w:rPr>
        <w:t>on</w:t>
      </w:r>
    </w:p>
    <w:p w:rsidR="00D250AB" w:rsidRPr="008068EF" w:rsidRDefault="00D250AB" w:rsidP="00E37147">
      <w:pPr>
        <w:pStyle w:val="Textpoznpodarou"/>
        <w:spacing w:line="360" w:lineRule="auto"/>
        <w:ind w:left="284" w:hanging="284"/>
        <w:jc w:val="both"/>
        <w:rPr>
          <w:rFonts w:ascii="Arial" w:hAnsi="Arial" w:cs="Arial"/>
          <w:sz w:val="24"/>
          <w:szCs w:val="24"/>
        </w:rPr>
      </w:pPr>
      <w:r w:rsidRPr="008068EF">
        <w:rPr>
          <w:rFonts w:ascii="Arial" w:hAnsi="Arial" w:cs="Arial"/>
          <w:sz w:val="24"/>
          <w:szCs w:val="24"/>
        </w:rPr>
        <w:t>line].</w:t>
      </w:r>
      <w:r w:rsidR="00E37147" w:rsidRPr="008068EF">
        <w:rPr>
          <w:rFonts w:ascii="Arial" w:hAnsi="Arial" w:cs="Arial"/>
          <w:sz w:val="24"/>
          <w:szCs w:val="24"/>
        </w:rPr>
        <w:t xml:space="preserve"> </w:t>
      </w:r>
      <w:r w:rsidRPr="008068EF">
        <w:rPr>
          <w:rFonts w:ascii="Arial" w:hAnsi="Arial" w:cs="Arial"/>
          <w:sz w:val="24"/>
          <w:szCs w:val="24"/>
        </w:rPr>
        <w:t>tyden.cz, 27. září 2011 [cit. 21. března 2013]. Dostupné z</w:t>
      </w:r>
    </w:p>
    <w:p w:rsidR="00D250AB" w:rsidRPr="008068EF" w:rsidRDefault="00D250AB" w:rsidP="00D250AB">
      <w:pPr>
        <w:pStyle w:val="Textpoznpodarou"/>
        <w:spacing w:line="360" w:lineRule="auto"/>
        <w:ind w:left="284" w:hanging="284"/>
        <w:jc w:val="both"/>
        <w:rPr>
          <w:rFonts w:ascii="Arial" w:hAnsi="Arial" w:cs="Arial"/>
          <w:sz w:val="24"/>
          <w:szCs w:val="24"/>
        </w:rPr>
      </w:pPr>
      <w:r w:rsidRPr="008068EF">
        <w:rPr>
          <w:rFonts w:ascii="Arial" w:hAnsi="Arial" w:cs="Arial"/>
          <w:sz w:val="24"/>
          <w:szCs w:val="24"/>
        </w:rPr>
        <w:t>&lt;</w:t>
      </w:r>
      <w:hyperlink r:id="rId14" w:history="1">
        <w:r w:rsidRPr="008068EF">
          <w:rPr>
            <w:rStyle w:val="Hypertextovodkaz"/>
            <w:rFonts w:ascii="Arial" w:hAnsi="Arial" w:cs="Arial"/>
            <w:color w:val="auto"/>
            <w:sz w:val="24"/>
            <w:szCs w:val="24"/>
          </w:rPr>
          <w:t>http://www.tyden.cz/rubriky/domaci/pospisil-dohoda-o-vine-atrestu</w:t>
        </w:r>
      </w:hyperlink>
      <w:r w:rsidRPr="008068EF">
        <w:rPr>
          <w:rFonts w:ascii="Arial" w:hAnsi="Arial" w:cs="Arial"/>
          <w:sz w:val="24"/>
          <w:szCs w:val="24"/>
        </w:rPr>
        <w:t>-ulevi-</w:t>
      </w:r>
    </w:p>
    <w:p w:rsidR="00D250AB" w:rsidRPr="008068EF" w:rsidRDefault="00D250AB" w:rsidP="00D250AB">
      <w:pPr>
        <w:pStyle w:val="Textpoznpodarou"/>
        <w:spacing w:line="360" w:lineRule="auto"/>
        <w:ind w:left="284" w:hanging="284"/>
        <w:jc w:val="both"/>
        <w:rPr>
          <w:rFonts w:ascii="Arial" w:hAnsi="Arial" w:cs="Arial"/>
          <w:sz w:val="24"/>
          <w:szCs w:val="24"/>
        </w:rPr>
      </w:pPr>
      <w:proofErr w:type="spellStart"/>
      <w:r w:rsidRPr="008068EF">
        <w:rPr>
          <w:rFonts w:ascii="Arial" w:hAnsi="Arial" w:cs="Arial"/>
          <w:sz w:val="24"/>
          <w:szCs w:val="24"/>
        </w:rPr>
        <w:t>poplatnikum</w:t>
      </w:r>
      <w:proofErr w:type="spellEnd"/>
      <w:r w:rsidRPr="008068EF">
        <w:rPr>
          <w:rFonts w:ascii="Arial" w:hAnsi="Arial" w:cs="Arial"/>
          <w:sz w:val="24"/>
          <w:szCs w:val="24"/>
        </w:rPr>
        <w:t>-ne-</w:t>
      </w:r>
      <w:proofErr w:type="spellStart"/>
      <w:r w:rsidRPr="008068EF">
        <w:rPr>
          <w:rFonts w:ascii="Arial" w:hAnsi="Arial" w:cs="Arial"/>
          <w:sz w:val="24"/>
          <w:szCs w:val="24"/>
        </w:rPr>
        <w:t>zlocincum</w:t>
      </w:r>
      <w:proofErr w:type="spellEnd"/>
      <w:r w:rsidRPr="008068EF">
        <w:rPr>
          <w:rFonts w:ascii="Arial" w:hAnsi="Arial" w:cs="Arial"/>
          <w:sz w:val="24"/>
          <w:szCs w:val="24"/>
        </w:rPr>
        <w:t>&gt;.</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 xml:space="preserve">OTCOVSKÝ, Karel. </w:t>
      </w:r>
      <w:r w:rsidRPr="008068EF">
        <w:rPr>
          <w:rFonts w:ascii="Arial" w:hAnsi="Arial" w:cs="Arial"/>
          <w:i/>
          <w:sz w:val="24"/>
          <w:szCs w:val="24"/>
        </w:rPr>
        <w:t>Obviněný se s žalobcem dohodl na trestu, soud trval 20 minut</w:t>
      </w:r>
      <w:r w:rsidRPr="008068EF">
        <w:rPr>
          <w:rFonts w:ascii="Arial" w:hAnsi="Arial" w:cs="Arial"/>
          <w:sz w:val="24"/>
          <w:szCs w:val="24"/>
        </w:rPr>
        <w:t xml:space="preserve"> [on line]. </w:t>
      </w:r>
      <w:proofErr w:type="gramStart"/>
      <w:r w:rsidRPr="008068EF">
        <w:rPr>
          <w:rFonts w:ascii="Arial" w:hAnsi="Arial" w:cs="Arial"/>
          <w:sz w:val="24"/>
          <w:szCs w:val="24"/>
        </w:rPr>
        <w:t>novinky</w:t>
      </w:r>
      <w:proofErr w:type="gramEnd"/>
      <w:r w:rsidRPr="008068EF">
        <w:rPr>
          <w:rFonts w:ascii="Arial" w:hAnsi="Arial" w:cs="Arial"/>
          <w:sz w:val="24"/>
          <w:szCs w:val="24"/>
        </w:rPr>
        <w:t xml:space="preserve">. </w:t>
      </w:r>
      <w:proofErr w:type="spellStart"/>
      <w:r w:rsidRPr="008068EF">
        <w:rPr>
          <w:rFonts w:ascii="Arial" w:hAnsi="Arial" w:cs="Arial"/>
          <w:sz w:val="24"/>
          <w:szCs w:val="24"/>
        </w:rPr>
        <w:t>cz</w:t>
      </w:r>
      <w:proofErr w:type="spellEnd"/>
      <w:r w:rsidRPr="008068EF">
        <w:rPr>
          <w:rFonts w:ascii="Arial" w:hAnsi="Arial" w:cs="Arial"/>
          <w:sz w:val="24"/>
          <w:szCs w:val="24"/>
        </w:rPr>
        <w:t>, 24. února 2013 [cit. 20. března 2013]. Dostupné z &lt;</w:t>
      </w:r>
      <w:hyperlink r:id="rId15" w:history="1">
        <w:r w:rsidRPr="008068EF">
          <w:rPr>
            <w:rStyle w:val="Hypertextovodkaz"/>
            <w:rFonts w:ascii="Arial" w:hAnsi="Arial" w:cs="Arial"/>
            <w:color w:val="auto"/>
            <w:sz w:val="24"/>
            <w:szCs w:val="24"/>
          </w:rPr>
          <w:t>http://www.novinky.cz/krimi/294008-obvineny-se-s-zalobcem-dohodl-na-trestu-soud-trval-20-minut.html</w:t>
        </w:r>
      </w:hyperlink>
      <w:r w:rsidRPr="008068EF">
        <w:rPr>
          <w:rFonts w:ascii="Arial" w:hAnsi="Arial" w:cs="Arial"/>
          <w:sz w:val="24"/>
          <w:szCs w:val="24"/>
        </w:rPr>
        <w:t xml:space="preserve">&gt;. </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 xml:space="preserve">POSPÍŠIL, Jiří. </w:t>
      </w:r>
      <w:r w:rsidRPr="008068EF">
        <w:rPr>
          <w:rFonts w:ascii="Arial" w:hAnsi="Arial" w:cs="Arial"/>
          <w:i/>
          <w:sz w:val="24"/>
          <w:szCs w:val="24"/>
        </w:rPr>
        <w:t>Zákon o obětech trestných činů posílí jejich práva a ochranu</w:t>
      </w:r>
      <w:r w:rsidRPr="008068EF">
        <w:rPr>
          <w:rFonts w:ascii="Arial" w:hAnsi="Arial" w:cs="Arial"/>
          <w:sz w:val="24"/>
          <w:szCs w:val="24"/>
        </w:rPr>
        <w:t xml:space="preserve"> [on line]. portal.justice.cz, 18. července 2011 [cit. 8. března 2013]. Dostupné z &lt;http://www.portal.justice.cz/justice2/MS&gt;.  </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 xml:space="preserve">Probační a mediační služba ČR [on line]. pmscr.cz, 2013. Dostupné </w:t>
      </w:r>
      <w:proofErr w:type="gramStart"/>
      <w:r w:rsidRPr="008068EF">
        <w:rPr>
          <w:rFonts w:ascii="Arial" w:hAnsi="Arial" w:cs="Arial"/>
          <w:sz w:val="24"/>
          <w:szCs w:val="24"/>
        </w:rPr>
        <w:t>na</w:t>
      </w:r>
      <w:proofErr w:type="gramEnd"/>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&lt;http://www.pmscr.cz/</w:t>
      </w:r>
      <w:proofErr w:type="spellStart"/>
      <w:r w:rsidRPr="008068EF">
        <w:rPr>
          <w:rFonts w:ascii="Arial" w:hAnsi="Arial" w:cs="Arial"/>
          <w:sz w:val="24"/>
          <w:szCs w:val="24"/>
        </w:rPr>
        <w:t>odborne-cinnosti</w:t>
      </w:r>
      <w:proofErr w:type="spellEnd"/>
      <w:r w:rsidRPr="008068EF">
        <w:rPr>
          <w:rFonts w:ascii="Arial" w:hAnsi="Arial" w:cs="Arial"/>
          <w:sz w:val="24"/>
          <w:szCs w:val="24"/>
        </w:rPr>
        <w:t>&gt;.</w:t>
      </w:r>
    </w:p>
    <w:p w:rsidR="00D250AB" w:rsidRPr="008068EF" w:rsidRDefault="00D250AB" w:rsidP="00D250AB">
      <w:pPr>
        <w:pStyle w:val="Textpoznpodarou"/>
        <w:spacing w:line="360" w:lineRule="auto"/>
        <w:ind w:left="0" w:firstLine="0"/>
        <w:jc w:val="both"/>
        <w:rPr>
          <w:rFonts w:ascii="Arial" w:hAnsi="Arial" w:cs="Arial"/>
          <w:sz w:val="24"/>
          <w:szCs w:val="24"/>
        </w:rPr>
      </w:pPr>
      <w:r w:rsidRPr="008068EF">
        <w:rPr>
          <w:rFonts w:ascii="Arial" w:hAnsi="Arial" w:cs="Arial"/>
          <w:sz w:val="24"/>
          <w:szCs w:val="24"/>
        </w:rPr>
        <w:t xml:space="preserve">ŠTĚDRÝ, Jiří. </w:t>
      </w:r>
      <w:r w:rsidRPr="008068EF">
        <w:rPr>
          <w:rFonts w:ascii="Arial" w:hAnsi="Arial" w:cs="Arial"/>
          <w:i/>
          <w:sz w:val="24"/>
          <w:szCs w:val="24"/>
        </w:rPr>
        <w:t>Nové jméno zůstane až do smrti, plánuje policie pro svědky v utajení</w:t>
      </w:r>
      <w:r w:rsidRPr="008068EF">
        <w:rPr>
          <w:rFonts w:ascii="Arial" w:hAnsi="Arial" w:cs="Arial"/>
          <w:sz w:val="24"/>
          <w:szCs w:val="24"/>
        </w:rPr>
        <w:t xml:space="preserve"> [on line]. iDNES.cz, 5. dubna 2011 [cit. 14. března 2013]. Dostupné z &lt;</w:t>
      </w:r>
      <w:hyperlink r:id="rId16" w:history="1">
        <w:r w:rsidRPr="008068EF">
          <w:rPr>
            <w:rStyle w:val="Hypertextovodkaz"/>
            <w:rFonts w:ascii="Arial" w:hAnsi="Arial" w:cs="Arial"/>
            <w:color w:val="auto"/>
            <w:szCs w:val="24"/>
          </w:rPr>
          <w:t>http://zpravy.idnes.cz/nove-jmeno-zustane-az-do-smrti-planuje</w:t>
        </w:r>
      </w:hyperlink>
      <w:r w:rsidRPr="008068EF">
        <w:rPr>
          <w:rFonts w:ascii="Arial" w:hAnsi="Arial" w:cs="Arial"/>
          <w:sz w:val="24"/>
          <w:szCs w:val="24"/>
        </w:rPr>
        <w:t xml:space="preserve">-policie-pro-svedky-v-utajeni&gt;.  </w:t>
      </w:r>
    </w:p>
    <w:p w:rsidR="00D250AB" w:rsidRPr="008068EF" w:rsidRDefault="00D250AB" w:rsidP="00D250AB">
      <w:pPr>
        <w:pStyle w:val="Textpoznpodarou"/>
        <w:spacing w:line="360" w:lineRule="auto"/>
        <w:jc w:val="both"/>
        <w:rPr>
          <w:rFonts w:ascii="Arial" w:hAnsi="Arial" w:cs="Arial"/>
          <w:i/>
          <w:sz w:val="24"/>
          <w:szCs w:val="24"/>
        </w:rPr>
      </w:pPr>
      <w:r w:rsidRPr="008068EF">
        <w:rPr>
          <w:rFonts w:ascii="Arial" w:hAnsi="Arial" w:cs="Arial"/>
          <w:sz w:val="24"/>
          <w:szCs w:val="24"/>
        </w:rPr>
        <w:t xml:space="preserve">VÁLKOVÁ, Hana. </w:t>
      </w:r>
      <w:r w:rsidRPr="008068EF">
        <w:rPr>
          <w:rFonts w:ascii="Arial" w:hAnsi="Arial" w:cs="Arial"/>
          <w:i/>
          <w:sz w:val="24"/>
          <w:szCs w:val="24"/>
        </w:rPr>
        <w:t>Oběti trestných činů budou mít víc práv, nová pravidla posvětila</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i/>
          <w:sz w:val="24"/>
          <w:szCs w:val="24"/>
        </w:rPr>
        <w:t>vláda</w:t>
      </w:r>
      <w:r w:rsidRPr="008068EF">
        <w:rPr>
          <w:rFonts w:ascii="Arial" w:hAnsi="Arial" w:cs="Arial"/>
          <w:sz w:val="24"/>
          <w:szCs w:val="24"/>
        </w:rPr>
        <w:t xml:space="preserve"> [on line]. iDNES.cz, 15. února 2012 [cit. 9. března 2013]. Dostupné z</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&lt;</w:t>
      </w:r>
      <w:hyperlink r:id="rId17" w:history="1">
        <w:r w:rsidRPr="008068EF">
          <w:rPr>
            <w:rStyle w:val="Hypertextovodkaz"/>
            <w:rFonts w:ascii="Arial" w:hAnsi="Arial" w:cs="Arial"/>
            <w:color w:val="auto"/>
            <w:szCs w:val="24"/>
          </w:rPr>
          <w:t>http://zpravy.idnes.cz/obeti-trestnych-cinu-budou-mit-vic-prav-nova-pravidla</w:t>
        </w:r>
      </w:hyperlink>
    </w:p>
    <w:p w:rsidR="00D250AB" w:rsidRPr="008068EF" w:rsidRDefault="00D250AB" w:rsidP="00D250AB">
      <w:pPr>
        <w:pStyle w:val="Textpoznpodarou"/>
        <w:spacing w:line="360" w:lineRule="auto"/>
        <w:jc w:val="both"/>
        <w:rPr>
          <w:rFonts w:ascii="Arial" w:hAnsi="Arial" w:cs="Arial"/>
          <w:sz w:val="24"/>
          <w:szCs w:val="24"/>
          <w:u w:val="single"/>
        </w:rPr>
      </w:pPr>
      <w:r w:rsidRPr="008068EF">
        <w:rPr>
          <w:rFonts w:ascii="Arial" w:hAnsi="Arial" w:cs="Arial"/>
          <w:sz w:val="24"/>
          <w:szCs w:val="24"/>
        </w:rPr>
        <w:t xml:space="preserve">posvetila-vlada-1ef-/&gt;.  </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lastRenderedPageBreak/>
        <w:t xml:space="preserve">VÍTKOVÁ, Martina. </w:t>
      </w:r>
      <w:r w:rsidRPr="008068EF">
        <w:rPr>
          <w:rFonts w:ascii="Arial" w:hAnsi="Arial" w:cs="Arial"/>
          <w:i/>
          <w:sz w:val="24"/>
          <w:szCs w:val="24"/>
        </w:rPr>
        <w:t>Pomoc obětem trestných činů</w:t>
      </w:r>
      <w:r w:rsidRPr="008068EF">
        <w:rPr>
          <w:rFonts w:ascii="Arial" w:hAnsi="Arial" w:cs="Arial"/>
          <w:sz w:val="24"/>
          <w:szCs w:val="24"/>
        </w:rPr>
        <w:t xml:space="preserve"> [on line]. zpravy.alfa9.cz, 6.</w:t>
      </w:r>
    </w:p>
    <w:p w:rsidR="00D250AB" w:rsidRPr="008068EF" w:rsidRDefault="00D250AB" w:rsidP="00D250AB">
      <w:pPr>
        <w:pStyle w:val="Textpoznpodarou"/>
        <w:spacing w:line="360" w:lineRule="auto"/>
        <w:jc w:val="both"/>
        <w:rPr>
          <w:rFonts w:ascii="Arial" w:hAnsi="Arial" w:cs="Arial"/>
          <w:sz w:val="24"/>
          <w:szCs w:val="24"/>
        </w:rPr>
      </w:pPr>
      <w:r w:rsidRPr="008068EF">
        <w:rPr>
          <w:rFonts w:ascii="Arial" w:hAnsi="Arial" w:cs="Arial"/>
          <w:sz w:val="24"/>
          <w:szCs w:val="24"/>
        </w:rPr>
        <w:t>února 2013 [cit. 14. března 2013]. Dostupné z</w:t>
      </w:r>
    </w:p>
    <w:p w:rsidR="00D250AB" w:rsidRPr="008068EF" w:rsidRDefault="00D250AB" w:rsidP="00D250AB">
      <w:pPr>
        <w:pStyle w:val="Textpoznpodarou"/>
        <w:spacing w:line="360" w:lineRule="auto"/>
        <w:rPr>
          <w:rFonts w:ascii="Arial" w:hAnsi="Arial" w:cs="Arial"/>
          <w:sz w:val="24"/>
          <w:szCs w:val="24"/>
        </w:rPr>
      </w:pPr>
      <w:r w:rsidRPr="008068EF">
        <w:rPr>
          <w:rFonts w:ascii="Arial" w:hAnsi="Arial" w:cs="Arial"/>
          <w:sz w:val="24"/>
          <w:szCs w:val="24"/>
        </w:rPr>
        <w:t xml:space="preserve">&lt;http://zpravy.alfa9.cz/absolutenm/&lt;http://zpravy.alfa9.cz/absolutenm/templates </w:t>
      </w:r>
    </w:p>
    <w:p w:rsidR="00281AF3" w:rsidRPr="008068EF" w:rsidRDefault="00D250AB" w:rsidP="008570D8">
      <w:pPr>
        <w:pStyle w:val="Textpoznpodarou"/>
        <w:spacing w:line="360" w:lineRule="auto"/>
        <w:ind w:left="0" w:firstLine="0"/>
        <w:rPr>
          <w:rFonts w:ascii="Arial" w:hAnsi="Arial" w:cs="Arial"/>
          <w:sz w:val="24"/>
          <w:szCs w:val="24"/>
        </w:rPr>
      </w:pPr>
      <w:r w:rsidRPr="008068EF">
        <w:rPr>
          <w:rFonts w:ascii="Arial" w:hAnsi="Arial" w:cs="Arial"/>
          <w:sz w:val="24"/>
          <w:szCs w:val="24"/>
        </w:rPr>
        <w:t>/zprava&gt;</w:t>
      </w:r>
      <w:r w:rsidR="00A01FA2">
        <w:rPr>
          <w:rFonts w:ascii="Arial" w:hAnsi="Arial" w:cs="Arial"/>
          <w:sz w:val="24"/>
          <w:szCs w:val="24"/>
        </w:rPr>
        <w:t>.</w:t>
      </w:r>
    </w:p>
    <w:p w:rsidR="00281AF3" w:rsidRPr="008068EF" w:rsidRDefault="00281AF3" w:rsidP="00577DF6">
      <w:pPr>
        <w:pStyle w:val="Nadpis1"/>
        <w:numPr>
          <w:ilvl w:val="0"/>
          <w:numId w:val="0"/>
        </w:numPr>
      </w:pPr>
    </w:p>
    <w:p w:rsidR="00281AF3" w:rsidRPr="008068EF" w:rsidRDefault="00281AF3" w:rsidP="00577DF6">
      <w:pPr>
        <w:pStyle w:val="Nadpis1"/>
        <w:numPr>
          <w:ilvl w:val="0"/>
          <w:numId w:val="0"/>
        </w:numPr>
      </w:pPr>
    </w:p>
    <w:p w:rsidR="00BC78E7" w:rsidRPr="008068EF" w:rsidRDefault="00BC78E7" w:rsidP="00577DF6">
      <w:pPr>
        <w:pStyle w:val="Nadpis1"/>
        <w:numPr>
          <w:ilvl w:val="0"/>
          <w:numId w:val="0"/>
        </w:numPr>
      </w:pPr>
    </w:p>
    <w:p w:rsidR="00BC78E7" w:rsidRPr="008068EF" w:rsidRDefault="00BC78E7" w:rsidP="00577DF6">
      <w:pPr>
        <w:pStyle w:val="Nadpis1"/>
        <w:numPr>
          <w:ilvl w:val="0"/>
          <w:numId w:val="0"/>
        </w:numPr>
      </w:pPr>
    </w:p>
    <w:p w:rsidR="00BC78E7" w:rsidRPr="008068EF" w:rsidRDefault="00BC78E7" w:rsidP="00577DF6">
      <w:pPr>
        <w:pStyle w:val="Nadpis1"/>
        <w:numPr>
          <w:ilvl w:val="0"/>
          <w:numId w:val="0"/>
        </w:numPr>
      </w:pPr>
    </w:p>
    <w:p w:rsidR="00BC78E7" w:rsidRPr="008068EF" w:rsidRDefault="00BC78E7" w:rsidP="00577DF6">
      <w:pPr>
        <w:pStyle w:val="Nadpis1"/>
        <w:numPr>
          <w:ilvl w:val="0"/>
          <w:numId w:val="0"/>
        </w:numPr>
      </w:pPr>
    </w:p>
    <w:p w:rsidR="00BC78E7" w:rsidRPr="008068EF" w:rsidRDefault="00BC78E7" w:rsidP="00577DF6">
      <w:pPr>
        <w:pStyle w:val="Nadpis1"/>
        <w:numPr>
          <w:ilvl w:val="0"/>
          <w:numId w:val="0"/>
        </w:numPr>
      </w:pPr>
    </w:p>
    <w:p w:rsidR="00BC78E7" w:rsidRDefault="00BC78E7" w:rsidP="00577DF6">
      <w:pPr>
        <w:pStyle w:val="Nadpis1"/>
        <w:numPr>
          <w:ilvl w:val="0"/>
          <w:numId w:val="0"/>
        </w:numPr>
      </w:pPr>
    </w:p>
    <w:p w:rsidR="00D96513" w:rsidRDefault="00D96513" w:rsidP="00D96513">
      <w:pPr>
        <w:rPr>
          <w:lang w:eastAsia="en-US"/>
        </w:rPr>
      </w:pPr>
    </w:p>
    <w:p w:rsidR="00D96513" w:rsidRDefault="00D96513" w:rsidP="00D96513">
      <w:pPr>
        <w:rPr>
          <w:lang w:eastAsia="en-US"/>
        </w:rPr>
      </w:pPr>
    </w:p>
    <w:p w:rsidR="00D96513" w:rsidRDefault="00D96513" w:rsidP="00D96513">
      <w:pPr>
        <w:rPr>
          <w:lang w:eastAsia="en-US"/>
        </w:rPr>
      </w:pPr>
    </w:p>
    <w:p w:rsidR="00D96513" w:rsidRDefault="00D96513" w:rsidP="00D96513">
      <w:pPr>
        <w:rPr>
          <w:lang w:eastAsia="en-US"/>
        </w:rPr>
      </w:pPr>
    </w:p>
    <w:p w:rsidR="00DF3A92" w:rsidRDefault="00DF3A92" w:rsidP="00DF3A92">
      <w:pPr>
        <w:pStyle w:val="Nadpis1"/>
        <w:numPr>
          <w:ilvl w:val="0"/>
          <w:numId w:val="0"/>
        </w:numPr>
        <w:ind w:left="432"/>
      </w:pPr>
    </w:p>
    <w:p w:rsidR="00DF3A92" w:rsidRDefault="00DF3A92" w:rsidP="00DF3A92">
      <w:pPr>
        <w:pStyle w:val="Nadpis1"/>
        <w:numPr>
          <w:ilvl w:val="0"/>
          <w:numId w:val="0"/>
        </w:numPr>
        <w:ind w:left="432"/>
      </w:pPr>
    </w:p>
    <w:p w:rsidR="00DF3A92" w:rsidRPr="00DF3A92" w:rsidRDefault="00DF3A92" w:rsidP="00DF3A92">
      <w:pPr>
        <w:rPr>
          <w:lang w:eastAsia="en-US"/>
        </w:rPr>
      </w:pPr>
    </w:p>
    <w:p w:rsidR="00DF3A92" w:rsidRDefault="00E62B00" w:rsidP="00E62B00">
      <w:pPr>
        <w:spacing w:line="360" w:lineRule="auto"/>
        <w:jc w:val="both"/>
        <w:rPr>
          <w:rFonts w:ascii="Arial" w:hAnsi="Arial" w:cs="Arial"/>
          <w:lang w:eastAsia="en-US"/>
        </w:rPr>
      </w:pPr>
      <w:r w:rsidRPr="008068EF">
        <w:rPr>
          <w:rFonts w:ascii="Arial" w:hAnsi="Arial" w:cs="Arial"/>
          <w:lang w:eastAsia="en-US"/>
        </w:rPr>
        <w:t xml:space="preserve">     </w:t>
      </w:r>
    </w:p>
    <w:p w:rsidR="00DF3A92" w:rsidRDefault="00DF3A92" w:rsidP="00DF3A92">
      <w:pPr>
        <w:pStyle w:val="Nadpis1"/>
        <w:numPr>
          <w:ilvl w:val="0"/>
          <w:numId w:val="0"/>
        </w:numPr>
        <w:ind w:left="432" w:hanging="432"/>
      </w:pPr>
      <w:bookmarkStart w:id="77" w:name="_Toc352496389"/>
      <w:r>
        <w:lastRenderedPageBreak/>
        <w:t>Shrnutí</w:t>
      </w:r>
      <w:bookmarkEnd w:id="77"/>
    </w:p>
    <w:p w:rsidR="0002007D" w:rsidRPr="008068EF" w:rsidRDefault="00E62B00" w:rsidP="00E62B00">
      <w:pPr>
        <w:spacing w:line="360" w:lineRule="auto"/>
        <w:jc w:val="both"/>
        <w:rPr>
          <w:rFonts w:ascii="Arial" w:hAnsi="Arial" w:cs="Arial"/>
          <w:lang w:eastAsia="en-US"/>
        </w:rPr>
      </w:pPr>
      <w:r w:rsidRPr="008068EF">
        <w:rPr>
          <w:rFonts w:ascii="Arial" w:hAnsi="Arial" w:cs="Arial"/>
          <w:lang w:eastAsia="en-US"/>
        </w:rPr>
        <w:t xml:space="preserve">   </w:t>
      </w:r>
      <w:r w:rsidR="00DF3A92">
        <w:rPr>
          <w:rFonts w:ascii="Arial" w:hAnsi="Arial" w:cs="Arial"/>
          <w:lang w:eastAsia="en-US"/>
        </w:rPr>
        <w:t xml:space="preserve">      </w:t>
      </w:r>
      <w:r w:rsidR="0002007D" w:rsidRPr="008068EF">
        <w:rPr>
          <w:rFonts w:ascii="Arial" w:hAnsi="Arial" w:cs="Arial"/>
          <w:lang w:eastAsia="en-US"/>
        </w:rPr>
        <w:t xml:space="preserve">Cílem mé diplomové práce bylo co nejkomplexněji obsáhnout současnou úpravu práv obětí v českém právním řádu. </w:t>
      </w:r>
    </w:p>
    <w:p w:rsidR="0002007D" w:rsidRPr="008068EF" w:rsidRDefault="0002007D" w:rsidP="00E62B00">
      <w:pPr>
        <w:spacing w:line="360" w:lineRule="auto"/>
        <w:jc w:val="both"/>
        <w:rPr>
          <w:rFonts w:ascii="Arial" w:hAnsi="Arial" w:cs="Arial"/>
          <w:lang w:eastAsia="en-US"/>
        </w:rPr>
      </w:pPr>
      <w:r w:rsidRPr="008068EF">
        <w:rPr>
          <w:rFonts w:ascii="Arial" w:hAnsi="Arial" w:cs="Arial"/>
          <w:lang w:eastAsia="en-US"/>
        </w:rPr>
        <w:t xml:space="preserve">         V jednotlivých kapito</w:t>
      </w:r>
      <w:r w:rsidR="00C66BD0" w:rsidRPr="008068EF">
        <w:rPr>
          <w:rFonts w:ascii="Arial" w:hAnsi="Arial" w:cs="Arial"/>
          <w:lang w:eastAsia="en-US"/>
        </w:rPr>
        <w:t>lách jsem se pokusila o popsání</w:t>
      </w:r>
      <w:r w:rsidRPr="008068EF">
        <w:rPr>
          <w:rFonts w:ascii="Arial" w:hAnsi="Arial" w:cs="Arial"/>
          <w:lang w:eastAsia="en-US"/>
        </w:rPr>
        <w:t xml:space="preserve"> nejrůznějších právních </w:t>
      </w:r>
      <w:r w:rsidR="00E62B00" w:rsidRPr="008068EF">
        <w:rPr>
          <w:rFonts w:ascii="Arial" w:hAnsi="Arial" w:cs="Arial"/>
          <w:lang w:eastAsia="en-US"/>
        </w:rPr>
        <w:t xml:space="preserve">institutů, které usilují o zlepšení postavení oběti trestného činu. </w:t>
      </w:r>
      <w:r w:rsidRPr="008068EF">
        <w:rPr>
          <w:rFonts w:ascii="Arial" w:hAnsi="Arial" w:cs="Arial"/>
          <w:lang w:eastAsia="en-US"/>
        </w:rPr>
        <w:t xml:space="preserve">      </w:t>
      </w:r>
    </w:p>
    <w:p w:rsidR="00E62B00" w:rsidRPr="008068EF" w:rsidRDefault="00E62B00" w:rsidP="00E62B00">
      <w:pPr>
        <w:spacing w:line="360" w:lineRule="auto"/>
        <w:jc w:val="both"/>
        <w:rPr>
          <w:rFonts w:ascii="Arial" w:hAnsi="Arial" w:cs="Arial"/>
          <w:i/>
          <w:lang w:eastAsia="en-US"/>
        </w:rPr>
      </w:pPr>
      <w:r w:rsidRPr="008068EF">
        <w:rPr>
          <w:rFonts w:ascii="Arial" w:hAnsi="Arial" w:cs="Arial"/>
          <w:lang w:eastAsia="en-US"/>
        </w:rPr>
        <w:t xml:space="preserve">         Nejprve </w:t>
      </w:r>
      <w:r w:rsidR="00FB2F36" w:rsidRPr="008068EF">
        <w:rPr>
          <w:rFonts w:ascii="Arial" w:hAnsi="Arial" w:cs="Arial"/>
          <w:lang w:eastAsia="en-US"/>
        </w:rPr>
        <w:t>vymezuji</w:t>
      </w:r>
      <w:r w:rsidRPr="008068EF">
        <w:rPr>
          <w:rFonts w:ascii="Arial" w:hAnsi="Arial" w:cs="Arial"/>
          <w:lang w:eastAsia="en-US"/>
        </w:rPr>
        <w:t xml:space="preserve"> pojem </w:t>
      </w:r>
      <w:r w:rsidRPr="008068EF">
        <w:rPr>
          <w:rFonts w:ascii="Arial" w:hAnsi="Arial" w:cs="Arial"/>
          <w:i/>
          <w:lang w:eastAsia="en-US"/>
        </w:rPr>
        <w:t>oběť</w:t>
      </w:r>
      <w:r w:rsidRPr="008068EF">
        <w:rPr>
          <w:rFonts w:ascii="Arial" w:hAnsi="Arial" w:cs="Arial"/>
          <w:lang w:eastAsia="en-US"/>
        </w:rPr>
        <w:t xml:space="preserve"> a </w:t>
      </w:r>
      <w:r w:rsidRPr="008068EF">
        <w:rPr>
          <w:rFonts w:ascii="Arial" w:hAnsi="Arial" w:cs="Arial"/>
          <w:i/>
          <w:lang w:eastAsia="en-US"/>
        </w:rPr>
        <w:t>poškozený</w:t>
      </w:r>
      <w:r w:rsidRPr="008068EF">
        <w:rPr>
          <w:rFonts w:ascii="Arial" w:hAnsi="Arial" w:cs="Arial"/>
          <w:lang w:eastAsia="en-US"/>
        </w:rPr>
        <w:t xml:space="preserve">. Za </w:t>
      </w:r>
      <w:r w:rsidRPr="008068EF">
        <w:rPr>
          <w:rFonts w:ascii="Arial" w:hAnsi="Arial" w:cs="Arial"/>
          <w:i/>
          <w:lang w:eastAsia="en-US"/>
        </w:rPr>
        <w:t>oběť</w:t>
      </w:r>
      <w:r w:rsidRPr="008068EF">
        <w:rPr>
          <w:rFonts w:ascii="Arial" w:hAnsi="Arial" w:cs="Arial"/>
          <w:lang w:eastAsia="en-US"/>
        </w:rPr>
        <w:t xml:space="preserve"> považujeme </w:t>
      </w:r>
      <w:r w:rsidRPr="008068EF">
        <w:rPr>
          <w:rFonts w:ascii="Arial" w:hAnsi="Arial" w:cs="Arial"/>
          <w:i/>
          <w:lang w:eastAsia="en-US"/>
        </w:rPr>
        <w:t>„fyzickou osobu, jíž v důsledku trestného činu vznikla škoda na zdraví“</w:t>
      </w:r>
      <w:r w:rsidRPr="008068EF">
        <w:rPr>
          <w:rFonts w:ascii="Arial" w:hAnsi="Arial" w:cs="Arial"/>
          <w:lang w:eastAsia="en-US"/>
        </w:rPr>
        <w:t xml:space="preserve">, jakož i </w:t>
      </w:r>
      <w:r w:rsidRPr="008068EF">
        <w:rPr>
          <w:rFonts w:ascii="Arial" w:hAnsi="Arial" w:cs="Arial"/>
          <w:i/>
          <w:lang w:eastAsia="en-US"/>
        </w:rPr>
        <w:t>„osobu pozůstalou po oběti, která v důsledku trestného činu zemřela, byla-li rodičem, manželem nebo dítětem zemřelého a současně v době smrti s ním žila v domácnosti, nebo osoba, které zemřelý poskytoval nebo byl povinen poskytovat výživu“</w:t>
      </w:r>
      <w:r w:rsidRPr="008068EF">
        <w:rPr>
          <w:rFonts w:ascii="Arial" w:hAnsi="Arial" w:cs="Arial"/>
          <w:lang w:eastAsia="en-US"/>
        </w:rPr>
        <w:t>.</w:t>
      </w:r>
      <w:r w:rsidR="0056157A" w:rsidRPr="008068EF">
        <w:rPr>
          <w:rFonts w:ascii="Arial" w:hAnsi="Arial" w:cs="Arial"/>
          <w:lang w:eastAsia="en-US"/>
        </w:rPr>
        <w:t xml:space="preserve"> </w:t>
      </w:r>
      <w:r w:rsidR="0056157A" w:rsidRPr="008068EF">
        <w:rPr>
          <w:rFonts w:ascii="Arial" w:hAnsi="Arial" w:cs="Arial"/>
          <w:i/>
          <w:lang w:eastAsia="en-US"/>
        </w:rPr>
        <w:t>Poškozeným</w:t>
      </w:r>
      <w:r w:rsidR="0056157A" w:rsidRPr="008068EF">
        <w:rPr>
          <w:rFonts w:ascii="Arial" w:hAnsi="Arial" w:cs="Arial"/>
          <w:lang w:eastAsia="en-US"/>
        </w:rPr>
        <w:t xml:space="preserve"> je dle trestního řádu ten, </w:t>
      </w:r>
      <w:r w:rsidR="0056157A" w:rsidRPr="008068EF">
        <w:rPr>
          <w:rFonts w:ascii="Arial" w:hAnsi="Arial" w:cs="Arial"/>
          <w:i/>
          <w:lang w:eastAsia="en-US"/>
        </w:rPr>
        <w:t>„komu bylo trestným činem ublíženo na zdraví, způsobena majetková nebo nemajetková újma, nebo ten, na jehož úkor se pachatel trestným činem obohatil.“</w:t>
      </w:r>
    </w:p>
    <w:p w:rsidR="00B47C86" w:rsidRPr="008068EF" w:rsidRDefault="00C66BD0" w:rsidP="00E62B00">
      <w:pPr>
        <w:spacing w:line="360" w:lineRule="auto"/>
        <w:jc w:val="both"/>
        <w:rPr>
          <w:rFonts w:ascii="Arial" w:hAnsi="Arial" w:cs="Arial"/>
          <w:lang w:eastAsia="en-US"/>
        </w:rPr>
      </w:pPr>
      <w:r w:rsidRPr="008068EF">
        <w:rPr>
          <w:rFonts w:ascii="Arial" w:hAnsi="Arial" w:cs="Arial"/>
          <w:lang w:eastAsia="en-US"/>
        </w:rPr>
        <w:t xml:space="preserve">         </w:t>
      </w:r>
      <w:r w:rsidR="001D2540" w:rsidRPr="008068EF">
        <w:rPr>
          <w:rFonts w:ascii="Arial" w:hAnsi="Arial" w:cs="Arial"/>
          <w:lang w:eastAsia="en-US"/>
        </w:rPr>
        <w:t>Dále</w:t>
      </w:r>
      <w:r w:rsidRPr="008068EF">
        <w:rPr>
          <w:rFonts w:ascii="Arial" w:hAnsi="Arial" w:cs="Arial"/>
          <w:lang w:eastAsia="en-US"/>
        </w:rPr>
        <w:t xml:space="preserve"> </w:t>
      </w:r>
      <w:r w:rsidR="001D2540" w:rsidRPr="008068EF">
        <w:rPr>
          <w:rFonts w:ascii="Arial" w:hAnsi="Arial" w:cs="Arial"/>
          <w:lang w:eastAsia="en-US"/>
        </w:rPr>
        <w:t>se zabývám</w:t>
      </w:r>
      <w:r w:rsidRPr="008068EF">
        <w:rPr>
          <w:rFonts w:ascii="Arial" w:hAnsi="Arial" w:cs="Arial"/>
          <w:lang w:eastAsia="en-US"/>
        </w:rPr>
        <w:t xml:space="preserve"> naukou o obětech trestné činnosti – </w:t>
      </w:r>
      <w:proofErr w:type="spellStart"/>
      <w:r w:rsidRPr="008068EF">
        <w:rPr>
          <w:rFonts w:ascii="Arial" w:hAnsi="Arial" w:cs="Arial"/>
          <w:lang w:eastAsia="en-US"/>
        </w:rPr>
        <w:t>viktimologii</w:t>
      </w:r>
      <w:proofErr w:type="spellEnd"/>
      <w:r w:rsidR="001D2540" w:rsidRPr="008068EF">
        <w:rPr>
          <w:rFonts w:ascii="Arial" w:hAnsi="Arial" w:cs="Arial"/>
          <w:lang w:eastAsia="en-US"/>
        </w:rPr>
        <w:t>.</w:t>
      </w:r>
      <w:r w:rsidR="00FB2F36" w:rsidRPr="008068EF">
        <w:rPr>
          <w:rFonts w:ascii="Arial" w:hAnsi="Arial" w:cs="Arial"/>
          <w:lang w:eastAsia="en-US"/>
        </w:rPr>
        <w:t xml:space="preserve"> </w:t>
      </w:r>
      <w:r w:rsidR="00245B81" w:rsidRPr="008068EF">
        <w:rPr>
          <w:rFonts w:ascii="Arial" w:hAnsi="Arial" w:cs="Arial"/>
          <w:lang w:eastAsia="en-US"/>
        </w:rPr>
        <w:t xml:space="preserve">V souvislosti s ní </w:t>
      </w:r>
      <w:r w:rsidR="001D0AAB" w:rsidRPr="008068EF">
        <w:rPr>
          <w:rFonts w:ascii="Arial" w:hAnsi="Arial" w:cs="Arial"/>
          <w:lang w:eastAsia="en-US"/>
        </w:rPr>
        <w:t>pojednávám o</w:t>
      </w:r>
      <w:r w:rsidR="00245B81" w:rsidRPr="008068EF">
        <w:rPr>
          <w:rFonts w:ascii="Arial" w:hAnsi="Arial" w:cs="Arial"/>
          <w:lang w:eastAsia="en-US"/>
        </w:rPr>
        <w:t xml:space="preserve"> proces</w:t>
      </w:r>
      <w:r w:rsidR="001D0AAB" w:rsidRPr="008068EF">
        <w:rPr>
          <w:rFonts w:ascii="Arial" w:hAnsi="Arial" w:cs="Arial"/>
          <w:lang w:eastAsia="en-US"/>
        </w:rPr>
        <w:t>u</w:t>
      </w:r>
      <w:r w:rsidR="00245B81" w:rsidRPr="008068EF">
        <w:rPr>
          <w:rFonts w:ascii="Arial" w:hAnsi="Arial" w:cs="Arial"/>
          <w:lang w:eastAsia="en-US"/>
        </w:rPr>
        <w:t xml:space="preserve"> viktimizace, o jehož eliminaci by měly orgány činné v trestním řízení usilovat. </w:t>
      </w:r>
    </w:p>
    <w:p w:rsidR="00035748" w:rsidRDefault="00FB2F36" w:rsidP="00FE708F">
      <w:pPr>
        <w:spacing w:line="360" w:lineRule="auto"/>
        <w:ind w:firstLine="567"/>
        <w:jc w:val="both"/>
        <w:rPr>
          <w:rFonts w:ascii="Arial" w:hAnsi="Arial" w:cs="Arial"/>
          <w:lang w:eastAsia="en-US"/>
        </w:rPr>
      </w:pPr>
      <w:r w:rsidRPr="008068EF">
        <w:rPr>
          <w:rFonts w:ascii="Arial" w:hAnsi="Arial" w:cs="Arial"/>
          <w:lang w:eastAsia="en-US"/>
        </w:rPr>
        <w:t>Nejrozsáhlejší část práce je věnována formám pomoci obětem trestných činů, které dělím na peněžité a nepeněžité.</w:t>
      </w:r>
      <w:r w:rsidR="001D0AAB" w:rsidRPr="008068EF">
        <w:rPr>
          <w:rFonts w:ascii="Arial" w:hAnsi="Arial" w:cs="Arial"/>
          <w:lang w:eastAsia="en-US"/>
        </w:rPr>
        <w:t xml:space="preserve"> Z pohledu oběti bude jistě velmi podstatnou právě sekce</w:t>
      </w:r>
      <w:r w:rsidRPr="008068EF">
        <w:rPr>
          <w:rFonts w:ascii="Arial" w:hAnsi="Arial" w:cs="Arial"/>
          <w:lang w:eastAsia="en-US"/>
        </w:rPr>
        <w:t xml:space="preserve"> </w:t>
      </w:r>
      <w:r w:rsidR="001D0AAB" w:rsidRPr="008068EF">
        <w:rPr>
          <w:rFonts w:ascii="Arial" w:hAnsi="Arial" w:cs="Arial"/>
          <w:lang w:eastAsia="en-US"/>
        </w:rPr>
        <w:t xml:space="preserve">věnující se jednotlivým možnostem získání finanční pomoci, které </w:t>
      </w:r>
      <w:r w:rsidR="00B47C86" w:rsidRPr="008068EF">
        <w:rPr>
          <w:rFonts w:ascii="Arial" w:hAnsi="Arial" w:cs="Arial"/>
          <w:lang w:eastAsia="en-US"/>
        </w:rPr>
        <w:t>relativně podrobně specifikuji.</w:t>
      </w:r>
      <w:r w:rsidR="001D0AAB" w:rsidRPr="008068EF">
        <w:rPr>
          <w:rFonts w:ascii="Arial" w:hAnsi="Arial" w:cs="Arial"/>
          <w:lang w:eastAsia="en-US"/>
        </w:rPr>
        <w:t xml:space="preserve"> V rámci trestního řízení je významnou i pozice probační a mediační služby, o jejíž činnost se v souvislosti s tématem práce zajímám. </w:t>
      </w:r>
      <w:r w:rsidR="00035748">
        <w:rPr>
          <w:rFonts w:ascii="Arial" w:hAnsi="Arial" w:cs="Arial"/>
          <w:lang w:eastAsia="en-US"/>
        </w:rPr>
        <w:t>Díky mediaci může oběť porozumět pachatelovým pohnutkám, které ho vedly ke spáchání trestného činu. K pachatelově resocializaci může přispět skutečnost, že si vyslechne, jaké útrapy oběti způsobil.</w:t>
      </w:r>
    </w:p>
    <w:p w:rsidR="00C66BD0" w:rsidRPr="008068EF" w:rsidRDefault="00613C92" w:rsidP="00FE708F">
      <w:pPr>
        <w:spacing w:line="360" w:lineRule="auto"/>
        <w:ind w:firstLine="567"/>
        <w:jc w:val="both"/>
        <w:rPr>
          <w:rFonts w:ascii="Arial" w:hAnsi="Arial" w:cs="Arial"/>
          <w:lang w:eastAsia="en-US"/>
        </w:rPr>
      </w:pPr>
      <w:r w:rsidRPr="008068EF">
        <w:rPr>
          <w:rFonts w:ascii="Arial" w:hAnsi="Arial" w:cs="Arial"/>
          <w:lang w:eastAsia="en-US"/>
        </w:rPr>
        <w:t>Za nutné jsem považovala popsat podstatu relativně nového ins</w:t>
      </w:r>
      <w:r w:rsidR="00035748">
        <w:rPr>
          <w:rFonts w:ascii="Arial" w:hAnsi="Arial" w:cs="Arial"/>
          <w:lang w:eastAsia="en-US"/>
        </w:rPr>
        <w:t xml:space="preserve">titutu - dohody o vině a trestu. </w:t>
      </w:r>
      <w:r w:rsidRPr="008068EF">
        <w:rPr>
          <w:rFonts w:ascii="Arial" w:hAnsi="Arial" w:cs="Arial"/>
          <w:lang w:eastAsia="en-US"/>
        </w:rPr>
        <w:t xml:space="preserve"> </w:t>
      </w:r>
      <w:r w:rsidR="00B47C86" w:rsidRPr="008068EF">
        <w:rPr>
          <w:rFonts w:ascii="Arial" w:hAnsi="Arial" w:cs="Arial"/>
          <w:lang w:eastAsia="en-US"/>
        </w:rPr>
        <w:t xml:space="preserve">Zmiňuji se zde i o výhodách a nevýhodách jednotlivých institutů, případně připojuji návrhy </w:t>
      </w:r>
      <w:r w:rsidR="00B47C86" w:rsidRPr="008068EF">
        <w:rPr>
          <w:rFonts w:ascii="Arial" w:hAnsi="Arial" w:cs="Arial"/>
          <w:i/>
          <w:lang w:eastAsia="en-US"/>
        </w:rPr>
        <w:t xml:space="preserve">de lege </w:t>
      </w:r>
      <w:proofErr w:type="spellStart"/>
      <w:r w:rsidR="00B47C86" w:rsidRPr="008068EF">
        <w:rPr>
          <w:rFonts w:ascii="Arial" w:hAnsi="Arial" w:cs="Arial"/>
          <w:i/>
          <w:lang w:eastAsia="en-US"/>
        </w:rPr>
        <w:t>ferenda</w:t>
      </w:r>
      <w:proofErr w:type="spellEnd"/>
      <w:r w:rsidR="00B47C86" w:rsidRPr="008068EF">
        <w:rPr>
          <w:rFonts w:ascii="Arial" w:hAnsi="Arial" w:cs="Arial"/>
          <w:lang w:eastAsia="en-US"/>
        </w:rPr>
        <w:t>.</w:t>
      </w:r>
    </w:p>
    <w:p w:rsidR="00613C92" w:rsidRPr="008068EF" w:rsidRDefault="00613C92" w:rsidP="00E62B00">
      <w:pPr>
        <w:spacing w:line="360" w:lineRule="auto"/>
        <w:jc w:val="both"/>
        <w:rPr>
          <w:rFonts w:ascii="Arial" w:hAnsi="Arial" w:cs="Arial"/>
          <w:lang w:eastAsia="en-US"/>
        </w:rPr>
      </w:pPr>
      <w:r w:rsidRPr="008068EF">
        <w:rPr>
          <w:rFonts w:ascii="Arial" w:hAnsi="Arial" w:cs="Arial"/>
          <w:lang w:eastAsia="en-US"/>
        </w:rPr>
        <w:t xml:space="preserve">        Závěr práce je věnován zákonu o obětech trestných činů, jehož účinnost nastane v průběhu letošního roku. V něm spatřuji velký posun od dosavadní roztříštěné úprav</w:t>
      </w:r>
      <w:r w:rsidR="00B47C86" w:rsidRPr="008068EF">
        <w:rPr>
          <w:rFonts w:ascii="Arial" w:hAnsi="Arial" w:cs="Arial"/>
          <w:lang w:eastAsia="en-US"/>
        </w:rPr>
        <w:t>y práv obětí, která nyní bude</w:t>
      </w:r>
      <w:r w:rsidRPr="008068EF">
        <w:rPr>
          <w:rFonts w:ascii="Arial" w:hAnsi="Arial" w:cs="Arial"/>
          <w:lang w:eastAsia="en-US"/>
        </w:rPr>
        <w:t xml:space="preserve"> být obsažena v jednom uceleném dokumentu. </w:t>
      </w:r>
    </w:p>
    <w:p w:rsidR="00613C92" w:rsidRPr="008068EF" w:rsidRDefault="00613C92" w:rsidP="00FE708F">
      <w:pPr>
        <w:spacing w:line="360" w:lineRule="auto"/>
        <w:ind w:firstLine="567"/>
        <w:jc w:val="both"/>
        <w:rPr>
          <w:rFonts w:ascii="Arial" w:hAnsi="Arial" w:cs="Arial"/>
          <w:lang w:eastAsia="en-US"/>
        </w:rPr>
      </w:pPr>
      <w:r w:rsidRPr="008068EF">
        <w:rPr>
          <w:rFonts w:ascii="Arial" w:hAnsi="Arial" w:cs="Arial"/>
          <w:lang w:eastAsia="en-US"/>
        </w:rPr>
        <w:t xml:space="preserve">Tvorba této práce pro mě byla velmi přínosnou a pomohla mi detailněji pochopit problematiku práv obětí.  </w:t>
      </w:r>
    </w:p>
    <w:p w:rsidR="00893460" w:rsidRPr="002E1D6C" w:rsidRDefault="002E1D6C" w:rsidP="002E1D6C">
      <w:pPr>
        <w:pStyle w:val="Nadpis1"/>
        <w:numPr>
          <w:ilvl w:val="0"/>
          <w:numId w:val="0"/>
        </w:numPr>
        <w:ind w:left="432" w:hanging="432"/>
      </w:pPr>
      <w:bookmarkStart w:id="78" w:name="_Toc352496390"/>
      <w:proofErr w:type="spellStart"/>
      <w:r>
        <w:lastRenderedPageBreak/>
        <w:t>Resume</w:t>
      </w:r>
      <w:bookmarkEnd w:id="78"/>
      <w:proofErr w:type="spellEnd"/>
    </w:p>
    <w:p w:rsidR="00BC78E7" w:rsidRPr="008068EF" w:rsidRDefault="00BC78E7" w:rsidP="00FE708F">
      <w:pPr>
        <w:spacing w:line="360" w:lineRule="auto"/>
        <w:ind w:firstLine="567"/>
        <w:jc w:val="both"/>
        <w:rPr>
          <w:rFonts w:ascii="Arial" w:hAnsi="Arial" w:cs="Arial"/>
          <w:lang w:eastAsia="en-US"/>
        </w:rPr>
      </w:pPr>
      <w:proofErr w:type="spellStart"/>
      <w:r w:rsidRPr="008068EF">
        <w:rPr>
          <w:rFonts w:ascii="Arial" w:hAnsi="Arial" w:cs="Arial"/>
          <w:lang w:eastAsia="en-US"/>
        </w:rPr>
        <w:t>The</w:t>
      </w:r>
      <w:proofErr w:type="spellEnd"/>
      <w:r w:rsidRPr="008068EF">
        <w:rPr>
          <w:rFonts w:ascii="Arial" w:hAnsi="Arial" w:cs="Arial"/>
          <w:lang w:eastAsia="en-US"/>
        </w:rPr>
        <w:t xml:space="preserve"> </w:t>
      </w:r>
      <w:proofErr w:type="spellStart"/>
      <w:r w:rsidRPr="008068EF">
        <w:rPr>
          <w:rFonts w:ascii="Arial" w:hAnsi="Arial" w:cs="Arial"/>
          <w:lang w:eastAsia="en-US"/>
        </w:rPr>
        <w:t>goal</w:t>
      </w:r>
      <w:proofErr w:type="spellEnd"/>
      <w:r w:rsidRPr="008068EF">
        <w:rPr>
          <w:rFonts w:ascii="Arial" w:hAnsi="Arial" w:cs="Arial"/>
          <w:lang w:eastAsia="en-US"/>
        </w:rPr>
        <w:t xml:space="preserve"> </w:t>
      </w:r>
      <w:proofErr w:type="spellStart"/>
      <w:r w:rsidRPr="008068EF">
        <w:rPr>
          <w:rFonts w:ascii="Arial" w:hAnsi="Arial" w:cs="Arial"/>
          <w:lang w:eastAsia="en-US"/>
        </w:rPr>
        <w:t>of</w:t>
      </w:r>
      <w:proofErr w:type="spellEnd"/>
      <w:r w:rsidRPr="008068EF">
        <w:rPr>
          <w:rFonts w:ascii="Arial" w:hAnsi="Arial" w:cs="Arial"/>
          <w:lang w:eastAsia="en-US"/>
        </w:rPr>
        <w:t xml:space="preserve"> </w:t>
      </w:r>
      <w:proofErr w:type="gramStart"/>
      <w:r w:rsidRPr="008068EF">
        <w:rPr>
          <w:rFonts w:ascii="Arial" w:hAnsi="Arial" w:cs="Arial"/>
          <w:lang w:eastAsia="en-US"/>
        </w:rPr>
        <w:t>my</w:t>
      </w:r>
      <w:proofErr w:type="gramEnd"/>
      <w:r w:rsidRPr="008068EF">
        <w:rPr>
          <w:rFonts w:ascii="Arial" w:hAnsi="Arial" w:cs="Arial"/>
          <w:lang w:eastAsia="en-US"/>
        </w:rPr>
        <w:t xml:space="preserve"> thesis </w:t>
      </w:r>
      <w:proofErr w:type="spellStart"/>
      <w:r w:rsidRPr="008068EF">
        <w:rPr>
          <w:rFonts w:ascii="Arial" w:hAnsi="Arial" w:cs="Arial"/>
          <w:lang w:eastAsia="en-US"/>
        </w:rPr>
        <w:t>is</w:t>
      </w:r>
      <w:proofErr w:type="spellEnd"/>
      <w:r w:rsidRPr="008068EF">
        <w:rPr>
          <w:rFonts w:ascii="Arial" w:hAnsi="Arial" w:cs="Arial"/>
          <w:lang w:eastAsia="en-US"/>
        </w:rPr>
        <w:t xml:space="preserve"> to </w:t>
      </w:r>
      <w:proofErr w:type="spellStart"/>
      <w:r w:rsidRPr="008068EF">
        <w:rPr>
          <w:rFonts w:ascii="Arial" w:hAnsi="Arial" w:cs="Arial"/>
          <w:lang w:eastAsia="en-US"/>
        </w:rPr>
        <w:t>comprehensively</w:t>
      </w:r>
      <w:proofErr w:type="spellEnd"/>
      <w:r w:rsidRPr="008068EF">
        <w:rPr>
          <w:rFonts w:ascii="Arial" w:hAnsi="Arial" w:cs="Arial"/>
          <w:lang w:eastAsia="en-US"/>
        </w:rPr>
        <w:t xml:space="preserve"> </w:t>
      </w:r>
      <w:proofErr w:type="spellStart"/>
      <w:r w:rsidRPr="008068EF">
        <w:rPr>
          <w:rFonts w:ascii="Arial" w:hAnsi="Arial" w:cs="Arial"/>
          <w:lang w:eastAsia="en-US"/>
        </w:rPr>
        <w:t>cover</w:t>
      </w:r>
      <w:proofErr w:type="spellEnd"/>
      <w:r w:rsidRPr="008068EF">
        <w:rPr>
          <w:rFonts w:ascii="Arial" w:hAnsi="Arial" w:cs="Arial"/>
          <w:lang w:eastAsia="en-US"/>
        </w:rPr>
        <w:t xml:space="preserve"> </w:t>
      </w:r>
      <w:proofErr w:type="spellStart"/>
      <w:r w:rsidRPr="008068EF">
        <w:rPr>
          <w:rFonts w:ascii="Arial" w:hAnsi="Arial" w:cs="Arial"/>
          <w:lang w:eastAsia="en-US"/>
        </w:rPr>
        <w:t>current</w:t>
      </w:r>
      <w:proofErr w:type="spellEnd"/>
      <w:r w:rsidRPr="008068EF">
        <w:rPr>
          <w:rFonts w:ascii="Arial" w:hAnsi="Arial" w:cs="Arial"/>
          <w:lang w:eastAsia="en-US"/>
        </w:rPr>
        <w:t xml:space="preserve"> </w:t>
      </w:r>
      <w:proofErr w:type="spellStart"/>
      <w:r w:rsidRPr="008068EF">
        <w:rPr>
          <w:rFonts w:ascii="Arial" w:hAnsi="Arial" w:cs="Arial"/>
          <w:lang w:eastAsia="en-US"/>
        </w:rPr>
        <w:t>modification</w:t>
      </w:r>
      <w:proofErr w:type="spellEnd"/>
      <w:r w:rsidRPr="008068EF">
        <w:rPr>
          <w:rFonts w:ascii="Arial" w:hAnsi="Arial" w:cs="Arial"/>
          <w:lang w:eastAsia="en-US"/>
        </w:rPr>
        <w:t xml:space="preserve"> </w:t>
      </w:r>
      <w:proofErr w:type="spellStart"/>
      <w:r w:rsidRPr="008068EF">
        <w:rPr>
          <w:rFonts w:ascii="Arial" w:hAnsi="Arial" w:cs="Arial"/>
          <w:lang w:eastAsia="en-US"/>
        </w:rPr>
        <w:t>of</w:t>
      </w:r>
      <w:proofErr w:type="spellEnd"/>
      <w:r w:rsidRPr="008068EF">
        <w:rPr>
          <w:rFonts w:ascii="Arial" w:hAnsi="Arial" w:cs="Arial"/>
          <w:lang w:eastAsia="en-US"/>
        </w:rPr>
        <w:t xml:space="preserve"> </w:t>
      </w:r>
      <w:proofErr w:type="spellStart"/>
      <w:r w:rsidRPr="008068EF">
        <w:rPr>
          <w:rFonts w:ascii="Arial" w:hAnsi="Arial" w:cs="Arial"/>
          <w:lang w:eastAsia="en-US"/>
        </w:rPr>
        <w:t>the</w:t>
      </w:r>
      <w:proofErr w:type="spellEnd"/>
      <w:r w:rsidRPr="008068EF">
        <w:rPr>
          <w:rFonts w:ascii="Arial" w:hAnsi="Arial" w:cs="Arial"/>
          <w:lang w:eastAsia="en-US"/>
        </w:rPr>
        <w:t xml:space="preserve"> </w:t>
      </w:r>
      <w:proofErr w:type="spellStart"/>
      <w:r w:rsidRPr="008068EF">
        <w:rPr>
          <w:rFonts w:ascii="Arial" w:hAnsi="Arial" w:cs="Arial"/>
          <w:lang w:eastAsia="en-US"/>
        </w:rPr>
        <w:t>victim´s</w:t>
      </w:r>
      <w:proofErr w:type="spellEnd"/>
      <w:r w:rsidRPr="008068EF">
        <w:rPr>
          <w:rFonts w:ascii="Arial" w:hAnsi="Arial" w:cs="Arial"/>
          <w:lang w:eastAsia="en-US"/>
        </w:rPr>
        <w:t xml:space="preserve"> </w:t>
      </w:r>
      <w:proofErr w:type="spellStart"/>
      <w:r w:rsidRPr="008068EF">
        <w:rPr>
          <w:rFonts w:ascii="Arial" w:hAnsi="Arial" w:cs="Arial"/>
          <w:lang w:eastAsia="en-US"/>
        </w:rPr>
        <w:t>rights</w:t>
      </w:r>
      <w:proofErr w:type="spellEnd"/>
      <w:r w:rsidRPr="008068EF">
        <w:rPr>
          <w:rFonts w:ascii="Arial" w:hAnsi="Arial" w:cs="Arial"/>
          <w:lang w:eastAsia="en-US"/>
        </w:rPr>
        <w:t xml:space="preserve"> in </w:t>
      </w:r>
      <w:proofErr w:type="spellStart"/>
      <w:r w:rsidRPr="008068EF">
        <w:rPr>
          <w:rFonts w:ascii="Arial" w:hAnsi="Arial" w:cs="Arial"/>
          <w:lang w:eastAsia="en-US"/>
        </w:rPr>
        <w:t>the</w:t>
      </w:r>
      <w:proofErr w:type="spellEnd"/>
      <w:r w:rsidRPr="008068EF">
        <w:rPr>
          <w:rFonts w:ascii="Arial" w:hAnsi="Arial" w:cs="Arial"/>
          <w:lang w:eastAsia="en-US"/>
        </w:rPr>
        <w:t xml:space="preserve"> Czech </w:t>
      </w:r>
      <w:proofErr w:type="spellStart"/>
      <w:r w:rsidRPr="008068EF">
        <w:rPr>
          <w:rFonts w:ascii="Arial" w:hAnsi="Arial" w:cs="Arial"/>
          <w:lang w:eastAsia="en-US"/>
        </w:rPr>
        <w:t>law</w:t>
      </w:r>
      <w:proofErr w:type="spellEnd"/>
      <w:r w:rsidRPr="008068EF">
        <w:rPr>
          <w:rFonts w:ascii="Arial" w:hAnsi="Arial" w:cs="Arial"/>
          <w:lang w:eastAsia="en-US"/>
        </w:rPr>
        <w:t xml:space="preserve">. </w:t>
      </w:r>
    </w:p>
    <w:p w:rsidR="00FE708F" w:rsidRDefault="00BC78E7" w:rsidP="00FE708F">
      <w:pPr>
        <w:spacing w:line="360" w:lineRule="auto"/>
        <w:ind w:firstLine="567"/>
        <w:jc w:val="both"/>
        <w:rPr>
          <w:rFonts w:ascii="Arial" w:hAnsi="Arial" w:cs="Arial"/>
          <w:lang w:eastAsia="en-US"/>
        </w:rPr>
      </w:pPr>
      <w:r w:rsidRPr="008068EF">
        <w:rPr>
          <w:rFonts w:ascii="Arial" w:hAnsi="Arial" w:cs="Arial"/>
          <w:lang w:eastAsia="en-US"/>
        </w:rPr>
        <w:t xml:space="preserve">In </w:t>
      </w:r>
      <w:proofErr w:type="spellStart"/>
      <w:r w:rsidRPr="008068EF">
        <w:rPr>
          <w:rFonts w:ascii="Arial" w:hAnsi="Arial" w:cs="Arial"/>
          <w:lang w:eastAsia="en-US"/>
        </w:rPr>
        <w:t>each</w:t>
      </w:r>
      <w:proofErr w:type="spellEnd"/>
      <w:r w:rsidRPr="008068EF">
        <w:rPr>
          <w:rFonts w:ascii="Arial" w:hAnsi="Arial" w:cs="Arial"/>
          <w:lang w:eastAsia="en-US"/>
        </w:rPr>
        <w:t xml:space="preserve"> </w:t>
      </w:r>
      <w:proofErr w:type="spellStart"/>
      <w:r w:rsidRPr="008068EF">
        <w:rPr>
          <w:rFonts w:ascii="Arial" w:hAnsi="Arial" w:cs="Arial"/>
          <w:lang w:eastAsia="en-US"/>
        </w:rPr>
        <w:t>chapter</w:t>
      </w:r>
      <w:proofErr w:type="spellEnd"/>
      <w:r w:rsidRPr="008068EF">
        <w:rPr>
          <w:rFonts w:ascii="Arial" w:hAnsi="Arial" w:cs="Arial"/>
          <w:lang w:eastAsia="en-US"/>
        </w:rPr>
        <w:t xml:space="preserve"> I </w:t>
      </w:r>
      <w:proofErr w:type="spellStart"/>
      <w:r w:rsidRPr="008068EF">
        <w:rPr>
          <w:rFonts w:ascii="Arial" w:hAnsi="Arial" w:cs="Arial"/>
          <w:lang w:eastAsia="en-US"/>
        </w:rPr>
        <w:t>try</w:t>
      </w:r>
      <w:proofErr w:type="spellEnd"/>
      <w:r w:rsidRPr="008068EF">
        <w:rPr>
          <w:rFonts w:ascii="Arial" w:hAnsi="Arial" w:cs="Arial"/>
          <w:lang w:eastAsia="en-US"/>
        </w:rPr>
        <w:t xml:space="preserve"> to </w:t>
      </w:r>
      <w:proofErr w:type="spellStart"/>
      <w:r w:rsidR="000013B5" w:rsidRPr="008068EF">
        <w:rPr>
          <w:rFonts w:ascii="Arial" w:hAnsi="Arial" w:cs="Arial"/>
          <w:lang w:eastAsia="en-US"/>
        </w:rPr>
        <w:t>def</w:t>
      </w:r>
      <w:r w:rsidRPr="008068EF">
        <w:rPr>
          <w:rFonts w:ascii="Arial" w:hAnsi="Arial" w:cs="Arial"/>
          <w:lang w:eastAsia="en-US"/>
        </w:rPr>
        <w:t>ine</w:t>
      </w:r>
      <w:proofErr w:type="spellEnd"/>
      <w:r w:rsidRPr="008068EF">
        <w:rPr>
          <w:rFonts w:ascii="Arial" w:hAnsi="Arial" w:cs="Arial"/>
          <w:lang w:eastAsia="en-US"/>
        </w:rPr>
        <w:t xml:space="preserve"> </w:t>
      </w:r>
      <w:proofErr w:type="spellStart"/>
      <w:r w:rsidRPr="008068EF">
        <w:rPr>
          <w:rFonts w:ascii="Arial" w:hAnsi="Arial" w:cs="Arial"/>
          <w:lang w:eastAsia="en-US"/>
        </w:rPr>
        <w:t>vario</w:t>
      </w:r>
      <w:r w:rsidR="00D81D19" w:rsidRPr="008068EF">
        <w:rPr>
          <w:rFonts w:ascii="Arial" w:hAnsi="Arial" w:cs="Arial"/>
          <w:lang w:eastAsia="en-US"/>
        </w:rPr>
        <w:t>us</w:t>
      </w:r>
      <w:proofErr w:type="spellEnd"/>
      <w:r w:rsidR="00D81D19" w:rsidRPr="008068EF">
        <w:rPr>
          <w:rFonts w:ascii="Arial" w:hAnsi="Arial" w:cs="Arial"/>
          <w:lang w:eastAsia="en-US"/>
        </w:rPr>
        <w:t xml:space="preserve"> </w:t>
      </w:r>
      <w:proofErr w:type="spellStart"/>
      <w:r w:rsidRPr="008068EF">
        <w:rPr>
          <w:rFonts w:ascii="Arial" w:hAnsi="Arial" w:cs="Arial"/>
          <w:lang w:eastAsia="en-US"/>
        </w:rPr>
        <w:t>legal</w:t>
      </w:r>
      <w:proofErr w:type="spellEnd"/>
      <w:r w:rsidRPr="008068EF">
        <w:rPr>
          <w:rFonts w:ascii="Arial" w:hAnsi="Arial" w:cs="Arial"/>
          <w:lang w:eastAsia="en-US"/>
        </w:rPr>
        <w:t xml:space="preserve"> </w:t>
      </w:r>
      <w:proofErr w:type="spellStart"/>
      <w:r w:rsidRPr="008068EF">
        <w:rPr>
          <w:rFonts w:ascii="Arial" w:hAnsi="Arial" w:cs="Arial"/>
          <w:lang w:eastAsia="en-US"/>
        </w:rPr>
        <w:t>institutes</w:t>
      </w:r>
      <w:proofErr w:type="spellEnd"/>
      <w:r w:rsidRPr="008068EF">
        <w:rPr>
          <w:rFonts w:ascii="Arial" w:hAnsi="Arial" w:cs="Arial"/>
          <w:lang w:eastAsia="en-US"/>
        </w:rPr>
        <w:t xml:space="preserve"> </w:t>
      </w:r>
      <w:proofErr w:type="spellStart"/>
      <w:r w:rsidRPr="008068EF">
        <w:rPr>
          <w:rFonts w:ascii="Arial" w:hAnsi="Arial" w:cs="Arial"/>
          <w:lang w:eastAsia="en-US"/>
        </w:rPr>
        <w:t>which</w:t>
      </w:r>
      <w:proofErr w:type="spellEnd"/>
      <w:r w:rsidRPr="008068EF">
        <w:rPr>
          <w:rFonts w:ascii="Arial" w:hAnsi="Arial" w:cs="Arial"/>
          <w:lang w:eastAsia="en-US"/>
        </w:rPr>
        <w:t xml:space="preserve"> </w:t>
      </w:r>
      <w:proofErr w:type="spellStart"/>
      <w:r w:rsidRPr="008068EF">
        <w:rPr>
          <w:rFonts w:ascii="Arial" w:hAnsi="Arial" w:cs="Arial"/>
          <w:lang w:eastAsia="en-US"/>
        </w:rPr>
        <w:t>strive</w:t>
      </w:r>
      <w:proofErr w:type="spellEnd"/>
      <w:r w:rsidRPr="008068EF">
        <w:rPr>
          <w:rFonts w:ascii="Arial" w:hAnsi="Arial" w:cs="Arial"/>
          <w:lang w:eastAsia="en-US"/>
        </w:rPr>
        <w:t xml:space="preserve"> </w:t>
      </w:r>
      <w:proofErr w:type="spellStart"/>
      <w:r w:rsidRPr="008068EF">
        <w:rPr>
          <w:rFonts w:ascii="Arial" w:hAnsi="Arial" w:cs="Arial"/>
          <w:lang w:eastAsia="en-US"/>
        </w:rPr>
        <w:t>for</w:t>
      </w:r>
      <w:proofErr w:type="spellEnd"/>
      <w:r w:rsidRPr="008068EF">
        <w:rPr>
          <w:rFonts w:ascii="Arial" w:hAnsi="Arial" w:cs="Arial"/>
          <w:lang w:eastAsia="en-US"/>
        </w:rPr>
        <w:t xml:space="preserve"> </w:t>
      </w:r>
      <w:proofErr w:type="spellStart"/>
      <w:r w:rsidRPr="008068EF">
        <w:rPr>
          <w:rFonts w:ascii="Arial" w:hAnsi="Arial" w:cs="Arial"/>
          <w:lang w:eastAsia="en-US"/>
        </w:rPr>
        <w:t>the</w:t>
      </w:r>
      <w:proofErr w:type="spellEnd"/>
      <w:r w:rsidRPr="008068EF">
        <w:rPr>
          <w:rFonts w:ascii="Arial" w:hAnsi="Arial" w:cs="Arial"/>
          <w:lang w:eastAsia="en-US"/>
        </w:rPr>
        <w:t xml:space="preserve"> </w:t>
      </w:r>
      <w:proofErr w:type="spellStart"/>
      <w:r w:rsidRPr="008068EF">
        <w:rPr>
          <w:rFonts w:ascii="Arial" w:hAnsi="Arial" w:cs="Arial"/>
          <w:lang w:eastAsia="en-US"/>
        </w:rPr>
        <w:t>improvement</w:t>
      </w:r>
      <w:proofErr w:type="spellEnd"/>
      <w:r w:rsidRPr="008068EF">
        <w:rPr>
          <w:rFonts w:ascii="Arial" w:hAnsi="Arial" w:cs="Arial"/>
          <w:lang w:eastAsia="en-US"/>
        </w:rPr>
        <w:t xml:space="preserve"> </w:t>
      </w:r>
      <w:proofErr w:type="spellStart"/>
      <w:r w:rsidRPr="008068EF">
        <w:rPr>
          <w:rFonts w:ascii="Arial" w:hAnsi="Arial" w:cs="Arial"/>
          <w:lang w:eastAsia="en-US"/>
        </w:rPr>
        <w:t>of</w:t>
      </w:r>
      <w:proofErr w:type="spellEnd"/>
      <w:r w:rsidRPr="008068EF">
        <w:rPr>
          <w:rFonts w:ascii="Arial" w:hAnsi="Arial" w:cs="Arial"/>
          <w:lang w:eastAsia="en-US"/>
        </w:rPr>
        <w:t xml:space="preserve"> </w:t>
      </w:r>
      <w:proofErr w:type="spellStart"/>
      <w:r w:rsidRPr="008068EF">
        <w:rPr>
          <w:rFonts w:ascii="Arial" w:hAnsi="Arial" w:cs="Arial"/>
          <w:lang w:eastAsia="en-US"/>
        </w:rPr>
        <w:t>the</w:t>
      </w:r>
      <w:proofErr w:type="spellEnd"/>
      <w:r w:rsidRPr="008068EF">
        <w:rPr>
          <w:rFonts w:ascii="Arial" w:hAnsi="Arial" w:cs="Arial"/>
          <w:lang w:eastAsia="en-US"/>
        </w:rPr>
        <w:t xml:space="preserve"> </w:t>
      </w:r>
      <w:proofErr w:type="spellStart"/>
      <w:r w:rsidRPr="008068EF">
        <w:rPr>
          <w:rFonts w:ascii="Arial" w:hAnsi="Arial" w:cs="Arial"/>
          <w:lang w:eastAsia="en-US"/>
        </w:rPr>
        <w:t>crim</w:t>
      </w:r>
      <w:r w:rsidR="00B31568" w:rsidRPr="008068EF">
        <w:rPr>
          <w:rFonts w:ascii="Arial" w:hAnsi="Arial" w:cs="Arial"/>
          <w:lang w:eastAsia="en-US"/>
        </w:rPr>
        <w:t>e</w:t>
      </w:r>
      <w:proofErr w:type="spellEnd"/>
      <w:r w:rsidR="00B31568" w:rsidRPr="008068EF">
        <w:rPr>
          <w:rFonts w:ascii="Arial" w:hAnsi="Arial" w:cs="Arial"/>
          <w:lang w:eastAsia="en-US"/>
        </w:rPr>
        <w:t xml:space="preserve"> </w:t>
      </w:r>
      <w:proofErr w:type="spellStart"/>
      <w:r w:rsidR="00B31568" w:rsidRPr="008068EF">
        <w:rPr>
          <w:rFonts w:ascii="Arial" w:hAnsi="Arial" w:cs="Arial"/>
          <w:lang w:eastAsia="en-US"/>
        </w:rPr>
        <w:t>victim´s</w:t>
      </w:r>
      <w:proofErr w:type="spellEnd"/>
      <w:r w:rsidR="00B31568" w:rsidRPr="008068EF">
        <w:rPr>
          <w:rFonts w:ascii="Arial" w:hAnsi="Arial" w:cs="Arial"/>
          <w:lang w:eastAsia="en-US"/>
        </w:rPr>
        <w:t xml:space="preserve"> </w:t>
      </w:r>
      <w:proofErr w:type="spellStart"/>
      <w:r w:rsidR="00B31568" w:rsidRPr="008068EF">
        <w:rPr>
          <w:rFonts w:ascii="Arial" w:hAnsi="Arial" w:cs="Arial"/>
          <w:lang w:eastAsia="en-US"/>
        </w:rPr>
        <w:t>position</w:t>
      </w:r>
      <w:proofErr w:type="spellEnd"/>
      <w:r w:rsidR="00B31568" w:rsidRPr="008068EF">
        <w:rPr>
          <w:rFonts w:ascii="Arial" w:hAnsi="Arial" w:cs="Arial"/>
          <w:lang w:eastAsia="en-US"/>
        </w:rPr>
        <w:t xml:space="preserve">. </w:t>
      </w:r>
    </w:p>
    <w:p w:rsidR="00281AF3" w:rsidRPr="00FE708F" w:rsidRDefault="00D81D19" w:rsidP="00FE708F">
      <w:pPr>
        <w:spacing w:line="360" w:lineRule="auto"/>
        <w:ind w:firstLine="567"/>
        <w:jc w:val="both"/>
        <w:rPr>
          <w:rFonts w:ascii="Arial" w:hAnsi="Arial" w:cs="Arial"/>
          <w:lang w:eastAsia="en-US"/>
        </w:rPr>
      </w:pPr>
      <w:r w:rsidRPr="008068EF">
        <w:rPr>
          <w:rFonts w:ascii="Arial" w:hAnsi="Arial" w:cs="Arial"/>
        </w:rPr>
        <w:t xml:space="preserve">At </w:t>
      </w:r>
      <w:proofErr w:type="spellStart"/>
      <w:r w:rsidRPr="008068EF">
        <w:rPr>
          <w:rFonts w:ascii="Arial" w:hAnsi="Arial" w:cs="Arial"/>
        </w:rPr>
        <w:t>first</w:t>
      </w:r>
      <w:proofErr w:type="spellEnd"/>
      <w:r w:rsidRPr="008068EF">
        <w:rPr>
          <w:rFonts w:ascii="Arial" w:hAnsi="Arial" w:cs="Arial"/>
        </w:rPr>
        <w:t xml:space="preserve"> I </w:t>
      </w:r>
      <w:proofErr w:type="spellStart"/>
      <w:r w:rsidRPr="008068EF">
        <w:rPr>
          <w:rFonts w:ascii="Arial" w:hAnsi="Arial" w:cs="Arial"/>
        </w:rPr>
        <w:t>define</w:t>
      </w:r>
      <w:proofErr w:type="spellEnd"/>
      <w:r w:rsidRPr="008068EF">
        <w:rPr>
          <w:rFonts w:ascii="Arial" w:hAnsi="Arial" w:cs="Arial"/>
        </w:rPr>
        <w:t xml:space="preserve"> </w:t>
      </w:r>
      <w:proofErr w:type="spellStart"/>
      <w:r w:rsidRPr="008068EF">
        <w:rPr>
          <w:rFonts w:ascii="Arial" w:hAnsi="Arial" w:cs="Arial"/>
        </w:rPr>
        <w:t>the</w:t>
      </w:r>
      <w:proofErr w:type="spellEnd"/>
      <w:r w:rsidRPr="008068EF">
        <w:rPr>
          <w:rFonts w:ascii="Arial" w:hAnsi="Arial" w:cs="Arial"/>
        </w:rPr>
        <w:t xml:space="preserve"> </w:t>
      </w:r>
      <w:proofErr w:type="spellStart"/>
      <w:r w:rsidRPr="008068EF">
        <w:rPr>
          <w:rFonts w:ascii="Arial" w:hAnsi="Arial" w:cs="Arial"/>
        </w:rPr>
        <w:t>victim</w:t>
      </w:r>
      <w:proofErr w:type="spellEnd"/>
      <w:r w:rsidRPr="008068EF">
        <w:rPr>
          <w:rFonts w:ascii="Arial" w:hAnsi="Arial" w:cs="Arial"/>
        </w:rPr>
        <w:t xml:space="preserve"> </w:t>
      </w:r>
      <w:proofErr w:type="spellStart"/>
      <w:r w:rsidRPr="008068EF">
        <w:rPr>
          <w:rFonts w:ascii="Arial" w:hAnsi="Arial" w:cs="Arial"/>
        </w:rPr>
        <w:t>of</w:t>
      </w:r>
      <w:proofErr w:type="spellEnd"/>
      <w:r w:rsidRPr="008068EF">
        <w:rPr>
          <w:rFonts w:ascii="Arial" w:hAnsi="Arial" w:cs="Arial"/>
        </w:rPr>
        <w:t xml:space="preserve"> </w:t>
      </w:r>
      <w:proofErr w:type="spellStart"/>
      <w:r w:rsidRPr="008068EF">
        <w:rPr>
          <w:rFonts w:ascii="Arial" w:hAnsi="Arial" w:cs="Arial"/>
        </w:rPr>
        <w:t>the</w:t>
      </w:r>
      <w:proofErr w:type="spellEnd"/>
      <w:r w:rsidRPr="008068EF">
        <w:rPr>
          <w:rFonts w:ascii="Arial" w:hAnsi="Arial" w:cs="Arial"/>
        </w:rPr>
        <w:t xml:space="preserve"> </w:t>
      </w:r>
      <w:proofErr w:type="spellStart"/>
      <w:r w:rsidRPr="008068EF">
        <w:rPr>
          <w:rFonts w:ascii="Arial" w:hAnsi="Arial" w:cs="Arial"/>
        </w:rPr>
        <w:t>crime</w:t>
      </w:r>
      <w:proofErr w:type="spellEnd"/>
      <w:r w:rsidRPr="008068EF">
        <w:rPr>
          <w:rFonts w:ascii="Arial" w:hAnsi="Arial" w:cs="Arial"/>
        </w:rPr>
        <w:t xml:space="preserve"> and </w:t>
      </w:r>
      <w:proofErr w:type="spellStart"/>
      <w:r w:rsidRPr="008068EF">
        <w:rPr>
          <w:rFonts w:ascii="Arial" w:hAnsi="Arial" w:cs="Arial"/>
        </w:rPr>
        <w:t>the</w:t>
      </w:r>
      <w:proofErr w:type="spellEnd"/>
      <w:r w:rsidRPr="008068EF">
        <w:rPr>
          <w:rFonts w:ascii="Arial" w:hAnsi="Arial" w:cs="Arial"/>
        </w:rPr>
        <w:t xml:space="preserve"> </w:t>
      </w:r>
      <w:proofErr w:type="spellStart"/>
      <w:r w:rsidRPr="008068EF">
        <w:rPr>
          <w:rFonts w:ascii="Arial" w:hAnsi="Arial" w:cs="Arial"/>
        </w:rPr>
        <w:t>injured</w:t>
      </w:r>
      <w:proofErr w:type="spellEnd"/>
      <w:r w:rsidRPr="008068EF">
        <w:rPr>
          <w:rFonts w:ascii="Arial" w:hAnsi="Arial" w:cs="Arial"/>
        </w:rPr>
        <w:t xml:space="preserve"> b</w:t>
      </w:r>
      <w:r w:rsidR="000013B5" w:rsidRPr="008068EF">
        <w:rPr>
          <w:rFonts w:ascii="Arial" w:hAnsi="Arial" w:cs="Arial"/>
        </w:rPr>
        <w:t>y</w:t>
      </w:r>
      <w:r w:rsidRPr="008068EF">
        <w:rPr>
          <w:rFonts w:ascii="Arial" w:hAnsi="Arial" w:cs="Arial"/>
        </w:rPr>
        <w:t xml:space="preserve"> </w:t>
      </w:r>
      <w:proofErr w:type="spellStart"/>
      <w:r w:rsidRPr="008068EF">
        <w:rPr>
          <w:rFonts w:ascii="Arial" w:hAnsi="Arial" w:cs="Arial"/>
        </w:rPr>
        <w:t>the</w:t>
      </w:r>
      <w:proofErr w:type="spellEnd"/>
      <w:r w:rsidRPr="008068EF">
        <w:rPr>
          <w:rFonts w:ascii="Arial" w:hAnsi="Arial" w:cs="Arial"/>
        </w:rPr>
        <w:t xml:space="preserve"> </w:t>
      </w:r>
      <w:proofErr w:type="spellStart"/>
      <w:r w:rsidRPr="008068EF">
        <w:rPr>
          <w:rFonts w:ascii="Arial" w:hAnsi="Arial" w:cs="Arial"/>
        </w:rPr>
        <w:t>crime</w:t>
      </w:r>
      <w:proofErr w:type="spellEnd"/>
      <w:r w:rsidR="000013B5" w:rsidRPr="008068EF">
        <w:rPr>
          <w:rFonts w:ascii="Arial" w:hAnsi="Arial" w:cs="Arial"/>
        </w:rPr>
        <w:t xml:space="preserve">. A </w:t>
      </w:r>
      <w:proofErr w:type="spellStart"/>
      <w:r w:rsidR="000013B5" w:rsidRPr="008068EF">
        <w:rPr>
          <w:rFonts w:ascii="Arial" w:hAnsi="Arial" w:cs="Arial"/>
        </w:rPr>
        <w:t>victim</w:t>
      </w:r>
      <w:proofErr w:type="spellEnd"/>
      <w:r w:rsidR="000013B5" w:rsidRPr="008068EF">
        <w:rPr>
          <w:rFonts w:ascii="Arial" w:hAnsi="Arial" w:cs="Arial"/>
        </w:rPr>
        <w:t xml:space="preserve"> </w:t>
      </w:r>
      <w:proofErr w:type="spellStart"/>
      <w:r w:rsidR="000013B5" w:rsidRPr="008068EF">
        <w:rPr>
          <w:rFonts w:ascii="Arial" w:hAnsi="Arial" w:cs="Arial"/>
        </w:rPr>
        <w:t>is</w:t>
      </w:r>
      <w:proofErr w:type="spellEnd"/>
      <w:r w:rsidR="000013B5" w:rsidRPr="008068EF">
        <w:rPr>
          <w:rFonts w:ascii="Arial" w:hAnsi="Arial" w:cs="Arial"/>
        </w:rPr>
        <w:t xml:space="preserve"> </w:t>
      </w:r>
      <w:r w:rsidR="000013B5" w:rsidRPr="008068EF">
        <w:rPr>
          <w:rFonts w:ascii="Arial" w:hAnsi="Arial" w:cs="Arial"/>
          <w:i/>
        </w:rPr>
        <w:t>„</w:t>
      </w:r>
      <w:proofErr w:type="spellStart"/>
      <w:r w:rsidR="000013B5" w:rsidRPr="008068EF">
        <w:rPr>
          <w:rFonts w:ascii="Arial" w:hAnsi="Arial" w:cs="Arial"/>
          <w:i/>
        </w:rPr>
        <w:t>an</w:t>
      </w:r>
      <w:proofErr w:type="spellEnd"/>
      <w:r w:rsidR="000013B5" w:rsidRPr="008068EF">
        <w:rPr>
          <w:rFonts w:ascii="Arial" w:hAnsi="Arial" w:cs="Arial"/>
          <w:i/>
        </w:rPr>
        <w:t xml:space="preserve"> </w:t>
      </w:r>
      <w:proofErr w:type="spellStart"/>
      <w:r w:rsidR="000013B5" w:rsidRPr="008068EF">
        <w:rPr>
          <w:rFonts w:ascii="Arial" w:hAnsi="Arial" w:cs="Arial"/>
          <w:i/>
        </w:rPr>
        <w:t>individual</w:t>
      </w:r>
      <w:proofErr w:type="spellEnd"/>
      <w:r w:rsidR="000013B5" w:rsidRPr="008068EF">
        <w:rPr>
          <w:rFonts w:ascii="Arial" w:hAnsi="Arial" w:cs="Arial"/>
          <w:i/>
        </w:rPr>
        <w:t xml:space="preserve"> </w:t>
      </w:r>
      <w:proofErr w:type="spellStart"/>
      <w:r w:rsidR="000013B5" w:rsidRPr="008068EF">
        <w:rPr>
          <w:rFonts w:ascii="Arial" w:hAnsi="Arial" w:cs="Arial"/>
          <w:i/>
        </w:rPr>
        <w:t>who</w:t>
      </w:r>
      <w:proofErr w:type="spellEnd"/>
      <w:r w:rsidR="000013B5" w:rsidRPr="008068EF">
        <w:rPr>
          <w:rFonts w:ascii="Arial" w:hAnsi="Arial" w:cs="Arial"/>
          <w:i/>
        </w:rPr>
        <w:t xml:space="preserve"> </w:t>
      </w:r>
      <w:proofErr w:type="spellStart"/>
      <w:r w:rsidR="000013B5" w:rsidRPr="008068EF">
        <w:rPr>
          <w:rFonts w:ascii="Arial" w:hAnsi="Arial" w:cs="Arial"/>
          <w:i/>
        </w:rPr>
        <w:t>was</w:t>
      </w:r>
      <w:proofErr w:type="spellEnd"/>
      <w:r w:rsidR="000013B5" w:rsidRPr="008068EF">
        <w:rPr>
          <w:rFonts w:ascii="Arial" w:hAnsi="Arial" w:cs="Arial"/>
          <w:i/>
        </w:rPr>
        <w:t xml:space="preserve"> </w:t>
      </w:r>
      <w:proofErr w:type="spellStart"/>
      <w:r w:rsidR="000013B5" w:rsidRPr="008068EF">
        <w:rPr>
          <w:rFonts w:ascii="Arial" w:hAnsi="Arial" w:cs="Arial"/>
          <w:i/>
        </w:rPr>
        <w:t>injured</w:t>
      </w:r>
      <w:proofErr w:type="spellEnd"/>
      <w:r w:rsidR="000013B5" w:rsidRPr="008068EF">
        <w:rPr>
          <w:rFonts w:ascii="Arial" w:hAnsi="Arial" w:cs="Arial"/>
          <w:i/>
        </w:rPr>
        <w:t xml:space="preserve"> on </w:t>
      </w:r>
      <w:proofErr w:type="spellStart"/>
      <w:r w:rsidR="000013B5" w:rsidRPr="008068EF">
        <w:rPr>
          <w:rFonts w:ascii="Arial" w:hAnsi="Arial" w:cs="Arial"/>
          <w:i/>
        </w:rPr>
        <w:t>health</w:t>
      </w:r>
      <w:proofErr w:type="spellEnd"/>
      <w:r w:rsidR="000013B5" w:rsidRPr="008068EF">
        <w:rPr>
          <w:rFonts w:ascii="Arial" w:hAnsi="Arial" w:cs="Arial"/>
          <w:i/>
        </w:rPr>
        <w:t xml:space="preserve"> by a </w:t>
      </w:r>
      <w:proofErr w:type="spellStart"/>
      <w:r w:rsidR="000013B5" w:rsidRPr="008068EF">
        <w:rPr>
          <w:rFonts w:ascii="Arial" w:hAnsi="Arial" w:cs="Arial"/>
          <w:i/>
        </w:rPr>
        <w:t>crime</w:t>
      </w:r>
      <w:proofErr w:type="spellEnd"/>
      <w:r w:rsidR="000013B5" w:rsidRPr="008068EF">
        <w:rPr>
          <w:rFonts w:ascii="Arial" w:hAnsi="Arial" w:cs="Arial"/>
          <w:i/>
        </w:rPr>
        <w:t xml:space="preserve">, and </w:t>
      </w:r>
      <w:proofErr w:type="spellStart"/>
      <w:r w:rsidR="000013B5" w:rsidRPr="008068EF">
        <w:rPr>
          <w:rFonts w:ascii="Arial" w:hAnsi="Arial" w:cs="Arial"/>
          <w:i/>
        </w:rPr>
        <w:t>they</w:t>
      </w:r>
      <w:proofErr w:type="spellEnd"/>
      <w:r w:rsidR="000013B5" w:rsidRPr="008068EF">
        <w:rPr>
          <w:rFonts w:ascii="Arial" w:hAnsi="Arial" w:cs="Arial"/>
          <w:i/>
        </w:rPr>
        <w:t xml:space="preserve"> </w:t>
      </w:r>
      <w:proofErr w:type="spellStart"/>
      <w:r w:rsidR="000013B5" w:rsidRPr="008068EF">
        <w:rPr>
          <w:rFonts w:ascii="Arial" w:hAnsi="Arial" w:cs="Arial"/>
          <w:i/>
        </w:rPr>
        <w:t>were</w:t>
      </w:r>
      <w:proofErr w:type="spellEnd"/>
      <w:r w:rsidR="000013B5" w:rsidRPr="008068EF">
        <w:rPr>
          <w:rFonts w:ascii="Arial" w:hAnsi="Arial" w:cs="Arial"/>
          <w:i/>
        </w:rPr>
        <w:t xml:space="preserve"> </w:t>
      </w:r>
      <w:proofErr w:type="spellStart"/>
      <w:r w:rsidR="000013B5" w:rsidRPr="008068EF">
        <w:rPr>
          <w:rFonts w:ascii="Arial" w:hAnsi="Arial" w:cs="Arial"/>
          <w:i/>
        </w:rPr>
        <w:t>parents</w:t>
      </w:r>
      <w:proofErr w:type="spellEnd"/>
      <w:r w:rsidR="000013B5" w:rsidRPr="008068EF">
        <w:rPr>
          <w:rFonts w:ascii="Arial" w:hAnsi="Arial" w:cs="Arial"/>
          <w:i/>
        </w:rPr>
        <w:t xml:space="preserve">, </w:t>
      </w:r>
      <w:proofErr w:type="spellStart"/>
      <w:r w:rsidR="000013B5" w:rsidRPr="008068EF">
        <w:rPr>
          <w:rFonts w:ascii="Arial" w:hAnsi="Arial" w:cs="Arial"/>
          <w:i/>
        </w:rPr>
        <w:t>spouse</w:t>
      </w:r>
      <w:proofErr w:type="spellEnd"/>
      <w:r w:rsidR="000013B5" w:rsidRPr="008068EF">
        <w:rPr>
          <w:rFonts w:ascii="Arial" w:hAnsi="Arial" w:cs="Arial"/>
          <w:i/>
        </w:rPr>
        <w:t xml:space="preserve"> </w:t>
      </w:r>
      <w:proofErr w:type="spellStart"/>
      <w:r w:rsidR="000013B5" w:rsidRPr="008068EF">
        <w:rPr>
          <w:rFonts w:ascii="Arial" w:hAnsi="Arial" w:cs="Arial"/>
          <w:i/>
        </w:rPr>
        <w:t>of</w:t>
      </w:r>
      <w:proofErr w:type="spellEnd"/>
      <w:r w:rsidR="000013B5" w:rsidRPr="008068EF">
        <w:rPr>
          <w:rFonts w:ascii="Arial" w:hAnsi="Arial" w:cs="Arial"/>
          <w:i/>
        </w:rPr>
        <w:t xml:space="preserve"> </w:t>
      </w:r>
      <w:proofErr w:type="spellStart"/>
      <w:r w:rsidR="000013B5" w:rsidRPr="008068EF">
        <w:rPr>
          <w:rFonts w:ascii="Arial" w:hAnsi="Arial" w:cs="Arial"/>
          <w:i/>
        </w:rPr>
        <w:t>child</w:t>
      </w:r>
      <w:proofErr w:type="spellEnd"/>
      <w:r w:rsidR="000013B5" w:rsidRPr="008068EF">
        <w:rPr>
          <w:rFonts w:ascii="Arial" w:hAnsi="Arial" w:cs="Arial"/>
          <w:i/>
        </w:rPr>
        <w:t xml:space="preserve"> </w:t>
      </w:r>
      <w:proofErr w:type="spellStart"/>
      <w:r w:rsidR="000013B5" w:rsidRPr="008068EF">
        <w:rPr>
          <w:rFonts w:ascii="Arial" w:hAnsi="Arial" w:cs="Arial"/>
          <w:i/>
        </w:rPr>
        <w:t>of</w:t>
      </w:r>
      <w:proofErr w:type="spellEnd"/>
      <w:r w:rsidR="000013B5" w:rsidRPr="008068EF">
        <w:rPr>
          <w:rFonts w:ascii="Arial" w:hAnsi="Arial" w:cs="Arial"/>
          <w:i/>
        </w:rPr>
        <w:t xml:space="preserve"> </w:t>
      </w:r>
      <w:proofErr w:type="spellStart"/>
      <w:r w:rsidR="000013B5" w:rsidRPr="008068EF">
        <w:rPr>
          <w:rFonts w:ascii="Arial" w:hAnsi="Arial" w:cs="Arial"/>
          <w:i/>
        </w:rPr>
        <w:t>the</w:t>
      </w:r>
      <w:proofErr w:type="spellEnd"/>
      <w:r w:rsidR="000013B5" w:rsidRPr="008068EF">
        <w:rPr>
          <w:rFonts w:ascii="Arial" w:hAnsi="Arial" w:cs="Arial"/>
          <w:i/>
        </w:rPr>
        <w:t xml:space="preserve"> </w:t>
      </w:r>
      <w:proofErr w:type="spellStart"/>
      <w:r w:rsidR="000013B5" w:rsidRPr="008068EF">
        <w:rPr>
          <w:rFonts w:ascii="Arial" w:hAnsi="Arial" w:cs="Arial"/>
          <w:i/>
        </w:rPr>
        <w:t>victim</w:t>
      </w:r>
      <w:proofErr w:type="spellEnd"/>
      <w:r w:rsidR="000013B5" w:rsidRPr="008068EF">
        <w:rPr>
          <w:rFonts w:ascii="Arial" w:hAnsi="Arial" w:cs="Arial"/>
          <w:i/>
        </w:rPr>
        <w:t xml:space="preserve"> and </w:t>
      </w:r>
      <w:proofErr w:type="spellStart"/>
      <w:r w:rsidR="000013B5" w:rsidRPr="008068EF">
        <w:rPr>
          <w:rFonts w:ascii="Arial" w:hAnsi="Arial" w:cs="Arial"/>
          <w:i/>
        </w:rPr>
        <w:t>also</w:t>
      </w:r>
      <w:proofErr w:type="spellEnd"/>
      <w:r w:rsidR="000013B5" w:rsidRPr="008068EF">
        <w:rPr>
          <w:rFonts w:ascii="Arial" w:hAnsi="Arial" w:cs="Arial"/>
          <w:i/>
        </w:rPr>
        <w:t xml:space="preserve"> </w:t>
      </w:r>
      <w:proofErr w:type="spellStart"/>
      <w:r w:rsidR="000013B5" w:rsidRPr="008068EF">
        <w:rPr>
          <w:rFonts w:ascii="Arial" w:hAnsi="Arial" w:cs="Arial"/>
          <w:i/>
        </w:rPr>
        <w:t>lived</w:t>
      </w:r>
      <w:proofErr w:type="spellEnd"/>
      <w:r w:rsidR="000013B5" w:rsidRPr="008068EF">
        <w:rPr>
          <w:rFonts w:ascii="Arial" w:hAnsi="Arial" w:cs="Arial"/>
          <w:i/>
        </w:rPr>
        <w:t xml:space="preserve"> </w:t>
      </w:r>
      <w:proofErr w:type="spellStart"/>
      <w:r w:rsidR="000013B5" w:rsidRPr="008068EF">
        <w:rPr>
          <w:rFonts w:ascii="Arial" w:hAnsi="Arial" w:cs="Arial"/>
          <w:i/>
        </w:rPr>
        <w:t>with</w:t>
      </w:r>
      <w:proofErr w:type="spellEnd"/>
      <w:r w:rsidR="000013B5" w:rsidRPr="008068EF">
        <w:rPr>
          <w:rFonts w:ascii="Arial" w:hAnsi="Arial" w:cs="Arial"/>
          <w:i/>
        </w:rPr>
        <w:t xml:space="preserve"> </w:t>
      </w:r>
      <w:proofErr w:type="spellStart"/>
      <w:r w:rsidR="000013B5" w:rsidRPr="008068EF">
        <w:rPr>
          <w:rFonts w:ascii="Arial" w:hAnsi="Arial" w:cs="Arial"/>
          <w:i/>
        </w:rPr>
        <w:t>the</w:t>
      </w:r>
      <w:proofErr w:type="spellEnd"/>
      <w:r w:rsidR="000013B5" w:rsidRPr="008068EF">
        <w:rPr>
          <w:rFonts w:ascii="Arial" w:hAnsi="Arial" w:cs="Arial"/>
          <w:i/>
        </w:rPr>
        <w:t xml:space="preserve"> </w:t>
      </w:r>
      <w:proofErr w:type="spellStart"/>
      <w:r w:rsidR="000013B5" w:rsidRPr="008068EF">
        <w:rPr>
          <w:rFonts w:ascii="Arial" w:hAnsi="Arial" w:cs="Arial"/>
          <w:i/>
        </w:rPr>
        <w:t>victim</w:t>
      </w:r>
      <w:proofErr w:type="spellEnd"/>
      <w:r w:rsidR="000013B5" w:rsidRPr="008068EF">
        <w:rPr>
          <w:rFonts w:ascii="Arial" w:hAnsi="Arial" w:cs="Arial"/>
          <w:i/>
        </w:rPr>
        <w:t xml:space="preserve"> in </w:t>
      </w:r>
      <w:proofErr w:type="spellStart"/>
      <w:r w:rsidR="000013B5" w:rsidRPr="008068EF">
        <w:rPr>
          <w:rFonts w:ascii="Arial" w:hAnsi="Arial" w:cs="Arial"/>
          <w:i/>
        </w:rPr>
        <w:t>common</w:t>
      </w:r>
      <w:proofErr w:type="spellEnd"/>
      <w:r w:rsidR="000013B5" w:rsidRPr="008068EF">
        <w:rPr>
          <w:rFonts w:ascii="Arial" w:hAnsi="Arial" w:cs="Arial"/>
          <w:i/>
        </w:rPr>
        <w:t xml:space="preserve"> </w:t>
      </w:r>
      <w:proofErr w:type="spellStart"/>
      <w:r w:rsidR="000013B5" w:rsidRPr="008068EF">
        <w:rPr>
          <w:rFonts w:ascii="Arial" w:hAnsi="Arial" w:cs="Arial"/>
          <w:i/>
        </w:rPr>
        <w:t>household</w:t>
      </w:r>
      <w:proofErr w:type="spellEnd"/>
      <w:r w:rsidR="000013B5" w:rsidRPr="008068EF">
        <w:rPr>
          <w:rFonts w:ascii="Arial" w:hAnsi="Arial" w:cs="Arial"/>
          <w:i/>
        </w:rPr>
        <w:t xml:space="preserve"> </w:t>
      </w:r>
      <w:proofErr w:type="spellStart"/>
      <w:r w:rsidR="000013B5" w:rsidRPr="008068EF">
        <w:rPr>
          <w:rFonts w:ascii="Arial" w:hAnsi="Arial" w:cs="Arial"/>
          <w:i/>
        </w:rPr>
        <w:t>when</w:t>
      </w:r>
      <w:proofErr w:type="spellEnd"/>
      <w:r w:rsidR="000013B5" w:rsidRPr="008068EF">
        <w:rPr>
          <w:rFonts w:ascii="Arial" w:hAnsi="Arial" w:cs="Arial"/>
          <w:i/>
        </w:rPr>
        <w:t xml:space="preserve"> </w:t>
      </w:r>
      <w:proofErr w:type="spellStart"/>
      <w:r w:rsidR="000013B5" w:rsidRPr="008068EF">
        <w:rPr>
          <w:rFonts w:ascii="Arial" w:hAnsi="Arial" w:cs="Arial"/>
          <w:i/>
        </w:rPr>
        <w:t>the</w:t>
      </w:r>
      <w:proofErr w:type="spellEnd"/>
      <w:r w:rsidR="000013B5" w:rsidRPr="008068EF">
        <w:rPr>
          <w:rFonts w:ascii="Arial" w:hAnsi="Arial" w:cs="Arial"/>
          <w:i/>
        </w:rPr>
        <w:t xml:space="preserve"> </w:t>
      </w:r>
      <w:proofErr w:type="spellStart"/>
      <w:r w:rsidR="000013B5" w:rsidRPr="008068EF">
        <w:rPr>
          <w:rFonts w:ascii="Arial" w:hAnsi="Arial" w:cs="Arial"/>
          <w:i/>
        </w:rPr>
        <w:t>victim</w:t>
      </w:r>
      <w:proofErr w:type="spellEnd"/>
      <w:r w:rsidR="000013B5" w:rsidRPr="008068EF">
        <w:rPr>
          <w:rFonts w:ascii="Arial" w:hAnsi="Arial" w:cs="Arial"/>
          <w:i/>
        </w:rPr>
        <w:t xml:space="preserve"> </w:t>
      </w:r>
      <w:proofErr w:type="spellStart"/>
      <w:r w:rsidR="000013B5" w:rsidRPr="008068EF">
        <w:rPr>
          <w:rFonts w:ascii="Arial" w:hAnsi="Arial" w:cs="Arial"/>
          <w:i/>
        </w:rPr>
        <w:t>died</w:t>
      </w:r>
      <w:proofErr w:type="spellEnd"/>
      <w:r w:rsidR="000013B5" w:rsidRPr="008068EF">
        <w:rPr>
          <w:rFonts w:ascii="Arial" w:hAnsi="Arial" w:cs="Arial"/>
          <w:i/>
        </w:rPr>
        <w:t xml:space="preserve">, </w:t>
      </w:r>
      <w:proofErr w:type="spellStart"/>
      <w:r w:rsidR="000013B5" w:rsidRPr="008068EF">
        <w:rPr>
          <w:rFonts w:ascii="Arial" w:hAnsi="Arial" w:cs="Arial"/>
          <w:i/>
        </w:rPr>
        <w:t>or</w:t>
      </w:r>
      <w:proofErr w:type="spellEnd"/>
      <w:r w:rsidR="000013B5" w:rsidRPr="008068EF">
        <w:rPr>
          <w:rFonts w:ascii="Arial" w:hAnsi="Arial" w:cs="Arial"/>
          <w:i/>
        </w:rPr>
        <w:t xml:space="preserve"> a person </w:t>
      </w:r>
      <w:proofErr w:type="spellStart"/>
      <w:r w:rsidR="000013B5" w:rsidRPr="008068EF">
        <w:rPr>
          <w:rFonts w:ascii="Arial" w:hAnsi="Arial" w:cs="Arial"/>
          <w:i/>
        </w:rPr>
        <w:t>who</w:t>
      </w:r>
      <w:proofErr w:type="spellEnd"/>
      <w:r w:rsidR="000013B5" w:rsidRPr="008068EF">
        <w:rPr>
          <w:rFonts w:ascii="Arial" w:hAnsi="Arial" w:cs="Arial"/>
          <w:i/>
        </w:rPr>
        <w:t xml:space="preserve"> </w:t>
      </w:r>
      <w:proofErr w:type="spellStart"/>
      <w:r w:rsidR="000013B5" w:rsidRPr="008068EF">
        <w:rPr>
          <w:rFonts w:ascii="Arial" w:hAnsi="Arial" w:cs="Arial"/>
          <w:i/>
        </w:rPr>
        <w:t>received</w:t>
      </w:r>
      <w:proofErr w:type="spellEnd"/>
      <w:r w:rsidR="000013B5" w:rsidRPr="008068EF">
        <w:rPr>
          <w:rFonts w:ascii="Arial" w:hAnsi="Arial" w:cs="Arial"/>
          <w:i/>
        </w:rPr>
        <w:t xml:space="preserve"> </w:t>
      </w:r>
      <w:proofErr w:type="spellStart"/>
      <w:r w:rsidR="000013B5" w:rsidRPr="008068EF">
        <w:rPr>
          <w:rFonts w:ascii="Arial" w:hAnsi="Arial" w:cs="Arial"/>
          <w:i/>
        </w:rPr>
        <w:t>or</w:t>
      </w:r>
      <w:proofErr w:type="spellEnd"/>
      <w:r w:rsidR="000013B5" w:rsidRPr="008068EF">
        <w:rPr>
          <w:rFonts w:ascii="Arial" w:hAnsi="Arial" w:cs="Arial"/>
          <w:i/>
        </w:rPr>
        <w:t xml:space="preserve"> </w:t>
      </w:r>
      <w:proofErr w:type="spellStart"/>
      <w:r w:rsidR="000013B5" w:rsidRPr="008068EF">
        <w:rPr>
          <w:rFonts w:ascii="Arial" w:hAnsi="Arial" w:cs="Arial"/>
          <w:i/>
        </w:rPr>
        <w:t>should</w:t>
      </w:r>
      <w:proofErr w:type="spellEnd"/>
      <w:r w:rsidR="000013B5" w:rsidRPr="008068EF">
        <w:rPr>
          <w:rFonts w:ascii="Arial" w:hAnsi="Arial" w:cs="Arial"/>
          <w:i/>
        </w:rPr>
        <w:t xml:space="preserve"> </w:t>
      </w:r>
      <w:proofErr w:type="spellStart"/>
      <w:r w:rsidR="000013B5" w:rsidRPr="008068EF">
        <w:rPr>
          <w:rFonts w:ascii="Arial" w:hAnsi="Arial" w:cs="Arial"/>
          <w:i/>
        </w:rPr>
        <w:t>have</w:t>
      </w:r>
      <w:proofErr w:type="spellEnd"/>
      <w:r w:rsidR="000013B5" w:rsidRPr="008068EF">
        <w:rPr>
          <w:rFonts w:ascii="Arial" w:hAnsi="Arial" w:cs="Arial"/>
          <w:i/>
        </w:rPr>
        <w:t xml:space="preserve"> </w:t>
      </w:r>
      <w:proofErr w:type="spellStart"/>
      <w:r w:rsidR="000013B5" w:rsidRPr="008068EF">
        <w:rPr>
          <w:rFonts w:ascii="Arial" w:hAnsi="Arial" w:cs="Arial"/>
          <w:i/>
        </w:rPr>
        <w:t>received</w:t>
      </w:r>
      <w:proofErr w:type="spellEnd"/>
      <w:r w:rsidR="000013B5" w:rsidRPr="008068EF">
        <w:rPr>
          <w:rFonts w:ascii="Arial" w:hAnsi="Arial" w:cs="Arial"/>
          <w:i/>
        </w:rPr>
        <w:t xml:space="preserve"> </w:t>
      </w:r>
      <w:proofErr w:type="spellStart"/>
      <w:r w:rsidR="000013B5" w:rsidRPr="008068EF">
        <w:rPr>
          <w:rFonts w:ascii="Arial" w:hAnsi="Arial" w:cs="Arial"/>
          <w:i/>
        </w:rPr>
        <w:t>sustenance</w:t>
      </w:r>
      <w:proofErr w:type="spellEnd"/>
      <w:r w:rsidR="000013B5" w:rsidRPr="008068EF">
        <w:rPr>
          <w:rFonts w:ascii="Arial" w:hAnsi="Arial" w:cs="Arial"/>
          <w:i/>
        </w:rPr>
        <w:t>.“</w:t>
      </w:r>
      <w:r w:rsidR="008D0B01" w:rsidRPr="008068EF">
        <w:rPr>
          <w:rFonts w:ascii="Arial" w:hAnsi="Arial" w:cs="Arial"/>
          <w:i/>
        </w:rPr>
        <w:t xml:space="preserve"> </w:t>
      </w:r>
      <w:proofErr w:type="spellStart"/>
      <w:r w:rsidR="000013B5" w:rsidRPr="008068EF">
        <w:rPr>
          <w:rFonts w:ascii="Arial" w:hAnsi="Arial" w:cs="Arial"/>
        </w:rPr>
        <w:t>According</w:t>
      </w:r>
      <w:proofErr w:type="spellEnd"/>
      <w:r w:rsidR="000013B5" w:rsidRPr="008068EF">
        <w:rPr>
          <w:rFonts w:ascii="Arial" w:hAnsi="Arial" w:cs="Arial"/>
        </w:rPr>
        <w:t xml:space="preserve"> to </w:t>
      </w:r>
      <w:proofErr w:type="spellStart"/>
      <w:r w:rsidR="000013B5" w:rsidRPr="008068EF">
        <w:rPr>
          <w:rFonts w:ascii="Arial" w:hAnsi="Arial" w:cs="Arial"/>
        </w:rPr>
        <w:t>the</w:t>
      </w:r>
      <w:proofErr w:type="spellEnd"/>
      <w:r w:rsidR="000013B5" w:rsidRPr="008068EF">
        <w:rPr>
          <w:rFonts w:ascii="Arial" w:hAnsi="Arial" w:cs="Arial"/>
        </w:rPr>
        <w:t xml:space="preserve"> </w:t>
      </w:r>
      <w:proofErr w:type="spellStart"/>
      <w:r w:rsidR="000013B5" w:rsidRPr="008068EF">
        <w:rPr>
          <w:rFonts w:ascii="Arial" w:hAnsi="Arial" w:cs="Arial"/>
        </w:rPr>
        <w:t>law</w:t>
      </w:r>
      <w:proofErr w:type="spellEnd"/>
      <w:r w:rsidR="000013B5" w:rsidRPr="008068EF">
        <w:rPr>
          <w:rFonts w:ascii="Arial" w:hAnsi="Arial" w:cs="Arial"/>
        </w:rPr>
        <w:t xml:space="preserve"> </w:t>
      </w:r>
      <w:proofErr w:type="spellStart"/>
      <w:r w:rsidR="000013B5" w:rsidRPr="008068EF">
        <w:rPr>
          <w:rFonts w:ascii="Arial" w:hAnsi="Arial" w:cs="Arial"/>
        </w:rPr>
        <w:t>the</w:t>
      </w:r>
      <w:proofErr w:type="spellEnd"/>
      <w:r w:rsidR="000013B5" w:rsidRPr="008068EF">
        <w:rPr>
          <w:rFonts w:ascii="Arial" w:hAnsi="Arial" w:cs="Arial"/>
        </w:rPr>
        <w:t xml:space="preserve"> </w:t>
      </w:r>
      <w:proofErr w:type="spellStart"/>
      <w:r w:rsidR="000013B5" w:rsidRPr="008068EF">
        <w:rPr>
          <w:rFonts w:ascii="Arial" w:hAnsi="Arial" w:cs="Arial"/>
        </w:rPr>
        <w:t>injured</w:t>
      </w:r>
      <w:proofErr w:type="spellEnd"/>
      <w:r w:rsidR="000013B5" w:rsidRPr="008068EF">
        <w:rPr>
          <w:rFonts w:ascii="Arial" w:hAnsi="Arial" w:cs="Arial"/>
        </w:rPr>
        <w:t xml:space="preserve"> person </w:t>
      </w:r>
      <w:proofErr w:type="spellStart"/>
      <w:r w:rsidR="000013B5" w:rsidRPr="008068EF">
        <w:rPr>
          <w:rFonts w:ascii="Arial" w:hAnsi="Arial" w:cs="Arial"/>
        </w:rPr>
        <w:t>is</w:t>
      </w:r>
      <w:proofErr w:type="spellEnd"/>
      <w:r w:rsidR="000013B5" w:rsidRPr="008068EF">
        <w:rPr>
          <w:rFonts w:ascii="Arial" w:hAnsi="Arial" w:cs="Arial"/>
        </w:rPr>
        <w:t xml:space="preserve"> „</w:t>
      </w:r>
      <w:r w:rsidR="000013B5" w:rsidRPr="008068EF">
        <w:rPr>
          <w:rFonts w:ascii="Arial" w:hAnsi="Arial" w:cs="Arial"/>
          <w:i/>
        </w:rPr>
        <w:t xml:space="preserve">a person, </w:t>
      </w:r>
      <w:proofErr w:type="spellStart"/>
      <w:r w:rsidR="000013B5" w:rsidRPr="008068EF">
        <w:rPr>
          <w:rFonts w:ascii="Arial" w:hAnsi="Arial" w:cs="Arial"/>
          <w:i/>
        </w:rPr>
        <w:t>who</w:t>
      </w:r>
      <w:proofErr w:type="spellEnd"/>
      <w:r w:rsidR="000013B5" w:rsidRPr="008068EF">
        <w:rPr>
          <w:rFonts w:ascii="Arial" w:hAnsi="Arial" w:cs="Arial"/>
          <w:i/>
        </w:rPr>
        <w:t xml:space="preserve"> </w:t>
      </w:r>
      <w:proofErr w:type="spellStart"/>
      <w:r w:rsidR="000013B5" w:rsidRPr="008068EF">
        <w:rPr>
          <w:rFonts w:ascii="Arial" w:hAnsi="Arial" w:cs="Arial"/>
          <w:i/>
        </w:rPr>
        <w:t>got</w:t>
      </w:r>
      <w:proofErr w:type="spellEnd"/>
      <w:r w:rsidR="000013B5" w:rsidRPr="008068EF">
        <w:rPr>
          <w:rFonts w:ascii="Arial" w:hAnsi="Arial" w:cs="Arial"/>
          <w:i/>
        </w:rPr>
        <w:t xml:space="preserve"> </w:t>
      </w:r>
      <w:proofErr w:type="spellStart"/>
      <w:r w:rsidR="000013B5" w:rsidRPr="008068EF">
        <w:rPr>
          <w:rFonts w:ascii="Arial" w:hAnsi="Arial" w:cs="Arial"/>
          <w:i/>
        </w:rPr>
        <w:t>harmed</w:t>
      </w:r>
      <w:proofErr w:type="spellEnd"/>
      <w:r w:rsidR="000013B5" w:rsidRPr="008068EF">
        <w:rPr>
          <w:rFonts w:ascii="Arial" w:hAnsi="Arial" w:cs="Arial"/>
          <w:i/>
        </w:rPr>
        <w:t xml:space="preserve"> on </w:t>
      </w:r>
      <w:proofErr w:type="spellStart"/>
      <w:r w:rsidR="000013B5" w:rsidRPr="008068EF">
        <w:rPr>
          <w:rFonts w:ascii="Arial" w:hAnsi="Arial" w:cs="Arial"/>
          <w:i/>
        </w:rPr>
        <w:t>health</w:t>
      </w:r>
      <w:proofErr w:type="spellEnd"/>
      <w:r w:rsidR="008D0B01" w:rsidRPr="008068EF">
        <w:rPr>
          <w:rFonts w:ascii="Arial" w:hAnsi="Arial" w:cs="Arial"/>
          <w:i/>
        </w:rPr>
        <w:t xml:space="preserve"> </w:t>
      </w:r>
      <w:proofErr w:type="spellStart"/>
      <w:r w:rsidR="008D0B01" w:rsidRPr="008068EF">
        <w:rPr>
          <w:rFonts w:ascii="Arial" w:hAnsi="Arial" w:cs="Arial"/>
          <w:i/>
        </w:rPr>
        <w:t>or</w:t>
      </w:r>
      <w:proofErr w:type="spellEnd"/>
      <w:r w:rsidR="008D0B01" w:rsidRPr="008068EF">
        <w:rPr>
          <w:rFonts w:ascii="Arial" w:hAnsi="Arial" w:cs="Arial"/>
          <w:i/>
        </w:rPr>
        <w:t xml:space="preserve"> to </w:t>
      </w:r>
      <w:proofErr w:type="spellStart"/>
      <w:r w:rsidR="008D0B01" w:rsidRPr="008068EF">
        <w:rPr>
          <w:rFonts w:ascii="Arial" w:hAnsi="Arial" w:cs="Arial"/>
          <w:i/>
        </w:rPr>
        <w:t>whom</w:t>
      </w:r>
      <w:proofErr w:type="spellEnd"/>
      <w:r w:rsidR="008D0B01" w:rsidRPr="008068EF">
        <w:rPr>
          <w:rFonts w:ascii="Arial" w:hAnsi="Arial" w:cs="Arial"/>
          <w:i/>
        </w:rPr>
        <w:t xml:space="preserve"> </w:t>
      </w:r>
      <w:proofErr w:type="spellStart"/>
      <w:r w:rsidR="008D0B01" w:rsidRPr="008068EF">
        <w:rPr>
          <w:rFonts w:ascii="Arial" w:hAnsi="Arial" w:cs="Arial"/>
          <w:i/>
        </w:rPr>
        <w:t>was</w:t>
      </w:r>
      <w:proofErr w:type="spellEnd"/>
      <w:r w:rsidR="008D0B01" w:rsidRPr="008068EF">
        <w:rPr>
          <w:rFonts w:ascii="Arial" w:hAnsi="Arial" w:cs="Arial"/>
          <w:i/>
        </w:rPr>
        <w:t xml:space="preserve"> </w:t>
      </w:r>
      <w:proofErr w:type="spellStart"/>
      <w:r w:rsidR="008D0B01" w:rsidRPr="008068EF">
        <w:rPr>
          <w:rFonts w:ascii="Arial" w:hAnsi="Arial" w:cs="Arial"/>
          <w:i/>
        </w:rPr>
        <w:t>caused</w:t>
      </w:r>
      <w:proofErr w:type="spellEnd"/>
      <w:r w:rsidR="008D0B01" w:rsidRPr="008068EF">
        <w:rPr>
          <w:rFonts w:ascii="Arial" w:hAnsi="Arial" w:cs="Arial"/>
          <w:i/>
        </w:rPr>
        <w:t xml:space="preserve"> </w:t>
      </w:r>
      <w:proofErr w:type="spellStart"/>
      <w:r w:rsidR="008D0B01" w:rsidRPr="008068EF">
        <w:rPr>
          <w:rFonts w:ascii="Arial" w:hAnsi="Arial" w:cs="Arial"/>
          <w:i/>
        </w:rPr>
        <w:t>property</w:t>
      </w:r>
      <w:proofErr w:type="spellEnd"/>
      <w:r w:rsidR="008D0B01" w:rsidRPr="008068EF">
        <w:rPr>
          <w:rFonts w:ascii="Arial" w:hAnsi="Arial" w:cs="Arial"/>
          <w:i/>
        </w:rPr>
        <w:t xml:space="preserve"> </w:t>
      </w:r>
      <w:proofErr w:type="spellStart"/>
      <w:r w:rsidR="008D0B01" w:rsidRPr="008068EF">
        <w:rPr>
          <w:rFonts w:ascii="Arial" w:hAnsi="Arial" w:cs="Arial"/>
          <w:i/>
        </w:rPr>
        <w:t>or</w:t>
      </w:r>
      <w:proofErr w:type="spellEnd"/>
      <w:r w:rsidR="008D0B01" w:rsidRPr="008068EF">
        <w:rPr>
          <w:rFonts w:ascii="Arial" w:hAnsi="Arial" w:cs="Arial"/>
          <w:i/>
        </w:rPr>
        <w:t xml:space="preserve"> non-</w:t>
      </w:r>
      <w:proofErr w:type="spellStart"/>
      <w:r w:rsidR="008D0B01" w:rsidRPr="008068EF">
        <w:rPr>
          <w:rFonts w:ascii="Arial" w:hAnsi="Arial" w:cs="Arial"/>
          <w:i/>
        </w:rPr>
        <w:t>property</w:t>
      </w:r>
      <w:proofErr w:type="spellEnd"/>
      <w:r w:rsidR="008D0B01" w:rsidRPr="008068EF">
        <w:rPr>
          <w:rFonts w:ascii="Arial" w:hAnsi="Arial" w:cs="Arial"/>
          <w:i/>
        </w:rPr>
        <w:t xml:space="preserve"> </w:t>
      </w:r>
      <w:proofErr w:type="spellStart"/>
      <w:r w:rsidR="008D0B01" w:rsidRPr="008068EF">
        <w:rPr>
          <w:rFonts w:ascii="Arial" w:hAnsi="Arial" w:cs="Arial"/>
          <w:i/>
        </w:rPr>
        <w:t>damage</w:t>
      </w:r>
      <w:proofErr w:type="spellEnd"/>
      <w:r w:rsidR="008D0B01" w:rsidRPr="008068EF">
        <w:rPr>
          <w:rFonts w:ascii="Arial" w:hAnsi="Arial" w:cs="Arial"/>
          <w:i/>
        </w:rPr>
        <w:t xml:space="preserve">, </w:t>
      </w:r>
      <w:proofErr w:type="spellStart"/>
      <w:r w:rsidR="008D0B01" w:rsidRPr="008068EF">
        <w:rPr>
          <w:rFonts w:ascii="Arial" w:hAnsi="Arial" w:cs="Arial"/>
          <w:i/>
        </w:rPr>
        <w:t>or</w:t>
      </w:r>
      <w:proofErr w:type="spellEnd"/>
      <w:r w:rsidR="008D0B01" w:rsidRPr="008068EF">
        <w:rPr>
          <w:rFonts w:ascii="Arial" w:hAnsi="Arial" w:cs="Arial"/>
          <w:i/>
        </w:rPr>
        <w:t xml:space="preserve"> a person on </w:t>
      </w:r>
      <w:proofErr w:type="spellStart"/>
      <w:r w:rsidR="008D0B01" w:rsidRPr="008068EF">
        <w:rPr>
          <w:rFonts w:ascii="Arial" w:hAnsi="Arial" w:cs="Arial"/>
          <w:i/>
        </w:rPr>
        <w:t>whoose</w:t>
      </w:r>
      <w:proofErr w:type="spellEnd"/>
      <w:r w:rsidR="008D0B01" w:rsidRPr="008068EF">
        <w:rPr>
          <w:rFonts w:ascii="Arial" w:hAnsi="Arial" w:cs="Arial"/>
          <w:i/>
        </w:rPr>
        <w:t xml:space="preserve"> </w:t>
      </w:r>
      <w:proofErr w:type="spellStart"/>
      <w:r w:rsidR="008D0B01" w:rsidRPr="008068EF">
        <w:rPr>
          <w:rFonts w:ascii="Arial" w:hAnsi="Arial" w:cs="Arial"/>
          <w:i/>
        </w:rPr>
        <w:t>account</w:t>
      </w:r>
      <w:proofErr w:type="spellEnd"/>
      <w:r w:rsidR="008D0B01" w:rsidRPr="008068EF">
        <w:rPr>
          <w:rFonts w:ascii="Arial" w:hAnsi="Arial" w:cs="Arial"/>
          <w:i/>
        </w:rPr>
        <w:t xml:space="preserve"> </w:t>
      </w:r>
      <w:proofErr w:type="spellStart"/>
      <w:r w:rsidR="008D0B01" w:rsidRPr="008068EF">
        <w:rPr>
          <w:rFonts w:ascii="Arial" w:hAnsi="Arial" w:cs="Arial"/>
          <w:i/>
        </w:rPr>
        <w:t>got</w:t>
      </w:r>
      <w:proofErr w:type="spellEnd"/>
      <w:r w:rsidR="008D0B01" w:rsidRPr="008068EF">
        <w:rPr>
          <w:rFonts w:ascii="Arial" w:hAnsi="Arial" w:cs="Arial"/>
          <w:i/>
        </w:rPr>
        <w:t xml:space="preserve"> </w:t>
      </w:r>
      <w:proofErr w:type="spellStart"/>
      <w:r w:rsidR="008D0B01" w:rsidRPr="008068EF">
        <w:rPr>
          <w:rFonts w:ascii="Arial" w:hAnsi="Arial" w:cs="Arial"/>
          <w:i/>
        </w:rPr>
        <w:t>someone</w:t>
      </w:r>
      <w:proofErr w:type="spellEnd"/>
      <w:r w:rsidR="008D0B01" w:rsidRPr="008068EF">
        <w:rPr>
          <w:rFonts w:ascii="Arial" w:hAnsi="Arial" w:cs="Arial"/>
          <w:i/>
        </w:rPr>
        <w:t xml:space="preserve"> </w:t>
      </w:r>
      <w:proofErr w:type="spellStart"/>
      <w:r w:rsidR="008D0B01" w:rsidRPr="008068EF">
        <w:rPr>
          <w:rFonts w:ascii="Arial" w:hAnsi="Arial" w:cs="Arial"/>
          <w:i/>
        </w:rPr>
        <w:t>else</w:t>
      </w:r>
      <w:proofErr w:type="spellEnd"/>
      <w:r w:rsidR="008D0B01" w:rsidRPr="008068EF">
        <w:rPr>
          <w:rFonts w:ascii="Arial" w:hAnsi="Arial" w:cs="Arial"/>
          <w:i/>
        </w:rPr>
        <w:t xml:space="preserve"> </w:t>
      </w:r>
      <w:proofErr w:type="spellStart"/>
      <w:r w:rsidR="008D0B01" w:rsidRPr="008068EF">
        <w:rPr>
          <w:rFonts w:ascii="Arial" w:hAnsi="Arial" w:cs="Arial"/>
          <w:i/>
        </w:rPr>
        <w:t>an</w:t>
      </w:r>
      <w:proofErr w:type="spellEnd"/>
      <w:r w:rsidR="008D0B01" w:rsidRPr="008068EF">
        <w:rPr>
          <w:rFonts w:ascii="Arial" w:hAnsi="Arial" w:cs="Arial"/>
          <w:i/>
        </w:rPr>
        <w:t xml:space="preserve"> </w:t>
      </w:r>
      <w:proofErr w:type="spellStart"/>
      <w:r w:rsidR="008D0B01" w:rsidRPr="008068EF">
        <w:rPr>
          <w:rFonts w:ascii="Arial" w:hAnsi="Arial" w:cs="Arial"/>
          <w:i/>
        </w:rPr>
        <w:t>enrichment</w:t>
      </w:r>
      <w:proofErr w:type="spellEnd"/>
      <w:r w:rsidR="008D0B01" w:rsidRPr="008068EF">
        <w:rPr>
          <w:rFonts w:ascii="Arial" w:hAnsi="Arial" w:cs="Arial"/>
          <w:i/>
        </w:rPr>
        <w:t>.</w:t>
      </w:r>
      <w:r w:rsidR="000013B5" w:rsidRPr="008068EF">
        <w:rPr>
          <w:rFonts w:ascii="Arial" w:hAnsi="Arial" w:cs="Arial"/>
          <w:i/>
        </w:rPr>
        <w:t>“</w:t>
      </w:r>
    </w:p>
    <w:p w:rsidR="00245B81" w:rsidRPr="008068EF" w:rsidRDefault="00C85511" w:rsidP="00FE708F">
      <w:pPr>
        <w:pStyle w:val="Default"/>
        <w:spacing w:line="360" w:lineRule="auto"/>
        <w:ind w:firstLine="567"/>
        <w:jc w:val="both"/>
        <w:rPr>
          <w:rFonts w:ascii="Arial" w:hAnsi="Arial" w:cs="Arial"/>
          <w:color w:val="auto"/>
        </w:rPr>
      </w:pPr>
      <w:r w:rsidRPr="008068EF">
        <w:rPr>
          <w:rFonts w:ascii="Arial" w:hAnsi="Arial" w:cs="Arial"/>
          <w:color w:val="auto"/>
        </w:rPr>
        <w:t xml:space="preserve">I </w:t>
      </w:r>
      <w:proofErr w:type="spellStart"/>
      <w:r w:rsidRPr="008068EF">
        <w:rPr>
          <w:rFonts w:ascii="Arial" w:hAnsi="Arial" w:cs="Arial"/>
          <w:color w:val="auto"/>
        </w:rPr>
        <w:t>also</w:t>
      </w:r>
      <w:proofErr w:type="spellEnd"/>
      <w:r w:rsidRPr="008068EF">
        <w:rPr>
          <w:rFonts w:ascii="Arial" w:hAnsi="Arial" w:cs="Arial"/>
          <w:color w:val="auto"/>
        </w:rPr>
        <w:t xml:space="preserve"> </w:t>
      </w:r>
      <w:proofErr w:type="spellStart"/>
      <w:r w:rsidRPr="008068EF">
        <w:rPr>
          <w:rFonts w:ascii="Arial" w:hAnsi="Arial" w:cs="Arial"/>
          <w:color w:val="auto"/>
        </w:rPr>
        <w:t>deal</w:t>
      </w:r>
      <w:proofErr w:type="spellEnd"/>
      <w:r w:rsidRPr="008068EF">
        <w:rPr>
          <w:rFonts w:ascii="Arial" w:hAnsi="Arial" w:cs="Arial"/>
          <w:color w:val="auto"/>
        </w:rPr>
        <w:t xml:space="preserve"> </w:t>
      </w:r>
      <w:proofErr w:type="spellStart"/>
      <w:r w:rsidRPr="008068EF">
        <w:rPr>
          <w:rFonts w:ascii="Arial" w:hAnsi="Arial" w:cs="Arial"/>
          <w:color w:val="auto"/>
        </w:rPr>
        <w:t>with</w:t>
      </w:r>
      <w:proofErr w:type="spellEnd"/>
      <w:r w:rsidRPr="008068EF">
        <w:rPr>
          <w:rFonts w:ascii="Arial" w:hAnsi="Arial" w:cs="Arial"/>
          <w:color w:val="auto"/>
        </w:rPr>
        <w:t xml:space="preserve"> a science </w:t>
      </w:r>
      <w:proofErr w:type="spellStart"/>
      <w:r w:rsidRPr="008068EF">
        <w:rPr>
          <w:rFonts w:ascii="Arial" w:hAnsi="Arial" w:cs="Arial"/>
          <w:color w:val="auto"/>
        </w:rPr>
        <w:t>of</w:t>
      </w:r>
      <w:proofErr w:type="spellEnd"/>
      <w:r w:rsidRPr="008068EF">
        <w:rPr>
          <w:rFonts w:ascii="Arial" w:hAnsi="Arial" w:cs="Arial"/>
          <w:color w:val="auto"/>
        </w:rPr>
        <w:t xml:space="preserve"> </w:t>
      </w:r>
      <w:proofErr w:type="spellStart"/>
      <w:r w:rsidRPr="008068EF">
        <w:rPr>
          <w:rFonts w:ascii="Arial" w:hAnsi="Arial" w:cs="Arial"/>
          <w:color w:val="auto"/>
        </w:rPr>
        <w:t>victims</w:t>
      </w:r>
      <w:proofErr w:type="spellEnd"/>
      <w:r w:rsidRPr="008068EF">
        <w:rPr>
          <w:rFonts w:ascii="Arial" w:hAnsi="Arial" w:cs="Arial"/>
          <w:color w:val="auto"/>
        </w:rPr>
        <w:t xml:space="preserve"> –</w:t>
      </w:r>
      <w:r w:rsidR="00133C00" w:rsidRPr="008068EF">
        <w:rPr>
          <w:rFonts w:ascii="Arial" w:hAnsi="Arial" w:cs="Arial"/>
          <w:color w:val="auto"/>
        </w:rPr>
        <w:t xml:space="preserve"> </w:t>
      </w:r>
      <w:proofErr w:type="spellStart"/>
      <w:r w:rsidR="00133C00" w:rsidRPr="008068EF">
        <w:rPr>
          <w:rFonts w:ascii="Arial" w:hAnsi="Arial" w:cs="Arial"/>
          <w:color w:val="auto"/>
        </w:rPr>
        <w:t>viktimolog</w:t>
      </w:r>
      <w:r w:rsidRPr="008068EF">
        <w:rPr>
          <w:rFonts w:ascii="Arial" w:hAnsi="Arial" w:cs="Arial"/>
          <w:color w:val="auto"/>
        </w:rPr>
        <w:t>i</w:t>
      </w:r>
      <w:proofErr w:type="spellEnd"/>
      <w:r w:rsidRPr="008068EF">
        <w:rPr>
          <w:rFonts w:ascii="Arial" w:hAnsi="Arial" w:cs="Arial"/>
          <w:color w:val="auto"/>
        </w:rPr>
        <w:t xml:space="preserve">. </w:t>
      </w:r>
      <w:r w:rsidR="00245B81" w:rsidRPr="008068EF">
        <w:rPr>
          <w:rFonts w:ascii="Arial" w:hAnsi="Arial" w:cs="Arial"/>
          <w:color w:val="auto"/>
        </w:rPr>
        <w:t xml:space="preserve">In </w:t>
      </w:r>
      <w:proofErr w:type="spellStart"/>
      <w:r w:rsidR="00245B81" w:rsidRPr="008068EF">
        <w:rPr>
          <w:rFonts w:ascii="Arial" w:hAnsi="Arial" w:cs="Arial"/>
          <w:color w:val="auto"/>
        </w:rPr>
        <w:t>this</w:t>
      </w:r>
      <w:proofErr w:type="spellEnd"/>
      <w:r w:rsidR="00245B81" w:rsidRPr="008068EF">
        <w:rPr>
          <w:rFonts w:ascii="Arial" w:hAnsi="Arial" w:cs="Arial"/>
          <w:color w:val="auto"/>
        </w:rPr>
        <w:t xml:space="preserve"> kontext, I </w:t>
      </w:r>
      <w:proofErr w:type="spellStart"/>
      <w:r w:rsidR="00245B81" w:rsidRPr="008068EF">
        <w:rPr>
          <w:rFonts w:ascii="Arial" w:hAnsi="Arial" w:cs="Arial"/>
          <w:color w:val="auto"/>
        </w:rPr>
        <w:t>discuss</w:t>
      </w:r>
      <w:proofErr w:type="spellEnd"/>
      <w:r w:rsidR="00245B81" w:rsidRPr="008068EF">
        <w:rPr>
          <w:rFonts w:ascii="Arial" w:hAnsi="Arial" w:cs="Arial"/>
          <w:color w:val="auto"/>
        </w:rPr>
        <w:t xml:space="preserve"> </w:t>
      </w:r>
      <w:proofErr w:type="spellStart"/>
      <w:r w:rsidR="00245B81" w:rsidRPr="008068EF">
        <w:rPr>
          <w:rFonts w:ascii="Arial" w:hAnsi="Arial" w:cs="Arial"/>
          <w:color w:val="auto"/>
        </w:rPr>
        <w:t>the</w:t>
      </w:r>
      <w:proofErr w:type="spellEnd"/>
      <w:r w:rsidR="00245B81" w:rsidRPr="008068EF">
        <w:rPr>
          <w:rFonts w:ascii="Arial" w:hAnsi="Arial" w:cs="Arial"/>
          <w:color w:val="auto"/>
        </w:rPr>
        <w:t xml:space="preserve"> </w:t>
      </w:r>
      <w:proofErr w:type="spellStart"/>
      <w:r w:rsidR="00245B81" w:rsidRPr="008068EF">
        <w:rPr>
          <w:rFonts w:ascii="Arial" w:hAnsi="Arial" w:cs="Arial"/>
          <w:color w:val="auto"/>
        </w:rPr>
        <w:t>process</w:t>
      </w:r>
      <w:proofErr w:type="spellEnd"/>
      <w:r w:rsidR="00245B81" w:rsidRPr="008068EF">
        <w:rPr>
          <w:rFonts w:ascii="Arial" w:hAnsi="Arial" w:cs="Arial"/>
          <w:color w:val="auto"/>
        </w:rPr>
        <w:t xml:space="preserve"> </w:t>
      </w:r>
      <w:proofErr w:type="spellStart"/>
      <w:r w:rsidR="00245B81" w:rsidRPr="008068EF">
        <w:rPr>
          <w:rFonts w:ascii="Arial" w:hAnsi="Arial" w:cs="Arial"/>
          <w:color w:val="auto"/>
        </w:rPr>
        <w:t>victimization</w:t>
      </w:r>
      <w:proofErr w:type="spellEnd"/>
      <w:r w:rsidR="00245B81" w:rsidRPr="008068EF">
        <w:rPr>
          <w:rFonts w:ascii="Arial" w:hAnsi="Arial" w:cs="Arial"/>
          <w:color w:val="auto"/>
        </w:rPr>
        <w:t xml:space="preserve">, </w:t>
      </w:r>
      <w:proofErr w:type="spellStart"/>
      <w:r w:rsidR="00245B81" w:rsidRPr="008068EF">
        <w:rPr>
          <w:rFonts w:ascii="Arial" w:hAnsi="Arial" w:cs="Arial"/>
          <w:color w:val="auto"/>
        </w:rPr>
        <w:t>which</w:t>
      </w:r>
      <w:proofErr w:type="spellEnd"/>
      <w:r w:rsidR="00245B81" w:rsidRPr="008068EF">
        <w:rPr>
          <w:rFonts w:ascii="Arial" w:hAnsi="Arial" w:cs="Arial"/>
          <w:color w:val="auto"/>
        </w:rPr>
        <w:t xml:space="preserve"> </w:t>
      </w:r>
      <w:proofErr w:type="spellStart"/>
      <w:r w:rsidR="00245B81" w:rsidRPr="008068EF">
        <w:rPr>
          <w:rFonts w:ascii="Arial" w:hAnsi="Arial" w:cs="Arial"/>
          <w:color w:val="auto"/>
        </w:rPr>
        <w:t>should</w:t>
      </w:r>
      <w:proofErr w:type="spellEnd"/>
      <w:r w:rsidR="00245B81" w:rsidRPr="008068EF">
        <w:rPr>
          <w:rFonts w:ascii="Arial" w:hAnsi="Arial" w:cs="Arial"/>
          <w:color w:val="auto"/>
        </w:rPr>
        <w:t xml:space="preserve"> </w:t>
      </w:r>
      <w:proofErr w:type="spellStart"/>
      <w:r w:rsidR="00245B81" w:rsidRPr="008068EF">
        <w:rPr>
          <w:rFonts w:ascii="Arial" w:hAnsi="Arial" w:cs="Arial"/>
          <w:color w:val="auto"/>
        </w:rPr>
        <w:t>be</w:t>
      </w:r>
      <w:proofErr w:type="spellEnd"/>
      <w:r w:rsidR="00245B81" w:rsidRPr="008068EF">
        <w:rPr>
          <w:rFonts w:ascii="Arial" w:hAnsi="Arial" w:cs="Arial"/>
          <w:color w:val="auto"/>
        </w:rPr>
        <w:t xml:space="preserve"> </w:t>
      </w:r>
      <w:proofErr w:type="spellStart"/>
      <w:r w:rsidR="00245B81" w:rsidRPr="008068EF">
        <w:rPr>
          <w:rFonts w:ascii="Arial" w:hAnsi="Arial" w:cs="Arial"/>
          <w:color w:val="auto"/>
        </w:rPr>
        <w:t>eliminated</w:t>
      </w:r>
      <w:proofErr w:type="spellEnd"/>
      <w:r w:rsidR="00245B81" w:rsidRPr="008068EF">
        <w:rPr>
          <w:rFonts w:ascii="Arial" w:hAnsi="Arial" w:cs="Arial"/>
          <w:color w:val="auto"/>
        </w:rPr>
        <w:t xml:space="preserve"> by </w:t>
      </w:r>
      <w:proofErr w:type="spellStart"/>
      <w:r w:rsidR="00245B81" w:rsidRPr="008068EF">
        <w:rPr>
          <w:rFonts w:ascii="Arial" w:hAnsi="Arial" w:cs="Arial"/>
          <w:color w:val="auto"/>
        </w:rPr>
        <w:t>the</w:t>
      </w:r>
      <w:proofErr w:type="spellEnd"/>
      <w:r w:rsidR="00245B81" w:rsidRPr="008068EF">
        <w:rPr>
          <w:rFonts w:ascii="Arial" w:hAnsi="Arial" w:cs="Arial"/>
          <w:color w:val="auto"/>
        </w:rPr>
        <w:t xml:space="preserve"> </w:t>
      </w:r>
      <w:proofErr w:type="spellStart"/>
      <w:r w:rsidR="00245B81" w:rsidRPr="008068EF">
        <w:rPr>
          <w:rFonts w:ascii="Arial" w:hAnsi="Arial" w:cs="Arial"/>
          <w:color w:val="auto"/>
        </w:rPr>
        <w:t>authorities</w:t>
      </w:r>
      <w:proofErr w:type="spellEnd"/>
      <w:r w:rsidR="00245B81" w:rsidRPr="008068EF">
        <w:rPr>
          <w:rFonts w:ascii="Arial" w:hAnsi="Arial" w:cs="Arial"/>
          <w:color w:val="auto"/>
        </w:rPr>
        <w:t xml:space="preserve"> </w:t>
      </w:r>
      <w:proofErr w:type="spellStart"/>
      <w:r w:rsidR="00245B81" w:rsidRPr="008068EF">
        <w:rPr>
          <w:rFonts w:ascii="Arial" w:hAnsi="Arial" w:cs="Arial"/>
          <w:color w:val="auto"/>
        </w:rPr>
        <w:t>participating</w:t>
      </w:r>
      <w:proofErr w:type="spellEnd"/>
      <w:r w:rsidR="00245B81" w:rsidRPr="008068EF">
        <w:rPr>
          <w:rFonts w:ascii="Arial" w:hAnsi="Arial" w:cs="Arial"/>
          <w:color w:val="auto"/>
        </w:rPr>
        <w:t xml:space="preserve"> in </w:t>
      </w:r>
      <w:proofErr w:type="spellStart"/>
      <w:r w:rsidR="00245B81" w:rsidRPr="008068EF">
        <w:rPr>
          <w:rFonts w:ascii="Arial" w:hAnsi="Arial" w:cs="Arial"/>
          <w:color w:val="auto"/>
        </w:rPr>
        <w:t>criminal</w:t>
      </w:r>
      <w:proofErr w:type="spellEnd"/>
      <w:r w:rsidR="00245B81" w:rsidRPr="008068EF">
        <w:rPr>
          <w:rFonts w:ascii="Arial" w:hAnsi="Arial" w:cs="Arial"/>
          <w:color w:val="auto"/>
        </w:rPr>
        <w:t xml:space="preserve"> </w:t>
      </w:r>
      <w:proofErr w:type="spellStart"/>
      <w:r w:rsidR="00245B81" w:rsidRPr="008068EF">
        <w:rPr>
          <w:rFonts w:ascii="Arial" w:hAnsi="Arial" w:cs="Arial"/>
          <w:color w:val="auto"/>
        </w:rPr>
        <w:t>proceeding</w:t>
      </w:r>
      <w:proofErr w:type="spellEnd"/>
      <w:r w:rsidR="00245B81" w:rsidRPr="008068EF">
        <w:rPr>
          <w:rFonts w:ascii="Arial" w:hAnsi="Arial" w:cs="Arial"/>
          <w:color w:val="auto"/>
        </w:rPr>
        <w:t>.</w:t>
      </w:r>
    </w:p>
    <w:p w:rsidR="00035748" w:rsidRDefault="00C85511" w:rsidP="00FE708F">
      <w:pPr>
        <w:pStyle w:val="Default"/>
        <w:spacing w:line="360" w:lineRule="auto"/>
        <w:ind w:firstLine="567"/>
        <w:jc w:val="both"/>
        <w:rPr>
          <w:rFonts w:ascii="Arial" w:hAnsi="Arial" w:cs="Arial"/>
          <w:color w:val="auto"/>
        </w:rPr>
      </w:pPr>
      <w:proofErr w:type="spellStart"/>
      <w:r w:rsidRPr="008068EF">
        <w:rPr>
          <w:rFonts w:ascii="Arial" w:hAnsi="Arial" w:cs="Arial"/>
          <w:color w:val="auto"/>
        </w:rPr>
        <w:t>The</w:t>
      </w:r>
      <w:proofErr w:type="spellEnd"/>
      <w:r w:rsidRPr="008068EF">
        <w:rPr>
          <w:rFonts w:ascii="Arial" w:hAnsi="Arial" w:cs="Arial"/>
          <w:color w:val="auto"/>
        </w:rPr>
        <w:t xml:space="preserve"> </w:t>
      </w:r>
      <w:proofErr w:type="spellStart"/>
      <w:r w:rsidRPr="008068EF">
        <w:rPr>
          <w:rFonts w:ascii="Arial" w:hAnsi="Arial" w:cs="Arial"/>
          <w:color w:val="auto"/>
        </w:rPr>
        <w:t>largest</w:t>
      </w:r>
      <w:proofErr w:type="spellEnd"/>
      <w:r w:rsidRPr="008068EF">
        <w:rPr>
          <w:rFonts w:ascii="Arial" w:hAnsi="Arial" w:cs="Arial"/>
          <w:color w:val="auto"/>
        </w:rPr>
        <w:t xml:space="preserve"> part </w:t>
      </w:r>
      <w:proofErr w:type="spellStart"/>
      <w:r w:rsidRPr="008068EF">
        <w:rPr>
          <w:rFonts w:ascii="Arial" w:hAnsi="Arial" w:cs="Arial"/>
          <w:color w:val="auto"/>
        </w:rPr>
        <w:t>of</w:t>
      </w:r>
      <w:proofErr w:type="spellEnd"/>
      <w:r w:rsidRPr="008068EF">
        <w:rPr>
          <w:rFonts w:ascii="Arial" w:hAnsi="Arial" w:cs="Arial"/>
          <w:color w:val="auto"/>
        </w:rPr>
        <w:t xml:space="preserve"> </w:t>
      </w:r>
      <w:proofErr w:type="gramStart"/>
      <w:r w:rsidRPr="008068EF">
        <w:rPr>
          <w:rFonts w:ascii="Arial" w:hAnsi="Arial" w:cs="Arial"/>
          <w:color w:val="auto"/>
        </w:rPr>
        <w:t>my</w:t>
      </w:r>
      <w:proofErr w:type="gramEnd"/>
      <w:r w:rsidRPr="008068EF">
        <w:rPr>
          <w:rFonts w:ascii="Arial" w:hAnsi="Arial" w:cs="Arial"/>
          <w:color w:val="auto"/>
        </w:rPr>
        <w:t xml:space="preserve"> thesis </w:t>
      </w:r>
      <w:proofErr w:type="spellStart"/>
      <w:r w:rsidRPr="008068EF">
        <w:rPr>
          <w:rFonts w:ascii="Arial" w:hAnsi="Arial" w:cs="Arial"/>
          <w:color w:val="auto"/>
        </w:rPr>
        <w:t>is</w:t>
      </w:r>
      <w:proofErr w:type="spellEnd"/>
      <w:r w:rsidRPr="008068EF">
        <w:rPr>
          <w:rFonts w:ascii="Arial" w:hAnsi="Arial" w:cs="Arial"/>
          <w:color w:val="auto"/>
        </w:rPr>
        <w:t xml:space="preserve"> </w:t>
      </w:r>
      <w:proofErr w:type="spellStart"/>
      <w:r w:rsidRPr="008068EF">
        <w:rPr>
          <w:rFonts w:ascii="Arial" w:hAnsi="Arial" w:cs="Arial"/>
          <w:color w:val="auto"/>
        </w:rPr>
        <w:t>devoted</w:t>
      </w:r>
      <w:proofErr w:type="spellEnd"/>
      <w:r w:rsidRPr="008068EF">
        <w:rPr>
          <w:rFonts w:ascii="Arial" w:hAnsi="Arial" w:cs="Arial"/>
          <w:color w:val="auto"/>
        </w:rPr>
        <w:t xml:space="preserve"> to </w:t>
      </w:r>
      <w:proofErr w:type="spellStart"/>
      <w:r w:rsidRPr="008068EF">
        <w:rPr>
          <w:rFonts w:ascii="Arial" w:hAnsi="Arial" w:cs="Arial"/>
          <w:color w:val="auto"/>
        </w:rPr>
        <w:t>forms</w:t>
      </w:r>
      <w:proofErr w:type="spellEnd"/>
      <w:r w:rsidRPr="008068EF">
        <w:rPr>
          <w:rFonts w:ascii="Arial" w:hAnsi="Arial" w:cs="Arial"/>
          <w:color w:val="auto"/>
        </w:rPr>
        <w:t xml:space="preserve"> </w:t>
      </w:r>
      <w:proofErr w:type="spellStart"/>
      <w:r w:rsidRPr="008068EF">
        <w:rPr>
          <w:rFonts w:ascii="Arial" w:hAnsi="Arial" w:cs="Arial"/>
          <w:color w:val="auto"/>
        </w:rPr>
        <w:t>of</w:t>
      </w:r>
      <w:proofErr w:type="spellEnd"/>
      <w:r w:rsidRPr="008068EF">
        <w:rPr>
          <w:rFonts w:ascii="Arial" w:hAnsi="Arial" w:cs="Arial"/>
          <w:color w:val="auto"/>
        </w:rPr>
        <w:t xml:space="preserve"> </w:t>
      </w:r>
      <w:proofErr w:type="spellStart"/>
      <w:r w:rsidRPr="008068EF">
        <w:rPr>
          <w:rFonts w:ascii="Arial" w:hAnsi="Arial" w:cs="Arial"/>
          <w:color w:val="auto"/>
        </w:rPr>
        <w:t>assistance</w:t>
      </w:r>
      <w:proofErr w:type="spellEnd"/>
      <w:r w:rsidRPr="008068EF">
        <w:rPr>
          <w:rFonts w:ascii="Arial" w:hAnsi="Arial" w:cs="Arial"/>
          <w:color w:val="auto"/>
        </w:rPr>
        <w:t xml:space="preserve"> to </w:t>
      </w:r>
      <w:proofErr w:type="spellStart"/>
      <w:r w:rsidRPr="008068EF">
        <w:rPr>
          <w:rFonts w:ascii="Arial" w:hAnsi="Arial" w:cs="Arial"/>
          <w:color w:val="auto"/>
        </w:rPr>
        <w:t>victims</w:t>
      </w:r>
      <w:proofErr w:type="spellEnd"/>
      <w:r w:rsidRPr="008068EF">
        <w:rPr>
          <w:rFonts w:ascii="Arial" w:hAnsi="Arial" w:cs="Arial"/>
          <w:color w:val="auto"/>
        </w:rPr>
        <w:t xml:space="preserve"> </w:t>
      </w:r>
      <w:proofErr w:type="spellStart"/>
      <w:r w:rsidRPr="008068EF">
        <w:rPr>
          <w:rFonts w:ascii="Arial" w:hAnsi="Arial" w:cs="Arial"/>
          <w:color w:val="auto"/>
        </w:rPr>
        <w:t>of</w:t>
      </w:r>
      <w:proofErr w:type="spellEnd"/>
      <w:r w:rsidRPr="008068EF">
        <w:rPr>
          <w:rFonts w:ascii="Arial" w:hAnsi="Arial" w:cs="Arial"/>
          <w:color w:val="auto"/>
        </w:rPr>
        <w:t xml:space="preserve"> </w:t>
      </w:r>
      <w:proofErr w:type="spellStart"/>
      <w:r w:rsidRPr="008068EF">
        <w:rPr>
          <w:rFonts w:ascii="Arial" w:hAnsi="Arial" w:cs="Arial"/>
          <w:color w:val="auto"/>
        </w:rPr>
        <w:t>crime</w:t>
      </w:r>
      <w:proofErr w:type="spellEnd"/>
      <w:r w:rsidRPr="008068EF">
        <w:rPr>
          <w:rFonts w:ascii="Arial" w:hAnsi="Arial" w:cs="Arial"/>
          <w:color w:val="auto"/>
        </w:rPr>
        <w:t xml:space="preserve">, </w:t>
      </w:r>
      <w:proofErr w:type="spellStart"/>
      <w:r w:rsidRPr="008068EF">
        <w:rPr>
          <w:rFonts w:ascii="Arial" w:hAnsi="Arial" w:cs="Arial"/>
          <w:color w:val="auto"/>
        </w:rPr>
        <w:t>which</w:t>
      </w:r>
      <w:proofErr w:type="spellEnd"/>
      <w:r w:rsidRPr="008068EF">
        <w:rPr>
          <w:rFonts w:ascii="Arial" w:hAnsi="Arial" w:cs="Arial"/>
          <w:color w:val="auto"/>
        </w:rPr>
        <w:t xml:space="preserve"> are </w:t>
      </w:r>
      <w:proofErr w:type="spellStart"/>
      <w:r w:rsidRPr="008068EF">
        <w:rPr>
          <w:rFonts w:ascii="Arial" w:hAnsi="Arial" w:cs="Arial"/>
          <w:color w:val="auto"/>
        </w:rPr>
        <w:t>divided</w:t>
      </w:r>
      <w:proofErr w:type="spellEnd"/>
      <w:r w:rsidRPr="008068EF">
        <w:rPr>
          <w:rFonts w:ascii="Arial" w:hAnsi="Arial" w:cs="Arial"/>
          <w:color w:val="auto"/>
        </w:rPr>
        <w:t xml:space="preserve"> </w:t>
      </w:r>
      <w:proofErr w:type="spellStart"/>
      <w:r w:rsidRPr="008068EF">
        <w:rPr>
          <w:rFonts w:ascii="Arial" w:hAnsi="Arial" w:cs="Arial"/>
          <w:color w:val="auto"/>
        </w:rPr>
        <w:t>into</w:t>
      </w:r>
      <w:proofErr w:type="spellEnd"/>
      <w:r w:rsidRPr="008068EF">
        <w:rPr>
          <w:rFonts w:ascii="Arial" w:hAnsi="Arial" w:cs="Arial"/>
          <w:color w:val="auto"/>
        </w:rPr>
        <w:t xml:space="preserve"> </w:t>
      </w:r>
      <w:proofErr w:type="spellStart"/>
      <w:r w:rsidRPr="008068EF">
        <w:rPr>
          <w:rFonts w:ascii="Arial" w:hAnsi="Arial" w:cs="Arial"/>
          <w:color w:val="auto"/>
        </w:rPr>
        <w:t>financial</w:t>
      </w:r>
      <w:proofErr w:type="spellEnd"/>
      <w:r w:rsidRPr="008068EF">
        <w:rPr>
          <w:rFonts w:ascii="Arial" w:hAnsi="Arial" w:cs="Arial"/>
          <w:color w:val="auto"/>
        </w:rPr>
        <w:t xml:space="preserve"> </w:t>
      </w:r>
      <w:proofErr w:type="spellStart"/>
      <w:r w:rsidRPr="008068EF">
        <w:rPr>
          <w:rFonts w:ascii="Arial" w:hAnsi="Arial" w:cs="Arial"/>
          <w:color w:val="auto"/>
        </w:rPr>
        <w:t>or</w:t>
      </w:r>
      <w:proofErr w:type="spellEnd"/>
      <w:r w:rsidRPr="008068EF">
        <w:rPr>
          <w:rFonts w:ascii="Arial" w:hAnsi="Arial" w:cs="Arial"/>
          <w:color w:val="auto"/>
        </w:rPr>
        <w:t xml:space="preserve"> non</w:t>
      </w:r>
      <w:r w:rsidR="007B1104" w:rsidRPr="008068EF">
        <w:rPr>
          <w:rFonts w:ascii="Arial" w:hAnsi="Arial" w:cs="Arial"/>
          <w:color w:val="auto"/>
        </w:rPr>
        <w:t xml:space="preserve"> </w:t>
      </w:r>
      <w:r w:rsidRPr="008068EF">
        <w:rPr>
          <w:rFonts w:ascii="Arial" w:hAnsi="Arial" w:cs="Arial"/>
          <w:color w:val="auto"/>
        </w:rPr>
        <w:t>-</w:t>
      </w:r>
      <w:r w:rsidR="007B1104" w:rsidRPr="008068EF">
        <w:rPr>
          <w:rFonts w:ascii="Arial" w:hAnsi="Arial" w:cs="Arial"/>
          <w:color w:val="auto"/>
        </w:rPr>
        <w:t xml:space="preserve"> </w:t>
      </w:r>
      <w:proofErr w:type="spellStart"/>
      <w:r w:rsidRPr="008068EF">
        <w:rPr>
          <w:rFonts w:ascii="Arial" w:hAnsi="Arial" w:cs="Arial"/>
          <w:color w:val="auto"/>
        </w:rPr>
        <w:t>financial</w:t>
      </w:r>
      <w:proofErr w:type="spellEnd"/>
      <w:r w:rsidRPr="008068EF">
        <w:rPr>
          <w:rFonts w:ascii="Arial" w:hAnsi="Arial" w:cs="Arial"/>
          <w:color w:val="auto"/>
        </w:rPr>
        <w:t xml:space="preserve">. </w:t>
      </w:r>
      <w:proofErr w:type="spellStart"/>
      <w:r w:rsidR="00BC742F" w:rsidRPr="008068EF">
        <w:rPr>
          <w:rFonts w:ascii="Arial" w:hAnsi="Arial" w:cs="Arial"/>
          <w:color w:val="auto"/>
        </w:rPr>
        <w:t>From</w:t>
      </w:r>
      <w:proofErr w:type="spellEnd"/>
      <w:r w:rsidR="00BC742F" w:rsidRPr="008068EF">
        <w:rPr>
          <w:rFonts w:ascii="Arial" w:hAnsi="Arial" w:cs="Arial"/>
          <w:color w:val="auto"/>
        </w:rPr>
        <w:t xml:space="preserve"> </w:t>
      </w:r>
      <w:proofErr w:type="spellStart"/>
      <w:r w:rsidR="00BC742F" w:rsidRPr="008068EF">
        <w:rPr>
          <w:rFonts w:ascii="Arial" w:hAnsi="Arial" w:cs="Arial"/>
          <w:color w:val="auto"/>
        </w:rPr>
        <w:t>the</w:t>
      </w:r>
      <w:proofErr w:type="spellEnd"/>
      <w:r w:rsidR="00BC742F" w:rsidRPr="008068EF">
        <w:rPr>
          <w:rFonts w:ascii="Arial" w:hAnsi="Arial" w:cs="Arial"/>
          <w:color w:val="auto"/>
        </w:rPr>
        <w:t xml:space="preserve"> </w:t>
      </w:r>
      <w:proofErr w:type="spellStart"/>
      <w:r w:rsidR="00BC742F" w:rsidRPr="008068EF">
        <w:rPr>
          <w:rFonts w:ascii="Arial" w:hAnsi="Arial" w:cs="Arial"/>
          <w:color w:val="auto"/>
        </w:rPr>
        <w:t>perspective</w:t>
      </w:r>
      <w:proofErr w:type="spellEnd"/>
      <w:r w:rsidR="00BC742F" w:rsidRPr="008068EF">
        <w:rPr>
          <w:rFonts w:ascii="Arial" w:hAnsi="Arial" w:cs="Arial"/>
          <w:color w:val="auto"/>
        </w:rPr>
        <w:t xml:space="preserve"> </w:t>
      </w:r>
      <w:proofErr w:type="spellStart"/>
      <w:r w:rsidR="00BC742F" w:rsidRPr="008068EF">
        <w:rPr>
          <w:rFonts w:ascii="Arial" w:hAnsi="Arial" w:cs="Arial"/>
          <w:color w:val="auto"/>
        </w:rPr>
        <w:t>of</w:t>
      </w:r>
      <w:proofErr w:type="spellEnd"/>
      <w:r w:rsidR="00BC742F" w:rsidRPr="008068EF">
        <w:rPr>
          <w:rFonts w:ascii="Arial" w:hAnsi="Arial" w:cs="Arial"/>
          <w:color w:val="auto"/>
        </w:rPr>
        <w:t xml:space="preserve"> </w:t>
      </w:r>
      <w:proofErr w:type="spellStart"/>
      <w:r w:rsidR="00BC742F" w:rsidRPr="008068EF">
        <w:rPr>
          <w:rFonts w:ascii="Arial" w:hAnsi="Arial" w:cs="Arial"/>
          <w:color w:val="auto"/>
        </w:rPr>
        <w:t>the</w:t>
      </w:r>
      <w:proofErr w:type="spellEnd"/>
      <w:r w:rsidR="00BC742F" w:rsidRPr="008068EF">
        <w:rPr>
          <w:rFonts w:ascii="Arial" w:hAnsi="Arial" w:cs="Arial"/>
          <w:color w:val="auto"/>
        </w:rPr>
        <w:t xml:space="preserve"> </w:t>
      </w:r>
      <w:proofErr w:type="spellStart"/>
      <w:r w:rsidR="00BC742F" w:rsidRPr="008068EF">
        <w:rPr>
          <w:rFonts w:ascii="Arial" w:hAnsi="Arial" w:cs="Arial"/>
          <w:color w:val="auto"/>
        </w:rPr>
        <w:t>victim</w:t>
      </w:r>
      <w:proofErr w:type="spellEnd"/>
      <w:r w:rsidR="00BC742F" w:rsidRPr="008068EF">
        <w:rPr>
          <w:rFonts w:ascii="Arial" w:hAnsi="Arial" w:cs="Arial"/>
          <w:color w:val="auto"/>
        </w:rPr>
        <w:t xml:space="preserve"> </w:t>
      </w:r>
      <w:proofErr w:type="spellStart"/>
      <w:r w:rsidR="00BC742F" w:rsidRPr="008068EF">
        <w:rPr>
          <w:rFonts w:ascii="Arial" w:hAnsi="Arial" w:cs="Arial"/>
          <w:color w:val="auto"/>
        </w:rPr>
        <w:t>will</w:t>
      </w:r>
      <w:proofErr w:type="spellEnd"/>
      <w:r w:rsidR="00BC742F" w:rsidRPr="008068EF">
        <w:rPr>
          <w:rFonts w:ascii="Arial" w:hAnsi="Arial" w:cs="Arial"/>
          <w:color w:val="auto"/>
        </w:rPr>
        <w:t xml:space="preserve"> </w:t>
      </w:r>
      <w:proofErr w:type="spellStart"/>
      <w:r w:rsidR="00BC742F" w:rsidRPr="008068EF">
        <w:rPr>
          <w:rFonts w:ascii="Arial" w:hAnsi="Arial" w:cs="Arial"/>
          <w:color w:val="auto"/>
        </w:rPr>
        <w:t>be</w:t>
      </w:r>
      <w:proofErr w:type="spellEnd"/>
      <w:r w:rsidR="00BC742F" w:rsidRPr="008068EF">
        <w:rPr>
          <w:rFonts w:ascii="Arial" w:hAnsi="Arial" w:cs="Arial"/>
          <w:color w:val="auto"/>
        </w:rPr>
        <w:t xml:space="preserve"> very </w:t>
      </w:r>
      <w:proofErr w:type="spellStart"/>
      <w:r w:rsidR="00BC742F" w:rsidRPr="008068EF">
        <w:rPr>
          <w:rFonts w:ascii="Arial" w:hAnsi="Arial" w:cs="Arial"/>
          <w:color w:val="auto"/>
        </w:rPr>
        <w:t>substantial</w:t>
      </w:r>
      <w:proofErr w:type="spellEnd"/>
      <w:r w:rsidR="00BC742F" w:rsidRPr="008068EF">
        <w:rPr>
          <w:rFonts w:ascii="Arial" w:hAnsi="Arial" w:cs="Arial"/>
          <w:color w:val="auto"/>
        </w:rPr>
        <w:t xml:space="preserve"> </w:t>
      </w:r>
      <w:proofErr w:type="spellStart"/>
      <w:r w:rsidR="00BC742F" w:rsidRPr="008068EF">
        <w:rPr>
          <w:rFonts w:ascii="Arial" w:hAnsi="Arial" w:cs="Arial"/>
          <w:color w:val="auto"/>
        </w:rPr>
        <w:t>section</w:t>
      </w:r>
      <w:proofErr w:type="spellEnd"/>
      <w:r w:rsidR="00BC742F" w:rsidRPr="008068EF">
        <w:rPr>
          <w:rFonts w:ascii="Arial" w:hAnsi="Arial" w:cs="Arial"/>
          <w:color w:val="auto"/>
        </w:rPr>
        <w:t xml:space="preserve"> </w:t>
      </w:r>
      <w:proofErr w:type="spellStart"/>
      <w:r w:rsidR="00BC742F" w:rsidRPr="008068EF">
        <w:rPr>
          <w:rFonts w:ascii="Arial" w:hAnsi="Arial" w:cs="Arial"/>
          <w:color w:val="auto"/>
        </w:rPr>
        <w:t>devoted</w:t>
      </w:r>
      <w:proofErr w:type="spellEnd"/>
      <w:r w:rsidR="00BC742F" w:rsidRPr="008068EF">
        <w:rPr>
          <w:rFonts w:ascii="Arial" w:hAnsi="Arial" w:cs="Arial"/>
          <w:color w:val="auto"/>
        </w:rPr>
        <w:t xml:space="preserve"> to </w:t>
      </w:r>
      <w:proofErr w:type="spellStart"/>
      <w:r w:rsidR="00BC742F" w:rsidRPr="008068EF">
        <w:rPr>
          <w:rFonts w:ascii="Arial" w:hAnsi="Arial" w:cs="Arial"/>
          <w:color w:val="auto"/>
        </w:rPr>
        <w:t>the</w:t>
      </w:r>
      <w:proofErr w:type="spellEnd"/>
      <w:r w:rsidR="00BC742F" w:rsidRPr="008068EF">
        <w:rPr>
          <w:rFonts w:ascii="Arial" w:hAnsi="Arial" w:cs="Arial"/>
          <w:color w:val="auto"/>
        </w:rPr>
        <w:t xml:space="preserve"> </w:t>
      </w:r>
      <w:proofErr w:type="spellStart"/>
      <w:r w:rsidR="00BC742F" w:rsidRPr="008068EF">
        <w:rPr>
          <w:rFonts w:ascii="Arial" w:hAnsi="Arial" w:cs="Arial"/>
          <w:color w:val="auto"/>
        </w:rPr>
        <w:t>various</w:t>
      </w:r>
      <w:proofErr w:type="spellEnd"/>
      <w:r w:rsidR="00BC742F" w:rsidRPr="008068EF">
        <w:rPr>
          <w:rFonts w:ascii="Arial" w:hAnsi="Arial" w:cs="Arial"/>
          <w:color w:val="auto"/>
        </w:rPr>
        <w:t xml:space="preserve"> </w:t>
      </w:r>
      <w:proofErr w:type="spellStart"/>
      <w:r w:rsidR="00BC742F" w:rsidRPr="008068EF">
        <w:rPr>
          <w:rFonts w:ascii="Arial" w:hAnsi="Arial" w:cs="Arial"/>
          <w:color w:val="auto"/>
        </w:rPr>
        <w:t>possibillities</w:t>
      </w:r>
      <w:proofErr w:type="spellEnd"/>
      <w:r w:rsidR="00BC742F" w:rsidRPr="008068EF">
        <w:rPr>
          <w:rFonts w:ascii="Arial" w:hAnsi="Arial" w:cs="Arial"/>
          <w:color w:val="auto"/>
        </w:rPr>
        <w:t xml:space="preserve"> </w:t>
      </w:r>
      <w:proofErr w:type="spellStart"/>
      <w:r w:rsidR="00BC742F" w:rsidRPr="008068EF">
        <w:rPr>
          <w:rFonts w:ascii="Arial" w:hAnsi="Arial" w:cs="Arial"/>
          <w:color w:val="auto"/>
        </w:rPr>
        <w:t>of</w:t>
      </w:r>
      <w:proofErr w:type="spellEnd"/>
      <w:r w:rsidR="00BC742F" w:rsidRPr="008068EF">
        <w:rPr>
          <w:rFonts w:ascii="Arial" w:hAnsi="Arial" w:cs="Arial"/>
          <w:color w:val="auto"/>
        </w:rPr>
        <w:t xml:space="preserve"> </w:t>
      </w:r>
      <w:proofErr w:type="spellStart"/>
      <w:r w:rsidR="00BC742F" w:rsidRPr="008068EF">
        <w:rPr>
          <w:rFonts w:ascii="Arial" w:hAnsi="Arial" w:cs="Arial"/>
          <w:color w:val="auto"/>
        </w:rPr>
        <w:t>obtaining</w:t>
      </w:r>
      <w:proofErr w:type="spellEnd"/>
      <w:r w:rsidR="00BC742F" w:rsidRPr="008068EF">
        <w:rPr>
          <w:rFonts w:ascii="Arial" w:hAnsi="Arial" w:cs="Arial"/>
          <w:color w:val="auto"/>
        </w:rPr>
        <w:t xml:space="preserve"> </w:t>
      </w:r>
      <w:proofErr w:type="spellStart"/>
      <w:r w:rsidR="00BC742F" w:rsidRPr="008068EF">
        <w:rPr>
          <w:rFonts w:ascii="Arial" w:hAnsi="Arial" w:cs="Arial"/>
          <w:color w:val="auto"/>
        </w:rPr>
        <w:t>financial</w:t>
      </w:r>
      <w:proofErr w:type="spellEnd"/>
      <w:r w:rsidR="00BC742F" w:rsidRPr="008068EF">
        <w:rPr>
          <w:rFonts w:ascii="Arial" w:hAnsi="Arial" w:cs="Arial"/>
          <w:color w:val="auto"/>
        </w:rPr>
        <w:t xml:space="preserve"> </w:t>
      </w:r>
      <w:proofErr w:type="spellStart"/>
      <w:r w:rsidR="00BC742F" w:rsidRPr="008068EF">
        <w:rPr>
          <w:rFonts w:ascii="Arial" w:hAnsi="Arial" w:cs="Arial"/>
          <w:color w:val="auto"/>
        </w:rPr>
        <w:t>assistance</w:t>
      </w:r>
      <w:proofErr w:type="spellEnd"/>
      <w:r w:rsidR="00BC742F" w:rsidRPr="008068EF">
        <w:rPr>
          <w:rFonts w:ascii="Arial" w:hAnsi="Arial" w:cs="Arial"/>
          <w:color w:val="auto"/>
        </w:rPr>
        <w:t xml:space="preserve"> </w:t>
      </w:r>
      <w:proofErr w:type="spellStart"/>
      <w:r w:rsidR="00BC742F" w:rsidRPr="008068EF">
        <w:rPr>
          <w:rFonts w:ascii="Arial" w:hAnsi="Arial" w:cs="Arial"/>
          <w:color w:val="auto"/>
        </w:rPr>
        <w:t>which</w:t>
      </w:r>
      <w:proofErr w:type="spellEnd"/>
      <w:r w:rsidR="00BC742F" w:rsidRPr="008068EF">
        <w:rPr>
          <w:rFonts w:ascii="Arial" w:hAnsi="Arial" w:cs="Arial"/>
          <w:color w:val="auto"/>
        </w:rPr>
        <w:t xml:space="preserve"> are </w:t>
      </w:r>
      <w:proofErr w:type="spellStart"/>
      <w:r w:rsidR="00BC742F" w:rsidRPr="008068EF">
        <w:rPr>
          <w:rFonts w:ascii="Arial" w:hAnsi="Arial" w:cs="Arial"/>
          <w:color w:val="auto"/>
        </w:rPr>
        <w:t>specified</w:t>
      </w:r>
      <w:proofErr w:type="spellEnd"/>
      <w:r w:rsidR="00BC742F" w:rsidRPr="008068EF">
        <w:rPr>
          <w:rFonts w:ascii="Arial" w:hAnsi="Arial" w:cs="Arial"/>
          <w:color w:val="auto"/>
        </w:rPr>
        <w:t xml:space="preserve"> in </w:t>
      </w:r>
      <w:proofErr w:type="spellStart"/>
      <w:r w:rsidR="00BC742F" w:rsidRPr="008068EF">
        <w:rPr>
          <w:rFonts w:ascii="Arial" w:hAnsi="Arial" w:cs="Arial"/>
          <w:color w:val="auto"/>
        </w:rPr>
        <w:t>some</w:t>
      </w:r>
      <w:proofErr w:type="spellEnd"/>
      <w:r w:rsidR="00BC742F" w:rsidRPr="008068EF">
        <w:rPr>
          <w:rFonts w:ascii="Arial" w:hAnsi="Arial" w:cs="Arial"/>
          <w:color w:val="auto"/>
        </w:rPr>
        <w:t xml:space="preserve"> detail. </w:t>
      </w:r>
      <w:proofErr w:type="spellStart"/>
      <w:r w:rsidR="001D0AAB" w:rsidRPr="008068EF">
        <w:rPr>
          <w:rFonts w:ascii="Arial" w:hAnsi="Arial" w:cs="Arial"/>
          <w:color w:val="auto"/>
        </w:rPr>
        <w:t>The</w:t>
      </w:r>
      <w:proofErr w:type="spellEnd"/>
      <w:r w:rsidR="001D0AAB" w:rsidRPr="008068EF">
        <w:rPr>
          <w:rFonts w:ascii="Arial" w:hAnsi="Arial" w:cs="Arial"/>
          <w:color w:val="auto"/>
        </w:rPr>
        <w:t xml:space="preserve"> </w:t>
      </w:r>
      <w:proofErr w:type="spellStart"/>
      <w:r w:rsidR="001D0AAB" w:rsidRPr="008068EF">
        <w:rPr>
          <w:rFonts w:ascii="Arial" w:hAnsi="Arial" w:cs="Arial"/>
          <w:color w:val="auto"/>
        </w:rPr>
        <w:t>position</w:t>
      </w:r>
      <w:proofErr w:type="spellEnd"/>
      <w:r w:rsidR="001D0AAB" w:rsidRPr="008068EF">
        <w:rPr>
          <w:rFonts w:ascii="Arial" w:hAnsi="Arial" w:cs="Arial"/>
          <w:color w:val="auto"/>
        </w:rPr>
        <w:t xml:space="preserve"> </w:t>
      </w:r>
      <w:proofErr w:type="spellStart"/>
      <w:r w:rsidR="001D0AAB" w:rsidRPr="008068EF">
        <w:rPr>
          <w:rFonts w:ascii="Arial" w:hAnsi="Arial" w:cs="Arial"/>
          <w:color w:val="auto"/>
        </w:rPr>
        <w:t>of</w:t>
      </w:r>
      <w:proofErr w:type="spellEnd"/>
      <w:r w:rsidR="001D0AAB" w:rsidRPr="008068EF">
        <w:rPr>
          <w:rFonts w:ascii="Arial" w:hAnsi="Arial" w:cs="Arial"/>
          <w:color w:val="auto"/>
        </w:rPr>
        <w:t xml:space="preserve"> </w:t>
      </w:r>
      <w:proofErr w:type="spellStart"/>
      <w:r w:rsidR="001D0AAB" w:rsidRPr="008068EF">
        <w:rPr>
          <w:rFonts w:ascii="Arial" w:hAnsi="Arial" w:cs="Arial"/>
          <w:color w:val="auto"/>
        </w:rPr>
        <w:t>probation</w:t>
      </w:r>
      <w:proofErr w:type="spellEnd"/>
      <w:r w:rsidR="001D0AAB" w:rsidRPr="008068EF">
        <w:rPr>
          <w:rFonts w:ascii="Arial" w:hAnsi="Arial" w:cs="Arial"/>
          <w:color w:val="auto"/>
        </w:rPr>
        <w:t xml:space="preserve"> and </w:t>
      </w:r>
      <w:proofErr w:type="spellStart"/>
      <w:r w:rsidR="001D0AAB" w:rsidRPr="008068EF">
        <w:rPr>
          <w:rFonts w:ascii="Arial" w:hAnsi="Arial" w:cs="Arial"/>
          <w:color w:val="auto"/>
        </w:rPr>
        <w:t>mediation</w:t>
      </w:r>
      <w:proofErr w:type="spellEnd"/>
      <w:r w:rsidR="001D0AAB" w:rsidRPr="008068EF">
        <w:rPr>
          <w:rFonts w:ascii="Arial" w:hAnsi="Arial" w:cs="Arial"/>
          <w:color w:val="auto"/>
        </w:rPr>
        <w:t xml:space="preserve"> </w:t>
      </w:r>
      <w:proofErr w:type="spellStart"/>
      <w:r w:rsidR="001D0AAB" w:rsidRPr="008068EF">
        <w:rPr>
          <w:rFonts w:ascii="Arial" w:hAnsi="Arial" w:cs="Arial"/>
          <w:color w:val="auto"/>
        </w:rPr>
        <w:t>service</w:t>
      </w:r>
      <w:proofErr w:type="spellEnd"/>
      <w:r w:rsidR="001D0AAB" w:rsidRPr="008068EF">
        <w:rPr>
          <w:rFonts w:ascii="Arial" w:hAnsi="Arial" w:cs="Arial"/>
          <w:color w:val="auto"/>
        </w:rPr>
        <w:t xml:space="preserve">, </w:t>
      </w:r>
      <w:proofErr w:type="spellStart"/>
      <w:r w:rsidR="001D0AAB" w:rsidRPr="008068EF">
        <w:rPr>
          <w:rFonts w:ascii="Arial" w:hAnsi="Arial" w:cs="Arial"/>
          <w:color w:val="auto"/>
        </w:rPr>
        <w:t>whose</w:t>
      </w:r>
      <w:proofErr w:type="spellEnd"/>
      <w:r w:rsidR="001D0AAB" w:rsidRPr="008068EF">
        <w:rPr>
          <w:rFonts w:ascii="Arial" w:hAnsi="Arial" w:cs="Arial"/>
          <w:color w:val="auto"/>
        </w:rPr>
        <w:t xml:space="preserve"> </w:t>
      </w:r>
      <w:proofErr w:type="spellStart"/>
      <w:r w:rsidR="001D0AAB" w:rsidRPr="008068EF">
        <w:rPr>
          <w:rFonts w:ascii="Arial" w:hAnsi="Arial" w:cs="Arial"/>
          <w:color w:val="auto"/>
        </w:rPr>
        <w:t>activity</w:t>
      </w:r>
      <w:proofErr w:type="spellEnd"/>
      <w:r w:rsidR="001D0AAB" w:rsidRPr="008068EF">
        <w:rPr>
          <w:rFonts w:ascii="Arial" w:hAnsi="Arial" w:cs="Arial"/>
          <w:color w:val="auto"/>
        </w:rPr>
        <w:t xml:space="preserve"> </w:t>
      </w:r>
      <w:proofErr w:type="spellStart"/>
      <w:r w:rsidR="001D0AAB" w:rsidRPr="008068EF">
        <w:rPr>
          <w:rFonts w:ascii="Arial" w:hAnsi="Arial" w:cs="Arial"/>
          <w:color w:val="auto"/>
        </w:rPr>
        <w:t>is</w:t>
      </w:r>
      <w:proofErr w:type="spellEnd"/>
      <w:r w:rsidR="001D0AAB" w:rsidRPr="008068EF">
        <w:rPr>
          <w:rFonts w:ascii="Arial" w:hAnsi="Arial" w:cs="Arial"/>
          <w:color w:val="auto"/>
        </w:rPr>
        <w:t xml:space="preserve"> </w:t>
      </w:r>
      <w:proofErr w:type="spellStart"/>
      <w:r w:rsidR="001D0AAB" w:rsidRPr="008068EF">
        <w:rPr>
          <w:rFonts w:ascii="Arial" w:hAnsi="Arial" w:cs="Arial"/>
          <w:color w:val="auto"/>
        </w:rPr>
        <w:t>also</w:t>
      </w:r>
      <w:proofErr w:type="spellEnd"/>
      <w:r w:rsidR="001D0AAB" w:rsidRPr="008068EF">
        <w:rPr>
          <w:rFonts w:ascii="Arial" w:hAnsi="Arial" w:cs="Arial"/>
          <w:color w:val="auto"/>
        </w:rPr>
        <w:t xml:space="preserve"> </w:t>
      </w:r>
      <w:proofErr w:type="spellStart"/>
      <w:r w:rsidR="001D0AAB" w:rsidRPr="008068EF">
        <w:rPr>
          <w:rFonts w:ascii="Arial" w:hAnsi="Arial" w:cs="Arial"/>
          <w:color w:val="auto"/>
        </w:rPr>
        <w:t>discussed</w:t>
      </w:r>
      <w:proofErr w:type="spellEnd"/>
      <w:r w:rsidR="001D0AAB" w:rsidRPr="008068EF">
        <w:rPr>
          <w:rFonts w:ascii="Arial" w:hAnsi="Arial" w:cs="Arial"/>
          <w:color w:val="auto"/>
        </w:rPr>
        <w:t xml:space="preserve"> </w:t>
      </w:r>
      <w:proofErr w:type="spellStart"/>
      <w:r w:rsidR="001D0AAB" w:rsidRPr="008068EF">
        <w:rPr>
          <w:rFonts w:ascii="Arial" w:hAnsi="Arial" w:cs="Arial"/>
          <w:color w:val="auto"/>
        </w:rPr>
        <w:t>there</w:t>
      </w:r>
      <w:proofErr w:type="spellEnd"/>
      <w:r w:rsidR="001D0AAB" w:rsidRPr="008068EF">
        <w:rPr>
          <w:rFonts w:ascii="Arial" w:hAnsi="Arial" w:cs="Arial"/>
          <w:color w:val="auto"/>
        </w:rPr>
        <w:t xml:space="preserve">, </w:t>
      </w:r>
      <w:proofErr w:type="spellStart"/>
      <w:r w:rsidR="001D0AAB" w:rsidRPr="008068EF">
        <w:rPr>
          <w:rFonts w:ascii="Arial" w:hAnsi="Arial" w:cs="Arial"/>
          <w:color w:val="auto"/>
        </w:rPr>
        <w:t>is</w:t>
      </w:r>
      <w:proofErr w:type="spellEnd"/>
      <w:r w:rsidR="001D0AAB" w:rsidRPr="008068EF">
        <w:rPr>
          <w:rFonts w:ascii="Arial" w:hAnsi="Arial" w:cs="Arial"/>
          <w:color w:val="auto"/>
        </w:rPr>
        <w:t xml:space="preserve"> very </w:t>
      </w:r>
      <w:proofErr w:type="spellStart"/>
      <w:r w:rsidR="001D0AAB" w:rsidRPr="008068EF">
        <w:rPr>
          <w:rFonts w:ascii="Arial" w:hAnsi="Arial" w:cs="Arial"/>
          <w:color w:val="auto"/>
        </w:rPr>
        <w:t>important</w:t>
      </w:r>
      <w:proofErr w:type="spellEnd"/>
      <w:r w:rsidR="001D0AAB" w:rsidRPr="008068EF">
        <w:rPr>
          <w:rFonts w:ascii="Arial" w:hAnsi="Arial" w:cs="Arial"/>
          <w:color w:val="auto"/>
        </w:rPr>
        <w:t xml:space="preserve"> </w:t>
      </w:r>
      <w:proofErr w:type="spellStart"/>
      <w:r w:rsidR="001D0AAB" w:rsidRPr="008068EF">
        <w:rPr>
          <w:rFonts w:ascii="Arial" w:hAnsi="Arial" w:cs="Arial"/>
          <w:color w:val="auto"/>
        </w:rPr>
        <w:t>within</w:t>
      </w:r>
      <w:proofErr w:type="spellEnd"/>
      <w:r w:rsidR="001D0AAB" w:rsidRPr="008068EF">
        <w:rPr>
          <w:rFonts w:ascii="Arial" w:hAnsi="Arial" w:cs="Arial"/>
          <w:color w:val="auto"/>
        </w:rPr>
        <w:t xml:space="preserve"> </w:t>
      </w:r>
      <w:proofErr w:type="spellStart"/>
      <w:r w:rsidR="001D0AAB" w:rsidRPr="008068EF">
        <w:rPr>
          <w:rFonts w:ascii="Arial" w:hAnsi="Arial" w:cs="Arial"/>
          <w:color w:val="auto"/>
        </w:rPr>
        <w:t>criminal</w:t>
      </w:r>
      <w:proofErr w:type="spellEnd"/>
      <w:r w:rsidR="001D0AAB" w:rsidRPr="008068EF">
        <w:rPr>
          <w:rFonts w:ascii="Arial" w:hAnsi="Arial" w:cs="Arial"/>
          <w:color w:val="auto"/>
        </w:rPr>
        <w:t xml:space="preserve"> </w:t>
      </w:r>
      <w:proofErr w:type="spellStart"/>
      <w:r w:rsidR="001D0AAB" w:rsidRPr="008068EF">
        <w:rPr>
          <w:rFonts w:ascii="Arial" w:hAnsi="Arial" w:cs="Arial"/>
          <w:color w:val="auto"/>
        </w:rPr>
        <w:t>proceeding</w:t>
      </w:r>
      <w:proofErr w:type="spellEnd"/>
      <w:r w:rsidR="001D0AAB" w:rsidRPr="008068EF">
        <w:rPr>
          <w:rFonts w:ascii="Arial" w:hAnsi="Arial" w:cs="Arial"/>
          <w:color w:val="auto"/>
        </w:rPr>
        <w:t>.</w:t>
      </w:r>
      <w:r w:rsidR="00B47C86" w:rsidRPr="008068EF">
        <w:rPr>
          <w:rFonts w:ascii="Arial" w:hAnsi="Arial" w:cs="Arial"/>
          <w:color w:val="auto"/>
        </w:rPr>
        <w:t xml:space="preserve"> </w:t>
      </w:r>
      <w:proofErr w:type="spellStart"/>
      <w:r w:rsidR="00035748">
        <w:rPr>
          <w:rFonts w:ascii="Arial" w:hAnsi="Arial" w:cs="Arial"/>
          <w:color w:val="auto"/>
        </w:rPr>
        <w:t>Through</w:t>
      </w:r>
      <w:proofErr w:type="spellEnd"/>
      <w:r w:rsidR="00035748">
        <w:rPr>
          <w:rFonts w:ascii="Arial" w:hAnsi="Arial" w:cs="Arial"/>
          <w:color w:val="auto"/>
        </w:rPr>
        <w:t xml:space="preserve"> </w:t>
      </w:r>
      <w:proofErr w:type="spellStart"/>
      <w:r w:rsidR="00035748">
        <w:rPr>
          <w:rFonts w:ascii="Arial" w:hAnsi="Arial" w:cs="Arial"/>
          <w:color w:val="auto"/>
        </w:rPr>
        <w:t>mediation</w:t>
      </w:r>
      <w:proofErr w:type="spellEnd"/>
      <w:r w:rsidR="00035748">
        <w:rPr>
          <w:rFonts w:ascii="Arial" w:hAnsi="Arial" w:cs="Arial"/>
          <w:color w:val="auto"/>
        </w:rPr>
        <w:t xml:space="preserve">, </w:t>
      </w:r>
      <w:proofErr w:type="spellStart"/>
      <w:r w:rsidR="00035748">
        <w:rPr>
          <w:rFonts w:ascii="Arial" w:hAnsi="Arial" w:cs="Arial"/>
          <w:color w:val="auto"/>
        </w:rPr>
        <w:t>the</w:t>
      </w:r>
      <w:proofErr w:type="spellEnd"/>
      <w:r w:rsidR="00035748">
        <w:rPr>
          <w:rFonts w:ascii="Arial" w:hAnsi="Arial" w:cs="Arial"/>
          <w:color w:val="auto"/>
        </w:rPr>
        <w:t xml:space="preserve"> </w:t>
      </w:r>
      <w:proofErr w:type="spellStart"/>
      <w:r w:rsidR="00035748">
        <w:rPr>
          <w:rFonts w:ascii="Arial" w:hAnsi="Arial" w:cs="Arial"/>
          <w:color w:val="auto"/>
        </w:rPr>
        <w:t>victim</w:t>
      </w:r>
      <w:proofErr w:type="spellEnd"/>
      <w:r w:rsidR="00035748">
        <w:rPr>
          <w:rFonts w:ascii="Arial" w:hAnsi="Arial" w:cs="Arial"/>
          <w:color w:val="auto"/>
        </w:rPr>
        <w:t xml:space="preserve"> </w:t>
      </w:r>
      <w:proofErr w:type="spellStart"/>
      <w:r w:rsidR="00035748">
        <w:rPr>
          <w:rFonts w:ascii="Arial" w:hAnsi="Arial" w:cs="Arial"/>
          <w:color w:val="auto"/>
        </w:rPr>
        <w:t>can</w:t>
      </w:r>
      <w:proofErr w:type="spellEnd"/>
      <w:r w:rsidR="00035748">
        <w:rPr>
          <w:rFonts w:ascii="Arial" w:hAnsi="Arial" w:cs="Arial"/>
          <w:color w:val="auto"/>
        </w:rPr>
        <w:t xml:space="preserve"> </w:t>
      </w:r>
      <w:proofErr w:type="spellStart"/>
      <w:r w:rsidR="00035748">
        <w:rPr>
          <w:rFonts w:ascii="Arial" w:hAnsi="Arial" w:cs="Arial"/>
          <w:color w:val="auto"/>
        </w:rPr>
        <w:t>understand</w:t>
      </w:r>
      <w:proofErr w:type="spellEnd"/>
      <w:r w:rsidR="00035748">
        <w:rPr>
          <w:rFonts w:ascii="Arial" w:hAnsi="Arial" w:cs="Arial"/>
          <w:color w:val="auto"/>
        </w:rPr>
        <w:t xml:space="preserve"> </w:t>
      </w:r>
      <w:proofErr w:type="spellStart"/>
      <w:r w:rsidR="00035748">
        <w:rPr>
          <w:rFonts w:ascii="Arial" w:hAnsi="Arial" w:cs="Arial"/>
          <w:color w:val="auto"/>
        </w:rPr>
        <w:t>the</w:t>
      </w:r>
      <w:proofErr w:type="spellEnd"/>
      <w:r w:rsidR="00035748">
        <w:rPr>
          <w:rFonts w:ascii="Arial" w:hAnsi="Arial" w:cs="Arial"/>
          <w:color w:val="auto"/>
        </w:rPr>
        <w:t xml:space="preserve"> </w:t>
      </w:r>
      <w:proofErr w:type="spellStart"/>
      <w:r w:rsidR="00035748">
        <w:rPr>
          <w:rFonts w:ascii="Arial" w:hAnsi="Arial" w:cs="Arial"/>
          <w:color w:val="auto"/>
        </w:rPr>
        <w:t>motives</w:t>
      </w:r>
      <w:proofErr w:type="spellEnd"/>
      <w:r w:rsidR="00035748">
        <w:rPr>
          <w:rFonts w:ascii="Arial" w:hAnsi="Arial" w:cs="Arial"/>
          <w:color w:val="auto"/>
        </w:rPr>
        <w:t xml:space="preserve"> </w:t>
      </w:r>
      <w:proofErr w:type="spellStart"/>
      <w:r w:rsidR="00035748">
        <w:rPr>
          <w:rFonts w:ascii="Arial" w:hAnsi="Arial" w:cs="Arial"/>
          <w:color w:val="auto"/>
        </w:rPr>
        <w:t>of</w:t>
      </w:r>
      <w:proofErr w:type="spellEnd"/>
      <w:r w:rsidR="00035748">
        <w:rPr>
          <w:rFonts w:ascii="Arial" w:hAnsi="Arial" w:cs="Arial"/>
          <w:color w:val="auto"/>
        </w:rPr>
        <w:t xml:space="preserve"> </w:t>
      </w:r>
      <w:proofErr w:type="spellStart"/>
      <w:r w:rsidR="00035748">
        <w:rPr>
          <w:rFonts w:ascii="Arial" w:hAnsi="Arial" w:cs="Arial"/>
          <w:color w:val="auto"/>
        </w:rPr>
        <w:t>the</w:t>
      </w:r>
      <w:proofErr w:type="spellEnd"/>
      <w:r w:rsidR="00035748">
        <w:rPr>
          <w:rFonts w:ascii="Arial" w:hAnsi="Arial" w:cs="Arial"/>
          <w:color w:val="auto"/>
        </w:rPr>
        <w:t xml:space="preserve"> </w:t>
      </w:r>
      <w:proofErr w:type="spellStart"/>
      <w:r w:rsidR="00035748">
        <w:rPr>
          <w:rFonts w:ascii="Arial" w:hAnsi="Arial" w:cs="Arial"/>
          <w:color w:val="auto"/>
        </w:rPr>
        <w:t>offender</w:t>
      </w:r>
      <w:proofErr w:type="spellEnd"/>
      <w:r w:rsidR="00035748">
        <w:rPr>
          <w:rFonts w:ascii="Arial" w:hAnsi="Arial" w:cs="Arial"/>
          <w:color w:val="auto"/>
        </w:rPr>
        <w:t xml:space="preserve"> to </w:t>
      </w:r>
      <w:proofErr w:type="spellStart"/>
      <w:r w:rsidR="00035748">
        <w:rPr>
          <w:rFonts w:ascii="Arial" w:hAnsi="Arial" w:cs="Arial"/>
          <w:color w:val="auto"/>
        </w:rPr>
        <w:t>commit</w:t>
      </w:r>
      <w:proofErr w:type="spellEnd"/>
      <w:r w:rsidR="00035748">
        <w:rPr>
          <w:rFonts w:ascii="Arial" w:hAnsi="Arial" w:cs="Arial"/>
          <w:color w:val="auto"/>
        </w:rPr>
        <w:t xml:space="preserve"> a </w:t>
      </w:r>
      <w:proofErr w:type="spellStart"/>
      <w:r w:rsidR="00035748">
        <w:rPr>
          <w:rFonts w:ascii="Arial" w:hAnsi="Arial" w:cs="Arial"/>
          <w:color w:val="auto"/>
        </w:rPr>
        <w:t>crime</w:t>
      </w:r>
      <w:proofErr w:type="spellEnd"/>
      <w:r w:rsidR="00035748">
        <w:rPr>
          <w:rFonts w:ascii="Arial" w:hAnsi="Arial" w:cs="Arial"/>
          <w:color w:val="auto"/>
        </w:rPr>
        <w:t xml:space="preserve">. </w:t>
      </w:r>
      <w:proofErr w:type="spellStart"/>
      <w:r w:rsidR="00035748">
        <w:rPr>
          <w:rFonts w:ascii="Arial" w:hAnsi="Arial" w:cs="Arial"/>
          <w:color w:val="auto"/>
        </w:rPr>
        <w:t>The</w:t>
      </w:r>
      <w:proofErr w:type="spellEnd"/>
      <w:r w:rsidR="00035748">
        <w:rPr>
          <w:rFonts w:ascii="Arial" w:hAnsi="Arial" w:cs="Arial"/>
          <w:color w:val="auto"/>
        </w:rPr>
        <w:t xml:space="preserve"> </w:t>
      </w:r>
      <w:proofErr w:type="spellStart"/>
      <w:r w:rsidR="00035748">
        <w:rPr>
          <w:rFonts w:ascii="Arial" w:hAnsi="Arial" w:cs="Arial"/>
          <w:color w:val="auto"/>
        </w:rPr>
        <w:t>offender</w:t>
      </w:r>
      <w:r w:rsidR="00035748" w:rsidRPr="008068EF">
        <w:rPr>
          <w:rFonts w:ascii="Arial" w:hAnsi="Arial" w:cs="Arial"/>
          <w:color w:val="auto"/>
          <w:lang w:eastAsia="en-US"/>
        </w:rPr>
        <w:t>´</w:t>
      </w:r>
      <w:r w:rsidR="00035748">
        <w:rPr>
          <w:rFonts w:ascii="Arial" w:hAnsi="Arial" w:cs="Arial"/>
          <w:color w:val="auto"/>
          <w:lang w:eastAsia="en-US"/>
        </w:rPr>
        <w:t>s</w:t>
      </w:r>
      <w:proofErr w:type="spellEnd"/>
      <w:r w:rsidR="00035748">
        <w:rPr>
          <w:rFonts w:ascii="Arial" w:hAnsi="Arial" w:cs="Arial"/>
          <w:color w:val="auto"/>
          <w:lang w:eastAsia="en-US"/>
        </w:rPr>
        <w:t xml:space="preserve"> </w:t>
      </w:r>
      <w:proofErr w:type="spellStart"/>
      <w:r w:rsidR="00035748">
        <w:rPr>
          <w:rFonts w:ascii="Arial" w:hAnsi="Arial" w:cs="Arial"/>
          <w:color w:val="auto"/>
          <w:lang w:eastAsia="en-US"/>
        </w:rPr>
        <w:t>resocialization</w:t>
      </w:r>
      <w:proofErr w:type="spellEnd"/>
      <w:r w:rsidR="00035748">
        <w:rPr>
          <w:rFonts w:ascii="Arial" w:hAnsi="Arial" w:cs="Arial"/>
          <w:color w:val="auto"/>
          <w:lang w:eastAsia="en-US"/>
        </w:rPr>
        <w:t xml:space="preserve"> </w:t>
      </w:r>
      <w:proofErr w:type="spellStart"/>
      <w:r w:rsidR="00035748">
        <w:rPr>
          <w:rFonts w:ascii="Arial" w:hAnsi="Arial" w:cs="Arial"/>
          <w:color w:val="auto"/>
          <w:lang w:eastAsia="en-US"/>
        </w:rPr>
        <w:t>can</w:t>
      </w:r>
      <w:proofErr w:type="spellEnd"/>
      <w:r w:rsidR="00035748">
        <w:rPr>
          <w:rFonts w:ascii="Arial" w:hAnsi="Arial" w:cs="Arial"/>
          <w:color w:val="auto"/>
          <w:lang w:eastAsia="en-US"/>
        </w:rPr>
        <w:t xml:space="preserve"> </w:t>
      </w:r>
      <w:proofErr w:type="spellStart"/>
      <w:r w:rsidR="00035748">
        <w:rPr>
          <w:rFonts w:ascii="Arial" w:hAnsi="Arial" w:cs="Arial"/>
          <w:color w:val="auto"/>
          <w:lang w:eastAsia="en-US"/>
        </w:rPr>
        <w:t>contribute</w:t>
      </w:r>
      <w:proofErr w:type="spellEnd"/>
      <w:r w:rsidR="00035748">
        <w:rPr>
          <w:rFonts w:ascii="Arial" w:hAnsi="Arial" w:cs="Arial"/>
          <w:color w:val="auto"/>
          <w:lang w:eastAsia="en-US"/>
        </w:rPr>
        <w:t xml:space="preserve"> </w:t>
      </w:r>
      <w:proofErr w:type="spellStart"/>
      <w:r w:rsidR="00035748">
        <w:rPr>
          <w:rFonts w:ascii="Arial" w:hAnsi="Arial" w:cs="Arial"/>
          <w:color w:val="auto"/>
          <w:lang w:eastAsia="en-US"/>
        </w:rPr>
        <w:t>that</w:t>
      </w:r>
      <w:proofErr w:type="spellEnd"/>
      <w:r w:rsidR="00035748">
        <w:rPr>
          <w:rFonts w:ascii="Arial" w:hAnsi="Arial" w:cs="Arial"/>
          <w:color w:val="auto"/>
          <w:lang w:eastAsia="en-US"/>
        </w:rPr>
        <w:t xml:space="preserve"> </w:t>
      </w:r>
      <w:proofErr w:type="spellStart"/>
      <w:r w:rsidR="00035748">
        <w:rPr>
          <w:rFonts w:ascii="Arial" w:hAnsi="Arial" w:cs="Arial"/>
          <w:color w:val="auto"/>
          <w:lang w:eastAsia="en-US"/>
        </w:rPr>
        <w:t>will</w:t>
      </w:r>
      <w:proofErr w:type="spellEnd"/>
      <w:r w:rsidR="00035748">
        <w:rPr>
          <w:rFonts w:ascii="Arial" w:hAnsi="Arial" w:cs="Arial"/>
          <w:color w:val="auto"/>
          <w:lang w:eastAsia="en-US"/>
        </w:rPr>
        <w:t xml:space="preserve"> listen to </w:t>
      </w:r>
      <w:proofErr w:type="spellStart"/>
      <w:r w:rsidR="00035748">
        <w:rPr>
          <w:rFonts w:ascii="Arial" w:hAnsi="Arial" w:cs="Arial"/>
          <w:color w:val="auto"/>
          <w:lang w:eastAsia="en-US"/>
        </w:rPr>
        <w:t>what</w:t>
      </w:r>
      <w:proofErr w:type="spellEnd"/>
      <w:r w:rsidR="00035748">
        <w:rPr>
          <w:rFonts w:ascii="Arial" w:hAnsi="Arial" w:cs="Arial"/>
          <w:color w:val="auto"/>
          <w:lang w:eastAsia="en-US"/>
        </w:rPr>
        <w:t xml:space="preserve"> </w:t>
      </w:r>
      <w:proofErr w:type="spellStart"/>
      <w:r w:rsidR="00035748">
        <w:rPr>
          <w:rFonts w:ascii="Arial" w:hAnsi="Arial" w:cs="Arial"/>
          <w:color w:val="auto"/>
          <w:lang w:eastAsia="en-US"/>
        </w:rPr>
        <w:t>caused</w:t>
      </w:r>
      <w:proofErr w:type="spellEnd"/>
      <w:r w:rsidR="00035748">
        <w:rPr>
          <w:rFonts w:ascii="Arial" w:hAnsi="Arial" w:cs="Arial"/>
          <w:color w:val="auto"/>
          <w:lang w:eastAsia="en-US"/>
        </w:rPr>
        <w:t xml:space="preserve"> </w:t>
      </w:r>
      <w:proofErr w:type="spellStart"/>
      <w:r w:rsidR="00035748">
        <w:rPr>
          <w:rFonts w:ascii="Arial" w:hAnsi="Arial" w:cs="Arial"/>
          <w:color w:val="auto"/>
          <w:lang w:eastAsia="en-US"/>
        </w:rPr>
        <w:t>the</w:t>
      </w:r>
      <w:proofErr w:type="spellEnd"/>
      <w:r w:rsidR="00035748">
        <w:rPr>
          <w:rFonts w:ascii="Arial" w:hAnsi="Arial" w:cs="Arial"/>
          <w:color w:val="auto"/>
          <w:lang w:eastAsia="en-US"/>
        </w:rPr>
        <w:t xml:space="preserve"> </w:t>
      </w:r>
      <w:proofErr w:type="spellStart"/>
      <w:r w:rsidR="00035748">
        <w:rPr>
          <w:rFonts w:ascii="Arial" w:hAnsi="Arial" w:cs="Arial"/>
          <w:color w:val="auto"/>
          <w:lang w:eastAsia="en-US"/>
        </w:rPr>
        <w:t>suffering</w:t>
      </w:r>
      <w:proofErr w:type="spellEnd"/>
      <w:r w:rsidR="00035748">
        <w:rPr>
          <w:rFonts w:ascii="Arial" w:hAnsi="Arial" w:cs="Arial"/>
          <w:color w:val="auto"/>
          <w:lang w:eastAsia="en-US"/>
        </w:rPr>
        <w:t xml:space="preserve"> </w:t>
      </w:r>
      <w:proofErr w:type="spellStart"/>
      <w:r w:rsidR="00035748">
        <w:rPr>
          <w:rFonts w:ascii="Arial" w:hAnsi="Arial" w:cs="Arial"/>
          <w:color w:val="auto"/>
          <w:lang w:eastAsia="en-US"/>
        </w:rPr>
        <w:t>victims</w:t>
      </w:r>
      <w:proofErr w:type="spellEnd"/>
      <w:r w:rsidR="00035748">
        <w:rPr>
          <w:rFonts w:ascii="Arial" w:hAnsi="Arial" w:cs="Arial"/>
          <w:color w:val="auto"/>
          <w:lang w:eastAsia="en-US"/>
        </w:rPr>
        <w:t xml:space="preserve">. </w:t>
      </w:r>
      <w:r w:rsidR="00AB5117" w:rsidRPr="008068EF">
        <w:rPr>
          <w:rFonts w:ascii="Arial" w:hAnsi="Arial" w:cs="Arial"/>
          <w:color w:val="auto"/>
        </w:rPr>
        <w:t xml:space="preserve">I </w:t>
      </w:r>
      <w:proofErr w:type="spellStart"/>
      <w:r w:rsidR="00AB5117" w:rsidRPr="008068EF">
        <w:rPr>
          <w:rFonts w:ascii="Arial" w:hAnsi="Arial" w:cs="Arial"/>
          <w:color w:val="auto"/>
        </w:rPr>
        <w:t>considered</w:t>
      </w:r>
      <w:proofErr w:type="spellEnd"/>
      <w:r w:rsidR="00AB5117" w:rsidRPr="008068EF">
        <w:rPr>
          <w:rFonts w:ascii="Arial" w:hAnsi="Arial" w:cs="Arial"/>
          <w:color w:val="auto"/>
        </w:rPr>
        <w:t xml:space="preserve"> </w:t>
      </w:r>
      <w:proofErr w:type="spellStart"/>
      <w:r w:rsidR="00AB5117" w:rsidRPr="008068EF">
        <w:rPr>
          <w:rFonts w:ascii="Arial" w:hAnsi="Arial" w:cs="Arial"/>
          <w:color w:val="auto"/>
        </w:rPr>
        <w:t>it</w:t>
      </w:r>
      <w:proofErr w:type="spellEnd"/>
      <w:r w:rsidR="00AB5117" w:rsidRPr="008068EF">
        <w:rPr>
          <w:rFonts w:ascii="Arial" w:hAnsi="Arial" w:cs="Arial"/>
          <w:color w:val="auto"/>
        </w:rPr>
        <w:t xml:space="preserve"> </w:t>
      </w:r>
      <w:proofErr w:type="spellStart"/>
      <w:r w:rsidR="00AB5117" w:rsidRPr="008068EF">
        <w:rPr>
          <w:rFonts w:ascii="Arial" w:hAnsi="Arial" w:cs="Arial"/>
          <w:color w:val="auto"/>
        </w:rPr>
        <w:t>n</w:t>
      </w:r>
      <w:r w:rsidR="0044285A">
        <w:rPr>
          <w:rFonts w:ascii="Arial" w:hAnsi="Arial" w:cs="Arial"/>
          <w:color w:val="auto"/>
        </w:rPr>
        <w:t>ecessary</w:t>
      </w:r>
      <w:proofErr w:type="spellEnd"/>
      <w:r w:rsidR="0044285A">
        <w:rPr>
          <w:rFonts w:ascii="Arial" w:hAnsi="Arial" w:cs="Arial"/>
          <w:color w:val="auto"/>
        </w:rPr>
        <w:t xml:space="preserve"> to </w:t>
      </w:r>
      <w:proofErr w:type="spellStart"/>
      <w:r w:rsidR="0044285A">
        <w:rPr>
          <w:rFonts w:ascii="Arial" w:hAnsi="Arial" w:cs="Arial"/>
          <w:color w:val="auto"/>
        </w:rPr>
        <w:t>describe</w:t>
      </w:r>
      <w:proofErr w:type="spellEnd"/>
      <w:r w:rsidR="0044285A">
        <w:rPr>
          <w:rFonts w:ascii="Arial" w:hAnsi="Arial" w:cs="Arial"/>
          <w:color w:val="auto"/>
        </w:rPr>
        <w:t xml:space="preserve"> </w:t>
      </w:r>
      <w:proofErr w:type="spellStart"/>
      <w:r w:rsidR="0044285A">
        <w:rPr>
          <w:rFonts w:ascii="Arial" w:hAnsi="Arial" w:cs="Arial"/>
          <w:color w:val="auto"/>
        </w:rPr>
        <w:t>the</w:t>
      </w:r>
      <w:proofErr w:type="spellEnd"/>
      <w:r w:rsidR="0044285A">
        <w:rPr>
          <w:rFonts w:ascii="Arial" w:hAnsi="Arial" w:cs="Arial"/>
          <w:color w:val="auto"/>
        </w:rPr>
        <w:t xml:space="preserve"> </w:t>
      </w:r>
      <w:proofErr w:type="spellStart"/>
      <w:r w:rsidR="0044285A">
        <w:rPr>
          <w:rFonts w:ascii="Arial" w:hAnsi="Arial" w:cs="Arial"/>
          <w:color w:val="auto"/>
        </w:rPr>
        <w:t>substantiality</w:t>
      </w:r>
      <w:proofErr w:type="spellEnd"/>
      <w:r w:rsidR="00AB5117" w:rsidRPr="008068EF">
        <w:rPr>
          <w:rFonts w:ascii="Arial" w:hAnsi="Arial" w:cs="Arial"/>
          <w:color w:val="auto"/>
        </w:rPr>
        <w:t xml:space="preserve"> </w:t>
      </w:r>
      <w:proofErr w:type="spellStart"/>
      <w:r w:rsidR="00AB5117" w:rsidRPr="008068EF">
        <w:rPr>
          <w:rFonts w:ascii="Arial" w:hAnsi="Arial" w:cs="Arial"/>
          <w:color w:val="auto"/>
        </w:rPr>
        <w:t>of</w:t>
      </w:r>
      <w:proofErr w:type="spellEnd"/>
      <w:r w:rsidR="00AB5117" w:rsidRPr="008068EF">
        <w:rPr>
          <w:rFonts w:ascii="Arial" w:hAnsi="Arial" w:cs="Arial"/>
          <w:color w:val="auto"/>
        </w:rPr>
        <w:t xml:space="preserve"> a </w:t>
      </w:r>
      <w:proofErr w:type="spellStart"/>
      <w:r w:rsidR="00AB5117" w:rsidRPr="008068EF">
        <w:rPr>
          <w:rFonts w:ascii="Arial" w:hAnsi="Arial" w:cs="Arial"/>
          <w:color w:val="auto"/>
        </w:rPr>
        <w:t>relatively</w:t>
      </w:r>
      <w:proofErr w:type="spellEnd"/>
      <w:r w:rsidR="00AB5117" w:rsidRPr="008068EF">
        <w:rPr>
          <w:rFonts w:ascii="Arial" w:hAnsi="Arial" w:cs="Arial"/>
          <w:color w:val="auto"/>
        </w:rPr>
        <w:t xml:space="preserve"> </w:t>
      </w:r>
      <w:proofErr w:type="spellStart"/>
      <w:r w:rsidR="00AB5117" w:rsidRPr="008068EF">
        <w:rPr>
          <w:rFonts w:ascii="Arial" w:hAnsi="Arial" w:cs="Arial"/>
          <w:color w:val="auto"/>
        </w:rPr>
        <w:t>new</w:t>
      </w:r>
      <w:proofErr w:type="spellEnd"/>
      <w:r w:rsidR="00AB5117" w:rsidRPr="008068EF">
        <w:rPr>
          <w:rFonts w:ascii="Arial" w:hAnsi="Arial" w:cs="Arial"/>
          <w:color w:val="auto"/>
        </w:rPr>
        <w:t xml:space="preserve"> institute – </w:t>
      </w:r>
      <w:proofErr w:type="spellStart"/>
      <w:r w:rsidR="00AB5117" w:rsidRPr="008068EF">
        <w:rPr>
          <w:rFonts w:ascii="Arial" w:hAnsi="Arial" w:cs="Arial"/>
          <w:color w:val="auto"/>
        </w:rPr>
        <w:t>an</w:t>
      </w:r>
      <w:proofErr w:type="spellEnd"/>
      <w:r w:rsidR="00AB5117" w:rsidRPr="008068EF">
        <w:rPr>
          <w:rFonts w:ascii="Arial" w:hAnsi="Arial" w:cs="Arial"/>
          <w:color w:val="auto"/>
        </w:rPr>
        <w:t xml:space="preserve"> </w:t>
      </w:r>
      <w:proofErr w:type="spellStart"/>
      <w:r w:rsidR="00AB5117" w:rsidRPr="008068EF">
        <w:rPr>
          <w:rFonts w:ascii="Arial" w:hAnsi="Arial" w:cs="Arial"/>
          <w:color w:val="auto"/>
        </w:rPr>
        <w:t>agreement</w:t>
      </w:r>
      <w:proofErr w:type="spellEnd"/>
      <w:r w:rsidR="00AB5117" w:rsidRPr="008068EF">
        <w:rPr>
          <w:rFonts w:ascii="Arial" w:hAnsi="Arial" w:cs="Arial"/>
          <w:color w:val="auto"/>
        </w:rPr>
        <w:t xml:space="preserve"> on </w:t>
      </w:r>
      <w:proofErr w:type="spellStart"/>
      <w:r w:rsidR="00AB5117" w:rsidRPr="008068EF">
        <w:rPr>
          <w:rFonts w:ascii="Arial" w:hAnsi="Arial" w:cs="Arial"/>
          <w:color w:val="auto"/>
        </w:rPr>
        <w:t>guilt</w:t>
      </w:r>
      <w:proofErr w:type="spellEnd"/>
      <w:r w:rsidR="00AB5117" w:rsidRPr="008068EF">
        <w:rPr>
          <w:rFonts w:ascii="Arial" w:hAnsi="Arial" w:cs="Arial"/>
          <w:color w:val="auto"/>
        </w:rPr>
        <w:t xml:space="preserve"> and </w:t>
      </w:r>
      <w:proofErr w:type="spellStart"/>
      <w:r w:rsidR="00AB5117" w:rsidRPr="008068EF">
        <w:rPr>
          <w:rFonts w:ascii="Arial" w:hAnsi="Arial" w:cs="Arial"/>
          <w:color w:val="auto"/>
        </w:rPr>
        <w:t>punishment</w:t>
      </w:r>
      <w:proofErr w:type="spellEnd"/>
      <w:r w:rsidR="00AB5117" w:rsidRPr="008068EF">
        <w:rPr>
          <w:rFonts w:ascii="Arial" w:hAnsi="Arial" w:cs="Arial"/>
          <w:color w:val="auto"/>
        </w:rPr>
        <w:t xml:space="preserve">. </w:t>
      </w:r>
    </w:p>
    <w:p w:rsidR="000D778E" w:rsidRPr="008068EF" w:rsidRDefault="00B47C86" w:rsidP="00FE708F">
      <w:pPr>
        <w:pStyle w:val="Default"/>
        <w:spacing w:line="360" w:lineRule="auto"/>
        <w:ind w:firstLine="567"/>
        <w:jc w:val="both"/>
        <w:rPr>
          <w:rFonts w:ascii="Arial" w:hAnsi="Arial" w:cs="Arial"/>
          <w:color w:val="auto"/>
        </w:rPr>
      </w:pPr>
      <w:r w:rsidRPr="008068EF">
        <w:rPr>
          <w:rFonts w:ascii="Arial" w:hAnsi="Arial" w:cs="Arial"/>
          <w:color w:val="auto"/>
        </w:rPr>
        <w:t xml:space="preserve">I </w:t>
      </w:r>
      <w:proofErr w:type="spellStart"/>
      <w:r w:rsidRPr="008068EF">
        <w:rPr>
          <w:rFonts w:ascii="Arial" w:hAnsi="Arial" w:cs="Arial"/>
          <w:color w:val="auto"/>
        </w:rPr>
        <w:t>discuss</w:t>
      </w:r>
      <w:proofErr w:type="spellEnd"/>
      <w:r w:rsidRPr="008068EF">
        <w:rPr>
          <w:rFonts w:ascii="Arial" w:hAnsi="Arial" w:cs="Arial"/>
          <w:color w:val="auto"/>
        </w:rPr>
        <w:t xml:space="preserve"> </w:t>
      </w:r>
      <w:proofErr w:type="spellStart"/>
      <w:r w:rsidRPr="008068EF">
        <w:rPr>
          <w:rFonts w:ascii="Arial" w:hAnsi="Arial" w:cs="Arial"/>
          <w:color w:val="auto"/>
        </w:rPr>
        <w:t>the</w:t>
      </w:r>
      <w:proofErr w:type="spellEnd"/>
      <w:r w:rsidRPr="008068EF">
        <w:rPr>
          <w:rFonts w:ascii="Arial" w:hAnsi="Arial" w:cs="Arial"/>
          <w:color w:val="auto"/>
        </w:rPr>
        <w:t xml:space="preserve"> </w:t>
      </w:r>
      <w:proofErr w:type="spellStart"/>
      <w:r w:rsidRPr="008068EF">
        <w:rPr>
          <w:rFonts w:ascii="Arial" w:hAnsi="Arial" w:cs="Arial"/>
          <w:color w:val="auto"/>
        </w:rPr>
        <w:t>advantages</w:t>
      </w:r>
      <w:proofErr w:type="spellEnd"/>
      <w:r w:rsidRPr="008068EF">
        <w:rPr>
          <w:rFonts w:ascii="Arial" w:hAnsi="Arial" w:cs="Arial"/>
          <w:color w:val="auto"/>
        </w:rPr>
        <w:t xml:space="preserve"> and </w:t>
      </w:r>
      <w:proofErr w:type="spellStart"/>
      <w:r w:rsidRPr="008068EF">
        <w:rPr>
          <w:rFonts w:ascii="Arial" w:hAnsi="Arial" w:cs="Arial"/>
          <w:color w:val="auto"/>
        </w:rPr>
        <w:t>disadvantages</w:t>
      </w:r>
      <w:proofErr w:type="spellEnd"/>
      <w:r w:rsidRPr="008068EF">
        <w:rPr>
          <w:rFonts w:ascii="Arial" w:hAnsi="Arial" w:cs="Arial"/>
          <w:color w:val="auto"/>
        </w:rPr>
        <w:t xml:space="preserve"> </w:t>
      </w:r>
      <w:proofErr w:type="spellStart"/>
      <w:r w:rsidRPr="008068EF">
        <w:rPr>
          <w:rFonts w:ascii="Arial" w:hAnsi="Arial" w:cs="Arial"/>
          <w:color w:val="auto"/>
        </w:rPr>
        <w:t>of</w:t>
      </w:r>
      <w:proofErr w:type="spellEnd"/>
      <w:r w:rsidRPr="008068EF">
        <w:rPr>
          <w:rFonts w:ascii="Arial" w:hAnsi="Arial" w:cs="Arial"/>
          <w:color w:val="auto"/>
        </w:rPr>
        <w:t xml:space="preserve"> </w:t>
      </w:r>
      <w:proofErr w:type="spellStart"/>
      <w:r w:rsidRPr="008068EF">
        <w:rPr>
          <w:rFonts w:ascii="Arial" w:hAnsi="Arial" w:cs="Arial"/>
          <w:color w:val="auto"/>
        </w:rPr>
        <w:t>various</w:t>
      </w:r>
      <w:proofErr w:type="spellEnd"/>
      <w:r w:rsidRPr="008068EF">
        <w:rPr>
          <w:rFonts w:ascii="Arial" w:hAnsi="Arial" w:cs="Arial"/>
          <w:color w:val="auto"/>
        </w:rPr>
        <w:t xml:space="preserve"> </w:t>
      </w:r>
      <w:proofErr w:type="spellStart"/>
      <w:r w:rsidRPr="008068EF">
        <w:rPr>
          <w:rFonts w:ascii="Arial" w:hAnsi="Arial" w:cs="Arial"/>
          <w:color w:val="auto"/>
        </w:rPr>
        <w:t>institutes</w:t>
      </w:r>
      <w:proofErr w:type="spellEnd"/>
      <w:r w:rsidRPr="008068EF">
        <w:rPr>
          <w:rFonts w:ascii="Arial" w:hAnsi="Arial" w:cs="Arial"/>
          <w:color w:val="auto"/>
        </w:rPr>
        <w:t xml:space="preserve"> and I </w:t>
      </w:r>
      <w:proofErr w:type="spellStart"/>
      <w:r w:rsidRPr="008068EF">
        <w:rPr>
          <w:rFonts w:ascii="Arial" w:hAnsi="Arial" w:cs="Arial"/>
          <w:color w:val="auto"/>
        </w:rPr>
        <w:t>also</w:t>
      </w:r>
      <w:proofErr w:type="spellEnd"/>
      <w:r w:rsidRPr="008068EF">
        <w:rPr>
          <w:rFonts w:ascii="Arial" w:hAnsi="Arial" w:cs="Arial"/>
          <w:color w:val="auto"/>
        </w:rPr>
        <w:t xml:space="preserve"> </w:t>
      </w:r>
      <w:proofErr w:type="spellStart"/>
      <w:r w:rsidRPr="008068EF">
        <w:rPr>
          <w:rFonts w:ascii="Arial" w:hAnsi="Arial" w:cs="Arial"/>
          <w:color w:val="auto"/>
        </w:rPr>
        <w:t>join</w:t>
      </w:r>
      <w:proofErr w:type="spellEnd"/>
      <w:r w:rsidRPr="008068EF">
        <w:rPr>
          <w:rFonts w:ascii="Arial" w:hAnsi="Arial" w:cs="Arial"/>
          <w:color w:val="auto"/>
        </w:rPr>
        <w:t xml:space="preserve"> </w:t>
      </w:r>
      <w:proofErr w:type="spellStart"/>
      <w:r w:rsidRPr="008068EF">
        <w:rPr>
          <w:rFonts w:ascii="Arial" w:hAnsi="Arial" w:cs="Arial"/>
          <w:color w:val="auto"/>
        </w:rPr>
        <w:t>proposals</w:t>
      </w:r>
      <w:proofErr w:type="spellEnd"/>
      <w:r w:rsidRPr="008068EF">
        <w:rPr>
          <w:rFonts w:ascii="Arial" w:hAnsi="Arial" w:cs="Arial"/>
          <w:color w:val="auto"/>
        </w:rPr>
        <w:t xml:space="preserve"> </w:t>
      </w:r>
      <w:r w:rsidRPr="008068EF">
        <w:rPr>
          <w:rFonts w:ascii="Arial" w:hAnsi="Arial" w:cs="Arial"/>
          <w:i/>
          <w:color w:val="auto"/>
        </w:rPr>
        <w:t xml:space="preserve">de lege </w:t>
      </w:r>
      <w:proofErr w:type="spellStart"/>
      <w:r w:rsidRPr="008068EF">
        <w:rPr>
          <w:rFonts w:ascii="Arial" w:hAnsi="Arial" w:cs="Arial"/>
          <w:i/>
          <w:color w:val="auto"/>
        </w:rPr>
        <w:t>ferenda</w:t>
      </w:r>
      <w:proofErr w:type="spellEnd"/>
      <w:r w:rsidRPr="008068EF">
        <w:rPr>
          <w:rFonts w:ascii="Arial" w:hAnsi="Arial" w:cs="Arial"/>
          <w:color w:val="auto"/>
        </w:rPr>
        <w:t>.</w:t>
      </w:r>
    </w:p>
    <w:p w:rsidR="000D778E" w:rsidRPr="008068EF" w:rsidRDefault="000D778E" w:rsidP="00FE708F">
      <w:pPr>
        <w:pStyle w:val="Default"/>
        <w:spacing w:line="360" w:lineRule="auto"/>
        <w:ind w:firstLine="567"/>
        <w:jc w:val="both"/>
        <w:rPr>
          <w:rFonts w:ascii="Arial" w:hAnsi="Arial" w:cs="Arial"/>
          <w:color w:val="auto"/>
          <w:lang w:eastAsia="en-US"/>
        </w:rPr>
      </w:pPr>
      <w:r w:rsidRPr="008068EF">
        <w:rPr>
          <w:rFonts w:ascii="Arial" w:hAnsi="Arial" w:cs="Arial"/>
          <w:color w:val="auto"/>
        </w:rPr>
        <w:t xml:space="preserve">In </w:t>
      </w:r>
      <w:proofErr w:type="spellStart"/>
      <w:r w:rsidRPr="008068EF">
        <w:rPr>
          <w:rFonts w:ascii="Arial" w:hAnsi="Arial" w:cs="Arial"/>
          <w:color w:val="auto"/>
        </w:rPr>
        <w:t>the</w:t>
      </w:r>
      <w:proofErr w:type="spellEnd"/>
      <w:r w:rsidRPr="008068EF">
        <w:rPr>
          <w:rFonts w:ascii="Arial" w:hAnsi="Arial" w:cs="Arial"/>
          <w:color w:val="auto"/>
        </w:rPr>
        <w:t xml:space="preserve"> end, I </w:t>
      </w:r>
      <w:proofErr w:type="spellStart"/>
      <w:r w:rsidRPr="008068EF">
        <w:rPr>
          <w:rFonts w:ascii="Arial" w:hAnsi="Arial" w:cs="Arial"/>
          <w:color w:val="auto"/>
        </w:rPr>
        <w:t>deal</w:t>
      </w:r>
      <w:proofErr w:type="spellEnd"/>
      <w:r w:rsidRPr="008068EF">
        <w:rPr>
          <w:rFonts w:ascii="Arial" w:hAnsi="Arial" w:cs="Arial"/>
          <w:color w:val="auto"/>
        </w:rPr>
        <w:t xml:space="preserve"> </w:t>
      </w:r>
      <w:proofErr w:type="spellStart"/>
      <w:r w:rsidRPr="008068EF">
        <w:rPr>
          <w:rFonts w:ascii="Arial" w:hAnsi="Arial" w:cs="Arial"/>
          <w:color w:val="auto"/>
        </w:rPr>
        <w:t>with</w:t>
      </w:r>
      <w:proofErr w:type="spellEnd"/>
      <w:r w:rsidRPr="008068EF">
        <w:rPr>
          <w:rFonts w:ascii="Arial" w:hAnsi="Arial" w:cs="Arial"/>
          <w:color w:val="auto"/>
        </w:rPr>
        <w:t xml:space="preserve"> </w:t>
      </w:r>
      <w:proofErr w:type="spellStart"/>
      <w:r w:rsidRPr="008068EF">
        <w:rPr>
          <w:rFonts w:ascii="Arial" w:hAnsi="Arial" w:cs="Arial"/>
          <w:color w:val="auto"/>
        </w:rPr>
        <w:t>the</w:t>
      </w:r>
      <w:proofErr w:type="spellEnd"/>
      <w:r w:rsidRPr="008068EF">
        <w:rPr>
          <w:rFonts w:ascii="Arial" w:hAnsi="Arial" w:cs="Arial"/>
          <w:color w:val="auto"/>
        </w:rPr>
        <w:t xml:space="preserve"> </w:t>
      </w:r>
      <w:proofErr w:type="spellStart"/>
      <w:r w:rsidRPr="008068EF">
        <w:rPr>
          <w:rFonts w:ascii="Arial" w:hAnsi="Arial" w:cs="Arial"/>
          <w:color w:val="auto"/>
        </w:rPr>
        <w:t>Act</w:t>
      </w:r>
      <w:proofErr w:type="spellEnd"/>
      <w:r w:rsidRPr="008068EF">
        <w:rPr>
          <w:rFonts w:ascii="Arial" w:hAnsi="Arial" w:cs="Arial"/>
          <w:color w:val="auto"/>
        </w:rPr>
        <w:t xml:space="preserve"> on </w:t>
      </w:r>
      <w:proofErr w:type="spellStart"/>
      <w:r w:rsidRPr="008068EF">
        <w:rPr>
          <w:rFonts w:ascii="Arial" w:hAnsi="Arial" w:cs="Arial"/>
          <w:color w:val="auto"/>
        </w:rPr>
        <w:t>assistance</w:t>
      </w:r>
      <w:proofErr w:type="spellEnd"/>
      <w:r w:rsidRPr="008068EF">
        <w:rPr>
          <w:rFonts w:ascii="Arial" w:hAnsi="Arial" w:cs="Arial"/>
          <w:color w:val="auto"/>
        </w:rPr>
        <w:t xml:space="preserve"> to </w:t>
      </w:r>
      <w:proofErr w:type="spellStart"/>
      <w:r w:rsidRPr="008068EF">
        <w:rPr>
          <w:rFonts w:ascii="Arial" w:hAnsi="Arial" w:cs="Arial"/>
          <w:color w:val="auto"/>
        </w:rPr>
        <w:t>crime</w:t>
      </w:r>
      <w:proofErr w:type="spellEnd"/>
      <w:r w:rsidRPr="008068EF">
        <w:rPr>
          <w:rFonts w:ascii="Arial" w:hAnsi="Arial" w:cs="Arial"/>
          <w:color w:val="auto"/>
        </w:rPr>
        <w:t xml:space="preserve"> </w:t>
      </w:r>
      <w:proofErr w:type="spellStart"/>
      <w:r w:rsidRPr="008068EF">
        <w:rPr>
          <w:rFonts w:ascii="Arial" w:hAnsi="Arial" w:cs="Arial"/>
          <w:color w:val="auto"/>
        </w:rPr>
        <w:t>victims</w:t>
      </w:r>
      <w:proofErr w:type="spellEnd"/>
      <w:r w:rsidRPr="008068EF">
        <w:rPr>
          <w:rFonts w:ascii="Arial" w:hAnsi="Arial" w:cs="Arial"/>
          <w:color w:val="auto"/>
        </w:rPr>
        <w:t xml:space="preserve">. </w:t>
      </w:r>
      <w:proofErr w:type="spellStart"/>
      <w:r w:rsidRPr="008068EF">
        <w:rPr>
          <w:rFonts w:ascii="Arial" w:hAnsi="Arial" w:cs="Arial"/>
          <w:color w:val="auto"/>
        </w:rPr>
        <w:t>This</w:t>
      </w:r>
      <w:proofErr w:type="spellEnd"/>
      <w:r w:rsidRPr="008068EF">
        <w:rPr>
          <w:rFonts w:ascii="Arial" w:hAnsi="Arial" w:cs="Arial"/>
          <w:color w:val="auto"/>
        </w:rPr>
        <w:t xml:space="preserve"> </w:t>
      </w:r>
      <w:proofErr w:type="spellStart"/>
      <w:r w:rsidRPr="008068EF">
        <w:rPr>
          <w:rFonts w:ascii="Arial" w:hAnsi="Arial" w:cs="Arial"/>
          <w:color w:val="auto"/>
        </w:rPr>
        <w:t>act</w:t>
      </w:r>
      <w:proofErr w:type="spellEnd"/>
      <w:r w:rsidRPr="008068EF">
        <w:rPr>
          <w:rFonts w:ascii="Arial" w:hAnsi="Arial" w:cs="Arial"/>
          <w:color w:val="auto"/>
        </w:rPr>
        <w:t xml:space="preserve"> </w:t>
      </w:r>
      <w:proofErr w:type="spellStart"/>
      <w:r w:rsidRPr="008068EF">
        <w:rPr>
          <w:rFonts w:ascii="Arial" w:hAnsi="Arial" w:cs="Arial"/>
          <w:color w:val="auto"/>
        </w:rPr>
        <w:t>means</w:t>
      </w:r>
      <w:proofErr w:type="spellEnd"/>
      <w:r w:rsidRPr="008068EF">
        <w:rPr>
          <w:rFonts w:ascii="Arial" w:hAnsi="Arial" w:cs="Arial"/>
          <w:color w:val="auto"/>
        </w:rPr>
        <w:t xml:space="preserve"> a </w:t>
      </w:r>
      <w:proofErr w:type="spellStart"/>
      <w:r w:rsidRPr="008068EF">
        <w:rPr>
          <w:rFonts w:ascii="Arial" w:hAnsi="Arial" w:cs="Arial"/>
          <w:color w:val="auto"/>
        </w:rPr>
        <w:t>great</w:t>
      </w:r>
      <w:proofErr w:type="spellEnd"/>
      <w:r w:rsidRPr="008068EF">
        <w:rPr>
          <w:rFonts w:ascii="Arial" w:hAnsi="Arial" w:cs="Arial"/>
          <w:color w:val="auto"/>
        </w:rPr>
        <w:t xml:space="preserve"> </w:t>
      </w:r>
      <w:proofErr w:type="spellStart"/>
      <w:r w:rsidRPr="008068EF">
        <w:rPr>
          <w:rFonts w:ascii="Arial" w:hAnsi="Arial" w:cs="Arial"/>
          <w:color w:val="auto"/>
        </w:rPr>
        <w:t>movement</w:t>
      </w:r>
      <w:proofErr w:type="spellEnd"/>
      <w:r w:rsidRPr="008068EF">
        <w:rPr>
          <w:rFonts w:ascii="Arial" w:hAnsi="Arial" w:cs="Arial"/>
          <w:color w:val="auto"/>
        </w:rPr>
        <w:t xml:space="preserve"> </w:t>
      </w:r>
      <w:proofErr w:type="spellStart"/>
      <w:r w:rsidRPr="008068EF">
        <w:rPr>
          <w:rFonts w:ascii="Arial" w:hAnsi="Arial" w:cs="Arial"/>
          <w:color w:val="auto"/>
        </w:rPr>
        <w:t>from</w:t>
      </w:r>
      <w:proofErr w:type="spellEnd"/>
      <w:r w:rsidRPr="008068EF">
        <w:rPr>
          <w:rFonts w:ascii="Arial" w:hAnsi="Arial" w:cs="Arial"/>
          <w:color w:val="auto"/>
        </w:rPr>
        <w:t xml:space="preserve"> </w:t>
      </w:r>
      <w:proofErr w:type="spellStart"/>
      <w:r w:rsidRPr="008068EF">
        <w:rPr>
          <w:rFonts w:ascii="Arial" w:hAnsi="Arial" w:cs="Arial"/>
          <w:color w:val="auto"/>
        </w:rPr>
        <w:t>current</w:t>
      </w:r>
      <w:proofErr w:type="spellEnd"/>
      <w:r w:rsidRPr="008068EF">
        <w:rPr>
          <w:rFonts w:ascii="Arial" w:hAnsi="Arial" w:cs="Arial"/>
          <w:color w:val="auto"/>
        </w:rPr>
        <w:t xml:space="preserve"> </w:t>
      </w:r>
      <w:proofErr w:type="spellStart"/>
      <w:r w:rsidRPr="008068EF">
        <w:rPr>
          <w:rFonts w:ascii="Arial" w:hAnsi="Arial" w:cs="Arial"/>
          <w:color w:val="auto"/>
        </w:rPr>
        <w:t>shattered</w:t>
      </w:r>
      <w:proofErr w:type="spellEnd"/>
      <w:r w:rsidRPr="008068EF">
        <w:rPr>
          <w:rFonts w:ascii="Arial" w:hAnsi="Arial" w:cs="Arial"/>
          <w:color w:val="auto"/>
        </w:rPr>
        <w:t xml:space="preserve"> </w:t>
      </w:r>
      <w:proofErr w:type="spellStart"/>
      <w:r w:rsidRPr="008068EF">
        <w:rPr>
          <w:rFonts w:ascii="Arial" w:hAnsi="Arial" w:cs="Arial"/>
          <w:color w:val="auto"/>
        </w:rPr>
        <w:t>regulation</w:t>
      </w:r>
      <w:proofErr w:type="spellEnd"/>
      <w:r w:rsidRPr="008068EF">
        <w:rPr>
          <w:rFonts w:ascii="Arial" w:hAnsi="Arial" w:cs="Arial"/>
          <w:color w:val="auto"/>
        </w:rPr>
        <w:t xml:space="preserve"> </w:t>
      </w:r>
      <w:proofErr w:type="spellStart"/>
      <w:r w:rsidRPr="008068EF">
        <w:rPr>
          <w:rFonts w:ascii="Arial" w:hAnsi="Arial" w:cs="Arial"/>
          <w:color w:val="auto"/>
        </w:rPr>
        <w:t>of</w:t>
      </w:r>
      <w:proofErr w:type="spellEnd"/>
      <w:r w:rsidRPr="008068EF">
        <w:rPr>
          <w:rFonts w:ascii="Arial" w:hAnsi="Arial" w:cs="Arial"/>
          <w:color w:val="auto"/>
        </w:rPr>
        <w:t xml:space="preserve"> </w:t>
      </w:r>
      <w:proofErr w:type="spellStart"/>
      <w:r w:rsidRPr="008068EF">
        <w:rPr>
          <w:rFonts w:ascii="Arial" w:hAnsi="Arial" w:cs="Arial"/>
          <w:color w:val="auto"/>
        </w:rPr>
        <w:t>the</w:t>
      </w:r>
      <w:proofErr w:type="spellEnd"/>
      <w:r w:rsidRPr="008068EF">
        <w:rPr>
          <w:rFonts w:ascii="Arial" w:hAnsi="Arial" w:cs="Arial"/>
          <w:color w:val="auto"/>
        </w:rPr>
        <w:t xml:space="preserve"> </w:t>
      </w:r>
      <w:proofErr w:type="spellStart"/>
      <w:r w:rsidRPr="008068EF">
        <w:rPr>
          <w:rFonts w:ascii="Arial" w:hAnsi="Arial" w:cs="Arial"/>
          <w:color w:val="auto"/>
          <w:lang w:eastAsia="en-US"/>
        </w:rPr>
        <w:t>victim´s</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rights</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which</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is</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now</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covered</w:t>
      </w:r>
      <w:proofErr w:type="spellEnd"/>
      <w:r w:rsidRPr="008068EF">
        <w:rPr>
          <w:rFonts w:ascii="Arial" w:hAnsi="Arial" w:cs="Arial"/>
          <w:color w:val="auto"/>
          <w:lang w:eastAsia="en-US"/>
        </w:rPr>
        <w:t xml:space="preserve"> in </w:t>
      </w:r>
      <w:proofErr w:type="spellStart"/>
      <w:r w:rsidRPr="008068EF">
        <w:rPr>
          <w:rFonts w:ascii="Arial" w:hAnsi="Arial" w:cs="Arial"/>
          <w:color w:val="auto"/>
          <w:lang w:eastAsia="en-US"/>
        </w:rPr>
        <w:t>one</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comprehensive</w:t>
      </w:r>
      <w:proofErr w:type="spellEnd"/>
      <w:r w:rsidRPr="008068EF">
        <w:rPr>
          <w:rFonts w:ascii="Arial" w:hAnsi="Arial" w:cs="Arial"/>
          <w:color w:val="auto"/>
          <w:lang w:eastAsia="en-US"/>
        </w:rPr>
        <w:t xml:space="preserve"> dokument. </w:t>
      </w:r>
    </w:p>
    <w:p w:rsidR="000D778E" w:rsidRPr="008068EF" w:rsidRDefault="000D778E" w:rsidP="00FE708F">
      <w:pPr>
        <w:pStyle w:val="Default"/>
        <w:spacing w:line="360" w:lineRule="auto"/>
        <w:ind w:firstLine="567"/>
        <w:jc w:val="both"/>
        <w:rPr>
          <w:rFonts w:ascii="Arial" w:hAnsi="Arial" w:cs="Arial"/>
          <w:color w:val="auto"/>
        </w:rPr>
      </w:pPr>
      <w:proofErr w:type="spellStart"/>
      <w:r w:rsidRPr="008068EF">
        <w:rPr>
          <w:rFonts w:ascii="Arial" w:hAnsi="Arial" w:cs="Arial"/>
          <w:color w:val="auto"/>
          <w:lang w:eastAsia="en-US"/>
        </w:rPr>
        <w:t>The</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production</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of</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this</w:t>
      </w:r>
      <w:proofErr w:type="spellEnd"/>
      <w:r w:rsidRPr="008068EF">
        <w:rPr>
          <w:rFonts w:ascii="Arial" w:hAnsi="Arial" w:cs="Arial"/>
          <w:color w:val="auto"/>
          <w:lang w:eastAsia="en-US"/>
        </w:rPr>
        <w:t xml:space="preserve"> thesis </w:t>
      </w:r>
      <w:proofErr w:type="spellStart"/>
      <w:r w:rsidRPr="008068EF">
        <w:rPr>
          <w:rFonts w:ascii="Arial" w:hAnsi="Arial" w:cs="Arial"/>
          <w:color w:val="auto"/>
          <w:lang w:eastAsia="en-US"/>
        </w:rPr>
        <w:t>was</w:t>
      </w:r>
      <w:proofErr w:type="spellEnd"/>
      <w:r w:rsidRPr="008068EF">
        <w:rPr>
          <w:rFonts w:ascii="Arial" w:hAnsi="Arial" w:cs="Arial"/>
          <w:color w:val="auto"/>
          <w:lang w:eastAsia="en-US"/>
        </w:rPr>
        <w:t xml:space="preserve"> very </w:t>
      </w:r>
      <w:proofErr w:type="spellStart"/>
      <w:r w:rsidRPr="008068EF">
        <w:rPr>
          <w:rFonts w:ascii="Arial" w:hAnsi="Arial" w:cs="Arial"/>
          <w:color w:val="auto"/>
          <w:lang w:eastAsia="en-US"/>
        </w:rPr>
        <w:t>beneficial</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for</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me</w:t>
      </w:r>
      <w:proofErr w:type="spellEnd"/>
      <w:r w:rsidRPr="008068EF">
        <w:rPr>
          <w:rFonts w:ascii="Arial" w:hAnsi="Arial" w:cs="Arial"/>
          <w:color w:val="auto"/>
          <w:lang w:eastAsia="en-US"/>
        </w:rPr>
        <w:t xml:space="preserve"> and </w:t>
      </w:r>
      <w:proofErr w:type="spellStart"/>
      <w:r w:rsidRPr="008068EF">
        <w:rPr>
          <w:rFonts w:ascii="Arial" w:hAnsi="Arial" w:cs="Arial"/>
          <w:color w:val="auto"/>
          <w:lang w:eastAsia="en-US"/>
        </w:rPr>
        <w:t>also</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helped</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me</w:t>
      </w:r>
      <w:proofErr w:type="spellEnd"/>
      <w:r w:rsidRPr="008068EF">
        <w:rPr>
          <w:rFonts w:ascii="Arial" w:hAnsi="Arial" w:cs="Arial"/>
          <w:color w:val="auto"/>
          <w:lang w:eastAsia="en-US"/>
        </w:rPr>
        <w:t xml:space="preserve"> to </w:t>
      </w:r>
      <w:proofErr w:type="spellStart"/>
      <w:r w:rsidRPr="008068EF">
        <w:rPr>
          <w:rFonts w:ascii="Arial" w:hAnsi="Arial" w:cs="Arial"/>
          <w:color w:val="auto"/>
          <w:lang w:eastAsia="en-US"/>
        </w:rPr>
        <w:t>understand</w:t>
      </w:r>
      <w:proofErr w:type="spellEnd"/>
      <w:r w:rsidRPr="008068EF">
        <w:rPr>
          <w:rFonts w:ascii="Arial" w:hAnsi="Arial" w:cs="Arial"/>
          <w:color w:val="auto"/>
          <w:lang w:eastAsia="en-US"/>
        </w:rPr>
        <w:t xml:space="preserve"> to </w:t>
      </w:r>
      <w:proofErr w:type="spellStart"/>
      <w:r w:rsidRPr="008068EF">
        <w:rPr>
          <w:rFonts w:ascii="Arial" w:hAnsi="Arial" w:cs="Arial"/>
          <w:color w:val="auto"/>
          <w:lang w:eastAsia="en-US"/>
        </w:rPr>
        <w:t>the</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problematic</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of</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victim´s</w:t>
      </w:r>
      <w:proofErr w:type="spellEnd"/>
      <w:r w:rsidRPr="008068EF">
        <w:rPr>
          <w:rFonts w:ascii="Arial" w:hAnsi="Arial" w:cs="Arial"/>
          <w:color w:val="auto"/>
          <w:lang w:eastAsia="en-US"/>
        </w:rPr>
        <w:t xml:space="preserve"> </w:t>
      </w:r>
      <w:proofErr w:type="spellStart"/>
      <w:r w:rsidRPr="008068EF">
        <w:rPr>
          <w:rFonts w:ascii="Arial" w:hAnsi="Arial" w:cs="Arial"/>
          <w:color w:val="auto"/>
          <w:lang w:eastAsia="en-US"/>
        </w:rPr>
        <w:t>rights</w:t>
      </w:r>
      <w:proofErr w:type="spellEnd"/>
      <w:r w:rsidRPr="008068EF">
        <w:rPr>
          <w:rFonts w:ascii="Arial" w:hAnsi="Arial" w:cs="Arial"/>
          <w:color w:val="auto"/>
          <w:lang w:eastAsia="en-US"/>
        </w:rPr>
        <w:t>.</w:t>
      </w:r>
    </w:p>
    <w:p w:rsidR="00281AF3" w:rsidRPr="008068EF" w:rsidRDefault="00281AF3" w:rsidP="00893460">
      <w:pPr>
        <w:pStyle w:val="Default"/>
        <w:spacing w:line="360" w:lineRule="auto"/>
        <w:jc w:val="both"/>
        <w:rPr>
          <w:rFonts w:ascii="Arial" w:hAnsi="Arial" w:cs="Arial"/>
          <w:b/>
          <w:color w:val="auto"/>
          <w:sz w:val="32"/>
          <w:szCs w:val="32"/>
        </w:rPr>
      </w:pPr>
    </w:p>
    <w:p w:rsidR="00035748" w:rsidRDefault="00035748" w:rsidP="00893460">
      <w:pPr>
        <w:pStyle w:val="Default"/>
        <w:spacing w:line="360" w:lineRule="auto"/>
        <w:jc w:val="both"/>
        <w:rPr>
          <w:rFonts w:ascii="Arial" w:hAnsi="Arial" w:cs="Arial"/>
          <w:b/>
          <w:color w:val="auto"/>
          <w:sz w:val="32"/>
          <w:szCs w:val="32"/>
        </w:rPr>
      </w:pPr>
    </w:p>
    <w:p w:rsidR="00E27E3C" w:rsidRDefault="00E27E3C" w:rsidP="00EE0261">
      <w:pPr>
        <w:pStyle w:val="Nadpis1"/>
        <w:numPr>
          <w:ilvl w:val="0"/>
          <w:numId w:val="0"/>
        </w:numPr>
        <w:ind w:left="432" w:hanging="432"/>
      </w:pPr>
      <w:bookmarkStart w:id="79" w:name="_Toc352496391"/>
      <w:r>
        <w:lastRenderedPageBreak/>
        <w:t>Seznam klíčových slov</w:t>
      </w:r>
      <w:bookmarkEnd w:id="79"/>
    </w:p>
    <w:p w:rsidR="00EE0261" w:rsidRPr="00EE0261" w:rsidRDefault="00EE0261" w:rsidP="00EE0261">
      <w:pPr>
        <w:rPr>
          <w:lang w:eastAsia="en-US"/>
        </w:rPr>
      </w:pPr>
    </w:p>
    <w:p w:rsidR="00EE0261" w:rsidRPr="00EE0261" w:rsidRDefault="00EE0261" w:rsidP="00EE0261">
      <w:pPr>
        <w:spacing w:line="360" w:lineRule="auto"/>
        <w:rPr>
          <w:rFonts w:ascii="Arial" w:hAnsi="Arial" w:cs="Arial"/>
          <w:b/>
          <w:lang w:eastAsia="en-US"/>
        </w:rPr>
      </w:pPr>
      <w:r w:rsidRPr="00EE0261">
        <w:rPr>
          <w:rFonts w:ascii="Arial" w:hAnsi="Arial" w:cs="Arial"/>
          <w:b/>
          <w:lang w:eastAsia="en-US"/>
        </w:rPr>
        <w:t>Seznam klíčových slov v českém jazyce</w:t>
      </w:r>
    </w:p>
    <w:p w:rsidR="00114CB3" w:rsidRPr="00EE0261" w:rsidRDefault="00114CB3" w:rsidP="00FE708F">
      <w:pPr>
        <w:pStyle w:val="Default"/>
        <w:spacing w:line="360" w:lineRule="auto"/>
        <w:ind w:firstLine="567"/>
        <w:jc w:val="both"/>
        <w:rPr>
          <w:rFonts w:ascii="Arial" w:hAnsi="Arial" w:cs="Arial"/>
          <w:color w:val="auto"/>
        </w:rPr>
      </w:pPr>
      <w:r w:rsidRPr="00EE0261">
        <w:rPr>
          <w:rFonts w:ascii="Arial" w:hAnsi="Arial" w:cs="Arial"/>
          <w:color w:val="auto"/>
        </w:rPr>
        <w:t>Oběť trestného činu, poškozený, trestní řízení, nárok na náhradu škody</w:t>
      </w:r>
      <w:r w:rsidR="002B0FCB" w:rsidRPr="00EE0261">
        <w:rPr>
          <w:rFonts w:ascii="Arial" w:hAnsi="Arial" w:cs="Arial"/>
          <w:color w:val="auto"/>
        </w:rPr>
        <w:t xml:space="preserve"> na zdraví</w:t>
      </w:r>
      <w:r w:rsidRPr="00EE0261">
        <w:rPr>
          <w:rFonts w:ascii="Arial" w:hAnsi="Arial" w:cs="Arial"/>
          <w:color w:val="auto"/>
        </w:rPr>
        <w:t xml:space="preserve">, finanční pomoc, nefinanční pomoc, organizace poskytující pomoc obětem trestných činů, mediace, </w:t>
      </w:r>
      <w:r w:rsidR="00B47C86" w:rsidRPr="00EE0261">
        <w:rPr>
          <w:rFonts w:ascii="Arial" w:hAnsi="Arial" w:cs="Arial"/>
          <w:color w:val="auto"/>
        </w:rPr>
        <w:t xml:space="preserve">dohoda o vině a trestu, </w:t>
      </w:r>
      <w:r w:rsidRPr="00EE0261">
        <w:rPr>
          <w:rFonts w:ascii="Arial" w:hAnsi="Arial" w:cs="Arial"/>
          <w:color w:val="auto"/>
        </w:rPr>
        <w:t>ochrana svědků</w:t>
      </w:r>
    </w:p>
    <w:p w:rsidR="00114CB3" w:rsidRPr="00EE0261" w:rsidRDefault="00114CB3" w:rsidP="00F96F3A">
      <w:pPr>
        <w:pStyle w:val="Default"/>
        <w:spacing w:line="360" w:lineRule="auto"/>
        <w:rPr>
          <w:rFonts w:ascii="Arial" w:hAnsi="Arial" w:cs="Arial"/>
          <w:b/>
          <w:color w:val="auto"/>
          <w:sz w:val="28"/>
          <w:szCs w:val="28"/>
        </w:rPr>
      </w:pPr>
    </w:p>
    <w:p w:rsidR="00E27E3C" w:rsidRPr="00EE0261" w:rsidRDefault="00E27E3C" w:rsidP="00F564CE">
      <w:pPr>
        <w:pStyle w:val="Default"/>
        <w:spacing w:line="360" w:lineRule="auto"/>
        <w:jc w:val="both"/>
        <w:rPr>
          <w:rFonts w:ascii="Arial" w:hAnsi="Arial" w:cs="Arial"/>
          <w:b/>
          <w:color w:val="auto"/>
        </w:rPr>
      </w:pPr>
      <w:r w:rsidRPr="00EE0261">
        <w:rPr>
          <w:rFonts w:ascii="Arial" w:hAnsi="Arial" w:cs="Arial"/>
          <w:b/>
          <w:color w:val="auto"/>
        </w:rPr>
        <w:t>Seznam klíčových slov v anglickém jazyce</w:t>
      </w:r>
    </w:p>
    <w:p w:rsidR="00114CB3" w:rsidRPr="00EE0261" w:rsidRDefault="00114CB3" w:rsidP="00FE708F">
      <w:pPr>
        <w:pStyle w:val="Default"/>
        <w:spacing w:line="360" w:lineRule="auto"/>
        <w:ind w:firstLine="567"/>
        <w:jc w:val="both"/>
        <w:rPr>
          <w:rFonts w:ascii="Arial" w:hAnsi="Arial" w:cs="Arial"/>
          <w:color w:val="auto"/>
        </w:rPr>
      </w:pPr>
      <w:proofErr w:type="spellStart"/>
      <w:r w:rsidRPr="00EE0261">
        <w:rPr>
          <w:rFonts w:ascii="Arial" w:hAnsi="Arial" w:cs="Arial"/>
          <w:color w:val="auto"/>
        </w:rPr>
        <w:t>The</w:t>
      </w:r>
      <w:proofErr w:type="spellEnd"/>
      <w:r w:rsidRPr="00EE0261">
        <w:rPr>
          <w:rFonts w:ascii="Arial" w:hAnsi="Arial" w:cs="Arial"/>
          <w:color w:val="auto"/>
        </w:rPr>
        <w:t xml:space="preserve"> </w:t>
      </w:r>
      <w:proofErr w:type="spellStart"/>
      <w:r w:rsidRPr="00EE0261">
        <w:rPr>
          <w:rFonts w:ascii="Arial" w:hAnsi="Arial" w:cs="Arial"/>
          <w:color w:val="auto"/>
        </w:rPr>
        <w:t>victim</w:t>
      </w:r>
      <w:proofErr w:type="spellEnd"/>
      <w:r w:rsidRPr="00EE0261">
        <w:rPr>
          <w:rFonts w:ascii="Arial" w:hAnsi="Arial" w:cs="Arial"/>
          <w:color w:val="auto"/>
        </w:rPr>
        <w:t xml:space="preserve"> </w:t>
      </w:r>
      <w:proofErr w:type="spellStart"/>
      <w:r w:rsidRPr="00EE0261">
        <w:rPr>
          <w:rFonts w:ascii="Arial" w:hAnsi="Arial" w:cs="Arial"/>
          <w:color w:val="auto"/>
        </w:rPr>
        <w:t>of</w:t>
      </w:r>
      <w:proofErr w:type="spellEnd"/>
      <w:r w:rsidRPr="00EE0261">
        <w:rPr>
          <w:rFonts w:ascii="Arial" w:hAnsi="Arial" w:cs="Arial"/>
          <w:color w:val="auto"/>
        </w:rPr>
        <w:t xml:space="preserve"> </w:t>
      </w:r>
      <w:proofErr w:type="spellStart"/>
      <w:r w:rsidRPr="00EE0261">
        <w:rPr>
          <w:rFonts w:ascii="Arial" w:hAnsi="Arial" w:cs="Arial"/>
          <w:color w:val="auto"/>
        </w:rPr>
        <w:t>crime</w:t>
      </w:r>
      <w:proofErr w:type="spellEnd"/>
      <w:r w:rsidRPr="00EE0261">
        <w:rPr>
          <w:rFonts w:ascii="Arial" w:hAnsi="Arial" w:cs="Arial"/>
          <w:color w:val="auto"/>
        </w:rPr>
        <w:t xml:space="preserve">, </w:t>
      </w:r>
      <w:proofErr w:type="spellStart"/>
      <w:r w:rsidRPr="00EE0261">
        <w:rPr>
          <w:rFonts w:ascii="Arial" w:hAnsi="Arial" w:cs="Arial"/>
          <w:color w:val="auto"/>
        </w:rPr>
        <w:t>injured</w:t>
      </w:r>
      <w:proofErr w:type="spellEnd"/>
      <w:r w:rsidRPr="00EE0261">
        <w:rPr>
          <w:rFonts w:ascii="Arial" w:hAnsi="Arial" w:cs="Arial"/>
          <w:color w:val="auto"/>
        </w:rPr>
        <w:t xml:space="preserve">, </w:t>
      </w:r>
      <w:proofErr w:type="spellStart"/>
      <w:r w:rsidRPr="00EE0261">
        <w:rPr>
          <w:rFonts w:ascii="Arial" w:hAnsi="Arial" w:cs="Arial"/>
          <w:color w:val="auto"/>
        </w:rPr>
        <w:t>criminal</w:t>
      </w:r>
      <w:proofErr w:type="spellEnd"/>
      <w:r w:rsidRPr="00EE0261">
        <w:rPr>
          <w:rFonts w:ascii="Arial" w:hAnsi="Arial" w:cs="Arial"/>
          <w:color w:val="auto"/>
        </w:rPr>
        <w:t xml:space="preserve"> </w:t>
      </w:r>
      <w:proofErr w:type="spellStart"/>
      <w:r w:rsidRPr="00EE0261">
        <w:rPr>
          <w:rFonts w:ascii="Arial" w:hAnsi="Arial" w:cs="Arial"/>
          <w:color w:val="auto"/>
        </w:rPr>
        <w:t>proceeding</w:t>
      </w:r>
      <w:proofErr w:type="spellEnd"/>
      <w:r w:rsidRPr="00EE0261">
        <w:rPr>
          <w:rFonts w:ascii="Arial" w:hAnsi="Arial" w:cs="Arial"/>
          <w:color w:val="auto"/>
        </w:rPr>
        <w:t xml:space="preserve">, </w:t>
      </w:r>
      <w:proofErr w:type="spellStart"/>
      <w:r w:rsidRPr="00EE0261">
        <w:rPr>
          <w:rFonts w:ascii="Arial" w:hAnsi="Arial" w:cs="Arial"/>
          <w:color w:val="auto"/>
        </w:rPr>
        <w:t>c</w:t>
      </w:r>
      <w:r w:rsidR="002B0FCB" w:rsidRPr="00EE0261">
        <w:rPr>
          <w:rFonts w:ascii="Arial" w:hAnsi="Arial" w:cs="Arial"/>
          <w:color w:val="auto"/>
        </w:rPr>
        <w:t>laim</w:t>
      </w:r>
      <w:proofErr w:type="spellEnd"/>
      <w:r w:rsidR="002B0FCB" w:rsidRPr="00EE0261">
        <w:rPr>
          <w:rFonts w:ascii="Arial" w:hAnsi="Arial" w:cs="Arial"/>
          <w:color w:val="auto"/>
        </w:rPr>
        <w:t xml:space="preserve"> </w:t>
      </w:r>
      <w:proofErr w:type="spellStart"/>
      <w:r w:rsidR="002B0FCB" w:rsidRPr="00EE0261">
        <w:rPr>
          <w:rFonts w:ascii="Arial" w:hAnsi="Arial" w:cs="Arial"/>
          <w:color w:val="auto"/>
        </w:rPr>
        <w:t>for</w:t>
      </w:r>
      <w:proofErr w:type="spellEnd"/>
      <w:r w:rsidR="002B0FCB" w:rsidRPr="00EE0261">
        <w:rPr>
          <w:rFonts w:ascii="Arial" w:hAnsi="Arial" w:cs="Arial"/>
          <w:color w:val="auto"/>
        </w:rPr>
        <w:t xml:space="preserve"> </w:t>
      </w:r>
      <w:proofErr w:type="spellStart"/>
      <w:r w:rsidR="002B0FCB" w:rsidRPr="00EE0261">
        <w:rPr>
          <w:rFonts w:ascii="Arial" w:hAnsi="Arial" w:cs="Arial"/>
          <w:color w:val="auto"/>
        </w:rPr>
        <w:t>damage</w:t>
      </w:r>
      <w:proofErr w:type="spellEnd"/>
      <w:r w:rsidR="002B0FCB" w:rsidRPr="00EE0261">
        <w:rPr>
          <w:rFonts w:ascii="Arial" w:hAnsi="Arial" w:cs="Arial"/>
          <w:color w:val="auto"/>
        </w:rPr>
        <w:t xml:space="preserve"> to </w:t>
      </w:r>
      <w:proofErr w:type="spellStart"/>
      <w:r w:rsidR="002B0FCB" w:rsidRPr="00EE0261">
        <w:rPr>
          <w:rFonts w:ascii="Arial" w:hAnsi="Arial" w:cs="Arial"/>
          <w:color w:val="auto"/>
        </w:rPr>
        <w:t>health</w:t>
      </w:r>
      <w:proofErr w:type="spellEnd"/>
      <w:r w:rsidRPr="00EE0261">
        <w:rPr>
          <w:rFonts w:ascii="Arial" w:hAnsi="Arial" w:cs="Arial"/>
          <w:color w:val="auto"/>
        </w:rPr>
        <w:t xml:space="preserve">, </w:t>
      </w:r>
      <w:proofErr w:type="spellStart"/>
      <w:r w:rsidRPr="00EE0261">
        <w:rPr>
          <w:rFonts w:ascii="Arial" w:hAnsi="Arial" w:cs="Arial"/>
          <w:color w:val="auto"/>
        </w:rPr>
        <w:t>financial</w:t>
      </w:r>
      <w:proofErr w:type="spellEnd"/>
      <w:r w:rsidRPr="00EE0261">
        <w:rPr>
          <w:rFonts w:ascii="Arial" w:hAnsi="Arial" w:cs="Arial"/>
          <w:color w:val="auto"/>
        </w:rPr>
        <w:t xml:space="preserve"> </w:t>
      </w:r>
      <w:proofErr w:type="spellStart"/>
      <w:r w:rsidRPr="00EE0261">
        <w:rPr>
          <w:rFonts w:ascii="Arial" w:hAnsi="Arial" w:cs="Arial"/>
          <w:color w:val="auto"/>
        </w:rPr>
        <w:t>assistance</w:t>
      </w:r>
      <w:proofErr w:type="spellEnd"/>
      <w:r w:rsidRPr="00EE0261">
        <w:rPr>
          <w:rFonts w:ascii="Arial" w:hAnsi="Arial" w:cs="Arial"/>
          <w:color w:val="auto"/>
        </w:rPr>
        <w:t>, non-</w:t>
      </w:r>
      <w:proofErr w:type="spellStart"/>
      <w:r w:rsidRPr="00EE0261">
        <w:rPr>
          <w:rFonts w:ascii="Arial" w:hAnsi="Arial" w:cs="Arial"/>
          <w:color w:val="auto"/>
        </w:rPr>
        <w:t>financial</w:t>
      </w:r>
      <w:proofErr w:type="spellEnd"/>
      <w:r w:rsidRPr="00EE0261">
        <w:rPr>
          <w:rFonts w:ascii="Arial" w:hAnsi="Arial" w:cs="Arial"/>
          <w:color w:val="auto"/>
        </w:rPr>
        <w:t xml:space="preserve"> </w:t>
      </w:r>
      <w:proofErr w:type="spellStart"/>
      <w:r w:rsidRPr="00EE0261">
        <w:rPr>
          <w:rFonts w:ascii="Arial" w:hAnsi="Arial" w:cs="Arial"/>
          <w:color w:val="auto"/>
        </w:rPr>
        <w:t>assistance</w:t>
      </w:r>
      <w:proofErr w:type="spellEnd"/>
      <w:r w:rsidRPr="00EE0261">
        <w:rPr>
          <w:rFonts w:ascii="Arial" w:hAnsi="Arial" w:cs="Arial"/>
          <w:color w:val="auto"/>
        </w:rPr>
        <w:t xml:space="preserve">, </w:t>
      </w:r>
      <w:proofErr w:type="spellStart"/>
      <w:r w:rsidRPr="00EE0261">
        <w:rPr>
          <w:rFonts w:ascii="Arial" w:hAnsi="Arial" w:cs="Arial"/>
          <w:color w:val="auto"/>
        </w:rPr>
        <w:t>organizations</w:t>
      </w:r>
      <w:proofErr w:type="spellEnd"/>
      <w:r w:rsidRPr="00EE0261">
        <w:rPr>
          <w:rFonts w:ascii="Arial" w:hAnsi="Arial" w:cs="Arial"/>
          <w:color w:val="auto"/>
        </w:rPr>
        <w:t xml:space="preserve"> to </w:t>
      </w:r>
      <w:proofErr w:type="spellStart"/>
      <w:r w:rsidRPr="00EE0261">
        <w:rPr>
          <w:rFonts w:ascii="Arial" w:hAnsi="Arial" w:cs="Arial"/>
          <w:color w:val="auto"/>
        </w:rPr>
        <w:t>assist</w:t>
      </w:r>
      <w:proofErr w:type="spellEnd"/>
      <w:r w:rsidRPr="00EE0261">
        <w:rPr>
          <w:rFonts w:ascii="Arial" w:hAnsi="Arial" w:cs="Arial"/>
          <w:color w:val="auto"/>
        </w:rPr>
        <w:t xml:space="preserve"> </w:t>
      </w:r>
      <w:proofErr w:type="spellStart"/>
      <w:r w:rsidRPr="00EE0261">
        <w:rPr>
          <w:rFonts w:ascii="Arial" w:hAnsi="Arial" w:cs="Arial"/>
          <w:color w:val="auto"/>
        </w:rPr>
        <w:t>victims</w:t>
      </w:r>
      <w:proofErr w:type="spellEnd"/>
      <w:r w:rsidRPr="00EE0261">
        <w:rPr>
          <w:rFonts w:ascii="Arial" w:hAnsi="Arial" w:cs="Arial"/>
          <w:color w:val="auto"/>
        </w:rPr>
        <w:t xml:space="preserve"> </w:t>
      </w:r>
      <w:proofErr w:type="spellStart"/>
      <w:r w:rsidRPr="00EE0261">
        <w:rPr>
          <w:rFonts w:ascii="Arial" w:hAnsi="Arial" w:cs="Arial"/>
          <w:color w:val="auto"/>
        </w:rPr>
        <w:t>of</w:t>
      </w:r>
      <w:proofErr w:type="spellEnd"/>
      <w:r w:rsidRPr="00EE0261">
        <w:rPr>
          <w:rFonts w:ascii="Arial" w:hAnsi="Arial" w:cs="Arial"/>
          <w:color w:val="auto"/>
        </w:rPr>
        <w:t xml:space="preserve"> </w:t>
      </w:r>
      <w:proofErr w:type="spellStart"/>
      <w:r w:rsidRPr="00EE0261">
        <w:rPr>
          <w:rFonts w:ascii="Arial" w:hAnsi="Arial" w:cs="Arial"/>
          <w:color w:val="auto"/>
        </w:rPr>
        <w:t>crime</w:t>
      </w:r>
      <w:proofErr w:type="spellEnd"/>
      <w:r w:rsidRPr="00EE0261">
        <w:rPr>
          <w:rFonts w:ascii="Arial" w:hAnsi="Arial" w:cs="Arial"/>
          <w:color w:val="auto"/>
        </w:rPr>
        <w:t xml:space="preserve">, </w:t>
      </w:r>
      <w:proofErr w:type="spellStart"/>
      <w:r w:rsidRPr="00EE0261">
        <w:rPr>
          <w:rFonts w:ascii="Arial" w:hAnsi="Arial" w:cs="Arial"/>
          <w:color w:val="auto"/>
        </w:rPr>
        <w:t>mediation</w:t>
      </w:r>
      <w:proofErr w:type="spellEnd"/>
      <w:r w:rsidRPr="00EE0261">
        <w:rPr>
          <w:rFonts w:ascii="Arial" w:hAnsi="Arial" w:cs="Arial"/>
          <w:color w:val="auto"/>
        </w:rPr>
        <w:t xml:space="preserve">, </w:t>
      </w:r>
      <w:proofErr w:type="spellStart"/>
      <w:r w:rsidR="00B47C86" w:rsidRPr="00EE0261">
        <w:rPr>
          <w:rFonts w:ascii="Arial" w:hAnsi="Arial" w:cs="Arial"/>
          <w:color w:val="auto"/>
        </w:rPr>
        <w:t>an</w:t>
      </w:r>
      <w:proofErr w:type="spellEnd"/>
      <w:r w:rsidR="00B47C86" w:rsidRPr="00EE0261">
        <w:rPr>
          <w:rFonts w:ascii="Arial" w:hAnsi="Arial" w:cs="Arial"/>
          <w:color w:val="auto"/>
        </w:rPr>
        <w:t xml:space="preserve"> </w:t>
      </w:r>
      <w:proofErr w:type="spellStart"/>
      <w:r w:rsidR="00B47C86" w:rsidRPr="00EE0261">
        <w:rPr>
          <w:rFonts w:ascii="Arial" w:hAnsi="Arial" w:cs="Arial"/>
          <w:color w:val="auto"/>
        </w:rPr>
        <w:t>agreement</w:t>
      </w:r>
      <w:proofErr w:type="spellEnd"/>
      <w:r w:rsidR="00B47C86" w:rsidRPr="00EE0261">
        <w:rPr>
          <w:rFonts w:ascii="Arial" w:hAnsi="Arial" w:cs="Arial"/>
          <w:color w:val="auto"/>
        </w:rPr>
        <w:t xml:space="preserve"> on </w:t>
      </w:r>
      <w:proofErr w:type="spellStart"/>
      <w:r w:rsidR="00B47C86" w:rsidRPr="00EE0261">
        <w:rPr>
          <w:rFonts w:ascii="Arial" w:hAnsi="Arial" w:cs="Arial"/>
          <w:color w:val="auto"/>
        </w:rPr>
        <w:t>guilt</w:t>
      </w:r>
      <w:proofErr w:type="spellEnd"/>
      <w:r w:rsidR="00B47C86" w:rsidRPr="00EE0261">
        <w:rPr>
          <w:rFonts w:ascii="Arial" w:hAnsi="Arial" w:cs="Arial"/>
          <w:color w:val="auto"/>
        </w:rPr>
        <w:t xml:space="preserve"> and </w:t>
      </w:r>
      <w:proofErr w:type="spellStart"/>
      <w:r w:rsidR="00B47C86" w:rsidRPr="00EE0261">
        <w:rPr>
          <w:rFonts w:ascii="Arial" w:hAnsi="Arial" w:cs="Arial"/>
          <w:color w:val="auto"/>
        </w:rPr>
        <w:t>punishment</w:t>
      </w:r>
      <w:proofErr w:type="spellEnd"/>
      <w:r w:rsidR="00B47C86" w:rsidRPr="00EE0261">
        <w:rPr>
          <w:rFonts w:ascii="Arial" w:hAnsi="Arial" w:cs="Arial"/>
          <w:color w:val="auto"/>
        </w:rPr>
        <w:t xml:space="preserve">, </w:t>
      </w:r>
      <w:proofErr w:type="spellStart"/>
      <w:r w:rsidRPr="00EE0261">
        <w:rPr>
          <w:rFonts w:ascii="Arial" w:hAnsi="Arial" w:cs="Arial"/>
          <w:color w:val="auto"/>
        </w:rPr>
        <w:t>protection</w:t>
      </w:r>
      <w:proofErr w:type="spellEnd"/>
      <w:r w:rsidRPr="00EE0261">
        <w:rPr>
          <w:rFonts w:ascii="Arial" w:hAnsi="Arial" w:cs="Arial"/>
          <w:color w:val="auto"/>
        </w:rPr>
        <w:t xml:space="preserve"> </w:t>
      </w:r>
      <w:proofErr w:type="spellStart"/>
      <w:r w:rsidRPr="00EE0261">
        <w:rPr>
          <w:rFonts w:ascii="Arial" w:hAnsi="Arial" w:cs="Arial"/>
          <w:color w:val="auto"/>
        </w:rPr>
        <w:t>of</w:t>
      </w:r>
      <w:proofErr w:type="spellEnd"/>
      <w:r w:rsidRPr="00EE0261">
        <w:rPr>
          <w:rFonts w:ascii="Arial" w:hAnsi="Arial" w:cs="Arial"/>
          <w:color w:val="auto"/>
        </w:rPr>
        <w:t xml:space="preserve"> </w:t>
      </w:r>
      <w:proofErr w:type="spellStart"/>
      <w:r w:rsidRPr="00EE0261">
        <w:rPr>
          <w:rFonts w:ascii="Arial" w:hAnsi="Arial" w:cs="Arial"/>
          <w:color w:val="auto"/>
        </w:rPr>
        <w:t>witnesses</w:t>
      </w:r>
      <w:proofErr w:type="spellEnd"/>
    </w:p>
    <w:p w:rsidR="00915046" w:rsidRPr="00EE0261" w:rsidRDefault="00915046" w:rsidP="00F564CE">
      <w:pPr>
        <w:pStyle w:val="Default"/>
        <w:spacing w:line="360" w:lineRule="auto"/>
        <w:jc w:val="both"/>
        <w:rPr>
          <w:rFonts w:ascii="Arial" w:hAnsi="Arial" w:cs="Arial"/>
          <w:b/>
          <w:color w:val="auto"/>
          <w:sz w:val="32"/>
          <w:szCs w:val="32"/>
        </w:rPr>
      </w:pPr>
    </w:p>
    <w:p w:rsidR="00915046" w:rsidRPr="008068EF" w:rsidRDefault="00915046" w:rsidP="00F564CE">
      <w:pPr>
        <w:pStyle w:val="Default"/>
        <w:spacing w:line="360" w:lineRule="auto"/>
        <w:jc w:val="both"/>
        <w:rPr>
          <w:rFonts w:ascii="Arial" w:hAnsi="Arial" w:cs="Arial"/>
          <w:b/>
          <w:color w:val="auto"/>
          <w:sz w:val="32"/>
          <w:szCs w:val="32"/>
        </w:rPr>
      </w:pPr>
    </w:p>
    <w:p w:rsidR="00915046" w:rsidRPr="008068EF" w:rsidRDefault="00915046" w:rsidP="00F564CE">
      <w:pPr>
        <w:pStyle w:val="Default"/>
        <w:spacing w:line="360" w:lineRule="auto"/>
        <w:jc w:val="both"/>
        <w:rPr>
          <w:rFonts w:ascii="Arial" w:hAnsi="Arial" w:cs="Arial"/>
          <w:b/>
          <w:color w:val="auto"/>
          <w:sz w:val="32"/>
          <w:szCs w:val="32"/>
        </w:rPr>
      </w:pPr>
    </w:p>
    <w:p w:rsidR="00915046" w:rsidRPr="008068EF" w:rsidRDefault="00915046" w:rsidP="00F564CE">
      <w:pPr>
        <w:pStyle w:val="Default"/>
        <w:spacing w:line="360" w:lineRule="auto"/>
        <w:jc w:val="both"/>
        <w:rPr>
          <w:rFonts w:ascii="Arial" w:hAnsi="Arial" w:cs="Arial"/>
          <w:b/>
          <w:color w:val="auto"/>
          <w:sz w:val="32"/>
          <w:szCs w:val="32"/>
        </w:rPr>
      </w:pPr>
    </w:p>
    <w:p w:rsidR="00915046" w:rsidRPr="008068EF" w:rsidRDefault="00915046" w:rsidP="00F564CE">
      <w:pPr>
        <w:pStyle w:val="Default"/>
        <w:spacing w:line="360" w:lineRule="auto"/>
        <w:jc w:val="both"/>
        <w:rPr>
          <w:rFonts w:ascii="Arial" w:hAnsi="Arial" w:cs="Arial"/>
          <w:b/>
          <w:color w:val="auto"/>
          <w:sz w:val="32"/>
          <w:szCs w:val="32"/>
        </w:rPr>
      </w:pPr>
    </w:p>
    <w:p w:rsidR="00915046" w:rsidRPr="008068EF" w:rsidRDefault="00915046" w:rsidP="00F564CE">
      <w:pPr>
        <w:pStyle w:val="Default"/>
        <w:spacing w:line="360" w:lineRule="auto"/>
        <w:jc w:val="both"/>
        <w:rPr>
          <w:rFonts w:ascii="Arial" w:hAnsi="Arial" w:cs="Arial"/>
          <w:b/>
          <w:color w:val="auto"/>
          <w:sz w:val="32"/>
          <w:szCs w:val="32"/>
        </w:rPr>
      </w:pPr>
    </w:p>
    <w:p w:rsidR="0030658D" w:rsidRPr="008068EF" w:rsidRDefault="0030658D" w:rsidP="0030658D">
      <w:pPr>
        <w:pStyle w:val="Default"/>
        <w:spacing w:line="360" w:lineRule="auto"/>
        <w:ind w:firstLine="567"/>
        <w:jc w:val="both"/>
        <w:rPr>
          <w:rFonts w:ascii="Arial" w:hAnsi="Arial" w:cs="Arial"/>
          <w:b/>
          <w:color w:val="auto"/>
          <w:sz w:val="32"/>
          <w:szCs w:val="32"/>
        </w:rPr>
      </w:pPr>
    </w:p>
    <w:p w:rsidR="0030658D" w:rsidRPr="008068EF" w:rsidRDefault="0030658D" w:rsidP="0030658D">
      <w:pPr>
        <w:pStyle w:val="Default"/>
        <w:spacing w:line="360" w:lineRule="auto"/>
        <w:ind w:firstLine="567"/>
        <w:jc w:val="both"/>
        <w:rPr>
          <w:rFonts w:ascii="Arial" w:hAnsi="Arial" w:cs="Arial"/>
          <w:b/>
          <w:color w:val="auto"/>
          <w:sz w:val="32"/>
          <w:szCs w:val="32"/>
        </w:rPr>
      </w:pPr>
    </w:p>
    <w:p w:rsidR="004E770E" w:rsidRPr="008068EF" w:rsidRDefault="004E770E"/>
    <w:sectPr w:rsidR="004E770E" w:rsidRPr="008068EF" w:rsidSect="00D96513">
      <w:footerReference w:type="default" r:id="rId18"/>
      <w:pgSz w:w="11906" w:h="16838"/>
      <w:pgMar w:top="1418" w:right="1134"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7DA" w:rsidRDefault="005477DA" w:rsidP="0030658D">
      <w:r>
        <w:separator/>
      </w:r>
    </w:p>
  </w:endnote>
  <w:endnote w:type="continuationSeparator" w:id="0">
    <w:p w:rsidR="005477DA" w:rsidRDefault="005477DA" w:rsidP="0030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4577"/>
      <w:docPartObj>
        <w:docPartGallery w:val="Page Numbers (Bottom of Page)"/>
        <w:docPartUnique/>
      </w:docPartObj>
    </w:sdtPr>
    <w:sdtEndPr/>
    <w:sdtContent>
      <w:p w:rsidR="008B0FE1" w:rsidRDefault="008B0FE1">
        <w:pPr>
          <w:pStyle w:val="Zpat"/>
          <w:jc w:val="center"/>
        </w:pPr>
        <w:r>
          <w:fldChar w:fldCharType="begin"/>
        </w:r>
        <w:r>
          <w:instrText xml:space="preserve"> PAGE   \* MERGEFORMAT </w:instrText>
        </w:r>
        <w:r>
          <w:fldChar w:fldCharType="separate"/>
        </w:r>
        <w:r w:rsidR="00F11D1F">
          <w:rPr>
            <w:noProof/>
          </w:rPr>
          <w:t>2</w:t>
        </w:r>
        <w:r>
          <w:rPr>
            <w:noProof/>
          </w:rPr>
          <w:fldChar w:fldCharType="end"/>
        </w:r>
      </w:p>
    </w:sdtContent>
  </w:sdt>
  <w:p w:rsidR="008B0FE1" w:rsidRDefault="008B0F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7DA" w:rsidRDefault="005477DA" w:rsidP="0030658D">
      <w:r>
        <w:separator/>
      </w:r>
    </w:p>
  </w:footnote>
  <w:footnote w:type="continuationSeparator" w:id="0">
    <w:p w:rsidR="005477DA" w:rsidRDefault="005477DA" w:rsidP="0030658D">
      <w:r>
        <w:continuationSeparator/>
      </w:r>
    </w:p>
  </w:footnote>
  <w:footnote w:id="1">
    <w:p w:rsidR="008B0FE1" w:rsidRDefault="008B0FE1" w:rsidP="0030658D">
      <w:pPr>
        <w:pStyle w:val="Textpoznpodarou"/>
      </w:pPr>
      <w:r>
        <w:rPr>
          <w:rStyle w:val="Znakapoznpodarou"/>
        </w:rPr>
        <w:footnoteRef/>
      </w:r>
      <w:r>
        <w:t xml:space="preserve">Zákon. </w:t>
      </w:r>
      <w:proofErr w:type="gramStart"/>
      <w:r>
        <w:t>č.</w:t>
      </w:r>
      <w:proofErr w:type="gramEnd"/>
      <w:r>
        <w:t xml:space="preserve"> 141/1961 Sb., trestní řád, ve znění pozdějších předpisů</w:t>
      </w:r>
    </w:p>
  </w:footnote>
  <w:footnote w:id="2">
    <w:p w:rsidR="008B0FE1" w:rsidRDefault="008B0FE1" w:rsidP="00B55923">
      <w:pPr>
        <w:pStyle w:val="Textpoznpodarou"/>
      </w:pPr>
      <w:r>
        <w:rPr>
          <w:rStyle w:val="Znakapoznpodarou"/>
        </w:rPr>
        <w:footnoteRef/>
      </w:r>
      <w:r>
        <w:t xml:space="preserve"> ŽATECKÁ, Eva. </w:t>
      </w:r>
      <w:r w:rsidRPr="00B55923">
        <w:rPr>
          <w:i/>
        </w:rPr>
        <w:t>Trestní právo hmotné a procesní</w:t>
      </w:r>
      <w:r>
        <w:t>. 1. vydání. Brno: Masarykova univerzita Brno, 2008, s.</w:t>
      </w:r>
    </w:p>
    <w:p w:rsidR="008B0FE1" w:rsidRDefault="008B0FE1" w:rsidP="00B55923">
      <w:pPr>
        <w:pStyle w:val="Textpoznpodarou"/>
      </w:pPr>
      <w:r>
        <w:t>84.</w:t>
      </w:r>
    </w:p>
  </w:footnote>
  <w:footnote w:id="3">
    <w:p w:rsidR="008B0FE1" w:rsidRDefault="008B0FE1" w:rsidP="0030658D">
      <w:pPr>
        <w:pStyle w:val="Textpoznpodarou"/>
      </w:pPr>
      <w:r>
        <w:rPr>
          <w:rStyle w:val="Znakapoznpodarou"/>
        </w:rPr>
        <w:footnoteRef/>
      </w:r>
      <w:r>
        <w:t xml:space="preserve">Narovnání – forma odklonu v trestním řízení (viz. </w:t>
      </w:r>
      <w:proofErr w:type="spellStart"/>
      <w:proofErr w:type="gramStart"/>
      <w:r>
        <w:t>ust</w:t>
      </w:r>
      <w:proofErr w:type="spellEnd"/>
      <w:proofErr w:type="gramEnd"/>
      <w:r>
        <w:t>. § 309 a násl. TŘ )</w:t>
      </w:r>
    </w:p>
  </w:footnote>
  <w:footnote w:id="4">
    <w:p w:rsidR="008B0FE1" w:rsidRDefault="008B0FE1" w:rsidP="0030658D">
      <w:pPr>
        <w:jc w:val="both"/>
        <w:rPr>
          <w:sz w:val="20"/>
          <w:szCs w:val="20"/>
        </w:rPr>
      </w:pPr>
      <w:r>
        <w:rPr>
          <w:rStyle w:val="Znakapoznpodarou"/>
          <w:sz w:val="20"/>
          <w:szCs w:val="20"/>
        </w:rPr>
        <w:footnoteRef/>
      </w:r>
      <w:r>
        <w:rPr>
          <w:sz w:val="20"/>
          <w:szCs w:val="20"/>
        </w:rPr>
        <w:t xml:space="preserve">ŠÁMAL, Pavel a kol. </w:t>
      </w:r>
      <w:r>
        <w:rPr>
          <w:i/>
          <w:iCs/>
          <w:sz w:val="20"/>
          <w:szCs w:val="20"/>
        </w:rPr>
        <w:t>Trestní řád</w:t>
      </w:r>
      <w:r>
        <w:rPr>
          <w:sz w:val="20"/>
          <w:szCs w:val="20"/>
        </w:rPr>
        <w:t>. Komentář. 1. díl. 6. vydání. Praha: C. H. Beck, 2008, s. 310.</w:t>
      </w:r>
    </w:p>
  </w:footnote>
  <w:footnote w:id="5">
    <w:p w:rsidR="008B0FE1" w:rsidRDefault="008B0FE1" w:rsidP="0030658D">
      <w:pPr>
        <w:jc w:val="both"/>
        <w:rPr>
          <w:sz w:val="20"/>
          <w:szCs w:val="20"/>
        </w:rPr>
      </w:pPr>
      <w:r>
        <w:rPr>
          <w:rStyle w:val="Znakapoznpodarou"/>
          <w:sz w:val="20"/>
          <w:szCs w:val="20"/>
        </w:rPr>
        <w:footnoteRef/>
      </w:r>
      <w:r>
        <w:rPr>
          <w:sz w:val="20"/>
          <w:szCs w:val="20"/>
        </w:rPr>
        <w:t>Tamtéž, s. 311.</w:t>
      </w:r>
    </w:p>
  </w:footnote>
  <w:footnote w:id="6">
    <w:p w:rsidR="008B0FE1" w:rsidRDefault="008B0FE1" w:rsidP="0030658D">
      <w:pPr>
        <w:pStyle w:val="detail-odstavec1"/>
        <w:shd w:val="clear" w:color="auto" w:fill="FFFFFF"/>
        <w:spacing w:before="0" w:after="0"/>
        <w:jc w:val="both"/>
        <w:rPr>
          <w:sz w:val="20"/>
          <w:szCs w:val="20"/>
        </w:rPr>
      </w:pPr>
      <w:r>
        <w:rPr>
          <w:rStyle w:val="Znakapoznpodarou"/>
          <w:sz w:val="20"/>
          <w:szCs w:val="20"/>
        </w:rPr>
        <w:footnoteRef/>
      </w:r>
      <w:r>
        <w:rPr>
          <w:sz w:val="20"/>
          <w:szCs w:val="20"/>
        </w:rPr>
        <w:t xml:space="preserve">ŠVESTKA, Jiří. </w:t>
      </w:r>
      <w:r>
        <w:rPr>
          <w:i/>
          <w:sz w:val="20"/>
          <w:szCs w:val="20"/>
        </w:rPr>
        <w:t>Odpovědnost za škodu podle občanského zákoníku</w:t>
      </w:r>
      <w:r>
        <w:rPr>
          <w:sz w:val="20"/>
          <w:szCs w:val="20"/>
        </w:rPr>
        <w:t>. 1. vydání. Praha: Academia, 1965,</w:t>
      </w:r>
    </w:p>
    <w:p w:rsidR="008B0FE1" w:rsidRDefault="008B0FE1" w:rsidP="0030658D">
      <w:pPr>
        <w:pStyle w:val="detail-odstavec1"/>
        <w:shd w:val="clear" w:color="auto" w:fill="FFFFFF"/>
        <w:spacing w:before="0" w:after="0"/>
        <w:jc w:val="both"/>
        <w:rPr>
          <w:sz w:val="20"/>
          <w:szCs w:val="20"/>
        </w:rPr>
      </w:pPr>
      <w:r>
        <w:rPr>
          <w:sz w:val="20"/>
          <w:szCs w:val="20"/>
        </w:rPr>
        <w:t xml:space="preserve"> s. 86 - 87.</w:t>
      </w:r>
    </w:p>
  </w:footnote>
  <w:footnote w:id="7">
    <w:p w:rsidR="008B0FE1" w:rsidRDefault="008B0FE1" w:rsidP="0030658D">
      <w:pPr>
        <w:pStyle w:val="Textpoznpodarou"/>
      </w:pPr>
      <w:r>
        <w:rPr>
          <w:rStyle w:val="Znakapoznpodarou"/>
        </w:rPr>
        <w:footnoteRef/>
      </w:r>
      <w:r>
        <w:t>Zákon č. 40/2009 Sb., trestní zákon, ve znění pozdějších předpisů</w:t>
      </w:r>
    </w:p>
  </w:footnote>
  <w:footnote w:id="8">
    <w:p w:rsidR="008B0FE1" w:rsidRDefault="008B0FE1" w:rsidP="0030658D">
      <w:pPr>
        <w:pStyle w:val="detail-odstavec1"/>
        <w:shd w:val="clear" w:color="auto" w:fill="FFFFFF"/>
        <w:spacing w:before="0" w:after="0"/>
        <w:jc w:val="both"/>
        <w:rPr>
          <w:sz w:val="20"/>
          <w:szCs w:val="20"/>
        </w:rPr>
      </w:pPr>
      <w:r>
        <w:rPr>
          <w:rStyle w:val="Znakapoznpodarou"/>
          <w:sz w:val="20"/>
          <w:szCs w:val="20"/>
        </w:rPr>
        <w:footnoteRef/>
      </w:r>
      <w:r>
        <w:rPr>
          <w:sz w:val="20"/>
          <w:szCs w:val="20"/>
        </w:rPr>
        <w:t xml:space="preserve">ŠÁMAL, Pavel a kol. </w:t>
      </w:r>
      <w:r>
        <w:rPr>
          <w:i/>
          <w:iCs/>
          <w:sz w:val="20"/>
          <w:szCs w:val="20"/>
        </w:rPr>
        <w:t>Trestní řád</w:t>
      </w:r>
      <w:r>
        <w:rPr>
          <w:sz w:val="20"/>
          <w:szCs w:val="20"/>
        </w:rPr>
        <w:t>. Komentář. 1. díl. 6. vydání. Praha: C. H. Beck, 2008, s. 311.</w:t>
      </w:r>
    </w:p>
  </w:footnote>
  <w:footnote w:id="9">
    <w:p w:rsidR="008B0FE1" w:rsidRDefault="008B0FE1" w:rsidP="0030658D">
      <w:pPr>
        <w:pStyle w:val="detail-odstavec1"/>
        <w:shd w:val="clear" w:color="auto" w:fill="FFFFFF"/>
        <w:spacing w:before="0" w:after="0"/>
        <w:jc w:val="both"/>
        <w:rPr>
          <w:sz w:val="20"/>
          <w:szCs w:val="20"/>
        </w:rPr>
      </w:pPr>
      <w:r>
        <w:rPr>
          <w:rStyle w:val="Znakapoznpodarou"/>
          <w:sz w:val="20"/>
          <w:szCs w:val="20"/>
        </w:rPr>
        <w:footnoteRef/>
      </w:r>
      <w:r>
        <w:rPr>
          <w:sz w:val="20"/>
          <w:szCs w:val="20"/>
        </w:rPr>
        <w:t xml:space="preserve">JELÍNEK, Jiří. </w:t>
      </w:r>
      <w:r>
        <w:rPr>
          <w:i/>
          <w:iCs/>
          <w:sz w:val="20"/>
          <w:szCs w:val="20"/>
        </w:rPr>
        <w:t>Poškozený v českém trestním řízení.</w:t>
      </w:r>
      <w:r>
        <w:rPr>
          <w:sz w:val="20"/>
          <w:szCs w:val="20"/>
        </w:rPr>
        <w:t xml:space="preserve"> 6. vydání. Praha: Karolinum, 1998, s. 29.</w:t>
      </w:r>
    </w:p>
  </w:footnote>
  <w:footnote w:id="10">
    <w:p w:rsidR="008B0FE1" w:rsidRDefault="008B0FE1" w:rsidP="0030658D">
      <w:pPr>
        <w:pStyle w:val="Textpoznpodarou"/>
      </w:pPr>
      <w:r>
        <w:rPr>
          <w:rStyle w:val="Znakapoznpodarou"/>
        </w:rPr>
        <w:footnoteRef/>
      </w:r>
      <w:r>
        <w:t>Zákon č. 40/1964 Sb., občanský zákoník, ve znění pozdějších předpisů</w:t>
      </w:r>
    </w:p>
  </w:footnote>
  <w:footnote w:id="11">
    <w:p w:rsidR="008B0FE1" w:rsidRDefault="008B0FE1">
      <w:pPr>
        <w:pStyle w:val="Textpoznpodarou"/>
      </w:pPr>
      <w:r>
        <w:rPr>
          <w:rStyle w:val="Znakapoznpodarou"/>
        </w:rPr>
        <w:footnoteRef/>
      </w:r>
      <w:r>
        <w:t xml:space="preserve">SVATOŠ, Roman. </w:t>
      </w:r>
      <w:r w:rsidRPr="00421CCA">
        <w:rPr>
          <w:i/>
        </w:rPr>
        <w:t>Kriminologie</w:t>
      </w:r>
      <w:r>
        <w:t>. 1. vydání. Plzeň: Nakladatelství Aleše Čeňka, 2012, s. 53.</w:t>
      </w:r>
    </w:p>
  </w:footnote>
  <w:footnote w:id="12">
    <w:p w:rsidR="008B0FE1" w:rsidRDefault="008B0FE1" w:rsidP="0030658D">
      <w:pPr>
        <w:pStyle w:val="Textpoznpodarou"/>
      </w:pPr>
      <w:r>
        <w:rPr>
          <w:rStyle w:val="Znakapoznpodarou"/>
        </w:rPr>
        <w:footnoteRef/>
      </w:r>
      <w:r>
        <w:t xml:space="preserve">Nauka o obětech trestných činů </w:t>
      </w:r>
    </w:p>
  </w:footnote>
  <w:footnote w:id="13">
    <w:p w:rsidR="008B0FE1" w:rsidRDefault="008B0FE1" w:rsidP="0030658D">
      <w:pPr>
        <w:pStyle w:val="Textpoznpodarou"/>
        <w:jc w:val="both"/>
      </w:pPr>
      <w:r>
        <w:rPr>
          <w:rStyle w:val="Znakapoznpodarou"/>
        </w:rPr>
        <w:footnoteRef/>
      </w:r>
      <w:r>
        <w:t>Zákon č. 209/1997 Sb., zákon o poskytnutí peněžité pomoci obětem trestných činů a o změně a doplnění</w:t>
      </w:r>
    </w:p>
    <w:p w:rsidR="008B0FE1" w:rsidRDefault="008B0FE1" w:rsidP="0030658D">
      <w:pPr>
        <w:pStyle w:val="Textpoznpodarou"/>
        <w:jc w:val="both"/>
      </w:pPr>
      <w:r>
        <w:t>některých zákonů, ve znění pozdějších předpisů</w:t>
      </w:r>
    </w:p>
  </w:footnote>
  <w:footnote w:id="14">
    <w:p w:rsidR="008B0FE1" w:rsidRDefault="008B0FE1" w:rsidP="0030658D">
      <w:pPr>
        <w:pStyle w:val="odstavec"/>
        <w:ind w:firstLine="0"/>
      </w:pPr>
      <w:r>
        <w:rPr>
          <w:rStyle w:val="Znakapoznpodarou"/>
        </w:rPr>
        <w:footnoteRef/>
      </w:r>
      <w:r>
        <w:t xml:space="preserve">MUSIL, Jan, KRATOCHVÍL, Vladimír, ŠÁMAL, Pavel a kol. </w:t>
      </w:r>
      <w:r>
        <w:rPr>
          <w:i/>
        </w:rPr>
        <w:t>Kurs trestního práva. Trestní právo procesní</w:t>
      </w:r>
      <w:r>
        <w:t>. 3. vydání. Praha: C. H. Beck, 2007, s. 269.</w:t>
      </w:r>
    </w:p>
    <w:p w:rsidR="008B0FE1" w:rsidRDefault="008B0FE1" w:rsidP="0030658D">
      <w:pPr>
        <w:pStyle w:val="Textpoznpodarou"/>
        <w:ind w:left="0" w:firstLine="0"/>
      </w:pPr>
    </w:p>
  </w:footnote>
  <w:footnote w:id="15">
    <w:p w:rsidR="008B0FE1" w:rsidRDefault="008B0FE1" w:rsidP="005E5040">
      <w:pPr>
        <w:pStyle w:val="Textpoznpodarou"/>
      </w:pPr>
      <w:r>
        <w:rPr>
          <w:rStyle w:val="Znakapoznpodarou"/>
        </w:rPr>
        <w:footnoteRef/>
      </w:r>
      <w:r w:rsidRPr="00176AB2">
        <w:t xml:space="preserve">KUCHTA, Josef, VÁLKOVÁ, Helena a kol. </w:t>
      </w:r>
      <w:r w:rsidRPr="00176AB2">
        <w:rPr>
          <w:i/>
        </w:rPr>
        <w:t>Základy kriminologie a trestní politiky</w:t>
      </w:r>
      <w:r>
        <w:t>. 1. vydání. Praha: C. H.</w:t>
      </w:r>
    </w:p>
    <w:p w:rsidR="008B0FE1" w:rsidRDefault="008B0FE1" w:rsidP="005E5040">
      <w:pPr>
        <w:pStyle w:val="Textpoznpodarou"/>
      </w:pPr>
      <w:r>
        <w:t>Beck, 2005, s. 156.</w:t>
      </w:r>
    </w:p>
  </w:footnote>
  <w:footnote w:id="16">
    <w:p w:rsidR="008B0FE1" w:rsidRDefault="008B0FE1">
      <w:pPr>
        <w:pStyle w:val="Textpoznpodarou"/>
      </w:pPr>
      <w:r>
        <w:rPr>
          <w:rStyle w:val="Znakapoznpodarou"/>
        </w:rPr>
        <w:footnoteRef/>
      </w:r>
      <w:r>
        <w:t xml:space="preserve">HOLCR, Květoň a kol. </w:t>
      </w:r>
      <w:r w:rsidRPr="008C1A6D">
        <w:rPr>
          <w:i/>
        </w:rPr>
        <w:t>Kriminologie</w:t>
      </w:r>
      <w:r>
        <w:t xml:space="preserve">. 1. vydání. Praha: </w:t>
      </w:r>
      <w:proofErr w:type="spellStart"/>
      <w:r>
        <w:t>Leges</w:t>
      </w:r>
      <w:proofErr w:type="spellEnd"/>
      <w:r>
        <w:t>, 2009, s. 92.</w:t>
      </w:r>
    </w:p>
  </w:footnote>
  <w:footnote w:id="17">
    <w:p w:rsidR="008B0FE1" w:rsidRDefault="008B0FE1" w:rsidP="002922C0">
      <w:pPr>
        <w:pStyle w:val="Textpoznpodarou"/>
      </w:pPr>
      <w:r>
        <w:rPr>
          <w:rStyle w:val="Znakapoznpodarou"/>
        </w:rPr>
        <w:footnoteRef/>
      </w:r>
      <w:r w:rsidRPr="00176AB2">
        <w:t xml:space="preserve">KUCHTA, Josef, VÁLKOVÁ, Helena a kol. </w:t>
      </w:r>
      <w:r w:rsidRPr="00176AB2">
        <w:rPr>
          <w:i/>
        </w:rPr>
        <w:t>Základy kriminologie a trestní politiky</w:t>
      </w:r>
      <w:r>
        <w:t>. 1. vydání. Praha: C. H.</w:t>
      </w:r>
    </w:p>
    <w:p w:rsidR="008B0FE1" w:rsidRDefault="008B0FE1" w:rsidP="002922C0">
      <w:pPr>
        <w:pStyle w:val="Textpoznpodarou"/>
      </w:pPr>
      <w:r>
        <w:t>Beck, 2005,</w:t>
      </w:r>
      <w:r w:rsidRPr="00176AB2">
        <w:t xml:space="preserve"> s. 156.</w:t>
      </w:r>
    </w:p>
  </w:footnote>
  <w:footnote w:id="18">
    <w:p w:rsidR="008B0FE1" w:rsidRPr="0020258C" w:rsidRDefault="008B0FE1">
      <w:pPr>
        <w:pStyle w:val="Textpoznpodarou"/>
        <w:rPr>
          <w:lang w:val="en-US"/>
        </w:rPr>
      </w:pPr>
      <w:r>
        <w:rPr>
          <w:rStyle w:val="Znakapoznpodarou"/>
        </w:rPr>
        <w:footnoteRef/>
      </w:r>
      <w:r>
        <w:t xml:space="preserve">KAISER, </w:t>
      </w:r>
      <w:proofErr w:type="spellStart"/>
      <w:r>
        <w:t>G</w:t>
      </w:r>
      <w:r w:rsidRPr="00236910">
        <w:t>ü</w:t>
      </w:r>
      <w:r>
        <w:t>nter</w:t>
      </w:r>
      <w:proofErr w:type="spellEnd"/>
      <w:r>
        <w:t xml:space="preserve">. </w:t>
      </w:r>
      <w:r w:rsidRPr="0020258C">
        <w:rPr>
          <w:i/>
        </w:rPr>
        <w:t>Kriminologie</w:t>
      </w:r>
      <w:r>
        <w:t>. 1. vydání. Praha: C. H. Beck, 199, s. 221.</w:t>
      </w:r>
    </w:p>
  </w:footnote>
  <w:footnote w:id="19">
    <w:p w:rsidR="008B0FE1" w:rsidRDefault="008B0FE1" w:rsidP="00F96F3A">
      <w:pPr>
        <w:pStyle w:val="Textpoznpodarou"/>
        <w:rPr>
          <w:i/>
        </w:rPr>
      </w:pPr>
      <w:r>
        <w:rPr>
          <w:rStyle w:val="Znakapoznpodarou"/>
        </w:rPr>
        <w:footnoteRef/>
      </w:r>
      <w:r w:rsidRPr="00176AB2">
        <w:t>ČÍRTKOVÁ, Ludmila</w:t>
      </w:r>
      <w:r>
        <w:t>, VITOUŠOVÁ, Petra</w:t>
      </w:r>
      <w:r w:rsidRPr="00176AB2">
        <w:t xml:space="preserve"> a kol. </w:t>
      </w:r>
      <w:r w:rsidRPr="00176AB2">
        <w:rPr>
          <w:i/>
        </w:rPr>
        <w:t xml:space="preserve">Pomoc obětem </w:t>
      </w:r>
      <w:r>
        <w:rPr>
          <w:i/>
        </w:rPr>
        <w:t>(</w:t>
      </w:r>
      <w:r w:rsidRPr="00176AB2">
        <w:rPr>
          <w:i/>
        </w:rPr>
        <w:t>a svědkům</w:t>
      </w:r>
      <w:r>
        <w:rPr>
          <w:i/>
        </w:rPr>
        <w:t>)</w:t>
      </w:r>
      <w:r w:rsidRPr="00176AB2">
        <w:rPr>
          <w:i/>
        </w:rPr>
        <w:t xml:space="preserve"> trestnýc</w:t>
      </w:r>
      <w:r>
        <w:rPr>
          <w:i/>
        </w:rPr>
        <w:t>h činů: Příručka</w:t>
      </w:r>
    </w:p>
    <w:p w:rsidR="008B0FE1" w:rsidRPr="00F96F3A" w:rsidRDefault="008B0FE1" w:rsidP="00F96F3A">
      <w:pPr>
        <w:pStyle w:val="Textpoznpodarou"/>
        <w:ind w:left="0" w:firstLine="0"/>
        <w:rPr>
          <w:i/>
        </w:rPr>
      </w:pPr>
      <w:r>
        <w:rPr>
          <w:i/>
        </w:rPr>
        <w:t>pro pomáhající</w:t>
      </w:r>
      <w:r w:rsidRPr="00176AB2">
        <w:rPr>
          <w:i/>
        </w:rPr>
        <w:t xml:space="preserve"> profese</w:t>
      </w:r>
      <w:r w:rsidRPr="00176AB2">
        <w:t>. 1. vydání</w:t>
      </w:r>
      <w:r>
        <w:t xml:space="preserve">. Praha: </w:t>
      </w:r>
      <w:proofErr w:type="spellStart"/>
      <w:r>
        <w:t>Grada</w:t>
      </w:r>
      <w:proofErr w:type="spellEnd"/>
      <w:r>
        <w:t xml:space="preserve"> </w:t>
      </w:r>
      <w:proofErr w:type="spellStart"/>
      <w:r>
        <w:t>Publishing</w:t>
      </w:r>
      <w:proofErr w:type="spellEnd"/>
      <w:r>
        <w:t>, 2007,</w:t>
      </w:r>
      <w:r w:rsidRPr="00176AB2">
        <w:t xml:space="preserve"> </w:t>
      </w:r>
      <w:proofErr w:type="gramStart"/>
      <w:r w:rsidRPr="00176AB2">
        <w:t>s.11</w:t>
      </w:r>
      <w:proofErr w:type="gramEnd"/>
      <w:r w:rsidRPr="00176AB2">
        <w:t>.</w:t>
      </w:r>
    </w:p>
  </w:footnote>
  <w:footnote w:id="20">
    <w:p w:rsidR="008B0FE1" w:rsidRDefault="008B0FE1" w:rsidP="00F96F3A">
      <w:pPr>
        <w:pStyle w:val="Textpoznpodarou"/>
      </w:pPr>
      <w:r>
        <w:rPr>
          <w:rStyle w:val="Znakapoznpodarou"/>
        </w:rPr>
        <w:footnoteRef/>
      </w:r>
      <w:r w:rsidRPr="00176AB2">
        <w:t xml:space="preserve">KUCHTA, Josef, VÁLKOVÁ, Helena a kol. </w:t>
      </w:r>
      <w:r w:rsidRPr="00176AB2">
        <w:rPr>
          <w:i/>
        </w:rPr>
        <w:t>Základy kriminologie a trestní politiky</w:t>
      </w:r>
      <w:r>
        <w:t xml:space="preserve">. </w:t>
      </w:r>
      <w:proofErr w:type="gramStart"/>
      <w:r>
        <w:t>1.vydání</w:t>
      </w:r>
      <w:proofErr w:type="gramEnd"/>
      <w:r>
        <w:t>. Praha: C. H.</w:t>
      </w:r>
    </w:p>
    <w:p w:rsidR="008B0FE1" w:rsidRDefault="008B0FE1" w:rsidP="00F96F3A">
      <w:pPr>
        <w:pStyle w:val="Textpoznpodarou"/>
      </w:pPr>
      <w:r>
        <w:t>Beck, 2005, s. 156.</w:t>
      </w:r>
    </w:p>
  </w:footnote>
  <w:footnote w:id="21">
    <w:p w:rsidR="008B0FE1" w:rsidRDefault="008B0FE1" w:rsidP="00E64E56">
      <w:pPr>
        <w:pStyle w:val="Textpoznpodarou"/>
        <w:rPr>
          <w:i/>
        </w:rPr>
      </w:pPr>
      <w:r w:rsidRPr="008C6C35">
        <w:rPr>
          <w:rStyle w:val="Znakapoznpodarou"/>
        </w:rPr>
        <w:footnoteRef/>
      </w:r>
      <w:r w:rsidRPr="00176AB2">
        <w:t>ČÍRTKOVÁ, Ludmila</w:t>
      </w:r>
      <w:r>
        <w:t>, VITOUŠOVÁ, Petra</w:t>
      </w:r>
      <w:r w:rsidRPr="00176AB2">
        <w:t xml:space="preserve"> a kol. </w:t>
      </w:r>
      <w:r w:rsidRPr="00176AB2">
        <w:rPr>
          <w:i/>
        </w:rPr>
        <w:t xml:space="preserve">Pomoc obětem </w:t>
      </w:r>
      <w:r>
        <w:rPr>
          <w:i/>
        </w:rPr>
        <w:t>(</w:t>
      </w:r>
      <w:r w:rsidRPr="00176AB2">
        <w:rPr>
          <w:i/>
        </w:rPr>
        <w:t>a svědkům</w:t>
      </w:r>
      <w:r>
        <w:rPr>
          <w:i/>
        </w:rPr>
        <w:t>)</w:t>
      </w:r>
      <w:r w:rsidRPr="00176AB2">
        <w:rPr>
          <w:i/>
        </w:rPr>
        <w:t xml:space="preserve"> trestnýc</w:t>
      </w:r>
      <w:r>
        <w:rPr>
          <w:i/>
        </w:rPr>
        <w:t>h činů: Příručka</w:t>
      </w:r>
    </w:p>
    <w:p w:rsidR="008B0FE1" w:rsidRPr="00E64E56" w:rsidRDefault="008B0FE1" w:rsidP="00E64E56">
      <w:pPr>
        <w:pStyle w:val="Textpoznpodarou"/>
        <w:ind w:left="0" w:firstLine="0"/>
        <w:rPr>
          <w:i/>
        </w:rPr>
      </w:pPr>
      <w:r>
        <w:rPr>
          <w:i/>
        </w:rPr>
        <w:t>pro pomáhající</w:t>
      </w:r>
      <w:r w:rsidRPr="00176AB2">
        <w:rPr>
          <w:i/>
        </w:rPr>
        <w:t xml:space="preserve"> profese</w:t>
      </w:r>
      <w:r w:rsidRPr="00176AB2">
        <w:t>. 1. vydání</w:t>
      </w:r>
      <w:r>
        <w:t xml:space="preserve">. Praha: </w:t>
      </w:r>
      <w:proofErr w:type="spellStart"/>
      <w:r>
        <w:t>Grada</w:t>
      </w:r>
      <w:proofErr w:type="spellEnd"/>
      <w:r>
        <w:t xml:space="preserve"> </w:t>
      </w:r>
      <w:proofErr w:type="spellStart"/>
      <w:r>
        <w:t>Publishing</w:t>
      </w:r>
      <w:proofErr w:type="spellEnd"/>
      <w:r>
        <w:t xml:space="preserve">, 2007, </w:t>
      </w:r>
      <w:proofErr w:type="gramStart"/>
      <w:r>
        <w:t>s.12</w:t>
      </w:r>
      <w:proofErr w:type="gramEnd"/>
      <w:r w:rsidRPr="008C6C35">
        <w:t>.</w:t>
      </w:r>
    </w:p>
  </w:footnote>
  <w:footnote w:id="22">
    <w:p w:rsidR="008B0FE1" w:rsidRDefault="008B0FE1" w:rsidP="00F96F3A">
      <w:pPr>
        <w:pStyle w:val="Textpoznpodarou"/>
      </w:pPr>
      <w:r>
        <w:rPr>
          <w:rStyle w:val="Znakapoznpodarou"/>
        </w:rPr>
        <w:footnoteRef/>
      </w:r>
      <w:r>
        <w:t xml:space="preserve">MUSIL, Jan a kol. </w:t>
      </w:r>
      <w:r w:rsidRPr="00E068AE">
        <w:rPr>
          <w:i/>
        </w:rPr>
        <w:t>Kriminalistika: Vybrané problémy teorie a metodologie</w:t>
      </w:r>
      <w:r>
        <w:t>. 1. vydání. Praha: Policejní</w:t>
      </w:r>
    </w:p>
    <w:p w:rsidR="008B0FE1" w:rsidRDefault="008B0FE1" w:rsidP="00F96F3A">
      <w:pPr>
        <w:pStyle w:val="Textpoznpodarou"/>
      </w:pPr>
      <w:r>
        <w:t>akademie ČR. 2001, s. 46.</w:t>
      </w:r>
    </w:p>
  </w:footnote>
  <w:footnote w:id="23">
    <w:p w:rsidR="008B0FE1" w:rsidRDefault="008B0FE1" w:rsidP="00484245">
      <w:pPr>
        <w:pStyle w:val="Textpoznpodarou"/>
        <w:rPr>
          <w:i/>
        </w:rPr>
      </w:pPr>
      <w:r w:rsidRPr="008C6C35">
        <w:rPr>
          <w:rStyle w:val="Znakapoznpodarou"/>
        </w:rPr>
        <w:footnoteRef/>
      </w:r>
      <w:r w:rsidRPr="00176AB2">
        <w:t>ČÍRTKOVÁ, Ludmila</w:t>
      </w:r>
      <w:r>
        <w:t>, VITOUŠOVÁ, Petra</w:t>
      </w:r>
      <w:r w:rsidRPr="00176AB2">
        <w:t xml:space="preserve"> a kol. </w:t>
      </w:r>
      <w:r w:rsidRPr="00176AB2">
        <w:rPr>
          <w:i/>
        </w:rPr>
        <w:t xml:space="preserve">Pomoc obětem </w:t>
      </w:r>
      <w:r>
        <w:rPr>
          <w:i/>
        </w:rPr>
        <w:t>(</w:t>
      </w:r>
      <w:r w:rsidRPr="00176AB2">
        <w:rPr>
          <w:i/>
        </w:rPr>
        <w:t>a svědkům</w:t>
      </w:r>
      <w:r>
        <w:rPr>
          <w:i/>
        </w:rPr>
        <w:t>)</w:t>
      </w:r>
      <w:r w:rsidRPr="00176AB2">
        <w:rPr>
          <w:i/>
        </w:rPr>
        <w:t xml:space="preserve"> trestnýc</w:t>
      </w:r>
      <w:r>
        <w:rPr>
          <w:i/>
        </w:rPr>
        <w:t>h činů: Příručka</w:t>
      </w:r>
    </w:p>
    <w:p w:rsidR="008B0FE1" w:rsidRPr="00484245" w:rsidRDefault="008B0FE1" w:rsidP="00484245">
      <w:pPr>
        <w:pStyle w:val="Textpoznpodarou"/>
        <w:rPr>
          <w:i/>
        </w:rPr>
      </w:pPr>
      <w:r>
        <w:rPr>
          <w:i/>
        </w:rPr>
        <w:t>pro pomáhající</w:t>
      </w:r>
      <w:r w:rsidRPr="00176AB2">
        <w:rPr>
          <w:i/>
        </w:rPr>
        <w:t xml:space="preserve"> profese</w:t>
      </w:r>
      <w:r w:rsidRPr="00176AB2">
        <w:t>. 1. vydání. Prah</w:t>
      </w:r>
      <w:r>
        <w:t xml:space="preserve">a: </w:t>
      </w:r>
      <w:proofErr w:type="spellStart"/>
      <w:r>
        <w:t>Grada</w:t>
      </w:r>
      <w:proofErr w:type="spellEnd"/>
      <w:r>
        <w:t xml:space="preserve"> </w:t>
      </w:r>
      <w:proofErr w:type="spellStart"/>
      <w:r>
        <w:t>Publishing</w:t>
      </w:r>
      <w:proofErr w:type="spellEnd"/>
      <w:r>
        <w:t xml:space="preserve">, 2007. </w:t>
      </w:r>
      <w:proofErr w:type="gramStart"/>
      <w:r>
        <w:t>s.13</w:t>
      </w:r>
      <w:proofErr w:type="gramEnd"/>
      <w:r>
        <w:t>.</w:t>
      </w:r>
    </w:p>
  </w:footnote>
  <w:footnote w:id="24">
    <w:p w:rsidR="008B0FE1" w:rsidRPr="00D96513" w:rsidRDefault="008B0FE1" w:rsidP="002775ED">
      <w:pPr>
        <w:pStyle w:val="Textpoznpodarou"/>
        <w:rPr>
          <w:i/>
        </w:rPr>
      </w:pPr>
      <w:r>
        <w:rPr>
          <w:rStyle w:val="Znakapoznpodarou"/>
        </w:rPr>
        <w:footnoteRef/>
      </w:r>
      <w:r w:rsidR="002775ED">
        <w:t>Tamtéž.</w:t>
      </w:r>
    </w:p>
  </w:footnote>
  <w:footnote w:id="25">
    <w:p w:rsidR="008B0FE1" w:rsidRPr="00236910" w:rsidRDefault="008B0FE1" w:rsidP="004B72FF">
      <w:pPr>
        <w:pStyle w:val="Textpoznpodarou"/>
      </w:pPr>
      <w:r w:rsidRPr="00236910">
        <w:rPr>
          <w:rStyle w:val="Znakapoznpodarou"/>
        </w:rPr>
        <w:footnoteRef/>
      </w:r>
      <w:r w:rsidRPr="00236910">
        <w:t xml:space="preserve">KAISER, </w:t>
      </w:r>
      <w:proofErr w:type="spellStart"/>
      <w:r w:rsidRPr="00236910">
        <w:t>Günter</w:t>
      </w:r>
      <w:proofErr w:type="spellEnd"/>
      <w:r w:rsidRPr="00236910">
        <w:t xml:space="preserve">. </w:t>
      </w:r>
      <w:r w:rsidRPr="00236910">
        <w:rPr>
          <w:i/>
        </w:rPr>
        <w:t>Kriminologie</w:t>
      </w:r>
      <w:r w:rsidRPr="00236910">
        <w:t>. 1. vydání. Praha: C. H. Beck, 1994, s. 243 – 244.</w:t>
      </w:r>
    </w:p>
  </w:footnote>
  <w:footnote w:id="26">
    <w:p w:rsidR="008B0FE1" w:rsidRDefault="008B0FE1" w:rsidP="001A667B">
      <w:pPr>
        <w:pStyle w:val="Textpoznpodarou"/>
      </w:pPr>
      <w:r>
        <w:rPr>
          <w:rStyle w:val="Znakapoznpodarou"/>
        </w:rPr>
        <w:footnoteRef/>
      </w:r>
      <w:r>
        <w:t xml:space="preserve">MUSIL, Jan a kol. </w:t>
      </w:r>
      <w:r w:rsidRPr="00322CF6">
        <w:rPr>
          <w:i/>
        </w:rPr>
        <w:t>Kriminalistika: Vybrané problémy teorie a metodologie.</w:t>
      </w:r>
      <w:r>
        <w:t xml:space="preserve"> 1. vydání. Praha: Policejní</w:t>
      </w:r>
    </w:p>
    <w:p w:rsidR="008B0FE1" w:rsidRDefault="008B0FE1" w:rsidP="001A667B">
      <w:pPr>
        <w:pStyle w:val="Textpoznpodarou"/>
      </w:pPr>
      <w:r>
        <w:t>akademie ČR. 2001, s. 46.</w:t>
      </w:r>
    </w:p>
  </w:footnote>
  <w:footnote w:id="27">
    <w:p w:rsidR="008B0FE1" w:rsidRDefault="008B0FE1" w:rsidP="00CC62C2">
      <w:pPr>
        <w:pStyle w:val="Textpoznpodarou"/>
        <w:jc w:val="both"/>
        <w:rPr>
          <w:i/>
        </w:rPr>
      </w:pPr>
      <w:r>
        <w:rPr>
          <w:rStyle w:val="Znakapoznpodarou"/>
        </w:rPr>
        <w:footnoteRef/>
      </w:r>
      <w:r>
        <w:t xml:space="preserve">Institut pro kriminologii a sociální prevenci. </w:t>
      </w:r>
      <w:r w:rsidRPr="00CC62C2">
        <w:rPr>
          <w:i/>
        </w:rPr>
        <w:t>Mezinárodní příručka pom</w:t>
      </w:r>
      <w:r>
        <w:rPr>
          <w:i/>
        </w:rPr>
        <w:t>oci obětem o využití a aplikaci</w:t>
      </w:r>
    </w:p>
    <w:p w:rsidR="008B0FE1" w:rsidRDefault="008B0FE1" w:rsidP="00CC62C2">
      <w:pPr>
        <w:pStyle w:val="Textpoznpodarou"/>
        <w:jc w:val="both"/>
        <w:rPr>
          <w:i/>
        </w:rPr>
      </w:pPr>
      <w:r w:rsidRPr="00CC62C2">
        <w:rPr>
          <w:i/>
        </w:rPr>
        <w:t>Deklarace OSN o základních principech spravedlnosti ohledně obětí trestnéh</w:t>
      </w:r>
      <w:r>
        <w:rPr>
          <w:i/>
        </w:rPr>
        <w:t>o činu a ohledně obětí zneužití</w:t>
      </w:r>
    </w:p>
    <w:p w:rsidR="008B0FE1" w:rsidRPr="00CC62C2" w:rsidRDefault="008B0FE1" w:rsidP="00CC62C2">
      <w:pPr>
        <w:pStyle w:val="Textpoznpodarou"/>
        <w:jc w:val="both"/>
      </w:pPr>
      <w:r w:rsidRPr="00CC62C2">
        <w:rPr>
          <w:i/>
        </w:rPr>
        <w:t>moci.</w:t>
      </w:r>
      <w:r>
        <w:t xml:space="preserve"> 1. vydání. Praha: Kufr. 1997. s. 55.</w:t>
      </w:r>
    </w:p>
  </w:footnote>
  <w:footnote w:id="28">
    <w:p w:rsidR="008B0FE1" w:rsidRDefault="008B0FE1" w:rsidP="00365BC8">
      <w:pPr>
        <w:pStyle w:val="Textpoznpodarou"/>
      </w:pPr>
      <w:r>
        <w:rPr>
          <w:rStyle w:val="Znakapoznpodarou"/>
        </w:rPr>
        <w:footnoteRef/>
      </w:r>
      <w:r>
        <w:t xml:space="preserve">K tomu blíže </w:t>
      </w:r>
      <w:proofErr w:type="gramStart"/>
      <w:r>
        <w:t>viz.</w:t>
      </w:r>
      <w:proofErr w:type="gramEnd"/>
      <w:r>
        <w:t xml:space="preserve"> MUSIL, Jan a kol. </w:t>
      </w:r>
      <w:r w:rsidRPr="00570E02">
        <w:rPr>
          <w:i/>
        </w:rPr>
        <w:t>Kriminalistika</w:t>
      </w:r>
      <w:r>
        <w:t>, dále ČÍRTKOVÁ, Ludmila, VITOUŠOVÁ, Petra a</w:t>
      </w:r>
    </w:p>
    <w:p w:rsidR="008B0FE1" w:rsidRDefault="008B0FE1" w:rsidP="00365BC8">
      <w:pPr>
        <w:pStyle w:val="Textpoznpodarou"/>
      </w:pPr>
      <w:r w:rsidRPr="00176AB2">
        <w:t>kol.</w:t>
      </w:r>
      <w:r>
        <w:t xml:space="preserve"> </w:t>
      </w:r>
      <w:r w:rsidRPr="00236910">
        <w:rPr>
          <w:i/>
        </w:rPr>
        <w:t>Pomoc obětem (a svědkům) trestných činů.</w:t>
      </w:r>
      <w:r>
        <w:rPr>
          <w:i/>
        </w:rPr>
        <w:t xml:space="preserve"> </w:t>
      </w:r>
      <w:r w:rsidRPr="00236910">
        <w:rPr>
          <w:i/>
        </w:rPr>
        <w:t>Příručka pro pomáhající profese</w:t>
      </w:r>
    </w:p>
  </w:footnote>
  <w:footnote w:id="29">
    <w:p w:rsidR="008B0FE1" w:rsidRPr="00236910" w:rsidRDefault="008B0FE1" w:rsidP="004B72FF">
      <w:pPr>
        <w:jc w:val="both"/>
        <w:rPr>
          <w:sz w:val="20"/>
          <w:szCs w:val="20"/>
        </w:rPr>
      </w:pPr>
      <w:r w:rsidRPr="00236910">
        <w:rPr>
          <w:rStyle w:val="Znakapoznpodarou"/>
          <w:sz w:val="20"/>
          <w:szCs w:val="20"/>
        </w:rPr>
        <w:footnoteRef/>
      </w:r>
      <w:r>
        <w:rPr>
          <w:sz w:val="20"/>
          <w:szCs w:val="20"/>
        </w:rPr>
        <w:t xml:space="preserve">HOLCR, Květoň a kol. </w:t>
      </w:r>
      <w:r w:rsidRPr="006B224A">
        <w:rPr>
          <w:i/>
          <w:sz w:val="20"/>
          <w:szCs w:val="20"/>
        </w:rPr>
        <w:t>Kriminologie</w:t>
      </w:r>
      <w:r>
        <w:rPr>
          <w:sz w:val="20"/>
          <w:szCs w:val="20"/>
        </w:rPr>
        <w:t xml:space="preserve">. 1. vydání. Praha: </w:t>
      </w:r>
      <w:proofErr w:type="spellStart"/>
      <w:r>
        <w:rPr>
          <w:sz w:val="20"/>
          <w:szCs w:val="20"/>
        </w:rPr>
        <w:t>Leges</w:t>
      </w:r>
      <w:proofErr w:type="spellEnd"/>
      <w:r>
        <w:rPr>
          <w:sz w:val="20"/>
          <w:szCs w:val="20"/>
        </w:rPr>
        <w:t>, 2009, s. 96.</w:t>
      </w:r>
    </w:p>
  </w:footnote>
  <w:footnote w:id="30">
    <w:p w:rsidR="008B0FE1" w:rsidRPr="00236910" w:rsidRDefault="008B0FE1" w:rsidP="004B72FF">
      <w:pPr>
        <w:pStyle w:val="Textpoznpodarou"/>
      </w:pPr>
      <w:r w:rsidRPr="00236910">
        <w:rPr>
          <w:rStyle w:val="Znakapoznpodarou"/>
        </w:rPr>
        <w:footnoteRef/>
      </w:r>
      <w:r w:rsidRPr="00236910">
        <w:t>Jde o občanské sdružení poskytující pomoc obětem a svědkům trestných činů.</w:t>
      </w:r>
    </w:p>
  </w:footnote>
  <w:footnote w:id="31">
    <w:p w:rsidR="008B0FE1" w:rsidRPr="0006634A" w:rsidRDefault="008B0FE1" w:rsidP="004B72FF">
      <w:pPr>
        <w:jc w:val="both"/>
        <w:rPr>
          <w:sz w:val="20"/>
          <w:szCs w:val="20"/>
        </w:rPr>
      </w:pPr>
      <w:r w:rsidRPr="0006634A">
        <w:rPr>
          <w:rStyle w:val="Znakapoznpodarou"/>
          <w:sz w:val="20"/>
          <w:szCs w:val="20"/>
        </w:rPr>
        <w:footnoteRef/>
      </w:r>
      <w:r w:rsidRPr="0006634A">
        <w:rPr>
          <w:sz w:val="20"/>
          <w:szCs w:val="20"/>
        </w:rPr>
        <w:t xml:space="preserve">ČÍRTKOVÁ, L., VITOUŠOVÁ, P. a kol. </w:t>
      </w:r>
      <w:r>
        <w:rPr>
          <w:i/>
          <w:sz w:val="20"/>
          <w:szCs w:val="20"/>
        </w:rPr>
        <w:t>Pomoc obětem (a svědkům)</w:t>
      </w:r>
      <w:r w:rsidRPr="0006634A">
        <w:rPr>
          <w:i/>
          <w:sz w:val="20"/>
          <w:szCs w:val="20"/>
        </w:rPr>
        <w:t xml:space="preserve"> trestných činů.</w:t>
      </w:r>
      <w:r>
        <w:rPr>
          <w:i/>
          <w:sz w:val="20"/>
          <w:szCs w:val="20"/>
        </w:rPr>
        <w:t xml:space="preserve"> </w:t>
      </w:r>
      <w:r w:rsidRPr="0006634A">
        <w:rPr>
          <w:i/>
          <w:sz w:val="20"/>
          <w:szCs w:val="20"/>
        </w:rPr>
        <w:t>Příručka pro pomáhající profese.</w:t>
      </w:r>
      <w:r w:rsidRPr="0006634A">
        <w:rPr>
          <w:sz w:val="20"/>
          <w:szCs w:val="20"/>
        </w:rPr>
        <w:t xml:space="preserve"> 1.</w:t>
      </w:r>
      <w:r>
        <w:rPr>
          <w:sz w:val="20"/>
          <w:szCs w:val="20"/>
        </w:rPr>
        <w:t xml:space="preserve"> </w:t>
      </w:r>
      <w:r w:rsidRPr="0006634A">
        <w:rPr>
          <w:sz w:val="20"/>
          <w:szCs w:val="20"/>
        </w:rPr>
        <w:t xml:space="preserve">vydání. Praha: </w:t>
      </w:r>
      <w:proofErr w:type="spellStart"/>
      <w:r w:rsidRPr="0006634A">
        <w:rPr>
          <w:sz w:val="20"/>
          <w:szCs w:val="20"/>
        </w:rPr>
        <w:t>Grada</w:t>
      </w:r>
      <w:proofErr w:type="spellEnd"/>
      <w:r w:rsidRPr="0006634A">
        <w:rPr>
          <w:sz w:val="20"/>
          <w:szCs w:val="20"/>
        </w:rPr>
        <w:t xml:space="preserve"> </w:t>
      </w:r>
      <w:proofErr w:type="spellStart"/>
      <w:r w:rsidRPr="0006634A">
        <w:rPr>
          <w:sz w:val="20"/>
          <w:szCs w:val="20"/>
        </w:rPr>
        <w:t>Publishing</w:t>
      </w:r>
      <w:proofErr w:type="spellEnd"/>
      <w:r w:rsidRPr="0006634A">
        <w:rPr>
          <w:sz w:val="20"/>
          <w:szCs w:val="20"/>
        </w:rPr>
        <w:t>, 2007, s. 22.</w:t>
      </w:r>
    </w:p>
  </w:footnote>
  <w:footnote w:id="32">
    <w:p w:rsidR="008B0FE1" w:rsidRPr="0006634A" w:rsidRDefault="008B0FE1" w:rsidP="004B72FF">
      <w:pPr>
        <w:jc w:val="both"/>
        <w:rPr>
          <w:sz w:val="20"/>
          <w:szCs w:val="20"/>
        </w:rPr>
      </w:pPr>
      <w:r w:rsidRPr="0006634A">
        <w:rPr>
          <w:rStyle w:val="Znakapoznpodarou"/>
          <w:sz w:val="20"/>
          <w:szCs w:val="20"/>
        </w:rPr>
        <w:footnoteRef/>
      </w:r>
      <w:r w:rsidRPr="0006634A">
        <w:rPr>
          <w:sz w:val="20"/>
          <w:szCs w:val="20"/>
        </w:rPr>
        <w:t xml:space="preserve">POMLOVÁ, Olga. Právo oběti trestného činu na citlivé zacházení. </w:t>
      </w:r>
      <w:r>
        <w:rPr>
          <w:i/>
          <w:sz w:val="20"/>
          <w:szCs w:val="20"/>
        </w:rPr>
        <w:t>Trestně</w:t>
      </w:r>
      <w:r w:rsidRPr="0006634A">
        <w:rPr>
          <w:i/>
          <w:sz w:val="20"/>
          <w:szCs w:val="20"/>
        </w:rPr>
        <w:t>právní revue,</w:t>
      </w:r>
      <w:r w:rsidRPr="0006634A">
        <w:rPr>
          <w:sz w:val="20"/>
          <w:szCs w:val="20"/>
        </w:rPr>
        <w:t xml:space="preserve"> 2009, roč. 8, č.</w:t>
      </w:r>
      <w:r>
        <w:rPr>
          <w:sz w:val="20"/>
          <w:szCs w:val="20"/>
        </w:rPr>
        <w:t xml:space="preserve"> </w:t>
      </w:r>
      <w:r w:rsidRPr="0006634A">
        <w:rPr>
          <w:sz w:val="20"/>
          <w:szCs w:val="20"/>
        </w:rPr>
        <w:t xml:space="preserve">4,  </w:t>
      </w:r>
      <w:proofErr w:type="gramStart"/>
      <w:r w:rsidRPr="0006634A">
        <w:rPr>
          <w:sz w:val="20"/>
          <w:szCs w:val="20"/>
        </w:rPr>
        <w:t>s.114</w:t>
      </w:r>
      <w:proofErr w:type="gramEnd"/>
      <w:r>
        <w:rPr>
          <w:sz w:val="20"/>
          <w:szCs w:val="20"/>
        </w:rPr>
        <w:t>.</w:t>
      </w:r>
    </w:p>
  </w:footnote>
  <w:footnote w:id="33">
    <w:p w:rsidR="008B0FE1" w:rsidRPr="0006634A" w:rsidRDefault="008B0FE1" w:rsidP="004B72FF">
      <w:pPr>
        <w:jc w:val="both"/>
        <w:rPr>
          <w:sz w:val="20"/>
          <w:szCs w:val="20"/>
        </w:rPr>
      </w:pPr>
      <w:r w:rsidRPr="0006634A">
        <w:rPr>
          <w:rStyle w:val="Znakapoznpodarou"/>
          <w:sz w:val="20"/>
          <w:szCs w:val="20"/>
        </w:rPr>
        <w:footnoteRef/>
      </w:r>
      <w:r w:rsidRPr="0006634A">
        <w:rPr>
          <w:sz w:val="20"/>
          <w:szCs w:val="20"/>
        </w:rPr>
        <w:t xml:space="preserve">HAVELKOVÁ, Barbara. </w:t>
      </w:r>
      <w:r w:rsidRPr="0006634A">
        <w:rPr>
          <w:i/>
          <w:sz w:val="20"/>
          <w:szCs w:val="20"/>
        </w:rPr>
        <w:t>Je právo neutrální?</w:t>
      </w:r>
      <w:r w:rsidRPr="0006634A">
        <w:rPr>
          <w:sz w:val="20"/>
          <w:szCs w:val="20"/>
        </w:rPr>
        <w:t xml:space="preserve"> [on line]. osops.cz, 2002. Dostupné na &lt;http//: </w:t>
      </w:r>
      <w:hyperlink r:id="rId1" w:history="1">
        <w:r w:rsidRPr="0006634A">
          <w:rPr>
            <w:rStyle w:val="Hypertextovodkaz"/>
            <w:sz w:val="20"/>
            <w:szCs w:val="20"/>
          </w:rPr>
          <w:t>www.osops.cz/download/files/gender/8 gender-a-pravo.pdf</w:t>
        </w:r>
      </w:hyperlink>
      <w:r>
        <w:rPr>
          <w:sz w:val="20"/>
          <w:szCs w:val="20"/>
        </w:rPr>
        <w:t>&gt;.</w:t>
      </w:r>
    </w:p>
    <w:p w:rsidR="008B0FE1" w:rsidRPr="0006634A" w:rsidRDefault="008B0FE1" w:rsidP="004B72FF">
      <w:pPr>
        <w:pStyle w:val="Textpoznpodarou"/>
      </w:pPr>
    </w:p>
  </w:footnote>
  <w:footnote w:id="34">
    <w:p w:rsidR="008B0FE1" w:rsidRPr="00A03646" w:rsidRDefault="008B0FE1">
      <w:pPr>
        <w:pStyle w:val="Textpoznpodarou"/>
      </w:pPr>
      <w:r>
        <w:rPr>
          <w:rStyle w:val="Znakapoznpodarou"/>
        </w:rPr>
        <w:footnoteRef/>
      </w:r>
      <w:r>
        <w:t xml:space="preserve">Viz. </w:t>
      </w:r>
      <w:proofErr w:type="gramStart"/>
      <w:r>
        <w:t>kapitola</w:t>
      </w:r>
      <w:proofErr w:type="gramEnd"/>
      <w:r>
        <w:t xml:space="preserve"> 4.2</w:t>
      </w:r>
    </w:p>
  </w:footnote>
  <w:footnote w:id="35">
    <w:p w:rsidR="008B0FE1" w:rsidRDefault="008B0FE1">
      <w:pPr>
        <w:pStyle w:val="Textpoznpodarou"/>
      </w:pPr>
      <w:r>
        <w:rPr>
          <w:rStyle w:val="Znakapoznpodarou"/>
        </w:rPr>
        <w:footnoteRef/>
      </w:r>
      <w:r>
        <w:t xml:space="preserve">Zákon č. 209/2007 Sb., o poskytnutí peněžité pomoci obětem trestných činů, ve znění pozdějších předpisů </w:t>
      </w:r>
    </w:p>
  </w:footnote>
  <w:footnote w:id="36">
    <w:p w:rsidR="008B0FE1" w:rsidRPr="004B4C1E" w:rsidRDefault="008B0FE1" w:rsidP="004B4C1E">
      <w:pPr>
        <w:jc w:val="both"/>
        <w:rPr>
          <w:sz w:val="20"/>
          <w:szCs w:val="20"/>
        </w:rPr>
      </w:pPr>
      <w:r>
        <w:rPr>
          <w:rStyle w:val="Znakapoznpodarou"/>
        </w:rPr>
        <w:footnoteRef/>
      </w:r>
      <w:r>
        <w:rPr>
          <w:sz w:val="20"/>
          <w:szCs w:val="20"/>
        </w:rPr>
        <w:t xml:space="preserve">Pokud jde o náhradu majetkové škody, může se oběť v adhezním řízení domáhat např. náhrady za potrhané oblečení, odcizenou peněženku apod. </w:t>
      </w:r>
      <w:r w:rsidRPr="008771D5">
        <w:rPr>
          <w:sz w:val="20"/>
          <w:szCs w:val="20"/>
        </w:rPr>
        <w:t xml:space="preserve">O </w:t>
      </w:r>
      <w:r>
        <w:rPr>
          <w:sz w:val="20"/>
          <w:szCs w:val="20"/>
        </w:rPr>
        <w:t>n</w:t>
      </w:r>
      <w:r w:rsidRPr="008771D5">
        <w:rPr>
          <w:sz w:val="20"/>
          <w:szCs w:val="20"/>
        </w:rPr>
        <w:t xml:space="preserve">áhradě majetkové škody </w:t>
      </w:r>
      <w:r>
        <w:rPr>
          <w:sz w:val="20"/>
          <w:szCs w:val="20"/>
        </w:rPr>
        <w:t xml:space="preserve">a nároku na vydání bezdůvodného obohacení </w:t>
      </w:r>
      <w:r w:rsidRPr="008771D5">
        <w:rPr>
          <w:sz w:val="20"/>
          <w:szCs w:val="20"/>
        </w:rPr>
        <w:t>ve své práci nepojednávám, jelikož se domnívám, že spadá spíše do tématiky „pomoci poškozenému trestným činem“.</w:t>
      </w:r>
      <w:r>
        <w:rPr>
          <w:sz w:val="20"/>
          <w:szCs w:val="20"/>
        </w:rPr>
        <w:t xml:space="preserve"> Považovala jsem ale za vhodné, aby byla uvedena ve výčtu druhů finanční pomoci.</w:t>
      </w:r>
      <w:r>
        <w:t xml:space="preserve"> </w:t>
      </w:r>
    </w:p>
  </w:footnote>
  <w:footnote w:id="37">
    <w:p w:rsidR="008B0FE1" w:rsidRDefault="008B0FE1" w:rsidP="003D47D1">
      <w:pPr>
        <w:pStyle w:val="Textpoznpodarou"/>
      </w:pPr>
      <w:r>
        <w:rPr>
          <w:rStyle w:val="Znakapoznpodarou"/>
        </w:rPr>
        <w:footnoteRef/>
      </w:r>
      <w:r>
        <w:t xml:space="preserve">ŠÁMAL, Pavel a kol. </w:t>
      </w:r>
      <w:r w:rsidRPr="008A6A75">
        <w:rPr>
          <w:i/>
        </w:rPr>
        <w:t>Trestní řád</w:t>
      </w:r>
      <w:r>
        <w:t>. Komentář. 1. díl. 6. vydání. Praha: C. H. Beck, 2008, s. 315.</w:t>
      </w:r>
    </w:p>
  </w:footnote>
  <w:footnote w:id="38">
    <w:p w:rsidR="008B0FE1" w:rsidRDefault="008B0FE1" w:rsidP="00136E6D">
      <w:pPr>
        <w:pStyle w:val="Textpoznpodarou"/>
        <w:jc w:val="both"/>
      </w:pPr>
      <w:r>
        <w:rPr>
          <w:rStyle w:val="Znakapoznpodarou"/>
        </w:rPr>
        <w:footnoteRef/>
      </w:r>
      <w:r>
        <w:t xml:space="preserve">JELÍNEK, Jiří a kol. </w:t>
      </w:r>
      <w:r w:rsidRPr="00B934B3">
        <w:rPr>
          <w:i/>
        </w:rPr>
        <w:t>Trestní právo procesní</w:t>
      </w:r>
      <w:r>
        <w:t xml:space="preserve">. 1. vydání. Praha: </w:t>
      </w:r>
      <w:proofErr w:type="spellStart"/>
      <w:r>
        <w:t>Leges</w:t>
      </w:r>
      <w:proofErr w:type="spellEnd"/>
      <w:r>
        <w:t>, 2010, s. 233 – 234.</w:t>
      </w:r>
    </w:p>
  </w:footnote>
  <w:footnote w:id="39">
    <w:p w:rsidR="008B0FE1" w:rsidRDefault="008B0FE1" w:rsidP="00886AD9">
      <w:pPr>
        <w:pStyle w:val="Textpoznpodarou"/>
      </w:pPr>
      <w:r>
        <w:rPr>
          <w:rStyle w:val="Znakapoznpodarou"/>
        </w:rPr>
        <w:footnoteRef/>
      </w:r>
      <w:r>
        <w:t xml:space="preserve">NOVOTNÝ, František, RŮŽIČKA, Miroslav a kol. </w:t>
      </w:r>
      <w:r w:rsidRPr="00B934B3">
        <w:rPr>
          <w:i/>
        </w:rPr>
        <w:t>Trestní zákon, trestní řád</w:t>
      </w:r>
      <w:r>
        <w:t>. Komentář. 2. vydání. Praha:</w:t>
      </w:r>
    </w:p>
    <w:p w:rsidR="008B0FE1" w:rsidRDefault="008B0FE1" w:rsidP="00886AD9">
      <w:pPr>
        <w:pStyle w:val="Textpoznpodarou"/>
        <w:jc w:val="both"/>
      </w:pPr>
      <w:proofErr w:type="spellStart"/>
      <w:r>
        <w:t>Eurounion</w:t>
      </w:r>
      <w:proofErr w:type="spellEnd"/>
      <w:r>
        <w:t xml:space="preserve">, 2002, s. 574. </w:t>
      </w:r>
    </w:p>
  </w:footnote>
  <w:footnote w:id="40">
    <w:p w:rsidR="008B0FE1" w:rsidRDefault="008B0FE1">
      <w:pPr>
        <w:pStyle w:val="Textpoznpodarou"/>
      </w:pPr>
      <w:r>
        <w:rPr>
          <w:rStyle w:val="Znakapoznpodarou"/>
        </w:rPr>
        <w:footnoteRef/>
      </w:r>
      <w:r>
        <w:t xml:space="preserve">Novela trestního řádu č. 178/1990 Sb. </w:t>
      </w:r>
    </w:p>
  </w:footnote>
  <w:footnote w:id="41">
    <w:p w:rsidR="008B0FE1" w:rsidRDefault="008B0FE1">
      <w:pPr>
        <w:pStyle w:val="Textpoznpodarou"/>
      </w:pPr>
      <w:r>
        <w:rPr>
          <w:rStyle w:val="Znakapoznpodarou"/>
        </w:rPr>
        <w:footnoteRef/>
      </w:r>
      <w:r>
        <w:t xml:space="preserve">KRISTKOVÁ, Veronika a kol. </w:t>
      </w:r>
      <w:r w:rsidRPr="00177994">
        <w:rPr>
          <w:i/>
        </w:rPr>
        <w:t>Jak si poradit v pozici oběti trestného činu</w:t>
      </w:r>
      <w:r>
        <w:t>. 1. vydání. Brno:  Liga lidských</w:t>
      </w:r>
    </w:p>
    <w:p w:rsidR="008B0FE1" w:rsidRDefault="008B0FE1">
      <w:pPr>
        <w:pStyle w:val="Textpoznpodarou"/>
      </w:pPr>
      <w:r>
        <w:t>práv, 2009, s. 21.</w:t>
      </w:r>
    </w:p>
  </w:footnote>
  <w:footnote w:id="42">
    <w:p w:rsidR="008B0FE1" w:rsidRDefault="008B0FE1" w:rsidP="00513721">
      <w:pPr>
        <w:pStyle w:val="Textpoznpodarou"/>
      </w:pPr>
      <w:r>
        <w:rPr>
          <w:rStyle w:val="Znakapoznpodarou"/>
        </w:rPr>
        <w:footnoteRef/>
      </w:r>
      <w:r>
        <w:t>Předpis č. 440/2001 Sb., vyhláška Ministerstva zdravotnictví o odškodnění bolesti a ztížení společenského</w:t>
      </w:r>
    </w:p>
    <w:p w:rsidR="008B0FE1" w:rsidRDefault="008B0FE1" w:rsidP="00513721">
      <w:pPr>
        <w:pStyle w:val="Textpoznpodarou"/>
      </w:pPr>
      <w:r>
        <w:t>uplatnění.</w:t>
      </w:r>
    </w:p>
  </w:footnote>
  <w:footnote w:id="43">
    <w:p w:rsidR="008B0FE1" w:rsidRDefault="008B0FE1" w:rsidP="000E3AA1">
      <w:pPr>
        <w:pStyle w:val="Textpoznpodarou"/>
      </w:pPr>
      <w:r>
        <w:rPr>
          <w:rStyle w:val="Znakapoznpodarou"/>
        </w:rPr>
        <w:footnoteRef/>
      </w:r>
      <w:r w:rsidRPr="00F60DBE">
        <w:t>KOLÁČKOVÁ, Jana. Finanční aspekty postavení poškozeného v trestním</w:t>
      </w:r>
      <w:r>
        <w:t xml:space="preserve"> řízení a oběti trestného činu.</w:t>
      </w:r>
    </w:p>
    <w:p w:rsidR="008B0FE1" w:rsidRDefault="008B0FE1" w:rsidP="004A1179">
      <w:pPr>
        <w:pStyle w:val="Textpoznpodarou"/>
      </w:pPr>
      <w:r>
        <w:rPr>
          <w:i/>
        </w:rPr>
        <w:t>Trestně</w:t>
      </w:r>
      <w:r w:rsidRPr="00F60DBE">
        <w:rPr>
          <w:i/>
        </w:rPr>
        <w:t>právní revue</w:t>
      </w:r>
      <w:r>
        <w:t>, 2007, roč. 6</w:t>
      </w:r>
      <w:r w:rsidRPr="00F60DBE">
        <w:t>, č.</w:t>
      </w:r>
      <w:r>
        <w:t xml:space="preserve"> 5, s. 136</w:t>
      </w:r>
      <w:r w:rsidRPr="00F60DBE">
        <w:t>.</w:t>
      </w:r>
    </w:p>
  </w:footnote>
  <w:footnote w:id="44">
    <w:p w:rsidR="008B0FE1" w:rsidRDefault="008B0FE1" w:rsidP="0029129B">
      <w:pPr>
        <w:pStyle w:val="Textpoznpodarou"/>
      </w:pPr>
      <w:r>
        <w:rPr>
          <w:rStyle w:val="Znakapoznpodarou"/>
        </w:rPr>
        <w:footnoteRef/>
      </w:r>
      <w:r>
        <w:t xml:space="preserve">CILÍNKOVÁ, Marie. KUBOŇ, David. Odškodnění při usmrcení osoby blízké. </w:t>
      </w:r>
      <w:r w:rsidRPr="00C90D5F">
        <w:rPr>
          <w:i/>
        </w:rPr>
        <w:t>Bulletin advokacie</w:t>
      </w:r>
      <w:r>
        <w:t>, 2004,</w:t>
      </w:r>
    </w:p>
    <w:p w:rsidR="008B0FE1" w:rsidRDefault="008B0FE1" w:rsidP="0029129B">
      <w:pPr>
        <w:pStyle w:val="Textpoznpodarou"/>
      </w:pPr>
      <w:proofErr w:type="gramStart"/>
      <w:r>
        <w:t>roč.11</w:t>
      </w:r>
      <w:proofErr w:type="gramEnd"/>
      <w:r>
        <w:t>, č. 10, s. 35.</w:t>
      </w:r>
    </w:p>
  </w:footnote>
  <w:footnote w:id="45">
    <w:p w:rsidR="008B0FE1" w:rsidRDefault="008B0FE1" w:rsidP="00765278">
      <w:pPr>
        <w:pStyle w:val="Textpoznpodarou"/>
      </w:pPr>
      <w:r>
        <w:rPr>
          <w:rStyle w:val="Znakapoznpodarou"/>
        </w:rPr>
        <w:footnoteRef/>
      </w:r>
      <w:r>
        <w:t xml:space="preserve">CILÍNKOVÁ, Marie. KUBOŇ, David. Odškodnění při usmrcení osoby blízké. </w:t>
      </w:r>
      <w:r w:rsidRPr="00C90D5F">
        <w:rPr>
          <w:i/>
        </w:rPr>
        <w:t>Bulletin advokacie</w:t>
      </w:r>
      <w:r>
        <w:t>, 2004,</w:t>
      </w:r>
    </w:p>
    <w:p w:rsidR="008B0FE1" w:rsidRDefault="008B0FE1" w:rsidP="0058562D">
      <w:pPr>
        <w:pStyle w:val="Textpoznpodarou"/>
      </w:pPr>
      <w:proofErr w:type="gramStart"/>
      <w:r>
        <w:t>roč.11</w:t>
      </w:r>
      <w:proofErr w:type="gramEnd"/>
      <w:r>
        <w:t xml:space="preserve">,  č. 10, s. 30 - 31. </w:t>
      </w:r>
    </w:p>
  </w:footnote>
  <w:footnote w:id="46">
    <w:p w:rsidR="008B0FE1" w:rsidRDefault="008B0FE1" w:rsidP="00884520">
      <w:pPr>
        <w:pStyle w:val="Textpoznpodarou"/>
      </w:pPr>
      <w:r>
        <w:rPr>
          <w:rStyle w:val="Znakapoznpodarou"/>
        </w:rPr>
        <w:footnoteRef/>
      </w:r>
      <w:r>
        <w:t xml:space="preserve">ROD, Jiří. Poškozený v trestním řízení a jeho možnost k úhradě škody. </w:t>
      </w:r>
      <w:r w:rsidRPr="00463A0C">
        <w:rPr>
          <w:i/>
        </w:rPr>
        <w:t>Právo a podnikání</w:t>
      </w:r>
      <w:r>
        <w:t xml:space="preserve">, 2005, roč. 14, č. </w:t>
      </w:r>
    </w:p>
    <w:p w:rsidR="008B0FE1" w:rsidRDefault="008B0FE1" w:rsidP="00DB0282">
      <w:pPr>
        <w:pStyle w:val="Textpoznpodarou"/>
      </w:pPr>
      <w:r>
        <w:t>3, s. 25 – 26.</w:t>
      </w:r>
    </w:p>
  </w:footnote>
  <w:footnote w:id="47">
    <w:p w:rsidR="008B0FE1" w:rsidRDefault="008B0FE1" w:rsidP="00136E6D">
      <w:pPr>
        <w:pStyle w:val="Textpoznpodarou"/>
        <w:jc w:val="both"/>
      </w:pPr>
      <w:r>
        <w:rPr>
          <w:rStyle w:val="Znakapoznpodarou"/>
        </w:rPr>
        <w:footnoteRef/>
      </w:r>
      <w:r>
        <w:t xml:space="preserve">MUSIL, Jan a kol. </w:t>
      </w:r>
      <w:r w:rsidRPr="00FA2121">
        <w:rPr>
          <w:i/>
        </w:rPr>
        <w:t>Kurs trestního práva: trestní právo procesní</w:t>
      </w:r>
      <w:r>
        <w:t>. 3. vydání. Praha: C. H. Beck, 2007, s. 275.</w:t>
      </w:r>
    </w:p>
  </w:footnote>
  <w:footnote w:id="48">
    <w:p w:rsidR="008B0FE1" w:rsidRDefault="008B0FE1">
      <w:pPr>
        <w:pStyle w:val="Textpoznpodarou"/>
      </w:pPr>
      <w:r>
        <w:rPr>
          <w:rStyle w:val="Znakapoznpodarou"/>
        </w:rPr>
        <w:footnoteRef/>
      </w:r>
      <w:r>
        <w:t>ROD, Jiří. Poškozený v trestním řízení a jeho možnosti k úhradě škody. Právo a podnikání, 2005, roč. 14.</w:t>
      </w:r>
    </w:p>
    <w:p w:rsidR="008B0FE1" w:rsidRDefault="008B0FE1" w:rsidP="00DB0282">
      <w:pPr>
        <w:pStyle w:val="Textpoznpodarou"/>
      </w:pPr>
      <w:r>
        <w:t>č. 3, s. 23 – 24.</w:t>
      </w:r>
    </w:p>
  </w:footnote>
  <w:footnote w:id="49">
    <w:p w:rsidR="008B0FE1" w:rsidRDefault="008B0FE1">
      <w:pPr>
        <w:pStyle w:val="Textpoznpodarou"/>
      </w:pPr>
      <w:r>
        <w:rPr>
          <w:rStyle w:val="Znakapoznpodarou"/>
        </w:rPr>
        <w:footnoteRef/>
      </w:r>
      <w:r>
        <w:t xml:space="preserve">RYŠKA, Michal. Náhrada škody na zdraví a ochrana osobnosti. </w:t>
      </w:r>
      <w:r w:rsidRPr="007E3160">
        <w:rPr>
          <w:i/>
        </w:rPr>
        <w:t>Právní rozhledy</w:t>
      </w:r>
      <w:r>
        <w:t>, 2009,</w:t>
      </w:r>
      <w:r w:rsidRPr="007E3160">
        <w:t xml:space="preserve"> roč. 17,</w:t>
      </w:r>
      <w:r>
        <w:t xml:space="preserve"> č. 16, s.</w:t>
      </w:r>
    </w:p>
    <w:p w:rsidR="008B0FE1" w:rsidRDefault="008B0FE1">
      <w:pPr>
        <w:pStyle w:val="Textpoznpodarou"/>
      </w:pPr>
      <w:r>
        <w:t>591.</w:t>
      </w:r>
    </w:p>
  </w:footnote>
  <w:footnote w:id="50">
    <w:p w:rsidR="008B0FE1" w:rsidRDefault="008B0FE1" w:rsidP="004D5222">
      <w:pPr>
        <w:pStyle w:val="Textpoznpodarou"/>
        <w:jc w:val="both"/>
      </w:pPr>
      <w:r>
        <w:rPr>
          <w:rStyle w:val="Znakapoznpodarou"/>
        </w:rPr>
        <w:footnoteRef/>
      </w:r>
      <w:r>
        <w:t xml:space="preserve">ROD, Jiří. Poškozený v trestním řízení a jeho možnosti k úhradě škody. </w:t>
      </w:r>
      <w:r w:rsidRPr="00F7072B">
        <w:rPr>
          <w:i/>
        </w:rPr>
        <w:t>Právo a podnikání</w:t>
      </w:r>
      <w:r>
        <w:t>, 2005, roč. 14,</w:t>
      </w:r>
    </w:p>
    <w:p w:rsidR="008B0FE1" w:rsidRDefault="008B0FE1" w:rsidP="003A3541">
      <w:pPr>
        <w:pStyle w:val="Textpoznpodarou"/>
        <w:jc w:val="both"/>
      </w:pPr>
      <w:r>
        <w:t>č. 3, s. 25.</w:t>
      </w:r>
    </w:p>
  </w:footnote>
  <w:footnote w:id="51">
    <w:p w:rsidR="008B0FE1" w:rsidRDefault="008B0FE1" w:rsidP="003A3541">
      <w:pPr>
        <w:pStyle w:val="Textpoznpodarou"/>
        <w:rPr>
          <w:i/>
        </w:rPr>
      </w:pPr>
      <w:r>
        <w:rPr>
          <w:rStyle w:val="Znakapoznpodarou"/>
        </w:rPr>
        <w:footnoteRef/>
      </w:r>
      <w:r>
        <w:t xml:space="preserve">KROFT, Michal. </w:t>
      </w:r>
      <w:r w:rsidRPr="00F93A36">
        <w:rPr>
          <w:i/>
        </w:rPr>
        <w:t>Novelizace zákona č. 141/1961 Sb., o trestním řízen</w:t>
      </w:r>
      <w:r>
        <w:rPr>
          <w:i/>
        </w:rPr>
        <w:t>í soudním, náhrada nemateriální</w:t>
      </w:r>
    </w:p>
    <w:p w:rsidR="008B0FE1" w:rsidRDefault="008B0FE1" w:rsidP="003A3541">
      <w:pPr>
        <w:pStyle w:val="Textpoznpodarou"/>
        <w:rPr>
          <w:lang w:val="en-US"/>
        </w:rPr>
      </w:pPr>
      <w:r w:rsidRPr="00F93A36">
        <w:rPr>
          <w:i/>
        </w:rPr>
        <w:t>újmy</w:t>
      </w:r>
      <w:r>
        <w:t xml:space="preserve">.[on line]. cfoworld.cz, </w:t>
      </w:r>
      <w:proofErr w:type="gramStart"/>
      <w:r>
        <w:t>19.8.2011</w:t>
      </w:r>
      <w:proofErr w:type="gramEnd"/>
      <w:r>
        <w:t xml:space="preserve">. [cit. </w:t>
      </w:r>
      <w:proofErr w:type="gramStart"/>
      <w:r>
        <w:t>19.8.2011</w:t>
      </w:r>
      <w:proofErr w:type="gramEnd"/>
      <w:r>
        <w:t xml:space="preserve">]. Dostupné </w:t>
      </w:r>
      <w:proofErr w:type="gramStart"/>
      <w:r>
        <w:t xml:space="preserve">na  </w:t>
      </w:r>
      <w:r>
        <w:rPr>
          <w:lang w:val="en-US"/>
        </w:rPr>
        <w:t>&lt;http</w:t>
      </w:r>
      <w:proofErr w:type="gramEnd"/>
      <w:r>
        <w:rPr>
          <w:lang w:val="en-US"/>
        </w:rPr>
        <w:t>://cfoworld.cz/novelizace-zakona</w:t>
      </w:r>
    </w:p>
    <w:p w:rsidR="008B0FE1" w:rsidRDefault="008B0FE1" w:rsidP="003A3541">
      <w:pPr>
        <w:pStyle w:val="Textpoznpodarou"/>
      </w:pPr>
      <w:proofErr w:type="gramStart"/>
      <w:r>
        <w:rPr>
          <w:lang w:val="en-US"/>
        </w:rPr>
        <w:t>c-141</w:t>
      </w:r>
      <w:r>
        <w:t>-</w:t>
      </w:r>
      <w:r>
        <w:rPr>
          <w:lang w:val="en-US"/>
        </w:rPr>
        <w:t>1961-sb-o-trestnim-rizeni-soudnim-nahrada-nemajetkove-ujmy-1126</w:t>
      </w:r>
      <w:proofErr w:type="gramEnd"/>
      <w:r>
        <w:rPr>
          <w:lang w:val="en-US"/>
        </w:rPr>
        <w:t>&gt;.</w:t>
      </w:r>
      <w:r>
        <w:t xml:space="preserve"> </w:t>
      </w:r>
    </w:p>
  </w:footnote>
  <w:footnote w:id="52">
    <w:p w:rsidR="008B0FE1" w:rsidRDefault="008B0FE1">
      <w:pPr>
        <w:pStyle w:val="Textpoznpodarou"/>
      </w:pPr>
      <w:r>
        <w:rPr>
          <w:rStyle w:val="Znakapoznpodarou"/>
        </w:rPr>
        <w:footnoteRef/>
      </w:r>
      <w:r>
        <w:t xml:space="preserve">Rozhodnutí Nejvyššího soudu ČR ze dne 22. února 2007, </w:t>
      </w:r>
      <w:proofErr w:type="spellStart"/>
      <w:r>
        <w:t>sp</w:t>
      </w:r>
      <w:proofErr w:type="spellEnd"/>
      <w:r>
        <w:t xml:space="preserve">. zn. 30 </w:t>
      </w:r>
      <w:proofErr w:type="spellStart"/>
      <w:r>
        <w:t>Cdo</w:t>
      </w:r>
      <w:proofErr w:type="spellEnd"/>
      <w:r>
        <w:t xml:space="preserve"> 2206/2006. </w:t>
      </w:r>
    </w:p>
  </w:footnote>
  <w:footnote w:id="53">
    <w:p w:rsidR="008B0FE1" w:rsidRDefault="008B0FE1">
      <w:pPr>
        <w:pStyle w:val="Textpoznpodarou"/>
      </w:pPr>
      <w:r>
        <w:rPr>
          <w:rStyle w:val="Znakapoznpodarou"/>
        </w:rPr>
        <w:footnoteRef/>
      </w:r>
      <w:r>
        <w:t xml:space="preserve">Rozhodnutí Vrchního soudu v Olomouci ze dne 5. května 2010, </w:t>
      </w:r>
      <w:proofErr w:type="spellStart"/>
      <w:r>
        <w:t>sp</w:t>
      </w:r>
      <w:proofErr w:type="spellEnd"/>
      <w:r>
        <w:t xml:space="preserve">. zn. 1Co/2010. </w:t>
      </w:r>
    </w:p>
  </w:footnote>
  <w:footnote w:id="54">
    <w:p w:rsidR="008B0FE1" w:rsidRPr="00AD4AE8" w:rsidRDefault="008B0FE1" w:rsidP="00DB7F9D">
      <w:pPr>
        <w:jc w:val="both"/>
        <w:rPr>
          <w:rFonts w:ascii="Garamond" w:hAnsi="Garamond"/>
          <w:sz w:val="20"/>
          <w:szCs w:val="20"/>
        </w:rPr>
      </w:pPr>
      <w:r w:rsidRPr="008038A0">
        <w:rPr>
          <w:rStyle w:val="Znakapoznpodarou"/>
          <w:sz w:val="20"/>
          <w:szCs w:val="20"/>
        </w:rPr>
        <w:footnoteRef/>
      </w:r>
      <w:r w:rsidRPr="008038A0">
        <w:rPr>
          <w:sz w:val="20"/>
          <w:szCs w:val="20"/>
        </w:rPr>
        <w:t xml:space="preserve">NOVOTNÝ, Otto. ZAPLETAL, Josef a kol. </w:t>
      </w:r>
      <w:r w:rsidRPr="008038A0">
        <w:rPr>
          <w:i/>
          <w:sz w:val="20"/>
          <w:szCs w:val="20"/>
        </w:rPr>
        <w:t xml:space="preserve">Kriminologie. </w:t>
      </w:r>
      <w:r w:rsidRPr="008038A0">
        <w:rPr>
          <w:sz w:val="20"/>
          <w:szCs w:val="20"/>
        </w:rPr>
        <w:t>3. přepracované vydání</w:t>
      </w:r>
      <w:r w:rsidRPr="008038A0">
        <w:rPr>
          <w:i/>
          <w:sz w:val="20"/>
          <w:szCs w:val="20"/>
        </w:rPr>
        <w:t xml:space="preserve">. </w:t>
      </w:r>
      <w:r>
        <w:rPr>
          <w:sz w:val="20"/>
          <w:szCs w:val="20"/>
        </w:rPr>
        <w:t>Praha: ASPI, 2008,</w:t>
      </w:r>
      <w:r w:rsidRPr="008038A0">
        <w:rPr>
          <w:sz w:val="20"/>
          <w:szCs w:val="20"/>
        </w:rPr>
        <w:t xml:space="preserve"> s. 169</w:t>
      </w:r>
      <w:r w:rsidRPr="00AD4AE8">
        <w:rPr>
          <w:sz w:val="20"/>
          <w:szCs w:val="20"/>
        </w:rPr>
        <w:t>.</w:t>
      </w:r>
    </w:p>
  </w:footnote>
  <w:footnote w:id="55">
    <w:p w:rsidR="008B0FE1" w:rsidRDefault="008B0FE1" w:rsidP="00DB7F9D">
      <w:pPr>
        <w:pStyle w:val="Textpoznpodarou"/>
      </w:pPr>
      <w:r w:rsidRPr="002B1247">
        <w:rPr>
          <w:rStyle w:val="Znakapoznpodarou"/>
        </w:rPr>
        <w:footnoteRef/>
      </w:r>
      <w:r w:rsidRPr="002B1247">
        <w:t xml:space="preserve">Směrnice Rady 2004/80 ze dne 29. dubna 2004, o odškodnění obětí trestných </w:t>
      </w:r>
      <w:r>
        <w:t xml:space="preserve">činů. </w:t>
      </w:r>
      <w:proofErr w:type="spellStart"/>
      <w:r>
        <w:t>Úř</w:t>
      </w:r>
      <w:proofErr w:type="spellEnd"/>
      <w:r>
        <w:t xml:space="preserve">. </w:t>
      </w:r>
      <w:proofErr w:type="spellStart"/>
      <w:proofErr w:type="gramStart"/>
      <w:r>
        <w:t>věst</w:t>
      </w:r>
      <w:proofErr w:type="spellEnd"/>
      <w:proofErr w:type="gramEnd"/>
      <w:r>
        <w:t>. L 261, 6. srpna</w:t>
      </w:r>
    </w:p>
    <w:p w:rsidR="008B0FE1" w:rsidRPr="002B1247" w:rsidRDefault="008B0FE1" w:rsidP="00DB7F9D">
      <w:pPr>
        <w:pStyle w:val="Textpoznpodarou"/>
      </w:pPr>
      <w:r w:rsidRPr="002B1247">
        <w:t>2004.</w:t>
      </w:r>
    </w:p>
  </w:footnote>
  <w:footnote w:id="56">
    <w:p w:rsidR="008B0FE1" w:rsidRPr="00AD4AE8" w:rsidRDefault="008B0FE1" w:rsidP="00DB7F9D">
      <w:pPr>
        <w:jc w:val="both"/>
        <w:rPr>
          <w:sz w:val="20"/>
          <w:szCs w:val="20"/>
        </w:rPr>
      </w:pPr>
      <w:r w:rsidRPr="00AD4AE8">
        <w:rPr>
          <w:rStyle w:val="Znakapoznpodarou"/>
          <w:sz w:val="20"/>
          <w:szCs w:val="20"/>
        </w:rPr>
        <w:footnoteRef/>
      </w:r>
      <w:r w:rsidRPr="00AD4AE8">
        <w:rPr>
          <w:sz w:val="20"/>
          <w:szCs w:val="20"/>
        </w:rPr>
        <w:t xml:space="preserve">RŮŽIČKA, Miroslav, PÚRY, František, ZEZULOVÁ, Jana. </w:t>
      </w:r>
      <w:r w:rsidRPr="00AD4AE8">
        <w:rPr>
          <w:i/>
          <w:sz w:val="20"/>
          <w:szCs w:val="20"/>
        </w:rPr>
        <w:t>Poškozený a adhezní řízení v České republice</w:t>
      </w:r>
      <w:r w:rsidRPr="00AD4AE8">
        <w:rPr>
          <w:sz w:val="20"/>
          <w:szCs w:val="20"/>
        </w:rPr>
        <w:t xml:space="preserve">. 1. </w:t>
      </w:r>
      <w:r>
        <w:rPr>
          <w:sz w:val="20"/>
          <w:szCs w:val="20"/>
        </w:rPr>
        <w:t>vydání. Praha: C. H. Beck, 2007,</w:t>
      </w:r>
      <w:r w:rsidRPr="00AD4AE8">
        <w:rPr>
          <w:sz w:val="20"/>
          <w:szCs w:val="20"/>
        </w:rPr>
        <w:t xml:space="preserve"> s. 57 - 58.    </w:t>
      </w:r>
    </w:p>
  </w:footnote>
  <w:footnote w:id="57">
    <w:p w:rsidR="008B0FE1" w:rsidRDefault="008B0FE1">
      <w:pPr>
        <w:pStyle w:val="Textpoznpodarou"/>
      </w:pPr>
      <w:r>
        <w:rPr>
          <w:rStyle w:val="Znakapoznpodarou"/>
        </w:rPr>
        <w:footnoteRef/>
      </w:r>
      <w:r>
        <w:t xml:space="preserve">SVATOŠ, Roman. </w:t>
      </w:r>
      <w:r w:rsidRPr="00E86F40">
        <w:rPr>
          <w:i/>
        </w:rPr>
        <w:t>Kriminologie</w:t>
      </w:r>
      <w:r>
        <w:t xml:space="preserve">. 1. vydání. Plzeň: Vydavatelství Aleše Čeňka, 2012, s. 61. </w:t>
      </w:r>
    </w:p>
  </w:footnote>
  <w:footnote w:id="58">
    <w:p w:rsidR="008B0FE1" w:rsidRDefault="008B0FE1">
      <w:pPr>
        <w:pStyle w:val="Textpoznpodarou"/>
      </w:pPr>
      <w:r>
        <w:rPr>
          <w:rStyle w:val="Znakapoznpodarou"/>
        </w:rPr>
        <w:footnoteRef/>
      </w:r>
      <w:r>
        <w:t xml:space="preserve">Zákon č. 45/2013 Sb., zákon o obětech trestných činů a o změně a doplnění některých zákonů </w:t>
      </w:r>
    </w:p>
  </w:footnote>
  <w:footnote w:id="59">
    <w:p w:rsidR="008B0FE1" w:rsidRDefault="008B0FE1">
      <w:pPr>
        <w:pStyle w:val="Textpoznpodarou"/>
      </w:pPr>
      <w:r>
        <w:rPr>
          <w:rStyle w:val="Znakapoznpodarou"/>
        </w:rPr>
        <w:footnoteRef/>
      </w:r>
      <w:r>
        <w:t xml:space="preserve">HOLCR, Květoň a kol. </w:t>
      </w:r>
      <w:r w:rsidRPr="008F6080">
        <w:rPr>
          <w:i/>
        </w:rPr>
        <w:t>Kriminologie</w:t>
      </w:r>
      <w:r>
        <w:t xml:space="preserve">. 1. vydání. Praha: </w:t>
      </w:r>
      <w:proofErr w:type="spellStart"/>
      <w:r>
        <w:t>Leges</w:t>
      </w:r>
      <w:proofErr w:type="spellEnd"/>
      <w:r>
        <w:t>, 2009, s. 110.</w:t>
      </w:r>
    </w:p>
  </w:footnote>
  <w:footnote w:id="60">
    <w:p w:rsidR="008B0FE1" w:rsidRDefault="008B0FE1" w:rsidP="008849C2">
      <w:pPr>
        <w:pStyle w:val="Textpoznpodarou"/>
        <w:jc w:val="both"/>
        <w:rPr>
          <w:i/>
        </w:rPr>
      </w:pPr>
      <w:r w:rsidRPr="00743EB4">
        <w:rPr>
          <w:rStyle w:val="Znakapoznpodarou"/>
        </w:rPr>
        <w:footnoteRef/>
      </w:r>
      <w:r w:rsidRPr="00743EB4">
        <w:t>ČÍRTKOVÁ, Ludmila</w:t>
      </w:r>
      <w:r>
        <w:t>, VITOUŠOVÁ, Petra</w:t>
      </w:r>
      <w:r w:rsidRPr="00743EB4">
        <w:t xml:space="preserve"> a kol. </w:t>
      </w:r>
      <w:r w:rsidRPr="004D2C00">
        <w:rPr>
          <w:i/>
        </w:rPr>
        <w:t xml:space="preserve">Pomoc obětem </w:t>
      </w:r>
      <w:r>
        <w:rPr>
          <w:i/>
        </w:rPr>
        <w:t>(</w:t>
      </w:r>
      <w:r w:rsidRPr="004D2C00">
        <w:rPr>
          <w:i/>
        </w:rPr>
        <w:t>a svědk</w:t>
      </w:r>
      <w:r>
        <w:rPr>
          <w:i/>
        </w:rPr>
        <w:t>ům) trestných činů: Příručka</w:t>
      </w:r>
    </w:p>
    <w:p w:rsidR="008B0FE1" w:rsidRPr="008849C2" w:rsidRDefault="008B0FE1" w:rsidP="008849C2">
      <w:pPr>
        <w:pStyle w:val="Textpoznpodarou"/>
        <w:jc w:val="both"/>
        <w:rPr>
          <w:i/>
        </w:rPr>
      </w:pPr>
      <w:r>
        <w:rPr>
          <w:i/>
        </w:rPr>
        <w:t xml:space="preserve">pro </w:t>
      </w:r>
      <w:r w:rsidRPr="004D2C00">
        <w:rPr>
          <w:i/>
        </w:rPr>
        <w:t>pomáhající profese</w:t>
      </w:r>
      <w:r w:rsidRPr="00743EB4">
        <w:t xml:space="preserve">. </w:t>
      </w:r>
      <w:r>
        <w:t xml:space="preserve">1. vydání. </w:t>
      </w:r>
      <w:r w:rsidRPr="00743EB4">
        <w:t xml:space="preserve">Praha: </w:t>
      </w:r>
      <w:proofErr w:type="spellStart"/>
      <w:r w:rsidRPr="00743EB4">
        <w:t>Grada</w:t>
      </w:r>
      <w:proofErr w:type="spellEnd"/>
      <w:r w:rsidRPr="00743EB4">
        <w:t xml:space="preserve"> </w:t>
      </w:r>
      <w:proofErr w:type="spellStart"/>
      <w:r w:rsidRPr="00743EB4">
        <w:t>Publishing</w:t>
      </w:r>
      <w:proofErr w:type="spellEnd"/>
      <w:r w:rsidRPr="00743EB4">
        <w:t>, 2007</w:t>
      </w:r>
      <w:r>
        <w:t>, s. 168 - 169.</w:t>
      </w:r>
    </w:p>
  </w:footnote>
  <w:footnote w:id="61">
    <w:p w:rsidR="008B0FE1" w:rsidRDefault="008B0FE1" w:rsidP="00F96F3A">
      <w:pPr>
        <w:pStyle w:val="Textpoznpodarou"/>
      </w:pPr>
      <w:r>
        <w:rPr>
          <w:rStyle w:val="Znakapoznpodarou"/>
        </w:rPr>
        <w:footnoteRef/>
      </w:r>
      <w:r>
        <w:t xml:space="preserve">KUCHTA, Josef, VÁLKOVÁ, Helena a kol. </w:t>
      </w:r>
      <w:r w:rsidRPr="00BF657C">
        <w:rPr>
          <w:i/>
        </w:rPr>
        <w:t>Základy kriminologie a trestní politiky</w:t>
      </w:r>
      <w:r>
        <w:t>. 1. vydání. Praha: C. H.</w:t>
      </w:r>
    </w:p>
    <w:p w:rsidR="008B0FE1" w:rsidRDefault="008B0FE1" w:rsidP="00F96F3A">
      <w:pPr>
        <w:pStyle w:val="Textpoznpodarou"/>
      </w:pPr>
      <w:r>
        <w:t>Beck, 2005, s. 178.</w:t>
      </w:r>
    </w:p>
  </w:footnote>
  <w:footnote w:id="62">
    <w:p w:rsidR="008B0FE1" w:rsidRDefault="008B0FE1" w:rsidP="008849C2">
      <w:pPr>
        <w:pStyle w:val="Textpoznpodarou"/>
      </w:pPr>
      <w:r>
        <w:rPr>
          <w:rStyle w:val="Znakapoznpodarou"/>
        </w:rPr>
        <w:footnoteRef/>
      </w:r>
      <w:r>
        <w:t xml:space="preserve">Bílý kruh bezpečí. </w:t>
      </w:r>
      <w:r w:rsidRPr="00161E56">
        <w:rPr>
          <w:i/>
        </w:rPr>
        <w:t>Peněžitá pomoc obětem</w:t>
      </w:r>
      <w:r>
        <w:t xml:space="preserve">. [on line]. bkb.cz, 2009. Dostupné </w:t>
      </w:r>
      <w:proofErr w:type="gramStart"/>
      <w:r>
        <w:t>na</w:t>
      </w:r>
      <w:proofErr w:type="gramEnd"/>
    </w:p>
    <w:p w:rsidR="008B0FE1" w:rsidRDefault="008B0FE1" w:rsidP="008849C2">
      <w:pPr>
        <w:pStyle w:val="Textpoznpodarou"/>
      </w:pPr>
      <w:r>
        <w:t xml:space="preserve">&lt;http://www.bkb.cz/pomoc-obetem/zadost-o-penezitou-pomoc-nahrada-skody/penezita-pomoc-obetem&gt;. </w:t>
      </w:r>
    </w:p>
  </w:footnote>
  <w:footnote w:id="63">
    <w:p w:rsidR="008B0FE1" w:rsidRPr="00743EB4" w:rsidRDefault="008B0FE1" w:rsidP="00F21044">
      <w:pPr>
        <w:jc w:val="both"/>
        <w:rPr>
          <w:sz w:val="20"/>
          <w:szCs w:val="20"/>
        </w:rPr>
      </w:pPr>
      <w:r w:rsidRPr="00743EB4">
        <w:rPr>
          <w:rStyle w:val="Znakapoznpodarou"/>
          <w:sz w:val="20"/>
          <w:szCs w:val="20"/>
        </w:rPr>
        <w:footnoteRef/>
      </w:r>
      <w:r w:rsidRPr="00743EB4">
        <w:rPr>
          <w:sz w:val="20"/>
          <w:szCs w:val="20"/>
        </w:rPr>
        <w:t>ČÍRTKOVÁ, Ludmila</w:t>
      </w:r>
      <w:r>
        <w:rPr>
          <w:sz w:val="20"/>
          <w:szCs w:val="20"/>
        </w:rPr>
        <w:t>, VITOUŠOVÁ, Petra</w:t>
      </w:r>
      <w:r w:rsidRPr="00743EB4">
        <w:rPr>
          <w:sz w:val="20"/>
          <w:szCs w:val="20"/>
        </w:rPr>
        <w:t xml:space="preserve"> a kol. </w:t>
      </w:r>
      <w:r w:rsidRPr="009C297B">
        <w:rPr>
          <w:i/>
          <w:sz w:val="20"/>
          <w:szCs w:val="20"/>
        </w:rPr>
        <w:t xml:space="preserve">Pomoc obětem </w:t>
      </w:r>
      <w:r>
        <w:rPr>
          <w:i/>
          <w:sz w:val="20"/>
          <w:szCs w:val="20"/>
        </w:rPr>
        <w:t>(</w:t>
      </w:r>
      <w:r w:rsidRPr="009C297B">
        <w:rPr>
          <w:i/>
          <w:sz w:val="20"/>
          <w:szCs w:val="20"/>
        </w:rPr>
        <w:t>a svědkům</w:t>
      </w:r>
      <w:r>
        <w:rPr>
          <w:i/>
          <w:sz w:val="20"/>
          <w:szCs w:val="20"/>
        </w:rPr>
        <w:t>)</w:t>
      </w:r>
      <w:r w:rsidRPr="009C297B">
        <w:rPr>
          <w:i/>
          <w:sz w:val="20"/>
          <w:szCs w:val="20"/>
        </w:rPr>
        <w:t xml:space="preserve"> trestných činů: Příručka pro pomáhající profese.</w:t>
      </w:r>
      <w:r w:rsidRPr="00743EB4">
        <w:rPr>
          <w:sz w:val="20"/>
          <w:szCs w:val="20"/>
        </w:rPr>
        <w:t xml:space="preserve"> </w:t>
      </w:r>
      <w:r>
        <w:rPr>
          <w:sz w:val="20"/>
          <w:szCs w:val="20"/>
        </w:rPr>
        <w:t xml:space="preserve">1. vydání. Praha: </w:t>
      </w:r>
      <w:proofErr w:type="spellStart"/>
      <w:r>
        <w:rPr>
          <w:sz w:val="20"/>
          <w:szCs w:val="20"/>
        </w:rPr>
        <w:t>Grada</w:t>
      </w:r>
      <w:proofErr w:type="spellEnd"/>
      <w:r>
        <w:rPr>
          <w:sz w:val="20"/>
          <w:szCs w:val="20"/>
        </w:rPr>
        <w:t xml:space="preserve"> </w:t>
      </w:r>
      <w:proofErr w:type="spellStart"/>
      <w:r>
        <w:rPr>
          <w:sz w:val="20"/>
          <w:szCs w:val="20"/>
        </w:rPr>
        <w:t>Publishing</w:t>
      </w:r>
      <w:proofErr w:type="spellEnd"/>
      <w:r>
        <w:rPr>
          <w:sz w:val="20"/>
          <w:szCs w:val="20"/>
        </w:rPr>
        <w:t>, 2007,</w:t>
      </w:r>
      <w:r w:rsidRPr="00743EB4">
        <w:rPr>
          <w:sz w:val="20"/>
          <w:szCs w:val="20"/>
        </w:rPr>
        <w:t xml:space="preserve"> </w:t>
      </w:r>
      <w:proofErr w:type="gramStart"/>
      <w:r w:rsidRPr="00743EB4">
        <w:rPr>
          <w:sz w:val="20"/>
          <w:szCs w:val="20"/>
        </w:rPr>
        <w:t>s.169</w:t>
      </w:r>
      <w:proofErr w:type="gramEnd"/>
      <w:r w:rsidRPr="00743EB4">
        <w:rPr>
          <w:sz w:val="20"/>
          <w:szCs w:val="20"/>
        </w:rPr>
        <w:t>.</w:t>
      </w:r>
    </w:p>
  </w:footnote>
  <w:footnote w:id="64">
    <w:p w:rsidR="008B0FE1" w:rsidRDefault="008B0FE1">
      <w:pPr>
        <w:pStyle w:val="Textpoznpodarou"/>
      </w:pPr>
      <w:r>
        <w:rPr>
          <w:rStyle w:val="Znakapoznpodarou"/>
        </w:rPr>
        <w:footnoteRef/>
      </w:r>
      <w:r>
        <w:t xml:space="preserve">JELÍNEK, Jiří. </w:t>
      </w:r>
      <w:r w:rsidRPr="00C6343F">
        <w:rPr>
          <w:i/>
        </w:rPr>
        <w:t>Poškozený v českém trestním řízení</w:t>
      </w:r>
      <w:r>
        <w:t>. 6. vydání. Praha: Karolinum, 1998, s. 132 - 133.</w:t>
      </w:r>
    </w:p>
  </w:footnote>
  <w:footnote w:id="65">
    <w:p w:rsidR="008B0FE1" w:rsidRPr="00960B28" w:rsidRDefault="008B0FE1" w:rsidP="00F21044">
      <w:pPr>
        <w:jc w:val="both"/>
        <w:rPr>
          <w:sz w:val="20"/>
          <w:szCs w:val="20"/>
        </w:rPr>
      </w:pPr>
      <w:r w:rsidRPr="00960B28">
        <w:rPr>
          <w:rStyle w:val="Znakapoznpodarou"/>
          <w:sz w:val="20"/>
          <w:szCs w:val="20"/>
        </w:rPr>
        <w:footnoteRef/>
      </w:r>
      <w:r w:rsidRPr="00960B28">
        <w:rPr>
          <w:sz w:val="20"/>
          <w:szCs w:val="20"/>
        </w:rPr>
        <w:t xml:space="preserve">KOLÁČKOVÁ, Jana. Finanční aspekty postavení poškozeného v trestním řízení a oběti trestného činu. </w:t>
      </w:r>
      <w:r>
        <w:rPr>
          <w:i/>
          <w:sz w:val="20"/>
          <w:szCs w:val="20"/>
        </w:rPr>
        <w:t>Trestně</w:t>
      </w:r>
      <w:r w:rsidRPr="00960B28">
        <w:rPr>
          <w:i/>
          <w:sz w:val="20"/>
          <w:szCs w:val="20"/>
        </w:rPr>
        <w:t>právní revue</w:t>
      </w:r>
      <w:r w:rsidRPr="00960B28">
        <w:rPr>
          <w:sz w:val="20"/>
          <w:szCs w:val="20"/>
        </w:rPr>
        <w:t>, 2007, roč. 6, č.</w:t>
      </w:r>
      <w:r>
        <w:rPr>
          <w:sz w:val="20"/>
          <w:szCs w:val="20"/>
        </w:rPr>
        <w:t xml:space="preserve"> </w:t>
      </w:r>
      <w:r w:rsidRPr="00960B28">
        <w:rPr>
          <w:sz w:val="20"/>
          <w:szCs w:val="20"/>
        </w:rPr>
        <w:t>5, s. 136</w:t>
      </w:r>
      <w:r>
        <w:rPr>
          <w:sz w:val="20"/>
          <w:szCs w:val="20"/>
        </w:rPr>
        <w:t xml:space="preserve"> </w:t>
      </w:r>
      <w:r w:rsidRPr="00960B28">
        <w:rPr>
          <w:sz w:val="20"/>
          <w:szCs w:val="20"/>
        </w:rPr>
        <w:t>-</w:t>
      </w:r>
      <w:r>
        <w:rPr>
          <w:sz w:val="20"/>
          <w:szCs w:val="20"/>
        </w:rPr>
        <w:t xml:space="preserve"> </w:t>
      </w:r>
      <w:r w:rsidRPr="00960B28">
        <w:rPr>
          <w:sz w:val="20"/>
          <w:szCs w:val="20"/>
        </w:rPr>
        <w:t>137.</w:t>
      </w:r>
    </w:p>
  </w:footnote>
  <w:footnote w:id="66">
    <w:p w:rsidR="008B0FE1" w:rsidRDefault="008B0FE1" w:rsidP="00A942FB">
      <w:pPr>
        <w:pStyle w:val="Textpoznpodarou"/>
      </w:pPr>
      <w:r>
        <w:rPr>
          <w:rStyle w:val="Znakapoznpodarou"/>
        </w:rPr>
        <w:footnoteRef/>
      </w:r>
      <w:r>
        <w:t xml:space="preserve">Viz.  KUCHTA, Josef. VÁLKOVÁ, Helena a kol. </w:t>
      </w:r>
      <w:r w:rsidRPr="00893851">
        <w:rPr>
          <w:i/>
        </w:rPr>
        <w:t>Základy kriminologie a trestní politiky</w:t>
      </w:r>
      <w:r>
        <w:t>. 1. vydání. Praha:</w:t>
      </w:r>
    </w:p>
    <w:p w:rsidR="008B0FE1" w:rsidRDefault="008B0FE1" w:rsidP="00A942FB">
      <w:pPr>
        <w:pStyle w:val="Textpoznpodarou"/>
      </w:pPr>
      <w:r>
        <w:t xml:space="preserve">C. H. Beck, 2005, s. 178. </w:t>
      </w:r>
    </w:p>
  </w:footnote>
  <w:footnote w:id="67">
    <w:p w:rsidR="008B0FE1" w:rsidRPr="00C76A40" w:rsidRDefault="008B0FE1" w:rsidP="00F21044">
      <w:pPr>
        <w:jc w:val="both"/>
        <w:rPr>
          <w:sz w:val="20"/>
          <w:szCs w:val="20"/>
        </w:rPr>
      </w:pPr>
      <w:r w:rsidRPr="00C76A40">
        <w:rPr>
          <w:rStyle w:val="Znakapoznpodarou"/>
          <w:sz w:val="20"/>
          <w:szCs w:val="20"/>
        </w:rPr>
        <w:footnoteRef/>
      </w:r>
      <w:r w:rsidRPr="00960B28">
        <w:rPr>
          <w:sz w:val="20"/>
          <w:szCs w:val="20"/>
        </w:rPr>
        <w:t xml:space="preserve">KOLÁČKOVÁ, Jana. Finanční aspekty postavení poškozeného v trestním řízení a oběti trestného činu. </w:t>
      </w:r>
      <w:r>
        <w:rPr>
          <w:i/>
          <w:sz w:val="20"/>
          <w:szCs w:val="20"/>
        </w:rPr>
        <w:t>Trestně</w:t>
      </w:r>
      <w:r w:rsidRPr="00960B28">
        <w:rPr>
          <w:i/>
          <w:sz w:val="20"/>
          <w:szCs w:val="20"/>
        </w:rPr>
        <w:t>právní revue</w:t>
      </w:r>
      <w:r w:rsidRPr="00960B28">
        <w:rPr>
          <w:sz w:val="20"/>
          <w:szCs w:val="20"/>
        </w:rPr>
        <w:t>, 2007, roč. 6, č.</w:t>
      </w:r>
      <w:r>
        <w:rPr>
          <w:sz w:val="20"/>
          <w:szCs w:val="20"/>
        </w:rPr>
        <w:t xml:space="preserve"> </w:t>
      </w:r>
      <w:r w:rsidRPr="00960B28">
        <w:rPr>
          <w:sz w:val="20"/>
          <w:szCs w:val="20"/>
        </w:rPr>
        <w:t>5, s. 136</w:t>
      </w:r>
      <w:r>
        <w:rPr>
          <w:sz w:val="20"/>
          <w:szCs w:val="20"/>
        </w:rPr>
        <w:t xml:space="preserve"> – 137.</w:t>
      </w:r>
    </w:p>
  </w:footnote>
  <w:footnote w:id="68">
    <w:p w:rsidR="008B0FE1" w:rsidRPr="00C76A40" w:rsidRDefault="008B0FE1" w:rsidP="006D7D20">
      <w:pPr>
        <w:jc w:val="both"/>
        <w:rPr>
          <w:sz w:val="20"/>
          <w:szCs w:val="20"/>
        </w:rPr>
      </w:pPr>
      <w:r w:rsidRPr="00C82BF1">
        <w:rPr>
          <w:rStyle w:val="Znakapoznpodarou"/>
          <w:sz w:val="20"/>
          <w:szCs w:val="20"/>
        </w:rPr>
        <w:footnoteRef/>
      </w:r>
      <w:r w:rsidRPr="00960B28">
        <w:rPr>
          <w:sz w:val="20"/>
          <w:szCs w:val="20"/>
        </w:rPr>
        <w:t xml:space="preserve">KOLÁČKOVÁ, Jana. Finanční aspekty postavení poškozeného v trestním řízení a oběti trestného činu. </w:t>
      </w:r>
      <w:r>
        <w:rPr>
          <w:i/>
          <w:sz w:val="20"/>
          <w:szCs w:val="20"/>
        </w:rPr>
        <w:t>Trestně</w:t>
      </w:r>
      <w:r w:rsidRPr="00960B28">
        <w:rPr>
          <w:i/>
          <w:sz w:val="20"/>
          <w:szCs w:val="20"/>
        </w:rPr>
        <w:t>právní revue</w:t>
      </w:r>
      <w:r w:rsidRPr="00960B28">
        <w:rPr>
          <w:sz w:val="20"/>
          <w:szCs w:val="20"/>
        </w:rPr>
        <w:t>, 2007, roč. 6, č.</w:t>
      </w:r>
      <w:r>
        <w:rPr>
          <w:sz w:val="20"/>
          <w:szCs w:val="20"/>
        </w:rPr>
        <w:t xml:space="preserve"> </w:t>
      </w:r>
      <w:r w:rsidRPr="00960B28">
        <w:rPr>
          <w:sz w:val="20"/>
          <w:szCs w:val="20"/>
        </w:rPr>
        <w:t>5, s. 136</w:t>
      </w:r>
      <w:r>
        <w:rPr>
          <w:sz w:val="20"/>
          <w:szCs w:val="20"/>
        </w:rPr>
        <w:t>.</w:t>
      </w:r>
    </w:p>
    <w:p w:rsidR="008B0FE1" w:rsidRPr="00C76A40" w:rsidRDefault="008B0FE1" w:rsidP="00A633A3">
      <w:pPr>
        <w:jc w:val="both"/>
        <w:rPr>
          <w:sz w:val="20"/>
          <w:szCs w:val="20"/>
        </w:rPr>
      </w:pPr>
    </w:p>
    <w:p w:rsidR="008B0FE1" w:rsidRPr="00960B28" w:rsidRDefault="008B0FE1" w:rsidP="00125385">
      <w:pPr>
        <w:ind w:firstLine="708"/>
        <w:jc w:val="both"/>
        <w:rPr>
          <w:sz w:val="20"/>
          <w:szCs w:val="20"/>
        </w:rPr>
      </w:pPr>
    </w:p>
    <w:p w:rsidR="008B0FE1" w:rsidRPr="00960B28" w:rsidRDefault="008B0FE1" w:rsidP="00F21044">
      <w:pPr>
        <w:jc w:val="both"/>
        <w:rPr>
          <w:sz w:val="20"/>
          <w:szCs w:val="20"/>
        </w:rPr>
      </w:pPr>
    </w:p>
    <w:p w:rsidR="008B0FE1" w:rsidRPr="00C82BF1" w:rsidRDefault="008B0FE1" w:rsidP="00F21044">
      <w:pPr>
        <w:jc w:val="both"/>
        <w:rPr>
          <w:sz w:val="20"/>
          <w:szCs w:val="20"/>
        </w:rPr>
      </w:pPr>
    </w:p>
  </w:footnote>
  <w:footnote w:id="69">
    <w:p w:rsidR="008B0FE1" w:rsidRDefault="008B0FE1" w:rsidP="00227B7D">
      <w:pPr>
        <w:pStyle w:val="Textpoznpodarou"/>
        <w:rPr>
          <w:i/>
        </w:rPr>
      </w:pPr>
      <w:r>
        <w:rPr>
          <w:rStyle w:val="Znakapoznpodarou"/>
        </w:rPr>
        <w:footnoteRef/>
      </w:r>
      <w:r>
        <w:t xml:space="preserve">ČÍRTKOVÁ, Ludmila. VITOUŠOVÁ, Petra a kol. </w:t>
      </w:r>
      <w:r w:rsidRPr="00A80801">
        <w:rPr>
          <w:i/>
        </w:rPr>
        <w:t>Pomoc obětem (a svědků</w:t>
      </w:r>
      <w:r>
        <w:rPr>
          <w:i/>
        </w:rPr>
        <w:t>m) trestných činů: Příručka</w:t>
      </w:r>
    </w:p>
    <w:p w:rsidR="008B0FE1" w:rsidRPr="00227B7D" w:rsidRDefault="008B0FE1" w:rsidP="00227B7D">
      <w:pPr>
        <w:pStyle w:val="Textpoznpodarou"/>
        <w:rPr>
          <w:i/>
        </w:rPr>
      </w:pPr>
      <w:r>
        <w:rPr>
          <w:i/>
        </w:rPr>
        <w:t xml:space="preserve">pro </w:t>
      </w:r>
      <w:r w:rsidRPr="00A80801">
        <w:rPr>
          <w:i/>
        </w:rPr>
        <w:t>pomáhající profese</w:t>
      </w:r>
      <w:r>
        <w:t xml:space="preserve">. 1. vydání. Praha: </w:t>
      </w:r>
      <w:proofErr w:type="spellStart"/>
      <w:r>
        <w:t>Grada</w:t>
      </w:r>
      <w:proofErr w:type="spellEnd"/>
      <w:r>
        <w:t xml:space="preserve"> </w:t>
      </w:r>
      <w:proofErr w:type="spellStart"/>
      <w:r>
        <w:t>Publishing</w:t>
      </w:r>
      <w:proofErr w:type="spellEnd"/>
      <w:r>
        <w:t>, 2007, s. 152 – 153.</w:t>
      </w:r>
    </w:p>
  </w:footnote>
  <w:footnote w:id="70">
    <w:p w:rsidR="008B0FE1" w:rsidRDefault="008B0FE1">
      <w:pPr>
        <w:pStyle w:val="Textpoznpodarou"/>
      </w:pPr>
      <w:r>
        <w:rPr>
          <w:rStyle w:val="Znakapoznpodarou"/>
        </w:rPr>
        <w:footnoteRef/>
      </w:r>
      <w:r>
        <w:t>Tamtéž, s. 153.</w:t>
      </w:r>
    </w:p>
  </w:footnote>
  <w:footnote w:id="71">
    <w:p w:rsidR="008B0FE1" w:rsidRDefault="008B0FE1">
      <w:pPr>
        <w:pStyle w:val="Textpoznpodarou"/>
      </w:pPr>
      <w:r>
        <w:rPr>
          <w:rStyle w:val="Znakapoznpodarou"/>
        </w:rPr>
        <w:footnoteRef/>
      </w:r>
      <w:r>
        <w:t>Zákon č. 85/1996 Sb., o advokacii, ve znění pozdějších předpisů</w:t>
      </w:r>
    </w:p>
  </w:footnote>
  <w:footnote w:id="72">
    <w:p w:rsidR="008B0FE1" w:rsidRDefault="008B0FE1">
      <w:pPr>
        <w:pStyle w:val="Textpoznpodarou"/>
      </w:pPr>
      <w:r>
        <w:rPr>
          <w:rStyle w:val="Znakapoznpodarou"/>
        </w:rPr>
        <w:footnoteRef/>
      </w:r>
      <w:r>
        <w:t xml:space="preserve">Česká advokátní kancelář [on line]. </w:t>
      </w:r>
      <w:proofErr w:type="gramStart"/>
      <w:r>
        <w:t>cak</w:t>
      </w:r>
      <w:proofErr w:type="gramEnd"/>
      <w:r>
        <w:t>.cz, 2013. Dostupné na &lt;http://</w:t>
      </w:r>
      <w:proofErr w:type="gramStart"/>
      <w:r>
        <w:t>www</w:t>
      </w:r>
      <w:proofErr w:type="gramEnd"/>
      <w:r>
        <w:t>.</w:t>
      </w:r>
      <w:proofErr w:type="gramStart"/>
      <w:r>
        <w:t>cak</w:t>
      </w:r>
      <w:proofErr w:type="gramEnd"/>
      <w:r>
        <w:t>.cz/</w:t>
      </w:r>
      <w:proofErr w:type="spellStart"/>
      <w:r>
        <w:t>scripts</w:t>
      </w:r>
      <w:proofErr w:type="spellEnd"/>
      <w:r>
        <w:t>/</w:t>
      </w:r>
      <w:proofErr w:type="spellStart"/>
      <w:r>
        <w:t>detail.php?id</w:t>
      </w:r>
      <w:proofErr w:type="spellEnd"/>
      <w:r>
        <w:t xml:space="preserve">&gt;.  </w:t>
      </w:r>
    </w:p>
  </w:footnote>
  <w:footnote w:id="73">
    <w:p w:rsidR="008B0FE1" w:rsidRDefault="008B0FE1">
      <w:pPr>
        <w:pStyle w:val="Textpoznpodarou"/>
      </w:pPr>
      <w:r>
        <w:rPr>
          <w:rStyle w:val="Znakapoznpodarou"/>
        </w:rPr>
        <w:footnoteRef/>
      </w:r>
      <w:r>
        <w:t>Bílý kruh bezpečí [on line]. bkb.cz, 2013. Dostupné na &lt;http://www.bkb.cz/o-</w:t>
      </w:r>
      <w:proofErr w:type="spellStart"/>
      <w:r>
        <w:t>nas</w:t>
      </w:r>
      <w:proofErr w:type="spellEnd"/>
      <w:r>
        <w:t>/</w:t>
      </w:r>
      <w:proofErr w:type="spellStart"/>
      <w:r>
        <w:t>poslani</w:t>
      </w:r>
      <w:proofErr w:type="spellEnd"/>
      <w:r>
        <w:t>-a-</w:t>
      </w:r>
      <w:proofErr w:type="spellStart"/>
      <w:r>
        <w:t>cinnost</w:t>
      </w:r>
      <w:proofErr w:type="spellEnd"/>
      <w:r>
        <w:t xml:space="preserve">&gt;. </w:t>
      </w:r>
    </w:p>
  </w:footnote>
  <w:footnote w:id="74">
    <w:p w:rsidR="008B0FE1" w:rsidRDefault="008B0FE1">
      <w:pPr>
        <w:pStyle w:val="Textpoznpodarou"/>
      </w:pPr>
      <w:r>
        <w:rPr>
          <w:rStyle w:val="Znakapoznpodarou"/>
        </w:rPr>
        <w:footnoteRef/>
      </w:r>
      <w:r>
        <w:t xml:space="preserve">In </w:t>
      </w:r>
      <w:proofErr w:type="spellStart"/>
      <w:r>
        <w:t>Iustitia</w:t>
      </w:r>
      <w:proofErr w:type="spellEnd"/>
      <w:r>
        <w:t xml:space="preserve"> [on line]. in-ius.cz, 2013. Dostupné na &lt;</w:t>
      </w:r>
      <w:hyperlink r:id="rId2" w:history="1">
        <w:r w:rsidRPr="0018131B">
          <w:rPr>
            <w:rStyle w:val="Hypertextovodkaz"/>
          </w:rPr>
          <w:t>http://www.in-ius.cz/o-nas</w:t>
        </w:r>
      </w:hyperlink>
      <w:r>
        <w:t>&gt;.</w:t>
      </w:r>
    </w:p>
  </w:footnote>
  <w:footnote w:id="75">
    <w:p w:rsidR="008B0FE1" w:rsidRDefault="008B0FE1">
      <w:pPr>
        <w:pStyle w:val="Textpoznpodarou"/>
      </w:pPr>
      <w:r>
        <w:rPr>
          <w:rStyle w:val="Znakapoznpodarou"/>
        </w:rPr>
        <w:footnoteRef/>
      </w:r>
      <w:r>
        <w:t>La Strada [on line]. strada.cz, 2013. Dostupné na &lt;http://www.strada.cz/</w:t>
      </w:r>
      <w:proofErr w:type="spellStart"/>
      <w:r>
        <w:t>cz</w:t>
      </w:r>
      <w:proofErr w:type="spellEnd"/>
      <w:r>
        <w:t>/</w:t>
      </w:r>
      <w:proofErr w:type="spellStart"/>
      <w:r>
        <w:t>hledate</w:t>
      </w:r>
      <w:proofErr w:type="spellEnd"/>
      <w:r>
        <w:t>-pomoc-</w:t>
      </w:r>
      <w:proofErr w:type="spellStart"/>
      <w:r>
        <w:t>cesky</w:t>
      </w:r>
      <w:proofErr w:type="spellEnd"/>
      <w:r>
        <w:t>&gt;</w:t>
      </w:r>
    </w:p>
  </w:footnote>
  <w:footnote w:id="76">
    <w:p w:rsidR="008B0FE1" w:rsidRDefault="008B0FE1">
      <w:pPr>
        <w:pStyle w:val="Textpoznpodarou"/>
      </w:pPr>
      <w:r>
        <w:rPr>
          <w:rStyle w:val="Znakapoznpodarou"/>
        </w:rPr>
        <w:footnoteRef/>
      </w:r>
      <w:r>
        <w:t xml:space="preserve"> Zákon č. 257/2000 Sb., o probační a mediační službě ve znění pozdějších předpisů</w:t>
      </w:r>
    </w:p>
  </w:footnote>
  <w:footnote w:id="77">
    <w:p w:rsidR="008B0FE1" w:rsidRDefault="008B0FE1" w:rsidP="006656A2">
      <w:pPr>
        <w:pStyle w:val="Textpoznpodarou"/>
        <w:ind w:left="0" w:firstLine="0"/>
      </w:pPr>
      <w:r>
        <w:rPr>
          <w:rStyle w:val="Znakapoznpodarou"/>
        </w:rPr>
        <w:footnoteRef/>
      </w:r>
      <w:proofErr w:type="gramStart"/>
      <w:r>
        <w:t>ŠTERN,  Pavel</w:t>
      </w:r>
      <w:proofErr w:type="gramEnd"/>
      <w:r>
        <w:t xml:space="preserve">, OUŘEDNÍČKOVÁ, Lenka, DOUBRAVOVÁ, Dagmar. </w:t>
      </w:r>
      <w:r w:rsidRPr="006656A2">
        <w:rPr>
          <w:i/>
        </w:rPr>
        <w:t>Probace a mediace</w:t>
      </w:r>
      <w:r>
        <w:t>. 1. vydání. Praha: Portál, 2010, s. 39.</w:t>
      </w:r>
    </w:p>
  </w:footnote>
  <w:footnote w:id="78">
    <w:p w:rsidR="008B0FE1" w:rsidRDefault="008B0FE1" w:rsidP="006656A2">
      <w:pPr>
        <w:pStyle w:val="Textpoznpodarou"/>
        <w:ind w:left="0" w:firstLine="0"/>
      </w:pPr>
      <w:r>
        <w:rPr>
          <w:rStyle w:val="Znakapoznpodarou"/>
        </w:rPr>
        <w:footnoteRef/>
      </w:r>
      <w:r>
        <w:t xml:space="preserve">KARABEC, Zdeněk.  </w:t>
      </w:r>
      <w:proofErr w:type="spellStart"/>
      <w:r w:rsidRPr="006656A2">
        <w:rPr>
          <w:i/>
        </w:rPr>
        <w:t>Restorativní</w:t>
      </w:r>
      <w:proofErr w:type="spellEnd"/>
      <w:r w:rsidRPr="006656A2">
        <w:rPr>
          <w:i/>
        </w:rPr>
        <w:t xml:space="preserve"> justice: Sborník příspěvků a dokumentů.</w:t>
      </w:r>
      <w:r>
        <w:t xml:space="preserve"> 1. vydání. Praha: Institut pro</w:t>
      </w:r>
    </w:p>
    <w:p w:rsidR="008B0FE1" w:rsidRDefault="008B0FE1">
      <w:pPr>
        <w:pStyle w:val="Textpoznpodarou"/>
      </w:pPr>
      <w:r>
        <w:t>kriminologii a sociální prevenci, 2004, s. 9.</w:t>
      </w:r>
    </w:p>
  </w:footnote>
  <w:footnote w:id="79">
    <w:p w:rsidR="008B0FE1" w:rsidRDefault="008B0FE1">
      <w:pPr>
        <w:pStyle w:val="Textpoznpodarou"/>
      </w:pPr>
      <w:r>
        <w:rPr>
          <w:rStyle w:val="Znakapoznpodarou"/>
        </w:rPr>
        <w:footnoteRef/>
      </w:r>
      <w:r>
        <w:t xml:space="preserve">SVOBODA, Ivo. </w:t>
      </w:r>
      <w:r w:rsidRPr="00735C61">
        <w:rPr>
          <w:i/>
        </w:rPr>
        <w:t>Úvod do studia mediace a probace</w:t>
      </w:r>
      <w:r>
        <w:t xml:space="preserve">. 1. vydání. Zlín: Univerzitní institut, 2005, s. 21. </w:t>
      </w:r>
    </w:p>
  </w:footnote>
  <w:footnote w:id="80">
    <w:p w:rsidR="008B0FE1" w:rsidRDefault="008B0FE1" w:rsidP="002657FE">
      <w:pPr>
        <w:pStyle w:val="Textpoznpodarou"/>
      </w:pPr>
      <w:r>
        <w:rPr>
          <w:rStyle w:val="Znakapoznpodarou"/>
        </w:rPr>
        <w:footnoteRef/>
      </w:r>
      <w:r>
        <w:t xml:space="preserve">CHMELÍK, Jan a kol. </w:t>
      </w:r>
      <w:r w:rsidRPr="004A1FAB">
        <w:rPr>
          <w:i/>
        </w:rPr>
        <w:t>Rukověť trestního práva procesního</w:t>
      </w:r>
      <w:r>
        <w:t>. 1. vydání. Praha: Linde, 2007, s. 132.</w:t>
      </w:r>
    </w:p>
  </w:footnote>
  <w:footnote w:id="81">
    <w:p w:rsidR="008B0FE1" w:rsidRDefault="008B0FE1" w:rsidP="004125EB">
      <w:pPr>
        <w:pStyle w:val="Textpoznpodarou"/>
      </w:pPr>
      <w:r>
        <w:rPr>
          <w:rStyle w:val="Znakapoznpodarou"/>
        </w:rPr>
        <w:footnoteRef/>
      </w:r>
      <w:r>
        <w:t xml:space="preserve">ŠTERN, Pavel, OUŘEDNÍČKOVÁ, Lenka, DOUBRAVOVÁ, Dagmar. </w:t>
      </w:r>
      <w:r w:rsidRPr="00332F9A">
        <w:rPr>
          <w:i/>
        </w:rPr>
        <w:t>Probace a mediace</w:t>
      </w:r>
      <w:r>
        <w:t>. 1. vydání.</w:t>
      </w:r>
    </w:p>
    <w:p w:rsidR="008B0FE1" w:rsidRDefault="008B0FE1" w:rsidP="004125EB">
      <w:pPr>
        <w:pStyle w:val="Textpoznpodarou"/>
      </w:pPr>
      <w:r>
        <w:t xml:space="preserve">Praha: Portál, 2010, s. 54. </w:t>
      </w:r>
    </w:p>
  </w:footnote>
  <w:footnote w:id="82">
    <w:p w:rsidR="008B0FE1" w:rsidRDefault="008B0FE1">
      <w:pPr>
        <w:pStyle w:val="Textpoznpodarou"/>
      </w:pPr>
      <w:r>
        <w:rPr>
          <w:rStyle w:val="Znakapoznpodarou"/>
        </w:rPr>
        <w:footnoteRef/>
      </w:r>
      <w:r>
        <w:t>Probační a mediační služba ČR [on line]. pmscr.cz, 2013. Dostupné na &lt;http://www.pmscr.cz/odborne</w:t>
      </w:r>
    </w:p>
    <w:p w:rsidR="008B0FE1" w:rsidRDefault="008B0FE1">
      <w:pPr>
        <w:pStyle w:val="Textpoznpodarou"/>
      </w:pPr>
      <w:proofErr w:type="spellStart"/>
      <w:r>
        <w:t>cinnosti</w:t>
      </w:r>
      <w:proofErr w:type="spellEnd"/>
      <w:r>
        <w:t>&gt;.</w:t>
      </w:r>
    </w:p>
  </w:footnote>
  <w:footnote w:id="83">
    <w:p w:rsidR="008B0FE1" w:rsidRDefault="008B0FE1" w:rsidP="001D2818">
      <w:pPr>
        <w:pStyle w:val="Textpoznpodarou"/>
      </w:pPr>
      <w:r>
        <w:rPr>
          <w:rStyle w:val="Znakapoznpodarou"/>
        </w:rPr>
        <w:footnoteRef/>
      </w:r>
      <w:r>
        <w:t xml:space="preserve">ŠTERN, Pavel, OUŘEDNÍČKOVÁ, Lenka, DOUBRAVOVÁ, Dagmar. </w:t>
      </w:r>
      <w:r w:rsidRPr="00332F9A">
        <w:rPr>
          <w:i/>
        </w:rPr>
        <w:t>Probace a mediace</w:t>
      </w:r>
      <w:r>
        <w:t>. 1. vydání.</w:t>
      </w:r>
    </w:p>
    <w:p w:rsidR="008B0FE1" w:rsidRDefault="008B0FE1" w:rsidP="001D2818">
      <w:pPr>
        <w:pStyle w:val="Textpoznpodarou"/>
      </w:pPr>
      <w:r>
        <w:t xml:space="preserve">Praha: Portál, 2010, s. 41 – 52. </w:t>
      </w:r>
    </w:p>
  </w:footnote>
  <w:footnote w:id="84">
    <w:p w:rsidR="008B0FE1" w:rsidRDefault="008B0FE1" w:rsidP="00F2790F">
      <w:pPr>
        <w:pStyle w:val="Textpoznpodarou"/>
      </w:pPr>
      <w:r>
        <w:rPr>
          <w:rStyle w:val="Znakapoznpodarou"/>
        </w:rPr>
        <w:footnoteRef/>
      </w:r>
      <w:r>
        <w:t xml:space="preserve">SVOBODA, Ivo. </w:t>
      </w:r>
      <w:r w:rsidRPr="00735C61">
        <w:rPr>
          <w:i/>
        </w:rPr>
        <w:t>Úvod do studia mediace a probace</w:t>
      </w:r>
      <w:r>
        <w:t xml:space="preserve">. 1. vydání. Zlín: Univerzitní institut, 2005, s. 31 – 32. </w:t>
      </w:r>
    </w:p>
  </w:footnote>
  <w:footnote w:id="85">
    <w:p w:rsidR="008B0FE1" w:rsidRDefault="008B0FE1" w:rsidP="00F34F76">
      <w:pPr>
        <w:pStyle w:val="Textpoznpodarou"/>
      </w:pPr>
      <w:r>
        <w:rPr>
          <w:rStyle w:val="Znakapoznpodarou"/>
        </w:rPr>
        <w:footnoteRef/>
      </w:r>
      <w:r>
        <w:t xml:space="preserve">ŠTERN, Pavel, OUŘEDNÍČKOVÁ, Lenka, DOUBRAVOVÁ, Dagmar. </w:t>
      </w:r>
      <w:r w:rsidRPr="00332F9A">
        <w:rPr>
          <w:i/>
        </w:rPr>
        <w:t>Probace a mediace</w:t>
      </w:r>
      <w:r>
        <w:t>. 1. vydání.</w:t>
      </w:r>
    </w:p>
    <w:p w:rsidR="008B0FE1" w:rsidRDefault="008B0FE1" w:rsidP="00F34F76">
      <w:pPr>
        <w:pStyle w:val="Textpoznpodarou"/>
      </w:pPr>
      <w:r>
        <w:t>Praha: Portál, 2010, s. 50 – 52.</w:t>
      </w:r>
    </w:p>
  </w:footnote>
  <w:footnote w:id="86">
    <w:p w:rsidR="008B0FE1" w:rsidRDefault="008B0FE1">
      <w:pPr>
        <w:pStyle w:val="Textpoznpodarou"/>
      </w:pPr>
      <w:r>
        <w:rPr>
          <w:rStyle w:val="Znakapoznpodarou"/>
        </w:rPr>
        <w:footnoteRef/>
      </w:r>
      <w:r>
        <w:t>Pisatel je členem výkonného výboru Evropského fóra služeb obětem trestných činů</w:t>
      </w:r>
    </w:p>
  </w:footnote>
  <w:footnote w:id="87">
    <w:p w:rsidR="008B0FE1" w:rsidRDefault="008B0FE1">
      <w:pPr>
        <w:pStyle w:val="Textpoznpodarou"/>
      </w:pPr>
      <w:r>
        <w:rPr>
          <w:rStyle w:val="Znakapoznpodarou"/>
        </w:rPr>
        <w:footnoteRef/>
      </w:r>
      <w:r>
        <w:t xml:space="preserve">GROENHUIJSEN, </w:t>
      </w:r>
      <w:proofErr w:type="spellStart"/>
      <w:proofErr w:type="gramStart"/>
      <w:r>
        <w:t>Marc.Mediace</w:t>
      </w:r>
      <w:proofErr w:type="spellEnd"/>
      <w:proofErr w:type="gramEnd"/>
      <w:r>
        <w:t xml:space="preserve"> – oběť/pachatel: Experimenty a legislativa v některých evropských</w:t>
      </w:r>
    </w:p>
    <w:p w:rsidR="008B0FE1" w:rsidRDefault="008B0FE1">
      <w:pPr>
        <w:pStyle w:val="Textpoznpodarou"/>
      </w:pPr>
      <w:proofErr w:type="gramStart"/>
      <w:r>
        <w:t>jurisdikcích</w:t>
      </w:r>
      <w:proofErr w:type="gramEnd"/>
      <w:r>
        <w:t xml:space="preserve">. </w:t>
      </w:r>
      <w:r w:rsidRPr="00697382">
        <w:rPr>
          <w:i/>
        </w:rPr>
        <w:t>Zpravodaj BKB</w:t>
      </w:r>
      <w:r>
        <w:t>, 2002, roč. 11, č. 1, s. 26 – 27.</w:t>
      </w:r>
    </w:p>
  </w:footnote>
  <w:footnote w:id="88">
    <w:p w:rsidR="008B0FE1" w:rsidRDefault="008B0FE1" w:rsidP="00F34F76">
      <w:pPr>
        <w:pStyle w:val="Textpoznpodarou"/>
      </w:pPr>
      <w:r>
        <w:rPr>
          <w:rStyle w:val="Znakapoznpodarou"/>
        </w:rPr>
        <w:footnoteRef/>
      </w:r>
      <w:r>
        <w:t xml:space="preserve">ŠTERN, Pavel, OUŘEDNÍČKOVÁ, Lenka, DOUBRAVOVÁ, Dagmar. </w:t>
      </w:r>
      <w:r w:rsidRPr="00332F9A">
        <w:rPr>
          <w:i/>
        </w:rPr>
        <w:t>Probace a mediace</w:t>
      </w:r>
      <w:r>
        <w:t>. 1. vydání.</w:t>
      </w:r>
    </w:p>
    <w:p w:rsidR="008B0FE1" w:rsidRDefault="008B0FE1" w:rsidP="00F34F76">
      <w:pPr>
        <w:pStyle w:val="Textpoznpodarou"/>
      </w:pPr>
      <w:r>
        <w:t>Praha: Portál, 2010, s. 57 – 58.</w:t>
      </w:r>
    </w:p>
  </w:footnote>
  <w:footnote w:id="89">
    <w:p w:rsidR="008B0FE1" w:rsidRDefault="008B0FE1">
      <w:pPr>
        <w:pStyle w:val="Textpoznpodarou"/>
      </w:pPr>
      <w:r>
        <w:rPr>
          <w:rStyle w:val="Znakapoznpodarou"/>
        </w:rPr>
        <w:footnoteRef/>
      </w:r>
      <w:r>
        <w:t xml:space="preserve">JELÍNEK, Jiří a kol. Trestní právo procesní. 1. vydání. Praha: </w:t>
      </w:r>
      <w:proofErr w:type="spellStart"/>
      <w:r>
        <w:t>Leges</w:t>
      </w:r>
      <w:proofErr w:type="spellEnd"/>
      <w:r>
        <w:t xml:space="preserve">, 2010, s. 676 – 679. </w:t>
      </w:r>
    </w:p>
  </w:footnote>
  <w:footnote w:id="90">
    <w:p w:rsidR="008B0FE1" w:rsidRDefault="008B0FE1">
      <w:pPr>
        <w:pStyle w:val="Textpoznpodarou"/>
      </w:pPr>
      <w:r>
        <w:rPr>
          <w:rStyle w:val="Znakapoznpodarou"/>
        </w:rPr>
        <w:footnoteRef/>
      </w:r>
      <w:r>
        <w:t xml:space="preserve">JELÍNEK, Jiří a kol. Trestní právo hmotné. 1. vydání. Praha: </w:t>
      </w:r>
      <w:proofErr w:type="spellStart"/>
      <w:r>
        <w:t>Leges</w:t>
      </w:r>
      <w:proofErr w:type="spellEnd"/>
      <w:r>
        <w:t>, 2009, s. 356.</w:t>
      </w:r>
    </w:p>
  </w:footnote>
  <w:footnote w:id="91">
    <w:p w:rsidR="008B0FE1" w:rsidRDefault="008B0FE1" w:rsidP="00F34F76">
      <w:pPr>
        <w:pStyle w:val="Textpoznpodarou"/>
        <w:jc w:val="both"/>
      </w:pPr>
      <w:r>
        <w:rPr>
          <w:rStyle w:val="Znakapoznpodarou"/>
        </w:rPr>
        <w:footnoteRef/>
      </w:r>
      <w:r>
        <w:t xml:space="preserve">ROZUM, Jan a kol. </w:t>
      </w:r>
      <w:r w:rsidRPr="001A1ACA">
        <w:rPr>
          <w:i/>
        </w:rPr>
        <w:t>Uplatnění mediace v systému trestní justice II</w:t>
      </w:r>
      <w:r>
        <w:t>. 1. vydání. Praha: Institut pro</w:t>
      </w:r>
    </w:p>
    <w:p w:rsidR="008B0FE1" w:rsidRDefault="008B0FE1" w:rsidP="008B3DF4">
      <w:pPr>
        <w:pStyle w:val="Textpoznpodarou"/>
        <w:jc w:val="both"/>
      </w:pPr>
      <w:r>
        <w:t xml:space="preserve">kriminologii a sociální prevenci, 2010, s. 18.  </w:t>
      </w:r>
    </w:p>
  </w:footnote>
  <w:footnote w:id="92">
    <w:p w:rsidR="008B0FE1" w:rsidRDefault="008B0FE1">
      <w:pPr>
        <w:pStyle w:val="Textpoznpodarou"/>
      </w:pPr>
      <w:r>
        <w:rPr>
          <w:rStyle w:val="Znakapoznpodarou"/>
        </w:rPr>
        <w:footnoteRef/>
      </w:r>
      <w:r>
        <w:t xml:space="preserve">Zavedeno novelou trestního řádu č. 193/2012 Sb. </w:t>
      </w:r>
    </w:p>
  </w:footnote>
  <w:footnote w:id="93">
    <w:p w:rsidR="008B0FE1" w:rsidRDefault="008B0FE1" w:rsidP="00477C34">
      <w:pPr>
        <w:pStyle w:val="Textpoznpodarou"/>
        <w:ind w:left="284" w:hanging="284"/>
        <w:jc w:val="both"/>
      </w:pPr>
      <w:r>
        <w:rPr>
          <w:rStyle w:val="Znakapoznpodarou"/>
        </w:rPr>
        <w:footnoteRef/>
      </w:r>
      <w:r>
        <w:t xml:space="preserve">NEKVASILOVÁ, Lucie. Pospíšil: </w:t>
      </w:r>
      <w:r w:rsidRPr="00E27B21">
        <w:rPr>
          <w:i/>
        </w:rPr>
        <w:t>Dohoda o trestu uleví státu, ne zločincům</w:t>
      </w:r>
      <w:r>
        <w:t xml:space="preserve"> [</w:t>
      </w:r>
      <w:r w:rsidRPr="00C75701">
        <w:t xml:space="preserve">on line]. </w:t>
      </w:r>
      <w:r>
        <w:t>tyden</w:t>
      </w:r>
      <w:r w:rsidRPr="00C75701">
        <w:t xml:space="preserve">.cz, </w:t>
      </w:r>
      <w:r>
        <w:t>27. září</w:t>
      </w:r>
    </w:p>
    <w:p w:rsidR="008B0FE1" w:rsidRDefault="008B0FE1" w:rsidP="00477C34">
      <w:pPr>
        <w:pStyle w:val="Textpoznpodarou"/>
        <w:ind w:left="284" w:hanging="284"/>
        <w:jc w:val="both"/>
      </w:pPr>
      <w:r>
        <w:t xml:space="preserve">2011 [cit. 21. března 2013]. </w:t>
      </w:r>
      <w:r w:rsidRPr="00C75701">
        <w:t>Dostupné z</w:t>
      </w:r>
      <w:r>
        <w:t> &lt;</w:t>
      </w:r>
      <w:hyperlink r:id="rId3" w:history="1">
        <w:r w:rsidRPr="0018131B">
          <w:rPr>
            <w:rStyle w:val="Hypertextovodkaz"/>
          </w:rPr>
          <w:t>http://www.tyden.cz/rubriky/domaci/pospisil-dohoda-o-vine-atrestu</w:t>
        </w:r>
      </w:hyperlink>
    </w:p>
    <w:p w:rsidR="008B0FE1" w:rsidRDefault="008B0FE1" w:rsidP="00477C34">
      <w:pPr>
        <w:pStyle w:val="Textpoznpodarou"/>
        <w:ind w:left="284" w:hanging="284"/>
        <w:jc w:val="both"/>
      </w:pPr>
      <w:proofErr w:type="spellStart"/>
      <w:r>
        <w:t>ulevi</w:t>
      </w:r>
      <w:proofErr w:type="spellEnd"/>
      <w:r>
        <w:t>-</w:t>
      </w:r>
      <w:proofErr w:type="spellStart"/>
      <w:r>
        <w:t>poplatnikum</w:t>
      </w:r>
      <w:proofErr w:type="spellEnd"/>
      <w:r>
        <w:t>-ne-</w:t>
      </w:r>
      <w:proofErr w:type="spellStart"/>
      <w:r>
        <w:t>zlocincum</w:t>
      </w:r>
      <w:proofErr w:type="spellEnd"/>
      <w:r>
        <w:t>&gt;.</w:t>
      </w:r>
    </w:p>
  </w:footnote>
  <w:footnote w:id="94">
    <w:p w:rsidR="008B0FE1" w:rsidRDefault="008B0FE1">
      <w:pPr>
        <w:pStyle w:val="Textpoznpodarou"/>
      </w:pPr>
      <w:r>
        <w:rPr>
          <w:rStyle w:val="Znakapoznpodarou"/>
        </w:rPr>
        <w:footnoteRef/>
      </w:r>
      <w:r>
        <w:t xml:space="preserve">ŠČERBA, Filip. </w:t>
      </w:r>
      <w:r w:rsidRPr="00C44519">
        <w:rPr>
          <w:i/>
        </w:rPr>
        <w:t>Dohoda o vině a trestu</w:t>
      </w:r>
      <w:r>
        <w:t xml:space="preserve">. 1. vydání. Praha: </w:t>
      </w:r>
      <w:proofErr w:type="spellStart"/>
      <w:r>
        <w:t>Leges</w:t>
      </w:r>
      <w:proofErr w:type="spellEnd"/>
      <w:r>
        <w:t>, 2012, s. 25.</w:t>
      </w:r>
    </w:p>
  </w:footnote>
  <w:footnote w:id="95">
    <w:p w:rsidR="008B0FE1" w:rsidRDefault="008B0FE1" w:rsidP="003B7ED3">
      <w:pPr>
        <w:pStyle w:val="Textpoznpodarou"/>
      </w:pPr>
      <w:r>
        <w:rPr>
          <w:rStyle w:val="Znakapoznpodarou"/>
        </w:rPr>
        <w:footnoteRef/>
      </w:r>
      <w:r>
        <w:t xml:space="preserve">ŠČERBA, Filip. </w:t>
      </w:r>
      <w:r w:rsidRPr="00C44519">
        <w:rPr>
          <w:i/>
        </w:rPr>
        <w:t>Dohoda o vině a trestu</w:t>
      </w:r>
      <w:r>
        <w:t xml:space="preserve">. 1. vydání. Praha: </w:t>
      </w:r>
      <w:proofErr w:type="spellStart"/>
      <w:r>
        <w:t>Leges</w:t>
      </w:r>
      <w:proofErr w:type="spellEnd"/>
      <w:r>
        <w:t>, 2012, s. 25.</w:t>
      </w:r>
    </w:p>
  </w:footnote>
  <w:footnote w:id="96">
    <w:p w:rsidR="008B0FE1" w:rsidRDefault="008B0FE1">
      <w:pPr>
        <w:pStyle w:val="Textpoznpodarou"/>
      </w:pPr>
      <w:r>
        <w:rPr>
          <w:rStyle w:val="Znakapoznpodarou"/>
        </w:rPr>
        <w:footnoteRef/>
      </w:r>
      <w:r>
        <w:t xml:space="preserve">Zákon. </w:t>
      </w:r>
      <w:proofErr w:type="gramStart"/>
      <w:r>
        <w:t>č.</w:t>
      </w:r>
      <w:proofErr w:type="gramEnd"/>
      <w:r>
        <w:t xml:space="preserve"> 218/2003 Sb., o odpovědnosti mládeže za protiprávní činy a o soudnictví ve věcech mládeže, ve</w:t>
      </w:r>
    </w:p>
    <w:p w:rsidR="008B0FE1" w:rsidRDefault="008B0FE1">
      <w:pPr>
        <w:pStyle w:val="Textpoznpodarou"/>
      </w:pPr>
      <w:r>
        <w:t>znění pozdějších předpisů</w:t>
      </w:r>
    </w:p>
  </w:footnote>
  <w:footnote w:id="97">
    <w:p w:rsidR="008B0FE1" w:rsidRDefault="008B0FE1" w:rsidP="006852E6">
      <w:pPr>
        <w:pStyle w:val="Textpoznpodarou"/>
        <w:ind w:left="284" w:hanging="284"/>
        <w:jc w:val="both"/>
      </w:pPr>
      <w:r>
        <w:rPr>
          <w:rStyle w:val="Znakapoznpodarou"/>
        </w:rPr>
        <w:footnoteRef/>
      </w:r>
      <w:r>
        <w:t xml:space="preserve">KŘIVÁNKOVÁ, Zuzana. </w:t>
      </w:r>
      <w:r w:rsidRPr="00C75701">
        <w:rPr>
          <w:i/>
        </w:rPr>
        <w:t>Dohoda o vině a trestu</w:t>
      </w:r>
      <w:r>
        <w:t xml:space="preserve"> </w:t>
      </w:r>
      <w:r w:rsidRPr="00C75701">
        <w:t xml:space="preserve">[on line]. </w:t>
      </w:r>
      <w:proofErr w:type="gramStart"/>
      <w:r>
        <w:t>e-advokacie</w:t>
      </w:r>
      <w:proofErr w:type="gramEnd"/>
      <w:r w:rsidRPr="00C75701">
        <w:t xml:space="preserve">.cz, </w:t>
      </w:r>
      <w:r>
        <w:t>24. září 2012 [cit. 21. března</w:t>
      </w:r>
    </w:p>
    <w:p w:rsidR="008B0FE1" w:rsidRDefault="008B0FE1" w:rsidP="006852E6">
      <w:pPr>
        <w:pStyle w:val="Textpoznpodarou"/>
        <w:ind w:left="284" w:hanging="284"/>
        <w:jc w:val="both"/>
      </w:pPr>
      <w:r>
        <w:t xml:space="preserve">2013]. </w:t>
      </w:r>
      <w:r w:rsidRPr="00C75701">
        <w:t>Dostupné z</w:t>
      </w:r>
      <w:r>
        <w:t> &lt;</w:t>
      </w:r>
      <w:hyperlink r:id="rId4" w:history="1">
        <w:r w:rsidRPr="0018131B">
          <w:rPr>
            <w:rStyle w:val="Hypertextovodkaz"/>
          </w:rPr>
          <w:t>http://www.e-advokacie.cz/cz/clanky/dohoda-o-vine-a-trestu.html</w:t>
        </w:r>
      </w:hyperlink>
      <w:r>
        <w:t>&gt;.</w:t>
      </w:r>
    </w:p>
  </w:footnote>
  <w:footnote w:id="98">
    <w:p w:rsidR="008B0FE1" w:rsidRDefault="008B0FE1" w:rsidP="00C12357">
      <w:pPr>
        <w:pStyle w:val="Textpoznpodarou"/>
        <w:ind w:left="284" w:hanging="284"/>
        <w:jc w:val="both"/>
      </w:pPr>
      <w:r>
        <w:rPr>
          <w:rStyle w:val="Znakapoznpodarou"/>
        </w:rPr>
        <w:footnoteRef/>
      </w:r>
      <w:r>
        <w:t xml:space="preserve">NEKVASILOVÁ, Lucie. Pospíšil: </w:t>
      </w:r>
      <w:r w:rsidRPr="00E27B21">
        <w:rPr>
          <w:i/>
        </w:rPr>
        <w:t>Dohoda o trestu uleví státu, ne zločincům</w:t>
      </w:r>
      <w:r>
        <w:t xml:space="preserve"> [</w:t>
      </w:r>
      <w:r w:rsidRPr="00C75701">
        <w:t xml:space="preserve">on line]. </w:t>
      </w:r>
      <w:r>
        <w:t>tyden</w:t>
      </w:r>
      <w:r w:rsidRPr="00C75701">
        <w:t xml:space="preserve">.cz, </w:t>
      </w:r>
      <w:r>
        <w:t>27. září</w:t>
      </w:r>
    </w:p>
    <w:p w:rsidR="008B0FE1" w:rsidRDefault="008B0FE1" w:rsidP="00C12357">
      <w:pPr>
        <w:pStyle w:val="Textpoznpodarou"/>
        <w:ind w:left="284" w:hanging="284"/>
        <w:jc w:val="both"/>
      </w:pPr>
      <w:r>
        <w:t xml:space="preserve">2011 [cit. 21. března 2013]. </w:t>
      </w:r>
      <w:r w:rsidRPr="00C75701">
        <w:t>Dostupné z</w:t>
      </w:r>
      <w:r>
        <w:t> &lt;</w:t>
      </w:r>
      <w:hyperlink r:id="rId5" w:history="1">
        <w:r w:rsidRPr="0018131B">
          <w:rPr>
            <w:rStyle w:val="Hypertextovodkaz"/>
          </w:rPr>
          <w:t>http://www.tyden.cz/rubriky/domaci/pospisil-dohoda-o-vine-atrestu</w:t>
        </w:r>
      </w:hyperlink>
    </w:p>
    <w:p w:rsidR="008B0FE1" w:rsidRDefault="008B0FE1" w:rsidP="00C12357">
      <w:pPr>
        <w:pStyle w:val="Textpoznpodarou"/>
        <w:ind w:left="284" w:hanging="284"/>
        <w:jc w:val="both"/>
      </w:pPr>
      <w:proofErr w:type="spellStart"/>
      <w:r>
        <w:t>ulevi</w:t>
      </w:r>
      <w:proofErr w:type="spellEnd"/>
      <w:r>
        <w:t>-</w:t>
      </w:r>
      <w:proofErr w:type="spellStart"/>
      <w:r>
        <w:t>poplatnikum</w:t>
      </w:r>
      <w:proofErr w:type="spellEnd"/>
      <w:r>
        <w:t>-ne-</w:t>
      </w:r>
      <w:proofErr w:type="spellStart"/>
      <w:r>
        <w:t>zlocincum</w:t>
      </w:r>
      <w:proofErr w:type="spellEnd"/>
      <w:r>
        <w:t>&gt;.</w:t>
      </w:r>
    </w:p>
  </w:footnote>
  <w:footnote w:id="99">
    <w:p w:rsidR="008B0FE1" w:rsidRDefault="008B0FE1" w:rsidP="00CC506E">
      <w:pPr>
        <w:pStyle w:val="Textpoznpodarou"/>
        <w:ind w:left="284" w:hanging="284"/>
        <w:jc w:val="both"/>
      </w:pPr>
      <w:r w:rsidRPr="00F41280">
        <w:rPr>
          <w:rStyle w:val="Znakapoznpodarou"/>
        </w:rPr>
        <w:footnoteRef/>
      </w:r>
      <w:r w:rsidRPr="00F41280">
        <w:t xml:space="preserve">OTCOVSKÝ, Karel. </w:t>
      </w:r>
      <w:r w:rsidRPr="004F2D79">
        <w:rPr>
          <w:i/>
        </w:rPr>
        <w:t>Obviněný se s žalobcem dohodl na trestu, soud trval 20 minut</w:t>
      </w:r>
      <w:r>
        <w:t xml:space="preserve"> [on line]. </w:t>
      </w:r>
      <w:proofErr w:type="gramStart"/>
      <w:r>
        <w:t>novinky</w:t>
      </w:r>
      <w:proofErr w:type="gramEnd"/>
      <w:r>
        <w:t>.cz,</w:t>
      </w:r>
    </w:p>
    <w:p w:rsidR="008B0FE1" w:rsidRDefault="008B0FE1" w:rsidP="00CC506E">
      <w:pPr>
        <w:pStyle w:val="Textpoznpodarou"/>
        <w:ind w:left="284" w:hanging="284"/>
        <w:jc w:val="both"/>
      </w:pPr>
      <w:r w:rsidRPr="00F41280">
        <w:t xml:space="preserve">24. února 2013 [cit. 20. března 2013]. </w:t>
      </w:r>
      <w:r>
        <w:t>Dostupné z</w:t>
      </w:r>
    </w:p>
    <w:p w:rsidR="008B0FE1" w:rsidRPr="00F41280" w:rsidRDefault="008B0FE1" w:rsidP="00CB5FD9">
      <w:pPr>
        <w:pStyle w:val="Textpoznpodarou"/>
        <w:ind w:left="284" w:hanging="284"/>
        <w:jc w:val="both"/>
      </w:pPr>
      <w:r>
        <w:t>&lt;</w:t>
      </w:r>
      <w:hyperlink r:id="rId6" w:history="1">
        <w:r w:rsidRPr="0018131B">
          <w:rPr>
            <w:rStyle w:val="Hypertextovodkaz"/>
          </w:rPr>
          <w:t>http://www.novinky.cz/krimi/294008-obvineny-se-s-zalobcem-dohodl-na-trestu-soud-trval-20-minut.html</w:t>
        </w:r>
      </w:hyperlink>
      <w:r>
        <w:t>&gt;.</w:t>
      </w:r>
    </w:p>
  </w:footnote>
  <w:footnote w:id="100">
    <w:p w:rsidR="008B0FE1" w:rsidRPr="00CB54C7" w:rsidRDefault="008B0FE1" w:rsidP="00CB54C7">
      <w:pPr>
        <w:pStyle w:val="Textpoznpodarou"/>
      </w:pPr>
      <w:r w:rsidRPr="00CB54C7">
        <w:rPr>
          <w:rStyle w:val="Znakapoznpodarou"/>
        </w:rPr>
        <w:footnoteRef/>
      </w:r>
      <w:r w:rsidRPr="00CB54C7">
        <w:t xml:space="preserve">LOBOTKA, Andrej. Dohoda o vině a trestu a její vztah k účelu trestu. </w:t>
      </w:r>
      <w:r w:rsidRPr="00CB54C7">
        <w:rPr>
          <w:i/>
        </w:rPr>
        <w:t>Právní rozhledy</w:t>
      </w:r>
      <w:r w:rsidRPr="00CB54C7">
        <w:t>, 2012, roč. 20, č.</w:t>
      </w:r>
    </w:p>
    <w:p w:rsidR="008B0FE1" w:rsidRPr="00CB54C7" w:rsidRDefault="008B0FE1" w:rsidP="00CB54C7">
      <w:pPr>
        <w:pStyle w:val="Textpoznpodarou"/>
      </w:pPr>
      <w:r w:rsidRPr="00CB54C7">
        <w:t>19, s. 674</w:t>
      </w:r>
      <w:r>
        <w:t>.</w:t>
      </w:r>
    </w:p>
  </w:footnote>
  <w:footnote w:id="101">
    <w:p w:rsidR="008B0FE1" w:rsidRDefault="008B0FE1">
      <w:pPr>
        <w:pStyle w:val="Textpoznpodarou"/>
      </w:pPr>
      <w:r>
        <w:rPr>
          <w:rStyle w:val="Znakapoznpodarou"/>
        </w:rPr>
        <w:footnoteRef/>
      </w:r>
      <w:r>
        <w:t xml:space="preserve">MUSIL, Jan. </w:t>
      </w:r>
      <w:r w:rsidRPr="002546FB">
        <w:rPr>
          <w:i/>
        </w:rPr>
        <w:t>Dohody o vině a trestu jako forma konsenzuálního trestního řízení</w:t>
      </w:r>
      <w:r>
        <w:t xml:space="preserve"> [on line]. mvcr.cz, 2008.</w:t>
      </w:r>
    </w:p>
    <w:p w:rsidR="008B0FE1" w:rsidRDefault="008B0FE1">
      <w:pPr>
        <w:pStyle w:val="Textpoznpodarou"/>
      </w:pPr>
      <w:r>
        <w:t>Dostupné z &lt;http://www.mvcr.cz/clanek/dohody-o-vine-a-trestu-jako-forma-konsenzualniho-trestniho</w:t>
      </w:r>
    </w:p>
    <w:p w:rsidR="008B0FE1" w:rsidRDefault="008B0FE1" w:rsidP="002546FB">
      <w:pPr>
        <w:pStyle w:val="Textpoznpodarou"/>
        <w:ind w:left="0" w:firstLine="0"/>
      </w:pPr>
      <w:r>
        <w:t>rizeni.aspx&gt;.</w:t>
      </w:r>
    </w:p>
  </w:footnote>
  <w:footnote w:id="102">
    <w:p w:rsidR="008B0FE1" w:rsidRDefault="008B0FE1">
      <w:pPr>
        <w:pStyle w:val="Textpoznpodarou"/>
      </w:pPr>
      <w:r>
        <w:rPr>
          <w:rStyle w:val="Znakapoznpodarou"/>
        </w:rPr>
        <w:footnoteRef/>
      </w:r>
      <w:r>
        <w:t xml:space="preserve">MUSIL, Jan a kol. </w:t>
      </w:r>
      <w:r w:rsidRPr="00E967D1">
        <w:rPr>
          <w:i/>
        </w:rPr>
        <w:t>Kriminalistika -</w:t>
      </w:r>
      <w:r>
        <w:t xml:space="preserve"> </w:t>
      </w:r>
      <w:r>
        <w:rPr>
          <w:i/>
        </w:rPr>
        <w:t>v</w:t>
      </w:r>
      <w:r w:rsidRPr="00044B54">
        <w:rPr>
          <w:i/>
        </w:rPr>
        <w:t>ybrané problémy teorie a metodologie</w:t>
      </w:r>
      <w:r>
        <w:t>. 1. vydání. Praha: Policejní</w:t>
      </w:r>
    </w:p>
    <w:p w:rsidR="008B0FE1" w:rsidRDefault="008B0FE1">
      <w:pPr>
        <w:pStyle w:val="Textpoznpodarou"/>
      </w:pPr>
      <w:r>
        <w:t>akademie ČR, 2001, s. 50 – 51.</w:t>
      </w:r>
    </w:p>
  </w:footnote>
  <w:footnote w:id="103">
    <w:p w:rsidR="008B0FE1" w:rsidRDefault="008B0FE1" w:rsidP="00F34F76">
      <w:pPr>
        <w:pStyle w:val="Textpoznpodarou"/>
        <w:jc w:val="both"/>
      </w:pPr>
      <w:r>
        <w:rPr>
          <w:rStyle w:val="Znakapoznpodarou"/>
        </w:rPr>
        <w:footnoteRef/>
      </w:r>
      <w:r>
        <w:t xml:space="preserve">KLOUBEK, Martin. </w:t>
      </w:r>
      <w:r w:rsidRPr="00A90925">
        <w:rPr>
          <w:i/>
        </w:rPr>
        <w:t>Systém ochrany oznamovatele, svědka a poškozeného v trestním řízení</w:t>
      </w:r>
      <w:r>
        <w:t xml:space="preserve"> [on line].</w:t>
      </w:r>
    </w:p>
    <w:p w:rsidR="008B0FE1" w:rsidRDefault="008B0FE1" w:rsidP="00F34F76">
      <w:pPr>
        <w:pStyle w:val="Textpoznpodarou"/>
        <w:jc w:val="both"/>
      </w:pPr>
      <w:r>
        <w:t>bkb.cz, 2013. Dostupné na &lt;</w:t>
      </w:r>
      <w:r w:rsidRPr="00F34F76">
        <w:t>http://www.bkb.cz/pomoc-obetem/svedek-trestneho-cinu/system-ochrany</w:t>
      </w:r>
      <w:r>
        <w:t>-</w:t>
      </w:r>
    </w:p>
    <w:p w:rsidR="008B0FE1" w:rsidRPr="00F34F76" w:rsidRDefault="005477DA" w:rsidP="00F34F76">
      <w:pPr>
        <w:pStyle w:val="Textpoznpodarou"/>
        <w:jc w:val="both"/>
        <w:rPr>
          <w:color w:val="0000FF"/>
          <w:u w:val="single"/>
        </w:rPr>
      </w:pPr>
      <w:hyperlink r:id="rId7" w:history="1">
        <w:r w:rsidR="008B0FE1" w:rsidRPr="0018131B">
          <w:rPr>
            <w:rStyle w:val="Hypertextovodkaz"/>
          </w:rPr>
          <w:t>ochrany</w:t>
        </w:r>
        <w:r w:rsidR="008B0FE1">
          <w:rPr>
            <w:rStyle w:val="Hypertextovodkaz"/>
          </w:rPr>
          <w:t>-</w:t>
        </w:r>
        <w:r w:rsidR="008B0FE1" w:rsidRPr="0018131B">
          <w:rPr>
            <w:rStyle w:val="Hypertextovodkaz"/>
          </w:rPr>
          <w:t>oznamovatele-</w:t>
        </w:r>
        <w:proofErr w:type="spellStart"/>
        <w:r w:rsidR="008B0FE1" w:rsidRPr="0018131B">
          <w:rPr>
            <w:rStyle w:val="Hypertextovodkaz"/>
          </w:rPr>
          <w:t>svedka</w:t>
        </w:r>
        <w:proofErr w:type="spellEnd"/>
        <w:r w:rsidR="008B0FE1" w:rsidRPr="0018131B">
          <w:rPr>
            <w:rStyle w:val="Hypertextovodkaz"/>
          </w:rPr>
          <w:t>-a-</w:t>
        </w:r>
        <w:proofErr w:type="spellStart"/>
        <w:r w:rsidR="008B0FE1" w:rsidRPr="0018131B">
          <w:rPr>
            <w:rStyle w:val="Hypertextovodkaz"/>
          </w:rPr>
          <w:t>poskozeneho</w:t>
        </w:r>
        <w:proofErr w:type="spellEnd"/>
        <w:r w:rsidR="008B0FE1" w:rsidRPr="0018131B">
          <w:rPr>
            <w:rStyle w:val="Hypertextovodkaz"/>
          </w:rPr>
          <w:t>-v-</w:t>
        </w:r>
        <w:proofErr w:type="spellStart"/>
        <w:r w:rsidR="008B0FE1" w:rsidRPr="0018131B">
          <w:rPr>
            <w:rStyle w:val="Hypertextovodkaz"/>
          </w:rPr>
          <w:t>trestnim</w:t>
        </w:r>
        <w:proofErr w:type="spellEnd"/>
        <w:r w:rsidR="008B0FE1" w:rsidRPr="0018131B">
          <w:rPr>
            <w:rStyle w:val="Hypertextovodkaz"/>
          </w:rPr>
          <w:t>-</w:t>
        </w:r>
        <w:proofErr w:type="spellStart"/>
        <w:r w:rsidR="008B0FE1" w:rsidRPr="0018131B">
          <w:rPr>
            <w:rStyle w:val="Hypertextovodkaz"/>
          </w:rPr>
          <w:t>rizeni</w:t>
        </w:r>
        <w:proofErr w:type="spellEnd"/>
      </w:hyperlink>
      <w:r w:rsidR="008B0FE1">
        <w:t xml:space="preserve">&gt;.  </w:t>
      </w:r>
    </w:p>
  </w:footnote>
  <w:footnote w:id="104">
    <w:p w:rsidR="008B0FE1" w:rsidRDefault="008B0FE1">
      <w:pPr>
        <w:pStyle w:val="Textpoznpodarou"/>
      </w:pPr>
      <w:r>
        <w:rPr>
          <w:rStyle w:val="Znakapoznpodarou"/>
        </w:rPr>
        <w:footnoteRef/>
      </w:r>
      <w:r>
        <w:t>Zákon č. 273/2008 Sb., zákon o Policii ČR, ve znění pozdějších předpisů.</w:t>
      </w:r>
    </w:p>
  </w:footnote>
  <w:footnote w:id="105">
    <w:p w:rsidR="008B0FE1" w:rsidRDefault="008B0FE1" w:rsidP="008D5F03">
      <w:pPr>
        <w:pStyle w:val="Textpoznpodarou"/>
        <w:rPr>
          <w:i/>
        </w:rPr>
      </w:pPr>
      <w:r>
        <w:rPr>
          <w:rStyle w:val="Znakapoznpodarou"/>
        </w:rPr>
        <w:footnoteRef/>
      </w:r>
      <w:r>
        <w:t xml:space="preserve">ČÍRTKOVÁ, Ludmila. VITOUŠOVÁ, Petra a kol. </w:t>
      </w:r>
      <w:r w:rsidRPr="00A80801">
        <w:rPr>
          <w:i/>
        </w:rPr>
        <w:t>Pomoc obětem (a svědků</w:t>
      </w:r>
      <w:r>
        <w:rPr>
          <w:i/>
        </w:rPr>
        <w:t>m) trestných činů: Příručka</w:t>
      </w:r>
    </w:p>
    <w:p w:rsidR="008B0FE1" w:rsidRPr="000D262F" w:rsidRDefault="008B0FE1" w:rsidP="000D262F">
      <w:pPr>
        <w:pStyle w:val="Textpoznpodarou"/>
        <w:rPr>
          <w:i/>
        </w:rPr>
      </w:pPr>
      <w:r>
        <w:rPr>
          <w:i/>
        </w:rPr>
        <w:t xml:space="preserve">pro </w:t>
      </w:r>
      <w:r w:rsidRPr="00A80801">
        <w:rPr>
          <w:i/>
        </w:rPr>
        <w:t>pomáhající profese</w:t>
      </w:r>
      <w:r>
        <w:t xml:space="preserve">. 1. vydání. Praha: </w:t>
      </w:r>
      <w:proofErr w:type="spellStart"/>
      <w:r>
        <w:t>Grada</w:t>
      </w:r>
      <w:proofErr w:type="spellEnd"/>
      <w:r>
        <w:t xml:space="preserve"> </w:t>
      </w:r>
      <w:proofErr w:type="spellStart"/>
      <w:r>
        <w:t>Publishing</w:t>
      </w:r>
      <w:proofErr w:type="spellEnd"/>
      <w:r>
        <w:t>, 2007, s. 172.</w:t>
      </w:r>
    </w:p>
  </w:footnote>
  <w:footnote w:id="106">
    <w:p w:rsidR="008B0FE1" w:rsidRDefault="008B0FE1">
      <w:pPr>
        <w:pStyle w:val="Textpoznpodarou"/>
      </w:pPr>
      <w:r>
        <w:rPr>
          <w:rStyle w:val="Znakapoznpodarou"/>
        </w:rPr>
        <w:footnoteRef/>
      </w:r>
      <w:r>
        <w:t xml:space="preserve"> Doc. JUDr. Pavel </w:t>
      </w:r>
      <w:proofErr w:type="spellStart"/>
      <w:r>
        <w:t>Vantuch</w:t>
      </w:r>
      <w:proofErr w:type="spellEnd"/>
      <w:r>
        <w:t>, CSc., Brno</w:t>
      </w:r>
    </w:p>
  </w:footnote>
  <w:footnote w:id="107">
    <w:p w:rsidR="008B0FE1" w:rsidRDefault="008B0FE1" w:rsidP="00E967D1">
      <w:pPr>
        <w:pStyle w:val="Textpoznpodarou"/>
      </w:pPr>
      <w:r>
        <w:rPr>
          <w:rStyle w:val="Znakapoznpodarou"/>
        </w:rPr>
        <w:footnoteRef/>
      </w:r>
      <w:r>
        <w:t xml:space="preserve"> VANTUCH, Pavel. K informování poškozených a svědků trestného činu o odsouzeném (obviněném).</w:t>
      </w:r>
    </w:p>
    <w:p w:rsidR="008B0FE1" w:rsidRDefault="008B0FE1" w:rsidP="00E967D1">
      <w:pPr>
        <w:pStyle w:val="Textpoznpodarou"/>
      </w:pPr>
      <w:r w:rsidRPr="00FB76EE">
        <w:rPr>
          <w:i/>
        </w:rPr>
        <w:t>Trestněprávní revue</w:t>
      </w:r>
      <w:r>
        <w:t>, 2005, roč. 4, č. 1, s. 16.</w:t>
      </w:r>
    </w:p>
  </w:footnote>
  <w:footnote w:id="108">
    <w:p w:rsidR="008B0FE1" w:rsidRDefault="008B0FE1" w:rsidP="008D5F03">
      <w:pPr>
        <w:pStyle w:val="Textpoznpodarou"/>
        <w:jc w:val="both"/>
      </w:pPr>
      <w:r>
        <w:rPr>
          <w:rStyle w:val="Znakapoznpodarou"/>
        </w:rPr>
        <w:footnoteRef/>
      </w:r>
      <w:r>
        <w:t xml:space="preserve">KLOUBEK, Martin. </w:t>
      </w:r>
      <w:r w:rsidRPr="005B46BC">
        <w:rPr>
          <w:i/>
        </w:rPr>
        <w:t>Systém ochrany oznamovatele, svědka a poškozeného v trestním řízení</w:t>
      </w:r>
      <w:r>
        <w:t xml:space="preserve"> [on line].</w:t>
      </w:r>
    </w:p>
    <w:p w:rsidR="008B0FE1" w:rsidRPr="0079564A" w:rsidRDefault="008B0FE1" w:rsidP="008D5F03">
      <w:pPr>
        <w:pStyle w:val="Textpoznpodarou"/>
        <w:jc w:val="both"/>
        <w:rPr>
          <w:color w:val="0000FF"/>
          <w:u w:val="single"/>
        </w:rPr>
      </w:pPr>
      <w:r>
        <w:t>bkb.cz, 2013. Dostupné z &lt;</w:t>
      </w:r>
      <w:hyperlink r:id="rId8" w:history="1">
        <w:r w:rsidRPr="0018131B">
          <w:rPr>
            <w:rStyle w:val="Hypertextovodkaz"/>
          </w:rPr>
          <w:t>http://www.bkb.cz/pomoc-obetem/svedek-trestneho-cinu/system-ochranyoznamovatele-svedka-a-poskozeneho-v-trestnim-rizeni</w:t>
        </w:r>
      </w:hyperlink>
      <w:r>
        <w:t xml:space="preserve">&gt;. </w:t>
      </w:r>
    </w:p>
  </w:footnote>
  <w:footnote w:id="109">
    <w:p w:rsidR="008B0FE1" w:rsidRDefault="008B0FE1" w:rsidP="008D5F03">
      <w:pPr>
        <w:pStyle w:val="Textpoznpodarou"/>
        <w:jc w:val="both"/>
      </w:pPr>
      <w:r>
        <w:rPr>
          <w:rStyle w:val="Znakapoznpodarou"/>
        </w:rPr>
        <w:footnoteRef/>
      </w:r>
      <w:r>
        <w:t>Zákon č. 137/2001 Sb., o zvláštní ochraně svědka a dalších osob v souvislosti s trestním řízením a o</w:t>
      </w:r>
    </w:p>
    <w:p w:rsidR="008B0FE1" w:rsidRDefault="008B0FE1" w:rsidP="008D5F03">
      <w:pPr>
        <w:pStyle w:val="Textpoznpodarou"/>
        <w:jc w:val="both"/>
      </w:pPr>
      <w:proofErr w:type="gramStart"/>
      <w:r>
        <w:t>změnách</w:t>
      </w:r>
      <w:proofErr w:type="gramEnd"/>
      <w:r>
        <w:t xml:space="preserve"> zákonů, ve znění pozdějších předpisů </w:t>
      </w:r>
    </w:p>
  </w:footnote>
  <w:footnote w:id="110">
    <w:p w:rsidR="008B0FE1" w:rsidRDefault="008B0FE1" w:rsidP="004A69A2">
      <w:pPr>
        <w:pStyle w:val="Textpoznpodarou"/>
        <w:jc w:val="both"/>
      </w:pPr>
      <w:r>
        <w:rPr>
          <w:rStyle w:val="Znakapoznpodarou"/>
        </w:rPr>
        <w:footnoteRef/>
      </w:r>
      <w:r>
        <w:t xml:space="preserve">KLOUBEK, Martin. </w:t>
      </w:r>
      <w:r w:rsidRPr="005B46BC">
        <w:rPr>
          <w:i/>
        </w:rPr>
        <w:t>Systém ochrany oznamovatele, svědka a poškozeného v trestním řízení</w:t>
      </w:r>
      <w:r>
        <w:t xml:space="preserve"> [on line].</w:t>
      </w:r>
    </w:p>
    <w:p w:rsidR="008B0FE1" w:rsidRPr="0079564A" w:rsidRDefault="008B0FE1" w:rsidP="004A69A2">
      <w:pPr>
        <w:pStyle w:val="Textpoznpodarou"/>
        <w:jc w:val="both"/>
        <w:rPr>
          <w:color w:val="0000FF"/>
          <w:u w:val="single"/>
        </w:rPr>
      </w:pPr>
      <w:r>
        <w:t>bkb.cz, 2013. Dostupné z &lt;</w:t>
      </w:r>
      <w:hyperlink r:id="rId9" w:history="1">
        <w:r w:rsidRPr="0018131B">
          <w:rPr>
            <w:rStyle w:val="Hypertextovodkaz"/>
          </w:rPr>
          <w:t>http://www.bkb.cz/pomoc-obetem/svedek-trestneho-cinu/system-ochranyoznamovatele-svedka-a-poskozeneho-v-trestnim-rizeni</w:t>
        </w:r>
      </w:hyperlink>
      <w:r>
        <w:t xml:space="preserve">&gt;. </w:t>
      </w:r>
    </w:p>
    <w:p w:rsidR="008B0FE1" w:rsidRDefault="008B0FE1">
      <w:pPr>
        <w:pStyle w:val="Textpoznpodarou"/>
      </w:pPr>
      <w:r>
        <w:t xml:space="preserve"> </w:t>
      </w:r>
    </w:p>
  </w:footnote>
  <w:footnote w:id="111">
    <w:p w:rsidR="008B0FE1" w:rsidRDefault="008B0FE1">
      <w:pPr>
        <w:pStyle w:val="Textpoznpodarou"/>
      </w:pPr>
      <w:r>
        <w:rPr>
          <w:rStyle w:val="Znakapoznpodarou"/>
        </w:rPr>
        <w:footnoteRef/>
      </w:r>
      <w:r>
        <w:t xml:space="preserve">Prof. JUDr. Jan Musil, CSc., (od roku 2003 soudce Ústavního soudu)   </w:t>
      </w:r>
    </w:p>
  </w:footnote>
  <w:footnote w:id="112">
    <w:p w:rsidR="008B0FE1" w:rsidRDefault="008B0FE1" w:rsidP="008D5F03">
      <w:pPr>
        <w:pStyle w:val="Textpoznpodarou"/>
      </w:pPr>
      <w:r>
        <w:rPr>
          <w:rStyle w:val="Znakapoznpodarou"/>
        </w:rPr>
        <w:footnoteRef/>
      </w:r>
      <w:r>
        <w:t xml:space="preserve">MUSIL, Jan. </w:t>
      </w:r>
      <w:r w:rsidRPr="00736140">
        <w:rPr>
          <w:i/>
        </w:rPr>
        <w:t>Kriminalistika – vybrané problémy teorie a metodologie</w:t>
      </w:r>
      <w:r>
        <w:t>.  1. vydání. Praha: Policejní</w:t>
      </w:r>
    </w:p>
    <w:p w:rsidR="008B0FE1" w:rsidRDefault="008B0FE1" w:rsidP="008D5F03">
      <w:pPr>
        <w:pStyle w:val="Textpoznpodarou"/>
      </w:pPr>
      <w:r>
        <w:t xml:space="preserve">akademie ČŘ, 2001, s. 156 - 158. </w:t>
      </w:r>
    </w:p>
  </w:footnote>
  <w:footnote w:id="113">
    <w:p w:rsidR="008B0FE1" w:rsidRPr="00F72B56" w:rsidRDefault="008B0FE1" w:rsidP="00F72B56">
      <w:pPr>
        <w:pStyle w:val="Textpoznpodarou"/>
        <w:ind w:left="0" w:firstLine="0"/>
        <w:rPr>
          <w:i/>
        </w:rPr>
      </w:pPr>
      <w:r>
        <w:rPr>
          <w:rStyle w:val="Znakapoznpodarou"/>
        </w:rPr>
        <w:footnoteRef/>
      </w:r>
      <w:r>
        <w:t xml:space="preserve">ČÍRTKOVÁ, Ludmila. VITOUŠOVÁ, Petra a kol. </w:t>
      </w:r>
      <w:r w:rsidRPr="00A80801">
        <w:rPr>
          <w:i/>
        </w:rPr>
        <w:t>Pomoc obětem (a svědků</w:t>
      </w:r>
      <w:r>
        <w:rPr>
          <w:i/>
        </w:rPr>
        <w:t xml:space="preserve">m) trestných činů: Příručka pro </w:t>
      </w:r>
      <w:r w:rsidRPr="00A80801">
        <w:rPr>
          <w:i/>
        </w:rPr>
        <w:t>pomáhající profese</w:t>
      </w:r>
      <w:r>
        <w:t xml:space="preserve">. 1. vydání. Praha: </w:t>
      </w:r>
      <w:proofErr w:type="spellStart"/>
      <w:r>
        <w:t>Grada</w:t>
      </w:r>
      <w:proofErr w:type="spellEnd"/>
      <w:r>
        <w:t xml:space="preserve"> </w:t>
      </w:r>
      <w:proofErr w:type="spellStart"/>
      <w:r>
        <w:t>Publishing</w:t>
      </w:r>
      <w:proofErr w:type="spellEnd"/>
      <w:r>
        <w:t>, 2007, s. 174 – 175.</w:t>
      </w:r>
    </w:p>
  </w:footnote>
  <w:footnote w:id="114">
    <w:p w:rsidR="008B0FE1" w:rsidRDefault="008B0FE1" w:rsidP="008D5F03">
      <w:pPr>
        <w:pStyle w:val="Textpoznpodarou"/>
        <w:jc w:val="both"/>
      </w:pPr>
      <w:r>
        <w:rPr>
          <w:rStyle w:val="Znakapoznpodarou"/>
        </w:rPr>
        <w:footnoteRef/>
      </w:r>
      <w:r>
        <w:t xml:space="preserve">KLOUBEK, Martin. </w:t>
      </w:r>
      <w:r w:rsidRPr="00A90925">
        <w:rPr>
          <w:i/>
        </w:rPr>
        <w:t>Systém ochrany oznamovatele, svědka a poškozeného v trestním řízení</w:t>
      </w:r>
      <w:r>
        <w:t xml:space="preserve"> [on line].</w:t>
      </w:r>
    </w:p>
    <w:p w:rsidR="008B0FE1" w:rsidRPr="008D5F03" w:rsidRDefault="008B0FE1" w:rsidP="008D5F03">
      <w:pPr>
        <w:pStyle w:val="Textpoznpodarou"/>
        <w:jc w:val="both"/>
        <w:rPr>
          <w:color w:val="0000FF"/>
          <w:u w:val="single"/>
        </w:rPr>
      </w:pPr>
      <w:r>
        <w:t>bkb.cz, 2013. Dostupné na &lt;</w:t>
      </w:r>
      <w:hyperlink r:id="rId10" w:history="1">
        <w:r w:rsidRPr="0018131B">
          <w:rPr>
            <w:rStyle w:val="Hypertextovodkaz"/>
          </w:rPr>
          <w:t>http://www.bkb.cz/pomoc-obetem/svedek-trestneho-cinu/system-ochrany-oznamovatele-svedka-a-poskozeneho-v-trestnim-rizeni</w:t>
        </w:r>
      </w:hyperlink>
      <w:r>
        <w:t xml:space="preserve">&gt;.  </w:t>
      </w:r>
    </w:p>
  </w:footnote>
  <w:footnote w:id="115">
    <w:p w:rsidR="008B0FE1" w:rsidRDefault="008B0FE1" w:rsidP="00D86E03">
      <w:pPr>
        <w:pStyle w:val="Textpoznpodarou"/>
      </w:pPr>
      <w:r>
        <w:rPr>
          <w:rStyle w:val="Znakapoznpodarou"/>
        </w:rPr>
        <w:footnoteRef/>
      </w:r>
      <w:r>
        <w:t xml:space="preserve">ŠTĚDRÝ, Jiří. </w:t>
      </w:r>
      <w:r w:rsidRPr="00D86E03">
        <w:rPr>
          <w:i/>
        </w:rPr>
        <w:t>Nové jméno zůstane až do smrti, plánuje policie pro svědky v utajení</w:t>
      </w:r>
      <w:r>
        <w:t xml:space="preserve"> [on line]. iDNES.cz,</w:t>
      </w:r>
    </w:p>
    <w:p w:rsidR="008B0FE1" w:rsidRDefault="008B0FE1" w:rsidP="008D5F03">
      <w:pPr>
        <w:pStyle w:val="Textpoznpodarou"/>
        <w:jc w:val="both"/>
      </w:pPr>
      <w:r>
        <w:t>5. dubna 2011 [</w:t>
      </w:r>
      <w:proofErr w:type="gramStart"/>
      <w:r>
        <w:t>cit.14</w:t>
      </w:r>
      <w:proofErr w:type="gramEnd"/>
      <w:r>
        <w:t>. března 2013]. Dostupné na &lt;</w:t>
      </w:r>
      <w:hyperlink r:id="rId11" w:history="1">
        <w:r w:rsidRPr="0018131B">
          <w:rPr>
            <w:rStyle w:val="Hypertextovodkaz"/>
          </w:rPr>
          <w:t>http://zpravy.idnes.cz/nove-jmeno-zustane-az-do-smrti-planuje</w:t>
        </w:r>
      </w:hyperlink>
      <w:r>
        <w:t xml:space="preserve">-policie-pro-svedky-v-utajeni&gt;.  </w:t>
      </w:r>
    </w:p>
  </w:footnote>
  <w:footnote w:id="116">
    <w:p w:rsidR="008B0FE1" w:rsidRDefault="008B0FE1" w:rsidP="00BF1E17">
      <w:pPr>
        <w:pStyle w:val="Textpoznpodarou"/>
      </w:pPr>
      <w:r>
        <w:rPr>
          <w:rStyle w:val="Znakapoznpodarou"/>
        </w:rPr>
        <w:footnoteRef/>
      </w:r>
      <w:r>
        <w:t xml:space="preserve">Zákon č.150/2002 Sb., soudní řád správní, ve znění pozdějších předpisů. </w:t>
      </w:r>
    </w:p>
  </w:footnote>
  <w:footnote w:id="117">
    <w:p w:rsidR="008B0FE1" w:rsidRDefault="008B0FE1" w:rsidP="00AB7DB9">
      <w:pPr>
        <w:pStyle w:val="Textpoznpodarou"/>
      </w:pPr>
      <w:r>
        <w:rPr>
          <w:rStyle w:val="Znakapoznpodarou"/>
        </w:rPr>
        <w:footnoteRef/>
      </w:r>
      <w:r>
        <w:t xml:space="preserve">ŠTĚDRÝ, Jiří. </w:t>
      </w:r>
      <w:r w:rsidRPr="00D86E03">
        <w:rPr>
          <w:i/>
        </w:rPr>
        <w:t>Nové jméno zůstane až do smrti, plánuje policie pro svědky v utajení</w:t>
      </w:r>
      <w:r>
        <w:t xml:space="preserve"> [on line]. iDNES.cz,</w:t>
      </w:r>
    </w:p>
    <w:p w:rsidR="008B0FE1" w:rsidRDefault="008B0FE1" w:rsidP="00AB7DB9">
      <w:pPr>
        <w:pStyle w:val="Textpoznpodarou"/>
      </w:pPr>
      <w:r>
        <w:t>5. dubna 2011 [</w:t>
      </w:r>
      <w:proofErr w:type="gramStart"/>
      <w:r>
        <w:t>cit.14</w:t>
      </w:r>
      <w:proofErr w:type="gramEnd"/>
      <w:r>
        <w:t>. března 2013]. Dostupné na &lt;</w:t>
      </w:r>
      <w:hyperlink r:id="rId12" w:history="1">
        <w:r w:rsidRPr="0018131B">
          <w:rPr>
            <w:rStyle w:val="Hypertextovodkaz"/>
          </w:rPr>
          <w:t>http://zpravy.idnes.cz/nove-jmeno-zustane-az-do-smrti-planuje</w:t>
        </w:r>
      </w:hyperlink>
      <w:r>
        <w:t xml:space="preserve">-policie-pro-svedky-v-utajeni&gt;.  </w:t>
      </w:r>
    </w:p>
  </w:footnote>
  <w:footnote w:id="118">
    <w:p w:rsidR="008B0FE1" w:rsidRDefault="008B0FE1">
      <w:pPr>
        <w:pStyle w:val="Textpoznpodarou"/>
      </w:pPr>
      <w:r>
        <w:rPr>
          <w:rStyle w:val="Znakapoznpodarou"/>
        </w:rPr>
        <w:footnoteRef/>
      </w:r>
      <w:r>
        <w:t>Zákon č. 45/2013 Sb., o obětech trestných činů</w:t>
      </w:r>
    </w:p>
  </w:footnote>
  <w:footnote w:id="119">
    <w:p w:rsidR="008B0FE1" w:rsidRDefault="008B0FE1" w:rsidP="008D5F03">
      <w:pPr>
        <w:pStyle w:val="Textpoznpodarou"/>
      </w:pPr>
      <w:r>
        <w:rPr>
          <w:rStyle w:val="Znakapoznpodarou"/>
        </w:rPr>
        <w:footnoteRef/>
      </w:r>
      <w:r>
        <w:t xml:space="preserve">POSPÍŠIL, Jiří. </w:t>
      </w:r>
      <w:r w:rsidRPr="007E37C6">
        <w:rPr>
          <w:i/>
        </w:rPr>
        <w:t>Zákon o obětech trestných činů posílí jejich práva a ochranu</w:t>
      </w:r>
      <w:r>
        <w:t xml:space="preserve"> [on line]. portal.justice.cz,</w:t>
      </w:r>
    </w:p>
    <w:p w:rsidR="008B0FE1" w:rsidRDefault="008B0FE1" w:rsidP="008D5F03">
      <w:pPr>
        <w:pStyle w:val="Textpoznpodarou"/>
      </w:pPr>
      <w:r>
        <w:t xml:space="preserve">18. července 2011 [cit. 8. března 2013]. Dostupné </w:t>
      </w:r>
      <w:proofErr w:type="gramStart"/>
      <w:r>
        <w:t>na  &lt;http</w:t>
      </w:r>
      <w:proofErr w:type="gramEnd"/>
      <w:r>
        <w:t xml:space="preserve">://www.portal.justice.cz/justice2/MS&gt;.  </w:t>
      </w:r>
    </w:p>
    <w:p w:rsidR="008B0FE1" w:rsidRDefault="008B0FE1">
      <w:pPr>
        <w:pStyle w:val="Textpoznpodarou"/>
      </w:pPr>
    </w:p>
  </w:footnote>
  <w:footnote w:id="120">
    <w:p w:rsidR="008B0FE1" w:rsidRDefault="008B0FE1" w:rsidP="00B26E1E">
      <w:pPr>
        <w:pStyle w:val="Textpoznpodarou"/>
      </w:pPr>
      <w:r>
        <w:rPr>
          <w:rStyle w:val="Znakapoznpodarou"/>
        </w:rPr>
        <w:footnoteRef/>
      </w:r>
      <w:r>
        <w:t xml:space="preserve">FOREJT, Petr. </w:t>
      </w:r>
      <w:r w:rsidRPr="00B009A3">
        <w:rPr>
          <w:i/>
        </w:rPr>
        <w:t>Zákon o obětech trestných činů – základní informace</w:t>
      </w:r>
      <w:r>
        <w:t xml:space="preserve"> [on line]. mvcr.cz, 21. března 2012</w:t>
      </w:r>
    </w:p>
    <w:p w:rsidR="008B0FE1" w:rsidRDefault="008B0FE1" w:rsidP="003B1330">
      <w:pPr>
        <w:pStyle w:val="Textpoznpodarou"/>
      </w:pPr>
      <w:r>
        <w:t>[cit. 9. března 2013]. Dostupné na &lt;</w:t>
      </w:r>
      <w:r w:rsidRPr="00B26E1E">
        <w:t>h</w:t>
      </w:r>
      <w:r>
        <w:t>ttp://www.mvcr.cz/soubor/zakon-o-obetech-trestnych-cinu-rvppk</w:t>
      </w:r>
    </w:p>
    <w:p w:rsidR="008B0FE1" w:rsidRDefault="008B0FE1" w:rsidP="003B1330">
      <w:pPr>
        <w:pStyle w:val="Textpoznpodarou"/>
      </w:pPr>
      <w:r>
        <w:t xml:space="preserve">doc.aspx&gt;.   </w:t>
      </w:r>
    </w:p>
  </w:footnote>
  <w:footnote w:id="121">
    <w:p w:rsidR="008B0FE1" w:rsidRDefault="008B0FE1" w:rsidP="00B26E1E">
      <w:pPr>
        <w:pStyle w:val="Textpoznpodarou"/>
      </w:pPr>
      <w:r>
        <w:rPr>
          <w:rStyle w:val="Znakapoznpodarou"/>
        </w:rPr>
        <w:footnoteRef/>
      </w:r>
      <w:r>
        <w:t xml:space="preserve">VÁLKOVÁ, Hana. </w:t>
      </w:r>
      <w:r w:rsidRPr="00B06F5A">
        <w:rPr>
          <w:i/>
        </w:rPr>
        <w:t>Oběti trestných činů budou mít víc práv, nová pravidla posvětila vláda</w:t>
      </w:r>
      <w:r>
        <w:t xml:space="preserve"> [on line].</w:t>
      </w:r>
    </w:p>
    <w:p w:rsidR="008B0FE1" w:rsidRDefault="008B0FE1" w:rsidP="0099375D">
      <w:pPr>
        <w:pStyle w:val="Textpoznpodarou"/>
      </w:pPr>
      <w:r>
        <w:t>iDNES.cz, 15. února 2012 [cit. 9. března 2013]. Dostupné na &lt;</w:t>
      </w:r>
      <w:hyperlink r:id="rId13" w:history="1">
        <w:r w:rsidRPr="0018131B">
          <w:rPr>
            <w:rStyle w:val="Hypertextovodkaz"/>
          </w:rPr>
          <w:t>http://zpravy.idnes.cz/obeti-trestnych-cinu-budou</w:t>
        </w:r>
      </w:hyperlink>
      <w:r>
        <w:t xml:space="preserve">-mit-vic-prav-nova-pravidla-posvetila-vlada-1ef-/&gt;.  </w:t>
      </w:r>
    </w:p>
    <w:p w:rsidR="008B0FE1" w:rsidRDefault="008B0FE1" w:rsidP="0033748C">
      <w:pPr>
        <w:pStyle w:val="Textpoznpodarou"/>
      </w:pPr>
    </w:p>
    <w:p w:rsidR="008B0FE1" w:rsidRDefault="008B0FE1">
      <w:pPr>
        <w:pStyle w:val="Textpoznpodarou"/>
      </w:pPr>
    </w:p>
  </w:footnote>
  <w:footnote w:id="122">
    <w:p w:rsidR="008B0FE1" w:rsidRDefault="008B0FE1" w:rsidP="00C12C55">
      <w:pPr>
        <w:pStyle w:val="Textpoznpodarou"/>
      </w:pPr>
      <w:r>
        <w:rPr>
          <w:rStyle w:val="Znakapoznpodarou"/>
        </w:rPr>
        <w:footnoteRef/>
      </w:r>
      <w:r>
        <w:t xml:space="preserve">FOREJT, Petr. </w:t>
      </w:r>
      <w:r w:rsidRPr="00B009A3">
        <w:rPr>
          <w:i/>
        </w:rPr>
        <w:t>Zákon o obětech trestných činů – základní informace</w:t>
      </w:r>
      <w:r>
        <w:t xml:space="preserve"> [on line]. mvcr.cz, 21. března 2012</w:t>
      </w:r>
    </w:p>
    <w:p w:rsidR="008B0FE1" w:rsidRDefault="008B0FE1" w:rsidP="00C12C55">
      <w:pPr>
        <w:pStyle w:val="Textpoznpodarou"/>
      </w:pPr>
      <w:r>
        <w:t>[cit. 9. března 2013]. Dostupné na &lt;</w:t>
      </w:r>
      <w:r w:rsidRPr="00B26E1E">
        <w:t>h</w:t>
      </w:r>
      <w:r>
        <w:t>ttp://www.mvcr.cz/soubor/zakon-o-obetech-trestnych-cinu-rvppk</w:t>
      </w:r>
    </w:p>
    <w:p w:rsidR="008B0FE1" w:rsidRDefault="008B0FE1" w:rsidP="00C12C55">
      <w:pPr>
        <w:pStyle w:val="Textpoznpodarou"/>
      </w:pPr>
      <w:r>
        <w:t xml:space="preserve">doc.aspx&gt;.   </w:t>
      </w:r>
    </w:p>
    <w:p w:rsidR="008B0FE1" w:rsidRDefault="008B0FE1">
      <w:pPr>
        <w:pStyle w:val="Textpoznpodarou"/>
      </w:pPr>
      <w:r>
        <w:t xml:space="preserve"> </w:t>
      </w:r>
    </w:p>
  </w:footnote>
  <w:footnote w:id="123">
    <w:p w:rsidR="008B0FE1" w:rsidRDefault="008B0FE1" w:rsidP="00E31FA1">
      <w:pPr>
        <w:pStyle w:val="Textpoznpodarou"/>
      </w:pPr>
      <w:r>
        <w:rPr>
          <w:rStyle w:val="Znakapoznpodarou"/>
        </w:rPr>
        <w:footnoteRef/>
      </w:r>
      <w:r>
        <w:t xml:space="preserve">FOREJT, Petr. </w:t>
      </w:r>
      <w:r w:rsidRPr="00B009A3">
        <w:rPr>
          <w:i/>
        </w:rPr>
        <w:t>Zákon o obětech trestných činů – základní informace</w:t>
      </w:r>
      <w:r>
        <w:t xml:space="preserve"> [on line]. mvcr.cz, 21. března 2012</w:t>
      </w:r>
    </w:p>
    <w:p w:rsidR="008B0FE1" w:rsidRDefault="008B0FE1" w:rsidP="00E31FA1">
      <w:pPr>
        <w:pStyle w:val="Textpoznpodarou"/>
      </w:pPr>
      <w:r>
        <w:t xml:space="preserve">[cit. 9. března 2013]. Dostupné z </w:t>
      </w:r>
      <w:hyperlink r:id="rId14" w:history="1">
        <w:r w:rsidRPr="0018131B">
          <w:rPr>
            <w:rStyle w:val="Hypertextovodkaz"/>
          </w:rPr>
          <w:t>http://www.mvcr.cz/soubor/zakon-o-obetech-trestnych-cinu-rvppk</w:t>
        </w:r>
      </w:hyperlink>
    </w:p>
    <w:p w:rsidR="008B0FE1" w:rsidRDefault="008B0FE1" w:rsidP="00E31FA1">
      <w:pPr>
        <w:pStyle w:val="Textpoznpodarou"/>
      </w:pPr>
      <w:r>
        <w:t xml:space="preserve">doc.aspx&gt;.    </w:t>
      </w:r>
    </w:p>
  </w:footnote>
  <w:footnote w:id="124">
    <w:p w:rsidR="008B0FE1" w:rsidRDefault="008B0FE1" w:rsidP="007B50D1">
      <w:pPr>
        <w:pStyle w:val="Textpoznpodarou"/>
      </w:pPr>
      <w:r>
        <w:rPr>
          <w:rStyle w:val="Znakapoznpodarou"/>
        </w:rPr>
        <w:footnoteRef/>
      </w:r>
      <w:r>
        <w:t xml:space="preserve">POSPÍŠIL, Jiří. </w:t>
      </w:r>
      <w:r w:rsidRPr="007E37C6">
        <w:rPr>
          <w:i/>
        </w:rPr>
        <w:t>Zákon o obětech trestných činů posílí jejich práva a ochranu</w:t>
      </w:r>
      <w:r>
        <w:t xml:space="preserve"> [on line]. portal.justice.cz,</w:t>
      </w:r>
    </w:p>
    <w:p w:rsidR="008B0FE1" w:rsidRDefault="008B0FE1" w:rsidP="007B50D1">
      <w:pPr>
        <w:pStyle w:val="Textpoznpodarou"/>
      </w:pPr>
      <w:r>
        <w:t>18. července 2011 [</w:t>
      </w:r>
      <w:proofErr w:type="gramStart"/>
      <w:r>
        <w:t>cit.8. března</w:t>
      </w:r>
      <w:proofErr w:type="gramEnd"/>
      <w:r>
        <w:t xml:space="preserve"> 2013]. Dostupné z http://www.portal.justice.cz/justice2/MS&gt;.  </w:t>
      </w:r>
    </w:p>
  </w:footnote>
  <w:footnote w:id="125">
    <w:p w:rsidR="008B0FE1" w:rsidRDefault="008B0FE1">
      <w:pPr>
        <w:pStyle w:val="Textpoznpodarou"/>
      </w:pPr>
      <w:r>
        <w:rPr>
          <w:rStyle w:val="Znakapoznpodarou"/>
        </w:rPr>
        <w:footnoteRef/>
      </w:r>
      <w:r>
        <w:t>Vyhláška o odškodnění bolesti a ztížení společenského uplatnění stanovila jako minimální hranici hodnotu</w:t>
      </w:r>
    </w:p>
    <w:p w:rsidR="008B0FE1" w:rsidRDefault="008B0FE1">
      <w:pPr>
        <w:pStyle w:val="Textpoznpodarou"/>
      </w:pPr>
      <w:r>
        <w:t>100 bodů</w:t>
      </w:r>
    </w:p>
  </w:footnote>
  <w:footnote w:id="126">
    <w:p w:rsidR="008B0FE1" w:rsidRDefault="008B0FE1" w:rsidP="009C16D3">
      <w:pPr>
        <w:pStyle w:val="Textpoznpodarou"/>
      </w:pPr>
      <w:r>
        <w:rPr>
          <w:rStyle w:val="Znakapoznpodarou"/>
        </w:rPr>
        <w:footnoteRef/>
      </w:r>
      <w:r>
        <w:t xml:space="preserve">VÍTKOVÁ, Martina. </w:t>
      </w:r>
      <w:r w:rsidRPr="00293F6A">
        <w:rPr>
          <w:i/>
        </w:rPr>
        <w:t>Pomoc obětem trestných činů</w:t>
      </w:r>
      <w:r>
        <w:t xml:space="preserve"> [on line]. zprávy.alfa9.cz, 6. února 2013 [</w:t>
      </w:r>
      <w:proofErr w:type="gramStart"/>
      <w:r>
        <w:t>cit.14</w:t>
      </w:r>
      <w:proofErr w:type="gramEnd"/>
      <w:r>
        <w:t>. března</w:t>
      </w:r>
    </w:p>
    <w:p w:rsidR="008B0FE1" w:rsidRDefault="008B0FE1" w:rsidP="009C16D3">
      <w:pPr>
        <w:pStyle w:val="Textpoznpodarou"/>
      </w:pPr>
      <w:r>
        <w:t xml:space="preserve">2013]. Dostupné z http://zpravy.alfa9.cz/absolutenm/templates/zprava&gt;.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4763"/>
    <w:multiLevelType w:val="hybridMultilevel"/>
    <w:tmpl w:val="06483C32"/>
    <w:lvl w:ilvl="0" w:tplc="F5205A7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A65DBF"/>
    <w:multiLevelType w:val="hybridMultilevel"/>
    <w:tmpl w:val="F1C6E70E"/>
    <w:lvl w:ilvl="0" w:tplc="7AC418A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5264D4"/>
    <w:multiLevelType w:val="hybridMultilevel"/>
    <w:tmpl w:val="6FF0B526"/>
    <w:lvl w:ilvl="0" w:tplc="2272ED98">
      <w:start w:val="1"/>
      <w:numFmt w:val="upperLetter"/>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3">
    <w:nsid w:val="515C01E1"/>
    <w:multiLevelType w:val="hybridMultilevel"/>
    <w:tmpl w:val="770477FE"/>
    <w:lvl w:ilvl="0" w:tplc="04050001">
      <w:start w:val="1"/>
      <w:numFmt w:val="bullet"/>
      <w:lvlText w:val=""/>
      <w:lvlJc w:val="left"/>
      <w:pPr>
        <w:ind w:left="128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524A287F"/>
    <w:multiLevelType w:val="hybridMultilevel"/>
    <w:tmpl w:val="C68C8888"/>
    <w:lvl w:ilvl="0" w:tplc="D2CED99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5573D1F"/>
    <w:multiLevelType w:val="multilevel"/>
    <w:tmpl w:val="46269518"/>
    <w:lvl w:ilvl="0">
      <w:start w:val="1"/>
      <w:numFmt w:val="decimal"/>
      <w:pStyle w:val="Nadpis1"/>
      <w:lvlText w:val="%1"/>
      <w:lvlJc w:val="left"/>
      <w:pPr>
        <w:ind w:left="432" w:hanging="432"/>
      </w:pPr>
      <w:rPr>
        <w:rFonts w:ascii="Arial" w:hAnsi="Arial" w:cs="Times New Roman" w:hint="default"/>
        <w:b/>
        <w:i w:val="0"/>
        <w:sz w:val="32"/>
      </w:rPr>
    </w:lvl>
    <w:lvl w:ilvl="1">
      <w:start w:val="1"/>
      <w:numFmt w:val="decimal"/>
      <w:pStyle w:val="Nadpis2"/>
      <w:lvlText w:val="%1.%2"/>
      <w:lvlJc w:val="left"/>
      <w:pPr>
        <w:ind w:left="576" w:hanging="576"/>
      </w:pPr>
      <w:rPr>
        <w:rFonts w:ascii="Arial" w:hAnsi="Arial" w:cs="Times New Roman" w:hint="default"/>
        <w:b/>
        <w:i w:val="0"/>
        <w:sz w:val="28"/>
      </w:rPr>
    </w:lvl>
    <w:lvl w:ilvl="2">
      <w:start w:val="1"/>
      <w:numFmt w:val="decimal"/>
      <w:pStyle w:val="Nadpis3"/>
      <w:lvlText w:val="%1.%2.%3"/>
      <w:lvlJc w:val="left"/>
      <w:pPr>
        <w:ind w:left="720" w:hanging="720"/>
      </w:pPr>
      <w:rPr>
        <w:rFonts w:ascii="Arial" w:hAnsi="Arial" w:cs="Times New Roman" w:hint="default"/>
        <w:b/>
        <w:i w:val="0"/>
        <w:sz w:val="24"/>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6">
    <w:nsid w:val="61B65D5B"/>
    <w:multiLevelType w:val="hybridMultilevel"/>
    <w:tmpl w:val="80524F2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66A80B6E"/>
    <w:multiLevelType w:val="hybridMultilevel"/>
    <w:tmpl w:val="401E28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7DF2C04"/>
    <w:multiLevelType w:val="hybridMultilevel"/>
    <w:tmpl w:val="0E6C9504"/>
    <w:lvl w:ilvl="0" w:tplc="586C7E4C">
      <w:start w:val="1"/>
      <w:numFmt w:val="upp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6DEB2033"/>
    <w:multiLevelType w:val="hybridMultilevel"/>
    <w:tmpl w:val="437AF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1DA0459"/>
    <w:multiLevelType w:val="hybridMultilevel"/>
    <w:tmpl w:val="80860FC0"/>
    <w:lvl w:ilvl="0" w:tplc="D216336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73CF0AF5"/>
    <w:multiLevelType w:val="hybridMultilevel"/>
    <w:tmpl w:val="92347168"/>
    <w:lvl w:ilvl="0" w:tplc="E4FEAAB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6A15E89"/>
    <w:multiLevelType w:val="hybridMultilevel"/>
    <w:tmpl w:val="F14A5342"/>
    <w:lvl w:ilvl="0" w:tplc="04050011">
      <w:start w:val="1"/>
      <w:numFmt w:val="decimal"/>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12"/>
  </w:num>
  <w:num w:numId="7">
    <w:abstractNumId w:val="8"/>
  </w:num>
  <w:num w:numId="8">
    <w:abstractNumId w:val="1"/>
  </w:num>
  <w:num w:numId="9">
    <w:abstractNumId w:val="0"/>
  </w:num>
  <w:num w:numId="10">
    <w:abstractNumId w:val="11"/>
  </w:num>
  <w:num w:numId="11">
    <w:abstractNumId w:val="2"/>
  </w:num>
  <w:num w:numId="12">
    <w:abstractNumId w:val="4"/>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58D"/>
    <w:rsid w:val="000013B5"/>
    <w:rsid w:val="00006122"/>
    <w:rsid w:val="00006D35"/>
    <w:rsid w:val="00013E7F"/>
    <w:rsid w:val="00014022"/>
    <w:rsid w:val="00014DEE"/>
    <w:rsid w:val="0002007D"/>
    <w:rsid w:val="000225EE"/>
    <w:rsid w:val="0002318D"/>
    <w:rsid w:val="0002753F"/>
    <w:rsid w:val="000308F9"/>
    <w:rsid w:val="00032100"/>
    <w:rsid w:val="00032200"/>
    <w:rsid w:val="00032371"/>
    <w:rsid w:val="00035748"/>
    <w:rsid w:val="000358CF"/>
    <w:rsid w:val="00036B90"/>
    <w:rsid w:val="00043219"/>
    <w:rsid w:val="00043794"/>
    <w:rsid w:val="00043D62"/>
    <w:rsid w:val="00044B54"/>
    <w:rsid w:val="00045B23"/>
    <w:rsid w:val="000535D1"/>
    <w:rsid w:val="00053CB1"/>
    <w:rsid w:val="00054FF2"/>
    <w:rsid w:val="00056529"/>
    <w:rsid w:val="0005749B"/>
    <w:rsid w:val="00057E5E"/>
    <w:rsid w:val="000602EA"/>
    <w:rsid w:val="00060DC3"/>
    <w:rsid w:val="000617D6"/>
    <w:rsid w:val="0006335A"/>
    <w:rsid w:val="00066BDB"/>
    <w:rsid w:val="00067455"/>
    <w:rsid w:val="00070960"/>
    <w:rsid w:val="000756F7"/>
    <w:rsid w:val="00075B30"/>
    <w:rsid w:val="00077051"/>
    <w:rsid w:val="0007744A"/>
    <w:rsid w:val="000776E2"/>
    <w:rsid w:val="00081479"/>
    <w:rsid w:val="0008320C"/>
    <w:rsid w:val="00083561"/>
    <w:rsid w:val="00084541"/>
    <w:rsid w:val="000860AB"/>
    <w:rsid w:val="00087E09"/>
    <w:rsid w:val="00092363"/>
    <w:rsid w:val="00092605"/>
    <w:rsid w:val="00093405"/>
    <w:rsid w:val="00097F4A"/>
    <w:rsid w:val="000A0D33"/>
    <w:rsid w:val="000A2C17"/>
    <w:rsid w:val="000A45EB"/>
    <w:rsid w:val="000A4E3E"/>
    <w:rsid w:val="000A5386"/>
    <w:rsid w:val="000B35E3"/>
    <w:rsid w:val="000B4D9B"/>
    <w:rsid w:val="000B71C6"/>
    <w:rsid w:val="000C32F8"/>
    <w:rsid w:val="000D144B"/>
    <w:rsid w:val="000D262F"/>
    <w:rsid w:val="000D265F"/>
    <w:rsid w:val="000D4B11"/>
    <w:rsid w:val="000D5721"/>
    <w:rsid w:val="000D6FA6"/>
    <w:rsid w:val="000D778E"/>
    <w:rsid w:val="000E3AA1"/>
    <w:rsid w:val="000E6D5C"/>
    <w:rsid w:val="000F0AE0"/>
    <w:rsid w:val="000F3D3B"/>
    <w:rsid w:val="000F60FB"/>
    <w:rsid w:val="00100359"/>
    <w:rsid w:val="00102C48"/>
    <w:rsid w:val="00102FB9"/>
    <w:rsid w:val="00103C55"/>
    <w:rsid w:val="00103F94"/>
    <w:rsid w:val="00104B6F"/>
    <w:rsid w:val="001060A9"/>
    <w:rsid w:val="0010706C"/>
    <w:rsid w:val="00112B9C"/>
    <w:rsid w:val="00112D0F"/>
    <w:rsid w:val="0011468B"/>
    <w:rsid w:val="00114CB3"/>
    <w:rsid w:val="001177B2"/>
    <w:rsid w:val="00125385"/>
    <w:rsid w:val="00126172"/>
    <w:rsid w:val="00126F37"/>
    <w:rsid w:val="00127116"/>
    <w:rsid w:val="001277C9"/>
    <w:rsid w:val="00133C00"/>
    <w:rsid w:val="00134316"/>
    <w:rsid w:val="001350AC"/>
    <w:rsid w:val="00135255"/>
    <w:rsid w:val="00136B68"/>
    <w:rsid w:val="00136E6D"/>
    <w:rsid w:val="001441E6"/>
    <w:rsid w:val="00147DFA"/>
    <w:rsid w:val="00153098"/>
    <w:rsid w:val="001555A3"/>
    <w:rsid w:val="00157738"/>
    <w:rsid w:val="00157CB9"/>
    <w:rsid w:val="00157D1A"/>
    <w:rsid w:val="00160B84"/>
    <w:rsid w:val="001612E8"/>
    <w:rsid w:val="001615E1"/>
    <w:rsid w:val="00161E56"/>
    <w:rsid w:val="001654E8"/>
    <w:rsid w:val="00167264"/>
    <w:rsid w:val="0017017B"/>
    <w:rsid w:val="0017081B"/>
    <w:rsid w:val="00172DA1"/>
    <w:rsid w:val="00173000"/>
    <w:rsid w:val="001765C0"/>
    <w:rsid w:val="00177994"/>
    <w:rsid w:val="00177CFB"/>
    <w:rsid w:val="001835C5"/>
    <w:rsid w:val="00184090"/>
    <w:rsid w:val="00185731"/>
    <w:rsid w:val="00186B19"/>
    <w:rsid w:val="001874F6"/>
    <w:rsid w:val="001927C3"/>
    <w:rsid w:val="00195F2C"/>
    <w:rsid w:val="00196C7C"/>
    <w:rsid w:val="001A1ACA"/>
    <w:rsid w:val="001A4387"/>
    <w:rsid w:val="001A667B"/>
    <w:rsid w:val="001A7578"/>
    <w:rsid w:val="001B0726"/>
    <w:rsid w:val="001B120B"/>
    <w:rsid w:val="001B3A76"/>
    <w:rsid w:val="001B4E6D"/>
    <w:rsid w:val="001B5788"/>
    <w:rsid w:val="001C2E90"/>
    <w:rsid w:val="001C322F"/>
    <w:rsid w:val="001C323E"/>
    <w:rsid w:val="001C4751"/>
    <w:rsid w:val="001C496C"/>
    <w:rsid w:val="001C5A10"/>
    <w:rsid w:val="001D0AAB"/>
    <w:rsid w:val="001D0DEF"/>
    <w:rsid w:val="001D14FB"/>
    <w:rsid w:val="001D21C7"/>
    <w:rsid w:val="001D2540"/>
    <w:rsid w:val="001D2818"/>
    <w:rsid w:val="001D4A66"/>
    <w:rsid w:val="001D54C7"/>
    <w:rsid w:val="001D5836"/>
    <w:rsid w:val="001E35D6"/>
    <w:rsid w:val="001E435E"/>
    <w:rsid w:val="001E47D6"/>
    <w:rsid w:val="001E5C61"/>
    <w:rsid w:val="001F0121"/>
    <w:rsid w:val="001F2F73"/>
    <w:rsid w:val="001F3727"/>
    <w:rsid w:val="001F6614"/>
    <w:rsid w:val="00200324"/>
    <w:rsid w:val="0020121E"/>
    <w:rsid w:val="0020258C"/>
    <w:rsid w:val="00206AC7"/>
    <w:rsid w:val="0020780F"/>
    <w:rsid w:val="00211B3F"/>
    <w:rsid w:val="002147A4"/>
    <w:rsid w:val="002158A3"/>
    <w:rsid w:val="00216559"/>
    <w:rsid w:val="00220175"/>
    <w:rsid w:val="002206E0"/>
    <w:rsid w:val="00222C07"/>
    <w:rsid w:val="00226E6E"/>
    <w:rsid w:val="002277B3"/>
    <w:rsid w:val="00227B7D"/>
    <w:rsid w:val="00227E8D"/>
    <w:rsid w:val="002301B4"/>
    <w:rsid w:val="00230F36"/>
    <w:rsid w:val="00236945"/>
    <w:rsid w:val="002376C0"/>
    <w:rsid w:val="00237A83"/>
    <w:rsid w:val="00237EC7"/>
    <w:rsid w:val="00240097"/>
    <w:rsid w:val="00241ACD"/>
    <w:rsid w:val="0024216C"/>
    <w:rsid w:val="002456A8"/>
    <w:rsid w:val="00245B81"/>
    <w:rsid w:val="00245D79"/>
    <w:rsid w:val="00250831"/>
    <w:rsid w:val="00252459"/>
    <w:rsid w:val="00253750"/>
    <w:rsid w:val="00254114"/>
    <w:rsid w:val="002546FB"/>
    <w:rsid w:val="00256491"/>
    <w:rsid w:val="00257367"/>
    <w:rsid w:val="00264E9A"/>
    <w:rsid w:val="002657FE"/>
    <w:rsid w:val="00265A44"/>
    <w:rsid w:val="00265DC7"/>
    <w:rsid w:val="00266637"/>
    <w:rsid w:val="00267E26"/>
    <w:rsid w:val="002702DA"/>
    <w:rsid w:val="00270623"/>
    <w:rsid w:val="0027150F"/>
    <w:rsid w:val="00271B08"/>
    <w:rsid w:val="0027302C"/>
    <w:rsid w:val="0027641D"/>
    <w:rsid w:val="002775ED"/>
    <w:rsid w:val="00281159"/>
    <w:rsid w:val="00281287"/>
    <w:rsid w:val="00281AF3"/>
    <w:rsid w:val="00283CCB"/>
    <w:rsid w:val="0028409F"/>
    <w:rsid w:val="0028504F"/>
    <w:rsid w:val="002908FB"/>
    <w:rsid w:val="0029129B"/>
    <w:rsid w:val="002917F0"/>
    <w:rsid w:val="002922C0"/>
    <w:rsid w:val="00292904"/>
    <w:rsid w:val="00293F6A"/>
    <w:rsid w:val="00294012"/>
    <w:rsid w:val="00297C22"/>
    <w:rsid w:val="002A03DC"/>
    <w:rsid w:val="002A2143"/>
    <w:rsid w:val="002A2BD3"/>
    <w:rsid w:val="002A2F4E"/>
    <w:rsid w:val="002A3E7F"/>
    <w:rsid w:val="002B0E70"/>
    <w:rsid w:val="002B0FCB"/>
    <w:rsid w:val="002B23CA"/>
    <w:rsid w:val="002B3789"/>
    <w:rsid w:val="002B3945"/>
    <w:rsid w:val="002B4668"/>
    <w:rsid w:val="002B51CE"/>
    <w:rsid w:val="002C0413"/>
    <w:rsid w:val="002C429D"/>
    <w:rsid w:val="002C4A13"/>
    <w:rsid w:val="002C75E7"/>
    <w:rsid w:val="002D264D"/>
    <w:rsid w:val="002D468B"/>
    <w:rsid w:val="002D7368"/>
    <w:rsid w:val="002D7E25"/>
    <w:rsid w:val="002E168B"/>
    <w:rsid w:val="002E1815"/>
    <w:rsid w:val="002E1C4C"/>
    <w:rsid w:val="002E1D6C"/>
    <w:rsid w:val="002E21C5"/>
    <w:rsid w:val="002E3451"/>
    <w:rsid w:val="002E3BF9"/>
    <w:rsid w:val="002E464C"/>
    <w:rsid w:val="002F10BB"/>
    <w:rsid w:val="002F2DB0"/>
    <w:rsid w:val="002F3632"/>
    <w:rsid w:val="002F595D"/>
    <w:rsid w:val="002F5E79"/>
    <w:rsid w:val="00302442"/>
    <w:rsid w:val="003049B4"/>
    <w:rsid w:val="00305DC2"/>
    <w:rsid w:val="0030658D"/>
    <w:rsid w:val="003065F1"/>
    <w:rsid w:val="00306620"/>
    <w:rsid w:val="003100A3"/>
    <w:rsid w:val="00311B5E"/>
    <w:rsid w:val="00314D33"/>
    <w:rsid w:val="003153B2"/>
    <w:rsid w:val="003200EB"/>
    <w:rsid w:val="00321353"/>
    <w:rsid w:val="00322CF6"/>
    <w:rsid w:val="00327196"/>
    <w:rsid w:val="00332534"/>
    <w:rsid w:val="00332A81"/>
    <w:rsid w:val="00332F9A"/>
    <w:rsid w:val="00334B39"/>
    <w:rsid w:val="0033619F"/>
    <w:rsid w:val="0033748C"/>
    <w:rsid w:val="00337F05"/>
    <w:rsid w:val="003402EE"/>
    <w:rsid w:val="00345AC2"/>
    <w:rsid w:val="003467E0"/>
    <w:rsid w:val="00346F2E"/>
    <w:rsid w:val="00351313"/>
    <w:rsid w:val="003534D8"/>
    <w:rsid w:val="00360F58"/>
    <w:rsid w:val="0036108E"/>
    <w:rsid w:val="0036509F"/>
    <w:rsid w:val="0036530F"/>
    <w:rsid w:val="00365BC8"/>
    <w:rsid w:val="00366187"/>
    <w:rsid w:val="00370DAE"/>
    <w:rsid w:val="00371D6D"/>
    <w:rsid w:val="00376547"/>
    <w:rsid w:val="003820F0"/>
    <w:rsid w:val="00383252"/>
    <w:rsid w:val="003838F6"/>
    <w:rsid w:val="00384539"/>
    <w:rsid w:val="00387983"/>
    <w:rsid w:val="00390DA7"/>
    <w:rsid w:val="00391CEA"/>
    <w:rsid w:val="003927BC"/>
    <w:rsid w:val="00395FAF"/>
    <w:rsid w:val="003A3541"/>
    <w:rsid w:val="003A3DCD"/>
    <w:rsid w:val="003A44D9"/>
    <w:rsid w:val="003A495A"/>
    <w:rsid w:val="003B1330"/>
    <w:rsid w:val="003B2E1A"/>
    <w:rsid w:val="003B30A8"/>
    <w:rsid w:val="003B411D"/>
    <w:rsid w:val="003B544B"/>
    <w:rsid w:val="003B6189"/>
    <w:rsid w:val="003B7ED3"/>
    <w:rsid w:val="003C00A4"/>
    <w:rsid w:val="003C13DA"/>
    <w:rsid w:val="003D110E"/>
    <w:rsid w:val="003D3AC1"/>
    <w:rsid w:val="003D47D1"/>
    <w:rsid w:val="003D4DC0"/>
    <w:rsid w:val="003E3693"/>
    <w:rsid w:val="003E3BBC"/>
    <w:rsid w:val="003E6D3B"/>
    <w:rsid w:val="003E7EB4"/>
    <w:rsid w:val="003F0388"/>
    <w:rsid w:val="003F1A3B"/>
    <w:rsid w:val="003F50DD"/>
    <w:rsid w:val="00400858"/>
    <w:rsid w:val="004009BF"/>
    <w:rsid w:val="00400CA2"/>
    <w:rsid w:val="00405A3F"/>
    <w:rsid w:val="00410A5A"/>
    <w:rsid w:val="004125EB"/>
    <w:rsid w:val="00412DFF"/>
    <w:rsid w:val="004134B5"/>
    <w:rsid w:val="00417947"/>
    <w:rsid w:val="00421CCA"/>
    <w:rsid w:val="004245C4"/>
    <w:rsid w:val="00424720"/>
    <w:rsid w:val="004255B8"/>
    <w:rsid w:val="004258A5"/>
    <w:rsid w:val="00425FB0"/>
    <w:rsid w:val="00427F12"/>
    <w:rsid w:val="00427FDA"/>
    <w:rsid w:val="004313F8"/>
    <w:rsid w:val="004316F0"/>
    <w:rsid w:val="004324CB"/>
    <w:rsid w:val="00432F5C"/>
    <w:rsid w:val="00433B15"/>
    <w:rsid w:val="0043691E"/>
    <w:rsid w:val="004369DF"/>
    <w:rsid w:val="00437D03"/>
    <w:rsid w:val="00437F14"/>
    <w:rsid w:val="00440FAB"/>
    <w:rsid w:val="0044285A"/>
    <w:rsid w:val="00446ABA"/>
    <w:rsid w:val="004505C5"/>
    <w:rsid w:val="00452B3D"/>
    <w:rsid w:val="004530FD"/>
    <w:rsid w:val="004537D5"/>
    <w:rsid w:val="00457D66"/>
    <w:rsid w:val="004603B3"/>
    <w:rsid w:val="00460EB6"/>
    <w:rsid w:val="00461B77"/>
    <w:rsid w:val="0046290A"/>
    <w:rsid w:val="004639A7"/>
    <w:rsid w:val="00463A0C"/>
    <w:rsid w:val="004640BF"/>
    <w:rsid w:val="00465AC5"/>
    <w:rsid w:val="00465B70"/>
    <w:rsid w:val="00465E30"/>
    <w:rsid w:val="00466196"/>
    <w:rsid w:val="00470A26"/>
    <w:rsid w:val="004720F2"/>
    <w:rsid w:val="00474B09"/>
    <w:rsid w:val="00474E34"/>
    <w:rsid w:val="0047625A"/>
    <w:rsid w:val="00476C17"/>
    <w:rsid w:val="00477C34"/>
    <w:rsid w:val="00481F9A"/>
    <w:rsid w:val="004824A1"/>
    <w:rsid w:val="00483D96"/>
    <w:rsid w:val="00484245"/>
    <w:rsid w:val="00484792"/>
    <w:rsid w:val="004850B1"/>
    <w:rsid w:val="00487051"/>
    <w:rsid w:val="0048739B"/>
    <w:rsid w:val="004903AF"/>
    <w:rsid w:val="00492EB5"/>
    <w:rsid w:val="00494AF6"/>
    <w:rsid w:val="004A00E2"/>
    <w:rsid w:val="004A019E"/>
    <w:rsid w:val="004A1179"/>
    <w:rsid w:val="004A152F"/>
    <w:rsid w:val="004A1FAB"/>
    <w:rsid w:val="004A211C"/>
    <w:rsid w:val="004A35EF"/>
    <w:rsid w:val="004A69A2"/>
    <w:rsid w:val="004B4C1E"/>
    <w:rsid w:val="004B63E5"/>
    <w:rsid w:val="004B72FF"/>
    <w:rsid w:val="004C3685"/>
    <w:rsid w:val="004C394D"/>
    <w:rsid w:val="004C4327"/>
    <w:rsid w:val="004D03EE"/>
    <w:rsid w:val="004D090F"/>
    <w:rsid w:val="004D09DB"/>
    <w:rsid w:val="004D1206"/>
    <w:rsid w:val="004D5222"/>
    <w:rsid w:val="004D5C02"/>
    <w:rsid w:val="004D62FD"/>
    <w:rsid w:val="004D640D"/>
    <w:rsid w:val="004E0526"/>
    <w:rsid w:val="004E13C6"/>
    <w:rsid w:val="004E195C"/>
    <w:rsid w:val="004E34BA"/>
    <w:rsid w:val="004E4D1F"/>
    <w:rsid w:val="004E4FD0"/>
    <w:rsid w:val="004E770E"/>
    <w:rsid w:val="004F0F54"/>
    <w:rsid w:val="004F127A"/>
    <w:rsid w:val="004F1965"/>
    <w:rsid w:val="004F2D79"/>
    <w:rsid w:val="004F4F52"/>
    <w:rsid w:val="004F7BC8"/>
    <w:rsid w:val="0050161D"/>
    <w:rsid w:val="00501DB3"/>
    <w:rsid w:val="0050216B"/>
    <w:rsid w:val="0051054D"/>
    <w:rsid w:val="00513721"/>
    <w:rsid w:val="00515DF5"/>
    <w:rsid w:val="005204FC"/>
    <w:rsid w:val="005220C9"/>
    <w:rsid w:val="00523FE4"/>
    <w:rsid w:val="00525546"/>
    <w:rsid w:val="00526127"/>
    <w:rsid w:val="005304E9"/>
    <w:rsid w:val="005321E6"/>
    <w:rsid w:val="0053616F"/>
    <w:rsid w:val="00537FA0"/>
    <w:rsid w:val="005405CF"/>
    <w:rsid w:val="00545BA9"/>
    <w:rsid w:val="00546DA8"/>
    <w:rsid w:val="005477DA"/>
    <w:rsid w:val="00553ED2"/>
    <w:rsid w:val="0056157A"/>
    <w:rsid w:val="0056184B"/>
    <w:rsid w:val="00561A20"/>
    <w:rsid w:val="00561B15"/>
    <w:rsid w:val="00565F90"/>
    <w:rsid w:val="00566DD3"/>
    <w:rsid w:val="005704DD"/>
    <w:rsid w:val="00570E02"/>
    <w:rsid w:val="0057140F"/>
    <w:rsid w:val="00574021"/>
    <w:rsid w:val="005741B3"/>
    <w:rsid w:val="0057705E"/>
    <w:rsid w:val="00577DF6"/>
    <w:rsid w:val="00580281"/>
    <w:rsid w:val="00580310"/>
    <w:rsid w:val="00584C56"/>
    <w:rsid w:val="0058562D"/>
    <w:rsid w:val="00591E39"/>
    <w:rsid w:val="005957E1"/>
    <w:rsid w:val="005A7409"/>
    <w:rsid w:val="005B46BC"/>
    <w:rsid w:val="005C2828"/>
    <w:rsid w:val="005D3E1E"/>
    <w:rsid w:val="005D5733"/>
    <w:rsid w:val="005E2A47"/>
    <w:rsid w:val="005E5040"/>
    <w:rsid w:val="005E5500"/>
    <w:rsid w:val="005E6059"/>
    <w:rsid w:val="005E7855"/>
    <w:rsid w:val="005F0543"/>
    <w:rsid w:val="005F350C"/>
    <w:rsid w:val="005F3839"/>
    <w:rsid w:val="005F7387"/>
    <w:rsid w:val="00603E12"/>
    <w:rsid w:val="006041A5"/>
    <w:rsid w:val="0060795C"/>
    <w:rsid w:val="00607EE4"/>
    <w:rsid w:val="00610630"/>
    <w:rsid w:val="00611257"/>
    <w:rsid w:val="00613C92"/>
    <w:rsid w:val="006218E5"/>
    <w:rsid w:val="0062270A"/>
    <w:rsid w:val="006254E5"/>
    <w:rsid w:val="00626EC3"/>
    <w:rsid w:val="00631160"/>
    <w:rsid w:val="006500CC"/>
    <w:rsid w:val="00653BB9"/>
    <w:rsid w:val="00653F5D"/>
    <w:rsid w:val="0065455E"/>
    <w:rsid w:val="00655082"/>
    <w:rsid w:val="00655EB1"/>
    <w:rsid w:val="00656708"/>
    <w:rsid w:val="00660826"/>
    <w:rsid w:val="00663E7D"/>
    <w:rsid w:val="006656A2"/>
    <w:rsid w:val="006660D6"/>
    <w:rsid w:val="0067016A"/>
    <w:rsid w:val="00671790"/>
    <w:rsid w:val="006738AF"/>
    <w:rsid w:val="00674E06"/>
    <w:rsid w:val="006765C4"/>
    <w:rsid w:val="0067685B"/>
    <w:rsid w:val="0067760B"/>
    <w:rsid w:val="00677A73"/>
    <w:rsid w:val="00677C72"/>
    <w:rsid w:val="00683AD2"/>
    <w:rsid w:val="006852E6"/>
    <w:rsid w:val="006874D6"/>
    <w:rsid w:val="006909B8"/>
    <w:rsid w:val="00691212"/>
    <w:rsid w:val="006916D8"/>
    <w:rsid w:val="0069282B"/>
    <w:rsid w:val="006935D6"/>
    <w:rsid w:val="00697382"/>
    <w:rsid w:val="006A2752"/>
    <w:rsid w:val="006A382B"/>
    <w:rsid w:val="006A5757"/>
    <w:rsid w:val="006A72F4"/>
    <w:rsid w:val="006B11DC"/>
    <w:rsid w:val="006B224A"/>
    <w:rsid w:val="006B4468"/>
    <w:rsid w:val="006B4A5F"/>
    <w:rsid w:val="006C1D18"/>
    <w:rsid w:val="006C4F2A"/>
    <w:rsid w:val="006C6F2D"/>
    <w:rsid w:val="006C7F22"/>
    <w:rsid w:val="006D0598"/>
    <w:rsid w:val="006D3645"/>
    <w:rsid w:val="006D3F5F"/>
    <w:rsid w:val="006D4C6D"/>
    <w:rsid w:val="006D66CD"/>
    <w:rsid w:val="006D7D20"/>
    <w:rsid w:val="006E2142"/>
    <w:rsid w:val="006E30DF"/>
    <w:rsid w:val="006F3EFE"/>
    <w:rsid w:val="006F4628"/>
    <w:rsid w:val="006F4CFC"/>
    <w:rsid w:val="006F7FF0"/>
    <w:rsid w:val="0070430D"/>
    <w:rsid w:val="00705B8B"/>
    <w:rsid w:val="00707459"/>
    <w:rsid w:val="00710BEC"/>
    <w:rsid w:val="00711779"/>
    <w:rsid w:val="0071206D"/>
    <w:rsid w:val="007148B7"/>
    <w:rsid w:val="0071517D"/>
    <w:rsid w:val="00715D7E"/>
    <w:rsid w:val="007161F1"/>
    <w:rsid w:val="00721DC3"/>
    <w:rsid w:val="0072294D"/>
    <w:rsid w:val="0072522B"/>
    <w:rsid w:val="00725BEB"/>
    <w:rsid w:val="00731202"/>
    <w:rsid w:val="00732760"/>
    <w:rsid w:val="00733853"/>
    <w:rsid w:val="00735BBA"/>
    <w:rsid w:val="00735C61"/>
    <w:rsid w:val="00735D9C"/>
    <w:rsid w:val="00736140"/>
    <w:rsid w:val="00743AF8"/>
    <w:rsid w:val="00744474"/>
    <w:rsid w:val="007446F2"/>
    <w:rsid w:val="0074477C"/>
    <w:rsid w:val="00753321"/>
    <w:rsid w:val="007557C8"/>
    <w:rsid w:val="00757B35"/>
    <w:rsid w:val="00757C13"/>
    <w:rsid w:val="00757EB5"/>
    <w:rsid w:val="0076217A"/>
    <w:rsid w:val="00765278"/>
    <w:rsid w:val="00767D66"/>
    <w:rsid w:val="00774834"/>
    <w:rsid w:val="007764A8"/>
    <w:rsid w:val="00780D9E"/>
    <w:rsid w:val="00781A8C"/>
    <w:rsid w:val="00783303"/>
    <w:rsid w:val="00783471"/>
    <w:rsid w:val="007838E2"/>
    <w:rsid w:val="00784935"/>
    <w:rsid w:val="00787D40"/>
    <w:rsid w:val="00791666"/>
    <w:rsid w:val="00791E6A"/>
    <w:rsid w:val="00793BBF"/>
    <w:rsid w:val="00794602"/>
    <w:rsid w:val="0079564A"/>
    <w:rsid w:val="00796B1E"/>
    <w:rsid w:val="0079749D"/>
    <w:rsid w:val="007A0CAC"/>
    <w:rsid w:val="007A4CBB"/>
    <w:rsid w:val="007B00C8"/>
    <w:rsid w:val="007B1104"/>
    <w:rsid w:val="007B1B92"/>
    <w:rsid w:val="007B50D1"/>
    <w:rsid w:val="007B526C"/>
    <w:rsid w:val="007B6765"/>
    <w:rsid w:val="007C0C83"/>
    <w:rsid w:val="007C2E5B"/>
    <w:rsid w:val="007C374F"/>
    <w:rsid w:val="007C4329"/>
    <w:rsid w:val="007C7B1E"/>
    <w:rsid w:val="007C7E94"/>
    <w:rsid w:val="007D101F"/>
    <w:rsid w:val="007D22B0"/>
    <w:rsid w:val="007D26D5"/>
    <w:rsid w:val="007D4448"/>
    <w:rsid w:val="007D4C09"/>
    <w:rsid w:val="007D4D88"/>
    <w:rsid w:val="007D569E"/>
    <w:rsid w:val="007E0EB4"/>
    <w:rsid w:val="007E3160"/>
    <w:rsid w:val="007E330F"/>
    <w:rsid w:val="007E37C6"/>
    <w:rsid w:val="007E3A86"/>
    <w:rsid w:val="007E4C7E"/>
    <w:rsid w:val="007E50A6"/>
    <w:rsid w:val="007E65F3"/>
    <w:rsid w:val="007F2516"/>
    <w:rsid w:val="007F4380"/>
    <w:rsid w:val="007F4EE7"/>
    <w:rsid w:val="007F5632"/>
    <w:rsid w:val="00801CA0"/>
    <w:rsid w:val="008043BB"/>
    <w:rsid w:val="00805325"/>
    <w:rsid w:val="00806608"/>
    <w:rsid w:val="008068EF"/>
    <w:rsid w:val="00806932"/>
    <w:rsid w:val="00806C1C"/>
    <w:rsid w:val="00807F01"/>
    <w:rsid w:val="0081083E"/>
    <w:rsid w:val="00813366"/>
    <w:rsid w:val="00813460"/>
    <w:rsid w:val="00814AC6"/>
    <w:rsid w:val="00817705"/>
    <w:rsid w:val="00821F90"/>
    <w:rsid w:val="00822CFC"/>
    <w:rsid w:val="008256C1"/>
    <w:rsid w:val="0083050C"/>
    <w:rsid w:val="0083196A"/>
    <w:rsid w:val="00831EDA"/>
    <w:rsid w:val="008324D1"/>
    <w:rsid w:val="00836350"/>
    <w:rsid w:val="00836B91"/>
    <w:rsid w:val="00836F10"/>
    <w:rsid w:val="00836F2C"/>
    <w:rsid w:val="00837289"/>
    <w:rsid w:val="00837E71"/>
    <w:rsid w:val="0084017B"/>
    <w:rsid w:val="00842159"/>
    <w:rsid w:val="00842778"/>
    <w:rsid w:val="00844528"/>
    <w:rsid w:val="008451F3"/>
    <w:rsid w:val="008453C6"/>
    <w:rsid w:val="00845F90"/>
    <w:rsid w:val="008503D8"/>
    <w:rsid w:val="008515F4"/>
    <w:rsid w:val="008526E9"/>
    <w:rsid w:val="008537D7"/>
    <w:rsid w:val="008569E8"/>
    <w:rsid w:val="00856FFB"/>
    <w:rsid w:val="008570D8"/>
    <w:rsid w:val="00861B84"/>
    <w:rsid w:val="0087156B"/>
    <w:rsid w:val="0087280E"/>
    <w:rsid w:val="00873798"/>
    <w:rsid w:val="00874225"/>
    <w:rsid w:val="00875409"/>
    <w:rsid w:val="008771D5"/>
    <w:rsid w:val="00880234"/>
    <w:rsid w:val="00880467"/>
    <w:rsid w:val="00881128"/>
    <w:rsid w:val="00883BA5"/>
    <w:rsid w:val="00884520"/>
    <w:rsid w:val="008849C2"/>
    <w:rsid w:val="008866E5"/>
    <w:rsid w:val="00886AD9"/>
    <w:rsid w:val="0088761D"/>
    <w:rsid w:val="00887784"/>
    <w:rsid w:val="00893460"/>
    <w:rsid w:val="00893851"/>
    <w:rsid w:val="008942FE"/>
    <w:rsid w:val="00897657"/>
    <w:rsid w:val="00897C0C"/>
    <w:rsid w:val="008A063A"/>
    <w:rsid w:val="008A5F21"/>
    <w:rsid w:val="008A5FF3"/>
    <w:rsid w:val="008A64DF"/>
    <w:rsid w:val="008A6596"/>
    <w:rsid w:val="008A6A75"/>
    <w:rsid w:val="008A730C"/>
    <w:rsid w:val="008A7CDA"/>
    <w:rsid w:val="008B0FE1"/>
    <w:rsid w:val="008B212C"/>
    <w:rsid w:val="008B335B"/>
    <w:rsid w:val="008B3DF4"/>
    <w:rsid w:val="008C1400"/>
    <w:rsid w:val="008C1A6D"/>
    <w:rsid w:val="008C1B61"/>
    <w:rsid w:val="008C1D99"/>
    <w:rsid w:val="008C4024"/>
    <w:rsid w:val="008C7560"/>
    <w:rsid w:val="008D0B01"/>
    <w:rsid w:val="008D5111"/>
    <w:rsid w:val="008D5F03"/>
    <w:rsid w:val="008D7A25"/>
    <w:rsid w:val="008E5BCF"/>
    <w:rsid w:val="008E61A5"/>
    <w:rsid w:val="008E6D4A"/>
    <w:rsid w:val="008F1947"/>
    <w:rsid w:val="008F4A82"/>
    <w:rsid w:val="008F6080"/>
    <w:rsid w:val="008F75B7"/>
    <w:rsid w:val="00900829"/>
    <w:rsid w:val="00900867"/>
    <w:rsid w:val="00902EA0"/>
    <w:rsid w:val="00915046"/>
    <w:rsid w:val="00917AA6"/>
    <w:rsid w:val="00920ADC"/>
    <w:rsid w:val="009228D4"/>
    <w:rsid w:val="0092409D"/>
    <w:rsid w:val="009243B7"/>
    <w:rsid w:val="0093285F"/>
    <w:rsid w:val="0093514C"/>
    <w:rsid w:val="0093650C"/>
    <w:rsid w:val="00937C15"/>
    <w:rsid w:val="009400E6"/>
    <w:rsid w:val="00941F33"/>
    <w:rsid w:val="0094299F"/>
    <w:rsid w:val="00943D2F"/>
    <w:rsid w:val="00944ADA"/>
    <w:rsid w:val="00946AB2"/>
    <w:rsid w:val="00951296"/>
    <w:rsid w:val="009519D7"/>
    <w:rsid w:val="00952007"/>
    <w:rsid w:val="009537AB"/>
    <w:rsid w:val="00955DB0"/>
    <w:rsid w:val="00955F75"/>
    <w:rsid w:val="00963F8C"/>
    <w:rsid w:val="00964341"/>
    <w:rsid w:val="00965714"/>
    <w:rsid w:val="0096603B"/>
    <w:rsid w:val="00970284"/>
    <w:rsid w:val="009717B0"/>
    <w:rsid w:val="00972E4F"/>
    <w:rsid w:val="00974AB5"/>
    <w:rsid w:val="009758E6"/>
    <w:rsid w:val="009759B4"/>
    <w:rsid w:val="0098351B"/>
    <w:rsid w:val="009837D0"/>
    <w:rsid w:val="0098464D"/>
    <w:rsid w:val="00984E03"/>
    <w:rsid w:val="00985A7F"/>
    <w:rsid w:val="00985AD6"/>
    <w:rsid w:val="00985CF9"/>
    <w:rsid w:val="00990DB0"/>
    <w:rsid w:val="009921C1"/>
    <w:rsid w:val="00992DD3"/>
    <w:rsid w:val="0099375D"/>
    <w:rsid w:val="00994734"/>
    <w:rsid w:val="00994778"/>
    <w:rsid w:val="009957B4"/>
    <w:rsid w:val="0099660C"/>
    <w:rsid w:val="009A2C3B"/>
    <w:rsid w:val="009A2DDD"/>
    <w:rsid w:val="009A4DEB"/>
    <w:rsid w:val="009B04BE"/>
    <w:rsid w:val="009B2654"/>
    <w:rsid w:val="009C09ED"/>
    <w:rsid w:val="009C16D3"/>
    <w:rsid w:val="009C3426"/>
    <w:rsid w:val="009C4C48"/>
    <w:rsid w:val="009C7263"/>
    <w:rsid w:val="009C7FB1"/>
    <w:rsid w:val="009D03F9"/>
    <w:rsid w:val="009D06C6"/>
    <w:rsid w:val="009D1A98"/>
    <w:rsid w:val="009D2005"/>
    <w:rsid w:val="009D4869"/>
    <w:rsid w:val="009D55A9"/>
    <w:rsid w:val="009D7033"/>
    <w:rsid w:val="009D73A2"/>
    <w:rsid w:val="009E0507"/>
    <w:rsid w:val="009E2027"/>
    <w:rsid w:val="009E239F"/>
    <w:rsid w:val="009E5E5D"/>
    <w:rsid w:val="009E5E7A"/>
    <w:rsid w:val="009E6194"/>
    <w:rsid w:val="009E72C7"/>
    <w:rsid w:val="009F2A6C"/>
    <w:rsid w:val="009F502E"/>
    <w:rsid w:val="009F5F4F"/>
    <w:rsid w:val="00A017C9"/>
    <w:rsid w:val="00A01FA2"/>
    <w:rsid w:val="00A032C9"/>
    <w:rsid w:val="00A03646"/>
    <w:rsid w:val="00A03F14"/>
    <w:rsid w:val="00A04B2A"/>
    <w:rsid w:val="00A050C0"/>
    <w:rsid w:val="00A11D97"/>
    <w:rsid w:val="00A134E1"/>
    <w:rsid w:val="00A134FA"/>
    <w:rsid w:val="00A13571"/>
    <w:rsid w:val="00A1512C"/>
    <w:rsid w:val="00A221F4"/>
    <w:rsid w:val="00A224FA"/>
    <w:rsid w:val="00A23C08"/>
    <w:rsid w:val="00A27F9E"/>
    <w:rsid w:val="00A31C15"/>
    <w:rsid w:val="00A33BE7"/>
    <w:rsid w:val="00A344F0"/>
    <w:rsid w:val="00A345AD"/>
    <w:rsid w:val="00A34FD0"/>
    <w:rsid w:val="00A363BA"/>
    <w:rsid w:val="00A4144C"/>
    <w:rsid w:val="00A418F4"/>
    <w:rsid w:val="00A4378E"/>
    <w:rsid w:val="00A4388D"/>
    <w:rsid w:val="00A4431D"/>
    <w:rsid w:val="00A470F9"/>
    <w:rsid w:val="00A55D23"/>
    <w:rsid w:val="00A55F7D"/>
    <w:rsid w:val="00A60226"/>
    <w:rsid w:val="00A60F20"/>
    <w:rsid w:val="00A633A3"/>
    <w:rsid w:val="00A646F8"/>
    <w:rsid w:val="00A67966"/>
    <w:rsid w:val="00A67FDA"/>
    <w:rsid w:val="00A71343"/>
    <w:rsid w:val="00A71827"/>
    <w:rsid w:val="00A71F34"/>
    <w:rsid w:val="00A73661"/>
    <w:rsid w:val="00A73BBF"/>
    <w:rsid w:val="00A80076"/>
    <w:rsid w:val="00A8079F"/>
    <w:rsid w:val="00A80801"/>
    <w:rsid w:val="00A82C3A"/>
    <w:rsid w:val="00A90925"/>
    <w:rsid w:val="00A91F32"/>
    <w:rsid w:val="00A942FB"/>
    <w:rsid w:val="00A9499F"/>
    <w:rsid w:val="00A9631A"/>
    <w:rsid w:val="00AA02E6"/>
    <w:rsid w:val="00AA050A"/>
    <w:rsid w:val="00AA0CAC"/>
    <w:rsid w:val="00AA0F09"/>
    <w:rsid w:val="00AA1CB4"/>
    <w:rsid w:val="00AA1EE8"/>
    <w:rsid w:val="00AA304D"/>
    <w:rsid w:val="00AA4056"/>
    <w:rsid w:val="00AA5E84"/>
    <w:rsid w:val="00AA67B2"/>
    <w:rsid w:val="00AA739A"/>
    <w:rsid w:val="00AA7D10"/>
    <w:rsid w:val="00AB037B"/>
    <w:rsid w:val="00AB28F5"/>
    <w:rsid w:val="00AB376F"/>
    <w:rsid w:val="00AB37AE"/>
    <w:rsid w:val="00AB5117"/>
    <w:rsid w:val="00AB5DCF"/>
    <w:rsid w:val="00AB655C"/>
    <w:rsid w:val="00AB68E6"/>
    <w:rsid w:val="00AB7DB9"/>
    <w:rsid w:val="00AB7F1F"/>
    <w:rsid w:val="00AC0016"/>
    <w:rsid w:val="00AC06A4"/>
    <w:rsid w:val="00AC3493"/>
    <w:rsid w:val="00AC5CAE"/>
    <w:rsid w:val="00AD7477"/>
    <w:rsid w:val="00AE51DE"/>
    <w:rsid w:val="00AE757C"/>
    <w:rsid w:val="00AF0572"/>
    <w:rsid w:val="00AF14E7"/>
    <w:rsid w:val="00AF50A1"/>
    <w:rsid w:val="00AF717D"/>
    <w:rsid w:val="00B009A3"/>
    <w:rsid w:val="00B03C90"/>
    <w:rsid w:val="00B046EC"/>
    <w:rsid w:val="00B0501E"/>
    <w:rsid w:val="00B05645"/>
    <w:rsid w:val="00B06F5A"/>
    <w:rsid w:val="00B072BB"/>
    <w:rsid w:val="00B100CF"/>
    <w:rsid w:val="00B11EA3"/>
    <w:rsid w:val="00B1559A"/>
    <w:rsid w:val="00B1716D"/>
    <w:rsid w:val="00B215A4"/>
    <w:rsid w:val="00B22478"/>
    <w:rsid w:val="00B2342A"/>
    <w:rsid w:val="00B234F4"/>
    <w:rsid w:val="00B24AA2"/>
    <w:rsid w:val="00B25368"/>
    <w:rsid w:val="00B25470"/>
    <w:rsid w:val="00B25751"/>
    <w:rsid w:val="00B265E5"/>
    <w:rsid w:val="00B26E1E"/>
    <w:rsid w:val="00B27322"/>
    <w:rsid w:val="00B274D3"/>
    <w:rsid w:val="00B31274"/>
    <w:rsid w:val="00B31568"/>
    <w:rsid w:val="00B32757"/>
    <w:rsid w:val="00B347EE"/>
    <w:rsid w:val="00B41222"/>
    <w:rsid w:val="00B47C86"/>
    <w:rsid w:val="00B51A91"/>
    <w:rsid w:val="00B54664"/>
    <w:rsid w:val="00B54FB2"/>
    <w:rsid w:val="00B5501D"/>
    <w:rsid w:val="00B55923"/>
    <w:rsid w:val="00B55E56"/>
    <w:rsid w:val="00B5670F"/>
    <w:rsid w:val="00B56BF6"/>
    <w:rsid w:val="00B57753"/>
    <w:rsid w:val="00B607BA"/>
    <w:rsid w:val="00B61100"/>
    <w:rsid w:val="00B6378B"/>
    <w:rsid w:val="00B65AF0"/>
    <w:rsid w:val="00B706BD"/>
    <w:rsid w:val="00B7124C"/>
    <w:rsid w:val="00B75559"/>
    <w:rsid w:val="00B757E4"/>
    <w:rsid w:val="00B76DDD"/>
    <w:rsid w:val="00B81635"/>
    <w:rsid w:val="00B81707"/>
    <w:rsid w:val="00B83A64"/>
    <w:rsid w:val="00B84313"/>
    <w:rsid w:val="00B84A0E"/>
    <w:rsid w:val="00B86B96"/>
    <w:rsid w:val="00B934B3"/>
    <w:rsid w:val="00B93EDE"/>
    <w:rsid w:val="00B945DB"/>
    <w:rsid w:val="00B951C0"/>
    <w:rsid w:val="00B97D57"/>
    <w:rsid w:val="00BA1189"/>
    <w:rsid w:val="00BA2732"/>
    <w:rsid w:val="00BA527A"/>
    <w:rsid w:val="00BA52AF"/>
    <w:rsid w:val="00BB4CC4"/>
    <w:rsid w:val="00BB5213"/>
    <w:rsid w:val="00BB5C68"/>
    <w:rsid w:val="00BB66CB"/>
    <w:rsid w:val="00BC06BF"/>
    <w:rsid w:val="00BC214B"/>
    <w:rsid w:val="00BC742F"/>
    <w:rsid w:val="00BC78E7"/>
    <w:rsid w:val="00BD0C5F"/>
    <w:rsid w:val="00BD795A"/>
    <w:rsid w:val="00BE0202"/>
    <w:rsid w:val="00BE0DD3"/>
    <w:rsid w:val="00BE1C95"/>
    <w:rsid w:val="00BE1E68"/>
    <w:rsid w:val="00BE3D37"/>
    <w:rsid w:val="00BE40C9"/>
    <w:rsid w:val="00BE4215"/>
    <w:rsid w:val="00BE76B6"/>
    <w:rsid w:val="00BF1E17"/>
    <w:rsid w:val="00BF4CC5"/>
    <w:rsid w:val="00BF5893"/>
    <w:rsid w:val="00BF657C"/>
    <w:rsid w:val="00BF7480"/>
    <w:rsid w:val="00C00C73"/>
    <w:rsid w:val="00C01438"/>
    <w:rsid w:val="00C01CF5"/>
    <w:rsid w:val="00C0291C"/>
    <w:rsid w:val="00C02F52"/>
    <w:rsid w:val="00C05BF3"/>
    <w:rsid w:val="00C068A0"/>
    <w:rsid w:val="00C12357"/>
    <w:rsid w:val="00C1242C"/>
    <w:rsid w:val="00C12C55"/>
    <w:rsid w:val="00C13B31"/>
    <w:rsid w:val="00C1463C"/>
    <w:rsid w:val="00C147B0"/>
    <w:rsid w:val="00C15E39"/>
    <w:rsid w:val="00C17DCB"/>
    <w:rsid w:val="00C17ECD"/>
    <w:rsid w:val="00C24180"/>
    <w:rsid w:val="00C2498A"/>
    <w:rsid w:val="00C2560E"/>
    <w:rsid w:val="00C27A4C"/>
    <w:rsid w:val="00C31EC8"/>
    <w:rsid w:val="00C426F2"/>
    <w:rsid w:val="00C42D7F"/>
    <w:rsid w:val="00C42F0F"/>
    <w:rsid w:val="00C44519"/>
    <w:rsid w:val="00C44F36"/>
    <w:rsid w:val="00C50FB3"/>
    <w:rsid w:val="00C542AD"/>
    <w:rsid w:val="00C54831"/>
    <w:rsid w:val="00C5791B"/>
    <w:rsid w:val="00C60401"/>
    <w:rsid w:val="00C6343F"/>
    <w:rsid w:val="00C63950"/>
    <w:rsid w:val="00C65549"/>
    <w:rsid w:val="00C66BD0"/>
    <w:rsid w:val="00C718F2"/>
    <w:rsid w:val="00C71AB6"/>
    <w:rsid w:val="00C73CB6"/>
    <w:rsid w:val="00C75701"/>
    <w:rsid w:val="00C76C8A"/>
    <w:rsid w:val="00C80881"/>
    <w:rsid w:val="00C8090A"/>
    <w:rsid w:val="00C81FE7"/>
    <w:rsid w:val="00C829FA"/>
    <w:rsid w:val="00C82A97"/>
    <w:rsid w:val="00C82D93"/>
    <w:rsid w:val="00C8454D"/>
    <w:rsid w:val="00C84EAD"/>
    <w:rsid w:val="00C85511"/>
    <w:rsid w:val="00C85E58"/>
    <w:rsid w:val="00C901BF"/>
    <w:rsid w:val="00C90317"/>
    <w:rsid w:val="00C90D5F"/>
    <w:rsid w:val="00C90F5A"/>
    <w:rsid w:val="00C91B60"/>
    <w:rsid w:val="00C94C81"/>
    <w:rsid w:val="00C96AED"/>
    <w:rsid w:val="00CA10D7"/>
    <w:rsid w:val="00CA3593"/>
    <w:rsid w:val="00CB2421"/>
    <w:rsid w:val="00CB3080"/>
    <w:rsid w:val="00CB4BDF"/>
    <w:rsid w:val="00CB54C7"/>
    <w:rsid w:val="00CB5FD9"/>
    <w:rsid w:val="00CC3DDC"/>
    <w:rsid w:val="00CC506E"/>
    <w:rsid w:val="00CC61FB"/>
    <w:rsid w:val="00CC62C2"/>
    <w:rsid w:val="00CC6B04"/>
    <w:rsid w:val="00CD000E"/>
    <w:rsid w:val="00CD0EC5"/>
    <w:rsid w:val="00CD1EA2"/>
    <w:rsid w:val="00CD31BF"/>
    <w:rsid w:val="00CD387D"/>
    <w:rsid w:val="00CD3966"/>
    <w:rsid w:val="00CD5CA3"/>
    <w:rsid w:val="00CD5D35"/>
    <w:rsid w:val="00CE485C"/>
    <w:rsid w:val="00CE5412"/>
    <w:rsid w:val="00CE5715"/>
    <w:rsid w:val="00CE5F7B"/>
    <w:rsid w:val="00CF0495"/>
    <w:rsid w:val="00CF0830"/>
    <w:rsid w:val="00CF407D"/>
    <w:rsid w:val="00CF6A18"/>
    <w:rsid w:val="00D00B5C"/>
    <w:rsid w:val="00D03673"/>
    <w:rsid w:val="00D07054"/>
    <w:rsid w:val="00D1079D"/>
    <w:rsid w:val="00D10E66"/>
    <w:rsid w:val="00D1110C"/>
    <w:rsid w:val="00D11A91"/>
    <w:rsid w:val="00D11FD8"/>
    <w:rsid w:val="00D16026"/>
    <w:rsid w:val="00D16C5E"/>
    <w:rsid w:val="00D17BB3"/>
    <w:rsid w:val="00D20719"/>
    <w:rsid w:val="00D23478"/>
    <w:rsid w:val="00D23994"/>
    <w:rsid w:val="00D23E77"/>
    <w:rsid w:val="00D250AB"/>
    <w:rsid w:val="00D250FD"/>
    <w:rsid w:val="00D32736"/>
    <w:rsid w:val="00D34915"/>
    <w:rsid w:val="00D41C07"/>
    <w:rsid w:val="00D4496C"/>
    <w:rsid w:val="00D47068"/>
    <w:rsid w:val="00D502FA"/>
    <w:rsid w:val="00D5050F"/>
    <w:rsid w:val="00D51629"/>
    <w:rsid w:val="00D524AA"/>
    <w:rsid w:val="00D5274C"/>
    <w:rsid w:val="00D55A6C"/>
    <w:rsid w:val="00D5703C"/>
    <w:rsid w:val="00D575D7"/>
    <w:rsid w:val="00D6007B"/>
    <w:rsid w:val="00D60D8C"/>
    <w:rsid w:val="00D61272"/>
    <w:rsid w:val="00D64FC2"/>
    <w:rsid w:val="00D66594"/>
    <w:rsid w:val="00D8023F"/>
    <w:rsid w:val="00D81D19"/>
    <w:rsid w:val="00D86E03"/>
    <w:rsid w:val="00D91E98"/>
    <w:rsid w:val="00D9223F"/>
    <w:rsid w:val="00D93004"/>
    <w:rsid w:val="00D94882"/>
    <w:rsid w:val="00D94CA8"/>
    <w:rsid w:val="00D95CE9"/>
    <w:rsid w:val="00D96513"/>
    <w:rsid w:val="00D9727A"/>
    <w:rsid w:val="00D97BBA"/>
    <w:rsid w:val="00DA04C9"/>
    <w:rsid w:val="00DA0E91"/>
    <w:rsid w:val="00DA1E06"/>
    <w:rsid w:val="00DA27F5"/>
    <w:rsid w:val="00DA2C5D"/>
    <w:rsid w:val="00DA3534"/>
    <w:rsid w:val="00DA35A2"/>
    <w:rsid w:val="00DA4DB1"/>
    <w:rsid w:val="00DB0282"/>
    <w:rsid w:val="00DB3D00"/>
    <w:rsid w:val="00DB6FF3"/>
    <w:rsid w:val="00DB7029"/>
    <w:rsid w:val="00DB7F9D"/>
    <w:rsid w:val="00DC188F"/>
    <w:rsid w:val="00DC5172"/>
    <w:rsid w:val="00DD46E8"/>
    <w:rsid w:val="00DD74B1"/>
    <w:rsid w:val="00DE1C53"/>
    <w:rsid w:val="00DE407B"/>
    <w:rsid w:val="00DE7355"/>
    <w:rsid w:val="00DF3A92"/>
    <w:rsid w:val="00DF4BCD"/>
    <w:rsid w:val="00DF5714"/>
    <w:rsid w:val="00DF6CF4"/>
    <w:rsid w:val="00E00D32"/>
    <w:rsid w:val="00E03E26"/>
    <w:rsid w:val="00E042D2"/>
    <w:rsid w:val="00E068AE"/>
    <w:rsid w:val="00E10E8B"/>
    <w:rsid w:val="00E12F77"/>
    <w:rsid w:val="00E13BD4"/>
    <w:rsid w:val="00E1460E"/>
    <w:rsid w:val="00E15A51"/>
    <w:rsid w:val="00E15D87"/>
    <w:rsid w:val="00E16F4A"/>
    <w:rsid w:val="00E17DF0"/>
    <w:rsid w:val="00E20677"/>
    <w:rsid w:val="00E21CE5"/>
    <w:rsid w:val="00E2352A"/>
    <w:rsid w:val="00E24F86"/>
    <w:rsid w:val="00E26F6B"/>
    <w:rsid w:val="00E27B21"/>
    <w:rsid w:val="00E27E3C"/>
    <w:rsid w:val="00E31FA1"/>
    <w:rsid w:val="00E3432D"/>
    <w:rsid w:val="00E36F85"/>
    <w:rsid w:val="00E37147"/>
    <w:rsid w:val="00E372E1"/>
    <w:rsid w:val="00E40B5B"/>
    <w:rsid w:val="00E41791"/>
    <w:rsid w:val="00E46865"/>
    <w:rsid w:val="00E52427"/>
    <w:rsid w:val="00E5297C"/>
    <w:rsid w:val="00E53025"/>
    <w:rsid w:val="00E53798"/>
    <w:rsid w:val="00E55571"/>
    <w:rsid w:val="00E555C6"/>
    <w:rsid w:val="00E55A7E"/>
    <w:rsid w:val="00E571F8"/>
    <w:rsid w:val="00E57E3A"/>
    <w:rsid w:val="00E60106"/>
    <w:rsid w:val="00E61455"/>
    <w:rsid w:val="00E62B00"/>
    <w:rsid w:val="00E64E56"/>
    <w:rsid w:val="00E71C1D"/>
    <w:rsid w:val="00E74CAB"/>
    <w:rsid w:val="00E7540D"/>
    <w:rsid w:val="00E75DDF"/>
    <w:rsid w:val="00E84BED"/>
    <w:rsid w:val="00E8520C"/>
    <w:rsid w:val="00E85824"/>
    <w:rsid w:val="00E86F40"/>
    <w:rsid w:val="00E87D4B"/>
    <w:rsid w:val="00E905ED"/>
    <w:rsid w:val="00E9143B"/>
    <w:rsid w:val="00E92D78"/>
    <w:rsid w:val="00E93EC1"/>
    <w:rsid w:val="00E94011"/>
    <w:rsid w:val="00E967D1"/>
    <w:rsid w:val="00E97011"/>
    <w:rsid w:val="00E97F3F"/>
    <w:rsid w:val="00EA1E6F"/>
    <w:rsid w:val="00EA3102"/>
    <w:rsid w:val="00EA31BD"/>
    <w:rsid w:val="00EA7F7A"/>
    <w:rsid w:val="00EB1748"/>
    <w:rsid w:val="00EB1ECD"/>
    <w:rsid w:val="00EB37C8"/>
    <w:rsid w:val="00EB6731"/>
    <w:rsid w:val="00EB6A6E"/>
    <w:rsid w:val="00EC16B9"/>
    <w:rsid w:val="00EC40E5"/>
    <w:rsid w:val="00EC53AD"/>
    <w:rsid w:val="00EC7421"/>
    <w:rsid w:val="00ED0156"/>
    <w:rsid w:val="00ED08E1"/>
    <w:rsid w:val="00ED1440"/>
    <w:rsid w:val="00ED3161"/>
    <w:rsid w:val="00ED580F"/>
    <w:rsid w:val="00ED6D65"/>
    <w:rsid w:val="00ED76D5"/>
    <w:rsid w:val="00EE0261"/>
    <w:rsid w:val="00EE05EC"/>
    <w:rsid w:val="00EE22CA"/>
    <w:rsid w:val="00EE5CA6"/>
    <w:rsid w:val="00EE7B11"/>
    <w:rsid w:val="00EF0DCE"/>
    <w:rsid w:val="00EF1959"/>
    <w:rsid w:val="00EF1C09"/>
    <w:rsid w:val="00EF42C7"/>
    <w:rsid w:val="00EF6012"/>
    <w:rsid w:val="00F03EF2"/>
    <w:rsid w:val="00F06D0A"/>
    <w:rsid w:val="00F10CF0"/>
    <w:rsid w:val="00F11D1F"/>
    <w:rsid w:val="00F12828"/>
    <w:rsid w:val="00F137B5"/>
    <w:rsid w:val="00F13C6F"/>
    <w:rsid w:val="00F13F5D"/>
    <w:rsid w:val="00F21044"/>
    <w:rsid w:val="00F210D3"/>
    <w:rsid w:val="00F21C3F"/>
    <w:rsid w:val="00F229FC"/>
    <w:rsid w:val="00F22EF1"/>
    <w:rsid w:val="00F27575"/>
    <w:rsid w:val="00F2790F"/>
    <w:rsid w:val="00F30DC8"/>
    <w:rsid w:val="00F30DFD"/>
    <w:rsid w:val="00F3145C"/>
    <w:rsid w:val="00F31E04"/>
    <w:rsid w:val="00F34483"/>
    <w:rsid w:val="00F34F76"/>
    <w:rsid w:val="00F365F8"/>
    <w:rsid w:val="00F402FB"/>
    <w:rsid w:val="00F40AB8"/>
    <w:rsid w:val="00F41280"/>
    <w:rsid w:val="00F41A0D"/>
    <w:rsid w:val="00F437A1"/>
    <w:rsid w:val="00F506E6"/>
    <w:rsid w:val="00F51BFF"/>
    <w:rsid w:val="00F52304"/>
    <w:rsid w:val="00F53302"/>
    <w:rsid w:val="00F534D6"/>
    <w:rsid w:val="00F54D53"/>
    <w:rsid w:val="00F55738"/>
    <w:rsid w:val="00F564CE"/>
    <w:rsid w:val="00F574F7"/>
    <w:rsid w:val="00F61457"/>
    <w:rsid w:val="00F6201C"/>
    <w:rsid w:val="00F63C34"/>
    <w:rsid w:val="00F64C4D"/>
    <w:rsid w:val="00F65DE3"/>
    <w:rsid w:val="00F7072B"/>
    <w:rsid w:val="00F72B56"/>
    <w:rsid w:val="00F734DE"/>
    <w:rsid w:val="00F743BD"/>
    <w:rsid w:val="00F74552"/>
    <w:rsid w:val="00F77A94"/>
    <w:rsid w:val="00F81C77"/>
    <w:rsid w:val="00F843E3"/>
    <w:rsid w:val="00F9126B"/>
    <w:rsid w:val="00F93A36"/>
    <w:rsid w:val="00F949A1"/>
    <w:rsid w:val="00F96F3A"/>
    <w:rsid w:val="00FA0CE5"/>
    <w:rsid w:val="00FA2121"/>
    <w:rsid w:val="00FA3549"/>
    <w:rsid w:val="00FA39B7"/>
    <w:rsid w:val="00FA642F"/>
    <w:rsid w:val="00FA7B47"/>
    <w:rsid w:val="00FB09AF"/>
    <w:rsid w:val="00FB0AD7"/>
    <w:rsid w:val="00FB0E9A"/>
    <w:rsid w:val="00FB132C"/>
    <w:rsid w:val="00FB1E96"/>
    <w:rsid w:val="00FB2748"/>
    <w:rsid w:val="00FB2F36"/>
    <w:rsid w:val="00FB3171"/>
    <w:rsid w:val="00FB731D"/>
    <w:rsid w:val="00FB76EE"/>
    <w:rsid w:val="00FC0589"/>
    <w:rsid w:val="00FC166C"/>
    <w:rsid w:val="00FC1E07"/>
    <w:rsid w:val="00FC2151"/>
    <w:rsid w:val="00FC55F9"/>
    <w:rsid w:val="00FD3032"/>
    <w:rsid w:val="00FD785A"/>
    <w:rsid w:val="00FE0175"/>
    <w:rsid w:val="00FE09D5"/>
    <w:rsid w:val="00FE3DF4"/>
    <w:rsid w:val="00FE58FD"/>
    <w:rsid w:val="00FE610F"/>
    <w:rsid w:val="00FE6996"/>
    <w:rsid w:val="00FE708F"/>
    <w:rsid w:val="00FE7234"/>
    <w:rsid w:val="00FE7817"/>
    <w:rsid w:val="00FE7AC4"/>
    <w:rsid w:val="00FF10FE"/>
    <w:rsid w:val="00FF3B25"/>
    <w:rsid w:val="00FF4334"/>
    <w:rsid w:val="00FF5736"/>
    <w:rsid w:val="00FF5A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65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0658D"/>
    <w:pPr>
      <w:keepNext/>
      <w:keepLines/>
      <w:numPr>
        <w:numId w:val="1"/>
      </w:numPr>
      <w:spacing w:before="480" w:line="360" w:lineRule="auto"/>
      <w:jc w:val="both"/>
      <w:outlineLvl w:val="0"/>
    </w:pPr>
    <w:rPr>
      <w:rFonts w:ascii="Arial" w:hAnsi="Arial"/>
      <w:b/>
      <w:bCs/>
      <w:sz w:val="32"/>
      <w:szCs w:val="28"/>
      <w:lang w:eastAsia="en-US"/>
    </w:rPr>
  </w:style>
  <w:style w:type="paragraph" w:styleId="Nadpis2">
    <w:name w:val="heading 2"/>
    <w:basedOn w:val="Normln"/>
    <w:next w:val="Normln"/>
    <w:link w:val="Nadpis2Char"/>
    <w:uiPriority w:val="9"/>
    <w:unhideWhenUsed/>
    <w:qFormat/>
    <w:rsid w:val="0030658D"/>
    <w:pPr>
      <w:keepNext/>
      <w:keepLines/>
      <w:numPr>
        <w:ilvl w:val="1"/>
        <w:numId w:val="1"/>
      </w:numPr>
      <w:spacing w:before="200" w:line="360" w:lineRule="auto"/>
      <w:jc w:val="both"/>
      <w:outlineLvl w:val="1"/>
    </w:pPr>
    <w:rPr>
      <w:rFonts w:ascii="Arial" w:hAnsi="Arial"/>
      <w:b/>
      <w:bCs/>
      <w:sz w:val="28"/>
      <w:szCs w:val="26"/>
      <w:lang w:eastAsia="en-US"/>
    </w:rPr>
  </w:style>
  <w:style w:type="paragraph" w:styleId="Nadpis3">
    <w:name w:val="heading 3"/>
    <w:basedOn w:val="Normln"/>
    <w:next w:val="Normln"/>
    <w:link w:val="Nadpis3Char"/>
    <w:uiPriority w:val="9"/>
    <w:unhideWhenUsed/>
    <w:qFormat/>
    <w:rsid w:val="0030658D"/>
    <w:pPr>
      <w:keepNext/>
      <w:keepLines/>
      <w:numPr>
        <w:ilvl w:val="2"/>
        <w:numId w:val="1"/>
      </w:numPr>
      <w:spacing w:before="200" w:line="360" w:lineRule="auto"/>
      <w:jc w:val="both"/>
      <w:outlineLvl w:val="2"/>
    </w:pPr>
    <w:rPr>
      <w:rFonts w:ascii="Arial" w:hAnsi="Arial"/>
      <w:b/>
      <w:bCs/>
      <w:szCs w:val="22"/>
      <w:lang w:eastAsia="en-US"/>
    </w:rPr>
  </w:style>
  <w:style w:type="paragraph" w:styleId="Nadpis4">
    <w:name w:val="heading 4"/>
    <w:basedOn w:val="Normln"/>
    <w:next w:val="Normln"/>
    <w:link w:val="Nadpis4Char"/>
    <w:uiPriority w:val="9"/>
    <w:unhideWhenUsed/>
    <w:qFormat/>
    <w:rsid w:val="0030658D"/>
    <w:pPr>
      <w:keepNext/>
      <w:keepLines/>
      <w:numPr>
        <w:ilvl w:val="3"/>
        <w:numId w:val="1"/>
      </w:numPr>
      <w:spacing w:before="200" w:line="360" w:lineRule="auto"/>
      <w:jc w:val="both"/>
      <w:outlineLvl w:val="3"/>
    </w:pPr>
    <w:rPr>
      <w:rFonts w:ascii="Cambria" w:hAnsi="Cambria"/>
      <w:b/>
      <w:bCs/>
      <w:i/>
      <w:iCs/>
      <w:color w:val="4F81BD"/>
      <w:szCs w:val="22"/>
      <w:lang w:eastAsia="en-US"/>
    </w:rPr>
  </w:style>
  <w:style w:type="paragraph" w:styleId="Nadpis5">
    <w:name w:val="heading 5"/>
    <w:basedOn w:val="Normln"/>
    <w:next w:val="Normln"/>
    <w:link w:val="Nadpis5Char"/>
    <w:uiPriority w:val="9"/>
    <w:unhideWhenUsed/>
    <w:qFormat/>
    <w:rsid w:val="0030658D"/>
    <w:pPr>
      <w:keepNext/>
      <w:keepLines/>
      <w:numPr>
        <w:ilvl w:val="4"/>
        <w:numId w:val="1"/>
      </w:numPr>
      <w:spacing w:before="200" w:line="360" w:lineRule="auto"/>
      <w:jc w:val="both"/>
      <w:outlineLvl w:val="4"/>
    </w:pPr>
    <w:rPr>
      <w:rFonts w:ascii="Cambria" w:hAnsi="Cambria"/>
      <w:color w:val="243F60"/>
      <w:szCs w:val="22"/>
      <w:lang w:eastAsia="en-US"/>
    </w:rPr>
  </w:style>
  <w:style w:type="paragraph" w:styleId="Nadpis6">
    <w:name w:val="heading 6"/>
    <w:basedOn w:val="Normln"/>
    <w:next w:val="Normln"/>
    <w:link w:val="Nadpis6Char"/>
    <w:uiPriority w:val="9"/>
    <w:unhideWhenUsed/>
    <w:qFormat/>
    <w:rsid w:val="0030658D"/>
    <w:pPr>
      <w:keepNext/>
      <w:keepLines/>
      <w:numPr>
        <w:ilvl w:val="5"/>
        <w:numId w:val="1"/>
      </w:numPr>
      <w:spacing w:before="200" w:line="360" w:lineRule="auto"/>
      <w:jc w:val="both"/>
      <w:outlineLvl w:val="5"/>
    </w:pPr>
    <w:rPr>
      <w:rFonts w:ascii="Cambria" w:hAnsi="Cambria"/>
      <w:i/>
      <w:iCs/>
      <w:color w:val="243F60"/>
      <w:szCs w:val="22"/>
      <w:lang w:eastAsia="en-US"/>
    </w:rPr>
  </w:style>
  <w:style w:type="paragraph" w:styleId="Nadpis7">
    <w:name w:val="heading 7"/>
    <w:basedOn w:val="Normln"/>
    <w:next w:val="Normln"/>
    <w:link w:val="Nadpis7Char"/>
    <w:uiPriority w:val="9"/>
    <w:unhideWhenUsed/>
    <w:qFormat/>
    <w:rsid w:val="0030658D"/>
    <w:pPr>
      <w:keepNext/>
      <w:keepLines/>
      <w:numPr>
        <w:ilvl w:val="6"/>
        <w:numId w:val="1"/>
      </w:numPr>
      <w:spacing w:before="200" w:line="360" w:lineRule="auto"/>
      <w:jc w:val="both"/>
      <w:outlineLvl w:val="6"/>
    </w:pPr>
    <w:rPr>
      <w:rFonts w:ascii="Cambria" w:hAnsi="Cambria"/>
      <w:i/>
      <w:iCs/>
      <w:color w:val="404040"/>
      <w:szCs w:val="22"/>
      <w:lang w:eastAsia="en-US"/>
    </w:rPr>
  </w:style>
  <w:style w:type="paragraph" w:styleId="Nadpis8">
    <w:name w:val="heading 8"/>
    <w:basedOn w:val="Normln"/>
    <w:next w:val="Normln"/>
    <w:link w:val="Nadpis8Char"/>
    <w:uiPriority w:val="9"/>
    <w:unhideWhenUsed/>
    <w:qFormat/>
    <w:rsid w:val="0030658D"/>
    <w:pPr>
      <w:keepNext/>
      <w:keepLines/>
      <w:numPr>
        <w:ilvl w:val="7"/>
        <w:numId w:val="1"/>
      </w:numPr>
      <w:spacing w:before="200" w:line="360" w:lineRule="auto"/>
      <w:jc w:val="both"/>
      <w:outlineLvl w:val="7"/>
    </w:pPr>
    <w:rPr>
      <w:rFonts w:ascii="Cambria" w:hAnsi="Cambria"/>
      <w:color w:val="404040"/>
      <w:sz w:val="20"/>
      <w:szCs w:val="20"/>
      <w:lang w:eastAsia="en-US"/>
    </w:rPr>
  </w:style>
  <w:style w:type="paragraph" w:styleId="Nadpis9">
    <w:name w:val="heading 9"/>
    <w:basedOn w:val="Normln"/>
    <w:next w:val="Normln"/>
    <w:link w:val="Nadpis9Char"/>
    <w:uiPriority w:val="9"/>
    <w:unhideWhenUsed/>
    <w:qFormat/>
    <w:rsid w:val="0030658D"/>
    <w:pPr>
      <w:keepNext/>
      <w:keepLines/>
      <w:numPr>
        <w:ilvl w:val="8"/>
        <w:numId w:val="1"/>
      </w:numPr>
      <w:spacing w:before="200" w:line="360" w:lineRule="auto"/>
      <w:jc w:val="both"/>
      <w:outlineLvl w:val="8"/>
    </w:pPr>
    <w:rPr>
      <w:rFonts w:ascii="Cambria" w:hAnsi="Cambria"/>
      <w:i/>
      <w:iCs/>
      <w:color w:val="404040"/>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658D"/>
    <w:rPr>
      <w:rFonts w:ascii="Arial" w:eastAsia="Times New Roman" w:hAnsi="Arial" w:cs="Times New Roman"/>
      <w:b/>
      <w:bCs/>
      <w:sz w:val="32"/>
      <w:szCs w:val="28"/>
    </w:rPr>
  </w:style>
  <w:style w:type="character" w:customStyle="1" w:styleId="Nadpis2Char">
    <w:name w:val="Nadpis 2 Char"/>
    <w:basedOn w:val="Standardnpsmoodstavce"/>
    <w:link w:val="Nadpis2"/>
    <w:uiPriority w:val="9"/>
    <w:rsid w:val="0030658D"/>
    <w:rPr>
      <w:rFonts w:ascii="Arial" w:eastAsia="Times New Roman" w:hAnsi="Arial" w:cs="Times New Roman"/>
      <w:b/>
      <w:bCs/>
      <w:sz w:val="28"/>
      <w:szCs w:val="26"/>
    </w:rPr>
  </w:style>
  <w:style w:type="character" w:customStyle="1" w:styleId="Nadpis3Char">
    <w:name w:val="Nadpis 3 Char"/>
    <w:basedOn w:val="Standardnpsmoodstavce"/>
    <w:link w:val="Nadpis3"/>
    <w:uiPriority w:val="9"/>
    <w:semiHidden/>
    <w:rsid w:val="0030658D"/>
    <w:rPr>
      <w:rFonts w:ascii="Arial" w:eastAsia="Times New Roman" w:hAnsi="Arial" w:cs="Times New Roman"/>
      <w:b/>
      <w:bCs/>
      <w:sz w:val="24"/>
    </w:rPr>
  </w:style>
  <w:style w:type="character" w:customStyle="1" w:styleId="Nadpis4Char">
    <w:name w:val="Nadpis 4 Char"/>
    <w:basedOn w:val="Standardnpsmoodstavce"/>
    <w:link w:val="Nadpis4"/>
    <w:uiPriority w:val="9"/>
    <w:semiHidden/>
    <w:rsid w:val="0030658D"/>
    <w:rPr>
      <w:rFonts w:ascii="Cambria" w:eastAsia="Times New Roman" w:hAnsi="Cambria" w:cs="Times New Roman"/>
      <w:b/>
      <w:bCs/>
      <w:i/>
      <w:iCs/>
      <w:color w:val="4F81BD"/>
      <w:sz w:val="24"/>
    </w:rPr>
  </w:style>
  <w:style w:type="character" w:customStyle="1" w:styleId="Nadpis5Char">
    <w:name w:val="Nadpis 5 Char"/>
    <w:basedOn w:val="Standardnpsmoodstavce"/>
    <w:link w:val="Nadpis5"/>
    <w:uiPriority w:val="9"/>
    <w:semiHidden/>
    <w:rsid w:val="0030658D"/>
    <w:rPr>
      <w:rFonts w:ascii="Cambria" w:eastAsia="Times New Roman" w:hAnsi="Cambria" w:cs="Times New Roman"/>
      <w:color w:val="243F60"/>
      <w:sz w:val="24"/>
    </w:rPr>
  </w:style>
  <w:style w:type="character" w:customStyle="1" w:styleId="Nadpis6Char">
    <w:name w:val="Nadpis 6 Char"/>
    <w:basedOn w:val="Standardnpsmoodstavce"/>
    <w:link w:val="Nadpis6"/>
    <w:uiPriority w:val="9"/>
    <w:semiHidden/>
    <w:rsid w:val="0030658D"/>
    <w:rPr>
      <w:rFonts w:ascii="Cambria" w:eastAsia="Times New Roman" w:hAnsi="Cambria" w:cs="Times New Roman"/>
      <w:i/>
      <w:iCs/>
      <w:color w:val="243F60"/>
      <w:sz w:val="24"/>
    </w:rPr>
  </w:style>
  <w:style w:type="character" w:customStyle="1" w:styleId="Nadpis7Char">
    <w:name w:val="Nadpis 7 Char"/>
    <w:basedOn w:val="Standardnpsmoodstavce"/>
    <w:link w:val="Nadpis7"/>
    <w:uiPriority w:val="9"/>
    <w:semiHidden/>
    <w:rsid w:val="0030658D"/>
    <w:rPr>
      <w:rFonts w:ascii="Cambria" w:eastAsia="Times New Roman" w:hAnsi="Cambria" w:cs="Times New Roman"/>
      <w:i/>
      <w:iCs/>
      <w:color w:val="404040"/>
      <w:sz w:val="24"/>
    </w:rPr>
  </w:style>
  <w:style w:type="character" w:customStyle="1" w:styleId="Nadpis8Char">
    <w:name w:val="Nadpis 8 Char"/>
    <w:basedOn w:val="Standardnpsmoodstavce"/>
    <w:link w:val="Nadpis8"/>
    <w:uiPriority w:val="9"/>
    <w:semiHidden/>
    <w:rsid w:val="0030658D"/>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semiHidden/>
    <w:rsid w:val="0030658D"/>
    <w:rPr>
      <w:rFonts w:ascii="Cambria" w:eastAsia="Times New Roman" w:hAnsi="Cambria" w:cs="Times New Roman"/>
      <w:i/>
      <w:iCs/>
      <w:color w:val="404040"/>
      <w:sz w:val="20"/>
      <w:szCs w:val="20"/>
    </w:rPr>
  </w:style>
  <w:style w:type="character" w:styleId="Hypertextovodkaz">
    <w:name w:val="Hyperlink"/>
    <w:uiPriority w:val="99"/>
    <w:unhideWhenUsed/>
    <w:rsid w:val="0030658D"/>
    <w:rPr>
      <w:color w:val="0000FF"/>
      <w:u w:val="single"/>
    </w:rPr>
  </w:style>
  <w:style w:type="paragraph" w:styleId="Obsah1">
    <w:name w:val="toc 1"/>
    <w:basedOn w:val="Normln"/>
    <w:next w:val="Normln"/>
    <w:autoRedefine/>
    <w:uiPriority w:val="39"/>
    <w:unhideWhenUsed/>
    <w:rsid w:val="0030658D"/>
    <w:pPr>
      <w:tabs>
        <w:tab w:val="left" w:pos="480"/>
        <w:tab w:val="right" w:leader="dot" w:pos="9061"/>
      </w:tabs>
      <w:spacing w:line="360" w:lineRule="auto"/>
      <w:jc w:val="both"/>
    </w:pPr>
  </w:style>
  <w:style w:type="paragraph" w:styleId="Obsah2">
    <w:name w:val="toc 2"/>
    <w:basedOn w:val="Normln"/>
    <w:next w:val="Normln"/>
    <w:autoRedefine/>
    <w:uiPriority w:val="39"/>
    <w:unhideWhenUsed/>
    <w:rsid w:val="0030658D"/>
    <w:pPr>
      <w:tabs>
        <w:tab w:val="left" w:pos="880"/>
        <w:tab w:val="right" w:leader="dot" w:pos="9061"/>
      </w:tabs>
      <w:spacing w:line="360" w:lineRule="auto"/>
      <w:ind w:left="240"/>
    </w:pPr>
  </w:style>
  <w:style w:type="paragraph" w:styleId="Obsah3">
    <w:name w:val="toc 3"/>
    <w:basedOn w:val="Normln"/>
    <w:next w:val="Normln"/>
    <w:autoRedefine/>
    <w:uiPriority w:val="39"/>
    <w:unhideWhenUsed/>
    <w:rsid w:val="0030658D"/>
    <w:pPr>
      <w:ind w:left="480"/>
    </w:pPr>
  </w:style>
  <w:style w:type="paragraph" w:styleId="Textpoznpodarou">
    <w:name w:val="footnote text"/>
    <w:basedOn w:val="Normln"/>
    <w:link w:val="TextpoznpodarouChar"/>
    <w:uiPriority w:val="99"/>
    <w:unhideWhenUsed/>
    <w:rsid w:val="0030658D"/>
    <w:pPr>
      <w:suppressLineNumbers/>
      <w:suppressAutoHyphens/>
      <w:ind w:left="283" w:hanging="283"/>
    </w:pPr>
    <w:rPr>
      <w:sz w:val="20"/>
      <w:szCs w:val="20"/>
      <w:lang w:eastAsia="ar-SA"/>
    </w:rPr>
  </w:style>
  <w:style w:type="character" w:customStyle="1" w:styleId="TextpoznpodarouChar">
    <w:name w:val="Text pozn. pod čarou Char"/>
    <w:basedOn w:val="Standardnpsmoodstavce"/>
    <w:link w:val="Textpoznpodarou"/>
    <w:uiPriority w:val="99"/>
    <w:rsid w:val="0030658D"/>
    <w:rPr>
      <w:rFonts w:ascii="Times New Roman" w:eastAsia="Times New Roman" w:hAnsi="Times New Roman" w:cs="Times New Roman"/>
      <w:sz w:val="20"/>
      <w:szCs w:val="20"/>
      <w:lang w:eastAsia="ar-SA"/>
    </w:rPr>
  </w:style>
  <w:style w:type="paragraph" w:styleId="Nzev">
    <w:name w:val="Title"/>
    <w:basedOn w:val="Normln"/>
    <w:link w:val="NzevChar"/>
    <w:uiPriority w:val="99"/>
    <w:qFormat/>
    <w:rsid w:val="0030658D"/>
    <w:pPr>
      <w:jc w:val="both"/>
    </w:pPr>
    <w:rPr>
      <w:rFonts w:ascii="Arial" w:hAnsi="Arial"/>
      <w:b/>
      <w:sz w:val="32"/>
    </w:rPr>
  </w:style>
  <w:style w:type="character" w:customStyle="1" w:styleId="NzevChar">
    <w:name w:val="Název Char"/>
    <w:basedOn w:val="Standardnpsmoodstavce"/>
    <w:link w:val="Nzev"/>
    <w:uiPriority w:val="99"/>
    <w:rsid w:val="0030658D"/>
    <w:rPr>
      <w:rFonts w:ascii="Arial" w:eastAsia="Times New Roman" w:hAnsi="Arial" w:cs="Times New Roman"/>
      <w:b/>
      <w:sz w:val="32"/>
      <w:szCs w:val="24"/>
    </w:rPr>
  </w:style>
  <w:style w:type="paragraph" w:customStyle="1" w:styleId="odstavec">
    <w:name w:val="odstavec"/>
    <w:basedOn w:val="Normln"/>
    <w:rsid w:val="0030658D"/>
    <w:pPr>
      <w:spacing w:before="60" w:after="60"/>
      <w:ind w:firstLine="284"/>
      <w:jc w:val="both"/>
    </w:pPr>
    <w:rPr>
      <w:sz w:val="20"/>
      <w:szCs w:val="20"/>
    </w:rPr>
  </w:style>
  <w:style w:type="paragraph" w:customStyle="1" w:styleId="detail-odstavec1">
    <w:name w:val="detail-odstavec1"/>
    <w:basedOn w:val="Normln"/>
    <w:rsid w:val="0030658D"/>
    <w:pPr>
      <w:spacing w:before="150" w:after="150"/>
    </w:pPr>
    <w:rPr>
      <w:rFonts w:eastAsia="Calibri"/>
    </w:rPr>
  </w:style>
  <w:style w:type="paragraph" w:customStyle="1" w:styleId="Default">
    <w:name w:val="Default"/>
    <w:rsid w:val="0030658D"/>
    <w:pPr>
      <w:autoSpaceDE w:val="0"/>
      <w:autoSpaceDN w:val="0"/>
      <w:adjustRightInd w:val="0"/>
      <w:spacing w:after="0" w:line="240" w:lineRule="auto"/>
    </w:pPr>
    <w:rPr>
      <w:rFonts w:ascii="EUAlbertina" w:eastAsia="Times New Roman" w:hAnsi="EUAlbertina" w:cs="EUAlbertina"/>
      <w:color w:val="000000"/>
      <w:sz w:val="24"/>
      <w:szCs w:val="24"/>
      <w:lang w:eastAsia="cs-CZ"/>
    </w:rPr>
  </w:style>
  <w:style w:type="paragraph" w:customStyle="1" w:styleId="1normalnitext">
    <w:name w:val="_1 normalni text"/>
    <w:rsid w:val="0030658D"/>
    <w:pPr>
      <w:spacing w:line="360" w:lineRule="auto"/>
      <w:jc w:val="both"/>
    </w:pPr>
    <w:rPr>
      <w:rFonts w:ascii="Times New Roman" w:eastAsia="Calibri" w:hAnsi="Times New Roman" w:cs="Times New Roman"/>
      <w:sz w:val="24"/>
    </w:rPr>
  </w:style>
  <w:style w:type="paragraph" w:customStyle="1" w:styleId="Nadpisobsahu1">
    <w:name w:val="Nadpis obsahu1"/>
    <w:basedOn w:val="Nadpis1"/>
    <w:next w:val="Normln"/>
    <w:uiPriority w:val="39"/>
    <w:semiHidden/>
    <w:qFormat/>
    <w:rsid w:val="0030658D"/>
    <w:pPr>
      <w:numPr>
        <w:numId w:val="0"/>
      </w:numPr>
      <w:spacing w:line="276" w:lineRule="auto"/>
      <w:jc w:val="left"/>
      <w:outlineLvl w:val="9"/>
    </w:pPr>
    <w:rPr>
      <w:rFonts w:ascii="Cambria" w:hAnsi="Cambria"/>
      <w:color w:val="365F91"/>
      <w:sz w:val="28"/>
      <w:lang w:eastAsia="cs-CZ"/>
    </w:rPr>
  </w:style>
  <w:style w:type="character" w:styleId="Znakapoznpodarou">
    <w:name w:val="footnote reference"/>
    <w:uiPriority w:val="99"/>
    <w:semiHidden/>
    <w:unhideWhenUsed/>
    <w:rsid w:val="0030658D"/>
    <w:rPr>
      <w:rFonts w:ascii="Times New Roman" w:hAnsi="Times New Roman" w:cs="Times New Roman" w:hint="default"/>
      <w:vertAlign w:val="superscript"/>
    </w:rPr>
  </w:style>
  <w:style w:type="paragraph" w:styleId="Zhlav">
    <w:name w:val="header"/>
    <w:basedOn w:val="Normln"/>
    <w:link w:val="ZhlavChar"/>
    <w:uiPriority w:val="99"/>
    <w:semiHidden/>
    <w:unhideWhenUsed/>
    <w:rsid w:val="00C60401"/>
    <w:pPr>
      <w:tabs>
        <w:tab w:val="center" w:pos="4536"/>
        <w:tab w:val="right" w:pos="9072"/>
      </w:tabs>
    </w:pPr>
  </w:style>
  <w:style w:type="character" w:customStyle="1" w:styleId="ZhlavChar">
    <w:name w:val="Záhlaví Char"/>
    <w:basedOn w:val="Standardnpsmoodstavce"/>
    <w:link w:val="Zhlav"/>
    <w:uiPriority w:val="99"/>
    <w:semiHidden/>
    <w:rsid w:val="00C6040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60401"/>
    <w:pPr>
      <w:tabs>
        <w:tab w:val="center" w:pos="4536"/>
        <w:tab w:val="right" w:pos="9072"/>
      </w:tabs>
    </w:pPr>
  </w:style>
  <w:style w:type="character" w:customStyle="1" w:styleId="ZpatChar">
    <w:name w:val="Zápatí Char"/>
    <w:basedOn w:val="Standardnpsmoodstavce"/>
    <w:link w:val="Zpat"/>
    <w:uiPriority w:val="99"/>
    <w:rsid w:val="00C60401"/>
    <w:rPr>
      <w:rFonts w:ascii="Times New Roman" w:eastAsia="Times New Roman" w:hAnsi="Times New Roman" w:cs="Times New Roman"/>
      <w:sz w:val="24"/>
      <w:szCs w:val="24"/>
      <w:lang w:eastAsia="cs-CZ"/>
    </w:rPr>
  </w:style>
  <w:style w:type="character" w:customStyle="1" w:styleId="uvnitrseznam1">
    <w:name w:val="uvnitrseznam1"/>
    <w:rsid w:val="00DB7F9D"/>
    <w:rPr>
      <w:b w:val="0"/>
      <w:bCs w:val="0"/>
      <w:strike w:val="0"/>
      <w:dstrike w:val="0"/>
      <w:sz w:val="17"/>
      <w:szCs w:val="17"/>
      <w:u w:val="none"/>
      <w:effect w:val="none"/>
    </w:rPr>
  </w:style>
  <w:style w:type="paragraph" w:styleId="Odstavecseseznamem">
    <w:name w:val="List Paragraph"/>
    <w:basedOn w:val="Normln"/>
    <w:uiPriority w:val="34"/>
    <w:qFormat/>
    <w:rsid w:val="00ED3161"/>
    <w:pPr>
      <w:ind w:left="720"/>
      <w:contextualSpacing/>
    </w:pPr>
  </w:style>
  <w:style w:type="character" w:styleId="Sledovanodkaz">
    <w:name w:val="FollowedHyperlink"/>
    <w:basedOn w:val="Standardnpsmoodstavce"/>
    <w:uiPriority w:val="99"/>
    <w:semiHidden/>
    <w:unhideWhenUsed/>
    <w:rsid w:val="008866E5"/>
    <w:rPr>
      <w:color w:val="800080" w:themeColor="followedHyperlink"/>
      <w:u w:val="single"/>
    </w:rPr>
  </w:style>
  <w:style w:type="paragraph" w:styleId="Nadpisobsahu">
    <w:name w:val="TOC Heading"/>
    <w:basedOn w:val="Nadpis1"/>
    <w:next w:val="Normln"/>
    <w:uiPriority w:val="39"/>
    <w:semiHidden/>
    <w:unhideWhenUsed/>
    <w:qFormat/>
    <w:rsid w:val="00184090"/>
    <w:pPr>
      <w:numPr>
        <w:numId w:val="0"/>
      </w:numPr>
      <w:spacing w:line="276" w:lineRule="auto"/>
      <w:jc w:val="left"/>
      <w:outlineLvl w:val="9"/>
    </w:pPr>
    <w:rPr>
      <w:rFonts w:asciiTheme="majorHAnsi" w:eastAsiaTheme="majorEastAsia" w:hAnsiTheme="majorHAnsi" w:cstheme="majorBidi"/>
      <w:color w:val="365F91" w:themeColor="accent1" w:themeShade="BF"/>
      <w:sz w:val="28"/>
    </w:rPr>
  </w:style>
  <w:style w:type="paragraph" w:styleId="Textbubliny">
    <w:name w:val="Balloon Text"/>
    <w:basedOn w:val="Normln"/>
    <w:link w:val="TextbublinyChar"/>
    <w:uiPriority w:val="99"/>
    <w:semiHidden/>
    <w:unhideWhenUsed/>
    <w:rsid w:val="00184090"/>
    <w:rPr>
      <w:rFonts w:ascii="Tahoma" w:hAnsi="Tahoma" w:cs="Tahoma"/>
      <w:sz w:val="16"/>
      <w:szCs w:val="16"/>
    </w:rPr>
  </w:style>
  <w:style w:type="character" w:customStyle="1" w:styleId="TextbublinyChar">
    <w:name w:val="Text bubliny Char"/>
    <w:basedOn w:val="Standardnpsmoodstavce"/>
    <w:link w:val="Textbubliny"/>
    <w:uiPriority w:val="99"/>
    <w:semiHidden/>
    <w:rsid w:val="00184090"/>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65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0658D"/>
    <w:pPr>
      <w:keepNext/>
      <w:keepLines/>
      <w:numPr>
        <w:numId w:val="1"/>
      </w:numPr>
      <w:spacing w:before="480" w:line="360" w:lineRule="auto"/>
      <w:jc w:val="both"/>
      <w:outlineLvl w:val="0"/>
    </w:pPr>
    <w:rPr>
      <w:rFonts w:ascii="Arial" w:hAnsi="Arial"/>
      <w:b/>
      <w:bCs/>
      <w:sz w:val="32"/>
      <w:szCs w:val="28"/>
      <w:lang w:eastAsia="en-US"/>
    </w:rPr>
  </w:style>
  <w:style w:type="paragraph" w:styleId="Nadpis2">
    <w:name w:val="heading 2"/>
    <w:basedOn w:val="Normln"/>
    <w:next w:val="Normln"/>
    <w:link w:val="Nadpis2Char"/>
    <w:uiPriority w:val="9"/>
    <w:unhideWhenUsed/>
    <w:qFormat/>
    <w:rsid w:val="0030658D"/>
    <w:pPr>
      <w:keepNext/>
      <w:keepLines/>
      <w:numPr>
        <w:ilvl w:val="1"/>
        <w:numId w:val="1"/>
      </w:numPr>
      <w:spacing w:before="200" w:line="360" w:lineRule="auto"/>
      <w:jc w:val="both"/>
      <w:outlineLvl w:val="1"/>
    </w:pPr>
    <w:rPr>
      <w:rFonts w:ascii="Arial" w:hAnsi="Arial"/>
      <w:b/>
      <w:bCs/>
      <w:sz w:val="28"/>
      <w:szCs w:val="26"/>
      <w:lang w:eastAsia="en-US"/>
    </w:rPr>
  </w:style>
  <w:style w:type="paragraph" w:styleId="Nadpis3">
    <w:name w:val="heading 3"/>
    <w:basedOn w:val="Normln"/>
    <w:next w:val="Normln"/>
    <w:link w:val="Nadpis3Char"/>
    <w:uiPriority w:val="9"/>
    <w:unhideWhenUsed/>
    <w:qFormat/>
    <w:rsid w:val="0030658D"/>
    <w:pPr>
      <w:keepNext/>
      <w:keepLines/>
      <w:numPr>
        <w:ilvl w:val="2"/>
        <w:numId w:val="1"/>
      </w:numPr>
      <w:spacing w:before="200" w:line="360" w:lineRule="auto"/>
      <w:jc w:val="both"/>
      <w:outlineLvl w:val="2"/>
    </w:pPr>
    <w:rPr>
      <w:rFonts w:ascii="Arial" w:hAnsi="Arial"/>
      <w:b/>
      <w:bCs/>
      <w:szCs w:val="22"/>
      <w:lang w:eastAsia="en-US"/>
    </w:rPr>
  </w:style>
  <w:style w:type="paragraph" w:styleId="Nadpis4">
    <w:name w:val="heading 4"/>
    <w:basedOn w:val="Normln"/>
    <w:next w:val="Normln"/>
    <w:link w:val="Nadpis4Char"/>
    <w:uiPriority w:val="9"/>
    <w:unhideWhenUsed/>
    <w:qFormat/>
    <w:rsid w:val="0030658D"/>
    <w:pPr>
      <w:keepNext/>
      <w:keepLines/>
      <w:numPr>
        <w:ilvl w:val="3"/>
        <w:numId w:val="1"/>
      </w:numPr>
      <w:spacing w:before="200" w:line="360" w:lineRule="auto"/>
      <w:jc w:val="both"/>
      <w:outlineLvl w:val="3"/>
    </w:pPr>
    <w:rPr>
      <w:rFonts w:ascii="Cambria" w:hAnsi="Cambria"/>
      <w:b/>
      <w:bCs/>
      <w:i/>
      <w:iCs/>
      <w:color w:val="4F81BD"/>
      <w:szCs w:val="22"/>
      <w:lang w:eastAsia="en-US"/>
    </w:rPr>
  </w:style>
  <w:style w:type="paragraph" w:styleId="Nadpis5">
    <w:name w:val="heading 5"/>
    <w:basedOn w:val="Normln"/>
    <w:next w:val="Normln"/>
    <w:link w:val="Nadpis5Char"/>
    <w:uiPriority w:val="9"/>
    <w:unhideWhenUsed/>
    <w:qFormat/>
    <w:rsid w:val="0030658D"/>
    <w:pPr>
      <w:keepNext/>
      <w:keepLines/>
      <w:numPr>
        <w:ilvl w:val="4"/>
        <w:numId w:val="1"/>
      </w:numPr>
      <w:spacing w:before="200" w:line="360" w:lineRule="auto"/>
      <w:jc w:val="both"/>
      <w:outlineLvl w:val="4"/>
    </w:pPr>
    <w:rPr>
      <w:rFonts w:ascii="Cambria" w:hAnsi="Cambria"/>
      <w:color w:val="243F60"/>
      <w:szCs w:val="22"/>
      <w:lang w:eastAsia="en-US"/>
    </w:rPr>
  </w:style>
  <w:style w:type="paragraph" w:styleId="Nadpis6">
    <w:name w:val="heading 6"/>
    <w:basedOn w:val="Normln"/>
    <w:next w:val="Normln"/>
    <w:link w:val="Nadpis6Char"/>
    <w:uiPriority w:val="9"/>
    <w:unhideWhenUsed/>
    <w:qFormat/>
    <w:rsid w:val="0030658D"/>
    <w:pPr>
      <w:keepNext/>
      <w:keepLines/>
      <w:numPr>
        <w:ilvl w:val="5"/>
        <w:numId w:val="1"/>
      </w:numPr>
      <w:spacing w:before="200" w:line="360" w:lineRule="auto"/>
      <w:jc w:val="both"/>
      <w:outlineLvl w:val="5"/>
    </w:pPr>
    <w:rPr>
      <w:rFonts w:ascii="Cambria" w:hAnsi="Cambria"/>
      <w:i/>
      <w:iCs/>
      <w:color w:val="243F60"/>
      <w:szCs w:val="22"/>
      <w:lang w:eastAsia="en-US"/>
    </w:rPr>
  </w:style>
  <w:style w:type="paragraph" w:styleId="Nadpis7">
    <w:name w:val="heading 7"/>
    <w:basedOn w:val="Normln"/>
    <w:next w:val="Normln"/>
    <w:link w:val="Nadpis7Char"/>
    <w:uiPriority w:val="9"/>
    <w:unhideWhenUsed/>
    <w:qFormat/>
    <w:rsid w:val="0030658D"/>
    <w:pPr>
      <w:keepNext/>
      <w:keepLines/>
      <w:numPr>
        <w:ilvl w:val="6"/>
        <w:numId w:val="1"/>
      </w:numPr>
      <w:spacing w:before="200" w:line="360" w:lineRule="auto"/>
      <w:jc w:val="both"/>
      <w:outlineLvl w:val="6"/>
    </w:pPr>
    <w:rPr>
      <w:rFonts w:ascii="Cambria" w:hAnsi="Cambria"/>
      <w:i/>
      <w:iCs/>
      <w:color w:val="404040"/>
      <w:szCs w:val="22"/>
      <w:lang w:eastAsia="en-US"/>
    </w:rPr>
  </w:style>
  <w:style w:type="paragraph" w:styleId="Nadpis8">
    <w:name w:val="heading 8"/>
    <w:basedOn w:val="Normln"/>
    <w:next w:val="Normln"/>
    <w:link w:val="Nadpis8Char"/>
    <w:uiPriority w:val="9"/>
    <w:unhideWhenUsed/>
    <w:qFormat/>
    <w:rsid w:val="0030658D"/>
    <w:pPr>
      <w:keepNext/>
      <w:keepLines/>
      <w:numPr>
        <w:ilvl w:val="7"/>
        <w:numId w:val="1"/>
      </w:numPr>
      <w:spacing w:before="200" w:line="360" w:lineRule="auto"/>
      <w:jc w:val="both"/>
      <w:outlineLvl w:val="7"/>
    </w:pPr>
    <w:rPr>
      <w:rFonts w:ascii="Cambria" w:hAnsi="Cambria"/>
      <w:color w:val="404040"/>
      <w:sz w:val="20"/>
      <w:szCs w:val="20"/>
      <w:lang w:eastAsia="en-US"/>
    </w:rPr>
  </w:style>
  <w:style w:type="paragraph" w:styleId="Nadpis9">
    <w:name w:val="heading 9"/>
    <w:basedOn w:val="Normln"/>
    <w:next w:val="Normln"/>
    <w:link w:val="Nadpis9Char"/>
    <w:uiPriority w:val="9"/>
    <w:unhideWhenUsed/>
    <w:qFormat/>
    <w:rsid w:val="0030658D"/>
    <w:pPr>
      <w:keepNext/>
      <w:keepLines/>
      <w:numPr>
        <w:ilvl w:val="8"/>
        <w:numId w:val="1"/>
      </w:numPr>
      <w:spacing w:before="200" w:line="360" w:lineRule="auto"/>
      <w:jc w:val="both"/>
      <w:outlineLvl w:val="8"/>
    </w:pPr>
    <w:rPr>
      <w:rFonts w:ascii="Cambria" w:hAnsi="Cambria"/>
      <w:i/>
      <w:iCs/>
      <w:color w:val="404040"/>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658D"/>
    <w:rPr>
      <w:rFonts w:ascii="Arial" w:eastAsia="Times New Roman" w:hAnsi="Arial" w:cs="Times New Roman"/>
      <w:b/>
      <w:bCs/>
      <w:sz w:val="32"/>
      <w:szCs w:val="28"/>
    </w:rPr>
  </w:style>
  <w:style w:type="character" w:customStyle="1" w:styleId="Nadpis2Char">
    <w:name w:val="Nadpis 2 Char"/>
    <w:basedOn w:val="Standardnpsmoodstavce"/>
    <w:link w:val="Nadpis2"/>
    <w:uiPriority w:val="9"/>
    <w:rsid w:val="0030658D"/>
    <w:rPr>
      <w:rFonts w:ascii="Arial" w:eastAsia="Times New Roman" w:hAnsi="Arial" w:cs="Times New Roman"/>
      <w:b/>
      <w:bCs/>
      <w:sz w:val="28"/>
      <w:szCs w:val="26"/>
    </w:rPr>
  </w:style>
  <w:style w:type="character" w:customStyle="1" w:styleId="Nadpis3Char">
    <w:name w:val="Nadpis 3 Char"/>
    <w:basedOn w:val="Standardnpsmoodstavce"/>
    <w:link w:val="Nadpis3"/>
    <w:uiPriority w:val="9"/>
    <w:semiHidden/>
    <w:rsid w:val="0030658D"/>
    <w:rPr>
      <w:rFonts w:ascii="Arial" w:eastAsia="Times New Roman" w:hAnsi="Arial" w:cs="Times New Roman"/>
      <w:b/>
      <w:bCs/>
      <w:sz w:val="24"/>
    </w:rPr>
  </w:style>
  <w:style w:type="character" w:customStyle="1" w:styleId="Nadpis4Char">
    <w:name w:val="Nadpis 4 Char"/>
    <w:basedOn w:val="Standardnpsmoodstavce"/>
    <w:link w:val="Nadpis4"/>
    <w:uiPriority w:val="9"/>
    <w:semiHidden/>
    <w:rsid w:val="0030658D"/>
    <w:rPr>
      <w:rFonts w:ascii="Cambria" w:eastAsia="Times New Roman" w:hAnsi="Cambria" w:cs="Times New Roman"/>
      <w:b/>
      <w:bCs/>
      <w:i/>
      <w:iCs/>
      <w:color w:val="4F81BD"/>
      <w:sz w:val="24"/>
    </w:rPr>
  </w:style>
  <w:style w:type="character" w:customStyle="1" w:styleId="Nadpis5Char">
    <w:name w:val="Nadpis 5 Char"/>
    <w:basedOn w:val="Standardnpsmoodstavce"/>
    <w:link w:val="Nadpis5"/>
    <w:uiPriority w:val="9"/>
    <w:semiHidden/>
    <w:rsid w:val="0030658D"/>
    <w:rPr>
      <w:rFonts w:ascii="Cambria" w:eastAsia="Times New Roman" w:hAnsi="Cambria" w:cs="Times New Roman"/>
      <w:color w:val="243F60"/>
      <w:sz w:val="24"/>
    </w:rPr>
  </w:style>
  <w:style w:type="character" w:customStyle="1" w:styleId="Nadpis6Char">
    <w:name w:val="Nadpis 6 Char"/>
    <w:basedOn w:val="Standardnpsmoodstavce"/>
    <w:link w:val="Nadpis6"/>
    <w:uiPriority w:val="9"/>
    <w:semiHidden/>
    <w:rsid w:val="0030658D"/>
    <w:rPr>
      <w:rFonts w:ascii="Cambria" w:eastAsia="Times New Roman" w:hAnsi="Cambria" w:cs="Times New Roman"/>
      <w:i/>
      <w:iCs/>
      <w:color w:val="243F60"/>
      <w:sz w:val="24"/>
    </w:rPr>
  </w:style>
  <w:style w:type="character" w:customStyle="1" w:styleId="Nadpis7Char">
    <w:name w:val="Nadpis 7 Char"/>
    <w:basedOn w:val="Standardnpsmoodstavce"/>
    <w:link w:val="Nadpis7"/>
    <w:uiPriority w:val="9"/>
    <w:semiHidden/>
    <w:rsid w:val="0030658D"/>
    <w:rPr>
      <w:rFonts w:ascii="Cambria" w:eastAsia="Times New Roman" w:hAnsi="Cambria" w:cs="Times New Roman"/>
      <w:i/>
      <w:iCs/>
      <w:color w:val="404040"/>
      <w:sz w:val="24"/>
    </w:rPr>
  </w:style>
  <w:style w:type="character" w:customStyle="1" w:styleId="Nadpis8Char">
    <w:name w:val="Nadpis 8 Char"/>
    <w:basedOn w:val="Standardnpsmoodstavce"/>
    <w:link w:val="Nadpis8"/>
    <w:uiPriority w:val="9"/>
    <w:semiHidden/>
    <w:rsid w:val="0030658D"/>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semiHidden/>
    <w:rsid w:val="0030658D"/>
    <w:rPr>
      <w:rFonts w:ascii="Cambria" w:eastAsia="Times New Roman" w:hAnsi="Cambria" w:cs="Times New Roman"/>
      <w:i/>
      <w:iCs/>
      <w:color w:val="404040"/>
      <w:sz w:val="20"/>
      <w:szCs w:val="20"/>
    </w:rPr>
  </w:style>
  <w:style w:type="character" w:styleId="Hypertextovodkaz">
    <w:name w:val="Hyperlink"/>
    <w:uiPriority w:val="99"/>
    <w:unhideWhenUsed/>
    <w:rsid w:val="0030658D"/>
    <w:rPr>
      <w:color w:val="0000FF"/>
      <w:u w:val="single"/>
    </w:rPr>
  </w:style>
  <w:style w:type="paragraph" w:styleId="Obsah1">
    <w:name w:val="toc 1"/>
    <w:basedOn w:val="Normln"/>
    <w:next w:val="Normln"/>
    <w:autoRedefine/>
    <w:uiPriority w:val="39"/>
    <w:unhideWhenUsed/>
    <w:rsid w:val="0030658D"/>
    <w:pPr>
      <w:tabs>
        <w:tab w:val="left" w:pos="480"/>
        <w:tab w:val="right" w:leader="dot" w:pos="9061"/>
      </w:tabs>
      <w:spacing w:line="360" w:lineRule="auto"/>
      <w:jc w:val="both"/>
    </w:pPr>
  </w:style>
  <w:style w:type="paragraph" w:styleId="Obsah2">
    <w:name w:val="toc 2"/>
    <w:basedOn w:val="Normln"/>
    <w:next w:val="Normln"/>
    <w:autoRedefine/>
    <w:uiPriority w:val="39"/>
    <w:unhideWhenUsed/>
    <w:rsid w:val="0030658D"/>
    <w:pPr>
      <w:tabs>
        <w:tab w:val="left" w:pos="880"/>
        <w:tab w:val="right" w:leader="dot" w:pos="9061"/>
      </w:tabs>
      <w:spacing w:line="360" w:lineRule="auto"/>
      <w:ind w:left="240"/>
    </w:pPr>
  </w:style>
  <w:style w:type="paragraph" w:styleId="Obsah3">
    <w:name w:val="toc 3"/>
    <w:basedOn w:val="Normln"/>
    <w:next w:val="Normln"/>
    <w:autoRedefine/>
    <w:uiPriority w:val="39"/>
    <w:unhideWhenUsed/>
    <w:rsid w:val="0030658D"/>
    <w:pPr>
      <w:ind w:left="480"/>
    </w:pPr>
  </w:style>
  <w:style w:type="paragraph" w:styleId="Textpoznpodarou">
    <w:name w:val="footnote text"/>
    <w:basedOn w:val="Normln"/>
    <w:link w:val="TextpoznpodarouChar"/>
    <w:uiPriority w:val="99"/>
    <w:unhideWhenUsed/>
    <w:rsid w:val="0030658D"/>
    <w:pPr>
      <w:suppressLineNumbers/>
      <w:suppressAutoHyphens/>
      <w:ind w:left="283" w:hanging="283"/>
    </w:pPr>
    <w:rPr>
      <w:sz w:val="20"/>
      <w:szCs w:val="20"/>
      <w:lang w:eastAsia="ar-SA"/>
    </w:rPr>
  </w:style>
  <w:style w:type="character" w:customStyle="1" w:styleId="TextpoznpodarouChar">
    <w:name w:val="Text pozn. pod čarou Char"/>
    <w:basedOn w:val="Standardnpsmoodstavce"/>
    <w:link w:val="Textpoznpodarou"/>
    <w:uiPriority w:val="99"/>
    <w:rsid w:val="0030658D"/>
    <w:rPr>
      <w:rFonts w:ascii="Times New Roman" w:eastAsia="Times New Roman" w:hAnsi="Times New Roman" w:cs="Times New Roman"/>
      <w:sz w:val="20"/>
      <w:szCs w:val="20"/>
      <w:lang w:eastAsia="ar-SA"/>
    </w:rPr>
  </w:style>
  <w:style w:type="paragraph" w:styleId="Nzev">
    <w:name w:val="Title"/>
    <w:basedOn w:val="Normln"/>
    <w:link w:val="NzevChar"/>
    <w:uiPriority w:val="99"/>
    <w:qFormat/>
    <w:rsid w:val="0030658D"/>
    <w:pPr>
      <w:jc w:val="both"/>
    </w:pPr>
    <w:rPr>
      <w:rFonts w:ascii="Arial" w:hAnsi="Arial"/>
      <w:b/>
      <w:sz w:val="32"/>
    </w:rPr>
  </w:style>
  <w:style w:type="character" w:customStyle="1" w:styleId="NzevChar">
    <w:name w:val="Název Char"/>
    <w:basedOn w:val="Standardnpsmoodstavce"/>
    <w:link w:val="Nzev"/>
    <w:uiPriority w:val="99"/>
    <w:rsid w:val="0030658D"/>
    <w:rPr>
      <w:rFonts w:ascii="Arial" w:eastAsia="Times New Roman" w:hAnsi="Arial" w:cs="Times New Roman"/>
      <w:b/>
      <w:sz w:val="32"/>
      <w:szCs w:val="24"/>
    </w:rPr>
  </w:style>
  <w:style w:type="paragraph" w:customStyle="1" w:styleId="odstavec">
    <w:name w:val="odstavec"/>
    <w:basedOn w:val="Normln"/>
    <w:rsid w:val="0030658D"/>
    <w:pPr>
      <w:spacing w:before="60" w:after="60"/>
      <w:ind w:firstLine="284"/>
      <w:jc w:val="both"/>
    </w:pPr>
    <w:rPr>
      <w:sz w:val="20"/>
      <w:szCs w:val="20"/>
    </w:rPr>
  </w:style>
  <w:style w:type="paragraph" w:customStyle="1" w:styleId="detail-odstavec1">
    <w:name w:val="detail-odstavec1"/>
    <w:basedOn w:val="Normln"/>
    <w:rsid w:val="0030658D"/>
    <w:pPr>
      <w:spacing w:before="150" w:after="150"/>
    </w:pPr>
    <w:rPr>
      <w:rFonts w:eastAsia="Calibri"/>
    </w:rPr>
  </w:style>
  <w:style w:type="paragraph" w:customStyle="1" w:styleId="Default">
    <w:name w:val="Default"/>
    <w:rsid w:val="0030658D"/>
    <w:pPr>
      <w:autoSpaceDE w:val="0"/>
      <w:autoSpaceDN w:val="0"/>
      <w:adjustRightInd w:val="0"/>
      <w:spacing w:after="0" w:line="240" w:lineRule="auto"/>
    </w:pPr>
    <w:rPr>
      <w:rFonts w:ascii="EUAlbertina" w:eastAsia="Times New Roman" w:hAnsi="EUAlbertina" w:cs="EUAlbertina"/>
      <w:color w:val="000000"/>
      <w:sz w:val="24"/>
      <w:szCs w:val="24"/>
      <w:lang w:eastAsia="cs-CZ"/>
    </w:rPr>
  </w:style>
  <w:style w:type="paragraph" w:customStyle="1" w:styleId="1normalnitext">
    <w:name w:val="_1 normalni text"/>
    <w:rsid w:val="0030658D"/>
    <w:pPr>
      <w:spacing w:line="360" w:lineRule="auto"/>
      <w:jc w:val="both"/>
    </w:pPr>
    <w:rPr>
      <w:rFonts w:ascii="Times New Roman" w:eastAsia="Calibri" w:hAnsi="Times New Roman" w:cs="Times New Roman"/>
      <w:sz w:val="24"/>
    </w:rPr>
  </w:style>
  <w:style w:type="paragraph" w:customStyle="1" w:styleId="Nadpisobsahu1">
    <w:name w:val="Nadpis obsahu1"/>
    <w:basedOn w:val="Nadpis1"/>
    <w:next w:val="Normln"/>
    <w:uiPriority w:val="39"/>
    <w:semiHidden/>
    <w:qFormat/>
    <w:rsid w:val="0030658D"/>
    <w:pPr>
      <w:numPr>
        <w:numId w:val="0"/>
      </w:numPr>
      <w:spacing w:line="276" w:lineRule="auto"/>
      <w:jc w:val="left"/>
      <w:outlineLvl w:val="9"/>
    </w:pPr>
    <w:rPr>
      <w:rFonts w:ascii="Cambria" w:hAnsi="Cambria"/>
      <w:color w:val="365F91"/>
      <w:sz w:val="28"/>
      <w:lang w:eastAsia="cs-CZ"/>
    </w:rPr>
  </w:style>
  <w:style w:type="character" w:styleId="Znakapoznpodarou">
    <w:name w:val="footnote reference"/>
    <w:uiPriority w:val="99"/>
    <w:semiHidden/>
    <w:unhideWhenUsed/>
    <w:rsid w:val="0030658D"/>
    <w:rPr>
      <w:rFonts w:ascii="Times New Roman" w:hAnsi="Times New Roman" w:cs="Times New Roman" w:hint="default"/>
      <w:vertAlign w:val="superscript"/>
    </w:rPr>
  </w:style>
  <w:style w:type="paragraph" w:styleId="Zhlav">
    <w:name w:val="header"/>
    <w:basedOn w:val="Normln"/>
    <w:link w:val="ZhlavChar"/>
    <w:uiPriority w:val="99"/>
    <w:semiHidden/>
    <w:unhideWhenUsed/>
    <w:rsid w:val="00C60401"/>
    <w:pPr>
      <w:tabs>
        <w:tab w:val="center" w:pos="4536"/>
        <w:tab w:val="right" w:pos="9072"/>
      </w:tabs>
    </w:pPr>
  </w:style>
  <w:style w:type="character" w:customStyle="1" w:styleId="ZhlavChar">
    <w:name w:val="Záhlaví Char"/>
    <w:basedOn w:val="Standardnpsmoodstavce"/>
    <w:link w:val="Zhlav"/>
    <w:uiPriority w:val="99"/>
    <w:semiHidden/>
    <w:rsid w:val="00C6040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60401"/>
    <w:pPr>
      <w:tabs>
        <w:tab w:val="center" w:pos="4536"/>
        <w:tab w:val="right" w:pos="9072"/>
      </w:tabs>
    </w:pPr>
  </w:style>
  <w:style w:type="character" w:customStyle="1" w:styleId="ZpatChar">
    <w:name w:val="Zápatí Char"/>
    <w:basedOn w:val="Standardnpsmoodstavce"/>
    <w:link w:val="Zpat"/>
    <w:uiPriority w:val="99"/>
    <w:rsid w:val="00C60401"/>
    <w:rPr>
      <w:rFonts w:ascii="Times New Roman" w:eastAsia="Times New Roman" w:hAnsi="Times New Roman" w:cs="Times New Roman"/>
      <w:sz w:val="24"/>
      <w:szCs w:val="24"/>
      <w:lang w:eastAsia="cs-CZ"/>
    </w:rPr>
  </w:style>
  <w:style w:type="character" w:customStyle="1" w:styleId="uvnitrseznam1">
    <w:name w:val="uvnitrseznam1"/>
    <w:rsid w:val="00DB7F9D"/>
    <w:rPr>
      <w:b w:val="0"/>
      <w:bCs w:val="0"/>
      <w:strike w:val="0"/>
      <w:dstrike w:val="0"/>
      <w:sz w:val="17"/>
      <w:szCs w:val="17"/>
      <w:u w:val="none"/>
      <w:effect w:val="none"/>
    </w:rPr>
  </w:style>
  <w:style w:type="paragraph" w:styleId="Odstavecseseznamem">
    <w:name w:val="List Paragraph"/>
    <w:basedOn w:val="Normln"/>
    <w:uiPriority w:val="34"/>
    <w:qFormat/>
    <w:rsid w:val="00ED3161"/>
    <w:pPr>
      <w:ind w:left="720"/>
      <w:contextualSpacing/>
    </w:pPr>
  </w:style>
  <w:style w:type="character" w:styleId="Sledovanodkaz">
    <w:name w:val="FollowedHyperlink"/>
    <w:basedOn w:val="Standardnpsmoodstavce"/>
    <w:uiPriority w:val="99"/>
    <w:semiHidden/>
    <w:unhideWhenUsed/>
    <w:rsid w:val="008866E5"/>
    <w:rPr>
      <w:color w:val="800080" w:themeColor="followedHyperlink"/>
      <w:u w:val="single"/>
    </w:rPr>
  </w:style>
  <w:style w:type="paragraph" w:styleId="Nadpisobsahu">
    <w:name w:val="TOC Heading"/>
    <w:basedOn w:val="Nadpis1"/>
    <w:next w:val="Normln"/>
    <w:uiPriority w:val="39"/>
    <w:semiHidden/>
    <w:unhideWhenUsed/>
    <w:qFormat/>
    <w:rsid w:val="00184090"/>
    <w:pPr>
      <w:numPr>
        <w:numId w:val="0"/>
      </w:numPr>
      <w:spacing w:line="276" w:lineRule="auto"/>
      <w:jc w:val="left"/>
      <w:outlineLvl w:val="9"/>
    </w:pPr>
    <w:rPr>
      <w:rFonts w:asciiTheme="majorHAnsi" w:eastAsiaTheme="majorEastAsia" w:hAnsiTheme="majorHAnsi" w:cstheme="majorBidi"/>
      <w:color w:val="365F91" w:themeColor="accent1" w:themeShade="BF"/>
      <w:sz w:val="28"/>
    </w:rPr>
  </w:style>
  <w:style w:type="paragraph" w:styleId="Textbubliny">
    <w:name w:val="Balloon Text"/>
    <w:basedOn w:val="Normln"/>
    <w:link w:val="TextbublinyChar"/>
    <w:uiPriority w:val="99"/>
    <w:semiHidden/>
    <w:unhideWhenUsed/>
    <w:rsid w:val="00184090"/>
    <w:rPr>
      <w:rFonts w:ascii="Tahoma" w:hAnsi="Tahoma" w:cs="Tahoma"/>
      <w:sz w:val="16"/>
      <w:szCs w:val="16"/>
    </w:rPr>
  </w:style>
  <w:style w:type="character" w:customStyle="1" w:styleId="TextbublinyChar">
    <w:name w:val="Text bubliny Char"/>
    <w:basedOn w:val="Standardnpsmoodstavce"/>
    <w:link w:val="Textbubliny"/>
    <w:uiPriority w:val="99"/>
    <w:semiHidden/>
    <w:rsid w:val="00184090"/>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9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ada.cz/cz/hledate-pomoc-cesk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advokacie.cz/cz/clanky/dohoda-o-vine-a-trestu.html" TargetMode="External"/><Relationship Id="rId17" Type="http://schemas.openxmlformats.org/officeDocument/2006/relationships/hyperlink" Target="http://zpravy.idnes.cz/obeti-trestnych-cinu-budou-mit-vic-prav-nova-pravidla" TargetMode="External"/><Relationship Id="rId2" Type="http://schemas.openxmlformats.org/officeDocument/2006/relationships/numbering" Target="numbering.xml"/><Relationship Id="rId16" Type="http://schemas.openxmlformats.org/officeDocument/2006/relationships/hyperlink" Target="http://zpravy.idnes.cz/nove-jmeno-zustane-az-do-smrti-planu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kb.cz/pomocobetem/svedek-trestneho-cinu/system-ochrany-oznamovatele-svedka-a-%20poskozeneho-v-trestnim-rizeni" TargetMode="External"/><Relationship Id="rId5" Type="http://schemas.openxmlformats.org/officeDocument/2006/relationships/settings" Target="settings.xml"/><Relationship Id="rId15" Type="http://schemas.openxmlformats.org/officeDocument/2006/relationships/hyperlink" Target="http://www.novinky.cz/krimi/294008-obvineny-se-s-zalobcem-dohodl-na-trestu-soud-trval-20-minut.html" TargetMode="External"/><Relationship Id="rId10" Type="http://schemas.openxmlformats.org/officeDocument/2006/relationships/hyperlink" Target="http://www.mvcr.cz/soubor/zakon-o-obetech-trestnych-cinu-rvpp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sops.cz/download/files/gender/8%20gender-a-pravo.pdf" TargetMode="External"/><Relationship Id="rId14" Type="http://schemas.openxmlformats.org/officeDocument/2006/relationships/hyperlink" Target="http://www.tyden.cz/rubriky/domaci/pospisil-dohoda-o-vine-atrest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kb.cz/pomoc-obetem/svedek-trestneho-cinu/system-ochranyoznamovatele-svedka-a-poskozeneho-v-trestnim-rizeni" TargetMode="External"/><Relationship Id="rId13" Type="http://schemas.openxmlformats.org/officeDocument/2006/relationships/hyperlink" Target="http://zpravy.idnes.cz/obeti-trestnych-cinu-budou" TargetMode="External"/><Relationship Id="rId3" Type="http://schemas.openxmlformats.org/officeDocument/2006/relationships/hyperlink" Target="http://www.tyden.cz/rubriky/domaci/pospisil-dohoda-o-vine-atrestu" TargetMode="External"/><Relationship Id="rId7" Type="http://schemas.openxmlformats.org/officeDocument/2006/relationships/hyperlink" Target="http://www.bkb.cz/pomoc-obetem/svedek-trestneho-cinu/system-ochranyoznamovatele-svedka-a-poskozeneho-v-trestnim-rizeni" TargetMode="External"/><Relationship Id="rId12" Type="http://schemas.openxmlformats.org/officeDocument/2006/relationships/hyperlink" Target="http://zpravy.idnes.cz/nove-jmeno-zustane-az-do-smrti-planuje" TargetMode="External"/><Relationship Id="rId2" Type="http://schemas.openxmlformats.org/officeDocument/2006/relationships/hyperlink" Target="http://www.in-ius.cz/o-nas" TargetMode="External"/><Relationship Id="rId1" Type="http://schemas.openxmlformats.org/officeDocument/2006/relationships/hyperlink" Target="http://www.osops.cz/download/files/gender/8%20gender-a-pravo.pdf" TargetMode="External"/><Relationship Id="rId6" Type="http://schemas.openxmlformats.org/officeDocument/2006/relationships/hyperlink" Target="http://www.novinky.cz/krimi/294008-obvineny-se-s-zalobcem-dohodl-na-trestu-soud-trval-20-minut.html" TargetMode="External"/><Relationship Id="rId11" Type="http://schemas.openxmlformats.org/officeDocument/2006/relationships/hyperlink" Target="http://zpravy.idnes.cz/nove-jmeno-zustane-az-do-smrti-planuje" TargetMode="External"/><Relationship Id="rId5" Type="http://schemas.openxmlformats.org/officeDocument/2006/relationships/hyperlink" Target="http://www.tyden.cz/rubriky/domaci/pospisil-dohoda-o-vine-atrestu" TargetMode="External"/><Relationship Id="rId10" Type="http://schemas.openxmlformats.org/officeDocument/2006/relationships/hyperlink" Target="http://www.bkb.cz/pomoc-obetem/svedek-trestneho-cinu/system-ochrany-oznamovatele-svedka-a-poskozeneho-v-trestnim-rizeni" TargetMode="External"/><Relationship Id="rId4" Type="http://schemas.openxmlformats.org/officeDocument/2006/relationships/hyperlink" Target="http://www.e-advokacie.cz/cz/clanky/dohoda-o-vine-a-trestu.html" TargetMode="External"/><Relationship Id="rId9" Type="http://schemas.openxmlformats.org/officeDocument/2006/relationships/hyperlink" Target="http://www.bkb.cz/pomoc-obetem/svedek-trestneho-cinu/system-ochranyoznamovatele-svedka-a-poskozeneho-v-trestnim-rizeni" TargetMode="External"/><Relationship Id="rId14" Type="http://schemas.openxmlformats.org/officeDocument/2006/relationships/hyperlink" Target="http://www.mvcr.cz/soubor/zakon-o-obetech-trestnych-cinu-rvpp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C6258-0A3D-4189-BEDD-462F119F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18054</Words>
  <Characters>106521</Characters>
  <Application>Microsoft Office Word</Application>
  <DocSecurity>0</DocSecurity>
  <Lines>887</Lines>
  <Paragraphs>248</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124327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Sáša</dc:creator>
  <cp:lastModifiedBy>Skacelikova Lenka</cp:lastModifiedBy>
  <cp:revision>2</cp:revision>
  <dcterms:created xsi:type="dcterms:W3CDTF">2013-05-09T06:59:00Z</dcterms:created>
  <dcterms:modified xsi:type="dcterms:W3CDTF">2013-05-09T06:59:00Z</dcterms:modified>
</cp:coreProperties>
</file>