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AF" w:rsidRPr="001805D8" w:rsidRDefault="00692EAF" w:rsidP="00692EAF">
      <w:pPr>
        <w:rPr>
          <w:rFonts w:ascii="Times New Roman" w:hAnsi="Times New Roman"/>
          <w:sz w:val="24"/>
          <w:szCs w:val="24"/>
        </w:rPr>
      </w:pPr>
    </w:p>
    <w:p w:rsidR="00692EAF" w:rsidRPr="00753E02" w:rsidRDefault="00692EAF" w:rsidP="00692EAF">
      <w:pPr>
        <w:spacing w:line="360" w:lineRule="auto"/>
        <w:jc w:val="center"/>
        <w:rPr>
          <w:rFonts w:ascii="Times New Roman" w:hAnsi="Times New Roman"/>
          <w:caps/>
          <w:sz w:val="28"/>
        </w:rPr>
      </w:pPr>
      <w:r w:rsidRPr="00753E02">
        <w:rPr>
          <w:rFonts w:ascii="Times New Roman" w:hAnsi="Times New Roman"/>
          <w:caps/>
          <w:sz w:val="28"/>
        </w:rPr>
        <w:t>Univerzita Palackého v Olomouci</w:t>
      </w:r>
    </w:p>
    <w:p w:rsidR="00692EAF" w:rsidRPr="00753E02" w:rsidRDefault="00692EAF" w:rsidP="00692EAF">
      <w:pPr>
        <w:spacing w:after="60"/>
        <w:jc w:val="center"/>
        <w:rPr>
          <w:rFonts w:ascii="Times New Roman" w:hAnsi="Times New Roman"/>
          <w:caps/>
          <w:sz w:val="24"/>
          <w:szCs w:val="24"/>
        </w:rPr>
      </w:pPr>
      <w:r w:rsidRPr="00753E02">
        <w:rPr>
          <w:rFonts w:ascii="Times New Roman" w:hAnsi="Times New Roman"/>
          <w:caps/>
          <w:sz w:val="24"/>
          <w:szCs w:val="24"/>
        </w:rPr>
        <w:t>fakulta zdravotnických věd</w:t>
      </w:r>
    </w:p>
    <w:p w:rsidR="00692EAF" w:rsidRPr="00753E02" w:rsidRDefault="00692EAF" w:rsidP="00692EAF">
      <w:pPr>
        <w:pStyle w:val="Nadpis9"/>
        <w:spacing w:after="60"/>
        <w:jc w:val="center"/>
        <w:rPr>
          <w:b w:val="0"/>
        </w:rPr>
      </w:pPr>
      <w:r w:rsidRPr="00753E02">
        <w:rPr>
          <w:b w:val="0"/>
        </w:rPr>
        <w:t>Ústav ošetřovatelství</w:t>
      </w:r>
    </w:p>
    <w:p w:rsidR="00692EAF" w:rsidRPr="00753E02" w:rsidRDefault="00692EAF" w:rsidP="00692EAF">
      <w:pPr>
        <w:rPr>
          <w:rFonts w:ascii="Times New Roman" w:hAnsi="Times New Roman"/>
        </w:rPr>
      </w:pPr>
    </w:p>
    <w:p w:rsidR="00692EAF" w:rsidRPr="00753E02" w:rsidRDefault="00692EAF" w:rsidP="00692EAF">
      <w:pPr>
        <w:rPr>
          <w:rFonts w:ascii="Times New Roman" w:hAnsi="Times New Roman"/>
        </w:rPr>
      </w:pPr>
    </w:p>
    <w:p w:rsidR="00692EAF" w:rsidRPr="00753E02" w:rsidRDefault="00692EAF" w:rsidP="00692EAF">
      <w:pPr>
        <w:rPr>
          <w:rFonts w:ascii="Times New Roman" w:hAnsi="Times New Roman"/>
        </w:rPr>
      </w:pPr>
    </w:p>
    <w:p w:rsidR="00692EAF" w:rsidRPr="00753E02" w:rsidRDefault="00692EAF" w:rsidP="00692EAF">
      <w:pPr>
        <w:pStyle w:val="Zpat"/>
        <w:tabs>
          <w:tab w:val="clear" w:pos="4536"/>
          <w:tab w:val="clear" w:pos="9072"/>
        </w:tabs>
      </w:pPr>
    </w:p>
    <w:p w:rsidR="00692EAF" w:rsidRPr="00753E02" w:rsidRDefault="00692EAF" w:rsidP="00692EAF">
      <w:pPr>
        <w:rPr>
          <w:rFonts w:ascii="Times New Roman" w:hAnsi="Times New Roman"/>
        </w:rPr>
      </w:pPr>
    </w:p>
    <w:p w:rsidR="00692EAF" w:rsidRPr="00753E02" w:rsidRDefault="00692EAF" w:rsidP="00692EAF">
      <w:pPr>
        <w:rPr>
          <w:rFonts w:ascii="Times New Roman" w:hAnsi="Times New Roman"/>
        </w:rPr>
      </w:pPr>
    </w:p>
    <w:p w:rsidR="00692EAF" w:rsidRPr="00753E02" w:rsidRDefault="00692EAF" w:rsidP="00692EAF">
      <w:pPr>
        <w:jc w:val="center"/>
        <w:rPr>
          <w:rFonts w:ascii="Times New Roman" w:hAnsi="Times New Roman"/>
          <w:sz w:val="28"/>
        </w:rPr>
      </w:pPr>
      <w:r w:rsidRPr="00753E02">
        <w:rPr>
          <w:rFonts w:ascii="Times New Roman" w:hAnsi="Times New Roman"/>
          <w:sz w:val="28"/>
        </w:rPr>
        <w:t>Jana Pechancová</w:t>
      </w:r>
    </w:p>
    <w:p w:rsidR="00692EAF" w:rsidRPr="00753E02" w:rsidRDefault="00692EAF" w:rsidP="00692EAF">
      <w:pPr>
        <w:pStyle w:val="Zpat"/>
        <w:tabs>
          <w:tab w:val="clear" w:pos="4536"/>
          <w:tab w:val="clear" w:pos="9072"/>
        </w:tabs>
      </w:pPr>
    </w:p>
    <w:p w:rsidR="00692EAF" w:rsidRPr="00753E02" w:rsidRDefault="00692EAF" w:rsidP="00692EAF">
      <w:pPr>
        <w:pStyle w:val="Zkladntext"/>
      </w:pPr>
    </w:p>
    <w:p w:rsidR="00692EAF" w:rsidRPr="00753E02" w:rsidRDefault="00692EAF" w:rsidP="00692EAF">
      <w:pPr>
        <w:pStyle w:val="Zkladntext"/>
      </w:pPr>
    </w:p>
    <w:p w:rsidR="00692EAF" w:rsidRPr="00753E02" w:rsidRDefault="00692EAF" w:rsidP="00692EAF">
      <w:pPr>
        <w:pStyle w:val="Zkladntext"/>
      </w:pPr>
    </w:p>
    <w:p w:rsidR="00692EAF" w:rsidRPr="00753E02" w:rsidRDefault="00692EAF" w:rsidP="00692EAF">
      <w:pPr>
        <w:pStyle w:val="Zkladntext"/>
      </w:pPr>
    </w:p>
    <w:p w:rsidR="00692EAF" w:rsidRPr="00753E02" w:rsidRDefault="00692EAF" w:rsidP="00692EAF">
      <w:pPr>
        <w:pStyle w:val="Zkladntext"/>
      </w:pPr>
    </w:p>
    <w:p w:rsidR="00692EAF" w:rsidRPr="00753E02" w:rsidRDefault="00E27D37" w:rsidP="00692EAF">
      <w:pPr>
        <w:jc w:val="center"/>
        <w:rPr>
          <w:rFonts w:ascii="Times New Roman" w:hAnsi="Times New Roman"/>
          <w:b/>
          <w:sz w:val="32"/>
        </w:rPr>
      </w:pPr>
      <w:r w:rsidRPr="00753E02">
        <w:rPr>
          <w:rFonts w:ascii="Times New Roman" w:hAnsi="Times New Roman"/>
          <w:b/>
          <w:sz w:val="32"/>
        </w:rPr>
        <w:t>Prevence dekubitů u imobilních hospitalizovaných pacientů</w:t>
      </w:r>
    </w:p>
    <w:p w:rsidR="00692EAF" w:rsidRPr="00753E02" w:rsidRDefault="00692EAF" w:rsidP="00692EAF">
      <w:pPr>
        <w:pStyle w:val="Zpat"/>
        <w:tabs>
          <w:tab w:val="clear" w:pos="4536"/>
          <w:tab w:val="clear" w:pos="9072"/>
        </w:tabs>
      </w:pPr>
    </w:p>
    <w:p w:rsidR="00692EAF" w:rsidRPr="00753E02" w:rsidRDefault="00692EAF" w:rsidP="00692EAF">
      <w:pPr>
        <w:jc w:val="center"/>
        <w:rPr>
          <w:rFonts w:ascii="Times New Roman" w:hAnsi="Times New Roman"/>
        </w:rPr>
      </w:pPr>
      <w:r w:rsidRPr="00753E02">
        <w:rPr>
          <w:rFonts w:ascii="Times New Roman" w:hAnsi="Times New Roman"/>
        </w:rPr>
        <w:t>Bakalářská práce</w:t>
      </w:r>
    </w:p>
    <w:p w:rsidR="00692EAF" w:rsidRPr="00753E02" w:rsidRDefault="00692EAF" w:rsidP="00692EAF">
      <w:pPr>
        <w:rPr>
          <w:rFonts w:ascii="Times New Roman" w:hAnsi="Times New Roman"/>
        </w:rPr>
      </w:pPr>
    </w:p>
    <w:p w:rsidR="00692EAF" w:rsidRPr="00753E02" w:rsidRDefault="00692EAF" w:rsidP="00692EAF">
      <w:pPr>
        <w:pStyle w:val="Zpat"/>
        <w:tabs>
          <w:tab w:val="clear" w:pos="4536"/>
          <w:tab w:val="clear" w:pos="9072"/>
        </w:tabs>
      </w:pPr>
    </w:p>
    <w:p w:rsidR="00692EAF" w:rsidRPr="00753E02" w:rsidRDefault="00692EAF" w:rsidP="00692EAF">
      <w:pPr>
        <w:rPr>
          <w:rFonts w:ascii="Times New Roman" w:hAnsi="Times New Roman"/>
        </w:rPr>
      </w:pPr>
    </w:p>
    <w:p w:rsidR="00692EAF" w:rsidRPr="00753E02" w:rsidRDefault="00692EAF" w:rsidP="00692EAF">
      <w:pPr>
        <w:pStyle w:val="Zpat"/>
        <w:tabs>
          <w:tab w:val="clear" w:pos="4536"/>
          <w:tab w:val="clear" w:pos="9072"/>
        </w:tabs>
      </w:pPr>
    </w:p>
    <w:p w:rsidR="00692EAF" w:rsidRPr="00753E02" w:rsidRDefault="00692EAF" w:rsidP="00692EAF">
      <w:pPr>
        <w:jc w:val="center"/>
        <w:rPr>
          <w:rFonts w:ascii="Times New Roman" w:hAnsi="Times New Roman"/>
          <w:sz w:val="24"/>
          <w:szCs w:val="24"/>
        </w:rPr>
      </w:pPr>
      <w:r w:rsidRPr="00753E02">
        <w:rPr>
          <w:rFonts w:ascii="Times New Roman" w:hAnsi="Times New Roman"/>
          <w:sz w:val="24"/>
          <w:szCs w:val="24"/>
        </w:rPr>
        <w:t>Vedoucí práce: Mgr. Hana Pokorná</w:t>
      </w:r>
    </w:p>
    <w:p w:rsidR="00692EAF" w:rsidRPr="00753E02" w:rsidRDefault="00692EAF" w:rsidP="00692EAF">
      <w:pPr>
        <w:rPr>
          <w:rFonts w:ascii="Times New Roman" w:hAnsi="Times New Roman"/>
        </w:rPr>
      </w:pPr>
    </w:p>
    <w:p w:rsidR="00692EAF" w:rsidRPr="00753E02" w:rsidRDefault="00692EAF" w:rsidP="00692EAF">
      <w:pPr>
        <w:rPr>
          <w:rFonts w:ascii="Times New Roman" w:hAnsi="Times New Roman"/>
        </w:rPr>
      </w:pPr>
    </w:p>
    <w:p w:rsidR="00692EAF" w:rsidRPr="00753E02" w:rsidRDefault="00692EAF" w:rsidP="00692EAF">
      <w:pPr>
        <w:rPr>
          <w:rFonts w:ascii="Times New Roman" w:hAnsi="Times New Roman"/>
        </w:rPr>
      </w:pPr>
    </w:p>
    <w:p w:rsidR="00692EAF" w:rsidRPr="00753E02" w:rsidRDefault="00692EAF" w:rsidP="00692EAF">
      <w:pPr>
        <w:rPr>
          <w:rFonts w:ascii="Times New Roman" w:hAnsi="Times New Roman"/>
        </w:rPr>
      </w:pPr>
    </w:p>
    <w:p w:rsidR="00692EAF" w:rsidRDefault="00692EAF" w:rsidP="00692EAF">
      <w:pPr>
        <w:jc w:val="center"/>
        <w:rPr>
          <w:rFonts w:ascii="Times New Roman" w:hAnsi="Times New Roman"/>
          <w:sz w:val="24"/>
          <w:szCs w:val="24"/>
        </w:rPr>
      </w:pPr>
      <w:r w:rsidRPr="00753E02">
        <w:rPr>
          <w:rFonts w:ascii="Times New Roman" w:hAnsi="Times New Roman"/>
          <w:sz w:val="24"/>
          <w:szCs w:val="24"/>
        </w:rPr>
        <w:t>Olomouc 2014</w:t>
      </w:r>
    </w:p>
    <w:p w:rsidR="007D338B" w:rsidRPr="00692EAF" w:rsidRDefault="007D338B" w:rsidP="00692EAF">
      <w:pPr>
        <w:jc w:val="center"/>
        <w:rPr>
          <w:rFonts w:ascii="Times New Roman" w:hAnsi="Times New Roman"/>
          <w:sz w:val="24"/>
          <w:szCs w:val="24"/>
        </w:rPr>
      </w:pPr>
    </w:p>
    <w:p w:rsidR="00753E02" w:rsidRDefault="00753E02" w:rsidP="00006B13">
      <w:pPr>
        <w:spacing w:line="360" w:lineRule="auto"/>
        <w:rPr>
          <w:rFonts w:ascii="Times New Roman" w:hAnsi="Times New Roman"/>
          <w:b/>
          <w:spacing w:val="20"/>
          <w:sz w:val="24"/>
          <w:szCs w:val="24"/>
        </w:rPr>
      </w:pPr>
    </w:p>
    <w:p w:rsidR="00692EAF" w:rsidRPr="00006B13" w:rsidRDefault="00DA1E99" w:rsidP="00006B13">
      <w:pPr>
        <w:spacing w:line="360" w:lineRule="auto"/>
        <w:rPr>
          <w:rFonts w:ascii="Times New Roman" w:hAnsi="Times New Roman"/>
          <w:b/>
          <w:spacing w:val="20"/>
          <w:sz w:val="24"/>
          <w:szCs w:val="24"/>
        </w:rPr>
      </w:pPr>
      <w:r w:rsidRPr="00006B13">
        <w:rPr>
          <w:rFonts w:ascii="Times New Roman" w:hAnsi="Times New Roman"/>
          <w:b/>
          <w:spacing w:val="20"/>
          <w:sz w:val="24"/>
          <w:szCs w:val="24"/>
        </w:rPr>
        <w:lastRenderedPageBreak/>
        <w:t>ANOTACE BAKALÁŘSKÉ PRÁCE</w:t>
      </w:r>
    </w:p>
    <w:p w:rsidR="00D43166" w:rsidRDefault="00D43166" w:rsidP="00006B13">
      <w:pPr>
        <w:spacing w:line="360" w:lineRule="auto"/>
        <w:rPr>
          <w:rFonts w:ascii="Times New Roman" w:hAnsi="Times New Roman"/>
          <w:b/>
          <w:spacing w:val="20"/>
          <w:sz w:val="24"/>
          <w:szCs w:val="24"/>
        </w:rPr>
      </w:pPr>
    </w:p>
    <w:p w:rsidR="00006B13" w:rsidRDefault="00DA1E99" w:rsidP="00753E02">
      <w:pPr>
        <w:spacing w:after="240" w:line="360" w:lineRule="auto"/>
        <w:rPr>
          <w:rFonts w:ascii="Times New Roman" w:hAnsi="Times New Roman"/>
          <w:b/>
          <w:spacing w:val="20"/>
          <w:sz w:val="24"/>
          <w:szCs w:val="24"/>
        </w:rPr>
      </w:pPr>
      <w:r w:rsidRPr="00006B13">
        <w:rPr>
          <w:rFonts w:ascii="Times New Roman" w:hAnsi="Times New Roman"/>
          <w:b/>
          <w:spacing w:val="20"/>
          <w:sz w:val="24"/>
          <w:szCs w:val="24"/>
        </w:rPr>
        <w:t>Název práce v ČJ:</w:t>
      </w:r>
      <w:r w:rsidR="007D338B" w:rsidRPr="00006B13">
        <w:rPr>
          <w:rFonts w:ascii="Times New Roman" w:hAnsi="Times New Roman"/>
          <w:b/>
          <w:spacing w:val="20"/>
          <w:sz w:val="24"/>
          <w:szCs w:val="24"/>
        </w:rPr>
        <w:t xml:space="preserve"> </w:t>
      </w:r>
    </w:p>
    <w:p w:rsidR="00DA1E99" w:rsidRPr="00006B13" w:rsidRDefault="007D338B" w:rsidP="00006B13">
      <w:pPr>
        <w:spacing w:line="360" w:lineRule="auto"/>
        <w:rPr>
          <w:rFonts w:ascii="Times New Roman" w:hAnsi="Times New Roman"/>
          <w:spacing w:val="20"/>
          <w:sz w:val="24"/>
          <w:szCs w:val="24"/>
        </w:rPr>
      </w:pPr>
      <w:r w:rsidRPr="00006B13">
        <w:rPr>
          <w:rFonts w:ascii="Times New Roman" w:hAnsi="Times New Roman"/>
          <w:spacing w:val="20"/>
          <w:sz w:val="24"/>
          <w:szCs w:val="24"/>
        </w:rPr>
        <w:t>Prevence dekubitů u imobilních hospitalizovaných pacientů</w:t>
      </w:r>
    </w:p>
    <w:p w:rsidR="00006B13" w:rsidRDefault="00DA1E99" w:rsidP="00753E02">
      <w:pPr>
        <w:spacing w:after="240" w:line="360" w:lineRule="auto"/>
        <w:rPr>
          <w:rFonts w:ascii="Times New Roman" w:hAnsi="Times New Roman"/>
          <w:b/>
          <w:spacing w:val="20"/>
          <w:sz w:val="24"/>
          <w:szCs w:val="24"/>
        </w:rPr>
      </w:pPr>
      <w:r w:rsidRPr="00006B13">
        <w:rPr>
          <w:rFonts w:ascii="Times New Roman" w:hAnsi="Times New Roman"/>
          <w:b/>
          <w:spacing w:val="20"/>
          <w:sz w:val="24"/>
          <w:szCs w:val="24"/>
        </w:rPr>
        <w:t xml:space="preserve">Název </w:t>
      </w:r>
      <w:proofErr w:type="gramStart"/>
      <w:r w:rsidRPr="00006B13">
        <w:rPr>
          <w:rFonts w:ascii="Times New Roman" w:hAnsi="Times New Roman"/>
          <w:b/>
          <w:spacing w:val="20"/>
          <w:sz w:val="24"/>
          <w:szCs w:val="24"/>
        </w:rPr>
        <w:t>práce v AJ</w:t>
      </w:r>
      <w:proofErr w:type="gramEnd"/>
      <w:r w:rsidRPr="00006B13">
        <w:rPr>
          <w:rFonts w:ascii="Times New Roman" w:hAnsi="Times New Roman"/>
          <w:b/>
          <w:spacing w:val="20"/>
          <w:sz w:val="24"/>
          <w:szCs w:val="24"/>
        </w:rPr>
        <w:t>:</w:t>
      </w:r>
      <w:r w:rsidR="00220BF9" w:rsidRPr="00006B13">
        <w:rPr>
          <w:rFonts w:ascii="Times New Roman" w:hAnsi="Times New Roman"/>
          <w:b/>
          <w:spacing w:val="20"/>
          <w:sz w:val="24"/>
          <w:szCs w:val="24"/>
        </w:rPr>
        <w:t xml:space="preserve"> </w:t>
      </w:r>
    </w:p>
    <w:p w:rsidR="00DA1E99" w:rsidRPr="00006B13" w:rsidRDefault="00220BF9" w:rsidP="00006B13">
      <w:pPr>
        <w:spacing w:line="360" w:lineRule="auto"/>
        <w:rPr>
          <w:rFonts w:ascii="Times New Roman" w:hAnsi="Times New Roman"/>
          <w:b/>
          <w:spacing w:val="20"/>
          <w:sz w:val="24"/>
          <w:szCs w:val="24"/>
        </w:rPr>
      </w:pPr>
      <w:r w:rsidRPr="00006B13">
        <w:rPr>
          <w:rFonts w:ascii="Times New Roman" w:hAnsi="Times New Roman"/>
          <w:spacing w:val="20"/>
          <w:sz w:val="24"/>
          <w:szCs w:val="24"/>
        </w:rPr>
        <w:t>Prevention of pressure ulcers in immobile</w:t>
      </w:r>
      <w:r w:rsidR="000308B7" w:rsidRPr="00006B13">
        <w:rPr>
          <w:rFonts w:ascii="Times New Roman" w:hAnsi="Times New Roman"/>
          <w:spacing w:val="20"/>
          <w:sz w:val="24"/>
          <w:szCs w:val="24"/>
        </w:rPr>
        <w:t xml:space="preserve"> </w:t>
      </w:r>
      <w:r w:rsidR="004B0BF4" w:rsidRPr="00006B13">
        <w:rPr>
          <w:rFonts w:ascii="Times New Roman" w:hAnsi="Times New Roman"/>
          <w:spacing w:val="20"/>
          <w:sz w:val="24"/>
          <w:szCs w:val="24"/>
        </w:rPr>
        <w:t>patiens hospitalized</w:t>
      </w:r>
    </w:p>
    <w:p w:rsidR="00DA1E99" w:rsidRPr="00006B13" w:rsidRDefault="00DA1E99" w:rsidP="00006B13">
      <w:pPr>
        <w:spacing w:line="360" w:lineRule="auto"/>
        <w:rPr>
          <w:rFonts w:ascii="Times New Roman" w:hAnsi="Times New Roman"/>
          <w:spacing w:val="20"/>
          <w:sz w:val="24"/>
          <w:szCs w:val="24"/>
        </w:rPr>
      </w:pPr>
      <w:r w:rsidRPr="00006B13">
        <w:rPr>
          <w:rFonts w:ascii="Times New Roman" w:hAnsi="Times New Roman"/>
          <w:b/>
          <w:spacing w:val="20"/>
          <w:sz w:val="24"/>
          <w:szCs w:val="24"/>
        </w:rPr>
        <w:t>Datum zadání:</w:t>
      </w:r>
      <w:r w:rsidR="001805D8" w:rsidRPr="00006B13">
        <w:rPr>
          <w:rFonts w:ascii="Times New Roman" w:hAnsi="Times New Roman"/>
          <w:b/>
          <w:spacing w:val="20"/>
          <w:sz w:val="24"/>
          <w:szCs w:val="24"/>
        </w:rPr>
        <w:t xml:space="preserve"> </w:t>
      </w:r>
      <w:r w:rsidR="000E6E98" w:rsidRPr="00006B13">
        <w:rPr>
          <w:rFonts w:ascii="Times New Roman" w:hAnsi="Times New Roman"/>
          <w:spacing w:val="20"/>
          <w:sz w:val="24"/>
          <w:szCs w:val="24"/>
        </w:rPr>
        <w:t>2013-08</w:t>
      </w:r>
      <w:r w:rsidR="00355220">
        <w:rPr>
          <w:rFonts w:ascii="Times New Roman" w:hAnsi="Times New Roman"/>
          <w:spacing w:val="20"/>
          <w:sz w:val="24"/>
          <w:szCs w:val="24"/>
        </w:rPr>
        <w:t>-09</w:t>
      </w:r>
    </w:p>
    <w:p w:rsidR="00DA1E99" w:rsidRPr="00006B13" w:rsidRDefault="00DA1E99" w:rsidP="00006B13">
      <w:pPr>
        <w:spacing w:line="360" w:lineRule="auto"/>
        <w:rPr>
          <w:rFonts w:ascii="Times New Roman" w:hAnsi="Times New Roman"/>
          <w:spacing w:val="20"/>
          <w:sz w:val="24"/>
          <w:szCs w:val="24"/>
        </w:rPr>
      </w:pPr>
      <w:r w:rsidRPr="00006B13">
        <w:rPr>
          <w:rFonts w:ascii="Times New Roman" w:hAnsi="Times New Roman"/>
          <w:b/>
          <w:spacing w:val="20"/>
          <w:sz w:val="24"/>
          <w:szCs w:val="24"/>
        </w:rPr>
        <w:t>Datum odevzdání:</w:t>
      </w:r>
      <w:r w:rsidR="001805D8" w:rsidRPr="00006B13">
        <w:rPr>
          <w:rFonts w:ascii="Times New Roman" w:hAnsi="Times New Roman"/>
          <w:b/>
          <w:spacing w:val="20"/>
          <w:sz w:val="24"/>
          <w:szCs w:val="24"/>
        </w:rPr>
        <w:t xml:space="preserve"> </w:t>
      </w:r>
      <w:r w:rsidR="001805D8" w:rsidRPr="00006B13">
        <w:rPr>
          <w:rFonts w:ascii="Times New Roman" w:hAnsi="Times New Roman"/>
          <w:spacing w:val="20"/>
          <w:sz w:val="24"/>
          <w:szCs w:val="24"/>
        </w:rPr>
        <w:t>2014-04-30</w:t>
      </w:r>
    </w:p>
    <w:p w:rsidR="00DA1E99" w:rsidRPr="00006B13" w:rsidRDefault="00DA1E99" w:rsidP="00006B13">
      <w:pPr>
        <w:spacing w:line="360" w:lineRule="auto"/>
        <w:rPr>
          <w:rFonts w:ascii="Times New Roman" w:hAnsi="Times New Roman"/>
          <w:spacing w:val="20"/>
          <w:sz w:val="24"/>
          <w:szCs w:val="24"/>
        </w:rPr>
      </w:pPr>
      <w:r w:rsidRPr="00006B13">
        <w:rPr>
          <w:rFonts w:ascii="Times New Roman" w:hAnsi="Times New Roman"/>
          <w:b/>
          <w:spacing w:val="20"/>
          <w:sz w:val="24"/>
          <w:szCs w:val="24"/>
        </w:rPr>
        <w:t xml:space="preserve">Vysoká škola, fakulta, ústav: </w:t>
      </w:r>
      <w:r w:rsidRPr="00006B13">
        <w:rPr>
          <w:rFonts w:ascii="Times New Roman" w:hAnsi="Times New Roman"/>
          <w:spacing w:val="20"/>
          <w:sz w:val="24"/>
          <w:szCs w:val="24"/>
        </w:rPr>
        <w:t>Univerzita Palackého v Olomouci</w:t>
      </w:r>
    </w:p>
    <w:p w:rsidR="00DA1E99" w:rsidRPr="00006B13" w:rsidRDefault="00DA1E99" w:rsidP="00006B13">
      <w:pPr>
        <w:spacing w:line="360" w:lineRule="auto"/>
        <w:rPr>
          <w:rFonts w:ascii="Times New Roman" w:hAnsi="Times New Roman"/>
          <w:spacing w:val="20"/>
          <w:sz w:val="24"/>
          <w:szCs w:val="24"/>
        </w:rPr>
      </w:pPr>
      <w:r w:rsidRPr="00006B13">
        <w:rPr>
          <w:rFonts w:ascii="Times New Roman" w:hAnsi="Times New Roman"/>
          <w:spacing w:val="20"/>
          <w:sz w:val="24"/>
          <w:szCs w:val="24"/>
        </w:rPr>
        <w:t xml:space="preserve">                    </w:t>
      </w:r>
      <w:r w:rsidR="00006B13">
        <w:rPr>
          <w:rFonts w:ascii="Times New Roman" w:hAnsi="Times New Roman"/>
          <w:spacing w:val="20"/>
          <w:sz w:val="24"/>
          <w:szCs w:val="24"/>
        </w:rPr>
        <w:t xml:space="preserve">                          </w:t>
      </w:r>
      <w:r w:rsidRPr="00006B13">
        <w:rPr>
          <w:rFonts w:ascii="Times New Roman" w:hAnsi="Times New Roman"/>
          <w:spacing w:val="20"/>
          <w:sz w:val="24"/>
          <w:szCs w:val="24"/>
        </w:rPr>
        <w:t>Fakulta zdravotnických věd</w:t>
      </w:r>
    </w:p>
    <w:p w:rsidR="00DA1E99" w:rsidRPr="00006B13" w:rsidRDefault="00DA1E99" w:rsidP="00006B13">
      <w:pPr>
        <w:spacing w:line="360" w:lineRule="auto"/>
        <w:rPr>
          <w:rFonts w:ascii="Times New Roman" w:hAnsi="Times New Roman"/>
          <w:b/>
          <w:spacing w:val="20"/>
          <w:sz w:val="24"/>
          <w:szCs w:val="24"/>
        </w:rPr>
      </w:pPr>
      <w:r w:rsidRPr="00006B13">
        <w:rPr>
          <w:rFonts w:ascii="Times New Roman" w:hAnsi="Times New Roman"/>
          <w:spacing w:val="20"/>
          <w:sz w:val="24"/>
          <w:szCs w:val="24"/>
        </w:rPr>
        <w:t xml:space="preserve">                    </w:t>
      </w:r>
      <w:r w:rsidR="00006B13">
        <w:rPr>
          <w:rFonts w:ascii="Times New Roman" w:hAnsi="Times New Roman"/>
          <w:spacing w:val="20"/>
          <w:sz w:val="24"/>
          <w:szCs w:val="24"/>
        </w:rPr>
        <w:t xml:space="preserve">                          </w:t>
      </w:r>
      <w:r w:rsidRPr="00006B13">
        <w:rPr>
          <w:rFonts w:ascii="Times New Roman" w:hAnsi="Times New Roman"/>
          <w:spacing w:val="20"/>
          <w:sz w:val="24"/>
          <w:szCs w:val="24"/>
        </w:rPr>
        <w:t>Ústav ošetřovatelství</w:t>
      </w:r>
    </w:p>
    <w:p w:rsidR="00DA1E99" w:rsidRPr="00006B13" w:rsidRDefault="00DA1E99" w:rsidP="00006B13">
      <w:pPr>
        <w:spacing w:line="360" w:lineRule="auto"/>
        <w:rPr>
          <w:rFonts w:ascii="Times New Roman" w:hAnsi="Times New Roman"/>
          <w:spacing w:val="20"/>
          <w:sz w:val="24"/>
          <w:szCs w:val="24"/>
        </w:rPr>
      </w:pPr>
      <w:r w:rsidRPr="00006B13">
        <w:rPr>
          <w:rFonts w:ascii="Times New Roman" w:hAnsi="Times New Roman"/>
          <w:b/>
          <w:spacing w:val="20"/>
          <w:sz w:val="24"/>
          <w:szCs w:val="24"/>
        </w:rPr>
        <w:t xml:space="preserve">Autor práce: </w:t>
      </w:r>
      <w:r w:rsidRPr="00006B13">
        <w:rPr>
          <w:rFonts w:ascii="Times New Roman" w:hAnsi="Times New Roman"/>
          <w:spacing w:val="20"/>
          <w:sz w:val="24"/>
          <w:szCs w:val="24"/>
        </w:rPr>
        <w:t>Pechancová Jana</w:t>
      </w:r>
    </w:p>
    <w:p w:rsidR="00DA1E99" w:rsidRPr="00006B13" w:rsidRDefault="00DA1E99" w:rsidP="00006B13">
      <w:pPr>
        <w:spacing w:line="360" w:lineRule="auto"/>
        <w:rPr>
          <w:rFonts w:ascii="Times New Roman" w:hAnsi="Times New Roman"/>
          <w:b/>
          <w:spacing w:val="20"/>
          <w:sz w:val="24"/>
          <w:szCs w:val="24"/>
        </w:rPr>
      </w:pPr>
      <w:r w:rsidRPr="00006B13">
        <w:rPr>
          <w:rFonts w:ascii="Times New Roman" w:hAnsi="Times New Roman"/>
          <w:b/>
          <w:spacing w:val="20"/>
          <w:sz w:val="24"/>
          <w:szCs w:val="24"/>
        </w:rPr>
        <w:t xml:space="preserve">Vedoucí práce: </w:t>
      </w:r>
      <w:r w:rsidRPr="00006B13">
        <w:rPr>
          <w:rFonts w:ascii="Times New Roman" w:hAnsi="Times New Roman"/>
          <w:spacing w:val="20"/>
          <w:sz w:val="24"/>
          <w:szCs w:val="24"/>
        </w:rPr>
        <w:t>Mgr. Hana Pokorná</w:t>
      </w:r>
    </w:p>
    <w:p w:rsidR="00DA1E99" w:rsidRPr="00006B13" w:rsidRDefault="00DA1E99" w:rsidP="00006B13">
      <w:pPr>
        <w:spacing w:line="360" w:lineRule="auto"/>
        <w:rPr>
          <w:rFonts w:ascii="Times New Roman" w:hAnsi="Times New Roman"/>
          <w:b/>
          <w:spacing w:val="20"/>
          <w:sz w:val="24"/>
          <w:szCs w:val="24"/>
        </w:rPr>
      </w:pPr>
      <w:r w:rsidRPr="00006B13">
        <w:rPr>
          <w:rFonts w:ascii="Times New Roman" w:hAnsi="Times New Roman"/>
          <w:b/>
          <w:spacing w:val="20"/>
          <w:sz w:val="24"/>
          <w:szCs w:val="24"/>
        </w:rPr>
        <w:t>Oponent práce:</w:t>
      </w:r>
    </w:p>
    <w:p w:rsidR="00753E02" w:rsidRDefault="00753E02" w:rsidP="00006B13">
      <w:pPr>
        <w:spacing w:line="360" w:lineRule="auto"/>
        <w:rPr>
          <w:rFonts w:ascii="Times New Roman" w:hAnsi="Times New Roman"/>
          <w:b/>
          <w:spacing w:val="20"/>
          <w:sz w:val="24"/>
          <w:szCs w:val="24"/>
        </w:rPr>
      </w:pPr>
    </w:p>
    <w:p w:rsidR="00DA1E99" w:rsidRPr="00006B13" w:rsidRDefault="00DA1E99" w:rsidP="00006B13">
      <w:pPr>
        <w:spacing w:line="360" w:lineRule="auto"/>
        <w:rPr>
          <w:rFonts w:ascii="Times New Roman" w:hAnsi="Times New Roman"/>
          <w:b/>
          <w:spacing w:val="20"/>
          <w:sz w:val="24"/>
          <w:szCs w:val="24"/>
        </w:rPr>
      </w:pPr>
      <w:r w:rsidRPr="00006B13">
        <w:rPr>
          <w:rFonts w:ascii="Times New Roman" w:hAnsi="Times New Roman"/>
          <w:b/>
          <w:spacing w:val="20"/>
          <w:sz w:val="24"/>
          <w:szCs w:val="24"/>
        </w:rPr>
        <w:t>Abstrakt v ČJ:</w:t>
      </w:r>
    </w:p>
    <w:p w:rsidR="00220BF9" w:rsidRDefault="00220BF9" w:rsidP="00006B13">
      <w:pPr>
        <w:spacing w:line="360" w:lineRule="auto"/>
        <w:jc w:val="both"/>
        <w:rPr>
          <w:rFonts w:ascii="Times New Roman" w:hAnsi="Times New Roman"/>
          <w:sz w:val="24"/>
          <w:szCs w:val="24"/>
        </w:rPr>
      </w:pPr>
      <w:r w:rsidRPr="00006B13">
        <w:rPr>
          <w:rFonts w:ascii="Times New Roman" w:hAnsi="Times New Roman"/>
          <w:spacing w:val="20"/>
          <w:sz w:val="24"/>
          <w:szCs w:val="24"/>
        </w:rPr>
        <w:t>Přehledová bakalářská práce předkládá dohledané publikované poznatky o dekubitech u imobilních hospitalizovaných pacientů.</w:t>
      </w:r>
      <w:r w:rsidR="00CD675D" w:rsidRPr="00006B13">
        <w:rPr>
          <w:rFonts w:ascii="Times New Roman" w:hAnsi="Times New Roman"/>
          <w:spacing w:val="20"/>
          <w:sz w:val="24"/>
          <w:szCs w:val="24"/>
        </w:rPr>
        <w:t xml:space="preserve"> </w:t>
      </w:r>
      <w:r w:rsidRPr="00006B13">
        <w:rPr>
          <w:rFonts w:ascii="Times New Roman" w:hAnsi="Times New Roman"/>
          <w:spacing w:val="20"/>
          <w:sz w:val="24"/>
          <w:szCs w:val="24"/>
        </w:rPr>
        <w:t>Hlavním zaměřením je souhrn dohledaných poznatků o příčinách a prevenci dekubitu.</w:t>
      </w:r>
      <w:r w:rsidR="00CD675D" w:rsidRPr="00006B13">
        <w:rPr>
          <w:rFonts w:ascii="Times New Roman" w:hAnsi="Times New Roman"/>
          <w:spacing w:val="20"/>
          <w:sz w:val="24"/>
          <w:szCs w:val="24"/>
        </w:rPr>
        <w:t xml:space="preserve"> </w:t>
      </w:r>
      <w:r w:rsidR="00E155BC" w:rsidRPr="00006B13">
        <w:rPr>
          <w:rFonts w:ascii="Times New Roman" w:hAnsi="Times New Roman"/>
          <w:spacing w:val="20"/>
          <w:sz w:val="24"/>
          <w:szCs w:val="24"/>
        </w:rPr>
        <w:t>První část práce je zaměřena na příčiny dekubitu</w:t>
      </w:r>
      <w:r w:rsidR="00CD675D" w:rsidRPr="00006B13">
        <w:rPr>
          <w:rFonts w:ascii="Times New Roman" w:hAnsi="Times New Roman"/>
          <w:spacing w:val="20"/>
          <w:sz w:val="24"/>
          <w:szCs w:val="24"/>
        </w:rPr>
        <w:t>,</w:t>
      </w:r>
      <w:r w:rsidR="00E155BC" w:rsidRPr="00006B13">
        <w:rPr>
          <w:rFonts w:ascii="Times New Roman" w:hAnsi="Times New Roman"/>
          <w:spacing w:val="20"/>
          <w:sz w:val="24"/>
          <w:szCs w:val="24"/>
        </w:rPr>
        <w:t xml:space="preserve"> mezi které se řadí vnější a vnitřní rizikové faktory. Dru</w:t>
      </w:r>
      <w:r w:rsidR="00CC21CC" w:rsidRPr="00006B13">
        <w:rPr>
          <w:rFonts w:ascii="Times New Roman" w:hAnsi="Times New Roman"/>
          <w:spacing w:val="20"/>
          <w:sz w:val="24"/>
          <w:szCs w:val="24"/>
        </w:rPr>
        <w:t>há část práce se zabývá prevencí</w:t>
      </w:r>
      <w:r w:rsidR="00E155BC" w:rsidRPr="00006B13">
        <w:rPr>
          <w:rFonts w:ascii="Times New Roman" w:hAnsi="Times New Roman"/>
          <w:spacing w:val="20"/>
          <w:sz w:val="24"/>
          <w:szCs w:val="24"/>
        </w:rPr>
        <w:t xml:space="preserve"> vzniku dekubitu. Mezi systém </w:t>
      </w:r>
      <w:r w:rsidR="00B6200B" w:rsidRPr="00006B13">
        <w:rPr>
          <w:rFonts w:ascii="Times New Roman" w:hAnsi="Times New Roman"/>
          <w:spacing w:val="20"/>
          <w:sz w:val="24"/>
          <w:szCs w:val="24"/>
        </w:rPr>
        <w:t>p</w:t>
      </w:r>
      <w:r w:rsidR="00E155BC" w:rsidRPr="00006B13">
        <w:rPr>
          <w:rFonts w:ascii="Times New Roman" w:hAnsi="Times New Roman"/>
          <w:spacing w:val="20"/>
          <w:sz w:val="24"/>
          <w:szCs w:val="24"/>
        </w:rPr>
        <w:t>reventivních opatření patří: polohování</w:t>
      </w:r>
      <w:r w:rsidR="00B6200B" w:rsidRPr="00006B13">
        <w:rPr>
          <w:rFonts w:ascii="Times New Roman" w:hAnsi="Times New Roman"/>
          <w:spacing w:val="20"/>
          <w:sz w:val="24"/>
          <w:szCs w:val="24"/>
        </w:rPr>
        <w:t>,</w:t>
      </w:r>
      <w:r w:rsidR="00E155BC" w:rsidRPr="00006B13">
        <w:rPr>
          <w:rFonts w:ascii="Times New Roman" w:hAnsi="Times New Roman"/>
          <w:spacing w:val="20"/>
          <w:sz w:val="24"/>
          <w:szCs w:val="24"/>
        </w:rPr>
        <w:t xml:space="preserve"> polohovací pomůcky, hygienická péče</w:t>
      </w:r>
      <w:r w:rsidR="000C6A99" w:rsidRPr="00006B13">
        <w:rPr>
          <w:rFonts w:ascii="Times New Roman" w:hAnsi="Times New Roman"/>
          <w:spacing w:val="20"/>
          <w:sz w:val="24"/>
          <w:szCs w:val="24"/>
        </w:rPr>
        <w:t xml:space="preserve">, posuzování rizik </w:t>
      </w:r>
      <w:r w:rsidR="00695000">
        <w:rPr>
          <w:rFonts w:ascii="Times New Roman" w:hAnsi="Times New Roman"/>
          <w:spacing w:val="20"/>
          <w:sz w:val="24"/>
          <w:szCs w:val="24"/>
        </w:rPr>
        <w:br/>
      </w:r>
      <w:r w:rsidR="000C6A99" w:rsidRPr="00006B13">
        <w:rPr>
          <w:rFonts w:ascii="Times New Roman" w:hAnsi="Times New Roman"/>
          <w:spacing w:val="20"/>
          <w:sz w:val="24"/>
          <w:szCs w:val="24"/>
        </w:rPr>
        <w:t>a</w:t>
      </w:r>
      <w:r w:rsidR="00E155BC" w:rsidRPr="00006B13">
        <w:rPr>
          <w:rFonts w:ascii="Times New Roman" w:hAnsi="Times New Roman"/>
          <w:spacing w:val="20"/>
          <w:sz w:val="24"/>
          <w:szCs w:val="24"/>
        </w:rPr>
        <w:t xml:space="preserve"> výživa. Dohledaná odborná periodika byla v českém, slovenském </w:t>
      </w:r>
      <w:r w:rsidR="00695000">
        <w:rPr>
          <w:rFonts w:ascii="Times New Roman" w:hAnsi="Times New Roman"/>
          <w:spacing w:val="20"/>
          <w:sz w:val="24"/>
          <w:szCs w:val="24"/>
        </w:rPr>
        <w:br/>
      </w:r>
      <w:r w:rsidR="00E155BC" w:rsidRPr="00006B13">
        <w:rPr>
          <w:rFonts w:ascii="Times New Roman" w:hAnsi="Times New Roman"/>
          <w:spacing w:val="20"/>
          <w:sz w:val="24"/>
          <w:szCs w:val="24"/>
        </w:rPr>
        <w:t>a anglickém jazyce.</w:t>
      </w:r>
    </w:p>
    <w:p w:rsidR="00DA1E99" w:rsidRPr="00006B13" w:rsidRDefault="00DA1E99" w:rsidP="00006B13">
      <w:pPr>
        <w:spacing w:line="360" w:lineRule="auto"/>
        <w:rPr>
          <w:rFonts w:ascii="Times New Roman" w:hAnsi="Times New Roman"/>
          <w:b/>
          <w:spacing w:val="20"/>
          <w:sz w:val="24"/>
          <w:szCs w:val="24"/>
        </w:rPr>
      </w:pPr>
      <w:proofErr w:type="gramStart"/>
      <w:r w:rsidRPr="00006B13">
        <w:rPr>
          <w:rFonts w:ascii="Times New Roman" w:hAnsi="Times New Roman"/>
          <w:b/>
          <w:spacing w:val="20"/>
          <w:sz w:val="24"/>
          <w:szCs w:val="24"/>
        </w:rPr>
        <w:lastRenderedPageBreak/>
        <w:t>Abstrakt v AJ</w:t>
      </w:r>
      <w:proofErr w:type="gramEnd"/>
      <w:r w:rsidRPr="00006B13">
        <w:rPr>
          <w:rFonts w:ascii="Times New Roman" w:hAnsi="Times New Roman"/>
          <w:b/>
          <w:spacing w:val="20"/>
          <w:sz w:val="24"/>
          <w:szCs w:val="24"/>
        </w:rPr>
        <w:t>:</w:t>
      </w:r>
    </w:p>
    <w:p w:rsidR="00E155BC" w:rsidRPr="00006B13" w:rsidRDefault="004E61B2" w:rsidP="00006B13">
      <w:pPr>
        <w:spacing w:line="360" w:lineRule="auto"/>
        <w:jc w:val="both"/>
        <w:rPr>
          <w:rFonts w:ascii="Times New Roman" w:hAnsi="Times New Roman"/>
          <w:spacing w:val="20"/>
          <w:sz w:val="24"/>
          <w:szCs w:val="24"/>
        </w:rPr>
      </w:pPr>
      <w:r w:rsidRPr="00006B13">
        <w:rPr>
          <w:rFonts w:ascii="Times New Roman" w:hAnsi="Times New Roman"/>
          <w:spacing w:val="20"/>
          <w:sz w:val="24"/>
          <w:szCs w:val="24"/>
        </w:rPr>
        <w:t>This o</w:t>
      </w:r>
      <w:r w:rsidR="00E155BC" w:rsidRPr="00006B13">
        <w:rPr>
          <w:rFonts w:ascii="Times New Roman" w:hAnsi="Times New Roman"/>
          <w:spacing w:val="20"/>
          <w:sz w:val="24"/>
          <w:szCs w:val="24"/>
        </w:rPr>
        <w:t>verview bachelor thesis</w:t>
      </w:r>
      <w:r w:rsidRPr="00006B13">
        <w:rPr>
          <w:rFonts w:ascii="Times New Roman" w:hAnsi="Times New Roman"/>
          <w:spacing w:val="20"/>
          <w:sz w:val="24"/>
          <w:szCs w:val="24"/>
        </w:rPr>
        <w:t xml:space="preserve"> aims to present </w:t>
      </w:r>
      <w:r w:rsidR="00CD675D" w:rsidRPr="00006B13">
        <w:rPr>
          <w:rFonts w:ascii="Times New Roman" w:hAnsi="Times New Roman"/>
          <w:spacing w:val="20"/>
          <w:sz w:val="24"/>
          <w:szCs w:val="24"/>
        </w:rPr>
        <w:t>p</w:t>
      </w:r>
      <w:r w:rsidRPr="00006B13">
        <w:rPr>
          <w:rFonts w:ascii="Times New Roman" w:hAnsi="Times New Roman"/>
          <w:spacing w:val="20"/>
          <w:sz w:val="24"/>
          <w:szCs w:val="24"/>
        </w:rPr>
        <w:t>ublished findings on</w:t>
      </w:r>
      <w:r w:rsidR="001066DE">
        <w:rPr>
          <w:rFonts w:ascii="Times New Roman" w:hAnsi="Times New Roman"/>
          <w:spacing w:val="20"/>
          <w:sz w:val="24"/>
          <w:szCs w:val="24"/>
        </w:rPr>
        <w:t xml:space="preserve"> pressure ulcers of</w:t>
      </w:r>
      <w:r w:rsidRPr="00006B13">
        <w:rPr>
          <w:rFonts w:ascii="Times New Roman" w:hAnsi="Times New Roman"/>
          <w:spacing w:val="20"/>
          <w:sz w:val="24"/>
          <w:szCs w:val="24"/>
        </w:rPr>
        <w:t xml:space="preserve">  immobile </w:t>
      </w:r>
      <w:r w:rsidR="00E155BC" w:rsidRPr="00006B13">
        <w:rPr>
          <w:rFonts w:ascii="Times New Roman" w:hAnsi="Times New Roman"/>
          <w:spacing w:val="20"/>
          <w:sz w:val="24"/>
          <w:szCs w:val="24"/>
        </w:rPr>
        <w:t>patients in health</w:t>
      </w:r>
      <w:r w:rsidR="00CD675D" w:rsidRPr="00006B13">
        <w:rPr>
          <w:rFonts w:ascii="Times New Roman" w:hAnsi="Times New Roman"/>
          <w:spacing w:val="20"/>
          <w:sz w:val="24"/>
          <w:szCs w:val="24"/>
        </w:rPr>
        <w:t xml:space="preserve"> care facilities</w:t>
      </w:r>
      <w:r w:rsidR="001066DE">
        <w:rPr>
          <w:rFonts w:ascii="Times New Roman" w:hAnsi="Times New Roman"/>
          <w:spacing w:val="20"/>
          <w:sz w:val="24"/>
          <w:szCs w:val="24"/>
        </w:rPr>
        <w:t>. The work is focused on the</w:t>
      </w:r>
      <w:r w:rsidRPr="00006B13">
        <w:rPr>
          <w:rFonts w:ascii="Times New Roman" w:hAnsi="Times New Roman"/>
          <w:spacing w:val="20"/>
          <w:sz w:val="24"/>
          <w:szCs w:val="24"/>
        </w:rPr>
        <w:t xml:space="preserve"> summary of evidence</w:t>
      </w:r>
      <w:r w:rsidR="000C6A99" w:rsidRPr="00006B13">
        <w:rPr>
          <w:rFonts w:ascii="Times New Roman" w:hAnsi="Times New Roman"/>
          <w:spacing w:val="20"/>
          <w:sz w:val="24"/>
          <w:szCs w:val="24"/>
        </w:rPr>
        <w:t xml:space="preserve"> on the causes and prevention</w:t>
      </w:r>
      <w:r w:rsidR="00CD675D" w:rsidRPr="00006B13">
        <w:rPr>
          <w:rFonts w:ascii="Times New Roman" w:hAnsi="Times New Roman"/>
          <w:spacing w:val="20"/>
          <w:sz w:val="24"/>
          <w:szCs w:val="24"/>
        </w:rPr>
        <w:t xml:space="preserve"> of pressur</w:t>
      </w:r>
      <w:r w:rsidR="000C6A99" w:rsidRPr="00006B13">
        <w:rPr>
          <w:rFonts w:ascii="Times New Roman" w:hAnsi="Times New Roman"/>
          <w:spacing w:val="20"/>
          <w:sz w:val="24"/>
          <w:szCs w:val="24"/>
        </w:rPr>
        <w:t xml:space="preserve">e ulcers. The first part deals with the cause </w:t>
      </w:r>
      <w:r w:rsidR="00CD675D" w:rsidRPr="00006B13">
        <w:rPr>
          <w:rFonts w:ascii="Times New Roman" w:hAnsi="Times New Roman"/>
          <w:spacing w:val="20"/>
          <w:sz w:val="24"/>
          <w:szCs w:val="24"/>
        </w:rPr>
        <w:t>of pressure ulcers where</w:t>
      </w:r>
      <w:r w:rsidR="000C6A99" w:rsidRPr="00006B13">
        <w:rPr>
          <w:rFonts w:ascii="Times New Roman" w:hAnsi="Times New Roman"/>
          <w:spacing w:val="20"/>
          <w:sz w:val="24"/>
          <w:szCs w:val="24"/>
        </w:rPr>
        <w:t xml:space="preserve"> two risk factors are in play</w:t>
      </w:r>
      <w:r w:rsidR="001066DE">
        <w:rPr>
          <w:rFonts w:ascii="Times New Roman" w:hAnsi="Times New Roman"/>
          <w:spacing w:val="20"/>
          <w:sz w:val="24"/>
          <w:szCs w:val="24"/>
        </w:rPr>
        <w:t xml:space="preserve"> - </w:t>
      </w:r>
      <w:r w:rsidR="00CD675D" w:rsidRPr="00006B13">
        <w:rPr>
          <w:rFonts w:ascii="Times New Roman" w:hAnsi="Times New Roman"/>
          <w:spacing w:val="20"/>
          <w:sz w:val="24"/>
          <w:szCs w:val="24"/>
        </w:rPr>
        <w:t xml:space="preserve"> the external and internal.</w:t>
      </w:r>
      <w:r w:rsidR="001066DE">
        <w:rPr>
          <w:rFonts w:ascii="Times New Roman" w:hAnsi="Times New Roman"/>
          <w:spacing w:val="20"/>
          <w:sz w:val="24"/>
          <w:szCs w:val="24"/>
        </w:rPr>
        <w:t xml:space="preserve"> The sec</w:t>
      </w:r>
      <w:r w:rsidR="002527A3" w:rsidRPr="00006B13">
        <w:rPr>
          <w:rFonts w:ascii="Times New Roman" w:hAnsi="Times New Roman"/>
          <w:spacing w:val="20"/>
          <w:sz w:val="24"/>
          <w:szCs w:val="24"/>
        </w:rPr>
        <w:t>ond part deals with the preven</w:t>
      </w:r>
      <w:r w:rsidR="000C6A99" w:rsidRPr="00006B13">
        <w:rPr>
          <w:rFonts w:ascii="Times New Roman" w:hAnsi="Times New Roman"/>
          <w:spacing w:val="20"/>
          <w:sz w:val="24"/>
          <w:szCs w:val="24"/>
        </w:rPr>
        <w:t>tion</w:t>
      </w:r>
      <w:r w:rsidR="00D32C70" w:rsidRPr="00006B13">
        <w:rPr>
          <w:rFonts w:ascii="Times New Roman" w:hAnsi="Times New Roman"/>
          <w:spacing w:val="20"/>
          <w:sz w:val="24"/>
          <w:szCs w:val="24"/>
        </w:rPr>
        <w:t xml:space="preserve"> of pressure sores. The syste</w:t>
      </w:r>
      <w:r w:rsidR="000C6A99" w:rsidRPr="00006B13">
        <w:rPr>
          <w:rFonts w:ascii="Times New Roman" w:hAnsi="Times New Roman"/>
          <w:spacing w:val="20"/>
          <w:sz w:val="24"/>
          <w:szCs w:val="24"/>
        </w:rPr>
        <w:t>m preventive measures include</w:t>
      </w:r>
      <w:r w:rsidR="002527A3" w:rsidRPr="00006B13">
        <w:rPr>
          <w:rFonts w:ascii="Times New Roman" w:hAnsi="Times New Roman"/>
          <w:spacing w:val="20"/>
          <w:sz w:val="24"/>
          <w:szCs w:val="24"/>
        </w:rPr>
        <w:t>: positioning, positioning aids</w:t>
      </w:r>
      <w:r w:rsidR="000C6A99" w:rsidRPr="00006B13">
        <w:rPr>
          <w:rFonts w:ascii="Times New Roman" w:hAnsi="Times New Roman"/>
          <w:spacing w:val="20"/>
          <w:sz w:val="24"/>
          <w:szCs w:val="24"/>
        </w:rPr>
        <w:t>, hygiene care, risk assessment and</w:t>
      </w:r>
      <w:r w:rsidR="002527A3" w:rsidRPr="00006B13">
        <w:rPr>
          <w:rFonts w:ascii="Times New Roman" w:hAnsi="Times New Roman"/>
          <w:spacing w:val="20"/>
          <w:sz w:val="24"/>
          <w:szCs w:val="24"/>
        </w:rPr>
        <w:t xml:space="preserve"> nutrition. All </w:t>
      </w:r>
      <w:r w:rsidR="001066DE">
        <w:rPr>
          <w:rFonts w:ascii="Times New Roman" w:hAnsi="Times New Roman"/>
          <w:spacing w:val="20"/>
          <w:sz w:val="24"/>
          <w:szCs w:val="24"/>
        </w:rPr>
        <w:t>material researched</w:t>
      </w:r>
      <w:r w:rsidR="000C6A99" w:rsidRPr="00006B13">
        <w:rPr>
          <w:rFonts w:ascii="Times New Roman" w:hAnsi="Times New Roman"/>
          <w:spacing w:val="20"/>
          <w:sz w:val="24"/>
          <w:szCs w:val="24"/>
        </w:rPr>
        <w:t xml:space="preserve"> in</w:t>
      </w:r>
      <w:r w:rsidR="001066DE">
        <w:rPr>
          <w:rFonts w:ascii="Times New Roman" w:hAnsi="Times New Roman"/>
          <w:spacing w:val="20"/>
          <w:sz w:val="24"/>
          <w:szCs w:val="24"/>
        </w:rPr>
        <w:t xml:space="preserve"> pro</w:t>
      </w:r>
      <w:r w:rsidR="002527A3" w:rsidRPr="00006B13">
        <w:rPr>
          <w:rFonts w:ascii="Times New Roman" w:hAnsi="Times New Roman"/>
          <w:spacing w:val="20"/>
          <w:sz w:val="24"/>
          <w:szCs w:val="24"/>
        </w:rPr>
        <w:t>fes</w:t>
      </w:r>
      <w:r w:rsidR="000C6A99" w:rsidRPr="00006B13">
        <w:rPr>
          <w:rFonts w:ascii="Times New Roman" w:hAnsi="Times New Roman"/>
          <w:spacing w:val="20"/>
          <w:sz w:val="24"/>
          <w:szCs w:val="24"/>
        </w:rPr>
        <w:t>s</w:t>
      </w:r>
      <w:r w:rsidR="002527A3" w:rsidRPr="00006B13">
        <w:rPr>
          <w:rFonts w:ascii="Times New Roman" w:hAnsi="Times New Roman"/>
          <w:spacing w:val="20"/>
          <w:sz w:val="24"/>
          <w:szCs w:val="24"/>
        </w:rPr>
        <w:t>ional periodical</w:t>
      </w:r>
      <w:r w:rsidR="000C6A99" w:rsidRPr="00006B13">
        <w:rPr>
          <w:rFonts w:ascii="Times New Roman" w:hAnsi="Times New Roman"/>
          <w:spacing w:val="20"/>
          <w:sz w:val="24"/>
          <w:szCs w:val="24"/>
        </w:rPr>
        <w:t>s</w:t>
      </w:r>
      <w:r w:rsidR="002527A3" w:rsidRPr="00006B13">
        <w:rPr>
          <w:rFonts w:ascii="Times New Roman" w:hAnsi="Times New Roman"/>
          <w:spacing w:val="20"/>
          <w:sz w:val="24"/>
          <w:szCs w:val="24"/>
        </w:rPr>
        <w:t xml:space="preserve"> was in Czech, Slovak and English lanquaqe.</w:t>
      </w:r>
    </w:p>
    <w:p w:rsidR="00CC21CC" w:rsidRPr="00006B13" w:rsidRDefault="00CC21CC" w:rsidP="00006B13">
      <w:pPr>
        <w:spacing w:line="360" w:lineRule="auto"/>
        <w:jc w:val="both"/>
        <w:rPr>
          <w:rFonts w:ascii="Times New Roman" w:hAnsi="Times New Roman"/>
          <w:spacing w:val="20"/>
          <w:sz w:val="24"/>
          <w:szCs w:val="24"/>
        </w:rPr>
      </w:pPr>
    </w:p>
    <w:p w:rsidR="00DA1E99" w:rsidRPr="00006B13" w:rsidRDefault="00DA1E99" w:rsidP="00006B13">
      <w:pPr>
        <w:spacing w:line="360" w:lineRule="auto"/>
        <w:rPr>
          <w:rFonts w:ascii="Times New Roman" w:hAnsi="Times New Roman"/>
          <w:b/>
          <w:spacing w:val="20"/>
          <w:sz w:val="24"/>
          <w:szCs w:val="24"/>
        </w:rPr>
      </w:pPr>
      <w:r w:rsidRPr="00006B13">
        <w:rPr>
          <w:rFonts w:ascii="Times New Roman" w:hAnsi="Times New Roman"/>
          <w:b/>
          <w:spacing w:val="20"/>
          <w:sz w:val="24"/>
          <w:szCs w:val="24"/>
        </w:rPr>
        <w:t>Klíčová slova v ČJ:</w:t>
      </w:r>
    </w:p>
    <w:p w:rsidR="002527A3" w:rsidRPr="00006B13" w:rsidRDefault="002527A3" w:rsidP="00006B13">
      <w:pPr>
        <w:spacing w:line="360" w:lineRule="auto"/>
        <w:jc w:val="both"/>
        <w:rPr>
          <w:rFonts w:ascii="Times New Roman" w:hAnsi="Times New Roman"/>
          <w:spacing w:val="20"/>
          <w:sz w:val="24"/>
          <w:szCs w:val="24"/>
        </w:rPr>
      </w:pPr>
      <w:r w:rsidRPr="00006B13">
        <w:rPr>
          <w:rFonts w:ascii="Times New Roman" w:hAnsi="Times New Roman"/>
          <w:spacing w:val="20"/>
          <w:sz w:val="24"/>
          <w:szCs w:val="24"/>
        </w:rPr>
        <w:t>prevence dekubitu, ošetřovatelská péče, imobilní pacient, rizikový faktor, polohování, hospitalizace, výživa, hygienická péče</w:t>
      </w:r>
      <w:r w:rsidR="00F64442" w:rsidRPr="00006B13">
        <w:rPr>
          <w:rFonts w:ascii="Times New Roman" w:hAnsi="Times New Roman"/>
          <w:spacing w:val="20"/>
          <w:sz w:val="24"/>
          <w:szCs w:val="24"/>
        </w:rPr>
        <w:t>, dospělý</w:t>
      </w:r>
    </w:p>
    <w:p w:rsidR="00CC21CC" w:rsidRPr="00006B13" w:rsidRDefault="00CC21CC" w:rsidP="00006B13">
      <w:pPr>
        <w:spacing w:line="360" w:lineRule="auto"/>
        <w:jc w:val="both"/>
        <w:rPr>
          <w:rFonts w:ascii="Times New Roman" w:hAnsi="Times New Roman"/>
          <w:spacing w:val="20"/>
          <w:sz w:val="24"/>
          <w:szCs w:val="24"/>
        </w:rPr>
      </w:pPr>
    </w:p>
    <w:p w:rsidR="00DA1E99" w:rsidRPr="00006B13" w:rsidRDefault="00DA1E99" w:rsidP="00006B13">
      <w:pPr>
        <w:spacing w:line="360" w:lineRule="auto"/>
        <w:rPr>
          <w:rFonts w:ascii="Times New Roman" w:hAnsi="Times New Roman"/>
          <w:b/>
          <w:spacing w:val="20"/>
          <w:sz w:val="24"/>
          <w:szCs w:val="24"/>
        </w:rPr>
      </w:pPr>
      <w:r w:rsidRPr="00006B13">
        <w:rPr>
          <w:rFonts w:ascii="Times New Roman" w:hAnsi="Times New Roman"/>
          <w:b/>
          <w:spacing w:val="20"/>
          <w:sz w:val="24"/>
          <w:szCs w:val="24"/>
        </w:rPr>
        <w:t xml:space="preserve">Klíčová </w:t>
      </w:r>
      <w:proofErr w:type="gramStart"/>
      <w:r w:rsidRPr="00006B13">
        <w:rPr>
          <w:rFonts w:ascii="Times New Roman" w:hAnsi="Times New Roman"/>
          <w:b/>
          <w:spacing w:val="20"/>
          <w:sz w:val="24"/>
          <w:szCs w:val="24"/>
        </w:rPr>
        <w:t>slova v AJ</w:t>
      </w:r>
      <w:proofErr w:type="gramEnd"/>
      <w:r w:rsidRPr="00006B13">
        <w:rPr>
          <w:rFonts w:ascii="Times New Roman" w:hAnsi="Times New Roman"/>
          <w:b/>
          <w:spacing w:val="20"/>
          <w:sz w:val="24"/>
          <w:szCs w:val="24"/>
        </w:rPr>
        <w:t>:</w:t>
      </w:r>
    </w:p>
    <w:p w:rsidR="001F495C" w:rsidRPr="00006B13" w:rsidRDefault="00832C64" w:rsidP="00006B13">
      <w:pPr>
        <w:spacing w:line="360" w:lineRule="auto"/>
        <w:jc w:val="both"/>
        <w:rPr>
          <w:rFonts w:ascii="Times New Roman" w:hAnsi="Times New Roman"/>
          <w:spacing w:val="20"/>
          <w:sz w:val="24"/>
          <w:szCs w:val="24"/>
        </w:rPr>
      </w:pPr>
      <w:r w:rsidRPr="00006B13">
        <w:rPr>
          <w:rFonts w:ascii="Times New Roman" w:hAnsi="Times New Roman"/>
          <w:spacing w:val="20"/>
          <w:sz w:val="24"/>
          <w:szCs w:val="24"/>
        </w:rPr>
        <w:t>p</w:t>
      </w:r>
      <w:r w:rsidR="005E3A29" w:rsidRPr="00006B13">
        <w:rPr>
          <w:rFonts w:ascii="Times New Roman" w:hAnsi="Times New Roman"/>
          <w:spacing w:val="20"/>
          <w:sz w:val="24"/>
          <w:szCs w:val="24"/>
        </w:rPr>
        <w:t>ressure ulcer prevention</w:t>
      </w:r>
      <w:r w:rsidR="001F495C" w:rsidRPr="00006B13">
        <w:rPr>
          <w:rFonts w:ascii="Times New Roman" w:hAnsi="Times New Roman"/>
          <w:spacing w:val="20"/>
          <w:sz w:val="24"/>
          <w:szCs w:val="24"/>
        </w:rPr>
        <w:t>, nursing care, immobile patient, risk factor, positioning, hospitalization, nutrition, hygiene care</w:t>
      </w:r>
      <w:r w:rsidR="00D32C70" w:rsidRPr="00006B13">
        <w:rPr>
          <w:rFonts w:ascii="Times New Roman" w:hAnsi="Times New Roman"/>
          <w:spacing w:val="20"/>
          <w:sz w:val="24"/>
          <w:szCs w:val="24"/>
        </w:rPr>
        <w:t>, adult</w:t>
      </w:r>
    </w:p>
    <w:p w:rsidR="00CC21CC" w:rsidRPr="00006B13" w:rsidRDefault="00CC21CC" w:rsidP="00006B13">
      <w:pPr>
        <w:spacing w:line="360" w:lineRule="auto"/>
        <w:jc w:val="both"/>
        <w:rPr>
          <w:rFonts w:ascii="Times New Roman" w:hAnsi="Times New Roman"/>
          <w:spacing w:val="20"/>
          <w:sz w:val="24"/>
          <w:szCs w:val="24"/>
        </w:rPr>
      </w:pPr>
    </w:p>
    <w:p w:rsidR="00DA1E99" w:rsidRPr="00DF6DF5" w:rsidRDefault="00DA1E99" w:rsidP="00006B13">
      <w:pPr>
        <w:spacing w:line="360" w:lineRule="auto"/>
        <w:rPr>
          <w:rFonts w:ascii="Times New Roman" w:hAnsi="Times New Roman"/>
          <w:b/>
          <w:sz w:val="24"/>
          <w:szCs w:val="24"/>
        </w:rPr>
      </w:pPr>
      <w:r w:rsidRPr="00006B13">
        <w:rPr>
          <w:rFonts w:ascii="Times New Roman" w:hAnsi="Times New Roman"/>
          <w:b/>
          <w:spacing w:val="20"/>
          <w:sz w:val="24"/>
          <w:szCs w:val="24"/>
        </w:rPr>
        <w:t>Rozsah práce:</w:t>
      </w:r>
      <w:r w:rsidR="00CC21CC" w:rsidRPr="00006B13">
        <w:rPr>
          <w:rFonts w:ascii="Times New Roman" w:hAnsi="Times New Roman"/>
          <w:b/>
          <w:spacing w:val="20"/>
          <w:sz w:val="24"/>
          <w:szCs w:val="24"/>
        </w:rPr>
        <w:t xml:space="preserve">  </w:t>
      </w:r>
      <w:r w:rsidR="000435E2">
        <w:rPr>
          <w:rFonts w:ascii="Times New Roman" w:hAnsi="Times New Roman"/>
          <w:spacing w:val="20"/>
          <w:sz w:val="24"/>
          <w:szCs w:val="24"/>
        </w:rPr>
        <w:t>50</w:t>
      </w:r>
      <w:r w:rsidR="003C1843" w:rsidRPr="00006B13">
        <w:rPr>
          <w:rFonts w:ascii="Times New Roman" w:hAnsi="Times New Roman"/>
          <w:b/>
          <w:spacing w:val="20"/>
          <w:sz w:val="24"/>
          <w:szCs w:val="24"/>
        </w:rPr>
        <w:t xml:space="preserve"> </w:t>
      </w:r>
      <w:r w:rsidR="00CC21CC" w:rsidRPr="00006B13">
        <w:rPr>
          <w:rFonts w:ascii="Times New Roman" w:hAnsi="Times New Roman"/>
          <w:spacing w:val="20"/>
          <w:sz w:val="24"/>
          <w:szCs w:val="24"/>
        </w:rPr>
        <w:t>s., 0 příl.</w:t>
      </w:r>
    </w:p>
    <w:p w:rsidR="00DA1E99" w:rsidRPr="00DF6DF5" w:rsidRDefault="00DA1E99" w:rsidP="00692EAF">
      <w:pPr>
        <w:rPr>
          <w:rFonts w:ascii="Times New Roman" w:hAnsi="Times New Roman"/>
          <w:b/>
          <w:sz w:val="24"/>
          <w:szCs w:val="24"/>
        </w:rPr>
      </w:pPr>
    </w:p>
    <w:p w:rsidR="00692EAF" w:rsidRPr="00DF6DF5" w:rsidRDefault="00692EAF" w:rsidP="00692EAF">
      <w:pPr>
        <w:rPr>
          <w:rFonts w:ascii="Times New Roman" w:hAnsi="Times New Roman"/>
          <w:b/>
          <w:sz w:val="24"/>
          <w:szCs w:val="24"/>
        </w:rPr>
      </w:pPr>
    </w:p>
    <w:p w:rsidR="00692EAF" w:rsidRPr="00DA1E99" w:rsidRDefault="00692EAF" w:rsidP="00692EAF">
      <w:pPr>
        <w:spacing w:line="360" w:lineRule="auto"/>
        <w:ind w:firstLine="567"/>
        <w:rPr>
          <w:sz w:val="24"/>
          <w:szCs w:val="24"/>
        </w:rPr>
      </w:pPr>
    </w:p>
    <w:p w:rsidR="00692EAF" w:rsidRPr="00DA1E99" w:rsidRDefault="00692EAF" w:rsidP="00692EAF">
      <w:pPr>
        <w:spacing w:line="360" w:lineRule="auto"/>
        <w:ind w:firstLine="567"/>
        <w:rPr>
          <w:sz w:val="24"/>
          <w:szCs w:val="24"/>
        </w:rPr>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Default="00692EAF" w:rsidP="00692EAF">
      <w:pPr>
        <w:spacing w:line="360" w:lineRule="auto"/>
        <w:ind w:firstLine="567"/>
      </w:pPr>
    </w:p>
    <w:p w:rsidR="00692EAF" w:rsidRPr="00692EAF" w:rsidRDefault="00692EAF" w:rsidP="00692EAF">
      <w:pPr>
        <w:spacing w:line="360" w:lineRule="auto"/>
        <w:ind w:firstLine="567"/>
        <w:rPr>
          <w:rFonts w:ascii="Times New Roman" w:hAnsi="Times New Roman"/>
          <w:sz w:val="24"/>
          <w:szCs w:val="24"/>
        </w:rPr>
      </w:pPr>
    </w:p>
    <w:p w:rsidR="00692EAF" w:rsidRDefault="00692EAF" w:rsidP="00692EAF"/>
    <w:p w:rsidR="00692EAF" w:rsidRDefault="00692EAF" w:rsidP="00692EAF"/>
    <w:p w:rsidR="00DF6DF5" w:rsidRDefault="00DF6DF5" w:rsidP="00692EAF"/>
    <w:p w:rsidR="00DF6DF5" w:rsidRDefault="00DF6DF5" w:rsidP="00692EAF"/>
    <w:p w:rsidR="00DF6DF5" w:rsidRDefault="00DF6DF5" w:rsidP="00692EAF"/>
    <w:p w:rsidR="00DF6DF5" w:rsidRDefault="00DF6DF5" w:rsidP="00692EAF"/>
    <w:p w:rsidR="00364A0F" w:rsidRDefault="00364A0F" w:rsidP="00692EAF"/>
    <w:p w:rsidR="00692EAF" w:rsidRPr="007238B1" w:rsidRDefault="00692EAF" w:rsidP="00006B13">
      <w:pPr>
        <w:spacing w:line="360" w:lineRule="auto"/>
        <w:ind w:firstLine="708"/>
        <w:jc w:val="both"/>
        <w:rPr>
          <w:rFonts w:ascii="Times New Roman" w:hAnsi="Times New Roman"/>
          <w:spacing w:val="20"/>
          <w:sz w:val="24"/>
          <w:szCs w:val="24"/>
        </w:rPr>
      </w:pPr>
      <w:r w:rsidRPr="007238B1">
        <w:rPr>
          <w:rFonts w:ascii="Times New Roman" w:hAnsi="Times New Roman"/>
          <w:spacing w:val="20"/>
          <w:sz w:val="24"/>
          <w:szCs w:val="24"/>
        </w:rPr>
        <w:t xml:space="preserve">Prohlašuji, že jsem bakalářskou práci vypracovala samostatně </w:t>
      </w:r>
      <w:r w:rsidR="00690338">
        <w:rPr>
          <w:rFonts w:ascii="Times New Roman" w:hAnsi="Times New Roman"/>
          <w:spacing w:val="20"/>
          <w:sz w:val="24"/>
          <w:szCs w:val="24"/>
        </w:rPr>
        <w:br/>
      </w:r>
      <w:r w:rsidRPr="007238B1">
        <w:rPr>
          <w:rFonts w:ascii="Times New Roman" w:hAnsi="Times New Roman"/>
          <w:spacing w:val="20"/>
          <w:sz w:val="24"/>
          <w:szCs w:val="24"/>
        </w:rPr>
        <w:t>a použila jen uvedené bibliografické a elektronické zdroje.</w:t>
      </w:r>
    </w:p>
    <w:p w:rsidR="00692EAF" w:rsidRPr="007238B1" w:rsidRDefault="00692EAF" w:rsidP="00006B13">
      <w:pPr>
        <w:spacing w:line="360" w:lineRule="auto"/>
        <w:ind w:firstLine="567"/>
        <w:rPr>
          <w:rFonts w:ascii="Times New Roman" w:hAnsi="Times New Roman"/>
          <w:spacing w:val="20"/>
          <w:sz w:val="24"/>
          <w:szCs w:val="24"/>
        </w:rPr>
      </w:pPr>
    </w:p>
    <w:p w:rsidR="00006B13" w:rsidRDefault="00006B13" w:rsidP="00006B13">
      <w:pPr>
        <w:spacing w:line="360" w:lineRule="auto"/>
        <w:rPr>
          <w:rFonts w:ascii="Times New Roman" w:hAnsi="Times New Roman"/>
          <w:spacing w:val="20"/>
          <w:sz w:val="24"/>
          <w:szCs w:val="24"/>
        </w:rPr>
      </w:pPr>
    </w:p>
    <w:p w:rsidR="00DF6DF5" w:rsidRPr="007238B1" w:rsidRDefault="00DA1E99" w:rsidP="00006B13">
      <w:pPr>
        <w:spacing w:line="360" w:lineRule="auto"/>
        <w:rPr>
          <w:rFonts w:ascii="Times New Roman" w:hAnsi="Times New Roman"/>
          <w:spacing w:val="20"/>
          <w:sz w:val="24"/>
          <w:szCs w:val="24"/>
        </w:rPr>
      </w:pPr>
      <w:r w:rsidRPr="007238B1">
        <w:rPr>
          <w:rFonts w:ascii="Times New Roman" w:hAnsi="Times New Roman"/>
          <w:spacing w:val="20"/>
          <w:sz w:val="24"/>
          <w:szCs w:val="24"/>
        </w:rPr>
        <w:t>Olomouc 30. dubna 2014</w:t>
      </w:r>
      <w:r w:rsidR="00DF6DF5" w:rsidRPr="007238B1">
        <w:rPr>
          <w:rFonts w:ascii="Times New Roman" w:hAnsi="Times New Roman"/>
          <w:spacing w:val="20"/>
          <w:sz w:val="24"/>
          <w:szCs w:val="24"/>
        </w:rPr>
        <w:t xml:space="preserve">                                             </w:t>
      </w:r>
    </w:p>
    <w:p w:rsidR="00DF6DF5" w:rsidRPr="00006B13" w:rsidRDefault="00DF6DF5" w:rsidP="00006B13">
      <w:pPr>
        <w:spacing w:line="360" w:lineRule="auto"/>
        <w:ind w:left="5664"/>
        <w:rPr>
          <w:rFonts w:ascii="Times New Roman" w:hAnsi="Times New Roman"/>
          <w:spacing w:val="20"/>
          <w:sz w:val="24"/>
          <w:szCs w:val="24"/>
        </w:rPr>
      </w:pPr>
      <w:r w:rsidRPr="007238B1">
        <w:rPr>
          <w:rFonts w:ascii="Times New Roman" w:hAnsi="Times New Roman"/>
          <w:spacing w:val="20"/>
          <w:sz w:val="24"/>
          <w:szCs w:val="24"/>
        </w:rPr>
        <w:t xml:space="preserve">                                                                                        ……………………….</w:t>
      </w:r>
      <w:r w:rsidRPr="007238B1">
        <w:rPr>
          <w:rFonts w:ascii="Times New Roman" w:hAnsi="Times New Roman"/>
          <w:color w:val="000000"/>
          <w:spacing w:val="20"/>
          <w:sz w:val="24"/>
          <w:szCs w:val="24"/>
        </w:rPr>
        <w:t xml:space="preserve">                                                                                                    </w:t>
      </w:r>
    </w:p>
    <w:p w:rsidR="00DF6DF5" w:rsidRPr="007238B1" w:rsidRDefault="00DF6DF5" w:rsidP="00006B13">
      <w:pPr>
        <w:spacing w:line="360" w:lineRule="auto"/>
        <w:rPr>
          <w:rFonts w:ascii="Times New Roman" w:hAnsi="Times New Roman"/>
          <w:color w:val="000000"/>
          <w:spacing w:val="20"/>
          <w:sz w:val="24"/>
          <w:szCs w:val="24"/>
        </w:rPr>
      </w:pPr>
      <w:r w:rsidRPr="007238B1">
        <w:rPr>
          <w:rFonts w:ascii="Times New Roman" w:hAnsi="Times New Roman"/>
          <w:color w:val="000000"/>
          <w:spacing w:val="20"/>
          <w:sz w:val="24"/>
          <w:szCs w:val="24"/>
        </w:rPr>
        <w:t xml:space="preserve">                                            </w:t>
      </w:r>
      <w:r w:rsidR="00006B13">
        <w:rPr>
          <w:rFonts w:ascii="Times New Roman" w:hAnsi="Times New Roman"/>
          <w:color w:val="000000"/>
          <w:spacing w:val="20"/>
          <w:sz w:val="24"/>
          <w:szCs w:val="24"/>
        </w:rPr>
        <w:t xml:space="preserve">                                    </w:t>
      </w:r>
      <w:r w:rsidRPr="007238B1">
        <w:rPr>
          <w:rFonts w:ascii="Times New Roman" w:hAnsi="Times New Roman"/>
          <w:color w:val="000000"/>
          <w:spacing w:val="20"/>
          <w:sz w:val="24"/>
          <w:szCs w:val="24"/>
        </w:rPr>
        <w:t>podpis</w:t>
      </w:r>
    </w:p>
    <w:p w:rsidR="00DF6DF5" w:rsidRPr="00DF6DF5" w:rsidRDefault="00DF6DF5" w:rsidP="00692EAF">
      <w:pPr>
        <w:rPr>
          <w:rFonts w:ascii="Times New Roman" w:hAnsi="Times New Roman"/>
          <w:sz w:val="24"/>
          <w:szCs w:val="24"/>
        </w:rPr>
      </w:pPr>
      <w:r>
        <w:rPr>
          <w:rFonts w:ascii="Times New Roman" w:hAnsi="Times New Roman"/>
          <w:sz w:val="24"/>
          <w:szCs w:val="24"/>
        </w:rPr>
        <w:lastRenderedPageBreak/>
        <w:t xml:space="preserve">                                                                                          </w:t>
      </w:r>
    </w:p>
    <w:p w:rsidR="00DA1E99" w:rsidRPr="00DF6DF5" w:rsidRDefault="00DA1E99" w:rsidP="00692EAF">
      <w:pPr>
        <w:rPr>
          <w:rFonts w:ascii="Times New Roman" w:hAnsi="Times New Roman"/>
          <w:sz w:val="24"/>
          <w:szCs w:val="24"/>
        </w:rPr>
      </w:pPr>
      <w:r w:rsidRPr="00DF6DF5">
        <w:rPr>
          <w:rFonts w:ascii="Times New Roman" w:hAnsi="Times New Roman"/>
          <w:sz w:val="24"/>
          <w:szCs w:val="24"/>
        </w:rPr>
        <w:t xml:space="preserve">                                                                                                                         </w:t>
      </w:r>
    </w:p>
    <w:p w:rsidR="00692EAF" w:rsidRDefault="00DA1E99" w:rsidP="00692EAF">
      <w:r w:rsidRPr="00DF6DF5">
        <w:rPr>
          <w:rFonts w:ascii="Times New Roman" w:hAnsi="Times New Roman"/>
          <w:sz w:val="24"/>
          <w:szCs w:val="24"/>
        </w:rPr>
        <w:t xml:space="preserve">                                                                                                                                      </w:t>
      </w:r>
    </w:p>
    <w:p w:rsidR="00A54F5A" w:rsidRDefault="00A54F5A"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BF1226" w:rsidRDefault="00BF1226" w:rsidP="00113613">
      <w:pPr>
        <w:spacing w:before="240" w:line="360" w:lineRule="auto"/>
        <w:jc w:val="both"/>
        <w:rPr>
          <w:rFonts w:ascii="Times New Roman" w:hAnsi="Times New Roman"/>
          <w:spacing w:val="20"/>
          <w:sz w:val="24"/>
          <w:szCs w:val="24"/>
        </w:rPr>
      </w:pPr>
    </w:p>
    <w:p w:rsidR="000D74D2" w:rsidRDefault="005A5AFF" w:rsidP="00113613">
      <w:pPr>
        <w:spacing w:before="240" w:line="360" w:lineRule="auto"/>
        <w:jc w:val="both"/>
        <w:rPr>
          <w:rFonts w:ascii="Times New Roman" w:hAnsi="Times New Roman"/>
          <w:spacing w:val="20"/>
          <w:sz w:val="24"/>
          <w:szCs w:val="24"/>
        </w:rPr>
      </w:pPr>
      <w:r>
        <w:rPr>
          <w:rFonts w:ascii="Times New Roman" w:hAnsi="Times New Roman"/>
          <w:spacing w:val="20"/>
          <w:sz w:val="24"/>
          <w:szCs w:val="24"/>
        </w:rPr>
        <w:t xml:space="preserve">  </w:t>
      </w:r>
    </w:p>
    <w:p w:rsidR="000D74D2" w:rsidRDefault="000D74D2" w:rsidP="00113613">
      <w:pPr>
        <w:spacing w:before="240" w:line="360" w:lineRule="auto"/>
        <w:jc w:val="both"/>
        <w:rPr>
          <w:rFonts w:ascii="Times New Roman" w:hAnsi="Times New Roman"/>
          <w:spacing w:val="20"/>
          <w:sz w:val="24"/>
          <w:szCs w:val="24"/>
        </w:rPr>
      </w:pPr>
    </w:p>
    <w:p w:rsidR="00C8675D" w:rsidRDefault="005A5AFF" w:rsidP="00006B13">
      <w:pPr>
        <w:spacing w:before="240" w:line="360" w:lineRule="auto"/>
        <w:jc w:val="both"/>
        <w:rPr>
          <w:rFonts w:ascii="Times New Roman" w:hAnsi="Times New Roman"/>
          <w:spacing w:val="20"/>
          <w:sz w:val="24"/>
          <w:szCs w:val="24"/>
        </w:rPr>
        <w:sectPr w:rsidR="00C8675D" w:rsidSect="00125C6F">
          <w:pgSz w:w="11906" w:h="16838" w:code="9"/>
          <w:pgMar w:top="1531" w:right="1531" w:bottom="1531" w:left="1985" w:header="709" w:footer="709" w:gutter="0"/>
          <w:cols w:space="708"/>
          <w:docGrid w:linePitch="360"/>
        </w:sectPr>
      </w:pPr>
      <w:r>
        <w:rPr>
          <w:rFonts w:ascii="Times New Roman" w:hAnsi="Times New Roman"/>
          <w:spacing w:val="20"/>
          <w:sz w:val="24"/>
          <w:szCs w:val="24"/>
        </w:rPr>
        <w:t xml:space="preserve">  </w:t>
      </w:r>
      <w:r w:rsidR="00C80B54">
        <w:rPr>
          <w:rFonts w:ascii="Times New Roman" w:hAnsi="Times New Roman"/>
          <w:spacing w:val="20"/>
          <w:sz w:val="24"/>
          <w:szCs w:val="24"/>
        </w:rPr>
        <w:t xml:space="preserve">    </w:t>
      </w:r>
      <w:r w:rsidR="00BF1226" w:rsidRPr="00A04980">
        <w:rPr>
          <w:rFonts w:ascii="Times New Roman" w:hAnsi="Times New Roman"/>
          <w:spacing w:val="20"/>
          <w:sz w:val="24"/>
          <w:szCs w:val="24"/>
        </w:rPr>
        <w:t>Děkuji</w:t>
      </w:r>
      <w:r>
        <w:rPr>
          <w:rFonts w:ascii="Times New Roman" w:hAnsi="Times New Roman"/>
          <w:spacing w:val="20"/>
          <w:sz w:val="24"/>
          <w:szCs w:val="24"/>
        </w:rPr>
        <w:t xml:space="preserve"> Mgr. Haně Pokorné za </w:t>
      </w:r>
      <w:r w:rsidR="00901D7F">
        <w:rPr>
          <w:rFonts w:ascii="Times New Roman" w:hAnsi="Times New Roman"/>
          <w:spacing w:val="20"/>
          <w:sz w:val="24"/>
          <w:szCs w:val="24"/>
        </w:rPr>
        <w:t xml:space="preserve">ochotu, vstřícnost a cenné rady při </w:t>
      </w:r>
      <w:r w:rsidR="00B3434E">
        <w:rPr>
          <w:rFonts w:ascii="Times New Roman" w:hAnsi="Times New Roman"/>
          <w:spacing w:val="20"/>
          <w:sz w:val="24"/>
          <w:szCs w:val="24"/>
        </w:rPr>
        <w:t>konzultacích a odborné</w:t>
      </w:r>
      <w:r w:rsidR="00EE4FA2">
        <w:rPr>
          <w:rFonts w:ascii="Times New Roman" w:hAnsi="Times New Roman"/>
          <w:spacing w:val="20"/>
          <w:sz w:val="24"/>
          <w:szCs w:val="24"/>
        </w:rPr>
        <w:t>m</w:t>
      </w:r>
      <w:r w:rsidR="00B3434E">
        <w:rPr>
          <w:rFonts w:ascii="Times New Roman" w:hAnsi="Times New Roman"/>
          <w:spacing w:val="20"/>
          <w:sz w:val="24"/>
          <w:szCs w:val="24"/>
        </w:rPr>
        <w:t xml:space="preserve"> </w:t>
      </w:r>
      <w:r w:rsidR="00901D7F">
        <w:rPr>
          <w:rFonts w:ascii="Times New Roman" w:hAnsi="Times New Roman"/>
          <w:spacing w:val="20"/>
          <w:sz w:val="24"/>
          <w:szCs w:val="24"/>
        </w:rPr>
        <w:t xml:space="preserve">vedení této přehledové bakalářské práce. </w:t>
      </w:r>
      <w:r w:rsidR="00B3434E">
        <w:rPr>
          <w:rFonts w:ascii="Times New Roman" w:hAnsi="Times New Roman"/>
          <w:spacing w:val="20"/>
          <w:sz w:val="24"/>
          <w:szCs w:val="24"/>
        </w:rPr>
        <w:t xml:space="preserve">Děkuji rodině za trpělivost </w:t>
      </w:r>
      <w:r>
        <w:rPr>
          <w:rFonts w:ascii="Times New Roman" w:hAnsi="Times New Roman"/>
          <w:spacing w:val="20"/>
          <w:sz w:val="24"/>
          <w:szCs w:val="24"/>
        </w:rPr>
        <w:t>a podporu během celého studia.</w:t>
      </w:r>
    </w:p>
    <w:p w:rsidR="009E224B" w:rsidRDefault="009E224B" w:rsidP="0069720D">
      <w:pPr>
        <w:spacing w:before="240" w:line="360" w:lineRule="auto"/>
        <w:jc w:val="both"/>
        <w:rPr>
          <w:rFonts w:ascii="Times New Roman" w:hAnsi="Times New Roman"/>
          <w:spacing w:val="20"/>
          <w:sz w:val="24"/>
          <w:szCs w:val="24"/>
        </w:rPr>
      </w:pPr>
      <w:r>
        <w:rPr>
          <w:rFonts w:ascii="Times New Roman" w:hAnsi="Times New Roman"/>
          <w:spacing w:val="20"/>
          <w:sz w:val="24"/>
          <w:szCs w:val="24"/>
        </w:rPr>
        <w:lastRenderedPageBreak/>
        <w:t>OBSAH</w:t>
      </w:r>
    </w:p>
    <w:p w:rsidR="00996FDE" w:rsidRDefault="00BE185C" w:rsidP="00996FDE">
      <w:pPr>
        <w:spacing w:before="240" w:line="360" w:lineRule="auto"/>
        <w:rPr>
          <w:rFonts w:ascii="Times New Roman" w:hAnsi="Times New Roman"/>
          <w:spacing w:val="20"/>
          <w:sz w:val="24"/>
          <w:szCs w:val="24"/>
        </w:rPr>
      </w:pPr>
      <w:r>
        <w:rPr>
          <w:rFonts w:ascii="Times New Roman" w:hAnsi="Times New Roman"/>
          <w:spacing w:val="20"/>
          <w:sz w:val="24"/>
          <w:szCs w:val="24"/>
        </w:rPr>
        <w:t>ÚVOD……………………………………………………………</w:t>
      </w:r>
      <w:r w:rsidR="004B0BF4">
        <w:rPr>
          <w:rFonts w:ascii="Times New Roman" w:hAnsi="Times New Roman"/>
          <w:spacing w:val="20"/>
          <w:sz w:val="24"/>
          <w:szCs w:val="24"/>
        </w:rPr>
        <w:t>………</w:t>
      </w:r>
      <w:r w:rsidR="000A2949">
        <w:rPr>
          <w:rFonts w:ascii="Times New Roman" w:hAnsi="Times New Roman"/>
          <w:spacing w:val="20"/>
          <w:sz w:val="24"/>
          <w:szCs w:val="24"/>
        </w:rPr>
        <w:t>…</w:t>
      </w:r>
      <w:proofErr w:type="gramStart"/>
      <w:r w:rsidR="000A2949">
        <w:rPr>
          <w:rFonts w:ascii="Times New Roman" w:hAnsi="Times New Roman"/>
          <w:spacing w:val="20"/>
          <w:sz w:val="24"/>
          <w:szCs w:val="24"/>
        </w:rPr>
        <w:t>…</w:t>
      </w:r>
      <w:r w:rsidR="00B42534">
        <w:rPr>
          <w:rFonts w:ascii="Times New Roman" w:hAnsi="Times New Roman"/>
          <w:spacing w:val="20"/>
          <w:sz w:val="24"/>
          <w:szCs w:val="24"/>
        </w:rPr>
        <w:t>.</w:t>
      </w:r>
      <w:r w:rsidR="000A2949">
        <w:rPr>
          <w:rFonts w:ascii="Times New Roman" w:hAnsi="Times New Roman"/>
          <w:spacing w:val="20"/>
          <w:sz w:val="24"/>
          <w:szCs w:val="24"/>
        </w:rPr>
        <w:t>.7</w:t>
      </w:r>
      <w:proofErr w:type="gramEnd"/>
    </w:p>
    <w:p w:rsidR="0069720D" w:rsidRDefault="00996FDE" w:rsidP="00006B13">
      <w:pPr>
        <w:spacing w:before="240" w:line="360" w:lineRule="auto"/>
        <w:ind w:left="284" w:hanging="284"/>
        <w:rPr>
          <w:rFonts w:ascii="Times New Roman" w:hAnsi="Times New Roman"/>
          <w:spacing w:val="20"/>
          <w:sz w:val="24"/>
          <w:szCs w:val="24"/>
        </w:rPr>
      </w:pPr>
      <w:r>
        <w:rPr>
          <w:rFonts w:ascii="Times New Roman" w:hAnsi="Times New Roman"/>
          <w:spacing w:val="20"/>
          <w:sz w:val="24"/>
          <w:szCs w:val="24"/>
        </w:rPr>
        <w:t>1</w:t>
      </w:r>
      <w:r w:rsidR="0069720D">
        <w:rPr>
          <w:rFonts w:ascii="Times New Roman" w:hAnsi="Times New Roman"/>
          <w:spacing w:val="20"/>
          <w:sz w:val="24"/>
          <w:szCs w:val="24"/>
        </w:rPr>
        <w:t xml:space="preserve">  PŘÍČINY DEKUBITŮ U DOSPĚLÝCH IMOBILNÍCH</w:t>
      </w:r>
      <w:r>
        <w:rPr>
          <w:rFonts w:ascii="Times New Roman" w:hAnsi="Times New Roman"/>
          <w:spacing w:val="20"/>
          <w:sz w:val="24"/>
          <w:szCs w:val="24"/>
        </w:rPr>
        <w:t xml:space="preserve"> </w:t>
      </w:r>
      <w:r w:rsidR="0069720D">
        <w:rPr>
          <w:rFonts w:ascii="Times New Roman" w:hAnsi="Times New Roman"/>
          <w:spacing w:val="20"/>
          <w:sz w:val="24"/>
          <w:szCs w:val="24"/>
        </w:rPr>
        <w:t>HOSPITALIZOVANÝCH PACIENTŮ</w:t>
      </w:r>
      <w:r>
        <w:rPr>
          <w:rFonts w:ascii="Times New Roman" w:hAnsi="Times New Roman"/>
          <w:spacing w:val="20"/>
          <w:sz w:val="24"/>
          <w:szCs w:val="24"/>
        </w:rPr>
        <w:t>………………………………</w:t>
      </w:r>
      <w:proofErr w:type="gramStart"/>
      <w:r w:rsidR="00B42534">
        <w:rPr>
          <w:rFonts w:ascii="Times New Roman" w:hAnsi="Times New Roman"/>
          <w:spacing w:val="20"/>
          <w:sz w:val="24"/>
          <w:szCs w:val="24"/>
        </w:rPr>
        <w:t>…</w:t>
      </w:r>
      <w:r w:rsidR="00006B13">
        <w:rPr>
          <w:rFonts w:ascii="Times New Roman" w:hAnsi="Times New Roman"/>
          <w:spacing w:val="20"/>
          <w:sz w:val="24"/>
          <w:szCs w:val="24"/>
        </w:rPr>
        <w:t>.</w:t>
      </w:r>
      <w:r w:rsidR="00B42534">
        <w:rPr>
          <w:rFonts w:ascii="Times New Roman" w:hAnsi="Times New Roman"/>
          <w:spacing w:val="20"/>
          <w:sz w:val="24"/>
          <w:szCs w:val="24"/>
        </w:rPr>
        <w:t>12</w:t>
      </w:r>
      <w:proofErr w:type="gramEnd"/>
    </w:p>
    <w:p w:rsidR="009D7B64" w:rsidRDefault="0069720D" w:rsidP="00006B13">
      <w:pPr>
        <w:spacing w:before="240" w:line="360" w:lineRule="auto"/>
        <w:ind w:left="284" w:hanging="284"/>
        <w:rPr>
          <w:rFonts w:ascii="Times New Roman" w:hAnsi="Times New Roman"/>
          <w:spacing w:val="20"/>
          <w:sz w:val="24"/>
          <w:szCs w:val="24"/>
        </w:rPr>
      </w:pPr>
      <w:r>
        <w:rPr>
          <w:rFonts w:ascii="Times New Roman" w:hAnsi="Times New Roman"/>
          <w:spacing w:val="20"/>
          <w:sz w:val="24"/>
          <w:szCs w:val="24"/>
        </w:rPr>
        <w:t xml:space="preserve">2  </w:t>
      </w:r>
      <w:r w:rsidR="003A01FD">
        <w:rPr>
          <w:rFonts w:ascii="Times New Roman" w:hAnsi="Times New Roman"/>
          <w:spacing w:val="20"/>
          <w:sz w:val="24"/>
          <w:szCs w:val="24"/>
        </w:rPr>
        <w:t>PREVENCE DEKUBITŮ U DOSPĚLÝCH</w:t>
      </w:r>
      <w:r w:rsidR="00996FDE">
        <w:rPr>
          <w:rFonts w:ascii="Times New Roman" w:hAnsi="Times New Roman"/>
          <w:spacing w:val="20"/>
          <w:sz w:val="24"/>
          <w:szCs w:val="24"/>
        </w:rPr>
        <w:t xml:space="preserve"> </w:t>
      </w:r>
      <w:r w:rsidR="00B320B4">
        <w:rPr>
          <w:rFonts w:ascii="Times New Roman" w:hAnsi="Times New Roman"/>
          <w:spacing w:val="20"/>
          <w:sz w:val="24"/>
          <w:szCs w:val="24"/>
        </w:rPr>
        <w:t>IMOBILNÍCH</w:t>
      </w:r>
      <w:r w:rsidR="00996FDE">
        <w:rPr>
          <w:rFonts w:ascii="Times New Roman" w:hAnsi="Times New Roman"/>
          <w:spacing w:val="20"/>
          <w:sz w:val="24"/>
          <w:szCs w:val="24"/>
        </w:rPr>
        <w:t xml:space="preserve"> </w:t>
      </w:r>
      <w:r w:rsidR="00B320B4">
        <w:rPr>
          <w:rFonts w:ascii="Times New Roman" w:hAnsi="Times New Roman"/>
          <w:spacing w:val="20"/>
          <w:sz w:val="24"/>
          <w:szCs w:val="24"/>
        </w:rPr>
        <w:t>H</w:t>
      </w:r>
      <w:r w:rsidR="009D7B64">
        <w:rPr>
          <w:rFonts w:ascii="Times New Roman" w:hAnsi="Times New Roman"/>
          <w:spacing w:val="20"/>
          <w:sz w:val="24"/>
          <w:szCs w:val="24"/>
        </w:rPr>
        <w:t>OSP</w:t>
      </w:r>
      <w:r w:rsidR="00B320B4">
        <w:rPr>
          <w:rFonts w:ascii="Times New Roman" w:hAnsi="Times New Roman"/>
          <w:spacing w:val="20"/>
          <w:sz w:val="24"/>
          <w:szCs w:val="24"/>
        </w:rPr>
        <w:t>ITALIZOVANÝCH</w:t>
      </w:r>
      <w:r w:rsidR="004B0BF4">
        <w:rPr>
          <w:rFonts w:ascii="Times New Roman" w:hAnsi="Times New Roman"/>
          <w:spacing w:val="20"/>
          <w:sz w:val="24"/>
          <w:szCs w:val="24"/>
        </w:rPr>
        <w:t>PACI</w:t>
      </w:r>
      <w:r w:rsidR="003A01FD">
        <w:rPr>
          <w:rFonts w:ascii="Times New Roman" w:hAnsi="Times New Roman"/>
          <w:spacing w:val="20"/>
          <w:sz w:val="24"/>
          <w:szCs w:val="24"/>
        </w:rPr>
        <w:t>ENTŮ</w:t>
      </w:r>
      <w:r w:rsidR="004B0BF4">
        <w:rPr>
          <w:rFonts w:ascii="Times New Roman" w:hAnsi="Times New Roman"/>
          <w:spacing w:val="20"/>
          <w:sz w:val="24"/>
          <w:szCs w:val="24"/>
        </w:rPr>
        <w:t>…</w:t>
      </w:r>
      <w:r w:rsidR="00B320B4">
        <w:rPr>
          <w:rFonts w:ascii="Times New Roman" w:hAnsi="Times New Roman"/>
          <w:spacing w:val="20"/>
          <w:sz w:val="24"/>
          <w:szCs w:val="24"/>
        </w:rPr>
        <w:t>……………</w:t>
      </w:r>
      <w:r w:rsidR="00996FDE">
        <w:rPr>
          <w:rFonts w:ascii="Times New Roman" w:hAnsi="Times New Roman"/>
          <w:spacing w:val="20"/>
          <w:sz w:val="24"/>
          <w:szCs w:val="24"/>
        </w:rPr>
        <w:t>………………</w:t>
      </w:r>
      <w:proofErr w:type="gramStart"/>
      <w:r w:rsidR="00996FDE">
        <w:rPr>
          <w:rFonts w:ascii="Times New Roman" w:hAnsi="Times New Roman"/>
          <w:spacing w:val="20"/>
          <w:sz w:val="24"/>
          <w:szCs w:val="24"/>
        </w:rPr>
        <w:t>….</w:t>
      </w:r>
      <w:r w:rsidR="00006B13">
        <w:rPr>
          <w:rFonts w:ascii="Times New Roman" w:hAnsi="Times New Roman"/>
          <w:spacing w:val="20"/>
          <w:sz w:val="24"/>
          <w:szCs w:val="24"/>
        </w:rPr>
        <w:t>.</w:t>
      </w:r>
      <w:r w:rsidR="00B320B4">
        <w:rPr>
          <w:rFonts w:ascii="Times New Roman" w:hAnsi="Times New Roman"/>
          <w:spacing w:val="20"/>
          <w:sz w:val="24"/>
          <w:szCs w:val="24"/>
        </w:rPr>
        <w:t>18</w:t>
      </w:r>
      <w:proofErr w:type="gramEnd"/>
    </w:p>
    <w:p w:rsidR="008B7FE3" w:rsidRDefault="009D7B64" w:rsidP="0069720D">
      <w:pPr>
        <w:spacing w:before="240" w:line="360" w:lineRule="auto"/>
        <w:rPr>
          <w:rFonts w:ascii="Times New Roman" w:hAnsi="Times New Roman"/>
          <w:spacing w:val="20"/>
          <w:sz w:val="24"/>
          <w:szCs w:val="24"/>
        </w:rPr>
      </w:pPr>
      <w:r>
        <w:rPr>
          <w:rFonts w:ascii="Times New Roman" w:hAnsi="Times New Roman"/>
          <w:spacing w:val="20"/>
          <w:sz w:val="24"/>
          <w:szCs w:val="24"/>
        </w:rPr>
        <w:t>ZÁVĚR</w:t>
      </w:r>
      <w:r w:rsidR="008B7FE3">
        <w:rPr>
          <w:rFonts w:ascii="Times New Roman" w:hAnsi="Times New Roman"/>
          <w:spacing w:val="20"/>
          <w:sz w:val="24"/>
          <w:szCs w:val="24"/>
        </w:rPr>
        <w:t>……………………………………………………………………</w:t>
      </w:r>
      <w:proofErr w:type="gramStart"/>
      <w:r w:rsidR="00307236">
        <w:rPr>
          <w:rFonts w:ascii="Times New Roman" w:hAnsi="Times New Roman"/>
          <w:spacing w:val="20"/>
          <w:sz w:val="24"/>
          <w:szCs w:val="24"/>
        </w:rPr>
        <w:t>…..35</w:t>
      </w:r>
      <w:proofErr w:type="gramEnd"/>
    </w:p>
    <w:p w:rsidR="008B7FE3" w:rsidRDefault="009D7B64" w:rsidP="0069720D">
      <w:pPr>
        <w:spacing w:before="240" w:line="360" w:lineRule="auto"/>
        <w:rPr>
          <w:rFonts w:ascii="Times New Roman" w:hAnsi="Times New Roman"/>
          <w:spacing w:val="20"/>
          <w:sz w:val="24"/>
          <w:szCs w:val="24"/>
        </w:rPr>
      </w:pPr>
      <w:r>
        <w:rPr>
          <w:rFonts w:ascii="Times New Roman" w:hAnsi="Times New Roman"/>
          <w:spacing w:val="20"/>
          <w:sz w:val="24"/>
          <w:szCs w:val="24"/>
        </w:rPr>
        <w:t>REFERENČNÍ SEZNAM</w:t>
      </w:r>
      <w:r w:rsidR="00695000">
        <w:rPr>
          <w:rFonts w:ascii="Times New Roman" w:hAnsi="Times New Roman"/>
          <w:spacing w:val="20"/>
          <w:sz w:val="24"/>
          <w:szCs w:val="24"/>
        </w:rPr>
        <w:t>……………………………………………………40</w:t>
      </w:r>
    </w:p>
    <w:p w:rsidR="008B7FE3" w:rsidRDefault="009D7B64" w:rsidP="0069720D">
      <w:pPr>
        <w:spacing w:before="240" w:line="360" w:lineRule="auto"/>
        <w:rPr>
          <w:rFonts w:ascii="Times New Roman" w:hAnsi="Times New Roman"/>
          <w:spacing w:val="20"/>
          <w:sz w:val="24"/>
          <w:szCs w:val="24"/>
        </w:rPr>
      </w:pPr>
      <w:r>
        <w:rPr>
          <w:rFonts w:ascii="Times New Roman" w:hAnsi="Times New Roman"/>
          <w:spacing w:val="20"/>
          <w:sz w:val="24"/>
          <w:szCs w:val="24"/>
        </w:rPr>
        <w:t>SEZNAM ZKRATEK</w:t>
      </w:r>
      <w:r w:rsidR="00D43166">
        <w:rPr>
          <w:rFonts w:ascii="Times New Roman" w:hAnsi="Times New Roman"/>
          <w:spacing w:val="20"/>
          <w:sz w:val="24"/>
          <w:szCs w:val="24"/>
        </w:rPr>
        <w:t>……………………………………………………</w:t>
      </w:r>
      <w:proofErr w:type="gramStart"/>
      <w:r w:rsidR="00D43166">
        <w:rPr>
          <w:rFonts w:ascii="Times New Roman" w:hAnsi="Times New Roman"/>
          <w:spacing w:val="20"/>
          <w:sz w:val="24"/>
          <w:szCs w:val="24"/>
        </w:rPr>
        <w:t>….</w:t>
      </w:r>
      <w:r w:rsidR="00695000">
        <w:rPr>
          <w:rFonts w:ascii="Times New Roman" w:hAnsi="Times New Roman"/>
          <w:spacing w:val="20"/>
          <w:sz w:val="24"/>
          <w:szCs w:val="24"/>
        </w:rPr>
        <w:t>.50</w:t>
      </w:r>
      <w:proofErr w:type="gramEnd"/>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827C46" w:rsidRDefault="00827C46" w:rsidP="0069720D">
      <w:pPr>
        <w:spacing w:before="240" w:line="360" w:lineRule="auto"/>
        <w:jc w:val="both"/>
        <w:rPr>
          <w:rFonts w:ascii="Times New Roman" w:hAnsi="Times New Roman"/>
          <w:spacing w:val="20"/>
          <w:sz w:val="24"/>
          <w:szCs w:val="24"/>
        </w:rPr>
      </w:pPr>
    </w:p>
    <w:p w:rsidR="00BE185C" w:rsidRDefault="00BE185C" w:rsidP="0069720D">
      <w:pPr>
        <w:spacing w:before="240" w:line="360" w:lineRule="auto"/>
        <w:jc w:val="both"/>
        <w:rPr>
          <w:rFonts w:ascii="Times New Roman" w:hAnsi="Times New Roman"/>
          <w:spacing w:val="20"/>
          <w:sz w:val="24"/>
          <w:szCs w:val="24"/>
        </w:rPr>
      </w:pPr>
    </w:p>
    <w:p w:rsidR="00181FE1" w:rsidRDefault="00181FE1" w:rsidP="0069720D">
      <w:pPr>
        <w:spacing w:before="240" w:line="360" w:lineRule="auto"/>
        <w:jc w:val="both"/>
        <w:rPr>
          <w:rFonts w:ascii="Times New Roman" w:hAnsi="Times New Roman"/>
          <w:spacing w:val="20"/>
          <w:sz w:val="24"/>
          <w:szCs w:val="24"/>
        </w:rPr>
      </w:pPr>
    </w:p>
    <w:p w:rsidR="00181FE1" w:rsidRDefault="00181FE1" w:rsidP="0069720D">
      <w:pPr>
        <w:spacing w:before="240" w:line="360" w:lineRule="auto"/>
        <w:jc w:val="both"/>
        <w:rPr>
          <w:rFonts w:ascii="Times New Roman" w:hAnsi="Times New Roman"/>
          <w:spacing w:val="20"/>
          <w:sz w:val="24"/>
          <w:szCs w:val="24"/>
        </w:rPr>
      </w:pPr>
    </w:p>
    <w:p w:rsidR="00BE185C" w:rsidRPr="00827C46" w:rsidRDefault="00BE185C" w:rsidP="00113613">
      <w:pPr>
        <w:spacing w:before="240" w:line="360" w:lineRule="auto"/>
        <w:jc w:val="both"/>
        <w:rPr>
          <w:rFonts w:ascii="Times New Roman" w:hAnsi="Times New Roman"/>
          <w:b/>
          <w:spacing w:val="20"/>
          <w:sz w:val="24"/>
          <w:szCs w:val="24"/>
        </w:rPr>
      </w:pPr>
      <w:r w:rsidRPr="00827C46">
        <w:rPr>
          <w:rFonts w:ascii="Times New Roman" w:hAnsi="Times New Roman"/>
          <w:b/>
          <w:spacing w:val="20"/>
          <w:sz w:val="24"/>
          <w:szCs w:val="24"/>
        </w:rPr>
        <w:lastRenderedPageBreak/>
        <w:t>ÚVOD</w:t>
      </w:r>
    </w:p>
    <w:p w:rsidR="00BE185C" w:rsidRDefault="00C6038D" w:rsidP="00181FE1">
      <w:pPr>
        <w:spacing w:before="240" w:line="360" w:lineRule="auto"/>
        <w:jc w:val="both"/>
        <w:rPr>
          <w:rFonts w:ascii="Times New Roman" w:hAnsi="Times New Roman"/>
          <w:spacing w:val="20"/>
          <w:sz w:val="24"/>
          <w:szCs w:val="24"/>
        </w:rPr>
      </w:pPr>
      <w:r>
        <w:rPr>
          <w:rFonts w:ascii="Times New Roman" w:hAnsi="Times New Roman"/>
          <w:spacing w:val="20"/>
          <w:sz w:val="24"/>
          <w:szCs w:val="24"/>
        </w:rPr>
        <w:t>Dekubity jsou spojeny se sníženou kvalitou života, ovlivňují jednotlivce fyzicky</w:t>
      </w:r>
      <w:r w:rsidR="00827C46">
        <w:rPr>
          <w:rFonts w:ascii="Times New Roman" w:hAnsi="Times New Roman"/>
          <w:spacing w:val="20"/>
          <w:sz w:val="24"/>
          <w:szCs w:val="24"/>
        </w:rPr>
        <w:t>, sociálně a citově (Jones</w:t>
      </w:r>
      <w:r>
        <w:rPr>
          <w:rFonts w:ascii="Times New Roman" w:hAnsi="Times New Roman"/>
          <w:spacing w:val="20"/>
          <w:sz w:val="24"/>
          <w:szCs w:val="24"/>
        </w:rPr>
        <w:t>, 2013, s. 47).</w:t>
      </w:r>
      <w:r w:rsidR="00AF06ED">
        <w:rPr>
          <w:rFonts w:ascii="Times New Roman" w:hAnsi="Times New Roman"/>
          <w:spacing w:val="20"/>
          <w:sz w:val="24"/>
          <w:szCs w:val="24"/>
        </w:rPr>
        <w:t xml:space="preserve"> P</w:t>
      </w:r>
      <w:r w:rsidR="00BE185C">
        <w:rPr>
          <w:rFonts w:ascii="Times New Roman" w:hAnsi="Times New Roman"/>
          <w:spacing w:val="20"/>
          <w:sz w:val="24"/>
          <w:szCs w:val="24"/>
        </w:rPr>
        <w:t>ředstavují závaž</w:t>
      </w:r>
      <w:r w:rsidR="004D0559">
        <w:rPr>
          <w:rFonts w:ascii="Times New Roman" w:hAnsi="Times New Roman"/>
          <w:spacing w:val="20"/>
          <w:sz w:val="24"/>
          <w:szCs w:val="24"/>
        </w:rPr>
        <w:t xml:space="preserve">nou zdravotní komplikaci, </w:t>
      </w:r>
      <w:r w:rsidR="00BE185C">
        <w:rPr>
          <w:rFonts w:ascii="Times New Roman" w:hAnsi="Times New Roman"/>
          <w:spacing w:val="20"/>
          <w:sz w:val="24"/>
          <w:szCs w:val="24"/>
        </w:rPr>
        <w:t>významný fyziologický problém, jsou velmi bolestivé a můžou zkrátit život pacienta</w:t>
      </w:r>
      <w:r>
        <w:rPr>
          <w:rFonts w:ascii="Times New Roman" w:hAnsi="Times New Roman"/>
          <w:spacing w:val="20"/>
          <w:sz w:val="24"/>
          <w:szCs w:val="24"/>
        </w:rPr>
        <w:t xml:space="preserve"> (Kuffler, 2010, s. 72). </w:t>
      </w:r>
      <w:r w:rsidR="004D0559">
        <w:rPr>
          <w:rFonts w:ascii="Times New Roman" w:hAnsi="Times New Roman"/>
          <w:spacing w:val="20"/>
          <w:sz w:val="24"/>
          <w:szCs w:val="24"/>
        </w:rPr>
        <w:t>Dekubity byly popsány jako jeden z nejvíce nákladných a fyzicky vysilujících komp</w:t>
      </w:r>
      <w:r w:rsidR="0029291B">
        <w:rPr>
          <w:rFonts w:ascii="Times New Roman" w:hAnsi="Times New Roman"/>
          <w:spacing w:val="20"/>
          <w:sz w:val="24"/>
          <w:szCs w:val="24"/>
        </w:rPr>
        <w:t>l</w:t>
      </w:r>
      <w:r w:rsidR="004D0559">
        <w:rPr>
          <w:rFonts w:ascii="Times New Roman" w:hAnsi="Times New Roman"/>
          <w:spacing w:val="20"/>
          <w:sz w:val="24"/>
          <w:szCs w:val="24"/>
        </w:rPr>
        <w:t xml:space="preserve">ikací 20. </w:t>
      </w:r>
      <w:r w:rsidR="0029291B">
        <w:rPr>
          <w:rFonts w:ascii="Times New Roman" w:hAnsi="Times New Roman"/>
          <w:spacing w:val="20"/>
          <w:sz w:val="24"/>
          <w:szCs w:val="24"/>
        </w:rPr>
        <w:t>s</w:t>
      </w:r>
      <w:r w:rsidR="004D0559">
        <w:rPr>
          <w:rFonts w:ascii="Times New Roman" w:hAnsi="Times New Roman"/>
          <w:spacing w:val="20"/>
          <w:sz w:val="24"/>
          <w:szCs w:val="24"/>
        </w:rPr>
        <w:t>toletí. Jsou třetí nejdražší problematikou po rakovině a kardiovaskulárních ch</w:t>
      </w:r>
      <w:r w:rsidR="003C0709">
        <w:rPr>
          <w:rFonts w:ascii="Times New Roman" w:hAnsi="Times New Roman"/>
          <w:spacing w:val="20"/>
          <w:sz w:val="24"/>
          <w:szCs w:val="24"/>
        </w:rPr>
        <w:t>orobách (Agrawal, Chauhan,</w:t>
      </w:r>
      <w:r w:rsidR="0029291B">
        <w:rPr>
          <w:rFonts w:ascii="Times New Roman" w:hAnsi="Times New Roman"/>
          <w:spacing w:val="20"/>
          <w:sz w:val="24"/>
          <w:szCs w:val="24"/>
        </w:rPr>
        <w:t xml:space="preserve"> 2012, s. 245). Registrované sestry jsou zodpovědné za zajištění bezpečnosti v prevenci dekubitů u rizikových pacientů. Dostatečná prevence by měla být považována </w:t>
      </w:r>
      <w:r w:rsidR="00BB3E8D">
        <w:rPr>
          <w:rFonts w:ascii="Times New Roman" w:hAnsi="Times New Roman"/>
          <w:spacing w:val="20"/>
          <w:sz w:val="24"/>
          <w:szCs w:val="24"/>
        </w:rPr>
        <w:t xml:space="preserve">za nezbytnou </w:t>
      </w:r>
      <w:r w:rsidR="0029291B">
        <w:rPr>
          <w:rFonts w:ascii="Times New Roman" w:hAnsi="Times New Roman"/>
          <w:spacing w:val="20"/>
          <w:sz w:val="24"/>
          <w:szCs w:val="24"/>
        </w:rPr>
        <w:t xml:space="preserve">u všech pacientů s rizikem vzniku dekubitu, protože incidence může být </w:t>
      </w:r>
      <w:r w:rsidR="00B53696">
        <w:rPr>
          <w:rFonts w:ascii="Times New Roman" w:hAnsi="Times New Roman"/>
          <w:spacing w:val="20"/>
          <w:sz w:val="24"/>
          <w:szCs w:val="24"/>
        </w:rPr>
        <w:t xml:space="preserve">tímto </w:t>
      </w:r>
      <w:r w:rsidR="004D5E22">
        <w:rPr>
          <w:rFonts w:ascii="Times New Roman" w:hAnsi="Times New Roman"/>
          <w:spacing w:val="20"/>
          <w:sz w:val="24"/>
          <w:szCs w:val="24"/>
        </w:rPr>
        <w:t>snížena až o 50 % (Sving et al.</w:t>
      </w:r>
      <w:r w:rsidR="0029291B">
        <w:rPr>
          <w:rFonts w:ascii="Times New Roman" w:hAnsi="Times New Roman"/>
          <w:spacing w:val="20"/>
          <w:sz w:val="24"/>
          <w:szCs w:val="24"/>
        </w:rPr>
        <w:t>, 2012, s. 1294). Vzdělání sester a zvýšení jejich znalostí z rizikových faktorů podílejících se na vzniku dekubitů může mít přímý vliv na snížení jejich výskytu (Jose</w:t>
      </w:r>
      <w:r w:rsidR="00A47221">
        <w:rPr>
          <w:rFonts w:ascii="Times New Roman" w:hAnsi="Times New Roman"/>
          <w:spacing w:val="20"/>
          <w:sz w:val="24"/>
          <w:szCs w:val="24"/>
        </w:rPr>
        <w:t>ph, Davies Clifton,</w:t>
      </w:r>
      <w:r w:rsidR="0029291B">
        <w:rPr>
          <w:rFonts w:ascii="Times New Roman" w:hAnsi="Times New Roman"/>
          <w:spacing w:val="20"/>
          <w:sz w:val="24"/>
          <w:szCs w:val="24"/>
        </w:rPr>
        <w:t xml:space="preserve"> 2011, s. 58).</w:t>
      </w:r>
      <w:r w:rsidR="00AF06ED">
        <w:rPr>
          <w:rFonts w:ascii="Times New Roman" w:hAnsi="Times New Roman"/>
          <w:spacing w:val="20"/>
          <w:sz w:val="24"/>
          <w:szCs w:val="24"/>
        </w:rPr>
        <w:t xml:space="preserve"> </w:t>
      </w:r>
      <w:r w:rsidR="0029291B">
        <w:rPr>
          <w:rFonts w:ascii="Times New Roman" w:hAnsi="Times New Roman"/>
          <w:spacing w:val="20"/>
          <w:sz w:val="24"/>
          <w:szCs w:val="24"/>
        </w:rPr>
        <w:t>Četnost výskytu de</w:t>
      </w:r>
      <w:r w:rsidR="00AF06ED">
        <w:rPr>
          <w:rFonts w:ascii="Times New Roman" w:hAnsi="Times New Roman"/>
          <w:spacing w:val="20"/>
          <w:sz w:val="24"/>
          <w:szCs w:val="24"/>
        </w:rPr>
        <w:t>kubitů slouží jako indikátor kva</w:t>
      </w:r>
      <w:r w:rsidR="0029291B">
        <w:rPr>
          <w:rFonts w:ascii="Times New Roman" w:hAnsi="Times New Roman"/>
          <w:spacing w:val="20"/>
          <w:sz w:val="24"/>
          <w:szCs w:val="24"/>
        </w:rPr>
        <w:t>lity v poskytování kvalitní o</w:t>
      </w:r>
      <w:r w:rsidR="00E27678">
        <w:rPr>
          <w:rFonts w:ascii="Times New Roman" w:hAnsi="Times New Roman"/>
          <w:spacing w:val="20"/>
          <w:sz w:val="24"/>
          <w:szCs w:val="24"/>
        </w:rPr>
        <w:t>šetřovatelské péče ve zdravotnických zařízeních.</w:t>
      </w:r>
      <w:r w:rsidR="0029291B">
        <w:rPr>
          <w:rFonts w:ascii="Times New Roman" w:hAnsi="Times New Roman"/>
          <w:spacing w:val="20"/>
          <w:sz w:val="24"/>
          <w:szCs w:val="24"/>
        </w:rPr>
        <w:t xml:space="preserve"> (Guinnigberg</w:t>
      </w:r>
      <w:r w:rsidR="00E2749D">
        <w:rPr>
          <w:rFonts w:ascii="Times New Roman" w:hAnsi="Times New Roman"/>
          <w:spacing w:val="20"/>
          <w:sz w:val="24"/>
          <w:szCs w:val="24"/>
        </w:rPr>
        <w:t>, Da</w:t>
      </w:r>
      <w:r w:rsidR="00642F60">
        <w:rPr>
          <w:rFonts w:ascii="Times New Roman" w:hAnsi="Times New Roman"/>
          <w:spacing w:val="20"/>
          <w:sz w:val="24"/>
          <w:szCs w:val="24"/>
        </w:rPr>
        <w:t>hm,</w:t>
      </w:r>
      <w:r w:rsidR="00E2749D">
        <w:rPr>
          <w:rFonts w:ascii="Times New Roman" w:hAnsi="Times New Roman"/>
          <w:spacing w:val="20"/>
          <w:sz w:val="24"/>
          <w:szCs w:val="24"/>
        </w:rPr>
        <w:t xml:space="preserve"> Ehrenberg</w:t>
      </w:r>
      <w:r w:rsidR="0029291B">
        <w:rPr>
          <w:rFonts w:ascii="Times New Roman" w:hAnsi="Times New Roman"/>
          <w:spacing w:val="20"/>
          <w:sz w:val="24"/>
          <w:szCs w:val="24"/>
        </w:rPr>
        <w:t>, 2008, s. 281).</w:t>
      </w:r>
    </w:p>
    <w:p w:rsidR="00B53696" w:rsidRDefault="00BA3D6A" w:rsidP="00860D41">
      <w:pPr>
        <w:spacing w:before="240" w:line="360" w:lineRule="auto"/>
        <w:jc w:val="both"/>
        <w:rPr>
          <w:rFonts w:ascii="Times New Roman" w:hAnsi="Times New Roman"/>
          <w:spacing w:val="20"/>
          <w:sz w:val="24"/>
          <w:szCs w:val="24"/>
        </w:rPr>
      </w:pPr>
      <w:r>
        <w:rPr>
          <w:rFonts w:ascii="Times New Roman" w:hAnsi="Times New Roman"/>
          <w:spacing w:val="20"/>
          <w:sz w:val="24"/>
          <w:szCs w:val="24"/>
        </w:rPr>
        <w:t>V souvislosti s tí</w:t>
      </w:r>
      <w:r w:rsidR="00341C11">
        <w:rPr>
          <w:rFonts w:ascii="Times New Roman" w:hAnsi="Times New Roman"/>
          <w:spacing w:val="20"/>
          <w:sz w:val="24"/>
          <w:szCs w:val="24"/>
        </w:rPr>
        <w:t xml:space="preserve">mto je možné položit si </w:t>
      </w:r>
      <w:proofErr w:type="gramStart"/>
      <w:r w:rsidR="00341C11">
        <w:rPr>
          <w:rFonts w:ascii="Times New Roman" w:hAnsi="Times New Roman"/>
          <w:spacing w:val="20"/>
          <w:sz w:val="24"/>
          <w:szCs w:val="24"/>
        </w:rPr>
        <w:t xml:space="preserve">otázku: </w:t>
      </w:r>
      <w:r>
        <w:rPr>
          <w:rFonts w:ascii="Times New Roman" w:hAnsi="Times New Roman"/>
          <w:spacing w:val="20"/>
          <w:sz w:val="24"/>
          <w:szCs w:val="24"/>
        </w:rPr>
        <w:t>,,Jaké</w:t>
      </w:r>
      <w:proofErr w:type="gramEnd"/>
      <w:r>
        <w:rPr>
          <w:rFonts w:ascii="Times New Roman" w:hAnsi="Times New Roman"/>
          <w:spacing w:val="20"/>
          <w:sz w:val="24"/>
          <w:szCs w:val="24"/>
        </w:rPr>
        <w:t xml:space="preserve"> jsou nejnovější </w:t>
      </w:r>
      <w:r w:rsidR="001E3664">
        <w:rPr>
          <w:rFonts w:ascii="Times New Roman" w:hAnsi="Times New Roman"/>
          <w:spacing w:val="20"/>
          <w:sz w:val="24"/>
          <w:szCs w:val="24"/>
        </w:rPr>
        <w:t xml:space="preserve">publikované </w:t>
      </w:r>
      <w:r>
        <w:rPr>
          <w:rFonts w:ascii="Times New Roman" w:hAnsi="Times New Roman"/>
          <w:spacing w:val="20"/>
          <w:sz w:val="24"/>
          <w:szCs w:val="24"/>
        </w:rPr>
        <w:t xml:space="preserve">poznatky o dekubitech u </w:t>
      </w:r>
      <w:r w:rsidR="00AA5F8D">
        <w:rPr>
          <w:rFonts w:ascii="Times New Roman" w:hAnsi="Times New Roman"/>
          <w:spacing w:val="20"/>
          <w:sz w:val="24"/>
          <w:szCs w:val="24"/>
        </w:rPr>
        <w:t xml:space="preserve">dospělých </w:t>
      </w:r>
      <w:r>
        <w:rPr>
          <w:rFonts w:ascii="Times New Roman" w:hAnsi="Times New Roman"/>
          <w:spacing w:val="20"/>
          <w:sz w:val="24"/>
          <w:szCs w:val="24"/>
        </w:rPr>
        <w:t xml:space="preserve">imobilních </w:t>
      </w:r>
      <w:r w:rsidR="00B640E8">
        <w:rPr>
          <w:rFonts w:ascii="Times New Roman" w:hAnsi="Times New Roman"/>
          <w:spacing w:val="20"/>
          <w:sz w:val="24"/>
          <w:szCs w:val="24"/>
        </w:rPr>
        <w:t>hospitalizovaných pacientů</w:t>
      </w:r>
      <w:r w:rsidR="00CC6767">
        <w:rPr>
          <w:rFonts w:ascii="Times New Roman" w:hAnsi="Times New Roman"/>
          <w:spacing w:val="20"/>
          <w:sz w:val="24"/>
          <w:szCs w:val="24"/>
        </w:rPr>
        <w:t>?“</w:t>
      </w:r>
    </w:p>
    <w:p w:rsidR="00BA3D6A" w:rsidRDefault="00BA3D6A" w:rsidP="00113613">
      <w:pPr>
        <w:spacing w:before="240" w:line="360" w:lineRule="auto"/>
        <w:jc w:val="both"/>
        <w:rPr>
          <w:rFonts w:ascii="Times New Roman" w:hAnsi="Times New Roman"/>
          <w:spacing w:val="20"/>
          <w:sz w:val="24"/>
          <w:szCs w:val="24"/>
        </w:rPr>
      </w:pPr>
      <w:r>
        <w:rPr>
          <w:rFonts w:ascii="Times New Roman" w:hAnsi="Times New Roman"/>
          <w:spacing w:val="20"/>
          <w:sz w:val="24"/>
          <w:szCs w:val="24"/>
        </w:rPr>
        <w:t>Pro přehledovou bakalářskou práci byly</w:t>
      </w:r>
      <w:r w:rsidR="00325271">
        <w:rPr>
          <w:rFonts w:ascii="Times New Roman" w:hAnsi="Times New Roman"/>
          <w:spacing w:val="20"/>
          <w:sz w:val="24"/>
          <w:szCs w:val="24"/>
        </w:rPr>
        <w:t xml:space="preserve"> vytyčeny dva dílčí cíle:</w:t>
      </w:r>
    </w:p>
    <w:p w:rsidR="00E43E9F" w:rsidRDefault="00E43E9F" w:rsidP="00113613">
      <w:pPr>
        <w:spacing w:before="240" w:line="360" w:lineRule="auto"/>
        <w:jc w:val="both"/>
        <w:rPr>
          <w:rFonts w:ascii="Times New Roman" w:hAnsi="Times New Roman"/>
          <w:spacing w:val="20"/>
          <w:sz w:val="24"/>
          <w:szCs w:val="24"/>
        </w:rPr>
      </w:pPr>
      <w:r>
        <w:rPr>
          <w:rFonts w:ascii="Times New Roman" w:hAnsi="Times New Roman"/>
          <w:spacing w:val="20"/>
          <w:sz w:val="24"/>
          <w:szCs w:val="24"/>
        </w:rPr>
        <w:t>Cíl 1.</w:t>
      </w:r>
      <w:r w:rsidR="00325271">
        <w:rPr>
          <w:rFonts w:ascii="Times New Roman" w:hAnsi="Times New Roman"/>
          <w:spacing w:val="20"/>
          <w:sz w:val="24"/>
          <w:szCs w:val="24"/>
        </w:rPr>
        <w:t xml:space="preserve"> </w:t>
      </w:r>
    </w:p>
    <w:p w:rsidR="00325271" w:rsidRDefault="00325271" w:rsidP="00113613">
      <w:pPr>
        <w:spacing w:before="240" w:line="360" w:lineRule="auto"/>
        <w:jc w:val="both"/>
        <w:rPr>
          <w:rFonts w:ascii="Times New Roman" w:hAnsi="Times New Roman"/>
          <w:spacing w:val="20"/>
          <w:sz w:val="24"/>
          <w:szCs w:val="24"/>
        </w:rPr>
      </w:pPr>
      <w:r>
        <w:rPr>
          <w:rFonts w:ascii="Times New Roman" w:hAnsi="Times New Roman"/>
          <w:spacing w:val="20"/>
          <w:sz w:val="24"/>
          <w:szCs w:val="24"/>
        </w:rPr>
        <w:t xml:space="preserve">Předložit </w:t>
      </w:r>
      <w:r w:rsidR="008B463C">
        <w:rPr>
          <w:rFonts w:ascii="Times New Roman" w:hAnsi="Times New Roman"/>
          <w:spacing w:val="20"/>
          <w:sz w:val="24"/>
          <w:szCs w:val="24"/>
        </w:rPr>
        <w:t xml:space="preserve">dohledané publikované </w:t>
      </w:r>
      <w:r>
        <w:rPr>
          <w:rFonts w:ascii="Times New Roman" w:hAnsi="Times New Roman"/>
          <w:spacing w:val="20"/>
          <w:sz w:val="24"/>
          <w:szCs w:val="24"/>
        </w:rPr>
        <w:t>poznatky o příčinách dekubitů</w:t>
      </w:r>
      <w:r w:rsidR="0055383E">
        <w:rPr>
          <w:rFonts w:ascii="Times New Roman" w:hAnsi="Times New Roman"/>
          <w:spacing w:val="20"/>
          <w:sz w:val="24"/>
          <w:szCs w:val="24"/>
        </w:rPr>
        <w:t xml:space="preserve"> </w:t>
      </w:r>
      <w:r w:rsidR="00683F87">
        <w:rPr>
          <w:rFonts w:ascii="Times New Roman" w:hAnsi="Times New Roman"/>
          <w:spacing w:val="20"/>
          <w:sz w:val="24"/>
          <w:szCs w:val="24"/>
        </w:rPr>
        <w:br/>
      </w:r>
      <w:r w:rsidR="0055383E">
        <w:rPr>
          <w:rFonts w:ascii="Times New Roman" w:hAnsi="Times New Roman"/>
          <w:spacing w:val="20"/>
          <w:sz w:val="24"/>
          <w:szCs w:val="24"/>
        </w:rPr>
        <w:t>u dospělých</w:t>
      </w:r>
      <w:r w:rsidR="009F2DD3">
        <w:rPr>
          <w:rFonts w:ascii="Times New Roman" w:hAnsi="Times New Roman"/>
          <w:spacing w:val="20"/>
          <w:sz w:val="24"/>
          <w:szCs w:val="24"/>
        </w:rPr>
        <w:t xml:space="preserve"> </w:t>
      </w:r>
      <w:r w:rsidR="00AA5F8D">
        <w:rPr>
          <w:rFonts w:ascii="Times New Roman" w:hAnsi="Times New Roman"/>
          <w:spacing w:val="20"/>
          <w:sz w:val="24"/>
          <w:szCs w:val="24"/>
        </w:rPr>
        <w:t xml:space="preserve">imobilních </w:t>
      </w:r>
      <w:r>
        <w:rPr>
          <w:rFonts w:ascii="Times New Roman" w:hAnsi="Times New Roman"/>
          <w:spacing w:val="20"/>
          <w:sz w:val="24"/>
          <w:szCs w:val="24"/>
        </w:rPr>
        <w:t>hospitalizovaných pacie</w:t>
      </w:r>
      <w:r w:rsidR="00B640E8">
        <w:rPr>
          <w:rFonts w:ascii="Times New Roman" w:hAnsi="Times New Roman"/>
          <w:spacing w:val="20"/>
          <w:sz w:val="24"/>
          <w:szCs w:val="24"/>
        </w:rPr>
        <w:t>ntů</w:t>
      </w:r>
    </w:p>
    <w:p w:rsidR="00E43E9F" w:rsidRDefault="00E43E9F" w:rsidP="00113613">
      <w:pPr>
        <w:spacing w:before="240" w:line="360" w:lineRule="auto"/>
        <w:jc w:val="both"/>
        <w:rPr>
          <w:rFonts w:ascii="Times New Roman" w:hAnsi="Times New Roman"/>
          <w:spacing w:val="20"/>
          <w:sz w:val="24"/>
          <w:szCs w:val="24"/>
        </w:rPr>
      </w:pPr>
      <w:r>
        <w:rPr>
          <w:rFonts w:ascii="Times New Roman" w:hAnsi="Times New Roman"/>
          <w:spacing w:val="20"/>
          <w:sz w:val="24"/>
          <w:szCs w:val="24"/>
        </w:rPr>
        <w:t>Cíl 2.</w:t>
      </w:r>
      <w:r w:rsidR="00325271">
        <w:rPr>
          <w:rFonts w:ascii="Times New Roman" w:hAnsi="Times New Roman"/>
          <w:spacing w:val="20"/>
          <w:sz w:val="24"/>
          <w:szCs w:val="24"/>
        </w:rPr>
        <w:t xml:space="preserve"> </w:t>
      </w:r>
    </w:p>
    <w:p w:rsidR="00325271" w:rsidRDefault="00325271" w:rsidP="00113613">
      <w:pPr>
        <w:spacing w:before="240" w:line="360" w:lineRule="auto"/>
        <w:jc w:val="both"/>
        <w:rPr>
          <w:rFonts w:ascii="Times New Roman" w:hAnsi="Times New Roman"/>
          <w:spacing w:val="20"/>
          <w:sz w:val="24"/>
          <w:szCs w:val="24"/>
        </w:rPr>
      </w:pPr>
      <w:r>
        <w:rPr>
          <w:rFonts w:ascii="Times New Roman" w:hAnsi="Times New Roman"/>
          <w:spacing w:val="20"/>
          <w:sz w:val="24"/>
          <w:szCs w:val="24"/>
        </w:rPr>
        <w:t xml:space="preserve">Předložit </w:t>
      </w:r>
      <w:r w:rsidR="008B463C">
        <w:rPr>
          <w:rFonts w:ascii="Times New Roman" w:hAnsi="Times New Roman"/>
          <w:spacing w:val="20"/>
          <w:sz w:val="24"/>
          <w:szCs w:val="24"/>
        </w:rPr>
        <w:t xml:space="preserve">dohledané publikované </w:t>
      </w:r>
      <w:r w:rsidR="0055383E">
        <w:rPr>
          <w:rFonts w:ascii="Times New Roman" w:hAnsi="Times New Roman"/>
          <w:spacing w:val="20"/>
          <w:sz w:val="24"/>
          <w:szCs w:val="24"/>
        </w:rPr>
        <w:t xml:space="preserve">poznatky o prevenci dekubitů </w:t>
      </w:r>
      <w:r w:rsidR="00683F87">
        <w:rPr>
          <w:rFonts w:ascii="Times New Roman" w:hAnsi="Times New Roman"/>
          <w:spacing w:val="20"/>
          <w:sz w:val="24"/>
          <w:szCs w:val="24"/>
        </w:rPr>
        <w:br/>
      </w:r>
      <w:r w:rsidR="0055383E">
        <w:rPr>
          <w:rFonts w:ascii="Times New Roman" w:hAnsi="Times New Roman"/>
          <w:spacing w:val="20"/>
          <w:sz w:val="24"/>
          <w:szCs w:val="24"/>
        </w:rPr>
        <w:t xml:space="preserve">u dospělých </w:t>
      </w:r>
      <w:r w:rsidR="00AA5F8D">
        <w:rPr>
          <w:rFonts w:ascii="Times New Roman" w:hAnsi="Times New Roman"/>
          <w:spacing w:val="20"/>
          <w:sz w:val="24"/>
          <w:szCs w:val="24"/>
        </w:rPr>
        <w:t xml:space="preserve">imobilních </w:t>
      </w:r>
      <w:r>
        <w:rPr>
          <w:rFonts w:ascii="Times New Roman" w:hAnsi="Times New Roman"/>
          <w:spacing w:val="20"/>
          <w:sz w:val="24"/>
          <w:szCs w:val="24"/>
        </w:rPr>
        <w:t>hospitalizovaných pacie</w:t>
      </w:r>
      <w:r w:rsidR="00B640E8">
        <w:rPr>
          <w:rFonts w:ascii="Times New Roman" w:hAnsi="Times New Roman"/>
          <w:spacing w:val="20"/>
          <w:sz w:val="24"/>
          <w:szCs w:val="24"/>
        </w:rPr>
        <w:t xml:space="preserve">ntů </w:t>
      </w:r>
    </w:p>
    <w:p w:rsidR="00D20B03" w:rsidRDefault="00325271" w:rsidP="00D20B03">
      <w:pPr>
        <w:spacing w:before="240" w:line="360" w:lineRule="auto"/>
        <w:jc w:val="both"/>
        <w:rPr>
          <w:rFonts w:ascii="Times New Roman" w:hAnsi="Times New Roman"/>
          <w:b/>
          <w:spacing w:val="20"/>
          <w:sz w:val="24"/>
          <w:szCs w:val="24"/>
        </w:rPr>
      </w:pPr>
      <w:r>
        <w:rPr>
          <w:rFonts w:ascii="Times New Roman" w:hAnsi="Times New Roman"/>
          <w:spacing w:val="20"/>
          <w:sz w:val="24"/>
          <w:szCs w:val="24"/>
        </w:rPr>
        <w:lastRenderedPageBreak/>
        <w:t xml:space="preserve"> </w:t>
      </w:r>
      <w:r w:rsidR="00D20B03" w:rsidRPr="00413D6D">
        <w:rPr>
          <w:rFonts w:ascii="Times New Roman" w:hAnsi="Times New Roman"/>
          <w:b/>
          <w:spacing w:val="20"/>
          <w:sz w:val="24"/>
          <w:szCs w:val="24"/>
        </w:rPr>
        <w:t>Vstupní studijní literatura:</w:t>
      </w:r>
    </w:p>
    <w:p w:rsidR="00D20B03" w:rsidRPr="009D465D" w:rsidRDefault="00D20B03" w:rsidP="009F2DD3">
      <w:pPr>
        <w:pStyle w:val="Bezmezer"/>
        <w:spacing w:line="360" w:lineRule="auto"/>
        <w:jc w:val="both"/>
        <w:rPr>
          <w:rFonts w:ascii="Times New Roman" w:hAnsi="Times New Roman"/>
          <w:spacing w:val="20"/>
          <w:sz w:val="24"/>
          <w:szCs w:val="24"/>
        </w:rPr>
      </w:pPr>
      <w:r w:rsidRPr="009D465D">
        <w:rPr>
          <w:rFonts w:ascii="Times New Roman" w:hAnsi="Times New Roman"/>
          <w:spacing w:val="20"/>
          <w:sz w:val="24"/>
          <w:szCs w:val="24"/>
        </w:rPr>
        <w:t xml:space="preserve">GROFOVÁ, Zuzana. 2007. </w:t>
      </w:r>
      <w:r w:rsidRPr="009D465D">
        <w:rPr>
          <w:rFonts w:ascii="Times New Roman" w:hAnsi="Times New Roman"/>
          <w:i/>
          <w:spacing w:val="20"/>
          <w:sz w:val="24"/>
          <w:szCs w:val="24"/>
        </w:rPr>
        <w:t xml:space="preserve">Nutriční podpora: praktický rádce pro sestry. </w:t>
      </w:r>
      <w:r w:rsidRPr="009D465D">
        <w:rPr>
          <w:rFonts w:ascii="Times New Roman" w:hAnsi="Times New Roman"/>
          <w:spacing w:val="20"/>
          <w:sz w:val="24"/>
          <w:szCs w:val="24"/>
        </w:rPr>
        <w:t xml:space="preserve">1. vyd. Praha: Grada Publishing, a.s., 2007. 237 s., 8 s. barev. </w:t>
      </w:r>
      <w:proofErr w:type="gramStart"/>
      <w:r w:rsidRPr="009D465D">
        <w:rPr>
          <w:rFonts w:ascii="Times New Roman" w:hAnsi="Times New Roman"/>
          <w:spacing w:val="20"/>
          <w:sz w:val="24"/>
          <w:szCs w:val="24"/>
        </w:rPr>
        <w:t>příl</w:t>
      </w:r>
      <w:proofErr w:type="gramEnd"/>
      <w:r w:rsidRPr="009D465D">
        <w:rPr>
          <w:rFonts w:ascii="Times New Roman" w:hAnsi="Times New Roman"/>
          <w:spacing w:val="20"/>
          <w:sz w:val="24"/>
          <w:szCs w:val="24"/>
        </w:rPr>
        <w:t>. ISBN 978-80-247-1868-2.</w:t>
      </w:r>
    </w:p>
    <w:p w:rsidR="00D20B03" w:rsidRPr="009D465D" w:rsidRDefault="00D20B03" w:rsidP="009F2DD3">
      <w:pPr>
        <w:pStyle w:val="Bezmezer"/>
        <w:spacing w:line="360" w:lineRule="auto"/>
        <w:jc w:val="both"/>
        <w:rPr>
          <w:rFonts w:ascii="Times New Roman" w:hAnsi="Times New Roman"/>
          <w:spacing w:val="20"/>
          <w:sz w:val="24"/>
          <w:szCs w:val="24"/>
        </w:rPr>
      </w:pP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r w:rsidRPr="009D465D">
        <w:rPr>
          <w:rFonts w:ascii="Times New Roman" w:eastAsia="Times New Roman" w:hAnsi="Times New Roman"/>
          <w:spacing w:val="20"/>
          <w:sz w:val="24"/>
          <w:szCs w:val="24"/>
          <w:lang w:eastAsia="cs-CZ"/>
        </w:rPr>
        <w:t>KLUSOŇO</w:t>
      </w:r>
      <w:r w:rsidR="00B320B4">
        <w:rPr>
          <w:rFonts w:ascii="Times New Roman" w:eastAsia="Times New Roman" w:hAnsi="Times New Roman"/>
          <w:spacing w:val="20"/>
          <w:sz w:val="24"/>
          <w:szCs w:val="24"/>
          <w:lang w:eastAsia="cs-CZ"/>
        </w:rPr>
        <w:t xml:space="preserve">VÁ, Eva, PITNEROVÁ, Jana. 2005. </w:t>
      </w:r>
      <w:r w:rsidRPr="009D465D">
        <w:rPr>
          <w:rFonts w:ascii="Times New Roman" w:eastAsia="Times New Roman" w:hAnsi="Times New Roman"/>
          <w:i/>
          <w:iCs/>
          <w:spacing w:val="20"/>
          <w:sz w:val="24"/>
          <w:szCs w:val="24"/>
          <w:lang w:eastAsia="cs-CZ"/>
        </w:rPr>
        <w:t>Rehabilitační ošetřování pacientů s těžkými poruchami hybnosti: (určeno zdravotním sestrám)</w:t>
      </w:r>
      <w:r w:rsidRPr="009D465D">
        <w:rPr>
          <w:rFonts w:ascii="Times New Roman" w:eastAsia="Times New Roman" w:hAnsi="Times New Roman"/>
          <w:spacing w:val="20"/>
          <w:sz w:val="24"/>
          <w:szCs w:val="24"/>
          <w:lang w:eastAsia="cs-CZ"/>
        </w:rPr>
        <w:t xml:space="preserve">. </w:t>
      </w:r>
      <w:r w:rsidR="00466475">
        <w:rPr>
          <w:rFonts w:ascii="Times New Roman" w:eastAsia="Times New Roman" w:hAnsi="Times New Roman"/>
          <w:spacing w:val="20"/>
          <w:sz w:val="24"/>
          <w:szCs w:val="24"/>
          <w:lang w:eastAsia="cs-CZ"/>
        </w:rPr>
        <w:br/>
      </w:r>
      <w:r w:rsidRPr="009D465D">
        <w:rPr>
          <w:rFonts w:ascii="Times New Roman" w:eastAsia="Times New Roman" w:hAnsi="Times New Roman"/>
          <w:spacing w:val="20"/>
          <w:sz w:val="24"/>
          <w:szCs w:val="24"/>
          <w:lang w:eastAsia="cs-CZ"/>
        </w:rPr>
        <w:t xml:space="preserve">2. dopl. vyd. Brno: NCO NZO, 2005. 117 s. ISBN 80-7013-423-2. </w:t>
      </w: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r w:rsidRPr="009D465D">
        <w:rPr>
          <w:rFonts w:ascii="Times New Roman" w:eastAsia="Times New Roman" w:hAnsi="Times New Roman"/>
          <w:spacing w:val="20"/>
          <w:sz w:val="24"/>
          <w:szCs w:val="24"/>
          <w:lang w:eastAsia="cs-CZ"/>
        </w:rPr>
        <w:t>MIKU</w:t>
      </w:r>
      <w:r w:rsidR="00497455">
        <w:rPr>
          <w:rFonts w:ascii="Times New Roman" w:eastAsia="Times New Roman" w:hAnsi="Times New Roman"/>
          <w:spacing w:val="20"/>
          <w:sz w:val="24"/>
          <w:szCs w:val="24"/>
          <w:lang w:eastAsia="cs-CZ"/>
        </w:rPr>
        <w:t>LA, Jan, MÜLLEROVÁ, Nina. 2008.</w:t>
      </w:r>
      <w:r w:rsidRPr="009D465D">
        <w:rPr>
          <w:rFonts w:ascii="Times New Roman" w:eastAsia="Times New Roman" w:hAnsi="Times New Roman"/>
          <w:spacing w:val="20"/>
          <w:sz w:val="24"/>
          <w:szCs w:val="24"/>
          <w:lang w:eastAsia="cs-CZ"/>
        </w:rPr>
        <w:t xml:space="preserve"> </w:t>
      </w:r>
      <w:r w:rsidRPr="009D465D">
        <w:rPr>
          <w:rFonts w:ascii="Times New Roman" w:eastAsia="Times New Roman" w:hAnsi="Times New Roman"/>
          <w:i/>
          <w:iCs/>
          <w:spacing w:val="20"/>
          <w:sz w:val="24"/>
          <w:szCs w:val="24"/>
          <w:lang w:eastAsia="cs-CZ"/>
        </w:rPr>
        <w:t>Prevence dekubitů</w:t>
      </w:r>
      <w:r w:rsidRPr="009D465D">
        <w:rPr>
          <w:rFonts w:ascii="Times New Roman" w:eastAsia="Times New Roman" w:hAnsi="Times New Roman"/>
          <w:spacing w:val="20"/>
          <w:sz w:val="24"/>
          <w:szCs w:val="24"/>
          <w:lang w:eastAsia="cs-CZ"/>
        </w:rPr>
        <w:t xml:space="preserve">. 1. vyd.  Praha: Grada Publishing, a.s., 2008. 96 s.  ISBN 978-80-247-2043-2. </w:t>
      </w: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r w:rsidRPr="009D465D">
        <w:rPr>
          <w:rFonts w:ascii="Times New Roman" w:eastAsia="Times New Roman" w:hAnsi="Times New Roman"/>
          <w:i/>
          <w:iCs/>
          <w:spacing w:val="20"/>
          <w:sz w:val="24"/>
          <w:szCs w:val="24"/>
          <w:lang w:eastAsia="cs-CZ"/>
        </w:rPr>
        <w:t>Rehabilitace po cévní mozkové příhodě: včetně nácviku soběstačnosti: průvodce nejen pro rehabilitační pracovníky</w:t>
      </w:r>
      <w:r w:rsidRPr="009D465D">
        <w:rPr>
          <w:rFonts w:ascii="Times New Roman" w:eastAsia="Times New Roman" w:hAnsi="Times New Roman"/>
          <w:spacing w:val="20"/>
          <w:sz w:val="24"/>
          <w:szCs w:val="24"/>
          <w:lang w:eastAsia="cs-CZ"/>
        </w:rPr>
        <w:t>. 1. vyd. Překlad</w:t>
      </w:r>
      <w:r w:rsidR="003753A8" w:rsidRPr="009D465D">
        <w:rPr>
          <w:rFonts w:ascii="Times New Roman" w:eastAsia="Times New Roman" w:hAnsi="Times New Roman"/>
          <w:spacing w:val="20"/>
          <w:sz w:val="24"/>
          <w:szCs w:val="24"/>
          <w:lang w:eastAsia="cs-CZ"/>
        </w:rPr>
        <w:t xml:space="preserve">: </w:t>
      </w:r>
      <w:r w:rsidRPr="009D465D">
        <w:rPr>
          <w:rFonts w:ascii="Times New Roman" w:eastAsia="Times New Roman" w:hAnsi="Times New Roman"/>
          <w:spacing w:val="20"/>
          <w:sz w:val="24"/>
          <w:szCs w:val="24"/>
          <w:lang w:eastAsia="cs-CZ"/>
        </w:rPr>
        <w:t>Simona</w:t>
      </w:r>
      <w:r w:rsidR="003753A8" w:rsidRPr="009D465D">
        <w:rPr>
          <w:rFonts w:ascii="Times New Roman" w:eastAsia="Times New Roman" w:hAnsi="Times New Roman"/>
          <w:spacing w:val="20"/>
          <w:sz w:val="24"/>
          <w:szCs w:val="24"/>
          <w:lang w:eastAsia="cs-CZ"/>
        </w:rPr>
        <w:t xml:space="preserve"> Šeclová</w:t>
      </w:r>
      <w:r w:rsidRPr="009D465D">
        <w:rPr>
          <w:rFonts w:ascii="Times New Roman" w:eastAsia="Times New Roman" w:hAnsi="Times New Roman"/>
          <w:spacing w:val="20"/>
          <w:sz w:val="24"/>
          <w:szCs w:val="24"/>
          <w:lang w:eastAsia="cs-CZ"/>
        </w:rPr>
        <w:t xml:space="preserve">. Praha: Grada Publishing, a.s., 2004. 200 s. ISBN 80-247-0592-3. </w:t>
      </w: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r w:rsidRPr="009D465D">
        <w:rPr>
          <w:rFonts w:ascii="Times New Roman" w:eastAsia="Times New Roman" w:hAnsi="Times New Roman"/>
          <w:spacing w:val="20"/>
          <w:sz w:val="24"/>
          <w:szCs w:val="24"/>
          <w:lang w:eastAsia="cs-CZ"/>
        </w:rPr>
        <w:t>RIEBELOVÁ, Věra, V</w:t>
      </w:r>
      <w:r w:rsidR="00497455">
        <w:rPr>
          <w:rFonts w:ascii="Times New Roman" w:eastAsia="Times New Roman" w:hAnsi="Times New Roman"/>
          <w:spacing w:val="20"/>
          <w:sz w:val="24"/>
          <w:szCs w:val="24"/>
          <w:lang w:eastAsia="cs-CZ"/>
        </w:rPr>
        <w:t>ÁLKA Jan, FRANCŮ, Milada. 2000.</w:t>
      </w:r>
      <w:r w:rsidRPr="009D465D">
        <w:rPr>
          <w:rFonts w:ascii="Times New Roman" w:eastAsia="Times New Roman" w:hAnsi="Times New Roman"/>
          <w:spacing w:val="20"/>
          <w:sz w:val="24"/>
          <w:szCs w:val="24"/>
          <w:lang w:eastAsia="cs-CZ"/>
        </w:rPr>
        <w:t xml:space="preserve"> </w:t>
      </w:r>
      <w:r w:rsidRPr="009D465D">
        <w:rPr>
          <w:rFonts w:ascii="Times New Roman" w:eastAsia="Times New Roman" w:hAnsi="Times New Roman"/>
          <w:i/>
          <w:spacing w:val="20"/>
          <w:sz w:val="24"/>
          <w:szCs w:val="24"/>
          <w:lang w:eastAsia="cs-CZ"/>
        </w:rPr>
        <w:t xml:space="preserve">Dekubity: Prevence, konzervativní a chirurgická terapie. </w:t>
      </w:r>
      <w:r w:rsidRPr="009D465D">
        <w:rPr>
          <w:rFonts w:ascii="Times New Roman" w:eastAsia="Times New Roman" w:hAnsi="Times New Roman"/>
          <w:spacing w:val="20"/>
          <w:sz w:val="24"/>
          <w:szCs w:val="24"/>
          <w:lang w:eastAsia="cs-CZ"/>
        </w:rPr>
        <w:t>1. vyd. Praha: Galén, 2000. 159 s.</w:t>
      </w:r>
      <w:r w:rsidR="00C660D0">
        <w:rPr>
          <w:rFonts w:ascii="Times New Roman" w:eastAsia="Times New Roman" w:hAnsi="Times New Roman"/>
          <w:spacing w:val="20"/>
          <w:sz w:val="24"/>
          <w:szCs w:val="24"/>
          <w:lang w:eastAsia="cs-CZ"/>
        </w:rPr>
        <w:t xml:space="preserve"> </w:t>
      </w:r>
      <w:r w:rsidRPr="009D465D">
        <w:rPr>
          <w:rFonts w:ascii="Times New Roman" w:eastAsia="Times New Roman" w:hAnsi="Times New Roman"/>
          <w:spacing w:val="20"/>
          <w:sz w:val="24"/>
          <w:szCs w:val="24"/>
          <w:lang w:eastAsia="cs-CZ"/>
        </w:rPr>
        <w:t>ISBN 80-7262-033-9.</w:t>
      </w:r>
    </w:p>
    <w:p w:rsidR="00D20B03" w:rsidRPr="009D465D" w:rsidRDefault="00D20B03" w:rsidP="009F2DD3">
      <w:pPr>
        <w:spacing w:after="0" w:line="360" w:lineRule="auto"/>
        <w:jc w:val="both"/>
        <w:rPr>
          <w:rFonts w:ascii="Times New Roman" w:eastAsia="Times New Roman" w:hAnsi="Times New Roman"/>
          <w:spacing w:val="20"/>
          <w:sz w:val="24"/>
          <w:szCs w:val="24"/>
          <w:lang w:eastAsia="cs-CZ"/>
        </w:rPr>
      </w:pPr>
    </w:p>
    <w:p w:rsidR="00D20B03" w:rsidRPr="009D465D" w:rsidRDefault="00D20B03" w:rsidP="009F2DD3">
      <w:p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 xml:space="preserve">ŠKRLA, Petr, ŠKRLOVÁ, Magda. 2008. </w:t>
      </w:r>
      <w:r w:rsidRPr="001D7B97">
        <w:rPr>
          <w:rFonts w:ascii="Times New Roman" w:hAnsi="Times New Roman"/>
          <w:i/>
          <w:spacing w:val="20"/>
          <w:sz w:val="24"/>
          <w:szCs w:val="24"/>
        </w:rPr>
        <w:t>Ř</w:t>
      </w:r>
      <w:r w:rsidRPr="009D465D">
        <w:rPr>
          <w:rFonts w:ascii="Times New Roman" w:hAnsi="Times New Roman"/>
          <w:i/>
          <w:iCs/>
          <w:spacing w:val="20"/>
          <w:sz w:val="24"/>
          <w:szCs w:val="24"/>
        </w:rPr>
        <w:t>ízení rizik ve zdravotnických za</w:t>
      </w:r>
      <w:r w:rsidRPr="009D465D">
        <w:rPr>
          <w:rFonts w:ascii="Times New Roman" w:hAnsi="Times New Roman"/>
          <w:spacing w:val="20"/>
          <w:sz w:val="24"/>
          <w:szCs w:val="24"/>
        </w:rPr>
        <w:t>ř</w:t>
      </w:r>
      <w:r w:rsidRPr="009D465D">
        <w:rPr>
          <w:rFonts w:ascii="Times New Roman" w:hAnsi="Times New Roman"/>
          <w:i/>
          <w:iCs/>
          <w:spacing w:val="20"/>
          <w:sz w:val="24"/>
          <w:szCs w:val="24"/>
        </w:rPr>
        <w:t xml:space="preserve">ízeních. </w:t>
      </w:r>
      <w:r w:rsidR="008B463C" w:rsidRPr="009D465D">
        <w:rPr>
          <w:rFonts w:ascii="Times New Roman" w:hAnsi="Times New Roman"/>
          <w:i/>
          <w:iCs/>
          <w:spacing w:val="20"/>
          <w:sz w:val="24"/>
          <w:szCs w:val="24"/>
        </w:rPr>
        <w:t xml:space="preserve">  </w:t>
      </w:r>
      <w:r w:rsidRPr="009D465D">
        <w:rPr>
          <w:rFonts w:ascii="Times New Roman" w:hAnsi="Times New Roman"/>
          <w:iCs/>
          <w:spacing w:val="20"/>
          <w:sz w:val="24"/>
          <w:szCs w:val="24"/>
        </w:rPr>
        <w:t>1. vyd.</w:t>
      </w:r>
      <w:r w:rsidRPr="009D465D">
        <w:rPr>
          <w:rFonts w:ascii="Times New Roman" w:hAnsi="Times New Roman"/>
          <w:i/>
          <w:iCs/>
          <w:spacing w:val="20"/>
          <w:sz w:val="24"/>
          <w:szCs w:val="24"/>
        </w:rPr>
        <w:t xml:space="preserve">  </w:t>
      </w:r>
      <w:r w:rsidRPr="009D465D">
        <w:rPr>
          <w:rFonts w:ascii="Times New Roman" w:hAnsi="Times New Roman"/>
          <w:spacing w:val="20"/>
          <w:sz w:val="24"/>
          <w:szCs w:val="24"/>
        </w:rPr>
        <w:t>Praha: Grada Publishing, a.s., 2008. 200 s. ISBN 978-80-247-2616-8.</w:t>
      </w:r>
    </w:p>
    <w:p w:rsidR="00D20B03" w:rsidRPr="009D465D" w:rsidRDefault="00D20B03" w:rsidP="009F2DD3">
      <w:pPr>
        <w:autoSpaceDE w:val="0"/>
        <w:autoSpaceDN w:val="0"/>
        <w:adjustRightInd w:val="0"/>
        <w:spacing w:after="0" w:line="360" w:lineRule="auto"/>
        <w:jc w:val="both"/>
        <w:rPr>
          <w:rFonts w:ascii="Times New Roman" w:hAnsi="Times New Roman"/>
          <w:spacing w:val="20"/>
          <w:sz w:val="24"/>
          <w:szCs w:val="24"/>
        </w:rPr>
      </w:pPr>
    </w:p>
    <w:p w:rsidR="00D20B03" w:rsidRPr="009D465D" w:rsidRDefault="00D20B03" w:rsidP="009F2DD3">
      <w:p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 xml:space="preserve">VYTEJČKOVÁ, Renata. 2011. </w:t>
      </w:r>
      <w:r w:rsidRPr="009D465D">
        <w:rPr>
          <w:rFonts w:ascii="Times New Roman" w:hAnsi="Times New Roman"/>
          <w:i/>
          <w:spacing w:val="20"/>
          <w:sz w:val="24"/>
          <w:szCs w:val="24"/>
        </w:rPr>
        <w:t xml:space="preserve">Ošetřovatelské postupy v péči o nemocné I: Obecná část. </w:t>
      </w:r>
      <w:r w:rsidRPr="009D465D">
        <w:rPr>
          <w:rFonts w:ascii="Times New Roman" w:hAnsi="Times New Roman"/>
          <w:spacing w:val="20"/>
          <w:sz w:val="24"/>
          <w:szCs w:val="24"/>
        </w:rPr>
        <w:t xml:space="preserve">1. vyd. Praha: Grada Publishing, a.s., 2011. 228 s., </w:t>
      </w:r>
      <w:r w:rsidR="00A37C5D">
        <w:rPr>
          <w:rFonts w:ascii="Times New Roman" w:hAnsi="Times New Roman"/>
          <w:spacing w:val="20"/>
          <w:sz w:val="24"/>
          <w:szCs w:val="24"/>
        </w:rPr>
        <w:t xml:space="preserve">    </w:t>
      </w:r>
      <w:r w:rsidRPr="009D465D">
        <w:rPr>
          <w:rFonts w:ascii="Times New Roman" w:hAnsi="Times New Roman"/>
          <w:spacing w:val="20"/>
          <w:sz w:val="24"/>
          <w:szCs w:val="24"/>
        </w:rPr>
        <w:t>24</w:t>
      </w:r>
      <w:r w:rsidR="00A37C5D">
        <w:rPr>
          <w:rFonts w:ascii="Times New Roman" w:hAnsi="Times New Roman"/>
          <w:spacing w:val="20"/>
          <w:sz w:val="24"/>
          <w:szCs w:val="24"/>
        </w:rPr>
        <w:t xml:space="preserve"> </w:t>
      </w:r>
      <w:r w:rsidRPr="009D465D">
        <w:rPr>
          <w:rFonts w:ascii="Times New Roman" w:hAnsi="Times New Roman"/>
          <w:spacing w:val="20"/>
          <w:sz w:val="24"/>
          <w:szCs w:val="24"/>
        </w:rPr>
        <w:t xml:space="preserve"> s. barev. </w:t>
      </w:r>
      <w:proofErr w:type="gramStart"/>
      <w:r w:rsidRPr="009D465D">
        <w:rPr>
          <w:rFonts w:ascii="Times New Roman" w:hAnsi="Times New Roman"/>
          <w:spacing w:val="20"/>
          <w:sz w:val="24"/>
          <w:szCs w:val="24"/>
        </w:rPr>
        <w:t>příl</w:t>
      </w:r>
      <w:proofErr w:type="gramEnd"/>
      <w:r w:rsidRPr="009D465D">
        <w:rPr>
          <w:rFonts w:ascii="Times New Roman" w:hAnsi="Times New Roman"/>
          <w:spacing w:val="20"/>
          <w:sz w:val="24"/>
          <w:szCs w:val="24"/>
        </w:rPr>
        <w:t>. ISBN 978-80-247-3419-4.</w:t>
      </w:r>
    </w:p>
    <w:p w:rsidR="00B3434E" w:rsidRPr="009D465D" w:rsidRDefault="00B3434E" w:rsidP="009F2DD3">
      <w:pPr>
        <w:autoSpaceDE w:val="0"/>
        <w:autoSpaceDN w:val="0"/>
        <w:adjustRightInd w:val="0"/>
        <w:spacing w:after="0" w:line="360" w:lineRule="auto"/>
        <w:jc w:val="both"/>
        <w:rPr>
          <w:rFonts w:ascii="Times New Roman" w:hAnsi="Times New Roman"/>
          <w:spacing w:val="20"/>
          <w:sz w:val="24"/>
          <w:szCs w:val="24"/>
        </w:rPr>
      </w:pPr>
    </w:p>
    <w:p w:rsidR="000A2949" w:rsidRDefault="000A2949" w:rsidP="009D465D">
      <w:pPr>
        <w:autoSpaceDE w:val="0"/>
        <w:autoSpaceDN w:val="0"/>
        <w:adjustRightInd w:val="0"/>
        <w:spacing w:after="0" w:line="360" w:lineRule="auto"/>
        <w:jc w:val="both"/>
        <w:rPr>
          <w:rFonts w:ascii="Times New Roman" w:hAnsi="Times New Roman"/>
          <w:b/>
          <w:spacing w:val="20"/>
          <w:sz w:val="24"/>
          <w:szCs w:val="24"/>
        </w:rPr>
      </w:pPr>
    </w:p>
    <w:p w:rsidR="00497455" w:rsidRDefault="00497455" w:rsidP="009D465D">
      <w:pPr>
        <w:autoSpaceDE w:val="0"/>
        <w:autoSpaceDN w:val="0"/>
        <w:adjustRightInd w:val="0"/>
        <w:spacing w:after="0" w:line="360" w:lineRule="auto"/>
        <w:jc w:val="both"/>
        <w:rPr>
          <w:rFonts w:ascii="Times New Roman" w:hAnsi="Times New Roman"/>
          <w:b/>
          <w:spacing w:val="20"/>
          <w:sz w:val="24"/>
          <w:szCs w:val="24"/>
        </w:rPr>
      </w:pPr>
    </w:p>
    <w:p w:rsidR="000A2949" w:rsidRDefault="000A2949" w:rsidP="009D465D">
      <w:pPr>
        <w:autoSpaceDE w:val="0"/>
        <w:autoSpaceDN w:val="0"/>
        <w:adjustRightInd w:val="0"/>
        <w:spacing w:after="0" w:line="360" w:lineRule="auto"/>
        <w:jc w:val="both"/>
        <w:rPr>
          <w:rFonts w:ascii="Times New Roman" w:hAnsi="Times New Roman"/>
          <w:b/>
          <w:spacing w:val="20"/>
          <w:sz w:val="24"/>
          <w:szCs w:val="24"/>
        </w:rPr>
      </w:pPr>
    </w:p>
    <w:p w:rsidR="000A2949" w:rsidRDefault="000A2949" w:rsidP="009D465D">
      <w:pPr>
        <w:autoSpaceDE w:val="0"/>
        <w:autoSpaceDN w:val="0"/>
        <w:adjustRightInd w:val="0"/>
        <w:spacing w:after="0" w:line="360" w:lineRule="auto"/>
        <w:jc w:val="both"/>
        <w:rPr>
          <w:rFonts w:ascii="Times New Roman" w:hAnsi="Times New Roman"/>
          <w:b/>
          <w:spacing w:val="20"/>
          <w:sz w:val="24"/>
          <w:szCs w:val="24"/>
        </w:rPr>
      </w:pPr>
    </w:p>
    <w:p w:rsidR="009C35C7" w:rsidRPr="004B0337" w:rsidRDefault="00893D5D" w:rsidP="009D465D">
      <w:pPr>
        <w:autoSpaceDE w:val="0"/>
        <w:autoSpaceDN w:val="0"/>
        <w:adjustRightInd w:val="0"/>
        <w:spacing w:after="0" w:line="360" w:lineRule="auto"/>
        <w:jc w:val="both"/>
        <w:rPr>
          <w:rFonts w:ascii="Times New Roman" w:hAnsi="Times New Roman"/>
          <w:b/>
          <w:spacing w:val="20"/>
          <w:sz w:val="24"/>
          <w:szCs w:val="24"/>
        </w:rPr>
      </w:pPr>
      <w:r w:rsidRPr="004B0337">
        <w:rPr>
          <w:rFonts w:ascii="Times New Roman" w:hAnsi="Times New Roman"/>
          <w:b/>
          <w:spacing w:val="20"/>
          <w:sz w:val="24"/>
          <w:szCs w:val="24"/>
        </w:rPr>
        <w:lastRenderedPageBreak/>
        <w:t>Popis vyhledávací</w:t>
      </w:r>
      <w:r w:rsidR="009C35C7" w:rsidRPr="004B0337">
        <w:rPr>
          <w:rFonts w:ascii="Times New Roman" w:hAnsi="Times New Roman"/>
          <w:b/>
          <w:spacing w:val="20"/>
          <w:sz w:val="24"/>
          <w:szCs w:val="24"/>
        </w:rPr>
        <w:t xml:space="preserve"> strategie</w:t>
      </w:r>
    </w:p>
    <w:p w:rsidR="009C35C7" w:rsidRPr="009D465D" w:rsidRDefault="009C35C7" w:rsidP="009D465D">
      <w:pPr>
        <w:autoSpaceDE w:val="0"/>
        <w:autoSpaceDN w:val="0"/>
        <w:adjustRightInd w:val="0"/>
        <w:spacing w:after="0" w:line="360" w:lineRule="auto"/>
        <w:jc w:val="both"/>
        <w:rPr>
          <w:rFonts w:ascii="Times New Roman" w:hAnsi="Times New Roman"/>
          <w:spacing w:val="20"/>
          <w:sz w:val="24"/>
          <w:szCs w:val="24"/>
        </w:rPr>
      </w:pPr>
    </w:p>
    <w:p w:rsidR="009C35C7" w:rsidRPr="009D465D" w:rsidRDefault="009C35C7" w:rsidP="00CC53F5">
      <w:p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Rešeršní činnost proběhla v časovém ob</w:t>
      </w:r>
      <w:r w:rsidR="002423B6" w:rsidRPr="009D465D">
        <w:rPr>
          <w:rFonts w:ascii="Times New Roman" w:hAnsi="Times New Roman"/>
          <w:spacing w:val="20"/>
          <w:sz w:val="24"/>
          <w:szCs w:val="24"/>
        </w:rPr>
        <w:t xml:space="preserve">dobí od srpna </w:t>
      </w:r>
      <w:r w:rsidR="00E224D2" w:rsidRPr="009D465D">
        <w:rPr>
          <w:rFonts w:ascii="Times New Roman" w:hAnsi="Times New Roman"/>
          <w:spacing w:val="20"/>
          <w:sz w:val="24"/>
          <w:szCs w:val="24"/>
        </w:rPr>
        <w:t xml:space="preserve">2013 </w:t>
      </w:r>
      <w:r w:rsidR="00336E1C">
        <w:rPr>
          <w:rFonts w:ascii="Times New Roman" w:hAnsi="Times New Roman"/>
          <w:spacing w:val="20"/>
          <w:sz w:val="24"/>
          <w:szCs w:val="24"/>
        </w:rPr>
        <w:t>do ledna 2014</w:t>
      </w:r>
      <w:r w:rsidRPr="009D465D">
        <w:rPr>
          <w:rFonts w:ascii="Times New Roman" w:hAnsi="Times New Roman"/>
          <w:spacing w:val="20"/>
          <w:sz w:val="24"/>
          <w:szCs w:val="24"/>
        </w:rPr>
        <w:t>.</w:t>
      </w:r>
      <w:r w:rsidR="007F4123" w:rsidRPr="009D465D">
        <w:rPr>
          <w:rFonts w:ascii="Times New Roman" w:hAnsi="Times New Roman"/>
          <w:spacing w:val="20"/>
          <w:sz w:val="24"/>
          <w:szCs w:val="24"/>
        </w:rPr>
        <w:t xml:space="preserve"> </w:t>
      </w:r>
      <w:r w:rsidR="00BB2456" w:rsidRPr="009D465D">
        <w:rPr>
          <w:rFonts w:ascii="Times New Roman" w:hAnsi="Times New Roman"/>
          <w:spacing w:val="20"/>
          <w:sz w:val="24"/>
          <w:szCs w:val="24"/>
        </w:rPr>
        <w:t>Pro vyhledání inform</w:t>
      </w:r>
      <w:r w:rsidR="00BB2456">
        <w:rPr>
          <w:rFonts w:ascii="Times New Roman" w:hAnsi="Times New Roman"/>
          <w:spacing w:val="20"/>
          <w:sz w:val="24"/>
          <w:szCs w:val="24"/>
        </w:rPr>
        <w:t>ací byla stanovena</w:t>
      </w:r>
      <w:r w:rsidR="00BB2456" w:rsidRPr="009D465D">
        <w:rPr>
          <w:rFonts w:ascii="Times New Roman" w:hAnsi="Times New Roman"/>
          <w:spacing w:val="20"/>
          <w:sz w:val="24"/>
          <w:szCs w:val="24"/>
        </w:rPr>
        <w:t xml:space="preserve"> k</w:t>
      </w:r>
      <w:r w:rsidR="00BB2456">
        <w:rPr>
          <w:rFonts w:ascii="Times New Roman" w:hAnsi="Times New Roman"/>
          <w:spacing w:val="20"/>
          <w:sz w:val="24"/>
          <w:szCs w:val="24"/>
        </w:rPr>
        <w:t xml:space="preserve">líčová slova a jejich kombinace v českém jazyce: prevence dekubitu, ošetřovatelská péče, imobilní pacient, rizikový faktor, polohování, hospitalizace, výživa, hygienická péče, dospělý a v anglickém </w:t>
      </w:r>
      <w:r w:rsidR="00E91744">
        <w:rPr>
          <w:rFonts w:ascii="Times New Roman" w:hAnsi="Times New Roman"/>
          <w:spacing w:val="20"/>
          <w:sz w:val="24"/>
          <w:szCs w:val="24"/>
        </w:rPr>
        <w:t>jazyce: pressure ulcer prevention</w:t>
      </w:r>
      <w:r w:rsidR="00BB2456">
        <w:rPr>
          <w:rFonts w:ascii="Times New Roman" w:hAnsi="Times New Roman"/>
          <w:spacing w:val="20"/>
          <w:sz w:val="24"/>
          <w:szCs w:val="24"/>
        </w:rPr>
        <w:t>, nursing care, immobile patient, risk factor, positioning, hospitalization, nutrition, hygiene care, adult. Dalším</w:t>
      </w:r>
      <w:r w:rsidR="007F4123" w:rsidRPr="009D465D">
        <w:rPr>
          <w:rFonts w:ascii="Times New Roman" w:hAnsi="Times New Roman"/>
          <w:spacing w:val="20"/>
          <w:sz w:val="24"/>
          <w:szCs w:val="24"/>
        </w:rPr>
        <w:t xml:space="preserve"> krokem </w:t>
      </w:r>
      <w:r w:rsidR="00893D5D" w:rsidRPr="009D465D">
        <w:rPr>
          <w:rFonts w:ascii="Times New Roman" w:hAnsi="Times New Roman"/>
          <w:spacing w:val="20"/>
          <w:sz w:val="24"/>
          <w:szCs w:val="24"/>
        </w:rPr>
        <w:t xml:space="preserve">byla stanovena kritéria pro výběr odborných </w:t>
      </w:r>
      <w:r w:rsidR="008E0F56" w:rsidRPr="009D465D">
        <w:rPr>
          <w:rFonts w:ascii="Times New Roman" w:hAnsi="Times New Roman"/>
          <w:spacing w:val="20"/>
          <w:sz w:val="24"/>
          <w:szCs w:val="24"/>
        </w:rPr>
        <w:t>článků:</w:t>
      </w:r>
      <w:r w:rsidR="007F4123" w:rsidRPr="009D465D">
        <w:rPr>
          <w:rFonts w:ascii="Times New Roman" w:hAnsi="Times New Roman"/>
          <w:spacing w:val="20"/>
          <w:sz w:val="24"/>
          <w:szCs w:val="24"/>
        </w:rPr>
        <w:t xml:space="preserve"> </w:t>
      </w:r>
      <w:r w:rsidR="008E0F56" w:rsidRPr="009D465D">
        <w:rPr>
          <w:rFonts w:ascii="Times New Roman" w:hAnsi="Times New Roman"/>
          <w:spacing w:val="20"/>
          <w:sz w:val="24"/>
          <w:szCs w:val="24"/>
        </w:rPr>
        <w:t>v</w:t>
      </w:r>
      <w:r w:rsidR="00644E81" w:rsidRPr="009D465D">
        <w:rPr>
          <w:rFonts w:ascii="Times New Roman" w:hAnsi="Times New Roman"/>
          <w:spacing w:val="20"/>
          <w:sz w:val="24"/>
          <w:szCs w:val="24"/>
        </w:rPr>
        <w:t xml:space="preserve">yhledávací období bylo zadáno </w:t>
      </w:r>
      <w:r w:rsidR="00AA06E7">
        <w:rPr>
          <w:rFonts w:ascii="Times New Roman" w:hAnsi="Times New Roman"/>
          <w:spacing w:val="20"/>
          <w:sz w:val="24"/>
          <w:szCs w:val="24"/>
        </w:rPr>
        <w:t>v letech 2005</w:t>
      </w:r>
      <w:r w:rsidR="009B40BA">
        <w:rPr>
          <w:rFonts w:ascii="Times New Roman" w:hAnsi="Times New Roman"/>
          <w:spacing w:val="20"/>
          <w:sz w:val="24"/>
          <w:szCs w:val="24"/>
        </w:rPr>
        <w:t xml:space="preserve"> až </w:t>
      </w:r>
      <w:r w:rsidR="008E0F56" w:rsidRPr="009D465D">
        <w:rPr>
          <w:rFonts w:ascii="Times New Roman" w:hAnsi="Times New Roman"/>
          <w:spacing w:val="20"/>
          <w:sz w:val="24"/>
          <w:szCs w:val="24"/>
        </w:rPr>
        <w:t>2013,</w:t>
      </w:r>
      <w:r w:rsidR="00644E81" w:rsidRPr="009D465D">
        <w:rPr>
          <w:rFonts w:ascii="Times New Roman" w:hAnsi="Times New Roman"/>
          <w:spacing w:val="20"/>
          <w:sz w:val="24"/>
          <w:szCs w:val="24"/>
        </w:rPr>
        <w:t xml:space="preserve"> články</w:t>
      </w:r>
      <w:r w:rsidR="00893D5D" w:rsidRPr="009D465D">
        <w:rPr>
          <w:rFonts w:ascii="Times New Roman" w:hAnsi="Times New Roman"/>
          <w:spacing w:val="20"/>
          <w:sz w:val="24"/>
          <w:szCs w:val="24"/>
        </w:rPr>
        <w:t xml:space="preserve"> </w:t>
      </w:r>
      <w:r w:rsidR="00A37C5D">
        <w:rPr>
          <w:rFonts w:ascii="Times New Roman" w:hAnsi="Times New Roman"/>
          <w:spacing w:val="20"/>
          <w:sz w:val="24"/>
          <w:szCs w:val="24"/>
        </w:rPr>
        <w:t xml:space="preserve">v českém, slovenském </w:t>
      </w:r>
      <w:r w:rsidR="00060F50">
        <w:rPr>
          <w:rFonts w:ascii="Times New Roman" w:hAnsi="Times New Roman"/>
          <w:spacing w:val="20"/>
          <w:sz w:val="24"/>
          <w:szCs w:val="24"/>
        </w:rPr>
        <w:br/>
      </w:r>
      <w:r w:rsidR="00A37C5D">
        <w:rPr>
          <w:rFonts w:ascii="Times New Roman" w:hAnsi="Times New Roman"/>
          <w:spacing w:val="20"/>
          <w:sz w:val="24"/>
          <w:szCs w:val="24"/>
        </w:rPr>
        <w:t>a anglickém</w:t>
      </w:r>
      <w:r w:rsidR="00893D5D" w:rsidRPr="009D465D">
        <w:rPr>
          <w:rFonts w:ascii="Times New Roman" w:hAnsi="Times New Roman"/>
          <w:spacing w:val="20"/>
          <w:sz w:val="24"/>
          <w:szCs w:val="24"/>
        </w:rPr>
        <w:t xml:space="preserve"> jazyce</w:t>
      </w:r>
      <w:r w:rsidR="00B957D6" w:rsidRPr="009D465D">
        <w:rPr>
          <w:rFonts w:ascii="Times New Roman" w:hAnsi="Times New Roman"/>
          <w:spacing w:val="20"/>
          <w:sz w:val="24"/>
          <w:szCs w:val="24"/>
        </w:rPr>
        <w:t>,</w:t>
      </w:r>
      <w:r w:rsidR="00647180" w:rsidRPr="009D465D">
        <w:rPr>
          <w:rFonts w:ascii="Times New Roman" w:hAnsi="Times New Roman"/>
          <w:spacing w:val="20"/>
          <w:sz w:val="24"/>
          <w:szCs w:val="24"/>
        </w:rPr>
        <w:t xml:space="preserve"> plný text a recenzovaná periodika</w:t>
      </w:r>
      <w:r w:rsidR="008E0F56" w:rsidRPr="009D465D">
        <w:rPr>
          <w:rFonts w:ascii="Times New Roman" w:hAnsi="Times New Roman"/>
          <w:spacing w:val="20"/>
          <w:sz w:val="24"/>
          <w:szCs w:val="24"/>
        </w:rPr>
        <w:t xml:space="preserve">. </w:t>
      </w:r>
    </w:p>
    <w:p w:rsidR="001D510E" w:rsidRPr="009D465D" w:rsidRDefault="001D510E" w:rsidP="009D465D">
      <w:pPr>
        <w:autoSpaceDE w:val="0"/>
        <w:autoSpaceDN w:val="0"/>
        <w:adjustRightInd w:val="0"/>
        <w:spacing w:after="0" w:line="360" w:lineRule="auto"/>
        <w:jc w:val="both"/>
        <w:rPr>
          <w:rFonts w:ascii="Times New Roman" w:hAnsi="Times New Roman"/>
          <w:spacing w:val="20"/>
          <w:sz w:val="24"/>
          <w:szCs w:val="24"/>
        </w:rPr>
      </w:pPr>
    </w:p>
    <w:p w:rsidR="001D510E" w:rsidRPr="009D465D" w:rsidRDefault="003B5A6B" w:rsidP="009D465D">
      <w:p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K vyhledání odborných článků byly použity:</w:t>
      </w:r>
    </w:p>
    <w:p w:rsidR="003B5A6B" w:rsidRPr="009D465D" w:rsidRDefault="003B5A6B" w:rsidP="009D465D">
      <w:pPr>
        <w:autoSpaceDE w:val="0"/>
        <w:autoSpaceDN w:val="0"/>
        <w:adjustRightInd w:val="0"/>
        <w:spacing w:after="0" w:line="360" w:lineRule="auto"/>
        <w:jc w:val="both"/>
        <w:rPr>
          <w:rFonts w:ascii="Times New Roman" w:hAnsi="Times New Roman"/>
          <w:spacing w:val="20"/>
          <w:sz w:val="24"/>
          <w:szCs w:val="24"/>
        </w:rPr>
      </w:pPr>
    </w:p>
    <w:p w:rsidR="009E1CAB" w:rsidRPr="009D465D" w:rsidRDefault="00D72A78"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Databáze</w:t>
      </w:r>
      <w:r w:rsidR="00CA4EE9" w:rsidRPr="009D465D">
        <w:rPr>
          <w:rFonts w:ascii="Times New Roman" w:hAnsi="Times New Roman"/>
          <w:spacing w:val="20"/>
          <w:sz w:val="24"/>
          <w:szCs w:val="24"/>
        </w:rPr>
        <w:t xml:space="preserve"> EBSCO, dostupný z elektronického informačního zdroje Univerzity Palackého (UP) v</w:t>
      </w:r>
      <w:r w:rsidR="00CF3D0E" w:rsidRPr="009D465D">
        <w:rPr>
          <w:rFonts w:ascii="Times New Roman" w:hAnsi="Times New Roman"/>
          <w:spacing w:val="20"/>
          <w:sz w:val="24"/>
          <w:szCs w:val="24"/>
        </w:rPr>
        <w:t> </w:t>
      </w:r>
      <w:r w:rsidR="00CA4EE9" w:rsidRPr="009D465D">
        <w:rPr>
          <w:rFonts w:ascii="Times New Roman" w:hAnsi="Times New Roman"/>
          <w:spacing w:val="20"/>
          <w:sz w:val="24"/>
          <w:szCs w:val="24"/>
        </w:rPr>
        <w:t>Olomouci</w:t>
      </w:r>
      <w:r w:rsidR="00CF3D0E" w:rsidRPr="009D465D">
        <w:rPr>
          <w:rFonts w:ascii="Times New Roman" w:hAnsi="Times New Roman"/>
          <w:spacing w:val="20"/>
          <w:sz w:val="24"/>
          <w:szCs w:val="24"/>
        </w:rPr>
        <w:t xml:space="preserve"> na webové adrese: </w:t>
      </w:r>
      <w:hyperlink r:id="rId8" w:history="1">
        <w:r w:rsidR="00D01F82" w:rsidRPr="009D465D">
          <w:rPr>
            <w:rStyle w:val="Hypertextovodkaz"/>
            <w:rFonts w:ascii="Times New Roman" w:hAnsi="Times New Roman"/>
            <w:spacing w:val="20"/>
            <w:sz w:val="24"/>
            <w:szCs w:val="24"/>
          </w:rPr>
          <w:t>http://search.ebscohost.com/</w:t>
        </w:r>
      </w:hyperlink>
    </w:p>
    <w:p w:rsidR="00D01F82" w:rsidRPr="009D465D" w:rsidRDefault="00D01F82"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Databáze</w:t>
      </w:r>
      <w:r w:rsidR="00603544" w:rsidRPr="009D465D">
        <w:rPr>
          <w:rFonts w:ascii="Times New Roman" w:hAnsi="Times New Roman"/>
          <w:spacing w:val="20"/>
          <w:sz w:val="24"/>
          <w:szCs w:val="24"/>
        </w:rPr>
        <w:t xml:space="preserve"> ProQuest, dostupný z elektronického informačního zdroje UP v Olomouci na webové adrese: </w:t>
      </w:r>
      <w:hyperlink r:id="rId9" w:history="1">
        <w:r w:rsidR="00603544" w:rsidRPr="009D465D">
          <w:rPr>
            <w:rStyle w:val="Hypertextovodkaz"/>
            <w:rFonts w:ascii="Times New Roman" w:hAnsi="Times New Roman"/>
            <w:spacing w:val="20"/>
            <w:sz w:val="24"/>
            <w:szCs w:val="24"/>
          </w:rPr>
          <w:t>http://search.proquest.com/</w:t>
        </w:r>
      </w:hyperlink>
    </w:p>
    <w:p w:rsidR="00603544" w:rsidRPr="00484209" w:rsidRDefault="00F63F75"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sidRPr="00484209">
        <w:rPr>
          <w:rFonts w:ascii="Times New Roman" w:hAnsi="Times New Roman"/>
          <w:spacing w:val="20"/>
          <w:sz w:val="24"/>
          <w:szCs w:val="24"/>
        </w:rPr>
        <w:t>Databáze Science</w:t>
      </w:r>
      <w:r w:rsidR="00F63ACF" w:rsidRPr="00484209">
        <w:rPr>
          <w:rFonts w:ascii="Times New Roman" w:hAnsi="Times New Roman"/>
          <w:spacing w:val="20"/>
          <w:sz w:val="24"/>
          <w:szCs w:val="24"/>
        </w:rPr>
        <w:t xml:space="preserve">Direct, dostupný z elektronického informačního zdroje UP v Olomouci na webové adrese: </w:t>
      </w:r>
      <w:hyperlink r:id="rId10" w:history="1">
        <w:r w:rsidR="000E6E31" w:rsidRPr="00484209">
          <w:rPr>
            <w:rStyle w:val="Hypertextovodkaz"/>
            <w:rFonts w:ascii="Times New Roman" w:hAnsi="Times New Roman"/>
            <w:spacing w:val="20"/>
            <w:sz w:val="24"/>
            <w:szCs w:val="24"/>
          </w:rPr>
          <w:t>http://www.sciencedirect.com/</w:t>
        </w:r>
      </w:hyperlink>
    </w:p>
    <w:p w:rsidR="006646CB" w:rsidRPr="009D465D" w:rsidRDefault="008D3E09"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 xml:space="preserve">Z vydavatelské databáze Solen, </w:t>
      </w:r>
      <w:r w:rsidR="00474426" w:rsidRPr="009D465D">
        <w:rPr>
          <w:rFonts w:ascii="Times New Roman" w:hAnsi="Times New Roman"/>
          <w:spacing w:val="20"/>
          <w:sz w:val="24"/>
          <w:szCs w:val="24"/>
        </w:rPr>
        <w:t xml:space="preserve">časopis Dermatologie pro praxi, Interní medicína pro praxi, Klinická farmakologie a farmacie, Medicína pro praxi, Paliatívna medicína a liečba bolesti, Urologie pro praxi, </w:t>
      </w:r>
      <w:r w:rsidRPr="009D465D">
        <w:rPr>
          <w:rFonts w:ascii="Times New Roman" w:hAnsi="Times New Roman"/>
          <w:spacing w:val="20"/>
          <w:sz w:val="24"/>
          <w:szCs w:val="24"/>
        </w:rPr>
        <w:t>řazený v Seznamu recenzovaných neimpaktovaných periodik vydávaný v České r</w:t>
      </w:r>
      <w:r w:rsidR="00F522AE">
        <w:rPr>
          <w:rFonts w:ascii="Times New Roman" w:hAnsi="Times New Roman"/>
          <w:spacing w:val="20"/>
          <w:sz w:val="24"/>
          <w:szCs w:val="24"/>
        </w:rPr>
        <w:t>epublice, plné texty dostupné z</w:t>
      </w:r>
      <w:r w:rsidRPr="009D465D">
        <w:rPr>
          <w:rFonts w:ascii="Times New Roman" w:hAnsi="Times New Roman"/>
          <w:spacing w:val="20"/>
          <w:sz w:val="24"/>
          <w:szCs w:val="24"/>
        </w:rPr>
        <w:t xml:space="preserve">: </w:t>
      </w:r>
      <w:hyperlink r:id="rId11" w:history="1">
        <w:r w:rsidR="006646CB" w:rsidRPr="009D465D">
          <w:rPr>
            <w:rStyle w:val="Hypertextovodkaz"/>
            <w:rFonts w:ascii="Times New Roman" w:hAnsi="Times New Roman"/>
            <w:spacing w:val="20"/>
            <w:sz w:val="24"/>
            <w:szCs w:val="24"/>
          </w:rPr>
          <w:t>http://www.solen.cz/</w:t>
        </w:r>
      </w:hyperlink>
    </w:p>
    <w:p w:rsidR="005A3C34" w:rsidRPr="00C36E51" w:rsidRDefault="008D3E09"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sidRPr="00C36E51">
        <w:rPr>
          <w:rFonts w:ascii="Times New Roman" w:hAnsi="Times New Roman"/>
          <w:spacing w:val="20"/>
          <w:sz w:val="24"/>
          <w:szCs w:val="24"/>
        </w:rPr>
        <w:t xml:space="preserve">Z vydavatelské databáze </w:t>
      </w:r>
      <w:r w:rsidR="00DF34A4" w:rsidRPr="00C36E51">
        <w:rPr>
          <w:rFonts w:ascii="Times New Roman" w:hAnsi="Times New Roman"/>
          <w:spacing w:val="20"/>
          <w:sz w:val="24"/>
          <w:szCs w:val="24"/>
        </w:rPr>
        <w:t xml:space="preserve">Kontakt (odborný a vědecký časopis pro zdravotně sociální otázky), řazený v Seznamu recenzovaných </w:t>
      </w:r>
      <w:r w:rsidR="00930AFD" w:rsidRPr="00C36E51">
        <w:rPr>
          <w:rFonts w:ascii="Times New Roman" w:hAnsi="Times New Roman"/>
          <w:spacing w:val="20"/>
          <w:sz w:val="24"/>
          <w:szCs w:val="24"/>
        </w:rPr>
        <w:lastRenderedPageBreak/>
        <w:t>neimpak</w:t>
      </w:r>
      <w:r w:rsidR="00DF34A4" w:rsidRPr="00C36E51">
        <w:rPr>
          <w:rFonts w:ascii="Times New Roman" w:hAnsi="Times New Roman"/>
          <w:spacing w:val="20"/>
          <w:sz w:val="24"/>
          <w:szCs w:val="24"/>
        </w:rPr>
        <w:t>tovaných periodik vydávaných v České r</w:t>
      </w:r>
      <w:r w:rsidR="00F522AE">
        <w:rPr>
          <w:rFonts w:ascii="Times New Roman" w:hAnsi="Times New Roman"/>
          <w:spacing w:val="20"/>
          <w:sz w:val="24"/>
          <w:szCs w:val="24"/>
        </w:rPr>
        <w:t>epublice, plné texty dostupné z</w:t>
      </w:r>
      <w:r w:rsidR="00DF34A4" w:rsidRPr="00C36E51">
        <w:rPr>
          <w:rFonts w:ascii="Times New Roman" w:hAnsi="Times New Roman"/>
          <w:spacing w:val="20"/>
          <w:sz w:val="24"/>
          <w:szCs w:val="24"/>
        </w:rPr>
        <w:t xml:space="preserve">: </w:t>
      </w:r>
      <w:hyperlink r:id="rId12" w:history="1">
        <w:r w:rsidR="00573F25" w:rsidRPr="00C36E51">
          <w:rPr>
            <w:rStyle w:val="Hypertextovodkaz"/>
            <w:rFonts w:ascii="Times New Roman" w:hAnsi="Times New Roman"/>
            <w:spacing w:val="20"/>
            <w:sz w:val="24"/>
            <w:szCs w:val="24"/>
          </w:rPr>
          <w:t>http://casopis-zsfju.zsf.jcu.cz/kontakt/</w:t>
        </w:r>
      </w:hyperlink>
    </w:p>
    <w:p w:rsidR="00DA44C8" w:rsidRPr="009D465D" w:rsidRDefault="00DA44C8"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 xml:space="preserve">Z vydavatelské databáze Solen, časopis Via Practica, odborné periodikum, řazený v Seznamu recenzovaných biomedicínských </w:t>
      </w:r>
      <w:hyperlink r:id="rId13" w:history="1">
        <w:r w:rsidRPr="009D465D">
          <w:rPr>
            <w:rStyle w:val="Hypertextovodkaz"/>
            <w:rFonts w:ascii="Times New Roman" w:hAnsi="Times New Roman"/>
            <w:spacing w:val="20"/>
            <w:sz w:val="24"/>
            <w:szCs w:val="24"/>
          </w:rPr>
          <w:t>http://www.viapractica.sk./</w:t>
        </w:r>
      </w:hyperlink>
    </w:p>
    <w:p w:rsidR="001E3664" w:rsidRDefault="00E0471D"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K doplnění rešerše byla oslovena Vědecká knihovna v</w:t>
      </w:r>
      <w:r w:rsidR="009F2DD3">
        <w:rPr>
          <w:rFonts w:ascii="Times New Roman" w:hAnsi="Times New Roman"/>
          <w:spacing w:val="20"/>
          <w:sz w:val="24"/>
          <w:szCs w:val="24"/>
        </w:rPr>
        <w:t> </w:t>
      </w:r>
      <w:r w:rsidRPr="009D465D">
        <w:rPr>
          <w:rFonts w:ascii="Times New Roman" w:hAnsi="Times New Roman"/>
          <w:spacing w:val="20"/>
          <w:sz w:val="24"/>
          <w:szCs w:val="24"/>
        </w:rPr>
        <w:t>Olomouc</w:t>
      </w:r>
      <w:r w:rsidR="00EA2860" w:rsidRPr="009D465D">
        <w:rPr>
          <w:rFonts w:ascii="Times New Roman" w:hAnsi="Times New Roman"/>
          <w:spacing w:val="20"/>
          <w:sz w:val="24"/>
          <w:szCs w:val="24"/>
        </w:rPr>
        <w:t>i</w:t>
      </w:r>
    </w:p>
    <w:p w:rsidR="009F2DD3" w:rsidRPr="009D465D" w:rsidRDefault="009F2DD3" w:rsidP="009D465D">
      <w:pPr>
        <w:numPr>
          <w:ilvl w:val="0"/>
          <w:numId w:val="2"/>
        </w:numPr>
        <w:autoSpaceDE w:val="0"/>
        <w:autoSpaceDN w:val="0"/>
        <w:adjustRightInd w:val="0"/>
        <w:spacing w:after="0" w:line="360" w:lineRule="auto"/>
        <w:jc w:val="both"/>
        <w:rPr>
          <w:rFonts w:ascii="Times New Roman" w:hAnsi="Times New Roman"/>
          <w:spacing w:val="20"/>
          <w:sz w:val="24"/>
          <w:szCs w:val="24"/>
        </w:rPr>
      </w:pPr>
      <w:r>
        <w:rPr>
          <w:rFonts w:ascii="Times New Roman" w:hAnsi="Times New Roman"/>
          <w:spacing w:val="20"/>
          <w:sz w:val="24"/>
          <w:szCs w:val="24"/>
        </w:rPr>
        <w:t>Z Věstníku Ministerstva zdravotnictví České republiky</w:t>
      </w:r>
    </w:p>
    <w:p w:rsidR="00CF6317" w:rsidRPr="009D465D" w:rsidRDefault="00CF6317" w:rsidP="009D465D">
      <w:pPr>
        <w:autoSpaceDE w:val="0"/>
        <w:autoSpaceDN w:val="0"/>
        <w:adjustRightInd w:val="0"/>
        <w:spacing w:after="0" w:line="360" w:lineRule="auto"/>
        <w:jc w:val="both"/>
        <w:rPr>
          <w:rFonts w:ascii="Times New Roman" w:hAnsi="Times New Roman"/>
          <w:spacing w:val="20"/>
          <w:sz w:val="24"/>
          <w:szCs w:val="24"/>
        </w:rPr>
      </w:pPr>
    </w:p>
    <w:p w:rsidR="009D465D" w:rsidRDefault="001E3664" w:rsidP="00BB2456">
      <w:pPr>
        <w:autoSpaceDE w:val="0"/>
        <w:autoSpaceDN w:val="0"/>
        <w:adjustRightInd w:val="0"/>
        <w:spacing w:after="0" w:line="360" w:lineRule="auto"/>
        <w:jc w:val="both"/>
        <w:rPr>
          <w:rFonts w:ascii="Times New Roman" w:hAnsi="Times New Roman"/>
          <w:spacing w:val="20"/>
          <w:sz w:val="24"/>
          <w:szCs w:val="24"/>
        </w:rPr>
      </w:pPr>
      <w:r w:rsidRPr="009D465D">
        <w:rPr>
          <w:rFonts w:ascii="Times New Roman" w:hAnsi="Times New Roman"/>
          <w:spacing w:val="20"/>
          <w:sz w:val="24"/>
          <w:szCs w:val="24"/>
        </w:rPr>
        <w:t>První fáze r</w:t>
      </w:r>
      <w:r w:rsidR="00CF6317" w:rsidRPr="009D465D">
        <w:rPr>
          <w:rFonts w:ascii="Times New Roman" w:hAnsi="Times New Roman"/>
          <w:spacing w:val="20"/>
          <w:sz w:val="24"/>
          <w:szCs w:val="24"/>
        </w:rPr>
        <w:t>eše</w:t>
      </w:r>
      <w:r w:rsidR="00EA2860" w:rsidRPr="009D465D">
        <w:rPr>
          <w:rFonts w:ascii="Times New Roman" w:hAnsi="Times New Roman"/>
          <w:spacing w:val="20"/>
          <w:sz w:val="24"/>
          <w:szCs w:val="24"/>
        </w:rPr>
        <w:t>ršní strategie byla,</w:t>
      </w:r>
      <w:r w:rsidR="00CF6317" w:rsidRPr="009D465D">
        <w:rPr>
          <w:rFonts w:ascii="Times New Roman" w:hAnsi="Times New Roman"/>
          <w:spacing w:val="20"/>
          <w:sz w:val="24"/>
          <w:szCs w:val="24"/>
        </w:rPr>
        <w:t xml:space="preserve"> po zadání klíčových slov</w:t>
      </w:r>
      <w:r w:rsidR="00CC6767">
        <w:rPr>
          <w:rFonts w:ascii="Times New Roman" w:hAnsi="Times New Roman"/>
          <w:spacing w:val="20"/>
          <w:sz w:val="24"/>
          <w:szCs w:val="24"/>
        </w:rPr>
        <w:t xml:space="preserve"> viz výše </w:t>
      </w:r>
      <w:r w:rsidR="00B31B00">
        <w:rPr>
          <w:rFonts w:ascii="Times New Roman" w:hAnsi="Times New Roman"/>
          <w:spacing w:val="20"/>
          <w:sz w:val="24"/>
          <w:szCs w:val="24"/>
        </w:rPr>
        <w:br/>
      </w:r>
      <w:r w:rsidR="008A7505">
        <w:rPr>
          <w:rFonts w:ascii="Times New Roman" w:hAnsi="Times New Roman"/>
          <w:spacing w:val="20"/>
          <w:sz w:val="24"/>
          <w:szCs w:val="24"/>
        </w:rPr>
        <w:t xml:space="preserve">a </w:t>
      </w:r>
      <w:r w:rsidR="00CF6317" w:rsidRPr="009D465D">
        <w:rPr>
          <w:rFonts w:ascii="Times New Roman" w:hAnsi="Times New Roman"/>
          <w:spacing w:val="20"/>
          <w:sz w:val="24"/>
          <w:szCs w:val="24"/>
        </w:rPr>
        <w:t xml:space="preserve">jejich kombinací v anglickém </w:t>
      </w:r>
      <w:r w:rsidR="00EA2860" w:rsidRPr="009D465D">
        <w:rPr>
          <w:rFonts w:ascii="Times New Roman" w:hAnsi="Times New Roman"/>
          <w:spacing w:val="20"/>
          <w:sz w:val="24"/>
          <w:szCs w:val="24"/>
        </w:rPr>
        <w:t xml:space="preserve">jazyce, </w:t>
      </w:r>
      <w:r w:rsidR="000E6E98">
        <w:rPr>
          <w:rFonts w:ascii="Times New Roman" w:hAnsi="Times New Roman"/>
          <w:spacing w:val="20"/>
          <w:sz w:val="24"/>
          <w:szCs w:val="24"/>
        </w:rPr>
        <w:t xml:space="preserve">zahájena vyhledáváním </w:t>
      </w:r>
      <w:r w:rsidR="00EA2860" w:rsidRPr="009D465D">
        <w:rPr>
          <w:rFonts w:ascii="Times New Roman" w:hAnsi="Times New Roman"/>
          <w:spacing w:val="20"/>
          <w:sz w:val="24"/>
          <w:szCs w:val="24"/>
        </w:rPr>
        <w:t xml:space="preserve">v databázi </w:t>
      </w:r>
      <w:r w:rsidR="00565A95">
        <w:rPr>
          <w:rFonts w:ascii="Times New Roman" w:hAnsi="Times New Roman"/>
          <w:spacing w:val="20"/>
          <w:sz w:val="24"/>
          <w:szCs w:val="24"/>
        </w:rPr>
        <w:t>EBSCO</w:t>
      </w:r>
      <w:r w:rsidR="000E6E98">
        <w:rPr>
          <w:rFonts w:ascii="Times New Roman" w:hAnsi="Times New Roman"/>
          <w:spacing w:val="20"/>
          <w:sz w:val="24"/>
          <w:szCs w:val="24"/>
        </w:rPr>
        <w:t>.</w:t>
      </w:r>
      <w:r w:rsidR="00060F50">
        <w:rPr>
          <w:rFonts w:ascii="Times New Roman" w:hAnsi="Times New Roman"/>
          <w:spacing w:val="20"/>
          <w:sz w:val="24"/>
          <w:szCs w:val="24"/>
        </w:rPr>
        <w:t xml:space="preserve"> Celkem bylo nabídnuto sto deset</w:t>
      </w:r>
      <w:r w:rsidR="00EA2860" w:rsidRPr="009D465D">
        <w:rPr>
          <w:rFonts w:ascii="Times New Roman" w:hAnsi="Times New Roman"/>
          <w:spacing w:val="20"/>
          <w:sz w:val="24"/>
          <w:szCs w:val="24"/>
        </w:rPr>
        <w:t xml:space="preserve"> článků. Po prostudování abstraktů a poté </w:t>
      </w:r>
      <w:r w:rsidR="009F2DD3">
        <w:rPr>
          <w:rFonts w:ascii="Times New Roman" w:hAnsi="Times New Roman"/>
          <w:spacing w:val="20"/>
          <w:sz w:val="24"/>
          <w:szCs w:val="24"/>
        </w:rPr>
        <w:t xml:space="preserve">vybraných </w:t>
      </w:r>
      <w:r w:rsidR="00EA2860" w:rsidRPr="009D465D">
        <w:rPr>
          <w:rFonts w:ascii="Times New Roman" w:hAnsi="Times New Roman"/>
          <w:spacing w:val="20"/>
          <w:sz w:val="24"/>
          <w:szCs w:val="24"/>
        </w:rPr>
        <w:t>pln</w:t>
      </w:r>
      <w:r w:rsidR="00060F50">
        <w:rPr>
          <w:rFonts w:ascii="Times New Roman" w:hAnsi="Times New Roman"/>
          <w:spacing w:val="20"/>
          <w:sz w:val="24"/>
          <w:szCs w:val="24"/>
        </w:rPr>
        <w:t>ých textů bylo relevantně uznáno osmnáct</w:t>
      </w:r>
      <w:r w:rsidR="00947818" w:rsidRPr="009D465D">
        <w:rPr>
          <w:rFonts w:ascii="Times New Roman" w:hAnsi="Times New Roman"/>
          <w:spacing w:val="20"/>
          <w:sz w:val="24"/>
          <w:szCs w:val="24"/>
        </w:rPr>
        <w:t xml:space="preserve"> článků.</w:t>
      </w:r>
      <w:r w:rsidR="0042777F">
        <w:rPr>
          <w:rFonts w:ascii="Times New Roman" w:hAnsi="Times New Roman"/>
          <w:spacing w:val="20"/>
          <w:sz w:val="24"/>
          <w:szCs w:val="24"/>
        </w:rPr>
        <w:t xml:space="preserve"> </w:t>
      </w:r>
      <w:r w:rsidR="00060F50">
        <w:rPr>
          <w:rFonts w:ascii="Times New Roman" w:hAnsi="Times New Roman"/>
          <w:spacing w:val="20"/>
          <w:sz w:val="24"/>
          <w:szCs w:val="24"/>
        </w:rPr>
        <w:t xml:space="preserve">Zbývajících devadesát dva článků nesplnilo stanovená </w:t>
      </w:r>
      <w:r w:rsidR="003B2A01">
        <w:rPr>
          <w:rFonts w:ascii="Times New Roman" w:hAnsi="Times New Roman"/>
          <w:spacing w:val="20"/>
          <w:sz w:val="24"/>
          <w:szCs w:val="24"/>
        </w:rPr>
        <w:t xml:space="preserve">kritéria. </w:t>
      </w:r>
      <w:r w:rsidR="00060F50">
        <w:rPr>
          <w:rFonts w:ascii="Times New Roman" w:hAnsi="Times New Roman"/>
          <w:spacing w:val="20"/>
          <w:sz w:val="24"/>
          <w:szCs w:val="24"/>
        </w:rPr>
        <w:t>Dvacet jedna</w:t>
      </w:r>
      <w:r w:rsidR="003B2A01">
        <w:rPr>
          <w:rFonts w:ascii="Times New Roman" w:hAnsi="Times New Roman"/>
          <w:spacing w:val="20"/>
          <w:sz w:val="24"/>
          <w:szCs w:val="24"/>
        </w:rPr>
        <w:t xml:space="preserve"> článků se zabývalo polohováním </w:t>
      </w:r>
      <w:r w:rsidR="00060F50">
        <w:rPr>
          <w:rFonts w:ascii="Times New Roman" w:hAnsi="Times New Roman"/>
          <w:spacing w:val="20"/>
          <w:sz w:val="24"/>
          <w:szCs w:val="24"/>
        </w:rPr>
        <w:t>v anestezii, třicet sedm</w:t>
      </w:r>
      <w:r w:rsidR="009B40BA">
        <w:rPr>
          <w:rFonts w:ascii="Times New Roman" w:hAnsi="Times New Roman"/>
          <w:spacing w:val="20"/>
          <w:sz w:val="24"/>
          <w:szCs w:val="24"/>
        </w:rPr>
        <w:t xml:space="preserve"> článků se zabývalo domácí péčí</w:t>
      </w:r>
      <w:r w:rsidR="003B2A01">
        <w:rPr>
          <w:rFonts w:ascii="Times New Roman" w:hAnsi="Times New Roman"/>
          <w:spacing w:val="20"/>
          <w:sz w:val="24"/>
          <w:szCs w:val="24"/>
        </w:rPr>
        <w:t xml:space="preserve"> nebo </w:t>
      </w:r>
      <w:r w:rsidR="00060F50">
        <w:rPr>
          <w:rFonts w:ascii="Times New Roman" w:hAnsi="Times New Roman"/>
          <w:spacing w:val="20"/>
          <w:sz w:val="24"/>
          <w:szCs w:val="24"/>
        </w:rPr>
        <w:t>domy s pečovatelskou službou, patnáct</w:t>
      </w:r>
      <w:r w:rsidR="003B2A01">
        <w:rPr>
          <w:rFonts w:ascii="Times New Roman" w:hAnsi="Times New Roman"/>
          <w:spacing w:val="20"/>
          <w:sz w:val="24"/>
          <w:szCs w:val="24"/>
        </w:rPr>
        <w:t xml:space="preserve"> článků se týkalo doplňků stravy, </w:t>
      </w:r>
      <w:r w:rsidR="00060F50">
        <w:rPr>
          <w:rFonts w:ascii="Times New Roman" w:hAnsi="Times New Roman"/>
          <w:spacing w:val="20"/>
          <w:sz w:val="24"/>
          <w:szCs w:val="24"/>
        </w:rPr>
        <w:t>devatenáct</w:t>
      </w:r>
      <w:r w:rsidR="000E6E98">
        <w:rPr>
          <w:rFonts w:ascii="Times New Roman" w:hAnsi="Times New Roman"/>
          <w:spacing w:val="20"/>
          <w:sz w:val="24"/>
          <w:szCs w:val="24"/>
        </w:rPr>
        <w:t xml:space="preserve"> článků se věnovalo pediatrii</w:t>
      </w:r>
      <w:r w:rsidR="006271B0">
        <w:rPr>
          <w:rFonts w:ascii="Times New Roman" w:hAnsi="Times New Roman"/>
          <w:spacing w:val="20"/>
          <w:sz w:val="24"/>
          <w:szCs w:val="24"/>
        </w:rPr>
        <w:t xml:space="preserve">. </w:t>
      </w:r>
      <w:r w:rsidR="000E6E98">
        <w:rPr>
          <w:rFonts w:ascii="Times New Roman" w:hAnsi="Times New Roman"/>
          <w:spacing w:val="20"/>
          <w:sz w:val="24"/>
          <w:szCs w:val="24"/>
        </w:rPr>
        <w:t>Z databáze</w:t>
      </w:r>
      <w:r w:rsidR="0042777F">
        <w:rPr>
          <w:rFonts w:ascii="Times New Roman" w:hAnsi="Times New Roman"/>
          <w:spacing w:val="20"/>
          <w:sz w:val="24"/>
          <w:szCs w:val="24"/>
        </w:rPr>
        <w:t xml:space="preserve"> ProQuest bylo získáno</w:t>
      </w:r>
      <w:r w:rsidR="00060F50">
        <w:rPr>
          <w:rFonts w:ascii="Times New Roman" w:hAnsi="Times New Roman"/>
          <w:spacing w:val="20"/>
          <w:sz w:val="24"/>
          <w:szCs w:val="24"/>
        </w:rPr>
        <w:t xml:space="preserve"> padesát čtyři</w:t>
      </w:r>
      <w:r w:rsidR="00453D30">
        <w:rPr>
          <w:rFonts w:ascii="Times New Roman" w:hAnsi="Times New Roman"/>
          <w:spacing w:val="20"/>
          <w:sz w:val="24"/>
          <w:szCs w:val="24"/>
        </w:rPr>
        <w:t xml:space="preserve"> </w:t>
      </w:r>
      <w:r w:rsidR="000E6E98">
        <w:rPr>
          <w:rFonts w:ascii="Times New Roman" w:hAnsi="Times New Roman"/>
          <w:spacing w:val="20"/>
          <w:sz w:val="24"/>
          <w:szCs w:val="24"/>
        </w:rPr>
        <w:t>článků. P</w:t>
      </w:r>
      <w:r w:rsidR="00DE2F05">
        <w:rPr>
          <w:rFonts w:ascii="Times New Roman" w:hAnsi="Times New Roman"/>
          <w:spacing w:val="20"/>
          <w:sz w:val="24"/>
          <w:szCs w:val="24"/>
        </w:rPr>
        <w:t>o jejich prostudová</w:t>
      </w:r>
      <w:r w:rsidR="00274AD3">
        <w:rPr>
          <w:rFonts w:ascii="Times New Roman" w:hAnsi="Times New Roman"/>
          <w:spacing w:val="20"/>
          <w:sz w:val="24"/>
          <w:szCs w:val="24"/>
        </w:rPr>
        <w:t>ní se do této práce použil</w:t>
      </w:r>
      <w:r w:rsidR="0055383E">
        <w:rPr>
          <w:rFonts w:ascii="Times New Roman" w:hAnsi="Times New Roman"/>
          <w:spacing w:val="20"/>
          <w:sz w:val="24"/>
          <w:szCs w:val="24"/>
        </w:rPr>
        <w:t>y čtyři</w:t>
      </w:r>
      <w:r w:rsidR="00453D30">
        <w:rPr>
          <w:rFonts w:ascii="Times New Roman" w:hAnsi="Times New Roman"/>
          <w:spacing w:val="20"/>
          <w:sz w:val="24"/>
          <w:szCs w:val="24"/>
        </w:rPr>
        <w:t xml:space="preserve"> relevantní články</w:t>
      </w:r>
      <w:r w:rsidR="00DE2F05">
        <w:rPr>
          <w:rFonts w:ascii="Times New Roman" w:hAnsi="Times New Roman"/>
          <w:spacing w:val="20"/>
          <w:sz w:val="24"/>
          <w:szCs w:val="24"/>
        </w:rPr>
        <w:t xml:space="preserve">. Nepoužilo se </w:t>
      </w:r>
      <w:r w:rsidR="00060F50">
        <w:rPr>
          <w:rFonts w:ascii="Times New Roman" w:hAnsi="Times New Roman"/>
          <w:spacing w:val="20"/>
          <w:sz w:val="24"/>
          <w:szCs w:val="24"/>
        </w:rPr>
        <w:t>padesát</w:t>
      </w:r>
      <w:r w:rsidR="00DE2F05">
        <w:rPr>
          <w:rFonts w:ascii="Times New Roman" w:hAnsi="Times New Roman"/>
          <w:spacing w:val="20"/>
          <w:sz w:val="24"/>
          <w:szCs w:val="24"/>
        </w:rPr>
        <w:t xml:space="preserve"> výsledků, pro</w:t>
      </w:r>
      <w:r w:rsidR="009B40BA">
        <w:rPr>
          <w:rFonts w:ascii="Times New Roman" w:hAnsi="Times New Roman"/>
          <w:spacing w:val="20"/>
          <w:sz w:val="24"/>
          <w:szCs w:val="24"/>
        </w:rPr>
        <w:t>tože neodpovídaly danému tématu</w:t>
      </w:r>
      <w:r w:rsidR="00DE2F05">
        <w:rPr>
          <w:rFonts w:ascii="Times New Roman" w:hAnsi="Times New Roman"/>
          <w:spacing w:val="20"/>
          <w:sz w:val="24"/>
          <w:szCs w:val="24"/>
        </w:rPr>
        <w:t xml:space="preserve"> nebo se objevily duplicitně. Ve vyhledavač</w:t>
      </w:r>
      <w:r w:rsidR="000E6E98">
        <w:rPr>
          <w:rFonts w:ascii="Times New Roman" w:hAnsi="Times New Roman"/>
          <w:spacing w:val="20"/>
          <w:sz w:val="24"/>
          <w:szCs w:val="24"/>
        </w:rPr>
        <w:t>i ScienceDirect bylo dohledáno</w:t>
      </w:r>
      <w:r w:rsidR="00060F50">
        <w:rPr>
          <w:rFonts w:ascii="Times New Roman" w:hAnsi="Times New Roman"/>
          <w:spacing w:val="20"/>
          <w:sz w:val="24"/>
          <w:szCs w:val="24"/>
        </w:rPr>
        <w:t xml:space="preserve"> sedmnáct</w:t>
      </w:r>
      <w:r w:rsidR="00DE2F05">
        <w:rPr>
          <w:rFonts w:ascii="Times New Roman" w:hAnsi="Times New Roman"/>
          <w:spacing w:val="20"/>
          <w:sz w:val="24"/>
          <w:szCs w:val="24"/>
        </w:rPr>
        <w:t xml:space="preserve"> odkazů. Po pr</w:t>
      </w:r>
      <w:r w:rsidR="00FF6BC0">
        <w:rPr>
          <w:rFonts w:ascii="Times New Roman" w:hAnsi="Times New Roman"/>
          <w:spacing w:val="20"/>
          <w:sz w:val="24"/>
          <w:szCs w:val="24"/>
        </w:rPr>
        <w:t>ostudo</w:t>
      </w:r>
      <w:r w:rsidR="000E6E98">
        <w:rPr>
          <w:rFonts w:ascii="Times New Roman" w:hAnsi="Times New Roman"/>
          <w:spacing w:val="20"/>
          <w:sz w:val="24"/>
          <w:szCs w:val="24"/>
        </w:rPr>
        <w:t xml:space="preserve">vání jejich abstraktů </w:t>
      </w:r>
      <w:r w:rsidR="00FF6BC0">
        <w:rPr>
          <w:rFonts w:ascii="Times New Roman" w:hAnsi="Times New Roman"/>
          <w:spacing w:val="20"/>
          <w:sz w:val="24"/>
          <w:szCs w:val="24"/>
        </w:rPr>
        <w:t>byl</w:t>
      </w:r>
      <w:r w:rsidR="007F0386">
        <w:rPr>
          <w:rFonts w:ascii="Times New Roman" w:hAnsi="Times New Roman"/>
          <w:spacing w:val="20"/>
          <w:sz w:val="24"/>
          <w:szCs w:val="24"/>
        </w:rPr>
        <w:t>y</w:t>
      </w:r>
      <w:r w:rsidR="000E6E98">
        <w:rPr>
          <w:rFonts w:ascii="Times New Roman" w:hAnsi="Times New Roman"/>
          <w:spacing w:val="20"/>
          <w:sz w:val="24"/>
          <w:szCs w:val="24"/>
        </w:rPr>
        <w:t xml:space="preserve"> </w:t>
      </w:r>
      <w:r w:rsidR="00FF6BC0">
        <w:rPr>
          <w:rFonts w:ascii="Times New Roman" w:hAnsi="Times New Roman"/>
          <w:spacing w:val="20"/>
          <w:sz w:val="24"/>
          <w:szCs w:val="24"/>
        </w:rPr>
        <w:t>určen</w:t>
      </w:r>
      <w:r w:rsidR="001D7B97">
        <w:rPr>
          <w:rFonts w:ascii="Times New Roman" w:hAnsi="Times New Roman"/>
          <w:spacing w:val="20"/>
          <w:sz w:val="24"/>
          <w:szCs w:val="24"/>
        </w:rPr>
        <w:t>y dva</w:t>
      </w:r>
      <w:r w:rsidR="009B40BA">
        <w:rPr>
          <w:rFonts w:ascii="Times New Roman" w:hAnsi="Times New Roman"/>
          <w:spacing w:val="20"/>
          <w:sz w:val="24"/>
          <w:szCs w:val="24"/>
        </w:rPr>
        <w:t xml:space="preserve"> plné </w:t>
      </w:r>
      <w:r w:rsidR="00FF6BC0">
        <w:rPr>
          <w:rFonts w:ascii="Times New Roman" w:hAnsi="Times New Roman"/>
          <w:spacing w:val="20"/>
          <w:sz w:val="24"/>
          <w:szCs w:val="24"/>
        </w:rPr>
        <w:t>text</w:t>
      </w:r>
      <w:r w:rsidR="007F0386">
        <w:rPr>
          <w:rFonts w:ascii="Times New Roman" w:hAnsi="Times New Roman"/>
          <w:spacing w:val="20"/>
          <w:sz w:val="24"/>
          <w:szCs w:val="24"/>
        </w:rPr>
        <w:t>y</w:t>
      </w:r>
      <w:r w:rsidR="00FF6BC0">
        <w:rPr>
          <w:rFonts w:ascii="Times New Roman" w:hAnsi="Times New Roman"/>
          <w:spacing w:val="20"/>
          <w:sz w:val="24"/>
          <w:szCs w:val="24"/>
        </w:rPr>
        <w:t xml:space="preserve"> jako relevantní</w:t>
      </w:r>
      <w:r w:rsidR="00DE2F05">
        <w:rPr>
          <w:rFonts w:ascii="Times New Roman" w:hAnsi="Times New Roman"/>
          <w:spacing w:val="20"/>
          <w:sz w:val="24"/>
          <w:szCs w:val="24"/>
        </w:rPr>
        <w:t>.</w:t>
      </w:r>
      <w:r w:rsidR="001D7B97">
        <w:rPr>
          <w:rFonts w:ascii="Times New Roman" w:hAnsi="Times New Roman"/>
          <w:spacing w:val="20"/>
          <w:sz w:val="24"/>
          <w:szCs w:val="24"/>
        </w:rPr>
        <w:t xml:space="preserve"> Patnáct</w:t>
      </w:r>
      <w:r w:rsidR="00417207">
        <w:rPr>
          <w:rFonts w:ascii="Times New Roman" w:hAnsi="Times New Roman"/>
          <w:spacing w:val="20"/>
          <w:sz w:val="24"/>
          <w:szCs w:val="24"/>
        </w:rPr>
        <w:t xml:space="preserve"> článků bylo vyřazeno, protože neodpovídaly danému tématu.</w:t>
      </w:r>
    </w:p>
    <w:p w:rsidR="00DE2F05" w:rsidRDefault="000E6E98" w:rsidP="00BB2456">
      <w:pPr>
        <w:autoSpaceDE w:val="0"/>
        <w:autoSpaceDN w:val="0"/>
        <w:adjustRightInd w:val="0"/>
        <w:spacing w:after="0" w:line="360" w:lineRule="auto"/>
        <w:jc w:val="both"/>
        <w:rPr>
          <w:rFonts w:ascii="Times New Roman" w:hAnsi="Times New Roman"/>
          <w:spacing w:val="20"/>
          <w:sz w:val="24"/>
          <w:szCs w:val="24"/>
        </w:rPr>
      </w:pPr>
      <w:r>
        <w:rPr>
          <w:rFonts w:ascii="Times New Roman" w:hAnsi="Times New Roman"/>
          <w:spacing w:val="20"/>
          <w:sz w:val="24"/>
          <w:szCs w:val="24"/>
        </w:rPr>
        <w:t>Pro druhou fázi</w:t>
      </w:r>
      <w:r w:rsidR="00DE2F05">
        <w:rPr>
          <w:rFonts w:ascii="Times New Roman" w:hAnsi="Times New Roman"/>
          <w:spacing w:val="20"/>
          <w:sz w:val="24"/>
          <w:szCs w:val="24"/>
        </w:rPr>
        <w:t xml:space="preserve"> rešeršní </w:t>
      </w:r>
      <w:r>
        <w:rPr>
          <w:rFonts w:ascii="Times New Roman" w:hAnsi="Times New Roman"/>
          <w:spacing w:val="20"/>
          <w:sz w:val="24"/>
          <w:szCs w:val="24"/>
        </w:rPr>
        <w:t>strategie byla využita vydavatelská databáz</w:t>
      </w:r>
      <w:r w:rsidR="00591F3F">
        <w:rPr>
          <w:rFonts w:ascii="Times New Roman" w:hAnsi="Times New Roman"/>
          <w:spacing w:val="20"/>
          <w:sz w:val="24"/>
          <w:szCs w:val="24"/>
        </w:rPr>
        <w:t>e</w:t>
      </w:r>
      <w:r w:rsidR="009B40BA">
        <w:rPr>
          <w:rFonts w:ascii="Times New Roman" w:hAnsi="Times New Roman"/>
          <w:spacing w:val="20"/>
          <w:sz w:val="24"/>
          <w:szCs w:val="24"/>
        </w:rPr>
        <w:t xml:space="preserve"> </w:t>
      </w:r>
      <w:proofErr w:type="gramStart"/>
      <w:r w:rsidR="009B40BA">
        <w:rPr>
          <w:rFonts w:ascii="Times New Roman" w:hAnsi="Times New Roman"/>
          <w:spacing w:val="20"/>
          <w:sz w:val="24"/>
          <w:szCs w:val="24"/>
        </w:rPr>
        <w:t>Solen</w:t>
      </w:r>
      <w:proofErr w:type="gramEnd"/>
      <w:r w:rsidR="003600FC">
        <w:rPr>
          <w:rFonts w:ascii="Times New Roman" w:hAnsi="Times New Roman"/>
          <w:spacing w:val="20"/>
          <w:sz w:val="24"/>
          <w:szCs w:val="24"/>
        </w:rPr>
        <w:t xml:space="preserve"> a z ní české</w:t>
      </w:r>
      <w:r w:rsidR="00591F3F">
        <w:rPr>
          <w:rFonts w:ascii="Times New Roman" w:hAnsi="Times New Roman"/>
          <w:spacing w:val="20"/>
          <w:sz w:val="24"/>
          <w:szCs w:val="24"/>
        </w:rPr>
        <w:t xml:space="preserve"> časopis</w:t>
      </w:r>
      <w:r w:rsidR="003600FC">
        <w:rPr>
          <w:rFonts w:ascii="Times New Roman" w:hAnsi="Times New Roman"/>
          <w:spacing w:val="20"/>
          <w:sz w:val="24"/>
          <w:szCs w:val="24"/>
        </w:rPr>
        <w:t>y</w:t>
      </w:r>
      <w:r w:rsidR="00963BA4" w:rsidRPr="00963BA4">
        <w:rPr>
          <w:rFonts w:ascii="Times New Roman" w:hAnsi="Times New Roman"/>
          <w:spacing w:val="20"/>
          <w:sz w:val="24"/>
          <w:szCs w:val="24"/>
        </w:rPr>
        <w:t xml:space="preserve"> </w:t>
      </w:r>
      <w:r w:rsidR="00963BA4" w:rsidRPr="009D465D">
        <w:rPr>
          <w:rFonts w:ascii="Times New Roman" w:hAnsi="Times New Roman"/>
          <w:spacing w:val="20"/>
          <w:sz w:val="24"/>
          <w:szCs w:val="24"/>
        </w:rPr>
        <w:t>Dermatologie pro praxi, Interní medicína pro praxi, Klinická farmakologie a far</w:t>
      </w:r>
      <w:r w:rsidR="00963BA4">
        <w:rPr>
          <w:rFonts w:ascii="Times New Roman" w:hAnsi="Times New Roman"/>
          <w:spacing w:val="20"/>
          <w:sz w:val="24"/>
          <w:szCs w:val="24"/>
        </w:rPr>
        <w:t>macie, Medicína pro praxi,</w:t>
      </w:r>
      <w:r w:rsidR="00963BA4" w:rsidRPr="009D465D">
        <w:rPr>
          <w:rFonts w:ascii="Times New Roman" w:hAnsi="Times New Roman"/>
          <w:spacing w:val="20"/>
          <w:sz w:val="24"/>
          <w:szCs w:val="24"/>
        </w:rPr>
        <w:t xml:space="preserve"> Urologie</w:t>
      </w:r>
      <w:r w:rsidR="00591F3F">
        <w:rPr>
          <w:rFonts w:ascii="Times New Roman" w:hAnsi="Times New Roman"/>
          <w:spacing w:val="20"/>
          <w:sz w:val="24"/>
          <w:szCs w:val="24"/>
        </w:rPr>
        <w:t xml:space="preserve"> pro praxi a slovenský časopis Paliatívna </w:t>
      </w:r>
      <w:r w:rsidR="00963BA4">
        <w:rPr>
          <w:rFonts w:ascii="Times New Roman" w:hAnsi="Times New Roman"/>
          <w:spacing w:val="20"/>
          <w:sz w:val="24"/>
          <w:szCs w:val="24"/>
        </w:rPr>
        <w:t xml:space="preserve">medicína a liečba bolesti. </w:t>
      </w:r>
      <w:r w:rsidR="00806170">
        <w:rPr>
          <w:rFonts w:ascii="Times New Roman" w:hAnsi="Times New Roman"/>
          <w:spacing w:val="20"/>
          <w:sz w:val="24"/>
          <w:szCs w:val="24"/>
        </w:rPr>
        <w:t xml:space="preserve">Při zadání kombinací klíčových slov bylo </w:t>
      </w:r>
      <w:r w:rsidR="0036652D">
        <w:rPr>
          <w:rFonts w:ascii="Times New Roman" w:hAnsi="Times New Roman"/>
          <w:spacing w:val="20"/>
          <w:sz w:val="24"/>
          <w:szCs w:val="24"/>
        </w:rPr>
        <w:t xml:space="preserve">nabídnuto </w:t>
      </w:r>
      <w:r w:rsidR="001D7B97">
        <w:rPr>
          <w:rFonts w:ascii="Times New Roman" w:hAnsi="Times New Roman"/>
          <w:spacing w:val="20"/>
          <w:sz w:val="24"/>
          <w:szCs w:val="24"/>
        </w:rPr>
        <w:t>celkem třicet osm</w:t>
      </w:r>
      <w:r w:rsidR="00806170">
        <w:rPr>
          <w:rFonts w:ascii="Times New Roman" w:hAnsi="Times New Roman"/>
          <w:spacing w:val="20"/>
          <w:sz w:val="24"/>
          <w:szCs w:val="24"/>
        </w:rPr>
        <w:t xml:space="preserve"> odkazů</w:t>
      </w:r>
      <w:r w:rsidR="00274AD3">
        <w:rPr>
          <w:rFonts w:ascii="Times New Roman" w:hAnsi="Times New Roman"/>
          <w:spacing w:val="20"/>
          <w:sz w:val="24"/>
          <w:szCs w:val="24"/>
        </w:rPr>
        <w:t>. Z nich se</w:t>
      </w:r>
      <w:r w:rsidR="004258FC">
        <w:rPr>
          <w:rFonts w:ascii="Times New Roman" w:hAnsi="Times New Roman"/>
          <w:spacing w:val="20"/>
          <w:sz w:val="24"/>
          <w:szCs w:val="24"/>
        </w:rPr>
        <w:t xml:space="preserve"> použil</w:t>
      </w:r>
      <w:r w:rsidR="005C5BAA">
        <w:rPr>
          <w:rFonts w:ascii="Times New Roman" w:hAnsi="Times New Roman"/>
          <w:spacing w:val="20"/>
          <w:sz w:val="24"/>
          <w:szCs w:val="24"/>
        </w:rPr>
        <w:t>o patnáct</w:t>
      </w:r>
      <w:r w:rsidR="0036652D">
        <w:rPr>
          <w:rFonts w:ascii="Times New Roman" w:hAnsi="Times New Roman"/>
          <w:spacing w:val="20"/>
          <w:sz w:val="24"/>
          <w:szCs w:val="24"/>
        </w:rPr>
        <w:t xml:space="preserve"> článků, ostatní neodpovídaly danému tématu.</w:t>
      </w:r>
    </w:p>
    <w:p w:rsidR="0036652D" w:rsidRDefault="00591F3F" w:rsidP="00BB2456">
      <w:pPr>
        <w:autoSpaceDE w:val="0"/>
        <w:autoSpaceDN w:val="0"/>
        <w:adjustRightInd w:val="0"/>
        <w:spacing w:after="0" w:line="360" w:lineRule="auto"/>
        <w:jc w:val="both"/>
        <w:rPr>
          <w:rFonts w:ascii="Times New Roman" w:hAnsi="Times New Roman"/>
          <w:spacing w:val="20"/>
          <w:sz w:val="24"/>
          <w:szCs w:val="24"/>
        </w:rPr>
      </w:pPr>
      <w:r>
        <w:rPr>
          <w:rFonts w:ascii="Times New Roman" w:hAnsi="Times New Roman"/>
          <w:spacing w:val="20"/>
          <w:sz w:val="24"/>
          <w:szCs w:val="24"/>
        </w:rPr>
        <w:lastRenderedPageBreak/>
        <w:t>Ke třetí fázi</w:t>
      </w:r>
      <w:r w:rsidR="0036652D">
        <w:rPr>
          <w:rFonts w:ascii="Times New Roman" w:hAnsi="Times New Roman"/>
          <w:spacing w:val="20"/>
          <w:sz w:val="24"/>
          <w:szCs w:val="24"/>
        </w:rPr>
        <w:t xml:space="preserve"> r</w:t>
      </w:r>
      <w:r>
        <w:rPr>
          <w:rFonts w:ascii="Times New Roman" w:hAnsi="Times New Roman"/>
          <w:spacing w:val="20"/>
          <w:sz w:val="24"/>
          <w:szCs w:val="24"/>
        </w:rPr>
        <w:t>ešeršní strategie byla zvolena vydavatelská databáze</w:t>
      </w:r>
      <w:r w:rsidR="0036652D">
        <w:rPr>
          <w:rFonts w:ascii="Times New Roman" w:hAnsi="Times New Roman"/>
          <w:spacing w:val="20"/>
          <w:sz w:val="24"/>
          <w:szCs w:val="24"/>
        </w:rPr>
        <w:t xml:space="preserve"> Kontakt. Kombinací</w:t>
      </w:r>
      <w:r w:rsidR="00EE6EE5">
        <w:rPr>
          <w:rFonts w:ascii="Times New Roman" w:hAnsi="Times New Roman"/>
          <w:spacing w:val="20"/>
          <w:sz w:val="24"/>
          <w:szCs w:val="24"/>
        </w:rPr>
        <w:t xml:space="preserve"> klíčových slov bylo vyhledáno </w:t>
      </w:r>
      <w:r w:rsidR="00187491">
        <w:rPr>
          <w:rFonts w:ascii="Times New Roman" w:hAnsi="Times New Roman"/>
          <w:spacing w:val="20"/>
          <w:sz w:val="24"/>
          <w:szCs w:val="24"/>
        </w:rPr>
        <w:t>jedenáct</w:t>
      </w:r>
      <w:r w:rsidR="0036652D">
        <w:rPr>
          <w:rFonts w:ascii="Times New Roman" w:hAnsi="Times New Roman"/>
          <w:spacing w:val="20"/>
          <w:sz w:val="24"/>
          <w:szCs w:val="24"/>
        </w:rPr>
        <w:t xml:space="preserve"> záznamů, z kterých </w:t>
      </w:r>
      <w:r w:rsidR="003B03A9">
        <w:rPr>
          <w:rFonts w:ascii="Times New Roman" w:hAnsi="Times New Roman"/>
          <w:spacing w:val="20"/>
          <w:sz w:val="24"/>
          <w:szCs w:val="24"/>
        </w:rPr>
        <w:t>byl</w:t>
      </w:r>
      <w:r w:rsidR="00975C67">
        <w:rPr>
          <w:rFonts w:ascii="Times New Roman" w:hAnsi="Times New Roman"/>
          <w:spacing w:val="20"/>
          <w:sz w:val="24"/>
          <w:szCs w:val="24"/>
        </w:rPr>
        <w:t xml:space="preserve"> využit jeden</w:t>
      </w:r>
      <w:r w:rsidR="0036652D">
        <w:rPr>
          <w:rFonts w:ascii="Times New Roman" w:hAnsi="Times New Roman"/>
          <w:spacing w:val="20"/>
          <w:sz w:val="24"/>
          <w:szCs w:val="24"/>
        </w:rPr>
        <w:t xml:space="preserve"> článek.</w:t>
      </w:r>
    </w:p>
    <w:p w:rsidR="0036652D" w:rsidRDefault="0036652D" w:rsidP="00BB2456">
      <w:pPr>
        <w:autoSpaceDE w:val="0"/>
        <w:autoSpaceDN w:val="0"/>
        <w:adjustRightInd w:val="0"/>
        <w:spacing w:after="0" w:line="360" w:lineRule="auto"/>
        <w:jc w:val="both"/>
        <w:rPr>
          <w:rFonts w:ascii="Times New Roman" w:hAnsi="Times New Roman"/>
          <w:spacing w:val="20"/>
          <w:sz w:val="24"/>
          <w:szCs w:val="24"/>
        </w:rPr>
      </w:pPr>
      <w:r>
        <w:rPr>
          <w:rFonts w:ascii="Times New Roman" w:hAnsi="Times New Roman"/>
          <w:spacing w:val="20"/>
          <w:sz w:val="24"/>
          <w:szCs w:val="24"/>
        </w:rPr>
        <w:t xml:space="preserve">Čtvrtá fáze rešeršní strategie byla zaměřena na vydavatelskou databázi </w:t>
      </w:r>
      <w:proofErr w:type="gramStart"/>
      <w:r>
        <w:rPr>
          <w:rFonts w:ascii="Times New Roman" w:hAnsi="Times New Roman"/>
          <w:spacing w:val="20"/>
          <w:sz w:val="24"/>
          <w:szCs w:val="24"/>
        </w:rPr>
        <w:t>Solen</w:t>
      </w:r>
      <w:proofErr w:type="gramEnd"/>
      <w:r w:rsidR="003600FC">
        <w:rPr>
          <w:rFonts w:ascii="Times New Roman" w:hAnsi="Times New Roman"/>
          <w:spacing w:val="20"/>
          <w:sz w:val="24"/>
          <w:szCs w:val="24"/>
        </w:rPr>
        <w:t xml:space="preserve"> a z ní slovenský časopis</w:t>
      </w:r>
      <w:r>
        <w:rPr>
          <w:rFonts w:ascii="Times New Roman" w:hAnsi="Times New Roman"/>
          <w:spacing w:val="20"/>
          <w:sz w:val="24"/>
          <w:szCs w:val="24"/>
        </w:rPr>
        <w:t xml:space="preserve"> Via praktica</w:t>
      </w:r>
      <w:r w:rsidR="00CC5ED8">
        <w:rPr>
          <w:rFonts w:ascii="Times New Roman" w:hAnsi="Times New Roman"/>
          <w:spacing w:val="20"/>
          <w:sz w:val="24"/>
          <w:szCs w:val="24"/>
        </w:rPr>
        <w:t>, kde po zadání</w:t>
      </w:r>
      <w:r w:rsidR="00004352">
        <w:rPr>
          <w:rFonts w:ascii="Times New Roman" w:hAnsi="Times New Roman"/>
          <w:spacing w:val="20"/>
          <w:sz w:val="24"/>
          <w:szCs w:val="24"/>
        </w:rPr>
        <w:t xml:space="preserve"> </w:t>
      </w:r>
      <w:r w:rsidR="005C5BAA">
        <w:rPr>
          <w:rFonts w:ascii="Times New Roman" w:hAnsi="Times New Roman"/>
          <w:spacing w:val="20"/>
          <w:sz w:val="24"/>
          <w:szCs w:val="24"/>
        </w:rPr>
        <w:t>klíčových slov bylo dohledáno sedmnáct</w:t>
      </w:r>
      <w:r w:rsidR="00296E4C">
        <w:rPr>
          <w:rFonts w:ascii="Times New Roman" w:hAnsi="Times New Roman"/>
          <w:spacing w:val="20"/>
          <w:sz w:val="24"/>
          <w:szCs w:val="24"/>
        </w:rPr>
        <w:t xml:space="preserve"> článků, z nichž jeden se použil</w:t>
      </w:r>
      <w:r w:rsidR="00CC5ED8">
        <w:rPr>
          <w:rFonts w:ascii="Times New Roman" w:hAnsi="Times New Roman"/>
          <w:spacing w:val="20"/>
          <w:sz w:val="24"/>
          <w:szCs w:val="24"/>
        </w:rPr>
        <w:t xml:space="preserve"> do této práce.</w:t>
      </w:r>
    </w:p>
    <w:p w:rsidR="00CC5ED8" w:rsidRDefault="00CC5ED8" w:rsidP="00BB2456">
      <w:pPr>
        <w:autoSpaceDE w:val="0"/>
        <w:autoSpaceDN w:val="0"/>
        <w:adjustRightInd w:val="0"/>
        <w:spacing w:after="0" w:line="360" w:lineRule="auto"/>
        <w:jc w:val="both"/>
        <w:rPr>
          <w:rFonts w:ascii="Times New Roman" w:hAnsi="Times New Roman"/>
          <w:spacing w:val="20"/>
          <w:sz w:val="24"/>
          <w:szCs w:val="24"/>
        </w:rPr>
      </w:pPr>
      <w:r>
        <w:rPr>
          <w:rFonts w:ascii="Times New Roman" w:hAnsi="Times New Roman"/>
          <w:spacing w:val="20"/>
          <w:sz w:val="24"/>
          <w:szCs w:val="24"/>
        </w:rPr>
        <w:t>Pátá fáze rešeršní strategie byla řešen</w:t>
      </w:r>
      <w:r w:rsidR="00CC6767">
        <w:rPr>
          <w:rFonts w:ascii="Times New Roman" w:hAnsi="Times New Roman"/>
          <w:spacing w:val="20"/>
          <w:sz w:val="24"/>
          <w:szCs w:val="24"/>
        </w:rPr>
        <w:t xml:space="preserve">a oslovením Vědecké knihovny </w:t>
      </w:r>
      <w:r w:rsidR="001E4367">
        <w:rPr>
          <w:rFonts w:ascii="Times New Roman" w:hAnsi="Times New Roman"/>
          <w:spacing w:val="20"/>
          <w:sz w:val="24"/>
          <w:szCs w:val="24"/>
        </w:rPr>
        <w:br/>
      </w:r>
      <w:r w:rsidR="00DF4483">
        <w:rPr>
          <w:rFonts w:ascii="Times New Roman" w:hAnsi="Times New Roman"/>
          <w:spacing w:val="20"/>
          <w:sz w:val="24"/>
          <w:szCs w:val="24"/>
        </w:rPr>
        <w:t xml:space="preserve">v </w:t>
      </w:r>
      <w:r w:rsidR="00004352">
        <w:rPr>
          <w:rFonts w:ascii="Times New Roman" w:hAnsi="Times New Roman"/>
          <w:spacing w:val="20"/>
          <w:sz w:val="24"/>
          <w:szCs w:val="24"/>
        </w:rPr>
        <w:t xml:space="preserve">Olomouci. </w:t>
      </w:r>
      <w:r>
        <w:rPr>
          <w:rFonts w:ascii="Times New Roman" w:hAnsi="Times New Roman"/>
          <w:spacing w:val="20"/>
          <w:sz w:val="24"/>
          <w:szCs w:val="24"/>
        </w:rPr>
        <w:t>Pracovníci knihovny vyhl</w:t>
      </w:r>
      <w:r w:rsidR="009B40BA">
        <w:rPr>
          <w:rFonts w:ascii="Times New Roman" w:hAnsi="Times New Roman"/>
          <w:spacing w:val="20"/>
          <w:sz w:val="24"/>
          <w:szCs w:val="24"/>
        </w:rPr>
        <w:t>edali podle jazykového vymezení</w:t>
      </w:r>
      <w:r w:rsidR="00DF4483">
        <w:rPr>
          <w:rFonts w:ascii="Times New Roman" w:hAnsi="Times New Roman"/>
          <w:spacing w:val="20"/>
          <w:sz w:val="24"/>
          <w:szCs w:val="24"/>
        </w:rPr>
        <w:t xml:space="preserve"> českého, slovenského a anglického jazyka celkem </w:t>
      </w:r>
      <w:r w:rsidR="009B40BA">
        <w:rPr>
          <w:rFonts w:ascii="Times New Roman" w:hAnsi="Times New Roman"/>
          <w:spacing w:val="20"/>
          <w:sz w:val="24"/>
          <w:szCs w:val="24"/>
        </w:rPr>
        <w:t xml:space="preserve">sto čtyřicet </w:t>
      </w:r>
      <w:r w:rsidR="00975C67">
        <w:rPr>
          <w:rFonts w:ascii="Times New Roman" w:hAnsi="Times New Roman"/>
          <w:spacing w:val="20"/>
          <w:sz w:val="24"/>
          <w:szCs w:val="24"/>
        </w:rPr>
        <w:t>pět</w:t>
      </w:r>
      <w:r w:rsidR="00DF4483">
        <w:rPr>
          <w:rFonts w:ascii="Times New Roman" w:hAnsi="Times New Roman"/>
          <w:spacing w:val="20"/>
          <w:sz w:val="24"/>
          <w:szCs w:val="24"/>
        </w:rPr>
        <w:t xml:space="preserve"> </w:t>
      </w:r>
      <w:r w:rsidR="005C5BAA">
        <w:rPr>
          <w:rFonts w:ascii="Times New Roman" w:hAnsi="Times New Roman"/>
          <w:spacing w:val="20"/>
          <w:sz w:val="24"/>
          <w:szCs w:val="24"/>
        </w:rPr>
        <w:t>záznamů. Z šestnácti</w:t>
      </w:r>
      <w:r w:rsidR="00057450">
        <w:rPr>
          <w:rFonts w:ascii="Times New Roman" w:hAnsi="Times New Roman"/>
          <w:spacing w:val="20"/>
          <w:sz w:val="24"/>
          <w:szCs w:val="24"/>
        </w:rPr>
        <w:t xml:space="preserve"> anglických článků byly do tét</w:t>
      </w:r>
      <w:r w:rsidR="004F7409">
        <w:rPr>
          <w:rFonts w:ascii="Times New Roman" w:hAnsi="Times New Roman"/>
          <w:spacing w:val="20"/>
          <w:sz w:val="24"/>
          <w:szCs w:val="24"/>
        </w:rPr>
        <w:t xml:space="preserve">o práce vybrány </w:t>
      </w:r>
      <w:r w:rsidR="00423BEE">
        <w:rPr>
          <w:rFonts w:ascii="Times New Roman" w:hAnsi="Times New Roman"/>
          <w:spacing w:val="20"/>
          <w:sz w:val="24"/>
          <w:szCs w:val="24"/>
        </w:rPr>
        <w:br/>
      </w:r>
      <w:r w:rsidR="005C5BAA">
        <w:rPr>
          <w:rFonts w:ascii="Times New Roman" w:hAnsi="Times New Roman"/>
          <w:spacing w:val="20"/>
          <w:sz w:val="24"/>
          <w:szCs w:val="24"/>
        </w:rPr>
        <w:t>tři relevantní, pět</w:t>
      </w:r>
      <w:r w:rsidR="00057450">
        <w:rPr>
          <w:rFonts w:ascii="Times New Roman" w:hAnsi="Times New Roman"/>
          <w:spacing w:val="20"/>
          <w:sz w:val="24"/>
          <w:szCs w:val="24"/>
        </w:rPr>
        <w:t xml:space="preserve"> článků bylo vyhledáno již v první fázi,</w:t>
      </w:r>
      <w:r w:rsidR="00D32745">
        <w:rPr>
          <w:rFonts w:ascii="Times New Roman" w:hAnsi="Times New Roman"/>
          <w:spacing w:val="20"/>
          <w:sz w:val="24"/>
          <w:szCs w:val="24"/>
        </w:rPr>
        <w:t xml:space="preserve"> </w:t>
      </w:r>
      <w:r w:rsidR="005C5BAA">
        <w:rPr>
          <w:rFonts w:ascii="Times New Roman" w:hAnsi="Times New Roman"/>
          <w:spacing w:val="20"/>
          <w:sz w:val="24"/>
          <w:szCs w:val="24"/>
        </w:rPr>
        <w:t>dva články neměly plný text, šest</w:t>
      </w:r>
      <w:r w:rsidR="00057450">
        <w:rPr>
          <w:rFonts w:ascii="Times New Roman" w:hAnsi="Times New Roman"/>
          <w:spacing w:val="20"/>
          <w:sz w:val="24"/>
          <w:szCs w:val="24"/>
        </w:rPr>
        <w:t xml:space="preserve"> článků ne</w:t>
      </w:r>
      <w:r w:rsidR="005C5BAA">
        <w:rPr>
          <w:rFonts w:ascii="Times New Roman" w:hAnsi="Times New Roman"/>
          <w:spacing w:val="20"/>
          <w:sz w:val="24"/>
          <w:szCs w:val="24"/>
        </w:rPr>
        <w:t>odpovídalo danému tématu. Ze sto dvaceti devíti</w:t>
      </w:r>
      <w:r w:rsidR="00057450">
        <w:rPr>
          <w:rFonts w:ascii="Times New Roman" w:hAnsi="Times New Roman"/>
          <w:spacing w:val="20"/>
          <w:sz w:val="24"/>
          <w:szCs w:val="24"/>
        </w:rPr>
        <w:t xml:space="preserve"> českých </w:t>
      </w:r>
      <w:r w:rsidR="005C5BAA">
        <w:rPr>
          <w:rFonts w:ascii="Times New Roman" w:hAnsi="Times New Roman"/>
          <w:spacing w:val="20"/>
          <w:sz w:val="24"/>
          <w:szCs w:val="24"/>
        </w:rPr>
        <w:t xml:space="preserve">článků </w:t>
      </w:r>
      <w:r w:rsidR="00057450">
        <w:rPr>
          <w:rFonts w:ascii="Times New Roman" w:hAnsi="Times New Roman"/>
          <w:spacing w:val="20"/>
          <w:sz w:val="24"/>
          <w:szCs w:val="24"/>
        </w:rPr>
        <w:t>nebyl do této</w:t>
      </w:r>
      <w:r w:rsidR="005C5BAA">
        <w:rPr>
          <w:rFonts w:ascii="Times New Roman" w:hAnsi="Times New Roman"/>
          <w:spacing w:val="20"/>
          <w:sz w:val="24"/>
          <w:szCs w:val="24"/>
        </w:rPr>
        <w:t xml:space="preserve"> práce vybrán žádný. Jednalo se o knihy, diplomové </w:t>
      </w:r>
      <w:r w:rsidR="00057450">
        <w:rPr>
          <w:rFonts w:ascii="Times New Roman" w:hAnsi="Times New Roman"/>
          <w:spacing w:val="20"/>
          <w:sz w:val="24"/>
          <w:szCs w:val="24"/>
        </w:rPr>
        <w:t xml:space="preserve">práce </w:t>
      </w:r>
      <w:r w:rsidR="009B40BA">
        <w:rPr>
          <w:rFonts w:ascii="Times New Roman" w:hAnsi="Times New Roman"/>
          <w:spacing w:val="20"/>
          <w:sz w:val="24"/>
          <w:szCs w:val="24"/>
        </w:rPr>
        <w:t>a nerecenzované články</w:t>
      </w:r>
      <w:r w:rsidR="00057450">
        <w:rPr>
          <w:rFonts w:ascii="Times New Roman" w:hAnsi="Times New Roman"/>
          <w:spacing w:val="20"/>
          <w:sz w:val="24"/>
          <w:szCs w:val="24"/>
        </w:rPr>
        <w:t xml:space="preserve"> nebo články, které byly vyhledány v druhé fázi rešeršní strategie.</w:t>
      </w:r>
    </w:p>
    <w:p w:rsidR="00D3685F" w:rsidRDefault="003600FC" w:rsidP="00BB2456">
      <w:pPr>
        <w:autoSpaceDE w:val="0"/>
        <w:autoSpaceDN w:val="0"/>
        <w:adjustRightInd w:val="0"/>
        <w:spacing w:after="0" w:line="360" w:lineRule="auto"/>
        <w:jc w:val="both"/>
        <w:rPr>
          <w:rFonts w:ascii="Times New Roman" w:hAnsi="Times New Roman"/>
          <w:spacing w:val="20"/>
          <w:sz w:val="24"/>
          <w:szCs w:val="24"/>
        </w:rPr>
      </w:pPr>
      <w:r>
        <w:rPr>
          <w:rFonts w:ascii="Times New Roman" w:hAnsi="Times New Roman"/>
          <w:spacing w:val="20"/>
          <w:sz w:val="24"/>
          <w:szCs w:val="24"/>
        </w:rPr>
        <w:t>Pro šestou fázi rešeršní strategie byl</w:t>
      </w:r>
      <w:r w:rsidR="00D3685F">
        <w:rPr>
          <w:rFonts w:ascii="Times New Roman" w:hAnsi="Times New Roman"/>
          <w:spacing w:val="20"/>
          <w:sz w:val="24"/>
          <w:szCs w:val="24"/>
        </w:rPr>
        <w:t xml:space="preserve"> </w:t>
      </w:r>
      <w:r>
        <w:rPr>
          <w:rFonts w:ascii="Times New Roman" w:hAnsi="Times New Roman"/>
          <w:spacing w:val="20"/>
          <w:sz w:val="24"/>
          <w:szCs w:val="24"/>
        </w:rPr>
        <w:t xml:space="preserve">použit </w:t>
      </w:r>
      <w:r w:rsidR="00D3685F">
        <w:rPr>
          <w:rFonts w:ascii="Times New Roman" w:hAnsi="Times New Roman"/>
          <w:spacing w:val="20"/>
          <w:sz w:val="24"/>
          <w:szCs w:val="24"/>
        </w:rPr>
        <w:t>Věst</w:t>
      </w:r>
      <w:r>
        <w:rPr>
          <w:rFonts w:ascii="Times New Roman" w:hAnsi="Times New Roman"/>
          <w:spacing w:val="20"/>
          <w:sz w:val="24"/>
          <w:szCs w:val="24"/>
        </w:rPr>
        <w:t>ník</w:t>
      </w:r>
      <w:r w:rsidR="00D3685F">
        <w:rPr>
          <w:rFonts w:ascii="Times New Roman" w:hAnsi="Times New Roman"/>
          <w:spacing w:val="20"/>
          <w:sz w:val="24"/>
          <w:szCs w:val="24"/>
        </w:rPr>
        <w:t xml:space="preserve"> Ministerstva Zdravotnictví České republiky.</w:t>
      </w:r>
    </w:p>
    <w:p w:rsidR="00D3685F" w:rsidRDefault="00D3685F" w:rsidP="00BB2456">
      <w:pPr>
        <w:autoSpaceDE w:val="0"/>
        <w:autoSpaceDN w:val="0"/>
        <w:adjustRightInd w:val="0"/>
        <w:spacing w:after="0" w:line="360" w:lineRule="auto"/>
        <w:jc w:val="both"/>
        <w:rPr>
          <w:rFonts w:ascii="Times New Roman" w:hAnsi="Times New Roman"/>
          <w:spacing w:val="20"/>
          <w:sz w:val="24"/>
          <w:szCs w:val="24"/>
        </w:rPr>
      </w:pPr>
      <w:r>
        <w:rPr>
          <w:rFonts w:ascii="Times New Roman" w:hAnsi="Times New Roman"/>
          <w:spacing w:val="20"/>
          <w:sz w:val="24"/>
          <w:szCs w:val="24"/>
        </w:rPr>
        <w:t>Pro přehledovou bakalářskou práci</w:t>
      </w:r>
      <w:r w:rsidR="00691B71">
        <w:rPr>
          <w:rFonts w:ascii="Times New Roman" w:hAnsi="Times New Roman"/>
          <w:spacing w:val="20"/>
          <w:sz w:val="24"/>
          <w:szCs w:val="24"/>
        </w:rPr>
        <w:t xml:space="preserve"> byly parafrázovány články</w:t>
      </w:r>
      <w:r w:rsidR="00D365D3">
        <w:rPr>
          <w:rFonts w:ascii="Times New Roman" w:hAnsi="Times New Roman"/>
          <w:spacing w:val="20"/>
          <w:sz w:val="24"/>
          <w:szCs w:val="24"/>
        </w:rPr>
        <w:t xml:space="preserve"> ze</w:t>
      </w:r>
      <w:r w:rsidR="002C3DF6">
        <w:rPr>
          <w:rFonts w:ascii="Times New Roman" w:hAnsi="Times New Roman"/>
          <w:spacing w:val="20"/>
          <w:sz w:val="24"/>
          <w:szCs w:val="24"/>
        </w:rPr>
        <w:t xml:space="preserve"> čtyřiceti pěti</w:t>
      </w:r>
      <w:r>
        <w:rPr>
          <w:rFonts w:ascii="Times New Roman" w:hAnsi="Times New Roman"/>
          <w:spacing w:val="20"/>
          <w:sz w:val="24"/>
          <w:szCs w:val="24"/>
        </w:rPr>
        <w:t xml:space="preserve"> zdrojů.</w:t>
      </w:r>
    </w:p>
    <w:p w:rsidR="00EF213B" w:rsidRDefault="00EF213B" w:rsidP="009D465D">
      <w:pPr>
        <w:autoSpaceDE w:val="0"/>
        <w:autoSpaceDN w:val="0"/>
        <w:adjustRightInd w:val="0"/>
        <w:spacing w:after="0" w:line="360" w:lineRule="auto"/>
        <w:jc w:val="both"/>
        <w:rPr>
          <w:rFonts w:ascii="Times New Roman" w:hAnsi="Times New Roman"/>
          <w:spacing w:val="20"/>
          <w:sz w:val="24"/>
          <w:szCs w:val="24"/>
        </w:rPr>
      </w:pPr>
    </w:p>
    <w:p w:rsidR="00EF213B" w:rsidRDefault="00EF213B" w:rsidP="00EF213B">
      <w:pPr>
        <w:autoSpaceDE w:val="0"/>
        <w:autoSpaceDN w:val="0"/>
        <w:adjustRightInd w:val="0"/>
        <w:spacing w:after="0" w:line="360" w:lineRule="auto"/>
        <w:jc w:val="both"/>
        <w:rPr>
          <w:rFonts w:ascii="Times New Roman" w:hAnsi="Times New Roman"/>
          <w:spacing w:val="20"/>
          <w:sz w:val="24"/>
          <w:szCs w:val="24"/>
        </w:rPr>
      </w:pPr>
    </w:p>
    <w:p w:rsidR="00471878" w:rsidRDefault="00471878" w:rsidP="009D465D">
      <w:pPr>
        <w:autoSpaceDE w:val="0"/>
        <w:autoSpaceDN w:val="0"/>
        <w:adjustRightInd w:val="0"/>
        <w:spacing w:after="0" w:line="360" w:lineRule="auto"/>
        <w:jc w:val="both"/>
        <w:rPr>
          <w:rFonts w:ascii="Times New Roman" w:hAnsi="Times New Roman"/>
          <w:spacing w:val="20"/>
          <w:sz w:val="24"/>
          <w:szCs w:val="24"/>
        </w:rPr>
      </w:pPr>
    </w:p>
    <w:p w:rsidR="00471878" w:rsidRPr="00471878" w:rsidRDefault="00471878" w:rsidP="00471878">
      <w:pPr>
        <w:rPr>
          <w:rFonts w:ascii="Times New Roman" w:hAnsi="Times New Roman"/>
          <w:sz w:val="24"/>
          <w:szCs w:val="24"/>
        </w:rPr>
      </w:pPr>
    </w:p>
    <w:p w:rsidR="00471878" w:rsidRPr="00471878" w:rsidRDefault="00471878" w:rsidP="00471878">
      <w:pPr>
        <w:rPr>
          <w:rFonts w:ascii="Times New Roman" w:hAnsi="Times New Roman"/>
          <w:sz w:val="24"/>
          <w:szCs w:val="24"/>
        </w:rPr>
      </w:pPr>
    </w:p>
    <w:p w:rsidR="00471878" w:rsidRPr="00471878" w:rsidRDefault="00471878" w:rsidP="00471878">
      <w:pPr>
        <w:rPr>
          <w:rFonts w:ascii="Times New Roman" w:hAnsi="Times New Roman"/>
          <w:sz w:val="24"/>
          <w:szCs w:val="24"/>
        </w:rPr>
      </w:pPr>
    </w:p>
    <w:p w:rsidR="00471878" w:rsidRPr="00471878" w:rsidRDefault="00471878" w:rsidP="00471878">
      <w:pPr>
        <w:rPr>
          <w:rFonts w:ascii="Times New Roman" w:hAnsi="Times New Roman"/>
          <w:sz w:val="24"/>
          <w:szCs w:val="24"/>
        </w:rPr>
      </w:pPr>
    </w:p>
    <w:p w:rsidR="00471878" w:rsidRPr="00471878" w:rsidRDefault="00471878" w:rsidP="00471878">
      <w:pPr>
        <w:rPr>
          <w:rFonts w:ascii="Times New Roman" w:hAnsi="Times New Roman"/>
          <w:sz w:val="24"/>
          <w:szCs w:val="24"/>
        </w:rPr>
      </w:pPr>
    </w:p>
    <w:p w:rsidR="00471878" w:rsidRPr="00471878" w:rsidRDefault="00471878" w:rsidP="00471878">
      <w:pPr>
        <w:rPr>
          <w:rFonts w:ascii="Times New Roman" w:hAnsi="Times New Roman"/>
          <w:sz w:val="24"/>
          <w:szCs w:val="24"/>
        </w:rPr>
      </w:pPr>
    </w:p>
    <w:p w:rsidR="00471878" w:rsidRPr="00471878" w:rsidRDefault="00471878" w:rsidP="00471878">
      <w:pPr>
        <w:rPr>
          <w:rFonts w:ascii="Times New Roman" w:hAnsi="Times New Roman"/>
          <w:sz w:val="24"/>
          <w:szCs w:val="24"/>
        </w:rPr>
      </w:pPr>
    </w:p>
    <w:p w:rsidR="00471878" w:rsidRPr="00471878" w:rsidRDefault="00471878" w:rsidP="00471878">
      <w:pPr>
        <w:rPr>
          <w:rFonts w:ascii="Times New Roman" w:hAnsi="Times New Roman"/>
          <w:sz w:val="24"/>
          <w:szCs w:val="24"/>
        </w:rPr>
      </w:pPr>
    </w:p>
    <w:p w:rsidR="00471878" w:rsidRDefault="0055383E" w:rsidP="00471878">
      <w:pPr>
        <w:spacing w:before="240" w:line="360" w:lineRule="auto"/>
        <w:jc w:val="both"/>
        <w:rPr>
          <w:rFonts w:ascii="Times New Roman" w:hAnsi="Times New Roman"/>
          <w:b/>
          <w:spacing w:val="20"/>
          <w:sz w:val="24"/>
          <w:szCs w:val="24"/>
        </w:rPr>
      </w:pPr>
      <w:r>
        <w:rPr>
          <w:rFonts w:ascii="Times New Roman" w:hAnsi="Times New Roman"/>
          <w:b/>
          <w:spacing w:val="20"/>
          <w:sz w:val="24"/>
          <w:szCs w:val="24"/>
        </w:rPr>
        <w:lastRenderedPageBreak/>
        <w:t>1 PŘÍČINY DEKUBITŮ</w:t>
      </w:r>
      <w:r w:rsidR="00471878">
        <w:rPr>
          <w:rFonts w:ascii="Times New Roman" w:hAnsi="Times New Roman"/>
          <w:b/>
          <w:spacing w:val="20"/>
          <w:sz w:val="24"/>
          <w:szCs w:val="24"/>
        </w:rPr>
        <w:t xml:space="preserve"> </w:t>
      </w:r>
      <w:r>
        <w:rPr>
          <w:rFonts w:ascii="Times New Roman" w:hAnsi="Times New Roman"/>
          <w:b/>
          <w:spacing w:val="20"/>
          <w:sz w:val="24"/>
          <w:szCs w:val="24"/>
        </w:rPr>
        <w:t xml:space="preserve">U DOSPĚLÝCH </w:t>
      </w:r>
      <w:r w:rsidR="00A77A5F">
        <w:rPr>
          <w:rFonts w:ascii="Times New Roman" w:hAnsi="Times New Roman"/>
          <w:b/>
          <w:spacing w:val="20"/>
          <w:sz w:val="24"/>
          <w:szCs w:val="24"/>
        </w:rPr>
        <w:t xml:space="preserve">IMOBILNÍCH </w:t>
      </w:r>
      <w:r>
        <w:rPr>
          <w:rFonts w:ascii="Times New Roman" w:hAnsi="Times New Roman"/>
          <w:b/>
          <w:spacing w:val="20"/>
          <w:sz w:val="24"/>
          <w:szCs w:val="24"/>
        </w:rPr>
        <w:t>HOSPITALIZOVANÝCH PACIENTŮ</w:t>
      </w:r>
      <w:r w:rsidR="00471878">
        <w:rPr>
          <w:rFonts w:ascii="Times New Roman" w:hAnsi="Times New Roman"/>
          <w:b/>
          <w:spacing w:val="20"/>
          <w:sz w:val="24"/>
          <w:szCs w:val="24"/>
        </w:rPr>
        <w:t xml:space="preserve"> </w:t>
      </w:r>
    </w:p>
    <w:p w:rsidR="00471878" w:rsidRDefault="00471878" w:rsidP="00AB5D76">
      <w:pPr>
        <w:spacing w:after="0" w:line="360" w:lineRule="auto"/>
        <w:jc w:val="both"/>
        <w:rPr>
          <w:rFonts w:ascii="Times New Roman" w:hAnsi="Times New Roman"/>
          <w:spacing w:val="20"/>
          <w:sz w:val="24"/>
          <w:szCs w:val="24"/>
        </w:rPr>
      </w:pPr>
      <w:r>
        <w:rPr>
          <w:rFonts w:ascii="Times New Roman" w:hAnsi="Times New Roman"/>
          <w:spacing w:val="20"/>
          <w:sz w:val="24"/>
          <w:szCs w:val="24"/>
        </w:rPr>
        <w:t>Dekubity (proleženiny) způsobují utrpení, bolest, komplikace probíhající léčby, dlouhodobou hospitalizaci a sociální zátěž pro pacienta (Demarre et al., 2012, s. 1426). Demografické změny předpovídají nárůst starší populace v blízké budoucnosti a s tím související nárůst problémů ve zdravotnictví a ošetřovatelské péči. Je velice pravděpodobné, že se počet dekubitů zvýší (Moore, Cowman, Conroy, 2011, s. 2634)</w:t>
      </w:r>
      <w:r w:rsidR="00EC5AA2">
        <w:rPr>
          <w:rFonts w:ascii="Times New Roman" w:hAnsi="Times New Roman"/>
          <w:spacing w:val="20"/>
          <w:sz w:val="24"/>
          <w:szCs w:val="24"/>
        </w:rPr>
        <w:t xml:space="preserve">. </w:t>
      </w:r>
      <w:r>
        <w:rPr>
          <w:rFonts w:ascii="Times New Roman" w:hAnsi="Times New Roman"/>
          <w:spacing w:val="20"/>
          <w:sz w:val="24"/>
          <w:szCs w:val="24"/>
        </w:rPr>
        <w:t>Utrpení pacienta je spojeno s vysokými náklady na léčbu dekubitů, především z důvodu dlouhodobé ošetřovatelské péče, a nadále zůstává závažným problémem v n</w:t>
      </w:r>
      <w:r w:rsidR="00EC5AA2">
        <w:rPr>
          <w:rFonts w:ascii="Times New Roman" w:hAnsi="Times New Roman"/>
          <w:spacing w:val="20"/>
          <w:sz w:val="24"/>
          <w:szCs w:val="24"/>
        </w:rPr>
        <w:t xml:space="preserve">emocnicích (Sving et al., 2012, </w:t>
      </w:r>
      <w:r w:rsidR="006230E3">
        <w:rPr>
          <w:rFonts w:ascii="Times New Roman" w:hAnsi="Times New Roman"/>
          <w:spacing w:val="20"/>
          <w:sz w:val="24"/>
          <w:szCs w:val="24"/>
        </w:rPr>
        <w:t>s. 1294). To potvrdili i Nayak et al., kteří uváděli</w:t>
      </w:r>
      <w:r>
        <w:rPr>
          <w:rFonts w:ascii="Times New Roman" w:hAnsi="Times New Roman"/>
          <w:spacing w:val="20"/>
          <w:sz w:val="24"/>
          <w:szCs w:val="24"/>
        </w:rPr>
        <w:t xml:space="preserve"> roční ošetřování proleženin v číslech. Ve Spojeném království vyčíslil</w:t>
      </w:r>
      <w:r w:rsidR="006230E3">
        <w:rPr>
          <w:rFonts w:ascii="Times New Roman" w:hAnsi="Times New Roman"/>
          <w:spacing w:val="20"/>
          <w:sz w:val="24"/>
          <w:szCs w:val="24"/>
        </w:rPr>
        <w:t>i</w:t>
      </w:r>
      <w:r>
        <w:rPr>
          <w:rFonts w:ascii="Times New Roman" w:hAnsi="Times New Roman"/>
          <w:spacing w:val="20"/>
          <w:sz w:val="24"/>
          <w:szCs w:val="24"/>
        </w:rPr>
        <w:t xml:space="preserve"> náklady na terapii dekubitů okolo 1,5 mili</w:t>
      </w:r>
      <w:r w:rsidR="006230E3">
        <w:rPr>
          <w:rFonts w:ascii="Times New Roman" w:hAnsi="Times New Roman"/>
          <w:spacing w:val="20"/>
          <w:sz w:val="24"/>
          <w:szCs w:val="24"/>
        </w:rPr>
        <w:t xml:space="preserve">ard liber, ve Spojených státech </w:t>
      </w:r>
      <w:r>
        <w:rPr>
          <w:rFonts w:ascii="Times New Roman" w:hAnsi="Times New Roman"/>
          <w:spacing w:val="20"/>
          <w:sz w:val="24"/>
          <w:szCs w:val="24"/>
        </w:rPr>
        <w:t>amer</w:t>
      </w:r>
      <w:r w:rsidR="006230E3">
        <w:rPr>
          <w:rFonts w:ascii="Times New Roman" w:hAnsi="Times New Roman"/>
          <w:spacing w:val="20"/>
          <w:sz w:val="24"/>
          <w:szCs w:val="24"/>
        </w:rPr>
        <w:t xml:space="preserve">ických </w:t>
      </w:r>
      <w:r>
        <w:rPr>
          <w:rFonts w:ascii="Times New Roman" w:hAnsi="Times New Roman"/>
          <w:spacing w:val="20"/>
          <w:sz w:val="24"/>
          <w:szCs w:val="24"/>
        </w:rPr>
        <w:t>na 3 miliardy dolarů (Nayak et al., 2013, s. 161). Kuffler tyto roční nákla</w:t>
      </w:r>
      <w:r w:rsidR="006230E3">
        <w:rPr>
          <w:rFonts w:ascii="Times New Roman" w:hAnsi="Times New Roman"/>
          <w:spacing w:val="20"/>
          <w:sz w:val="24"/>
          <w:szCs w:val="24"/>
        </w:rPr>
        <w:t>dy ve Spojených státech odhadoval</w:t>
      </w:r>
      <w:r>
        <w:rPr>
          <w:rFonts w:ascii="Times New Roman" w:hAnsi="Times New Roman"/>
          <w:spacing w:val="20"/>
          <w:sz w:val="24"/>
          <w:szCs w:val="24"/>
        </w:rPr>
        <w:t xml:space="preserve"> na </w:t>
      </w:r>
      <w:r w:rsidR="00E11713">
        <w:rPr>
          <w:rFonts w:ascii="Times New Roman" w:hAnsi="Times New Roman"/>
          <w:spacing w:val="20"/>
          <w:sz w:val="24"/>
          <w:szCs w:val="24"/>
        </w:rPr>
        <w:br/>
      </w:r>
      <w:r>
        <w:rPr>
          <w:rFonts w:ascii="Times New Roman" w:hAnsi="Times New Roman"/>
          <w:spacing w:val="20"/>
          <w:sz w:val="24"/>
          <w:szCs w:val="24"/>
        </w:rPr>
        <w:t>10 miliard dolarů (Kuffler, 2010, s.</w:t>
      </w:r>
      <w:r w:rsidR="006230E3">
        <w:rPr>
          <w:rFonts w:ascii="Times New Roman" w:hAnsi="Times New Roman"/>
          <w:spacing w:val="20"/>
          <w:sz w:val="24"/>
          <w:szCs w:val="24"/>
        </w:rPr>
        <w:t xml:space="preserve"> 72). Spilsbury et al., odhadli náklady </w:t>
      </w:r>
      <w:r>
        <w:rPr>
          <w:rFonts w:ascii="Times New Roman" w:hAnsi="Times New Roman"/>
          <w:spacing w:val="20"/>
          <w:sz w:val="24"/>
          <w:szCs w:val="24"/>
        </w:rPr>
        <w:t>na léčbu dekubitů v systému sociální péče ve Velké Britá</w:t>
      </w:r>
      <w:r w:rsidR="006230E3">
        <w:rPr>
          <w:rFonts w:ascii="Times New Roman" w:hAnsi="Times New Roman"/>
          <w:spacing w:val="20"/>
          <w:sz w:val="24"/>
          <w:szCs w:val="24"/>
        </w:rPr>
        <w:t xml:space="preserve">nii na </w:t>
      </w:r>
      <w:r>
        <w:rPr>
          <w:rFonts w:ascii="Times New Roman" w:hAnsi="Times New Roman"/>
          <w:spacing w:val="20"/>
          <w:sz w:val="24"/>
          <w:szCs w:val="24"/>
        </w:rPr>
        <w:t>1,4 až 2,1 miliardy dolarů ročně (Spilbury et al., 2007, s. 495)</w:t>
      </w:r>
      <w:r w:rsidR="00EC5AA2">
        <w:rPr>
          <w:rFonts w:ascii="Times New Roman" w:hAnsi="Times New Roman"/>
          <w:spacing w:val="20"/>
          <w:sz w:val="24"/>
          <w:szCs w:val="24"/>
        </w:rPr>
        <w:t xml:space="preserve">. </w:t>
      </w:r>
      <w:r>
        <w:rPr>
          <w:rFonts w:ascii="Times New Roman" w:hAnsi="Times New Roman"/>
          <w:spacing w:val="20"/>
          <w:sz w:val="24"/>
          <w:szCs w:val="24"/>
        </w:rPr>
        <w:t>Dekubity byly známy jako n</w:t>
      </w:r>
      <w:r w:rsidR="00296E4C">
        <w:rPr>
          <w:rFonts w:ascii="Times New Roman" w:hAnsi="Times New Roman"/>
          <w:spacing w:val="20"/>
          <w:sz w:val="24"/>
          <w:szCs w:val="24"/>
        </w:rPr>
        <w:t xml:space="preserve">emoc již v minulosti. Nalezly se </w:t>
      </w:r>
      <w:r w:rsidR="00E11713">
        <w:rPr>
          <w:rFonts w:ascii="Times New Roman" w:hAnsi="Times New Roman"/>
          <w:spacing w:val="20"/>
          <w:sz w:val="24"/>
          <w:szCs w:val="24"/>
        </w:rPr>
        <w:br/>
      </w:r>
      <w:r>
        <w:rPr>
          <w:rFonts w:ascii="Times New Roman" w:hAnsi="Times New Roman"/>
          <w:spacing w:val="20"/>
          <w:sz w:val="24"/>
          <w:szCs w:val="24"/>
        </w:rPr>
        <w:t>u egyptských mumií starších více jak pět tisíc let. Popsány byly Hippokratem 460-370 př. n. l. (Agrawal, Chauhan, 2012, s. 244). Lékaři starého Egyp</w:t>
      </w:r>
      <w:r w:rsidR="00334B77">
        <w:rPr>
          <w:rFonts w:ascii="Times New Roman" w:hAnsi="Times New Roman"/>
          <w:spacing w:val="20"/>
          <w:sz w:val="24"/>
          <w:szCs w:val="24"/>
        </w:rPr>
        <w:t xml:space="preserve">ta </w:t>
      </w:r>
      <w:r w:rsidR="006230E3">
        <w:rPr>
          <w:rFonts w:ascii="Times New Roman" w:hAnsi="Times New Roman"/>
          <w:spacing w:val="20"/>
          <w:sz w:val="24"/>
          <w:szCs w:val="24"/>
        </w:rPr>
        <w:t xml:space="preserve">ovládali </w:t>
      </w:r>
      <w:r w:rsidR="00334B77">
        <w:rPr>
          <w:rFonts w:ascii="Times New Roman" w:hAnsi="Times New Roman"/>
          <w:spacing w:val="20"/>
          <w:sz w:val="24"/>
          <w:szCs w:val="24"/>
        </w:rPr>
        <w:t xml:space="preserve">umění </w:t>
      </w:r>
      <w:r w:rsidR="006230E3">
        <w:rPr>
          <w:rFonts w:ascii="Times New Roman" w:hAnsi="Times New Roman"/>
          <w:spacing w:val="20"/>
          <w:sz w:val="24"/>
          <w:szCs w:val="24"/>
        </w:rPr>
        <w:t>hojení ran, které zaznamenali</w:t>
      </w:r>
      <w:r>
        <w:rPr>
          <w:rFonts w:ascii="Times New Roman" w:hAnsi="Times New Roman"/>
          <w:spacing w:val="20"/>
          <w:sz w:val="24"/>
          <w:szCs w:val="24"/>
        </w:rPr>
        <w:t xml:space="preserve"> v Papyru Smitha, jednoho z nejstarš</w:t>
      </w:r>
      <w:r w:rsidR="0055383E">
        <w:rPr>
          <w:rFonts w:ascii="Times New Roman" w:hAnsi="Times New Roman"/>
          <w:spacing w:val="20"/>
          <w:sz w:val="24"/>
          <w:szCs w:val="24"/>
        </w:rPr>
        <w:t>ích lékařských textů</w:t>
      </w:r>
      <w:r>
        <w:rPr>
          <w:rFonts w:ascii="Times New Roman" w:hAnsi="Times New Roman"/>
          <w:spacing w:val="20"/>
          <w:sz w:val="24"/>
          <w:szCs w:val="24"/>
        </w:rPr>
        <w:t>, a věděl</w:t>
      </w:r>
      <w:r w:rsidR="00296E4C">
        <w:rPr>
          <w:rFonts w:ascii="Times New Roman" w:hAnsi="Times New Roman"/>
          <w:spacing w:val="20"/>
          <w:sz w:val="24"/>
          <w:szCs w:val="24"/>
        </w:rPr>
        <w:t>i, že rozvíjející se dekubit signalizoval blížící se smrt</w:t>
      </w:r>
      <w:r>
        <w:rPr>
          <w:rFonts w:ascii="Times New Roman" w:hAnsi="Times New Roman"/>
          <w:spacing w:val="20"/>
          <w:sz w:val="24"/>
          <w:szCs w:val="24"/>
        </w:rPr>
        <w:t>. Ačkoli metody pro řešení dekubitů se výrazně zlepšily, stále neexistuje spolehlivá metoda k jejich ods</w:t>
      </w:r>
      <w:r w:rsidR="001D1595">
        <w:rPr>
          <w:rFonts w:ascii="Times New Roman" w:hAnsi="Times New Roman"/>
          <w:spacing w:val="20"/>
          <w:sz w:val="24"/>
          <w:szCs w:val="24"/>
        </w:rPr>
        <w:t>tranění (Kuffler, 2010, s. 72).</w:t>
      </w:r>
      <w:r w:rsidR="00334B77">
        <w:rPr>
          <w:rFonts w:ascii="Times New Roman" w:hAnsi="Times New Roman"/>
          <w:spacing w:val="20"/>
          <w:sz w:val="24"/>
          <w:szCs w:val="24"/>
        </w:rPr>
        <w:t xml:space="preserve"> </w:t>
      </w:r>
      <w:r>
        <w:rPr>
          <w:rFonts w:ascii="Times New Roman" w:hAnsi="Times New Roman"/>
          <w:spacing w:val="20"/>
          <w:sz w:val="24"/>
          <w:szCs w:val="24"/>
        </w:rPr>
        <w:t>Meluzínová</w:t>
      </w:r>
      <w:r w:rsidR="006230E3">
        <w:rPr>
          <w:rFonts w:ascii="Times New Roman" w:hAnsi="Times New Roman"/>
          <w:spacing w:val="20"/>
          <w:sz w:val="24"/>
          <w:szCs w:val="24"/>
        </w:rPr>
        <w:t xml:space="preserve"> et al., uváděli</w:t>
      </w:r>
      <w:r w:rsidR="00334B77">
        <w:rPr>
          <w:rFonts w:ascii="Times New Roman" w:hAnsi="Times New Roman"/>
          <w:spacing w:val="20"/>
          <w:sz w:val="24"/>
          <w:szCs w:val="24"/>
        </w:rPr>
        <w:t xml:space="preserve">, že 60% dekubitů </w:t>
      </w:r>
      <w:r w:rsidR="006230E3">
        <w:rPr>
          <w:rFonts w:ascii="Times New Roman" w:hAnsi="Times New Roman"/>
          <w:spacing w:val="20"/>
          <w:sz w:val="24"/>
          <w:szCs w:val="24"/>
        </w:rPr>
        <w:t>vzniklo</w:t>
      </w:r>
      <w:r w:rsidR="00E11713">
        <w:rPr>
          <w:rFonts w:ascii="Times New Roman" w:hAnsi="Times New Roman"/>
          <w:spacing w:val="20"/>
          <w:sz w:val="24"/>
          <w:szCs w:val="24"/>
        </w:rPr>
        <w:t xml:space="preserve"> </w:t>
      </w:r>
      <w:r>
        <w:rPr>
          <w:rFonts w:ascii="Times New Roman" w:hAnsi="Times New Roman"/>
          <w:spacing w:val="20"/>
          <w:sz w:val="24"/>
          <w:szCs w:val="24"/>
        </w:rPr>
        <w:t>u hospitalizovaných pacientů během prvních dvo</w:t>
      </w:r>
      <w:r w:rsidR="006230E3">
        <w:rPr>
          <w:rFonts w:ascii="Times New Roman" w:hAnsi="Times New Roman"/>
          <w:spacing w:val="20"/>
          <w:sz w:val="24"/>
          <w:szCs w:val="24"/>
        </w:rPr>
        <w:t>u týdnů. Z domácího prostředí byla</w:t>
      </w:r>
      <w:r>
        <w:rPr>
          <w:rFonts w:ascii="Times New Roman" w:hAnsi="Times New Roman"/>
          <w:spacing w:val="20"/>
          <w:sz w:val="24"/>
          <w:szCs w:val="24"/>
        </w:rPr>
        <w:t xml:space="preserve"> s dekubity přijímána asi jed</w:t>
      </w:r>
      <w:r w:rsidR="001D1595">
        <w:rPr>
          <w:rFonts w:ascii="Times New Roman" w:hAnsi="Times New Roman"/>
          <w:spacing w:val="20"/>
          <w:sz w:val="24"/>
          <w:szCs w:val="24"/>
        </w:rPr>
        <w:t xml:space="preserve">na pětina nemocných (Meluzínová et al., 2007a, </w:t>
      </w:r>
      <w:r>
        <w:rPr>
          <w:rFonts w:ascii="Times New Roman" w:hAnsi="Times New Roman"/>
          <w:spacing w:val="20"/>
          <w:sz w:val="24"/>
          <w:szCs w:val="24"/>
        </w:rPr>
        <w:t>s. 458). K názo</w:t>
      </w:r>
      <w:r w:rsidR="00115577">
        <w:rPr>
          <w:rFonts w:ascii="Times New Roman" w:hAnsi="Times New Roman"/>
          <w:spacing w:val="20"/>
          <w:sz w:val="24"/>
          <w:szCs w:val="24"/>
        </w:rPr>
        <w:t>ru Meluzínové et al., se přikláněla i Elliott, která odhadovala</w:t>
      </w:r>
      <w:r>
        <w:rPr>
          <w:rFonts w:ascii="Times New Roman" w:hAnsi="Times New Roman"/>
          <w:spacing w:val="20"/>
          <w:sz w:val="24"/>
          <w:szCs w:val="24"/>
        </w:rPr>
        <w:t xml:space="preserve"> výskyt dekubitů u pacientů přijatých do nemoc</w:t>
      </w:r>
      <w:r w:rsidR="00115577">
        <w:rPr>
          <w:rFonts w:ascii="Times New Roman" w:hAnsi="Times New Roman"/>
          <w:spacing w:val="20"/>
          <w:sz w:val="24"/>
          <w:szCs w:val="24"/>
        </w:rPr>
        <w:t>nice pouze u 5% až 10%, což vedlo</w:t>
      </w:r>
      <w:r>
        <w:rPr>
          <w:rFonts w:ascii="Times New Roman" w:hAnsi="Times New Roman"/>
          <w:spacing w:val="20"/>
          <w:sz w:val="24"/>
          <w:szCs w:val="24"/>
        </w:rPr>
        <w:t xml:space="preserve"> k prodlouže</w:t>
      </w:r>
      <w:r w:rsidR="00334B77">
        <w:rPr>
          <w:rFonts w:ascii="Times New Roman" w:hAnsi="Times New Roman"/>
          <w:spacing w:val="20"/>
          <w:sz w:val="24"/>
          <w:szCs w:val="24"/>
        </w:rPr>
        <w:t>ní hospitalizace</w:t>
      </w:r>
      <w:r w:rsidR="00115577">
        <w:rPr>
          <w:rFonts w:ascii="Times New Roman" w:hAnsi="Times New Roman"/>
          <w:spacing w:val="20"/>
          <w:sz w:val="24"/>
          <w:szCs w:val="24"/>
        </w:rPr>
        <w:t xml:space="preserve"> </w:t>
      </w:r>
      <w:r>
        <w:rPr>
          <w:rFonts w:ascii="Times New Roman" w:hAnsi="Times New Roman"/>
          <w:spacing w:val="20"/>
          <w:sz w:val="24"/>
          <w:szCs w:val="24"/>
        </w:rPr>
        <w:t>a jejich většímu utrpení (Elliott, 201</w:t>
      </w:r>
      <w:r w:rsidR="00030B9D">
        <w:rPr>
          <w:rFonts w:ascii="Times New Roman" w:hAnsi="Times New Roman"/>
          <w:spacing w:val="20"/>
          <w:sz w:val="24"/>
          <w:szCs w:val="24"/>
        </w:rPr>
        <w:t xml:space="preserve">0, </w:t>
      </w:r>
      <w:r w:rsidR="00326556">
        <w:rPr>
          <w:rFonts w:ascii="Times New Roman" w:hAnsi="Times New Roman"/>
          <w:spacing w:val="20"/>
          <w:sz w:val="24"/>
          <w:szCs w:val="24"/>
        </w:rPr>
        <w:t xml:space="preserve">s. 31). V tureckých </w:t>
      </w:r>
      <w:r w:rsidR="00326556">
        <w:rPr>
          <w:rFonts w:ascii="Times New Roman" w:hAnsi="Times New Roman"/>
          <w:spacing w:val="20"/>
          <w:sz w:val="24"/>
          <w:szCs w:val="24"/>
        </w:rPr>
        <w:lastRenderedPageBreak/>
        <w:t>nemocnicích</w:t>
      </w:r>
      <w:r w:rsidR="00030B9D">
        <w:rPr>
          <w:rFonts w:ascii="Times New Roman" w:hAnsi="Times New Roman"/>
          <w:spacing w:val="20"/>
          <w:sz w:val="24"/>
          <w:szCs w:val="24"/>
        </w:rPr>
        <w:t xml:space="preserve"> </w:t>
      </w:r>
      <w:r>
        <w:rPr>
          <w:rFonts w:ascii="Times New Roman" w:hAnsi="Times New Roman"/>
          <w:spacing w:val="20"/>
          <w:sz w:val="24"/>
          <w:szCs w:val="24"/>
        </w:rPr>
        <w:t>zjistili Agrawal a Chauh</w:t>
      </w:r>
      <w:r w:rsidR="00CA5F3F">
        <w:rPr>
          <w:rFonts w:ascii="Times New Roman" w:hAnsi="Times New Roman"/>
          <w:spacing w:val="20"/>
          <w:sz w:val="24"/>
          <w:szCs w:val="24"/>
        </w:rPr>
        <w:t xml:space="preserve">an, že 59% dekubitů se </w:t>
      </w:r>
      <w:r w:rsidR="00334B77">
        <w:rPr>
          <w:rFonts w:ascii="Times New Roman" w:hAnsi="Times New Roman"/>
          <w:spacing w:val="20"/>
          <w:sz w:val="24"/>
          <w:szCs w:val="24"/>
        </w:rPr>
        <w:t xml:space="preserve">vyskytlo </w:t>
      </w:r>
      <w:r w:rsidR="0008305A">
        <w:rPr>
          <w:rFonts w:ascii="Times New Roman" w:hAnsi="Times New Roman"/>
          <w:spacing w:val="20"/>
          <w:sz w:val="24"/>
          <w:szCs w:val="24"/>
        </w:rPr>
        <w:br/>
      </w:r>
      <w:r>
        <w:rPr>
          <w:rFonts w:ascii="Times New Roman" w:hAnsi="Times New Roman"/>
          <w:spacing w:val="20"/>
          <w:sz w:val="24"/>
          <w:szCs w:val="24"/>
        </w:rPr>
        <w:t xml:space="preserve">u hospitalizovaných pacientů na jednotce intenzivní péče (Agrawal, Chauhan, 2012, s. 245). Peterson et al., </w:t>
      </w:r>
      <w:r w:rsidR="00C67D6E">
        <w:rPr>
          <w:rFonts w:ascii="Times New Roman" w:hAnsi="Times New Roman"/>
          <w:spacing w:val="20"/>
          <w:sz w:val="24"/>
          <w:szCs w:val="24"/>
        </w:rPr>
        <w:t>uváděli</w:t>
      </w:r>
      <w:r w:rsidR="006E37B3">
        <w:rPr>
          <w:rFonts w:ascii="Times New Roman" w:hAnsi="Times New Roman"/>
          <w:spacing w:val="20"/>
          <w:sz w:val="24"/>
          <w:szCs w:val="24"/>
        </w:rPr>
        <w:t xml:space="preserve">, že až </w:t>
      </w:r>
      <w:r w:rsidR="00C67D6E">
        <w:rPr>
          <w:rFonts w:ascii="Times New Roman" w:hAnsi="Times New Roman"/>
          <w:spacing w:val="20"/>
          <w:sz w:val="24"/>
          <w:szCs w:val="24"/>
        </w:rPr>
        <w:t>22% proleženin vzniklo</w:t>
      </w:r>
      <w:r>
        <w:rPr>
          <w:rFonts w:ascii="Times New Roman" w:hAnsi="Times New Roman"/>
          <w:spacing w:val="20"/>
          <w:sz w:val="24"/>
          <w:szCs w:val="24"/>
        </w:rPr>
        <w:t xml:space="preserve"> v zařízeních dlouhodobé péče, 8,8% až 10,3% na jednotce intenzivní péče (Peterson et al., 2013, s. 477). Výskyt dekubitů ve Spojeném království, Spojených státech</w:t>
      </w:r>
      <w:r w:rsidR="00C67D6E">
        <w:rPr>
          <w:rFonts w:ascii="Times New Roman" w:hAnsi="Times New Roman"/>
          <w:spacing w:val="20"/>
          <w:sz w:val="24"/>
          <w:szCs w:val="24"/>
        </w:rPr>
        <w:t xml:space="preserve"> amerických a Kanadě se pohyboval</w:t>
      </w:r>
      <w:r>
        <w:rPr>
          <w:rFonts w:ascii="Times New Roman" w:hAnsi="Times New Roman"/>
          <w:spacing w:val="20"/>
          <w:sz w:val="24"/>
          <w:szCs w:val="24"/>
        </w:rPr>
        <w:t xml:space="preserve"> od 5% až do 32% v závislosti na případu (Spilsbury et al., 2007, s. 495). V</w:t>
      </w:r>
      <w:r w:rsidR="00C67D6E">
        <w:rPr>
          <w:rFonts w:ascii="Times New Roman" w:hAnsi="Times New Roman"/>
          <w:spacing w:val="20"/>
          <w:sz w:val="24"/>
          <w:szCs w:val="24"/>
        </w:rPr>
        <w:t> Japonsku byl uváděn</w:t>
      </w:r>
      <w:r w:rsidR="00F638CC">
        <w:rPr>
          <w:rFonts w:ascii="Times New Roman" w:hAnsi="Times New Roman"/>
          <w:spacing w:val="20"/>
          <w:sz w:val="24"/>
          <w:szCs w:val="24"/>
        </w:rPr>
        <w:t xml:space="preserve"> 2,2% až 3,3</w:t>
      </w:r>
      <w:r>
        <w:rPr>
          <w:rFonts w:ascii="Times New Roman" w:hAnsi="Times New Roman"/>
          <w:spacing w:val="20"/>
          <w:sz w:val="24"/>
          <w:szCs w:val="24"/>
        </w:rPr>
        <w:t>% pacientů</w:t>
      </w:r>
      <w:r w:rsidR="00F638CC">
        <w:rPr>
          <w:rFonts w:ascii="Times New Roman" w:hAnsi="Times New Roman"/>
          <w:spacing w:val="20"/>
          <w:sz w:val="24"/>
          <w:szCs w:val="24"/>
        </w:rPr>
        <w:t xml:space="preserve"> s dekubity v nemocnicích a 8,3</w:t>
      </w:r>
      <w:r>
        <w:rPr>
          <w:rFonts w:ascii="Times New Roman" w:hAnsi="Times New Roman"/>
          <w:spacing w:val="20"/>
          <w:sz w:val="24"/>
          <w:szCs w:val="24"/>
        </w:rPr>
        <w:t>% v domácí péči. Přím</w:t>
      </w:r>
      <w:r w:rsidR="00C67D6E">
        <w:rPr>
          <w:rFonts w:ascii="Times New Roman" w:hAnsi="Times New Roman"/>
          <w:spacing w:val="20"/>
          <w:sz w:val="24"/>
          <w:szCs w:val="24"/>
        </w:rPr>
        <w:t>é porovnání bylo</w:t>
      </w:r>
      <w:r w:rsidR="002D7E40">
        <w:rPr>
          <w:rFonts w:ascii="Times New Roman" w:hAnsi="Times New Roman"/>
          <w:spacing w:val="20"/>
          <w:sz w:val="24"/>
          <w:szCs w:val="24"/>
        </w:rPr>
        <w:t xml:space="preserve"> obtížné z důvodu způsobu </w:t>
      </w:r>
      <w:r>
        <w:rPr>
          <w:rFonts w:ascii="Times New Roman" w:hAnsi="Times New Roman"/>
          <w:spacing w:val="20"/>
          <w:sz w:val="24"/>
          <w:szCs w:val="24"/>
        </w:rPr>
        <w:t>výpočtu a klasifikace postižení (Akinori, Takehiko, 2012, s.</w:t>
      </w:r>
      <w:r w:rsidR="00C67D6E">
        <w:rPr>
          <w:rFonts w:ascii="Times New Roman" w:hAnsi="Times New Roman"/>
          <w:spacing w:val="20"/>
          <w:sz w:val="24"/>
          <w:szCs w:val="24"/>
        </w:rPr>
        <w:t xml:space="preserve"> 869). V indickém prostředí byly</w:t>
      </w:r>
      <w:r>
        <w:rPr>
          <w:rFonts w:ascii="Times New Roman" w:hAnsi="Times New Roman"/>
          <w:spacing w:val="20"/>
          <w:sz w:val="24"/>
          <w:szCs w:val="24"/>
        </w:rPr>
        <w:t xml:space="preserve"> hlášeny u 4,94%, ale </w:t>
      </w:r>
      <w:r w:rsidR="0008305A">
        <w:rPr>
          <w:rFonts w:ascii="Times New Roman" w:hAnsi="Times New Roman"/>
          <w:spacing w:val="20"/>
          <w:sz w:val="24"/>
          <w:szCs w:val="24"/>
        </w:rPr>
        <w:br/>
      </w:r>
      <w:r>
        <w:rPr>
          <w:rFonts w:ascii="Times New Roman" w:hAnsi="Times New Roman"/>
          <w:spacing w:val="20"/>
          <w:sz w:val="24"/>
          <w:szCs w:val="24"/>
        </w:rPr>
        <w:t>u pac</w:t>
      </w:r>
      <w:r w:rsidR="00C67D6E">
        <w:rPr>
          <w:rFonts w:ascii="Times New Roman" w:hAnsi="Times New Roman"/>
          <w:spacing w:val="20"/>
          <w:sz w:val="24"/>
          <w:szCs w:val="24"/>
        </w:rPr>
        <w:t>ientů, kteří měli poraněnou míchu, docházelo</w:t>
      </w:r>
      <w:r>
        <w:rPr>
          <w:rFonts w:ascii="Times New Roman" w:hAnsi="Times New Roman"/>
          <w:spacing w:val="20"/>
          <w:sz w:val="24"/>
          <w:szCs w:val="24"/>
        </w:rPr>
        <w:t xml:space="preserve"> v průběhu prvního měsíce k rapidnímu zvýšení vzniku proleženin, a to od  30% až k 85% (Agrawal, Chauhan, 2012, s. 245). </w:t>
      </w:r>
      <w:r w:rsidR="00C67D6E">
        <w:rPr>
          <w:rFonts w:ascii="Times New Roman" w:hAnsi="Times New Roman"/>
          <w:spacing w:val="20"/>
          <w:sz w:val="24"/>
          <w:szCs w:val="24"/>
        </w:rPr>
        <w:t>V České republice byl</w:t>
      </w:r>
      <w:r w:rsidR="00673D05">
        <w:rPr>
          <w:rFonts w:ascii="Times New Roman" w:hAnsi="Times New Roman"/>
          <w:spacing w:val="20"/>
          <w:sz w:val="24"/>
          <w:szCs w:val="24"/>
        </w:rPr>
        <w:t xml:space="preserve"> zjištěn</w:t>
      </w:r>
      <w:r w:rsidR="00074A24" w:rsidRPr="00B61111">
        <w:rPr>
          <w:rFonts w:ascii="Times New Roman" w:hAnsi="Times New Roman"/>
          <w:spacing w:val="20"/>
          <w:sz w:val="24"/>
          <w:szCs w:val="24"/>
        </w:rPr>
        <w:t xml:space="preserve"> výskyt dekubitu od 3,49% do 5,46% ve sledovaném období roku 2009 až 2013</w:t>
      </w:r>
      <w:r w:rsidR="009B40BA">
        <w:rPr>
          <w:rFonts w:ascii="Times New Roman" w:hAnsi="Times New Roman"/>
          <w:spacing w:val="20"/>
          <w:sz w:val="24"/>
          <w:szCs w:val="24"/>
        </w:rPr>
        <w:t>,</w:t>
      </w:r>
      <w:r w:rsidR="00074A24" w:rsidRPr="00B61111">
        <w:rPr>
          <w:rFonts w:ascii="Times New Roman" w:hAnsi="Times New Roman"/>
          <w:spacing w:val="20"/>
          <w:sz w:val="24"/>
          <w:szCs w:val="24"/>
        </w:rPr>
        <w:t xml:space="preserve"> </w:t>
      </w:r>
      <w:r w:rsidR="0008305A">
        <w:rPr>
          <w:rFonts w:ascii="Times New Roman" w:hAnsi="Times New Roman"/>
          <w:spacing w:val="20"/>
          <w:sz w:val="24"/>
          <w:szCs w:val="24"/>
        </w:rPr>
        <w:br/>
      </w:r>
      <w:r w:rsidR="00074A24" w:rsidRPr="00B61111">
        <w:rPr>
          <w:rFonts w:ascii="Times New Roman" w:hAnsi="Times New Roman"/>
          <w:spacing w:val="20"/>
          <w:sz w:val="24"/>
          <w:szCs w:val="24"/>
        </w:rPr>
        <w:t>a to monitorováním výskytu v deseti zapojených krajských a fakultních</w:t>
      </w:r>
      <w:r w:rsidR="002D7E40">
        <w:rPr>
          <w:rFonts w:ascii="Times New Roman" w:hAnsi="Times New Roman"/>
          <w:spacing w:val="20"/>
          <w:sz w:val="24"/>
          <w:szCs w:val="24"/>
        </w:rPr>
        <w:t xml:space="preserve"> nemocnic </w:t>
      </w:r>
      <w:r w:rsidR="004578E0" w:rsidRPr="00B61111">
        <w:rPr>
          <w:rFonts w:ascii="Times New Roman" w:hAnsi="Times New Roman"/>
          <w:spacing w:val="20"/>
          <w:sz w:val="24"/>
          <w:szCs w:val="24"/>
        </w:rPr>
        <w:t>(V</w:t>
      </w:r>
      <w:r w:rsidR="002D7E40">
        <w:rPr>
          <w:rFonts w:ascii="Times New Roman" w:hAnsi="Times New Roman"/>
          <w:spacing w:val="20"/>
          <w:sz w:val="24"/>
          <w:szCs w:val="24"/>
        </w:rPr>
        <w:t xml:space="preserve">ěstník, 6/2009, </w:t>
      </w:r>
      <w:r w:rsidR="004578E0" w:rsidRPr="00B61111">
        <w:rPr>
          <w:rFonts w:ascii="Times New Roman" w:hAnsi="Times New Roman"/>
          <w:spacing w:val="20"/>
          <w:sz w:val="24"/>
          <w:szCs w:val="24"/>
        </w:rPr>
        <w:t>s. 69-82</w:t>
      </w:r>
      <w:r w:rsidR="00074A24" w:rsidRPr="00B61111">
        <w:rPr>
          <w:rFonts w:ascii="Times New Roman" w:hAnsi="Times New Roman"/>
          <w:spacing w:val="20"/>
          <w:sz w:val="24"/>
          <w:szCs w:val="24"/>
        </w:rPr>
        <w:t>).</w:t>
      </w:r>
      <w:r w:rsidR="00074A24">
        <w:rPr>
          <w:rFonts w:ascii="Times New Roman" w:hAnsi="Times New Roman"/>
          <w:spacing w:val="20"/>
          <w:sz w:val="24"/>
          <w:szCs w:val="24"/>
        </w:rPr>
        <w:t xml:space="preserve"> </w:t>
      </w:r>
      <w:r w:rsidR="00C67D6E">
        <w:rPr>
          <w:rFonts w:ascii="Times New Roman" w:hAnsi="Times New Roman"/>
          <w:spacing w:val="20"/>
          <w:sz w:val="24"/>
          <w:szCs w:val="24"/>
        </w:rPr>
        <w:t>Výskyt dekubitů se odvíjel</w:t>
      </w:r>
      <w:r>
        <w:rPr>
          <w:rFonts w:ascii="Times New Roman" w:hAnsi="Times New Roman"/>
          <w:spacing w:val="20"/>
          <w:sz w:val="24"/>
          <w:szCs w:val="24"/>
        </w:rPr>
        <w:t xml:space="preserve"> dle onemocnění na jednotlivých odděleních, a to o</w:t>
      </w:r>
      <w:r w:rsidR="004E5A85">
        <w:rPr>
          <w:rFonts w:ascii="Times New Roman" w:hAnsi="Times New Roman"/>
          <w:spacing w:val="20"/>
          <w:sz w:val="24"/>
          <w:szCs w:val="24"/>
        </w:rPr>
        <w:t xml:space="preserve">d 3,5% do 30%. </w:t>
      </w:r>
      <w:r w:rsidR="0008305A">
        <w:rPr>
          <w:rFonts w:ascii="Times New Roman" w:hAnsi="Times New Roman"/>
          <w:spacing w:val="20"/>
          <w:sz w:val="24"/>
          <w:szCs w:val="24"/>
        </w:rPr>
        <w:br/>
      </w:r>
      <w:r w:rsidR="004E5A85">
        <w:rPr>
          <w:rFonts w:ascii="Times New Roman" w:hAnsi="Times New Roman"/>
          <w:spacing w:val="20"/>
          <w:sz w:val="24"/>
          <w:szCs w:val="24"/>
        </w:rPr>
        <w:t xml:space="preserve">U neurologických chorob </w:t>
      </w:r>
      <w:r w:rsidR="00C67D6E">
        <w:rPr>
          <w:rFonts w:ascii="Times New Roman" w:hAnsi="Times New Roman"/>
          <w:spacing w:val="20"/>
          <w:sz w:val="24"/>
          <w:szCs w:val="24"/>
        </w:rPr>
        <w:t>vedoucích k imobilitě dosahovaly</w:t>
      </w:r>
      <w:r>
        <w:rPr>
          <w:rFonts w:ascii="Times New Roman" w:hAnsi="Times New Roman"/>
          <w:spacing w:val="20"/>
          <w:sz w:val="24"/>
          <w:szCs w:val="24"/>
        </w:rPr>
        <w:t xml:space="preserve"> </w:t>
      </w:r>
      <w:r w:rsidR="00E11713">
        <w:rPr>
          <w:rFonts w:ascii="Times New Roman" w:hAnsi="Times New Roman"/>
          <w:spacing w:val="20"/>
          <w:sz w:val="24"/>
          <w:szCs w:val="24"/>
        </w:rPr>
        <w:br/>
      </w:r>
      <w:r>
        <w:rPr>
          <w:rFonts w:ascii="Times New Roman" w:hAnsi="Times New Roman"/>
          <w:spacing w:val="20"/>
          <w:sz w:val="24"/>
          <w:szCs w:val="24"/>
        </w:rPr>
        <w:t>60% a u senio</w:t>
      </w:r>
      <w:r w:rsidR="00C67D6E">
        <w:rPr>
          <w:rFonts w:ascii="Times New Roman" w:hAnsi="Times New Roman"/>
          <w:spacing w:val="20"/>
          <w:sz w:val="24"/>
          <w:szCs w:val="24"/>
        </w:rPr>
        <w:t>rů v kritickém stavu, kteří byli</w:t>
      </w:r>
      <w:r>
        <w:rPr>
          <w:rFonts w:ascii="Times New Roman" w:hAnsi="Times New Roman"/>
          <w:spacing w:val="20"/>
          <w:sz w:val="24"/>
          <w:szCs w:val="24"/>
        </w:rPr>
        <w:t xml:space="preserve"> ohroženi na životě</w:t>
      </w:r>
      <w:r w:rsidR="00BE5292">
        <w:rPr>
          <w:rFonts w:ascii="Times New Roman" w:hAnsi="Times New Roman"/>
          <w:spacing w:val="20"/>
          <w:sz w:val="24"/>
          <w:szCs w:val="24"/>
        </w:rPr>
        <w:t>,</w:t>
      </w:r>
      <w:r>
        <w:rPr>
          <w:rFonts w:ascii="Times New Roman" w:hAnsi="Times New Roman"/>
          <w:spacing w:val="20"/>
          <w:sz w:val="24"/>
          <w:szCs w:val="24"/>
        </w:rPr>
        <w:t xml:space="preserve"> až </w:t>
      </w:r>
      <w:r w:rsidR="00E11713">
        <w:rPr>
          <w:rFonts w:ascii="Times New Roman" w:hAnsi="Times New Roman"/>
          <w:spacing w:val="20"/>
          <w:sz w:val="24"/>
          <w:szCs w:val="24"/>
        </w:rPr>
        <w:br/>
      </w:r>
      <w:r>
        <w:rPr>
          <w:rFonts w:ascii="Times New Roman" w:hAnsi="Times New Roman"/>
          <w:spacing w:val="20"/>
          <w:sz w:val="24"/>
          <w:szCs w:val="24"/>
        </w:rPr>
        <w:t xml:space="preserve">41% (Meluzínová et al., 2007a, s. 458). Bylo zjištěno mnoho vnitřních </w:t>
      </w:r>
      <w:r w:rsidR="0008305A">
        <w:rPr>
          <w:rFonts w:ascii="Times New Roman" w:hAnsi="Times New Roman"/>
          <w:spacing w:val="20"/>
          <w:sz w:val="24"/>
          <w:szCs w:val="24"/>
        </w:rPr>
        <w:br/>
      </w:r>
      <w:r>
        <w:rPr>
          <w:rFonts w:ascii="Times New Roman" w:hAnsi="Times New Roman"/>
          <w:spacing w:val="20"/>
          <w:sz w:val="24"/>
          <w:szCs w:val="24"/>
        </w:rPr>
        <w:t>a vnějšíc</w:t>
      </w:r>
      <w:r w:rsidR="00C67D6E">
        <w:rPr>
          <w:rFonts w:ascii="Times New Roman" w:hAnsi="Times New Roman"/>
          <w:spacing w:val="20"/>
          <w:sz w:val="24"/>
          <w:szCs w:val="24"/>
        </w:rPr>
        <w:t>h rizikových faktorů, které měly</w:t>
      </w:r>
      <w:r>
        <w:rPr>
          <w:rFonts w:ascii="Times New Roman" w:hAnsi="Times New Roman"/>
          <w:spacing w:val="20"/>
          <w:sz w:val="24"/>
          <w:szCs w:val="24"/>
        </w:rPr>
        <w:t xml:space="preserve"> vliv na stupeň a rozsah poranění tkáně (Agrawal, Chauhan, 2012, s. 246). </w:t>
      </w:r>
    </w:p>
    <w:p w:rsidR="00471878" w:rsidRDefault="00471878" w:rsidP="00C1067E">
      <w:pPr>
        <w:spacing w:after="0" w:line="360" w:lineRule="auto"/>
        <w:jc w:val="both"/>
        <w:rPr>
          <w:rFonts w:ascii="Times New Roman" w:hAnsi="Times New Roman"/>
          <w:spacing w:val="20"/>
          <w:sz w:val="24"/>
          <w:szCs w:val="24"/>
        </w:rPr>
      </w:pPr>
      <w:r>
        <w:rPr>
          <w:rFonts w:ascii="Times New Roman" w:hAnsi="Times New Roman"/>
          <w:spacing w:val="20"/>
          <w:sz w:val="24"/>
          <w:szCs w:val="24"/>
        </w:rPr>
        <w:t>Dekubit je lokalizované poranění kůže nebo tkáně nad kostními výčnělky v důsledku tlaku či tlaku v kombinaci s třením či střižním efektem (Peterson et al., 2013, s. 478). Počáteční p</w:t>
      </w:r>
      <w:r w:rsidR="00296E4C">
        <w:rPr>
          <w:rFonts w:ascii="Times New Roman" w:hAnsi="Times New Roman"/>
          <w:spacing w:val="20"/>
          <w:sz w:val="24"/>
          <w:szCs w:val="24"/>
        </w:rPr>
        <w:t>revence dekubitu zahrnuje</w:t>
      </w:r>
      <w:r>
        <w:rPr>
          <w:rFonts w:ascii="Times New Roman" w:hAnsi="Times New Roman"/>
          <w:spacing w:val="20"/>
          <w:sz w:val="24"/>
          <w:szCs w:val="24"/>
        </w:rPr>
        <w:t xml:space="preserve"> odstranění zdroje tlaku nad kapilárami zajišťujícími přívod krve do kůže mezi kostními výčnělky a vnějším povrchem kapiláry (Kuffler, 2010,</w:t>
      </w:r>
      <w:r w:rsidR="00296E4C">
        <w:rPr>
          <w:rFonts w:ascii="Times New Roman" w:hAnsi="Times New Roman"/>
          <w:spacing w:val="20"/>
          <w:sz w:val="24"/>
          <w:szCs w:val="24"/>
        </w:rPr>
        <w:t xml:space="preserve"> s. </w:t>
      </w:r>
      <w:r w:rsidR="007C4625">
        <w:rPr>
          <w:rFonts w:ascii="Times New Roman" w:hAnsi="Times New Roman"/>
          <w:spacing w:val="20"/>
          <w:sz w:val="24"/>
          <w:szCs w:val="24"/>
        </w:rPr>
        <w:t>72-73). K proleženinám dochází</w:t>
      </w:r>
      <w:r>
        <w:rPr>
          <w:rFonts w:ascii="Times New Roman" w:hAnsi="Times New Roman"/>
          <w:spacing w:val="20"/>
          <w:sz w:val="24"/>
          <w:szCs w:val="24"/>
        </w:rPr>
        <w:t>, když zvýšený tlak na povrchu kůže a podkožní tkáně převyš</w:t>
      </w:r>
      <w:r w:rsidR="007C4625">
        <w:rPr>
          <w:rFonts w:ascii="Times New Roman" w:hAnsi="Times New Roman"/>
          <w:spacing w:val="20"/>
          <w:sz w:val="24"/>
          <w:szCs w:val="24"/>
        </w:rPr>
        <w:t xml:space="preserve">uje </w:t>
      </w:r>
      <w:r>
        <w:rPr>
          <w:rFonts w:ascii="Times New Roman" w:hAnsi="Times New Roman"/>
          <w:spacing w:val="20"/>
          <w:sz w:val="24"/>
          <w:szCs w:val="24"/>
        </w:rPr>
        <w:t>místn</w:t>
      </w:r>
      <w:r w:rsidR="00C67D6E">
        <w:rPr>
          <w:rFonts w:ascii="Times New Roman" w:hAnsi="Times New Roman"/>
          <w:spacing w:val="20"/>
          <w:sz w:val="24"/>
          <w:szCs w:val="24"/>
        </w:rPr>
        <w:t>í</w:t>
      </w:r>
      <w:r w:rsidR="007C4625">
        <w:rPr>
          <w:rFonts w:ascii="Times New Roman" w:hAnsi="Times New Roman"/>
          <w:spacing w:val="20"/>
          <w:sz w:val="24"/>
          <w:szCs w:val="24"/>
        </w:rPr>
        <w:t xml:space="preserve"> kapilární tlak, který ohrožuje průtok krve, což vede</w:t>
      </w:r>
      <w:r>
        <w:rPr>
          <w:rFonts w:ascii="Times New Roman" w:hAnsi="Times New Roman"/>
          <w:spacing w:val="20"/>
          <w:sz w:val="24"/>
          <w:szCs w:val="24"/>
        </w:rPr>
        <w:t xml:space="preserve"> k ischemii a snížené dodávce kyslíku </w:t>
      </w:r>
      <w:r w:rsidR="00912895">
        <w:rPr>
          <w:rFonts w:ascii="Times New Roman" w:hAnsi="Times New Roman"/>
          <w:spacing w:val="20"/>
          <w:sz w:val="24"/>
          <w:szCs w:val="24"/>
        </w:rPr>
        <w:t xml:space="preserve">(Peterson et </w:t>
      </w:r>
      <w:r w:rsidR="00C67D6E">
        <w:rPr>
          <w:rFonts w:ascii="Times New Roman" w:hAnsi="Times New Roman"/>
          <w:spacing w:val="20"/>
          <w:sz w:val="24"/>
          <w:szCs w:val="24"/>
        </w:rPr>
        <w:t>al</w:t>
      </w:r>
      <w:r w:rsidR="007C4625">
        <w:rPr>
          <w:rFonts w:ascii="Times New Roman" w:hAnsi="Times New Roman"/>
          <w:spacing w:val="20"/>
          <w:sz w:val="24"/>
          <w:szCs w:val="24"/>
        </w:rPr>
        <w:t>., 2013, s. 478). Dále dochází</w:t>
      </w:r>
      <w:r w:rsidR="00912895">
        <w:rPr>
          <w:rFonts w:ascii="Times New Roman" w:hAnsi="Times New Roman"/>
          <w:spacing w:val="20"/>
          <w:sz w:val="24"/>
          <w:szCs w:val="24"/>
        </w:rPr>
        <w:t xml:space="preserve"> k snížení přísunu živin </w:t>
      </w:r>
      <w:r w:rsidR="00497455">
        <w:rPr>
          <w:rFonts w:ascii="Times New Roman" w:hAnsi="Times New Roman"/>
          <w:spacing w:val="20"/>
          <w:sz w:val="24"/>
          <w:szCs w:val="24"/>
        </w:rPr>
        <w:br/>
      </w:r>
      <w:r w:rsidR="00F2004B">
        <w:rPr>
          <w:rFonts w:ascii="Times New Roman" w:hAnsi="Times New Roman"/>
          <w:spacing w:val="20"/>
          <w:sz w:val="24"/>
          <w:szCs w:val="24"/>
        </w:rPr>
        <w:t>a</w:t>
      </w:r>
      <w:r>
        <w:rPr>
          <w:rFonts w:ascii="Times New Roman" w:hAnsi="Times New Roman"/>
          <w:spacing w:val="20"/>
          <w:sz w:val="24"/>
          <w:szCs w:val="24"/>
        </w:rPr>
        <w:t xml:space="preserve"> nárůstu metabolic</w:t>
      </w:r>
      <w:r w:rsidR="007C4625">
        <w:rPr>
          <w:rFonts w:ascii="Times New Roman" w:hAnsi="Times New Roman"/>
          <w:spacing w:val="20"/>
          <w:sz w:val="24"/>
          <w:szCs w:val="24"/>
        </w:rPr>
        <w:t>kých produktů. Tento proces může</w:t>
      </w:r>
      <w:r>
        <w:rPr>
          <w:rFonts w:ascii="Times New Roman" w:hAnsi="Times New Roman"/>
          <w:spacing w:val="20"/>
          <w:sz w:val="24"/>
          <w:szCs w:val="24"/>
        </w:rPr>
        <w:t xml:space="preserve"> způsobit nekrózu </w:t>
      </w:r>
      <w:r>
        <w:rPr>
          <w:rFonts w:ascii="Times New Roman" w:hAnsi="Times New Roman"/>
          <w:spacing w:val="20"/>
          <w:sz w:val="24"/>
          <w:szCs w:val="24"/>
        </w:rPr>
        <w:lastRenderedPageBreak/>
        <w:t>tkáně (Slaninová, Vegerbauer, Malý, 2012, s. 33)</w:t>
      </w:r>
      <w:r w:rsidR="00115577">
        <w:rPr>
          <w:rFonts w:ascii="Times New Roman" w:hAnsi="Times New Roman"/>
          <w:spacing w:val="20"/>
          <w:sz w:val="24"/>
          <w:szCs w:val="24"/>
        </w:rPr>
        <w:t xml:space="preserve">. Standardní kapilární rozsah </w:t>
      </w:r>
      <w:r w:rsidR="007C4625">
        <w:rPr>
          <w:rFonts w:ascii="Times New Roman" w:hAnsi="Times New Roman"/>
          <w:spacing w:val="20"/>
          <w:sz w:val="24"/>
          <w:szCs w:val="24"/>
        </w:rPr>
        <w:t>je</w:t>
      </w:r>
      <w:r>
        <w:rPr>
          <w:rFonts w:ascii="Times New Roman" w:hAnsi="Times New Roman"/>
          <w:spacing w:val="20"/>
          <w:sz w:val="24"/>
          <w:szCs w:val="24"/>
        </w:rPr>
        <w:t xml:space="preserve"> 16 až 33 mm Hg. Vnější tlak vyšší ne</w:t>
      </w:r>
      <w:r w:rsidR="00C167E2">
        <w:rPr>
          <w:rFonts w:ascii="Times New Roman" w:hAnsi="Times New Roman"/>
          <w:spacing w:val="20"/>
          <w:sz w:val="24"/>
          <w:szCs w:val="24"/>
        </w:rPr>
        <w:t xml:space="preserve">ž </w:t>
      </w:r>
      <w:r w:rsidR="007C4625">
        <w:rPr>
          <w:rFonts w:ascii="Times New Roman" w:hAnsi="Times New Roman"/>
          <w:spacing w:val="20"/>
          <w:sz w:val="24"/>
          <w:szCs w:val="24"/>
        </w:rPr>
        <w:t>33 mm Hg vede</w:t>
      </w:r>
      <w:r w:rsidR="00C167E2">
        <w:rPr>
          <w:rFonts w:ascii="Times New Roman" w:hAnsi="Times New Roman"/>
          <w:spacing w:val="20"/>
          <w:sz w:val="24"/>
          <w:szCs w:val="24"/>
        </w:rPr>
        <w:t xml:space="preserve"> k buněčné smrti</w:t>
      </w:r>
      <w:r>
        <w:rPr>
          <w:rFonts w:ascii="Times New Roman" w:hAnsi="Times New Roman"/>
          <w:spacing w:val="20"/>
          <w:sz w:val="24"/>
          <w:szCs w:val="24"/>
        </w:rPr>
        <w:t xml:space="preserve"> (Agrawal, Chauhan, 2012, </w:t>
      </w:r>
      <w:r w:rsidR="007C4625">
        <w:rPr>
          <w:rFonts w:ascii="Times New Roman" w:hAnsi="Times New Roman"/>
          <w:spacing w:val="20"/>
          <w:sz w:val="24"/>
          <w:szCs w:val="24"/>
        </w:rPr>
        <w:t>s. 246). Cílem je</w:t>
      </w:r>
      <w:r w:rsidR="00052441">
        <w:rPr>
          <w:rFonts w:ascii="Times New Roman" w:hAnsi="Times New Roman"/>
          <w:spacing w:val="20"/>
          <w:sz w:val="24"/>
          <w:szCs w:val="24"/>
        </w:rPr>
        <w:t xml:space="preserve"> snížení tlaku na </w:t>
      </w:r>
      <w:r>
        <w:rPr>
          <w:rFonts w:ascii="Times New Roman" w:hAnsi="Times New Roman"/>
          <w:spacing w:val="20"/>
          <w:sz w:val="24"/>
          <w:szCs w:val="24"/>
        </w:rPr>
        <w:t xml:space="preserve">kůži a zajištění maximálního kožního prokrvení (Jones, 2013, </w:t>
      </w:r>
      <w:r w:rsidR="007C4625">
        <w:rPr>
          <w:rFonts w:ascii="Times New Roman" w:hAnsi="Times New Roman"/>
          <w:spacing w:val="20"/>
          <w:sz w:val="24"/>
          <w:szCs w:val="24"/>
        </w:rPr>
        <w:t>s. 49). Různá místa na těle měla</w:t>
      </w:r>
      <w:r>
        <w:rPr>
          <w:rFonts w:ascii="Times New Roman" w:hAnsi="Times New Roman"/>
          <w:spacing w:val="20"/>
          <w:sz w:val="24"/>
          <w:szCs w:val="24"/>
        </w:rPr>
        <w:t xml:space="preserve"> různou č</w:t>
      </w:r>
      <w:r w:rsidR="00052441">
        <w:rPr>
          <w:rFonts w:ascii="Times New Roman" w:hAnsi="Times New Roman"/>
          <w:spacing w:val="20"/>
          <w:sz w:val="24"/>
          <w:szCs w:val="24"/>
        </w:rPr>
        <w:t xml:space="preserve">etnost výskytu dekubitů (Ousey, 2009, </w:t>
      </w:r>
      <w:r w:rsidR="007C4625">
        <w:rPr>
          <w:rFonts w:ascii="Times New Roman" w:hAnsi="Times New Roman"/>
          <w:spacing w:val="20"/>
          <w:sz w:val="24"/>
          <w:szCs w:val="24"/>
        </w:rPr>
        <w:t>s. 20). Tyto rozdíly způsoboval</w:t>
      </w:r>
      <w:r w:rsidR="00115577">
        <w:rPr>
          <w:rFonts w:ascii="Times New Roman" w:hAnsi="Times New Roman"/>
          <w:spacing w:val="20"/>
          <w:sz w:val="24"/>
          <w:szCs w:val="24"/>
        </w:rPr>
        <w:t xml:space="preserve"> </w:t>
      </w:r>
      <w:r w:rsidR="00826C8A">
        <w:rPr>
          <w:rFonts w:ascii="Times New Roman" w:hAnsi="Times New Roman"/>
          <w:spacing w:val="20"/>
          <w:sz w:val="24"/>
          <w:szCs w:val="24"/>
        </w:rPr>
        <w:t xml:space="preserve">nestejnoměrný </w:t>
      </w:r>
      <w:r w:rsidR="00115577">
        <w:rPr>
          <w:rFonts w:ascii="Times New Roman" w:hAnsi="Times New Roman"/>
          <w:spacing w:val="20"/>
          <w:sz w:val="24"/>
          <w:szCs w:val="24"/>
        </w:rPr>
        <w:t>tlak</w:t>
      </w:r>
      <w:r>
        <w:rPr>
          <w:rFonts w:ascii="Times New Roman" w:hAnsi="Times New Roman"/>
          <w:spacing w:val="20"/>
          <w:sz w:val="24"/>
          <w:szCs w:val="24"/>
        </w:rPr>
        <w:t xml:space="preserve"> tkáně na podložku v různých polohách (Agrawal, Chauhan, 20</w:t>
      </w:r>
      <w:r w:rsidR="00115577">
        <w:rPr>
          <w:rFonts w:ascii="Times New Roman" w:hAnsi="Times New Roman"/>
          <w:spacing w:val="20"/>
          <w:sz w:val="24"/>
          <w:szCs w:val="24"/>
        </w:rPr>
        <w:t>1</w:t>
      </w:r>
      <w:r w:rsidR="007C4625">
        <w:rPr>
          <w:rFonts w:ascii="Times New Roman" w:hAnsi="Times New Roman"/>
          <w:spacing w:val="20"/>
          <w:sz w:val="24"/>
          <w:szCs w:val="24"/>
        </w:rPr>
        <w:t>2, s. 246). Imobilní pacient měl</w:t>
      </w:r>
      <w:r>
        <w:rPr>
          <w:rFonts w:ascii="Times New Roman" w:hAnsi="Times New Roman"/>
          <w:spacing w:val="20"/>
          <w:sz w:val="24"/>
          <w:szCs w:val="24"/>
        </w:rPr>
        <w:t xml:space="preserve"> v oblasti kostních vyvýšenin tlak okol</w:t>
      </w:r>
      <w:r w:rsidR="0095515E">
        <w:rPr>
          <w:rFonts w:ascii="Times New Roman" w:hAnsi="Times New Roman"/>
          <w:spacing w:val="20"/>
          <w:sz w:val="24"/>
          <w:szCs w:val="24"/>
        </w:rPr>
        <w:t>o 100 mm Hg. Pokud se pacient po</w:t>
      </w:r>
      <w:r w:rsidR="007C4625">
        <w:rPr>
          <w:rFonts w:ascii="Times New Roman" w:hAnsi="Times New Roman"/>
          <w:spacing w:val="20"/>
          <w:sz w:val="24"/>
          <w:szCs w:val="24"/>
        </w:rPr>
        <w:t>sadil</w:t>
      </w:r>
      <w:r>
        <w:rPr>
          <w:rFonts w:ascii="Times New Roman" w:hAnsi="Times New Roman"/>
          <w:spacing w:val="20"/>
          <w:sz w:val="24"/>
          <w:szCs w:val="24"/>
        </w:rPr>
        <w:t xml:space="preserve"> </w:t>
      </w:r>
      <w:r w:rsidR="00C67D6E">
        <w:rPr>
          <w:rFonts w:ascii="Times New Roman" w:hAnsi="Times New Roman"/>
          <w:spacing w:val="20"/>
          <w:sz w:val="24"/>
          <w:szCs w:val="24"/>
        </w:rPr>
        <w:t>do křesla nebo na ž</w:t>
      </w:r>
      <w:r w:rsidR="007C4625">
        <w:rPr>
          <w:rFonts w:ascii="Times New Roman" w:hAnsi="Times New Roman"/>
          <w:spacing w:val="20"/>
          <w:sz w:val="24"/>
          <w:szCs w:val="24"/>
        </w:rPr>
        <w:t>idli, narostl</w:t>
      </w:r>
      <w:r>
        <w:rPr>
          <w:rFonts w:ascii="Times New Roman" w:hAnsi="Times New Roman"/>
          <w:spacing w:val="20"/>
          <w:sz w:val="24"/>
          <w:szCs w:val="24"/>
        </w:rPr>
        <w:t xml:space="preserve"> tlak v sakrální části až na 300 mm Hg (Meluzínová et al., 2007a, s. 458).</w:t>
      </w:r>
      <w:r w:rsidRPr="00C33DAC">
        <w:rPr>
          <w:rFonts w:ascii="Times New Roman" w:hAnsi="Times New Roman"/>
          <w:spacing w:val="20"/>
          <w:sz w:val="24"/>
          <w:szCs w:val="24"/>
        </w:rPr>
        <w:t xml:space="preserve"> </w:t>
      </w:r>
      <w:r w:rsidR="00C67D6E">
        <w:rPr>
          <w:rFonts w:ascii="Times New Roman" w:hAnsi="Times New Roman"/>
          <w:spacing w:val="20"/>
          <w:sz w:val="24"/>
          <w:szCs w:val="24"/>
        </w:rPr>
        <w:t>V poloze vleže na boku byl</w:t>
      </w:r>
      <w:r>
        <w:rPr>
          <w:rFonts w:ascii="Times New Roman" w:hAnsi="Times New Roman"/>
          <w:spacing w:val="20"/>
          <w:sz w:val="24"/>
          <w:szCs w:val="24"/>
        </w:rPr>
        <w:t xml:space="preserve"> trochanterický region zatížen 70 až 80 mm Hg (Agrawal, Chauhan, 2012, s. 246). Nejvíce</w:t>
      </w:r>
      <w:r w:rsidR="00826C8A">
        <w:rPr>
          <w:rFonts w:ascii="Times New Roman" w:hAnsi="Times New Roman"/>
          <w:spacing w:val="20"/>
          <w:sz w:val="24"/>
          <w:szCs w:val="24"/>
        </w:rPr>
        <w:t xml:space="preserve"> ohrožená místa tlakem vznikala</w:t>
      </w:r>
      <w:r w:rsidR="007F7BA8">
        <w:rPr>
          <w:rFonts w:ascii="Times New Roman" w:hAnsi="Times New Roman"/>
          <w:spacing w:val="20"/>
          <w:sz w:val="24"/>
          <w:szCs w:val="24"/>
        </w:rPr>
        <w:t xml:space="preserve"> mezi </w:t>
      </w:r>
      <w:r>
        <w:rPr>
          <w:rFonts w:ascii="Times New Roman" w:hAnsi="Times New Roman"/>
          <w:spacing w:val="20"/>
          <w:sz w:val="24"/>
          <w:szCs w:val="24"/>
        </w:rPr>
        <w:t>podložkou a p</w:t>
      </w:r>
      <w:r w:rsidR="00C67D6E">
        <w:rPr>
          <w:rFonts w:ascii="Times New Roman" w:hAnsi="Times New Roman"/>
          <w:spacing w:val="20"/>
          <w:sz w:val="24"/>
          <w:szCs w:val="24"/>
        </w:rPr>
        <w:t>acientem. Zvýšení tlaku napomáhalo</w:t>
      </w:r>
      <w:r>
        <w:rPr>
          <w:rFonts w:ascii="Times New Roman" w:hAnsi="Times New Roman"/>
          <w:spacing w:val="20"/>
          <w:sz w:val="24"/>
          <w:szCs w:val="24"/>
        </w:rPr>
        <w:t xml:space="preserve"> i těsné oblečení (Grancová, 2008, s. 26).</w:t>
      </w:r>
      <w:r w:rsidR="008C4F51">
        <w:rPr>
          <w:rFonts w:ascii="Times New Roman" w:hAnsi="Times New Roman"/>
          <w:spacing w:val="20"/>
          <w:sz w:val="24"/>
          <w:szCs w:val="24"/>
        </w:rPr>
        <w:t xml:space="preserve"> </w:t>
      </w:r>
      <w:r>
        <w:rPr>
          <w:rFonts w:ascii="Times New Roman" w:hAnsi="Times New Roman"/>
          <w:spacing w:val="20"/>
          <w:sz w:val="24"/>
          <w:szCs w:val="24"/>
        </w:rPr>
        <w:t>Nejen velikost tlak</w:t>
      </w:r>
      <w:r w:rsidR="00C67D6E">
        <w:rPr>
          <w:rFonts w:ascii="Times New Roman" w:hAnsi="Times New Roman"/>
          <w:spacing w:val="20"/>
          <w:sz w:val="24"/>
          <w:szCs w:val="24"/>
        </w:rPr>
        <w:t>u, který byl</w:t>
      </w:r>
      <w:r w:rsidR="007F7BA8">
        <w:rPr>
          <w:rFonts w:ascii="Times New Roman" w:hAnsi="Times New Roman"/>
          <w:spacing w:val="20"/>
          <w:sz w:val="24"/>
          <w:szCs w:val="24"/>
        </w:rPr>
        <w:t xml:space="preserve"> jedním z rizikových faktorů, </w:t>
      </w:r>
      <w:r w:rsidR="00C67D6E">
        <w:rPr>
          <w:rFonts w:ascii="Times New Roman" w:hAnsi="Times New Roman"/>
          <w:spacing w:val="20"/>
          <w:sz w:val="24"/>
          <w:szCs w:val="24"/>
        </w:rPr>
        <w:t>ale i doba</w:t>
      </w:r>
      <w:r w:rsidR="007C4625">
        <w:rPr>
          <w:rFonts w:ascii="Times New Roman" w:hAnsi="Times New Roman"/>
          <w:spacing w:val="20"/>
          <w:sz w:val="24"/>
          <w:szCs w:val="24"/>
        </w:rPr>
        <w:t>,</w:t>
      </w:r>
      <w:r w:rsidR="00C67D6E">
        <w:rPr>
          <w:rFonts w:ascii="Times New Roman" w:hAnsi="Times New Roman"/>
          <w:spacing w:val="20"/>
          <w:sz w:val="24"/>
          <w:szCs w:val="24"/>
        </w:rPr>
        <w:t xml:space="preserve"> po kterou tlak působil na danou oblast, vedl</w:t>
      </w:r>
      <w:r w:rsidR="007C4625">
        <w:rPr>
          <w:rFonts w:ascii="Times New Roman" w:hAnsi="Times New Roman"/>
          <w:spacing w:val="20"/>
          <w:sz w:val="24"/>
          <w:szCs w:val="24"/>
        </w:rPr>
        <w:t>a</w:t>
      </w:r>
      <w:r>
        <w:rPr>
          <w:rFonts w:ascii="Times New Roman" w:hAnsi="Times New Roman"/>
          <w:spacing w:val="20"/>
          <w:sz w:val="24"/>
          <w:szCs w:val="24"/>
        </w:rPr>
        <w:t xml:space="preserve"> k poškození tkáně (Peterson et al., 20</w:t>
      </w:r>
      <w:r w:rsidR="00F2004B">
        <w:rPr>
          <w:rFonts w:ascii="Times New Roman" w:hAnsi="Times New Roman"/>
          <w:spacing w:val="20"/>
          <w:sz w:val="24"/>
          <w:szCs w:val="24"/>
        </w:rPr>
        <w:t>13, s. 478). K názoru</w:t>
      </w:r>
      <w:r w:rsidR="007F7BA8">
        <w:rPr>
          <w:rFonts w:ascii="Times New Roman" w:hAnsi="Times New Roman"/>
          <w:spacing w:val="20"/>
          <w:sz w:val="24"/>
          <w:szCs w:val="24"/>
        </w:rPr>
        <w:t xml:space="preserve"> Peterson et al., se </w:t>
      </w:r>
      <w:r w:rsidR="00D2255C">
        <w:rPr>
          <w:rFonts w:ascii="Times New Roman" w:hAnsi="Times New Roman"/>
          <w:spacing w:val="20"/>
          <w:sz w:val="24"/>
          <w:szCs w:val="24"/>
        </w:rPr>
        <w:t>přikláněli</w:t>
      </w:r>
      <w:r>
        <w:rPr>
          <w:rFonts w:ascii="Times New Roman" w:hAnsi="Times New Roman"/>
          <w:spacing w:val="20"/>
          <w:sz w:val="24"/>
          <w:szCs w:val="24"/>
        </w:rPr>
        <w:t xml:space="preserve"> i M</w:t>
      </w:r>
      <w:r w:rsidR="00D2255C">
        <w:rPr>
          <w:rFonts w:ascii="Times New Roman" w:hAnsi="Times New Roman"/>
          <w:spacing w:val="20"/>
          <w:sz w:val="24"/>
          <w:szCs w:val="24"/>
        </w:rPr>
        <w:t>eluzínová et al., kteří považovali</w:t>
      </w:r>
      <w:r>
        <w:rPr>
          <w:rFonts w:ascii="Times New Roman" w:hAnsi="Times New Roman"/>
          <w:spacing w:val="20"/>
          <w:sz w:val="24"/>
          <w:szCs w:val="24"/>
        </w:rPr>
        <w:t xml:space="preserve"> časový faktor působení tlaku za důležitější než tlak samotný (Meluzínová et al., 2007a, s. 458-459). Kontaktní </w:t>
      </w:r>
      <w:r w:rsidR="00C67D6E">
        <w:rPr>
          <w:rFonts w:ascii="Times New Roman" w:hAnsi="Times New Roman"/>
          <w:spacing w:val="20"/>
          <w:sz w:val="24"/>
          <w:szCs w:val="24"/>
        </w:rPr>
        <w:t>tlak a jeho dlouhá doba vyvolala</w:t>
      </w:r>
      <w:r>
        <w:rPr>
          <w:rFonts w:ascii="Times New Roman" w:hAnsi="Times New Roman"/>
          <w:spacing w:val="20"/>
          <w:sz w:val="24"/>
          <w:szCs w:val="24"/>
        </w:rPr>
        <w:t xml:space="preserve"> isch</w:t>
      </w:r>
      <w:r w:rsidR="00C67D6E">
        <w:rPr>
          <w:rFonts w:ascii="Times New Roman" w:hAnsi="Times New Roman"/>
          <w:spacing w:val="20"/>
          <w:sz w:val="24"/>
          <w:szCs w:val="24"/>
        </w:rPr>
        <w:t>emii, která způsobila</w:t>
      </w:r>
      <w:r>
        <w:rPr>
          <w:rFonts w:ascii="Times New Roman" w:hAnsi="Times New Roman"/>
          <w:spacing w:val="20"/>
          <w:sz w:val="24"/>
          <w:szCs w:val="24"/>
        </w:rPr>
        <w:t xml:space="preserve"> reaktivní hyperémii. Mnohem náchylnější na tlakové zatížení v</w:t>
      </w:r>
      <w:r w:rsidR="00C67D6E">
        <w:rPr>
          <w:rFonts w:ascii="Times New Roman" w:hAnsi="Times New Roman"/>
          <w:spacing w:val="20"/>
          <w:sz w:val="24"/>
          <w:szCs w:val="24"/>
        </w:rPr>
        <w:t>nějším podnětem oproti kůži byly</w:t>
      </w:r>
      <w:r>
        <w:rPr>
          <w:rFonts w:ascii="Times New Roman" w:hAnsi="Times New Roman"/>
          <w:spacing w:val="20"/>
          <w:sz w:val="24"/>
          <w:szCs w:val="24"/>
        </w:rPr>
        <w:t xml:space="preserve"> svaly a podkožní tkáň (Agrawal, Chauhan, 2010, s. 248). První dva týdny nemusí být dekubit rozpoznán, protože kůže může zůstat bez známek defektu (Granco</w:t>
      </w:r>
      <w:r w:rsidR="00826C8A">
        <w:rPr>
          <w:rFonts w:ascii="Times New Roman" w:hAnsi="Times New Roman"/>
          <w:spacing w:val="20"/>
          <w:sz w:val="24"/>
          <w:szCs w:val="24"/>
        </w:rPr>
        <w:t>vá, 2008, s. 26). Z toho vyplynulo</w:t>
      </w:r>
      <w:r>
        <w:rPr>
          <w:rFonts w:ascii="Times New Roman" w:hAnsi="Times New Roman"/>
          <w:spacing w:val="20"/>
          <w:sz w:val="24"/>
          <w:szCs w:val="24"/>
        </w:rPr>
        <w:t>, že vid</w:t>
      </w:r>
      <w:r w:rsidR="00AB0ADE">
        <w:rPr>
          <w:rFonts w:ascii="Times New Roman" w:hAnsi="Times New Roman"/>
          <w:spacing w:val="20"/>
          <w:sz w:val="24"/>
          <w:szCs w:val="24"/>
        </w:rPr>
        <w:t>itelné poškození kůže upozorňovalo</w:t>
      </w:r>
      <w:r>
        <w:rPr>
          <w:rFonts w:ascii="Times New Roman" w:hAnsi="Times New Roman"/>
          <w:spacing w:val="20"/>
          <w:sz w:val="24"/>
          <w:szCs w:val="24"/>
        </w:rPr>
        <w:t xml:space="preserve"> na mnoh</w:t>
      </w:r>
      <w:r w:rsidR="00AB0ADE">
        <w:rPr>
          <w:rFonts w:ascii="Times New Roman" w:hAnsi="Times New Roman"/>
          <w:spacing w:val="20"/>
          <w:sz w:val="24"/>
          <w:szCs w:val="24"/>
        </w:rPr>
        <w:t>em závažnější problém, kterým byl</w:t>
      </w:r>
      <w:r>
        <w:rPr>
          <w:rFonts w:ascii="Times New Roman" w:hAnsi="Times New Roman"/>
          <w:spacing w:val="20"/>
          <w:sz w:val="24"/>
          <w:szCs w:val="24"/>
        </w:rPr>
        <w:t xml:space="preserve"> vznik dekubitu v oblasti svalů a podkožní tká</w:t>
      </w:r>
      <w:r w:rsidR="00826C8A">
        <w:rPr>
          <w:rFonts w:ascii="Times New Roman" w:hAnsi="Times New Roman"/>
          <w:spacing w:val="20"/>
          <w:sz w:val="24"/>
          <w:szCs w:val="24"/>
        </w:rPr>
        <w:t>ně (Fedeleš, Palenčár, Fedeleš, 2</w:t>
      </w:r>
      <w:r>
        <w:rPr>
          <w:rFonts w:ascii="Times New Roman" w:hAnsi="Times New Roman"/>
          <w:spacing w:val="20"/>
          <w:sz w:val="24"/>
          <w:szCs w:val="24"/>
        </w:rPr>
        <w:t xml:space="preserve">008, </w:t>
      </w:r>
      <w:r w:rsidR="00D2255C">
        <w:rPr>
          <w:rFonts w:ascii="Times New Roman" w:hAnsi="Times New Roman"/>
          <w:spacing w:val="20"/>
          <w:sz w:val="24"/>
          <w:szCs w:val="24"/>
        </w:rPr>
        <w:t>s. 353). Kuffler tvrdil</w:t>
      </w:r>
      <w:r>
        <w:rPr>
          <w:rFonts w:ascii="Times New Roman" w:hAnsi="Times New Roman"/>
          <w:spacing w:val="20"/>
          <w:sz w:val="24"/>
          <w:szCs w:val="24"/>
        </w:rPr>
        <w:t>, že se dekubit může vyvinout již bě</w:t>
      </w:r>
      <w:r w:rsidR="00D2255C">
        <w:rPr>
          <w:rFonts w:ascii="Times New Roman" w:hAnsi="Times New Roman"/>
          <w:spacing w:val="20"/>
          <w:sz w:val="24"/>
          <w:szCs w:val="24"/>
        </w:rPr>
        <w:t>hem prvních dvou hodin, pokud byl</w:t>
      </w:r>
      <w:r>
        <w:rPr>
          <w:rFonts w:ascii="Times New Roman" w:hAnsi="Times New Roman"/>
          <w:spacing w:val="20"/>
          <w:sz w:val="24"/>
          <w:szCs w:val="24"/>
        </w:rPr>
        <w:t xml:space="preserve"> na danou rizikovou oblast tlak výrazně vysoký (Kuffler, 2010, s</w:t>
      </w:r>
      <w:r w:rsidR="00D2255C">
        <w:rPr>
          <w:rFonts w:ascii="Times New Roman" w:hAnsi="Times New Roman"/>
          <w:spacing w:val="20"/>
          <w:sz w:val="24"/>
          <w:szCs w:val="24"/>
        </w:rPr>
        <w:t>. 72). S tímto tvrzením souhlasila</w:t>
      </w:r>
      <w:r>
        <w:rPr>
          <w:rFonts w:ascii="Times New Roman" w:hAnsi="Times New Roman"/>
          <w:spacing w:val="20"/>
          <w:sz w:val="24"/>
          <w:szCs w:val="24"/>
        </w:rPr>
        <w:t xml:space="preserve"> </w:t>
      </w:r>
      <w:r w:rsidR="00E11713">
        <w:rPr>
          <w:rFonts w:ascii="Times New Roman" w:hAnsi="Times New Roman"/>
          <w:spacing w:val="20"/>
          <w:sz w:val="24"/>
          <w:szCs w:val="24"/>
        </w:rPr>
        <w:br/>
      </w:r>
      <w:r>
        <w:rPr>
          <w:rFonts w:ascii="Times New Roman" w:hAnsi="Times New Roman"/>
          <w:spacing w:val="20"/>
          <w:sz w:val="24"/>
          <w:szCs w:val="24"/>
        </w:rPr>
        <w:t>i O</w:t>
      </w:r>
      <w:r w:rsidR="00D2255C">
        <w:rPr>
          <w:rFonts w:ascii="Times New Roman" w:hAnsi="Times New Roman"/>
          <w:spacing w:val="20"/>
          <w:sz w:val="24"/>
          <w:szCs w:val="24"/>
        </w:rPr>
        <w:t>usey, která časovou dobu posunula</w:t>
      </w:r>
      <w:r>
        <w:rPr>
          <w:rFonts w:ascii="Times New Roman" w:hAnsi="Times New Roman"/>
          <w:spacing w:val="20"/>
          <w:sz w:val="24"/>
          <w:szCs w:val="24"/>
        </w:rPr>
        <w:t xml:space="preserve"> na dvě až šest hodin (Ousey, 2</w:t>
      </w:r>
      <w:r w:rsidR="007F7BA8">
        <w:rPr>
          <w:rFonts w:ascii="Times New Roman" w:hAnsi="Times New Roman"/>
          <w:spacing w:val="20"/>
          <w:sz w:val="24"/>
          <w:szCs w:val="24"/>
        </w:rPr>
        <w:t xml:space="preserve">009, s. 19). Byl prokázán vztah mezi mírou </w:t>
      </w:r>
      <w:r>
        <w:rPr>
          <w:rFonts w:ascii="Times New Roman" w:hAnsi="Times New Roman"/>
          <w:spacing w:val="20"/>
          <w:sz w:val="24"/>
          <w:szCs w:val="24"/>
        </w:rPr>
        <w:t>tlaku</w:t>
      </w:r>
      <w:r w:rsidR="007F7BA8">
        <w:rPr>
          <w:rFonts w:ascii="Times New Roman" w:hAnsi="Times New Roman"/>
          <w:spacing w:val="20"/>
          <w:sz w:val="24"/>
          <w:szCs w:val="24"/>
        </w:rPr>
        <w:t xml:space="preserve"> </w:t>
      </w:r>
      <w:r w:rsidR="00E66160">
        <w:rPr>
          <w:rFonts w:ascii="Times New Roman" w:hAnsi="Times New Roman"/>
          <w:spacing w:val="20"/>
          <w:sz w:val="24"/>
          <w:szCs w:val="24"/>
        </w:rPr>
        <w:t>a dobou působení tlaku</w:t>
      </w:r>
      <w:r w:rsidR="00127B92">
        <w:rPr>
          <w:rFonts w:ascii="Times New Roman" w:hAnsi="Times New Roman"/>
          <w:spacing w:val="20"/>
          <w:sz w:val="24"/>
          <w:szCs w:val="24"/>
        </w:rPr>
        <w:t>. N</w:t>
      </w:r>
      <w:r w:rsidR="00826C8A">
        <w:rPr>
          <w:rFonts w:ascii="Times New Roman" w:hAnsi="Times New Roman"/>
          <w:spacing w:val="20"/>
          <w:sz w:val="24"/>
          <w:szCs w:val="24"/>
        </w:rPr>
        <w:t>epřetržitý vyšš</w:t>
      </w:r>
      <w:r w:rsidR="00127B92">
        <w:rPr>
          <w:rFonts w:ascii="Times New Roman" w:hAnsi="Times New Roman"/>
          <w:spacing w:val="20"/>
          <w:sz w:val="24"/>
          <w:szCs w:val="24"/>
        </w:rPr>
        <w:t>í tlak potřeboval</w:t>
      </w:r>
      <w:r>
        <w:rPr>
          <w:rFonts w:ascii="Times New Roman" w:hAnsi="Times New Roman"/>
          <w:spacing w:val="20"/>
          <w:sz w:val="24"/>
          <w:szCs w:val="24"/>
        </w:rPr>
        <w:t xml:space="preserve"> logicky kratší dobu, zatím co </w:t>
      </w:r>
      <w:r w:rsidR="00AB0ADE">
        <w:rPr>
          <w:rFonts w:ascii="Times New Roman" w:hAnsi="Times New Roman"/>
          <w:spacing w:val="20"/>
          <w:sz w:val="24"/>
          <w:szCs w:val="24"/>
        </w:rPr>
        <w:t>kontinuálně nižší tlak vyžadoval</w:t>
      </w:r>
      <w:r>
        <w:rPr>
          <w:rFonts w:ascii="Times New Roman" w:hAnsi="Times New Roman"/>
          <w:spacing w:val="20"/>
          <w:sz w:val="24"/>
          <w:szCs w:val="24"/>
        </w:rPr>
        <w:t xml:space="preserve"> delší dobu, během které v tkáních </w:t>
      </w:r>
      <w:r>
        <w:rPr>
          <w:rFonts w:ascii="Times New Roman" w:hAnsi="Times New Roman"/>
          <w:spacing w:val="20"/>
          <w:sz w:val="24"/>
          <w:szCs w:val="24"/>
        </w:rPr>
        <w:lastRenderedPageBreak/>
        <w:t>způso</w:t>
      </w:r>
      <w:r w:rsidR="00127B92">
        <w:rPr>
          <w:rFonts w:ascii="Times New Roman" w:hAnsi="Times New Roman"/>
          <w:spacing w:val="20"/>
          <w:sz w:val="24"/>
          <w:szCs w:val="24"/>
        </w:rPr>
        <w:t>bil</w:t>
      </w:r>
      <w:r w:rsidR="00C23F86">
        <w:rPr>
          <w:rFonts w:ascii="Times New Roman" w:hAnsi="Times New Roman"/>
          <w:spacing w:val="20"/>
          <w:sz w:val="24"/>
          <w:szCs w:val="24"/>
        </w:rPr>
        <w:t xml:space="preserve"> nekrózy a dekubity (Agrawal, Chauhan, </w:t>
      </w:r>
      <w:r>
        <w:rPr>
          <w:rFonts w:ascii="Times New Roman" w:hAnsi="Times New Roman"/>
          <w:spacing w:val="20"/>
          <w:sz w:val="24"/>
          <w:szCs w:val="24"/>
        </w:rPr>
        <w:t>2012, s. 246).</w:t>
      </w:r>
      <w:r w:rsidR="00070B63">
        <w:rPr>
          <w:rFonts w:ascii="Times New Roman" w:hAnsi="Times New Roman"/>
          <w:spacing w:val="20"/>
          <w:sz w:val="24"/>
          <w:szCs w:val="24"/>
        </w:rPr>
        <w:t xml:space="preserve"> </w:t>
      </w:r>
      <w:r>
        <w:rPr>
          <w:rFonts w:ascii="Times New Roman" w:hAnsi="Times New Roman"/>
          <w:spacing w:val="20"/>
          <w:sz w:val="24"/>
          <w:szCs w:val="24"/>
        </w:rPr>
        <w:t xml:space="preserve">Dalším zevním rizikovým </w:t>
      </w:r>
      <w:r w:rsidR="00AB0ADE">
        <w:rPr>
          <w:rFonts w:ascii="Times New Roman" w:hAnsi="Times New Roman"/>
          <w:spacing w:val="20"/>
          <w:sz w:val="24"/>
          <w:szCs w:val="24"/>
        </w:rPr>
        <w:t>faktorem byla střižní síla, kterou zvyšovala</w:t>
      </w:r>
      <w:r>
        <w:rPr>
          <w:rFonts w:ascii="Times New Roman" w:hAnsi="Times New Roman"/>
          <w:spacing w:val="20"/>
          <w:sz w:val="24"/>
          <w:szCs w:val="24"/>
        </w:rPr>
        <w:t xml:space="preserve"> poloha vsedě vyšší než 45°, znečištěn</w:t>
      </w:r>
      <w:r w:rsidR="00BB2E45">
        <w:rPr>
          <w:rFonts w:ascii="Times New Roman" w:hAnsi="Times New Roman"/>
          <w:spacing w:val="20"/>
          <w:sz w:val="24"/>
          <w:szCs w:val="24"/>
        </w:rPr>
        <w:t xml:space="preserve">é lůžko v důsledku inkontinence </w:t>
      </w:r>
      <w:r>
        <w:rPr>
          <w:rFonts w:ascii="Times New Roman" w:hAnsi="Times New Roman"/>
          <w:spacing w:val="20"/>
          <w:sz w:val="24"/>
          <w:szCs w:val="24"/>
        </w:rPr>
        <w:t>a špatná ošetřovatelská péče (Nayak et al., 2008, s. 162). Tření mezi povrchem kůže a povrchem lůž</w:t>
      </w:r>
      <w:r w:rsidR="00AB0ADE">
        <w:rPr>
          <w:rFonts w:ascii="Times New Roman" w:hAnsi="Times New Roman"/>
          <w:spacing w:val="20"/>
          <w:sz w:val="24"/>
          <w:szCs w:val="24"/>
        </w:rPr>
        <w:t>ka nebo ložním prádlem zapříčinilo</w:t>
      </w:r>
      <w:r>
        <w:rPr>
          <w:rFonts w:ascii="Times New Roman" w:hAnsi="Times New Roman"/>
          <w:spacing w:val="20"/>
          <w:sz w:val="24"/>
          <w:szCs w:val="24"/>
        </w:rPr>
        <w:t xml:space="preserve"> ztrátu stratum c</w:t>
      </w:r>
      <w:r w:rsidR="00AB0ADE">
        <w:rPr>
          <w:rFonts w:ascii="Times New Roman" w:hAnsi="Times New Roman"/>
          <w:spacing w:val="20"/>
          <w:sz w:val="24"/>
          <w:szCs w:val="24"/>
        </w:rPr>
        <w:t>orneum, která vedla</w:t>
      </w:r>
      <w:r w:rsidR="00E66160">
        <w:rPr>
          <w:rFonts w:ascii="Times New Roman" w:hAnsi="Times New Roman"/>
          <w:spacing w:val="20"/>
          <w:sz w:val="24"/>
          <w:szCs w:val="24"/>
        </w:rPr>
        <w:t xml:space="preserve"> k trhlinám v</w:t>
      </w:r>
      <w:r w:rsidR="00BB2E45">
        <w:rPr>
          <w:rFonts w:ascii="Times New Roman" w:hAnsi="Times New Roman"/>
          <w:spacing w:val="20"/>
          <w:sz w:val="24"/>
          <w:szCs w:val="24"/>
        </w:rPr>
        <w:t> </w:t>
      </w:r>
      <w:r>
        <w:rPr>
          <w:rFonts w:ascii="Times New Roman" w:hAnsi="Times New Roman"/>
          <w:spacing w:val="20"/>
          <w:sz w:val="24"/>
          <w:szCs w:val="24"/>
        </w:rPr>
        <w:t>epidermis</w:t>
      </w:r>
      <w:r w:rsidR="00BB2E45">
        <w:rPr>
          <w:rFonts w:ascii="Times New Roman" w:hAnsi="Times New Roman"/>
          <w:spacing w:val="20"/>
          <w:sz w:val="24"/>
          <w:szCs w:val="24"/>
        </w:rPr>
        <w:t>,</w:t>
      </w:r>
      <w:r w:rsidR="00C23F86">
        <w:rPr>
          <w:rFonts w:ascii="Times New Roman" w:hAnsi="Times New Roman"/>
          <w:spacing w:val="20"/>
          <w:sz w:val="24"/>
          <w:szCs w:val="24"/>
        </w:rPr>
        <w:t xml:space="preserve"> </w:t>
      </w:r>
      <w:r w:rsidR="00AB0ADE">
        <w:rPr>
          <w:rFonts w:ascii="Times New Roman" w:hAnsi="Times New Roman"/>
          <w:spacing w:val="20"/>
          <w:sz w:val="24"/>
          <w:szCs w:val="24"/>
        </w:rPr>
        <w:t>a tím porušila</w:t>
      </w:r>
      <w:r>
        <w:rPr>
          <w:rFonts w:ascii="Times New Roman" w:hAnsi="Times New Roman"/>
          <w:spacing w:val="20"/>
          <w:sz w:val="24"/>
          <w:szCs w:val="24"/>
        </w:rPr>
        <w:t xml:space="preserve"> ochranný faktor pokožky proti infekci (Agrawal, Chauhan, 2</w:t>
      </w:r>
      <w:r w:rsidR="00AB0ADE">
        <w:rPr>
          <w:rFonts w:ascii="Times New Roman" w:hAnsi="Times New Roman"/>
          <w:spacing w:val="20"/>
          <w:sz w:val="24"/>
          <w:szCs w:val="24"/>
        </w:rPr>
        <w:t>012, s. 248). Kůže, která ztratila ochrannou bariéru, byla</w:t>
      </w:r>
      <w:r>
        <w:rPr>
          <w:rFonts w:ascii="Times New Roman" w:hAnsi="Times New Roman"/>
          <w:spacing w:val="20"/>
          <w:sz w:val="24"/>
          <w:szCs w:val="24"/>
        </w:rPr>
        <w:t xml:space="preserve"> náchylnější k traumatickému zatížení smykovou</w:t>
      </w:r>
      <w:r w:rsidR="00442131">
        <w:rPr>
          <w:rFonts w:ascii="Times New Roman" w:hAnsi="Times New Roman"/>
          <w:spacing w:val="20"/>
          <w:sz w:val="24"/>
          <w:szCs w:val="24"/>
        </w:rPr>
        <w:t xml:space="preserve"> sí</w:t>
      </w:r>
      <w:r w:rsidR="00AB0ADE">
        <w:rPr>
          <w:rFonts w:ascii="Times New Roman" w:hAnsi="Times New Roman"/>
          <w:spacing w:val="20"/>
          <w:sz w:val="24"/>
          <w:szCs w:val="24"/>
        </w:rPr>
        <w:t>lou a třením, které se vyvíjelo</w:t>
      </w:r>
      <w:r>
        <w:rPr>
          <w:rFonts w:ascii="Times New Roman" w:hAnsi="Times New Roman"/>
          <w:spacing w:val="20"/>
          <w:sz w:val="24"/>
          <w:szCs w:val="24"/>
        </w:rPr>
        <w:t xml:space="preserve"> během pohybu pacienta (Kuffler, 2010, s. 73). Smyková síla způsobená klo</w:t>
      </w:r>
      <w:r w:rsidR="00BB2E45">
        <w:rPr>
          <w:rFonts w:ascii="Times New Roman" w:hAnsi="Times New Roman"/>
          <w:spacing w:val="20"/>
          <w:sz w:val="24"/>
          <w:szCs w:val="24"/>
        </w:rPr>
        <w:t>uzavým pohybem pacienta v lůžku</w:t>
      </w:r>
      <w:r w:rsidR="00AB0ADE">
        <w:rPr>
          <w:rFonts w:ascii="Times New Roman" w:hAnsi="Times New Roman"/>
          <w:spacing w:val="20"/>
          <w:sz w:val="24"/>
          <w:szCs w:val="24"/>
        </w:rPr>
        <w:t xml:space="preserve"> mohla</w:t>
      </w:r>
      <w:r>
        <w:rPr>
          <w:rFonts w:ascii="Times New Roman" w:hAnsi="Times New Roman"/>
          <w:spacing w:val="20"/>
          <w:sz w:val="24"/>
          <w:szCs w:val="24"/>
        </w:rPr>
        <w:t xml:space="preserve"> poškodit tkáň do hloubk</w:t>
      </w:r>
      <w:r w:rsidR="00AB0ADE">
        <w:rPr>
          <w:rFonts w:ascii="Times New Roman" w:hAnsi="Times New Roman"/>
          <w:spacing w:val="20"/>
          <w:sz w:val="24"/>
          <w:szCs w:val="24"/>
        </w:rPr>
        <w:t>y, v těžších případech se narušily lymfatické cévy, poškodilo</w:t>
      </w:r>
      <w:r>
        <w:rPr>
          <w:rFonts w:ascii="Times New Roman" w:hAnsi="Times New Roman"/>
          <w:spacing w:val="20"/>
          <w:sz w:val="24"/>
          <w:szCs w:val="24"/>
        </w:rPr>
        <w:t xml:space="preserve"> svalové vlákno</w:t>
      </w:r>
      <w:r w:rsidR="00BB2E45">
        <w:rPr>
          <w:rFonts w:ascii="Times New Roman" w:hAnsi="Times New Roman"/>
          <w:spacing w:val="20"/>
          <w:sz w:val="24"/>
          <w:szCs w:val="24"/>
        </w:rPr>
        <w:t>,</w:t>
      </w:r>
      <w:r w:rsidR="00AB0ADE">
        <w:rPr>
          <w:rFonts w:ascii="Times New Roman" w:hAnsi="Times New Roman"/>
          <w:spacing w:val="20"/>
          <w:sz w:val="24"/>
          <w:szCs w:val="24"/>
        </w:rPr>
        <w:t xml:space="preserve"> a tím vznikl</w:t>
      </w:r>
      <w:r>
        <w:rPr>
          <w:rFonts w:ascii="Times New Roman" w:hAnsi="Times New Roman"/>
          <w:spacing w:val="20"/>
          <w:sz w:val="24"/>
          <w:szCs w:val="24"/>
        </w:rPr>
        <w:t xml:space="preserve"> hluboký dekubit (Grancová, 2008, s. 248). Wann-H</w:t>
      </w:r>
      <w:r w:rsidR="00AB0ADE">
        <w:rPr>
          <w:rFonts w:ascii="Times New Roman" w:hAnsi="Times New Roman"/>
          <w:spacing w:val="20"/>
          <w:sz w:val="24"/>
          <w:szCs w:val="24"/>
        </w:rPr>
        <w:t>ansson, Hagell, Willman, zmiňovali</w:t>
      </w:r>
      <w:r>
        <w:rPr>
          <w:rFonts w:ascii="Times New Roman" w:hAnsi="Times New Roman"/>
          <w:spacing w:val="20"/>
          <w:sz w:val="24"/>
          <w:szCs w:val="24"/>
        </w:rPr>
        <w:t>, že tření samo o sobě nemá takový vliv na vznik dekubitu jako kombin</w:t>
      </w:r>
      <w:r w:rsidR="00127B92">
        <w:rPr>
          <w:rFonts w:ascii="Times New Roman" w:hAnsi="Times New Roman"/>
          <w:spacing w:val="20"/>
          <w:sz w:val="24"/>
          <w:szCs w:val="24"/>
        </w:rPr>
        <w:t>ace tření a střihu, kde střih byl</w:t>
      </w:r>
      <w:r>
        <w:rPr>
          <w:rFonts w:ascii="Times New Roman" w:hAnsi="Times New Roman"/>
          <w:spacing w:val="20"/>
          <w:sz w:val="24"/>
          <w:szCs w:val="24"/>
        </w:rPr>
        <w:t xml:space="preserve"> zásadním faktorem (Wann-Hanson, Hagell, Willman, 2008, s. 1725).</w:t>
      </w:r>
      <w:r w:rsidR="00BB2E45">
        <w:rPr>
          <w:rFonts w:ascii="Times New Roman" w:hAnsi="Times New Roman"/>
          <w:spacing w:val="20"/>
          <w:sz w:val="24"/>
          <w:szCs w:val="24"/>
        </w:rPr>
        <w:t xml:space="preserve"> </w:t>
      </w:r>
      <w:r w:rsidR="00127B92">
        <w:rPr>
          <w:rFonts w:ascii="Times New Roman" w:hAnsi="Times New Roman"/>
          <w:spacing w:val="20"/>
          <w:sz w:val="24"/>
          <w:szCs w:val="24"/>
        </w:rPr>
        <w:t>K vnějším faktorům patřilo</w:t>
      </w:r>
      <w:r>
        <w:rPr>
          <w:rFonts w:ascii="Times New Roman" w:hAnsi="Times New Roman"/>
          <w:spacing w:val="20"/>
          <w:sz w:val="24"/>
          <w:szCs w:val="24"/>
        </w:rPr>
        <w:t xml:space="preserve"> i abnormální</w:t>
      </w:r>
      <w:r w:rsidR="00127B92">
        <w:rPr>
          <w:rFonts w:ascii="Times New Roman" w:hAnsi="Times New Roman"/>
          <w:spacing w:val="20"/>
          <w:sz w:val="24"/>
          <w:szCs w:val="24"/>
        </w:rPr>
        <w:t xml:space="preserve"> držení těla. Tyto změny vytvářel</w:t>
      </w:r>
      <w:r>
        <w:rPr>
          <w:rFonts w:ascii="Times New Roman" w:hAnsi="Times New Roman"/>
          <w:spacing w:val="20"/>
          <w:sz w:val="24"/>
          <w:szCs w:val="24"/>
        </w:rPr>
        <w:t xml:space="preserve"> tlak na různé anatom</w:t>
      </w:r>
      <w:r w:rsidR="00127B92">
        <w:rPr>
          <w:rFonts w:ascii="Times New Roman" w:hAnsi="Times New Roman"/>
          <w:spacing w:val="20"/>
          <w:sz w:val="24"/>
          <w:szCs w:val="24"/>
        </w:rPr>
        <w:t>ické oblasti na těle, které byly</w:t>
      </w:r>
      <w:r>
        <w:rPr>
          <w:rFonts w:ascii="Times New Roman" w:hAnsi="Times New Roman"/>
          <w:spacing w:val="20"/>
          <w:sz w:val="24"/>
          <w:szCs w:val="24"/>
        </w:rPr>
        <w:t xml:space="preserve"> náchylné ke vzniku dekubitu (Agrawal, Chauhan, 2012, s. 248). Nejčastější </w:t>
      </w:r>
      <w:r w:rsidR="00127B92">
        <w:rPr>
          <w:rFonts w:ascii="Times New Roman" w:hAnsi="Times New Roman"/>
          <w:spacing w:val="20"/>
          <w:sz w:val="24"/>
          <w:szCs w:val="24"/>
        </w:rPr>
        <w:t>místa vzniku dekubitů se nacházela</w:t>
      </w:r>
      <w:r>
        <w:rPr>
          <w:rFonts w:ascii="Times New Roman" w:hAnsi="Times New Roman"/>
          <w:spacing w:val="20"/>
          <w:sz w:val="24"/>
          <w:szCs w:val="24"/>
        </w:rPr>
        <w:t xml:space="preserve"> nad kos</w:t>
      </w:r>
      <w:r w:rsidR="00127B92">
        <w:rPr>
          <w:rFonts w:ascii="Times New Roman" w:hAnsi="Times New Roman"/>
          <w:spacing w:val="20"/>
          <w:sz w:val="24"/>
          <w:szCs w:val="24"/>
        </w:rPr>
        <w:t>tními výrůstky, mezi které patřily</w:t>
      </w:r>
      <w:r>
        <w:rPr>
          <w:rFonts w:ascii="Times New Roman" w:hAnsi="Times New Roman"/>
          <w:spacing w:val="20"/>
          <w:sz w:val="24"/>
          <w:szCs w:val="24"/>
        </w:rPr>
        <w:t xml:space="preserve"> lokty, paty, kotníky, ramena, záda a zadní části hlavy (Kuffler, 2010, </w:t>
      </w:r>
      <w:r w:rsidR="00E66160">
        <w:rPr>
          <w:rFonts w:ascii="Times New Roman" w:hAnsi="Times New Roman"/>
          <w:spacing w:val="20"/>
          <w:sz w:val="24"/>
          <w:szCs w:val="24"/>
        </w:rPr>
        <w:br/>
      </w:r>
      <w:r w:rsidR="00127B92">
        <w:rPr>
          <w:rFonts w:ascii="Times New Roman" w:hAnsi="Times New Roman"/>
          <w:spacing w:val="20"/>
          <w:sz w:val="24"/>
          <w:szCs w:val="24"/>
        </w:rPr>
        <w:t xml:space="preserve">s. 73). Meluzínová et al., provedli </w:t>
      </w:r>
      <w:r w:rsidR="00D2255C">
        <w:rPr>
          <w:rFonts w:ascii="Times New Roman" w:hAnsi="Times New Roman"/>
          <w:spacing w:val="20"/>
          <w:sz w:val="24"/>
          <w:szCs w:val="24"/>
        </w:rPr>
        <w:t>prů</w:t>
      </w:r>
      <w:r w:rsidR="00127B92">
        <w:rPr>
          <w:rFonts w:ascii="Times New Roman" w:hAnsi="Times New Roman"/>
          <w:spacing w:val="20"/>
          <w:sz w:val="24"/>
          <w:szCs w:val="24"/>
        </w:rPr>
        <w:t>zkum detailněji</w:t>
      </w:r>
      <w:r w:rsidR="00D2255C">
        <w:rPr>
          <w:rFonts w:ascii="Times New Roman" w:hAnsi="Times New Roman"/>
          <w:spacing w:val="20"/>
          <w:sz w:val="24"/>
          <w:szCs w:val="24"/>
        </w:rPr>
        <w:t>. Uváděli</w:t>
      </w:r>
      <w:r>
        <w:rPr>
          <w:rFonts w:ascii="Times New Roman" w:hAnsi="Times New Roman"/>
          <w:spacing w:val="20"/>
          <w:sz w:val="24"/>
          <w:szCs w:val="24"/>
        </w:rPr>
        <w:t xml:space="preserve"> oblasti nad kos</w:t>
      </w:r>
      <w:r w:rsidR="00127B92">
        <w:rPr>
          <w:rFonts w:ascii="Times New Roman" w:hAnsi="Times New Roman"/>
          <w:spacing w:val="20"/>
          <w:sz w:val="24"/>
          <w:szCs w:val="24"/>
        </w:rPr>
        <w:t>tí křížovou a patami s ohrožením</w:t>
      </w:r>
      <w:r>
        <w:rPr>
          <w:rFonts w:ascii="Times New Roman" w:hAnsi="Times New Roman"/>
          <w:spacing w:val="20"/>
          <w:sz w:val="24"/>
          <w:szCs w:val="24"/>
        </w:rPr>
        <w:t xml:space="preserve"> z 30%, hřbety lopatek, sedmý krční obratel, lokty a temeno hlavy </w:t>
      </w:r>
      <w:r w:rsidR="00E835F0">
        <w:rPr>
          <w:rFonts w:ascii="Times New Roman" w:hAnsi="Times New Roman"/>
          <w:spacing w:val="20"/>
          <w:sz w:val="24"/>
          <w:szCs w:val="24"/>
        </w:rPr>
        <w:t xml:space="preserve">po 6%. 95% všech dekubitů vzniklo na dolních končetinách (Meluzínová et al., </w:t>
      </w:r>
      <w:r>
        <w:rPr>
          <w:rFonts w:ascii="Times New Roman" w:hAnsi="Times New Roman"/>
          <w:spacing w:val="20"/>
          <w:sz w:val="24"/>
          <w:szCs w:val="24"/>
        </w:rPr>
        <w:t>2007b,</w:t>
      </w:r>
      <w:r w:rsidR="00E835F0">
        <w:rPr>
          <w:rFonts w:ascii="Times New Roman" w:hAnsi="Times New Roman"/>
          <w:spacing w:val="20"/>
          <w:sz w:val="24"/>
          <w:szCs w:val="24"/>
        </w:rPr>
        <w:t xml:space="preserve"> s. 500). Další důvod rozdílného výskytu dekubitů se ukázal</w:t>
      </w:r>
      <w:r>
        <w:rPr>
          <w:rFonts w:ascii="Times New Roman" w:hAnsi="Times New Roman"/>
          <w:spacing w:val="20"/>
          <w:sz w:val="24"/>
          <w:szCs w:val="24"/>
        </w:rPr>
        <w:t xml:space="preserve"> v množství měkkých tkání mezi kůží a kostními výčnělky (</w:t>
      </w:r>
      <w:r w:rsidR="004B7029">
        <w:rPr>
          <w:rFonts w:ascii="Times New Roman" w:hAnsi="Times New Roman"/>
          <w:spacing w:val="20"/>
          <w:sz w:val="24"/>
          <w:szCs w:val="24"/>
        </w:rPr>
        <w:t>Agrawal, Chauhan, 2012, s. 246)</w:t>
      </w:r>
      <w:r w:rsidR="00E835F0">
        <w:rPr>
          <w:rFonts w:ascii="Times New Roman" w:hAnsi="Times New Roman"/>
          <w:spacing w:val="20"/>
          <w:sz w:val="24"/>
          <w:szCs w:val="24"/>
        </w:rPr>
        <w:t>. Paty byly</w:t>
      </w:r>
      <w:r>
        <w:rPr>
          <w:rFonts w:ascii="Times New Roman" w:hAnsi="Times New Roman"/>
          <w:spacing w:val="20"/>
          <w:sz w:val="24"/>
          <w:szCs w:val="24"/>
        </w:rPr>
        <w:t xml:space="preserve"> velmi citlivé na tlak vzhledem ke své an</w:t>
      </w:r>
      <w:r w:rsidR="00E835F0">
        <w:rPr>
          <w:rFonts w:ascii="Times New Roman" w:hAnsi="Times New Roman"/>
          <w:spacing w:val="20"/>
          <w:sz w:val="24"/>
          <w:szCs w:val="24"/>
        </w:rPr>
        <w:t>atomické struktuře, protože měly</w:t>
      </w:r>
      <w:r>
        <w:rPr>
          <w:rFonts w:ascii="Times New Roman" w:hAnsi="Times New Roman"/>
          <w:spacing w:val="20"/>
          <w:sz w:val="24"/>
          <w:szCs w:val="24"/>
        </w:rPr>
        <w:t xml:space="preserve"> ne</w:t>
      </w:r>
      <w:r w:rsidR="00E835F0">
        <w:rPr>
          <w:rFonts w:ascii="Times New Roman" w:hAnsi="Times New Roman"/>
          <w:spacing w:val="20"/>
          <w:sz w:val="24"/>
          <w:szCs w:val="24"/>
        </w:rPr>
        <w:t>dostatek podkožního tuku a jednalo</w:t>
      </w:r>
      <w:r>
        <w:rPr>
          <w:rFonts w:ascii="Times New Roman" w:hAnsi="Times New Roman"/>
          <w:spacing w:val="20"/>
          <w:sz w:val="24"/>
          <w:szCs w:val="24"/>
        </w:rPr>
        <w:t xml:space="preserve"> se o malou oblas</w:t>
      </w:r>
      <w:r w:rsidR="00E835F0">
        <w:rPr>
          <w:rFonts w:ascii="Times New Roman" w:hAnsi="Times New Roman"/>
          <w:spacing w:val="20"/>
          <w:sz w:val="24"/>
          <w:szCs w:val="24"/>
        </w:rPr>
        <w:t xml:space="preserve">t vystavenou </w:t>
      </w:r>
      <w:r>
        <w:rPr>
          <w:rFonts w:ascii="Times New Roman" w:hAnsi="Times New Roman"/>
          <w:spacing w:val="20"/>
          <w:sz w:val="24"/>
          <w:szCs w:val="24"/>
        </w:rPr>
        <w:t xml:space="preserve">vysoké síle (Moore, Cowman, 2012, s. 366). </w:t>
      </w:r>
    </w:p>
    <w:p w:rsidR="00471878" w:rsidRDefault="00471878" w:rsidP="00C1067E">
      <w:pPr>
        <w:spacing w:after="0" w:line="360" w:lineRule="auto"/>
        <w:jc w:val="both"/>
        <w:rPr>
          <w:rFonts w:ascii="Times New Roman" w:hAnsi="Times New Roman"/>
          <w:spacing w:val="20"/>
          <w:sz w:val="24"/>
          <w:szCs w:val="24"/>
        </w:rPr>
      </w:pPr>
      <w:r>
        <w:rPr>
          <w:rFonts w:ascii="Times New Roman" w:hAnsi="Times New Roman"/>
          <w:spacing w:val="20"/>
          <w:sz w:val="24"/>
          <w:szCs w:val="24"/>
        </w:rPr>
        <w:t>K v</w:t>
      </w:r>
      <w:r w:rsidR="00E835F0">
        <w:rPr>
          <w:rFonts w:ascii="Times New Roman" w:hAnsi="Times New Roman"/>
          <w:spacing w:val="20"/>
          <w:sz w:val="24"/>
          <w:szCs w:val="24"/>
        </w:rPr>
        <w:t>nitřním rizikovým faktorům se řadil</w:t>
      </w:r>
      <w:r>
        <w:rPr>
          <w:rFonts w:ascii="Times New Roman" w:hAnsi="Times New Roman"/>
          <w:spacing w:val="20"/>
          <w:sz w:val="24"/>
          <w:szCs w:val="24"/>
        </w:rPr>
        <w:t xml:space="preserve"> vyso</w:t>
      </w:r>
      <w:r w:rsidR="00F2004B">
        <w:rPr>
          <w:rFonts w:ascii="Times New Roman" w:hAnsi="Times New Roman"/>
          <w:spacing w:val="20"/>
          <w:sz w:val="24"/>
          <w:szCs w:val="24"/>
        </w:rPr>
        <w:t xml:space="preserve">ký věk, neurologická onemocnění, </w:t>
      </w:r>
      <w:r>
        <w:rPr>
          <w:rFonts w:ascii="Times New Roman" w:hAnsi="Times New Roman"/>
          <w:spacing w:val="20"/>
          <w:sz w:val="24"/>
          <w:szCs w:val="24"/>
        </w:rPr>
        <w:t xml:space="preserve">snížená mobilita z důvodu zlomenin, paraplegií nebo </w:t>
      </w:r>
      <w:r w:rsidR="00F2004B">
        <w:rPr>
          <w:rFonts w:ascii="Times New Roman" w:hAnsi="Times New Roman"/>
          <w:spacing w:val="20"/>
          <w:sz w:val="24"/>
          <w:szCs w:val="24"/>
        </w:rPr>
        <w:t>kómatu a chirurgických výkonů (Spilsbury et al., 2007, s. 495).</w:t>
      </w:r>
      <w:r>
        <w:rPr>
          <w:rFonts w:ascii="Times New Roman" w:hAnsi="Times New Roman"/>
          <w:spacing w:val="20"/>
          <w:sz w:val="24"/>
          <w:szCs w:val="24"/>
        </w:rPr>
        <w:t xml:space="preserve"> </w:t>
      </w:r>
      <w:r w:rsidR="00E835F0">
        <w:rPr>
          <w:rFonts w:ascii="Times New Roman" w:hAnsi="Times New Roman"/>
          <w:spacing w:val="20"/>
          <w:sz w:val="24"/>
          <w:szCs w:val="24"/>
        </w:rPr>
        <w:br/>
      </w:r>
      <w:r w:rsidR="00E835F0">
        <w:rPr>
          <w:rFonts w:ascii="Times New Roman" w:hAnsi="Times New Roman"/>
          <w:spacing w:val="20"/>
          <w:sz w:val="24"/>
          <w:szCs w:val="24"/>
        </w:rPr>
        <w:lastRenderedPageBreak/>
        <w:t xml:space="preserve">K dalším faktorům patřila </w:t>
      </w:r>
      <w:r>
        <w:rPr>
          <w:rFonts w:ascii="Times New Roman" w:hAnsi="Times New Roman"/>
          <w:spacing w:val="20"/>
          <w:sz w:val="24"/>
          <w:szCs w:val="24"/>
        </w:rPr>
        <w:t>nedostatečná výživa, hypoproteinémie, špat</w:t>
      </w:r>
      <w:r w:rsidR="00D87E27">
        <w:rPr>
          <w:rFonts w:ascii="Times New Roman" w:hAnsi="Times New Roman"/>
          <w:spacing w:val="20"/>
          <w:sz w:val="24"/>
          <w:szCs w:val="24"/>
        </w:rPr>
        <w:t>né přijímání ústy a</w:t>
      </w:r>
      <w:r>
        <w:rPr>
          <w:rFonts w:ascii="Times New Roman" w:hAnsi="Times New Roman"/>
          <w:spacing w:val="20"/>
          <w:sz w:val="24"/>
          <w:szCs w:val="24"/>
        </w:rPr>
        <w:t xml:space="preserve"> arteriální onemocnění (Nayak et al., 2008, s. 162)</w:t>
      </w:r>
      <w:r w:rsidR="00D87E27">
        <w:rPr>
          <w:rFonts w:ascii="Times New Roman" w:hAnsi="Times New Roman"/>
          <w:spacing w:val="20"/>
          <w:sz w:val="24"/>
          <w:szCs w:val="24"/>
        </w:rPr>
        <w:t xml:space="preserve">. </w:t>
      </w:r>
      <w:r w:rsidR="00D87E27">
        <w:rPr>
          <w:rFonts w:ascii="Times New Roman" w:hAnsi="Times New Roman"/>
          <w:spacing w:val="20"/>
          <w:sz w:val="24"/>
          <w:szCs w:val="24"/>
        </w:rPr>
        <w:br/>
        <w:t xml:space="preserve">Hypotenze </w:t>
      </w:r>
      <w:r>
        <w:rPr>
          <w:rFonts w:ascii="Times New Roman" w:hAnsi="Times New Roman"/>
          <w:spacing w:val="20"/>
          <w:sz w:val="24"/>
          <w:szCs w:val="24"/>
        </w:rPr>
        <w:t xml:space="preserve">je známa jako rizikový faktor pro rozvoj dekubitu (Kallman et al., 2013, s. 141). Meluzínová </w:t>
      </w:r>
      <w:r w:rsidR="00D2255C">
        <w:rPr>
          <w:rFonts w:ascii="Times New Roman" w:hAnsi="Times New Roman"/>
          <w:spacing w:val="20"/>
          <w:sz w:val="24"/>
          <w:szCs w:val="24"/>
        </w:rPr>
        <w:t>et al., považovali</w:t>
      </w:r>
      <w:r w:rsidR="00BB2E45">
        <w:rPr>
          <w:rFonts w:ascii="Times New Roman" w:hAnsi="Times New Roman"/>
          <w:spacing w:val="20"/>
          <w:sz w:val="24"/>
          <w:szCs w:val="24"/>
        </w:rPr>
        <w:t xml:space="preserve"> věk za faktor, který nelze </w:t>
      </w:r>
      <w:r w:rsidR="00E835F0">
        <w:rPr>
          <w:rFonts w:ascii="Times New Roman" w:hAnsi="Times New Roman"/>
          <w:spacing w:val="20"/>
          <w:sz w:val="24"/>
          <w:szCs w:val="24"/>
        </w:rPr>
        <w:t>ovlivnit a který způsobil</w:t>
      </w:r>
      <w:r>
        <w:rPr>
          <w:rFonts w:ascii="Times New Roman" w:hAnsi="Times New Roman"/>
          <w:spacing w:val="20"/>
          <w:sz w:val="24"/>
          <w:szCs w:val="24"/>
        </w:rPr>
        <w:t xml:space="preserve"> nižší elasticitu, atrofii kůže a ztrátu svaloviny (Meluzínová et al., 2007b, s. 500). Wann-Hansson</w:t>
      </w:r>
      <w:r w:rsidR="00D87E27">
        <w:rPr>
          <w:rFonts w:ascii="Times New Roman" w:hAnsi="Times New Roman"/>
          <w:spacing w:val="20"/>
          <w:sz w:val="24"/>
          <w:szCs w:val="24"/>
        </w:rPr>
        <w:t>, Hagell, Willman,</w:t>
      </w:r>
      <w:r w:rsidR="00EF1ECC">
        <w:rPr>
          <w:rFonts w:ascii="Times New Roman" w:hAnsi="Times New Roman"/>
          <w:spacing w:val="20"/>
          <w:sz w:val="24"/>
          <w:szCs w:val="24"/>
        </w:rPr>
        <w:t xml:space="preserve"> upozorňovali</w:t>
      </w:r>
      <w:r>
        <w:rPr>
          <w:rFonts w:ascii="Times New Roman" w:hAnsi="Times New Roman"/>
          <w:spacing w:val="20"/>
          <w:sz w:val="24"/>
          <w:szCs w:val="24"/>
        </w:rPr>
        <w:t xml:space="preserve"> na vyšší výskyt dekubitů u starších pacientů mužského pohlaví, u nichž byla zjištěna nižší nutriční hodnota a nízké prokrvení tkání (Wann-Hansson, Hagell, Willman, 2008, s. 1719). Slaninov</w:t>
      </w:r>
      <w:r w:rsidR="00EF1ECC">
        <w:rPr>
          <w:rFonts w:ascii="Times New Roman" w:hAnsi="Times New Roman"/>
          <w:spacing w:val="20"/>
          <w:sz w:val="24"/>
          <w:szCs w:val="24"/>
        </w:rPr>
        <w:t>á, Vegerbauer a Malý argumentovali</w:t>
      </w:r>
      <w:r>
        <w:rPr>
          <w:rFonts w:ascii="Times New Roman" w:hAnsi="Times New Roman"/>
          <w:spacing w:val="20"/>
          <w:sz w:val="24"/>
          <w:szCs w:val="24"/>
        </w:rPr>
        <w:t>, že náchylnější ke vzniku dekubitu jsou ženy, protože jejich tuková tkáň má menší odolnost proti tlaku (Slaninová, Vegerbauer, Malý, 2012, s. 33).</w:t>
      </w:r>
      <w:r w:rsidR="0069493B">
        <w:rPr>
          <w:rFonts w:ascii="Times New Roman" w:hAnsi="Times New Roman"/>
          <w:spacing w:val="20"/>
          <w:sz w:val="24"/>
          <w:szCs w:val="24"/>
        </w:rPr>
        <w:t xml:space="preserve"> </w:t>
      </w:r>
      <w:r>
        <w:rPr>
          <w:rFonts w:ascii="Times New Roman" w:hAnsi="Times New Roman"/>
          <w:spacing w:val="20"/>
          <w:sz w:val="24"/>
          <w:szCs w:val="24"/>
        </w:rPr>
        <w:t>D</w:t>
      </w:r>
      <w:r w:rsidR="00EF1ECC">
        <w:rPr>
          <w:rFonts w:ascii="Times New Roman" w:hAnsi="Times New Roman"/>
          <w:spacing w:val="20"/>
          <w:sz w:val="24"/>
          <w:szCs w:val="24"/>
        </w:rPr>
        <w:t>alší vysokou mírou ohrožení byli</w:t>
      </w:r>
      <w:r>
        <w:rPr>
          <w:rFonts w:ascii="Times New Roman" w:hAnsi="Times New Roman"/>
          <w:spacing w:val="20"/>
          <w:sz w:val="24"/>
          <w:szCs w:val="24"/>
        </w:rPr>
        <w:t xml:space="preserve"> </w:t>
      </w:r>
      <w:r w:rsidR="00296E4C">
        <w:rPr>
          <w:rFonts w:ascii="Times New Roman" w:hAnsi="Times New Roman"/>
          <w:spacing w:val="20"/>
          <w:sz w:val="24"/>
          <w:szCs w:val="24"/>
        </w:rPr>
        <w:t xml:space="preserve">uváděni </w:t>
      </w:r>
      <w:r>
        <w:rPr>
          <w:rFonts w:ascii="Times New Roman" w:hAnsi="Times New Roman"/>
          <w:spacing w:val="20"/>
          <w:sz w:val="24"/>
          <w:szCs w:val="24"/>
        </w:rPr>
        <w:t>pacienti s poraněním míchy, s omezenou pohyblivostí</w:t>
      </w:r>
      <w:r w:rsidR="007E3DA3">
        <w:rPr>
          <w:rFonts w:ascii="Times New Roman" w:hAnsi="Times New Roman"/>
          <w:spacing w:val="20"/>
          <w:sz w:val="24"/>
          <w:szCs w:val="24"/>
        </w:rPr>
        <w:t>,</w:t>
      </w:r>
      <w:r w:rsidR="00EF1ECC">
        <w:rPr>
          <w:rFonts w:ascii="Times New Roman" w:hAnsi="Times New Roman"/>
          <w:spacing w:val="20"/>
          <w:sz w:val="24"/>
          <w:szCs w:val="24"/>
        </w:rPr>
        <w:t xml:space="preserve"> včetně těch, kteří nosili</w:t>
      </w:r>
      <w:r w:rsidR="00D87E27">
        <w:rPr>
          <w:rFonts w:ascii="Times New Roman" w:hAnsi="Times New Roman"/>
          <w:spacing w:val="20"/>
          <w:sz w:val="24"/>
          <w:szCs w:val="24"/>
        </w:rPr>
        <w:t xml:space="preserve"> protézy, </w:t>
      </w:r>
      <w:r>
        <w:rPr>
          <w:rFonts w:ascii="Times New Roman" w:hAnsi="Times New Roman"/>
          <w:spacing w:val="20"/>
          <w:sz w:val="24"/>
          <w:szCs w:val="24"/>
        </w:rPr>
        <w:t>sádry</w:t>
      </w:r>
      <w:r w:rsidR="007E3DA3">
        <w:rPr>
          <w:rFonts w:ascii="Times New Roman" w:hAnsi="Times New Roman"/>
          <w:spacing w:val="20"/>
          <w:sz w:val="24"/>
          <w:szCs w:val="24"/>
        </w:rPr>
        <w:t>,</w:t>
      </w:r>
      <w:r w:rsidR="00D87E27">
        <w:rPr>
          <w:rFonts w:ascii="Times New Roman" w:hAnsi="Times New Roman"/>
          <w:spacing w:val="20"/>
          <w:sz w:val="24"/>
          <w:szCs w:val="24"/>
        </w:rPr>
        <w:t xml:space="preserve"> </w:t>
      </w:r>
      <w:r>
        <w:rPr>
          <w:rFonts w:ascii="Times New Roman" w:hAnsi="Times New Roman"/>
          <w:spacing w:val="20"/>
          <w:sz w:val="24"/>
          <w:szCs w:val="24"/>
        </w:rPr>
        <w:t>a nemocní se špatným držení těla v lůžku či křesle (Ousey, 2009, s. 19). Neurologické faktory, jako je ztráta smyslového vnímání nebo z</w:t>
      </w:r>
      <w:r w:rsidR="00EF1ECC">
        <w:rPr>
          <w:rFonts w:ascii="Times New Roman" w:hAnsi="Times New Roman"/>
          <w:spacing w:val="20"/>
          <w:sz w:val="24"/>
          <w:szCs w:val="24"/>
        </w:rPr>
        <w:t>horšení úrovně vědomí, zabraňovaly</w:t>
      </w:r>
      <w:r>
        <w:rPr>
          <w:rFonts w:ascii="Times New Roman" w:hAnsi="Times New Roman"/>
          <w:spacing w:val="20"/>
          <w:sz w:val="24"/>
          <w:szCs w:val="24"/>
        </w:rPr>
        <w:t xml:space="preserve"> pacientům vnímat bolest z tlaku a potřebu ho zmírnit. Ochrnutí,</w:t>
      </w:r>
      <w:r w:rsidR="00EF1ECC">
        <w:rPr>
          <w:rFonts w:ascii="Times New Roman" w:hAnsi="Times New Roman"/>
          <w:spacing w:val="20"/>
          <w:sz w:val="24"/>
          <w:szCs w:val="24"/>
        </w:rPr>
        <w:t xml:space="preserve"> svalová slabost, ztráta citu byly</w:t>
      </w:r>
      <w:r>
        <w:rPr>
          <w:rFonts w:ascii="Times New Roman" w:hAnsi="Times New Roman"/>
          <w:spacing w:val="20"/>
          <w:sz w:val="24"/>
          <w:szCs w:val="24"/>
        </w:rPr>
        <w:t xml:space="preserve"> dalším důležitým faktorem (Agrawal, Chauhan, 2012, s. 249). U neurologicky postiženýc</w:t>
      </w:r>
      <w:r w:rsidR="00EF1ECC">
        <w:rPr>
          <w:rFonts w:ascii="Times New Roman" w:hAnsi="Times New Roman"/>
          <w:spacing w:val="20"/>
          <w:sz w:val="24"/>
          <w:szCs w:val="24"/>
        </w:rPr>
        <w:t>h pacientů se dekubity vyskytovaly</w:t>
      </w:r>
      <w:r>
        <w:rPr>
          <w:rFonts w:ascii="Times New Roman" w:hAnsi="Times New Roman"/>
          <w:spacing w:val="20"/>
          <w:sz w:val="24"/>
          <w:szCs w:val="24"/>
        </w:rPr>
        <w:t xml:space="preserve"> v 5% až 8% s rizikovostí vzniku </w:t>
      </w:r>
      <w:r w:rsidR="00E11713">
        <w:rPr>
          <w:rFonts w:ascii="Times New Roman" w:hAnsi="Times New Roman"/>
          <w:spacing w:val="20"/>
          <w:sz w:val="24"/>
          <w:szCs w:val="24"/>
        </w:rPr>
        <w:br/>
      </w:r>
      <w:r>
        <w:rPr>
          <w:rFonts w:ascii="Times New Roman" w:hAnsi="Times New Roman"/>
          <w:spacing w:val="20"/>
          <w:sz w:val="24"/>
          <w:szCs w:val="24"/>
        </w:rPr>
        <w:t>25% až 85%. Jako přímá příčina smrti</w:t>
      </w:r>
      <w:r w:rsidR="00EF1ECC">
        <w:rPr>
          <w:rFonts w:ascii="Times New Roman" w:hAnsi="Times New Roman"/>
          <w:spacing w:val="20"/>
          <w:sz w:val="24"/>
          <w:szCs w:val="24"/>
        </w:rPr>
        <w:t xml:space="preserve"> u 7% až 8% všech paraplegiků byla</w:t>
      </w:r>
      <w:r>
        <w:rPr>
          <w:rFonts w:ascii="Times New Roman" w:hAnsi="Times New Roman"/>
          <w:spacing w:val="20"/>
          <w:sz w:val="24"/>
          <w:szCs w:val="24"/>
        </w:rPr>
        <w:t xml:space="preserve"> uvedena proleženina (Kuffler, 2010, s. 73). Grancová speci</w:t>
      </w:r>
      <w:r w:rsidR="00EF1ECC">
        <w:rPr>
          <w:rFonts w:ascii="Times New Roman" w:hAnsi="Times New Roman"/>
          <w:spacing w:val="20"/>
          <w:sz w:val="24"/>
          <w:szCs w:val="24"/>
        </w:rPr>
        <w:t>fikovala</w:t>
      </w:r>
      <w:r>
        <w:rPr>
          <w:rFonts w:ascii="Times New Roman" w:hAnsi="Times New Roman"/>
          <w:spacing w:val="20"/>
          <w:sz w:val="24"/>
          <w:szCs w:val="24"/>
        </w:rPr>
        <w:t xml:space="preserve"> celou řadu nemocí, u kterých je pravděpodobnost vzniku dekubitu v p</w:t>
      </w:r>
      <w:r w:rsidR="00EF1ECC">
        <w:rPr>
          <w:rFonts w:ascii="Times New Roman" w:hAnsi="Times New Roman"/>
          <w:spacing w:val="20"/>
          <w:sz w:val="24"/>
          <w:szCs w:val="24"/>
        </w:rPr>
        <w:t>růběhu léčby velmi vysoká. Patřila</w:t>
      </w:r>
      <w:r>
        <w:rPr>
          <w:rFonts w:ascii="Times New Roman" w:hAnsi="Times New Roman"/>
          <w:spacing w:val="20"/>
          <w:sz w:val="24"/>
          <w:szCs w:val="24"/>
        </w:rPr>
        <w:t xml:space="preserve"> mezi ně anémie, infekce, periferní cévní poruchy, cévní onemocnění mozku, diabetes mellitus, malignity, onemocnění kardiovaskulárního systému, demence, vysoká tělesná teplota a obezita (Grancová, 2008, s. 26). Tyto fyzio</w:t>
      </w:r>
      <w:r w:rsidR="00EF1ECC">
        <w:rPr>
          <w:rFonts w:ascii="Times New Roman" w:hAnsi="Times New Roman"/>
          <w:spacing w:val="20"/>
          <w:sz w:val="24"/>
          <w:szCs w:val="24"/>
        </w:rPr>
        <w:t>logické rizikové faktory snižovaly mikrocirkulaci, která vedla</w:t>
      </w:r>
      <w:r>
        <w:rPr>
          <w:rFonts w:ascii="Times New Roman" w:hAnsi="Times New Roman"/>
          <w:spacing w:val="20"/>
          <w:sz w:val="24"/>
          <w:szCs w:val="24"/>
        </w:rPr>
        <w:t xml:space="preserve"> k větší pravděpodobnosti ischemického poškození org</w:t>
      </w:r>
      <w:r w:rsidR="00775C0D">
        <w:rPr>
          <w:rFonts w:ascii="Times New Roman" w:hAnsi="Times New Roman"/>
          <w:spacing w:val="20"/>
          <w:sz w:val="24"/>
          <w:szCs w:val="24"/>
        </w:rPr>
        <w:t xml:space="preserve">ánů, například dekubitu (Ousey, 2009, s. </w:t>
      </w:r>
      <w:r>
        <w:rPr>
          <w:rFonts w:ascii="Times New Roman" w:hAnsi="Times New Roman"/>
          <w:spacing w:val="20"/>
          <w:sz w:val="24"/>
          <w:szCs w:val="24"/>
        </w:rPr>
        <w:t>19).</w:t>
      </w:r>
      <w:r w:rsidR="00EA17E3">
        <w:rPr>
          <w:rFonts w:ascii="Times New Roman" w:hAnsi="Times New Roman"/>
          <w:spacing w:val="20"/>
          <w:sz w:val="24"/>
          <w:szCs w:val="24"/>
        </w:rPr>
        <w:t xml:space="preserve"> Moore a</w:t>
      </w:r>
      <w:r w:rsidR="00775C0D">
        <w:rPr>
          <w:rFonts w:ascii="Times New Roman" w:hAnsi="Times New Roman"/>
          <w:spacing w:val="20"/>
          <w:sz w:val="24"/>
          <w:szCs w:val="24"/>
        </w:rPr>
        <w:t xml:space="preserve"> Cowman u</w:t>
      </w:r>
      <w:r>
        <w:rPr>
          <w:rFonts w:ascii="Times New Roman" w:hAnsi="Times New Roman"/>
          <w:spacing w:val="20"/>
          <w:sz w:val="24"/>
          <w:szCs w:val="24"/>
        </w:rPr>
        <w:t xml:space="preserve"> periferního cévního onem</w:t>
      </w:r>
      <w:r w:rsidR="00EF1ECC">
        <w:rPr>
          <w:rFonts w:ascii="Times New Roman" w:hAnsi="Times New Roman"/>
          <w:spacing w:val="20"/>
          <w:sz w:val="24"/>
          <w:szCs w:val="24"/>
        </w:rPr>
        <w:t>ocnění zdůrazňovali</w:t>
      </w:r>
      <w:r>
        <w:rPr>
          <w:rFonts w:ascii="Times New Roman" w:hAnsi="Times New Roman"/>
          <w:spacing w:val="20"/>
          <w:sz w:val="24"/>
          <w:szCs w:val="24"/>
        </w:rPr>
        <w:t xml:space="preserve"> vysoký výsky</w:t>
      </w:r>
      <w:r w:rsidR="004153DC">
        <w:rPr>
          <w:rFonts w:ascii="Times New Roman" w:hAnsi="Times New Roman"/>
          <w:spacing w:val="20"/>
          <w:sz w:val="24"/>
          <w:szCs w:val="24"/>
        </w:rPr>
        <w:t>t dekubitů na patách, které se nejvíce projevovaly</w:t>
      </w:r>
      <w:r>
        <w:rPr>
          <w:rFonts w:ascii="Times New Roman" w:hAnsi="Times New Roman"/>
          <w:spacing w:val="20"/>
          <w:sz w:val="24"/>
          <w:szCs w:val="24"/>
        </w:rPr>
        <w:t xml:space="preserve"> u nemocných s cévní mozkovou příhodou (Moore, Cowman, 2012, s. 366</w:t>
      </w:r>
      <w:r w:rsidR="004153DC">
        <w:rPr>
          <w:rFonts w:ascii="Times New Roman" w:hAnsi="Times New Roman"/>
          <w:spacing w:val="20"/>
          <w:sz w:val="24"/>
          <w:szCs w:val="24"/>
        </w:rPr>
        <w:t>).</w:t>
      </w:r>
      <w:r w:rsidR="00EF1ECC">
        <w:rPr>
          <w:rFonts w:ascii="Times New Roman" w:hAnsi="Times New Roman"/>
          <w:spacing w:val="20"/>
          <w:sz w:val="24"/>
          <w:szCs w:val="24"/>
        </w:rPr>
        <w:t xml:space="preserve"> U kuřáků byla</w:t>
      </w:r>
      <w:r>
        <w:rPr>
          <w:rFonts w:ascii="Times New Roman" w:hAnsi="Times New Roman"/>
          <w:spacing w:val="20"/>
          <w:sz w:val="24"/>
          <w:szCs w:val="24"/>
        </w:rPr>
        <w:t xml:space="preserve"> </w:t>
      </w:r>
      <w:r w:rsidR="00765E69">
        <w:rPr>
          <w:rFonts w:ascii="Times New Roman" w:hAnsi="Times New Roman"/>
          <w:spacing w:val="20"/>
          <w:sz w:val="24"/>
          <w:szCs w:val="24"/>
        </w:rPr>
        <w:t>pravděpodobnost výskytu</w:t>
      </w:r>
      <w:r>
        <w:rPr>
          <w:rFonts w:ascii="Times New Roman" w:hAnsi="Times New Roman"/>
          <w:spacing w:val="20"/>
          <w:sz w:val="24"/>
          <w:szCs w:val="24"/>
        </w:rPr>
        <w:t xml:space="preserve"> </w:t>
      </w:r>
      <w:r>
        <w:rPr>
          <w:rFonts w:ascii="Times New Roman" w:hAnsi="Times New Roman"/>
          <w:spacing w:val="20"/>
          <w:sz w:val="24"/>
          <w:szCs w:val="24"/>
        </w:rPr>
        <w:lastRenderedPageBreak/>
        <w:t xml:space="preserve">čtyřikrát vyšší (Meluzínová et </w:t>
      </w:r>
      <w:r w:rsidR="004153DC">
        <w:rPr>
          <w:rFonts w:ascii="Times New Roman" w:hAnsi="Times New Roman"/>
          <w:spacing w:val="20"/>
          <w:sz w:val="24"/>
          <w:szCs w:val="24"/>
        </w:rPr>
        <w:t xml:space="preserve">al., </w:t>
      </w:r>
      <w:r>
        <w:rPr>
          <w:rFonts w:ascii="Times New Roman" w:hAnsi="Times New Roman"/>
          <w:spacing w:val="20"/>
          <w:sz w:val="24"/>
          <w:szCs w:val="24"/>
        </w:rPr>
        <w:t>2007a, s. 459). Onkolo</w:t>
      </w:r>
      <w:r w:rsidR="00EF1ECC">
        <w:rPr>
          <w:rFonts w:ascii="Times New Roman" w:hAnsi="Times New Roman"/>
          <w:spacing w:val="20"/>
          <w:sz w:val="24"/>
          <w:szCs w:val="24"/>
        </w:rPr>
        <w:t>gicky nemocné pacienty postihovaly</w:t>
      </w:r>
      <w:r>
        <w:rPr>
          <w:rFonts w:ascii="Times New Roman" w:hAnsi="Times New Roman"/>
          <w:spacing w:val="20"/>
          <w:sz w:val="24"/>
          <w:szCs w:val="24"/>
        </w:rPr>
        <w:t xml:space="preserve"> dekubity v 64%, a to zpravidla dva týdny před smrt</w:t>
      </w:r>
      <w:r w:rsidR="00EF1ECC">
        <w:rPr>
          <w:rFonts w:ascii="Times New Roman" w:hAnsi="Times New Roman"/>
          <w:spacing w:val="20"/>
          <w:sz w:val="24"/>
          <w:szCs w:val="24"/>
        </w:rPr>
        <w:t>í. Polovina pacientů, kteří měli</w:t>
      </w:r>
      <w:r>
        <w:rPr>
          <w:rFonts w:ascii="Times New Roman" w:hAnsi="Times New Roman"/>
          <w:spacing w:val="20"/>
          <w:sz w:val="24"/>
          <w:szCs w:val="24"/>
        </w:rPr>
        <w:t xml:space="preserve"> proleženinu t</w:t>
      </w:r>
      <w:r w:rsidR="00514B9A">
        <w:rPr>
          <w:rFonts w:ascii="Times New Roman" w:hAnsi="Times New Roman"/>
          <w:spacing w:val="20"/>
          <w:sz w:val="24"/>
          <w:szCs w:val="24"/>
        </w:rPr>
        <w:t>řetího a čtvrtého stupně, zemře</w:t>
      </w:r>
      <w:r w:rsidR="00296E4C">
        <w:rPr>
          <w:rFonts w:ascii="Times New Roman" w:hAnsi="Times New Roman"/>
          <w:spacing w:val="20"/>
          <w:sz w:val="24"/>
          <w:szCs w:val="24"/>
        </w:rPr>
        <w:t>la</w:t>
      </w:r>
      <w:r>
        <w:rPr>
          <w:rFonts w:ascii="Times New Roman" w:hAnsi="Times New Roman"/>
          <w:spacing w:val="20"/>
          <w:sz w:val="24"/>
          <w:szCs w:val="24"/>
        </w:rPr>
        <w:t xml:space="preserve"> v průběhu čtyř měsíců (Meluzínová et al., 2007b, </w:t>
      </w:r>
      <w:r w:rsidR="003637EE">
        <w:rPr>
          <w:rFonts w:ascii="Times New Roman" w:hAnsi="Times New Roman"/>
          <w:spacing w:val="20"/>
          <w:sz w:val="24"/>
          <w:szCs w:val="24"/>
        </w:rPr>
        <w:br/>
      </w:r>
      <w:r>
        <w:rPr>
          <w:rFonts w:ascii="Times New Roman" w:hAnsi="Times New Roman"/>
          <w:spacing w:val="20"/>
          <w:sz w:val="24"/>
          <w:szCs w:val="24"/>
        </w:rPr>
        <w:t>s. 502).</w:t>
      </w:r>
      <w:r w:rsidR="00514B9A">
        <w:rPr>
          <w:rFonts w:ascii="Times New Roman" w:hAnsi="Times New Roman"/>
          <w:spacing w:val="20"/>
          <w:sz w:val="24"/>
          <w:szCs w:val="24"/>
        </w:rPr>
        <w:t xml:space="preserve"> </w:t>
      </w:r>
      <w:r>
        <w:rPr>
          <w:rFonts w:ascii="Times New Roman" w:hAnsi="Times New Roman"/>
          <w:spacing w:val="20"/>
          <w:sz w:val="24"/>
          <w:szCs w:val="24"/>
        </w:rPr>
        <w:t>Výsledky irské analýzy statisti</w:t>
      </w:r>
      <w:r w:rsidR="00EF1ECC">
        <w:rPr>
          <w:rFonts w:ascii="Times New Roman" w:hAnsi="Times New Roman"/>
          <w:spacing w:val="20"/>
          <w:sz w:val="24"/>
          <w:szCs w:val="24"/>
        </w:rPr>
        <w:t>cky ukazovaly</w:t>
      </w:r>
      <w:r>
        <w:rPr>
          <w:rFonts w:ascii="Times New Roman" w:hAnsi="Times New Roman"/>
          <w:spacing w:val="20"/>
          <w:sz w:val="24"/>
          <w:szCs w:val="24"/>
        </w:rPr>
        <w:t xml:space="preserve"> až </w:t>
      </w:r>
      <w:r w:rsidR="003637EE">
        <w:rPr>
          <w:rFonts w:ascii="Times New Roman" w:hAnsi="Times New Roman"/>
          <w:spacing w:val="20"/>
          <w:sz w:val="24"/>
          <w:szCs w:val="24"/>
        </w:rPr>
        <w:br/>
      </w:r>
      <w:r w:rsidR="00442131">
        <w:rPr>
          <w:rFonts w:ascii="Times New Roman" w:hAnsi="Times New Roman"/>
          <w:spacing w:val="20"/>
          <w:sz w:val="24"/>
          <w:szCs w:val="24"/>
        </w:rPr>
        <w:t xml:space="preserve">95% </w:t>
      </w:r>
      <w:r w:rsidR="004153DC">
        <w:rPr>
          <w:rFonts w:ascii="Times New Roman" w:hAnsi="Times New Roman"/>
          <w:spacing w:val="20"/>
          <w:sz w:val="24"/>
          <w:szCs w:val="24"/>
        </w:rPr>
        <w:t xml:space="preserve">pravděpodobnost </w:t>
      </w:r>
      <w:r>
        <w:rPr>
          <w:rFonts w:ascii="Times New Roman" w:hAnsi="Times New Roman"/>
          <w:spacing w:val="20"/>
          <w:sz w:val="24"/>
          <w:szCs w:val="24"/>
        </w:rPr>
        <w:t>vzniku dekubitu u dvou nej</w:t>
      </w:r>
      <w:r w:rsidR="00514B9A">
        <w:rPr>
          <w:rFonts w:ascii="Times New Roman" w:hAnsi="Times New Roman"/>
          <w:spacing w:val="20"/>
          <w:sz w:val="24"/>
          <w:szCs w:val="24"/>
        </w:rPr>
        <w:t>vyšší</w:t>
      </w:r>
      <w:r w:rsidR="00EF1ECC">
        <w:rPr>
          <w:rFonts w:ascii="Times New Roman" w:hAnsi="Times New Roman"/>
          <w:spacing w:val="20"/>
          <w:sz w:val="24"/>
          <w:szCs w:val="24"/>
        </w:rPr>
        <w:t>ch předpokladů, mezi které patřily</w:t>
      </w:r>
      <w:r w:rsidR="00514B9A">
        <w:rPr>
          <w:rFonts w:ascii="Times New Roman" w:hAnsi="Times New Roman"/>
          <w:spacing w:val="20"/>
          <w:sz w:val="24"/>
          <w:szCs w:val="24"/>
        </w:rPr>
        <w:t xml:space="preserve"> </w:t>
      </w:r>
      <w:r>
        <w:rPr>
          <w:rFonts w:ascii="Times New Roman" w:hAnsi="Times New Roman"/>
          <w:spacing w:val="20"/>
          <w:sz w:val="24"/>
          <w:szCs w:val="24"/>
        </w:rPr>
        <w:t xml:space="preserve">vlhkost a </w:t>
      </w:r>
      <w:r w:rsidR="009F63DB">
        <w:rPr>
          <w:rFonts w:ascii="Times New Roman" w:hAnsi="Times New Roman"/>
          <w:spacing w:val="20"/>
          <w:sz w:val="24"/>
          <w:szCs w:val="24"/>
        </w:rPr>
        <w:t>i</w:t>
      </w:r>
      <w:r>
        <w:rPr>
          <w:rFonts w:ascii="Times New Roman" w:hAnsi="Times New Roman"/>
          <w:spacing w:val="20"/>
          <w:sz w:val="24"/>
          <w:szCs w:val="24"/>
        </w:rPr>
        <w:t xml:space="preserve">mobilita (Moore, Cowman, 2012, s. 365). </w:t>
      </w:r>
      <w:r w:rsidR="00D3295B" w:rsidRPr="00D3295B">
        <w:rPr>
          <w:rFonts w:ascii="Times New Roman" w:hAnsi="Times New Roman"/>
          <w:spacing w:val="20"/>
          <w:sz w:val="24"/>
          <w:szCs w:val="24"/>
        </w:rPr>
        <w:t>Imobilita</w:t>
      </w:r>
      <w:r w:rsidR="00615246">
        <w:rPr>
          <w:rFonts w:ascii="Times New Roman" w:hAnsi="Times New Roman"/>
          <w:spacing w:val="20"/>
          <w:sz w:val="24"/>
          <w:szCs w:val="24"/>
        </w:rPr>
        <w:t xml:space="preserve"> zapříčinila</w:t>
      </w:r>
      <w:r w:rsidRPr="00D3295B">
        <w:rPr>
          <w:rFonts w:ascii="Times New Roman" w:hAnsi="Times New Roman"/>
          <w:spacing w:val="20"/>
          <w:sz w:val="24"/>
          <w:szCs w:val="24"/>
        </w:rPr>
        <w:t xml:space="preserve"> dekubit do dvou až šesti hodin. Obézní pacienty je důležité polohovat pro jejich </w:t>
      </w:r>
      <w:r w:rsidR="002A1F4B">
        <w:rPr>
          <w:rFonts w:ascii="Times New Roman" w:hAnsi="Times New Roman"/>
          <w:spacing w:val="20"/>
          <w:sz w:val="24"/>
          <w:szCs w:val="24"/>
        </w:rPr>
        <w:t>vysokou hmotnost, a z toho vyplý</w:t>
      </w:r>
      <w:r w:rsidRPr="00D3295B">
        <w:rPr>
          <w:rFonts w:ascii="Times New Roman" w:hAnsi="Times New Roman"/>
          <w:spacing w:val="20"/>
          <w:sz w:val="24"/>
          <w:szCs w:val="24"/>
        </w:rPr>
        <w:t>vající menší pohyblivost (Jones, 2013, s. 52). Imobilní n</w:t>
      </w:r>
      <w:r w:rsidR="00555108">
        <w:rPr>
          <w:rFonts w:ascii="Times New Roman" w:hAnsi="Times New Roman"/>
          <w:spacing w:val="20"/>
          <w:sz w:val="24"/>
          <w:szCs w:val="24"/>
        </w:rPr>
        <w:t>ebo málo pohybliví pacienti byli</w:t>
      </w:r>
      <w:r w:rsidRPr="00D3295B">
        <w:rPr>
          <w:rFonts w:ascii="Times New Roman" w:hAnsi="Times New Roman"/>
          <w:spacing w:val="20"/>
          <w:sz w:val="24"/>
          <w:szCs w:val="24"/>
        </w:rPr>
        <w:t xml:space="preserve"> více než třikrát rizikovější pro vznik dekubitu ve srovnání s těmi, </w:t>
      </w:r>
      <w:r w:rsidR="00555108">
        <w:rPr>
          <w:rFonts w:ascii="Times New Roman" w:hAnsi="Times New Roman"/>
          <w:spacing w:val="20"/>
          <w:sz w:val="24"/>
          <w:szCs w:val="24"/>
        </w:rPr>
        <w:t>kteří problém s mobilitou neměli</w:t>
      </w:r>
      <w:r w:rsidRPr="00D3295B">
        <w:rPr>
          <w:rFonts w:ascii="Times New Roman" w:hAnsi="Times New Roman"/>
          <w:spacing w:val="20"/>
          <w:sz w:val="24"/>
          <w:szCs w:val="24"/>
        </w:rPr>
        <w:t xml:space="preserve"> (Moore, Cowman, 2012, </w:t>
      </w:r>
      <w:r w:rsidR="003637EE">
        <w:rPr>
          <w:rFonts w:ascii="Times New Roman" w:hAnsi="Times New Roman"/>
          <w:spacing w:val="20"/>
          <w:sz w:val="24"/>
          <w:szCs w:val="24"/>
        </w:rPr>
        <w:br/>
      </w:r>
      <w:r w:rsidRPr="00D3295B">
        <w:rPr>
          <w:rFonts w:ascii="Times New Roman" w:hAnsi="Times New Roman"/>
          <w:spacing w:val="20"/>
          <w:sz w:val="24"/>
          <w:szCs w:val="24"/>
        </w:rPr>
        <w:t>s. 365).</w:t>
      </w:r>
      <w:r>
        <w:rPr>
          <w:rFonts w:ascii="Times New Roman" w:hAnsi="Times New Roman"/>
          <w:spacing w:val="20"/>
          <w:sz w:val="24"/>
          <w:szCs w:val="24"/>
        </w:rPr>
        <w:t xml:space="preserve"> Vnější vlhkost </w:t>
      </w:r>
      <w:r w:rsidR="00555108">
        <w:rPr>
          <w:rFonts w:ascii="Times New Roman" w:hAnsi="Times New Roman"/>
          <w:spacing w:val="20"/>
          <w:sz w:val="24"/>
          <w:szCs w:val="24"/>
        </w:rPr>
        <w:t>z potu, moče a stolice způsobily</w:t>
      </w:r>
      <w:r>
        <w:rPr>
          <w:rFonts w:ascii="Times New Roman" w:hAnsi="Times New Roman"/>
          <w:spacing w:val="20"/>
          <w:sz w:val="24"/>
          <w:szCs w:val="24"/>
        </w:rPr>
        <w:t xml:space="preserve"> mac</w:t>
      </w:r>
      <w:r w:rsidR="00555108">
        <w:rPr>
          <w:rFonts w:ascii="Times New Roman" w:hAnsi="Times New Roman"/>
          <w:spacing w:val="20"/>
          <w:sz w:val="24"/>
          <w:szCs w:val="24"/>
        </w:rPr>
        <w:t>eraci povrchu kůže, kde se tvořily puchýře a docházelo</w:t>
      </w:r>
      <w:r>
        <w:rPr>
          <w:rFonts w:ascii="Times New Roman" w:hAnsi="Times New Roman"/>
          <w:spacing w:val="20"/>
          <w:sz w:val="24"/>
          <w:szCs w:val="24"/>
        </w:rPr>
        <w:t xml:space="preserve"> k jejímu porušení. Nadměrná vlh</w:t>
      </w:r>
      <w:r w:rsidR="00555108">
        <w:rPr>
          <w:rFonts w:ascii="Times New Roman" w:hAnsi="Times New Roman"/>
          <w:spacing w:val="20"/>
          <w:sz w:val="24"/>
          <w:szCs w:val="24"/>
        </w:rPr>
        <w:t>kost na povrchu pokožky oslabovala kožní bariéru, zvyšovala</w:t>
      </w:r>
      <w:r>
        <w:rPr>
          <w:rFonts w:ascii="Times New Roman" w:hAnsi="Times New Roman"/>
          <w:spacing w:val="20"/>
          <w:sz w:val="24"/>
          <w:szCs w:val="24"/>
        </w:rPr>
        <w:t xml:space="preserve"> citlivost na tlak, smyk a tření (Agrawal, Chauhan, 2012, </w:t>
      </w:r>
      <w:r w:rsidR="003637EE">
        <w:rPr>
          <w:rFonts w:ascii="Times New Roman" w:hAnsi="Times New Roman"/>
          <w:spacing w:val="20"/>
          <w:sz w:val="24"/>
          <w:szCs w:val="24"/>
        </w:rPr>
        <w:br/>
      </w:r>
      <w:r>
        <w:rPr>
          <w:rFonts w:ascii="Times New Roman" w:hAnsi="Times New Roman"/>
          <w:spacing w:val="20"/>
          <w:sz w:val="24"/>
          <w:szCs w:val="24"/>
        </w:rPr>
        <w:t>s. 2</w:t>
      </w:r>
      <w:r w:rsidR="00EF1ECC">
        <w:rPr>
          <w:rFonts w:ascii="Times New Roman" w:hAnsi="Times New Roman"/>
          <w:spacing w:val="20"/>
          <w:sz w:val="24"/>
          <w:szCs w:val="24"/>
        </w:rPr>
        <w:t>48). Meluzínová et al., považovali</w:t>
      </w:r>
      <w:r>
        <w:rPr>
          <w:rFonts w:ascii="Times New Roman" w:hAnsi="Times New Roman"/>
          <w:spacing w:val="20"/>
          <w:sz w:val="24"/>
          <w:szCs w:val="24"/>
        </w:rPr>
        <w:t xml:space="preserve"> inkontinenci moče a stolice za rizikový </w:t>
      </w:r>
      <w:r w:rsidR="00555108">
        <w:rPr>
          <w:rFonts w:ascii="Times New Roman" w:hAnsi="Times New Roman"/>
          <w:spacing w:val="20"/>
          <w:sz w:val="24"/>
          <w:szCs w:val="24"/>
        </w:rPr>
        <w:t>faktor, který až pětkrát zvyšoval</w:t>
      </w:r>
      <w:r>
        <w:rPr>
          <w:rFonts w:ascii="Times New Roman" w:hAnsi="Times New Roman"/>
          <w:spacing w:val="20"/>
          <w:sz w:val="24"/>
          <w:szCs w:val="24"/>
        </w:rPr>
        <w:t xml:space="preserve"> pravděpodobnost výskytu dekubitu, při čemž užití močového katétru tuto p</w:t>
      </w:r>
      <w:r w:rsidR="003637EE">
        <w:rPr>
          <w:rFonts w:ascii="Times New Roman" w:hAnsi="Times New Roman"/>
          <w:spacing w:val="20"/>
          <w:sz w:val="24"/>
          <w:szCs w:val="24"/>
        </w:rPr>
        <w:t xml:space="preserve">ravděpodobnost výrazně </w:t>
      </w:r>
      <w:r w:rsidR="00555108">
        <w:rPr>
          <w:rFonts w:ascii="Times New Roman" w:hAnsi="Times New Roman"/>
          <w:spacing w:val="20"/>
          <w:sz w:val="24"/>
          <w:szCs w:val="24"/>
        </w:rPr>
        <w:t>nesnížil</w:t>
      </w:r>
      <w:r w:rsidR="006B5BE4">
        <w:rPr>
          <w:rFonts w:ascii="Times New Roman" w:hAnsi="Times New Roman"/>
          <w:spacing w:val="20"/>
          <w:sz w:val="24"/>
          <w:szCs w:val="24"/>
        </w:rPr>
        <w:t>o</w:t>
      </w:r>
      <w:r w:rsidR="003637EE">
        <w:rPr>
          <w:rFonts w:ascii="Times New Roman" w:hAnsi="Times New Roman"/>
          <w:spacing w:val="20"/>
          <w:sz w:val="24"/>
          <w:szCs w:val="24"/>
        </w:rPr>
        <w:t xml:space="preserve"> (Meluzínová et al., </w:t>
      </w:r>
      <w:r>
        <w:rPr>
          <w:rFonts w:ascii="Times New Roman" w:hAnsi="Times New Roman"/>
          <w:spacing w:val="20"/>
          <w:sz w:val="24"/>
          <w:szCs w:val="24"/>
        </w:rPr>
        <w:t xml:space="preserve">2007a, </w:t>
      </w:r>
      <w:r w:rsidR="003637EE">
        <w:rPr>
          <w:rFonts w:ascii="Times New Roman" w:hAnsi="Times New Roman"/>
          <w:spacing w:val="20"/>
          <w:sz w:val="24"/>
          <w:szCs w:val="24"/>
        </w:rPr>
        <w:t xml:space="preserve">s. 459). Kuffler tuto kombinaci inkontinence spolu s nesprávnou </w:t>
      </w:r>
      <w:r>
        <w:rPr>
          <w:rFonts w:ascii="Times New Roman" w:hAnsi="Times New Roman"/>
          <w:spacing w:val="20"/>
          <w:sz w:val="24"/>
          <w:szCs w:val="24"/>
        </w:rPr>
        <w:t xml:space="preserve">péčí </w:t>
      </w:r>
      <w:r w:rsidR="00EF1ECC">
        <w:rPr>
          <w:rFonts w:ascii="Times New Roman" w:hAnsi="Times New Roman"/>
          <w:spacing w:val="20"/>
          <w:sz w:val="24"/>
          <w:szCs w:val="24"/>
        </w:rPr>
        <w:t>o pleť považoval</w:t>
      </w:r>
      <w:r>
        <w:rPr>
          <w:rFonts w:ascii="Times New Roman" w:hAnsi="Times New Roman"/>
          <w:spacing w:val="20"/>
          <w:sz w:val="24"/>
          <w:szCs w:val="24"/>
        </w:rPr>
        <w:t xml:space="preserve"> za důležitý negativní faktor při prevenci a následné případné léčbě dek</w:t>
      </w:r>
      <w:r w:rsidR="00EF1ECC">
        <w:rPr>
          <w:rFonts w:ascii="Times New Roman" w:hAnsi="Times New Roman"/>
          <w:spacing w:val="20"/>
          <w:sz w:val="24"/>
          <w:szCs w:val="24"/>
        </w:rPr>
        <w:t>ubitů, protože výrazně zpomaloval</w:t>
      </w:r>
      <w:r>
        <w:rPr>
          <w:rFonts w:ascii="Times New Roman" w:hAnsi="Times New Roman"/>
          <w:spacing w:val="20"/>
          <w:sz w:val="24"/>
          <w:szCs w:val="24"/>
        </w:rPr>
        <w:t xml:space="preserve"> hojení ran (Kuffler, 2010, s. 72).</w:t>
      </w:r>
      <w:r w:rsidR="00366778">
        <w:rPr>
          <w:rFonts w:ascii="Times New Roman" w:hAnsi="Times New Roman"/>
          <w:spacing w:val="20"/>
          <w:sz w:val="24"/>
          <w:szCs w:val="24"/>
        </w:rPr>
        <w:t xml:space="preserve"> </w:t>
      </w:r>
      <w:r>
        <w:rPr>
          <w:rFonts w:ascii="Times New Roman" w:hAnsi="Times New Roman"/>
          <w:spacing w:val="20"/>
          <w:sz w:val="24"/>
          <w:szCs w:val="24"/>
        </w:rPr>
        <w:t xml:space="preserve">K dalším vnitřním rizikovým </w:t>
      </w:r>
      <w:r w:rsidR="00EF1ECC">
        <w:rPr>
          <w:rFonts w:ascii="Times New Roman" w:hAnsi="Times New Roman"/>
          <w:spacing w:val="20"/>
          <w:sz w:val="24"/>
          <w:szCs w:val="24"/>
        </w:rPr>
        <w:t>faktorům vzniku proleženin patřily</w:t>
      </w:r>
      <w:r>
        <w:rPr>
          <w:rFonts w:ascii="Times New Roman" w:hAnsi="Times New Roman"/>
          <w:spacing w:val="20"/>
          <w:sz w:val="24"/>
          <w:szCs w:val="24"/>
        </w:rPr>
        <w:t xml:space="preserve"> smyslové poruchy, přítomnost bolesti, psychické faktory</w:t>
      </w:r>
      <w:r w:rsidR="006B5BE4">
        <w:rPr>
          <w:rFonts w:ascii="Times New Roman" w:hAnsi="Times New Roman"/>
          <w:spacing w:val="20"/>
          <w:sz w:val="24"/>
          <w:szCs w:val="24"/>
        </w:rPr>
        <w:t>,</w:t>
      </w:r>
      <w:r>
        <w:rPr>
          <w:rFonts w:ascii="Times New Roman" w:hAnsi="Times New Roman"/>
          <w:spacing w:val="20"/>
          <w:sz w:val="24"/>
          <w:szCs w:val="24"/>
        </w:rPr>
        <w:t xml:space="preserve"> jako je deprese, sociální faktory</w:t>
      </w:r>
      <w:r w:rsidR="00366778">
        <w:rPr>
          <w:rFonts w:ascii="Times New Roman" w:hAnsi="Times New Roman"/>
          <w:spacing w:val="20"/>
          <w:sz w:val="24"/>
          <w:szCs w:val="24"/>
        </w:rPr>
        <w:t>,</w:t>
      </w:r>
      <w:r>
        <w:rPr>
          <w:rFonts w:ascii="Times New Roman" w:hAnsi="Times New Roman"/>
          <w:spacing w:val="20"/>
          <w:sz w:val="24"/>
          <w:szCs w:val="24"/>
        </w:rPr>
        <w:t xml:space="preserve"> jako je </w:t>
      </w:r>
      <w:r w:rsidR="00555108">
        <w:rPr>
          <w:rFonts w:ascii="Times New Roman" w:hAnsi="Times New Roman"/>
          <w:spacing w:val="20"/>
          <w:sz w:val="24"/>
          <w:szCs w:val="24"/>
        </w:rPr>
        <w:t xml:space="preserve">deficit v oblasti sociální </w:t>
      </w:r>
      <w:r w:rsidR="002F1B26">
        <w:rPr>
          <w:rFonts w:ascii="Times New Roman" w:hAnsi="Times New Roman"/>
          <w:spacing w:val="20"/>
          <w:sz w:val="24"/>
          <w:szCs w:val="24"/>
        </w:rPr>
        <w:t>péče</w:t>
      </w:r>
      <w:r w:rsidR="006B5BE4">
        <w:rPr>
          <w:rFonts w:ascii="Times New Roman" w:hAnsi="Times New Roman"/>
          <w:spacing w:val="20"/>
          <w:sz w:val="24"/>
          <w:szCs w:val="24"/>
        </w:rPr>
        <w:t>,</w:t>
      </w:r>
      <w:r w:rsidR="002F1B26">
        <w:rPr>
          <w:rFonts w:ascii="Times New Roman" w:hAnsi="Times New Roman"/>
          <w:spacing w:val="20"/>
          <w:sz w:val="24"/>
          <w:szCs w:val="24"/>
        </w:rPr>
        <w:t xml:space="preserve"> </w:t>
      </w:r>
      <w:r w:rsidR="003637EE">
        <w:rPr>
          <w:rFonts w:ascii="Times New Roman" w:hAnsi="Times New Roman"/>
          <w:spacing w:val="20"/>
          <w:sz w:val="24"/>
          <w:szCs w:val="24"/>
        </w:rPr>
        <w:br/>
      </w:r>
      <w:r w:rsidR="002F1B26">
        <w:rPr>
          <w:rFonts w:ascii="Times New Roman" w:hAnsi="Times New Roman"/>
          <w:spacing w:val="20"/>
          <w:sz w:val="24"/>
          <w:szCs w:val="24"/>
        </w:rPr>
        <w:t>a</w:t>
      </w:r>
      <w:r>
        <w:rPr>
          <w:rFonts w:ascii="Times New Roman" w:hAnsi="Times New Roman"/>
          <w:spacing w:val="20"/>
          <w:sz w:val="24"/>
          <w:szCs w:val="24"/>
        </w:rPr>
        <w:t xml:space="preserve"> snížený pr</w:t>
      </w:r>
      <w:r w:rsidR="000F59DD">
        <w:rPr>
          <w:rFonts w:ascii="Times New Roman" w:hAnsi="Times New Roman"/>
          <w:spacing w:val="20"/>
          <w:sz w:val="24"/>
          <w:szCs w:val="24"/>
        </w:rPr>
        <w:t>ůtok krve (Jones, 2013, s. 48)</w:t>
      </w:r>
      <w:r w:rsidR="002F1B26">
        <w:rPr>
          <w:rFonts w:ascii="Times New Roman" w:hAnsi="Times New Roman"/>
          <w:spacing w:val="20"/>
          <w:sz w:val="24"/>
          <w:szCs w:val="24"/>
        </w:rPr>
        <w:t>. Mezi riziková léčiva</w:t>
      </w:r>
      <w:r w:rsidR="00EF1ECC">
        <w:rPr>
          <w:rFonts w:ascii="Times New Roman" w:hAnsi="Times New Roman"/>
          <w:spacing w:val="20"/>
          <w:sz w:val="24"/>
          <w:szCs w:val="24"/>
        </w:rPr>
        <w:t xml:space="preserve"> se řadila</w:t>
      </w:r>
      <w:r>
        <w:rPr>
          <w:rFonts w:ascii="Times New Roman" w:hAnsi="Times New Roman"/>
          <w:spacing w:val="20"/>
          <w:sz w:val="24"/>
          <w:szCs w:val="24"/>
        </w:rPr>
        <w:t xml:space="preserve"> sedat</w:t>
      </w:r>
      <w:r w:rsidR="000F59DD">
        <w:rPr>
          <w:rFonts w:ascii="Times New Roman" w:hAnsi="Times New Roman"/>
          <w:spacing w:val="20"/>
          <w:sz w:val="24"/>
          <w:szCs w:val="24"/>
        </w:rPr>
        <w:t xml:space="preserve">iva (Meluzínová et al., 2007a, </w:t>
      </w:r>
      <w:r>
        <w:rPr>
          <w:rFonts w:ascii="Times New Roman" w:hAnsi="Times New Roman"/>
          <w:spacing w:val="20"/>
          <w:sz w:val="24"/>
          <w:szCs w:val="24"/>
        </w:rPr>
        <w:t>s. 459). K d</w:t>
      </w:r>
      <w:r w:rsidR="00EF1ECC">
        <w:rPr>
          <w:rFonts w:ascii="Times New Roman" w:hAnsi="Times New Roman"/>
          <w:spacing w:val="20"/>
          <w:sz w:val="24"/>
          <w:szCs w:val="24"/>
        </w:rPr>
        <w:t>alšímu psychickému faktoru patřilo truchlení, které ovlivňovalo náladu, snižovalo</w:t>
      </w:r>
      <w:r w:rsidR="00555108">
        <w:rPr>
          <w:rFonts w:ascii="Times New Roman" w:hAnsi="Times New Roman"/>
          <w:spacing w:val="20"/>
          <w:sz w:val="24"/>
          <w:szCs w:val="24"/>
        </w:rPr>
        <w:t xml:space="preserve"> motivaci </w:t>
      </w:r>
      <w:r>
        <w:rPr>
          <w:rFonts w:ascii="Times New Roman" w:hAnsi="Times New Roman"/>
          <w:spacing w:val="20"/>
          <w:sz w:val="24"/>
          <w:szCs w:val="24"/>
        </w:rPr>
        <w:t>k</w:t>
      </w:r>
      <w:r w:rsidR="0008305A">
        <w:rPr>
          <w:rFonts w:ascii="Times New Roman" w:hAnsi="Times New Roman"/>
          <w:spacing w:val="20"/>
          <w:sz w:val="24"/>
          <w:szCs w:val="24"/>
        </w:rPr>
        <w:t> </w:t>
      </w:r>
      <w:r>
        <w:rPr>
          <w:rFonts w:ascii="Times New Roman" w:hAnsi="Times New Roman"/>
          <w:spacing w:val="20"/>
          <w:sz w:val="24"/>
          <w:szCs w:val="24"/>
        </w:rPr>
        <w:t>péči</w:t>
      </w:r>
      <w:r w:rsidR="00EF1ECC">
        <w:rPr>
          <w:rFonts w:ascii="Times New Roman" w:hAnsi="Times New Roman"/>
          <w:spacing w:val="20"/>
          <w:sz w:val="24"/>
          <w:szCs w:val="24"/>
        </w:rPr>
        <w:t xml:space="preserve"> o sebe, vedlo</w:t>
      </w:r>
      <w:r>
        <w:rPr>
          <w:rFonts w:ascii="Times New Roman" w:hAnsi="Times New Roman"/>
          <w:spacing w:val="20"/>
          <w:sz w:val="24"/>
          <w:szCs w:val="24"/>
        </w:rPr>
        <w:t xml:space="preserve"> ke špatnému nutričnímu stavu, </w:t>
      </w:r>
      <w:r w:rsidR="00296E4C">
        <w:rPr>
          <w:rFonts w:ascii="Times New Roman" w:hAnsi="Times New Roman"/>
          <w:spacing w:val="20"/>
          <w:sz w:val="24"/>
          <w:szCs w:val="24"/>
        </w:rPr>
        <w:t>i</w:t>
      </w:r>
      <w:r>
        <w:rPr>
          <w:rFonts w:ascii="Times New Roman" w:hAnsi="Times New Roman"/>
          <w:spacing w:val="20"/>
          <w:sz w:val="24"/>
          <w:szCs w:val="24"/>
        </w:rPr>
        <w:t xml:space="preserve">mobilitě a </w:t>
      </w:r>
      <w:r w:rsidR="00296E4C">
        <w:rPr>
          <w:rFonts w:ascii="Times New Roman" w:hAnsi="Times New Roman"/>
          <w:spacing w:val="20"/>
          <w:sz w:val="24"/>
          <w:szCs w:val="24"/>
        </w:rPr>
        <w:t xml:space="preserve">nedostatečnou </w:t>
      </w:r>
      <w:r>
        <w:rPr>
          <w:rFonts w:ascii="Times New Roman" w:hAnsi="Times New Roman"/>
          <w:spacing w:val="20"/>
          <w:sz w:val="24"/>
          <w:szCs w:val="24"/>
        </w:rPr>
        <w:t>péči o pokožku, čí</w:t>
      </w:r>
      <w:r w:rsidR="00EF1ECC">
        <w:rPr>
          <w:rFonts w:ascii="Times New Roman" w:hAnsi="Times New Roman"/>
          <w:spacing w:val="20"/>
          <w:sz w:val="24"/>
          <w:szCs w:val="24"/>
        </w:rPr>
        <w:t>mž se riziko nepřiměřeně zvyšovalo</w:t>
      </w:r>
      <w:r>
        <w:rPr>
          <w:rFonts w:ascii="Times New Roman" w:hAnsi="Times New Roman"/>
          <w:spacing w:val="20"/>
          <w:sz w:val="24"/>
          <w:szCs w:val="24"/>
        </w:rPr>
        <w:t xml:space="preserve"> (Jones, 2013, s. 48). Granco</w:t>
      </w:r>
      <w:r w:rsidR="00EF1ECC">
        <w:rPr>
          <w:rFonts w:ascii="Times New Roman" w:hAnsi="Times New Roman"/>
          <w:spacing w:val="20"/>
          <w:sz w:val="24"/>
          <w:szCs w:val="24"/>
        </w:rPr>
        <w:t>vá v těchto případech doporučovala</w:t>
      </w:r>
      <w:r>
        <w:rPr>
          <w:rFonts w:ascii="Times New Roman" w:hAnsi="Times New Roman"/>
          <w:spacing w:val="20"/>
          <w:sz w:val="24"/>
          <w:szCs w:val="24"/>
        </w:rPr>
        <w:t xml:space="preserve"> odbornou pomoc psychoterapeutů (Grancová, 2008, s. 28).</w:t>
      </w:r>
    </w:p>
    <w:p w:rsidR="00471878" w:rsidRPr="007D36F2" w:rsidRDefault="001150A2" w:rsidP="00996FDE">
      <w:pPr>
        <w:spacing w:before="240" w:line="360" w:lineRule="auto"/>
        <w:jc w:val="both"/>
        <w:rPr>
          <w:rFonts w:ascii="Times New Roman" w:hAnsi="Times New Roman"/>
          <w:b/>
          <w:spacing w:val="20"/>
          <w:sz w:val="24"/>
          <w:szCs w:val="24"/>
        </w:rPr>
      </w:pPr>
      <w:r>
        <w:rPr>
          <w:rFonts w:ascii="Times New Roman" w:hAnsi="Times New Roman"/>
          <w:b/>
          <w:spacing w:val="20"/>
          <w:sz w:val="24"/>
          <w:szCs w:val="24"/>
        </w:rPr>
        <w:lastRenderedPageBreak/>
        <w:t>2</w:t>
      </w:r>
      <w:r w:rsidR="00771B37">
        <w:rPr>
          <w:rFonts w:ascii="Times New Roman" w:hAnsi="Times New Roman"/>
          <w:b/>
          <w:spacing w:val="20"/>
          <w:sz w:val="24"/>
          <w:szCs w:val="24"/>
        </w:rPr>
        <w:t xml:space="preserve"> </w:t>
      </w:r>
      <w:r w:rsidR="00442131">
        <w:rPr>
          <w:rFonts w:ascii="Times New Roman" w:hAnsi="Times New Roman"/>
          <w:b/>
          <w:spacing w:val="20"/>
          <w:sz w:val="24"/>
          <w:szCs w:val="24"/>
        </w:rPr>
        <w:t>PREVENCE DEKUBITŮ</w:t>
      </w:r>
      <w:r w:rsidR="00996FDE">
        <w:rPr>
          <w:rFonts w:ascii="Times New Roman" w:hAnsi="Times New Roman"/>
          <w:b/>
          <w:spacing w:val="20"/>
          <w:sz w:val="24"/>
          <w:szCs w:val="24"/>
        </w:rPr>
        <w:t xml:space="preserve"> U DOSPĚLÝCH IMOBILNÍCH HOSPITALIZOVANÝCH PACIENTŮ</w:t>
      </w:r>
    </w:p>
    <w:p w:rsidR="00471878" w:rsidRDefault="007A22AE" w:rsidP="00AB5D76">
      <w:pPr>
        <w:spacing w:after="0" w:line="360" w:lineRule="auto"/>
        <w:jc w:val="both"/>
        <w:rPr>
          <w:rFonts w:ascii="Times New Roman" w:hAnsi="Times New Roman"/>
          <w:spacing w:val="20"/>
          <w:sz w:val="24"/>
          <w:szCs w:val="24"/>
        </w:rPr>
      </w:pPr>
      <w:r>
        <w:rPr>
          <w:rFonts w:ascii="Times New Roman" w:hAnsi="Times New Roman"/>
          <w:spacing w:val="20"/>
          <w:sz w:val="24"/>
          <w:szCs w:val="24"/>
        </w:rPr>
        <w:t>Dekubity představují závažný problém</w:t>
      </w:r>
      <w:r w:rsidR="00471878">
        <w:rPr>
          <w:rFonts w:ascii="Times New Roman" w:hAnsi="Times New Roman"/>
          <w:spacing w:val="20"/>
          <w:sz w:val="24"/>
          <w:szCs w:val="24"/>
        </w:rPr>
        <w:t xml:space="preserve"> při léčbě pacientů. Tato závažnost vyústila v založení dvou nezávislých organizací zabývajících se problémem prevence, zdokumentování, léčby a výzkumu. Americká organizace NPUAP (National Pressure Ulcer Advisory Panel) založena v roce 1987 a evropská organizace EPUAP (Europen Pressure Ulcer Advisory Panel), která vznikla v Londýně v roce 1996 a která sdružuje </w:t>
      </w:r>
      <w:r w:rsidR="00DB28C2">
        <w:rPr>
          <w:rFonts w:ascii="Times New Roman" w:hAnsi="Times New Roman"/>
          <w:spacing w:val="20"/>
          <w:sz w:val="24"/>
          <w:szCs w:val="24"/>
        </w:rPr>
        <w:br/>
      </w:r>
      <w:r>
        <w:rPr>
          <w:rFonts w:ascii="Times New Roman" w:hAnsi="Times New Roman"/>
          <w:spacing w:val="20"/>
          <w:sz w:val="24"/>
          <w:szCs w:val="24"/>
        </w:rPr>
        <w:t>a řídí zapojené evropské země do</w:t>
      </w:r>
      <w:r w:rsidR="00471878">
        <w:rPr>
          <w:rFonts w:ascii="Times New Roman" w:hAnsi="Times New Roman"/>
          <w:spacing w:val="20"/>
          <w:sz w:val="24"/>
          <w:szCs w:val="24"/>
        </w:rPr>
        <w:t> řešení prevence a výzkumu (A</w:t>
      </w:r>
      <w:r>
        <w:rPr>
          <w:rFonts w:ascii="Times New Roman" w:hAnsi="Times New Roman"/>
          <w:spacing w:val="20"/>
          <w:sz w:val="24"/>
          <w:szCs w:val="24"/>
        </w:rPr>
        <w:t xml:space="preserve">grawal, Chauhan, 2012, s. 245). </w:t>
      </w:r>
      <w:r w:rsidR="00555108">
        <w:rPr>
          <w:rFonts w:ascii="Times New Roman" w:hAnsi="Times New Roman"/>
          <w:spacing w:val="20"/>
          <w:sz w:val="24"/>
          <w:szCs w:val="24"/>
        </w:rPr>
        <w:t>Preventivní opatření byla</w:t>
      </w:r>
      <w:r w:rsidR="00DB28C2">
        <w:rPr>
          <w:rFonts w:ascii="Times New Roman" w:hAnsi="Times New Roman"/>
          <w:spacing w:val="20"/>
          <w:sz w:val="24"/>
          <w:szCs w:val="24"/>
        </w:rPr>
        <w:t xml:space="preserve">, dle </w:t>
      </w:r>
      <w:proofErr w:type="gramStart"/>
      <w:r w:rsidR="00DB28C2">
        <w:rPr>
          <w:rFonts w:ascii="Times New Roman" w:hAnsi="Times New Roman"/>
          <w:spacing w:val="20"/>
          <w:sz w:val="24"/>
          <w:szCs w:val="24"/>
        </w:rPr>
        <w:t>Pancorbo-H</w:t>
      </w:r>
      <w:r w:rsidR="00471878">
        <w:rPr>
          <w:rFonts w:ascii="Times New Roman" w:hAnsi="Times New Roman"/>
          <w:spacing w:val="20"/>
          <w:sz w:val="24"/>
          <w:szCs w:val="24"/>
        </w:rPr>
        <w:t>idalgo</w:t>
      </w:r>
      <w:proofErr w:type="gramEnd"/>
      <w:r w:rsidR="00471878">
        <w:rPr>
          <w:rFonts w:ascii="Times New Roman" w:hAnsi="Times New Roman"/>
          <w:spacing w:val="20"/>
          <w:sz w:val="24"/>
          <w:szCs w:val="24"/>
        </w:rPr>
        <w:t xml:space="preserve"> et al., rozdělena do několika hlavních oblastí, mezi které patří vzdělání, péče o kůži, vývoj rizika vzniku dekubi</w:t>
      </w:r>
      <w:r>
        <w:rPr>
          <w:rFonts w:ascii="Times New Roman" w:hAnsi="Times New Roman"/>
          <w:spacing w:val="20"/>
          <w:sz w:val="24"/>
          <w:szCs w:val="24"/>
        </w:rPr>
        <w:t xml:space="preserve">tu a jeho redukčních podpůrných </w:t>
      </w:r>
      <w:r w:rsidR="00471878">
        <w:rPr>
          <w:rFonts w:ascii="Times New Roman" w:hAnsi="Times New Roman"/>
          <w:spacing w:val="20"/>
          <w:sz w:val="24"/>
          <w:szCs w:val="24"/>
        </w:rPr>
        <w:t>ploch</w:t>
      </w:r>
      <w:r>
        <w:rPr>
          <w:rFonts w:ascii="Times New Roman" w:hAnsi="Times New Roman"/>
          <w:spacing w:val="20"/>
          <w:sz w:val="24"/>
          <w:szCs w:val="24"/>
        </w:rPr>
        <w:t xml:space="preserve"> </w:t>
      </w:r>
      <w:r w:rsidR="00471878">
        <w:rPr>
          <w:rFonts w:ascii="Times New Roman" w:hAnsi="Times New Roman"/>
          <w:spacing w:val="20"/>
          <w:sz w:val="24"/>
          <w:szCs w:val="24"/>
        </w:rPr>
        <w:t xml:space="preserve">a počáteční léčba (Pancorbo-Hidalgo et al, 2006, </w:t>
      </w:r>
      <w:r w:rsidR="0008305A">
        <w:rPr>
          <w:rFonts w:ascii="Times New Roman" w:hAnsi="Times New Roman"/>
          <w:spacing w:val="20"/>
          <w:sz w:val="24"/>
          <w:szCs w:val="24"/>
        </w:rPr>
        <w:br/>
      </w:r>
      <w:r w:rsidR="00471878">
        <w:rPr>
          <w:rFonts w:ascii="Times New Roman" w:hAnsi="Times New Roman"/>
          <w:spacing w:val="20"/>
          <w:sz w:val="24"/>
          <w:szCs w:val="24"/>
        </w:rPr>
        <w:t xml:space="preserve">s. 95). </w:t>
      </w:r>
      <w:r w:rsidR="00800ED6">
        <w:rPr>
          <w:rFonts w:ascii="Times New Roman" w:hAnsi="Times New Roman"/>
          <w:spacing w:val="20"/>
          <w:sz w:val="24"/>
          <w:szCs w:val="24"/>
        </w:rPr>
        <w:t>K dalším zásadním faktorům patřily</w:t>
      </w:r>
      <w:r w:rsidR="00471878">
        <w:rPr>
          <w:rFonts w:ascii="Times New Roman" w:hAnsi="Times New Roman"/>
          <w:spacing w:val="20"/>
          <w:sz w:val="24"/>
          <w:szCs w:val="24"/>
        </w:rPr>
        <w:t xml:space="preserve"> metabolické a nutriční faktory, adekvátní v</w:t>
      </w:r>
      <w:r w:rsidR="00EA17E3">
        <w:rPr>
          <w:rFonts w:ascii="Times New Roman" w:hAnsi="Times New Roman"/>
          <w:spacing w:val="20"/>
          <w:sz w:val="24"/>
          <w:szCs w:val="24"/>
        </w:rPr>
        <w:t>ýživa,</w:t>
      </w:r>
      <w:r w:rsidR="00471878">
        <w:rPr>
          <w:rFonts w:ascii="Times New Roman" w:hAnsi="Times New Roman"/>
          <w:spacing w:val="20"/>
          <w:sz w:val="24"/>
          <w:szCs w:val="24"/>
        </w:rPr>
        <w:t xml:space="preserve"> hydratace, vitamíny a stopové prvky (Agrawal, Chauhan, 2012, s. 249). Preventivní</w:t>
      </w:r>
      <w:r w:rsidR="008D5CC6">
        <w:rPr>
          <w:rFonts w:ascii="Times New Roman" w:hAnsi="Times New Roman"/>
          <w:spacing w:val="20"/>
          <w:sz w:val="24"/>
          <w:szCs w:val="24"/>
        </w:rPr>
        <w:t xml:space="preserve"> opatření by měla být zaměřena na imobilní pacienty, pacienty</w:t>
      </w:r>
      <w:r w:rsidR="00471878">
        <w:rPr>
          <w:rFonts w:ascii="Times New Roman" w:hAnsi="Times New Roman"/>
          <w:spacing w:val="20"/>
          <w:sz w:val="24"/>
          <w:szCs w:val="24"/>
        </w:rPr>
        <w:t xml:space="preserve"> s diabetem mellitem,</w:t>
      </w:r>
      <w:r w:rsidR="00555108">
        <w:rPr>
          <w:rFonts w:ascii="Times New Roman" w:hAnsi="Times New Roman"/>
          <w:spacing w:val="20"/>
          <w:sz w:val="24"/>
          <w:szCs w:val="24"/>
        </w:rPr>
        <w:t xml:space="preserve"> onemocněním ledvin a cév, kteří</w:t>
      </w:r>
      <w:r w:rsidR="00471878">
        <w:rPr>
          <w:rFonts w:ascii="Times New Roman" w:hAnsi="Times New Roman"/>
          <w:spacing w:val="20"/>
          <w:sz w:val="24"/>
          <w:szCs w:val="24"/>
        </w:rPr>
        <w:t xml:space="preserve"> podléhají vysokému riziku poškození kůže, tkáně a následně vzniku proleženin (Elliott, 2010, </w:t>
      </w:r>
      <w:r w:rsidR="0008305A">
        <w:rPr>
          <w:rFonts w:ascii="Times New Roman" w:hAnsi="Times New Roman"/>
          <w:spacing w:val="20"/>
          <w:sz w:val="24"/>
          <w:szCs w:val="24"/>
        </w:rPr>
        <w:br/>
      </w:r>
      <w:r w:rsidR="00471878">
        <w:rPr>
          <w:rFonts w:ascii="Times New Roman" w:hAnsi="Times New Roman"/>
          <w:spacing w:val="20"/>
          <w:sz w:val="24"/>
          <w:szCs w:val="24"/>
        </w:rPr>
        <w:t>s. 33). Sestry by měly být dobře informov</w:t>
      </w:r>
      <w:r w:rsidR="0008305A">
        <w:rPr>
          <w:rFonts w:ascii="Times New Roman" w:hAnsi="Times New Roman"/>
          <w:spacing w:val="20"/>
          <w:sz w:val="24"/>
          <w:szCs w:val="24"/>
        </w:rPr>
        <w:t xml:space="preserve">ány o příčinách vzniku dekubitu </w:t>
      </w:r>
      <w:r w:rsidR="00471878">
        <w:rPr>
          <w:rFonts w:ascii="Times New Roman" w:hAnsi="Times New Roman"/>
          <w:spacing w:val="20"/>
          <w:sz w:val="24"/>
          <w:szCs w:val="24"/>
        </w:rPr>
        <w:t xml:space="preserve">a preventivní strategii vedoucí ke snížení jejich výskytu. Proto prevence, která je schopna do značné míry zabránit vzniku proleženin, </w:t>
      </w:r>
      <w:r w:rsidR="008D5CC6">
        <w:rPr>
          <w:rFonts w:ascii="Times New Roman" w:hAnsi="Times New Roman"/>
          <w:spacing w:val="20"/>
          <w:sz w:val="24"/>
          <w:szCs w:val="24"/>
        </w:rPr>
        <w:t>představuje priorit</w:t>
      </w:r>
      <w:r w:rsidR="00471878">
        <w:rPr>
          <w:rFonts w:ascii="Times New Roman" w:hAnsi="Times New Roman"/>
          <w:spacing w:val="20"/>
          <w:sz w:val="24"/>
          <w:szCs w:val="24"/>
        </w:rPr>
        <w:t>u pro všechny sestry (Joseph</w:t>
      </w:r>
      <w:r w:rsidR="002B0B1E">
        <w:rPr>
          <w:rFonts w:ascii="Times New Roman" w:hAnsi="Times New Roman"/>
          <w:spacing w:val="20"/>
          <w:sz w:val="24"/>
          <w:szCs w:val="24"/>
        </w:rPr>
        <w:t xml:space="preserve">, Davies Clifton, 2013, </w:t>
      </w:r>
      <w:r w:rsidR="0008305A">
        <w:rPr>
          <w:rFonts w:ascii="Times New Roman" w:hAnsi="Times New Roman"/>
          <w:spacing w:val="20"/>
          <w:sz w:val="24"/>
          <w:szCs w:val="24"/>
        </w:rPr>
        <w:br/>
      </w:r>
      <w:r w:rsidR="002B0B1E">
        <w:rPr>
          <w:rFonts w:ascii="Times New Roman" w:hAnsi="Times New Roman"/>
          <w:spacing w:val="20"/>
          <w:sz w:val="24"/>
          <w:szCs w:val="24"/>
        </w:rPr>
        <w:t>s. 54).</w:t>
      </w:r>
      <w:r w:rsidR="00EE06A7">
        <w:rPr>
          <w:rFonts w:ascii="Times New Roman" w:hAnsi="Times New Roman"/>
          <w:spacing w:val="20"/>
          <w:sz w:val="24"/>
          <w:szCs w:val="24"/>
        </w:rPr>
        <w:t xml:space="preserve"> </w:t>
      </w:r>
      <w:r w:rsidR="00471878">
        <w:rPr>
          <w:rFonts w:ascii="Times New Roman" w:hAnsi="Times New Roman"/>
          <w:spacing w:val="20"/>
          <w:sz w:val="24"/>
          <w:szCs w:val="24"/>
        </w:rPr>
        <w:t>Dekubity vz</w:t>
      </w:r>
      <w:r w:rsidR="00522D1D">
        <w:rPr>
          <w:rFonts w:ascii="Times New Roman" w:hAnsi="Times New Roman"/>
          <w:spacing w:val="20"/>
          <w:sz w:val="24"/>
          <w:szCs w:val="24"/>
        </w:rPr>
        <w:t>niklé na podkladě tlaku vyžadovaly</w:t>
      </w:r>
      <w:r w:rsidR="00471878">
        <w:rPr>
          <w:rFonts w:ascii="Times New Roman" w:hAnsi="Times New Roman"/>
          <w:spacing w:val="20"/>
          <w:sz w:val="24"/>
          <w:szCs w:val="24"/>
        </w:rPr>
        <w:t xml:space="preserve"> multidisciplinární přístup ošetřují</w:t>
      </w:r>
      <w:r w:rsidR="00522D1D">
        <w:rPr>
          <w:rFonts w:ascii="Times New Roman" w:hAnsi="Times New Roman"/>
          <w:spacing w:val="20"/>
          <w:sz w:val="24"/>
          <w:szCs w:val="24"/>
        </w:rPr>
        <w:t xml:space="preserve">cího personálu, který nezahrnoval pouze sestry, </w:t>
      </w:r>
      <w:r w:rsidR="00471878">
        <w:rPr>
          <w:rFonts w:ascii="Times New Roman" w:hAnsi="Times New Roman"/>
          <w:spacing w:val="20"/>
          <w:sz w:val="24"/>
          <w:szCs w:val="24"/>
        </w:rPr>
        <w:t xml:space="preserve">ale i lékaře, fyzioterapeuty, ergoterapeuty a nutriční terapeuty (Gunningberg, Dahm, Ehrenberg, 2008, s. 281). Interdisciplinární spolupráce je důležitá </w:t>
      </w:r>
      <w:r w:rsidR="00522D1D">
        <w:rPr>
          <w:rFonts w:ascii="Times New Roman" w:hAnsi="Times New Roman"/>
          <w:spacing w:val="20"/>
          <w:sz w:val="24"/>
          <w:szCs w:val="24"/>
        </w:rPr>
        <w:t xml:space="preserve">k předávání informací </w:t>
      </w:r>
      <w:r w:rsidR="00BC552F">
        <w:rPr>
          <w:rFonts w:ascii="Times New Roman" w:hAnsi="Times New Roman"/>
          <w:spacing w:val="20"/>
          <w:sz w:val="24"/>
          <w:szCs w:val="24"/>
        </w:rPr>
        <w:br/>
      </w:r>
      <w:r w:rsidR="00522D1D">
        <w:rPr>
          <w:rFonts w:ascii="Times New Roman" w:hAnsi="Times New Roman"/>
          <w:spacing w:val="20"/>
          <w:sz w:val="24"/>
          <w:szCs w:val="24"/>
        </w:rPr>
        <w:t xml:space="preserve">a poučení </w:t>
      </w:r>
      <w:r w:rsidR="00471878">
        <w:rPr>
          <w:rFonts w:ascii="Times New Roman" w:hAnsi="Times New Roman"/>
          <w:spacing w:val="20"/>
          <w:sz w:val="24"/>
          <w:szCs w:val="24"/>
        </w:rPr>
        <w:t>fyzioterapeutů o správných změnách polohy</w:t>
      </w:r>
      <w:r w:rsidR="00EE06A7">
        <w:rPr>
          <w:rFonts w:ascii="Times New Roman" w:hAnsi="Times New Roman"/>
          <w:spacing w:val="20"/>
          <w:sz w:val="24"/>
          <w:szCs w:val="24"/>
        </w:rPr>
        <w:t>,</w:t>
      </w:r>
      <w:r w:rsidR="00471878">
        <w:rPr>
          <w:rFonts w:ascii="Times New Roman" w:hAnsi="Times New Roman"/>
          <w:spacing w:val="20"/>
          <w:sz w:val="24"/>
          <w:szCs w:val="24"/>
        </w:rPr>
        <w:t xml:space="preserve"> aniž by docházelo k nůžkovému efektu (Sving et al., 2012, s. 12</w:t>
      </w:r>
      <w:r w:rsidR="00C167E2">
        <w:rPr>
          <w:rFonts w:ascii="Times New Roman" w:hAnsi="Times New Roman"/>
          <w:spacing w:val="20"/>
          <w:sz w:val="24"/>
          <w:szCs w:val="24"/>
        </w:rPr>
        <w:t xml:space="preserve">98). </w:t>
      </w:r>
      <w:r w:rsidR="009A1B76">
        <w:rPr>
          <w:rFonts w:ascii="Times New Roman" w:hAnsi="Times New Roman"/>
          <w:spacing w:val="20"/>
          <w:sz w:val="24"/>
          <w:szCs w:val="24"/>
        </w:rPr>
        <w:t xml:space="preserve">Důležitá je spolupráce s </w:t>
      </w:r>
      <w:r w:rsidR="00C167E2">
        <w:rPr>
          <w:rFonts w:ascii="Times New Roman" w:hAnsi="Times New Roman"/>
          <w:spacing w:val="20"/>
          <w:sz w:val="24"/>
          <w:szCs w:val="24"/>
        </w:rPr>
        <w:t>e</w:t>
      </w:r>
      <w:r w:rsidR="009A1B76">
        <w:rPr>
          <w:rFonts w:ascii="Times New Roman" w:hAnsi="Times New Roman"/>
          <w:spacing w:val="20"/>
          <w:sz w:val="24"/>
          <w:szCs w:val="24"/>
        </w:rPr>
        <w:t>rgoterapeuty</w:t>
      </w:r>
      <w:r w:rsidR="00EE06A7">
        <w:rPr>
          <w:rFonts w:ascii="Times New Roman" w:hAnsi="Times New Roman"/>
          <w:spacing w:val="20"/>
          <w:sz w:val="24"/>
          <w:szCs w:val="24"/>
        </w:rPr>
        <w:t xml:space="preserve"> </w:t>
      </w:r>
      <w:r w:rsidR="006B5BE4">
        <w:rPr>
          <w:rFonts w:ascii="Times New Roman" w:hAnsi="Times New Roman"/>
          <w:spacing w:val="20"/>
          <w:sz w:val="24"/>
          <w:szCs w:val="24"/>
        </w:rPr>
        <w:t>pro</w:t>
      </w:r>
      <w:r w:rsidR="00C167E2">
        <w:rPr>
          <w:rFonts w:ascii="Times New Roman" w:hAnsi="Times New Roman"/>
          <w:spacing w:val="20"/>
          <w:sz w:val="24"/>
          <w:szCs w:val="24"/>
        </w:rPr>
        <w:t xml:space="preserve"> </w:t>
      </w:r>
      <w:r w:rsidR="006B5BE4">
        <w:rPr>
          <w:rFonts w:ascii="Times New Roman" w:hAnsi="Times New Roman"/>
          <w:spacing w:val="20"/>
          <w:sz w:val="24"/>
          <w:szCs w:val="24"/>
        </w:rPr>
        <w:t>správné</w:t>
      </w:r>
      <w:r w:rsidR="009A1B76">
        <w:rPr>
          <w:rFonts w:ascii="Times New Roman" w:hAnsi="Times New Roman"/>
          <w:spacing w:val="20"/>
          <w:sz w:val="24"/>
          <w:szCs w:val="24"/>
        </w:rPr>
        <w:t>,</w:t>
      </w:r>
      <w:r w:rsidR="006B5BE4">
        <w:rPr>
          <w:rFonts w:ascii="Times New Roman" w:hAnsi="Times New Roman"/>
          <w:spacing w:val="20"/>
          <w:sz w:val="24"/>
          <w:szCs w:val="24"/>
        </w:rPr>
        <w:t xml:space="preserve"> bezpečné</w:t>
      </w:r>
      <w:r w:rsidR="00471878">
        <w:rPr>
          <w:rFonts w:ascii="Times New Roman" w:hAnsi="Times New Roman"/>
          <w:spacing w:val="20"/>
          <w:sz w:val="24"/>
          <w:szCs w:val="24"/>
        </w:rPr>
        <w:t xml:space="preserve"> využívání polohovacích a přemisťovacích pomůcek a prostředků k zabránění tření a smyku (Jones, 2013, s. 52). </w:t>
      </w:r>
    </w:p>
    <w:p w:rsidR="005E3E0F" w:rsidRDefault="00471878" w:rsidP="00C1067E">
      <w:pPr>
        <w:spacing w:after="0" w:line="360" w:lineRule="auto"/>
        <w:jc w:val="both"/>
        <w:rPr>
          <w:rFonts w:ascii="Times New Roman" w:hAnsi="Times New Roman"/>
          <w:spacing w:val="20"/>
          <w:sz w:val="24"/>
          <w:szCs w:val="24"/>
        </w:rPr>
      </w:pPr>
      <w:r>
        <w:rPr>
          <w:rFonts w:ascii="Times New Roman" w:hAnsi="Times New Roman"/>
          <w:spacing w:val="20"/>
          <w:sz w:val="24"/>
          <w:szCs w:val="24"/>
        </w:rPr>
        <w:lastRenderedPageBreak/>
        <w:t>V posledních třiceti letech bylo sestaveno několik různých metod k hod</w:t>
      </w:r>
      <w:r w:rsidR="00800ED6">
        <w:rPr>
          <w:rFonts w:ascii="Times New Roman" w:hAnsi="Times New Roman"/>
          <w:spacing w:val="20"/>
          <w:sz w:val="24"/>
          <w:szCs w:val="24"/>
        </w:rPr>
        <w:t>n</w:t>
      </w:r>
      <w:r w:rsidR="00296E4C">
        <w:rPr>
          <w:rFonts w:ascii="Times New Roman" w:hAnsi="Times New Roman"/>
          <w:spacing w:val="20"/>
          <w:sz w:val="24"/>
          <w:szCs w:val="24"/>
        </w:rPr>
        <w:t>ocení rizik. Každý pacient musí</w:t>
      </w:r>
      <w:r>
        <w:rPr>
          <w:rFonts w:ascii="Times New Roman" w:hAnsi="Times New Roman"/>
          <w:spacing w:val="20"/>
          <w:sz w:val="24"/>
          <w:szCs w:val="24"/>
        </w:rPr>
        <w:t xml:space="preserve"> být posuzován individuálně, dle úrovně vzniku dekubitu s využitím klasifikačních </w:t>
      </w:r>
      <w:r w:rsidR="00EE06A7">
        <w:rPr>
          <w:rFonts w:ascii="Times New Roman" w:hAnsi="Times New Roman"/>
          <w:spacing w:val="20"/>
          <w:sz w:val="24"/>
          <w:szCs w:val="24"/>
        </w:rPr>
        <w:t>škál, používaných jako pomocník</w:t>
      </w:r>
      <w:r w:rsidR="00522D1D">
        <w:rPr>
          <w:rFonts w:ascii="Times New Roman" w:hAnsi="Times New Roman"/>
          <w:spacing w:val="20"/>
          <w:sz w:val="24"/>
          <w:szCs w:val="24"/>
        </w:rPr>
        <w:t>a</w:t>
      </w:r>
      <w:r w:rsidR="00EE06A7">
        <w:rPr>
          <w:rFonts w:ascii="Times New Roman" w:hAnsi="Times New Roman"/>
          <w:spacing w:val="20"/>
          <w:sz w:val="24"/>
          <w:szCs w:val="24"/>
        </w:rPr>
        <w:t>,</w:t>
      </w:r>
      <w:r>
        <w:rPr>
          <w:rFonts w:ascii="Times New Roman" w:hAnsi="Times New Roman"/>
          <w:spacing w:val="20"/>
          <w:sz w:val="24"/>
          <w:szCs w:val="24"/>
        </w:rPr>
        <w:t xml:space="preserve"> a nikoli na základě subjektivního úsudku (Ousey, 2009, s. 20). Vznik dekubitů u rizikových pacientů nám pomáhají identifikovat metody, které popisují a hodnotí jednotlivé vnější </w:t>
      </w:r>
      <w:r w:rsidR="004025B8">
        <w:rPr>
          <w:rFonts w:ascii="Times New Roman" w:hAnsi="Times New Roman"/>
          <w:spacing w:val="20"/>
          <w:sz w:val="24"/>
          <w:szCs w:val="24"/>
        </w:rPr>
        <w:br/>
      </w:r>
      <w:r>
        <w:rPr>
          <w:rFonts w:ascii="Times New Roman" w:hAnsi="Times New Roman"/>
          <w:spacing w:val="20"/>
          <w:sz w:val="24"/>
          <w:szCs w:val="24"/>
        </w:rPr>
        <w:t xml:space="preserve">a vnitřní rizikové faktory (Wann-Hansson, Hagel, Willman, 2008, </w:t>
      </w:r>
      <w:r w:rsidR="0008305A">
        <w:rPr>
          <w:rFonts w:ascii="Times New Roman" w:hAnsi="Times New Roman"/>
          <w:spacing w:val="20"/>
          <w:sz w:val="24"/>
          <w:szCs w:val="24"/>
        </w:rPr>
        <w:br/>
      </w:r>
      <w:r>
        <w:rPr>
          <w:rFonts w:ascii="Times New Roman" w:hAnsi="Times New Roman"/>
          <w:spacing w:val="20"/>
          <w:sz w:val="24"/>
          <w:szCs w:val="24"/>
        </w:rPr>
        <w:t>s. 1719).</w:t>
      </w:r>
      <w:r w:rsidR="00EE06A7">
        <w:rPr>
          <w:rFonts w:ascii="Times New Roman" w:hAnsi="Times New Roman"/>
          <w:spacing w:val="20"/>
          <w:sz w:val="24"/>
          <w:szCs w:val="24"/>
        </w:rPr>
        <w:t xml:space="preserve"> </w:t>
      </w:r>
      <w:r>
        <w:rPr>
          <w:rFonts w:ascii="Times New Roman" w:hAnsi="Times New Roman"/>
          <w:spacing w:val="20"/>
          <w:sz w:val="24"/>
          <w:szCs w:val="24"/>
        </w:rPr>
        <w:t>Doren Norton et al. v roce 1962 sestavili Norton stupnici pro hodnocení rizik dekubitů (Agrawal, Chauhan, 2012, s. 250). Norton stupnice zahrnuje několik položek: obecnou fyzickou kondici, duševní stav, aktivitu, m</w:t>
      </w:r>
      <w:r w:rsidR="00EE06A7">
        <w:rPr>
          <w:rFonts w:ascii="Times New Roman" w:hAnsi="Times New Roman"/>
          <w:spacing w:val="20"/>
          <w:sz w:val="24"/>
          <w:szCs w:val="24"/>
        </w:rPr>
        <w:t xml:space="preserve">obilitu, inkontinenci (Defloor, Grypdonck, </w:t>
      </w:r>
      <w:r>
        <w:rPr>
          <w:rFonts w:ascii="Times New Roman" w:hAnsi="Times New Roman"/>
          <w:spacing w:val="20"/>
          <w:sz w:val="24"/>
          <w:szCs w:val="24"/>
        </w:rPr>
        <w:t xml:space="preserve">2005, </w:t>
      </w:r>
      <w:r w:rsidR="0008305A">
        <w:rPr>
          <w:rFonts w:ascii="Times New Roman" w:hAnsi="Times New Roman"/>
          <w:spacing w:val="20"/>
          <w:sz w:val="24"/>
          <w:szCs w:val="24"/>
        </w:rPr>
        <w:br/>
      </w:r>
      <w:r>
        <w:rPr>
          <w:rFonts w:ascii="Times New Roman" w:hAnsi="Times New Roman"/>
          <w:spacing w:val="20"/>
          <w:sz w:val="24"/>
          <w:szCs w:val="24"/>
        </w:rPr>
        <w:t>s. 374). Podskupin</w:t>
      </w:r>
      <w:r w:rsidR="009A1B76">
        <w:rPr>
          <w:rFonts w:ascii="Times New Roman" w:hAnsi="Times New Roman"/>
          <w:spacing w:val="20"/>
          <w:sz w:val="24"/>
          <w:szCs w:val="24"/>
        </w:rPr>
        <w:t>ami jsou hodnoceny ve čtyřech kategoriích</w:t>
      </w:r>
      <w:r w:rsidR="00522D1D">
        <w:rPr>
          <w:rFonts w:ascii="Times New Roman" w:hAnsi="Times New Roman"/>
          <w:spacing w:val="20"/>
          <w:sz w:val="24"/>
          <w:szCs w:val="24"/>
        </w:rPr>
        <w:t>. Jednička byla</w:t>
      </w:r>
      <w:r>
        <w:rPr>
          <w:rFonts w:ascii="Times New Roman" w:hAnsi="Times New Roman"/>
          <w:spacing w:val="20"/>
          <w:sz w:val="24"/>
          <w:szCs w:val="24"/>
        </w:rPr>
        <w:t xml:space="preserve"> označena jako celkový nedostatek funkce, dvojka velmi omezené funkce, trojka omezené</w:t>
      </w:r>
      <w:r w:rsidR="009A1B76">
        <w:rPr>
          <w:rFonts w:ascii="Times New Roman" w:hAnsi="Times New Roman"/>
          <w:spacing w:val="20"/>
          <w:sz w:val="24"/>
          <w:szCs w:val="24"/>
        </w:rPr>
        <w:t xml:space="preserve"> funkce, čtyřka normální funkce</w:t>
      </w:r>
      <w:r>
        <w:rPr>
          <w:rFonts w:ascii="Times New Roman" w:hAnsi="Times New Roman"/>
          <w:spacing w:val="20"/>
          <w:sz w:val="24"/>
          <w:szCs w:val="24"/>
        </w:rPr>
        <w:t xml:space="preserve"> (Sving et al., 2012, s. 1295). Se snižujícím se počtem bodů vzr</w:t>
      </w:r>
      <w:r w:rsidR="00746384">
        <w:rPr>
          <w:rFonts w:ascii="Times New Roman" w:hAnsi="Times New Roman"/>
          <w:spacing w:val="20"/>
          <w:sz w:val="24"/>
          <w:szCs w:val="24"/>
        </w:rPr>
        <w:t xml:space="preserve">ůstá riziko vzniku dekubitů: 25 až </w:t>
      </w:r>
      <w:r>
        <w:rPr>
          <w:rFonts w:ascii="Times New Roman" w:hAnsi="Times New Roman"/>
          <w:spacing w:val="20"/>
          <w:sz w:val="24"/>
          <w:szCs w:val="24"/>
        </w:rPr>
        <w:t>24 je nízké riziko</w:t>
      </w:r>
      <w:r w:rsidR="00746384">
        <w:rPr>
          <w:rFonts w:ascii="Times New Roman" w:hAnsi="Times New Roman"/>
          <w:spacing w:val="20"/>
          <w:sz w:val="24"/>
          <w:szCs w:val="24"/>
        </w:rPr>
        <w:t>, 23 až 19 střední, 18 až 14 vysoké,</w:t>
      </w:r>
      <w:r w:rsidR="00746384">
        <w:rPr>
          <w:rFonts w:ascii="Times New Roman" w:hAnsi="Times New Roman"/>
          <w:spacing w:val="20"/>
          <w:sz w:val="24"/>
          <w:szCs w:val="24"/>
        </w:rPr>
        <w:br/>
        <w:t xml:space="preserve">13 až </w:t>
      </w:r>
      <w:r>
        <w:rPr>
          <w:rFonts w:ascii="Times New Roman" w:hAnsi="Times New Roman"/>
          <w:spacing w:val="20"/>
          <w:sz w:val="24"/>
          <w:szCs w:val="24"/>
        </w:rPr>
        <w:t>9 velmi vysoké riziko vzniku dekubitu (Še</w:t>
      </w:r>
      <w:r w:rsidR="004025B8">
        <w:rPr>
          <w:rFonts w:ascii="Times New Roman" w:hAnsi="Times New Roman"/>
          <w:spacing w:val="20"/>
          <w:sz w:val="24"/>
          <w:szCs w:val="24"/>
        </w:rPr>
        <w:t>flová, Jančíková, 2010, s. 58).</w:t>
      </w:r>
      <w:r w:rsidR="00FA6DB9">
        <w:rPr>
          <w:rFonts w:ascii="Times New Roman" w:hAnsi="Times New Roman"/>
          <w:spacing w:val="20"/>
          <w:sz w:val="24"/>
          <w:szCs w:val="24"/>
        </w:rPr>
        <w:t xml:space="preserve"> </w:t>
      </w:r>
      <w:r>
        <w:rPr>
          <w:rFonts w:ascii="Times New Roman" w:hAnsi="Times New Roman"/>
          <w:spacing w:val="20"/>
          <w:sz w:val="24"/>
          <w:szCs w:val="24"/>
        </w:rPr>
        <w:t>Pozitivní screen</w:t>
      </w:r>
      <w:r w:rsidR="00FA6DB9">
        <w:rPr>
          <w:rFonts w:ascii="Times New Roman" w:hAnsi="Times New Roman"/>
          <w:spacing w:val="20"/>
          <w:sz w:val="24"/>
          <w:szCs w:val="24"/>
        </w:rPr>
        <w:t>ingový systém Waterlow stupnice</w:t>
      </w:r>
      <w:r>
        <w:rPr>
          <w:rFonts w:ascii="Times New Roman" w:hAnsi="Times New Roman"/>
          <w:spacing w:val="20"/>
          <w:sz w:val="24"/>
          <w:szCs w:val="24"/>
        </w:rPr>
        <w:t xml:space="preserve"> popsali Judy Waterlow et al. v roce 1987 (Agrawal, Chauhan, 2012, s. 250-251). Seznam rizikových faktorů stupnice Waterlow obsahuje inkontinenci, typ kůže, mobilitu, pohlaví, věk, chuť k jídlu, zvláštní rizika podvýživy, neurologický deficit, chirurgické výkony, trauma </w:t>
      </w:r>
      <w:r w:rsidR="00522D1D">
        <w:rPr>
          <w:rFonts w:ascii="Times New Roman" w:hAnsi="Times New Roman"/>
          <w:spacing w:val="20"/>
          <w:sz w:val="24"/>
          <w:szCs w:val="24"/>
        </w:rPr>
        <w:t>a léky. Každý rizikový faktor byl</w:t>
      </w:r>
      <w:r>
        <w:rPr>
          <w:rFonts w:ascii="Times New Roman" w:hAnsi="Times New Roman"/>
          <w:spacing w:val="20"/>
          <w:sz w:val="24"/>
          <w:szCs w:val="24"/>
        </w:rPr>
        <w:t xml:space="preserve"> bodově ohodnocen pro určení stavu pacienta. Skóre 10 až 14 je klasifikován</w:t>
      </w:r>
      <w:r w:rsidR="006B5BE4">
        <w:rPr>
          <w:rFonts w:ascii="Times New Roman" w:hAnsi="Times New Roman"/>
          <w:spacing w:val="20"/>
          <w:sz w:val="24"/>
          <w:szCs w:val="24"/>
        </w:rPr>
        <w:t>o</w:t>
      </w:r>
      <w:r>
        <w:rPr>
          <w:rFonts w:ascii="Times New Roman" w:hAnsi="Times New Roman"/>
          <w:spacing w:val="20"/>
          <w:sz w:val="24"/>
          <w:szCs w:val="24"/>
        </w:rPr>
        <w:t xml:space="preserve"> jako ohrožené, skóre 15 až 19 jako vysoce rizikové a skóre 20 a výše znamená velmi vyso</w:t>
      </w:r>
      <w:r w:rsidR="0070136B">
        <w:rPr>
          <w:rFonts w:ascii="Times New Roman" w:hAnsi="Times New Roman"/>
          <w:spacing w:val="20"/>
          <w:sz w:val="24"/>
          <w:szCs w:val="24"/>
        </w:rPr>
        <w:t>ké riziko (Jones, 2013, s. 48).</w:t>
      </w:r>
      <w:r w:rsidR="00FA6DB9">
        <w:rPr>
          <w:rFonts w:ascii="Times New Roman" w:hAnsi="Times New Roman"/>
          <w:spacing w:val="20"/>
          <w:sz w:val="24"/>
          <w:szCs w:val="24"/>
        </w:rPr>
        <w:t xml:space="preserve"> </w:t>
      </w:r>
      <w:r>
        <w:rPr>
          <w:rFonts w:ascii="Times New Roman" w:hAnsi="Times New Roman"/>
          <w:spacing w:val="20"/>
          <w:sz w:val="24"/>
          <w:szCs w:val="24"/>
        </w:rPr>
        <w:t>Bodovací systém měřítek rizik vymyslel</w:t>
      </w:r>
      <w:r w:rsidR="006B5BE4">
        <w:rPr>
          <w:rFonts w:ascii="Times New Roman" w:hAnsi="Times New Roman"/>
          <w:spacing w:val="20"/>
          <w:sz w:val="24"/>
          <w:szCs w:val="24"/>
        </w:rPr>
        <w:t>i</w:t>
      </w:r>
      <w:r>
        <w:rPr>
          <w:rFonts w:ascii="Times New Roman" w:hAnsi="Times New Roman"/>
          <w:spacing w:val="20"/>
          <w:sz w:val="24"/>
          <w:szCs w:val="24"/>
        </w:rPr>
        <w:t xml:space="preserve"> Bergstrom et al. v roce 1987 a nazvali ji Braden stupnice (Agrawal, Chauhan, 2012, </w:t>
      </w:r>
      <w:r w:rsidR="0008305A">
        <w:rPr>
          <w:rFonts w:ascii="Times New Roman" w:hAnsi="Times New Roman"/>
          <w:spacing w:val="20"/>
          <w:sz w:val="24"/>
          <w:szCs w:val="24"/>
        </w:rPr>
        <w:br/>
      </w:r>
      <w:r>
        <w:rPr>
          <w:rFonts w:ascii="Times New Roman" w:hAnsi="Times New Roman"/>
          <w:spacing w:val="20"/>
          <w:sz w:val="24"/>
          <w:szCs w:val="24"/>
        </w:rPr>
        <w:t>s. 251). Braden stupnice hodnotí šest ukazatelů: senzorickou percepci, vlhkost, pomočování</w:t>
      </w:r>
      <w:r w:rsidR="00FA6DB9">
        <w:rPr>
          <w:rFonts w:ascii="Times New Roman" w:hAnsi="Times New Roman"/>
          <w:spacing w:val="20"/>
          <w:sz w:val="24"/>
          <w:szCs w:val="24"/>
        </w:rPr>
        <w:t xml:space="preserve">, aktivitu, výživu a tření kůže (Meluzínová et al., </w:t>
      </w:r>
      <w:r w:rsidR="00522D1D">
        <w:rPr>
          <w:rFonts w:ascii="Times New Roman" w:hAnsi="Times New Roman"/>
          <w:spacing w:val="20"/>
          <w:sz w:val="24"/>
          <w:szCs w:val="24"/>
        </w:rPr>
        <w:t>2006, s. 147). Každý ukazatel byl</w:t>
      </w:r>
      <w:r>
        <w:rPr>
          <w:rFonts w:ascii="Times New Roman" w:hAnsi="Times New Roman"/>
          <w:spacing w:val="20"/>
          <w:sz w:val="24"/>
          <w:szCs w:val="24"/>
        </w:rPr>
        <w:t xml:space="preserve"> hodnocen od jednoho do tří</w:t>
      </w:r>
      <w:r w:rsidR="00522D1D">
        <w:rPr>
          <w:rFonts w:ascii="Times New Roman" w:hAnsi="Times New Roman"/>
          <w:spacing w:val="20"/>
          <w:sz w:val="24"/>
          <w:szCs w:val="24"/>
        </w:rPr>
        <w:t xml:space="preserve"> nebo čtyř bodů. Mírné riziko od</w:t>
      </w:r>
      <w:r>
        <w:rPr>
          <w:rFonts w:ascii="Times New Roman" w:hAnsi="Times New Roman"/>
          <w:spacing w:val="20"/>
          <w:sz w:val="24"/>
          <w:szCs w:val="24"/>
        </w:rPr>
        <w:t xml:space="preserve"> 22 až 25 bodů, střední riziko 17 až 21 bodů, vysoké riziko méně nebo rovno 16 </w:t>
      </w:r>
      <w:r w:rsidR="00522D1D">
        <w:rPr>
          <w:rFonts w:ascii="Times New Roman" w:hAnsi="Times New Roman"/>
          <w:spacing w:val="20"/>
          <w:sz w:val="24"/>
          <w:szCs w:val="24"/>
        </w:rPr>
        <w:t>bodům. Toto měřítko hodnocení mělo</w:t>
      </w:r>
      <w:r>
        <w:rPr>
          <w:rFonts w:ascii="Times New Roman" w:hAnsi="Times New Roman"/>
          <w:spacing w:val="20"/>
          <w:sz w:val="24"/>
          <w:szCs w:val="24"/>
        </w:rPr>
        <w:t xml:space="preserve"> nejlepší citlivost a specifičnost (Agrawal, Chauhan, 2012, s. 251). </w:t>
      </w:r>
      <w:r>
        <w:rPr>
          <w:rFonts w:ascii="Times New Roman" w:hAnsi="Times New Roman"/>
          <w:spacing w:val="20"/>
          <w:sz w:val="24"/>
          <w:szCs w:val="24"/>
        </w:rPr>
        <w:lastRenderedPageBreak/>
        <w:t>Číselné hodnoty všech stupnic při hodnocení sester a znalostí aktuálního stavu pacienta, například čís</w:t>
      </w:r>
      <w:r w:rsidR="00522D1D">
        <w:rPr>
          <w:rFonts w:ascii="Times New Roman" w:hAnsi="Times New Roman"/>
          <w:spacing w:val="20"/>
          <w:sz w:val="24"/>
          <w:szCs w:val="24"/>
        </w:rPr>
        <w:t>elné skóre rizika pacienta, mohlo</w:t>
      </w:r>
      <w:r>
        <w:rPr>
          <w:rFonts w:ascii="Times New Roman" w:hAnsi="Times New Roman"/>
          <w:spacing w:val="20"/>
          <w:sz w:val="24"/>
          <w:szCs w:val="24"/>
        </w:rPr>
        <w:t xml:space="preserve"> být vyšší i přesto, že p</w:t>
      </w:r>
      <w:r w:rsidR="00522D1D">
        <w:rPr>
          <w:rFonts w:ascii="Times New Roman" w:hAnsi="Times New Roman"/>
          <w:spacing w:val="20"/>
          <w:sz w:val="24"/>
          <w:szCs w:val="24"/>
        </w:rPr>
        <w:t>acient byl</w:t>
      </w:r>
      <w:r w:rsidR="001F1890">
        <w:rPr>
          <w:rFonts w:ascii="Times New Roman" w:hAnsi="Times New Roman"/>
          <w:spacing w:val="20"/>
          <w:sz w:val="24"/>
          <w:szCs w:val="24"/>
        </w:rPr>
        <w:t xml:space="preserve"> mobilní, schopný péče o vlastní </w:t>
      </w:r>
      <w:r w:rsidR="00522D1D">
        <w:rPr>
          <w:rFonts w:ascii="Times New Roman" w:hAnsi="Times New Roman"/>
          <w:spacing w:val="20"/>
          <w:sz w:val="24"/>
          <w:szCs w:val="24"/>
        </w:rPr>
        <w:t xml:space="preserve">osobu </w:t>
      </w:r>
      <w:r w:rsidR="00F42AF0">
        <w:rPr>
          <w:rFonts w:ascii="Times New Roman" w:hAnsi="Times New Roman"/>
          <w:spacing w:val="20"/>
          <w:sz w:val="24"/>
          <w:szCs w:val="24"/>
        </w:rPr>
        <w:t>a měl</w:t>
      </w:r>
      <w:r>
        <w:rPr>
          <w:rFonts w:ascii="Times New Roman" w:hAnsi="Times New Roman"/>
          <w:spacing w:val="20"/>
          <w:sz w:val="24"/>
          <w:szCs w:val="24"/>
        </w:rPr>
        <w:t xml:space="preserve"> celkově do</w:t>
      </w:r>
      <w:r w:rsidR="00F42AF0">
        <w:rPr>
          <w:rFonts w:ascii="Times New Roman" w:hAnsi="Times New Roman"/>
          <w:spacing w:val="20"/>
          <w:sz w:val="24"/>
          <w:szCs w:val="24"/>
        </w:rPr>
        <w:t>brý zdravotní stav, který nemusel</w:t>
      </w:r>
      <w:r>
        <w:rPr>
          <w:rFonts w:ascii="Times New Roman" w:hAnsi="Times New Roman"/>
          <w:spacing w:val="20"/>
          <w:sz w:val="24"/>
          <w:szCs w:val="24"/>
        </w:rPr>
        <w:t xml:space="preserve"> být označen měřítkem rizika (Joseph, Davies Clifton, 2013, s. 56). Zd</w:t>
      </w:r>
      <w:r w:rsidR="001F1890">
        <w:rPr>
          <w:rFonts w:ascii="Times New Roman" w:hAnsi="Times New Roman"/>
          <w:spacing w:val="20"/>
          <w:sz w:val="24"/>
          <w:szCs w:val="24"/>
        </w:rPr>
        <w:t>ravotnický p</w:t>
      </w:r>
      <w:r w:rsidR="000A374E">
        <w:rPr>
          <w:rFonts w:ascii="Times New Roman" w:hAnsi="Times New Roman"/>
          <w:spacing w:val="20"/>
          <w:sz w:val="24"/>
          <w:szCs w:val="24"/>
        </w:rPr>
        <w:t xml:space="preserve">ersonál </w:t>
      </w:r>
      <w:r w:rsidR="00F42AF0">
        <w:rPr>
          <w:rFonts w:ascii="Times New Roman" w:hAnsi="Times New Roman"/>
          <w:spacing w:val="20"/>
          <w:sz w:val="24"/>
          <w:szCs w:val="24"/>
        </w:rPr>
        <w:t>vypočítal a zhodnotil</w:t>
      </w:r>
      <w:r w:rsidR="000A374E">
        <w:rPr>
          <w:rFonts w:ascii="Times New Roman" w:hAnsi="Times New Roman"/>
          <w:spacing w:val="20"/>
          <w:sz w:val="24"/>
          <w:szCs w:val="24"/>
        </w:rPr>
        <w:t xml:space="preserve"> u pacienta</w:t>
      </w:r>
      <w:r>
        <w:rPr>
          <w:rFonts w:ascii="Times New Roman" w:hAnsi="Times New Roman"/>
          <w:spacing w:val="20"/>
          <w:sz w:val="24"/>
          <w:szCs w:val="24"/>
        </w:rPr>
        <w:t xml:space="preserve"> pravděpodobnost rizika vzniku dekubitu podle kteréhokoli měřítka a stupnice a </w:t>
      </w:r>
      <w:r w:rsidR="00F42AF0">
        <w:rPr>
          <w:rFonts w:ascii="Times New Roman" w:hAnsi="Times New Roman"/>
          <w:spacing w:val="20"/>
          <w:sz w:val="24"/>
          <w:szCs w:val="24"/>
        </w:rPr>
        <w:t>musel</w:t>
      </w:r>
      <w:r>
        <w:rPr>
          <w:rFonts w:ascii="Times New Roman" w:hAnsi="Times New Roman"/>
          <w:spacing w:val="20"/>
          <w:sz w:val="24"/>
          <w:szCs w:val="24"/>
        </w:rPr>
        <w:t xml:space="preserve"> být schopen objektivně určit ohrožené pacienty (Nayak et al., 2008, </w:t>
      </w:r>
      <w:r w:rsidR="00F42AF0">
        <w:rPr>
          <w:rFonts w:ascii="Times New Roman" w:hAnsi="Times New Roman"/>
          <w:spacing w:val="20"/>
          <w:sz w:val="24"/>
          <w:szCs w:val="24"/>
        </w:rPr>
        <w:t xml:space="preserve">s. 163). </w:t>
      </w:r>
      <w:r w:rsidR="00B86DA8">
        <w:rPr>
          <w:rFonts w:ascii="Times New Roman" w:hAnsi="Times New Roman"/>
          <w:spacing w:val="20"/>
          <w:sz w:val="24"/>
          <w:szCs w:val="24"/>
        </w:rPr>
        <w:t xml:space="preserve"> </w:t>
      </w:r>
      <w:r w:rsidR="00301589">
        <w:rPr>
          <w:rFonts w:ascii="Times New Roman" w:hAnsi="Times New Roman"/>
          <w:spacing w:val="20"/>
          <w:sz w:val="24"/>
          <w:szCs w:val="24"/>
        </w:rPr>
        <w:t>M</w:t>
      </w:r>
      <w:r>
        <w:rPr>
          <w:rFonts w:ascii="Times New Roman" w:hAnsi="Times New Roman"/>
          <w:spacing w:val="20"/>
          <w:sz w:val="24"/>
          <w:szCs w:val="24"/>
        </w:rPr>
        <w:t xml:space="preserve">odifikace </w:t>
      </w:r>
      <w:r w:rsidR="00F42AF0">
        <w:rPr>
          <w:rFonts w:ascii="Times New Roman" w:hAnsi="Times New Roman"/>
          <w:spacing w:val="20"/>
          <w:sz w:val="24"/>
          <w:szCs w:val="24"/>
        </w:rPr>
        <w:t>stupnice Norton se nazvala</w:t>
      </w:r>
      <w:r w:rsidR="00301589">
        <w:rPr>
          <w:rFonts w:ascii="Times New Roman" w:hAnsi="Times New Roman"/>
          <w:spacing w:val="20"/>
          <w:sz w:val="24"/>
          <w:szCs w:val="24"/>
        </w:rPr>
        <w:t xml:space="preserve"> </w:t>
      </w:r>
      <w:r>
        <w:rPr>
          <w:rFonts w:ascii="Times New Roman" w:hAnsi="Times New Roman"/>
          <w:spacing w:val="20"/>
          <w:sz w:val="24"/>
          <w:szCs w:val="24"/>
        </w:rPr>
        <w:t>Braden</w:t>
      </w:r>
      <w:r w:rsidR="00301589">
        <w:rPr>
          <w:rFonts w:ascii="Times New Roman" w:hAnsi="Times New Roman"/>
          <w:spacing w:val="20"/>
          <w:sz w:val="24"/>
          <w:szCs w:val="24"/>
        </w:rPr>
        <w:t xml:space="preserve"> (Ousey, 2009, </w:t>
      </w:r>
      <w:r w:rsidR="00497455">
        <w:rPr>
          <w:rFonts w:ascii="Times New Roman" w:hAnsi="Times New Roman"/>
          <w:spacing w:val="20"/>
          <w:sz w:val="24"/>
          <w:szCs w:val="24"/>
        </w:rPr>
        <w:br/>
      </w:r>
      <w:r w:rsidR="00301589">
        <w:rPr>
          <w:rFonts w:ascii="Times New Roman" w:hAnsi="Times New Roman"/>
          <w:spacing w:val="20"/>
          <w:sz w:val="24"/>
          <w:szCs w:val="24"/>
        </w:rPr>
        <w:t>s. 20). Ve</w:t>
      </w:r>
      <w:r>
        <w:rPr>
          <w:rFonts w:ascii="Times New Roman" w:hAnsi="Times New Roman"/>
          <w:spacing w:val="20"/>
          <w:sz w:val="24"/>
          <w:szCs w:val="24"/>
        </w:rPr>
        <w:t xml:space="preserve"> Velké Británii </w:t>
      </w:r>
      <w:r w:rsidR="00F42AF0">
        <w:rPr>
          <w:rFonts w:ascii="Times New Roman" w:hAnsi="Times New Roman"/>
          <w:spacing w:val="20"/>
          <w:sz w:val="24"/>
          <w:szCs w:val="24"/>
        </w:rPr>
        <w:t>byla určena jako</w:t>
      </w:r>
      <w:r w:rsidR="00301589">
        <w:rPr>
          <w:rFonts w:ascii="Times New Roman" w:hAnsi="Times New Roman"/>
          <w:spacing w:val="20"/>
          <w:sz w:val="24"/>
          <w:szCs w:val="24"/>
        </w:rPr>
        <w:t xml:space="preserve"> nejpoužívanější </w:t>
      </w:r>
      <w:r>
        <w:rPr>
          <w:rFonts w:ascii="Times New Roman" w:hAnsi="Times New Roman"/>
          <w:spacing w:val="20"/>
          <w:sz w:val="24"/>
          <w:szCs w:val="24"/>
        </w:rPr>
        <w:t>škála Waterlow (Wann-Hansson, Hagell, Willman</w:t>
      </w:r>
      <w:r w:rsidR="00301589">
        <w:rPr>
          <w:rFonts w:ascii="Times New Roman" w:hAnsi="Times New Roman"/>
          <w:spacing w:val="20"/>
          <w:sz w:val="24"/>
          <w:szCs w:val="24"/>
        </w:rPr>
        <w:t>, 2008, s. 1719</w:t>
      </w:r>
      <w:r w:rsidR="00F42AF0">
        <w:rPr>
          <w:rFonts w:ascii="Times New Roman" w:hAnsi="Times New Roman"/>
          <w:spacing w:val="20"/>
          <w:sz w:val="24"/>
          <w:szCs w:val="24"/>
        </w:rPr>
        <w:t>). Norton stupnice j</w:t>
      </w:r>
      <w:r>
        <w:rPr>
          <w:rFonts w:ascii="Times New Roman" w:hAnsi="Times New Roman"/>
          <w:spacing w:val="20"/>
          <w:sz w:val="24"/>
          <w:szCs w:val="24"/>
        </w:rPr>
        <w:t>e také nazývá</w:t>
      </w:r>
      <w:r w:rsidR="00F42AF0">
        <w:rPr>
          <w:rFonts w:ascii="Times New Roman" w:hAnsi="Times New Roman"/>
          <w:spacing w:val="20"/>
          <w:sz w:val="24"/>
          <w:szCs w:val="24"/>
        </w:rPr>
        <w:t>na</w:t>
      </w:r>
      <w:r>
        <w:rPr>
          <w:rFonts w:ascii="Times New Roman" w:hAnsi="Times New Roman"/>
          <w:spacing w:val="20"/>
          <w:sz w:val="24"/>
          <w:szCs w:val="24"/>
        </w:rPr>
        <w:t xml:space="preserve"> otcem všech měřítek proleženin. Každá další stupnice je složitější než předchozí. Braden stupnic</w:t>
      </w:r>
      <w:r w:rsidR="00F42AF0">
        <w:rPr>
          <w:rFonts w:ascii="Times New Roman" w:hAnsi="Times New Roman"/>
          <w:spacing w:val="20"/>
          <w:sz w:val="24"/>
          <w:szCs w:val="24"/>
        </w:rPr>
        <w:t>e byla</w:t>
      </w:r>
      <w:r>
        <w:rPr>
          <w:rFonts w:ascii="Times New Roman" w:hAnsi="Times New Roman"/>
          <w:spacing w:val="20"/>
          <w:sz w:val="24"/>
          <w:szCs w:val="24"/>
        </w:rPr>
        <w:t xml:space="preserve"> nejvíce testována a nejvíce doporučována pro svoji klinickou aplikaci (Nayak et al., 2008, s. 1719). V posledních dvaceti letech se v České rep</w:t>
      </w:r>
      <w:r w:rsidR="00F42AF0">
        <w:rPr>
          <w:rFonts w:ascii="Times New Roman" w:hAnsi="Times New Roman"/>
          <w:spacing w:val="20"/>
          <w:sz w:val="24"/>
          <w:szCs w:val="24"/>
        </w:rPr>
        <w:t>ublice v klinické praxi aplikovala</w:t>
      </w:r>
      <w:r>
        <w:rPr>
          <w:rFonts w:ascii="Times New Roman" w:hAnsi="Times New Roman"/>
          <w:spacing w:val="20"/>
          <w:sz w:val="24"/>
          <w:szCs w:val="24"/>
        </w:rPr>
        <w:t xml:space="preserve"> stupnice Norton (Wojnarová, Jarošová, 2011, s. 401). Ho</w:t>
      </w:r>
      <w:r w:rsidR="00EE0493">
        <w:rPr>
          <w:rFonts w:ascii="Times New Roman" w:hAnsi="Times New Roman"/>
          <w:spacing w:val="20"/>
          <w:sz w:val="24"/>
          <w:szCs w:val="24"/>
        </w:rPr>
        <w:t>dnocení stupnice Bra</w:t>
      </w:r>
      <w:r w:rsidR="00F42AF0">
        <w:rPr>
          <w:rFonts w:ascii="Times New Roman" w:hAnsi="Times New Roman"/>
          <w:spacing w:val="20"/>
          <w:sz w:val="24"/>
          <w:szCs w:val="24"/>
        </w:rPr>
        <w:t>den ukazovalo</w:t>
      </w:r>
      <w:r w:rsidR="00EE0493">
        <w:rPr>
          <w:rFonts w:ascii="Times New Roman" w:hAnsi="Times New Roman"/>
          <w:spacing w:val="20"/>
          <w:sz w:val="24"/>
          <w:szCs w:val="24"/>
        </w:rPr>
        <w:t xml:space="preserve"> optimální citlivost </w:t>
      </w:r>
      <w:r>
        <w:rPr>
          <w:rFonts w:ascii="Times New Roman" w:hAnsi="Times New Roman"/>
          <w:spacing w:val="20"/>
          <w:sz w:val="24"/>
          <w:szCs w:val="24"/>
        </w:rPr>
        <w:t>57,1% a speci</w:t>
      </w:r>
      <w:r w:rsidR="00F42AF0">
        <w:rPr>
          <w:rFonts w:ascii="Times New Roman" w:hAnsi="Times New Roman"/>
          <w:spacing w:val="20"/>
          <w:sz w:val="24"/>
          <w:szCs w:val="24"/>
        </w:rPr>
        <w:t>fičnost 67,5%, měřítko Norton mělo</w:t>
      </w:r>
      <w:r>
        <w:rPr>
          <w:rFonts w:ascii="Times New Roman" w:hAnsi="Times New Roman"/>
          <w:spacing w:val="20"/>
          <w:sz w:val="24"/>
          <w:szCs w:val="24"/>
        </w:rPr>
        <w:t xml:space="preserve"> dobré výsledky pro citlivost 46,8%, specifičn</w:t>
      </w:r>
      <w:r w:rsidR="00F42AF0">
        <w:rPr>
          <w:rFonts w:ascii="Times New Roman" w:hAnsi="Times New Roman"/>
          <w:spacing w:val="20"/>
          <w:sz w:val="24"/>
          <w:szCs w:val="24"/>
        </w:rPr>
        <w:t>ost 61,8%, Waterlow škála nabízela</w:t>
      </w:r>
      <w:r>
        <w:rPr>
          <w:rFonts w:ascii="Times New Roman" w:hAnsi="Times New Roman"/>
          <w:spacing w:val="20"/>
          <w:sz w:val="24"/>
          <w:szCs w:val="24"/>
        </w:rPr>
        <w:t xml:space="preserve"> vysokou citlivost skóre 82,4%, ale nízkou specifičnost 27,4% (Pancorbo-Hidalgo et al., 2006, s. 94). Wann-Hansson, Hagell, W</w:t>
      </w:r>
      <w:r w:rsidR="00F42AF0">
        <w:rPr>
          <w:rFonts w:ascii="Times New Roman" w:hAnsi="Times New Roman"/>
          <w:spacing w:val="20"/>
          <w:sz w:val="24"/>
          <w:szCs w:val="24"/>
        </w:rPr>
        <w:t>illman, ve své studii upozorňovali</w:t>
      </w:r>
      <w:r>
        <w:rPr>
          <w:rFonts w:ascii="Times New Roman" w:hAnsi="Times New Roman"/>
          <w:spacing w:val="20"/>
          <w:sz w:val="24"/>
          <w:szCs w:val="24"/>
        </w:rPr>
        <w:t>, že používání stupnice pro hodnocení rizik</w:t>
      </w:r>
      <w:r w:rsidR="00434C65">
        <w:rPr>
          <w:rFonts w:ascii="Times New Roman" w:hAnsi="Times New Roman"/>
          <w:spacing w:val="20"/>
          <w:sz w:val="24"/>
          <w:szCs w:val="24"/>
        </w:rPr>
        <w:t>,</w:t>
      </w:r>
      <w:r w:rsidR="0077242C">
        <w:rPr>
          <w:rFonts w:ascii="Times New Roman" w:hAnsi="Times New Roman"/>
          <w:spacing w:val="20"/>
          <w:sz w:val="24"/>
          <w:szCs w:val="24"/>
        </w:rPr>
        <w:t xml:space="preserve"> včetně Braden, mě</w:t>
      </w:r>
      <w:r w:rsidR="00F42AF0">
        <w:rPr>
          <w:rFonts w:ascii="Times New Roman" w:hAnsi="Times New Roman"/>
          <w:spacing w:val="20"/>
          <w:sz w:val="24"/>
          <w:szCs w:val="24"/>
        </w:rPr>
        <w:t>ly</w:t>
      </w:r>
      <w:r>
        <w:rPr>
          <w:rFonts w:ascii="Times New Roman" w:hAnsi="Times New Roman"/>
          <w:spacing w:val="20"/>
          <w:sz w:val="24"/>
          <w:szCs w:val="24"/>
        </w:rPr>
        <w:t xml:space="preserve"> nedostatečnou přesnost a nepřesnou předpověď dalšího vývoje dekubitů (Wann-Hansson, Hagell, Willman, 2008, s. 1719). Meluzínová et al.,</w:t>
      </w:r>
      <w:r w:rsidR="00F42AF0">
        <w:rPr>
          <w:rFonts w:ascii="Times New Roman" w:hAnsi="Times New Roman"/>
          <w:spacing w:val="20"/>
          <w:sz w:val="24"/>
          <w:szCs w:val="24"/>
        </w:rPr>
        <w:t xml:space="preserve"> hodnotili</w:t>
      </w:r>
      <w:r>
        <w:rPr>
          <w:rFonts w:ascii="Times New Roman" w:hAnsi="Times New Roman"/>
          <w:spacing w:val="20"/>
          <w:sz w:val="24"/>
          <w:szCs w:val="24"/>
        </w:rPr>
        <w:t xml:space="preserve"> Norton a Braden</w:t>
      </w:r>
      <w:r w:rsidR="00F42AF0">
        <w:rPr>
          <w:rFonts w:ascii="Times New Roman" w:hAnsi="Times New Roman"/>
          <w:spacing w:val="20"/>
          <w:sz w:val="24"/>
          <w:szCs w:val="24"/>
        </w:rPr>
        <w:t xml:space="preserve"> škálu jako podobnou, co se týkalo</w:t>
      </w:r>
      <w:r>
        <w:rPr>
          <w:rFonts w:ascii="Times New Roman" w:hAnsi="Times New Roman"/>
          <w:spacing w:val="20"/>
          <w:sz w:val="24"/>
          <w:szCs w:val="24"/>
        </w:rPr>
        <w:t xml:space="preserve"> průběžného hodnocení a vedení ošetřovatelské dokumentace a jejich aplikací pro včasné zavedení preventivních opatření u rizikových pacientů (Meluzínová et al., 2007a, </w:t>
      </w:r>
      <w:r w:rsidR="00F42AF0">
        <w:rPr>
          <w:rFonts w:ascii="Times New Roman" w:hAnsi="Times New Roman"/>
          <w:spacing w:val="20"/>
          <w:sz w:val="24"/>
          <w:szCs w:val="24"/>
        </w:rPr>
        <w:t>s. 460).  Nayak et al., doporučovali</w:t>
      </w:r>
      <w:r>
        <w:rPr>
          <w:rFonts w:ascii="Times New Roman" w:hAnsi="Times New Roman"/>
          <w:spacing w:val="20"/>
          <w:sz w:val="24"/>
          <w:szCs w:val="24"/>
        </w:rPr>
        <w:t>, aby výsledky hodnocení rizik byly známy do šesti hodin od přijetí pacienta do zdravotnického zařízení a pravidelně</w:t>
      </w:r>
      <w:r w:rsidR="00434C65">
        <w:rPr>
          <w:rFonts w:ascii="Times New Roman" w:hAnsi="Times New Roman"/>
          <w:spacing w:val="20"/>
          <w:sz w:val="24"/>
          <w:szCs w:val="24"/>
        </w:rPr>
        <w:t>,</w:t>
      </w:r>
      <w:r w:rsidR="0077242C">
        <w:rPr>
          <w:rFonts w:ascii="Times New Roman" w:hAnsi="Times New Roman"/>
          <w:spacing w:val="20"/>
          <w:sz w:val="24"/>
          <w:szCs w:val="24"/>
        </w:rPr>
        <w:t xml:space="preserve"> nejlépe každých osm hodin,</w:t>
      </w:r>
      <w:r w:rsidR="000D16C4">
        <w:rPr>
          <w:rFonts w:ascii="Times New Roman" w:hAnsi="Times New Roman"/>
          <w:spacing w:val="20"/>
          <w:sz w:val="24"/>
          <w:szCs w:val="24"/>
        </w:rPr>
        <w:t xml:space="preserve"> </w:t>
      </w:r>
      <w:r w:rsidR="0077242C">
        <w:rPr>
          <w:rFonts w:ascii="Times New Roman" w:hAnsi="Times New Roman"/>
          <w:spacing w:val="20"/>
          <w:sz w:val="24"/>
          <w:szCs w:val="24"/>
        </w:rPr>
        <w:t>nebo jednou</w:t>
      </w:r>
      <w:r w:rsidR="000D16C4">
        <w:rPr>
          <w:rFonts w:ascii="Times New Roman" w:hAnsi="Times New Roman"/>
          <w:spacing w:val="20"/>
          <w:sz w:val="24"/>
          <w:szCs w:val="24"/>
        </w:rPr>
        <w:t xml:space="preserve"> </w:t>
      </w:r>
      <w:r>
        <w:rPr>
          <w:rFonts w:ascii="Times New Roman" w:hAnsi="Times New Roman"/>
          <w:spacing w:val="20"/>
          <w:sz w:val="24"/>
          <w:szCs w:val="24"/>
        </w:rPr>
        <w:t>denně</w:t>
      </w:r>
      <w:r w:rsidR="00434C65">
        <w:rPr>
          <w:rFonts w:ascii="Times New Roman" w:hAnsi="Times New Roman"/>
          <w:spacing w:val="20"/>
          <w:sz w:val="24"/>
          <w:szCs w:val="24"/>
        </w:rPr>
        <w:t>,</w:t>
      </w:r>
      <w:r w:rsidR="000D16C4">
        <w:rPr>
          <w:rFonts w:ascii="Times New Roman" w:hAnsi="Times New Roman"/>
          <w:spacing w:val="20"/>
          <w:sz w:val="24"/>
          <w:szCs w:val="24"/>
        </w:rPr>
        <w:t xml:space="preserve"> </w:t>
      </w:r>
      <w:r>
        <w:rPr>
          <w:rFonts w:ascii="Times New Roman" w:hAnsi="Times New Roman"/>
          <w:spacing w:val="20"/>
          <w:sz w:val="24"/>
          <w:szCs w:val="24"/>
        </w:rPr>
        <w:t>byl</w:t>
      </w:r>
      <w:r w:rsidR="0077242C">
        <w:rPr>
          <w:rFonts w:ascii="Times New Roman" w:hAnsi="Times New Roman"/>
          <w:spacing w:val="20"/>
          <w:sz w:val="24"/>
          <w:szCs w:val="24"/>
        </w:rPr>
        <w:t>y</w:t>
      </w:r>
      <w:r w:rsidR="000D16C4">
        <w:rPr>
          <w:rFonts w:ascii="Times New Roman" w:hAnsi="Times New Roman"/>
          <w:spacing w:val="20"/>
          <w:sz w:val="24"/>
          <w:szCs w:val="24"/>
        </w:rPr>
        <w:t xml:space="preserve"> </w:t>
      </w:r>
      <w:r w:rsidR="00434C65">
        <w:rPr>
          <w:rFonts w:ascii="Times New Roman" w:hAnsi="Times New Roman"/>
          <w:spacing w:val="20"/>
          <w:sz w:val="24"/>
          <w:szCs w:val="24"/>
        </w:rPr>
        <w:t>přehodnocovány</w:t>
      </w:r>
      <w:r>
        <w:rPr>
          <w:rFonts w:ascii="Times New Roman" w:hAnsi="Times New Roman"/>
          <w:spacing w:val="20"/>
          <w:sz w:val="24"/>
          <w:szCs w:val="24"/>
        </w:rPr>
        <w:t xml:space="preserve"> a na základě výsledků </w:t>
      </w:r>
      <w:r w:rsidR="00746384">
        <w:rPr>
          <w:rFonts w:ascii="Times New Roman" w:hAnsi="Times New Roman"/>
          <w:spacing w:val="20"/>
          <w:sz w:val="24"/>
          <w:szCs w:val="24"/>
        </w:rPr>
        <w:t>se učinila</w:t>
      </w:r>
      <w:r>
        <w:rPr>
          <w:rFonts w:ascii="Times New Roman" w:hAnsi="Times New Roman"/>
          <w:spacing w:val="20"/>
          <w:sz w:val="24"/>
          <w:szCs w:val="24"/>
        </w:rPr>
        <w:t xml:space="preserve"> preventivní opatření (Nayak et al., 2008, s. 163). Pancorbo</w:t>
      </w:r>
      <w:r w:rsidR="0077242C">
        <w:rPr>
          <w:rFonts w:ascii="Times New Roman" w:hAnsi="Times New Roman"/>
          <w:spacing w:val="20"/>
          <w:sz w:val="24"/>
          <w:szCs w:val="24"/>
        </w:rPr>
        <w:t>-Hidalgo et al., nejlépe hodnotili</w:t>
      </w:r>
      <w:r>
        <w:rPr>
          <w:rFonts w:ascii="Times New Roman" w:hAnsi="Times New Roman"/>
          <w:spacing w:val="20"/>
          <w:sz w:val="24"/>
          <w:szCs w:val="24"/>
        </w:rPr>
        <w:t xml:space="preserve"> škálu Braden. </w:t>
      </w:r>
      <w:r w:rsidR="00853B2B">
        <w:rPr>
          <w:rFonts w:ascii="Times New Roman" w:hAnsi="Times New Roman"/>
          <w:spacing w:val="20"/>
          <w:sz w:val="24"/>
          <w:szCs w:val="24"/>
        </w:rPr>
        <w:t xml:space="preserve">Porovnáním účinnosti </w:t>
      </w:r>
      <w:r w:rsidR="00853B2B">
        <w:rPr>
          <w:rFonts w:ascii="Times New Roman" w:hAnsi="Times New Roman"/>
          <w:spacing w:val="20"/>
          <w:sz w:val="24"/>
          <w:szCs w:val="24"/>
        </w:rPr>
        <w:lastRenderedPageBreak/>
        <w:t xml:space="preserve">všech tří škál </w:t>
      </w:r>
      <w:r>
        <w:rPr>
          <w:rFonts w:ascii="Times New Roman" w:hAnsi="Times New Roman"/>
          <w:spacing w:val="20"/>
          <w:sz w:val="24"/>
          <w:szCs w:val="24"/>
        </w:rPr>
        <w:t>B</w:t>
      </w:r>
      <w:r w:rsidR="000D16C4">
        <w:rPr>
          <w:rFonts w:ascii="Times New Roman" w:hAnsi="Times New Roman"/>
          <w:spacing w:val="20"/>
          <w:sz w:val="24"/>
          <w:szCs w:val="24"/>
        </w:rPr>
        <w:t>raden, Norton, Waterlow, došli</w:t>
      </w:r>
      <w:r>
        <w:rPr>
          <w:rFonts w:ascii="Times New Roman" w:hAnsi="Times New Roman"/>
          <w:spacing w:val="20"/>
          <w:sz w:val="24"/>
          <w:szCs w:val="24"/>
        </w:rPr>
        <w:t xml:space="preserve"> k závěru, že není žádný přímý důkaz o tom, že stupnice samy o sobě jsou účinným nástrojem pro snížení výskytu dekubitů. </w:t>
      </w:r>
      <w:r w:rsidR="000D16C4">
        <w:rPr>
          <w:rFonts w:ascii="Times New Roman" w:hAnsi="Times New Roman"/>
          <w:spacing w:val="20"/>
          <w:sz w:val="24"/>
          <w:szCs w:val="24"/>
        </w:rPr>
        <w:t>Nicméně používání těchto škál se jevilo</w:t>
      </w:r>
      <w:r>
        <w:rPr>
          <w:rFonts w:ascii="Times New Roman" w:hAnsi="Times New Roman"/>
          <w:spacing w:val="20"/>
          <w:sz w:val="24"/>
          <w:szCs w:val="24"/>
        </w:rPr>
        <w:t xml:space="preserve"> užitečné pro zlepšení </w:t>
      </w:r>
      <w:r w:rsidR="000D16C4">
        <w:rPr>
          <w:rFonts w:ascii="Times New Roman" w:hAnsi="Times New Roman"/>
          <w:spacing w:val="20"/>
          <w:sz w:val="24"/>
          <w:szCs w:val="24"/>
        </w:rPr>
        <w:t>preventivních zásahů, které byly</w:t>
      </w:r>
      <w:r>
        <w:rPr>
          <w:rFonts w:ascii="Times New Roman" w:hAnsi="Times New Roman"/>
          <w:spacing w:val="20"/>
          <w:sz w:val="24"/>
          <w:szCs w:val="24"/>
        </w:rPr>
        <w:t xml:space="preserve"> díky nim častěji a dříve realizovány (Pancorbo-Hidalgo et al., 2006, s. 106-107).</w:t>
      </w:r>
    </w:p>
    <w:p w:rsidR="00471878" w:rsidRDefault="00471878" w:rsidP="00C1067E">
      <w:pPr>
        <w:spacing w:after="0" w:line="360" w:lineRule="auto"/>
        <w:jc w:val="both"/>
        <w:rPr>
          <w:rFonts w:ascii="Times New Roman" w:hAnsi="Times New Roman"/>
          <w:b/>
          <w:spacing w:val="20"/>
          <w:sz w:val="24"/>
          <w:szCs w:val="24"/>
        </w:rPr>
      </w:pPr>
      <w:r w:rsidRPr="002E3058">
        <w:rPr>
          <w:rFonts w:ascii="Times New Roman" w:hAnsi="Times New Roman"/>
          <w:spacing w:val="20"/>
          <w:sz w:val="24"/>
          <w:szCs w:val="24"/>
        </w:rPr>
        <w:t>V</w:t>
      </w:r>
      <w:r>
        <w:rPr>
          <w:rFonts w:ascii="Times New Roman" w:hAnsi="Times New Roman"/>
          <w:spacing w:val="20"/>
          <w:sz w:val="24"/>
          <w:szCs w:val="24"/>
        </w:rPr>
        <w:t xml:space="preserve"> roce 1975 Darrel Shea rozčlenil dekubity do čtyř stupňů. První stupeň zasahuje epidermis a povrchovou dermis. Druhý stupeň sahá do podkožního tuku, třetí až do svaloviny. Čtvrtý stupeň postihuje kosti </w:t>
      </w:r>
      <w:r w:rsidR="00E856D7">
        <w:rPr>
          <w:rFonts w:ascii="Times New Roman" w:hAnsi="Times New Roman"/>
          <w:spacing w:val="20"/>
          <w:sz w:val="24"/>
          <w:szCs w:val="24"/>
        </w:rPr>
        <w:br/>
      </w:r>
      <w:r>
        <w:rPr>
          <w:rFonts w:ascii="Times New Roman" w:hAnsi="Times New Roman"/>
          <w:spacing w:val="20"/>
          <w:sz w:val="24"/>
          <w:szCs w:val="24"/>
        </w:rPr>
        <w:t>a kloubní struktury (Fedeleš, Palen</w:t>
      </w:r>
      <w:r w:rsidR="0077242C">
        <w:rPr>
          <w:rFonts w:ascii="Times New Roman" w:hAnsi="Times New Roman"/>
          <w:spacing w:val="20"/>
          <w:sz w:val="24"/>
          <w:szCs w:val="24"/>
        </w:rPr>
        <w:t>čár, Fedeleš, 2008, s. 354). Lahodová</w:t>
      </w:r>
      <w:r w:rsidR="000D16C4">
        <w:rPr>
          <w:rFonts w:ascii="Times New Roman" w:hAnsi="Times New Roman"/>
          <w:spacing w:val="20"/>
          <w:sz w:val="24"/>
          <w:szCs w:val="24"/>
        </w:rPr>
        <w:t xml:space="preserve"> ve své</w:t>
      </w:r>
      <w:r w:rsidR="0077242C">
        <w:rPr>
          <w:rFonts w:ascii="Times New Roman" w:hAnsi="Times New Roman"/>
          <w:spacing w:val="20"/>
          <w:sz w:val="24"/>
          <w:szCs w:val="24"/>
        </w:rPr>
        <w:t xml:space="preserve"> klasifik</w:t>
      </w:r>
      <w:r w:rsidR="000D16C4">
        <w:rPr>
          <w:rFonts w:ascii="Times New Roman" w:hAnsi="Times New Roman"/>
          <w:spacing w:val="20"/>
          <w:sz w:val="24"/>
          <w:szCs w:val="24"/>
        </w:rPr>
        <w:t>aci</w:t>
      </w:r>
      <w:r w:rsidR="0077242C">
        <w:rPr>
          <w:rFonts w:ascii="Times New Roman" w:hAnsi="Times New Roman"/>
          <w:spacing w:val="20"/>
          <w:sz w:val="24"/>
          <w:szCs w:val="24"/>
        </w:rPr>
        <w:t xml:space="preserve"> popisovala</w:t>
      </w:r>
      <w:r>
        <w:rPr>
          <w:rFonts w:ascii="Times New Roman" w:hAnsi="Times New Roman"/>
          <w:spacing w:val="20"/>
          <w:sz w:val="24"/>
          <w:szCs w:val="24"/>
        </w:rPr>
        <w:t xml:space="preserve"> opět čtyři stupně. První stupeň zahr</w:t>
      </w:r>
      <w:r w:rsidR="0077242C">
        <w:rPr>
          <w:rFonts w:ascii="Times New Roman" w:hAnsi="Times New Roman"/>
          <w:spacing w:val="20"/>
          <w:sz w:val="24"/>
          <w:szCs w:val="24"/>
        </w:rPr>
        <w:t>noval</w:t>
      </w:r>
      <w:r>
        <w:rPr>
          <w:rFonts w:ascii="Times New Roman" w:hAnsi="Times New Roman"/>
          <w:spacing w:val="20"/>
          <w:sz w:val="24"/>
          <w:szCs w:val="24"/>
        </w:rPr>
        <w:t xml:space="preserve"> ostře ohraničený okrsek zarudlé k</w:t>
      </w:r>
      <w:r w:rsidR="0077242C">
        <w:rPr>
          <w:rFonts w:ascii="Times New Roman" w:hAnsi="Times New Roman"/>
          <w:spacing w:val="20"/>
          <w:sz w:val="24"/>
          <w:szCs w:val="24"/>
        </w:rPr>
        <w:t>ůže, který při tlaku prstem mizel. Druhý stupeň odpovídal</w:t>
      </w:r>
      <w:r>
        <w:rPr>
          <w:rFonts w:ascii="Times New Roman" w:hAnsi="Times New Roman"/>
          <w:spacing w:val="20"/>
          <w:sz w:val="24"/>
          <w:szCs w:val="24"/>
        </w:rPr>
        <w:t xml:space="preserve"> p</w:t>
      </w:r>
      <w:r w:rsidR="0077242C">
        <w:rPr>
          <w:rFonts w:ascii="Times New Roman" w:hAnsi="Times New Roman"/>
          <w:spacing w:val="20"/>
          <w:sz w:val="24"/>
          <w:szCs w:val="24"/>
        </w:rPr>
        <w:t>ovrchovému vředu, který se blížil</w:t>
      </w:r>
      <w:r>
        <w:rPr>
          <w:rFonts w:ascii="Times New Roman" w:hAnsi="Times New Roman"/>
          <w:spacing w:val="20"/>
          <w:sz w:val="24"/>
          <w:szCs w:val="24"/>
        </w:rPr>
        <w:t xml:space="preserve"> </w:t>
      </w:r>
      <w:r w:rsidR="0077242C">
        <w:rPr>
          <w:rFonts w:ascii="Times New Roman" w:hAnsi="Times New Roman"/>
          <w:spacing w:val="20"/>
          <w:sz w:val="24"/>
          <w:szCs w:val="24"/>
        </w:rPr>
        <w:t>svou morfologií puchýři. Docházelo</w:t>
      </w:r>
      <w:r>
        <w:rPr>
          <w:rFonts w:ascii="Times New Roman" w:hAnsi="Times New Roman"/>
          <w:spacing w:val="20"/>
          <w:sz w:val="24"/>
          <w:szCs w:val="24"/>
        </w:rPr>
        <w:t xml:space="preserve"> ke ztrátě epidermis a dermis. V třetím</w:t>
      </w:r>
      <w:r w:rsidR="000D16C4">
        <w:rPr>
          <w:rFonts w:ascii="Times New Roman" w:hAnsi="Times New Roman"/>
          <w:spacing w:val="20"/>
          <w:sz w:val="24"/>
          <w:szCs w:val="24"/>
        </w:rPr>
        <w:t xml:space="preserve"> stupni této klasifikace docházelo</w:t>
      </w:r>
      <w:r>
        <w:rPr>
          <w:rFonts w:ascii="Times New Roman" w:hAnsi="Times New Roman"/>
          <w:spacing w:val="20"/>
          <w:sz w:val="24"/>
          <w:szCs w:val="24"/>
        </w:rPr>
        <w:t xml:space="preserve"> k rozrušení všech vrstev kůže, ale bez zasažení fa</w:t>
      </w:r>
      <w:r w:rsidR="000D16C4">
        <w:rPr>
          <w:rFonts w:ascii="Times New Roman" w:hAnsi="Times New Roman"/>
          <w:spacing w:val="20"/>
          <w:sz w:val="24"/>
          <w:szCs w:val="24"/>
        </w:rPr>
        <w:t>scie. Čtvrtý stupeň se vyznačoval</w:t>
      </w:r>
      <w:r>
        <w:rPr>
          <w:rFonts w:ascii="Times New Roman" w:hAnsi="Times New Roman"/>
          <w:spacing w:val="20"/>
          <w:sz w:val="24"/>
          <w:szCs w:val="24"/>
        </w:rPr>
        <w:t xml:space="preserve"> nekrózami tkáně s poškozením svalstva, kostí a kloubů (Lahodová, 2007, s. 245). Klasifikace dle Meluzínové</w:t>
      </w:r>
      <w:r w:rsidR="0077242C">
        <w:rPr>
          <w:rFonts w:ascii="Times New Roman" w:hAnsi="Times New Roman"/>
          <w:spacing w:val="20"/>
          <w:sz w:val="24"/>
          <w:szCs w:val="24"/>
        </w:rPr>
        <w:t xml:space="preserve"> et al.,</w:t>
      </w:r>
      <w:r>
        <w:rPr>
          <w:rFonts w:ascii="Times New Roman" w:hAnsi="Times New Roman"/>
          <w:spacing w:val="20"/>
          <w:sz w:val="24"/>
          <w:szCs w:val="24"/>
        </w:rPr>
        <w:t xml:space="preserve"> se od Fe</w:t>
      </w:r>
      <w:r w:rsidR="00800ED6">
        <w:rPr>
          <w:rFonts w:ascii="Times New Roman" w:hAnsi="Times New Roman"/>
          <w:spacing w:val="20"/>
          <w:sz w:val="24"/>
          <w:szCs w:val="24"/>
        </w:rPr>
        <w:t xml:space="preserve">deleše a Lahodové </w:t>
      </w:r>
      <w:r w:rsidR="00B11B98">
        <w:rPr>
          <w:rFonts w:ascii="Times New Roman" w:hAnsi="Times New Roman"/>
          <w:spacing w:val="20"/>
          <w:sz w:val="24"/>
          <w:szCs w:val="24"/>
        </w:rPr>
        <w:t>výrazně nelišila, opět používali</w:t>
      </w:r>
      <w:r>
        <w:rPr>
          <w:rFonts w:ascii="Times New Roman" w:hAnsi="Times New Roman"/>
          <w:spacing w:val="20"/>
          <w:sz w:val="24"/>
          <w:szCs w:val="24"/>
        </w:rPr>
        <w:t xml:space="preserve"> čtyři stádia klasifikace dekubitů. První stádium </w:t>
      </w:r>
      <w:r w:rsidR="000D16C4">
        <w:rPr>
          <w:rFonts w:ascii="Times New Roman" w:hAnsi="Times New Roman"/>
          <w:spacing w:val="20"/>
          <w:sz w:val="24"/>
          <w:szCs w:val="24"/>
        </w:rPr>
        <w:t>bylo</w:t>
      </w:r>
      <w:r w:rsidR="00800ED6">
        <w:rPr>
          <w:rFonts w:ascii="Times New Roman" w:hAnsi="Times New Roman"/>
          <w:spacing w:val="20"/>
          <w:sz w:val="24"/>
          <w:szCs w:val="24"/>
        </w:rPr>
        <w:t xml:space="preserve"> vratné. Meluzínová</w:t>
      </w:r>
      <w:r w:rsidR="0077242C">
        <w:rPr>
          <w:rFonts w:ascii="Times New Roman" w:hAnsi="Times New Roman"/>
          <w:spacing w:val="20"/>
          <w:sz w:val="24"/>
          <w:szCs w:val="24"/>
        </w:rPr>
        <w:t xml:space="preserve"> et al.,</w:t>
      </w:r>
      <w:r w:rsidR="00800ED6">
        <w:rPr>
          <w:rFonts w:ascii="Times New Roman" w:hAnsi="Times New Roman"/>
          <w:spacing w:val="20"/>
          <w:sz w:val="24"/>
          <w:szCs w:val="24"/>
        </w:rPr>
        <w:t xml:space="preserve"> je</w:t>
      </w:r>
      <w:r w:rsidR="000D16C4">
        <w:rPr>
          <w:rFonts w:ascii="Times New Roman" w:hAnsi="Times New Roman"/>
          <w:spacing w:val="20"/>
          <w:sz w:val="24"/>
          <w:szCs w:val="24"/>
        </w:rPr>
        <w:t>j popisovali</w:t>
      </w:r>
      <w:r>
        <w:rPr>
          <w:rFonts w:ascii="Times New Roman" w:hAnsi="Times New Roman"/>
          <w:spacing w:val="20"/>
          <w:sz w:val="24"/>
          <w:szCs w:val="24"/>
        </w:rPr>
        <w:t xml:space="preserve"> ja</w:t>
      </w:r>
      <w:r w:rsidR="000D16C4">
        <w:rPr>
          <w:rFonts w:ascii="Times New Roman" w:hAnsi="Times New Roman"/>
          <w:spacing w:val="20"/>
          <w:sz w:val="24"/>
          <w:szCs w:val="24"/>
        </w:rPr>
        <w:t>ko zčervenání neporušené kůže přecházející do druhého stádia, které bylo ještě považováno jako reverzibilní. Kůže</w:t>
      </w:r>
      <w:r>
        <w:rPr>
          <w:rFonts w:ascii="Times New Roman" w:hAnsi="Times New Roman"/>
          <w:spacing w:val="20"/>
          <w:sz w:val="24"/>
          <w:szCs w:val="24"/>
        </w:rPr>
        <w:t xml:space="preserve"> v této oblasti </w:t>
      </w:r>
      <w:r w:rsidR="000D16C4">
        <w:rPr>
          <w:rFonts w:ascii="Times New Roman" w:hAnsi="Times New Roman"/>
          <w:spacing w:val="20"/>
          <w:sz w:val="24"/>
          <w:szCs w:val="24"/>
        </w:rPr>
        <w:t>byla křehká a měla</w:t>
      </w:r>
      <w:r>
        <w:rPr>
          <w:rFonts w:ascii="Times New Roman" w:hAnsi="Times New Roman"/>
          <w:spacing w:val="20"/>
          <w:sz w:val="24"/>
          <w:szCs w:val="24"/>
        </w:rPr>
        <w:t xml:space="preserve"> červeno-fialové zabar</w:t>
      </w:r>
      <w:r w:rsidR="000D16C4">
        <w:rPr>
          <w:rFonts w:ascii="Times New Roman" w:hAnsi="Times New Roman"/>
          <w:spacing w:val="20"/>
          <w:sz w:val="24"/>
          <w:szCs w:val="24"/>
        </w:rPr>
        <w:t>vení. Třetí stádium se projevovalo</w:t>
      </w:r>
      <w:r>
        <w:rPr>
          <w:rFonts w:ascii="Times New Roman" w:hAnsi="Times New Roman"/>
          <w:spacing w:val="20"/>
          <w:sz w:val="24"/>
          <w:szCs w:val="24"/>
        </w:rPr>
        <w:t xml:space="preserve"> změnou barvy </w:t>
      </w:r>
      <w:r w:rsidR="00497455">
        <w:rPr>
          <w:rFonts w:ascii="Times New Roman" w:hAnsi="Times New Roman"/>
          <w:spacing w:val="20"/>
          <w:sz w:val="24"/>
          <w:szCs w:val="24"/>
        </w:rPr>
        <w:br/>
      </w:r>
      <w:r>
        <w:rPr>
          <w:rFonts w:ascii="Times New Roman" w:hAnsi="Times New Roman"/>
          <w:spacing w:val="20"/>
          <w:sz w:val="24"/>
          <w:szCs w:val="24"/>
        </w:rPr>
        <w:t>a výpotky seró</w:t>
      </w:r>
      <w:r w:rsidR="000D16C4">
        <w:rPr>
          <w:rFonts w:ascii="Times New Roman" w:hAnsi="Times New Roman"/>
          <w:spacing w:val="20"/>
          <w:sz w:val="24"/>
          <w:szCs w:val="24"/>
        </w:rPr>
        <w:t>zního charakteru. Poškozeny byly</w:t>
      </w:r>
      <w:r>
        <w:rPr>
          <w:rFonts w:ascii="Times New Roman" w:hAnsi="Times New Roman"/>
          <w:spacing w:val="20"/>
          <w:sz w:val="24"/>
          <w:szCs w:val="24"/>
        </w:rPr>
        <w:t xml:space="preserve"> všechn</w:t>
      </w:r>
      <w:r w:rsidR="005A4C39">
        <w:rPr>
          <w:rFonts w:ascii="Times New Roman" w:hAnsi="Times New Roman"/>
          <w:spacing w:val="20"/>
          <w:sz w:val="24"/>
          <w:szCs w:val="24"/>
        </w:rPr>
        <w:t xml:space="preserve">y vrstvy kůže. Čtvrté stádium odpovídalo </w:t>
      </w:r>
      <w:r>
        <w:rPr>
          <w:rFonts w:ascii="Times New Roman" w:hAnsi="Times New Roman"/>
          <w:spacing w:val="20"/>
          <w:sz w:val="24"/>
          <w:szCs w:val="24"/>
        </w:rPr>
        <w:t>pře</w:t>
      </w:r>
      <w:r w:rsidR="005A4C39">
        <w:rPr>
          <w:rFonts w:ascii="Times New Roman" w:hAnsi="Times New Roman"/>
          <w:spacing w:val="20"/>
          <w:sz w:val="24"/>
          <w:szCs w:val="24"/>
        </w:rPr>
        <w:t xml:space="preserve">dchozím klasifikacím. </w:t>
      </w:r>
      <w:r w:rsidR="000D16C4">
        <w:rPr>
          <w:rFonts w:ascii="Times New Roman" w:hAnsi="Times New Roman"/>
          <w:spacing w:val="20"/>
          <w:sz w:val="24"/>
          <w:szCs w:val="24"/>
        </w:rPr>
        <w:t>Docház</w:t>
      </w:r>
      <w:r w:rsidR="005A4C39">
        <w:rPr>
          <w:rFonts w:ascii="Times New Roman" w:hAnsi="Times New Roman"/>
          <w:spacing w:val="20"/>
          <w:sz w:val="24"/>
          <w:szCs w:val="24"/>
        </w:rPr>
        <w:t>elo</w:t>
      </w:r>
      <w:r>
        <w:rPr>
          <w:rFonts w:ascii="Times New Roman" w:hAnsi="Times New Roman"/>
          <w:spacing w:val="20"/>
          <w:sz w:val="24"/>
          <w:szCs w:val="24"/>
        </w:rPr>
        <w:t xml:space="preserve"> k destrukci šlach, kostí, fascií a kloubů. Díky porušen</w:t>
      </w:r>
      <w:r w:rsidR="005A4C39">
        <w:rPr>
          <w:rFonts w:ascii="Times New Roman" w:hAnsi="Times New Roman"/>
          <w:spacing w:val="20"/>
          <w:sz w:val="24"/>
          <w:szCs w:val="24"/>
        </w:rPr>
        <w:t>í nervů v hloubce defektu bývaly</w:t>
      </w:r>
      <w:r>
        <w:rPr>
          <w:rFonts w:ascii="Times New Roman" w:hAnsi="Times New Roman"/>
          <w:spacing w:val="20"/>
          <w:sz w:val="24"/>
          <w:szCs w:val="24"/>
        </w:rPr>
        <w:t xml:space="preserve"> vředy v posledních stádiích nebolestivé. Zatímco dekubity s mírnou </w:t>
      </w:r>
      <w:r w:rsidR="005A4C39">
        <w:rPr>
          <w:rFonts w:ascii="Times New Roman" w:hAnsi="Times New Roman"/>
          <w:spacing w:val="20"/>
          <w:sz w:val="24"/>
          <w:szCs w:val="24"/>
        </w:rPr>
        <w:t>destrukcí kožního krytu vykazovaly</w:t>
      </w:r>
      <w:r>
        <w:rPr>
          <w:rFonts w:ascii="Times New Roman" w:hAnsi="Times New Roman"/>
          <w:spacing w:val="20"/>
          <w:sz w:val="24"/>
          <w:szCs w:val="24"/>
        </w:rPr>
        <w:t xml:space="preserve"> značnou bolestivost díky zachované inervaci (Meluzínová et al., 2007b, s. 502</w:t>
      </w:r>
      <w:r w:rsidR="00421DBE">
        <w:rPr>
          <w:rFonts w:ascii="Times New Roman" w:hAnsi="Times New Roman"/>
          <w:spacing w:val="20"/>
          <w:sz w:val="24"/>
          <w:szCs w:val="24"/>
          <w:lang w:val="en-US"/>
        </w:rPr>
        <w:t>).</w:t>
      </w:r>
    </w:p>
    <w:p w:rsidR="007A76F1" w:rsidRDefault="00C3230F" w:rsidP="00C1067E">
      <w:pPr>
        <w:spacing w:after="0" w:line="360" w:lineRule="auto"/>
        <w:jc w:val="both"/>
        <w:rPr>
          <w:rFonts w:ascii="Times New Roman" w:hAnsi="Times New Roman"/>
          <w:spacing w:val="20"/>
          <w:sz w:val="24"/>
          <w:szCs w:val="24"/>
        </w:rPr>
      </w:pPr>
      <w:r>
        <w:rPr>
          <w:rFonts w:ascii="Times New Roman" w:hAnsi="Times New Roman"/>
          <w:spacing w:val="20"/>
          <w:sz w:val="24"/>
          <w:szCs w:val="24"/>
        </w:rPr>
        <w:t>V</w:t>
      </w:r>
      <w:r w:rsidR="007A76F1">
        <w:rPr>
          <w:rFonts w:ascii="Times New Roman" w:hAnsi="Times New Roman"/>
          <w:spacing w:val="20"/>
          <w:sz w:val="24"/>
          <w:szCs w:val="24"/>
        </w:rPr>
        <w:t xml:space="preserve">ýznamným faktorem </w:t>
      </w:r>
      <w:r>
        <w:rPr>
          <w:rFonts w:ascii="Times New Roman" w:hAnsi="Times New Roman"/>
          <w:spacing w:val="20"/>
          <w:sz w:val="24"/>
          <w:szCs w:val="24"/>
        </w:rPr>
        <w:t xml:space="preserve">prevence </w:t>
      </w:r>
      <w:r w:rsidR="00670923">
        <w:rPr>
          <w:rFonts w:ascii="Times New Roman" w:hAnsi="Times New Roman"/>
          <w:spacing w:val="20"/>
          <w:sz w:val="24"/>
          <w:szCs w:val="24"/>
        </w:rPr>
        <w:t>je ošetřovatelská péče. Proto je</w:t>
      </w:r>
      <w:r w:rsidR="007A76F1">
        <w:rPr>
          <w:rFonts w:ascii="Times New Roman" w:hAnsi="Times New Roman"/>
          <w:spacing w:val="20"/>
          <w:sz w:val="24"/>
          <w:szCs w:val="24"/>
        </w:rPr>
        <w:t xml:space="preserve"> třeba změnit myšlení ošetřujícího personálu v souvislosti s riziky </w:t>
      </w:r>
      <w:r w:rsidR="007A76F1">
        <w:rPr>
          <w:rFonts w:ascii="Times New Roman" w:hAnsi="Times New Roman"/>
          <w:spacing w:val="20"/>
          <w:sz w:val="24"/>
          <w:szCs w:val="24"/>
        </w:rPr>
        <w:br/>
        <w:t xml:space="preserve">a prevencí vzniku dekubitu a zaměřit se na jejich vzdělání a odborné znalosti postupů s posuzováním a hodnocením rizik a dále na znalosti preventivních opatření (Wann-Hansson, Hagell, Willman, 2008, </w:t>
      </w:r>
      <w:r w:rsidR="007A76F1">
        <w:rPr>
          <w:rFonts w:ascii="Times New Roman" w:hAnsi="Times New Roman"/>
          <w:spacing w:val="20"/>
          <w:sz w:val="24"/>
          <w:szCs w:val="24"/>
        </w:rPr>
        <w:br/>
      </w:r>
      <w:r w:rsidR="007A76F1">
        <w:rPr>
          <w:rFonts w:ascii="Times New Roman" w:hAnsi="Times New Roman"/>
          <w:spacing w:val="20"/>
          <w:sz w:val="24"/>
          <w:szCs w:val="24"/>
        </w:rPr>
        <w:lastRenderedPageBreak/>
        <w:t>s. 1726). Zvýšené znalosti sester o příčinác</w:t>
      </w:r>
      <w:r w:rsidR="005A4C39">
        <w:rPr>
          <w:rFonts w:ascii="Times New Roman" w:hAnsi="Times New Roman"/>
          <w:spacing w:val="20"/>
          <w:sz w:val="24"/>
          <w:szCs w:val="24"/>
        </w:rPr>
        <w:t>h vzniku dekubitu mohly</w:t>
      </w:r>
      <w:r w:rsidR="007A76F1">
        <w:rPr>
          <w:rFonts w:ascii="Times New Roman" w:hAnsi="Times New Roman"/>
          <w:spacing w:val="20"/>
          <w:sz w:val="24"/>
          <w:szCs w:val="24"/>
        </w:rPr>
        <w:t xml:space="preserve"> výrazně pomoci zabránit jejich rozvoji. Včasné zahájení preventivních zásahů, správné načasování,</w:t>
      </w:r>
      <w:r w:rsidR="005A4C39">
        <w:rPr>
          <w:rFonts w:ascii="Times New Roman" w:hAnsi="Times New Roman"/>
          <w:spacing w:val="20"/>
          <w:sz w:val="24"/>
          <w:szCs w:val="24"/>
        </w:rPr>
        <w:t xml:space="preserve"> pečlivé vyhodnocení rizik patřily</w:t>
      </w:r>
      <w:r w:rsidR="007A76F1">
        <w:rPr>
          <w:rFonts w:ascii="Times New Roman" w:hAnsi="Times New Roman"/>
          <w:spacing w:val="20"/>
          <w:sz w:val="24"/>
          <w:szCs w:val="24"/>
        </w:rPr>
        <w:t xml:space="preserve"> mezi základní znalosti sester, včetně znalosti povinnosti v ošetřovatelské péči (Joseph, Davies Clifton, 2013, s. 56). Sestry a ošetřovatelé </w:t>
      </w:r>
      <w:r w:rsidR="005A4C39">
        <w:rPr>
          <w:rFonts w:ascii="Times New Roman" w:hAnsi="Times New Roman"/>
          <w:spacing w:val="20"/>
          <w:sz w:val="24"/>
          <w:szCs w:val="24"/>
        </w:rPr>
        <w:t>by si měli</w:t>
      </w:r>
      <w:r w:rsidR="007A76F1">
        <w:rPr>
          <w:rFonts w:ascii="Times New Roman" w:hAnsi="Times New Roman"/>
          <w:spacing w:val="20"/>
          <w:sz w:val="24"/>
          <w:szCs w:val="24"/>
        </w:rPr>
        <w:t xml:space="preserve"> být vědomi, že výraznými faktory pro vznik dekubitu jsou tření </w:t>
      </w:r>
      <w:r w:rsidR="00470FEA">
        <w:rPr>
          <w:rFonts w:ascii="Times New Roman" w:hAnsi="Times New Roman"/>
          <w:spacing w:val="20"/>
          <w:sz w:val="24"/>
          <w:szCs w:val="24"/>
        </w:rPr>
        <w:br/>
      </w:r>
      <w:r w:rsidR="007A76F1">
        <w:rPr>
          <w:rFonts w:ascii="Times New Roman" w:hAnsi="Times New Roman"/>
          <w:spacing w:val="20"/>
          <w:sz w:val="24"/>
          <w:szCs w:val="24"/>
        </w:rPr>
        <w:t xml:space="preserve">a smyk. Jejich výrazným snížením se eliminuje zevní rizikový faktor (Wann-Hansson, Hagell, Willman, 2008, s. 1725). </w:t>
      </w:r>
      <w:r w:rsidR="00296E4C">
        <w:rPr>
          <w:rFonts w:ascii="Times New Roman" w:hAnsi="Times New Roman"/>
          <w:spacing w:val="20"/>
          <w:sz w:val="24"/>
          <w:szCs w:val="24"/>
        </w:rPr>
        <w:t>Jankowski zdůrazňovala, že o</w:t>
      </w:r>
      <w:r w:rsidR="007A76F1">
        <w:rPr>
          <w:rFonts w:ascii="Times New Roman" w:hAnsi="Times New Roman"/>
          <w:spacing w:val="20"/>
          <w:sz w:val="24"/>
          <w:szCs w:val="24"/>
        </w:rPr>
        <w:t>šetřovatelský personál, musí být bdělý k hodnocení stavu kůže, zejména nad kostními výčnělky, které při časných příznacích zarudnutí signalizují vznik proleženiny. Proto je důležité při prvních známkách zarudnutí kůže měnit polohu pacienta tak často, jak jen to je možné (Jankowski, 20</w:t>
      </w:r>
      <w:r w:rsidR="005A4C39">
        <w:rPr>
          <w:rFonts w:ascii="Times New Roman" w:hAnsi="Times New Roman"/>
          <w:spacing w:val="20"/>
          <w:sz w:val="24"/>
          <w:szCs w:val="24"/>
        </w:rPr>
        <w:t xml:space="preserve">10, s. 88). </w:t>
      </w:r>
      <w:r w:rsidR="008E0E93">
        <w:rPr>
          <w:rFonts w:ascii="Times New Roman" w:hAnsi="Times New Roman"/>
          <w:spacing w:val="20"/>
          <w:sz w:val="24"/>
          <w:szCs w:val="24"/>
        </w:rPr>
        <w:t xml:space="preserve">Josepf a Davies Clifton doporučovali hodnotit rizika </w:t>
      </w:r>
      <w:r w:rsidR="007A76F1">
        <w:rPr>
          <w:rFonts w:ascii="Times New Roman" w:hAnsi="Times New Roman"/>
          <w:spacing w:val="20"/>
          <w:sz w:val="24"/>
          <w:szCs w:val="24"/>
        </w:rPr>
        <w:t>do dvaceti čtyř hodin od přijetí. Odpovědn</w:t>
      </w:r>
      <w:r w:rsidR="0077242C">
        <w:rPr>
          <w:rFonts w:ascii="Times New Roman" w:hAnsi="Times New Roman"/>
          <w:spacing w:val="20"/>
          <w:sz w:val="24"/>
          <w:szCs w:val="24"/>
        </w:rPr>
        <w:t>os</w:t>
      </w:r>
      <w:r w:rsidR="008E0E93">
        <w:rPr>
          <w:rFonts w:ascii="Times New Roman" w:hAnsi="Times New Roman"/>
          <w:spacing w:val="20"/>
          <w:sz w:val="24"/>
          <w:szCs w:val="24"/>
        </w:rPr>
        <w:t>t za správné posouzení spočívá</w:t>
      </w:r>
      <w:r w:rsidR="007A76F1">
        <w:rPr>
          <w:rFonts w:ascii="Times New Roman" w:hAnsi="Times New Roman"/>
          <w:spacing w:val="20"/>
          <w:sz w:val="24"/>
          <w:szCs w:val="24"/>
        </w:rPr>
        <w:t xml:space="preserve"> na sestře </w:t>
      </w:r>
      <w:r w:rsidR="008E0E93">
        <w:rPr>
          <w:rFonts w:ascii="Times New Roman" w:hAnsi="Times New Roman"/>
          <w:spacing w:val="20"/>
          <w:sz w:val="24"/>
          <w:szCs w:val="24"/>
        </w:rPr>
        <w:t>a nedodržení tohoto postupu je</w:t>
      </w:r>
      <w:r w:rsidR="007A76F1">
        <w:rPr>
          <w:rFonts w:ascii="Times New Roman" w:hAnsi="Times New Roman"/>
          <w:spacing w:val="20"/>
          <w:sz w:val="24"/>
          <w:szCs w:val="24"/>
        </w:rPr>
        <w:t xml:space="preserve"> považováno za zanedbání ošetřovatelské péče. </w:t>
      </w:r>
      <w:r w:rsidR="00E43097">
        <w:rPr>
          <w:rFonts w:ascii="Times New Roman" w:hAnsi="Times New Roman"/>
          <w:spacing w:val="20"/>
          <w:sz w:val="24"/>
          <w:szCs w:val="24"/>
        </w:rPr>
        <w:t>Z</w:t>
      </w:r>
      <w:r w:rsidR="008E0E93">
        <w:rPr>
          <w:rFonts w:ascii="Times New Roman" w:hAnsi="Times New Roman"/>
          <w:spacing w:val="20"/>
          <w:sz w:val="24"/>
          <w:szCs w:val="24"/>
        </w:rPr>
        <w:t>kušená sestra může</w:t>
      </w:r>
      <w:r w:rsidR="007A76F1">
        <w:rPr>
          <w:rFonts w:ascii="Times New Roman" w:hAnsi="Times New Roman"/>
          <w:spacing w:val="20"/>
          <w:sz w:val="24"/>
          <w:szCs w:val="24"/>
        </w:rPr>
        <w:t xml:space="preserve"> sama identifikovat rizika vzniku dekubitu pomocí klinického úsudku</w:t>
      </w:r>
      <w:r w:rsidR="00E43097">
        <w:rPr>
          <w:rFonts w:ascii="Times New Roman" w:hAnsi="Times New Roman"/>
          <w:spacing w:val="20"/>
          <w:sz w:val="24"/>
          <w:szCs w:val="24"/>
        </w:rPr>
        <w:t xml:space="preserve"> (Josepf, Davies Clifton, </w:t>
      </w:r>
      <w:r w:rsidR="007A76F1">
        <w:rPr>
          <w:rFonts w:ascii="Times New Roman" w:hAnsi="Times New Roman"/>
          <w:spacing w:val="20"/>
          <w:sz w:val="24"/>
          <w:szCs w:val="24"/>
        </w:rPr>
        <w:t>2013, s. 58). P</w:t>
      </w:r>
      <w:r w:rsidR="005F6F90">
        <w:rPr>
          <w:rFonts w:ascii="Times New Roman" w:hAnsi="Times New Roman"/>
          <w:spacing w:val="20"/>
          <w:sz w:val="24"/>
          <w:szCs w:val="24"/>
        </w:rPr>
        <w:t xml:space="preserve">olohování </w:t>
      </w:r>
      <w:r w:rsidR="00470FEA">
        <w:rPr>
          <w:rFonts w:ascii="Times New Roman" w:hAnsi="Times New Roman"/>
          <w:spacing w:val="20"/>
          <w:sz w:val="24"/>
          <w:szCs w:val="24"/>
        </w:rPr>
        <w:br/>
      </w:r>
      <w:r w:rsidR="005F6F90">
        <w:rPr>
          <w:rFonts w:ascii="Times New Roman" w:hAnsi="Times New Roman"/>
          <w:spacing w:val="20"/>
          <w:sz w:val="24"/>
          <w:szCs w:val="24"/>
        </w:rPr>
        <w:t>u obézních pacientů bylo</w:t>
      </w:r>
      <w:r w:rsidR="007A76F1">
        <w:rPr>
          <w:rFonts w:ascii="Times New Roman" w:hAnsi="Times New Roman"/>
          <w:spacing w:val="20"/>
          <w:sz w:val="24"/>
          <w:szCs w:val="24"/>
        </w:rPr>
        <w:t xml:space="preserve"> obtížné jak pro pacienty, tak i pro ošet</w:t>
      </w:r>
      <w:r w:rsidR="005A4C39">
        <w:rPr>
          <w:rFonts w:ascii="Times New Roman" w:hAnsi="Times New Roman"/>
          <w:spacing w:val="20"/>
          <w:sz w:val="24"/>
          <w:szCs w:val="24"/>
        </w:rPr>
        <w:t>řující personál, který se zdráhal</w:t>
      </w:r>
      <w:r w:rsidR="007A76F1">
        <w:rPr>
          <w:rFonts w:ascii="Times New Roman" w:hAnsi="Times New Roman"/>
          <w:spacing w:val="20"/>
          <w:sz w:val="24"/>
          <w:szCs w:val="24"/>
        </w:rPr>
        <w:t xml:space="preserve"> polohovat nemocného ze strachu ublížení na zdraví nebo z nedostatku vzdělání v této oblasti (Jones, 201</w:t>
      </w:r>
      <w:r w:rsidR="005A4C39">
        <w:rPr>
          <w:rFonts w:ascii="Times New Roman" w:hAnsi="Times New Roman"/>
          <w:spacing w:val="20"/>
          <w:sz w:val="24"/>
          <w:szCs w:val="24"/>
        </w:rPr>
        <w:t>3, s. 52). Rozhodování sester se zpravidl</w:t>
      </w:r>
      <w:r w:rsidR="008E0E93">
        <w:rPr>
          <w:rFonts w:ascii="Times New Roman" w:hAnsi="Times New Roman"/>
          <w:spacing w:val="20"/>
          <w:sz w:val="24"/>
          <w:szCs w:val="24"/>
        </w:rPr>
        <w:t>a zakládá</w:t>
      </w:r>
      <w:r w:rsidR="007A76F1">
        <w:rPr>
          <w:rFonts w:ascii="Times New Roman" w:hAnsi="Times New Roman"/>
          <w:spacing w:val="20"/>
          <w:sz w:val="24"/>
          <w:szCs w:val="24"/>
        </w:rPr>
        <w:t xml:space="preserve"> na klinické zkuše</w:t>
      </w:r>
      <w:r w:rsidR="005F6F90">
        <w:rPr>
          <w:rFonts w:ascii="Times New Roman" w:hAnsi="Times New Roman"/>
          <w:spacing w:val="20"/>
          <w:sz w:val="24"/>
          <w:szCs w:val="24"/>
        </w:rPr>
        <w:t>no</w:t>
      </w:r>
      <w:r w:rsidR="008E0E93">
        <w:rPr>
          <w:rFonts w:ascii="Times New Roman" w:hAnsi="Times New Roman"/>
          <w:spacing w:val="20"/>
          <w:sz w:val="24"/>
          <w:szCs w:val="24"/>
        </w:rPr>
        <w:t xml:space="preserve">sti </w:t>
      </w:r>
      <w:r w:rsidR="00470FEA">
        <w:rPr>
          <w:rFonts w:ascii="Times New Roman" w:hAnsi="Times New Roman"/>
          <w:spacing w:val="20"/>
          <w:sz w:val="24"/>
          <w:szCs w:val="24"/>
        </w:rPr>
        <w:br/>
      </w:r>
      <w:r w:rsidR="008E0E93">
        <w:rPr>
          <w:rFonts w:ascii="Times New Roman" w:hAnsi="Times New Roman"/>
          <w:spacing w:val="20"/>
          <w:sz w:val="24"/>
          <w:szCs w:val="24"/>
        </w:rPr>
        <w:t>a průběžném vzdělávání. Je</w:t>
      </w:r>
      <w:r w:rsidR="007A76F1">
        <w:rPr>
          <w:rFonts w:ascii="Times New Roman" w:hAnsi="Times New Roman"/>
          <w:spacing w:val="20"/>
          <w:sz w:val="24"/>
          <w:szCs w:val="24"/>
        </w:rPr>
        <w:t xml:space="preserve"> nutné, aby tito zkušení pracovníci poskytovali podporu méně zkušenému personálu. Něk</w:t>
      </w:r>
      <w:r w:rsidR="005F6F90">
        <w:rPr>
          <w:rFonts w:ascii="Times New Roman" w:hAnsi="Times New Roman"/>
          <w:spacing w:val="20"/>
          <w:sz w:val="24"/>
          <w:szCs w:val="24"/>
        </w:rPr>
        <w:t>teré sestry však stále používaly</w:t>
      </w:r>
      <w:r w:rsidR="007A76F1">
        <w:rPr>
          <w:rFonts w:ascii="Times New Roman" w:hAnsi="Times New Roman"/>
          <w:spacing w:val="20"/>
          <w:sz w:val="24"/>
          <w:szCs w:val="24"/>
        </w:rPr>
        <w:t xml:space="preserve"> zastaralé praktiky používané v minulosti místo využívání poznatků, informací a nových postupů založených na aktuálních studiích a výzkumech (Josepf, Davies Clifton, 2013, s. 59). Komp</w:t>
      </w:r>
      <w:r w:rsidR="005F6F90">
        <w:rPr>
          <w:rFonts w:ascii="Times New Roman" w:hAnsi="Times New Roman"/>
          <w:spacing w:val="20"/>
          <w:sz w:val="24"/>
          <w:szCs w:val="24"/>
        </w:rPr>
        <w:t>etence mezi sestrami představovaly</w:t>
      </w:r>
      <w:r w:rsidR="007A76F1">
        <w:rPr>
          <w:rFonts w:ascii="Times New Roman" w:hAnsi="Times New Roman"/>
          <w:spacing w:val="20"/>
          <w:sz w:val="24"/>
          <w:szCs w:val="24"/>
        </w:rPr>
        <w:t xml:space="preserve"> schopnost vykonávat určitou činnost nebo zákrok </w:t>
      </w:r>
      <w:r w:rsidR="005F6F90">
        <w:rPr>
          <w:rFonts w:ascii="Times New Roman" w:hAnsi="Times New Roman"/>
          <w:spacing w:val="20"/>
          <w:sz w:val="24"/>
          <w:szCs w:val="24"/>
        </w:rPr>
        <w:t xml:space="preserve">odpovídajícím způsobem, který byl úzce spojen s kvalifikací a znalostmi. </w:t>
      </w:r>
      <w:r w:rsidR="007A76F1">
        <w:rPr>
          <w:rFonts w:ascii="Times New Roman" w:hAnsi="Times New Roman"/>
          <w:spacing w:val="20"/>
          <w:sz w:val="24"/>
          <w:szCs w:val="24"/>
        </w:rPr>
        <w:t>Průzkumem</w:t>
      </w:r>
      <w:r w:rsidR="005F6F90">
        <w:rPr>
          <w:rFonts w:ascii="Times New Roman" w:hAnsi="Times New Roman"/>
          <w:spacing w:val="20"/>
          <w:sz w:val="24"/>
          <w:szCs w:val="24"/>
        </w:rPr>
        <w:t xml:space="preserve"> </w:t>
      </w:r>
      <w:r w:rsidR="007A76F1" w:rsidRPr="00326A96">
        <w:rPr>
          <w:rFonts w:ascii="Times New Roman" w:hAnsi="Times New Roman"/>
          <w:spacing w:val="20"/>
          <w:sz w:val="24"/>
          <w:szCs w:val="24"/>
        </w:rPr>
        <w:t>prov</w:t>
      </w:r>
      <w:r w:rsidR="007A76F1">
        <w:rPr>
          <w:rFonts w:ascii="Times New Roman" w:hAnsi="Times New Roman"/>
          <w:spacing w:val="20"/>
          <w:sz w:val="24"/>
          <w:szCs w:val="24"/>
        </w:rPr>
        <w:t>edeným u švédských sester</w:t>
      </w:r>
      <w:r w:rsidR="007A76F1" w:rsidRPr="00326A96">
        <w:rPr>
          <w:rFonts w:ascii="Times New Roman" w:hAnsi="Times New Roman"/>
          <w:spacing w:val="20"/>
          <w:sz w:val="24"/>
          <w:szCs w:val="24"/>
        </w:rPr>
        <w:t xml:space="preserve"> byl zjištěn nedostatek znalostí</w:t>
      </w:r>
      <w:r w:rsidR="007A76F1">
        <w:rPr>
          <w:rFonts w:ascii="Times New Roman" w:hAnsi="Times New Roman"/>
          <w:spacing w:val="20"/>
          <w:sz w:val="24"/>
          <w:szCs w:val="24"/>
        </w:rPr>
        <w:t xml:space="preserve"> z oblasti preventivní ošetřovatelské péče</w:t>
      </w:r>
      <w:r w:rsidR="00983AEB">
        <w:rPr>
          <w:rFonts w:ascii="Times New Roman" w:hAnsi="Times New Roman"/>
          <w:spacing w:val="20"/>
          <w:sz w:val="24"/>
          <w:szCs w:val="24"/>
        </w:rPr>
        <w:t>, která byla považována</w:t>
      </w:r>
      <w:r w:rsidR="007A76F1" w:rsidRPr="00326A96">
        <w:rPr>
          <w:rFonts w:ascii="Times New Roman" w:hAnsi="Times New Roman"/>
          <w:spacing w:val="20"/>
          <w:sz w:val="24"/>
          <w:szCs w:val="24"/>
        </w:rPr>
        <w:t xml:space="preserve"> za nejdůležitější z</w:t>
      </w:r>
      <w:r w:rsidR="007A76F1">
        <w:rPr>
          <w:rFonts w:ascii="Times New Roman" w:hAnsi="Times New Roman"/>
          <w:spacing w:val="20"/>
          <w:sz w:val="24"/>
          <w:szCs w:val="24"/>
        </w:rPr>
        <w:t xml:space="preserve">ákladní péči, nebo tyto postupy </w:t>
      </w:r>
      <w:r w:rsidR="00983AEB">
        <w:rPr>
          <w:rFonts w:ascii="Times New Roman" w:hAnsi="Times New Roman"/>
          <w:spacing w:val="20"/>
          <w:sz w:val="24"/>
          <w:szCs w:val="24"/>
        </w:rPr>
        <w:t>sestry ovládaly, ale nejednaly</w:t>
      </w:r>
      <w:r w:rsidR="007A76F1" w:rsidRPr="00326A96">
        <w:rPr>
          <w:rFonts w:ascii="Times New Roman" w:hAnsi="Times New Roman"/>
          <w:spacing w:val="20"/>
          <w:sz w:val="24"/>
          <w:szCs w:val="24"/>
        </w:rPr>
        <w:t xml:space="preserve"> podle nich. Dalším negativním zjiště</w:t>
      </w:r>
      <w:r w:rsidR="007A76F1">
        <w:rPr>
          <w:rFonts w:ascii="Times New Roman" w:hAnsi="Times New Roman"/>
          <w:spacing w:val="20"/>
          <w:sz w:val="24"/>
          <w:szCs w:val="24"/>
        </w:rPr>
        <w:t xml:space="preserve">ním </w:t>
      </w:r>
      <w:r w:rsidR="007A76F1">
        <w:rPr>
          <w:rFonts w:ascii="Times New Roman" w:hAnsi="Times New Roman"/>
          <w:spacing w:val="20"/>
          <w:sz w:val="24"/>
          <w:szCs w:val="24"/>
        </w:rPr>
        <w:lastRenderedPageBreak/>
        <w:t xml:space="preserve">byl obecný nedostatek </w:t>
      </w:r>
      <w:r w:rsidR="007A76F1" w:rsidRPr="00326A96">
        <w:rPr>
          <w:rFonts w:ascii="Times New Roman" w:hAnsi="Times New Roman"/>
          <w:spacing w:val="20"/>
          <w:sz w:val="24"/>
          <w:szCs w:val="24"/>
        </w:rPr>
        <w:t xml:space="preserve">zájmu a angažovanosti v poskytování bezpečné </w:t>
      </w:r>
      <w:r w:rsidR="00470FEA">
        <w:rPr>
          <w:rFonts w:ascii="Times New Roman" w:hAnsi="Times New Roman"/>
          <w:spacing w:val="20"/>
          <w:sz w:val="24"/>
          <w:szCs w:val="24"/>
        </w:rPr>
        <w:br/>
      </w:r>
      <w:r w:rsidR="007A76F1" w:rsidRPr="00326A96">
        <w:rPr>
          <w:rFonts w:ascii="Times New Roman" w:hAnsi="Times New Roman"/>
          <w:spacing w:val="20"/>
          <w:sz w:val="24"/>
          <w:szCs w:val="24"/>
        </w:rPr>
        <w:t>a k</w:t>
      </w:r>
      <w:r w:rsidR="007A76F1">
        <w:rPr>
          <w:rFonts w:ascii="Times New Roman" w:hAnsi="Times New Roman"/>
          <w:spacing w:val="20"/>
          <w:sz w:val="24"/>
          <w:szCs w:val="24"/>
        </w:rPr>
        <w:t>valifikované ošetřovatelské péče</w:t>
      </w:r>
      <w:r w:rsidR="007A76F1" w:rsidRPr="00326A96">
        <w:rPr>
          <w:rFonts w:ascii="Times New Roman" w:hAnsi="Times New Roman"/>
          <w:spacing w:val="20"/>
          <w:sz w:val="24"/>
          <w:szCs w:val="24"/>
        </w:rPr>
        <w:t xml:space="preserve"> (Sving et al., 2012, s. 1294-1300).</w:t>
      </w:r>
      <w:r w:rsidR="00983AEB">
        <w:rPr>
          <w:rFonts w:ascii="Times New Roman" w:hAnsi="Times New Roman"/>
          <w:spacing w:val="20"/>
          <w:sz w:val="24"/>
          <w:szCs w:val="24"/>
        </w:rPr>
        <w:t xml:space="preserve"> Znalosti samy o sobě nestačily</w:t>
      </w:r>
      <w:r w:rsidR="007A76F1">
        <w:rPr>
          <w:rFonts w:ascii="Times New Roman" w:hAnsi="Times New Roman"/>
          <w:spacing w:val="20"/>
          <w:sz w:val="24"/>
          <w:szCs w:val="24"/>
        </w:rPr>
        <w:t>. Sestry je mus</w:t>
      </w:r>
      <w:r w:rsidR="00983AEB">
        <w:rPr>
          <w:rFonts w:ascii="Times New Roman" w:hAnsi="Times New Roman"/>
          <w:spacing w:val="20"/>
          <w:sz w:val="24"/>
          <w:szCs w:val="24"/>
        </w:rPr>
        <w:t>ely</w:t>
      </w:r>
      <w:r w:rsidR="007A76F1">
        <w:rPr>
          <w:rFonts w:ascii="Times New Roman" w:hAnsi="Times New Roman"/>
          <w:spacing w:val="20"/>
          <w:sz w:val="24"/>
          <w:szCs w:val="24"/>
        </w:rPr>
        <w:t xml:space="preserve"> být sc</w:t>
      </w:r>
      <w:r w:rsidR="00983AEB">
        <w:rPr>
          <w:rFonts w:ascii="Times New Roman" w:hAnsi="Times New Roman"/>
          <w:spacing w:val="20"/>
          <w:sz w:val="24"/>
          <w:szCs w:val="24"/>
        </w:rPr>
        <w:t xml:space="preserve">hopny vhodně aplikovat, což bylo ovlivněno </w:t>
      </w:r>
      <w:r w:rsidR="007A76F1">
        <w:rPr>
          <w:rFonts w:ascii="Times New Roman" w:hAnsi="Times New Roman"/>
          <w:spacing w:val="20"/>
          <w:sz w:val="24"/>
          <w:szCs w:val="24"/>
        </w:rPr>
        <w:t>osobními a organizačními schopnostmi. Při zvýšen</w:t>
      </w:r>
      <w:r w:rsidR="00C55E03">
        <w:rPr>
          <w:rFonts w:ascii="Times New Roman" w:hAnsi="Times New Roman"/>
          <w:spacing w:val="20"/>
          <w:sz w:val="24"/>
          <w:szCs w:val="24"/>
        </w:rPr>
        <w:t>ém pracovním zatížení docházelo</w:t>
      </w:r>
      <w:r w:rsidR="007A76F1">
        <w:rPr>
          <w:rFonts w:ascii="Times New Roman" w:hAnsi="Times New Roman"/>
          <w:spacing w:val="20"/>
          <w:sz w:val="24"/>
          <w:szCs w:val="24"/>
        </w:rPr>
        <w:t xml:space="preserve"> k podcenění hodnocení rizik, k jejich nepravi</w:t>
      </w:r>
      <w:r w:rsidR="00C55E03">
        <w:rPr>
          <w:rFonts w:ascii="Times New Roman" w:hAnsi="Times New Roman"/>
          <w:spacing w:val="20"/>
          <w:sz w:val="24"/>
          <w:szCs w:val="24"/>
        </w:rPr>
        <w:t>delnému vyhodnocování nebo mohly</w:t>
      </w:r>
      <w:r w:rsidR="007A76F1">
        <w:rPr>
          <w:rFonts w:ascii="Times New Roman" w:hAnsi="Times New Roman"/>
          <w:spacing w:val="20"/>
          <w:sz w:val="24"/>
          <w:szCs w:val="24"/>
        </w:rPr>
        <w:t xml:space="preserve"> zůst</w:t>
      </w:r>
      <w:r w:rsidR="00C55E03">
        <w:rPr>
          <w:rFonts w:ascii="Times New Roman" w:hAnsi="Times New Roman"/>
          <w:spacing w:val="20"/>
          <w:sz w:val="24"/>
          <w:szCs w:val="24"/>
        </w:rPr>
        <w:t>at bez povšimnutí, a tím ohrožovaly</w:t>
      </w:r>
      <w:r w:rsidR="007A76F1">
        <w:rPr>
          <w:rFonts w:ascii="Times New Roman" w:hAnsi="Times New Roman"/>
          <w:spacing w:val="20"/>
          <w:sz w:val="24"/>
          <w:szCs w:val="24"/>
        </w:rPr>
        <w:t xml:space="preserve"> kvalitní péči o pacienta (Joseph, Davies Clifton, 2013, s. 59-60). Demarre et al., ve </w:t>
      </w:r>
      <w:r w:rsidR="00C55E03">
        <w:rPr>
          <w:rFonts w:ascii="Times New Roman" w:hAnsi="Times New Roman"/>
          <w:spacing w:val="20"/>
          <w:sz w:val="24"/>
          <w:szCs w:val="24"/>
        </w:rPr>
        <w:t xml:space="preserve">své belgické studii porovnávali znalosti </w:t>
      </w:r>
      <w:r w:rsidR="007A76F1">
        <w:rPr>
          <w:rFonts w:ascii="Times New Roman" w:hAnsi="Times New Roman"/>
          <w:spacing w:val="20"/>
          <w:sz w:val="24"/>
          <w:szCs w:val="24"/>
        </w:rPr>
        <w:t xml:space="preserve">sester a ošetřovatelských asistentů. Do studie bylo zařazeno 145 účastníků, z toho 54 sester a 91 ošetřovatelských asistentů. Sestry měly výrazně vyšší znalosti </w:t>
      </w:r>
      <w:r w:rsidR="00C55E03">
        <w:rPr>
          <w:rFonts w:ascii="Times New Roman" w:hAnsi="Times New Roman"/>
          <w:spacing w:val="20"/>
          <w:sz w:val="24"/>
          <w:szCs w:val="24"/>
        </w:rPr>
        <w:t xml:space="preserve">v prevenci dekubitů, a sice 78% </w:t>
      </w:r>
      <w:r w:rsidR="007A76F1">
        <w:rPr>
          <w:rFonts w:ascii="Times New Roman" w:hAnsi="Times New Roman"/>
          <w:spacing w:val="20"/>
          <w:sz w:val="24"/>
          <w:szCs w:val="24"/>
        </w:rPr>
        <w:t>v porovnání s ošetřovatelskými asistenty, a to 72% (Demarre et al., 2012, s. 1430).</w:t>
      </w:r>
    </w:p>
    <w:p w:rsidR="007A76F1" w:rsidRDefault="007A76F1" w:rsidP="00C1067E">
      <w:pPr>
        <w:spacing w:after="0" w:line="360" w:lineRule="auto"/>
        <w:jc w:val="both"/>
        <w:rPr>
          <w:rFonts w:ascii="Times New Roman" w:hAnsi="Times New Roman"/>
          <w:b/>
          <w:spacing w:val="20"/>
          <w:sz w:val="24"/>
          <w:szCs w:val="24"/>
        </w:rPr>
      </w:pPr>
      <w:r>
        <w:rPr>
          <w:rFonts w:ascii="Times New Roman" w:hAnsi="Times New Roman"/>
          <w:spacing w:val="20"/>
          <w:sz w:val="24"/>
          <w:szCs w:val="24"/>
        </w:rPr>
        <w:t>Výrazný posun v kva</w:t>
      </w:r>
      <w:r w:rsidR="00607C15">
        <w:rPr>
          <w:rFonts w:ascii="Times New Roman" w:hAnsi="Times New Roman"/>
          <w:spacing w:val="20"/>
          <w:sz w:val="24"/>
          <w:szCs w:val="24"/>
        </w:rPr>
        <w:t>litě ošetřovatelské péče nastal</w:t>
      </w:r>
      <w:r>
        <w:rPr>
          <w:rFonts w:ascii="Times New Roman" w:hAnsi="Times New Roman"/>
          <w:spacing w:val="20"/>
          <w:sz w:val="24"/>
          <w:szCs w:val="24"/>
        </w:rPr>
        <w:t xml:space="preserve"> při používání elektronických komunikačních prostředků. Ve Spojených státech amerických vzrostl elektronický zdravotní záznam oproti ošetřovatelské písemné dokumentac</w:t>
      </w:r>
      <w:r w:rsidR="00607C15">
        <w:rPr>
          <w:rFonts w:ascii="Times New Roman" w:hAnsi="Times New Roman"/>
          <w:spacing w:val="20"/>
          <w:sz w:val="24"/>
          <w:szCs w:val="24"/>
        </w:rPr>
        <w:t>i o 17%, protože její použití bylo</w:t>
      </w:r>
      <w:r>
        <w:rPr>
          <w:rFonts w:ascii="Times New Roman" w:hAnsi="Times New Roman"/>
          <w:spacing w:val="20"/>
          <w:sz w:val="24"/>
          <w:szCs w:val="24"/>
        </w:rPr>
        <w:t xml:space="preserve"> přínosem pro kvalitu zdravotní péče a bezpečnosti. Sestry na elektronický zdravotní záznam reagovaly kladně, protože</w:t>
      </w:r>
      <w:r w:rsidR="00607C15">
        <w:rPr>
          <w:rFonts w:ascii="Times New Roman" w:hAnsi="Times New Roman"/>
          <w:spacing w:val="20"/>
          <w:sz w:val="24"/>
          <w:szCs w:val="24"/>
        </w:rPr>
        <w:t xml:space="preserve"> jim usnadňoval</w:t>
      </w:r>
      <w:r>
        <w:rPr>
          <w:rFonts w:ascii="Times New Roman" w:hAnsi="Times New Roman"/>
          <w:spacing w:val="20"/>
          <w:sz w:val="24"/>
          <w:szCs w:val="24"/>
        </w:rPr>
        <w:t xml:space="preserve"> okamžité rozhodování. Tato dokumentace následně zlepšila komunikaci nejen mezi sestrami, ale i dalším zdravotnickým personálem (Li, Korniewicz, 2013, s. 17-18). Guinnin</w:t>
      </w:r>
      <w:r w:rsidR="00607C15">
        <w:rPr>
          <w:rFonts w:ascii="Times New Roman" w:hAnsi="Times New Roman"/>
          <w:spacing w:val="20"/>
          <w:sz w:val="24"/>
          <w:szCs w:val="24"/>
        </w:rPr>
        <w:t xml:space="preserve">gberg, Dahm, Ehrenberg potvrdili výrok Li </w:t>
      </w:r>
      <w:r w:rsidR="00470FEA">
        <w:rPr>
          <w:rFonts w:ascii="Times New Roman" w:hAnsi="Times New Roman"/>
          <w:spacing w:val="20"/>
          <w:sz w:val="24"/>
          <w:szCs w:val="24"/>
        </w:rPr>
        <w:br/>
      </w:r>
      <w:r w:rsidR="00607C15">
        <w:rPr>
          <w:rFonts w:ascii="Times New Roman" w:hAnsi="Times New Roman"/>
          <w:spacing w:val="20"/>
          <w:sz w:val="24"/>
          <w:szCs w:val="24"/>
        </w:rPr>
        <w:t xml:space="preserve">a Korniewicz o </w:t>
      </w:r>
      <w:r>
        <w:rPr>
          <w:rFonts w:ascii="Times New Roman" w:hAnsi="Times New Roman"/>
          <w:spacing w:val="20"/>
          <w:sz w:val="24"/>
          <w:szCs w:val="24"/>
        </w:rPr>
        <w:t>využívání elektronického zdravotního záznamu, který v porovnání s papír</w:t>
      </w:r>
      <w:r w:rsidR="00607C15">
        <w:rPr>
          <w:rFonts w:ascii="Times New Roman" w:hAnsi="Times New Roman"/>
          <w:spacing w:val="20"/>
          <w:sz w:val="24"/>
          <w:szCs w:val="24"/>
        </w:rPr>
        <w:t>ovým zdravotním záznamem zvyšoval výkon sester, zpřesnil</w:t>
      </w:r>
      <w:r>
        <w:rPr>
          <w:rFonts w:ascii="Times New Roman" w:hAnsi="Times New Roman"/>
          <w:spacing w:val="20"/>
          <w:sz w:val="24"/>
          <w:szCs w:val="24"/>
        </w:rPr>
        <w:t xml:space="preserve"> klinický úsudek,</w:t>
      </w:r>
      <w:r w:rsidR="00607C15">
        <w:rPr>
          <w:rFonts w:ascii="Times New Roman" w:hAnsi="Times New Roman"/>
          <w:spacing w:val="20"/>
          <w:sz w:val="24"/>
          <w:szCs w:val="24"/>
        </w:rPr>
        <w:t xml:space="preserve"> rychleji vyhodnotil </w:t>
      </w:r>
      <w:r>
        <w:rPr>
          <w:rFonts w:ascii="Times New Roman" w:hAnsi="Times New Roman"/>
          <w:spacing w:val="20"/>
          <w:sz w:val="24"/>
          <w:szCs w:val="24"/>
        </w:rPr>
        <w:t>vývoj a účinnost prevence (Guinningberg, Dahm, Ehrenberg, 2008, s. 281-282). Dokumentace, ať už</w:t>
      </w:r>
      <w:r w:rsidR="00F620D0">
        <w:rPr>
          <w:rFonts w:ascii="Times New Roman" w:hAnsi="Times New Roman"/>
          <w:spacing w:val="20"/>
          <w:sz w:val="24"/>
          <w:szCs w:val="24"/>
        </w:rPr>
        <w:t xml:space="preserve"> elektronická, nebo papírová, byla</w:t>
      </w:r>
      <w:r>
        <w:rPr>
          <w:rFonts w:ascii="Times New Roman" w:hAnsi="Times New Roman"/>
          <w:spacing w:val="20"/>
          <w:sz w:val="24"/>
          <w:szCs w:val="24"/>
        </w:rPr>
        <w:t xml:space="preserve"> rozhodující pro</w:t>
      </w:r>
      <w:r w:rsidR="00F620D0">
        <w:rPr>
          <w:rFonts w:ascii="Times New Roman" w:hAnsi="Times New Roman"/>
          <w:spacing w:val="20"/>
          <w:sz w:val="24"/>
          <w:szCs w:val="24"/>
        </w:rPr>
        <w:t xml:space="preserve"> stanovení úrovně péče, která se pacientovi poskytovala. Zahrnovala</w:t>
      </w:r>
      <w:r>
        <w:rPr>
          <w:rFonts w:ascii="Times New Roman" w:hAnsi="Times New Roman"/>
          <w:spacing w:val="20"/>
          <w:sz w:val="24"/>
          <w:szCs w:val="24"/>
        </w:rPr>
        <w:t xml:space="preserve"> </w:t>
      </w:r>
      <w:r w:rsidR="00F620D0">
        <w:rPr>
          <w:rFonts w:ascii="Times New Roman" w:hAnsi="Times New Roman"/>
          <w:spacing w:val="20"/>
          <w:sz w:val="24"/>
          <w:szCs w:val="24"/>
        </w:rPr>
        <w:t>a zároveň sloužila</w:t>
      </w:r>
      <w:r>
        <w:rPr>
          <w:rFonts w:ascii="Times New Roman" w:hAnsi="Times New Roman"/>
          <w:spacing w:val="20"/>
          <w:sz w:val="24"/>
          <w:szCs w:val="24"/>
        </w:rPr>
        <w:t xml:space="preserve"> jako právní záznam péče nebo služeb, které byly pacientovi poskytovány. Vy</w:t>
      </w:r>
      <w:r w:rsidR="00F620D0">
        <w:rPr>
          <w:rFonts w:ascii="Times New Roman" w:hAnsi="Times New Roman"/>
          <w:spacing w:val="20"/>
          <w:sz w:val="24"/>
          <w:szCs w:val="24"/>
        </w:rPr>
        <w:t>soce kvalitní dokumentace pomáhala</w:t>
      </w:r>
      <w:r>
        <w:rPr>
          <w:rFonts w:ascii="Times New Roman" w:hAnsi="Times New Roman"/>
          <w:spacing w:val="20"/>
          <w:sz w:val="24"/>
          <w:szCs w:val="24"/>
        </w:rPr>
        <w:t xml:space="preserve"> sestrám ve výměně informací o zdravotním stavu pacienta (Li, Korniewicz, 2013, </w:t>
      </w:r>
      <w:r w:rsidR="00F620D0">
        <w:rPr>
          <w:rFonts w:ascii="Times New Roman" w:hAnsi="Times New Roman"/>
          <w:spacing w:val="20"/>
          <w:sz w:val="24"/>
          <w:szCs w:val="24"/>
        </w:rPr>
        <w:t>s. 19). Moor a Cowman upozornili</w:t>
      </w:r>
      <w:r>
        <w:rPr>
          <w:rFonts w:ascii="Times New Roman" w:hAnsi="Times New Roman"/>
          <w:spacing w:val="20"/>
          <w:sz w:val="24"/>
          <w:szCs w:val="24"/>
        </w:rPr>
        <w:t xml:space="preserve"> na několik zásadních překážek v oblasti vedení záznamů při pre</w:t>
      </w:r>
      <w:r w:rsidR="00F620D0">
        <w:rPr>
          <w:rFonts w:ascii="Times New Roman" w:hAnsi="Times New Roman"/>
          <w:spacing w:val="20"/>
          <w:sz w:val="24"/>
          <w:szCs w:val="24"/>
        </w:rPr>
        <w:t>venci dekubitů, mezi které patřil</w:t>
      </w:r>
      <w:r>
        <w:rPr>
          <w:rFonts w:ascii="Times New Roman" w:hAnsi="Times New Roman"/>
          <w:spacing w:val="20"/>
          <w:sz w:val="24"/>
          <w:szCs w:val="24"/>
        </w:rPr>
        <w:t xml:space="preserve"> </w:t>
      </w:r>
      <w:r>
        <w:rPr>
          <w:rFonts w:ascii="Times New Roman" w:hAnsi="Times New Roman"/>
          <w:spacing w:val="20"/>
          <w:sz w:val="24"/>
          <w:szCs w:val="24"/>
        </w:rPr>
        <w:lastRenderedPageBreak/>
        <w:t xml:space="preserve">například nedostatek času, málo vyškoleného personálu, ztížený přístup k počítačovým záznamům, nedostatečné dovednosti a znalosti v plánování ošetřovatelské péče (Moor, Cowman, 2012, s. 368). Tato tvrzení </w:t>
      </w:r>
      <w:r w:rsidR="00AB0732">
        <w:rPr>
          <w:rFonts w:ascii="Times New Roman" w:hAnsi="Times New Roman"/>
          <w:spacing w:val="20"/>
          <w:sz w:val="24"/>
          <w:szCs w:val="24"/>
        </w:rPr>
        <w:t>potvrdili Sving et al., kteří uváděli</w:t>
      </w:r>
      <w:r>
        <w:rPr>
          <w:rFonts w:ascii="Times New Roman" w:hAnsi="Times New Roman"/>
          <w:spacing w:val="20"/>
          <w:sz w:val="24"/>
          <w:szCs w:val="24"/>
        </w:rPr>
        <w:t xml:space="preserve">, že dobře vedené plány péče </w:t>
      </w:r>
      <w:r w:rsidR="00AF286A">
        <w:rPr>
          <w:rFonts w:ascii="Times New Roman" w:hAnsi="Times New Roman"/>
          <w:spacing w:val="20"/>
          <w:sz w:val="24"/>
          <w:szCs w:val="24"/>
        </w:rPr>
        <w:br/>
      </w:r>
      <w:r>
        <w:rPr>
          <w:rFonts w:ascii="Times New Roman" w:hAnsi="Times New Roman"/>
          <w:spacing w:val="20"/>
          <w:sz w:val="24"/>
          <w:szCs w:val="24"/>
        </w:rPr>
        <w:t>a jasná</w:t>
      </w:r>
      <w:r w:rsidR="00CD5170">
        <w:rPr>
          <w:rFonts w:ascii="Times New Roman" w:hAnsi="Times New Roman"/>
          <w:spacing w:val="20"/>
          <w:sz w:val="24"/>
          <w:szCs w:val="24"/>
        </w:rPr>
        <w:t xml:space="preserve"> definice problému pacientů byly</w:t>
      </w:r>
      <w:r>
        <w:rPr>
          <w:rFonts w:ascii="Times New Roman" w:hAnsi="Times New Roman"/>
          <w:spacing w:val="20"/>
          <w:sz w:val="24"/>
          <w:szCs w:val="24"/>
        </w:rPr>
        <w:t xml:space="preserve"> důležitými nástroji v poskytování bezp</w:t>
      </w:r>
      <w:r w:rsidR="00CD5170">
        <w:rPr>
          <w:rFonts w:ascii="Times New Roman" w:hAnsi="Times New Roman"/>
          <w:spacing w:val="20"/>
          <w:sz w:val="24"/>
          <w:szCs w:val="24"/>
        </w:rPr>
        <w:t>ečné zdravotní péče a přispívaly</w:t>
      </w:r>
      <w:r>
        <w:rPr>
          <w:rFonts w:ascii="Times New Roman" w:hAnsi="Times New Roman"/>
          <w:spacing w:val="20"/>
          <w:sz w:val="24"/>
          <w:szCs w:val="24"/>
        </w:rPr>
        <w:t xml:space="preserve"> k rychlejšímu splnění cílů léčby ve srovnání s pacienty bez plánu ošetřovatelské péče a jejich záznamů (Sving et al., 2012, s. 1300). </w:t>
      </w:r>
      <w:r w:rsidR="00B910CC">
        <w:rPr>
          <w:rFonts w:ascii="Times New Roman" w:hAnsi="Times New Roman"/>
          <w:spacing w:val="20"/>
          <w:sz w:val="24"/>
          <w:szCs w:val="24"/>
        </w:rPr>
        <w:t>Li a Korniewicz tvrdili, že š</w:t>
      </w:r>
      <w:r>
        <w:rPr>
          <w:rFonts w:ascii="Times New Roman" w:hAnsi="Times New Roman"/>
          <w:spacing w:val="20"/>
          <w:sz w:val="24"/>
          <w:szCs w:val="24"/>
        </w:rPr>
        <w:t>patné a nedo</w:t>
      </w:r>
      <w:r w:rsidR="00CD5170">
        <w:rPr>
          <w:rFonts w:ascii="Times New Roman" w:hAnsi="Times New Roman"/>
          <w:spacing w:val="20"/>
          <w:sz w:val="24"/>
          <w:szCs w:val="24"/>
        </w:rPr>
        <w:t>s</w:t>
      </w:r>
      <w:r w:rsidR="00B910CC">
        <w:rPr>
          <w:rFonts w:ascii="Times New Roman" w:hAnsi="Times New Roman"/>
          <w:spacing w:val="20"/>
          <w:sz w:val="24"/>
          <w:szCs w:val="24"/>
        </w:rPr>
        <w:t>tatečné vedení dokumentace může</w:t>
      </w:r>
      <w:r>
        <w:rPr>
          <w:rFonts w:ascii="Times New Roman" w:hAnsi="Times New Roman"/>
          <w:spacing w:val="20"/>
          <w:sz w:val="24"/>
          <w:szCs w:val="24"/>
        </w:rPr>
        <w:t xml:space="preserve"> způsobit významnou li</w:t>
      </w:r>
      <w:r w:rsidR="00CD5170">
        <w:rPr>
          <w:rFonts w:ascii="Times New Roman" w:hAnsi="Times New Roman"/>
          <w:spacing w:val="20"/>
          <w:sz w:val="24"/>
          <w:szCs w:val="24"/>
        </w:rPr>
        <w:t xml:space="preserve">dskou i finanční zátěž spojenou </w:t>
      </w:r>
      <w:r>
        <w:rPr>
          <w:rFonts w:ascii="Times New Roman" w:hAnsi="Times New Roman"/>
          <w:spacing w:val="20"/>
          <w:sz w:val="24"/>
          <w:szCs w:val="24"/>
        </w:rPr>
        <w:t>s výskytem dekubitů. Chybná nebo nedostačující dokumentace, absence prů</w:t>
      </w:r>
      <w:r w:rsidR="00B910CC">
        <w:rPr>
          <w:rFonts w:ascii="Times New Roman" w:hAnsi="Times New Roman"/>
          <w:spacing w:val="20"/>
          <w:sz w:val="24"/>
          <w:szCs w:val="24"/>
        </w:rPr>
        <w:t>běžného hodnocení stavu kůže může</w:t>
      </w:r>
      <w:r>
        <w:rPr>
          <w:rFonts w:ascii="Times New Roman" w:hAnsi="Times New Roman"/>
          <w:spacing w:val="20"/>
          <w:sz w:val="24"/>
          <w:szCs w:val="24"/>
        </w:rPr>
        <w:t xml:space="preserve"> mít za následek prodloužení hospitalizace, případně zvýšení bolestivosti kvůli nedostatku léčby a zvýšení nákladů s tím spojených. V pilotním projektu bylo zjištěno, že sestry při noční směně vedly záznamy podstatně h</w:t>
      </w:r>
      <w:r w:rsidR="00CD5170">
        <w:rPr>
          <w:rFonts w:ascii="Times New Roman" w:hAnsi="Times New Roman"/>
          <w:spacing w:val="20"/>
          <w:sz w:val="24"/>
          <w:szCs w:val="24"/>
        </w:rPr>
        <w:t xml:space="preserve">ůře než v denní směně. Možná </w:t>
      </w:r>
      <w:r>
        <w:rPr>
          <w:rFonts w:ascii="Times New Roman" w:hAnsi="Times New Roman"/>
          <w:spacing w:val="20"/>
          <w:sz w:val="24"/>
          <w:szCs w:val="24"/>
        </w:rPr>
        <w:t>to</w:t>
      </w:r>
      <w:r w:rsidR="00CD5170">
        <w:rPr>
          <w:rFonts w:ascii="Times New Roman" w:hAnsi="Times New Roman"/>
          <w:spacing w:val="20"/>
          <w:sz w:val="24"/>
          <w:szCs w:val="24"/>
        </w:rPr>
        <w:t xml:space="preserve"> bylo</w:t>
      </w:r>
      <w:r>
        <w:rPr>
          <w:rFonts w:ascii="Times New Roman" w:hAnsi="Times New Roman"/>
          <w:spacing w:val="20"/>
          <w:sz w:val="24"/>
          <w:szCs w:val="24"/>
        </w:rPr>
        <w:t xml:space="preserve"> způsobeno chronickou spánkovou d</w:t>
      </w:r>
      <w:r w:rsidR="00CD5170">
        <w:rPr>
          <w:rFonts w:ascii="Times New Roman" w:hAnsi="Times New Roman"/>
          <w:spacing w:val="20"/>
          <w:sz w:val="24"/>
          <w:szCs w:val="24"/>
        </w:rPr>
        <w:t>eprivací noční směny, která mohla</w:t>
      </w:r>
      <w:r>
        <w:rPr>
          <w:rFonts w:ascii="Times New Roman" w:hAnsi="Times New Roman"/>
          <w:spacing w:val="20"/>
          <w:sz w:val="24"/>
          <w:szCs w:val="24"/>
        </w:rPr>
        <w:t xml:space="preserve"> mít významný negativní vliv na pracovní výkon a soci</w:t>
      </w:r>
      <w:r w:rsidR="00470FEA">
        <w:rPr>
          <w:rFonts w:ascii="Times New Roman" w:hAnsi="Times New Roman"/>
          <w:spacing w:val="20"/>
          <w:sz w:val="24"/>
          <w:szCs w:val="24"/>
        </w:rPr>
        <w:t xml:space="preserve">ální fungování (Li, Korniewicz, </w:t>
      </w:r>
      <w:r>
        <w:rPr>
          <w:rFonts w:ascii="Times New Roman" w:hAnsi="Times New Roman"/>
          <w:spacing w:val="20"/>
          <w:sz w:val="24"/>
          <w:szCs w:val="24"/>
        </w:rPr>
        <w:t>2013, s. 19-23).</w:t>
      </w:r>
    </w:p>
    <w:p w:rsidR="00E17318" w:rsidRDefault="00471878" w:rsidP="00C1067E">
      <w:pPr>
        <w:spacing w:after="0" w:line="360" w:lineRule="auto"/>
        <w:jc w:val="both"/>
        <w:rPr>
          <w:rFonts w:ascii="Times New Roman" w:hAnsi="Times New Roman"/>
          <w:spacing w:val="20"/>
          <w:sz w:val="24"/>
          <w:szCs w:val="24"/>
        </w:rPr>
      </w:pPr>
      <w:r>
        <w:rPr>
          <w:rFonts w:ascii="Times New Roman" w:hAnsi="Times New Roman"/>
          <w:spacing w:val="20"/>
          <w:sz w:val="24"/>
          <w:szCs w:val="24"/>
        </w:rPr>
        <w:t>V rámc</w:t>
      </w:r>
      <w:r w:rsidR="00CD5170">
        <w:rPr>
          <w:rFonts w:ascii="Times New Roman" w:hAnsi="Times New Roman"/>
          <w:spacing w:val="20"/>
          <w:sz w:val="24"/>
          <w:szCs w:val="24"/>
        </w:rPr>
        <w:t>i ošetřovatelské péče se provádělo</w:t>
      </w:r>
      <w:r>
        <w:rPr>
          <w:rFonts w:ascii="Times New Roman" w:hAnsi="Times New Roman"/>
          <w:spacing w:val="20"/>
          <w:sz w:val="24"/>
          <w:szCs w:val="24"/>
        </w:rPr>
        <w:t xml:space="preserve"> hlavně preve</w:t>
      </w:r>
      <w:r w:rsidR="00CD5170">
        <w:rPr>
          <w:rFonts w:ascii="Times New Roman" w:hAnsi="Times New Roman"/>
          <w:spacing w:val="20"/>
          <w:sz w:val="24"/>
          <w:szCs w:val="24"/>
        </w:rPr>
        <w:t>ntivní polohování, které snížilo</w:t>
      </w:r>
      <w:r>
        <w:rPr>
          <w:rFonts w:ascii="Times New Roman" w:hAnsi="Times New Roman"/>
          <w:spacing w:val="20"/>
          <w:sz w:val="24"/>
          <w:szCs w:val="24"/>
        </w:rPr>
        <w:t xml:space="preserve"> bolest</w:t>
      </w:r>
      <w:r w:rsidR="00CD5170">
        <w:rPr>
          <w:rFonts w:ascii="Times New Roman" w:hAnsi="Times New Roman"/>
          <w:spacing w:val="20"/>
          <w:sz w:val="24"/>
          <w:szCs w:val="24"/>
        </w:rPr>
        <w:t>, zvýšilo plicní ventilaci, eliminovalo</w:t>
      </w:r>
      <w:r>
        <w:rPr>
          <w:rFonts w:ascii="Times New Roman" w:hAnsi="Times New Roman"/>
          <w:spacing w:val="20"/>
          <w:sz w:val="24"/>
          <w:szCs w:val="24"/>
        </w:rPr>
        <w:t xml:space="preserve"> vznik def</w:t>
      </w:r>
      <w:r w:rsidR="00CD5170">
        <w:rPr>
          <w:rFonts w:ascii="Times New Roman" w:hAnsi="Times New Roman"/>
          <w:spacing w:val="20"/>
          <w:sz w:val="24"/>
          <w:szCs w:val="24"/>
        </w:rPr>
        <w:t>ormit, kontraktur a minimalizovalo</w:t>
      </w:r>
      <w:r>
        <w:rPr>
          <w:rFonts w:ascii="Times New Roman" w:hAnsi="Times New Roman"/>
          <w:spacing w:val="20"/>
          <w:sz w:val="24"/>
          <w:szCs w:val="24"/>
        </w:rPr>
        <w:t xml:space="preserve"> vznik dekubitů (Kyasová, 2009, s. 96).</w:t>
      </w:r>
      <w:r w:rsidR="00B10783">
        <w:rPr>
          <w:rFonts w:ascii="Times New Roman" w:hAnsi="Times New Roman"/>
          <w:spacing w:val="20"/>
          <w:sz w:val="24"/>
          <w:szCs w:val="24"/>
        </w:rPr>
        <w:t xml:space="preserve"> </w:t>
      </w:r>
      <w:r>
        <w:rPr>
          <w:rFonts w:ascii="Times New Roman" w:hAnsi="Times New Roman"/>
          <w:spacing w:val="20"/>
          <w:sz w:val="24"/>
          <w:szCs w:val="24"/>
        </w:rPr>
        <w:t>Díky senzomotorickému systému zpětné vazby mění zdravý člověk během spánku pravidelně pozici</w:t>
      </w:r>
      <w:r w:rsidR="00E8222F">
        <w:rPr>
          <w:rFonts w:ascii="Times New Roman" w:hAnsi="Times New Roman"/>
          <w:spacing w:val="20"/>
          <w:sz w:val="24"/>
          <w:szCs w:val="24"/>
        </w:rPr>
        <w:t>,</w:t>
      </w:r>
      <w:r>
        <w:rPr>
          <w:rFonts w:ascii="Times New Roman" w:hAnsi="Times New Roman"/>
          <w:spacing w:val="20"/>
          <w:sz w:val="24"/>
          <w:szCs w:val="24"/>
        </w:rPr>
        <w:t xml:space="preserve"> a to má za následek úlevu od tlaku na tkáně (Agrawal, Chauhan, 2012, s</w:t>
      </w:r>
      <w:r w:rsidR="00CD5170">
        <w:rPr>
          <w:rFonts w:ascii="Times New Roman" w:hAnsi="Times New Roman"/>
          <w:spacing w:val="20"/>
          <w:sz w:val="24"/>
          <w:szCs w:val="24"/>
        </w:rPr>
        <w:t>. 249). Meluzínová et al., uváděli</w:t>
      </w:r>
      <w:r>
        <w:rPr>
          <w:rFonts w:ascii="Times New Roman" w:hAnsi="Times New Roman"/>
          <w:spacing w:val="20"/>
          <w:sz w:val="24"/>
          <w:szCs w:val="24"/>
        </w:rPr>
        <w:t xml:space="preserve"> pohyb na lůžku každých deset minut a změnu polohy při spánku čtyřicetkrát v průběhu osmi hodin. Změnu polohy méně než dvacetk</w:t>
      </w:r>
      <w:r w:rsidR="00CD5170">
        <w:rPr>
          <w:rFonts w:ascii="Times New Roman" w:hAnsi="Times New Roman"/>
          <w:spacing w:val="20"/>
          <w:sz w:val="24"/>
          <w:szCs w:val="24"/>
        </w:rPr>
        <w:t>rát za osm hodin spánku považovali</w:t>
      </w:r>
      <w:r>
        <w:rPr>
          <w:rFonts w:ascii="Times New Roman" w:hAnsi="Times New Roman"/>
          <w:spacing w:val="20"/>
          <w:sz w:val="24"/>
          <w:szCs w:val="24"/>
        </w:rPr>
        <w:t xml:space="preserve"> za 90% riziko vzniku dekubitu u pacientů s omezenou pohyblivostí (Meluzínová</w:t>
      </w:r>
      <w:r w:rsidR="00B10783">
        <w:rPr>
          <w:rFonts w:ascii="Times New Roman" w:hAnsi="Times New Roman"/>
          <w:spacing w:val="20"/>
          <w:sz w:val="24"/>
          <w:szCs w:val="24"/>
        </w:rPr>
        <w:t xml:space="preserve"> et al., 2006, s. 145). </w:t>
      </w:r>
      <w:r>
        <w:rPr>
          <w:rFonts w:ascii="Times New Roman" w:hAnsi="Times New Roman"/>
          <w:spacing w:val="20"/>
          <w:sz w:val="24"/>
          <w:szCs w:val="24"/>
        </w:rPr>
        <w:t xml:space="preserve">Ousey </w:t>
      </w:r>
      <w:r w:rsidR="00CD5170">
        <w:rPr>
          <w:rFonts w:ascii="Times New Roman" w:hAnsi="Times New Roman"/>
          <w:spacing w:val="20"/>
          <w:sz w:val="24"/>
          <w:szCs w:val="24"/>
        </w:rPr>
        <w:t>doporučila</w:t>
      </w:r>
      <w:r>
        <w:rPr>
          <w:rFonts w:ascii="Times New Roman" w:hAnsi="Times New Roman"/>
          <w:spacing w:val="20"/>
          <w:sz w:val="24"/>
          <w:szCs w:val="24"/>
        </w:rPr>
        <w:t xml:space="preserve"> dvouhodinové polohování jako minimální interval (Ousey, 2009, s. 20</w:t>
      </w:r>
      <w:r w:rsidR="00853B2B">
        <w:rPr>
          <w:rFonts w:ascii="Times New Roman" w:hAnsi="Times New Roman"/>
          <w:spacing w:val="20"/>
          <w:sz w:val="24"/>
          <w:szCs w:val="24"/>
        </w:rPr>
        <w:t>).</w:t>
      </w:r>
      <w:r w:rsidR="00C1067E">
        <w:rPr>
          <w:rFonts w:ascii="Times New Roman" w:hAnsi="Times New Roman"/>
          <w:spacing w:val="20"/>
          <w:sz w:val="24"/>
          <w:szCs w:val="24"/>
        </w:rPr>
        <w:t xml:space="preserve"> S tímto časovým intervalem </w:t>
      </w:r>
      <w:r w:rsidR="00CD5170">
        <w:rPr>
          <w:rFonts w:ascii="Times New Roman" w:hAnsi="Times New Roman"/>
          <w:spacing w:val="20"/>
          <w:sz w:val="24"/>
          <w:szCs w:val="24"/>
        </w:rPr>
        <w:t>souhlasila</w:t>
      </w:r>
      <w:r w:rsidR="00F955D8">
        <w:rPr>
          <w:rFonts w:ascii="Times New Roman" w:hAnsi="Times New Roman"/>
          <w:spacing w:val="20"/>
          <w:sz w:val="24"/>
          <w:szCs w:val="24"/>
        </w:rPr>
        <w:t xml:space="preserve"> </w:t>
      </w:r>
      <w:r w:rsidR="00470FEA">
        <w:rPr>
          <w:rFonts w:ascii="Times New Roman" w:hAnsi="Times New Roman"/>
          <w:spacing w:val="20"/>
          <w:sz w:val="24"/>
          <w:szCs w:val="24"/>
        </w:rPr>
        <w:br/>
      </w:r>
      <w:r w:rsidR="00F955D8">
        <w:rPr>
          <w:rFonts w:ascii="Times New Roman" w:hAnsi="Times New Roman"/>
          <w:spacing w:val="20"/>
          <w:sz w:val="24"/>
          <w:szCs w:val="24"/>
        </w:rPr>
        <w:t>i Jones</w:t>
      </w:r>
      <w:r>
        <w:rPr>
          <w:rFonts w:ascii="Times New Roman" w:hAnsi="Times New Roman"/>
          <w:spacing w:val="20"/>
          <w:sz w:val="24"/>
          <w:szCs w:val="24"/>
        </w:rPr>
        <w:t xml:space="preserve"> </w:t>
      </w:r>
      <w:r w:rsidR="00F955D8">
        <w:rPr>
          <w:rFonts w:ascii="Times New Roman" w:hAnsi="Times New Roman"/>
          <w:spacing w:val="20"/>
          <w:sz w:val="24"/>
          <w:szCs w:val="24"/>
        </w:rPr>
        <w:t>(</w:t>
      </w:r>
      <w:r>
        <w:rPr>
          <w:rFonts w:ascii="Times New Roman" w:hAnsi="Times New Roman"/>
          <w:spacing w:val="20"/>
          <w:sz w:val="24"/>
          <w:szCs w:val="24"/>
        </w:rPr>
        <w:t>Jones,</w:t>
      </w:r>
      <w:r w:rsidR="00C02997">
        <w:rPr>
          <w:rFonts w:ascii="Times New Roman" w:hAnsi="Times New Roman"/>
          <w:spacing w:val="20"/>
          <w:sz w:val="24"/>
          <w:szCs w:val="24"/>
        </w:rPr>
        <w:t xml:space="preserve"> 2013, s. 52). Peterson et al., </w:t>
      </w:r>
      <w:r w:rsidR="00CD5170">
        <w:rPr>
          <w:rFonts w:ascii="Times New Roman" w:hAnsi="Times New Roman"/>
          <w:spacing w:val="20"/>
          <w:sz w:val="24"/>
          <w:szCs w:val="24"/>
        </w:rPr>
        <w:t>uváděli</w:t>
      </w:r>
      <w:r>
        <w:rPr>
          <w:rFonts w:ascii="Times New Roman" w:hAnsi="Times New Roman"/>
          <w:spacing w:val="20"/>
          <w:sz w:val="24"/>
          <w:szCs w:val="24"/>
        </w:rPr>
        <w:t xml:space="preserve"> potřebu polohování pacienta každé dvě hodiny, aby se zabránilo zvýšenému tlaku na konkrétní tkáň. Pomocí tlakového systé</w:t>
      </w:r>
      <w:r w:rsidR="00C1067E">
        <w:rPr>
          <w:rFonts w:ascii="Times New Roman" w:hAnsi="Times New Roman"/>
          <w:spacing w:val="20"/>
          <w:sz w:val="24"/>
          <w:szCs w:val="24"/>
        </w:rPr>
        <w:t xml:space="preserve">mu mapování tlaku </w:t>
      </w:r>
      <w:r w:rsidR="00081A91">
        <w:rPr>
          <w:rFonts w:ascii="Times New Roman" w:hAnsi="Times New Roman"/>
          <w:spacing w:val="20"/>
          <w:sz w:val="24"/>
          <w:szCs w:val="24"/>
        </w:rPr>
        <w:t xml:space="preserve">s přesností </w:t>
      </w:r>
      <w:r w:rsidR="00470FEA">
        <w:rPr>
          <w:rFonts w:ascii="Times New Roman" w:hAnsi="Times New Roman"/>
          <w:spacing w:val="20"/>
          <w:sz w:val="24"/>
          <w:szCs w:val="24"/>
        </w:rPr>
        <w:br/>
      </w:r>
      <w:r w:rsidR="00081A91">
        <w:rPr>
          <w:rFonts w:ascii="Times New Roman" w:hAnsi="Times New Roman"/>
          <w:spacing w:val="20"/>
          <w:sz w:val="24"/>
          <w:szCs w:val="24"/>
        </w:rPr>
        <w:lastRenderedPageBreak/>
        <w:t xml:space="preserve">± </w:t>
      </w:r>
      <w:r>
        <w:rPr>
          <w:rFonts w:ascii="Times New Roman" w:hAnsi="Times New Roman"/>
          <w:spacing w:val="20"/>
          <w:sz w:val="24"/>
          <w:szCs w:val="24"/>
        </w:rPr>
        <w:t>10%, který byl umístěn pod pacienty, mapoval tlakový vývoj</w:t>
      </w:r>
      <w:r w:rsidR="00C02997">
        <w:rPr>
          <w:rFonts w:ascii="Times New Roman" w:hAnsi="Times New Roman"/>
          <w:spacing w:val="20"/>
          <w:sz w:val="24"/>
          <w:szCs w:val="24"/>
        </w:rPr>
        <w:t xml:space="preserve"> při </w:t>
      </w:r>
      <w:r w:rsidR="0087199E">
        <w:rPr>
          <w:rFonts w:ascii="Times New Roman" w:hAnsi="Times New Roman"/>
          <w:spacing w:val="20"/>
          <w:sz w:val="24"/>
          <w:szCs w:val="24"/>
        </w:rPr>
        <w:t xml:space="preserve">pravidelném </w:t>
      </w:r>
      <w:r w:rsidR="00C02997">
        <w:rPr>
          <w:rFonts w:ascii="Times New Roman" w:hAnsi="Times New Roman"/>
          <w:spacing w:val="20"/>
          <w:sz w:val="24"/>
          <w:szCs w:val="24"/>
        </w:rPr>
        <w:t>polohování u dvaceti tří</w:t>
      </w:r>
      <w:r>
        <w:rPr>
          <w:rFonts w:ascii="Times New Roman" w:hAnsi="Times New Roman"/>
          <w:spacing w:val="20"/>
          <w:sz w:val="24"/>
          <w:szCs w:val="24"/>
        </w:rPr>
        <w:t xml:space="preserve"> paci</w:t>
      </w:r>
      <w:r w:rsidR="00393755">
        <w:rPr>
          <w:rFonts w:ascii="Times New Roman" w:hAnsi="Times New Roman"/>
          <w:spacing w:val="20"/>
          <w:sz w:val="24"/>
          <w:szCs w:val="24"/>
        </w:rPr>
        <w:t xml:space="preserve">entů při frekvenci polohování 4 až </w:t>
      </w:r>
      <w:r>
        <w:rPr>
          <w:rFonts w:ascii="Times New Roman" w:hAnsi="Times New Roman"/>
          <w:spacing w:val="20"/>
          <w:sz w:val="24"/>
          <w:szCs w:val="24"/>
        </w:rPr>
        <w:t xml:space="preserve">6 hodin vleže na zádech, na pravém a levém boku. Polohování prováděly zkušené sestry. Při vyhodnocení záznamů studie bylo prokázáno, že i po polohování jsou predilekční místa po většinu času </w:t>
      </w:r>
      <w:r w:rsidR="00732213">
        <w:rPr>
          <w:rFonts w:ascii="Times New Roman" w:hAnsi="Times New Roman"/>
          <w:spacing w:val="20"/>
          <w:sz w:val="24"/>
          <w:szCs w:val="24"/>
        </w:rPr>
        <w:t xml:space="preserve">v ohrožení a potvrdilo se, </w:t>
      </w:r>
      <w:r>
        <w:rPr>
          <w:rFonts w:ascii="Times New Roman" w:hAnsi="Times New Roman"/>
          <w:spacing w:val="20"/>
          <w:sz w:val="24"/>
          <w:szCs w:val="24"/>
        </w:rPr>
        <w:t>že u rizikových pacientů je kostrč ne</w:t>
      </w:r>
      <w:r w:rsidR="00E8222F">
        <w:rPr>
          <w:rFonts w:ascii="Times New Roman" w:hAnsi="Times New Roman"/>
          <w:spacing w:val="20"/>
          <w:sz w:val="24"/>
          <w:szCs w:val="24"/>
        </w:rPr>
        <w:t>johroženější oblastí stejně tak</w:t>
      </w:r>
      <w:r>
        <w:rPr>
          <w:rFonts w:ascii="Times New Roman" w:hAnsi="Times New Roman"/>
          <w:spacing w:val="20"/>
          <w:sz w:val="24"/>
          <w:szCs w:val="24"/>
        </w:rPr>
        <w:t xml:space="preserve"> jako rizikové části kůže. Oproti tomu zkušené sestry standardní polohování každé dvě </w:t>
      </w:r>
      <w:r w:rsidR="00732213">
        <w:rPr>
          <w:rFonts w:ascii="Times New Roman" w:hAnsi="Times New Roman"/>
          <w:spacing w:val="20"/>
          <w:sz w:val="24"/>
          <w:szCs w:val="24"/>
        </w:rPr>
        <w:t>hodiny nepovažovaly</w:t>
      </w:r>
      <w:r w:rsidR="00E8222F">
        <w:rPr>
          <w:rFonts w:ascii="Times New Roman" w:hAnsi="Times New Roman"/>
          <w:spacing w:val="20"/>
          <w:sz w:val="24"/>
          <w:szCs w:val="24"/>
        </w:rPr>
        <w:t xml:space="preserve"> za spolehlivé</w:t>
      </w:r>
      <w:r w:rsidR="00732213">
        <w:rPr>
          <w:rFonts w:ascii="Times New Roman" w:hAnsi="Times New Roman"/>
          <w:spacing w:val="20"/>
          <w:sz w:val="24"/>
          <w:szCs w:val="24"/>
        </w:rPr>
        <w:t xml:space="preserve"> a poukazovaly</w:t>
      </w:r>
      <w:r>
        <w:rPr>
          <w:rFonts w:ascii="Times New Roman" w:hAnsi="Times New Roman"/>
          <w:spacing w:val="20"/>
          <w:sz w:val="24"/>
          <w:szCs w:val="24"/>
        </w:rPr>
        <w:t xml:space="preserve"> na fakt, že spolehlivě nezbaví všechny oblasti zvýšeného tlaku, hlavně kolem kosti křížové, kostrče a sedacích hrbolů, kde se tkáň dotýká matrace (Peterson et al., 2013, s. 478-483). Rizikoví </w:t>
      </w:r>
      <w:r w:rsidR="00732213">
        <w:rPr>
          <w:rFonts w:ascii="Times New Roman" w:hAnsi="Times New Roman"/>
          <w:spacing w:val="20"/>
          <w:sz w:val="24"/>
          <w:szCs w:val="24"/>
        </w:rPr>
        <w:t>pacienti by měli být posuzováni</w:t>
      </w:r>
      <w:r w:rsidR="00577CFA">
        <w:rPr>
          <w:rFonts w:ascii="Times New Roman" w:hAnsi="Times New Roman"/>
          <w:spacing w:val="20"/>
          <w:sz w:val="24"/>
          <w:szCs w:val="24"/>
        </w:rPr>
        <w:t xml:space="preserve"> dle individuálního zdravotního stavu </w:t>
      </w:r>
      <w:r>
        <w:rPr>
          <w:rFonts w:ascii="Times New Roman" w:hAnsi="Times New Roman"/>
          <w:spacing w:val="20"/>
          <w:sz w:val="24"/>
          <w:szCs w:val="24"/>
        </w:rPr>
        <w:t>a potřeb v </w:t>
      </w:r>
      <w:r w:rsidR="00E8222F">
        <w:rPr>
          <w:rFonts w:ascii="Times New Roman" w:hAnsi="Times New Roman"/>
          <w:spacing w:val="20"/>
          <w:sz w:val="24"/>
          <w:szCs w:val="24"/>
        </w:rPr>
        <w:t>souladu s hodnocením stavu kůže</w:t>
      </w:r>
      <w:r w:rsidR="003520CB">
        <w:rPr>
          <w:rFonts w:ascii="Times New Roman" w:hAnsi="Times New Roman"/>
          <w:spacing w:val="20"/>
          <w:sz w:val="24"/>
          <w:szCs w:val="24"/>
        </w:rPr>
        <w:t xml:space="preserve"> (Jankowski, 2010, s. 87). P</w:t>
      </w:r>
      <w:r>
        <w:rPr>
          <w:rFonts w:ascii="Times New Roman" w:hAnsi="Times New Roman"/>
          <w:spacing w:val="20"/>
          <w:sz w:val="24"/>
          <w:szCs w:val="24"/>
        </w:rPr>
        <w:t>ři změnách</w:t>
      </w:r>
      <w:r w:rsidR="00E8222F">
        <w:rPr>
          <w:rFonts w:ascii="Times New Roman" w:hAnsi="Times New Roman"/>
          <w:spacing w:val="20"/>
          <w:sz w:val="24"/>
          <w:szCs w:val="24"/>
        </w:rPr>
        <w:t xml:space="preserve"> by se měla</w:t>
      </w:r>
      <w:r>
        <w:rPr>
          <w:rFonts w:ascii="Times New Roman" w:hAnsi="Times New Roman"/>
          <w:spacing w:val="20"/>
          <w:sz w:val="24"/>
          <w:szCs w:val="24"/>
        </w:rPr>
        <w:t xml:space="preserve"> ihned provést a</w:t>
      </w:r>
      <w:r w:rsidR="00E8222F">
        <w:rPr>
          <w:rFonts w:ascii="Times New Roman" w:hAnsi="Times New Roman"/>
          <w:spacing w:val="20"/>
          <w:sz w:val="24"/>
          <w:szCs w:val="24"/>
        </w:rPr>
        <w:t>dekvátní opatření (</w:t>
      </w:r>
      <w:r>
        <w:rPr>
          <w:rFonts w:ascii="Times New Roman" w:hAnsi="Times New Roman"/>
          <w:spacing w:val="20"/>
          <w:sz w:val="24"/>
          <w:szCs w:val="24"/>
        </w:rPr>
        <w:t>Elliott, 2</w:t>
      </w:r>
      <w:r w:rsidR="003520CB">
        <w:rPr>
          <w:rFonts w:ascii="Times New Roman" w:hAnsi="Times New Roman"/>
          <w:spacing w:val="20"/>
          <w:sz w:val="24"/>
          <w:szCs w:val="24"/>
        </w:rPr>
        <w:t>010, s. 32).</w:t>
      </w:r>
      <w:r>
        <w:rPr>
          <w:rFonts w:ascii="Times New Roman" w:hAnsi="Times New Roman"/>
          <w:spacing w:val="20"/>
          <w:sz w:val="24"/>
          <w:szCs w:val="24"/>
        </w:rPr>
        <w:t xml:space="preserve"> Frekvence polohování a stav kůže je třeba přesně zdokumentovat a zaznamenat při každé manipulaci (Ousey, 2009, s. 20</w:t>
      </w:r>
      <w:r w:rsidR="00732213">
        <w:rPr>
          <w:rFonts w:ascii="Times New Roman" w:hAnsi="Times New Roman"/>
          <w:spacing w:val="20"/>
          <w:sz w:val="24"/>
          <w:szCs w:val="24"/>
        </w:rPr>
        <w:t xml:space="preserve">). </w:t>
      </w:r>
      <w:r w:rsidR="00B910CC">
        <w:rPr>
          <w:rFonts w:ascii="Times New Roman" w:hAnsi="Times New Roman"/>
          <w:spacing w:val="20"/>
          <w:sz w:val="24"/>
          <w:szCs w:val="24"/>
        </w:rPr>
        <w:t xml:space="preserve">Elliott </w:t>
      </w:r>
      <w:proofErr w:type="gramStart"/>
      <w:r w:rsidR="00B910CC">
        <w:rPr>
          <w:rFonts w:ascii="Times New Roman" w:hAnsi="Times New Roman"/>
          <w:spacing w:val="20"/>
          <w:sz w:val="24"/>
          <w:szCs w:val="24"/>
        </w:rPr>
        <w:t>upozornila</w:t>
      </w:r>
      <w:proofErr w:type="gramEnd"/>
      <w:r w:rsidR="00B910CC">
        <w:rPr>
          <w:rFonts w:ascii="Times New Roman" w:hAnsi="Times New Roman"/>
          <w:spacing w:val="20"/>
          <w:sz w:val="24"/>
          <w:szCs w:val="24"/>
        </w:rPr>
        <w:t>, že toto polohování vyžaduje</w:t>
      </w:r>
      <w:r>
        <w:rPr>
          <w:rFonts w:ascii="Times New Roman" w:hAnsi="Times New Roman"/>
          <w:spacing w:val="20"/>
          <w:sz w:val="24"/>
          <w:szCs w:val="24"/>
        </w:rPr>
        <w:t xml:space="preserve"> zajištění komfortu pacienta s ohledem na rizika a zdravotní stav (Elliott, 2010, s. 32). </w:t>
      </w:r>
      <w:r w:rsidR="00670923">
        <w:rPr>
          <w:rFonts w:ascii="Times New Roman" w:hAnsi="Times New Roman"/>
          <w:spacing w:val="20"/>
          <w:sz w:val="24"/>
          <w:szCs w:val="24"/>
        </w:rPr>
        <w:t xml:space="preserve">Jones </w:t>
      </w:r>
      <w:proofErr w:type="gramStart"/>
      <w:r w:rsidR="00670923">
        <w:rPr>
          <w:rFonts w:ascii="Times New Roman" w:hAnsi="Times New Roman"/>
          <w:spacing w:val="20"/>
          <w:sz w:val="24"/>
          <w:szCs w:val="24"/>
        </w:rPr>
        <w:t>doplnila</w:t>
      </w:r>
      <w:proofErr w:type="gramEnd"/>
      <w:r w:rsidR="00B910CC">
        <w:rPr>
          <w:rFonts w:ascii="Times New Roman" w:hAnsi="Times New Roman"/>
          <w:spacing w:val="20"/>
          <w:sz w:val="24"/>
          <w:szCs w:val="24"/>
        </w:rPr>
        <w:t>, že p</w:t>
      </w:r>
      <w:r>
        <w:rPr>
          <w:rFonts w:ascii="Times New Roman" w:hAnsi="Times New Roman"/>
          <w:spacing w:val="20"/>
          <w:sz w:val="24"/>
          <w:szCs w:val="24"/>
        </w:rPr>
        <w:t>okud ošetřujíc</w:t>
      </w:r>
      <w:r w:rsidR="00732213">
        <w:rPr>
          <w:rFonts w:ascii="Times New Roman" w:hAnsi="Times New Roman"/>
          <w:spacing w:val="20"/>
          <w:sz w:val="24"/>
          <w:szCs w:val="24"/>
        </w:rPr>
        <w:t>í</w:t>
      </w:r>
      <w:r w:rsidR="00B910CC">
        <w:rPr>
          <w:rFonts w:ascii="Times New Roman" w:hAnsi="Times New Roman"/>
          <w:spacing w:val="20"/>
          <w:sz w:val="24"/>
          <w:szCs w:val="24"/>
        </w:rPr>
        <w:t xml:space="preserve"> personál při polohování zjistí</w:t>
      </w:r>
      <w:r>
        <w:rPr>
          <w:rFonts w:ascii="Times New Roman" w:hAnsi="Times New Roman"/>
          <w:spacing w:val="20"/>
          <w:sz w:val="24"/>
          <w:szCs w:val="24"/>
        </w:rPr>
        <w:t xml:space="preserve"> zarudlou oblast kůže z předchozí</w:t>
      </w:r>
      <w:r w:rsidR="00732213">
        <w:rPr>
          <w:rFonts w:ascii="Times New Roman" w:hAnsi="Times New Roman"/>
          <w:spacing w:val="20"/>
          <w:sz w:val="24"/>
          <w:szCs w:val="24"/>
        </w:rPr>
        <w:t>ho zatížení v da</w:t>
      </w:r>
      <w:r w:rsidR="00B910CC">
        <w:rPr>
          <w:rFonts w:ascii="Times New Roman" w:hAnsi="Times New Roman"/>
          <w:spacing w:val="20"/>
          <w:sz w:val="24"/>
          <w:szCs w:val="24"/>
        </w:rPr>
        <w:t>né oblasti, musí</w:t>
      </w:r>
      <w:r>
        <w:rPr>
          <w:rFonts w:ascii="Times New Roman" w:hAnsi="Times New Roman"/>
          <w:spacing w:val="20"/>
          <w:sz w:val="24"/>
          <w:szCs w:val="24"/>
        </w:rPr>
        <w:t xml:space="preserve"> se polohování na danou oblast vyvarovat, protože toto zarudnutí je indikátorem toho, že se tělo nevyrovnalo s předešlým zatížením (Jones, 2013, s. 53). Wann-H</w:t>
      </w:r>
      <w:r w:rsidR="00732213">
        <w:rPr>
          <w:rFonts w:ascii="Times New Roman" w:hAnsi="Times New Roman"/>
          <w:spacing w:val="20"/>
          <w:sz w:val="24"/>
          <w:szCs w:val="24"/>
        </w:rPr>
        <w:t>ansson, Hagel, Willman, považovali</w:t>
      </w:r>
      <w:r>
        <w:rPr>
          <w:rFonts w:ascii="Times New Roman" w:hAnsi="Times New Roman"/>
          <w:spacing w:val="20"/>
          <w:sz w:val="24"/>
          <w:szCs w:val="24"/>
        </w:rPr>
        <w:t xml:space="preserve"> polohování za běžnou pr</w:t>
      </w:r>
      <w:r w:rsidR="00732213">
        <w:rPr>
          <w:rFonts w:ascii="Times New Roman" w:hAnsi="Times New Roman"/>
          <w:spacing w:val="20"/>
          <w:sz w:val="24"/>
          <w:szCs w:val="24"/>
        </w:rPr>
        <w:t>evenci. Její frekvence však nebyla přesně prokázána, ale pouze</w:t>
      </w:r>
      <w:r>
        <w:rPr>
          <w:rFonts w:ascii="Times New Roman" w:hAnsi="Times New Roman"/>
          <w:spacing w:val="20"/>
          <w:sz w:val="24"/>
          <w:szCs w:val="24"/>
        </w:rPr>
        <w:t xml:space="preserve"> doporučena. Měla by být formulována v plánu individuální ošetřova</w:t>
      </w:r>
      <w:r w:rsidR="007B731B">
        <w:rPr>
          <w:rFonts w:ascii="Times New Roman" w:hAnsi="Times New Roman"/>
          <w:spacing w:val="20"/>
          <w:sz w:val="24"/>
          <w:szCs w:val="24"/>
        </w:rPr>
        <w:t>telské péče. Zjistili</w:t>
      </w:r>
      <w:r w:rsidR="00732213">
        <w:rPr>
          <w:rFonts w:ascii="Times New Roman" w:hAnsi="Times New Roman"/>
          <w:spacing w:val="20"/>
          <w:sz w:val="24"/>
          <w:szCs w:val="24"/>
        </w:rPr>
        <w:t>, že i</w:t>
      </w:r>
      <w:r w:rsidR="00470FEA">
        <w:rPr>
          <w:rFonts w:ascii="Times New Roman" w:hAnsi="Times New Roman"/>
          <w:spacing w:val="20"/>
          <w:sz w:val="24"/>
          <w:szCs w:val="24"/>
        </w:rPr>
        <w:t xml:space="preserve">ndividuální plán ošetřovatelské péče a polohování </w:t>
      </w:r>
      <w:r w:rsidR="00732213">
        <w:rPr>
          <w:rFonts w:ascii="Times New Roman" w:hAnsi="Times New Roman"/>
          <w:spacing w:val="20"/>
          <w:sz w:val="24"/>
          <w:szCs w:val="24"/>
        </w:rPr>
        <w:t>chyběl</w:t>
      </w:r>
      <w:r>
        <w:rPr>
          <w:rFonts w:ascii="Times New Roman" w:hAnsi="Times New Roman"/>
          <w:spacing w:val="20"/>
          <w:sz w:val="24"/>
          <w:szCs w:val="24"/>
        </w:rPr>
        <w:t xml:space="preserve"> u dvou třetin pacientů (Wann-Hansson, Hagel, Willman, 2008, </w:t>
      </w:r>
      <w:r w:rsidR="00732213">
        <w:rPr>
          <w:rFonts w:ascii="Times New Roman" w:hAnsi="Times New Roman"/>
          <w:spacing w:val="20"/>
          <w:sz w:val="24"/>
          <w:szCs w:val="24"/>
        </w:rPr>
        <w:t>s. 1719-1720). Při polohování byla</w:t>
      </w:r>
      <w:r>
        <w:rPr>
          <w:rFonts w:ascii="Times New Roman" w:hAnsi="Times New Roman"/>
          <w:spacing w:val="20"/>
          <w:sz w:val="24"/>
          <w:szCs w:val="24"/>
        </w:rPr>
        <w:t xml:space="preserve"> důležitá nejen frekvence, ale hlavně držení těla </w:t>
      </w:r>
      <w:r w:rsidR="00470FEA">
        <w:rPr>
          <w:rFonts w:ascii="Times New Roman" w:hAnsi="Times New Roman"/>
          <w:spacing w:val="20"/>
          <w:sz w:val="24"/>
          <w:szCs w:val="24"/>
        </w:rPr>
        <w:t>a použití prostředků na snížení t</w:t>
      </w:r>
      <w:r>
        <w:rPr>
          <w:rFonts w:ascii="Times New Roman" w:hAnsi="Times New Roman"/>
          <w:spacing w:val="20"/>
          <w:sz w:val="24"/>
          <w:szCs w:val="24"/>
        </w:rPr>
        <w:t>laku a střihové síly, které by měly být preferovány (Vanderwee et al</w:t>
      </w:r>
      <w:r w:rsidR="00A607C6">
        <w:rPr>
          <w:rFonts w:ascii="Times New Roman" w:hAnsi="Times New Roman"/>
          <w:spacing w:val="20"/>
          <w:sz w:val="24"/>
          <w:szCs w:val="24"/>
        </w:rPr>
        <w:t>., 2007, s. 60). Švédský průzkum prokázal</w:t>
      </w:r>
      <w:r>
        <w:rPr>
          <w:rFonts w:ascii="Times New Roman" w:hAnsi="Times New Roman"/>
          <w:spacing w:val="20"/>
          <w:sz w:val="24"/>
          <w:szCs w:val="24"/>
        </w:rPr>
        <w:t xml:space="preserve"> význam polohování hospitalizovaných pacientů pro zvýšený průtok krve tkáněmi a s tím související změnu teploty v predilekčních místech (Källman et al., </w:t>
      </w:r>
      <w:r w:rsidR="00A607C6">
        <w:rPr>
          <w:rFonts w:ascii="Times New Roman" w:hAnsi="Times New Roman"/>
          <w:spacing w:val="20"/>
          <w:sz w:val="24"/>
          <w:szCs w:val="24"/>
        </w:rPr>
        <w:lastRenderedPageBreak/>
        <w:t>2013, s. 133-134). K tomuto zjištění</w:t>
      </w:r>
      <w:r w:rsidR="00732213">
        <w:rPr>
          <w:rFonts w:ascii="Times New Roman" w:hAnsi="Times New Roman"/>
          <w:spacing w:val="20"/>
          <w:sz w:val="24"/>
          <w:szCs w:val="24"/>
        </w:rPr>
        <w:t xml:space="preserve"> se přiklonili</w:t>
      </w:r>
      <w:r>
        <w:rPr>
          <w:rFonts w:ascii="Times New Roman" w:hAnsi="Times New Roman"/>
          <w:spacing w:val="20"/>
          <w:sz w:val="24"/>
          <w:szCs w:val="24"/>
        </w:rPr>
        <w:t xml:space="preserve"> Vanderwee et al., kdy častější přemisť</w:t>
      </w:r>
      <w:r w:rsidR="0056685E">
        <w:rPr>
          <w:rFonts w:ascii="Times New Roman" w:hAnsi="Times New Roman"/>
          <w:spacing w:val="20"/>
          <w:sz w:val="24"/>
          <w:szCs w:val="24"/>
        </w:rPr>
        <w:t>ování na redukční matraci nemuselo</w:t>
      </w:r>
      <w:r>
        <w:rPr>
          <w:rFonts w:ascii="Times New Roman" w:hAnsi="Times New Roman"/>
          <w:spacing w:val="20"/>
          <w:sz w:val="24"/>
          <w:szCs w:val="24"/>
        </w:rPr>
        <w:t xml:space="preserve"> nutně vést ke snížení počtu vzniku proleženin, a p</w:t>
      </w:r>
      <w:r w:rsidR="0056685E">
        <w:rPr>
          <w:rFonts w:ascii="Times New Roman" w:hAnsi="Times New Roman"/>
          <w:spacing w:val="20"/>
          <w:sz w:val="24"/>
          <w:szCs w:val="24"/>
        </w:rPr>
        <w:t>roto nemohly</w:t>
      </w:r>
      <w:r w:rsidR="00D84696">
        <w:rPr>
          <w:rFonts w:ascii="Times New Roman" w:hAnsi="Times New Roman"/>
          <w:spacing w:val="20"/>
          <w:sz w:val="24"/>
          <w:szCs w:val="24"/>
        </w:rPr>
        <w:t xml:space="preserve"> být považovány za</w:t>
      </w:r>
      <w:r>
        <w:rPr>
          <w:rFonts w:ascii="Times New Roman" w:hAnsi="Times New Roman"/>
          <w:spacing w:val="20"/>
          <w:sz w:val="24"/>
          <w:szCs w:val="24"/>
        </w:rPr>
        <w:t xml:space="preserve"> prostředky k úč</w:t>
      </w:r>
      <w:r w:rsidR="0056685E">
        <w:rPr>
          <w:rFonts w:ascii="Times New Roman" w:hAnsi="Times New Roman"/>
          <w:spacing w:val="20"/>
          <w:sz w:val="24"/>
          <w:szCs w:val="24"/>
        </w:rPr>
        <w:t xml:space="preserve">innějším preventivním opatřením. </w:t>
      </w:r>
      <w:r>
        <w:rPr>
          <w:rFonts w:ascii="Times New Roman" w:hAnsi="Times New Roman"/>
          <w:spacing w:val="20"/>
          <w:sz w:val="24"/>
          <w:szCs w:val="24"/>
        </w:rPr>
        <w:t>Ve studii se porovnával nárůst tlaku a teploty kůže při poloze na zádech semi-Fowlerova  30° zdvižená hlavová část po dobu čtyř hodin a poloha na boku při 30° po dobu dvou hodin. Měření prokázalo, že k nejvyššímu nárůstu teplo</w:t>
      </w:r>
      <w:r w:rsidR="0056685E">
        <w:rPr>
          <w:rFonts w:ascii="Times New Roman" w:hAnsi="Times New Roman"/>
          <w:spacing w:val="20"/>
          <w:sz w:val="24"/>
          <w:szCs w:val="24"/>
        </w:rPr>
        <w:t>ty kůže docházelo</w:t>
      </w:r>
      <w:r>
        <w:rPr>
          <w:rFonts w:ascii="Times New Roman" w:hAnsi="Times New Roman"/>
          <w:spacing w:val="20"/>
          <w:sz w:val="24"/>
          <w:szCs w:val="24"/>
        </w:rPr>
        <w:t xml:space="preserve"> po dvou hodinových intervalech</w:t>
      </w:r>
      <w:r w:rsidR="006A0C8B">
        <w:rPr>
          <w:rFonts w:ascii="Times New Roman" w:hAnsi="Times New Roman"/>
          <w:spacing w:val="20"/>
          <w:sz w:val="24"/>
          <w:szCs w:val="24"/>
        </w:rPr>
        <w:t xml:space="preserve"> na trochanteru</w:t>
      </w:r>
      <w:r w:rsidR="0056685E">
        <w:rPr>
          <w:rFonts w:ascii="Times New Roman" w:hAnsi="Times New Roman"/>
          <w:spacing w:val="20"/>
          <w:sz w:val="24"/>
          <w:szCs w:val="24"/>
        </w:rPr>
        <w:t xml:space="preserve"> a že tlak v poloze na boku byl</w:t>
      </w:r>
      <w:r>
        <w:rPr>
          <w:rFonts w:ascii="Times New Roman" w:hAnsi="Times New Roman"/>
          <w:spacing w:val="20"/>
          <w:sz w:val="24"/>
          <w:szCs w:val="24"/>
        </w:rPr>
        <w:t xml:space="preserve"> vyšší než v poloze na zádech. V důsledku toho se riziko vzniku dekubitu </w:t>
      </w:r>
      <w:r w:rsidR="0056685E">
        <w:rPr>
          <w:rFonts w:ascii="Times New Roman" w:hAnsi="Times New Roman"/>
          <w:spacing w:val="20"/>
          <w:sz w:val="24"/>
          <w:szCs w:val="24"/>
        </w:rPr>
        <w:t>v poloze na boku výrazně zvýšilo. Teoreticky se předpokládalo</w:t>
      </w:r>
      <w:r>
        <w:rPr>
          <w:rFonts w:ascii="Times New Roman" w:hAnsi="Times New Roman"/>
          <w:spacing w:val="20"/>
          <w:sz w:val="24"/>
          <w:szCs w:val="24"/>
        </w:rPr>
        <w:t xml:space="preserve">, že nestejné intervaly v poloze na boku po </w:t>
      </w:r>
      <w:r w:rsidR="0056685E">
        <w:rPr>
          <w:rFonts w:ascii="Times New Roman" w:hAnsi="Times New Roman"/>
          <w:spacing w:val="20"/>
          <w:sz w:val="24"/>
          <w:szCs w:val="24"/>
        </w:rPr>
        <w:t>kratší dobu než na zádech povedou</w:t>
      </w:r>
      <w:r>
        <w:rPr>
          <w:rFonts w:ascii="Times New Roman" w:hAnsi="Times New Roman"/>
          <w:spacing w:val="20"/>
          <w:sz w:val="24"/>
          <w:szCs w:val="24"/>
        </w:rPr>
        <w:t xml:space="preserve"> ke snížení počtu dekubitů (Vanderwee et al., 2007, s. </w:t>
      </w:r>
      <w:r w:rsidR="0056685E">
        <w:rPr>
          <w:rFonts w:ascii="Times New Roman" w:hAnsi="Times New Roman"/>
          <w:spacing w:val="20"/>
          <w:sz w:val="24"/>
          <w:szCs w:val="24"/>
        </w:rPr>
        <w:t>60-65). Novější studie potvrdily</w:t>
      </w:r>
      <w:r>
        <w:rPr>
          <w:rFonts w:ascii="Times New Roman" w:hAnsi="Times New Roman"/>
          <w:spacing w:val="20"/>
          <w:sz w:val="24"/>
          <w:szCs w:val="24"/>
        </w:rPr>
        <w:t xml:space="preserve"> závěry Vanderwee et al., že některé polohy pacienta nejsou vhodné pro prevenci dekubitů. Proto upřednostnili polohu na boku v náklonu </w:t>
      </w:r>
      <w:r w:rsidR="00470FEA">
        <w:rPr>
          <w:rFonts w:ascii="Times New Roman" w:hAnsi="Times New Roman"/>
          <w:spacing w:val="20"/>
          <w:sz w:val="24"/>
          <w:szCs w:val="24"/>
        </w:rPr>
        <w:br/>
      </w:r>
      <w:r>
        <w:rPr>
          <w:rFonts w:ascii="Times New Roman" w:hAnsi="Times New Roman"/>
          <w:spacing w:val="20"/>
          <w:sz w:val="24"/>
          <w:szCs w:val="24"/>
        </w:rPr>
        <w:t xml:space="preserve">30° s podporou polštáře za zády při </w:t>
      </w:r>
      <w:r w:rsidR="006A0C8B">
        <w:rPr>
          <w:rFonts w:ascii="Times New Roman" w:hAnsi="Times New Roman"/>
          <w:spacing w:val="20"/>
          <w:sz w:val="24"/>
          <w:szCs w:val="24"/>
        </w:rPr>
        <w:t>tří</w:t>
      </w:r>
      <w:r>
        <w:rPr>
          <w:rFonts w:ascii="Times New Roman" w:hAnsi="Times New Roman"/>
          <w:spacing w:val="20"/>
          <w:sz w:val="24"/>
          <w:szCs w:val="24"/>
        </w:rPr>
        <w:t>hodinových intervalech v</w:t>
      </w:r>
      <w:r w:rsidR="0056685E">
        <w:rPr>
          <w:rFonts w:ascii="Times New Roman" w:hAnsi="Times New Roman"/>
          <w:spacing w:val="20"/>
          <w:sz w:val="24"/>
          <w:szCs w:val="24"/>
        </w:rPr>
        <w:t> noci. Ze závěru výzkumu vyplynulo</w:t>
      </w:r>
      <w:r>
        <w:rPr>
          <w:rFonts w:ascii="Times New Roman" w:hAnsi="Times New Roman"/>
          <w:spacing w:val="20"/>
          <w:sz w:val="24"/>
          <w:szCs w:val="24"/>
        </w:rPr>
        <w:t>, že výskyt dekubitů při polohování pacienta každé tři hodiny v noci při náklonu 30</w:t>
      </w:r>
      <w:r w:rsidR="0056685E">
        <w:rPr>
          <w:rFonts w:ascii="Times New Roman" w:hAnsi="Times New Roman"/>
          <w:spacing w:val="20"/>
          <w:sz w:val="24"/>
          <w:szCs w:val="24"/>
        </w:rPr>
        <w:t>° snížil</w:t>
      </w:r>
      <w:r w:rsidR="006A0C8B">
        <w:rPr>
          <w:rFonts w:ascii="Times New Roman" w:hAnsi="Times New Roman"/>
          <w:spacing w:val="20"/>
          <w:sz w:val="24"/>
          <w:szCs w:val="24"/>
        </w:rPr>
        <w:t xml:space="preserve"> četnost poranění kůže</w:t>
      </w:r>
      <w:r>
        <w:rPr>
          <w:rFonts w:ascii="Times New Roman" w:hAnsi="Times New Roman"/>
          <w:spacing w:val="20"/>
          <w:sz w:val="24"/>
          <w:szCs w:val="24"/>
        </w:rPr>
        <w:t xml:space="preserve"> oproti polohování na boku při 90° (Moore, Cowman, Conroy, 2011, s. 2633-2635).</w:t>
      </w:r>
      <w:r w:rsidR="006A0C8B">
        <w:rPr>
          <w:rFonts w:ascii="Times New Roman" w:hAnsi="Times New Roman"/>
          <w:spacing w:val="20"/>
          <w:sz w:val="24"/>
          <w:szCs w:val="24"/>
        </w:rPr>
        <w:t xml:space="preserve"> </w:t>
      </w:r>
      <w:r w:rsidR="0056685E">
        <w:rPr>
          <w:rFonts w:ascii="Times New Roman" w:hAnsi="Times New Roman"/>
          <w:spacing w:val="20"/>
          <w:sz w:val="24"/>
          <w:szCs w:val="24"/>
        </w:rPr>
        <w:t>Švédská studie porovnávala</w:t>
      </w:r>
      <w:r>
        <w:rPr>
          <w:rFonts w:ascii="Times New Roman" w:hAnsi="Times New Roman"/>
          <w:spacing w:val="20"/>
          <w:sz w:val="24"/>
          <w:szCs w:val="24"/>
        </w:rPr>
        <w:t xml:space="preserve"> účinky na průtok krve tkání a teploty kůže v poloze na boku v 90°, v poloze na boku v 30° se zvýšenou hlavou o 30°, semi-Fowlerova pozice s hlavou a nohama výš než je trup 30° s ohnutými kyčlemi a koleny. Náklon 30° byl vytvořen pomocí dvou trojúhelníkových klínů a polštářů mezi koleny. Očekávalo se, že v poloze při 90° na boku bude průtok krve nejnižší. Výsledky studie ukázaly největší pokles průtoku krve při 30° v poloze na boku. Tato polo</w:t>
      </w:r>
      <w:r w:rsidR="0056685E">
        <w:rPr>
          <w:rFonts w:ascii="Times New Roman" w:hAnsi="Times New Roman"/>
          <w:spacing w:val="20"/>
          <w:sz w:val="24"/>
          <w:szCs w:val="24"/>
        </w:rPr>
        <w:t>ha byla</w:t>
      </w:r>
      <w:r>
        <w:rPr>
          <w:rFonts w:ascii="Times New Roman" w:hAnsi="Times New Roman"/>
          <w:spacing w:val="20"/>
          <w:sz w:val="24"/>
          <w:szCs w:val="24"/>
        </w:rPr>
        <w:t xml:space="preserve"> považována za nestabilní, a pro</w:t>
      </w:r>
      <w:r w:rsidR="0056685E">
        <w:rPr>
          <w:rFonts w:ascii="Times New Roman" w:hAnsi="Times New Roman"/>
          <w:spacing w:val="20"/>
          <w:sz w:val="24"/>
          <w:szCs w:val="24"/>
        </w:rPr>
        <w:t>to je pravděpodobné, že se jednalo</w:t>
      </w:r>
      <w:r>
        <w:rPr>
          <w:rFonts w:ascii="Times New Roman" w:hAnsi="Times New Roman"/>
          <w:spacing w:val="20"/>
          <w:sz w:val="24"/>
          <w:szCs w:val="24"/>
        </w:rPr>
        <w:t xml:space="preserve"> o smykové síly. Vznikne-li smyková síla, má tření mezi podložkou a pokožkou tendenci držet kůži ve stejné poloze, zatímco na hlubší tkáně je vyvíjen tlak, kterým jsou částečně přemístěny</w:t>
      </w:r>
      <w:r w:rsidR="0056685E">
        <w:rPr>
          <w:rFonts w:ascii="Times New Roman" w:hAnsi="Times New Roman"/>
          <w:spacing w:val="20"/>
          <w:sz w:val="24"/>
          <w:szCs w:val="24"/>
        </w:rPr>
        <w:t>. Proto smykové síly ovlivnily</w:t>
      </w:r>
      <w:r>
        <w:rPr>
          <w:rFonts w:ascii="Times New Roman" w:hAnsi="Times New Roman"/>
          <w:spacing w:val="20"/>
          <w:sz w:val="24"/>
          <w:szCs w:val="24"/>
        </w:rPr>
        <w:t xml:space="preserve"> hlavně cévy</w:t>
      </w:r>
      <w:r w:rsidR="006A0C8B">
        <w:rPr>
          <w:rFonts w:ascii="Times New Roman" w:hAnsi="Times New Roman"/>
          <w:spacing w:val="20"/>
          <w:sz w:val="24"/>
          <w:szCs w:val="24"/>
        </w:rPr>
        <w:t>,</w:t>
      </w:r>
      <w:r>
        <w:rPr>
          <w:rFonts w:ascii="Times New Roman" w:hAnsi="Times New Roman"/>
          <w:spacing w:val="20"/>
          <w:sz w:val="24"/>
          <w:szCs w:val="24"/>
        </w:rPr>
        <w:t xml:space="preserve"> a tím i prokrvení tkáně (Källman et al., </w:t>
      </w:r>
      <w:r w:rsidR="00E250D8">
        <w:rPr>
          <w:rFonts w:ascii="Times New Roman" w:hAnsi="Times New Roman"/>
          <w:spacing w:val="20"/>
          <w:sz w:val="24"/>
          <w:szCs w:val="24"/>
        </w:rPr>
        <w:t>2013, s. 140). Poloha na boku by neměla překročit 30° (Jones, 2013, s. 52). Jankowski</w:t>
      </w:r>
      <w:r w:rsidR="0056685E">
        <w:rPr>
          <w:rFonts w:ascii="Times New Roman" w:hAnsi="Times New Roman"/>
          <w:spacing w:val="20"/>
          <w:sz w:val="24"/>
          <w:szCs w:val="24"/>
        </w:rPr>
        <w:t xml:space="preserve"> se přikláněla</w:t>
      </w:r>
      <w:r>
        <w:rPr>
          <w:rFonts w:ascii="Times New Roman" w:hAnsi="Times New Roman"/>
          <w:spacing w:val="20"/>
          <w:sz w:val="24"/>
          <w:szCs w:val="24"/>
        </w:rPr>
        <w:t xml:space="preserve"> ke snížení tlaku na kostní výrůstky </w:t>
      </w:r>
      <w:r>
        <w:rPr>
          <w:rFonts w:ascii="Times New Roman" w:hAnsi="Times New Roman"/>
          <w:spacing w:val="20"/>
          <w:sz w:val="24"/>
          <w:szCs w:val="24"/>
        </w:rPr>
        <w:lastRenderedPageBreak/>
        <w:t>v poloze na boku při 30° s pomocí polštářů v zádov</w:t>
      </w:r>
      <w:r w:rsidR="00E250D8">
        <w:rPr>
          <w:rFonts w:ascii="Times New Roman" w:hAnsi="Times New Roman"/>
          <w:spacing w:val="20"/>
          <w:sz w:val="24"/>
          <w:szCs w:val="24"/>
        </w:rPr>
        <w:t xml:space="preserve">é části (Jankowski, </w:t>
      </w:r>
      <w:r w:rsidR="00440D2E">
        <w:rPr>
          <w:rFonts w:ascii="Times New Roman" w:hAnsi="Times New Roman"/>
          <w:spacing w:val="20"/>
          <w:sz w:val="24"/>
          <w:szCs w:val="24"/>
        </w:rPr>
        <w:t xml:space="preserve">2010, s. </w:t>
      </w:r>
      <w:r w:rsidR="00E250D8">
        <w:rPr>
          <w:rFonts w:ascii="Times New Roman" w:hAnsi="Times New Roman"/>
          <w:spacing w:val="20"/>
          <w:sz w:val="24"/>
          <w:szCs w:val="24"/>
        </w:rPr>
        <w:t xml:space="preserve">87). </w:t>
      </w:r>
      <w:r>
        <w:rPr>
          <w:rFonts w:ascii="Times New Roman" w:hAnsi="Times New Roman"/>
          <w:spacing w:val="20"/>
          <w:sz w:val="24"/>
          <w:szCs w:val="24"/>
        </w:rPr>
        <w:t xml:space="preserve">Při krmení imobilního pacienta by měla být hlava při </w:t>
      </w:r>
      <w:r w:rsidR="0008305A">
        <w:rPr>
          <w:rFonts w:ascii="Times New Roman" w:hAnsi="Times New Roman"/>
          <w:spacing w:val="20"/>
          <w:sz w:val="24"/>
          <w:szCs w:val="24"/>
        </w:rPr>
        <w:br/>
      </w:r>
      <w:r>
        <w:rPr>
          <w:rFonts w:ascii="Times New Roman" w:hAnsi="Times New Roman"/>
          <w:spacing w:val="20"/>
          <w:sz w:val="24"/>
          <w:szCs w:val="24"/>
        </w:rPr>
        <w:t>30° nad podložkou, v ostatních polohách na boku a zádech minimálně 15° (Grancová, 2008, s. 28).</w:t>
      </w:r>
      <w:r w:rsidR="006A0C8B">
        <w:rPr>
          <w:rFonts w:ascii="Times New Roman" w:hAnsi="Times New Roman"/>
          <w:spacing w:val="20"/>
          <w:sz w:val="24"/>
          <w:szCs w:val="24"/>
        </w:rPr>
        <w:t xml:space="preserve"> </w:t>
      </w:r>
      <w:r w:rsidR="00DF6836">
        <w:rPr>
          <w:rFonts w:ascii="Times New Roman" w:hAnsi="Times New Roman"/>
          <w:spacing w:val="20"/>
          <w:sz w:val="24"/>
          <w:szCs w:val="24"/>
        </w:rPr>
        <w:t xml:space="preserve">Jankowski doporučila </w:t>
      </w:r>
      <w:r>
        <w:rPr>
          <w:rFonts w:ascii="Times New Roman" w:hAnsi="Times New Roman"/>
          <w:spacing w:val="20"/>
          <w:sz w:val="24"/>
          <w:szCs w:val="24"/>
        </w:rPr>
        <w:t>přemisťování imobilního pacienta</w:t>
      </w:r>
      <w:r w:rsidR="00DF6836">
        <w:rPr>
          <w:rFonts w:ascii="Times New Roman" w:hAnsi="Times New Roman"/>
          <w:spacing w:val="20"/>
          <w:sz w:val="24"/>
          <w:szCs w:val="24"/>
        </w:rPr>
        <w:t xml:space="preserve"> pomocí</w:t>
      </w:r>
      <w:r>
        <w:rPr>
          <w:rFonts w:ascii="Times New Roman" w:hAnsi="Times New Roman"/>
          <w:spacing w:val="20"/>
          <w:sz w:val="24"/>
          <w:szCs w:val="24"/>
        </w:rPr>
        <w:t xml:space="preserve"> vh</w:t>
      </w:r>
      <w:r w:rsidR="00DF6836">
        <w:rPr>
          <w:rFonts w:ascii="Times New Roman" w:hAnsi="Times New Roman"/>
          <w:spacing w:val="20"/>
          <w:sz w:val="24"/>
          <w:szCs w:val="24"/>
        </w:rPr>
        <w:t xml:space="preserve">odných </w:t>
      </w:r>
      <w:r w:rsidR="006A0C8B">
        <w:rPr>
          <w:rFonts w:ascii="Times New Roman" w:hAnsi="Times New Roman"/>
          <w:spacing w:val="20"/>
          <w:sz w:val="24"/>
          <w:szCs w:val="24"/>
        </w:rPr>
        <w:t>kluzkých desek, rol</w:t>
      </w:r>
      <w:r>
        <w:rPr>
          <w:rFonts w:ascii="Times New Roman" w:hAnsi="Times New Roman"/>
          <w:spacing w:val="20"/>
          <w:sz w:val="24"/>
          <w:szCs w:val="24"/>
        </w:rPr>
        <w:t xml:space="preserve"> nebo jiných</w:t>
      </w:r>
      <w:r w:rsidR="00DF6836">
        <w:rPr>
          <w:rFonts w:ascii="Times New Roman" w:hAnsi="Times New Roman"/>
          <w:spacing w:val="20"/>
          <w:sz w:val="24"/>
          <w:szCs w:val="24"/>
        </w:rPr>
        <w:t xml:space="preserve"> přemisťovacích</w:t>
      </w:r>
      <w:r>
        <w:rPr>
          <w:rFonts w:ascii="Times New Roman" w:hAnsi="Times New Roman"/>
          <w:spacing w:val="20"/>
          <w:sz w:val="24"/>
          <w:szCs w:val="24"/>
        </w:rPr>
        <w:t xml:space="preserve"> pomůcek (Jankowski, 2010, s. 87). </w:t>
      </w:r>
      <w:r w:rsidR="00DF6836">
        <w:rPr>
          <w:rFonts w:ascii="Times New Roman" w:hAnsi="Times New Roman"/>
          <w:spacing w:val="20"/>
          <w:sz w:val="24"/>
          <w:szCs w:val="24"/>
        </w:rPr>
        <w:t>Grancová též upozornila, že pod p</w:t>
      </w:r>
      <w:r>
        <w:rPr>
          <w:rFonts w:ascii="Times New Roman" w:hAnsi="Times New Roman"/>
          <w:spacing w:val="20"/>
          <w:sz w:val="24"/>
          <w:szCs w:val="24"/>
        </w:rPr>
        <w:t>acienta, kterého ošetřující personál posouv</w:t>
      </w:r>
      <w:r w:rsidR="00DF6836">
        <w:rPr>
          <w:rFonts w:ascii="Times New Roman" w:hAnsi="Times New Roman"/>
          <w:spacing w:val="20"/>
          <w:sz w:val="24"/>
          <w:szCs w:val="24"/>
        </w:rPr>
        <w:t>á na lůžku směrem nahoru, je třeba</w:t>
      </w:r>
      <w:r>
        <w:rPr>
          <w:rFonts w:ascii="Times New Roman" w:hAnsi="Times New Roman"/>
          <w:spacing w:val="20"/>
          <w:sz w:val="24"/>
          <w:szCs w:val="24"/>
        </w:rPr>
        <w:t xml:space="preserve"> využít zdvihacích pomůcek. Pokud je pacient schopný přidržet se,</w:t>
      </w:r>
      <w:r w:rsidR="006A0C8B">
        <w:rPr>
          <w:rFonts w:ascii="Times New Roman" w:hAnsi="Times New Roman"/>
          <w:spacing w:val="20"/>
          <w:sz w:val="24"/>
          <w:szCs w:val="24"/>
        </w:rPr>
        <w:t xml:space="preserve"> používá se hrazdička, žebříček</w:t>
      </w:r>
      <w:r w:rsidR="00D51F3E">
        <w:rPr>
          <w:rFonts w:ascii="Times New Roman" w:hAnsi="Times New Roman"/>
          <w:spacing w:val="20"/>
          <w:sz w:val="24"/>
          <w:szCs w:val="24"/>
        </w:rPr>
        <w:t xml:space="preserve"> nebo jiné úchyty (Grancová, </w:t>
      </w:r>
      <w:r>
        <w:rPr>
          <w:rFonts w:ascii="Times New Roman" w:hAnsi="Times New Roman"/>
          <w:spacing w:val="20"/>
          <w:sz w:val="24"/>
          <w:szCs w:val="24"/>
        </w:rPr>
        <w:t>2008, s. 28). Pokud zdravotní stav pacienta dovolí polohu vsedě, je nutné správně přerozdělit jeho hmotnost, která zabrání tlaku vedoucímu k riziku vzniku dekubitu. Pacient sedí s boky a koleny do pravého úhlu, chodidla opře o podlahu a ramena vypod</w:t>
      </w:r>
      <w:r w:rsidR="00546D2B">
        <w:rPr>
          <w:rFonts w:ascii="Times New Roman" w:hAnsi="Times New Roman"/>
          <w:spacing w:val="20"/>
          <w:sz w:val="24"/>
          <w:szCs w:val="24"/>
        </w:rPr>
        <w:t>loží polštáři. Touto polohou byla</w:t>
      </w:r>
      <w:r>
        <w:rPr>
          <w:rFonts w:ascii="Times New Roman" w:hAnsi="Times New Roman"/>
          <w:spacing w:val="20"/>
          <w:sz w:val="24"/>
          <w:szCs w:val="24"/>
        </w:rPr>
        <w:t xml:space="preserve"> hmotnost rovnoměrně rozvržena mezi stehna a kost křížo</w:t>
      </w:r>
      <w:r w:rsidR="00546D2B">
        <w:rPr>
          <w:rFonts w:ascii="Times New Roman" w:hAnsi="Times New Roman"/>
          <w:spacing w:val="20"/>
          <w:sz w:val="24"/>
          <w:szCs w:val="24"/>
        </w:rPr>
        <w:t>vou. Příliš nízké křeslo zvýšilo tlak na hýždě a vedlo</w:t>
      </w:r>
      <w:r>
        <w:rPr>
          <w:rFonts w:ascii="Times New Roman" w:hAnsi="Times New Roman"/>
          <w:spacing w:val="20"/>
          <w:sz w:val="24"/>
          <w:szCs w:val="24"/>
        </w:rPr>
        <w:t xml:space="preserve"> ke zvýšení rizika poškození sedacích partií (Elliott</w:t>
      </w:r>
      <w:r w:rsidR="00546D2B">
        <w:rPr>
          <w:rFonts w:ascii="Times New Roman" w:hAnsi="Times New Roman"/>
          <w:spacing w:val="20"/>
          <w:sz w:val="24"/>
          <w:szCs w:val="24"/>
        </w:rPr>
        <w:t xml:space="preserve">, 2010, s. 32). Jones </w:t>
      </w:r>
      <w:proofErr w:type="gramStart"/>
      <w:r w:rsidR="00546D2B">
        <w:rPr>
          <w:rFonts w:ascii="Times New Roman" w:hAnsi="Times New Roman"/>
          <w:spacing w:val="20"/>
          <w:sz w:val="24"/>
          <w:szCs w:val="24"/>
        </w:rPr>
        <w:t>upozornila</w:t>
      </w:r>
      <w:proofErr w:type="gramEnd"/>
      <w:r w:rsidR="00546D2B">
        <w:rPr>
          <w:rFonts w:ascii="Times New Roman" w:hAnsi="Times New Roman"/>
          <w:spacing w:val="20"/>
          <w:sz w:val="24"/>
          <w:szCs w:val="24"/>
        </w:rPr>
        <w:t xml:space="preserve"> na stejný problém a doplnila</w:t>
      </w:r>
      <w:r>
        <w:rPr>
          <w:rFonts w:ascii="Times New Roman" w:hAnsi="Times New Roman"/>
          <w:spacing w:val="20"/>
          <w:sz w:val="24"/>
          <w:szCs w:val="24"/>
        </w:rPr>
        <w:t xml:space="preserve"> maximální časový interval na dvě hodiny v poloze vsedě (Jon</w:t>
      </w:r>
      <w:r w:rsidR="00546D2B">
        <w:rPr>
          <w:rFonts w:ascii="Times New Roman" w:hAnsi="Times New Roman"/>
          <w:spacing w:val="20"/>
          <w:sz w:val="24"/>
          <w:szCs w:val="24"/>
        </w:rPr>
        <w:t>es, 2013, s. 53). Grancová uvedla</w:t>
      </w:r>
      <w:r>
        <w:rPr>
          <w:rFonts w:ascii="Times New Roman" w:hAnsi="Times New Roman"/>
          <w:spacing w:val="20"/>
          <w:sz w:val="24"/>
          <w:szCs w:val="24"/>
        </w:rPr>
        <w:t xml:space="preserve">, že poloha v křesle by z důvodu smyku neměla přesáhnout jednu hodinu a že významným prvkem prevence je rehabilitace. Cvičení by mělo </w:t>
      </w:r>
      <w:r w:rsidR="00470FEA">
        <w:rPr>
          <w:rFonts w:ascii="Times New Roman" w:hAnsi="Times New Roman"/>
          <w:spacing w:val="20"/>
          <w:sz w:val="24"/>
          <w:szCs w:val="24"/>
        </w:rPr>
        <w:br/>
      </w:r>
      <w:r>
        <w:rPr>
          <w:rFonts w:ascii="Times New Roman" w:hAnsi="Times New Roman"/>
          <w:spacing w:val="20"/>
          <w:sz w:val="24"/>
          <w:szCs w:val="24"/>
        </w:rPr>
        <w:t xml:space="preserve">u pacienta zachovat pohybový rozsah kloubů s prevencí zatuhnutí </w:t>
      </w:r>
      <w:r w:rsidR="00470FEA">
        <w:rPr>
          <w:rFonts w:ascii="Times New Roman" w:hAnsi="Times New Roman"/>
          <w:spacing w:val="20"/>
          <w:sz w:val="24"/>
          <w:szCs w:val="24"/>
        </w:rPr>
        <w:br/>
      </w:r>
      <w:r>
        <w:rPr>
          <w:rFonts w:ascii="Times New Roman" w:hAnsi="Times New Roman"/>
          <w:spacing w:val="20"/>
          <w:sz w:val="24"/>
          <w:szCs w:val="24"/>
        </w:rPr>
        <w:t>a kontraktur (G</w:t>
      </w:r>
      <w:r w:rsidR="00546D2B">
        <w:rPr>
          <w:rFonts w:ascii="Times New Roman" w:hAnsi="Times New Roman"/>
          <w:spacing w:val="20"/>
          <w:sz w:val="24"/>
          <w:szCs w:val="24"/>
        </w:rPr>
        <w:t>rancová, 2008, s. 28). Poloha měla</w:t>
      </w:r>
      <w:r>
        <w:rPr>
          <w:rFonts w:ascii="Times New Roman" w:hAnsi="Times New Roman"/>
          <w:spacing w:val="20"/>
          <w:sz w:val="24"/>
          <w:szCs w:val="24"/>
        </w:rPr>
        <w:t xml:space="preserve"> vliv na pohodlí pacientů. Imobilní pacienti</w:t>
      </w:r>
      <w:r w:rsidR="0063582B">
        <w:rPr>
          <w:rFonts w:ascii="Times New Roman" w:hAnsi="Times New Roman"/>
          <w:spacing w:val="20"/>
          <w:sz w:val="24"/>
          <w:szCs w:val="24"/>
        </w:rPr>
        <w:t>,</w:t>
      </w:r>
      <w:r>
        <w:rPr>
          <w:rFonts w:ascii="Times New Roman" w:hAnsi="Times New Roman"/>
          <w:spacing w:val="20"/>
          <w:sz w:val="24"/>
          <w:szCs w:val="24"/>
        </w:rPr>
        <w:t xml:space="preserve"> závislí n</w:t>
      </w:r>
      <w:r w:rsidR="00546D2B">
        <w:rPr>
          <w:rFonts w:ascii="Times New Roman" w:hAnsi="Times New Roman"/>
          <w:spacing w:val="20"/>
          <w:sz w:val="24"/>
          <w:szCs w:val="24"/>
        </w:rPr>
        <w:t>a ošetřujícím personálu, vnímali</w:t>
      </w:r>
      <w:r>
        <w:rPr>
          <w:rFonts w:ascii="Times New Roman" w:hAnsi="Times New Roman"/>
          <w:spacing w:val="20"/>
          <w:sz w:val="24"/>
          <w:szCs w:val="24"/>
        </w:rPr>
        <w:t xml:space="preserve"> polohu na boku nepří</w:t>
      </w:r>
      <w:r w:rsidR="00546D2B">
        <w:rPr>
          <w:rFonts w:ascii="Times New Roman" w:hAnsi="Times New Roman"/>
          <w:spacing w:val="20"/>
          <w:sz w:val="24"/>
          <w:szCs w:val="24"/>
        </w:rPr>
        <w:t>jemně. Při změně polohy popisovali</w:t>
      </w:r>
      <w:r>
        <w:rPr>
          <w:rFonts w:ascii="Times New Roman" w:hAnsi="Times New Roman"/>
          <w:spacing w:val="20"/>
          <w:sz w:val="24"/>
          <w:szCs w:val="24"/>
        </w:rPr>
        <w:t xml:space="preserve"> částečnou ztuhlost a bolest. Někteří </w:t>
      </w:r>
      <w:r w:rsidR="00546D2B">
        <w:rPr>
          <w:rFonts w:ascii="Times New Roman" w:hAnsi="Times New Roman"/>
          <w:spacing w:val="20"/>
          <w:sz w:val="24"/>
          <w:szCs w:val="24"/>
        </w:rPr>
        <w:t>z nich měli</w:t>
      </w:r>
      <w:r>
        <w:rPr>
          <w:rFonts w:ascii="Times New Roman" w:hAnsi="Times New Roman"/>
          <w:spacing w:val="20"/>
          <w:sz w:val="24"/>
          <w:szCs w:val="24"/>
        </w:rPr>
        <w:t xml:space="preserve"> pocit, že</w:t>
      </w:r>
      <w:r w:rsidR="00546D2B">
        <w:rPr>
          <w:rFonts w:ascii="Times New Roman" w:hAnsi="Times New Roman"/>
          <w:spacing w:val="20"/>
          <w:sz w:val="24"/>
          <w:szCs w:val="24"/>
        </w:rPr>
        <w:t xml:space="preserve"> personál jejich bolest ignoroval</w:t>
      </w:r>
      <w:r>
        <w:rPr>
          <w:rFonts w:ascii="Times New Roman" w:hAnsi="Times New Roman"/>
          <w:spacing w:val="20"/>
          <w:sz w:val="24"/>
          <w:szCs w:val="24"/>
        </w:rPr>
        <w:t>. Bolest</w:t>
      </w:r>
      <w:r w:rsidR="00546D2B">
        <w:rPr>
          <w:rFonts w:ascii="Times New Roman" w:hAnsi="Times New Roman"/>
          <w:spacing w:val="20"/>
          <w:sz w:val="24"/>
          <w:szCs w:val="24"/>
        </w:rPr>
        <w:t>i spojené s polohováním popisovali</w:t>
      </w:r>
      <w:r>
        <w:rPr>
          <w:rFonts w:ascii="Times New Roman" w:hAnsi="Times New Roman"/>
          <w:spacing w:val="20"/>
          <w:sz w:val="24"/>
          <w:szCs w:val="24"/>
        </w:rPr>
        <w:t xml:space="preserve"> jako bodán</w:t>
      </w:r>
      <w:r w:rsidR="00546D2B">
        <w:rPr>
          <w:rFonts w:ascii="Times New Roman" w:hAnsi="Times New Roman"/>
          <w:spacing w:val="20"/>
          <w:sz w:val="24"/>
          <w:szCs w:val="24"/>
        </w:rPr>
        <w:t>í, pálení, řezání, které se měnilo</w:t>
      </w:r>
      <w:r>
        <w:rPr>
          <w:rFonts w:ascii="Times New Roman" w:hAnsi="Times New Roman"/>
          <w:spacing w:val="20"/>
          <w:sz w:val="24"/>
          <w:szCs w:val="24"/>
        </w:rPr>
        <w:t xml:space="preserve"> ze dne na den, </w:t>
      </w:r>
      <w:r w:rsidR="00546D2B">
        <w:rPr>
          <w:rFonts w:ascii="Times New Roman" w:hAnsi="Times New Roman"/>
          <w:spacing w:val="20"/>
          <w:sz w:val="24"/>
          <w:szCs w:val="24"/>
        </w:rPr>
        <w:t>z hodiny na hodinu. Zpravidla bylo silnější v noci a zesilovalo</w:t>
      </w:r>
      <w:r>
        <w:rPr>
          <w:rFonts w:ascii="Times New Roman" w:hAnsi="Times New Roman"/>
          <w:spacing w:val="20"/>
          <w:sz w:val="24"/>
          <w:szCs w:val="24"/>
        </w:rPr>
        <w:t xml:space="preserve"> při kontaktu s ložním či osobním prádlem. St</w:t>
      </w:r>
      <w:r w:rsidR="00546D2B">
        <w:rPr>
          <w:rFonts w:ascii="Times New Roman" w:hAnsi="Times New Roman"/>
          <w:spacing w:val="20"/>
          <w:sz w:val="24"/>
          <w:szCs w:val="24"/>
        </w:rPr>
        <w:t>upeň bolesti byl</w:t>
      </w:r>
      <w:r>
        <w:rPr>
          <w:rFonts w:ascii="Times New Roman" w:hAnsi="Times New Roman"/>
          <w:spacing w:val="20"/>
          <w:sz w:val="24"/>
          <w:szCs w:val="24"/>
        </w:rPr>
        <w:t xml:space="preserve"> přirovnáván k extrémní bolesti zubů (Spilsbury et al., 2007, s. 4</w:t>
      </w:r>
      <w:r w:rsidR="00546D2B">
        <w:rPr>
          <w:rFonts w:ascii="Times New Roman" w:hAnsi="Times New Roman"/>
          <w:spacing w:val="20"/>
          <w:sz w:val="24"/>
          <w:szCs w:val="24"/>
        </w:rPr>
        <w:t>99-500). Toto potvrdili</w:t>
      </w:r>
      <w:r w:rsidR="004B27F7">
        <w:rPr>
          <w:rFonts w:ascii="Times New Roman" w:hAnsi="Times New Roman"/>
          <w:spacing w:val="20"/>
          <w:sz w:val="24"/>
          <w:szCs w:val="24"/>
        </w:rPr>
        <w:t xml:space="preserve"> i</w:t>
      </w:r>
      <w:r>
        <w:rPr>
          <w:rFonts w:ascii="Times New Roman" w:hAnsi="Times New Roman"/>
          <w:spacing w:val="20"/>
          <w:sz w:val="24"/>
          <w:szCs w:val="24"/>
        </w:rPr>
        <w:t xml:space="preserve"> Van</w:t>
      </w:r>
      <w:r w:rsidR="00546D2B">
        <w:rPr>
          <w:rFonts w:ascii="Times New Roman" w:hAnsi="Times New Roman"/>
          <w:spacing w:val="20"/>
          <w:sz w:val="24"/>
          <w:szCs w:val="24"/>
        </w:rPr>
        <w:t>derwee et al., kteří uvedli</w:t>
      </w:r>
      <w:r>
        <w:rPr>
          <w:rFonts w:ascii="Times New Roman" w:hAnsi="Times New Roman"/>
          <w:spacing w:val="20"/>
          <w:sz w:val="24"/>
          <w:szCs w:val="24"/>
        </w:rPr>
        <w:t>, že část pacientů polohovaných na boku se necítila pohodlně z důvodu obyčejné</w:t>
      </w:r>
      <w:r w:rsidR="004B27F7">
        <w:rPr>
          <w:rFonts w:ascii="Times New Roman" w:hAnsi="Times New Roman"/>
          <w:spacing w:val="20"/>
          <w:sz w:val="24"/>
          <w:szCs w:val="24"/>
        </w:rPr>
        <w:t>ho polštáře umístěného v zádové části</w:t>
      </w:r>
      <w:r w:rsidR="00546D2B">
        <w:rPr>
          <w:rFonts w:ascii="Times New Roman" w:hAnsi="Times New Roman"/>
          <w:spacing w:val="20"/>
          <w:sz w:val="24"/>
          <w:szCs w:val="24"/>
        </w:rPr>
        <w:t>,</w:t>
      </w:r>
      <w:r w:rsidR="004B27F7">
        <w:rPr>
          <w:rFonts w:ascii="Times New Roman" w:hAnsi="Times New Roman"/>
          <w:spacing w:val="20"/>
          <w:sz w:val="24"/>
          <w:szCs w:val="24"/>
        </w:rPr>
        <w:t xml:space="preserve"> z důvodu stabilizace v této </w:t>
      </w:r>
      <w:r>
        <w:rPr>
          <w:rFonts w:ascii="Times New Roman" w:hAnsi="Times New Roman"/>
          <w:spacing w:val="20"/>
          <w:sz w:val="24"/>
          <w:szCs w:val="24"/>
        </w:rPr>
        <w:t>poloze a časté</w:t>
      </w:r>
      <w:r w:rsidR="0063582B">
        <w:rPr>
          <w:rFonts w:ascii="Times New Roman" w:hAnsi="Times New Roman"/>
          <w:spacing w:val="20"/>
          <w:sz w:val="24"/>
          <w:szCs w:val="24"/>
        </w:rPr>
        <w:t>ho</w:t>
      </w:r>
      <w:r>
        <w:rPr>
          <w:rFonts w:ascii="Times New Roman" w:hAnsi="Times New Roman"/>
          <w:spacing w:val="20"/>
          <w:sz w:val="24"/>
          <w:szCs w:val="24"/>
        </w:rPr>
        <w:t xml:space="preserve"> polohování, které </w:t>
      </w:r>
      <w:r>
        <w:rPr>
          <w:rFonts w:ascii="Times New Roman" w:hAnsi="Times New Roman"/>
          <w:spacing w:val="20"/>
          <w:sz w:val="24"/>
          <w:szCs w:val="24"/>
        </w:rPr>
        <w:lastRenderedPageBreak/>
        <w:t>považovali za únavné a narušující jejich klid. Dokonce byly zaznamenány i stížnosti (Vanderwee et al., 2007, s. 65). Řada imobil</w:t>
      </w:r>
      <w:r w:rsidR="00546D2B">
        <w:rPr>
          <w:rFonts w:ascii="Times New Roman" w:hAnsi="Times New Roman"/>
          <w:spacing w:val="20"/>
          <w:sz w:val="24"/>
          <w:szCs w:val="24"/>
        </w:rPr>
        <w:t>ních pacientů vnímala</w:t>
      </w:r>
      <w:r>
        <w:rPr>
          <w:rFonts w:ascii="Times New Roman" w:hAnsi="Times New Roman"/>
          <w:spacing w:val="20"/>
          <w:sz w:val="24"/>
          <w:szCs w:val="24"/>
        </w:rPr>
        <w:t xml:space="preserve"> standardní frekvenci polohování negativně. Mnozí by upřednostnili individuální přístup převážně v nočních hodinách. Část pa</w:t>
      </w:r>
      <w:r w:rsidR="00546D2B">
        <w:rPr>
          <w:rFonts w:ascii="Times New Roman" w:hAnsi="Times New Roman"/>
          <w:spacing w:val="20"/>
          <w:sz w:val="24"/>
          <w:szCs w:val="24"/>
        </w:rPr>
        <w:t>cientů se ráno po probuzení cítila</w:t>
      </w:r>
      <w:r>
        <w:rPr>
          <w:rFonts w:ascii="Times New Roman" w:hAnsi="Times New Roman"/>
          <w:spacing w:val="20"/>
          <w:sz w:val="24"/>
          <w:szCs w:val="24"/>
        </w:rPr>
        <w:t xml:space="preserve"> vyčerpána z důvodu rušení spánku (Spilsbury et al., 2007, s. 499-501). </w:t>
      </w:r>
    </w:p>
    <w:p w:rsidR="00216748" w:rsidRDefault="00DF6836" w:rsidP="000C3918">
      <w:pPr>
        <w:spacing w:after="0" w:line="360" w:lineRule="auto"/>
        <w:jc w:val="both"/>
        <w:rPr>
          <w:rFonts w:ascii="Times New Roman" w:hAnsi="Times New Roman"/>
          <w:spacing w:val="20"/>
          <w:sz w:val="24"/>
          <w:szCs w:val="24"/>
        </w:rPr>
      </w:pPr>
      <w:r>
        <w:rPr>
          <w:rFonts w:ascii="Times New Roman" w:hAnsi="Times New Roman"/>
          <w:spacing w:val="20"/>
          <w:sz w:val="24"/>
          <w:szCs w:val="24"/>
        </w:rPr>
        <w:t>Praxe potvrdila nutnost p</w:t>
      </w:r>
      <w:r w:rsidR="00471878">
        <w:rPr>
          <w:rFonts w:ascii="Times New Roman" w:hAnsi="Times New Roman"/>
          <w:spacing w:val="20"/>
          <w:sz w:val="24"/>
          <w:szCs w:val="24"/>
        </w:rPr>
        <w:t>olohování pacienta i na polohovacím lůžku, do kterého je vložena matrace se střídavým vyprazdňováním vzduchu (Jones, 2013, s. 52). Kombinace zařízení</w:t>
      </w:r>
      <w:r w:rsidR="0063582B">
        <w:rPr>
          <w:rFonts w:ascii="Times New Roman" w:hAnsi="Times New Roman"/>
          <w:spacing w:val="20"/>
          <w:sz w:val="24"/>
          <w:szCs w:val="24"/>
        </w:rPr>
        <w:t>,</w:t>
      </w:r>
      <w:r w:rsidR="00471878">
        <w:rPr>
          <w:rFonts w:ascii="Times New Roman" w:hAnsi="Times New Roman"/>
          <w:spacing w:val="20"/>
          <w:sz w:val="24"/>
          <w:szCs w:val="24"/>
        </w:rPr>
        <w:t xml:space="preserve"> například postel a matrace</w:t>
      </w:r>
      <w:r w:rsidR="0063582B">
        <w:rPr>
          <w:rFonts w:ascii="Times New Roman" w:hAnsi="Times New Roman"/>
          <w:spacing w:val="20"/>
          <w:sz w:val="24"/>
          <w:szCs w:val="24"/>
        </w:rPr>
        <w:t>, by měly</w:t>
      </w:r>
      <w:r w:rsidR="00471878">
        <w:rPr>
          <w:rFonts w:ascii="Times New Roman" w:hAnsi="Times New Roman"/>
          <w:spacing w:val="20"/>
          <w:sz w:val="24"/>
          <w:szCs w:val="24"/>
        </w:rPr>
        <w:t xml:space="preserve"> být od stejného dodavatele. Bezpečné pracovní zatížení zaří</w:t>
      </w:r>
      <w:r w:rsidR="00546D2B">
        <w:rPr>
          <w:rFonts w:ascii="Times New Roman" w:hAnsi="Times New Roman"/>
          <w:spacing w:val="20"/>
          <w:sz w:val="24"/>
          <w:szCs w:val="24"/>
        </w:rPr>
        <w:t>zení by mělo</w:t>
      </w:r>
      <w:r w:rsidR="00471878">
        <w:rPr>
          <w:rFonts w:ascii="Times New Roman" w:hAnsi="Times New Roman"/>
          <w:spacing w:val="20"/>
          <w:sz w:val="24"/>
          <w:szCs w:val="24"/>
        </w:rPr>
        <w:t xml:space="preserve"> vycházet z hmotnosti pacienta a jeho uložení na lůžko, nebo křeslo, které maximálně eliminuje riziko pádu (Jones, 2013, s. </w:t>
      </w:r>
      <w:r w:rsidR="00546D2B">
        <w:rPr>
          <w:rFonts w:ascii="Times New Roman" w:hAnsi="Times New Roman"/>
          <w:spacing w:val="20"/>
          <w:sz w:val="24"/>
          <w:szCs w:val="24"/>
        </w:rPr>
        <w:t>51). Vanderwee et al., porovnávali</w:t>
      </w:r>
      <w:r w:rsidR="00471878">
        <w:rPr>
          <w:rFonts w:ascii="Times New Roman" w:hAnsi="Times New Roman"/>
          <w:spacing w:val="20"/>
          <w:sz w:val="24"/>
          <w:szCs w:val="24"/>
        </w:rPr>
        <w:t xml:space="preserve"> standardní nemocniční matrace, na kterých byli pacienti polohováni každé dvě až tři hodiny</w:t>
      </w:r>
      <w:r w:rsidR="00CD02B7">
        <w:rPr>
          <w:rFonts w:ascii="Times New Roman" w:hAnsi="Times New Roman"/>
          <w:spacing w:val="20"/>
          <w:sz w:val="24"/>
          <w:szCs w:val="24"/>
        </w:rPr>
        <w:t>,</w:t>
      </w:r>
      <w:r w:rsidR="00471878">
        <w:rPr>
          <w:rFonts w:ascii="Times New Roman" w:hAnsi="Times New Roman"/>
          <w:spacing w:val="20"/>
          <w:sz w:val="24"/>
          <w:szCs w:val="24"/>
        </w:rPr>
        <w:t xml:space="preserve"> a vysoce elastické matrace s polohováním čtyř až šest hodin. Polohování po čtyřech hodinách na vysoko elastických matracích statisticky významně snížilo počet výskytu dekubitů (Vanderwee et al., 2007, s. 60). </w:t>
      </w:r>
      <w:r>
        <w:rPr>
          <w:rFonts w:ascii="Times New Roman" w:hAnsi="Times New Roman"/>
          <w:spacing w:val="20"/>
          <w:sz w:val="24"/>
          <w:szCs w:val="24"/>
        </w:rPr>
        <w:t xml:space="preserve">Jankowski </w:t>
      </w:r>
      <w:proofErr w:type="gramStart"/>
      <w:r>
        <w:rPr>
          <w:rFonts w:ascii="Times New Roman" w:hAnsi="Times New Roman"/>
          <w:spacing w:val="20"/>
          <w:sz w:val="24"/>
          <w:szCs w:val="24"/>
        </w:rPr>
        <w:t>nesouhlasila</w:t>
      </w:r>
      <w:proofErr w:type="gramEnd"/>
      <w:r>
        <w:rPr>
          <w:rFonts w:ascii="Times New Roman" w:hAnsi="Times New Roman"/>
          <w:spacing w:val="20"/>
          <w:sz w:val="24"/>
          <w:szCs w:val="24"/>
        </w:rPr>
        <w:t xml:space="preserve"> s názorem, že </w:t>
      </w:r>
      <w:r w:rsidR="00471878">
        <w:rPr>
          <w:rFonts w:ascii="Times New Roman" w:hAnsi="Times New Roman"/>
          <w:spacing w:val="20"/>
          <w:sz w:val="24"/>
          <w:szCs w:val="24"/>
        </w:rPr>
        <w:t>pouze matrace zabrání vzniku dekubitu</w:t>
      </w:r>
      <w:r w:rsidR="00546D2B">
        <w:rPr>
          <w:rFonts w:ascii="Times New Roman" w:hAnsi="Times New Roman"/>
          <w:spacing w:val="20"/>
          <w:sz w:val="24"/>
          <w:szCs w:val="24"/>
        </w:rPr>
        <w:t>. Výběr matrace</w:t>
      </w:r>
      <w:r>
        <w:rPr>
          <w:rFonts w:ascii="Times New Roman" w:hAnsi="Times New Roman"/>
          <w:spacing w:val="20"/>
          <w:sz w:val="24"/>
          <w:szCs w:val="24"/>
        </w:rPr>
        <w:t xml:space="preserve"> musí</w:t>
      </w:r>
      <w:r w:rsidR="00471878">
        <w:rPr>
          <w:rFonts w:ascii="Times New Roman" w:hAnsi="Times New Roman"/>
          <w:spacing w:val="20"/>
          <w:sz w:val="24"/>
          <w:szCs w:val="24"/>
        </w:rPr>
        <w:t xml:space="preserve"> být přizpůsoben specifickým potř</w:t>
      </w:r>
      <w:r w:rsidR="00546D2B">
        <w:rPr>
          <w:rFonts w:ascii="Times New Roman" w:hAnsi="Times New Roman"/>
          <w:spacing w:val="20"/>
          <w:sz w:val="24"/>
          <w:szCs w:val="24"/>
        </w:rPr>
        <w:t>e</w:t>
      </w:r>
      <w:r>
        <w:rPr>
          <w:rFonts w:ascii="Times New Roman" w:hAnsi="Times New Roman"/>
          <w:spacing w:val="20"/>
          <w:sz w:val="24"/>
          <w:szCs w:val="24"/>
        </w:rPr>
        <w:t>bám pacientů. Cílem prevence je</w:t>
      </w:r>
      <w:r w:rsidR="00471878">
        <w:rPr>
          <w:rFonts w:ascii="Times New Roman" w:hAnsi="Times New Roman"/>
          <w:spacing w:val="20"/>
          <w:sz w:val="24"/>
          <w:szCs w:val="24"/>
        </w:rPr>
        <w:t xml:space="preserve"> výběr vzduchové nebo v</w:t>
      </w:r>
      <w:r w:rsidR="00546D2B">
        <w:rPr>
          <w:rFonts w:ascii="Times New Roman" w:hAnsi="Times New Roman"/>
          <w:spacing w:val="20"/>
          <w:sz w:val="24"/>
          <w:szCs w:val="24"/>
        </w:rPr>
        <w:t>íc</w:t>
      </w:r>
      <w:r>
        <w:rPr>
          <w:rFonts w:ascii="Times New Roman" w:hAnsi="Times New Roman"/>
          <w:spacing w:val="20"/>
          <w:sz w:val="24"/>
          <w:szCs w:val="24"/>
        </w:rPr>
        <w:t>evrstvé matrace, které sníží</w:t>
      </w:r>
      <w:r w:rsidR="00471878">
        <w:rPr>
          <w:rFonts w:ascii="Times New Roman" w:hAnsi="Times New Roman"/>
          <w:spacing w:val="20"/>
          <w:sz w:val="24"/>
          <w:szCs w:val="24"/>
        </w:rPr>
        <w:t xml:space="preserve"> tlak pomocí přizpůsobování povrchu (Jankowski, 2010, </w:t>
      </w:r>
      <w:r w:rsidR="00470FEA">
        <w:rPr>
          <w:rFonts w:ascii="Times New Roman" w:hAnsi="Times New Roman"/>
          <w:spacing w:val="20"/>
          <w:sz w:val="24"/>
          <w:szCs w:val="24"/>
        </w:rPr>
        <w:br/>
      </w:r>
      <w:r w:rsidR="00471878">
        <w:rPr>
          <w:rFonts w:ascii="Times New Roman" w:hAnsi="Times New Roman"/>
          <w:spacing w:val="20"/>
          <w:sz w:val="24"/>
          <w:szCs w:val="24"/>
        </w:rPr>
        <w:t>s. 87). Gašpar et al., provedl</w:t>
      </w:r>
      <w:r w:rsidR="00546D2B">
        <w:rPr>
          <w:rFonts w:ascii="Times New Roman" w:hAnsi="Times New Roman"/>
          <w:spacing w:val="20"/>
          <w:sz w:val="24"/>
          <w:szCs w:val="24"/>
        </w:rPr>
        <w:t>i</w:t>
      </w:r>
      <w:r w:rsidR="00471878">
        <w:rPr>
          <w:rFonts w:ascii="Times New Roman" w:hAnsi="Times New Roman"/>
          <w:spacing w:val="20"/>
          <w:sz w:val="24"/>
          <w:szCs w:val="24"/>
        </w:rPr>
        <w:t xml:space="preserve"> studii různých druhů matrací se zaměřením na mikrocirkulaci kůže při polohování. Do studie bylo zařazeno pět typů: molitanová matrace, matrace se vzduchovým kompresorem, vícevrstvá matrace Tempur, polyesterová matrace Decuba a matrace s polypropylénovou výplní. Výsledky ukázaly, že nejlepší</w:t>
      </w:r>
      <w:r w:rsidR="000F6E9B">
        <w:rPr>
          <w:rFonts w:ascii="Times New Roman" w:hAnsi="Times New Roman"/>
          <w:spacing w:val="20"/>
          <w:sz w:val="24"/>
          <w:szCs w:val="24"/>
        </w:rPr>
        <w:t xml:space="preserve"> pro prevenci vzniku dekubitů se stalo</w:t>
      </w:r>
      <w:r w:rsidR="00471878">
        <w:rPr>
          <w:rFonts w:ascii="Times New Roman" w:hAnsi="Times New Roman"/>
          <w:spacing w:val="20"/>
          <w:sz w:val="24"/>
          <w:szCs w:val="24"/>
        </w:rPr>
        <w:t xml:space="preserve"> polohování na vícevrstvé matraci Tempur, na druhém místě byla hodnocena matrace se vzduchovým k</w:t>
      </w:r>
      <w:r w:rsidR="000F6E9B">
        <w:rPr>
          <w:rFonts w:ascii="Times New Roman" w:hAnsi="Times New Roman"/>
          <w:spacing w:val="20"/>
          <w:sz w:val="24"/>
          <w:szCs w:val="24"/>
        </w:rPr>
        <w:t>ompresorem. Ostatní matrace se jevily</w:t>
      </w:r>
      <w:r w:rsidR="00471878">
        <w:rPr>
          <w:rFonts w:ascii="Times New Roman" w:hAnsi="Times New Roman"/>
          <w:spacing w:val="20"/>
          <w:sz w:val="24"/>
          <w:szCs w:val="24"/>
        </w:rPr>
        <w:t xml:space="preserve"> pro prevenci dekubitu </w:t>
      </w:r>
      <w:r w:rsidR="000F6E9B">
        <w:rPr>
          <w:rFonts w:ascii="Times New Roman" w:hAnsi="Times New Roman"/>
          <w:spacing w:val="20"/>
          <w:sz w:val="24"/>
          <w:szCs w:val="24"/>
        </w:rPr>
        <w:t xml:space="preserve">jako </w:t>
      </w:r>
      <w:r w:rsidR="00471878">
        <w:rPr>
          <w:rFonts w:ascii="Times New Roman" w:hAnsi="Times New Roman"/>
          <w:spacing w:val="20"/>
          <w:sz w:val="24"/>
          <w:szCs w:val="24"/>
        </w:rPr>
        <w:t>nevyhovující (Gašpar et al., 2008</w:t>
      </w:r>
      <w:r w:rsidR="00EA59A6">
        <w:rPr>
          <w:rFonts w:ascii="Times New Roman" w:hAnsi="Times New Roman"/>
          <w:spacing w:val="20"/>
          <w:sz w:val="24"/>
          <w:szCs w:val="24"/>
        </w:rPr>
        <w:t>, s. 140). Tuto st</w:t>
      </w:r>
      <w:r w:rsidR="000F6E9B">
        <w:rPr>
          <w:rFonts w:ascii="Times New Roman" w:hAnsi="Times New Roman"/>
          <w:spacing w:val="20"/>
          <w:sz w:val="24"/>
          <w:szCs w:val="24"/>
        </w:rPr>
        <w:t>udii potvrdili</w:t>
      </w:r>
      <w:r w:rsidR="00471878">
        <w:rPr>
          <w:rFonts w:ascii="Times New Roman" w:hAnsi="Times New Roman"/>
          <w:spacing w:val="20"/>
          <w:sz w:val="24"/>
          <w:szCs w:val="24"/>
        </w:rPr>
        <w:t xml:space="preserve"> i Sving et al.,</w:t>
      </w:r>
      <w:r w:rsidR="00EA59A6">
        <w:rPr>
          <w:rFonts w:ascii="Times New Roman" w:hAnsi="Times New Roman"/>
          <w:spacing w:val="20"/>
          <w:sz w:val="24"/>
          <w:szCs w:val="24"/>
        </w:rPr>
        <w:t xml:space="preserve"> (Sving et al., 2012, s. 1294). P</w:t>
      </w:r>
      <w:r w:rsidR="00471878">
        <w:rPr>
          <w:rFonts w:ascii="Times New Roman" w:hAnsi="Times New Roman"/>
          <w:spacing w:val="20"/>
          <w:sz w:val="24"/>
          <w:szCs w:val="24"/>
        </w:rPr>
        <w:t xml:space="preserve">oužívání vícevrstvé matrace </w:t>
      </w:r>
      <w:r w:rsidR="00470FEA">
        <w:rPr>
          <w:rFonts w:ascii="Times New Roman" w:hAnsi="Times New Roman"/>
          <w:spacing w:val="20"/>
          <w:sz w:val="24"/>
          <w:szCs w:val="24"/>
        </w:rPr>
        <w:br/>
      </w:r>
      <w:r w:rsidR="00471878">
        <w:rPr>
          <w:rFonts w:ascii="Times New Roman" w:hAnsi="Times New Roman"/>
          <w:spacing w:val="20"/>
          <w:sz w:val="24"/>
          <w:szCs w:val="24"/>
        </w:rPr>
        <w:t xml:space="preserve">u rizikových pacientů </w:t>
      </w:r>
      <w:proofErr w:type="gramStart"/>
      <w:r w:rsidR="00471878">
        <w:rPr>
          <w:rFonts w:ascii="Times New Roman" w:hAnsi="Times New Roman"/>
          <w:spacing w:val="20"/>
          <w:sz w:val="24"/>
          <w:szCs w:val="24"/>
        </w:rPr>
        <w:t>doporuč</w:t>
      </w:r>
      <w:r w:rsidR="000F6E9B">
        <w:rPr>
          <w:rFonts w:ascii="Times New Roman" w:hAnsi="Times New Roman"/>
          <w:spacing w:val="20"/>
          <w:sz w:val="24"/>
          <w:szCs w:val="24"/>
        </w:rPr>
        <w:t>ila</w:t>
      </w:r>
      <w:proofErr w:type="gramEnd"/>
      <w:r w:rsidR="00EA59A6">
        <w:rPr>
          <w:rFonts w:ascii="Times New Roman" w:hAnsi="Times New Roman"/>
          <w:spacing w:val="20"/>
          <w:sz w:val="24"/>
          <w:szCs w:val="24"/>
        </w:rPr>
        <w:t xml:space="preserve"> také</w:t>
      </w:r>
      <w:r w:rsidR="00471878">
        <w:rPr>
          <w:rFonts w:ascii="Times New Roman" w:hAnsi="Times New Roman"/>
          <w:spacing w:val="20"/>
          <w:sz w:val="24"/>
          <w:szCs w:val="24"/>
        </w:rPr>
        <w:t xml:space="preserve"> </w:t>
      </w:r>
      <w:r w:rsidR="00EA59A6">
        <w:rPr>
          <w:rFonts w:ascii="Times New Roman" w:hAnsi="Times New Roman"/>
          <w:spacing w:val="20"/>
          <w:sz w:val="24"/>
          <w:szCs w:val="24"/>
        </w:rPr>
        <w:t>Elliott (Elliott,</w:t>
      </w:r>
      <w:r w:rsidR="00471878">
        <w:rPr>
          <w:rFonts w:ascii="Times New Roman" w:hAnsi="Times New Roman"/>
          <w:spacing w:val="20"/>
          <w:sz w:val="24"/>
          <w:szCs w:val="24"/>
        </w:rPr>
        <w:t xml:space="preserve"> 2010, s.</w:t>
      </w:r>
      <w:r w:rsidR="000F6E9B">
        <w:rPr>
          <w:rFonts w:ascii="Times New Roman" w:hAnsi="Times New Roman"/>
          <w:spacing w:val="20"/>
          <w:sz w:val="24"/>
          <w:szCs w:val="24"/>
        </w:rPr>
        <w:t xml:space="preserve"> 32). Většina nemocnic investovala</w:t>
      </w:r>
      <w:r w:rsidR="00471878">
        <w:rPr>
          <w:rFonts w:ascii="Times New Roman" w:hAnsi="Times New Roman"/>
          <w:spacing w:val="20"/>
          <w:sz w:val="24"/>
          <w:szCs w:val="24"/>
        </w:rPr>
        <w:t xml:space="preserve"> značné finanční prostředky do výměny </w:t>
      </w:r>
      <w:r w:rsidR="00471878">
        <w:rPr>
          <w:rFonts w:ascii="Times New Roman" w:hAnsi="Times New Roman"/>
          <w:spacing w:val="20"/>
          <w:sz w:val="24"/>
          <w:szCs w:val="24"/>
        </w:rPr>
        <w:lastRenderedPageBreak/>
        <w:t>standardních matrací, nicméně v</w:t>
      </w:r>
      <w:r w:rsidR="000F6E9B">
        <w:rPr>
          <w:rFonts w:ascii="Times New Roman" w:hAnsi="Times New Roman"/>
          <w:spacing w:val="20"/>
          <w:sz w:val="24"/>
          <w:szCs w:val="24"/>
        </w:rPr>
        <w:t>ýhody nových byly nejasné, pokud šlo</w:t>
      </w:r>
      <w:r w:rsidR="00471878">
        <w:rPr>
          <w:rFonts w:ascii="Times New Roman" w:hAnsi="Times New Roman"/>
          <w:spacing w:val="20"/>
          <w:sz w:val="24"/>
          <w:szCs w:val="24"/>
        </w:rPr>
        <w:t xml:space="preserve"> </w:t>
      </w:r>
      <w:r w:rsidR="00470FEA">
        <w:rPr>
          <w:rFonts w:ascii="Times New Roman" w:hAnsi="Times New Roman"/>
          <w:spacing w:val="20"/>
          <w:sz w:val="24"/>
          <w:szCs w:val="24"/>
        </w:rPr>
        <w:br/>
      </w:r>
      <w:r w:rsidR="00471878">
        <w:rPr>
          <w:rFonts w:ascii="Times New Roman" w:hAnsi="Times New Roman"/>
          <w:spacing w:val="20"/>
          <w:sz w:val="24"/>
          <w:szCs w:val="24"/>
        </w:rPr>
        <w:t>o efektivnost vynaložených nákladů oproti zlepšení ošetřovatelské péče. Tato investice by měla být považována společně s dalšími za podpůrný prostředek</w:t>
      </w:r>
      <w:r w:rsidR="00CD02B7">
        <w:rPr>
          <w:rFonts w:ascii="Times New Roman" w:hAnsi="Times New Roman"/>
          <w:spacing w:val="20"/>
          <w:sz w:val="24"/>
          <w:szCs w:val="24"/>
        </w:rPr>
        <w:t xml:space="preserve"> vedoucí</w:t>
      </w:r>
      <w:r w:rsidR="00471878">
        <w:rPr>
          <w:rFonts w:ascii="Times New Roman" w:hAnsi="Times New Roman"/>
          <w:spacing w:val="20"/>
          <w:sz w:val="24"/>
          <w:szCs w:val="24"/>
        </w:rPr>
        <w:t xml:space="preserve"> k efektivním opatřením proti vzniku dekubitu (Elliott, 2010, s. 33). Každé zdravotnické zařízení by mělo mít několik typů speciálních matrací pro zmírnění tlaku. Matrace vzduchové mají speciální kanálky plněné vzduchem, které rozdělují hmotnost na velkou plochu</w:t>
      </w:r>
      <w:r w:rsidR="00CD02B7">
        <w:rPr>
          <w:rFonts w:ascii="Times New Roman" w:hAnsi="Times New Roman"/>
          <w:spacing w:val="20"/>
          <w:sz w:val="24"/>
          <w:szCs w:val="24"/>
        </w:rPr>
        <w:t>,</w:t>
      </w:r>
      <w:r w:rsidR="00471878">
        <w:rPr>
          <w:rFonts w:ascii="Times New Roman" w:hAnsi="Times New Roman"/>
          <w:spacing w:val="20"/>
          <w:sz w:val="24"/>
          <w:szCs w:val="24"/>
        </w:rPr>
        <w:t xml:space="preserve"> a tím minimalizují tlak. Další náplní jsou částice oxidu křemičitého nebo keramické kuličky. Pacienti s vysokým rizikem vzniku proleženin by neměli být nikdy ošetřováni na běžných nemocničních matracích. Mezi několika typy speciálních matrací, pokrýve</w:t>
      </w:r>
      <w:r w:rsidR="000F6E9B">
        <w:rPr>
          <w:rFonts w:ascii="Times New Roman" w:hAnsi="Times New Roman"/>
          <w:spacing w:val="20"/>
          <w:sz w:val="24"/>
          <w:szCs w:val="24"/>
        </w:rPr>
        <w:t>k a lůžek pro zmírnění tlaku bylo</w:t>
      </w:r>
      <w:r w:rsidR="00CD02B7">
        <w:rPr>
          <w:rFonts w:ascii="Times New Roman" w:hAnsi="Times New Roman"/>
          <w:spacing w:val="20"/>
          <w:sz w:val="24"/>
          <w:szCs w:val="24"/>
        </w:rPr>
        <w:t xml:space="preserve"> těžké určit </w:t>
      </w:r>
      <w:r w:rsidR="00471878">
        <w:rPr>
          <w:rFonts w:ascii="Times New Roman" w:hAnsi="Times New Roman"/>
          <w:spacing w:val="20"/>
          <w:sz w:val="24"/>
          <w:szCs w:val="24"/>
        </w:rPr>
        <w:t>nejlepší a nejúči</w:t>
      </w:r>
      <w:r w:rsidR="000F6E9B">
        <w:rPr>
          <w:rFonts w:ascii="Times New Roman" w:hAnsi="Times New Roman"/>
          <w:spacing w:val="20"/>
          <w:sz w:val="24"/>
          <w:szCs w:val="24"/>
        </w:rPr>
        <w:t>nnější. Velice efektivní se jevily</w:t>
      </w:r>
      <w:r w:rsidR="00471878">
        <w:rPr>
          <w:rFonts w:ascii="Times New Roman" w:hAnsi="Times New Roman"/>
          <w:spacing w:val="20"/>
          <w:sz w:val="24"/>
          <w:szCs w:val="24"/>
        </w:rPr>
        <w:t xml:space="preserve"> matrace vzduc</w:t>
      </w:r>
      <w:r w:rsidR="00FF6767">
        <w:rPr>
          <w:rFonts w:ascii="Times New Roman" w:hAnsi="Times New Roman"/>
          <w:spacing w:val="20"/>
          <w:sz w:val="24"/>
          <w:szCs w:val="24"/>
        </w:rPr>
        <w:t>hové, které nejlépe minimalizovaly</w:t>
      </w:r>
      <w:r w:rsidR="00471878">
        <w:rPr>
          <w:rFonts w:ascii="Times New Roman" w:hAnsi="Times New Roman"/>
          <w:spacing w:val="20"/>
          <w:sz w:val="24"/>
          <w:szCs w:val="24"/>
        </w:rPr>
        <w:t xml:space="preserve"> tlak (Nayak et al., 2008, s. 163). </w:t>
      </w:r>
      <w:r>
        <w:rPr>
          <w:rFonts w:ascii="Times New Roman" w:hAnsi="Times New Roman"/>
          <w:spacing w:val="20"/>
          <w:sz w:val="24"/>
          <w:szCs w:val="24"/>
        </w:rPr>
        <w:t>Jak uvedla Ousey, p</w:t>
      </w:r>
      <w:r w:rsidR="00471878">
        <w:rPr>
          <w:rFonts w:ascii="Times New Roman" w:hAnsi="Times New Roman"/>
          <w:spacing w:val="20"/>
          <w:sz w:val="24"/>
          <w:szCs w:val="24"/>
        </w:rPr>
        <w:t>odpůrné prostředky k polohování je třeba vybírat tak, aby minimalizovaly tření, smyk a řešily mikroklimatické potřeby</w:t>
      </w:r>
      <w:r w:rsidR="007D6D87">
        <w:rPr>
          <w:rFonts w:ascii="Times New Roman" w:hAnsi="Times New Roman"/>
          <w:spacing w:val="20"/>
          <w:sz w:val="24"/>
          <w:szCs w:val="24"/>
        </w:rPr>
        <w:t>,</w:t>
      </w:r>
      <w:r w:rsidR="00471878">
        <w:rPr>
          <w:rFonts w:ascii="Times New Roman" w:hAnsi="Times New Roman"/>
          <w:spacing w:val="20"/>
          <w:sz w:val="24"/>
          <w:szCs w:val="24"/>
        </w:rPr>
        <w:t xml:space="preserve"> jako je teplota a vlhkost. Týká se to hlavn</w:t>
      </w:r>
      <w:r w:rsidR="00216748">
        <w:rPr>
          <w:rFonts w:ascii="Times New Roman" w:hAnsi="Times New Roman"/>
          <w:spacing w:val="20"/>
          <w:sz w:val="24"/>
          <w:szCs w:val="24"/>
        </w:rPr>
        <w:t>ě matrací, polštářů a podložek</w:t>
      </w:r>
      <w:r w:rsidR="00471878">
        <w:rPr>
          <w:rFonts w:ascii="Times New Roman" w:hAnsi="Times New Roman"/>
          <w:spacing w:val="20"/>
          <w:sz w:val="24"/>
          <w:szCs w:val="24"/>
        </w:rPr>
        <w:t xml:space="preserve"> (Ousey, 2009, s. 20). </w:t>
      </w:r>
      <w:r>
        <w:rPr>
          <w:rFonts w:ascii="Times New Roman" w:hAnsi="Times New Roman"/>
          <w:spacing w:val="20"/>
          <w:sz w:val="24"/>
          <w:szCs w:val="24"/>
        </w:rPr>
        <w:t xml:space="preserve">Též Jankowski </w:t>
      </w:r>
      <w:proofErr w:type="gramStart"/>
      <w:r>
        <w:rPr>
          <w:rFonts w:ascii="Times New Roman" w:hAnsi="Times New Roman"/>
          <w:spacing w:val="20"/>
          <w:sz w:val="24"/>
          <w:szCs w:val="24"/>
        </w:rPr>
        <w:t>apelovala</w:t>
      </w:r>
      <w:proofErr w:type="gramEnd"/>
      <w:r>
        <w:rPr>
          <w:rFonts w:ascii="Times New Roman" w:hAnsi="Times New Roman"/>
          <w:spacing w:val="20"/>
          <w:sz w:val="24"/>
          <w:szCs w:val="24"/>
        </w:rPr>
        <w:t>, aby se do lůžka</w:t>
      </w:r>
      <w:r w:rsidR="0080458A">
        <w:rPr>
          <w:rFonts w:ascii="Times New Roman" w:hAnsi="Times New Roman"/>
          <w:spacing w:val="20"/>
          <w:sz w:val="24"/>
          <w:szCs w:val="24"/>
        </w:rPr>
        <w:t xml:space="preserve"> zbytečně nevkládaly a nevrstvily</w:t>
      </w:r>
      <w:r w:rsidR="00471878">
        <w:rPr>
          <w:rFonts w:ascii="Times New Roman" w:hAnsi="Times New Roman"/>
          <w:spacing w:val="20"/>
          <w:sz w:val="24"/>
          <w:szCs w:val="24"/>
        </w:rPr>
        <w:t xml:space="preserve"> jednorázové podložky, pleny či další ložní prádlo, které negativně ovlivňuje tlakovou účinnost podložní matrace (Jankowski, 2010, </w:t>
      </w:r>
      <w:r w:rsidR="00A17325">
        <w:rPr>
          <w:rFonts w:ascii="Times New Roman" w:hAnsi="Times New Roman"/>
          <w:spacing w:val="20"/>
          <w:sz w:val="24"/>
          <w:szCs w:val="24"/>
        </w:rPr>
        <w:t>s. 88). Lůžkoviny musí být z par</w:t>
      </w:r>
      <w:r w:rsidR="00471878">
        <w:rPr>
          <w:rFonts w:ascii="Times New Roman" w:hAnsi="Times New Roman"/>
          <w:spacing w:val="20"/>
          <w:sz w:val="24"/>
          <w:szCs w:val="24"/>
        </w:rPr>
        <w:t>opropustné látky, měkké, suché, vypnuté</w:t>
      </w:r>
      <w:r w:rsidR="00A17325">
        <w:rPr>
          <w:rFonts w:ascii="Times New Roman" w:hAnsi="Times New Roman"/>
          <w:spacing w:val="20"/>
          <w:sz w:val="24"/>
          <w:szCs w:val="24"/>
        </w:rPr>
        <w:t>,</w:t>
      </w:r>
      <w:r w:rsidR="00471878">
        <w:rPr>
          <w:rFonts w:ascii="Times New Roman" w:hAnsi="Times New Roman"/>
          <w:spacing w:val="20"/>
          <w:sz w:val="24"/>
          <w:szCs w:val="24"/>
        </w:rPr>
        <w:t xml:space="preserve"> bez zbytků potravin. Do lůžka se nevkládají gumové podložky, protože jsou nevzdušné a zvyšují pocení (Grancová, 2008, s. 26). Při polohování se využívají různě tvarované polohovací pomůcky, jejichž povrch</w:t>
      </w:r>
      <w:r w:rsidR="00216748">
        <w:rPr>
          <w:rFonts w:ascii="Times New Roman" w:hAnsi="Times New Roman"/>
          <w:spacing w:val="20"/>
          <w:sz w:val="24"/>
          <w:szCs w:val="24"/>
        </w:rPr>
        <w:t xml:space="preserve"> by měl být potažen </w:t>
      </w:r>
      <w:r w:rsidR="000F6E9B">
        <w:rPr>
          <w:rFonts w:ascii="Times New Roman" w:hAnsi="Times New Roman"/>
          <w:spacing w:val="20"/>
          <w:sz w:val="24"/>
          <w:szCs w:val="24"/>
        </w:rPr>
        <w:t xml:space="preserve">voděodolným </w:t>
      </w:r>
      <w:r w:rsidR="004A04B5">
        <w:rPr>
          <w:rFonts w:ascii="Times New Roman" w:hAnsi="Times New Roman"/>
          <w:spacing w:val="20"/>
          <w:sz w:val="24"/>
          <w:szCs w:val="24"/>
        </w:rPr>
        <w:t>a paropropustným materiálem</w:t>
      </w:r>
      <w:r w:rsidR="000F6E9B">
        <w:rPr>
          <w:rFonts w:ascii="Times New Roman" w:hAnsi="Times New Roman"/>
          <w:spacing w:val="20"/>
          <w:sz w:val="24"/>
          <w:szCs w:val="24"/>
        </w:rPr>
        <w:t>.</w:t>
      </w:r>
      <w:r w:rsidR="004A04B5">
        <w:rPr>
          <w:rFonts w:ascii="Times New Roman" w:hAnsi="Times New Roman"/>
          <w:spacing w:val="20"/>
          <w:sz w:val="24"/>
          <w:szCs w:val="24"/>
        </w:rPr>
        <w:t xml:space="preserve"> </w:t>
      </w:r>
      <w:r w:rsidR="000F6E9B">
        <w:rPr>
          <w:rFonts w:ascii="Times New Roman" w:hAnsi="Times New Roman"/>
          <w:spacing w:val="20"/>
          <w:sz w:val="24"/>
          <w:szCs w:val="24"/>
        </w:rPr>
        <w:t>Nedoporučovaly</w:t>
      </w:r>
      <w:r w:rsidR="00471878">
        <w:rPr>
          <w:rFonts w:ascii="Times New Roman" w:hAnsi="Times New Roman"/>
          <w:spacing w:val="20"/>
          <w:sz w:val="24"/>
          <w:szCs w:val="24"/>
        </w:rPr>
        <w:t xml:space="preserve"> </w:t>
      </w:r>
      <w:r w:rsidR="004A04B5">
        <w:rPr>
          <w:rFonts w:ascii="Times New Roman" w:hAnsi="Times New Roman"/>
          <w:spacing w:val="20"/>
          <w:sz w:val="24"/>
          <w:szCs w:val="24"/>
        </w:rPr>
        <w:t xml:space="preserve">se </w:t>
      </w:r>
      <w:r w:rsidR="00471878">
        <w:rPr>
          <w:rFonts w:ascii="Times New Roman" w:hAnsi="Times New Roman"/>
          <w:spacing w:val="20"/>
          <w:sz w:val="24"/>
          <w:szCs w:val="24"/>
        </w:rPr>
        <w:t>molitanové měkké podložky (Slaninová, Vegerbauer, Malý, 2012, s. 34</w:t>
      </w:r>
      <w:r w:rsidR="00216748">
        <w:rPr>
          <w:rFonts w:ascii="Times New Roman" w:hAnsi="Times New Roman"/>
          <w:spacing w:val="20"/>
          <w:sz w:val="24"/>
          <w:szCs w:val="24"/>
        </w:rPr>
        <w:t xml:space="preserve">). </w:t>
      </w:r>
      <w:r w:rsidR="00E91ED0">
        <w:rPr>
          <w:rFonts w:ascii="Times New Roman" w:hAnsi="Times New Roman"/>
          <w:spacing w:val="20"/>
          <w:sz w:val="24"/>
          <w:szCs w:val="24"/>
        </w:rPr>
        <w:t>K</w:t>
      </w:r>
      <w:r w:rsidR="00471878">
        <w:rPr>
          <w:rFonts w:ascii="Times New Roman" w:hAnsi="Times New Roman"/>
          <w:spacing w:val="20"/>
          <w:sz w:val="24"/>
          <w:szCs w:val="24"/>
        </w:rPr>
        <w:t xml:space="preserve">atétry, drény a jiné zdravotnické prostředky </w:t>
      </w:r>
      <w:r w:rsidR="00553B04">
        <w:rPr>
          <w:rFonts w:ascii="Times New Roman" w:hAnsi="Times New Roman"/>
          <w:spacing w:val="20"/>
          <w:sz w:val="24"/>
          <w:szCs w:val="24"/>
        </w:rPr>
        <w:t>by neměly</w:t>
      </w:r>
      <w:r w:rsidR="00E91ED0">
        <w:rPr>
          <w:rFonts w:ascii="Times New Roman" w:hAnsi="Times New Roman"/>
          <w:spacing w:val="20"/>
          <w:sz w:val="24"/>
          <w:szCs w:val="24"/>
        </w:rPr>
        <w:t xml:space="preserve"> zůstat</w:t>
      </w:r>
      <w:r w:rsidR="00471878">
        <w:rPr>
          <w:rFonts w:ascii="Times New Roman" w:hAnsi="Times New Roman"/>
          <w:spacing w:val="20"/>
          <w:sz w:val="24"/>
          <w:szCs w:val="24"/>
        </w:rPr>
        <w:t xml:space="preserve"> mezi tělem a podložkou (Jones, 2013, </w:t>
      </w:r>
      <w:r w:rsidR="00216748">
        <w:rPr>
          <w:rFonts w:ascii="Times New Roman" w:hAnsi="Times New Roman"/>
          <w:spacing w:val="20"/>
          <w:sz w:val="24"/>
          <w:szCs w:val="24"/>
        </w:rPr>
        <w:br/>
      </w:r>
      <w:r w:rsidR="00471878">
        <w:rPr>
          <w:rFonts w:ascii="Times New Roman" w:hAnsi="Times New Roman"/>
          <w:spacing w:val="20"/>
          <w:sz w:val="24"/>
          <w:szCs w:val="24"/>
        </w:rPr>
        <w:t>s. 52).</w:t>
      </w:r>
      <w:r w:rsidR="00216748">
        <w:rPr>
          <w:rFonts w:ascii="Times New Roman" w:hAnsi="Times New Roman"/>
          <w:spacing w:val="20"/>
          <w:sz w:val="24"/>
          <w:szCs w:val="24"/>
        </w:rPr>
        <w:t xml:space="preserve"> </w:t>
      </w:r>
    </w:p>
    <w:p w:rsidR="00471878" w:rsidRDefault="00471878" w:rsidP="000C3918">
      <w:pPr>
        <w:spacing w:after="0" w:line="360" w:lineRule="auto"/>
        <w:jc w:val="both"/>
        <w:rPr>
          <w:rFonts w:ascii="Times New Roman" w:hAnsi="Times New Roman"/>
          <w:spacing w:val="20"/>
          <w:sz w:val="24"/>
          <w:szCs w:val="24"/>
        </w:rPr>
      </w:pPr>
      <w:r>
        <w:rPr>
          <w:rFonts w:ascii="Times New Roman" w:hAnsi="Times New Roman"/>
          <w:spacing w:val="20"/>
          <w:sz w:val="24"/>
          <w:szCs w:val="24"/>
        </w:rPr>
        <w:t xml:space="preserve">Výskyt dekubitu prvního a druhého stupně lze snížit péčí o kůži. </w:t>
      </w:r>
      <w:r w:rsidR="00DE5F5E">
        <w:rPr>
          <w:rFonts w:ascii="Times New Roman" w:hAnsi="Times New Roman"/>
          <w:spacing w:val="20"/>
          <w:sz w:val="24"/>
          <w:szCs w:val="24"/>
        </w:rPr>
        <w:br/>
      </w:r>
      <w:r>
        <w:rPr>
          <w:rFonts w:ascii="Times New Roman" w:hAnsi="Times New Roman"/>
          <w:spacing w:val="20"/>
          <w:sz w:val="24"/>
          <w:szCs w:val="24"/>
        </w:rPr>
        <w:t>U pacientů, kteří mají velké kožní záhyby, by měl</w:t>
      </w:r>
      <w:r w:rsidR="00BD2223">
        <w:rPr>
          <w:rFonts w:ascii="Times New Roman" w:hAnsi="Times New Roman"/>
          <w:spacing w:val="20"/>
          <w:sz w:val="24"/>
          <w:szCs w:val="24"/>
        </w:rPr>
        <w:t>a být udržována zvýšená hygiena (Jones, 2013, s. 53).</w:t>
      </w:r>
      <w:r>
        <w:rPr>
          <w:rFonts w:ascii="Times New Roman" w:hAnsi="Times New Roman"/>
          <w:spacing w:val="20"/>
          <w:sz w:val="24"/>
          <w:szCs w:val="24"/>
        </w:rPr>
        <w:t xml:space="preserve"> </w:t>
      </w:r>
      <w:r w:rsidR="0080458A">
        <w:rPr>
          <w:rFonts w:ascii="Times New Roman" w:hAnsi="Times New Roman"/>
          <w:spacing w:val="20"/>
          <w:sz w:val="24"/>
          <w:szCs w:val="24"/>
        </w:rPr>
        <w:t>Grancová tvrdila, že p</w:t>
      </w:r>
      <w:r>
        <w:rPr>
          <w:rFonts w:ascii="Times New Roman" w:hAnsi="Times New Roman"/>
          <w:spacing w:val="20"/>
          <w:sz w:val="24"/>
          <w:szCs w:val="24"/>
        </w:rPr>
        <w:t>oškození tkáně se zabrání</w:t>
      </w:r>
      <w:r w:rsidR="007D6D87">
        <w:rPr>
          <w:rFonts w:ascii="Times New Roman" w:hAnsi="Times New Roman"/>
          <w:spacing w:val="20"/>
          <w:sz w:val="24"/>
          <w:szCs w:val="24"/>
        </w:rPr>
        <w:t>,</w:t>
      </w:r>
      <w:r>
        <w:rPr>
          <w:rFonts w:ascii="Times New Roman" w:hAnsi="Times New Roman"/>
          <w:spacing w:val="20"/>
          <w:sz w:val="24"/>
          <w:szCs w:val="24"/>
        </w:rPr>
        <w:t xml:space="preserve"> pokud se pokožka bude u</w:t>
      </w:r>
      <w:r w:rsidR="00470FEA">
        <w:rPr>
          <w:rFonts w:ascii="Times New Roman" w:hAnsi="Times New Roman"/>
          <w:spacing w:val="20"/>
          <w:sz w:val="24"/>
          <w:szCs w:val="24"/>
        </w:rPr>
        <w:t xml:space="preserve">držovat v suchu, bez </w:t>
      </w:r>
      <w:r w:rsidR="00470FEA">
        <w:rPr>
          <w:rFonts w:ascii="Times New Roman" w:hAnsi="Times New Roman"/>
          <w:spacing w:val="20"/>
          <w:sz w:val="24"/>
          <w:szCs w:val="24"/>
        </w:rPr>
        <w:lastRenderedPageBreak/>
        <w:t xml:space="preserve">dráždivých </w:t>
      </w:r>
      <w:r>
        <w:rPr>
          <w:rFonts w:ascii="Times New Roman" w:hAnsi="Times New Roman"/>
          <w:spacing w:val="20"/>
          <w:sz w:val="24"/>
          <w:szCs w:val="24"/>
        </w:rPr>
        <w:t>látek</w:t>
      </w:r>
      <w:r w:rsidR="007D6D87">
        <w:rPr>
          <w:rFonts w:ascii="Times New Roman" w:hAnsi="Times New Roman"/>
          <w:spacing w:val="20"/>
          <w:sz w:val="24"/>
          <w:szCs w:val="24"/>
        </w:rPr>
        <w:t>,</w:t>
      </w:r>
      <w:r w:rsidR="00470FEA">
        <w:rPr>
          <w:rFonts w:ascii="Times New Roman" w:hAnsi="Times New Roman"/>
          <w:spacing w:val="20"/>
          <w:sz w:val="24"/>
          <w:szCs w:val="24"/>
        </w:rPr>
        <w:t xml:space="preserve"> jako je </w:t>
      </w:r>
      <w:r w:rsidR="00BD2223">
        <w:rPr>
          <w:rFonts w:ascii="Times New Roman" w:hAnsi="Times New Roman"/>
          <w:spacing w:val="20"/>
          <w:sz w:val="24"/>
          <w:szCs w:val="24"/>
        </w:rPr>
        <w:t>moč a stolice (Grancová, 2008, s</w:t>
      </w:r>
      <w:r w:rsidR="00553B04">
        <w:rPr>
          <w:rFonts w:ascii="Times New Roman" w:hAnsi="Times New Roman"/>
          <w:spacing w:val="20"/>
          <w:sz w:val="24"/>
          <w:szCs w:val="24"/>
        </w:rPr>
        <w:t>. 26). Vysoké riziko představovala</w:t>
      </w:r>
      <w:r w:rsidR="00BD2223">
        <w:rPr>
          <w:rFonts w:ascii="Times New Roman" w:hAnsi="Times New Roman"/>
          <w:spacing w:val="20"/>
          <w:sz w:val="24"/>
          <w:szCs w:val="24"/>
        </w:rPr>
        <w:t xml:space="preserve"> </w:t>
      </w:r>
      <w:r>
        <w:rPr>
          <w:rFonts w:ascii="Times New Roman" w:hAnsi="Times New Roman"/>
          <w:spacing w:val="20"/>
          <w:sz w:val="24"/>
          <w:szCs w:val="24"/>
        </w:rPr>
        <w:t>zvýšená</w:t>
      </w:r>
      <w:r w:rsidR="007D6D87">
        <w:rPr>
          <w:rFonts w:ascii="Times New Roman" w:hAnsi="Times New Roman"/>
          <w:spacing w:val="20"/>
          <w:sz w:val="24"/>
          <w:szCs w:val="24"/>
        </w:rPr>
        <w:t xml:space="preserve"> potivost, exsudativní poranění nebo nevhodné</w:t>
      </w:r>
      <w:r w:rsidR="00BD2223">
        <w:rPr>
          <w:rFonts w:ascii="Times New Roman" w:hAnsi="Times New Roman"/>
          <w:spacing w:val="20"/>
          <w:sz w:val="24"/>
          <w:szCs w:val="24"/>
        </w:rPr>
        <w:t>,</w:t>
      </w:r>
      <w:r w:rsidR="007D6D87">
        <w:rPr>
          <w:rFonts w:ascii="Times New Roman" w:hAnsi="Times New Roman"/>
          <w:spacing w:val="20"/>
          <w:sz w:val="24"/>
          <w:szCs w:val="24"/>
        </w:rPr>
        <w:t xml:space="preserve"> málo prodyšné</w:t>
      </w:r>
      <w:r w:rsidR="00BD2223">
        <w:rPr>
          <w:rFonts w:ascii="Times New Roman" w:hAnsi="Times New Roman"/>
          <w:spacing w:val="20"/>
          <w:sz w:val="24"/>
          <w:szCs w:val="24"/>
        </w:rPr>
        <w:t>, vlhké osobní a ložní prádlo (</w:t>
      </w:r>
      <w:r>
        <w:rPr>
          <w:rFonts w:ascii="Times New Roman" w:hAnsi="Times New Roman"/>
          <w:spacing w:val="20"/>
          <w:sz w:val="24"/>
          <w:szCs w:val="24"/>
        </w:rPr>
        <w:t xml:space="preserve">Sving et al., 2012, s. </w:t>
      </w:r>
      <w:r w:rsidR="00BD2223">
        <w:rPr>
          <w:rFonts w:ascii="Times New Roman" w:hAnsi="Times New Roman"/>
          <w:spacing w:val="20"/>
          <w:sz w:val="24"/>
          <w:szCs w:val="24"/>
        </w:rPr>
        <w:t xml:space="preserve">1294). </w:t>
      </w:r>
      <w:r w:rsidR="0080458A">
        <w:rPr>
          <w:rFonts w:ascii="Times New Roman" w:hAnsi="Times New Roman"/>
          <w:spacing w:val="20"/>
          <w:sz w:val="24"/>
          <w:szCs w:val="24"/>
        </w:rPr>
        <w:t>Horčička uváděl m</w:t>
      </w:r>
      <w:r w:rsidR="00BD2223">
        <w:rPr>
          <w:rFonts w:ascii="Times New Roman" w:hAnsi="Times New Roman"/>
          <w:spacing w:val="20"/>
          <w:sz w:val="24"/>
          <w:szCs w:val="24"/>
        </w:rPr>
        <w:t xml:space="preserve">ezi základní prostředky </w:t>
      </w:r>
      <w:r>
        <w:rPr>
          <w:rFonts w:ascii="Times New Roman" w:hAnsi="Times New Roman"/>
          <w:spacing w:val="20"/>
          <w:sz w:val="24"/>
          <w:szCs w:val="24"/>
        </w:rPr>
        <w:t>v</w:t>
      </w:r>
      <w:r w:rsidR="00BD2223">
        <w:rPr>
          <w:rFonts w:ascii="Times New Roman" w:hAnsi="Times New Roman"/>
          <w:spacing w:val="20"/>
          <w:sz w:val="24"/>
          <w:szCs w:val="24"/>
        </w:rPr>
        <w:t> </w:t>
      </w:r>
      <w:r>
        <w:rPr>
          <w:rFonts w:ascii="Times New Roman" w:hAnsi="Times New Roman"/>
          <w:spacing w:val="20"/>
          <w:sz w:val="24"/>
          <w:szCs w:val="24"/>
        </w:rPr>
        <w:t>péči</w:t>
      </w:r>
      <w:r w:rsidR="00BD2223">
        <w:rPr>
          <w:rFonts w:ascii="Times New Roman" w:hAnsi="Times New Roman"/>
          <w:spacing w:val="20"/>
          <w:sz w:val="24"/>
          <w:szCs w:val="24"/>
        </w:rPr>
        <w:t xml:space="preserve"> </w:t>
      </w:r>
      <w:r w:rsidR="00470FEA">
        <w:rPr>
          <w:rFonts w:ascii="Times New Roman" w:hAnsi="Times New Roman"/>
          <w:spacing w:val="20"/>
          <w:sz w:val="24"/>
          <w:szCs w:val="24"/>
        </w:rPr>
        <w:br/>
      </w:r>
      <w:r w:rsidR="00553B04">
        <w:rPr>
          <w:rFonts w:ascii="Times New Roman" w:hAnsi="Times New Roman"/>
          <w:spacing w:val="20"/>
          <w:sz w:val="24"/>
          <w:szCs w:val="24"/>
        </w:rPr>
        <w:t xml:space="preserve">o inkontinentní pacienty </w:t>
      </w:r>
      <w:r>
        <w:rPr>
          <w:rFonts w:ascii="Times New Roman" w:hAnsi="Times New Roman"/>
          <w:spacing w:val="20"/>
          <w:sz w:val="24"/>
          <w:szCs w:val="24"/>
        </w:rPr>
        <w:t xml:space="preserve">savé absorpční prostředky, podložky, vložky, kalhotky a pleny. Tyto prostředky </w:t>
      </w:r>
      <w:r w:rsidR="00553B04">
        <w:rPr>
          <w:rFonts w:ascii="Times New Roman" w:hAnsi="Times New Roman"/>
          <w:spacing w:val="20"/>
          <w:sz w:val="24"/>
          <w:szCs w:val="24"/>
        </w:rPr>
        <w:t>musely</w:t>
      </w:r>
      <w:r>
        <w:rPr>
          <w:rFonts w:ascii="Times New Roman" w:hAnsi="Times New Roman"/>
          <w:spacing w:val="20"/>
          <w:sz w:val="24"/>
          <w:szCs w:val="24"/>
        </w:rPr>
        <w:t xml:space="preserve"> splňovat kritéria jednoduchosti, účinnosti v absorpci vlhkosti, zachycení pachů, zabránění množení bakterií a vi</w:t>
      </w:r>
      <w:r w:rsidR="0080458A">
        <w:rPr>
          <w:rFonts w:ascii="Times New Roman" w:hAnsi="Times New Roman"/>
          <w:spacing w:val="20"/>
          <w:sz w:val="24"/>
          <w:szCs w:val="24"/>
        </w:rPr>
        <w:t>rů. Za nejdůležitější vlastnost považoval</w:t>
      </w:r>
      <w:r w:rsidR="00553B04">
        <w:rPr>
          <w:rFonts w:ascii="Times New Roman" w:hAnsi="Times New Roman"/>
          <w:spacing w:val="20"/>
          <w:sz w:val="24"/>
          <w:szCs w:val="24"/>
        </w:rPr>
        <w:t xml:space="preserve"> </w:t>
      </w:r>
      <w:r w:rsidR="0080458A">
        <w:rPr>
          <w:rFonts w:ascii="Times New Roman" w:hAnsi="Times New Roman"/>
          <w:spacing w:val="20"/>
          <w:sz w:val="24"/>
          <w:szCs w:val="24"/>
        </w:rPr>
        <w:t>dobrou</w:t>
      </w:r>
      <w:r>
        <w:rPr>
          <w:rFonts w:ascii="Times New Roman" w:hAnsi="Times New Roman"/>
          <w:spacing w:val="20"/>
          <w:sz w:val="24"/>
          <w:szCs w:val="24"/>
        </w:rPr>
        <w:t xml:space="preserve"> prodyšnost</w:t>
      </w:r>
      <w:r w:rsidR="0080458A">
        <w:rPr>
          <w:rFonts w:ascii="Times New Roman" w:hAnsi="Times New Roman"/>
          <w:spacing w:val="20"/>
          <w:sz w:val="24"/>
          <w:szCs w:val="24"/>
        </w:rPr>
        <w:t xml:space="preserve"> těchto materiálu</w:t>
      </w:r>
      <w:r>
        <w:rPr>
          <w:rFonts w:ascii="Times New Roman" w:hAnsi="Times New Roman"/>
          <w:spacing w:val="20"/>
          <w:sz w:val="24"/>
          <w:szCs w:val="24"/>
        </w:rPr>
        <w:t xml:space="preserve"> (Horčička, 2010, s. 79). Čistící pěna se užívá k omytí silně znečištěných partií při inkontinenci stolice. </w:t>
      </w:r>
      <w:r w:rsidR="00553B04">
        <w:rPr>
          <w:rFonts w:ascii="Times New Roman" w:hAnsi="Times New Roman"/>
          <w:spacing w:val="20"/>
          <w:sz w:val="24"/>
          <w:szCs w:val="24"/>
        </w:rPr>
        <w:t>Mezi hlavní účinné látky čistících pěn se řadil</w:t>
      </w:r>
      <w:r w:rsidR="00A17325">
        <w:rPr>
          <w:rFonts w:ascii="Times New Roman" w:hAnsi="Times New Roman"/>
          <w:spacing w:val="20"/>
          <w:sz w:val="24"/>
          <w:szCs w:val="24"/>
        </w:rPr>
        <w:t xml:space="preserve"> kreatin, který ochraňoval</w:t>
      </w:r>
      <w:r>
        <w:rPr>
          <w:rFonts w:ascii="Times New Roman" w:hAnsi="Times New Roman"/>
          <w:spacing w:val="20"/>
          <w:sz w:val="24"/>
          <w:szCs w:val="24"/>
        </w:rPr>
        <w:t xml:space="preserve"> pokožku před zevními vlivy (Slaninová, Vegerbauer, </w:t>
      </w:r>
      <w:r w:rsidR="00553B04">
        <w:rPr>
          <w:rFonts w:ascii="Times New Roman" w:hAnsi="Times New Roman"/>
          <w:spacing w:val="20"/>
          <w:sz w:val="24"/>
          <w:szCs w:val="24"/>
        </w:rPr>
        <w:t xml:space="preserve">Malý, 2012, s. 34). </w:t>
      </w:r>
      <w:r w:rsidR="0080458A">
        <w:rPr>
          <w:rFonts w:ascii="Times New Roman" w:hAnsi="Times New Roman"/>
          <w:spacing w:val="20"/>
          <w:sz w:val="24"/>
          <w:szCs w:val="24"/>
        </w:rPr>
        <w:t>Kreatin byl doporučen, protože n</w:t>
      </w:r>
      <w:r w:rsidR="00553B04">
        <w:rPr>
          <w:rFonts w:ascii="Times New Roman" w:hAnsi="Times New Roman"/>
          <w:spacing w:val="20"/>
          <w:sz w:val="24"/>
          <w:szCs w:val="24"/>
        </w:rPr>
        <w:t>eutralizoval zápach a díky své vůni byl</w:t>
      </w:r>
      <w:r>
        <w:rPr>
          <w:rFonts w:ascii="Times New Roman" w:hAnsi="Times New Roman"/>
          <w:spacing w:val="20"/>
          <w:sz w:val="24"/>
          <w:szCs w:val="24"/>
        </w:rPr>
        <w:t xml:space="preserve"> příjemný pro pacienty (Horčička, 2010, s. 80). </w:t>
      </w:r>
      <w:r w:rsidR="0080458A">
        <w:rPr>
          <w:rFonts w:ascii="Times New Roman" w:hAnsi="Times New Roman"/>
          <w:spacing w:val="20"/>
          <w:sz w:val="24"/>
          <w:szCs w:val="24"/>
        </w:rPr>
        <w:t xml:space="preserve">Slaninová, Vegerbauer </w:t>
      </w:r>
      <w:r w:rsidR="00984F2B">
        <w:rPr>
          <w:rFonts w:ascii="Times New Roman" w:hAnsi="Times New Roman"/>
          <w:spacing w:val="20"/>
          <w:sz w:val="24"/>
          <w:szCs w:val="24"/>
        </w:rPr>
        <w:br/>
      </w:r>
      <w:r w:rsidR="0080458A">
        <w:rPr>
          <w:rFonts w:ascii="Times New Roman" w:hAnsi="Times New Roman"/>
          <w:spacing w:val="20"/>
          <w:sz w:val="24"/>
          <w:szCs w:val="24"/>
        </w:rPr>
        <w:t>a Malý upřednostňovali t</w:t>
      </w:r>
      <w:r>
        <w:rPr>
          <w:rFonts w:ascii="Times New Roman" w:hAnsi="Times New Roman"/>
          <w:spacing w:val="20"/>
          <w:sz w:val="24"/>
          <w:szCs w:val="24"/>
        </w:rPr>
        <w:t>ekuté mýdlo s úč</w:t>
      </w:r>
      <w:r w:rsidR="00984F2B">
        <w:rPr>
          <w:rFonts w:ascii="Times New Roman" w:hAnsi="Times New Roman"/>
          <w:spacing w:val="20"/>
          <w:sz w:val="24"/>
          <w:szCs w:val="24"/>
        </w:rPr>
        <w:t xml:space="preserve">innou složkou tukové substance, </w:t>
      </w:r>
      <w:r>
        <w:rPr>
          <w:rFonts w:ascii="Times New Roman" w:hAnsi="Times New Roman"/>
          <w:spacing w:val="20"/>
          <w:sz w:val="24"/>
          <w:szCs w:val="24"/>
        </w:rPr>
        <w:t xml:space="preserve">heřmánku </w:t>
      </w:r>
      <w:r w:rsidR="0080458A">
        <w:rPr>
          <w:rFonts w:ascii="Times New Roman" w:hAnsi="Times New Roman"/>
          <w:spacing w:val="20"/>
          <w:sz w:val="24"/>
          <w:szCs w:val="24"/>
        </w:rPr>
        <w:t xml:space="preserve">a panthenolu </w:t>
      </w:r>
      <w:r>
        <w:rPr>
          <w:rFonts w:ascii="Times New Roman" w:hAnsi="Times New Roman"/>
          <w:spacing w:val="20"/>
          <w:sz w:val="24"/>
          <w:szCs w:val="24"/>
        </w:rPr>
        <w:t xml:space="preserve">k omytí pokožky zatěžované únikem moči </w:t>
      </w:r>
      <w:r w:rsidR="00A17325">
        <w:rPr>
          <w:rFonts w:ascii="Times New Roman" w:hAnsi="Times New Roman"/>
          <w:spacing w:val="20"/>
          <w:sz w:val="24"/>
          <w:szCs w:val="24"/>
        </w:rPr>
        <w:t>a stolice, aby zajistili</w:t>
      </w:r>
      <w:r>
        <w:rPr>
          <w:rFonts w:ascii="Times New Roman" w:hAnsi="Times New Roman"/>
          <w:spacing w:val="20"/>
          <w:sz w:val="24"/>
          <w:szCs w:val="24"/>
        </w:rPr>
        <w:t xml:space="preserve"> její pružnost a odolnost (Slaninová, Vegerbauer, Malý, 2012, s. 34). </w:t>
      </w:r>
      <w:r w:rsidR="0080458A">
        <w:rPr>
          <w:rFonts w:ascii="Times New Roman" w:hAnsi="Times New Roman"/>
          <w:spacing w:val="20"/>
          <w:sz w:val="24"/>
          <w:szCs w:val="24"/>
        </w:rPr>
        <w:t>Jones přímo zakazovala používat při hygieně</w:t>
      </w:r>
      <w:r>
        <w:rPr>
          <w:rFonts w:ascii="Times New Roman" w:hAnsi="Times New Roman"/>
          <w:spacing w:val="20"/>
          <w:sz w:val="24"/>
          <w:szCs w:val="24"/>
        </w:rPr>
        <w:t xml:space="preserve"> </w:t>
      </w:r>
      <w:r w:rsidR="0080458A">
        <w:rPr>
          <w:rFonts w:ascii="Times New Roman" w:hAnsi="Times New Roman"/>
          <w:spacing w:val="20"/>
          <w:sz w:val="24"/>
          <w:szCs w:val="24"/>
        </w:rPr>
        <w:t>horkou vodu</w:t>
      </w:r>
      <w:r>
        <w:rPr>
          <w:rFonts w:ascii="Times New Roman" w:hAnsi="Times New Roman"/>
          <w:spacing w:val="20"/>
          <w:sz w:val="24"/>
          <w:szCs w:val="24"/>
        </w:rPr>
        <w:t>, mýdla, která dráždí pokožku, nebo změkčovadla, která pokožku vysušují (Jones, 2013, s. 53).</w:t>
      </w:r>
      <w:r w:rsidR="00553B04">
        <w:rPr>
          <w:rFonts w:ascii="Times New Roman" w:hAnsi="Times New Roman"/>
          <w:spacing w:val="20"/>
          <w:sz w:val="24"/>
          <w:szCs w:val="24"/>
        </w:rPr>
        <w:t xml:space="preserve"> Meluzínová et al., nedoporučovali</w:t>
      </w:r>
      <w:r>
        <w:rPr>
          <w:rFonts w:ascii="Times New Roman" w:hAnsi="Times New Roman"/>
          <w:spacing w:val="20"/>
          <w:sz w:val="24"/>
          <w:szCs w:val="24"/>
        </w:rPr>
        <w:t xml:space="preserve"> umývání pokožky mýdlem, které odmašťuje, ale vlažnou vodu s použitím emulzních přípravků (Meluzínová et al., 2007a, s. 460). Řádné osušení pokožky se provádí mírným tlakem bez tření, které by mohlo způsobit mikrotrhliny (Grancová, 2008, s. 26). Po o</w:t>
      </w:r>
      <w:r w:rsidR="00CD02B7">
        <w:rPr>
          <w:rFonts w:ascii="Times New Roman" w:hAnsi="Times New Roman"/>
          <w:spacing w:val="20"/>
          <w:sz w:val="24"/>
          <w:szCs w:val="24"/>
        </w:rPr>
        <w:t xml:space="preserve">sušení je vhodné potírání </w:t>
      </w:r>
      <w:r w:rsidR="00A17325">
        <w:rPr>
          <w:rFonts w:ascii="Times New Roman" w:hAnsi="Times New Roman"/>
          <w:spacing w:val="20"/>
          <w:sz w:val="24"/>
          <w:szCs w:val="24"/>
        </w:rPr>
        <w:t xml:space="preserve">kůže </w:t>
      </w:r>
      <w:r w:rsidR="00CD02B7">
        <w:rPr>
          <w:rFonts w:ascii="Times New Roman" w:hAnsi="Times New Roman"/>
          <w:spacing w:val="20"/>
          <w:sz w:val="24"/>
          <w:szCs w:val="24"/>
        </w:rPr>
        <w:t>oleji</w:t>
      </w:r>
      <w:r>
        <w:rPr>
          <w:rFonts w:ascii="Times New Roman" w:hAnsi="Times New Roman"/>
          <w:spacing w:val="20"/>
          <w:sz w:val="24"/>
          <w:szCs w:val="24"/>
        </w:rPr>
        <w:t xml:space="preserve"> nebo krémy (Meluzínová et al., 2007a, </w:t>
      </w:r>
      <w:r w:rsidR="00984F2B">
        <w:rPr>
          <w:rFonts w:ascii="Times New Roman" w:hAnsi="Times New Roman"/>
          <w:spacing w:val="20"/>
          <w:sz w:val="24"/>
          <w:szCs w:val="24"/>
        </w:rPr>
        <w:br/>
      </w:r>
      <w:r>
        <w:rPr>
          <w:rFonts w:ascii="Times New Roman" w:hAnsi="Times New Roman"/>
          <w:spacing w:val="20"/>
          <w:sz w:val="24"/>
          <w:szCs w:val="24"/>
        </w:rPr>
        <w:t>s. 460). Lokální aplikace esenci</w:t>
      </w:r>
      <w:r w:rsidR="00553B04">
        <w:rPr>
          <w:rFonts w:ascii="Times New Roman" w:hAnsi="Times New Roman"/>
          <w:spacing w:val="20"/>
          <w:sz w:val="24"/>
          <w:szCs w:val="24"/>
        </w:rPr>
        <w:t>álních mastných kyselin zlepšila</w:t>
      </w:r>
      <w:r>
        <w:rPr>
          <w:rFonts w:ascii="Times New Roman" w:hAnsi="Times New Roman"/>
          <w:spacing w:val="20"/>
          <w:sz w:val="24"/>
          <w:szCs w:val="24"/>
        </w:rPr>
        <w:t xml:space="preserve"> hydrataci tkáně a pr</w:t>
      </w:r>
      <w:r w:rsidR="00553B04">
        <w:rPr>
          <w:rFonts w:ascii="Times New Roman" w:hAnsi="Times New Roman"/>
          <w:spacing w:val="20"/>
          <w:sz w:val="24"/>
          <w:szCs w:val="24"/>
        </w:rPr>
        <w:t>užnost pokožky a pomohla</w:t>
      </w:r>
      <w:r>
        <w:rPr>
          <w:rFonts w:ascii="Times New Roman" w:hAnsi="Times New Roman"/>
          <w:spacing w:val="20"/>
          <w:sz w:val="24"/>
          <w:szCs w:val="24"/>
        </w:rPr>
        <w:t xml:space="preserve"> předcházet v</w:t>
      </w:r>
      <w:r w:rsidR="00553B04">
        <w:rPr>
          <w:rFonts w:ascii="Times New Roman" w:hAnsi="Times New Roman"/>
          <w:spacing w:val="20"/>
          <w:sz w:val="24"/>
          <w:szCs w:val="24"/>
        </w:rPr>
        <w:t>zniku dekubitu. Aplikace snížila</w:t>
      </w:r>
      <w:r>
        <w:rPr>
          <w:rFonts w:ascii="Times New Roman" w:hAnsi="Times New Roman"/>
          <w:spacing w:val="20"/>
          <w:sz w:val="24"/>
          <w:szCs w:val="24"/>
        </w:rPr>
        <w:t xml:space="preserve"> pravděpodobnost poškození tkáně o 36 % (Kuffler, 2010, s. 76). Jankowski na ochranu kůže před inkontinencí </w:t>
      </w:r>
      <w:r w:rsidR="00984F2B">
        <w:rPr>
          <w:rFonts w:ascii="Times New Roman" w:hAnsi="Times New Roman"/>
          <w:spacing w:val="20"/>
          <w:sz w:val="24"/>
          <w:szCs w:val="24"/>
        </w:rPr>
        <w:br/>
      </w:r>
      <w:r>
        <w:rPr>
          <w:rFonts w:ascii="Times New Roman" w:hAnsi="Times New Roman"/>
          <w:spacing w:val="20"/>
          <w:sz w:val="24"/>
          <w:szCs w:val="24"/>
        </w:rPr>
        <w:t>a vlhkostí souvisejí</w:t>
      </w:r>
      <w:r w:rsidR="00553B04">
        <w:rPr>
          <w:rFonts w:ascii="Times New Roman" w:hAnsi="Times New Roman"/>
          <w:spacing w:val="20"/>
          <w:sz w:val="24"/>
          <w:szCs w:val="24"/>
        </w:rPr>
        <w:t>cí s jejím poškozením doporučila</w:t>
      </w:r>
      <w:r>
        <w:rPr>
          <w:rFonts w:ascii="Times New Roman" w:hAnsi="Times New Roman"/>
          <w:spacing w:val="20"/>
          <w:sz w:val="24"/>
          <w:szCs w:val="24"/>
        </w:rPr>
        <w:t xml:space="preserve"> jako bariéru masti a jiné kožní ochranné pr</w:t>
      </w:r>
      <w:r w:rsidR="008A228E">
        <w:rPr>
          <w:rFonts w:ascii="Times New Roman" w:hAnsi="Times New Roman"/>
          <w:spacing w:val="20"/>
          <w:sz w:val="24"/>
          <w:szCs w:val="24"/>
        </w:rPr>
        <w:t>od</w:t>
      </w:r>
      <w:r w:rsidR="004A04B5">
        <w:rPr>
          <w:rFonts w:ascii="Times New Roman" w:hAnsi="Times New Roman"/>
          <w:spacing w:val="20"/>
          <w:sz w:val="24"/>
          <w:szCs w:val="24"/>
        </w:rPr>
        <w:t>ukty (Jankowski, 2010, s. 88). I v</w:t>
      </w:r>
      <w:r>
        <w:rPr>
          <w:rFonts w:ascii="Times New Roman" w:hAnsi="Times New Roman"/>
          <w:spacing w:val="20"/>
          <w:sz w:val="24"/>
          <w:szCs w:val="24"/>
        </w:rPr>
        <w:t xml:space="preserve">elmi suchá kůže je spojená s vývojem dekubitu (Jones, 2013, s. 53). Stejně tak pro prevenci překrvení pokožky </w:t>
      </w:r>
      <w:r w:rsidR="00553B04">
        <w:rPr>
          <w:rFonts w:ascii="Times New Roman" w:hAnsi="Times New Roman"/>
          <w:spacing w:val="20"/>
          <w:sz w:val="24"/>
          <w:szCs w:val="24"/>
        </w:rPr>
        <w:t>by se neměly</w:t>
      </w:r>
      <w:r>
        <w:rPr>
          <w:rFonts w:ascii="Times New Roman" w:hAnsi="Times New Roman"/>
          <w:spacing w:val="20"/>
          <w:sz w:val="24"/>
          <w:szCs w:val="24"/>
        </w:rPr>
        <w:t xml:space="preserve"> používat masti, mléka a jiné </w:t>
      </w:r>
      <w:r>
        <w:rPr>
          <w:rFonts w:ascii="Times New Roman" w:hAnsi="Times New Roman"/>
          <w:spacing w:val="20"/>
          <w:sz w:val="24"/>
          <w:szCs w:val="24"/>
        </w:rPr>
        <w:lastRenderedPageBreak/>
        <w:t>produkty, které obsahují kafr (Lahodová, 2007, s. 245). Při intenzivní masáži je nutné se vyhýbat začervenalým místům a kostním výrůstkům, které vedou k hlubokému traumatu tkání (Jones, 2013, s. 53).</w:t>
      </w:r>
      <w:r w:rsidR="00553B04">
        <w:rPr>
          <w:rFonts w:ascii="Times New Roman" w:hAnsi="Times New Roman"/>
          <w:spacing w:val="20"/>
          <w:sz w:val="24"/>
          <w:szCs w:val="24"/>
        </w:rPr>
        <w:t xml:space="preserve"> Němečtí ošetřovatelé doporučili</w:t>
      </w:r>
      <w:r>
        <w:rPr>
          <w:rFonts w:ascii="Times New Roman" w:hAnsi="Times New Roman"/>
          <w:spacing w:val="20"/>
          <w:sz w:val="24"/>
          <w:szCs w:val="24"/>
        </w:rPr>
        <w:t xml:space="preserve"> masáže kostních výčnělků a rizikových oblastí mastnou látkou obsahující vazelínu k zabránění olupování kůže, i když tento postup není podporován organizací NPUAP ani EPUAP (Shahin, Dassen, Halfens, 2009, s. 371). Kůže nad kostními výběžky by měla být posuzována a kont</w:t>
      </w:r>
      <w:r w:rsidR="00CD02B7">
        <w:rPr>
          <w:rFonts w:ascii="Times New Roman" w:hAnsi="Times New Roman"/>
          <w:spacing w:val="20"/>
          <w:sz w:val="24"/>
          <w:szCs w:val="24"/>
        </w:rPr>
        <w:t>rolována při každé změně polohy</w:t>
      </w:r>
      <w:r>
        <w:rPr>
          <w:rFonts w:ascii="Times New Roman" w:hAnsi="Times New Roman"/>
          <w:spacing w:val="20"/>
          <w:sz w:val="24"/>
          <w:szCs w:val="24"/>
        </w:rPr>
        <w:t xml:space="preserve"> nebo při výměně inkontinentních pomůcek, ložního a osobního prádla (Jankowski, 2010, s. 88). Častější hodnocení zdravotního stavu a její zaz</w:t>
      </w:r>
      <w:r w:rsidR="00553B04">
        <w:rPr>
          <w:rFonts w:ascii="Times New Roman" w:hAnsi="Times New Roman"/>
          <w:spacing w:val="20"/>
          <w:sz w:val="24"/>
          <w:szCs w:val="24"/>
        </w:rPr>
        <w:t>namenání do dokumentace považovali</w:t>
      </w:r>
      <w:r>
        <w:rPr>
          <w:rFonts w:ascii="Times New Roman" w:hAnsi="Times New Roman"/>
          <w:spacing w:val="20"/>
          <w:sz w:val="24"/>
          <w:szCs w:val="24"/>
        </w:rPr>
        <w:t xml:space="preserve"> za nutné L</w:t>
      </w:r>
      <w:r w:rsidR="00553B04">
        <w:rPr>
          <w:rFonts w:ascii="Times New Roman" w:hAnsi="Times New Roman"/>
          <w:spacing w:val="20"/>
          <w:sz w:val="24"/>
          <w:szCs w:val="24"/>
        </w:rPr>
        <w:t>i a Korniewicz, kteří doporučili</w:t>
      </w:r>
      <w:r>
        <w:rPr>
          <w:rFonts w:ascii="Times New Roman" w:hAnsi="Times New Roman"/>
          <w:spacing w:val="20"/>
          <w:sz w:val="24"/>
          <w:szCs w:val="24"/>
        </w:rPr>
        <w:t xml:space="preserve"> hodnocení při každém polohování a vždy a okamžitě při zhoršení zdravotního stavu (Li, Korniew</w:t>
      </w:r>
      <w:r w:rsidR="005419EE">
        <w:rPr>
          <w:rFonts w:ascii="Times New Roman" w:hAnsi="Times New Roman"/>
          <w:spacing w:val="20"/>
          <w:sz w:val="24"/>
          <w:szCs w:val="24"/>
        </w:rPr>
        <w:t xml:space="preserve">icz, 2013, s. 18). Elliott </w:t>
      </w:r>
      <w:proofErr w:type="gramStart"/>
      <w:r w:rsidR="005419EE">
        <w:rPr>
          <w:rFonts w:ascii="Times New Roman" w:hAnsi="Times New Roman"/>
          <w:spacing w:val="20"/>
          <w:sz w:val="24"/>
          <w:szCs w:val="24"/>
        </w:rPr>
        <w:t>tvrdila</w:t>
      </w:r>
      <w:proofErr w:type="gramEnd"/>
      <w:r>
        <w:rPr>
          <w:rFonts w:ascii="Times New Roman" w:hAnsi="Times New Roman"/>
          <w:spacing w:val="20"/>
          <w:sz w:val="24"/>
          <w:szCs w:val="24"/>
        </w:rPr>
        <w:t>, že kůže by měla být posuzována z hlediska časných příznaků poškození tkáně alespoň jednou denně (Elli</w:t>
      </w:r>
      <w:r w:rsidR="00CD02B7">
        <w:rPr>
          <w:rFonts w:ascii="Times New Roman" w:hAnsi="Times New Roman"/>
          <w:spacing w:val="20"/>
          <w:sz w:val="24"/>
          <w:szCs w:val="24"/>
        </w:rPr>
        <w:t>ott, 2010, s. 31). Studií Jones</w:t>
      </w:r>
      <w:r>
        <w:rPr>
          <w:rFonts w:ascii="Times New Roman" w:hAnsi="Times New Roman"/>
          <w:spacing w:val="20"/>
          <w:sz w:val="24"/>
          <w:szCs w:val="24"/>
        </w:rPr>
        <w:t xml:space="preserve"> bylo zjištěno, že 50% sester, které mají menší než dvacetiletou praxi, n</w:t>
      </w:r>
      <w:r w:rsidR="005419EE">
        <w:rPr>
          <w:rFonts w:ascii="Times New Roman" w:hAnsi="Times New Roman"/>
          <w:spacing w:val="20"/>
          <w:sz w:val="24"/>
          <w:szCs w:val="24"/>
        </w:rPr>
        <w:t>eumělo</w:t>
      </w:r>
      <w:r>
        <w:rPr>
          <w:rFonts w:ascii="Times New Roman" w:hAnsi="Times New Roman"/>
          <w:spacing w:val="20"/>
          <w:sz w:val="24"/>
          <w:szCs w:val="24"/>
        </w:rPr>
        <w:t xml:space="preserve"> zhodnotit stav kůže, ve sr</w:t>
      </w:r>
      <w:r w:rsidR="005419EE">
        <w:rPr>
          <w:rFonts w:ascii="Times New Roman" w:hAnsi="Times New Roman"/>
          <w:spacing w:val="20"/>
          <w:sz w:val="24"/>
          <w:szCs w:val="24"/>
        </w:rPr>
        <w:t>ovnání s 30 % sester, které měly</w:t>
      </w:r>
      <w:r>
        <w:rPr>
          <w:rFonts w:ascii="Times New Roman" w:hAnsi="Times New Roman"/>
          <w:spacing w:val="20"/>
          <w:sz w:val="24"/>
          <w:szCs w:val="24"/>
        </w:rPr>
        <w:t xml:space="preserve"> zkušenost delší než dvacet let (Jones, 2013, s. 49). Každodenní činnos</w:t>
      </w:r>
      <w:r w:rsidR="005419EE">
        <w:rPr>
          <w:rFonts w:ascii="Times New Roman" w:hAnsi="Times New Roman"/>
          <w:spacing w:val="20"/>
          <w:sz w:val="24"/>
          <w:szCs w:val="24"/>
        </w:rPr>
        <w:t>t spojená s hygienou pacienta měla</w:t>
      </w:r>
      <w:r>
        <w:rPr>
          <w:rFonts w:ascii="Times New Roman" w:hAnsi="Times New Roman"/>
          <w:spacing w:val="20"/>
          <w:sz w:val="24"/>
          <w:szCs w:val="24"/>
        </w:rPr>
        <w:t xml:space="preserve"> dopad na jeho psychik</w:t>
      </w:r>
      <w:r w:rsidR="005419EE">
        <w:rPr>
          <w:rFonts w:ascii="Times New Roman" w:hAnsi="Times New Roman"/>
          <w:spacing w:val="20"/>
          <w:sz w:val="24"/>
          <w:szCs w:val="24"/>
        </w:rPr>
        <w:t>u. Pacienti velmi špatně vnímali</w:t>
      </w:r>
      <w:r>
        <w:rPr>
          <w:rFonts w:ascii="Times New Roman" w:hAnsi="Times New Roman"/>
          <w:spacing w:val="20"/>
          <w:sz w:val="24"/>
          <w:szCs w:val="24"/>
        </w:rPr>
        <w:t xml:space="preserve"> verbální negativní projevy personálu při převazech, výměně osobního a lo</w:t>
      </w:r>
      <w:r w:rsidR="005419EE">
        <w:rPr>
          <w:rFonts w:ascii="Times New Roman" w:hAnsi="Times New Roman"/>
          <w:spacing w:val="20"/>
          <w:sz w:val="24"/>
          <w:szCs w:val="24"/>
        </w:rPr>
        <w:t>žního prádla. Svůj stav považovali</w:t>
      </w:r>
      <w:r>
        <w:rPr>
          <w:rFonts w:ascii="Times New Roman" w:hAnsi="Times New Roman"/>
          <w:spacing w:val="20"/>
          <w:sz w:val="24"/>
          <w:szCs w:val="24"/>
        </w:rPr>
        <w:t xml:space="preserve"> za sv</w:t>
      </w:r>
      <w:r w:rsidR="005419EE">
        <w:rPr>
          <w:rFonts w:ascii="Times New Roman" w:hAnsi="Times New Roman"/>
          <w:spacing w:val="20"/>
          <w:sz w:val="24"/>
          <w:szCs w:val="24"/>
        </w:rPr>
        <w:t>oji osobní ostudu, která snižovala</w:t>
      </w:r>
      <w:r>
        <w:rPr>
          <w:rFonts w:ascii="Times New Roman" w:hAnsi="Times New Roman"/>
          <w:spacing w:val="20"/>
          <w:sz w:val="24"/>
          <w:szCs w:val="24"/>
        </w:rPr>
        <w:t xml:space="preserve"> jejich psychickou pohodu a odolnost (Spilsbury et al., 2007, s. 500). </w:t>
      </w:r>
    </w:p>
    <w:p w:rsidR="003573C3" w:rsidRDefault="00CD02B7" w:rsidP="00124C39">
      <w:pPr>
        <w:spacing w:after="0" w:line="360" w:lineRule="auto"/>
        <w:jc w:val="both"/>
        <w:rPr>
          <w:rFonts w:ascii="Times New Roman" w:hAnsi="Times New Roman"/>
          <w:spacing w:val="20"/>
          <w:sz w:val="24"/>
          <w:szCs w:val="24"/>
        </w:rPr>
      </w:pPr>
      <w:r>
        <w:rPr>
          <w:rFonts w:ascii="Times New Roman" w:hAnsi="Times New Roman"/>
          <w:spacing w:val="20"/>
          <w:sz w:val="24"/>
          <w:szCs w:val="24"/>
        </w:rPr>
        <w:t>Včasné</w:t>
      </w:r>
      <w:r w:rsidR="00471878">
        <w:rPr>
          <w:rFonts w:ascii="Times New Roman" w:hAnsi="Times New Roman"/>
          <w:spacing w:val="20"/>
          <w:sz w:val="24"/>
          <w:szCs w:val="24"/>
        </w:rPr>
        <w:t xml:space="preserve"> pravidelné nutriční hodnocení a podpora pravidel</w:t>
      </w:r>
      <w:r>
        <w:rPr>
          <w:rFonts w:ascii="Times New Roman" w:hAnsi="Times New Roman"/>
          <w:spacing w:val="20"/>
          <w:sz w:val="24"/>
          <w:szCs w:val="24"/>
        </w:rPr>
        <w:t>ného vylučování výra</w:t>
      </w:r>
      <w:r w:rsidR="005419EE">
        <w:rPr>
          <w:rFonts w:ascii="Times New Roman" w:hAnsi="Times New Roman"/>
          <w:spacing w:val="20"/>
          <w:sz w:val="24"/>
          <w:szCs w:val="24"/>
        </w:rPr>
        <w:t>zně napomáhali</w:t>
      </w:r>
      <w:r w:rsidR="00471878">
        <w:rPr>
          <w:rFonts w:ascii="Times New Roman" w:hAnsi="Times New Roman"/>
          <w:spacing w:val="20"/>
          <w:sz w:val="24"/>
          <w:szCs w:val="24"/>
        </w:rPr>
        <w:t xml:space="preserve"> snížit riziko poškození tkáně (Ousey, 2009, s. 20). Správné vyplnění a vyhodnoc</w:t>
      </w:r>
      <w:r w:rsidR="005419EE">
        <w:rPr>
          <w:rFonts w:ascii="Times New Roman" w:hAnsi="Times New Roman"/>
          <w:spacing w:val="20"/>
          <w:sz w:val="24"/>
          <w:szCs w:val="24"/>
        </w:rPr>
        <w:t>ení nutriční anamnézy sestrou bylo</w:t>
      </w:r>
      <w:r w:rsidR="00471878">
        <w:rPr>
          <w:rFonts w:ascii="Times New Roman" w:hAnsi="Times New Roman"/>
          <w:spacing w:val="20"/>
          <w:sz w:val="24"/>
          <w:szCs w:val="24"/>
        </w:rPr>
        <w:t xml:space="preserve"> základním pilířem pro identifikaci skupiny pacientů ohrožených podvýživou (Starnovská, 2011, s. 144). Brito, Generoso, Correia po</w:t>
      </w:r>
      <w:r w:rsidR="005419EE">
        <w:rPr>
          <w:rFonts w:ascii="Times New Roman" w:hAnsi="Times New Roman"/>
          <w:spacing w:val="20"/>
          <w:sz w:val="24"/>
          <w:szCs w:val="24"/>
        </w:rPr>
        <w:t>važovali</w:t>
      </w:r>
      <w:r w:rsidR="00471878">
        <w:rPr>
          <w:rFonts w:ascii="Times New Roman" w:hAnsi="Times New Roman"/>
          <w:spacing w:val="20"/>
          <w:sz w:val="24"/>
          <w:szCs w:val="24"/>
        </w:rPr>
        <w:t xml:space="preserve"> nutriční stav za významný rizikový faktor </w:t>
      </w:r>
      <w:r w:rsidR="00A3369E">
        <w:rPr>
          <w:rFonts w:ascii="Times New Roman" w:hAnsi="Times New Roman"/>
          <w:spacing w:val="20"/>
          <w:sz w:val="24"/>
          <w:szCs w:val="24"/>
        </w:rPr>
        <w:br/>
      </w:r>
      <w:r w:rsidR="00471878">
        <w:rPr>
          <w:rFonts w:ascii="Times New Roman" w:hAnsi="Times New Roman"/>
          <w:spacing w:val="20"/>
          <w:sz w:val="24"/>
          <w:szCs w:val="24"/>
        </w:rPr>
        <w:t>u hospitalizovaných pacientů (Brito, Generoso, Correia,</w:t>
      </w:r>
      <w:r w:rsidR="005419EE">
        <w:rPr>
          <w:rFonts w:ascii="Times New Roman" w:hAnsi="Times New Roman"/>
          <w:spacing w:val="20"/>
          <w:sz w:val="24"/>
          <w:szCs w:val="24"/>
        </w:rPr>
        <w:t xml:space="preserve"> 2013, s. 648). Starnovská uvedla</w:t>
      </w:r>
      <w:r w:rsidR="00471878">
        <w:rPr>
          <w:rFonts w:ascii="Times New Roman" w:hAnsi="Times New Roman"/>
          <w:spacing w:val="20"/>
          <w:sz w:val="24"/>
          <w:szCs w:val="24"/>
        </w:rPr>
        <w:t>, že až 50% seniorů trpí nedostatečnou výživou, a tím u nich vzniká zvýšená pravděpodobnost otoků, riziko infekce, ztížené hojení ran a vznik dekubitu (Starnovská, 201</w:t>
      </w:r>
      <w:r w:rsidR="00A3369E">
        <w:rPr>
          <w:rFonts w:ascii="Times New Roman" w:hAnsi="Times New Roman"/>
          <w:spacing w:val="20"/>
          <w:sz w:val="24"/>
          <w:szCs w:val="24"/>
        </w:rPr>
        <w:t xml:space="preserve">1, s. 144). K běžným </w:t>
      </w:r>
      <w:r w:rsidR="00A3369E">
        <w:rPr>
          <w:rFonts w:ascii="Times New Roman" w:hAnsi="Times New Roman"/>
          <w:spacing w:val="20"/>
          <w:sz w:val="24"/>
          <w:szCs w:val="24"/>
        </w:rPr>
        <w:lastRenderedPageBreak/>
        <w:t xml:space="preserve">příčinám </w:t>
      </w:r>
      <w:r w:rsidR="00471878">
        <w:rPr>
          <w:rFonts w:ascii="Times New Roman" w:hAnsi="Times New Roman"/>
          <w:spacing w:val="20"/>
          <w:sz w:val="24"/>
          <w:szCs w:val="24"/>
        </w:rPr>
        <w:t xml:space="preserve">podvýživy </w:t>
      </w:r>
      <w:r w:rsidR="005419EE">
        <w:rPr>
          <w:rFonts w:ascii="Times New Roman" w:hAnsi="Times New Roman"/>
          <w:spacing w:val="20"/>
          <w:sz w:val="24"/>
          <w:szCs w:val="24"/>
        </w:rPr>
        <w:t>u starších pacientů patřila</w:t>
      </w:r>
      <w:r w:rsidR="00471878">
        <w:rPr>
          <w:rFonts w:ascii="Times New Roman" w:hAnsi="Times New Roman"/>
          <w:spacing w:val="20"/>
          <w:sz w:val="24"/>
          <w:szCs w:val="24"/>
        </w:rPr>
        <w:t xml:space="preserve"> snížená chuť k jídlu, závislost na podávání stravy, poruchy poznání a komunikace, špatné polohování, akutní onemocnění zažívacího traktu, monotónnost stravy, izolace a deprese (Schols, Heyman, Meijer, 2009, </w:t>
      </w:r>
      <w:r w:rsidR="005419EE">
        <w:rPr>
          <w:rFonts w:ascii="Times New Roman" w:hAnsi="Times New Roman"/>
          <w:spacing w:val="20"/>
          <w:sz w:val="24"/>
          <w:szCs w:val="24"/>
        </w:rPr>
        <w:t>s. 72). Anholt et al., potvrdili</w:t>
      </w:r>
      <w:r w:rsidR="00471878">
        <w:rPr>
          <w:rFonts w:ascii="Times New Roman" w:hAnsi="Times New Roman"/>
          <w:spacing w:val="20"/>
          <w:sz w:val="24"/>
          <w:szCs w:val="24"/>
        </w:rPr>
        <w:t xml:space="preserve"> vyšší riziko vzniku dekubitu u podvyživených pacientů (Anholt et al., 2010, s. 870). Podvýživa, nedostatek bílkovin, energie </w:t>
      </w:r>
      <w:r w:rsidR="00A3369E">
        <w:rPr>
          <w:rFonts w:ascii="Times New Roman" w:hAnsi="Times New Roman"/>
          <w:spacing w:val="20"/>
          <w:sz w:val="24"/>
          <w:szCs w:val="24"/>
        </w:rPr>
        <w:br/>
      </w:r>
      <w:r w:rsidR="00471878">
        <w:rPr>
          <w:rFonts w:ascii="Times New Roman" w:hAnsi="Times New Roman"/>
          <w:spacing w:val="20"/>
          <w:sz w:val="24"/>
          <w:szCs w:val="24"/>
        </w:rPr>
        <w:t>a nechtěná ztráta hmotnosti byly identifikovány jako nezávislé rizikové faktory pro vznik dekubitu (Schols, Heyman, Meijer, 2009, s. 72). Pro zhodnocení stavu nutrice u jednotlivých hospitalizovaných pacientů byl vyvinut standardizovaný nutriční dotazník Mini Nutritional Assessment (MNA).</w:t>
      </w:r>
      <w:r w:rsidR="0080458A">
        <w:rPr>
          <w:rFonts w:ascii="Times New Roman" w:hAnsi="Times New Roman"/>
          <w:spacing w:val="20"/>
          <w:sz w:val="24"/>
          <w:szCs w:val="24"/>
        </w:rPr>
        <w:t xml:space="preserve"> Tento dotazník obsahuje</w:t>
      </w:r>
      <w:r w:rsidR="001875BA">
        <w:rPr>
          <w:rFonts w:ascii="Times New Roman" w:hAnsi="Times New Roman"/>
          <w:spacing w:val="20"/>
          <w:sz w:val="24"/>
          <w:szCs w:val="24"/>
        </w:rPr>
        <w:t xml:space="preserve"> šest položek</w:t>
      </w:r>
      <w:r w:rsidR="00471878">
        <w:rPr>
          <w:rFonts w:ascii="Times New Roman" w:hAnsi="Times New Roman"/>
          <w:spacing w:val="20"/>
          <w:sz w:val="24"/>
          <w:szCs w:val="24"/>
        </w:rPr>
        <w:t>: ztrátu chuti k jíd</w:t>
      </w:r>
      <w:r w:rsidR="00760099">
        <w:rPr>
          <w:rFonts w:ascii="Times New Roman" w:hAnsi="Times New Roman"/>
          <w:spacing w:val="20"/>
          <w:sz w:val="24"/>
          <w:szCs w:val="24"/>
        </w:rPr>
        <w:t>lu v posledních třech měsících</w:t>
      </w:r>
      <w:r w:rsidR="00471878">
        <w:rPr>
          <w:rFonts w:ascii="Times New Roman" w:hAnsi="Times New Roman"/>
          <w:spacing w:val="20"/>
          <w:sz w:val="24"/>
          <w:szCs w:val="24"/>
        </w:rPr>
        <w:t>, ztrátu hmotnosti za poslední tři měsíce, mobilitu, nemoc, p</w:t>
      </w:r>
      <w:r w:rsidR="00C96DF0">
        <w:rPr>
          <w:rFonts w:ascii="Times New Roman" w:hAnsi="Times New Roman"/>
          <w:spacing w:val="20"/>
          <w:sz w:val="24"/>
          <w:szCs w:val="24"/>
        </w:rPr>
        <w:t>sychický stav a BMI. Otázky jsou</w:t>
      </w:r>
      <w:r w:rsidR="00471878">
        <w:rPr>
          <w:rFonts w:ascii="Times New Roman" w:hAnsi="Times New Roman"/>
          <w:spacing w:val="20"/>
          <w:sz w:val="24"/>
          <w:szCs w:val="24"/>
        </w:rPr>
        <w:t xml:space="preserve"> bodově o</w:t>
      </w:r>
      <w:r w:rsidR="005419EE">
        <w:rPr>
          <w:rFonts w:ascii="Times New Roman" w:hAnsi="Times New Roman"/>
          <w:spacing w:val="20"/>
          <w:sz w:val="24"/>
          <w:szCs w:val="24"/>
        </w:rPr>
        <w:t xml:space="preserve">hodnoceny. Celkový součet nabýval hodnot od 0 až </w:t>
      </w:r>
      <w:r w:rsidR="00471878">
        <w:rPr>
          <w:rFonts w:ascii="Times New Roman" w:hAnsi="Times New Roman"/>
          <w:spacing w:val="20"/>
          <w:sz w:val="24"/>
          <w:szCs w:val="24"/>
        </w:rPr>
        <w:t xml:space="preserve">14. Bodovací skóre nad 12 neřeší poruchu výživy </w:t>
      </w:r>
      <w:r w:rsidR="001875BA">
        <w:rPr>
          <w:rFonts w:ascii="Times New Roman" w:hAnsi="Times New Roman"/>
          <w:spacing w:val="20"/>
          <w:sz w:val="24"/>
          <w:szCs w:val="24"/>
        </w:rPr>
        <w:t>ve srovnání s hodnotami pod 11 bodů, které jsou</w:t>
      </w:r>
      <w:r w:rsidR="00471878">
        <w:rPr>
          <w:rFonts w:ascii="Times New Roman" w:hAnsi="Times New Roman"/>
          <w:spacing w:val="20"/>
          <w:sz w:val="24"/>
          <w:szCs w:val="24"/>
        </w:rPr>
        <w:t xml:space="preserve"> označován</w:t>
      </w:r>
      <w:r w:rsidR="001875BA">
        <w:rPr>
          <w:rFonts w:ascii="Times New Roman" w:hAnsi="Times New Roman"/>
          <w:spacing w:val="20"/>
          <w:sz w:val="24"/>
          <w:szCs w:val="24"/>
        </w:rPr>
        <w:t>y</w:t>
      </w:r>
      <w:r w:rsidR="00471878">
        <w:rPr>
          <w:rFonts w:ascii="Times New Roman" w:hAnsi="Times New Roman"/>
          <w:spacing w:val="20"/>
          <w:sz w:val="24"/>
          <w:szCs w:val="24"/>
        </w:rPr>
        <w:t xml:space="preserve"> </w:t>
      </w:r>
      <w:r w:rsidR="00DB5C9C">
        <w:rPr>
          <w:rFonts w:ascii="Times New Roman" w:hAnsi="Times New Roman"/>
          <w:spacing w:val="20"/>
          <w:sz w:val="24"/>
          <w:szCs w:val="24"/>
        </w:rPr>
        <w:t>zvýšeným rizikem poruchy výživy</w:t>
      </w:r>
      <w:r w:rsidR="00471878">
        <w:rPr>
          <w:rFonts w:ascii="Times New Roman" w:hAnsi="Times New Roman"/>
          <w:spacing w:val="20"/>
          <w:sz w:val="24"/>
          <w:szCs w:val="24"/>
        </w:rPr>
        <w:t xml:space="preserve"> (Kozáková, Jarošová, 2010, s. 39</w:t>
      </w:r>
      <w:r w:rsidR="001B375D">
        <w:rPr>
          <w:rFonts w:ascii="Times New Roman" w:hAnsi="Times New Roman"/>
          <w:spacing w:val="20"/>
          <w:sz w:val="24"/>
          <w:szCs w:val="24"/>
        </w:rPr>
        <w:t>7</w:t>
      </w:r>
      <w:r w:rsidR="00471878">
        <w:rPr>
          <w:rFonts w:ascii="Times New Roman" w:hAnsi="Times New Roman"/>
          <w:spacing w:val="20"/>
          <w:sz w:val="24"/>
          <w:szCs w:val="24"/>
        </w:rPr>
        <w:t xml:space="preserve">). </w:t>
      </w:r>
      <w:r w:rsidR="00C96DF0">
        <w:rPr>
          <w:rFonts w:ascii="Times New Roman" w:hAnsi="Times New Roman"/>
          <w:spacing w:val="20"/>
          <w:sz w:val="24"/>
          <w:szCs w:val="24"/>
        </w:rPr>
        <w:t>Jones považovala za d</w:t>
      </w:r>
      <w:r w:rsidR="00471878">
        <w:rPr>
          <w:rFonts w:ascii="Times New Roman" w:hAnsi="Times New Roman"/>
          <w:spacing w:val="20"/>
          <w:sz w:val="24"/>
          <w:szCs w:val="24"/>
        </w:rPr>
        <w:t>ůležité pravidelné vážení pacienta, a to ve stej</w:t>
      </w:r>
      <w:r w:rsidR="00AB1803">
        <w:rPr>
          <w:rFonts w:ascii="Times New Roman" w:hAnsi="Times New Roman"/>
          <w:spacing w:val="20"/>
          <w:sz w:val="24"/>
          <w:szCs w:val="24"/>
        </w:rPr>
        <w:t>n</w:t>
      </w:r>
      <w:r w:rsidR="00785FAA">
        <w:rPr>
          <w:rFonts w:ascii="Times New Roman" w:hAnsi="Times New Roman"/>
          <w:spacing w:val="20"/>
          <w:sz w:val="24"/>
          <w:szCs w:val="24"/>
        </w:rPr>
        <w:t>ou denní dobu a na stejné váze</w:t>
      </w:r>
      <w:r w:rsidR="00471878">
        <w:rPr>
          <w:rFonts w:ascii="Times New Roman" w:hAnsi="Times New Roman"/>
          <w:spacing w:val="20"/>
          <w:sz w:val="24"/>
          <w:szCs w:val="24"/>
        </w:rPr>
        <w:t xml:space="preserve"> </w:t>
      </w:r>
      <w:r w:rsidR="00AB1803">
        <w:rPr>
          <w:rFonts w:ascii="Times New Roman" w:hAnsi="Times New Roman"/>
          <w:spacing w:val="20"/>
          <w:sz w:val="24"/>
          <w:szCs w:val="24"/>
        </w:rPr>
        <w:t xml:space="preserve">(Jones, 2013, </w:t>
      </w:r>
      <w:r w:rsidR="00A3369E">
        <w:rPr>
          <w:rFonts w:ascii="Times New Roman" w:hAnsi="Times New Roman"/>
          <w:spacing w:val="20"/>
          <w:sz w:val="24"/>
          <w:szCs w:val="24"/>
        </w:rPr>
        <w:br/>
      </w:r>
      <w:r w:rsidR="00AB1803">
        <w:rPr>
          <w:rFonts w:ascii="Times New Roman" w:hAnsi="Times New Roman"/>
          <w:spacing w:val="20"/>
          <w:sz w:val="24"/>
          <w:szCs w:val="24"/>
        </w:rPr>
        <w:t>s. 54</w:t>
      </w:r>
      <w:r w:rsidR="00BC7A03">
        <w:rPr>
          <w:rFonts w:ascii="Times New Roman" w:hAnsi="Times New Roman"/>
          <w:spacing w:val="20"/>
          <w:sz w:val="24"/>
          <w:szCs w:val="24"/>
        </w:rPr>
        <w:t xml:space="preserve">). </w:t>
      </w:r>
      <w:r w:rsidR="00471878">
        <w:rPr>
          <w:rFonts w:ascii="Times New Roman" w:hAnsi="Times New Roman"/>
          <w:spacing w:val="20"/>
          <w:sz w:val="24"/>
          <w:szCs w:val="24"/>
        </w:rPr>
        <w:t>Spolehlivý</w:t>
      </w:r>
      <w:r w:rsidR="00914A1D">
        <w:rPr>
          <w:rFonts w:ascii="Times New Roman" w:hAnsi="Times New Roman"/>
          <w:spacing w:val="20"/>
          <w:sz w:val="24"/>
          <w:szCs w:val="24"/>
        </w:rPr>
        <w:t xml:space="preserve">m ukazatelem je hmotnost, obvod </w:t>
      </w:r>
      <w:r w:rsidR="00471878">
        <w:rPr>
          <w:rFonts w:ascii="Times New Roman" w:hAnsi="Times New Roman"/>
          <w:spacing w:val="20"/>
          <w:sz w:val="24"/>
          <w:szCs w:val="24"/>
        </w:rPr>
        <w:t xml:space="preserve">pasu </w:t>
      </w:r>
      <w:r w:rsidR="00A3369E">
        <w:rPr>
          <w:rFonts w:ascii="Times New Roman" w:hAnsi="Times New Roman"/>
          <w:spacing w:val="20"/>
          <w:sz w:val="24"/>
          <w:szCs w:val="24"/>
        </w:rPr>
        <w:br/>
      </w:r>
      <w:r w:rsidR="00471878">
        <w:rPr>
          <w:rFonts w:ascii="Times New Roman" w:hAnsi="Times New Roman"/>
          <w:spacing w:val="20"/>
          <w:sz w:val="24"/>
          <w:szCs w:val="24"/>
        </w:rPr>
        <w:t xml:space="preserve">a intraabdominální tuková tkáň (Ousey, </w:t>
      </w:r>
      <w:r w:rsidR="005419EE">
        <w:rPr>
          <w:rFonts w:ascii="Times New Roman" w:hAnsi="Times New Roman"/>
          <w:spacing w:val="20"/>
          <w:sz w:val="24"/>
          <w:szCs w:val="24"/>
        </w:rPr>
        <w:t>2009, s. 20). Kuffler zdůraznil</w:t>
      </w:r>
      <w:r w:rsidR="00471878">
        <w:rPr>
          <w:rFonts w:ascii="Times New Roman" w:hAnsi="Times New Roman"/>
          <w:spacing w:val="20"/>
          <w:sz w:val="24"/>
          <w:szCs w:val="24"/>
        </w:rPr>
        <w:t xml:space="preserve"> dobrý nutriční stav jako nutnost pro prevenci dekubitu. Nedosta</w:t>
      </w:r>
      <w:r w:rsidR="005419EE">
        <w:rPr>
          <w:rFonts w:ascii="Times New Roman" w:hAnsi="Times New Roman"/>
          <w:spacing w:val="20"/>
          <w:sz w:val="24"/>
          <w:szCs w:val="24"/>
        </w:rPr>
        <w:t>tek bílkovin a anémie přispěly</w:t>
      </w:r>
      <w:r w:rsidR="00471878">
        <w:rPr>
          <w:rFonts w:ascii="Times New Roman" w:hAnsi="Times New Roman"/>
          <w:spacing w:val="20"/>
          <w:sz w:val="24"/>
          <w:szCs w:val="24"/>
        </w:rPr>
        <w:t xml:space="preserve"> dle jeho názoru ke zvýšené zranitelnosti tkáně a špatnému hojení ran (Kuffler, 2010, s. 72-75). Dobrým ukazate</w:t>
      </w:r>
      <w:r w:rsidR="005419EE">
        <w:rPr>
          <w:rFonts w:ascii="Times New Roman" w:hAnsi="Times New Roman"/>
          <w:spacing w:val="20"/>
          <w:sz w:val="24"/>
          <w:szCs w:val="24"/>
        </w:rPr>
        <w:t>lem nutričního stavu pacienta byl</w:t>
      </w:r>
      <w:r w:rsidR="00471878">
        <w:rPr>
          <w:rFonts w:ascii="Times New Roman" w:hAnsi="Times New Roman"/>
          <w:spacing w:val="20"/>
          <w:sz w:val="24"/>
          <w:szCs w:val="24"/>
        </w:rPr>
        <w:t xml:space="preserve"> hemoglobin, který je důleži</w:t>
      </w:r>
      <w:r w:rsidR="00760099">
        <w:rPr>
          <w:rFonts w:ascii="Times New Roman" w:hAnsi="Times New Roman"/>
          <w:spacing w:val="20"/>
          <w:sz w:val="24"/>
          <w:szCs w:val="24"/>
        </w:rPr>
        <w:t>tý pro tkáňovou oxygenaci</w:t>
      </w:r>
      <w:r w:rsidR="006428EB">
        <w:rPr>
          <w:rFonts w:ascii="Times New Roman" w:hAnsi="Times New Roman"/>
          <w:spacing w:val="20"/>
          <w:sz w:val="24"/>
          <w:szCs w:val="24"/>
        </w:rPr>
        <w:t xml:space="preserve"> </w:t>
      </w:r>
      <w:r w:rsidR="00471878">
        <w:rPr>
          <w:rFonts w:ascii="Times New Roman" w:hAnsi="Times New Roman"/>
          <w:spacing w:val="20"/>
          <w:sz w:val="24"/>
          <w:szCs w:val="24"/>
        </w:rPr>
        <w:t>(Agrawal, Chauhan, 2012, s. 249). Nejlepším ukazatelem posouzení výživy je sérový albu</w:t>
      </w:r>
      <w:r w:rsidR="00A3369E">
        <w:rPr>
          <w:rFonts w:ascii="Times New Roman" w:hAnsi="Times New Roman"/>
          <w:spacing w:val="20"/>
          <w:sz w:val="24"/>
          <w:szCs w:val="24"/>
        </w:rPr>
        <w:t xml:space="preserve">min, nedávné hubnutí, schopnost pacienta přijímat </w:t>
      </w:r>
      <w:r w:rsidR="00471878">
        <w:rPr>
          <w:rFonts w:ascii="Times New Roman" w:hAnsi="Times New Roman"/>
          <w:spacing w:val="20"/>
          <w:sz w:val="24"/>
          <w:szCs w:val="24"/>
        </w:rPr>
        <w:t>potravu a polykat. I obézní pacienti můžou trpět podvýživou (Jones, 2013, s. 51-53).</w:t>
      </w:r>
      <w:r w:rsidR="005C0A4E">
        <w:rPr>
          <w:rFonts w:ascii="Times New Roman" w:hAnsi="Times New Roman"/>
          <w:spacing w:val="20"/>
          <w:sz w:val="24"/>
          <w:szCs w:val="24"/>
        </w:rPr>
        <w:t xml:space="preserve"> </w:t>
      </w:r>
      <w:r w:rsidR="00471878">
        <w:rPr>
          <w:rFonts w:ascii="Times New Roman" w:hAnsi="Times New Roman"/>
          <w:spacing w:val="20"/>
          <w:sz w:val="24"/>
          <w:szCs w:val="24"/>
        </w:rPr>
        <w:t xml:space="preserve">Nutriční hodnocení zahrnuje nutriční příjem sledovaný za poslední jeden, tři nebo sedm dnů. Tyto informace získává zdravotnický personál na základě vlastních záznamů o příjmu potravy nebo zaznamenanému příjmu od ostatního ošetřujícího personálu. Nutriční příjem je hodnocen dietologem, nutričním terapeutem a na základě výsledků jsou prováděny úpravy příjmu potravy </w:t>
      </w:r>
      <w:r w:rsidR="00471878">
        <w:rPr>
          <w:rFonts w:ascii="Times New Roman" w:hAnsi="Times New Roman"/>
          <w:spacing w:val="20"/>
          <w:sz w:val="24"/>
          <w:szCs w:val="24"/>
        </w:rPr>
        <w:lastRenderedPageBreak/>
        <w:t xml:space="preserve">(Ousey, 2009, s. 20). </w:t>
      </w:r>
      <w:r w:rsidR="00C96DF0">
        <w:rPr>
          <w:rFonts w:ascii="Times New Roman" w:hAnsi="Times New Roman"/>
          <w:spacing w:val="20"/>
          <w:sz w:val="24"/>
          <w:szCs w:val="24"/>
        </w:rPr>
        <w:t xml:space="preserve">Jones </w:t>
      </w:r>
      <w:proofErr w:type="gramStart"/>
      <w:r w:rsidR="00C96DF0">
        <w:rPr>
          <w:rFonts w:ascii="Times New Roman" w:hAnsi="Times New Roman"/>
          <w:spacing w:val="20"/>
          <w:sz w:val="24"/>
          <w:szCs w:val="24"/>
        </w:rPr>
        <w:t>upozornila</w:t>
      </w:r>
      <w:proofErr w:type="gramEnd"/>
      <w:r w:rsidR="00C96DF0">
        <w:rPr>
          <w:rFonts w:ascii="Times New Roman" w:hAnsi="Times New Roman"/>
          <w:spacing w:val="20"/>
          <w:sz w:val="24"/>
          <w:szCs w:val="24"/>
        </w:rPr>
        <w:t>, že n</w:t>
      </w:r>
      <w:r w:rsidR="00471878">
        <w:rPr>
          <w:rFonts w:ascii="Times New Roman" w:hAnsi="Times New Roman"/>
          <w:spacing w:val="20"/>
          <w:sz w:val="24"/>
          <w:szCs w:val="24"/>
        </w:rPr>
        <w:t>utriční terapeuti a dietní sestry musí pochopit význ</w:t>
      </w:r>
      <w:r w:rsidR="005C0A4E">
        <w:rPr>
          <w:rFonts w:ascii="Times New Roman" w:hAnsi="Times New Roman"/>
          <w:spacing w:val="20"/>
          <w:sz w:val="24"/>
          <w:szCs w:val="24"/>
        </w:rPr>
        <w:t>am výběru stravy pro pacienty, z</w:t>
      </w:r>
      <w:r w:rsidR="00471878">
        <w:rPr>
          <w:rFonts w:ascii="Times New Roman" w:hAnsi="Times New Roman"/>
          <w:spacing w:val="20"/>
          <w:sz w:val="24"/>
          <w:szCs w:val="24"/>
        </w:rPr>
        <w:t>vážit</w:t>
      </w:r>
      <w:r w:rsidR="005C0A4E">
        <w:rPr>
          <w:rFonts w:ascii="Times New Roman" w:hAnsi="Times New Roman"/>
          <w:spacing w:val="20"/>
          <w:sz w:val="24"/>
          <w:szCs w:val="24"/>
        </w:rPr>
        <w:t>,</w:t>
      </w:r>
      <w:r w:rsidR="00471878">
        <w:rPr>
          <w:rFonts w:ascii="Times New Roman" w:hAnsi="Times New Roman"/>
          <w:spacing w:val="20"/>
          <w:sz w:val="24"/>
          <w:szCs w:val="24"/>
        </w:rPr>
        <w:t xml:space="preserve"> jaké množství a kvalita potravin může ovlivnit nutriční příjem. Je důležité vědět, že kvalita potravin a množství ener</w:t>
      </w:r>
      <w:r w:rsidR="005C0A4E">
        <w:rPr>
          <w:rFonts w:ascii="Times New Roman" w:hAnsi="Times New Roman"/>
          <w:spacing w:val="20"/>
          <w:sz w:val="24"/>
          <w:szCs w:val="24"/>
        </w:rPr>
        <w:t>gie je důležitějším cílem, než jejich</w:t>
      </w:r>
      <w:r w:rsidR="00471878">
        <w:rPr>
          <w:rFonts w:ascii="Times New Roman" w:hAnsi="Times New Roman"/>
          <w:spacing w:val="20"/>
          <w:sz w:val="24"/>
          <w:szCs w:val="24"/>
        </w:rPr>
        <w:t xml:space="preserve"> kvantita (Jones, 2013, s. 53-54).</w:t>
      </w:r>
      <w:r w:rsidR="00C96DF0">
        <w:rPr>
          <w:rFonts w:ascii="Times New Roman" w:hAnsi="Times New Roman"/>
          <w:spacing w:val="20"/>
          <w:sz w:val="24"/>
          <w:szCs w:val="24"/>
        </w:rPr>
        <w:t xml:space="preserve"> Agrawal a Chauhan uváděli m</w:t>
      </w:r>
      <w:r w:rsidR="00A3369E">
        <w:rPr>
          <w:rFonts w:ascii="Times New Roman" w:hAnsi="Times New Roman"/>
          <w:spacing w:val="20"/>
          <w:sz w:val="24"/>
          <w:szCs w:val="24"/>
        </w:rPr>
        <w:t xml:space="preserve">inimální příjem </w:t>
      </w:r>
      <w:r w:rsidR="00471878">
        <w:rPr>
          <w:rFonts w:ascii="Times New Roman" w:hAnsi="Times New Roman"/>
          <w:spacing w:val="20"/>
          <w:sz w:val="24"/>
          <w:szCs w:val="24"/>
        </w:rPr>
        <w:t>kalorií u pacientů ná</w:t>
      </w:r>
      <w:r w:rsidR="00760099">
        <w:rPr>
          <w:rFonts w:ascii="Times New Roman" w:hAnsi="Times New Roman"/>
          <w:spacing w:val="20"/>
          <w:sz w:val="24"/>
          <w:szCs w:val="24"/>
        </w:rPr>
        <w:t xml:space="preserve">chylných ke vzniku dekubitu na </w:t>
      </w:r>
      <w:r w:rsidR="00124595">
        <w:rPr>
          <w:rFonts w:ascii="Times New Roman" w:hAnsi="Times New Roman"/>
          <w:spacing w:val="20"/>
          <w:sz w:val="24"/>
          <w:szCs w:val="24"/>
        </w:rPr>
        <w:t xml:space="preserve">30 až </w:t>
      </w:r>
      <w:r w:rsidR="00471878">
        <w:rPr>
          <w:rFonts w:ascii="Times New Roman" w:hAnsi="Times New Roman"/>
          <w:spacing w:val="20"/>
          <w:sz w:val="24"/>
          <w:szCs w:val="24"/>
        </w:rPr>
        <w:t>35 kcal</w:t>
      </w:r>
      <w:r w:rsidR="00124595">
        <w:rPr>
          <w:rFonts w:ascii="Times New Roman" w:hAnsi="Times New Roman"/>
          <w:spacing w:val="20"/>
          <w:sz w:val="24"/>
          <w:szCs w:val="24"/>
        </w:rPr>
        <w:t xml:space="preserve">/kg/den s 1 až </w:t>
      </w:r>
      <w:r w:rsidR="00C55274">
        <w:rPr>
          <w:rFonts w:ascii="Times New Roman" w:hAnsi="Times New Roman"/>
          <w:spacing w:val="20"/>
          <w:sz w:val="24"/>
          <w:szCs w:val="24"/>
        </w:rPr>
        <w:t xml:space="preserve">1,5 gramu bílkovin na </w:t>
      </w:r>
      <w:r w:rsidR="00471878">
        <w:rPr>
          <w:rFonts w:ascii="Times New Roman" w:hAnsi="Times New Roman"/>
          <w:spacing w:val="20"/>
          <w:sz w:val="24"/>
          <w:szCs w:val="24"/>
        </w:rPr>
        <w:t>kg/den. Dále je třeba pravidelně sledovat hladinu vitamínu C, zinku a dalších stopových prvků (Agrawal, Cha</w:t>
      </w:r>
      <w:r w:rsidR="005419EE">
        <w:rPr>
          <w:rFonts w:ascii="Times New Roman" w:hAnsi="Times New Roman"/>
          <w:spacing w:val="20"/>
          <w:sz w:val="24"/>
          <w:szCs w:val="24"/>
        </w:rPr>
        <w:t>uhan, 2012, s. 249). Ousey tvrdil</w:t>
      </w:r>
      <w:r w:rsidR="00471878">
        <w:rPr>
          <w:rFonts w:ascii="Times New Roman" w:hAnsi="Times New Roman"/>
          <w:spacing w:val="20"/>
          <w:sz w:val="24"/>
          <w:szCs w:val="24"/>
        </w:rPr>
        <w:t>, že je málo prokazatelných důkazů ohledně užívání vitamínových a minerálových doplňků a jejich kladného vlivu na prevenci a léčbu dekubitů. Použití enterální nutriční podpory je vždy nutné zvážit na základě schopnosti pacienta uspokojit své nutriční potřeby (Ousey, 2009, s. 20). Nedostatečný příjem tekutin způsobující dehydrataci omezuje správné prokrvení a napětí kůže</w:t>
      </w:r>
      <w:r w:rsidR="009051B9">
        <w:rPr>
          <w:rFonts w:ascii="Times New Roman" w:hAnsi="Times New Roman"/>
          <w:spacing w:val="20"/>
          <w:sz w:val="24"/>
          <w:szCs w:val="24"/>
        </w:rPr>
        <w:t>,</w:t>
      </w:r>
      <w:r w:rsidR="00471878">
        <w:rPr>
          <w:rFonts w:ascii="Times New Roman" w:hAnsi="Times New Roman"/>
          <w:spacing w:val="20"/>
          <w:sz w:val="24"/>
          <w:szCs w:val="24"/>
        </w:rPr>
        <w:t xml:space="preserve"> a tím způsobuje malou odolnost proti mechanickému poškození (Hilšerová, 2010, s. 48). Na základě nutričního screeningu, výsledků z laboratoře a lékařské konzultace vyhodnotí nutriční terapeut momentální stravovací potřeby. Po vyhodnocení může doporučit doplnění stravy nutričními doplňky (Starnovská, 2010, s. 51). Na trhu máme celou řadu nutričních dopl</w:t>
      </w:r>
      <w:r w:rsidR="009051B9">
        <w:rPr>
          <w:rFonts w:ascii="Times New Roman" w:hAnsi="Times New Roman"/>
          <w:spacing w:val="20"/>
          <w:sz w:val="24"/>
          <w:szCs w:val="24"/>
        </w:rPr>
        <w:t>ňků, které se podávají po jídle</w:t>
      </w:r>
      <w:r w:rsidR="00471878">
        <w:rPr>
          <w:rFonts w:ascii="Times New Roman" w:hAnsi="Times New Roman"/>
          <w:spacing w:val="20"/>
          <w:sz w:val="24"/>
          <w:szCs w:val="24"/>
        </w:rPr>
        <w:t xml:space="preserve"> nebo tak, aby nebyl omezen příjem základní stravy (Hilšerová, 2010, s. 48). Starnovská tyto enter</w:t>
      </w:r>
      <w:r w:rsidR="002C062A">
        <w:rPr>
          <w:rFonts w:ascii="Times New Roman" w:hAnsi="Times New Roman"/>
          <w:spacing w:val="20"/>
          <w:sz w:val="24"/>
          <w:szCs w:val="24"/>
        </w:rPr>
        <w:t>ální nutriční doplňky doporučila</w:t>
      </w:r>
      <w:r w:rsidR="00471878">
        <w:rPr>
          <w:rFonts w:ascii="Times New Roman" w:hAnsi="Times New Roman"/>
          <w:spacing w:val="20"/>
          <w:sz w:val="24"/>
          <w:szCs w:val="24"/>
        </w:rPr>
        <w:t xml:space="preserve"> podávat v průběhu celého dne po malých doušcích</w:t>
      </w:r>
      <w:r w:rsidR="006C1152">
        <w:rPr>
          <w:rFonts w:ascii="Times New Roman" w:hAnsi="Times New Roman"/>
          <w:spacing w:val="20"/>
          <w:sz w:val="24"/>
          <w:szCs w:val="24"/>
        </w:rPr>
        <w:t xml:space="preserve"> s pomocí brčka. Je nutné dodržet správnou teplotu vyhovující pacientovi</w:t>
      </w:r>
      <w:r w:rsidR="00471878">
        <w:rPr>
          <w:rFonts w:ascii="Times New Roman" w:hAnsi="Times New Roman"/>
          <w:spacing w:val="20"/>
          <w:sz w:val="24"/>
          <w:szCs w:val="24"/>
        </w:rPr>
        <w:t xml:space="preserve"> (Starnovská,</w:t>
      </w:r>
      <w:r w:rsidR="002C062A">
        <w:rPr>
          <w:rFonts w:ascii="Times New Roman" w:hAnsi="Times New Roman"/>
          <w:spacing w:val="20"/>
          <w:sz w:val="24"/>
          <w:szCs w:val="24"/>
        </w:rPr>
        <w:t xml:space="preserve"> 2010, s. 51). Z průzkumu vyplynulo</w:t>
      </w:r>
      <w:r w:rsidR="00471878">
        <w:rPr>
          <w:rFonts w:ascii="Times New Roman" w:hAnsi="Times New Roman"/>
          <w:spacing w:val="20"/>
          <w:sz w:val="24"/>
          <w:szCs w:val="24"/>
        </w:rPr>
        <w:t xml:space="preserve"> větší upřednostňování chlazené výživy před pokojovou či ohřívanou formou (Tomíška, 2008, s. 286). Popíjení po doušcích má význam pro ideální vstřebávání důležitých složek obsažených v sippingu (Slaninová, Vegerbauer, Malý, 2010, s. 35). Dalším důležitým aspektem díky volbě složení sippingu je úprava střevní mikroflóry a navození fyziologického vyprazdňování (Starnovská, 2010, s. 52). Nutriční doplňky se zvýšeným množstvím bílkovin, argininu, zinku a antioxidantů se projevily </w:t>
      </w:r>
      <w:r w:rsidR="00327BA3">
        <w:rPr>
          <w:rFonts w:ascii="Times New Roman" w:hAnsi="Times New Roman"/>
          <w:spacing w:val="20"/>
          <w:sz w:val="24"/>
          <w:szCs w:val="24"/>
        </w:rPr>
        <w:br/>
      </w:r>
      <w:r w:rsidR="00471878">
        <w:rPr>
          <w:rFonts w:ascii="Times New Roman" w:hAnsi="Times New Roman"/>
          <w:spacing w:val="20"/>
          <w:sz w:val="24"/>
          <w:szCs w:val="24"/>
        </w:rPr>
        <w:t xml:space="preserve">u pacientů s podvýživou lepším hojením ran. Neprokázalo se však </w:t>
      </w:r>
      <w:r w:rsidR="00471878">
        <w:rPr>
          <w:rFonts w:ascii="Times New Roman" w:hAnsi="Times New Roman"/>
          <w:spacing w:val="20"/>
          <w:sz w:val="24"/>
          <w:szCs w:val="24"/>
        </w:rPr>
        <w:lastRenderedPageBreak/>
        <w:t>zlepšení zdravotního stavu pacienta a hojení ran v souvislosti se stejnou nutriční výživou u pacientů, kteří by</w:t>
      </w:r>
      <w:r w:rsidR="00DC22C4">
        <w:rPr>
          <w:rFonts w:ascii="Times New Roman" w:hAnsi="Times New Roman"/>
          <w:spacing w:val="20"/>
          <w:sz w:val="24"/>
          <w:szCs w:val="24"/>
        </w:rPr>
        <w:t>li obézní</w:t>
      </w:r>
      <w:r w:rsidR="00471878">
        <w:rPr>
          <w:rFonts w:ascii="Times New Roman" w:hAnsi="Times New Roman"/>
          <w:spacing w:val="20"/>
          <w:sz w:val="24"/>
          <w:szCs w:val="24"/>
        </w:rPr>
        <w:t xml:space="preserve"> nebo u těch</w:t>
      </w:r>
      <w:r w:rsidR="00DC22C4">
        <w:rPr>
          <w:rFonts w:ascii="Times New Roman" w:hAnsi="Times New Roman"/>
          <w:spacing w:val="20"/>
          <w:sz w:val="24"/>
          <w:szCs w:val="24"/>
        </w:rPr>
        <w:t>,</w:t>
      </w:r>
      <w:r w:rsidR="00471878">
        <w:rPr>
          <w:rFonts w:ascii="Times New Roman" w:hAnsi="Times New Roman"/>
          <w:spacing w:val="20"/>
          <w:sz w:val="24"/>
          <w:szCs w:val="24"/>
        </w:rPr>
        <w:t xml:space="preserve"> kteří měli standardní hmotnost (Anholt et al., 2</w:t>
      </w:r>
      <w:r w:rsidR="00760099">
        <w:rPr>
          <w:rFonts w:ascii="Times New Roman" w:hAnsi="Times New Roman"/>
          <w:spacing w:val="20"/>
          <w:sz w:val="24"/>
          <w:szCs w:val="24"/>
        </w:rPr>
        <w:t xml:space="preserve">010, s. 870). Arginin ovlivňoval </w:t>
      </w:r>
      <w:r w:rsidR="00471878">
        <w:rPr>
          <w:rFonts w:ascii="Times New Roman" w:hAnsi="Times New Roman"/>
          <w:spacing w:val="20"/>
          <w:sz w:val="24"/>
          <w:szCs w:val="24"/>
        </w:rPr>
        <w:t>léčbu dekubitu zvýšenou tvorbou kolagenu, prokrvení</w:t>
      </w:r>
      <w:r w:rsidR="00760099">
        <w:rPr>
          <w:rFonts w:ascii="Times New Roman" w:hAnsi="Times New Roman"/>
          <w:spacing w:val="20"/>
          <w:sz w:val="24"/>
          <w:szCs w:val="24"/>
        </w:rPr>
        <w:t>m tkání</w:t>
      </w:r>
      <w:r w:rsidR="00471878">
        <w:rPr>
          <w:rFonts w:ascii="Times New Roman" w:hAnsi="Times New Roman"/>
          <w:spacing w:val="20"/>
          <w:sz w:val="24"/>
          <w:szCs w:val="24"/>
        </w:rPr>
        <w:t xml:space="preserve"> </w:t>
      </w:r>
      <w:r w:rsidR="00E8118B">
        <w:rPr>
          <w:rFonts w:ascii="Times New Roman" w:hAnsi="Times New Roman"/>
          <w:spacing w:val="20"/>
          <w:sz w:val="24"/>
          <w:szCs w:val="24"/>
        </w:rPr>
        <w:br/>
      </w:r>
      <w:r w:rsidR="007957A6">
        <w:rPr>
          <w:rFonts w:ascii="Times New Roman" w:hAnsi="Times New Roman"/>
          <w:spacing w:val="20"/>
          <w:sz w:val="24"/>
          <w:szCs w:val="24"/>
        </w:rPr>
        <w:t>a mikrovaskulárními změnami</w:t>
      </w:r>
      <w:r w:rsidR="00471878">
        <w:rPr>
          <w:rFonts w:ascii="Times New Roman" w:hAnsi="Times New Roman"/>
          <w:spacing w:val="20"/>
          <w:sz w:val="24"/>
          <w:szCs w:val="24"/>
        </w:rPr>
        <w:t xml:space="preserve"> (Schols, Heyman, Meijer, 2009, s. 73). </w:t>
      </w:r>
      <w:r w:rsidR="00817C31">
        <w:rPr>
          <w:rFonts w:ascii="Times New Roman" w:hAnsi="Times New Roman"/>
          <w:spacing w:val="20"/>
          <w:sz w:val="24"/>
          <w:szCs w:val="24"/>
        </w:rPr>
        <w:br/>
      </w:r>
      <w:r w:rsidR="00471878">
        <w:rPr>
          <w:rFonts w:ascii="Times New Roman" w:hAnsi="Times New Roman"/>
          <w:spacing w:val="20"/>
          <w:sz w:val="24"/>
          <w:szCs w:val="24"/>
        </w:rPr>
        <w:t>U nutričních doplňků je pro lepší hojení ran důležitější kombinace bílkovin, argininu, vitamínu A, vitamínu C a zinku než množství kalorií (Anholt et al., 2010, s. 872). Avšak nutriční doplňky nejsou dostupné pouze v tekuté formě, ale i v instantní práškové formě s možností přidávání do základních pokrmů, jako jsou napřík</w:t>
      </w:r>
      <w:r w:rsidR="00222766">
        <w:rPr>
          <w:rFonts w:ascii="Times New Roman" w:hAnsi="Times New Roman"/>
          <w:spacing w:val="20"/>
          <w:sz w:val="24"/>
          <w:szCs w:val="24"/>
        </w:rPr>
        <w:t xml:space="preserve">lad omáčky a polévky. Jedná </w:t>
      </w:r>
      <w:r w:rsidR="00471878">
        <w:rPr>
          <w:rFonts w:ascii="Times New Roman" w:hAnsi="Times New Roman"/>
          <w:spacing w:val="20"/>
          <w:sz w:val="24"/>
          <w:szCs w:val="24"/>
        </w:rPr>
        <w:t>se o takzvanou fortifikaci stravy (Tomíška, 2008, s. 2</w:t>
      </w:r>
      <w:r w:rsidR="002C062A">
        <w:rPr>
          <w:rFonts w:ascii="Times New Roman" w:hAnsi="Times New Roman"/>
          <w:spacing w:val="20"/>
          <w:sz w:val="24"/>
          <w:szCs w:val="24"/>
        </w:rPr>
        <w:t>85). Někteří pacienti netolerovali</w:t>
      </w:r>
      <w:r w:rsidR="00471878">
        <w:rPr>
          <w:rFonts w:ascii="Times New Roman" w:hAnsi="Times New Roman"/>
          <w:spacing w:val="20"/>
          <w:sz w:val="24"/>
          <w:szCs w:val="24"/>
        </w:rPr>
        <w:t xml:space="preserve"> nutriční doplňky z důvodu chutě a konziste</w:t>
      </w:r>
      <w:r w:rsidR="00760099">
        <w:rPr>
          <w:rFonts w:ascii="Times New Roman" w:hAnsi="Times New Roman"/>
          <w:spacing w:val="20"/>
          <w:sz w:val="24"/>
          <w:szCs w:val="24"/>
        </w:rPr>
        <w:t>nce. Pro snížení tohoto vlivu bylo</w:t>
      </w:r>
      <w:r w:rsidR="00471878">
        <w:rPr>
          <w:rFonts w:ascii="Times New Roman" w:hAnsi="Times New Roman"/>
          <w:spacing w:val="20"/>
          <w:sz w:val="24"/>
          <w:szCs w:val="24"/>
        </w:rPr>
        <w:t xml:space="preserve"> třeba časté obměny příchutí a druhového sortimentu. Nežádoucí účinky nu</w:t>
      </w:r>
      <w:r w:rsidR="002C062A">
        <w:rPr>
          <w:rFonts w:ascii="Times New Roman" w:hAnsi="Times New Roman"/>
          <w:spacing w:val="20"/>
          <w:sz w:val="24"/>
          <w:szCs w:val="24"/>
        </w:rPr>
        <w:t>tričních doplňků nebyly</w:t>
      </w:r>
      <w:r w:rsidR="00471878">
        <w:rPr>
          <w:rFonts w:ascii="Times New Roman" w:hAnsi="Times New Roman"/>
          <w:spacing w:val="20"/>
          <w:sz w:val="24"/>
          <w:szCs w:val="24"/>
        </w:rPr>
        <w:t xml:space="preserve"> prokázány. Avšak někteří pac</w:t>
      </w:r>
      <w:r w:rsidR="002C062A">
        <w:rPr>
          <w:rFonts w:ascii="Times New Roman" w:hAnsi="Times New Roman"/>
          <w:spacing w:val="20"/>
          <w:sz w:val="24"/>
          <w:szCs w:val="24"/>
        </w:rPr>
        <w:t>ienti trpěli</w:t>
      </w:r>
      <w:r w:rsidR="00DC22C4">
        <w:rPr>
          <w:rFonts w:ascii="Times New Roman" w:hAnsi="Times New Roman"/>
          <w:spacing w:val="20"/>
          <w:sz w:val="24"/>
          <w:szCs w:val="24"/>
        </w:rPr>
        <w:t xml:space="preserve"> žaludeční nevolností</w:t>
      </w:r>
      <w:r w:rsidR="00471878">
        <w:rPr>
          <w:rFonts w:ascii="Times New Roman" w:hAnsi="Times New Roman"/>
          <w:spacing w:val="20"/>
          <w:sz w:val="24"/>
          <w:szCs w:val="24"/>
        </w:rPr>
        <w:t xml:space="preserve"> nebo nadýmáním</w:t>
      </w:r>
      <w:r w:rsidR="00DC22C4">
        <w:rPr>
          <w:rFonts w:ascii="Times New Roman" w:hAnsi="Times New Roman"/>
          <w:spacing w:val="20"/>
          <w:sz w:val="24"/>
          <w:szCs w:val="24"/>
        </w:rPr>
        <w:t>,</w:t>
      </w:r>
      <w:r w:rsidR="00471878">
        <w:rPr>
          <w:rFonts w:ascii="Times New Roman" w:hAnsi="Times New Roman"/>
          <w:spacing w:val="20"/>
          <w:sz w:val="24"/>
          <w:szCs w:val="24"/>
        </w:rPr>
        <w:t xml:space="preserve"> </w:t>
      </w:r>
      <w:r w:rsidR="00817C31">
        <w:rPr>
          <w:rFonts w:ascii="Times New Roman" w:hAnsi="Times New Roman"/>
          <w:spacing w:val="20"/>
          <w:sz w:val="24"/>
          <w:szCs w:val="24"/>
        </w:rPr>
        <w:br/>
      </w:r>
      <w:r w:rsidR="002C062A">
        <w:rPr>
          <w:rFonts w:ascii="Times New Roman" w:hAnsi="Times New Roman"/>
          <w:spacing w:val="20"/>
          <w:sz w:val="24"/>
          <w:szCs w:val="24"/>
        </w:rPr>
        <w:t>a proto bylo</w:t>
      </w:r>
      <w:r w:rsidR="00DC22C4">
        <w:rPr>
          <w:rFonts w:ascii="Times New Roman" w:hAnsi="Times New Roman"/>
          <w:spacing w:val="20"/>
          <w:sz w:val="24"/>
          <w:szCs w:val="24"/>
        </w:rPr>
        <w:t xml:space="preserve"> vhodné snížení dávky sippingu</w:t>
      </w:r>
      <w:r w:rsidR="00471878">
        <w:rPr>
          <w:rFonts w:ascii="Times New Roman" w:hAnsi="Times New Roman"/>
          <w:spacing w:val="20"/>
          <w:sz w:val="24"/>
          <w:szCs w:val="24"/>
        </w:rPr>
        <w:t xml:space="preserve"> nebo přerušení jeho konzumace na krátkou dobu (Tomíška, 2008, s. 286-288). Studie Anholta et al., nezaznamenala v kontrolní skupině 484 pacientů zásadní nežádoucí účinky v gastrointestinálním traktu</w:t>
      </w:r>
      <w:r w:rsidR="007D6D87">
        <w:rPr>
          <w:rFonts w:ascii="Times New Roman" w:hAnsi="Times New Roman"/>
          <w:spacing w:val="20"/>
          <w:sz w:val="24"/>
          <w:szCs w:val="24"/>
        </w:rPr>
        <w:t>,</w:t>
      </w:r>
      <w:r w:rsidR="00471878">
        <w:rPr>
          <w:rFonts w:ascii="Times New Roman" w:hAnsi="Times New Roman"/>
          <w:spacing w:val="20"/>
          <w:sz w:val="24"/>
          <w:szCs w:val="24"/>
        </w:rPr>
        <w:t xml:space="preserve"> kromě 29 případů zácpy a průjmu (Anholt et al., 2010, s. 871). Pacientův nutriční stav by měl být posouzen a podpor</w:t>
      </w:r>
      <w:r w:rsidR="007D6D87">
        <w:rPr>
          <w:rFonts w:ascii="Times New Roman" w:hAnsi="Times New Roman"/>
          <w:spacing w:val="20"/>
          <w:sz w:val="24"/>
          <w:szCs w:val="24"/>
        </w:rPr>
        <w:t>ován hlavně u starších pacientů</w:t>
      </w:r>
      <w:r w:rsidR="00471878">
        <w:rPr>
          <w:rFonts w:ascii="Times New Roman" w:hAnsi="Times New Roman"/>
          <w:spacing w:val="20"/>
          <w:sz w:val="24"/>
          <w:szCs w:val="24"/>
        </w:rPr>
        <w:t xml:space="preserve"> doplněním sippin</w:t>
      </w:r>
      <w:r w:rsidR="00760099">
        <w:rPr>
          <w:rFonts w:ascii="Times New Roman" w:hAnsi="Times New Roman"/>
          <w:spacing w:val="20"/>
          <w:sz w:val="24"/>
          <w:szCs w:val="24"/>
        </w:rPr>
        <w:t>gu</w:t>
      </w:r>
      <w:r w:rsidR="00E50DF1">
        <w:rPr>
          <w:rFonts w:ascii="Times New Roman" w:hAnsi="Times New Roman"/>
          <w:spacing w:val="20"/>
          <w:sz w:val="24"/>
          <w:szCs w:val="24"/>
        </w:rPr>
        <w:t xml:space="preserve"> (Sving et al., 2012, s. 1294</w:t>
      </w:r>
      <w:r w:rsidR="00471878">
        <w:rPr>
          <w:rFonts w:ascii="Times New Roman" w:hAnsi="Times New Roman"/>
          <w:spacing w:val="20"/>
          <w:sz w:val="24"/>
          <w:szCs w:val="24"/>
        </w:rPr>
        <w:t xml:space="preserve">). Výživa a správné nasycení tkání jsou dvě základní </w:t>
      </w:r>
      <w:r w:rsidR="00E50DF1">
        <w:rPr>
          <w:rFonts w:ascii="Times New Roman" w:hAnsi="Times New Roman"/>
          <w:spacing w:val="20"/>
          <w:sz w:val="24"/>
          <w:szCs w:val="24"/>
        </w:rPr>
        <w:t xml:space="preserve">oblasti ošetřovatelského vlivu (Jones, 2013, s. 54). </w:t>
      </w:r>
      <w:r w:rsidR="00471878">
        <w:rPr>
          <w:rFonts w:ascii="Times New Roman" w:hAnsi="Times New Roman"/>
          <w:spacing w:val="20"/>
          <w:sz w:val="24"/>
          <w:szCs w:val="24"/>
        </w:rPr>
        <w:t xml:space="preserve">K jejímu optimálnímu zajištění se používá nutričních doplňků stravy, která je spojena se sníženým poškozením tkání a udržením zdravé pokožky (Elliott, 2010, s. 32). Pacienti, u kterých vznikl dekubit během hospitalizace, byli výrazně starší, se sníženou aktivitou a špatnou výživou. Tento názor popírá dříve zjištěné poznatky a výsledky průzkumu, ve kterém se věkové rozdíly, nutriční stav a snížená aktivita neprojevovaly v takovém rozsahu (Wann-Hansson, Hagell, Willman, 2008, s. 1725).  </w:t>
      </w:r>
    </w:p>
    <w:p w:rsidR="00A35299" w:rsidRDefault="00A35299" w:rsidP="00124C39">
      <w:pPr>
        <w:spacing w:after="0" w:line="360" w:lineRule="auto"/>
        <w:jc w:val="both"/>
        <w:rPr>
          <w:rFonts w:ascii="Times New Roman" w:hAnsi="Times New Roman"/>
          <w:b/>
          <w:spacing w:val="20"/>
          <w:sz w:val="24"/>
          <w:szCs w:val="24"/>
        </w:rPr>
      </w:pPr>
    </w:p>
    <w:p w:rsidR="003573C3" w:rsidRDefault="003573C3" w:rsidP="00124C39">
      <w:pPr>
        <w:spacing w:after="0" w:line="360" w:lineRule="auto"/>
        <w:jc w:val="both"/>
        <w:rPr>
          <w:rFonts w:ascii="Times New Roman" w:hAnsi="Times New Roman"/>
          <w:b/>
          <w:spacing w:val="20"/>
          <w:sz w:val="24"/>
          <w:szCs w:val="24"/>
        </w:rPr>
      </w:pPr>
    </w:p>
    <w:p w:rsidR="00471878" w:rsidRDefault="00471878" w:rsidP="00124C39">
      <w:pPr>
        <w:spacing w:after="0" w:line="360" w:lineRule="auto"/>
        <w:jc w:val="both"/>
        <w:rPr>
          <w:rFonts w:ascii="Times New Roman" w:hAnsi="Times New Roman"/>
          <w:b/>
          <w:spacing w:val="20"/>
          <w:sz w:val="24"/>
          <w:szCs w:val="24"/>
        </w:rPr>
      </w:pPr>
      <w:r w:rsidRPr="008E21EE">
        <w:rPr>
          <w:rFonts w:ascii="Times New Roman" w:hAnsi="Times New Roman"/>
          <w:b/>
          <w:spacing w:val="20"/>
          <w:sz w:val="24"/>
          <w:szCs w:val="24"/>
        </w:rPr>
        <w:lastRenderedPageBreak/>
        <w:t>ZÁVĚR</w:t>
      </w:r>
    </w:p>
    <w:p w:rsidR="00571150" w:rsidRPr="00124C39" w:rsidRDefault="00571150" w:rsidP="00124C39">
      <w:pPr>
        <w:spacing w:after="0" w:line="360" w:lineRule="auto"/>
        <w:jc w:val="both"/>
        <w:rPr>
          <w:rFonts w:ascii="Times New Roman" w:hAnsi="Times New Roman"/>
          <w:spacing w:val="20"/>
          <w:sz w:val="24"/>
          <w:szCs w:val="24"/>
        </w:rPr>
      </w:pPr>
    </w:p>
    <w:p w:rsidR="00124C39" w:rsidRDefault="00471878" w:rsidP="003C1843">
      <w:pPr>
        <w:spacing w:after="0" w:line="360" w:lineRule="auto"/>
        <w:jc w:val="both"/>
        <w:rPr>
          <w:rFonts w:ascii="Times New Roman" w:hAnsi="Times New Roman"/>
          <w:spacing w:val="20"/>
          <w:sz w:val="24"/>
          <w:szCs w:val="24"/>
        </w:rPr>
      </w:pPr>
      <w:r>
        <w:rPr>
          <w:rFonts w:ascii="Times New Roman" w:hAnsi="Times New Roman"/>
          <w:spacing w:val="20"/>
          <w:sz w:val="24"/>
          <w:szCs w:val="24"/>
        </w:rPr>
        <w:t xml:space="preserve">Přehledová bakalářská práce soustřeďuje dostupné informace </w:t>
      </w:r>
      <w:r w:rsidR="00E8118B">
        <w:rPr>
          <w:rFonts w:ascii="Times New Roman" w:hAnsi="Times New Roman"/>
          <w:spacing w:val="20"/>
          <w:sz w:val="24"/>
          <w:szCs w:val="24"/>
        </w:rPr>
        <w:br/>
      </w:r>
      <w:r>
        <w:rPr>
          <w:rFonts w:ascii="Times New Roman" w:hAnsi="Times New Roman"/>
          <w:spacing w:val="20"/>
          <w:sz w:val="24"/>
          <w:szCs w:val="24"/>
        </w:rPr>
        <w:t xml:space="preserve">o problematice dekubitů u </w:t>
      </w:r>
      <w:r w:rsidR="003722E3">
        <w:rPr>
          <w:rFonts w:ascii="Times New Roman" w:hAnsi="Times New Roman"/>
          <w:spacing w:val="20"/>
          <w:sz w:val="24"/>
          <w:szCs w:val="24"/>
        </w:rPr>
        <w:t xml:space="preserve">dospělých </w:t>
      </w:r>
      <w:r>
        <w:rPr>
          <w:rFonts w:ascii="Times New Roman" w:hAnsi="Times New Roman"/>
          <w:spacing w:val="20"/>
          <w:sz w:val="24"/>
          <w:szCs w:val="24"/>
        </w:rPr>
        <w:t xml:space="preserve">hospitalizovaných pacientů trpících imobilitou. </w:t>
      </w:r>
    </w:p>
    <w:p w:rsidR="00471878" w:rsidRPr="00891672" w:rsidRDefault="00471878" w:rsidP="000C3918">
      <w:pPr>
        <w:spacing w:after="0" w:line="360" w:lineRule="auto"/>
        <w:jc w:val="both"/>
        <w:rPr>
          <w:rFonts w:ascii="Times New Roman" w:hAnsi="Times New Roman"/>
          <w:spacing w:val="20"/>
          <w:sz w:val="24"/>
          <w:szCs w:val="24"/>
          <w:lang w:val="en-US"/>
        </w:rPr>
      </w:pPr>
      <w:r>
        <w:rPr>
          <w:rFonts w:ascii="Times New Roman" w:hAnsi="Times New Roman"/>
          <w:spacing w:val="20"/>
          <w:sz w:val="24"/>
          <w:szCs w:val="24"/>
        </w:rPr>
        <w:t>První</w:t>
      </w:r>
      <w:r w:rsidR="00760099">
        <w:rPr>
          <w:rFonts w:ascii="Times New Roman" w:hAnsi="Times New Roman"/>
          <w:spacing w:val="20"/>
          <w:sz w:val="24"/>
          <w:szCs w:val="24"/>
        </w:rPr>
        <w:t>m</w:t>
      </w:r>
      <w:r>
        <w:rPr>
          <w:rFonts w:ascii="Times New Roman" w:hAnsi="Times New Roman"/>
          <w:spacing w:val="20"/>
          <w:sz w:val="24"/>
          <w:szCs w:val="24"/>
        </w:rPr>
        <w:t xml:space="preserve"> cílem bylo dohledat publikované poznatky o příčinách vzniku dekubitu. </w:t>
      </w:r>
      <w:r w:rsidR="00760099">
        <w:rPr>
          <w:rFonts w:ascii="Times New Roman" w:hAnsi="Times New Roman"/>
          <w:spacing w:val="20"/>
          <w:sz w:val="24"/>
          <w:szCs w:val="24"/>
        </w:rPr>
        <w:t>Mezi hlavní příčiny řazené k</w:t>
      </w:r>
      <w:r>
        <w:rPr>
          <w:rFonts w:ascii="Times New Roman" w:hAnsi="Times New Roman"/>
          <w:spacing w:val="20"/>
          <w:sz w:val="24"/>
          <w:szCs w:val="24"/>
        </w:rPr>
        <w:t xml:space="preserve"> zevní</w:t>
      </w:r>
      <w:r w:rsidR="00760099">
        <w:rPr>
          <w:rFonts w:ascii="Times New Roman" w:hAnsi="Times New Roman"/>
          <w:spacing w:val="20"/>
          <w:sz w:val="24"/>
          <w:szCs w:val="24"/>
        </w:rPr>
        <w:t>m</w:t>
      </w:r>
      <w:r>
        <w:rPr>
          <w:rFonts w:ascii="Times New Roman" w:hAnsi="Times New Roman"/>
          <w:spacing w:val="20"/>
          <w:sz w:val="24"/>
          <w:szCs w:val="24"/>
        </w:rPr>
        <w:t xml:space="preserve"> rizik</w:t>
      </w:r>
      <w:r w:rsidR="00760099">
        <w:rPr>
          <w:rFonts w:ascii="Times New Roman" w:hAnsi="Times New Roman"/>
          <w:spacing w:val="20"/>
          <w:sz w:val="24"/>
          <w:szCs w:val="24"/>
        </w:rPr>
        <w:t xml:space="preserve">ovým faktorům </w:t>
      </w:r>
      <w:r w:rsidR="00B77C08">
        <w:rPr>
          <w:rFonts w:ascii="Times New Roman" w:hAnsi="Times New Roman"/>
          <w:spacing w:val="20"/>
          <w:sz w:val="24"/>
          <w:szCs w:val="24"/>
        </w:rPr>
        <w:t>většina autorů uváděla</w:t>
      </w:r>
      <w:r>
        <w:rPr>
          <w:rFonts w:ascii="Times New Roman" w:hAnsi="Times New Roman"/>
          <w:spacing w:val="20"/>
          <w:sz w:val="24"/>
          <w:szCs w:val="24"/>
        </w:rPr>
        <w:t xml:space="preserve"> lokalizované poranění kůže nebo tkáně nad kostními výčnělky</w:t>
      </w:r>
      <w:r w:rsidR="003D3DD8">
        <w:rPr>
          <w:rFonts w:ascii="Times New Roman" w:hAnsi="Times New Roman"/>
          <w:spacing w:val="20"/>
          <w:sz w:val="24"/>
          <w:szCs w:val="24"/>
        </w:rPr>
        <w:t>,</w:t>
      </w:r>
      <w:r>
        <w:rPr>
          <w:rFonts w:ascii="Times New Roman" w:hAnsi="Times New Roman"/>
          <w:spacing w:val="20"/>
          <w:sz w:val="24"/>
          <w:szCs w:val="24"/>
        </w:rPr>
        <w:t xml:space="preserve"> a to buď tlakem nebo tlakem v kombinaci s třením nebo střižním efektem (Peterson et al., 2013, s. 477-488</w:t>
      </w:r>
      <w:r>
        <w:rPr>
          <w:rFonts w:ascii="Times New Roman" w:hAnsi="Times New Roman"/>
          <w:spacing w:val="20"/>
          <w:sz w:val="24"/>
          <w:szCs w:val="24"/>
          <w:lang w:val="en-US"/>
        </w:rPr>
        <w:t>;</w:t>
      </w:r>
      <w:r>
        <w:rPr>
          <w:rFonts w:ascii="Times New Roman" w:hAnsi="Times New Roman"/>
          <w:spacing w:val="20"/>
          <w:sz w:val="24"/>
          <w:szCs w:val="24"/>
        </w:rPr>
        <w:t xml:space="preserve"> Kuffler, 2010, s. 72-84; Slaninová, Vegerbauer, Malý, 2012, s. 33-39; Agrawal, Chauhan, 2012, s. </w:t>
      </w:r>
      <w:r w:rsidR="00B77C08">
        <w:rPr>
          <w:rFonts w:ascii="Times New Roman" w:hAnsi="Times New Roman"/>
          <w:spacing w:val="20"/>
          <w:sz w:val="24"/>
          <w:szCs w:val="24"/>
        </w:rPr>
        <w:t>244-254). Všichni shodně zmiňovali</w:t>
      </w:r>
      <w:r>
        <w:rPr>
          <w:rFonts w:ascii="Times New Roman" w:hAnsi="Times New Roman"/>
          <w:spacing w:val="20"/>
          <w:sz w:val="24"/>
          <w:szCs w:val="24"/>
        </w:rPr>
        <w:t xml:space="preserve"> nebezpečí kombinace tření a střihu, kde střih je zásadním rizikovým faktorem (Wann-Hansson, Hagell, Willman, 2008, s. 1718-1727; Agrawal, Chauhan, 2012, s. 244-254; Kuffler, 2010, s. 72-84; Meluzínová et al., 2007b, s. 499-506; Grancová, 2008, s. 26-29). Shoda je i v názoru, že časový fakto</w:t>
      </w:r>
      <w:r w:rsidR="003D3DD8">
        <w:rPr>
          <w:rFonts w:ascii="Times New Roman" w:hAnsi="Times New Roman"/>
          <w:spacing w:val="20"/>
          <w:sz w:val="24"/>
          <w:szCs w:val="24"/>
        </w:rPr>
        <w:t>r působení tlaku je důležitější</w:t>
      </w:r>
      <w:r>
        <w:rPr>
          <w:rFonts w:ascii="Times New Roman" w:hAnsi="Times New Roman"/>
          <w:spacing w:val="20"/>
          <w:sz w:val="24"/>
          <w:szCs w:val="24"/>
        </w:rPr>
        <w:t xml:space="preserve"> nežli tlak samotný (Meluzínová et al., 2007a, s. 458-463; Peterson et al., 2013, s. 477-488; Grancová, 2008, </w:t>
      </w:r>
      <w:r w:rsidR="00B77C08">
        <w:rPr>
          <w:rFonts w:ascii="Times New Roman" w:hAnsi="Times New Roman"/>
          <w:spacing w:val="20"/>
          <w:sz w:val="24"/>
          <w:szCs w:val="24"/>
        </w:rPr>
        <w:t>s. 26-29). Tento názor podporoval</w:t>
      </w:r>
      <w:r>
        <w:rPr>
          <w:rFonts w:ascii="Times New Roman" w:hAnsi="Times New Roman"/>
          <w:spacing w:val="20"/>
          <w:sz w:val="24"/>
          <w:szCs w:val="24"/>
        </w:rPr>
        <w:t xml:space="preserve"> ve své studii </w:t>
      </w:r>
      <w:r w:rsidR="00124C39">
        <w:rPr>
          <w:rFonts w:ascii="Times New Roman" w:hAnsi="Times New Roman"/>
          <w:spacing w:val="20"/>
          <w:sz w:val="24"/>
          <w:szCs w:val="24"/>
        </w:rPr>
        <w:br/>
      </w:r>
      <w:r w:rsidR="00B77C08">
        <w:rPr>
          <w:rFonts w:ascii="Times New Roman" w:hAnsi="Times New Roman"/>
          <w:spacing w:val="20"/>
          <w:sz w:val="24"/>
          <w:szCs w:val="24"/>
        </w:rPr>
        <w:t>i Kuffler, který tvrdil</w:t>
      </w:r>
      <w:r>
        <w:rPr>
          <w:rFonts w:ascii="Times New Roman" w:hAnsi="Times New Roman"/>
          <w:spacing w:val="20"/>
          <w:sz w:val="24"/>
          <w:szCs w:val="24"/>
        </w:rPr>
        <w:t xml:space="preserve">, že se dekubit může vyvinout již během prvních dvou hodin, pokud je na danou rizikovou oblast tlak výrazně vysoký (Kuffler, 2010, s. 72-84). Ke stejnému zjištění došli i Ousey, Agrawal </w:t>
      </w:r>
      <w:r w:rsidR="00124C39">
        <w:rPr>
          <w:rFonts w:ascii="Times New Roman" w:hAnsi="Times New Roman"/>
          <w:spacing w:val="20"/>
          <w:sz w:val="24"/>
          <w:szCs w:val="24"/>
        </w:rPr>
        <w:br/>
      </w:r>
      <w:r>
        <w:rPr>
          <w:rFonts w:ascii="Times New Roman" w:hAnsi="Times New Roman"/>
          <w:spacing w:val="20"/>
          <w:sz w:val="24"/>
          <w:szCs w:val="24"/>
        </w:rPr>
        <w:t xml:space="preserve">a Chauhan (Ousey, 2009, s. 19-20, 22; Agrawal, Chauhan, 2012, s. 244-254). </w:t>
      </w:r>
      <w:r w:rsidR="003D3DD8">
        <w:rPr>
          <w:rFonts w:ascii="Times New Roman" w:hAnsi="Times New Roman"/>
          <w:spacing w:val="20"/>
          <w:sz w:val="24"/>
          <w:szCs w:val="24"/>
        </w:rPr>
        <w:t xml:space="preserve">Za hlavní vnitřní rizikové faktory </w:t>
      </w:r>
      <w:r w:rsidR="00B77C08">
        <w:rPr>
          <w:rFonts w:ascii="Times New Roman" w:hAnsi="Times New Roman"/>
          <w:spacing w:val="20"/>
          <w:sz w:val="24"/>
          <w:szCs w:val="24"/>
        </w:rPr>
        <w:t>většina autorů považovala</w:t>
      </w:r>
      <w:r>
        <w:rPr>
          <w:rFonts w:ascii="Times New Roman" w:hAnsi="Times New Roman"/>
          <w:spacing w:val="20"/>
          <w:sz w:val="24"/>
          <w:szCs w:val="24"/>
        </w:rPr>
        <w:t xml:space="preserve"> vysoký věk, neurologická onemocnění, sníženou mobilitu (Spilsbury et al., 2007, s. 494-504; Meluzínová et al., 2007b, s. 499-506; Wann-Hansson, Hagel</w:t>
      </w:r>
      <w:r w:rsidR="003722E3">
        <w:rPr>
          <w:rFonts w:ascii="Times New Roman" w:hAnsi="Times New Roman"/>
          <w:spacing w:val="20"/>
          <w:sz w:val="24"/>
          <w:szCs w:val="24"/>
        </w:rPr>
        <w:t>l, Willman, 2008, s. 1718-1727),</w:t>
      </w:r>
      <w:r>
        <w:rPr>
          <w:rFonts w:ascii="Times New Roman" w:hAnsi="Times New Roman"/>
          <w:spacing w:val="20"/>
          <w:sz w:val="24"/>
          <w:szCs w:val="24"/>
        </w:rPr>
        <w:t xml:space="preserve"> anémii, infekci, periférní cévní poruchy, diabetes mellitus, demenci, obezitu (Grancová, 2008, s. 26-29; Ousey, 2009, s. 19-20, 22; Moore, Cowman, 2012, </w:t>
      </w:r>
      <w:r w:rsidR="00C55274">
        <w:rPr>
          <w:rFonts w:ascii="Times New Roman" w:hAnsi="Times New Roman"/>
          <w:spacing w:val="20"/>
          <w:sz w:val="24"/>
          <w:szCs w:val="24"/>
        </w:rPr>
        <w:br/>
      </w:r>
      <w:r>
        <w:rPr>
          <w:rFonts w:ascii="Times New Roman" w:hAnsi="Times New Roman"/>
          <w:spacing w:val="20"/>
          <w:sz w:val="24"/>
          <w:szCs w:val="24"/>
        </w:rPr>
        <w:t xml:space="preserve">s. 362-371), špatný nutriční stav, závislost na kouření (Meluzínová et al., 2007a, s. 458-463) a </w:t>
      </w:r>
      <w:r w:rsidR="00044277">
        <w:rPr>
          <w:rFonts w:ascii="Times New Roman" w:hAnsi="Times New Roman"/>
          <w:spacing w:val="20"/>
          <w:sz w:val="24"/>
          <w:szCs w:val="24"/>
        </w:rPr>
        <w:t>onkologická onemocnění</w:t>
      </w:r>
      <w:r>
        <w:rPr>
          <w:rFonts w:ascii="Times New Roman" w:hAnsi="Times New Roman"/>
          <w:spacing w:val="20"/>
          <w:sz w:val="24"/>
          <w:szCs w:val="24"/>
        </w:rPr>
        <w:t xml:space="preserve"> (Meluzínová et al., 2007b, s. 499-506). Protichůdné názory na náchylnost k dekubitům jsou u pohlaví, kde část a</w:t>
      </w:r>
      <w:r w:rsidR="00B77C08">
        <w:rPr>
          <w:rFonts w:ascii="Times New Roman" w:hAnsi="Times New Roman"/>
          <w:spacing w:val="20"/>
          <w:sz w:val="24"/>
          <w:szCs w:val="24"/>
        </w:rPr>
        <w:t>utorů uváděla</w:t>
      </w:r>
      <w:r w:rsidR="00044277">
        <w:rPr>
          <w:rFonts w:ascii="Times New Roman" w:hAnsi="Times New Roman"/>
          <w:spacing w:val="20"/>
          <w:sz w:val="24"/>
          <w:szCs w:val="24"/>
        </w:rPr>
        <w:t xml:space="preserve"> za náchylnější muže</w:t>
      </w:r>
      <w:r w:rsidR="00B77C08">
        <w:rPr>
          <w:rFonts w:ascii="Times New Roman" w:hAnsi="Times New Roman"/>
          <w:spacing w:val="20"/>
          <w:sz w:val="24"/>
          <w:szCs w:val="24"/>
        </w:rPr>
        <w:t xml:space="preserve"> z důvodu nižší </w:t>
      </w:r>
      <w:r w:rsidR="00B77C08">
        <w:rPr>
          <w:rFonts w:ascii="Times New Roman" w:hAnsi="Times New Roman"/>
          <w:spacing w:val="20"/>
          <w:sz w:val="24"/>
          <w:szCs w:val="24"/>
        </w:rPr>
        <w:lastRenderedPageBreak/>
        <w:t xml:space="preserve">nutriční </w:t>
      </w:r>
      <w:r>
        <w:rPr>
          <w:rFonts w:ascii="Times New Roman" w:hAnsi="Times New Roman"/>
          <w:spacing w:val="20"/>
          <w:sz w:val="24"/>
          <w:szCs w:val="24"/>
        </w:rPr>
        <w:t xml:space="preserve">hodnoty a nízkého prokrvování tkání (Wann-Hansson, Hagell, </w:t>
      </w:r>
      <w:r w:rsidR="00B77C08">
        <w:rPr>
          <w:rFonts w:ascii="Times New Roman" w:hAnsi="Times New Roman"/>
          <w:spacing w:val="20"/>
          <w:sz w:val="24"/>
          <w:szCs w:val="24"/>
        </w:rPr>
        <w:t xml:space="preserve">Willman, </w:t>
      </w:r>
      <w:r>
        <w:rPr>
          <w:rFonts w:ascii="Times New Roman" w:hAnsi="Times New Roman"/>
          <w:spacing w:val="20"/>
          <w:sz w:val="24"/>
          <w:szCs w:val="24"/>
        </w:rPr>
        <w:t>2008, s. 1718-1727). Proti tomu Slani</w:t>
      </w:r>
      <w:r w:rsidR="00B77C08">
        <w:rPr>
          <w:rFonts w:ascii="Times New Roman" w:hAnsi="Times New Roman"/>
          <w:spacing w:val="20"/>
          <w:sz w:val="24"/>
          <w:szCs w:val="24"/>
        </w:rPr>
        <w:t>nová, Vegerbauer, Malý, považovali</w:t>
      </w:r>
      <w:r>
        <w:rPr>
          <w:rFonts w:ascii="Times New Roman" w:hAnsi="Times New Roman"/>
          <w:spacing w:val="20"/>
          <w:sz w:val="24"/>
          <w:szCs w:val="24"/>
        </w:rPr>
        <w:t xml:space="preserve"> za náchylnější ženy z důvodu menší odolnosti tukové tkáně (Slaninová, Vegerbauer, Malý, 2012, s. 33-39). Důle</w:t>
      </w:r>
      <w:r w:rsidR="00B77C08">
        <w:rPr>
          <w:rFonts w:ascii="Times New Roman" w:hAnsi="Times New Roman"/>
          <w:spacing w:val="20"/>
          <w:sz w:val="24"/>
          <w:szCs w:val="24"/>
        </w:rPr>
        <w:t>žitým faktorem, který se prolínal</w:t>
      </w:r>
      <w:r>
        <w:rPr>
          <w:rFonts w:ascii="Times New Roman" w:hAnsi="Times New Roman"/>
          <w:spacing w:val="20"/>
          <w:sz w:val="24"/>
          <w:szCs w:val="24"/>
        </w:rPr>
        <w:t xml:space="preserve"> všemi názor</w:t>
      </w:r>
      <w:r w:rsidR="003722E3">
        <w:rPr>
          <w:rFonts w:ascii="Times New Roman" w:hAnsi="Times New Roman"/>
          <w:spacing w:val="20"/>
          <w:sz w:val="24"/>
          <w:szCs w:val="24"/>
        </w:rPr>
        <w:t>y</w:t>
      </w:r>
      <w:r w:rsidR="00044277">
        <w:rPr>
          <w:rFonts w:ascii="Times New Roman" w:hAnsi="Times New Roman"/>
          <w:spacing w:val="20"/>
          <w:sz w:val="24"/>
          <w:szCs w:val="24"/>
        </w:rPr>
        <w:t>,</w:t>
      </w:r>
      <w:r>
        <w:rPr>
          <w:rFonts w:ascii="Times New Roman" w:hAnsi="Times New Roman"/>
          <w:spacing w:val="20"/>
          <w:sz w:val="24"/>
          <w:szCs w:val="24"/>
        </w:rPr>
        <w:t xml:space="preserve"> je kombinace inkontinence, nesprávné péče </w:t>
      </w:r>
      <w:r w:rsidR="00044277">
        <w:rPr>
          <w:rFonts w:ascii="Times New Roman" w:hAnsi="Times New Roman"/>
          <w:spacing w:val="20"/>
          <w:sz w:val="24"/>
          <w:szCs w:val="24"/>
        </w:rPr>
        <w:t>o kůži a tím vznikající až pěti</w:t>
      </w:r>
      <w:r>
        <w:rPr>
          <w:rFonts w:ascii="Times New Roman" w:hAnsi="Times New Roman"/>
          <w:spacing w:val="20"/>
          <w:sz w:val="24"/>
          <w:szCs w:val="24"/>
        </w:rPr>
        <w:t>násobně vyšší pravděpodobnost vzniku dekubitu (Agrawal, Chauhan, 2012, s. 244-254; Meluzínová et al., 2007a, s. 458-463; Kuffler, 2010, s. 72-84). První cíl práce byl splněn.</w:t>
      </w:r>
    </w:p>
    <w:p w:rsidR="00471878" w:rsidRDefault="00471878" w:rsidP="000C3918">
      <w:pPr>
        <w:spacing w:after="0" w:line="360" w:lineRule="auto"/>
        <w:jc w:val="both"/>
        <w:rPr>
          <w:rFonts w:ascii="Times New Roman" w:hAnsi="Times New Roman"/>
          <w:spacing w:val="20"/>
          <w:sz w:val="24"/>
          <w:szCs w:val="24"/>
        </w:rPr>
      </w:pPr>
      <w:r>
        <w:rPr>
          <w:rFonts w:ascii="Times New Roman" w:hAnsi="Times New Roman"/>
          <w:spacing w:val="20"/>
          <w:sz w:val="24"/>
          <w:szCs w:val="24"/>
        </w:rPr>
        <w:t xml:space="preserve">Druhým cílem bylo předložit dohledané poznatky o prevenci dekubitu </w:t>
      </w:r>
      <w:r w:rsidR="000C3918">
        <w:rPr>
          <w:rFonts w:ascii="Times New Roman" w:hAnsi="Times New Roman"/>
          <w:spacing w:val="20"/>
          <w:sz w:val="24"/>
          <w:szCs w:val="24"/>
        </w:rPr>
        <w:br/>
      </w:r>
      <w:r>
        <w:rPr>
          <w:rFonts w:ascii="Times New Roman" w:hAnsi="Times New Roman"/>
          <w:spacing w:val="20"/>
          <w:sz w:val="24"/>
          <w:szCs w:val="24"/>
        </w:rPr>
        <w:t xml:space="preserve">u hospitalizovaných pacientů. </w:t>
      </w:r>
      <w:r w:rsidR="001F063F">
        <w:rPr>
          <w:rFonts w:ascii="Times New Roman" w:hAnsi="Times New Roman"/>
          <w:spacing w:val="20"/>
          <w:sz w:val="24"/>
          <w:szCs w:val="24"/>
        </w:rPr>
        <w:t xml:space="preserve">Snaha o sjednocení názorů </w:t>
      </w:r>
      <w:r w:rsidR="00817C31">
        <w:rPr>
          <w:rFonts w:ascii="Times New Roman" w:hAnsi="Times New Roman"/>
          <w:spacing w:val="20"/>
          <w:sz w:val="24"/>
          <w:szCs w:val="24"/>
        </w:rPr>
        <w:br/>
      </w:r>
      <w:r w:rsidR="001F063F">
        <w:rPr>
          <w:rFonts w:ascii="Times New Roman" w:hAnsi="Times New Roman"/>
          <w:spacing w:val="20"/>
          <w:sz w:val="24"/>
          <w:szCs w:val="24"/>
        </w:rPr>
        <w:t>a pohledů na prevenci dekubitu vedla k založení dvou nezávislých organizací NPUAP a EPUAP (Agrawal, Chauhan, 2012, s. 244-254). K objektivnímu hodnocení rizik k vzniku dekubitu, a nikoliv k jejich subjektivnímu posuzování, postupně vznikly různé metody hodnocení: Norton, Braden, Waterlow (Agrawal, Chauhan, 2012, s. 244-254; Defloor, Grypdonck, 2005, s. 373-382; Sving et al., 2012, s. 1293-1303; Šeflová, Jančíková, 2010, s. 56-67; Jones, 2013, s. 47-55; Meluzínová et al., 2006, s. 144-149).  Nejčastěji je používána stupnice Norton a její modifikace Braden a ve Velké Británii škála Waterlow (Pancorbo-Hidalgo et al., 2006, s. 94-110; Wann-Hansson, Hagell, Willman, 2008, s. 1718-1727; Ousey, 2009, s. 19-20, 22). V České republice je v klinické praxi nejčastěji aplikována stupnice Norton (Wojnarová, Jarošová, 2011, s. 396-403). Stupnice samy o sobě nezaručují snížení výskytu dekubitu, nicméně používání těchto škál je užitečné pro zlepšení preventivních zásahů (Pancorbo-Hidalgo, 2006, s. 94-110). Dle Darrela Shea se dekubity klasifikují do čtyř stupňů. Posuzování klasifikace se</w:t>
      </w:r>
      <w:r w:rsidR="00B77C08">
        <w:rPr>
          <w:rFonts w:ascii="Times New Roman" w:hAnsi="Times New Roman"/>
          <w:spacing w:val="20"/>
          <w:sz w:val="24"/>
          <w:szCs w:val="24"/>
        </w:rPr>
        <w:t xml:space="preserve"> u různých autorů výrazně nelišily</w:t>
      </w:r>
      <w:r w:rsidR="001F063F">
        <w:rPr>
          <w:rFonts w:ascii="Times New Roman" w:hAnsi="Times New Roman"/>
          <w:spacing w:val="20"/>
          <w:sz w:val="24"/>
          <w:szCs w:val="24"/>
        </w:rPr>
        <w:t xml:space="preserve"> a zjednodušeně lze říci, že první stupeň zasahuje epidermis a povrchovou dermis. Druhý stupeň sahá do podkožního tuku, třetí do svaloviny. Čtvrtý stupeň postihuje kosti a kloubní struktury (Fedeleš, Palenčár, Fedeleš, 2008, s. 352-354; Lahodová, 2007, s. 245-246; Meluzínová et al., 2007b, s. 499-506). </w:t>
      </w:r>
      <w:r>
        <w:rPr>
          <w:rFonts w:ascii="Times New Roman" w:hAnsi="Times New Roman"/>
          <w:spacing w:val="20"/>
          <w:sz w:val="24"/>
          <w:szCs w:val="24"/>
        </w:rPr>
        <w:t>Zásadní vli</w:t>
      </w:r>
      <w:r w:rsidR="00626403">
        <w:rPr>
          <w:rFonts w:ascii="Times New Roman" w:hAnsi="Times New Roman"/>
          <w:spacing w:val="20"/>
          <w:sz w:val="24"/>
          <w:szCs w:val="24"/>
        </w:rPr>
        <w:t>v na prevenci vzniku dekubitu měla</w:t>
      </w:r>
      <w:r>
        <w:rPr>
          <w:rFonts w:ascii="Times New Roman" w:hAnsi="Times New Roman"/>
          <w:spacing w:val="20"/>
          <w:sz w:val="24"/>
          <w:szCs w:val="24"/>
        </w:rPr>
        <w:t xml:space="preserve"> ošetřovatelská péče, </w:t>
      </w:r>
      <w:r>
        <w:rPr>
          <w:rFonts w:ascii="Times New Roman" w:hAnsi="Times New Roman"/>
          <w:spacing w:val="20"/>
          <w:sz w:val="24"/>
          <w:szCs w:val="24"/>
        </w:rPr>
        <w:lastRenderedPageBreak/>
        <w:t>znalosti ošetřovatelského personálu ve vyhodnocování rizik a účinných preventivních opatření (Wann-Hansson, Hagel</w:t>
      </w:r>
      <w:r w:rsidR="00F22999">
        <w:rPr>
          <w:rFonts w:ascii="Times New Roman" w:hAnsi="Times New Roman"/>
          <w:spacing w:val="20"/>
          <w:sz w:val="24"/>
          <w:szCs w:val="24"/>
        </w:rPr>
        <w:t xml:space="preserve">l, Willman, 2008, s. 1718-1727; Joseph, Davies Clifton, </w:t>
      </w:r>
      <w:r>
        <w:rPr>
          <w:rFonts w:ascii="Times New Roman" w:hAnsi="Times New Roman"/>
          <w:spacing w:val="20"/>
          <w:sz w:val="24"/>
          <w:szCs w:val="24"/>
        </w:rPr>
        <w:t>2013,</w:t>
      </w:r>
      <w:r w:rsidR="00F22999">
        <w:rPr>
          <w:rFonts w:ascii="Times New Roman" w:hAnsi="Times New Roman"/>
          <w:spacing w:val="20"/>
          <w:sz w:val="24"/>
          <w:szCs w:val="24"/>
        </w:rPr>
        <w:t xml:space="preserve"> </w:t>
      </w:r>
      <w:r>
        <w:rPr>
          <w:rFonts w:ascii="Times New Roman" w:hAnsi="Times New Roman"/>
          <w:spacing w:val="20"/>
          <w:sz w:val="24"/>
          <w:szCs w:val="24"/>
        </w:rPr>
        <w:t>s. 54-58; Jankowski, 2010, s. 87-89; Demarré e</w:t>
      </w:r>
      <w:r w:rsidR="00044277">
        <w:rPr>
          <w:rFonts w:ascii="Times New Roman" w:hAnsi="Times New Roman"/>
          <w:spacing w:val="20"/>
          <w:sz w:val="24"/>
          <w:szCs w:val="24"/>
        </w:rPr>
        <w:t>t al., 2012, s. 1425-1434). Za</w:t>
      </w:r>
      <w:r>
        <w:rPr>
          <w:rFonts w:ascii="Times New Roman" w:hAnsi="Times New Roman"/>
          <w:spacing w:val="20"/>
          <w:sz w:val="24"/>
          <w:szCs w:val="24"/>
        </w:rPr>
        <w:t xml:space="preserve"> významný posun v kvalitě ošetřovatelské péče a preven</w:t>
      </w:r>
      <w:r w:rsidR="00B77C08">
        <w:rPr>
          <w:rFonts w:ascii="Times New Roman" w:hAnsi="Times New Roman"/>
          <w:spacing w:val="20"/>
          <w:sz w:val="24"/>
          <w:szCs w:val="24"/>
        </w:rPr>
        <w:t>ci bylo</w:t>
      </w:r>
      <w:r>
        <w:rPr>
          <w:rFonts w:ascii="Times New Roman" w:hAnsi="Times New Roman"/>
          <w:spacing w:val="20"/>
          <w:sz w:val="24"/>
          <w:szCs w:val="24"/>
        </w:rPr>
        <w:t xml:space="preserve"> považováno využívání elektronického zdravotnického systému záznamů vedoucího k zlepšení komunikace mezi zdravotnickým personálem (Li, Korniewic</w:t>
      </w:r>
      <w:r w:rsidR="00F22999">
        <w:rPr>
          <w:rFonts w:ascii="Times New Roman" w:hAnsi="Times New Roman"/>
          <w:spacing w:val="20"/>
          <w:sz w:val="24"/>
          <w:szCs w:val="24"/>
        </w:rPr>
        <w:t xml:space="preserve">z, 2013, </w:t>
      </w:r>
      <w:r w:rsidR="00C55274">
        <w:rPr>
          <w:rFonts w:ascii="Times New Roman" w:hAnsi="Times New Roman"/>
          <w:spacing w:val="20"/>
          <w:sz w:val="24"/>
          <w:szCs w:val="24"/>
        </w:rPr>
        <w:br/>
      </w:r>
      <w:r w:rsidR="00F22999">
        <w:rPr>
          <w:rFonts w:ascii="Times New Roman" w:hAnsi="Times New Roman"/>
          <w:spacing w:val="20"/>
          <w:sz w:val="24"/>
          <w:szCs w:val="24"/>
        </w:rPr>
        <w:t xml:space="preserve">s. 17-25; Gunningberg, Dahm, Ehrenberg, </w:t>
      </w:r>
      <w:r>
        <w:rPr>
          <w:rFonts w:ascii="Times New Roman" w:hAnsi="Times New Roman"/>
          <w:spacing w:val="20"/>
          <w:sz w:val="24"/>
          <w:szCs w:val="24"/>
        </w:rPr>
        <w:t>2008, s. 281-285). Překážkou k vedení takto kvalitní dokum</w:t>
      </w:r>
      <w:r w:rsidR="00B77C08">
        <w:rPr>
          <w:rFonts w:ascii="Times New Roman" w:hAnsi="Times New Roman"/>
          <w:spacing w:val="20"/>
          <w:sz w:val="24"/>
          <w:szCs w:val="24"/>
        </w:rPr>
        <w:t>entace mohl</w:t>
      </w:r>
      <w:r>
        <w:rPr>
          <w:rFonts w:ascii="Times New Roman" w:hAnsi="Times New Roman"/>
          <w:spacing w:val="20"/>
          <w:sz w:val="24"/>
          <w:szCs w:val="24"/>
        </w:rPr>
        <w:t xml:space="preserve"> být nedostatek ča</w:t>
      </w:r>
      <w:r w:rsidR="00F22999">
        <w:rPr>
          <w:rFonts w:ascii="Times New Roman" w:hAnsi="Times New Roman"/>
          <w:spacing w:val="20"/>
          <w:sz w:val="24"/>
          <w:szCs w:val="24"/>
        </w:rPr>
        <w:t xml:space="preserve">su, málo vyškoleného personálu, nedostatečné </w:t>
      </w:r>
      <w:r>
        <w:rPr>
          <w:rFonts w:ascii="Times New Roman" w:hAnsi="Times New Roman"/>
          <w:spacing w:val="20"/>
          <w:sz w:val="24"/>
          <w:szCs w:val="24"/>
        </w:rPr>
        <w:t>znalosti a dovedn</w:t>
      </w:r>
      <w:r w:rsidR="00F22999">
        <w:rPr>
          <w:rFonts w:ascii="Times New Roman" w:hAnsi="Times New Roman"/>
          <w:spacing w:val="20"/>
          <w:sz w:val="24"/>
          <w:szCs w:val="24"/>
        </w:rPr>
        <w:t xml:space="preserve">osti v plánování ošetřovatelské péče (Moore, </w:t>
      </w:r>
      <w:r>
        <w:rPr>
          <w:rFonts w:ascii="Times New Roman" w:hAnsi="Times New Roman"/>
          <w:spacing w:val="20"/>
          <w:sz w:val="24"/>
          <w:szCs w:val="24"/>
        </w:rPr>
        <w:t>Co</w:t>
      </w:r>
      <w:r w:rsidR="00F22999">
        <w:rPr>
          <w:rFonts w:ascii="Times New Roman" w:hAnsi="Times New Roman"/>
          <w:spacing w:val="20"/>
          <w:sz w:val="24"/>
          <w:szCs w:val="24"/>
        </w:rPr>
        <w:t xml:space="preserve">wman, </w:t>
      </w:r>
      <w:r>
        <w:rPr>
          <w:rFonts w:ascii="Times New Roman" w:hAnsi="Times New Roman"/>
          <w:spacing w:val="20"/>
          <w:sz w:val="24"/>
          <w:szCs w:val="24"/>
        </w:rPr>
        <w:t>2012, s. 362-371; Sving et al., 2012</w:t>
      </w:r>
      <w:r w:rsidR="00F22999">
        <w:rPr>
          <w:rFonts w:ascii="Times New Roman" w:hAnsi="Times New Roman"/>
          <w:spacing w:val="20"/>
          <w:sz w:val="24"/>
          <w:szCs w:val="24"/>
        </w:rPr>
        <w:t>, s. 1293-1303; Li,</w:t>
      </w:r>
      <w:r w:rsidR="00DB24F6">
        <w:rPr>
          <w:rFonts w:ascii="Times New Roman" w:hAnsi="Times New Roman"/>
          <w:spacing w:val="20"/>
          <w:sz w:val="24"/>
          <w:szCs w:val="24"/>
        </w:rPr>
        <w:t xml:space="preserve"> </w:t>
      </w:r>
      <w:r w:rsidR="00F22999">
        <w:rPr>
          <w:rFonts w:ascii="Times New Roman" w:hAnsi="Times New Roman"/>
          <w:spacing w:val="20"/>
          <w:sz w:val="24"/>
          <w:szCs w:val="24"/>
        </w:rPr>
        <w:t xml:space="preserve">Korniewicz, </w:t>
      </w:r>
      <w:r>
        <w:rPr>
          <w:rFonts w:ascii="Times New Roman" w:hAnsi="Times New Roman"/>
          <w:spacing w:val="20"/>
          <w:sz w:val="24"/>
          <w:szCs w:val="24"/>
        </w:rPr>
        <w:t xml:space="preserve">2013, </w:t>
      </w:r>
      <w:r w:rsidR="00DB24F6">
        <w:rPr>
          <w:rFonts w:ascii="Times New Roman" w:hAnsi="Times New Roman"/>
          <w:spacing w:val="20"/>
          <w:sz w:val="24"/>
          <w:szCs w:val="24"/>
        </w:rPr>
        <w:t xml:space="preserve">s. 17-25). </w:t>
      </w:r>
      <w:r>
        <w:rPr>
          <w:rFonts w:ascii="Times New Roman" w:hAnsi="Times New Roman"/>
          <w:spacing w:val="20"/>
          <w:sz w:val="24"/>
          <w:szCs w:val="24"/>
        </w:rPr>
        <w:t>Hlavním preventivním opatře</w:t>
      </w:r>
      <w:r w:rsidR="00B77C08">
        <w:rPr>
          <w:rFonts w:ascii="Times New Roman" w:hAnsi="Times New Roman"/>
          <w:spacing w:val="20"/>
          <w:sz w:val="24"/>
          <w:szCs w:val="24"/>
        </w:rPr>
        <w:t>ním bylo</w:t>
      </w:r>
      <w:r>
        <w:rPr>
          <w:rFonts w:ascii="Times New Roman" w:hAnsi="Times New Roman"/>
          <w:spacing w:val="20"/>
          <w:sz w:val="24"/>
          <w:szCs w:val="24"/>
        </w:rPr>
        <w:t xml:space="preserve"> polohování, které snižuje bolest, zvyšuje plicní ventilaci, eliminuje vznik deformit, kontraktur a minimalizuje vznik dekubitu (Kyasová, 2009, s. 96-97). Na minimálním intervalu poloho</w:t>
      </w:r>
      <w:r w:rsidR="00D93153">
        <w:rPr>
          <w:rFonts w:ascii="Times New Roman" w:hAnsi="Times New Roman"/>
          <w:spacing w:val="20"/>
          <w:sz w:val="24"/>
          <w:szCs w:val="24"/>
        </w:rPr>
        <w:t>vání po dvou hodinách se shodli</w:t>
      </w:r>
      <w:r>
        <w:rPr>
          <w:rFonts w:ascii="Times New Roman" w:hAnsi="Times New Roman"/>
          <w:spacing w:val="20"/>
          <w:sz w:val="24"/>
          <w:szCs w:val="24"/>
        </w:rPr>
        <w:t xml:space="preserve"> Ousey, Meluzínová et al., Agrawal, Chauhan</w:t>
      </w:r>
      <w:r w:rsidR="00B167EF">
        <w:rPr>
          <w:rFonts w:ascii="Times New Roman" w:hAnsi="Times New Roman"/>
          <w:spacing w:val="20"/>
          <w:sz w:val="24"/>
          <w:szCs w:val="24"/>
        </w:rPr>
        <w:t>, Wann-Hansson, Hagell, Willman</w:t>
      </w:r>
      <w:r>
        <w:rPr>
          <w:rFonts w:ascii="Times New Roman" w:hAnsi="Times New Roman"/>
          <w:spacing w:val="20"/>
          <w:sz w:val="24"/>
          <w:szCs w:val="24"/>
        </w:rPr>
        <w:t xml:space="preserve"> (Ousey, 2009, </w:t>
      </w:r>
      <w:r w:rsidR="00817C31">
        <w:rPr>
          <w:rFonts w:ascii="Times New Roman" w:hAnsi="Times New Roman"/>
          <w:spacing w:val="20"/>
          <w:sz w:val="24"/>
          <w:szCs w:val="24"/>
        </w:rPr>
        <w:br/>
      </w:r>
      <w:r>
        <w:rPr>
          <w:rFonts w:ascii="Times New Roman" w:hAnsi="Times New Roman"/>
          <w:spacing w:val="20"/>
          <w:sz w:val="24"/>
          <w:szCs w:val="24"/>
        </w:rPr>
        <w:t>s. 19-20, 22; Meluzínová et al., 2006, s. 144-149; Agrawal, Chauhan, 2012, s. 244-254; Wann-Hansson, Hagell, Willman, 2008, s. 1718-1727). Přesné určení změny polohy by mělo být posuzováno dle individuálního zdravotního stavu a potřeb v souladu s hodnocením stavu kůže</w:t>
      </w:r>
      <w:r w:rsidR="000E0522">
        <w:rPr>
          <w:rFonts w:ascii="Times New Roman" w:hAnsi="Times New Roman"/>
          <w:spacing w:val="20"/>
          <w:sz w:val="24"/>
          <w:szCs w:val="24"/>
        </w:rPr>
        <w:t xml:space="preserve">. Při </w:t>
      </w:r>
      <w:r>
        <w:rPr>
          <w:rFonts w:ascii="Times New Roman" w:hAnsi="Times New Roman"/>
          <w:spacing w:val="20"/>
          <w:sz w:val="24"/>
          <w:szCs w:val="24"/>
        </w:rPr>
        <w:t>změnách na kůži</w:t>
      </w:r>
      <w:r w:rsidR="000E0522">
        <w:rPr>
          <w:rFonts w:ascii="Times New Roman" w:hAnsi="Times New Roman"/>
          <w:spacing w:val="20"/>
          <w:sz w:val="24"/>
          <w:szCs w:val="24"/>
        </w:rPr>
        <w:t xml:space="preserve"> je třeba</w:t>
      </w:r>
      <w:r>
        <w:rPr>
          <w:rFonts w:ascii="Times New Roman" w:hAnsi="Times New Roman"/>
          <w:spacing w:val="20"/>
          <w:sz w:val="24"/>
          <w:szCs w:val="24"/>
        </w:rPr>
        <w:t xml:space="preserve"> provést adekvátní opatření (Ousey, 2009, s. 19-20, 22; Elliott, 2010, s. 31-36; Jankowski, 2010, s. 87-89; Li, Korniewicz, 2013, s. 17-25).</w:t>
      </w:r>
      <w:r w:rsidR="00626403">
        <w:rPr>
          <w:rFonts w:ascii="Times New Roman" w:hAnsi="Times New Roman"/>
          <w:spacing w:val="20"/>
          <w:sz w:val="24"/>
          <w:szCs w:val="24"/>
        </w:rPr>
        <w:t xml:space="preserve"> Spolu s frekvencí polohování byla</w:t>
      </w:r>
      <w:r>
        <w:rPr>
          <w:rFonts w:ascii="Times New Roman" w:hAnsi="Times New Roman"/>
          <w:spacing w:val="20"/>
          <w:sz w:val="24"/>
          <w:szCs w:val="24"/>
        </w:rPr>
        <w:t xml:space="preserve"> též důležitá správná poloha těla a jeho fixování s využitím polohovacích pomůcek, lůžek a matrací (Vanderwee et al., 2007, s. 59-68; Jones, 2013, s. 47-55). Prováděné studie ukázaly výhody i nevýhody různých typů matrací. Jako velice efekti</w:t>
      </w:r>
      <w:r w:rsidR="00D93153">
        <w:rPr>
          <w:rFonts w:ascii="Times New Roman" w:hAnsi="Times New Roman"/>
          <w:spacing w:val="20"/>
          <w:sz w:val="24"/>
          <w:szCs w:val="24"/>
        </w:rPr>
        <w:t>vní se jevily</w:t>
      </w:r>
      <w:r>
        <w:rPr>
          <w:rFonts w:ascii="Times New Roman" w:hAnsi="Times New Roman"/>
          <w:spacing w:val="20"/>
          <w:sz w:val="24"/>
          <w:szCs w:val="24"/>
        </w:rPr>
        <w:t xml:space="preserve"> matrace vzduchové, které nejlépe minimalizují tlak a matrace vícevrstvé (Gašpar et al., 2008, </w:t>
      </w:r>
      <w:r w:rsidR="00817C31">
        <w:rPr>
          <w:rFonts w:ascii="Times New Roman" w:hAnsi="Times New Roman"/>
          <w:spacing w:val="20"/>
          <w:sz w:val="24"/>
          <w:szCs w:val="24"/>
        </w:rPr>
        <w:br/>
      </w:r>
      <w:r>
        <w:rPr>
          <w:rFonts w:ascii="Times New Roman" w:hAnsi="Times New Roman"/>
          <w:spacing w:val="20"/>
          <w:sz w:val="24"/>
          <w:szCs w:val="24"/>
        </w:rPr>
        <w:t>s. 139-142; Sving et al., 2012, s. 1293-1303; Elliott, 2010, s. 31-36). Důležitou roli v </w:t>
      </w:r>
      <w:r w:rsidR="00D93153">
        <w:rPr>
          <w:rFonts w:ascii="Times New Roman" w:hAnsi="Times New Roman"/>
          <w:spacing w:val="20"/>
          <w:sz w:val="24"/>
          <w:szCs w:val="24"/>
        </w:rPr>
        <w:t>prevenci měla</w:t>
      </w:r>
      <w:r w:rsidR="000E0522">
        <w:rPr>
          <w:rFonts w:ascii="Times New Roman" w:hAnsi="Times New Roman"/>
          <w:spacing w:val="20"/>
          <w:sz w:val="24"/>
          <w:szCs w:val="24"/>
        </w:rPr>
        <w:t xml:space="preserve"> též zvýšená hygiena a </w:t>
      </w:r>
      <w:r>
        <w:rPr>
          <w:rFonts w:ascii="Times New Roman" w:hAnsi="Times New Roman"/>
          <w:spacing w:val="20"/>
          <w:sz w:val="24"/>
          <w:szCs w:val="24"/>
        </w:rPr>
        <w:t>péče o kůži. Nutnost udržení pokožky v suchu, bez dráždivých látek v kombinaci s vhodn</w:t>
      </w:r>
      <w:r w:rsidR="000E0522">
        <w:rPr>
          <w:rFonts w:ascii="Times New Roman" w:hAnsi="Times New Roman"/>
          <w:spacing w:val="20"/>
          <w:sz w:val="24"/>
          <w:szCs w:val="24"/>
        </w:rPr>
        <w:t>ými ochrannými kožními produkty jako jsou</w:t>
      </w:r>
      <w:r>
        <w:rPr>
          <w:rFonts w:ascii="Times New Roman" w:hAnsi="Times New Roman"/>
          <w:spacing w:val="20"/>
          <w:sz w:val="24"/>
          <w:szCs w:val="24"/>
        </w:rPr>
        <w:t xml:space="preserve"> masti, gely</w:t>
      </w:r>
      <w:r w:rsidR="000E0522">
        <w:rPr>
          <w:rFonts w:ascii="Times New Roman" w:hAnsi="Times New Roman"/>
          <w:spacing w:val="20"/>
          <w:sz w:val="24"/>
          <w:szCs w:val="24"/>
        </w:rPr>
        <w:t>,</w:t>
      </w:r>
      <w:r w:rsidR="00D93153">
        <w:rPr>
          <w:rFonts w:ascii="Times New Roman" w:hAnsi="Times New Roman"/>
          <w:spacing w:val="20"/>
          <w:sz w:val="24"/>
          <w:szCs w:val="24"/>
        </w:rPr>
        <w:t xml:space="preserve"> </w:t>
      </w:r>
      <w:r w:rsidR="00D93153">
        <w:rPr>
          <w:rFonts w:ascii="Times New Roman" w:hAnsi="Times New Roman"/>
          <w:spacing w:val="20"/>
          <w:sz w:val="24"/>
          <w:szCs w:val="24"/>
        </w:rPr>
        <w:lastRenderedPageBreak/>
        <w:t>zmiňovaly</w:t>
      </w:r>
      <w:r w:rsidR="00B167EF">
        <w:rPr>
          <w:rFonts w:ascii="Times New Roman" w:hAnsi="Times New Roman"/>
          <w:spacing w:val="20"/>
          <w:sz w:val="24"/>
          <w:szCs w:val="24"/>
        </w:rPr>
        <w:t xml:space="preserve"> všechny </w:t>
      </w:r>
      <w:r>
        <w:rPr>
          <w:rFonts w:ascii="Times New Roman" w:hAnsi="Times New Roman"/>
          <w:spacing w:val="20"/>
          <w:sz w:val="24"/>
          <w:szCs w:val="24"/>
        </w:rPr>
        <w:t xml:space="preserve">odborné práce (Grancová, 2008, s. 26-29; Horčička, 2010, s. 79-80; Slaninová, Vegerbauer, Malý, 2012, s. 33-39; Jones, 2013, s. 47-55; Meluzínová et al., 2007a, s. 458-463; Kuffler, 2010, </w:t>
      </w:r>
      <w:r w:rsidR="00C55274">
        <w:rPr>
          <w:rFonts w:ascii="Times New Roman" w:hAnsi="Times New Roman"/>
          <w:spacing w:val="20"/>
          <w:sz w:val="24"/>
          <w:szCs w:val="24"/>
        </w:rPr>
        <w:br/>
      </w:r>
      <w:r>
        <w:rPr>
          <w:rFonts w:ascii="Times New Roman" w:hAnsi="Times New Roman"/>
          <w:spacing w:val="20"/>
          <w:sz w:val="24"/>
          <w:szCs w:val="24"/>
        </w:rPr>
        <w:t>s. 72-84; Jankowski, 2010, s. 87-89; Lahodová, 2007, s. 245-246). Hodnocení stavu kůže jak</w:t>
      </w:r>
      <w:r w:rsidR="00D93153">
        <w:rPr>
          <w:rFonts w:ascii="Times New Roman" w:hAnsi="Times New Roman"/>
          <w:spacing w:val="20"/>
          <w:sz w:val="24"/>
          <w:szCs w:val="24"/>
        </w:rPr>
        <w:t>o součásti každodenní hygieny bylo</w:t>
      </w:r>
      <w:r>
        <w:rPr>
          <w:rFonts w:ascii="Times New Roman" w:hAnsi="Times New Roman"/>
          <w:spacing w:val="20"/>
          <w:sz w:val="24"/>
          <w:szCs w:val="24"/>
        </w:rPr>
        <w:t xml:space="preserve"> přímo závislé na </w:t>
      </w:r>
      <w:r w:rsidR="00D93153">
        <w:rPr>
          <w:rFonts w:ascii="Times New Roman" w:hAnsi="Times New Roman"/>
          <w:spacing w:val="20"/>
          <w:sz w:val="24"/>
          <w:szCs w:val="24"/>
        </w:rPr>
        <w:t>zkušenostech a praxi sester a mělo</w:t>
      </w:r>
      <w:r>
        <w:rPr>
          <w:rFonts w:ascii="Times New Roman" w:hAnsi="Times New Roman"/>
          <w:spacing w:val="20"/>
          <w:sz w:val="24"/>
          <w:szCs w:val="24"/>
        </w:rPr>
        <w:t xml:space="preserve"> přímou souvislost s následnými preventivními a léčebnými postupy. Každodenní činnos</w:t>
      </w:r>
      <w:r w:rsidR="00D93153">
        <w:rPr>
          <w:rFonts w:ascii="Times New Roman" w:hAnsi="Times New Roman"/>
          <w:spacing w:val="20"/>
          <w:sz w:val="24"/>
          <w:szCs w:val="24"/>
        </w:rPr>
        <w:t>t spojená s hygienou pacienta měla</w:t>
      </w:r>
      <w:r>
        <w:rPr>
          <w:rFonts w:ascii="Times New Roman" w:hAnsi="Times New Roman"/>
          <w:spacing w:val="20"/>
          <w:sz w:val="24"/>
          <w:szCs w:val="24"/>
        </w:rPr>
        <w:t xml:space="preserve"> dopad i na jeho psychiku (Jones, 2013, s. 47-55; Elliott, 2010, s. 31-36; Spilsbury et al., 2007, s. 494-504). Nutriční stav</w:t>
      </w:r>
      <w:r w:rsidR="00D93153">
        <w:rPr>
          <w:rFonts w:ascii="Times New Roman" w:hAnsi="Times New Roman"/>
          <w:spacing w:val="20"/>
          <w:sz w:val="24"/>
          <w:szCs w:val="24"/>
        </w:rPr>
        <w:t xml:space="preserve"> u hospitalizovaných pacientů byl</w:t>
      </w:r>
      <w:r>
        <w:rPr>
          <w:rFonts w:ascii="Times New Roman" w:hAnsi="Times New Roman"/>
          <w:spacing w:val="20"/>
          <w:sz w:val="24"/>
          <w:szCs w:val="24"/>
        </w:rPr>
        <w:t xml:space="preserve"> považován za významný rizikový faktor (Brito, Generoso, Cor</w:t>
      </w:r>
      <w:r w:rsidR="00D93153">
        <w:rPr>
          <w:rFonts w:ascii="Times New Roman" w:hAnsi="Times New Roman"/>
          <w:spacing w:val="20"/>
          <w:sz w:val="24"/>
          <w:szCs w:val="24"/>
        </w:rPr>
        <w:t xml:space="preserve">reia, 2013, s. 646-649). Riziko vzniku </w:t>
      </w:r>
      <w:r>
        <w:rPr>
          <w:rFonts w:ascii="Times New Roman" w:hAnsi="Times New Roman"/>
          <w:spacing w:val="20"/>
          <w:sz w:val="24"/>
          <w:szCs w:val="24"/>
        </w:rPr>
        <w:t>dekubitu u podvyživených pacientů může být dva až třikrát vyšší (Anholt et al., 2010, s. 867-872). Nutriční příjem a jeho vyh</w:t>
      </w:r>
      <w:r w:rsidR="000E0522">
        <w:rPr>
          <w:rFonts w:ascii="Times New Roman" w:hAnsi="Times New Roman"/>
          <w:spacing w:val="20"/>
          <w:sz w:val="24"/>
          <w:szCs w:val="24"/>
        </w:rPr>
        <w:t>odnocování pomocí dotazníku MNA</w:t>
      </w:r>
      <w:r>
        <w:rPr>
          <w:rFonts w:ascii="Times New Roman" w:hAnsi="Times New Roman"/>
          <w:spacing w:val="20"/>
          <w:sz w:val="24"/>
          <w:szCs w:val="24"/>
        </w:rPr>
        <w:t xml:space="preserve"> spo</w:t>
      </w:r>
      <w:r w:rsidR="00D93153">
        <w:rPr>
          <w:rFonts w:ascii="Times New Roman" w:hAnsi="Times New Roman"/>
          <w:spacing w:val="20"/>
          <w:sz w:val="24"/>
          <w:szCs w:val="24"/>
        </w:rPr>
        <w:t xml:space="preserve">lečně se sledováním hmotnosti, obvodu </w:t>
      </w:r>
      <w:r>
        <w:rPr>
          <w:rFonts w:ascii="Times New Roman" w:hAnsi="Times New Roman"/>
          <w:spacing w:val="20"/>
          <w:sz w:val="24"/>
          <w:szCs w:val="24"/>
        </w:rPr>
        <w:t>pasu a in</w:t>
      </w:r>
      <w:r w:rsidR="00626403">
        <w:rPr>
          <w:rFonts w:ascii="Times New Roman" w:hAnsi="Times New Roman"/>
          <w:spacing w:val="20"/>
          <w:sz w:val="24"/>
          <w:szCs w:val="24"/>
        </w:rPr>
        <w:t>traabdominální tukové tkáně byly</w:t>
      </w:r>
      <w:r>
        <w:rPr>
          <w:rFonts w:ascii="Times New Roman" w:hAnsi="Times New Roman"/>
          <w:spacing w:val="20"/>
          <w:sz w:val="24"/>
          <w:szCs w:val="24"/>
        </w:rPr>
        <w:t xml:space="preserve"> nástrojem pro zhodnocení stavu nutric</w:t>
      </w:r>
      <w:r w:rsidR="000E0522">
        <w:rPr>
          <w:rFonts w:ascii="Times New Roman" w:hAnsi="Times New Roman"/>
          <w:spacing w:val="20"/>
          <w:sz w:val="24"/>
          <w:szCs w:val="24"/>
        </w:rPr>
        <w:t xml:space="preserve">e (Kozáková, Jarošová, 2010, s. </w:t>
      </w:r>
      <w:r>
        <w:rPr>
          <w:rFonts w:ascii="Times New Roman" w:hAnsi="Times New Roman"/>
          <w:spacing w:val="20"/>
          <w:sz w:val="24"/>
          <w:szCs w:val="24"/>
        </w:rPr>
        <w:t>396-397</w:t>
      </w:r>
      <w:r w:rsidR="000E0522">
        <w:rPr>
          <w:rFonts w:ascii="Times New Roman" w:hAnsi="Times New Roman"/>
          <w:spacing w:val="20"/>
          <w:sz w:val="24"/>
          <w:szCs w:val="24"/>
          <w:lang w:val="en-US"/>
        </w:rPr>
        <w:t xml:space="preserve">; </w:t>
      </w:r>
      <w:r>
        <w:rPr>
          <w:rFonts w:ascii="Times New Roman" w:hAnsi="Times New Roman"/>
          <w:spacing w:val="20"/>
          <w:sz w:val="24"/>
          <w:szCs w:val="24"/>
          <w:lang w:val="en-US"/>
        </w:rPr>
        <w:t>Ouse</w:t>
      </w:r>
      <w:r>
        <w:rPr>
          <w:rFonts w:ascii="Times New Roman" w:hAnsi="Times New Roman"/>
          <w:spacing w:val="20"/>
          <w:sz w:val="24"/>
          <w:szCs w:val="24"/>
        </w:rPr>
        <w:t>y</w:t>
      </w:r>
      <w:r w:rsidR="000E0522">
        <w:rPr>
          <w:rFonts w:ascii="Times New Roman" w:hAnsi="Times New Roman"/>
          <w:spacing w:val="20"/>
          <w:sz w:val="24"/>
          <w:szCs w:val="24"/>
          <w:lang w:val="en-US"/>
        </w:rPr>
        <w:t xml:space="preserve">, </w:t>
      </w:r>
      <w:r>
        <w:rPr>
          <w:rFonts w:ascii="Times New Roman" w:hAnsi="Times New Roman"/>
          <w:spacing w:val="20"/>
          <w:sz w:val="24"/>
          <w:szCs w:val="24"/>
          <w:lang w:val="en-US"/>
        </w:rPr>
        <w:t>2009, s. 19-20, 22). Správná výživa a její optimalizace pom</w:t>
      </w:r>
      <w:r w:rsidR="00D93153">
        <w:rPr>
          <w:rFonts w:ascii="Times New Roman" w:hAnsi="Times New Roman"/>
          <w:spacing w:val="20"/>
          <w:sz w:val="24"/>
          <w:szCs w:val="24"/>
          <w:lang w:val="en-US"/>
        </w:rPr>
        <w:t>ocí nutričních doplňků stravy měla</w:t>
      </w:r>
      <w:r>
        <w:rPr>
          <w:rFonts w:ascii="Times New Roman" w:hAnsi="Times New Roman"/>
          <w:spacing w:val="20"/>
          <w:sz w:val="24"/>
          <w:szCs w:val="24"/>
          <w:lang w:val="en-US"/>
        </w:rPr>
        <w:t xml:space="preserve"> přímý vliv na snížení poškození tkání </w:t>
      </w:r>
      <w:r w:rsidR="00C55274">
        <w:rPr>
          <w:rFonts w:ascii="Times New Roman" w:hAnsi="Times New Roman"/>
          <w:spacing w:val="20"/>
          <w:sz w:val="24"/>
          <w:szCs w:val="24"/>
          <w:lang w:val="en-US"/>
        </w:rPr>
        <w:br/>
      </w:r>
      <w:r>
        <w:rPr>
          <w:rFonts w:ascii="Times New Roman" w:hAnsi="Times New Roman"/>
          <w:spacing w:val="20"/>
          <w:sz w:val="24"/>
          <w:szCs w:val="24"/>
          <w:lang w:val="en-US"/>
        </w:rPr>
        <w:t xml:space="preserve">a zlepšení ošetřovatelského vlivu (Elliott, 2010, s. 31-36; Tomíška, 2008, s. 285-290; Anholt et al., 2010, s. 867-872; Starnovská, 2010, </w:t>
      </w:r>
      <w:r w:rsidR="00C55274">
        <w:rPr>
          <w:rFonts w:ascii="Times New Roman" w:hAnsi="Times New Roman"/>
          <w:spacing w:val="20"/>
          <w:sz w:val="24"/>
          <w:szCs w:val="24"/>
          <w:lang w:val="en-US"/>
        </w:rPr>
        <w:br/>
      </w:r>
      <w:r>
        <w:rPr>
          <w:rFonts w:ascii="Times New Roman" w:hAnsi="Times New Roman"/>
          <w:spacing w:val="20"/>
          <w:sz w:val="24"/>
          <w:szCs w:val="24"/>
          <w:lang w:val="en-US"/>
        </w:rPr>
        <w:t xml:space="preserve">s. 144-145; Hilšerová, 2010, s. 47-49; Jones, 2013, s. 47-55). </w:t>
      </w:r>
      <w:r w:rsidR="00D93153">
        <w:rPr>
          <w:rFonts w:ascii="Times New Roman" w:hAnsi="Times New Roman"/>
          <w:spacing w:val="20"/>
          <w:sz w:val="24"/>
          <w:szCs w:val="24"/>
        </w:rPr>
        <w:t>K faktorům, které snižovaly</w:t>
      </w:r>
      <w:r w:rsidR="00124C39">
        <w:rPr>
          <w:rFonts w:ascii="Times New Roman" w:hAnsi="Times New Roman"/>
          <w:spacing w:val="20"/>
          <w:sz w:val="24"/>
          <w:szCs w:val="24"/>
        </w:rPr>
        <w:t xml:space="preserve"> ú</w:t>
      </w:r>
      <w:r w:rsidR="00D93153">
        <w:rPr>
          <w:rFonts w:ascii="Times New Roman" w:hAnsi="Times New Roman"/>
          <w:spacing w:val="20"/>
          <w:sz w:val="24"/>
          <w:szCs w:val="24"/>
        </w:rPr>
        <w:t>činnost prevence dekubitů, patřil</w:t>
      </w:r>
      <w:r w:rsidR="00124C39">
        <w:rPr>
          <w:rFonts w:ascii="Times New Roman" w:hAnsi="Times New Roman"/>
          <w:spacing w:val="20"/>
          <w:sz w:val="24"/>
          <w:szCs w:val="24"/>
        </w:rPr>
        <w:t xml:space="preserve"> nedostatek času ošetřujícího personálu, nižší počty zaměstnanců a jejich nedostatečné odborné znalosti (Elliott, 2010, s. 33).</w:t>
      </w:r>
      <w:r w:rsidR="00124C39">
        <w:rPr>
          <w:rFonts w:ascii="Times New Roman" w:hAnsi="Times New Roman"/>
          <w:spacing w:val="20"/>
          <w:sz w:val="24"/>
          <w:szCs w:val="24"/>
          <w:lang w:val="en-US"/>
        </w:rPr>
        <w:t xml:space="preserve"> </w:t>
      </w:r>
      <w:proofErr w:type="gramStart"/>
      <w:r>
        <w:rPr>
          <w:rFonts w:ascii="Times New Roman" w:hAnsi="Times New Roman"/>
          <w:spacing w:val="20"/>
          <w:sz w:val="24"/>
          <w:szCs w:val="24"/>
          <w:lang w:val="en-US"/>
        </w:rPr>
        <w:t>Dru</w:t>
      </w:r>
      <w:r w:rsidR="00CD1B83">
        <w:rPr>
          <w:rFonts w:ascii="Times New Roman" w:hAnsi="Times New Roman"/>
          <w:spacing w:val="20"/>
          <w:sz w:val="24"/>
          <w:szCs w:val="24"/>
        </w:rPr>
        <w:t xml:space="preserve">hý </w:t>
      </w:r>
      <w:r>
        <w:rPr>
          <w:rFonts w:ascii="Times New Roman" w:hAnsi="Times New Roman"/>
          <w:spacing w:val="20"/>
          <w:sz w:val="24"/>
          <w:szCs w:val="24"/>
        </w:rPr>
        <w:t>cíl práce byl splněn.</w:t>
      </w:r>
      <w:proofErr w:type="gramEnd"/>
    </w:p>
    <w:p w:rsidR="00571150" w:rsidRDefault="00571150" w:rsidP="000C3918">
      <w:pPr>
        <w:spacing w:after="0" w:line="360" w:lineRule="auto"/>
        <w:jc w:val="both"/>
        <w:rPr>
          <w:rFonts w:ascii="Times New Roman" w:hAnsi="Times New Roman"/>
          <w:spacing w:val="20"/>
          <w:sz w:val="24"/>
          <w:szCs w:val="24"/>
        </w:rPr>
      </w:pPr>
    </w:p>
    <w:p w:rsidR="00496D68" w:rsidRDefault="00471878" w:rsidP="00496D68">
      <w:pPr>
        <w:spacing w:before="240" w:line="360" w:lineRule="auto"/>
        <w:jc w:val="both"/>
        <w:rPr>
          <w:rFonts w:ascii="Times New Roman" w:hAnsi="Times New Roman"/>
          <w:b/>
          <w:spacing w:val="20"/>
          <w:sz w:val="24"/>
          <w:szCs w:val="24"/>
        </w:rPr>
      </w:pPr>
      <w:r w:rsidRPr="00BC3F74">
        <w:rPr>
          <w:rFonts w:ascii="Times New Roman" w:hAnsi="Times New Roman"/>
          <w:b/>
          <w:spacing w:val="20"/>
          <w:sz w:val="24"/>
          <w:szCs w:val="24"/>
        </w:rPr>
        <w:t>Význam využití pro teorii a praxi</w:t>
      </w:r>
    </w:p>
    <w:p w:rsidR="00471878" w:rsidRDefault="00471878" w:rsidP="00496D68">
      <w:pPr>
        <w:spacing w:before="240" w:line="360" w:lineRule="auto"/>
        <w:jc w:val="both"/>
        <w:rPr>
          <w:rFonts w:ascii="Times New Roman" w:hAnsi="Times New Roman"/>
          <w:spacing w:val="20"/>
          <w:sz w:val="24"/>
          <w:szCs w:val="24"/>
        </w:rPr>
      </w:pPr>
      <w:r>
        <w:rPr>
          <w:rFonts w:ascii="Times New Roman" w:hAnsi="Times New Roman"/>
          <w:spacing w:val="20"/>
          <w:sz w:val="24"/>
          <w:szCs w:val="24"/>
        </w:rPr>
        <w:t>Mno</w:t>
      </w:r>
      <w:r w:rsidR="00D93153">
        <w:rPr>
          <w:rFonts w:ascii="Times New Roman" w:hAnsi="Times New Roman"/>
          <w:spacing w:val="20"/>
          <w:sz w:val="24"/>
          <w:szCs w:val="24"/>
        </w:rPr>
        <w:t>žství materiálů, které se zabývaly</w:t>
      </w:r>
      <w:r>
        <w:rPr>
          <w:rFonts w:ascii="Times New Roman" w:hAnsi="Times New Roman"/>
          <w:spacing w:val="20"/>
          <w:sz w:val="24"/>
          <w:szCs w:val="24"/>
        </w:rPr>
        <w:t xml:space="preserve"> </w:t>
      </w:r>
      <w:r w:rsidR="00D93153">
        <w:rPr>
          <w:rFonts w:ascii="Times New Roman" w:hAnsi="Times New Roman"/>
          <w:spacing w:val="20"/>
          <w:sz w:val="24"/>
          <w:szCs w:val="24"/>
        </w:rPr>
        <w:t>problémy dekubitů, jasně ukazovaly</w:t>
      </w:r>
      <w:r>
        <w:rPr>
          <w:rFonts w:ascii="Times New Roman" w:hAnsi="Times New Roman"/>
          <w:spacing w:val="20"/>
          <w:sz w:val="24"/>
          <w:szCs w:val="24"/>
        </w:rPr>
        <w:t xml:space="preserve"> na dlouhodobě řešený a závažný problém ošetř</w:t>
      </w:r>
      <w:r w:rsidR="00D93153">
        <w:rPr>
          <w:rFonts w:ascii="Times New Roman" w:hAnsi="Times New Roman"/>
          <w:spacing w:val="20"/>
          <w:sz w:val="24"/>
          <w:szCs w:val="24"/>
        </w:rPr>
        <w:t>ovatelské péče, který se prolínal</w:t>
      </w:r>
      <w:r>
        <w:rPr>
          <w:rFonts w:ascii="Times New Roman" w:hAnsi="Times New Roman"/>
          <w:spacing w:val="20"/>
          <w:sz w:val="24"/>
          <w:szCs w:val="24"/>
        </w:rPr>
        <w:t xml:space="preserve"> většin</w:t>
      </w:r>
      <w:r w:rsidR="00D93153">
        <w:rPr>
          <w:rFonts w:ascii="Times New Roman" w:hAnsi="Times New Roman"/>
          <w:spacing w:val="20"/>
          <w:sz w:val="24"/>
          <w:szCs w:val="24"/>
        </w:rPr>
        <w:t>ou lékařských oborů. Jak ukazovaly</w:t>
      </w:r>
      <w:r>
        <w:rPr>
          <w:rFonts w:ascii="Times New Roman" w:hAnsi="Times New Roman"/>
          <w:spacing w:val="20"/>
          <w:sz w:val="24"/>
          <w:szCs w:val="24"/>
        </w:rPr>
        <w:t xml:space="preserve"> dohledané poznatky, tak pouze s využitím všech odborných znalostí </w:t>
      </w:r>
      <w:r w:rsidR="006E7502">
        <w:rPr>
          <w:rFonts w:ascii="Times New Roman" w:hAnsi="Times New Roman"/>
          <w:spacing w:val="20"/>
          <w:sz w:val="24"/>
          <w:szCs w:val="24"/>
        </w:rPr>
        <w:br/>
      </w:r>
      <w:r>
        <w:rPr>
          <w:rFonts w:ascii="Times New Roman" w:hAnsi="Times New Roman"/>
          <w:spacing w:val="20"/>
          <w:sz w:val="24"/>
          <w:szCs w:val="24"/>
        </w:rPr>
        <w:t xml:space="preserve">a s využitím ověřených ošetřovatelských postupů lze tomuto problému </w:t>
      </w:r>
      <w:r>
        <w:rPr>
          <w:rFonts w:ascii="Times New Roman" w:hAnsi="Times New Roman"/>
          <w:spacing w:val="20"/>
          <w:sz w:val="24"/>
          <w:szCs w:val="24"/>
        </w:rPr>
        <w:lastRenderedPageBreak/>
        <w:t>čelit a výskyt dekubitů omezit na minimum.</w:t>
      </w:r>
      <w:r w:rsidR="001D6E43">
        <w:rPr>
          <w:rFonts w:ascii="Times New Roman" w:hAnsi="Times New Roman"/>
          <w:spacing w:val="20"/>
          <w:sz w:val="24"/>
          <w:szCs w:val="24"/>
        </w:rPr>
        <w:t xml:space="preserve"> I z tohoto důvodu byl 21. listopad vyhlášen </w:t>
      </w:r>
      <w:proofErr w:type="gramStart"/>
      <w:r w:rsidR="001D6E43">
        <w:rPr>
          <w:rFonts w:ascii="Times New Roman" w:hAnsi="Times New Roman"/>
          <w:spacing w:val="20"/>
          <w:sz w:val="24"/>
          <w:szCs w:val="24"/>
        </w:rPr>
        <w:t>dnem ,,STOP</w:t>
      </w:r>
      <w:proofErr w:type="gramEnd"/>
      <w:r w:rsidR="001D6E43">
        <w:rPr>
          <w:rFonts w:ascii="Times New Roman" w:hAnsi="Times New Roman"/>
          <w:spacing w:val="20"/>
          <w:sz w:val="24"/>
          <w:szCs w:val="24"/>
        </w:rPr>
        <w:t xml:space="preserve"> dekubitům“ jako celosvětová akce, která má tento problém zdůraznit.</w:t>
      </w: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A35299" w:rsidRDefault="00A35299" w:rsidP="004433A2">
      <w:pPr>
        <w:shd w:val="clear" w:color="auto" w:fill="FFFFFF"/>
        <w:spacing w:line="360" w:lineRule="auto"/>
        <w:jc w:val="both"/>
        <w:textAlignment w:val="center"/>
        <w:rPr>
          <w:rFonts w:ascii="Times New Roman" w:hAnsi="Times New Roman"/>
          <w:b/>
          <w:spacing w:val="20"/>
          <w:sz w:val="24"/>
          <w:szCs w:val="24"/>
        </w:rPr>
      </w:pPr>
    </w:p>
    <w:p w:rsidR="00471878" w:rsidRPr="006C13CC" w:rsidRDefault="00A54677" w:rsidP="004433A2">
      <w:pPr>
        <w:shd w:val="clear" w:color="auto" w:fill="FFFFFF"/>
        <w:spacing w:line="360" w:lineRule="auto"/>
        <w:jc w:val="both"/>
        <w:textAlignment w:val="center"/>
        <w:rPr>
          <w:rFonts w:ascii="Times New Roman" w:hAnsi="Times New Roman"/>
          <w:b/>
          <w:spacing w:val="20"/>
          <w:sz w:val="24"/>
          <w:szCs w:val="24"/>
        </w:rPr>
      </w:pPr>
      <w:r>
        <w:rPr>
          <w:rFonts w:ascii="Times New Roman" w:hAnsi="Times New Roman"/>
          <w:b/>
          <w:spacing w:val="20"/>
          <w:sz w:val="24"/>
          <w:szCs w:val="24"/>
        </w:rPr>
        <w:lastRenderedPageBreak/>
        <w:t xml:space="preserve"> </w:t>
      </w:r>
      <w:r w:rsidR="00471878" w:rsidRPr="006C13CC">
        <w:rPr>
          <w:rFonts w:ascii="Times New Roman" w:hAnsi="Times New Roman"/>
          <w:b/>
          <w:spacing w:val="20"/>
          <w:sz w:val="24"/>
          <w:szCs w:val="24"/>
        </w:rPr>
        <w:t>REFERENČNÍ SEZNAM</w:t>
      </w:r>
    </w:p>
    <w:p w:rsidR="00471878" w:rsidRDefault="00471878" w:rsidP="004433A2">
      <w:pPr>
        <w:shd w:val="clear" w:color="auto" w:fill="FFFFFF"/>
        <w:spacing w:line="360" w:lineRule="auto"/>
        <w:jc w:val="both"/>
        <w:textAlignment w:val="center"/>
        <w:rPr>
          <w:rFonts w:ascii="Times New Roman" w:hAnsi="Times New Roman"/>
          <w:sz w:val="24"/>
          <w:szCs w:val="24"/>
        </w:rPr>
      </w:pPr>
      <w:r w:rsidRPr="002D0861">
        <w:rPr>
          <w:rFonts w:ascii="Times New Roman" w:hAnsi="Times New Roman"/>
          <w:spacing w:val="20"/>
          <w:sz w:val="24"/>
          <w:szCs w:val="24"/>
        </w:rPr>
        <w:t xml:space="preserve">AGRAWAL, Karoon, CHAUHAN, Neha. 2012. Pressure ulcers: Back to the basics. </w:t>
      </w:r>
      <w:r w:rsidRPr="002D0861">
        <w:rPr>
          <w:rFonts w:ascii="Times New Roman" w:hAnsi="Times New Roman"/>
          <w:i/>
          <w:spacing w:val="20"/>
          <w:sz w:val="24"/>
          <w:szCs w:val="24"/>
        </w:rPr>
        <w:t>Indian Journal of Plastic Surgery</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w:t>
      </w:r>
      <w:r w:rsidRPr="002D0861">
        <w:rPr>
          <w:rFonts w:ascii="Times New Roman" w:hAnsi="Times New Roman"/>
          <w:spacing w:val="20"/>
          <w:sz w:val="24"/>
          <w:szCs w:val="24"/>
        </w:rPr>
        <w:t>online]. 2012, roč. 45,</w:t>
      </w:r>
      <w:r w:rsidRPr="002D0861">
        <w:rPr>
          <w:rFonts w:ascii="Times New Roman" w:hAnsi="Times New Roman"/>
          <w:spacing w:val="20"/>
          <w:sz w:val="24"/>
          <w:szCs w:val="24"/>
        </w:rPr>
        <w:br/>
        <w:t xml:space="preserve"> č. 2, s. 244-254. [cit. 28. 10. 2013]. ISSN 09700358. Dostupné z:</w:t>
      </w:r>
      <w:r>
        <w:rPr>
          <w:rFonts w:ascii="Times New Roman" w:hAnsi="Times New Roman"/>
          <w:spacing w:val="20"/>
          <w:sz w:val="24"/>
          <w:szCs w:val="24"/>
        </w:rPr>
        <w:t xml:space="preserve"> </w:t>
      </w:r>
      <w:hyperlink r:id="rId14" w:history="1">
        <w:r w:rsidRPr="004A6C00">
          <w:rPr>
            <w:rStyle w:val="Hypertextovodkaz"/>
            <w:szCs w:val="24"/>
          </w:rPr>
          <w:t>http://search.proquest.com/pqrlhealth/docview/1093686016/fulltextPDF/1416561E48D75D38F63/2?accountid=16730</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Default="00471878" w:rsidP="00415081">
      <w:pPr>
        <w:spacing w:after="0" w:line="360" w:lineRule="auto"/>
        <w:jc w:val="both"/>
        <w:rPr>
          <w:rFonts w:ascii="Arial" w:hAnsi="Arial" w:cs="Arial"/>
          <w:sz w:val="17"/>
          <w:szCs w:val="17"/>
        </w:rPr>
      </w:pPr>
      <w:r w:rsidRPr="002D0861">
        <w:rPr>
          <w:rFonts w:ascii="Times New Roman" w:hAnsi="Times New Roman"/>
          <w:spacing w:val="20"/>
          <w:sz w:val="24"/>
          <w:szCs w:val="24"/>
        </w:rPr>
        <w:t xml:space="preserve">AKINORI, Hisashige, TAKEHIKO, Ohura. 2012. Cost-effectiveness of nutritional intervention on healing of pressure ulcers. </w:t>
      </w:r>
      <w:r w:rsidRPr="002D0861">
        <w:rPr>
          <w:rFonts w:ascii="Times New Roman" w:hAnsi="Times New Roman"/>
          <w:i/>
          <w:spacing w:val="20"/>
          <w:sz w:val="24"/>
          <w:szCs w:val="24"/>
        </w:rPr>
        <w:t xml:space="preserve">Clinical Nutrition. </w:t>
      </w:r>
      <w:r w:rsidR="002D0861">
        <w:rPr>
          <w:rFonts w:ascii="Times New Roman" w:hAnsi="Times New Roman"/>
          <w:spacing w:val="20"/>
          <w:sz w:val="24"/>
          <w:szCs w:val="24"/>
          <w:lang w:val="en-US"/>
        </w:rPr>
        <w:t xml:space="preserve">[online]. 2012. </w:t>
      </w:r>
      <w:proofErr w:type="gramStart"/>
      <w:r w:rsidR="002D0861">
        <w:rPr>
          <w:rFonts w:ascii="Times New Roman" w:hAnsi="Times New Roman"/>
          <w:spacing w:val="20"/>
          <w:sz w:val="24"/>
          <w:szCs w:val="24"/>
          <w:lang w:val="en-US"/>
        </w:rPr>
        <w:t>roč</w:t>
      </w:r>
      <w:proofErr w:type="gramEnd"/>
      <w:r w:rsidR="002D0861">
        <w:rPr>
          <w:rFonts w:ascii="Times New Roman" w:hAnsi="Times New Roman"/>
          <w:spacing w:val="20"/>
          <w:sz w:val="24"/>
          <w:szCs w:val="24"/>
          <w:lang w:val="en-US"/>
        </w:rPr>
        <w:t xml:space="preserve">. 31, </w:t>
      </w:r>
      <w:r w:rsidRPr="002D0861">
        <w:rPr>
          <w:rFonts w:ascii="Times New Roman" w:hAnsi="Times New Roman"/>
          <w:spacing w:val="20"/>
          <w:sz w:val="24"/>
          <w:szCs w:val="24"/>
          <w:lang w:val="en-US"/>
        </w:rPr>
        <w:t xml:space="preserve">č. 6, s. 868-874. </w:t>
      </w:r>
      <w:proofErr w:type="gramStart"/>
      <w:r w:rsidRPr="002D0861">
        <w:rPr>
          <w:rFonts w:ascii="Times New Roman" w:hAnsi="Times New Roman"/>
          <w:spacing w:val="20"/>
          <w:sz w:val="24"/>
          <w:szCs w:val="24"/>
          <w:lang w:val="en-US"/>
        </w:rPr>
        <w:t>[cit. 28.</w:t>
      </w:r>
      <w:proofErr w:type="gramEnd"/>
      <w:r w:rsidR="00B766D6" w:rsidRPr="002D0861">
        <w:rPr>
          <w:rFonts w:ascii="Times New Roman" w:hAnsi="Times New Roman"/>
          <w:spacing w:val="20"/>
          <w:sz w:val="24"/>
          <w:szCs w:val="24"/>
          <w:lang w:val="en-US"/>
        </w:rPr>
        <w:t xml:space="preserve"> </w:t>
      </w:r>
      <w:proofErr w:type="gramStart"/>
      <w:r w:rsidRPr="002D0861">
        <w:rPr>
          <w:rFonts w:ascii="Times New Roman" w:hAnsi="Times New Roman"/>
          <w:spacing w:val="20"/>
          <w:sz w:val="24"/>
          <w:szCs w:val="24"/>
          <w:lang w:val="en-US"/>
        </w:rPr>
        <w:t>10. 2013].</w:t>
      </w:r>
      <w:proofErr w:type="gramEnd"/>
      <w:r w:rsidRPr="002D0861">
        <w:rPr>
          <w:rFonts w:ascii="Times New Roman" w:hAnsi="Times New Roman"/>
          <w:spacing w:val="20"/>
          <w:sz w:val="24"/>
          <w:szCs w:val="24"/>
          <w:lang w:val="en-US"/>
        </w:rPr>
        <w:t xml:space="preserve"> </w:t>
      </w:r>
      <w:proofErr w:type="gramStart"/>
      <w:r w:rsidRPr="002D0861">
        <w:rPr>
          <w:rFonts w:ascii="Times New Roman" w:hAnsi="Times New Roman"/>
          <w:spacing w:val="20"/>
          <w:sz w:val="24"/>
          <w:szCs w:val="24"/>
          <w:lang w:val="en-US"/>
        </w:rPr>
        <w:t>ISSN 0261-5614.</w:t>
      </w:r>
      <w:proofErr w:type="gramEnd"/>
      <w:r w:rsidRPr="002D0861">
        <w:rPr>
          <w:rFonts w:ascii="Times New Roman" w:hAnsi="Times New Roman"/>
          <w:spacing w:val="20"/>
          <w:sz w:val="24"/>
          <w:szCs w:val="24"/>
          <w:lang w:val="en-US"/>
        </w:rPr>
        <w:t xml:space="preserve"> Dostupné z:</w:t>
      </w:r>
      <w:bookmarkStart w:id="0" w:name="_GoBack"/>
      <w:bookmarkEnd w:id="0"/>
    </w:p>
    <w:p w:rsidR="00471878" w:rsidRPr="00B766D6" w:rsidRDefault="00C32C2B" w:rsidP="004433A2">
      <w:pPr>
        <w:spacing w:line="360" w:lineRule="auto"/>
        <w:jc w:val="both"/>
        <w:rPr>
          <w:rFonts w:ascii="Arial" w:hAnsi="Arial" w:cs="Arial"/>
          <w:sz w:val="17"/>
          <w:szCs w:val="17"/>
        </w:rPr>
      </w:pPr>
      <w:hyperlink r:id="rId15" w:history="1">
        <w:r w:rsidR="00471878" w:rsidRPr="004F78D5">
          <w:rPr>
            <w:rStyle w:val="Hypertextovodkaz"/>
          </w:rPr>
          <w:t>http://www.sciencedirect.com/science/article/pii/S0261561412000854</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B766D6" w:rsidRPr="002D0861" w:rsidRDefault="00471878" w:rsidP="004433A2">
      <w:pPr>
        <w:spacing w:after="0" w:line="360" w:lineRule="auto"/>
        <w:jc w:val="both"/>
        <w:rPr>
          <w:rFonts w:ascii="Times New Roman" w:hAnsi="Times New Roman"/>
          <w:spacing w:val="20"/>
          <w:sz w:val="24"/>
          <w:szCs w:val="24"/>
        </w:rPr>
      </w:pPr>
      <w:r w:rsidRPr="002D0861">
        <w:rPr>
          <w:rFonts w:ascii="Times New Roman" w:hAnsi="Times New Roman"/>
          <w:spacing w:val="20"/>
          <w:sz w:val="24"/>
          <w:szCs w:val="24"/>
        </w:rPr>
        <w:t xml:space="preserve">ANHOLT, </w:t>
      </w:r>
      <w:proofErr w:type="gramStart"/>
      <w:r w:rsidRPr="002D0861">
        <w:rPr>
          <w:rFonts w:ascii="Times New Roman" w:hAnsi="Times New Roman"/>
          <w:spacing w:val="20"/>
          <w:sz w:val="24"/>
          <w:szCs w:val="24"/>
        </w:rPr>
        <w:t>R.D., SOBOTKA</w:t>
      </w:r>
      <w:proofErr w:type="gramEnd"/>
      <w:r w:rsidRPr="002D0861">
        <w:rPr>
          <w:rFonts w:ascii="Times New Roman" w:hAnsi="Times New Roman"/>
          <w:spacing w:val="20"/>
          <w:sz w:val="24"/>
          <w:szCs w:val="24"/>
        </w:rPr>
        <w:t xml:space="preserve">, L., MEIJER, E.P., HEYMAN, H., GROEN, H.W., TOPINKOVÁ, E., LEEN, M., SCHOLS, J.M.G.A. 2010. Specific nutritional support accelerates pressure ulcer healing and wound care intensity in non-malnourished patiens. </w:t>
      </w:r>
      <w:r w:rsidRPr="002D0861">
        <w:rPr>
          <w:rFonts w:ascii="Times New Roman" w:hAnsi="Times New Roman"/>
          <w:i/>
          <w:spacing w:val="20"/>
          <w:sz w:val="24"/>
          <w:szCs w:val="24"/>
        </w:rPr>
        <w:t>Nutrition</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proofErr w:type="gramStart"/>
      <w:r w:rsidRPr="002D0861">
        <w:rPr>
          <w:rFonts w:ascii="Times New Roman" w:hAnsi="Times New Roman"/>
          <w:spacing w:val="20"/>
          <w:sz w:val="24"/>
          <w:szCs w:val="24"/>
          <w:lang w:val="en-US"/>
        </w:rPr>
        <w:t>2010, ro</w:t>
      </w:r>
      <w:r w:rsidRPr="002D0861">
        <w:rPr>
          <w:rFonts w:ascii="Times New Roman" w:hAnsi="Times New Roman"/>
          <w:spacing w:val="20"/>
          <w:sz w:val="24"/>
          <w:szCs w:val="24"/>
        </w:rPr>
        <w:t>č.</w:t>
      </w:r>
      <w:proofErr w:type="gramEnd"/>
      <w:r w:rsidRPr="002D0861">
        <w:rPr>
          <w:rFonts w:ascii="Times New Roman" w:hAnsi="Times New Roman"/>
          <w:spacing w:val="20"/>
          <w:sz w:val="24"/>
          <w:szCs w:val="24"/>
        </w:rPr>
        <w:t xml:space="preserve"> 26, č. 9, s. 867-872. </w:t>
      </w:r>
      <w:r w:rsidRPr="002D0861">
        <w:rPr>
          <w:rFonts w:ascii="Times New Roman" w:hAnsi="Times New Roman"/>
          <w:spacing w:val="20"/>
          <w:sz w:val="24"/>
          <w:szCs w:val="24"/>
          <w:lang w:val="en-US"/>
        </w:rPr>
        <w:t>[</w:t>
      </w:r>
      <w:r w:rsidRPr="002D0861">
        <w:rPr>
          <w:rFonts w:ascii="Times New Roman" w:hAnsi="Times New Roman"/>
          <w:spacing w:val="20"/>
          <w:sz w:val="24"/>
          <w:szCs w:val="24"/>
        </w:rPr>
        <w:t>cit</w:t>
      </w:r>
      <w:r w:rsidR="00B766D6" w:rsidRPr="002D0861">
        <w:rPr>
          <w:rFonts w:ascii="Times New Roman" w:hAnsi="Times New Roman"/>
          <w:spacing w:val="20"/>
          <w:sz w:val="24"/>
          <w:szCs w:val="24"/>
        </w:rPr>
        <w:t>. 28. 10. 2013]. ISSN 08999007. Dostupné z</w:t>
      </w:r>
      <w:r w:rsidRPr="002D0861">
        <w:rPr>
          <w:rFonts w:ascii="Times New Roman" w:hAnsi="Times New Roman"/>
          <w:spacing w:val="20"/>
          <w:sz w:val="24"/>
          <w:szCs w:val="24"/>
        </w:rPr>
        <w:t>:</w:t>
      </w:r>
    </w:p>
    <w:p w:rsidR="00471878" w:rsidRPr="00B766D6" w:rsidRDefault="00C32C2B" w:rsidP="004433A2">
      <w:pPr>
        <w:spacing w:after="0" w:line="360" w:lineRule="auto"/>
        <w:jc w:val="both"/>
      </w:pPr>
      <w:hyperlink r:id="rId16" w:history="1">
        <w:r w:rsidR="00471878" w:rsidRPr="00D93D09">
          <w:rPr>
            <w:rStyle w:val="Hypertextovodkaz"/>
            <w:szCs w:val="24"/>
          </w:rPr>
          <w:t>http://search.proquest.com/pqrlhealth/docview/1130335626/fulltext/1416489AD7C8CE34DD/10?accountid=16730</w:t>
        </w:r>
      </w:hyperlink>
    </w:p>
    <w:p w:rsidR="00471878" w:rsidRDefault="00471878" w:rsidP="004433A2">
      <w:pPr>
        <w:spacing w:line="360" w:lineRule="auto"/>
        <w:jc w:val="both"/>
        <w:rPr>
          <w:rFonts w:ascii="Times New Roman" w:hAnsi="Times New Roman"/>
          <w:sz w:val="24"/>
          <w:szCs w:val="24"/>
        </w:rPr>
      </w:pPr>
    </w:p>
    <w:p w:rsidR="00471878" w:rsidRDefault="00471878" w:rsidP="004433A2">
      <w:pPr>
        <w:shd w:val="clear" w:color="auto" w:fill="FFFFFF"/>
        <w:spacing w:line="360" w:lineRule="auto"/>
        <w:jc w:val="both"/>
        <w:textAlignment w:val="center"/>
        <w:rPr>
          <w:rFonts w:ascii="Times New Roman" w:hAnsi="Times New Roman"/>
          <w:sz w:val="24"/>
          <w:szCs w:val="24"/>
        </w:rPr>
      </w:pPr>
      <w:r w:rsidRPr="002D0861">
        <w:rPr>
          <w:rFonts w:ascii="Times New Roman" w:hAnsi="Times New Roman"/>
          <w:spacing w:val="20"/>
          <w:sz w:val="24"/>
          <w:szCs w:val="24"/>
        </w:rPr>
        <w:t xml:space="preserve">BRITO, Patrícia Alves, GENEROSO, Simone de Vasconcelos, CORREIA, Maria Isabel Toulson Davisson. 2013. Prevalence of pressure ulcers in hospitals in Brazil and association with nutritional status-a multicenter, cross-sectional study. </w:t>
      </w:r>
      <w:r w:rsidRPr="002D0861">
        <w:rPr>
          <w:rFonts w:ascii="Times New Roman" w:hAnsi="Times New Roman"/>
          <w:i/>
          <w:spacing w:val="20"/>
          <w:sz w:val="24"/>
          <w:szCs w:val="24"/>
        </w:rPr>
        <w:t>Nutrition.</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proofErr w:type="gramStart"/>
      <w:r w:rsidRPr="002D0861">
        <w:rPr>
          <w:rFonts w:ascii="Times New Roman" w:hAnsi="Times New Roman"/>
          <w:spacing w:val="20"/>
          <w:sz w:val="24"/>
          <w:szCs w:val="24"/>
          <w:lang w:val="en-US"/>
        </w:rPr>
        <w:t>2013,</w:t>
      </w:r>
      <w:r w:rsidRPr="002D0861">
        <w:rPr>
          <w:rFonts w:ascii="Times New Roman" w:hAnsi="Times New Roman"/>
          <w:spacing w:val="20"/>
          <w:sz w:val="24"/>
          <w:szCs w:val="24"/>
        </w:rPr>
        <w:t xml:space="preserve"> roč.</w:t>
      </w:r>
      <w:proofErr w:type="gramEnd"/>
      <w:r w:rsidRPr="002D0861">
        <w:rPr>
          <w:rFonts w:ascii="Times New Roman" w:hAnsi="Times New Roman"/>
          <w:spacing w:val="20"/>
          <w:sz w:val="24"/>
          <w:szCs w:val="24"/>
        </w:rPr>
        <w:t xml:space="preserve"> 29, č. 4, s. 646-649. </w:t>
      </w:r>
      <w:r w:rsidRPr="002D0861">
        <w:rPr>
          <w:rFonts w:ascii="Times New Roman" w:hAnsi="Times New Roman"/>
          <w:spacing w:val="20"/>
          <w:sz w:val="24"/>
          <w:szCs w:val="24"/>
          <w:lang w:val="en-US"/>
        </w:rPr>
        <w:t xml:space="preserve">[cit. 7. 10. </w:t>
      </w:r>
      <w:proofErr w:type="gramStart"/>
      <w:r w:rsidRPr="002D0861">
        <w:rPr>
          <w:rFonts w:ascii="Times New Roman" w:hAnsi="Times New Roman"/>
          <w:spacing w:val="20"/>
          <w:sz w:val="24"/>
          <w:szCs w:val="24"/>
          <w:lang w:val="en-US"/>
        </w:rPr>
        <w:t xml:space="preserve">2013]. </w:t>
      </w:r>
      <w:r w:rsidRPr="002D0861">
        <w:rPr>
          <w:rFonts w:ascii="Times New Roman" w:hAnsi="Times New Roman"/>
          <w:spacing w:val="20"/>
          <w:sz w:val="24"/>
          <w:szCs w:val="24"/>
        </w:rPr>
        <w:t>ISSN 08999007.</w:t>
      </w:r>
      <w:proofErr w:type="gramEnd"/>
      <w:r w:rsidRPr="002D0861">
        <w:rPr>
          <w:rFonts w:ascii="Times New Roman" w:hAnsi="Times New Roman"/>
          <w:spacing w:val="20"/>
          <w:sz w:val="24"/>
          <w:szCs w:val="24"/>
        </w:rPr>
        <w:t xml:space="preserve"> Dostupné z:</w:t>
      </w:r>
      <w:r>
        <w:rPr>
          <w:rFonts w:ascii="Times New Roman" w:hAnsi="Times New Roman"/>
          <w:sz w:val="24"/>
          <w:szCs w:val="24"/>
        </w:rPr>
        <w:t xml:space="preserve"> </w:t>
      </w:r>
      <w:hyperlink r:id="rId17" w:history="1">
        <w:r w:rsidRPr="00513FCE">
          <w:rPr>
            <w:rStyle w:val="Hypertextovodkaz"/>
            <w:szCs w:val="24"/>
          </w:rPr>
          <w:t>http://search.proquest.com/pqrlhealth/docview/1315209899/fulltextPDF/1416489AD7C8CE34DD/6?accountid=16730</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4433A2" w:rsidRDefault="004433A2" w:rsidP="004433A2">
      <w:pPr>
        <w:shd w:val="clear" w:color="auto" w:fill="FFFFFF"/>
        <w:spacing w:line="360" w:lineRule="auto"/>
        <w:jc w:val="both"/>
        <w:textAlignment w:val="center"/>
        <w:rPr>
          <w:rFonts w:ascii="Times New Roman" w:hAnsi="Times New Roman"/>
          <w:sz w:val="24"/>
          <w:szCs w:val="24"/>
        </w:rPr>
      </w:pPr>
    </w:p>
    <w:p w:rsidR="00D95D40" w:rsidRPr="002D0861" w:rsidRDefault="00471878" w:rsidP="003D6EAC">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lastRenderedPageBreak/>
        <w:t xml:space="preserve">DEFLOOR, T., GRYPDONCK, M., F., H. 2005. Pressure ulcers: Validation of two risk assesment scales. </w:t>
      </w:r>
      <w:r w:rsidRPr="002D0861">
        <w:rPr>
          <w:rFonts w:ascii="Times New Roman" w:hAnsi="Times New Roman"/>
          <w:i/>
          <w:spacing w:val="20"/>
          <w:sz w:val="24"/>
          <w:szCs w:val="24"/>
        </w:rPr>
        <w:t>Journal of Clinical Nursing</w:t>
      </w:r>
      <w:r w:rsidRPr="002D0861">
        <w:rPr>
          <w:rFonts w:ascii="Times New Roman" w:hAnsi="Times New Roman"/>
          <w:spacing w:val="20"/>
          <w:sz w:val="24"/>
          <w:szCs w:val="24"/>
        </w:rPr>
        <w:t>. [online]. 2</w:t>
      </w:r>
      <w:r w:rsidR="004433A2" w:rsidRPr="002D0861">
        <w:rPr>
          <w:rFonts w:ascii="Times New Roman" w:hAnsi="Times New Roman"/>
          <w:spacing w:val="20"/>
          <w:sz w:val="24"/>
          <w:szCs w:val="24"/>
        </w:rPr>
        <w:t>005, roč. 14, č. 3, s. 373-</w:t>
      </w:r>
      <w:r w:rsidR="00B766D6" w:rsidRPr="002D0861">
        <w:rPr>
          <w:rFonts w:ascii="Times New Roman" w:hAnsi="Times New Roman"/>
          <w:spacing w:val="20"/>
          <w:sz w:val="24"/>
          <w:szCs w:val="24"/>
        </w:rPr>
        <w:t xml:space="preserve">382. </w:t>
      </w:r>
      <w:r w:rsidRPr="002D0861">
        <w:rPr>
          <w:rFonts w:ascii="Times New Roman" w:hAnsi="Times New Roman"/>
          <w:spacing w:val="20"/>
          <w:sz w:val="24"/>
          <w:szCs w:val="24"/>
        </w:rPr>
        <w:t>[ci</w:t>
      </w:r>
      <w:r w:rsidR="00B766D6" w:rsidRPr="002D0861">
        <w:rPr>
          <w:rFonts w:ascii="Times New Roman" w:hAnsi="Times New Roman"/>
          <w:spacing w:val="20"/>
          <w:sz w:val="24"/>
          <w:szCs w:val="24"/>
        </w:rPr>
        <w:t xml:space="preserve">t. 9. 11. 2013]. ISSN 09621067. </w:t>
      </w:r>
      <w:r w:rsidRPr="002D0861">
        <w:rPr>
          <w:rFonts w:ascii="Times New Roman" w:hAnsi="Times New Roman"/>
          <w:spacing w:val="20"/>
          <w:sz w:val="24"/>
          <w:szCs w:val="24"/>
        </w:rPr>
        <w:t>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18" w:history="1">
        <w:r w:rsidR="00471878" w:rsidRPr="00D2064C">
          <w:rPr>
            <w:rStyle w:val="Hypertextovodkaz"/>
            <w:szCs w:val="24"/>
          </w:rPr>
          <w:t>http://ehis.ebscohost.com/eds/pdfviewer/pdfviewer?vid=6&amp;sid=7dd4bab9-eba1-4245-9230-d00eb1f35477%40sessionmgr15&amp;hid=15</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3D6EAC" w:rsidRPr="002D0861" w:rsidRDefault="00471878" w:rsidP="003D6EAC">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DEMARRÉ, Liesbet, VANDERWEE, Katrin, DEFLOOR, Tom, VERHAEGHE, Sofie, SCHOONHOVEN, Lisette, BEECKMAN, Dimitri. 2012. Pressure ulcers: knowledge and attitude of nurses and nursing assistants in Belgian nursing homes. </w:t>
      </w:r>
      <w:r w:rsidRPr="002D0861">
        <w:rPr>
          <w:rFonts w:ascii="Times New Roman" w:hAnsi="Times New Roman"/>
          <w:i/>
          <w:spacing w:val="20"/>
          <w:sz w:val="24"/>
          <w:szCs w:val="24"/>
        </w:rPr>
        <w:t>Journal of Clinical Nursing</w:t>
      </w:r>
      <w:r w:rsidRPr="002D0861">
        <w:rPr>
          <w:rFonts w:ascii="Times New Roman" w:hAnsi="Times New Roman"/>
          <w:spacing w:val="20"/>
          <w:sz w:val="24"/>
          <w:szCs w:val="24"/>
        </w:rPr>
        <w:t xml:space="preserve">. [online]. 2012, roč. 21, č. 9/10, s. 1425-1434. [cit. 28. 10. 2013]. ISSN 0962-1067. Dostupné z: </w:t>
      </w:r>
    </w:p>
    <w:p w:rsidR="00471878" w:rsidRDefault="00C32C2B" w:rsidP="003D6EAC">
      <w:pPr>
        <w:shd w:val="clear" w:color="auto" w:fill="FFFFFF"/>
        <w:spacing w:line="360" w:lineRule="auto"/>
        <w:jc w:val="both"/>
        <w:textAlignment w:val="center"/>
        <w:rPr>
          <w:rFonts w:ascii="Times New Roman" w:hAnsi="Times New Roman"/>
          <w:sz w:val="24"/>
          <w:szCs w:val="24"/>
        </w:rPr>
      </w:pPr>
      <w:hyperlink r:id="rId19" w:history="1">
        <w:r w:rsidR="00471878" w:rsidRPr="00130C5F">
          <w:rPr>
            <w:rStyle w:val="Hypertextovodkaz"/>
            <w:szCs w:val="24"/>
          </w:rPr>
          <w:t>http://ehis.ebscohost.com/eds/pdfviewer/pdfviewer?vid=8&amp;sid=c20117ee-8e7d-4aea-8342-7431dbe2a1d3%40sessionmgr10&amp;hid=15</w:t>
        </w:r>
      </w:hyperlink>
    </w:p>
    <w:p w:rsidR="00471878" w:rsidRPr="00130C5F" w:rsidRDefault="00471878" w:rsidP="004433A2">
      <w:pPr>
        <w:shd w:val="clear" w:color="auto" w:fill="FFFFFF"/>
        <w:spacing w:after="0" w:line="360" w:lineRule="auto"/>
        <w:jc w:val="both"/>
        <w:textAlignment w:val="center"/>
        <w:rPr>
          <w:rFonts w:ascii="Times New Roman" w:hAnsi="Times New Roman"/>
          <w:sz w:val="24"/>
          <w:szCs w:val="24"/>
        </w:rPr>
      </w:pPr>
    </w:p>
    <w:p w:rsidR="003D6EAC" w:rsidRPr="002D0861" w:rsidRDefault="00471878" w:rsidP="003D6EAC">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ELLIOTT, Judy. 2010. Strategies to improve the preventiv of pressure ulcers. </w:t>
      </w:r>
      <w:r w:rsidRPr="002D0861">
        <w:rPr>
          <w:rFonts w:ascii="Times New Roman" w:hAnsi="Times New Roman"/>
          <w:i/>
          <w:spacing w:val="20"/>
          <w:sz w:val="24"/>
          <w:szCs w:val="24"/>
        </w:rPr>
        <w:t xml:space="preserve">Nursing Older People. </w:t>
      </w:r>
      <w:r w:rsidRPr="002D0861">
        <w:rPr>
          <w:rFonts w:ascii="Times New Roman" w:hAnsi="Times New Roman"/>
          <w:spacing w:val="20"/>
          <w:sz w:val="24"/>
          <w:szCs w:val="24"/>
        </w:rPr>
        <w:t>[online].</w:t>
      </w:r>
      <w:r w:rsidRPr="002D0861">
        <w:rPr>
          <w:rFonts w:ascii="Times New Roman" w:hAnsi="Times New Roman"/>
          <w:i/>
          <w:spacing w:val="20"/>
          <w:sz w:val="24"/>
          <w:szCs w:val="24"/>
        </w:rPr>
        <w:t xml:space="preserve"> </w:t>
      </w:r>
      <w:r w:rsidRPr="002D0861">
        <w:rPr>
          <w:rFonts w:ascii="Times New Roman" w:hAnsi="Times New Roman"/>
          <w:spacing w:val="20"/>
          <w:sz w:val="24"/>
          <w:szCs w:val="24"/>
        </w:rPr>
        <w:t xml:space="preserve">2010, roč. 22, č. 9, s. 31-36. [cit. 6. 10. 2013]. ISSN 1472-0795. Dostupné z: </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0" w:history="1">
        <w:r w:rsidR="00471878" w:rsidRPr="00664AE3">
          <w:rPr>
            <w:rStyle w:val="Hypertextovodkaz"/>
            <w:szCs w:val="24"/>
          </w:rPr>
          <w:t>http://ehis.ebscohost.com/eds/detail?vid=8&amp;sid=e56961f5-304b-4da4-8249-ae612b27419c%40sessionmgr110&amp;hid=7&amp;bdata=Jmxhbmc9Y3Mmc2l0ZT1lZHMtbGl2ZQ%3d%3d#db=a9h&amp;AN=55761823</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3D6EAC" w:rsidRPr="002D0861" w:rsidRDefault="00471878" w:rsidP="003D6EAC">
      <w:pPr>
        <w:shd w:val="clear" w:color="auto" w:fill="FFFFFF"/>
        <w:spacing w:after="0" w:line="360" w:lineRule="auto"/>
        <w:jc w:val="both"/>
        <w:textAlignment w:val="center"/>
        <w:rPr>
          <w:spacing w:val="20"/>
        </w:rPr>
      </w:pPr>
      <w:r w:rsidRPr="002D0861">
        <w:rPr>
          <w:rFonts w:ascii="Times New Roman" w:hAnsi="Times New Roman"/>
          <w:spacing w:val="20"/>
          <w:sz w:val="24"/>
          <w:szCs w:val="24"/>
        </w:rPr>
        <w:t xml:space="preserve">FEDELEŠ, Jozef, PALENČÁR, Drahomír, FEDELEŠ, Jozef, Jr. 2008. Prevencia a liečba chronických rán a dekubitov. </w:t>
      </w:r>
      <w:r w:rsidRPr="002D0861">
        <w:rPr>
          <w:rFonts w:ascii="Times New Roman" w:hAnsi="Times New Roman"/>
          <w:i/>
          <w:spacing w:val="20"/>
          <w:sz w:val="24"/>
          <w:szCs w:val="24"/>
        </w:rPr>
        <w:t>Via praktica</w:t>
      </w:r>
      <w:r w:rsidRPr="002D0861">
        <w:rPr>
          <w:rFonts w:ascii="Times New Roman" w:hAnsi="Times New Roman"/>
          <w:spacing w:val="20"/>
          <w:sz w:val="24"/>
          <w:szCs w:val="24"/>
        </w:rPr>
        <w:t>. [online]. 2008, roč. 5, č. 9, s. 352-354. [cit. 9. 11. 2013]. ISSN 1339-424X. Dostupné z:</w:t>
      </w:r>
      <w:r w:rsidRPr="002D0861">
        <w:rPr>
          <w:spacing w:val="20"/>
        </w:rPr>
        <w:t xml:space="preserve"> </w:t>
      </w:r>
    </w:p>
    <w:p w:rsidR="00471878" w:rsidRPr="003D6EAC" w:rsidRDefault="00C32C2B" w:rsidP="004433A2">
      <w:pPr>
        <w:shd w:val="clear" w:color="auto" w:fill="FFFFFF"/>
        <w:spacing w:line="360" w:lineRule="auto"/>
        <w:jc w:val="both"/>
        <w:textAlignment w:val="center"/>
      </w:pPr>
      <w:hyperlink r:id="rId21" w:history="1">
        <w:r w:rsidR="00471878" w:rsidRPr="007962A4">
          <w:rPr>
            <w:rStyle w:val="Hypertextovodkaz"/>
            <w:szCs w:val="24"/>
          </w:rPr>
          <w:t>http://www.viapractica.sk/index.php?page=magazine_detail&amp;issue_id=344</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Default="00471878" w:rsidP="002D0861">
      <w:pPr>
        <w:shd w:val="clear" w:color="auto" w:fill="FFFFFF"/>
        <w:spacing w:after="0" w:line="360" w:lineRule="auto"/>
        <w:jc w:val="both"/>
        <w:textAlignment w:val="center"/>
        <w:rPr>
          <w:rFonts w:ascii="Times New Roman" w:hAnsi="Times New Roman"/>
          <w:sz w:val="24"/>
          <w:szCs w:val="24"/>
        </w:rPr>
      </w:pPr>
      <w:r w:rsidRPr="002D0861">
        <w:rPr>
          <w:rFonts w:ascii="Times New Roman" w:hAnsi="Times New Roman"/>
          <w:spacing w:val="20"/>
          <w:sz w:val="24"/>
          <w:szCs w:val="24"/>
        </w:rPr>
        <w:t xml:space="preserve">GAŠPAR, Ľudovít, FÜLLEOVÁ, Margita, AMBRÓZY, Ewald, HLINŠTÁKOVÁ, Stella, MAKOVNÍK, Michal. 2008. Účinok roznych </w:t>
      </w:r>
      <w:r w:rsidRPr="002D0861">
        <w:rPr>
          <w:rFonts w:ascii="Times New Roman" w:hAnsi="Times New Roman"/>
          <w:spacing w:val="20"/>
          <w:sz w:val="24"/>
          <w:szCs w:val="24"/>
        </w:rPr>
        <w:lastRenderedPageBreak/>
        <w:t xml:space="preserve">druhov antidekubitálnych podložiek na mikrocirkuláciu kože. </w:t>
      </w:r>
      <w:r w:rsidRPr="002D0861">
        <w:rPr>
          <w:rFonts w:ascii="Times New Roman" w:hAnsi="Times New Roman"/>
          <w:i/>
          <w:spacing w:val="20"/>
          <w:sz w:val="24"/>
          <w:szCs w:val="24"/>
        </w:rPr>
        <w:t xml:space="preserve">Paliatívna medicína a liečba bolesti. </w:t>
      </w:r>
      <w:r w:rsidRPr="002D0861">
        <w:rPr>
          <w:rFonts w:ascii="Times New Roman" w:hAnsi="Times New Roman"/>
          <w:spacing w:val="20"/>
          <w:sz w:val="24"/>
          <w:szCs w:val="24"/>
          <w:lang w:val="en-US"/>
        </w:rPr>
        <w:t xml:space="preserve">[online]. </w:t>
      </w:r>
      <w:r w:rsidRPr="002D0861">
        <w:rPr>
          <w:rFonts w:ascii="Times New Roman" w:hAnsi="Times New Roman"/>
          <w:spacing w:val="20"/>
          <w:sz w:val="24"/>
          <w:szCs w:val="24"/>
        </w:rPr>
        <w:t>2008, roč. 1, č. 3, s. 139-142. [cit. 7. 11. 2013]. ISSN 1337-9917. Dostupné z:</w:t>
      </w:r>
      <w:r>
        <w:rPr>
          <w:rFonts w:ascii="Times New Roman" w:hAnsi="Times New Roman"/>
          <w:sz w:val="24"/>
          <w:szCs w:val="24"/>
        </w:rPr>
        <w:t xml:space="preserve"> </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2" w:history="1">
        <w:r w:rsidR="00471878" w:rsidRPr="00D43240">
          <w:rPr>
            <w:rStyle w:val="Hypertextovodkaz"/>
            <w:szCs w:val="24"/>
          </w:rPr>
          <w:t>http://www.solen.sk/index.php?page=pdf_view&amp;pdf_id=3765&amp;magazine_id=13</w:t>
        </w:r>
      </w:hyperlink>
    </w:p>
    <w:p w:rsidR="00471878" w:rsidRDefault="00471878" w:rsidP="004433A2">
      <w:pPr>
        <w:shd w:val="clear" w:color="auto" w:fill="FFFFFF"/>
        <w:spacing w:line="360" w:lineRule="auto"/>
        <w:jc w:val="both"/>
        <w:textAlignment w:val="center"/>
        <w:rPr>
          <w:rFonts w:ascii="Times New Roman" w:hAnsi="Times New Roman"/>
          <w:sz w:val="24"/>
          <w:szCs w:val="24"/>
        </w:rPr>
      </w:pPr>
    </w:p>
    <w:p w:rsidR="003D6EAC" w:rsidRPr="002D0861" w:rsidRDefault="00471878" w:rsidP="003D6EAC">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GRANCOVÁ, Katarína. 2008. Prevencia a liečba dekubitov. </w:t>
      </w:r>
      <w:r w:rsidRPr="002D0861">
        <w:rPr>
          <w:rFonts w:ascii="Times New Roman" w:hAnsi="Times New Roman"/>
          <w:i/>
          <w:spacing w:val="20"/>
          <w:sz w:val="24"/>
          <w:szCs w:val="24"/>
        </w:rPr>
        <w:t>Paliatívna medicína a liečba bolesti.</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r w:rsidRPr="002D0861">
        <w:rPr>
          <w:rFonts w:ascii="Times New Roman" w:hAnsi="Times New Roman"/>
          <w:spacing w:val="20"/>
          <w:sz w:val="24"/>
          <w:szCs w:val="24"/>
        </w:rPr>
        <w:t xml:space="preserve">2008, roč. 1, č. 1, s. 26-29. [cit. </w:t>
      </w:r>
      <w:r w:rsidR="006A1142">
        <w:rPr>
          <w:rFonts w:ascii="Times New Roman" w:hAnsi="Times New Roman"/>
          <w:spacing w:val="20"/>
          <w:sz w:val="24"/>
          <w:szCs w:val="24"/>
        </w:rPr>
        <w:br/>
      </w:r>
      <w:r w:rsidRPr="002D0861">
        <w:rPr>
          <w:rFonts w:ascii="Times New Roman" w:hAnsi="Times New Roman"/>
          <w:spacing w:val="20"/>
          <w:sz w:val="24"/>
          <w:szCs w:val="24"/>
        </w:rPr>
        <w:t xml:space="preserve">7. 11. 2013]. ISSN 1337-9917. Dostupné z: </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3" w:history="1">
        <w:r w:rsidR="00471878" w:rsidRPr="00D43240">
          <w:rPr>
            <w:rStyle w:val="Hypertextovodkaz"/>
            <w:szCs w:val="24"/>
          </w:rPr>
          <w:t>http://www.solen.sk/index.php?page=pdf_view&amp;pdf_id=3006&amp;magazine_id=13</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Pr="002D0861" w:rsidRDefault="00471878" w:rsidP="002D0861">
      <w:pPr>
        <w:shd w:val="clear" w:color="auto" w:fill="FFFFFF"/>
        <w:spacing w:after="0" w:line="360" w:lineRule="auto"/>
        <w:jc w:val="both"/>
        <w:textAlignment w:val="center"/>
        <w:rPr>
          <w:rStyle w:val="CittHTML"/>
          <w:i w:val="0"/>
          <w:color w:val="535353"/>
          <w:spacing w:val="20"/>
          <w:szCs w:val="24"/>
        </w:rPr>
      </w:pPr>
      <w:r w:rsidRPr="002D0861">
        <w:rPr>
          <w:rFonts w:ascii="Times New Roman" w:hAnsi="Times New Roman"/>
          <w:spacing w:val="20"/>
          <w:sz w:val="24"/>
          <w:szCs w:val="24"/>
        </w:rPr>
        <w:t xml:space="preserve">GUNNINGBERG, L., DAHM, MF., EHRENBERG, A. 2008. Accuracy in the recording of pressure ulcers and prevention after implementing an electronic health record in hospital care. </w:t>
      </w:r>
      <w:r w:rsidRPr="002D0861">
        <w:rPr>
          <w:rStyle w:val="CittHTML"/>
          <w:rFonts w:ascii="Times New Roman" w:hAnsi="Times New Roman"/>
          <w:spacing w:val="20"/>
          <w:sz w:val="24"/>
          <w:szCs w:val="24"/>
        </w:rPr>
        <w:t xml:space="preserve">QUALITY &amp; SAFETY </w:t>
      </w:r>
      <w:r w:rsidRPr="002D0861">
        <w:rPr>
          <w:rStyle w:val="Siln"/>
          <w:rFonts w:ascii="Times New Roman" w:hAnsi="Times New Roman"/>
          <w:b w:val="0"/>
          <w:iCs/>
          <w:spacing w:val="20"/>
          <w:sz w:val="24"/>
          <w:szCs w:val="24"/>
        </w:rPr>
        <w:t>IN</w:t>
      </w:r>
      <w:r w:rsidRPr="002D0861">
        <w:rPr>
          <w:rStyle w:val="CittHTML"/>
          <w:rFonts w:ascii="Times New Roman" w:hAnsi="Times New Roman"/>
          <w:spacing w:val="20"/>
          <w:sz w:val="24"/>
          <w:szCs w:val="24"/>
        </w:rPr>
        <w:t xml:space="preserve"> HEALTH CARE. </w:t>
      </w:r>
      <w:r w:rsidRPr="002D0861">
        <w:rPr>
          <w:rStyle w:val="CittHTML"/>
          <w:rFonts w:ascii="Times New Roman" w:hAnsi="Times New Roman"/>
          <w:i w:val="0"/>
          <w:spacing w:val="20"/>
          <w:sz w:val="24"/>
          <w:szCs w:val="24"/>
        </w:rPr>
        <w:t>[online]. 2008, roč. 17, č. 4, s. 281-285. [cit. 25. 11. 2013]. ISSN 14753898.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4" w:history="1">
        <w:r w:rsidR="00471878" w:rsidRPr="008F38E8">
          <w:rPr>
            <w:rStyle w:val="Hypertextovodkaz"/>
            <w:szCs w:val="24"/>
          </w:rPr>
          <w:t>http://ehis.ebscohost.com/eds/pdfviewer/pdfviewer?vid=6&amp;sid=a20c3c19-0ef2-4346-93f6-3401ee401091%40sessionmgr115&amp;hid=104</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471878" w:rsidRPr="002D0861" w:rsidRDefault="00471878" w:rsidP="004433A2">
      <w:pPr>
        <w:shd w:val="clear" w:color="auto" w:fill="FFFFFF"/>
        <w:spacing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HILŠEROVÁ, Stanislava. 2010. Dekubity – prevence a jejich léčba. </w:t>
      </w:r>
      <w:r w:rsidRPr="002D0861">
        <w:rPr>
          <w:rFonts w:ascii="Times New Roman" w:hAnsi="Times New Roman"/>
          <w:i/>
          <w:spacing w:val="20"/>
          <w:sz w:val="24"/>
          <w:szCs w:val="24"/>
        </w:rPr>
        <w:t>Urologie pro praxi</w:t>
      </w:r>
      <w:r w:rsidRPr="002D0861">
        <w:rPr>
          <w:rFonts w:ascii="Times New Roman" w:hAnsi="Times New Roman"/>
          <w:spacing w:val="20"/>
          <w:sz w:val="24"/>
          <w:szCs w:val="24"/>
        </w:rPr>
        <w:t>. 2010, roč. 11, č. 1, s. 47-49. ISSN 1213-1768.</w:t>
      </w:r>
    </w:p>
    <w:p w:rsidR="00471878" w:rsidRPr="002D0861" w:rsidRDefault="00471878" w:rsidP="004433A2">
      <w:pPr>
        <w:shd w:val="clear" w:color="auto" w:fill="FFFFFF"/>
        <w:spacing w:after="0" w:line="360" w:lineRule="auto"/>
        <w:jc w:val="both"/>
        <w:textAlignment w:val="center"/>
        <w:rPr>
          <w:rFonts w:ascii="Times New Roman" w:hAnsi="Times New Roman"/>
          <w:spacing w:val="20"/>
          <w:sz w:val="24"/>
          <w:szCs w:val="24"/>
        </w:rPr>
      </w:pPr>
    </w:p>
    <w:p w:rsidR="00471878" w:rsidRPr="002D0861" w:rsidRDefault="00471878" w:rsidP="004433A2">
      <w:pPr>
        <w:shd w:val="clear" w:color="auto" w:fill="FFFFFF"/>
        <w:spacing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HORČIČKA, Lukáš. 2010. Absorpční prostředky a produkty péče </w:t>
      </w:r>
      <w:r w:rsidR="004C6BE5">
        <w:rPr>
          <w:rFonts w:ascii="Times New Roman" w:hAnsi="Times New Roman"/>
          <w:spacing w:val="20"/>
          <w:sz w:val="24"/>
          <w:szCs w:val="24"/>
        </w:rPr>
        <w:br/>
      </w:r>
      <w:r w:rsidRPr="002D0861">
        <w:rPr>
          <w:rFonts w:ascii="Times New Roman" w:hAnsi="Times New Roman"/>
          <w:spacing w:val="20"/>
          <w:sz w:val="24"/>
          <w:szCs w:val="24"/>
        </w:rPr>
        <w:t xml:space="preserve">o pokožku při inkontinenci. </w:t>
      </w:r>
      <w:r w:rsidRPr="002D0861">
        <w:rPr>
          <w:rFonts w:ascii="Times New Roman" w:hAnsi="Times New Roman"/>
          <w:i/>
          <w:spacing w:val="20"/>
          <w:sz w:val="24"/>
          <w:szCs w:val="24"/>
        </w:rPr>
        <w:t xml:space="preserve">Urologie pro praxi. </w:t>
      </w:r>
      <w:r w:rsidRPr="002D0861">
        <w:rPr>
          <w:rFonts w:ascii="Times New Roman" w:hAnsi="Times New Roman"/>
          <w:spacing w:val="20"/>
          <w:sz w:val="24"/>
          <w:szCs w:val="24"/>
        </w:rPr>
        <w:t xml:space="preserve">2010, roč. 11, č. 2, </w:t>
      </w:r>
      <w:r w:rsidR="006A1142">
        <w:rPr>
          <w:rFonts w:ascii="Times New Roman" w:hAnsi="Times New Roman"/>
          <w:spacing w:val="20"/>
          <w:sz w:val="24"/>
          <w:szCs w:val="24"/>
        </w:rPr>
        <w:br/>
      </w:r>
      <w:r w:rsidRPr="002D0861">
        <w:rPr>
          <w:rFonts w:ascii="Times New Roman" w:hAnsi="Times New Roman"/>
          <w:spacing w:val="20"/>
          <w:sz w:val="24"/>
          <w:szCs w:val="24"/>
        </w:rPr>
        <w:t>s. 79-80. ISSN 1213-1768.</w:t>
      </w:r>
    </w:p>
    <w:p w:rsidR="00471878" w:rsidRPr="002D0861" w:rsidRDefault="00471878" w:rsidP="004433A2">
      <w:pPr>
        <w:shd w:val="clear" w:color="auto" w:fill="FFFFFF"/>
        <w:spacing w:after="0" w:line="360" w:lineRule="auto"/>
        <w:jc w:val="both"/>
        <w:textAlignment w:val="center"/>
        <w:rPr>
          <w:rFonts w:ascii="Times New Roman" w:hAnsi="Times New Roman"/>
          <w:spacing w:val="20"/>
          <w:sz w:val="24"/>
          <w:szCs w:val="24"/>
        </w:rPr>
      </w:pPr>
    </w:p>
    <w:p w:rsidR="002D0861" w:rsidRDefault="00471878" w:rsidP="002D0861">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JANKOWSKI, Irene, M. 2010. Tips for Protecting Critically III Patients From Pressure Ulcers. </w:t>
      </w:r>
      <w:r w:rsidRPr="002D0861">
        <w:rPr>
          <w:rFonts w:ascii="Times New Roman" w:hAnsi="Times New Roman"/>
          <w:i/>
          <w:spacing w:val="20"/>
          <w:sz w:val="24"/>
          <w:szCs w:val="24"/>
        </w:rPr>
        <w:t>Critical Care Nurse</w:t>
      </w:r>
      <w:r w:rsidRPr="002D0861">
        <w:rPr>
          <w:rFonts w:ascii="Times New Roman" w:hAnsi="Times New Roman"/>
          <w:spacing w:val="20"/>
          <w:sz w:val="24"/>
          <w:szCs w:val="24"/>
        </w:rPr>
        <w:t xml:space="preserve">. [online]. 2010, roč. 30, č. 2, s. 87-89. [cit. 21. 10. 2013]. ISSN 0279-5442. </w:t>
      </w:r>
      <w:r w:rsidR="002D0861" w:rsidRPr="002D0861">
        <w:rPr>
          <w:rFonts w:ascii="Times New Roman" w:hAnsi="Times New Roman"/>
          <w:spacing w:val="20"/>
          <w:sz w:val="24"/>
          <w:szCs w:val="24"/>
        </w:rPr>
        <w:t>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5" w:history="1">
        <w:r w:rsidR="00471878" w:rsidRPr="002E119C">
          <w:rPr>
            <w:rStyle w:val="Hypertextovodkaz"/>
            <w:szCs w:val="24"/>
          </w:rPr>
          <w:t>http://ehis.ebscohost.com/eds/pdfviewer/pdfviewer?vid=4&amp;sid=e77b7075-09ad-42dc-a573-696a7d7f7807%40sessionmgr112&amp;hid=102</w:t>
        </w:r>
      </w:hyperlink>
    </w:p>
    <w:p w:rsidR="002D0861" w:rsidRPr="002D0861" w:rsidRDefault="00471878" w:rsidP="002D0861">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lastRenderedPageBreak/>
        <w:t xml:space="preserve">JONES, Donna. 2013. Pressure ulcer prevention in the community setting. </w:t>
      </w:r>
      <w:r w:rsidRPr="002D0861">
        <w:rPr>
          <w:rFonts w:ascii="Times New Roman" w:hAnsi="Times New Roman"/>
          <w:i/>
          <w:spacing w:val="20"/>
          <w:sz w:val="24"/>
          <w:szCs w:val="24"/>
        </w:rPr>
        <w:t>Nursing Standard.</w:t>
      </w:r>
      <w:r w:rsidRPr="002D0861">
        <w:rPr>
          <w:rFonts w:ascii="Times New Roman" w:hAnsi="Times New Roman"/>
          <w:spacing w:val="20"/>
          <w:sz w:val="24"/>
          <w:szCs w:val="24"/>
        </w:rPr>
        <w:t xml:space="preserve"> [online]. 2013, roč. 28, č. 3, s. 47-55. [cit. 29. 10. </w:t>
      </w:r>
      <w:r w:rsidR="002D0861" w:rsidRPr="002D0861">
        <w:rPr>
          <w:rFonts w:ascii="Times New Roman" w:hAnsi="Times New Roman"/>
          <w:spacing w:val="20"/>
          <w:sz w:val="24"/>
          <w:szCs w:val="24"/>
        </w:rPr>
        <w:t xml:space="preserve">2013]. ISSN 0029-6570. </w:t>
      </w:r>
      <w:proofErr w:type="gramStart"/>
      <w:r w:rsidR="002D0861" w:rsidRPr="002D0861">
        <w:rPr>
          <w:rFonts w:ascii="Times New Roman" w:hAnsi="Times New Roman"/>
          <w:spacing w:val="20"/>
          <w:sz w:val="24"/>
          <w:szCs w:val="24"/>
        </w:rPr>
        <w:t xml:space="preserve">Dostupné  </w:t>
      </w:r>
      <w:r w:rsidRPr="002D0861">
        <w:rPr>
          <w:rFonts w:ascii="Times New Roman" w:hAnsi="Times New Roman"/>
          <w:spacing w:val="20"/>
          <w:sz w:val="24"/>
          <w:szCs w:val="24"/>
        </w:rPr>
        <w:t>z:</w:t>
      </w:r>
      <w:proofErr w:type="gramEnd"/>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6" w:history="1">
        <w:r w:rsidR="00471878" w:rsidRPr="00843EC1">
          <w:rPr>
            <w:rStyle w:val="Hypertextovodkaz"/>
            <w:szCs w:val="24"/>
          </w:rPr>
          <w:t>http://ehis.ebscohost.com/eds/pdfviewer/pdfviewer?nobk=y&amp;vid=8&amp;sid=d525e684-df44-47aa-bc97-f297162ce6b8@sessionmgr111&amp;hid=102</w:t>
        </w:r>
      </w:hyperlink>
    </w:p>
    <w:p w:rsidR="00471878" w:rsidRPr="00843EC1" w:rsidRDefault="00471878" w:rsidP="004433A2">
      <w:pPr>
        <w:shd w:val="clear" w:color="auto" w:fill="FFFFFF"/>
        <w:spacing w:line="360" w:lineRule="auto"/>
        <w:jc w:val="both"/>
        <w:textAlignment w:val="center"/>
        <w:rPr>
          <w:rFonts w:ascii="Times New Roman" w:hAnsi="Times New Roman"/>
          <w:sz w:val="24"/>
          <w:szCs w:val="24"/>
        </w:rPr>
      </w:pPr>
    </w:p>
    <w:p w:rsidR="002D0861" w:rsidRPr="002D0861" w:rsidRDefault="00471878" w:rsidP="002D0861">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JOSEPH, Jamuna, DAVIES CLIFTON, Sian. 2013. Nurses´knowledge of pressure ulcer risk assessment. </w:t>
      </w:r>
      <w:r w:rsidRPr="002D0861">
        <w:rPr>
          <w:rFonts w:ascii="Times New Roman" w:hAnsi="Times New Roman"/>
          <w:i/>
          <w:spacing w:val="20"/>
          <w:sz w:val="24"/>
          <w:szCs w:val="24"/>
        </w:rPr>
        <w:t xml:space="preserve">Nursing Standard. </w:t>
      </w:r>
      <w:r w:rsidRPr="002D0861">
        <w:rPr>
          <w:rFonts w:ascii="Times New Roman" w:hAnsi="Times New Roman"/>
          <w:spacing w:val="20"/>
          <w:sz w:val="24"/>
          <w:szCs w:val="24"/>
        </w:rPr>
        <w:t>[online]. 2013, roč. 27, č. 33, s. 54-58. [cit. 21. 10.2013]. ISSN 0029-6570.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7" w:history="1">
        <w:r w:rsidR="00471878" w:rsidRPr="00AF331D">
          <w:rPr>
            <w:rStyle w:val="Hypertextovodkaz"/>
            <w:szCs w:val="24"/>
          </w:rPr>
          <w:t>http://ehis.ebscohost.com/eds/pdfviewer/pdfviewer?nobk=y&amp;vid=8&amp;sid=d525e684-df44-47aa-bc97-f297162ce6b8@sessionmgr111&amp;hid=116</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415081" w:rsidRDefault="00471878" w:rsidP="00415081">
      <w:pPr>
        <w:shd w:val="clear" w:color="auto" w:fill="FFFFFF"/>
        <w:spacing w:after="0" w:line="360" w:lineRule="auto"/>
        <w:jc w:val="both"/>
        <w:textAlignment w:val="center"/>
      </w:pPr>
      <w:r w:rsidRPr="002D0861">
        <w:rPr>
          <w:rFonts w:ascii="Times New Roman" w:hAnsi="Times New Roman"/>
          <w:spacing w:val="20"/>
          <w:sz w:val="24"/>
          <w:szCs w:val="24"/>
        </w:rPr>
        <w:t xml:space="preserve">KÄLLMAN, U., BERGSTRAND, S., EK, AC, ENGSTRÖM, M., LINDERBERG, LG, LINDGREN, M. 2013. Different lying positions and thein effects on tissue blood flow and skin temperature in older adult. </w:t>
      </w:r>
      <w:r w:rsidRPr="002D0861">
        <w:rPr>
          <w:rFonts w:ascii="Times New Roman" w:hAnsi="Times New Roman"/>
          <w:i/>
          <w:spacing w:val="20"/>
          <w:sz w:val="24"/>
          <w:szCs w:val="24"/>
        </w:rPr>
        <w:t>Journal of advanced nursing</w:t>
      </w:r>
      <w:r w:rsidRPr="002D0861">
        <w:rPr>
          <w:rFonts w:ascii="Times New Roman" w:hAnsi="Times New Roman"/>
          <w:spacing w:val="20"/>
          <w:sz w:val="24"/>
          <w:szCs w:val="24"/>
        </w:rPr>
        <w:t>. [online]. 2013, roč. 69, č. 1, s. 133-144. [cit. 14. 10. 2013]. ISSN 03092402.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8" w:anchor="db=edswsc&amp;AN=000312550600013" w:history="1">
        <w:r w:rsidR="00471878" w:rsidRPr="00661EE6">
          <w:rPr>
            <w:rStyle w:val="Hypertextovodkaz"/>
            <w:szCs w:val="24"/>
          </w:rPr>
          <w:t>http://ehis.ebscohost.com/eds/detail?vid=13&amp;sid=4d44fe0a-2e46-4d3b-89c8-a78da93c9b9a%40sessionmgr114&amp;hid=109&amp;bdata=Jmxhbmc9Y3Mmc2l0ZT1lZHMtbGl2ZQ%3d%3d#db=edswsc&amp;AN=000312550600013</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Pr="002D0861" w:rsidRDefault="00471878" w:rsidP="002D0861">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KOTTNER, J., DASSEN, T. 2010. Pressure ulcer risk assessment in critical care: Interrater reliability and validity studie sof the Braden and Waterlow scales and subjective ratings in two intensit care units. </w:t>
      </w:r>
      <w:r w:rsidRPr="002D0861">
        <w:rPr>
          <w:rFonts w:ascii="Times New Roman" w:hAnsi="Times New Roman"/>
          <w:i/>
          <w:spacing w:val="20"/>
          <w:sz w:val="24"/>
          <w:szCs w:val="24"/>
        </w:rPr>
        <w:t>International Journal of Nursing</w:t>
      </w:r>
      <w:r w:rsidRPr="002D0861">
        <w:rPr>
          <w:rFonts w:ascii="Times New Roman" w:hAnsi="Times New Roman"/>
          <w:spacing w:val="20"/>
          <w:sz w:val="24"/>
          <w:szCs w:val="24"/>
        </w:rPr>
        <w:t xml:space="preserve"> </w:t>
      </w:r>
      <w:r w:rsidRPr="002D0861">
        <w:rPr>
          <w:rFonts w:ascii="Times New Roman" w:hAnsi="Times New Roman"/>
          <w:i/>
          <w:spacing w:val="20"/>
          <w:sz w:val="24"/>
          <w:szCs w:val="24"/>
        </w:rPr>
        <w:t>Studies.</w:t>
      </w:r>
      <w:r w:rsidRPr="002D0861">
        <w:rPr>
          <w:rFonts w:ascii="Times New Roman" w:hAnsi="Times New Roman"/>
          <w:spacing w:val="20"/>
          <w:sz w:val="24"/>
          <w:szCs w:val="24"/>
        </w:rPr>
        <w:t xml:space="preserve"> [online]. 2010, roč. 47, č. 6, s. 671-677. [cit. 30. 10. 2013]. ISSN 00207489. Dostupné z: </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29" w:anchor="db=edselc&amp;AN=edselc.2-52.0-77950917592" w:history="1">
        <w:r w:rsidR="00471878" w:rsidRPr="00DA7E97">
          <w:rPr>
            <w:rStyle w:val="Hypertextovodkaz"/>
            <w:szCs w:val="24"/>
          </w:rPr>
          <w:t>http://ehis.ebscohost.com/eds/detail?vid=7&amp;sid=ecf25a1d-c553-4036-9422-aa5632034a7c%40sessionmgr14&amp;hid=6&amp;bdata=Jmxhbmc9Y3Mmc2l0ZT1lZHMtbGl2ZQ%3d%3d#db=edselc&amp;AN=edselc.2-52.0-77950917592</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Pr="002D0861" w:rsidRDefault="00471878" w:rsidP="002D0861">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lastRenderedPageBreak/>
        <w:t xml:space="preserve">KOZÁKOVÁ, Radka, JAROŠOVÁ, Darja. 2010. Metody hodnocení stavu výživy seniorů. </w:t>
      </w:r>
      <w:r w:rsidRPr="002D0861">
        <w:rPr>
          <w:rFonts w:ascii="Times New Roman" w:hAnsi="Times New Roman"/>
          <w:i/>
          <w:spacing w:val="20"/>
          <w:sz w:val="24"/>
          <w:szCs w:val="24"/>
        </w:rPr>
        <w:t xml:space="preserve">Medicína pro praxi. </w:t>
      </w:r>
      <w:r w:rsidRPr="002D0861">
        <w:rPr>
          <w:rFonts w:ascii="Times New Roman" w:hAnsi="Times New Roman"/>
          <w:spacing w:val="20"/>
          <w:sz w:val="24"/>
          <w:szCs w:val="24"/>
          <w:lang w:val="en-US"/>
        </w:rPr>
        <w:t>[online].</w:t>
      </w:r>
      <w:r w:rsidRPr="002D0861">
        <w:rPr>
          <w:rFonts w:ascii="Times New Roman" w:hAnsi="Times New Roman"/>
          <w:i/>
          <w:spacing w:val="20"/>
          <w:sz w:val="24"/>
          <w:szCs w:val="24"/>
        </w:rPr>
        <w:t xml:space="preserve"> </w:t>
      </w:r>
      <w:r w:rsidRPr="002D0861">
        <w:rPr>
          <w:rFonts w:ascii="Times New Roman" w:hAnsi="Times New Roman"/>
          <w:spacing w:val="20"/>
          <w:sz w:val="24"/>
          <w:szCs w:val="24"/>
        </w:rPr>
        <w:t xml:space="preserve">2010, roč. 7, č. 10, s. 396-397. [cit. 6. 1. 2014]. ISSN 1803-5310. Dostupné z: </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0" w:history="1">
        <w:r w:rsidR="009B6013" w:rsidRPr="004F6A86">
          <w:rPr>
            <w:rStyle w:val="Hypertextovodkaz"/>
            <w:szCs w:val="24"/>
          </w:rPr>
          <w:t>http://www.medicinapropraxi.cz/artkey/med-201008-0012_Metody_hodnoceni_stavu_vyzivy_senioru.php</w:t>
        </w:r>
      </w:hyperlink>
    </w:p>
    <w:p w:rsidR="00471878" w:rsidRPr="00661EE6" w:rsidRDefault="00471878" w:rsidP="004433A2">
      <w:pPr>
        <w:shd w:val="clear" w:color="auto" w:fill="FFFFFF"/>
        <w:spacing w:after="0" w:line="360" w:lineRule="auto"/>
        <w:jc w:val="both"/>
        <w:textAlignment w:val="center"/>
        <w:rPr>
          <w:rFonts w:ascii="Times New Roman" w:hAnsi="Times New Roman"/>
          <w:sz w:val="24"/>
          <w:szCs w:val="24"/>
        </w:rPr>
      </w:pPr>
    </w:p>
    <w:p w:rsidR="002D0861" w:rsidRPr="002D0861" w:rsidRDefault="00471878" w:rsidP="002D0861">
      <w:pPr>
        <w:shd w:val="clear" w:color="auto" w:fill="FFFFFF"/>
        <w:spacing w:after="0"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KUFFLER, Damien P. 2010. Techniques for Wound Healing with </w:t>
      </w:r>
      <w:r w:rsidR="006A1142">
        <w:rPr>
          <w:rFonts w:ascii="Times New Roman" w:hAnsi="Times New Roman"/>
          <w:spacing w:val="20"/>
          <w:sz w:val="24"/>
          <w:szCs w:val="24"/>
        </w:rPr>
        <w:br/>
      </w:r>
      <w:r w:rsidRPr="002D0861">
        <w:rPr>
          <w:rFonts w:ascii="Times New Roman" w:hAnsi="Times New Roman"/>
          <w:spacing w:val="20"/>
          <w:sz w:val="24"/>
          <w:szCs w:val="24"/>
        </w:rPr>
        <w:t xml:space="preserve">a Focus on Pressure Ulcers Elimination. </w:t>
      </w:r>
      <w:r w:rsidRPr="002D0861">
        <w:rPr>
          <w:rStyle w:val="medium-font"/>
          <w:rFonts w:ascii="Times New Roman" w:hAnsi="Times New Roman"/>
          <w:i/>
          <w:color w:val="333333"/>
          <w:spacing w:val="20"/>
          <w:sz w:val="24"/>
          <w:szCs w:val="24"/>
        </w:rPr>
        <w:t>Open Circulation &amp; Vascular Journal</w:t>
      </w:r>
      <w:r w:rsidRPr="002D0861">
        <w:rPr>
          <w:rFonts w:ascii="Times New Roman" w:hAnsi="Times New Roman"/>
          <w:spacing w:val="20"/>
          <w:sz w:val="24"/>
          <w:szCs w:val="24"/>
        </w:rPr>
        <w:t>. [online]. 2010, roč. 3, s. 72-84. [cit. 7. 10. 201</w:t>
      </w:r>
      <w:r w:rsidR="002D0861" w:rsidRPr="002D0861">
        <w:rPr>
          <w:rFonts w:ascii="Times New Roman" w:hAnsi="Times New Roman"/>
          <w:spacing w:val="20"/>
          <w:sz w:val="24"/>
          <w:szCs w:val="24"/>
        </w:rPr>
        <w:t>3]. ISSN 1877-3826.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1" w:anchor="db=a9h&amp;AN=58601153" w:history="1">
        <w:r w:rsidR="00471878" w:rsidRPr="009C1E2A">
          <w:rPr>
            <w:rStyle w:val="Hypertextovodkaz"/>
            <w:szCs w:val="24"/>
          </w:rPr>
          <w:t>http://ehis.ebscohost.com/eds/detail?sid=ef1a4571-1307-4970-b990-31c7674d6b6c%40sessionmgr110&amp;vid=1&amp;hid=107&amp;bdata=Jmxhbmc9Y3Mmc2l0ZT1lZHMtbGl2ZQ%3d%3d#db=a9h&amp;AN=58601153</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Default="00471878" w:rsidP="002D0861">
      <w:pPr>
        <w:shd w:val="clear" w:color="auto" w:fill="FFFFFF"/>
        <w:spacing w:after="0" w:line="360" w:lineRule="auto"/>
        <w:jc w:val="both"/>
        <w:textAlignment w:val="center"/>
      </w:pPr>
      <w:r w:rsidRPr="002D0861">
        <w:rPr>
          <w:rFonts w:ascii="Times New Roman" w:hAnsi="Times New Roman"/>
          <w:spacing w:val="20"/>
          <w:sz w:val="24"/>
          <w:szCs w:val="24"/>
        </w:rPr>
        <w:t xml:space="preserve">KYASOVÁ, Miroslava. 2009. Možnosti polohování nemocných na lůžku. </w:t>
      </w:r>
      <w:r w:rsidRPr="002D0861">
        <w:rPr>
          <w:rFonts w:ascii="Times New Roman" w:hAnsi="Times New Roman"/>
          <w:i/>
          <w:spacing w:val="20"/>
          <w:sz w:val="24"/>
          <w:szCs w:val="24"/>
        </w:rPr>
        <w:t>Interní medicína pro praxi.</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r w:rsidRPr="002D0861">
        <w:rPr>
          <w:rFonts w:ascii="Times New Roman" w:hAnsi="Times New Roman"/>
          <w:spacing w:val="20"/>
          <w:sz w:val="24"/>
          <w:szCs w:val="24"/>
        </w:rPr>
        <w:t>2009, roč. 11, č. 2, s. 96-97. [cit. 6. 11. 2013]. ISSN 1803-5256. Dostupné z:</w:t>
      </w:r>
      <w:r>
        <w:rPr>
          <w:rFonts w:ascii="Times New Roman" w:hAnsi="Times New Roman"/>
          <w:sz w:val="24"/>
          <w:szCs w:val="24"/>
        </w:rPr>
        <w:t xml:space="preserve"> </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2" w:history="1">
        <w:r w:rsidR="00471878" w:rsidRPr="00D04417">
          <w:rPr>
            <w:rStyle w:val="Hypertextovodkaz"/>
            <w:szCs w:val="24"/>
          </w:rPr>
          <w:t>http://www.internimedicina.cz/pdfs/int/2009/02/12.pdf</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471878" w:rsidRPr="002D0861" w:rsidRDefault="00471878" w:rsidP="004433A2">
      <w:pPr>
        <w:shd w:val="clear" w:color="auto" w:fill="FFFFFF"/>
        <w:spacing w:line="360" w:lineRule="auto"/>
        <w:jc w:val="both"/>
        <w:textAlignment w:val="center"/>
        <w:rPr>
          <w:rFonts w:ascii="Times New Roman" w:hAnsi="Times New Roman"/>
          <w:spacing w:val="20"/>
          <w:sz w:val="24"/>
          <w:szCs w:val="24"/>
        </w:rPr>
      </w:pPr>
      <w:r w:rsidRPr="002D0861">
        <w:rPr>
          <w:rFonts w:ascii="Times New Roman" w:hAnsi="Times New Roman"/>
          <w:spacing w:val="20"/>
          <w:sz w:val="24"/>
          <w:szCs w:val="24"/>
        </w:rPr>
        <w:t xml:space="preserve">LAHODOVÁ, Miroslava. 2007. Ošetřování dekubitů. </w:t>
      </w:r>
      <w:r w:rsidRPr="002D0861">
        <w:rPr>
          <w:rFonts w:ascii="Times New Roman" w:hAnsi="Times New Roman"/>
          <w:i/>
          <w:spacing w:val="20"/>
          <w:sz w:val="24"/>
          <w:szCs w:val="24"/>
        </w:rPr>
        <w:t>Urologie pro praxi.</w:t>
      </w:r>
      <w:r w:rsidRPr="002D0861">
        <w:rPr>
          <w:rFonts w:ascii="Times New Roman" w:hAnsi="Times New Roman"/>
          <w:spacing w:val="20"/>
          <w:sz w:val="24"/>
          <w:szCs w:val="24"/>
        </w:rPr>
        <w:t xml:space="preserve"> 2007, roč. 8, č. 5, s. 245-246. ISSN 1213-1768.</w:t>
      </w:r>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Default="00471878" w:rsidP="002D0861">
      <w:pPr>
        <w:shd w:val="clear" w:color="auto" w:fill="FFFFFF"/>
        <w:spacing w:after="0" w:line="360" w:lineRule="auto"/>
        <w:jc w:val="both"/>
        <w:textAlignment w:val="center"/>
        <w:rPr>
          <w:rFonts w:ascii="Times New Roman" w:hAnsi="Times New Roman"/>
          <w:sz w:val="24"/>
          <w:szCs w:val="24"/>
        </w:rPr>
      </w:pPr>
      <w:r w:rsidRPr="002D0861">
        <w:rPr>
          <w:rFonts w:ascii="Times New Roman" w:hAnsi="Times New Roman"/>
          <w:spacing w:val="20"/>
          <w:sz w:val="24"/>
          <w:szCs w:val="24"/>
        </w:rPr>
        <w:t xml:space="preserve">LI, Dan, KORNIEWICZ, Denise M. 2013. Determination of the Effectiveness Of Electronic Health Records To Document Pressure Ulcers. </w:t>
      </w:r>
      <w:r w:rsidRPr="002D0861">
        <w:rPr>
          <w:rFonts w:ascii="Times New Roman" w:hAnsi="Times New Roman"/>
          <w:i/>
          <w:spacing w:val="20"/>
          <w:sz w:val="24"/>
          <w:szCs w:val="24"/>
        </w:rPr>
        <w:t>MEDSURG Nursing.</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proofErr w:type="gramStart"/>
      <w:r w:rsidRPr="002D0861">
        <w:rPr>
          <w:rFonts w:ascii="Times New Roman" w:hAnsi="Times New Roman"/>
          <w:spacing w:val="20"/>
          <w:sz w:val="24"/>
          <w:szCs w:val="24"/>
          <w:lang w:val="en-US"/>
        </w:rPr>
        <w:t>2013, ro</w:t>
      </w:r>
      <w:r w:rsidRPr="002D0861">
        <w:rPr>
          <w:rFonts w:ascii="Times New Roman" w:hAnsi="Times New Roman"/>
          <w:spacing w:val="20"/>
          <w:sz w:val="24"/>
          <w:szCs w:val="24"/>
        </w:rPr>
        <w:t>č.</w:t>
      </w:r>
      <w:proofErr w:type="gramEnd"/>
      <w:r w:rsidRPr="002D0861">
        <w:rPr>
          <w:rFonts w:ascii="Times New Roman" w:hAnsi="Times New Roman"/>
          <w:spacing w:val="20"/>
          <w:sz w:val="24"/>
          <w:szCs w:val="24"/>
        </w:rPr>
        <w:t xml:space="preserve"> 22, č. 1, s. 17-25. </w:t>
      </w:r>
      <w:r w:rsidRPr="002D0861">
        <w:rPr>
          <w:rFonts w:ascii="Times New Roman" w:hAnsi="Times New Roman"/>
          <w:spacing w:val="20"/>
          <w:sz w:val="24"/>
          <w:szCs w:val="24"/>
          <w:lang w:val="en-US"/>
        </w:rPr>
        <w:t xml:space="preserve">[cit. 28. 10. </w:t>
      </w:r>
      <w:proofErr w:type="gramStart"/>
      <w:r w:rsidRPr="002D0861">
        <w:rPr>
          <w:rFonts w:ascii="Times New Roman" w:hAnsi="Times New Roman"/>
          <w:spacing w:val="20"/>
          <w:sz w:val="24"/>
          <w:szCs w:val="24"/>
          <w:lang w:val="en-US"/>
        </w:rPr>
        <w:t>2013]</w:t>
      </w:r>
      <w:r w:rsidRPr="002D0861">
        <w:rPr>
          <w:rFonts w:ascii="Times New Roman" w:hAnsi="Times New Roman"/>
          <w:spacing w:val="20"/>
          <w:sz w:val="24"/>
          <w:szCs w:val="24"/>
        </w:rPr>
        <w:t>. ISSN 1092-0811.</w:t>
      </w:r>
      <w:proofErr w:type="gramEnd"/>
      <w:r w:rsidRPr="002D0861">
        <w:rPr>
          <w:rFonts w:ascii="Times New Roman" w:hAnsi="Times New Roman"/>
          <w:spacing w:val="20"/>
          <w:sz w:val="24"/>
          <w:szCs w:val="24"/>
        </w:rPr>
        <w:t xml:space="preserve">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3" w:history="1">
        <w:r w:rsidR="00471878" w:rsidRPr="00B468A7">
          <w:rPr>
            <w:rStyle w:val="Hypertextovodkaz"/>
            <w:szCs w:val="24"/>
          </w:rPr>
          <w:t>http://ehis.ebscohost.com/eds/pdfviewer/pdfviewer?vid=13&amp;sid=c20117ee-8e7d-4aea-8342-7431dbe2a1d3%40sessionmgr10&amp;hid=115</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Default="00471878" w:rsidP="002D0861">
      <w:pPr>
        <w:shd w:val="clear" w:color="auto" w:fill="FFFFFF"/>
        <w:spacing w:after="0" w:line="360" w:lineRule="auto"/>
        <w:jc w:val="both"/>
        <w:textAlignment w:val="center"/>
        <w:rPr>
          <w:rFonts w:ascii="Times New Roman" w:hAnsi="Times New Roman"/>
          <w:sz w:val="24"/>
          <w:szCs w:val="24"/>
        </w:rPr>
      </w:pPr>
      <w:r w:rsidRPr="002D0861">
        <w:rPr>
          <w:rFonts w:ascii="Times New Roman" w:hAnsi="Times New Roman"/>
          <w:spacing w:val="20"/>
          <w:sz w:val="24"/>
          <w:szCs w:val="24"/>
        </w:rPr>
        <w:t xml:space="preserve">MELUZÍNOVÁ, Hana, WEBER, Pavel, NAVRÁTILOVÁ, Zuzana, KUBEŠOVÁ, Hana. 2007. Dekubitus-jak dále v diagnostice, prevenci </w:t>
      </w:r>
      <w:r w:rsidR="006A1142">
        <w:rPr>
          <w:rFonts w:ascii="Times New Roman" w:hAnsi="Times New Roman"/>
          <w:spacing w:val="20"/>
          <w:sz w:val="24"/>
          <w:szCs w:val="24"/>
        </w:rPr>
        <w:br/>
      </w:r>
      <w:r w:rsidRPr="002D0861">
        <w:rPr>
          <w:rFonts w:ascii="Times New Roman" w:hAnsi="Times New Roman"/>
          <w:spacing w:val="20"/>
          <w:sz w:val="24"/>
          <w:szCs w:val="24"/>
        </w:rPr>
        <w:lastRenderedPageBreak/>
        <w:t xml:space="preserve">a léčbě? </w:t>
      </w:r>
      <w:r w:rsidRPr="002D0861">
        <w:rPr>
          <w:rFonts w:ascii="Times New Roman" w:hAnsi="Times New Roman"/>
          <w:i/>
          <w:spacing w:val="20"/>
          <w:sz w:val="24"/>
          <w:szCs w:val="24"/>
        </w:rPr>
        <w:t xml:space="preserve">Medicína pro praxi. </w:t>
      </w:r>
      <w:r w:rsidRPr="002D0861">
        <w:rPr>
          <w:rFonts w:ascii="Times New Roman" w:hAnsi="Times New Roman"/>
          <w:spacing w:val="20"/>
          <w:sz w:val="24"/>
          <w:szCs w:val="24"/>
          <w:lang w:val="en-US"/>
        </w:rPr>
        <w:t xml:space="preserve">[online]. </w:t>
      </w:r>
      <w:r w:rsidRPr="002D0861">
        <w:rPr>
          <w:rFonts w:ascii="Times New Roman" w:hAnsi="Times New Roman"/>
          <w:spacing w:val="20"/>
          <w:sz w:val="24"/>
          <w:szCs w:val="24"/>
        </w:rPr>
        <w:t xml:space="preserve"> 2007a, roč. 4, č. 11, s. 458-463. [cit. 7. 11. 2013]. ISSN 1803-5310.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4" w:history="1">
        <w:r w:rsidR="00471878" w:rsidRPr="00D43240">
          <w:rPr>
            <w:rStyle w:val="Hypertextovodkaz"/>
            <w:szCs w:val="24"/>
          </w:rPr>
          <w:t>http://www.medicinapropraxi.cz/artkey/med-200711-0006.php</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Default="00471878" w:rsidP="002D0861">
      <w:pPr>
        <w:shd w:val="clear" w:color="auto" w:fill="FFFFFF"/>
        <w:spacing w:after="0" w:line="360" w:lineRule="auto"/>
        <w:jc w:val="both"/>
        <w:textAlignment w:val="center"/>
      </w:pPr>
      <w:r w:rsidRPr="002D0861">
        <w:rPr>
          <w:rFonts w:ascii="Times New Roman" w:hAnsi="Times New Roman"/>
          <w:spacing w:val="20"/>
          <w:sz w:val="24"/>
          <w:szCs w:val="24"/>
        </w:rPr>
        <w:t xml:space="preserve">MELUZÍNOVÁ, Hana, WEBER, Pavel, NAVRÁTILOVÁ, Zuzana, KUBEŠOVÁ, Hana. 2007. Dekubitus-komplexní pohled geriatra. </w:t>
      </w:r>
      <w:r w:rsidRPr="002D0861">
        <w:rPr>
          <w:rFonts w:ascii="Times New Roman" w:hAnsi="Times New Roman"/>
          <w:i/>
          <w:spacing w:val="20"/>
          <w:sz w:val="24"/>
          <w:szCs w:val="24"/>
        </w:rPr>
        <w:t>Interní medicína pro praxi</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r w:rsidRPr="002D0861">
        <w:rPr>
          <w:rFonts w:ascii="Times New Roman" w:hAnsi="Times New Roman"/>
          <w:spacing w:val="20"/>
          <w:sz w:val="24"/>
          <w:szCs w:val="24"/>
        </w:rPr>
        <w:t xml:space="preserve">2007b, roč. 9, č. 11, s. 499-506. [cit. </w:t>
      </w:r>
      <w:r w:rsidR="006A1142">
        <w:rPr>
          <w:rFonts w:ascii="Times New Roman" w:hAnsi="Times New Roman"/>
          <w:spacing w:val="20"/>
          <w:sz w:val="24"/>
          <w:szCs w:val="24"/>
        </w:rPr>
        <w:br/>
      </w:r>
      <w:r w:rsidRPr="002D0861">
        <w:rPr>
          <w:rFonts w:ascii="Times New Roman" w:hAnsi="Times New Roman"/>
          <w:spacing w:val="20"/>
          <w:sz w:val="24"/>
          <w:szCs w:val="24"/>
        </w:rPr>
        <w:t>6. 11. 2013]. ISSN 1803-5256. Dostupné</w:t>
      </w:r>
      <w:r>
        <w:rPr>
          <w:rFonts w:ascii="Times New Roman" w:hAnsi="Times New Roman"/>
          <w:sz w:val="24"/>
          <w:szCs w:val="24"/>
        </w:rPr>
        <w:t xml:space="preserve"> z: </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5" w:history="1">
        <w:r w:rsidR="00471878" w:rsidRPr="00D04417">
          <w:rPr>
            <w:rStyle w:val="Hypertextovodkaz"/>
            <w:szCs w:val="24"/>
          </w:rPr>
          <w:t>http://www.internimedicina.cz/artkey/int-200711-0006.php</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2D0861" w:rsidRDefault="00471878" w:rsidP="009B6013">
      <w:pPr>
        <w:shd w:val="clear" w:color="auto" w:fill="FFFFFF"/>
        <w:spacing w:after="0" w:line="360" w:lineRule="auto"/>
        <w:jc w:val="both"/>
        <w:textAlignment w:val="center"/>
      </w:pPr>
      <w:r w:rsidRPr="002D0861">
        <w:rPr>
          <w:rFonts w:ascii="Times New Roman" w:hAnsi="Times New Roman"/>
          <w:spacing w:val="20"/>
          <w:sz w:val="24"/>
          <w:szCs w:val="24"/>
        </w:rPr>
        <w:t xml:space="preserve">MELUZÍNOVÁ, Hana, WEBER, Pavel, NAVRÁTILOVÁ, Zuzana, KUBEŠOVÁ, Hana. 2006. Dekubitus-jak dále v diagnostice, prevenci </w:t>
      </w:r>
      <w:r w:rsidR="006A1142">
        <w:rPr>
          <w:rFonts w:ascii="Times New Roman" w:hAnsi="Times New Roman"/>
          <w:spacing w:val="20"/>
          <w:sz w:val="24"/>
          <w:szCs w:val="24"/>
        </w:rPr>
        <w:br/>
      </w:r>
      <w:r w:rsidRPr="002D0861">
        <w:rPr>
          <w:rFonts w:ascii="Times New Roman" w:hAnsi="Times New Roman"/>
          <w:spacing w:val="20"/>
          <w:sz w:val="24"/>
          <w:szCs w:val="24"/>
        </w:rPr>
        <w:t xml:space="preserve">a léčbě? </w:t>
      </w:r>
      <w:r w:rsidRPr="002D0861">
        <w:rPr>
          <w:rFonts w:ascii="Times New Roman" w:hAnsi="Times New Roman"/>
          <w:i/>
          <w:spacing w:val="20"/>
          <w:sz w:val="24"/>
          <w:szCs w:val="24"/>
        </w:rPr>
        <w:t>Klinická farmakologie a farmacie</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[online].</w:t>
      </w:r>
      <w:r w:rsidRPr="002D0861">
        <w:rPr>
          <w:rFonts w:ascii="Times New Roman" w:hAnsi="Times New Roman"/>
          <w:spacing w:val="20"/>
          <w:sz w:val="24"/>
          <w:szCs w:val="24"/>
        </w:rPr>
        <w:t xml:space="preserve"> 2006, roč. 20, č. 3, s. 144-149. [cit. 6. 11. 2013]. ISSN 1803-5353. Dostupné z:</w:t>
      </w:r>
    </w:p>
    <w:p w:rsidR="00471878" w:rsidRDefault="00C32C2B" w:rsidP="009B6013">
      <w:pPr>
        <w:shd w:val="clear" w:color="auto" w:fill="FFFFFF"/>
        <w:spacing w:line="360" w:lineRule="auto"/>
        <w:jc w:val="both"/>
        <w:textAlignment w:val="center"/>
      </w:pPr>
      <w:hyperlink r:id="rId36" w:history="1">
        <w:r w:rsidR="00471878" w:rsidRPr="00D04417">
          <w:rPr>
            <w:rStyle w:val="Hypertextovodkaz"/>
          </w:rPr>
          <w:t>http://www.klinickafarmakologie.cz/artkey/far-200603-0006.php</w:t>
        </w:r>
      </w:hyperlink>
    </w:p>
    <w:p w:rsidR="00E803C0" w:rsidRDefault="00E803C0" w:rsidP="004433A2">
      <w:pPr>
        <w:shd w:val="clear" w:color="auto" w:fill="FFFFFF"/>
        <w:spacing w:line="360" w:lineRule="auto"/>
        <w:jc w:val="both"/>
        <w:textAlignment w:val="center"/>
      </w:pPr>
    </w:p>
    <w:p w:rsidR="009B6013" w:rsidRDefault="00BE15BF" w:rsidP="009B6013">
      <w:pPr>
        <w:shd w:val="clear" w:color="auto" w:fill="FFFFFF"/>
        <w:spacing w:after="0" w:line="360" w:lineRule="auto"/>
        <w:jc w:val="both"/>
        <w:textAlignment w:val="center"/>
        <w:rPr>
          <w:rFonts w:ascii="Times New Roman" w:hAnsi="Times New Roman"/>
          <w:sz w:val="24"/>
          <w:szCs w:val="24"/>
          <w:lang w:val="en-US"/>
        </w:rPr>
      </w:pPr>
      <w:r>
        <w:rPr>
          <w:rFonts w:ascii="Times New Roman" w:hAnsi="Times New Roman"/>
          <w:sz w:val="24"/>
          <w:szCs w:val="24"/>
        </w:rPr>
        <w:t>MINISTERSTVO ZDRAVOTNI</w:t>
      </w:r>
      <w:r w:rsidR="00824A75">
        <w:rPr>
          <w:rFonts w:ascii="Times New Roman" w:hAnsi="Times New Roman"/>
          <w:sz w:val="24"/>
          <w:szCs w:val="24"/>
        </w:rPr>
        <w:t>C</w:t>
      </w:r>
      <w:r>
        <w:rPr>
          <w:rFonts w:ascii="Times New Roman" w:hAnsi="Times New Roman"/>
          <w:sz w:val="24"/>
          <w:szCs w:val="24"/>
        </w:rPr>
        <w:t>TVÍ ČESKÉ REPUBLIKY. 2009.</w:t>
      </w:r>
      <w:r w:rsidR="00467935">
        <w:rPr>
          <w:rFonts w:ascii="Times New Roman" w:hAnsi="Times New Roman"/>
          <w:sz w:val="24"/>
          <w:szCs w:val="24"/>
        </w:rPr>
        <w:t xml:space="preserve"> 6.</w:t>
      </w:r>
      <w:r>
        <w:rPr>
          <w:rFonts w:ascii="Times New Roman" w:hAnsi="Times New Roman"/>
          <w:sz w:val="24"/>
          <w:szCs w:val="24"/>
        </w:rPr>
        <w:t xml:space="preserve"> </w:t>
      </w:r>
      <w:r w:rsidR="00824A75">
        <w:rPr>
          <w:rFonts w:ascii="Times New Roman" w:hAnsi="Times New Roman"/>
          <w:sz w:val="24"/>
          <w:szCs w:val="24"/>
        </w:rPr>
        <w:t xml:space="preserve">Metodika </w:t>
      </w:r>
      <w:r w:rsidR="003F57DA">
        <w:rPr>
          <w:rFonts w:ascii="Times New Roman" w:hAnsi="Times New Roman"/>
          <w:sz w:val="24"/>
          <w:szCs w:val="24"/>
        </w:rPr>
        <w:t>pr</w:t>
      </w:r>
      <w:r w:rsidR="00824A75">
        <w:rPr>
          <w:rFonts w:ascii="Times New Roman" w:hAnsi="Times New Roman"/>
          <w:sz w:val="24"/>
          <w:szCs w:val="24"/>
        </w:rPr>
        <w:t xml:space="preserve">evalenčního sledování dekubitů na národní úrovni. </w:t>
      </w:r>
      <w:r w:rsidR="00824A75">
        <w:rPr>
          <w:rFonts w:ascii="Times New Roman" w:hAnsi="Times New Roman"/>
          <w:i/>
          <w:sz w:val="24"/>
          <w:szCs w:val="24"/>
        </w:rPr>
        <w:t>Věstník M</w:t>
      </w:r>
      <w:r w:rsidR="003774A0" w:rsidRPr="00824A75">
        <w:rPr>
          <w:rFonts w:ascii="Times New Roman" w:hAnsi="Times New Roman"/>
          <w:i/>
          <w:sz w:val="24"/>
          <w:szCs w:val="24"/>
        </w:rPr>
        <w:t>inisterstva zdravotnictví</w:t>
      </w:r>
      <w:r w:rsidR="00824A75">
        <w:rPr>
          <w:rFonts w:ascii="Times New Roman" w:hAnsi="Times New Roman"/>
          <w:i/>
          <w:sz w:val="24"/>
          <w:szCs w:val="24"/>
        </w:rPr>
        <w:t xml:space="preserve"> České republiky</w:t>
      </w:r>
      <w:r w:rsidR="000853BD">
        <w:rPr>
          <w:rFonts w:ascii="Times New Roman" w:hAnsi="Times New Roman"/>
          <w:i/>
          <w:sz w:val="24"/>
          <w:szCs w:val="24"/>
        </w:rPr>
        <w:t xml:space="preserve"> č. 6/2009</w:t>
      </w:r>
      <w:r w:rsidR="003774A0">
        <w:rPr>
          <w:rFonts w:ascii="Times New Roman" w:hAnsi="Times New Roman"/>
          <w:sz w:val="24"/>
          <w:szCs w:val="24"/>
        </w:rPr>
        <w:t xml:space="preserve"> </w:t>
      </w:r>
      <w:r w:rsidR="00467935">
        <w:rPr>
          <w:rFonts w:ascii="Times New Roman" w:hAnsi="Times New Roman"/>
          <w:sz w:val="24"/>
          <w:szCs w:val="24"/>
          <w:lang w:val="en-US"/>
        </w:rPr>
        <w:t>[online]. 2009, s. 69-82.</w:t>
      </w:r>
      <w:r w:rsidR="000853BD">
        <w:rPr>
          <w:rFonts w:ascii="Times New Roman" w:hAnsi="Times New Roman"/>
          <w:sz w:val="24"/>
          <w:szCs w:val="24"/>
          <w:lang w:val="en-US"/>
        </w:rPr>
        <w:t xml:space="preserve"> </w:t>
      </w:r>
      <w:proofErr w:type="gramStart"/>
      <w:r w:rsidR="00F864B5">
        <w:rPr>
          <w:rFonts w:ascii="Times New Roman" w:hAnsi="Times New Roman"/>
          <w:sz w:val="24"/>
          <w:szCs w:val="24"/>
          <w:lang w:val="en-US"/>
        </w:rPr>
        <w:t>[cit. 11.</w:t>
      </w:r>
      <w:proofErr w:type="gramEnd"/>
      <w:r w:rsidR="00F864B5">
        <w:rPr>
          <w:rFonts w:ascii="Times New Roman" w:hAnsi="Times New Roman"/>
          <w:sz w:val="24"/>
          <w:szCs w:val="24"/>
          <w:lang w:val="en-US"/>
        </w:rPr>
        <w:t xml:space="preserve"> </w:t>
      </w:r>
      <w:proofErr w:type="gramStart"/>
      <w:r w:rsidR="00F864B5">
        <w:rPr>
          <w:rFonts w:ascii="Times New Roman" w:hAnsi="Times New Roman"/>
          <w:sz w:val="24"/>
          <w:szCs w:val="24"/>
          <w:lang w:val="en-US"/>
        </w:rPr>
        <w:t>1. 2014].</w:t>
      </w:r>
      <w:proofErr w:type="gramEnd"/>
      <w:r w:rsidR="00F864B5">
        <w:rPr>
          <w:rFonts w:ascii="Times New Roman" w:hAnsi="Times New Roman"/>
          <w:sz w:val="24"/>
          <w:szCs w:val="24"/>
          <w:lang w:val="en-US"/>
        </w:rPr>
        <w:t xml:space="preserve"> Dostupné </w:t>
      </w:r>
      <w:r w:rsidR="003774A0">
        <w:rPr>
          <w:rFonts w:ascii="Times New Roman" w:hAnsi="Times New Roman"/>
          <w:sz w:val="24"/>
          <w:szCs w:val="24"/>
          <w:lang w:val="en-US"/>
        </w:rPr>
        <w:t>z:</w:t>
      </w:r>
    </w:p>
    <w:p w:rsidR="00E803C0" w:rsidRDefault="00C32C2B" w:rsidP="009B6013">
      <w:pPr>
        <w:shd w:val="clear" w:color="auto" w:fill="FFFFFF"/>
        <w:spacing w:line="360" w:lineRule="auto"/>
        <w:jc w:val="both"/>
        <w:textAlignment w:val="center"/>
        <w:rPr>
          <w:rFonts w:ascii="Times New Roman" w:eastAsia="TimesNewRomanMTCE-Roman" w:hAnsi="Times New Roman"/>
          <w:sz w:val="24"/>
          <w:szCs w:val="24"/>
          <w:lang w:eastAsia="cs-CZ"/>
        </w:rPr>
      </w:pPr>
      <w:hyperlink r:id="rId37" w:history="1">
        <w:r w:rsidR="000744B5" w:rsidRPr="007B444C">
          <w:rPr>
            <w:rStyle w:val="Hypertextovodkaz"/>
            <w:rFonts w:ascii="Times New Roman" w:eastAsia="TimesNewRomanMTCE-Roman" w:hAnsi="Times New Roman"/>
            <w:sz w:val="24"/>
            <w:szCs w:val="24"/>
            <w:lang w:eastAsia="cs-CZ"/>
          </w:rPr>
          <w:t>http://portalkvality.mzcr.cz/Odbornik/Categories/17-Vysledky-z-projektu.html</w:t>
        </w:r>
      </w:hyperlink>
    </w:p>
    <w:p w:rsidR="000744B5" w:rsidRPr="000744B5" w:rsidRDefault="000744B5" w:rsidP="004433A2">
      <w:pPr>
        <w:shd w:val="clear" w:color="auto" w:fill="FFFFFF"/>
        <w:spacing w:line="360" w:lineRule="auto"/>
        <w:jc w:val="both"/>
        <w:textAlignment w:val="center"/>
        <w:rPr>
          <w:rFonts w:ascii="Times New Roman" w:hAnsi="Times New Roman"/>
          <w:spacing w:val="20"/>
          <w:sz w:val="24"/>
          <w:szCs w:val="24"/>
        </w:rPr>
      </w:pPr>
    </w:p>
    <w:p w:rsidR="00FF4231" w:rsidRDefault="00471878" w:rsidP="00FF4231">
      <w:pPr>
        <w:shd w:val="clear" w:color="auto" w:fill="FFFFFF"/>
        <w:spacing w:after="0" w:line="360" w:lineRule="auto"/>
        <w:jc w:val="both"/>
        <w:textAlignment w:val="center"/>
        <w:rPr>
          <w:rFonts w:ascii="Times New Roman" w:hAnsi="Times New Roman"/>
          <w:sz w:val="24"/>
          <w:szCs w:val="24"/>
        </w:rPr>
      </w:pPr>
      <w:r w:rsidRPr="002D0861">
        <w:rPr>
          <w:rFonts w:ascii="Times New Roman" w:hAnsi="Times New Roman"/>
          <w:spacing w:val="20"/>
          <w:sz w:val="24"/>
          <w:szCs w:val="24"/>
        </w:rPr>
        <w:t xml:space="preserve">MOORE, Zena, COWMAN, Seamus. 2012. Pressure ulcer prevalence and prevention practices in </w:t>
      </w:r>
      <w:proofErr w:type="gramStart"/>
      <w:r w:rsidRPr="002D0861">
        <w:rPr>
          <w:rFonts w:ascii="Times New Roman" w:hAnsi="Times New Roman"/>
          <w:spacing w:val="20"/>
          <w:sz w:val="24"/>
          <w:szCs w:val="24"/>
        </w:rPr>
        <w:t>care</w:t>
      </w:r>
      <w:proofErr w:type="gramEnd"/>
      <w:r w:rsidRPr="002D0861">
        <w:rPr>
          <w:rFonts w:ascii="Times New Roman" w:hAnsi="Times New Roman"/>
          <w:spacing w:val="20"/>
          <w:sz w:val="24"/>
          <w:szCs w:val="24"/>
        </w:rPr>
        <w:t xml:space="preserve"> of the older person in the Republic of Ireland. </w:t>
      </w:r>
      <w:r w:rsidRPr="002D0861">
        <w:rPr>
          <w:rFonts w:ascii="Times New Roman" w:hAnsi="Times New Roman"/>
          <w:i/>
          <w:spacing w:val="20"/>
          <w:sz w:val="24"/>
          <w:szCs w:val="24"/>
        </w:rPr>
        <w:t>Journal of Clinical Nursing.</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r w:rsidRPr="002D0861">
        <w:rPr>
          <w:rFonts w:ascii="Times New Roman" w:hAnsi="Times New Roman"/>
          <w:spacing w:val="20"/>
          <w:sz w:val="24"/>
          <w:szCs w:val="24"/>
        </w:rPr>
        <w:t xml:space="preserve">2012, roč. 21, č. 3/4, </w:t>
      </w:r>
      <w:r w:rsidR="006A1142">
        <w:rPr>
          <w:rFonts w:ascii="Times New Roman" w:hAnsi="Times New Roman"/>
          <w:spacing w:val="20"/>
          <w:sz w:val="24"/>
          <w:szCs w:val="24"/>
        </w:rPr>
        <w:br/>
      </w:r>
      <w:r w:rsidRPr="002D0861">
        <w:rPr>
          <w:rFonts w:ascii="Times New Roman" w:hAnsi="Times New Roman"/>
          <w:spacing w:val="20"/>
          <w:sz w:val="24"/>
          <w:szCs w:val="24"/>
        </w:rPr>
        <w:t>s. 362-371. [cit. 14. 10. 2012]. ISSN 0962-1067.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8" w:history="1">
        <w:r w:rsidR="00471878" w:rsidRPr="00084E01">
          <w:rPr>
            <w:rStyle w:val="Hypertextovodkaz"/>
            <w:szCs w:val="24"/>
          </w:rPr>
          <w:t>http://ehis.ebscohost.com/eds/delivery?sid=4d44fe0a-2e46-4d3b-89c8-a78da93c9b9a%40sessionmgr114&amp;vid=15&amp;hid=15</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FF4231" w:rsidRDefault="00471878" w:rsidP="00FF4231">
      <w:pPr>
        <w:shd w:val="clear" w:color="auto" w:fill="FFFFFF"/>
        <w:spacing w:after="0" w:line="360" w:lineRule="auto"/>
        <w:jc w:val="both"/>
        <w:textAlignment w:val="center"/>
        <w:rPr>
          <w:rFonts w:ascii="Times New Roman" w:hAnsi="Times New Roman"/>
          <w:sz w:val="24"/>
          <w:szCs w:val="24"/>
        </w:rPr>
      </w:pPr>
      <w:r w:rsidRPr="002D0861">
        <w:rPr>
          <w:rFonts w:ascii="Times New Roman" w:hAnsi="Times New Roman"/>
          <w:spacing w:val="20"/>
          <w:sz w:val="24"/>
          <w:szCs w:val="24"/>
        </w:rPr>
        <w:lastRenderedPageBreak/>
        <w:t xml:space="preserve">MOORE, Zena, COWMAN, Seamus, CONROY, Ronán M. 2011. </w:t>
      </w:r>
      <w:r w:rsidR="006A1142">
        <w:rPr>
          <w:rFonts w:ascii="Times New Roman" w:hAnsi="Times New Roman"/>
          <w:spacing w:val="20"/>
          <w:sz w:val="24"/>
          <w:szCs w:val="24"/>
        </w:rPr>
        <w:br/>
      </w:r>
      <w:r w:rsidRPr="002D0861">
        <w:rPr>
          <w:rFonts w:ascii="Times New Roman" w:hAnsi="Times New Roman"/>
          <w:spacing w:val="20"/>
          <w:sz w:val="24"/>
          <w:szCs w:val="24"/>
        </w:rPr>
        <w:t xml:space="preserve">A randomised controlled clinical trial of repositioning, using the 30° tilt, for the preventiv of pressure ulcers. </w:t>
      </w:r>
      <w:r w:rsidRPr="002D0861">
        <w:rPr>
          <w:rFonts w:ascii="Times New Roman" w:hAnsi="Times New Roman"/>
          <w:i/>
          <w:spacing w:val="20"/>
          <w:sz w:val="24"/>
          <w:szCs w:val="24"/>
        </w:rPr>
        <w:t>Jurnal of Clinical Nursing</w:t>
      </w:r>
      <w:r w:rsidRPr="002D0861">
        <w:rPr>
          <w:rFonts w:ascii="Times New Roman" w:hAnsi="Times New Roman"/>
          <w:spacing w:val="20"/>
          <w:sz w:val="24"/>
          <w:szCs w:val="24"/>
        </w:rPr>
        <w:t xml:space="preserve">. </w:t>
      </w:r>
      <w:r w:rsidRPr="002D0861">
        <w:rPr>
          <w:rFonts w:ascii="Times New Roman" w:hAnsi="Times New Roman"/>
          <w:spacing w:val="20"/>
          <w:sz w:val="24"/>
          <w:szCs w:val="24"/>
          <w:lang w:val="en-US"/>
        </w:rPr>
        <w:t xml:space="preserve">[online]. </w:t>
      </w:r>
      <w:r w:rsidRPr="002D0861">
        <w:rPr>
          <w:rFonts w:ascii="Times New Roman" w:hAnsi="Times New Roman"/>
          <w:spacing w:val="20"/>
          <w:sz w:val="24"/>
          <w:szCs w:val="24"/>
        </w:rPr>
        <w:t xml:space="preserve">2011, roč. 20, č. 17/18, s. 2633-2644. </w:t>
      </w:r>
      <w:r w:rsidRPr="002D0861">
        <w:rPr>
          <w:rFonts w:ascii="Times New Roman" w:hAnsi="Times New Roman"/>
          <w:spacing w:val="20"/>
          <w:sz w:val="24"/>
          <w:szCs w:val="24"/>
          <w:lang w:val="en-US"/>
        </w:rPr>
        <w:t>[cit. 30. 10. 2013].</w:t>
      </w:r>
      <w:r w:rsidRPr="002D0861">
        <w:rPr>
          <w:rFonts w:ascii="Times New Roman" w:hAnsi="Times New Roman"/>
          <w:spacing w:val="20"/>
          <w:sz w:val="24"/>
          <w:szCs w:val="24"/>
        </w:rPr>
        <w:t xml:space="preserve"> ISSN 0962-1067.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39" w:history="1">
        <w:r w:rsidR="00471878" w:rsidRPr="008A4286">
          <w:rPr>
            <w:rStyle w:val="Hypertextovodkaz"/>
            <w:szCs w:val="24"/>
          </w:rPr>
          <w:t>http://ehis.ebscohost.com/eds/pdfviewer/pdfviewer?vid=86&amp;sid=ecf25a1d-c553-4036-9422-aa5632034a7c%40sessionmgr14&amp;hid=4</w:t>
        </w:r>
      </w:hyperlink>
    </w:p>
    <w:p w:rsidR="00471878" w:rsidRPr="009C1E2A" w:rsidRDefault="00471878" w:rsidP="004433A2">
      <w:pPr>
        <w:shd w:val="clear" w:color="auto" w:fill="FFFFFF"/>
        <w:spacing w:after="0" w:line="360" w:lineRule="auto"/>
        <w:jc w:val="both"/>
        <w:textAlignment w:val="center"/>
        <w:rPr>
          <w:rFonts w:ascii="Times New Roman" w:hAnsi="Times New Roman"/>
          <w:sz w:val="24"/>
          <w:szCs w:val="24"/>
        </w:rPr>
      </w:pPr>
    </w:p>
    <w:p w:rsidR="00FF4231" w:rsidRDefault="00471878" w:rsidP="00FF4231">
      <w:pPr>
        <w:shd w:val="clear" w:color="auto" w:fill="FFFFFF"/>
        <w:spacing w:after="0" w:line="360" w:lineRule="auto"/>
        <w:jc w:val="both"/>
        <w:textAlignment w:val="center"/>
        <w:rPr>
          <w:rStyle w:val="title-link-wrapper1"/>
          <w:rFonts w:ascii="Times New Roman" w:hAnsi="Times New Roman"/>
          <w:color w:val="333333"/>
          <w:sz w:val="24"/>
          <w:szCs w:val="24"/>
        </w:rPr>
      </w:pPr>
      <w:r w:rsidRPr="00FF4231">
        <w:rPr>
          <w:rFonts w:ascii="Times New Roman" w:hAnsi="Times New Roman"/>
          <w:spacing w:val="20"/>
          <w:sz w:val="24"/>
          <w:szCs w:val="24"/>
        </w:rPr>
        <w:t>NAYAK, Debashish, SRINIVASAN, K., JAGDISH, Sadasivan, RATTAN, Roma, CHATRAM, Vinayaka S.</w:t>
      </w:r>
      <w:bookmarkStart w:id="1" w:name="Result_10"/>
      <w:r w:rsidRPr="00FF4231">
        <w:rPr>
          <w:rFonts w:ascii="Times New Roman" w:hAnsi="Times New Roman"/>
          <w:spacing w:val="20"/>
          <w:sz w:val="24"/>
          <w:szCs w:val="24"/>
        </w:rPr>
        <w:t xml:space="preserve"> 2008. Bedsores:</w:t>
      </w:r>
      <w:r w:rsidRPr="00FF4231">
        <w:rPr>
          <w:rFonts w:ascii="Times New Roman" w:hAnsi="Times New Roman"/>
          <w:color w:val="333333"/>
          <w:spacing w:val="20"/>
          <w:sz w:val="24"/>
          <w:szCs w:val="24"/>
        </w:rPr>
        <w:t xml:space="preserve"> “top to bottom“ and “bottom to top“. </w:t>
      </w:r>
      <w:r w:rsidRPr="00FF4231">
        <w:rPr>
          <w:rFonts w:ascii="Times New Roman" w:hAnsi="Times New Roman"/>
          <w:i/>
          <w:color w:val="333333"/>
          <w:spacing w:val="20"/>
          <w:sz w:val="24"/>
          <w:szCs w:val="24"/>
        </w:rPr>
        <w:t>Indian Journal of Surgery</w:t>
      </w:r>
      <w:r w:rsidRPr="00FF4231">
        <w:rPr>
          <w:rStyle w:val="title-link-wrapper1"/>
          <w:rFonts w:ascii="Times New Roman" w:hAnsi="Times New Roman"/>
          <w:color w:val="333333"/>
          <w:spacing w:val="20"/>
          <w:sz w:val="24"/>
          <w:szCs w:val="24"/>
        </w:rPr>
        <w:t xml:space="preserve">. </w:t>
      </w:r>
      <w:r w:rsidRPr="00FF4231">
        <w:rPr>
          <w:rStyle w:val="title-link-wrapper1"/>
          <w:rFonts w:ascii="Times New Roman" w:hAnsi="Times New Roman"/>
          <w:color w:val="333333"/>
          <w:spacing w:val="20"/>
          <w:sz w:val="24"/>
          <w:szCs w:val="24"/>
          <w:lang w:val="en-US"/>
        </w:rPr>
        <w:t>[online].</w:t>
      </w:r>
      <w:r w:rsidRPr="00FF4231">
        <w:rPr>
          <w:rStyle w:val="title-link-wrapper1"/>
          <w:rFonts w:ascii="Times New Roman" w:hAnsi="Times New Roman"/>
          <w:color w:val="333333"/>
          <w:spacing w:val="20"/>
          <w:sz w:val="24"/>
          <w:szCs w:val="24"/>
        </w:rPr>
        <w:t xml:space="preserve"> 2008, roč. 70, č. 4, s. 161-167. [cit. 6. 10. 2013]. ISSN 0972-2068. Dostupné z:</w:t>
      </w:r>
      <w:r>
        <w:rPr>
          <w:rStyle w:val="title-link-wrapper1"/>
          <w:rFonts w:ascii="Times New Roman" w:hAnsi="Times New Roman"/>
          <w:color w:val="333333"/>
          <w:sz w:val="24"/>
          <w:szCs w:val="24"/>
        </w:rPr>
        <w:t xml:space="preserve"> </w:t>
      </w:r>
    </w:p>
    <w:p w:rsidR="00471878" w:rsidRPr="008772A0" w:rsidRDefault="00C32C2B" w:rsidP="004433A2">
      <w:pPr>
        <w:shd w:val="clear" w:color="auto" w:fill="FFFFFF"/>
        <w:spacing w:line="360" w:lineRule="auto"/>
        <w:jc w:val="both"/>
        <w:textAlignment w:val="center"/>
        <w:rPr>
          <w:rStyle w:val="title-link-wrapper1"/>
          <w:rFonts w:ascii="Times New Roman" w:hAnsi="Times New Roman"/>
          <w:color w:val="333333"/>
          <w:sz w:val="24"/>
          <w:szCs w:val="24"/>
        </w:rPr>
      </w:pPr>
      <w:hyperlink r:id="rId40" w:history="1">
        <w:r w:rsidR="00471878" w:rsidRPr="008772A0">
          <w:rPr>
            <w:rStyle w:val="Hypertextovodkaz"/>
            <w:szCs w:val="24"/>
          </w:rPr>
          <w:t>http://ehis.ebscohost.com/eds/resultsadvanced?sid=e56961f5-304b-4da4-8249-ae612b27419c%40sessionmgr110&amp;vid=6&amp;hid=8&amp;bquery=(prevention+AND+%22of%22+AND+pressure+AND+ulcers)+AND+(positioning)+AND+(nursing+AND+care)+AND+(immobile+AND+patient)+AND+(decubitus+AND+mattress)&amp;bdata=JmNsaTA9RlQmY2x2MD1ZJmNsaTE9UlYmY2x2MT1ZJmxhbmc9Y3MmdHlwZT0xJnNpdGU9ZWRzLWxpdmU%3d</w:t>
        </w:r>
      </w:hyperlink>
      <w:hyperlink r:id="rId41" w:tooltip="Bedsores: " w:history="1"/>
      <w:bookmarkEnd w:id="1"/>
    </w:p>
    <w:p w:rsidR="00471878" w:rsidRDefault="00471878" w:rsidP="004433A2">
      <w:pPr>
        <w:shd w:val="clear" w:color="auto" w:fill="FFFFFF"/>
        <w:spacing w:after="0" w:line="360" w:lineRule="auto"/>
        <w:jc w:val="both"/>
        <w:textAlignment w:val="center"/>
        <w:rPr>
          <w:rFonts w:ascii="Times New Roman" w:hAnsi="Times New Roman"/>
          <w:color w:val="333333"/>
          <w:sz w:val="24"/>
          <w:szCs w:val="24"/>
        </w:rPr>
      </w:pPr>
    </w:p>
    <w:p w:rsidR="00FF4231" w:rsidRDefault="00471878" w:rsidP="00FF4231">
      <w:pPr>
        <w:shd w:val="clear" w:color="auto" w:fill="FFFFFF"/>
        <w:spacing w:after="0" w:line="360" w:lineRule="auto"/>
        <w:jc w:val="both"/>
        <w:textAlignment w:val="center"/>
        <w:rPr>
          <w:spacing w:val="20"/>
        </w:rPr>
      </w:pPr>
      <w:r w:rsidRPr="00FF4231">
        <w:rPr>
          <w:rFonts w:ascii="Times New Roman" w:hAnsi="Times New Roman"/>
          <w:color w:val="333333"/>
          <w:spacing w:val="20"/>
          <w:sz w:val="24"/>
          <w:szCs w:val="24"/>
        </w:rPr>
        <w:t xml:space="preserve">OUSEY, Karen. 2009. Exploring pressure ulcer prevention. </w:t>
      </w:r>
      <w:r w:rsidRPr="00FF4231">
        <w:rPr>
          <w:rFonts w:ascii="Times New Roman" w:hAnsi="Times New Roman"/>
          <w:i/>
          <w:color w:val="333333"/>
          <w:spacing w:val="20"/>
          <w:sz w:val="24"/>
          <w:szCs w:val="24"/>
        </w:rPr>
        <w:t xml:space="preserve">Journal of Community Nursing. </w:t>
      </w:r>
      <w:r w:rsidRPr="00FF4231">
        <w:rPr>
          <w:rFonts w:ascii="Times New Roman" w:hAnsi="Times New Roman"/>
          <w:color w:val="333333"/>
          <w:spacing w:val="20"/>
          <w:sz w:val="24"/>
          <w:szCs w:val="24"/>
          <w:lang w:val="en-US"/>
        </w:rPr>
        <w:t xml:space="preserve">[online]. </w:t>
      </w:r>
      <w:r w:rsidRPr="00FF4231">
        <w:rPr>
          <w:rFonts w:ascii="Times New Roman" w:hAnsi="Times New Roman"/>
          <w:color w:val="333333"/>
          <w:spacing w:val="20"/>
          <w:sz w:val="24"/>
          <w:szCs w:val="24"/>
        </w:rPr>
        <w:t>2009, roč. 23, č. 5, s. 19-20, 22. [cit. 28. 10. 2013]. ISSN 02634465.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42" w:history="1">
        <w:r w:rsidR="00471878" w:rsidRPr="00066EA6">
          <w:rPr>
            <w:rStyle w:val="Hypertextovodkaz"/>
            <w:szCs w:val="24"/>
          </w:rPr>
          <w:t>http://search.proquest.com/pqrlhealth/docview/208559612/fulltext/1416489AD7C8CE34DD/7?accountid=16730</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FF4231" w:rsidRDefault="00471878" w:rsidP="00FF4231">
      <w:pPr>
        <w:shd w:val="clear" w:color="auto" w:fill="FFFFFF"/>
        <w:spacing w:after="0" w:line="360" w:lineRule="auto"/>
        <w:jc w:val="both"/>
        <w:textAlignment w:val="center"/>
        <w:rPr>
          <w:rFonts w:ascii="Times New Roman" w:hAnsi="Times New Roman"/>
          <w:color w:val="333333"/>
          <w:spacing w:val="20"/>
          <w:sz w:val="24"/>
          <w:szCs w:val="24"/>
          <w:lang w:val="en-US"/>
        </w:rPr>
      </w:pPr>
      <w:r w:rsidRPr="00FF4231">
        <w:rPr>
          <w:rFonts w:ascii="Times New Roman" w:hAnsi="Times New Roman"/>
          <w:color w:val="333333"/>
          <w:spacing w:val="20"/>
          <w:sz w:val="24"/>
          <w:szCs w:val="24"/>
        </w:rPr>
        <w:t xml:space="preserve">PANCORBO-HIDALGO, Pedro L., GARCIA-FERNANDEZ, Francisco Pedro, LOPEZ-MEDINA, Isabel M., ALVAREZ-NIETO, Carmen. 2006. Risk assessment scales for pressure ulcer preventiv: a systematic review. </w:t>
      </w:r>
      <w:r w:rsidRPr="00FF4231">
        <w:rPr>
          <w:rFonts w:ascii="Times New Roman" w:hAnsi="Times New Roman"/>
          <w:i/>
          <w:color w:val="333333"/>
          <w:spacing w:val="20"/>
          <w:sz w:val="24"/>
          <w:szCs w:val="24"/>
        </w:rPr>
        <w:t>Journal of Advanced Nursing</w:t>
      </w:r>
      <w:r w:rsidRPr="00FF4231">
        <w:rPr>
          <w:rFonts w:ascii="Times New Roman" w:hAnsi="Times New Roman"/>
          <w:color w:val="333333"/>
          <w:spacing w:val="20"/>
          <w:sz w:val="24"/>
          <w:szCs w:val="24"/>
        </w:rPr>
        <w:t xml:space="preserve">. </w:t>
      </w:r>
      <w:r w:rsidRPr="00FF4231">
        <w:rPr>
          <w:rFonts w:ascii="Times New Roman" w:hAnsi="Times New Roman"/>
          <w:color w:val="333333"/>
          <w:spacing w:val="20"/>
          <w:sz w:val="24"/>
          <w:szCs w:val="24"/>
          <w:lang w:val="en-US"/>
        </w:rPr>
        <w:t xml:space="preserve">[online]. </w:t>
      </w:r>
      <w:proofErr w:type="gramStart"/>
      <w:r w:rsidRPr="00FF4231">
        <w:rPr>
          <w:rFonts w:ascii="Times New Roman" w:hAnsi="Times New Roman"/>
          <w:color w:val="333333"/>
          <w:spacing w:val="20"/>
          <w:sz w:val="24"/>
          <w:szCs w:val="24"/>
          <w:lang w:val="en-US"/>
        </w:rPr>
        <w:t>2006, roč.</w:t>
      </w:r>
      <w:proofErr w:type="gramEnd"/>
      <w:r w:rsidRPr="00FF4231">
        <w:rPr>
          <w:rFonts w:ascii="Times New Roman" w:hAnsi="Times New Roman"/>
          <w:color w:val="333333"/>
          <w:spacing w:val="20"/>
          <w:sz w:val="24"/>
          <w:szCs w:val="24"/>
          <w:lang w:val="en-US"/>
        </w:rPr>
        <w:t xml:space="preserve"> 54, č. 1, </w:t>
      </w:r>
      <w:r w:rsidR="006A1142">
        <w:rPr>
          <w:rFonts w:ascii="Times New Roman" w:hAnsi="Times New Roman"/>
          <w:color w:val="333333"/>
          <w:spacing w:val="20"/>
          <w:sz w:val="24"/>
          <w:szCs w:val="24"/>
          <w:lang w:val="en-US"/>
        </w:rPr>
        <w:br/>
      </w:r>
      <w:r w:rsidRPr="00FF4231">
        <w:rPr>
          <w:rFonts w:ascii="Times New Roman" w:hAnsi="Times New Roman"/>
          <w:color w:val="333333"/>
          <w:spacing w:val="20"/>
          <w:sz w:val="24"/>
          <w:szCs w:val="24"/>
          <w:lang w:val="en-US"/>
        </w:rPr>
        <w:t>s. 94</w:t>
      </w:r>
      <w:r w:rsidRPr="00FF4231">
        <w:rPr>
          <w:rFonts w:ascii="Times New Roman" w:hAnsi="Times New Roman"/>
          <w:color w:val="333333"/>
          <w:spacing w:val="20"/>
          <w:sz w:val="24"/>
          <w:szCs w:val="24"/>
        </w:rPr>
        <w:t>-</w:t>
      </w:r>
      <w:r w:rsidRPr="00FF4231">
        <w:rPr>
          <w:rFonts w:ascii="Times New Roman" w:hAnsi="Times New Roman"/>
          <w:color w:val="333333"/>
          <w:spacing w:val="20"/>
          <w:sz w:val="24"/>
          <w:szCs w:val="24"/>
          <w:lang w:val="en-US"/>
        </w:rPr>
        <w:t xml:space="preserve">110. </w:t>
      </w:r>
      <w:proofErr w:type="gramStart"/>
      <w:r w:rsidRPr="00FF4231">
        <w:rPr>
          <w:rFonts w:ascii="Times New Roman" w:hAnsi="Times New Roman"/>
          <w:color w:val="333333"/>
          <w:spacing w:val="20"/>
          <w:sz w:val="24"/>
          <w:szCs w:val="24"/>
          <w:lang w:val="en-US"/>
        </w:rPr>
        <w:t>[cit. 30.</w:t>
      </w:r>
      <w:proofErr w:type="gramEnd"/>
      <w:r w:rsidRPr="00FF4231">
        <w:rPr>
          <w:rFonts w:ascii="Times New Roman" w:hAnsi="Times New Roman"/>
          <w:color w:val="333333"/>
          <w:spacing w:val="20"/>
          <w:sz w:val="24"/>
          <w:szCs w:val="24"/>
          <w:lang w:val="en-US"/>
        </w:rPr>
        <w:t xml:space="preserve"> </w:t>
      </w:r>
      <w:proofErr w:type="gramStart"/>
      <w:r w:rsidRPr="00FF4231">
        <w:rPr>
          <w:rFonts w:ascii="Times New Roman" w:hAnsi="Times New Roman"/>
          <w:color w:val="333333"/>
          <w:spacing w:val="20"/>
          <w:sz w:val="24"/>
          <w:szCs w:val="24"/>
          <w:lang w:val="en-US"/>
        </w:rPr>
        <w:t>10. 201</w:t>
      </w:r>
      <w:r w:rsidR="00FF4231">
        <w:rPr>
          <w:rFonts w:ascii="Times New Roman" w:hAnsi="Times New Roman"/>
          <w:color w:val="333333"/>
          <w:spacing w:val="20"/>
          <w:sz w:val="24"/>
          <w:szCs w:val="24"/>
          <w:lang w:val="en-US"/>
        </w:rPr>
        <w:t>3].</w:t>
      </w:r>
      <w:proofErr w:type="gramEnd"/>
      <w:r w:rsidR="00FF4231">
        <w:rPr>
          <w:rFonts w:ascii="Times New Roman" w:hAnsi="Times New Roman"/>
          <w:color w:val="333333"/>
          <w:spacing w:val="20"/>
          <w:sz w:val="24"/>
          <w:szCs w:val="24"/>
          <w:lang w:val="en-US"/>
        </w:rPr>
        <w:t xml:space="preserve"> </w:t>
      </w:r>
      <w:proofErr w:type="gramStart"/>
      <w:r w:rsidR="00FF4231">
        <w:rPr>
          <w:rFonts w:ascii="Times New Roman" w:hAnsi="Times New Roman"/>
          <w:color w:val="333333"/>
          <w:spacing w:val="20"/>
          <w:sz w:val="24"/>
          <w:szCs w:val="24"/>
          <w:lang w:val="en-US"/>
        </w:rPr>
        <w:t>ISSN 0309-2402.</w:t>
      </w:r>
      <w:proofErr w:type="gramEnd"/>
      <w:r w:rsidR="00FF4231">
        <w:rPr>
          <w:rFonts w:ascii="Times New Roman" w:hAnsi="Times New Roman"/>
          <w:color w:val="333333"/>
          <w:spacing w:val="20"/>
          <w:sz w:val="24"/>
          <w:szCs w:val="24"/>
          <w:lang w:val="en-US"/>
        </w:rPr>
        <w:t xml:space="preserve">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43" w:history="1">
        <w:r w:rsidR="00471878" w:rsidRPr="00F31A91">
          <w:rPr>
            <w:rStyle w:val="Hypertextovodkaz"/>
            <w:szCs w:val="24"/>
          </w:rPr>
          <w:t>http://ehis.ebscohost.com/eds/pdfviewer/pdfviewer?vid=85&amp;sid=ecf25a1d-c553-4036-9422-aa5632034a7c%40sessionmgr14&amp;hid=4</w:t>
        </w:r>
      </w:hyperlink>
    </w:p>
    <w:p w:rsidR="00FF4231" w:rsidRDefault="00471878" w:rsidP="004433A2">
      <w:pPr>
        <w:shd w:val="clear" w:color="auto" w:fill="FFFFFF"/>
        <w:spacing w:line="360" w:lineRule="auto"/>
        <w:jc w:val="both"/>
        <w:textAlignment w:val="center"/>
        <w:rPr>
          <w:rFonts w:ascii="Times New Roman" w:hAnsi="Times New Roman"/>
          <w:spacing w:val="20"/>
          <w:sz w:val="24"/>
          <w:szCs w:val="24"/>
        </w:rPr>
      </w:pPr>
      <w:r w:rsidRPr="00FF4231">
        <w:rPr>
          <w:rFonts w:ascii="Times New Roman" w:hAnsi="Times New Roman"/>
          <w:spacing w:val="20"/>
          <w:sz w:val="24"/>
          <w:szCs w:val="24"/>
        </w:rPr>
        <w:lastRenderedPageBreak/>
        <w:t xml:space="preserve">PETERSON, Matthew J., GRAVENSTEIN, Nikolaus, SCHWAB, Wilhelm K., VANOOSTROM, Johannes H., CARUSO, Lawrence </w:t>
      </w:r>
      <w:r w:rsidR="006A1142">
        <w:rPr>
          <w:rFonts w:ascii="Times New Roman" w:hAnsi="Times New Roman"/>
          <w:spacing w:val="20"/>
          <w:sz w:val="24"/>
          <w:szCs w:val="24"/>
        </w:rPr>
        <w:br/>
      </w:r>
      <w:r w:rsidRPr="00FF4231">
        <w:rPr>
          <w:rFonts w:ascii="Times New Roman" w:hAnsi="Times New Roman"/>
          <w:spacing w:val="20"/>
          <w:sz w:val="24"/>
          <w:szCs w:val="24"/>
        </w:rPr>
        <w:t xml:space="preserve">J. 2013. Patient repositioning and pressure ulcer risk-Monitoring interface pressures of at-risk patiens. </w:t>
      </w:r>
      <w:r w:rsidRPr="00FF4231">
        <w:rPr>
          <w:rFonts w:ascii="Times New Roman" w:hAnsi="Times New Roman"/>
          <w:i/>
          <w:spacing w:val="20"/>
          <w:sz w:val="24"/>
          <w:szCs w:val="24"/>
        </w:rPr>
        <w:t xml:space="preserve">Journal of Rehabilitation Research </w:t>
      </w:r>
      <w:r w:rsidRPr="00FF4231">
        <w:rPr>
          <w:rFonts w:ascii="Times New Roman" w:hAnsi="Times New Roman"/>
          <w:i/>
          <w:spacing w:val="20"/>
          <w:sz w:val="24"/>
          <w:szCs w:val="24"/>
          <w:lang w:val="en-US"/>
        </w:rPr>
        <w:t xml:space="preserve">&amp; </w:t>
      </w:r>
      <w:r w:rsidRPr="00FF4231">
        <w:rPr>
          <w:rFonts w:ascii="Times New Roman" w:hAnsi="Times New Roman"/>
          <w:i/>
          <w:spacing w:val="20"/>
          <w:sz w:val="24"/>
          <w:szCs w:val="24"/>
        </w:rPr>
        <w:t>Development.</w:t>
      </w:r>
      <w:r w:rsidRPr="00FF4231">
        <w:rPr>
          <w:rFonts w:ascii="Times New Roman" w:hAnsi="Times New Roman"/>
          <w:spacing w:val="20"/>
          <w:sz w:val="24"/>
          <w:szCs w:val="24"/>
        </w:rPr>
        <w:t xml:space="preserve"> [online]. 2013, roč. 50, č. 4, s. 477-488. [cit. 28. 10. 2013]. ISSN 07487711.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44" w:history="1">
        <w:r w:rsidR="00471878" w:rsidRPr="00FE76E6">
          <w:rPr>
            <w:rStyle w:val="Hypertextovodkaz"/>
            <w:szCs w:val="24"/>
          </w:rPr>
          <w:t>http://ehis.ebscohost.com/eds/pdfviewer/pdfviewer?vid=4&amp;sid=c20117ee-8e7d-4aea-8342-7431dbe2a1d3%40sessionmgr10&amp;hid=15</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471878" w:rsidRDefault="00471878" w:rsidP="004433A2">
      <w:pPr>
        <w:shd w:val="clear" w:color="auto" w:fill="FFFFFF"/>
        <w:spacing w:line="360" w:lineRule="auto"/>
        <w:jc w:val="both"/>
        <w:textAlignment w:val="center"/>
        <w:rPr>
          <w:rFonts w:ascii="Times New Roman" w:hAnsi="Times New Roman"/>
          <w:sz w:val="24"/>
          <w:szCs w:val="24"/>
        </w:rPr>
      </w:pPr>
      <w:r w:rsidRPr="00FF4231">
        <w:rPr>
          <w:rFonts w:ascii="Times New Roman" w:hAnsi="Times New Roman"/>
          <w:spacing w:val="20"/>
          <w:sz w:val="24"/>
          <w:szCs w:val="24"/>
        </w:rPr>
        <w:t xml:space="preserve">SHAHIN, Eman S. M., DASSEN, Theo, HALFENS, Ruud J. G. 2009. Pressure ulcer prevention in intensive care patients: guidelines and practice. </w:t>
      </w:r>
      <w:r w:rsidRPr="00FF4231">
        <w:rPr>
          <w:rFonts w:ascii="Times New Roman" w:hAnsi="Times New Roman"/>
          <w:i/>
          <w:spacing w:val="20"/>
          <w:sz w:val="24"/>
          <w:szCs w:val="24"/>
        </w:rPr>
        <w:t>Journal of Evaluation in</w:t>
      </w:r>
      <w:r w:rsidRPr="00FF4231">
        <w:rPr>
          <w:rFonts w:ascii="Times New Roman" w:hAnsi="Times New Roman"/>
          <w:spacing w:val="20"/>
          <w:sz w:val="24"/>
          <w:szCs w:val="24"/>
        </w:rPr>
        <w:t xml:space="preserve"> </w:t>
      </w:r>
      <w:r w:rsidRPr="00FF4231">
        <w:rPr>
          <w:rFonts w:ascii="Times New Roman" w:hAnsi="Times New Roman"/>
          <w:i/>
          <w:spacing w:val="20"/>
          <w:sz w:val="24"/>
          <w:szCs w:val="24"/>
        </w:rPr>
        <w:t>Clinical Practice</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[online].</w:t>
      </w:r>
      <w:r w:rsidRPr="00FF4231">
        <w:rPr>
          <w:rFonts w:ascii="Times New Roman" w:hAnsi="Times New Roman"/>
          <w:spacing w:val="20"/>
          <w:sz w:val="24"/>
          <w:szCs w:val="24"/>
        </w:rPr>
        <w:t xml:space="preserve"> 2009, roč. 15, č. 2, s. 370-374. [cit. 14. 10. 2013]. ISSN 1356-1294. Dostupné z:</w:t>
      </w:r>
      <w:r w:rsidR="00FF4231">
        <w:rPr>
          <w:rFonts w:ascii="Times New Roman" w:hAnsi="Times New Roman"/>
          <w:sz w:val="24"/>
          <w:szCs w:val="24"/>
        </w:rPr>
        <w:t xml:space="preserve"> </w:t>
      </w:r>
      <w:hyperlink r:id="rId45" w:anchor="db=a9h&amp;AN=36998456" w:history="1">
        <w:r w:rsidRPr="0045135A">
          <w:rPr>
            <w:rStyle w:val="Hypertextovodkaz"/>
            <w:szCs w:val="24"/>
          </w:rPr>
          <w:t>http://ehis.ebscohost.com/eds/detail?vid=12&amp;sid=4d44fe0a-2e46-4d3b-89c8-a78da93c9b9a%40sessionmgr114&amp;hid=109&amp;bdata=Jmxhbmc9Y3Mmc2l0ZT1lZHMtbGl2ZQ%3d%3d#db=a9h&amp;AN=36998456</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471878" w:rsidRDefault="00471878" w:rsidP="004433A2">
      <w:pPr>
        <w:spacing w:line="360" w:lineRule="auto"/>
        <w:jc w:val="both"/>
        <w:rPr>
          <w:rFonts w:ascii="Times New Roman" w:hAnsi="Times New Roman"/>
          <w:sz w:val="24"/>
          <w:szCs w:val="24"/>
        </w:rPr>
      </w:pPr>
      <w:r w:rsidRPr="00FF4231">
        <w:rPr>
          <w:rFonts w:ascii="Times New Roman" w:hAnsi="Times New Roman"/>
          <w:spacing w:val="20"/>
          <w:sz w:val="24"/>
          <w:szCs w:val="24"/>
        </w:rPr>
        <w:t xml:space="preserve">SCHOLS, Jos M. G. A., HEYMAN, Hilde, MEIJER, Erwin P. 2009. Nutritional support in the treatment and prevention of pressure ulcers: An overview of studies with an arginine enriched Oral Nutritional Supplement. </w:t>
      </w:r>
      <w:r w:rsidRPr="00FF4231">
        <w:rPr>
          <w:rFonts w:ascii="Times New Roman" w:hAnsi="Times New Roman"/>
          <w:i/>
          <w:spacing w:val="20"/>
          <w:sz w:val="24"/>
          <w:szCs w:val="24"/>
        </w:rPr>
        <w:t>Journal of Tissue Viability</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 xml:space="preserve">[online]. </w:t>
      </w:r>
      <w:proofErr w:type="gramStart"/>
      <w:r w:rsidRPr="00FF4231">
        <w:rPr>
          <w:rFonts w:ascii="Times New Roman" w:hAnsi="Times New Roman"/>
          <w:spacing w:val="20"/>
          <w:sz w:val="24"/>
          <w:szCs w:val="24"/>
          <w:lang w:val="en-US"/>
        </w:rPr>
        <w:t>2009, ro</w:t>
      </w:r>
      <w:r w:rsidRPr="00FF4231">
        <w:rPr>
          <w:rFonts w:ascii="Times New Roman" w:hAnsi="Times New Roman"/>
          <w:spacing w:val="20"/>
          <w:sz w:val="24"/>
          <w:szCs w:val="24"/>
        </w:rPr>
        <w:t>č.</w:t>
      </w:r>
      <w:proofErr w:type="gramEnd"/>
      <w:r w:rsidRPr="00FF4231">
        <w:rPr>
          <w:rFonts w:ascii="Times New Roman" w:hAnsi="Times New Roman"/>
          <w:spacing w:val="20"/>
          <w:sz w:val="24"/>
          <w:szCs w:val="24"/>
        </w:rPr>
        <w:t xml:space="preserve"> 18, č. 3, </w:t>
      </w:r>
      <w:r w:rsidR="006A1142">
        <w:rPr>
          <w:rFonts w:ascii="Times New Roman" w:hAnsi="Times New Roman"/>
          <w:spacing w:val="20"/>
          <w:sz w:val="24"/>
          <w:szCs w:val="24"/>
        </w:rPr>
        <w:br/>
      </w:r>
      <w:r w:rsidRPr="00FF4231">
        <w:rPr>
          <w:rFonts w:ascii="Times New Roman" w:hAnsi="Times New Roman"/>
          <w:spacing w:val="20"/>
          <w:sz w:val="24"/>
          <w:szCs w:val="24"/>
        </w:rPr>
        <w:t xml:space="preserve">s. 72-79. </w:t>
      </w:r>
      <w:r w:rsidRPr="00FF4231">
        <w:rPr>
          <w:rFonts w:ascii="Times New Roman" w:hAnsi="Times New Roman"/>
          <w:spacing w:val="20"/>
          <w:sz w:val="24"/>
          <w:szCs w:val="24"/>
          <w:lang w:val="en-US"/>
        </w:rPr>
        <w:t>[cit. 6. 10. 2013]</w:t>
      </w:r>
      <w:r w:rsidRPr="00FF4231">
        <w:rPr>
          <w:rFonts w:ascii="Times New Roman" w:hAnsi="Times New Roman"/>
          <w:spacing w:val="20"/>
          <w:sz w:val="24"/>
          <w:szCs w:val="24"/>
        </w:rPr>
        <w:t>. ISSN 0965206X. Dostupné z:</w:t>
      </w:r>
      <w:r>
        <w:rPr>
          <w:rFonts w:ascii="Times New Roman" w:hAnsi="Times New Roman"/>
          <w:sz w:val="24"/>
          <w:szCs w:val="24"/>
        </w:rPr>
        <w:t xml:space="preserve"> </w:t>
      </w:r>
      <w:hyperlink r:id="rId46" w:history="1">
        <w:r w:rsidRPr="002E3DE4">
          <w:rPr>
            <w:rStyle w:val="Hypertextovodkaz"/>
            <w:szCs w:val="24"/>
          </w:rPr>
          <w:t>http://www.sciencedirect.com/science?_ob=ArticleListURL&amp;_method=list&amp;_ArticleListID=-410843938&amp;_sort=r&amp;_st=4&amp;_acct=C000049942&amp;_version=1&amp;_urlVersion=0&amp;_userid=990403&amp;md5=ada6e37342bd99367f3c544171a9cb0f&amp;searchtype=a</w:t>
        </w:r>
      </w:hyperlink>
    </w:p>
    <w:p w:rsidR="00471878" w:rsidRDefault="00471878" w:rsidP="004433A2">
      <w:pPr>
        <w:spacing w:after="0" w:line="360" w:lineRule="auto"/>
        <w:jc w:val="both"/>
      </w:pPr>
    </w:p>
    <w:p w:rsidR="00FF4231" w:rsidRDefault="00471878" w:rsidP="00FF4231">
      <w:pPr>
        <w:spacing w:after="0" w:line="360" w:lineRule="auto"/>
        <w:jc w:val="both"/>
        <w:rPr>
          <w:rFonts w:ascii="Times New Roman" w:hAnsi="Times New Roman"/>
          <w:spacing w:val="20"/>
          <w:sz w:val="24"/>
          <w:szCs w:val="24"/>
          <w:lang w:val="en-US"/>
        </w:rPr>
      </w:pPr>
      <w:r w:rsidRPr="00FF4231">
        <w:rPr>
          <w:rFonts w:ascii="Times New Roman" w:hAnsi="Times New Roman"/>
          <w:spacing w:val="20"/>
          <w:sz w:val="24"/>
          <w:szCs w:val="24"/>
        </w:rPr>
        <w:t xml:space="preserve">SLANINOVÁ, Irena, VEGERBAUER, Milan, MALÝ, Josef. 2012. Prostředky k prevenci a léčbě dekubitů pohledem farmaceuta. </w:t>
      </w:r>
      <w:r w:rsidRPr="00FF4231">
        <w:rPr>
          <w:rFonts w:ascii="Times New Roman" w:hAnsi="Times New Roman"/>
          <w:i/>
          <w:spacing w:val="20"/>
          <w:sz w:val="24"/>
          <w:szCs w:val="24"/>
        </w:rPr>
        <w:t>Dermatologie pro praxi</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[online].</w:t>
      </w:r>
      <w:r w:rsidRPr="00FF4231">
        <w:rPr>
          <w:rFonts w:ascii="Times New Roman" w:hAnsi="Times New Roman"/>
          <w:spacing w:val="20"/>
          <w:sz w:val="24"/>
          <w:szCs w:val="24"/>
        </w:rPr>
        <w:t xml:space="preserve"> 2012, roč. 6, č. 1, s. 33-39. </w:t>
      </w:r>
      <w:r w:rsidRPr="00FF4231">
        <w:rPr>
          <w:rFonts w:ascii="Times New Roman" w:hAnsi="Times New Roman"/>
          <w:spacing w:val="20"/>
          <w:sz w:val="24"/>
          <w:szCs w:val="24"/>
          <w:lang w:val="en-US"/>
        </w:rPr>
        <w:t xml:space="preserve">[cit. </w:t>
      </w:r>
      <w:r w:rsidR="006A1142">
        <w:rPr>
          <w:rFonts w:ascii="Times New Roman" w:hAnsi="Times New Roman"/>
          <w:spacing w:val="20"/>
          <w:sz w:val="24"/>
          <w:szCs w:val="24"/>
          <w:lang w:val="en-US"/>
        </w:rPr>
        <w:br/>
      </w:r>
      <w:r w:rsidRPr="00FF4231">
        <w:rPr>
          <w:rFonts w:ascii="Times New Roman" w:hAnsi="Times New Roman"/>
          <w:spacing w:val="20"/>
          <w:sz w:val="24"/>
          <w:szCs w:val="24"/>
          <w:lang w:val="en-US"/>
        </w:rPr>
        <w:t xml:space="preserve">6. 11. </w:t>
      </w:r>
      <w:proofErr w:type="gramStart"/>
      <w:r w:rsidRPr="00FF4231">
        <w:rPr>
          <w:rFonts w:ascii="Times New Roman" w:hAnsi="Times New Roman"/>
          <w:spacing w:val="20"/>
          <w:sz w:val="24"/>
          <w:szCs w:val="24"/>
          <w:lang w:val="en-US"/>
        </w:rPr>
        <w:t>2013]. ISSN 1803</w:t>
      </w:r>
      <w:r w:rsidRPr="00FF4231">
        <w:rPr>
          <w:rFonts w:ascii="Times New Roman" w:hAnsi="Times New Roman"/>
          <w:spacing w:val="20"/>
          <w:sz w:val="24"/>
          <w:szCs w:val="24"/>
        </w:rPr>
        <w:t>-</w:t>
      </w:r>
      <w:r w:rsidRPr="00FF4231">
        <w:rPr>
          <w:rFonts w:ascii="Times New Roman" w:hAnsi="Times New Roman"/>
          <w:spacing w:val="20"/>
          <w:sz w:val="24"/>
          <w:szCs w:val="24"/>
          <w:lang w:val="en-US"/>
        </w:rPr>
        <w:t>5337.</w:t>
      </w:r>
      <w:proofErr w:type="gramEnd"/>
      <w:r w:rsidRPr="00FF4231">
        <w:rPr>
          <w:rFonts w:ascii="Times New Roman" w:hAnsi="Times New Roman"/>
          <w:spacing w:val="20"/>
          <w:sz w:val="24"/>
          <w:szCs w:val="24"/>
          <w:lang w:val="en-US"/>
        </w:rPr>
        <w:t xml:space="preserve"> Dostupné z:</w:t>
      </w:r>
    </w:p>
    <w:p w:rsidR="00471878" w:rsidRDefault="00471878" w:rsidP="004433A2">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hyperlink r:id="rId47" w:history="1">
        <w:r w:rsidRPr="006454BF">
          <w:rPr>
            <w:rStyle w:val="Hypertextovodkaz"/>
            <w:szCs w:val="24"/>
            <w:lang w:val="en-US"/>
          </w:rPr>
          <w:t>http://www.dermatologiepropraxi.cz/</w:t>
        </w:r>
      </w:hyperlink>
    </w:p>
    <w:p w:rsidR="00471878" w:rsidRPr="00FF4231" w:rsidRDefault="00471878" w:rsidP="004433A2">
      <w:pPr>
        <w:spacing w:before="240" w:line="360" w:lineRule="auto"/>
        <w:jc w:val="both"/>
        <w:rPr>
          <w:rFonts w:ascii="Times New Roman" w:hAnsi="Times New Roman"/>
          <w:spacing w:val="20"/>
          <w:sz w:val="24"/>
          <w:szCs w:val="24"/>
        </w:rPr>
      </w:pPr>
      <w:proofErr w:type="gramStart"/>
      <w:r w:rsidRPr="00FF4231">
        <w:rPr>
          <w:rFonts w:ascii="Times New Roman" w:hAnsi="Times New Roman"/>
          <w:spacing w:val="20"/>
          <w:sz w:val="24"/>
          <w:szCs w:val="24"/>
          <w:lang w:val="en-US"/>
        </w:rPr>
        <w:lastRenderedPageBreak/>
        <w:t>SPILSBURY, Karen, NELSON, Andrea, CULLUM, Nicky, IGLESIAS, Cynthia, NIXON, Jane, MASON, Su.</w:t>
      </w:r>
      <w:proofErr w:type="gramEnd"/>
      <w:r w:rsidRPr="00FF4231">
        <w:rPr>
          <w:rFonts w:ascii="Times New Roman" w:hAnsi="Times New Roman"/>
          <w:spacing w:val="20"/>
          <w:sz w:val="24"/>
          <w:szCs w:val="24"/>
          <w:lang w:val="en-US"/>
        </w:rPr>
        <w:t xml:space="preserve"> 2007. Pressure ulcers and their treatment and effects on quality of life: hospital inpatient perspectives. </w:t>
      </w:r>
      <w:proofErr w:type="gramStart"/>
      <w:r w:rsidRPr="00FF4231">
        <w:rPr>
          <w:rFonts w:ascii="Times New Roman" w:hAnsi="Times New Roman"/>
          <w:i/>
          <w:spacing w:val="20"/>
          <w:sz w:val="24"/>
          <w:szCs w:val="24"/>
          <w:lang w:val="en-US"/>
        </w:rPr>
        <w:t>Journal of Advanced Nursing.</w:t>
      </w:r>
      <w:proofErr w:type="gramEnd"/>
      <w:r w:rsidRPr="00FF4231">
        <w:rPr>
          <w:rFonts w:ascii="Times New Roman" w:hAnsi="Times New Roman"/>
          <w:spacing w:val="20"/>
          <w:sz w:val="24"/>
          <w:szCs w:val="24"/>
          <w:lang w:val="en-US"/>
        </w:rPr>
        <w:t xml:space="preserve"> [</w:t>
      </w:r>
      <w:proofErr w:type="gramStart"/>
      <w:r w:rsidRPr="00FF4231">
        <w:rPr>
          <w:rFonts w:ascii="Times New Roman" w:hAnsi="Times New Roman"/>
          <w:spacing w:val="20"/>
          <w:sz w:val="24"/>
          <w:szCs w:val="24"/>
          <w:lang w:val="en-US"/>
        </w:rPr>
        <w:t>online</w:t>
      </w:r>
      <w:proofErr w:type="gramEnd"/>
      <w:r w:rsidRPr="00FF4231">
        <w:rPr>
          <w:rFonts w:ascii="Times New Roman" w:hAnsi="Times New Roman"/>
          <w:spacing w:val="20"/>
          <w:sz w:val="24"/>
          <w:szCs w:val="24"/>
          <w:lang w:val="en-US"/>
        </w:rPr>
        <w:t xml:space="preserve">]. </w:t>
      </w:r>
      <w:r w:rsidRPr="00FF4231">
        <w:rPr>
          <w:rFonts w:ascii="Times New Roman" w:hAnsi="Times New Roman"/>
          <w:spacing w:val="20"/>
          <w:sz w:val="24"/>
          <w:szCs w:val="24"/>
        </w:rPr>
        <w:t xml:space="preserve">2007, roč. 57, č. 5, s. 494-504. </w:t>
      </w:r>
      <w:r w:rsidRPr="00FF4231">
        <w:rPr>
          <w:rFonts w:ascii="Times New Roman" w:hAnsi="Times New Roman"/>
          <w:spacing w:val="20"/>
          <w:sz w:val="24"/>
          <w:szCs w:val="24"/>
          <w:lang w:val="en-US"/>
        </w:rPr>
        <w:t xml:space="preserve">[cit. 6. 10. </w:t>
      </w:r>
      <w:proofErr w:type="gramStart"/>
      <w:r w:rsidRPr="00FF4231">
        <w:rPr>
          <w:rFonts w:ascii="Times New Roman" w:hAnsi="Times New Roman"/>
          <w:spacing w:val="20"/>
          <w:sz w:val="24"/>
          <w:szCs w:val="24"/>
          <w:lang w:val="en-US"/>
        </w:rPr>
        <w:t>2013]</w:t>
      </w:r>
      <w:r w:rsidRPr="00FF4231">
        <w:rPr>
          <w:rFonts w:ascii="Times New Roman" w:hAnsi="Times New Roman"/>
          <w:spacing w:val="20"/>
          <w:sz w:val="24"/>
          <w:szCs w:val="24"/>
        </w:rPr>
        <w:t>. ISSN 0309-2402.</w:t>
      </w:r>
      <w:proofErr w:type="gramEnd"/>
      <w:r w:rsidRPr="00FF4231">
        <w:rPr>
          <w:rFonts w:ascii="Times New Roman" w:hAnsi="Times New Roman"/>
          <w:spacing w:val="20"/>
          <w:sz w:val="24"/>
          <w:szCs w:val="24"/>
        </w:rPr>
        <w:t xml:space="preserve"> Dostupné z: </w:t>
      </w:r>
    </w:p>
    <w:p w:rsidR="00471878" w:rsidRDefault="00C32C2B" w:rsidP="004433A2">
      <w:pPr>
        <w:spacing w:before="240" w:line="360" w:lineRule="auto"/>
        <w:jc w:val="both"/>
        <w:rPr>
          <w:rFonts w:ascii="Times New Roman" w:hAnsi="Times New Roman"/>
          <w:sz w:val="24"/>
          <w:szCs w:val="24"/>
          <w:lang w:eastAsia="cs-CZ"/>
        </w:rPr>
      </w:pPr>
      <w:hyperlink r:id="rId48" w:history="1">
        <w:r w:rsidR="00471878" w:rsidRPr="006454BF">
          <w:rPr>
            <w:rStyle w:val="Hypertextovodkaz"/>
            <w:szCs w:val="24"/>
            <w:lang w:eastAsia="cs-CZ"/>
          </w:rPr>
          <w:t>http://ehis.ebscohost.com/eds/pdfviewer/pdfviewer?vid=7&amp;sid=e56961f5-304b-4da4-8249-ae612b27419c%40sessionmgr110&amp;hid=105</w:t>
        </w:r>
      </w:hyperlink>
    </w:p>
    <w:p w:rsidR="00471878" w:rsidRDefault="00471878" w:rsidP="004433A2">
      <w:pPr>
        <w:spacing w:after="0" w:line="360" w:lineRule="auto"/>
        <w:jc w:val="both"/>
        <w:rPr>
          <w:rFonts w:ascii="Times New Roman" w:hAnsi="Times New Roman"/>
          <w:sz w:val="24"/>
          <w:szCs w:val="24"/>
          <w:lang w:eastAsia="cs-CZ"/>
        </w:rPr>
      </w:pPr>
    </w:p>
    <w:p w:rsidR="00FF4231" w:rsidRDefault="00471878" w:rsidP="00FF4231">
      <w:pPr>
        <w:spacing w:after="0" w:line="360" w:lineRule="auto"/>
        <w:jc w:val="both"/>
      </w:pPr>
      <w:r w:rsidRPr="00FF4231">
        <w:rPr>
          <w:rFonts w:ascii="Times New Roman" w:hAnsi="Times New Roman"/>
          <w:spacing w:val="20"/>
          <w:sz w:val="24"/>
          <w:szCs w:val="24"/>
          <w:lang w:eastAsia="cs-CZ"/>
        </w:rPr>
        <w:t xml:space="preserve">STARNOVSKÁ, Tamara. 2011. Nutriční péče. </w:t>
      </w:r>
      <w:r w:rsidRPr="00FF4231">
        <w:rPr>
          <w:rFonts w:ascii="Times New Roman" w:hAnsi="Times New Roman"/>
          <w:i/>
          <w:spacing w:val="20"/>
          <w:sz w:val="24"/>
          <w:szCs w:val="24"/>
          <w:lang w:eastAsia="cs-CZ"/>
        </w:rPr>
        <w:t xml:space="preserve">Medicína pro praxi. </w:t>
      </w:r>
      <w:r w:rsidRPr="00FF4231">
        <w:rPr>
          <w:rFonts w:ascii="Times New Roman" w:hAnsi="Times New Roman"/>
          <w:spacing w:val="20"/>
          <w:sz w:val="24"/>
          <w:szCs w:val="24"/>
          <w:lang w:val="en-US" w:eastAsia="cs-CZ"/>
        </w:rPr>
        <w:t xml:space="preserve">[online]. </w:t>
      </w:r>
      <w:r w:rsidRPr="00FF4231">
        <w:rPr>
          <w:rFonts w:ascii="Times New Roman" w:hAnsi="Times New Roman"/>
          <w:spacing w:val="20"/>
          <w:sz w:val="24"/>
          <w:szCs w:val="24"/>
          <w:lang w:eastAsia="cs-CZ"/>
        </w:rPr>
        <w:t>2011, roč. 8, č. 3, s. 144-145. [cit. 6. 11. 2013]. ISSN 1803-5310. Dostupné z:</w:t>
      </w:r>
      <w:r w:rsidRPr="00784B89">
        <w:t xml:space="preserve"> </w:t>
      </w:r>
    </w:p>
    <w:p w:rsidR="00471878" w:rsidRPr="00FF4231" w:rsidRDefault="00C32C2B" w:rsidP="00FF4231">
      <w:pPr>
        <w:spacing w:after="0" w:line="360" w:lineRule="auto"/>
        <w:jc w:val="both"/>
      </w:pPr>
      <w:hyperlink r:id="rId49" w:history="1">
        <w:r w:rsidR="00471878" w:rsidRPr="00D43240">
          <w:rPr>
            <w:rStyle w:val="Hypertextovodkaz"/>
            <w:szCs w:val="24"/>
            <w:lang w:eastAsia="cs-CZ"/>
          </w:rPr>
          <w:t>http://www.medicinapropraxi.cz/artkey/med-201103-0012_Nutricni_pece.php</w:t>
        </w:r>
      </w:hyperlink>
    </w:p>
    <w:p w:rsidR="00471878" w:rsidRDefault="00471878" w:rsidP="004433A2">
      <w:pPr>
        <w:spacing w:after="0" w:line="360" w:lineRule="auto"/>
        <w:jc w:val="both"/>
        <w:rPr>
          <w:rFonts w:ascii="Times New Roman" w:hAnsi="Times New Roman"/>
          <w:sz w:val="24"/>
          <w:szCs w:val="24"/>
          <w:lang w:eastAsia="cs-CZ"/>
        </w:rPr>
      </w:pPr>
    </w:p>
    <w:p w:rsidR="00FF4231" w:rsidRDefault="00471878" w:rsidP="00FF4231">
      <w:pPr>
        <w:spacing w:after="0" w:line="360" w:lineRule="auto"/>
        <w:jc w:val="both"/>
        <w:rPr>
          <w:rFonts w:ascii="Times New Roman" w:hAnsi="Times New Roman"/>
          <w:sz w:val="24"/>
          <w:szCs w:val="24"/>
          <w:lang w:eastAsia="cs-CZ"/>
        </w:rPr>
      </w:pPr>
      <w:r w:rsidRPr="00FF4231">
        <w:rPr>
          <w:rFonts w:ascii="Times New Roman" w:hAnsi="Times New Roman"/>
          <w:spacing w:val="20"/>
          <w:sz w:val="24"/>
          <w:szCs w:val="24"/>
          <w:lang w:eastAsia="cs-CZ"/>
        </w:rPr>
        <w:t xml:space="preserve">STARNOVSKÁ, Tamara. 2010. Sippingová enterální výživa a její role </w:t>
      </w:r>
      <w:r w:rsidR="006A1142">
        <w:rPr>
          <w:rFonts w:ascii="Times New Roman" w:hAnsi="Times New Roman"/>
          <w:spacing w:val="20"/>
          <w:sz w:val="24"/>
          <w:szCs w:val="24"/>
          <w:lang w:eastAsia="cs-CZ"/>
        </w:rPr>
        <w:br/>
      </w:r>
      <w:r w:rsidRPr="00FF4231">
        <w:rPr>
          <w:rFonts w:ascii="Times New Roman" w:hAnsi="Times New Roman"/>
          <w:spacing w:val="20"/>
          <w:sz w:val="24"/>
          <w:szCs w:val="24"/>
          <w:lang w:eastAsia="cs-CZ"/>
        </w:rPr>
        <w:t xml:space="preserve">u pokročile nemocných – jak ji volit a jak ji užívat. </w:t>
      </w:r>
      <w:r w:rsidRPr="00FF4231">
        <w:rPr>
          <w:rFonts w:ascii="Times New Roman" w:hAnsi="Times New Roman"/>
          <w:i/>
          <w:spacing w:val="20"/>
          <w:sz w:val="24"/>
          <w:szCs w:val="24"/>
          <w:lang w:eastAsia="cs-CZ"/>
        </w:rPr>
        <w:t>Paliativní medicína a liečba bolesti.</w:t>
      </w:r>
      <w:r w:rsidRPr="00FF4231">
        <w:rPr>
          <w:rFonts w:ascii="Times New Roman" w:hAnsi="Times New Roman"/>
          <w:spacing w:val="20"/>
          <w:sz w:val="24"/>
          <w:szCs w:val="24"/>
          <w:lang w:eastAsia="cs-CZ"/>
        </w:rPr>
        <w:t xml:space="preserve"> </w:t>
      </w:r>
      <w:r w:rsidRPr="00FF4231">
        <w:rPr>
          <w:rFonts w:ascii="Times New Roman" w:hAnsi="Times New Roman"/>
          <w:spacing w:val="20"/>
          <w:sz w:val="24"/>
          <w:szCs w:val="24"/>
          <w:lang w:val="en-US" w:eastAsia="cs-CZ"/>
        </w:rPr>
        <w:t>[online].</w:t>
      </w:r>
      <w:r w:rsidRPr="00FF4231">
        <w:rPr>
          <w:rFonts w:ascii="Times New Roman" w:hAnsi="Times New Roman"/>
          <w:spacing w:val="20"/>
          <w:sz w:val="24"/>
          <w:szCs w:val="24"/>
          <w:lang w:eastAsia="cs-CZ"/>
        </w:rPr>
        <w:t xml:space="preserve"> 2010, roč. 3, č. 2, s. 51-52. </w:t>
      </w:r>
      <w:r w:rsidRPr="00FF4231">
        <w:rPr>
          <w:rFonts w:ascii="Times New Roman" w:hAnsi="Times New Roman"/>
          <w:spacing w:val="20"/>
          <w:sz w:val="24"/>
          <w:szCs w:val="24"/>
          <w:lang w:val="en-US" w:eastAsia="cs-CZ"/>
        </w:rPr>
        <w:t xml:space="preserve">[cit. 6. 11. </w:t>
      </w:r>
      <w:proofErr w:type="gramStart"/>
      <w:r w:rsidRPr="00FF4231">
        <w:rPr>
          <w:rFonts w:ascii="Times New Roman" w:hAnsi="Times New Roman"/>
          <w:spacing w:val="20"/>
          <w:sz w:val="24"/>
          <w:szCs w:val="24"/>
          <w:lang w:val="en-US" w:eastAsia="cs-CZ"/>
        </w:rPr>
        <w:t>2013]. ISSN 1337-9917.</w:t>
      </w:r>
      <w:proofErr w:type="gramEnd"/>
      <w:r w:rsidRPr="00FF4231">
        <w:rPr>
          <w:rFonts w:ascii="Times New Roman" w:hAnsi="Times New Roman"/>
          <w:spacing w:val="20"/>
          <w:sz w:val="24"/>
          <w:szCs w:val="24"/>
          <w:lang w:val="en-US" w:eastAsia="cs-CZ"/>
        </w:rPr>
        <w:t xml:space="preserve"> Dostupné z</w:t>
      </w:r>
      <w:r w:rsidRPr="00FF4231">
        <w:rPr>
          <w:rFonts w:ascii="Times New Roman" w:hAnsi="Times New Roman"/>
          <w:spacing w:val="20"/>
          <w:sz w:val="24"/>
          <w:szCs w:val="24"/>
          <w:lang w:eastAsia="cs-CZ"/>
        </w:rPr>
        <w:t>:</w:t>
      </w:r>
      <w:r>
        <w:rPr>
          <w:rFonts w:ascii="Times New Roman" w:hAnsi="Times New Roman"/>
          <w:sz w:val="24"/>
          <w:szCs w:val="24"/>
          <w:lang w:eastAsia="cs-CZ"/>
        </w:rPr>
        <w:t xml:space="preserve"> </w:t>
      </w:r>
    </w:p>
    <w:p w:rsidR="00471878" w:rsidRPr="00FF4231" w:rsidRDefault="00C32C2B" w:rsidP="00FF4231">
      <w:pPr>
        <w:spacing w:after="0" w:line="360" w:lineRule="auto"/>
        <w:jc w:val="both"/>
        <w:rPr>
          <w:rFonts w:ascii="Times New Roman" w:hAnsi="Times New Roman"/>
          <w:sz w:val="24"/>
          <w:szCs w:val="24"/>
          <w:lang w:eastAsia="cs-CZ"/>
        </w:rPr>
      </w:pPr>
      <w:hyperlink r:id="rId50" w:history="1">
        <w:r w:rsidR="00471878" w:rsidRPr="006454BF">
          <w:rPr>
            <w:rStyle w:val="Hypertextovodkaz"/>
            <w:szCs w:val="24"/>
            <w:lang w:val="en-US" w:eastAsia="cs-CZ"/>
          </w:rPr>
          <w:t>http://www.paliativnamedicina.cz/artkey/inf-999916-0002.php</w:t>
        </w:r>
      </w:hyperlink>
    </w:p>
    <w:p w:rsidR="00471878" w:rsidRPr="009530AF" w:rsidRDefault="00471878" w:rsidP="004433A2">
      <w:pPr>
        <w:spacing w:after="0" w:line="360" w:lineRule="auto"/>
        <w:jc w:val="both"/>
        <w:rPr>
          <w:rFonts w:ascii="Times New Roman" w:hAnsi="Times New Roman"/>
          <w:sz w:val="24"/>
          <w:szCs w:val="24"/>
        </w:rPr>
      </w:pPr>
    </w:p>
    <w:p w:rsidR="00FF4231" w:rsidRDefault="00471878" w:rsidP="00FF4231">
      <w:pPr>
        <w:shd w:val="clear" w:color="auto" w:fill="FFFFFF"/>
        <w:spacing w:after="0" w:line="360" w:lineRule="auto"/>
        <w:jc w:val="both"/>
        <w:textAlignment w:val="center"/>
        <w:rPr>
          <w:rFonts w:ascii="Times New Roman" w:hAnsi="Times New Roman"/>
          <w:sz w:val="24"/>
          <w:szCs w:val="24"/>
        </w:rPr>
      </w:pPr>
      <w:r w:rsidRPr="00FF4231">
        <w:rPr>
          <w:rFonts w:ascii="Times New Roman" w:hAnsi="Times New Roman"/>
          <w:spacing w:val="20"/>
          <w:sz w:val="24"/>
          <w:szCs w:val="24"/>
        </w:rPr>
        <w:t xml:space="preserve">SVING, Eva, GUNNINGBERG, Lena, HÖGMAN, Marieann, MAMHIDIR, Anna-Greta. 2012. Registered nurses´attention to and perceptions of pressure ulcer prevention in hospital settings. </w:t>
      </w:r>
      <w:r w:rsidRPr="00FF4231">
        <w:rPr>
          <w:rFonts w:ascii="Times New Roman" w:hAnsi="Times New Roman"/>
          <w:i/>
          <w:spacing w:val="20"/>
          <w:sz w:val="24"/>
          <w:szCs w:val="24"/>
        </w:rPr>
        <w:t>Journal of Clinical Nursing.</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[online]</w:t>
      </w:r>
      <w:r w:rsidRPr="00FF4231">
        <w:rPr>
          <w:rFonts w:ascii="Times New Roman" w:hAnsi="Times New Roman"/>
          <w:spacing w:val="20"/>
          <w:sz w:val="24"/>
          <w:szCs w:val="24"/>
        </w:rPr>
        <w:t>. 2012, roč. 21,</w:t>
      </w:r>
      <w:r w:rsidRPr="00FF4231">
        <w:rPr>
          <w:rFonts w:ascii="Times New Roman" w:hAnsi="Times New Roman"/>
          <w:spacing w:val="20"/>
          <w:sz w:val="24"/>
          <w:szCs w:val="24"/>
        </w:rPr>
        <w:br/>
        <w:t xml:space="preserve"> č.  9/10, s. 1293-1303. </w:t>
      </w:r>
      <w:r w:rsidRPr="00FF4231">
        <w:rPr>
          <w:rFonts w:ascii="Times New Roman" w:hAnsi="Times New Roman"/>
          <w:spacing w:val="20"/>
          <w:sz w:val="24"/>
          <w:szCs w:val="24"/>
          <w:lang w:val="en-US"/>
        </w:rPr>
        <w:t xml:space="preserve">[cit. 28. 10. 2013]. </w:t>
      </w:r>
      <w:r w:rsidRPr="00FF4231">
        <w:rPr>
          <w:rFonts w:ascii="Times New Roman" w:hAnsi="Times New Roman"/>
          <w:spacing w:val="20"/>
          <w:sz w:val="24"/>
          <w:szCs w:val="24"/>
        </w:rPr>
        <w:t>ISSN 0962-1067.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51" w:history="1">
        <w:r w:rsidR="00471878" w:rsidRPr="006454BF">
          <w:rPr>
            <w:rStyle w:val="Hypertextovodkaz"/>
            <w:szCs w:val="24"/>
          </w:rPr>
          <w:t>http://ehis.ebscohost.com/eds/pdfviewer/pdfviewer?vid=8&amp;sid=c20117ee-8e7d-4aea-8342-7431dbe2a1d3%40sessionmgr10&amp;hid=15</w:t>
        </w:r>
      </w:hyperlink>
    </w:p>
    <w:p w:rsidR="00471878" w:rsidRDefault="00471878" w:rsidP="004433A2">
      <w:pPr>
        <w:shd w:val="clear" w:color="auto" w:fill="FFFFFF"/>
        <w:spacing w:line="360" w:lineRule="auto"/>
        <w:jc w:val="both"/>
        <w:textAlignment w:val="center"/>
        <w:rPr>
          <w:rFonts w:ascii="Times New Roman" w:hAnsi="Times New Roman"/>
          <w:sz w:val="24"/>
          <w:szCs w:val="24"/>
        </w:rPr>
      </w:pPr>
    </w:p>
    <w:p w:rsidR="00471878" w:rsidRDefault="00471878" w:rsidP="004433A2">
      <w:pPr>
        <w:shd w:val="clear" w:color="auto" w:fill="FFFFFF"/>
        <w:spacing w:line="360" w:lineRule="auto"/>
        <w:jc w:val="both"/>
        <w:textAlignment w:val="center"/>
        <w:rPr>
          <w:rFonts w:ascii="Times New Roman" w:hAnsi="Times New Roman"/>
          <w:sz w:val="24"/>
          <w:szCs w:val="24"/>
        </w:rPr>
      </w:pPr>
      <w:r w:rsidRPr="00FF4231">
        <w:rPr>
          <w:rFonts w:ascii="Times New Roman" w:hAnsi="Times New Roman"/>
          <w:spacing w:val="20"/>
          <w:sz w:val="24"/>
          <w:szCs w:val="24"/>
        </w:rPr>
        <w:t xml:space="preserve">ŠEFLOVÁ, Lenka, JANČÍKOVÁ, Gabriela. 2010. Postupy v prevenci </w:t>
      </w:r>
      <w:r w:rsidR="006A1142">
        <w:rPr>
          <w:rFonts w:ascii="Times New Roman" w:hAnsi="Times New Roman"/>
          <w:spacing w:val="20"/>
          <w:sz w:val="24"/>
          <w:szCs w:val="24"/>
        </w:rPr>
        <w:br/>
      </w:r>
      <w:r w:rsidRPr="00FF4231">
        <w:rPr>
          <w:rFonts w:ascii="Times New Roman" w:hAnsi="Times New Roman"/>
          <w:spacing w:val="20"/>
          <w:sz w:val="24"/>
          <w:szCs w:val="24"/>
        </w:rPr>
        <w:t xml:space="preserve">a léčbě dekubitů. </w:t>
      </w:r>
      <w:r w:rsidRPr="00FF4231">
        <w:rPr>
          <w:rFonts w:ascii="Times New Roman" w:hAnsi="Times New Roman"/>
          <w:i/>
          <w:spacing w:val="20"/>
          <w:sz w:val="24"/>
          <w:szCs w:val="24"/>
        </w:rPr>
        <w:t>Medicína pro praxi</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 xml:space="preserve">[online]. </w:t>
      </w:r>
      <w:r w:rsidRPr="00FF4231">
        <w:rPr>
          <w:rFonts w:ascii="Times New Roman" w:hAnsi="Times New Roman"/>
          <w:spacing w:val="20"/>
          <w:sz w:val="24"/>
          <w:szCs w:val="24"/>
        </w:rPr>
        <w:t>2010, speciální vydání, s. 56-67. [cit. 6. 1. 2014]. ISSN 1803-5310. Dostupné z:</w:t>
      </w:r>
      <w:r>
        <w:rPr>
          <w:rFonts w:ascii="Times New Roman" w:hAnsi="Times New Roman"/>
          <w:sz w:val="24"/>
          <w:szCs w:val="24"/>
        </w:rPr>
        <w:t xml:space="preserve"> </w:t>
      </w:r>
      <w:hyperlink r:id="rId52" w:history="1">
        <w:r w:rsidR="00824A75" w:rsidRPr="007B444C">
          <w:rPr>
            <w:rStyle w:val="Hypertextovodkaz"/>
            <w:szCs w:val="24"/>
          </w:rPr>
          <w:t>http://www.medicinapropraxi.cz/artkey/med-201088-0007_Postupy_v_prevenci_a_lecbe_dekubitu.php</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FF4231" w:rsidRDefault="00471878" w:rsidP="00FF4231">
      <w:pPr>
        <w:shd w:val="clear" w:color="auto" w:fill="FFFFFF"/>
        <w:spacing w:after="0" w:line="360" w:lineRule="auto"/>
        <w:jc w:val="both"/>
        <w:textAlignment w:val="center"/>
        <w:rPr>
          <w:rFonts w:ascii="Times New Roman" w:hAnsi="Times New Roman"/>
          <w:sz w:val="24"/>
          <w:szCs w:val="24"/>
        </w:rPr>
      </w:pPr>
      <w:r w:rsidRPr="00FF4231">
        <w:rPr>
          <w:rFonts w:ascii="Times New Roman" w:hAnsi="Times New Roman"/>
          <w:spacing w:val="20"/>
          <w:sz w:val="24"/>
          <w:szCs w:val="24"/>
        </w:rPr>
        <w:t xml:space="preserve">TOMÍŠKA, Miroslav. 2008. Nutriční podpora formou sippingu. </w:t>
      </w:r>
      <w:r w:rsidRPr="00FF4231">
        <w:rPr>
          <w:rFonts w:ascii="Times New Roman" w:hAnsi="Times New Roman"/>
          <w:i/>
          <w:spacing w:val="20"/>
          <w:sz w:val="24"/>
          <w:szCs w:val="24"/>
        </w:rPr>
        <w:t>Interní medicína pro praxi.</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 xml:space="preserve">[online]. </w:t>
      </w:r>
      <w:r w:rsidRPr="00FF4231">
        <w:rPr>
          <w:rFonts w:ascii="Times New Roman" w:hAnsi="Times New Roman"/>
          <w:spacing w:val="20"/>
          <w:sz w:val="24"/>
          <w:szCs w:val="24"/>
        </w:rPr>
        <w:t>2008, roč. 10, č. 6, s. 285-290. [cit. 6. 11. 2013]. ISSN 1803-5256.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53" w:history="1">
        <w:r w:rsidR="00471878" w:rsidRPr="00D04417">
          <w:rPr>
            <w:rStyle w:val="Hypertextovodkaz"/>
            <w:szCs w:val="24"/>
          </w:rPr>
          <w:t>http://www.internimedicina.cz/artkey/int-200806-0006.php</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FF4231" w:rsidRDefault="00471878" w:rsidP="00FF4231">
      <w:pPr>
        <w:shd w:val="clear" w:color="auto" w:fill="FFFFFF"/>
        <w:spacing w:after="0" w:line="360" w:lineRule="auto"/>
        <w:jc w:val="both"/>
        <w:textAlignment w:val="center"/>
        <w:rPr>
          <w:rFonts w:ascii="Times New Roman" w:hAnsi="Times New Roman"/>
          <w:spacing w:val="20"/>
          <w:sz w:val="24"/>
          <w:szCs w:val="24"/>
        </w:rPr>
      </w:pPr>
      <w:r w:rsidRPr="00FF4231">
        <w:rPr>
          <w:rFonts w:ascii="Times New Roman" w:hAnsi="Times New Roman"/>
          <w:spacing w:val="20"/>
          <w:sz w:val="24"/>
          <w:szCs w:val="24"/>
        </w:rPr>
        <w:t xml:space="preserve">VANDERWEE, K., GRYPDONCK, M. H. F., DE BACQUER, </w:t>
      </w:r>
      <w:r w:rsidR="006A1142">
        <w:rPr>
          <w:rFonts w:ascii="Times New Roman" w:hAnsi="Times New Roman"/>
          <w:spacing w:val="20"/>
          <w:sz w:val="24"/>
          <w:szCs w:val="24"/>
        </w:rPr>
        <w:br/>
      </w:r>
      <w:r w:rsidRPr="00FF4231">
        <w:rPr>
          <w:rFonts w:ascii="Times New Roman" w:hAnsi="Times New Roman"/>
          <w:spacing w:val="20"/>
          <w:sz w:val="24"/>
          <w:szCs w:val="24"/>
        </w:rPr>
        <w:t xml:space="preserve">D., DEFLOOR, Tom. 2007.  Effectiveness of turning with unequal time intervals on the incidence of pressure ulcer lesions. </w:t>
      </w:r>
      <w:r w:rsidRPr="00FF4231">
        <w:rPr>
          <w:rFonts w:ascii="Times New Roman" w:hAnsi="Times New Roman"/>
          <w:i/>
          <w:spacing w:val="20"/>
          <w:sz w:val="24"/>
          <w:szCs w:val="24"/>
        </w:rPr>
        <w:t>Journal of Advanced Nursing.</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[online].</w:t>
      </w:r>
      <w:r w:rsidRPr="00FF4231">
        <w:rPr>
          <w:rFonts w:ascii="Times New Roman" w:hAnsi="Times New Roman"/>
          <w:i/>
          <w:spacing w:val="20"/>
          <w:sz w:val="24"/>
          <w:szCs w:val="24"/>
        </w:rPr>
        <w:t xml:space="preserve"> </w:t>
      </w:r>
      <w:r w:rsidRPr="00FF4231">
        <w:rPr>
          <w:rFonts w:ascii="Times New Roman" w:hAnsi="Times New Roman"/>
          <w:spacing w:val="20"/>
          <w:sz w:val="24"/>
          <w:szCs w:val="24"/>
        </w:rPr>
        <w:t xml:space="preserve">2007, roč. 57, č. 1, </w:t>
      </w:r>
      <w:r w:rsidRPr="00FF4231">
        <w:rPr>
          <w:rFonts w:ascii="Times New Roman" w:hAnsi="Times New Roman"/>
          <w:spacing w:val="20"/>
          <w:sz w:val="24"/>
          <w:szCs w:val="24"/>
        </w:rPr>
        <w:br/>
        <w:t xml:space="preserve">s. 59-68. [cit. 21. 10. 2013]. </w:t>
      </w:r>
      <w:r w:rsidR="00FF4231">
        <w:rPr>
          <w:rFonts w:ascii="Times New Roman" w:hAnsi="Times New Roman"/>
          <w:spacing w:val="20"/>
          <w:sz w:val="24"/>
          <w:szCs w:val="24"/>
        </w:rPr>
        <w:t>ISSN 0309-2402.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54" w:history="1">
        <w:r w:rsidR="00471878" w:rsidRPr="00456BC5">
          <w:rPr>
            <w:rStyle w:val="Hypertextovodkaz"/>
            <w:szCs w:val="24"/>
          </w:rPr>
          <w:t>http://ehis.ebscohost.com/eds/pdfviewer/pdfviewer?vid=7&amp;sid=d525e684-df44-47aa-bc97-f297162ce6b8%40sessionmgr111&amp;hid=102</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FF4231" w:rsidRDefault="00471878" w:rsidP="00FF4231">
      <w:pPr>
        <w:shd w:val="clear" w:color="auto" w:fill="FFFFFF"/>
        <w:spacing w:after="0" w:line="360" w:lineRule="auto"/>
        <w:jc w:val="both"/>
        <w:textAlignment w:val="center"/>
        <w:rPr>
          <w:rFonts w:ascii="Times New Roman" w:hAnsi="Times New Roman"/>
          <w:spacing w:val="20"/>
          <w:sz w:val="24"/>
          <w:szCs w:val="24"/>
        </w:rPr>
      </w:pPr>
      <w:r w:rsidRPr="00FF4231">
        <w:rPr>
          <w:rFonts w:ascii="Times New Roman" w:hAnsi="Times New Roman"/>
          <w:spacing w:val="20"/>
          <w:sz w:val="24"/>
          <w:szCs w:val="24"/>
        </w:rPr>
        <w:t xml:space="preserve">WANN-HANSSON, C., HAGELL, P., WILLMAN, A. 2008. Risk factors and prevention among patients with hospital-acquired and pre-existing pressure ulcers in an acute care hospital. </w:t>
      </w:r>
      <w:r w:rsidRPr="00FF4231">
        <w:rPr>
          <w:rFonts w:ascii="Times New Roman" w:hAnsi="Times New Roman"/>
          <w:i/>
          <w:spacing w:val="20"/>
          <w:sz w:val="24"/>
          <w:szCs w:val="24"/>
        </w:rPr>
        <w:t>Journal of Clinical Nursing.</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 xml:space="preserve">[online]. </w:t>
      </w:r>
      <w:proofErr w:type="gramStart"/>
      <w:r w:rsidRPr="00FF4231">
        <w:rPr>
          <w:rFonts w:ascii="Times New Roman" w:hAnsi="Times New Roman"/>
          <w:spacing w:val="20"/>
          <w:sz w:val="24"/>
          <w:szCs w:val="24"/>
          <w:lang w:val="en-US"/>
        </w:rPr>
        <w:t>2008, ro</w:t>
      </w:r>
      <w:r w:rsidR="00FF4231">
        <w:rPr>
          <w:rFonts w:ascii="Times New Roman" w:hAnsi="Times New Roman"/>
          <w:spacing w:val="20"/>
          <w:sz w:val="24"/>
          <w:szCs w:val="24"/>
        </w:rPr>
        <w:t>č.</w:t>
      </w:r>
      <w:proofErr w:type="gramEnd"/>
      <w:r w:rsidR="00FF4231">
        <w:rPr>
          <w:rFonts w:ascii="Times New Roman" w:hAnsi="Times New Roman"/>
          <w:spacing w:val="20"/>
          <w:sz w:val="24"/>
          <w:szCs w:val="24"/>
        </w:rPr>
        <w:t xml:space="preserve"> 17, č. 13, </w:t>
      </w:r>
      <w:r w:rsidRPr="00FF4231">
        <w:rPr>
          <w:rFonts w:ascii="Times New Roman" w:hAnsi="Times New Roman"/>
          <w:spacing w:val="20"/>
          <w:sz w:val="24"/>
          <w:szCs w:val="24"/>
        </w:rPr>
        <w:t xml:space="preserve">s. 1718-1727. </w:t>
      </w:r>
      <w:r w:rsidRPr="00FF4231">
        <w:rPr>
          <w:rFonts w:ascii="Times New Roman" w:hAnsi="Times New Roman"/>
          <w:spacing w:val="20"/>
          <w:sz w:val="24"/>
          <w:szCs w:val="24"/>
          <w:lang w:val="en-US"/>
        </w:rPr>
        <w:t>[cit. 6. 10. 2013]</w:t>
      </w:r>
      <w:r w:rsidRPr="00FF4231">
        <w:rPr>
          <w:rFonts w:ascii="Times New Roman" w:hAnsi="Times New Roman"/>
          <w:spacing w:val="20"/>
          <w:sz w:val="24"/>
          <w:szCs w:val="24"/>
        </w:rPr>
        <w:t>. ISSN 0962-1067</w:t>
      </w:r>
      <w:r w:rsidR="00FF4231">
        <w:rPr>
          <w:rFonts w:ascii="Times New Roman" w:hAnsi="Times New Roman"/>
          <w:spacing w:val="20"/>
          <w:sz w:val="24"/>
          <w:szCs w:val="24"/>
        </w:rPr>
        <w:t>. Dostupné z:</w:t>
      </w:r>
    </w:p>
    <w:p w:rsidR="00471878" w:rsidRDefault="00C32C2B" w:rsidP="004433A2">
      <w:pPr>
        <w:shd w:val="clear" w:color="auto" w:fill="FFFFFF"/>
        <w:spacing w:line="360" w:lineRule="auto"/>
        <w:jc w:val="both"/>
        <w:textAlignment w:val="center"/>
        <w:rPr>
          <w:rFonts w:ascii="Times New Roman" w:hAnsi="Times New Roman"/>
          <w:sz w:val="24"/>
          <w:szCs w:val="24"/>
        </w:rPr>
      </w:pPr>
      <w:hyperlink r:id="rId55" w:anchor="db=a9h&amp;AN=32563706" w:history="1">
        <w:r w:rsidR="00471878" w:rsidRPr="00E477C4">
          <w:rPr>
            <w:rStyle w:val="Hypertextovodkaz"/>
            <w:szCs w:val="24"/>
          </w:rPr>
          <w:t>http://ehis.ebscohost.com/eds/detail?vid=8&amp;sid=e56961f5-304b-4da4-8249-ae612b27419c%40sessionmgr110&amp;hid=5&amp;bdata=Jmxhbmc9Y3Mmc2l0ZT1lZHMtbGl2ZQ%3d%3d#db=a9h&amp;AN=32563706</w:t>
        </w:r>
      </w:hyperlink>
    </w:p>
    <w:p w:rsidR="00471878" w:rsidRDefault="00471878" w:rsidP="004433A2">
      <w:pPr>
        <w:shd w:val="clear" w:color="auto" w:fill="FFFFFF"/>
        <w:spacing w:after="0" w:line="360" w:lineRule="auto"/>
        <w:jc w:val="both"/>
        <w:textAlignment w:val="center"/>
        <w:rPr>
          <w:rFonts w:ascii="Times New Roman" w:hAnsi="Times New Roman"/>
          <w:sz w:val="24"/>
          <w:szCs w:val="24"/>
        </w:rPr>
      </w:pPr>
    </w:p>
    <w:p w:rsidR="00471878" w:rsidRPr="00FF4231" w:rsidRDefault="00471878" w:rsidP="00FF4231">
      <w:pPr>
        <w:shd w:val="clear" w:color="auto" w:fill="FFFFFF"/>
        <w:spacing w:after="0" w:line="360" w:lineRule="auto"/>
        <w:jc w:val="both"/>
        <w:textAlignment w:val="center"/>
        <w:rPr>
          <w:rFonts w:ascii="Times New Roman" w:hAnsi="Times New Roman"/>
          <w:spacing w:val="20"/>
          <w:sz w:val="24"/>
          <w:szCs w:val="24"/>
        </w:rPr>
      </w:pPr>
      <w:r w:rsidRPr="00FF4231">
        <w:rPr>
          <w:rFonts w:ascii="Times New Roman" w:hAnsi="Times New Roman"/>
          <w:spacing w:val="20"/>
          <w:sz w:val="24"/>
          <w:szCs w:val="24"/>
        </w:rPr>
        <w:t xml:space="preserve">WOJNAROVÁ, Dorota, JAROŠOVÁ, Darja. 2011. Analýza vybraných klinických doporučených postupů a standardů péče o dekubity. </w:t>
      </w:r>
      <w:r w:rsidRPr="00FF4231">
        <w:rPr>
          <w:rFonts w:ascii="Times New Roman" w:hAnsi="Times New Roman"/>
          <w:i/>
          <w:spacing w:val="20"/>
          <w:sz w:val="24"/>
          <w:szCs w:val="24"/>
        </w:rPr>
        <w:t>Kontakt.</w:t>
      </w:r>
      <w:r w:rsidRPr="00FF4231">
        <w:rPr>
          <w:rFonts w:ascii="Times New Roman" w:hAnsi="Times New Roman"/>
          <w:spacing w:val="20"/>
          <w:sz w:val="24"/>
          <w:szCs w:val="24"/>
        </w:rPr>
        <w:t xml:space="preserve"> </w:t>
      </w:r>
      <w:r w:rsidRPr="00FF4231">
        <w:rPr>
          <w:rFonts w:ascii="Times New Roman" w:hAnsi="Times New Roman"/>
          <w:spacing w:val="20"/>
          <w:sz w:val="24"/>
          <w:szCs w:val="24"/>
          <w:lang w:val="en-US"/>
        </w:rPr>
        <w:t xml:space="preserve">[online]. </w:t>
      </w:r>
      <w:proofErr w:type="gramStart"/>
      <w:r w:rsidRPr="00FF4231">
        <w:rPr>
          <w:rFonts w:ascii="Times New Roman" w:hAnsi="Times New Roman"/>
          <w:spacing w:val="20"/>
          <w:sz w:val="24"/>
          <w:szCs w:val="24"/>
          <w:lang w:val="en-US"/>
        </w:rPr>
        <w:t>2011, ro</w:t>
      </w:r>
      <w:r w:rsidR="00FF4231">
        <w:rPr>
          <w:rFonts w:ascii="Times New Roman" w:hAnsi="Times New Roman"/>
          <w:spacing w:val="20"/>
          <w:sz w:val="24"/>
          <w:szCs w:val="24"/>
        </w:rPr>
        <w:t>č.</w:t>
      </w:r>
      <w:proofErr w:type="gramEnd"/>
      <w:r w:rsidR="00FF4231">
        <w:rPr>
          <w:rFonts w:ascii="Times New Roman" w:hAnsi="Times New Roman"/>
          <w:spacing w:val="20"/>
          <w:sz w:val="24"/>
          <w:szCs w:val="24"/>
        </w:rPr>
        <w:t xml:space="preserve"> 13, </w:t>
      </w:r>
      <w:r w:rsidRPr="00FF4231">
        <w:rPr>
          <w:rFonts w:ascii="Times New Roman" w:hAnsi="Times New Roman"/>
          <w:spacing w:val="20"/>
          <w:sz w:val="24"/>
          <w:szCs w:val="24"/>
        </w:rPr>
        <w:t xml:space="preserve">č. 4, s. 396-403. </w:t>
      </w:r>
      <w:r w:rsidRPr="00FF4231">
        <w:rPr>
          <w:rFonts w:ascii="Times New Roman" w:hAnsi="Times New Roman"/>
          <w:spacing w:val="20"/>
          <w:sz w:val="24"/>
          <w:szCs w:val="24"/>
          <w:lang w:val="en-US"/>
        </w:rPr>
        <w:t xml:space="preserve">[cit. 6. 11. </w:t>
      </w:r>
      <w:proofErr w:type="gramStart"/>
      <w:r w:rsidRPr="00FF4231">
        <w:rPr>
          <w:rFonts w:ascii="Times New Roman" w:hAnsi="Times New Roman"/>
          <w:spacing w:val="20"/>
          <w:sz w:val="24"/>
          <w:szCs w:val="24"/>
          <w:lang w:val="en-US"/>
        </w:rPr>
        <w:t xml:space="preserve">2013]. </w:t>
      </w:r>
      <w:r w:rsidRPr="00FF4231">
        <w:rPr>
          <w:rFonts w:ascii="Times New Roman" w:hAnsi="Times New Roman"/>
          <w:spacing w:val="20"/>
          <w:sz w:val="24"/>
          <w:szCs w:val="24"/>
        </w:rPr>
        <w:t>ISSN 1804-7122.</w:t>
      </w:r>
      <w:proofErr w:type="gramEnd"/>
      <w:r w:rsidRPr="00FF4231">
        <w:rPr>
          <w:rFonts w:ascii="Times New Roman" w:hAnsi="Times New Roman"/>
          <w:spacing w:val="20"/>
          <w:sz w:val="24"/>
          <w:szCs w:val="24"/>
        </w:rPr>
        <w:t xml:space="preserve"> Dostupné z: </w:t>
      </w:r>
    </w:p>
    <w:p w:rsidR="00471878" w:rsidRDefault="00C32C2B" w:rsidP="004433A2">
      <w:pPr>
        <w:shd w:val="clear" w:color="auto" w:fill="FFFFFF"/>
        <w:spacing w:line="360" w:lineRule="auto"/>
        <w:jc w:val="both"/>
        <w:textAlignment w:val="center"/>
      </w:pPr>
      <w:hyperlink r:id="rId56" w:history="1">
        <w:r w:rsidR="00471878" w:rsidRPr="006454BF">
          <w:rPr>
            <w:rStyle w:val="Hypertextovodkaz"/>
            <w:szCs w:val="24"/>
          </w:rPr>
          <w:t>http://casopis-zsfju.zsf.jcu.cz/kontakt/</w:t>
        </w:r>
      </w:hyperlink>
    </w:p>
    <w:p w:rsidR="00541A86" w:rsidRDefault="00541A86" w:rsidP="004433A2">
      <w:pPr>
        <w:shd w:val="clear" w:color="auto" w:fill="FFFFFF"/>
        <w:textAlignment w:val="center"/>
        <w:rPr>
          <w:rFonts w:ascii="Times New Roman" w:hAnsi="Times New Roman"/>
          <w:b/>
          <w:spacing w:val="20"/>
          <w:sz w:val="24"/>
          <w:szCs w:val="24"/>
        </w:rPr>
      </w:pPr>
    </w:p>
    <w:p w:rsidR="00471878" w:rsidRDefault="00471878" w:rsidP="004433A2">
      <w:pPr>
        <w:shd w:val="clear" w:color="auto" w:fill="FFFFFF"/>
        <w:textAlignment w:val="center"/>
        <w:rPr>
          <w:rFonts w:ascii="Times New Roman" w:hAnsi="Times New Roman"/>
          <w:b/>
          <w:spacing w:val="20"/>
          <w:sz w:val="24"/>
          <w:szCs w:val="24"/>
        </w:rPr>
      </w:pPr>
      <w:r>
        <w:rPr>
          <w:rFonts w:ascii="Times New Roman" w:hAnsi="Times New Roman"/>
          <w:b/>
          <w:spacing w:val="20"/>
          <w:sz w:val="24"/>
          <w:szCs w:val="24"/>
        </w:rPr>
        <w:lastRenderedPageBreak/>
        <w:t>SEZNAM ZKRATEK</w:t>
      </w:r>
    </w:p>
    <w:p w:rsidR="00C75E3E" w:rsidRDefault="00C75E3E" w:rsidP="004433A2">
      <w:pPr>
        <w:shd w:val="clear" w:color="auto" w:fill="FFFFFF"/>
        <w:textAlignment w:val="center"/>
        <w:rPr>
          <w:rFonts w:ascii="Times New Roman" w:hAnsi="Times New Roman"/>
          <w:b/>
          <w:spacing w:val="20"/>
          <w:sz w:val="24"/>
          <w:szCs w:val="24"/>
        </w:rPr>
      </w:pPr>
    </w:p>
    <w:p w:rsidR="005C2B08" w:rsidRPr="005C2B08" w:rsidRDefault="005C2B08" w:rsidP="004433A2">
      <w:pPr>
        <w:shd w:val="clear" w:color="auto" w:fill="FFFFFF"/>
        <w:textAlignment w:val="center"/>
        <w:rPr>
          <w:rFonts w:ascii="Times New Roman" w:hAnsi="Times New Roman"/>
          <w:color w:val="333333"/>
          <w:sz w:val="24"/>
          <w:szCs w:val="24"/>
        </w:rPr>
      </w:pPr>
      <w:r w:rsidRPr="005C2B08">
        <w:rPr>
          <w:rFonts w:ascii="Times New Roman" w:hAnsi="Times New Roman"/>
          <w:spacing w:val="20"/>
          <w:sz w:val="24"/>
          <w:szCs w:val="24"/>
        </w:rPr>
        <w:t>BMI</w:t>
      </w:r>
      <w:r>
        <w:rPr>
          <w:rFonts w:ascii="Times New Roman" w:hAnsi="Times New Roman"/>
          <w:spacing w:val="20"/>
          <w:sz w:val="24"/>
          <w:szCs w:val="24"/>
        </w:rPr>
        <w:t xml:space="preserve">                    </w:t>
      </w:r>
      <w:r w:rsidR="00785FAA">
        <w:rPr>
          <w:rFonts w:ascii="Times New Roman" w:hAnsi="Times New Roman"/>
          <w:spacing w:val="20"/>
          <w:sz w:val="24"/>
          <w:szCs w:val="24"/>
        </w:rPr>
        <w:t>Body Mass Index</w:t>
      </w:r>
    </w:p>
    <w:p w:rsidR="00471878" w:rsidRDefault="00471878" w:rsidP="00471878">
      <w:pPr>
        <w:spacing w:before="240" w:line="360" w:lineRule="auto"/>
        <w:jc w:val="both"/>
        <w:rPr>
          <w:rFonts w:ascii="Times New Roman" w:hAnsi="Times New Roman"/>
          <w:spacing w:val="20"/>
          <w:sz w:val="24"/>
          <w:szCs w:val="24"/>
        </w:rPr>
      </w:pPr>
      <w:r>
        <w:rPr>
          <w:rFonts w:ascii="Times New Roman" w:hAnsi="Times New Roman"/>
          <w:spacing w:val="20"/>
          <w:sz w:val="24"/>
          <w:szCs w:val="24"/>
        </w:rPr>
        <w:t>EPUAP               Europen Pressure Ulcer Advisory Panel</w:t>
      </w:r>
    </w:p>
    <w:p w:rsidR="00471878" w:rsidRDefault="00471878" w:rsidP="00471878">
      <w:pPr>
        <w:spacing w:before="240" w:line="360" w:lineRule="auto"/>
        <w:jc w:val="both"/>
        <w:rPr>
          <w:rFonts w:ascii="Times New Roman" w:hAnsi="Times New Roman"/>
          <w:spacing w:val="20"/>
          <w:sz w:val="24"/>
          <w:szCs w:val="24"/>
        </w:rPr>
      </w:pPr>
      <w:r>
        <w:rPr>
          <w:rFonts w:ascii="Times New Roman" w:hAnsi="Times New Roman"/>
          <w:spacing w:val="20"/>
          <w:sz w:val="24"/>
          <w:szCs w:val="24"/>
        </w:rPr>
        <w:t>MNA                  Mini Nutritional Assessment</w:t>
      </w:r>
    </w:p>
    <w:p w:rsidR="00471878" w:rsidRDefault="00471878" w:rsidP="00471878">
      <w:pPr>
        <w:spacing w:before="240" w:line="360" w:lineRule="auto"/>
        <w:jc w:val="both"/>
        <w:rPr>
          <w:rFonts w:ascii="Times New Roman" w:hAnsi="Times New Roman"/>
          <w:spacing w:val="20"/>
          <w:sz w:val="24"/>
          <w:szCs w:val="24"/>
        </w:rPr>
      </w:pPr>
      <w:r>
        <w:rPr>
          <w:rFonts w:ascii="Times New Roman" w:hAnsi="Times New Roman"/>
          <w:spacing w:val="20"/>
          <w:sz w:val="24"/>
          <w:szCs w:val="24"/>
        </w:rPr>
        <w:t xml:space="preserve">NPUAP              </w:t>
      </w:r>
      <w:r w:rsidRPr="00F97936">
        <w:rPr>
          <w:rFonts w:ascii="Times New Roman" w:hAnsi="Times New Roman"/>
          <w:spacing w:val="20"/>
          <w:sz w:val="24"/>
          <w:szCs w:val="24"/>
        </w:rPr>
        <w:t xml:space="preserve"> </w:t>
      </w:r>
      <w:r>
        <w:rPr>
          <w:rFonts w:ascii="Times New Roman" w:hAnsi="Times New Roman"/>
          <w:spacing w:val="20"/>
          <w:sz w:val="24"/>
          <w:szCs w:val="24"/>
        </w:rPr>
        <w:t>National Pressure Ulcer Advisory Panel</w:t>
      </w:r>
    </w:p>
    <w:p w:rsidR="00471878" w:rsidRPr="00F97936" w:rsidRDefault="00471878" w:rsidP="00471878">
      <w:pPr>
        <w:spacing w:before="240" w:line="360" w:lineRule="auto"/>
        <w:jc w:val="both"/>
        <w:rPr>
          <w:rFonts w:ascii="Times New Roman" w:hAnsi="Times New Roman"/>
          <w:spacing w:val="20"/>
          <w:sz w:val="24"/>
          <w:szCs w:val="24"/>
        </w:rPr>
      </w:pPr>
      <w:r>
        <w:rPr>
          <w:rFonts w:ascii="Times New Roman" w:hAnsi="Times New Roman"/>
          <w:spacing w:val="20"/>
          <w:sz w:val="24"/>
          <w:szCs w:val="24"/>
        </w:rPr>
        <w:t>UP                      Univerzita Palackého</w:t>
      </w:r>
    </w:p>
    <w:p w:rsidR="00471878" w:rsidRPr="00471878" w:rsidRDefault="00471878" w:rsidP="00471878">
      <w:pPr>
        <w:jc w:val="center"/>
        <w:rPr>
          <w:rFonts w:ascii="Times New Roman" w:hAnsi="Times New Roman"/>
          <w:sz w:val="24"/>
          <w:szCs w:val="24"/>
        </w:rPr>
      </w:pPr>
    </w:p>
    <w:sectPr w:rsidR="00471878" w:rsidRPr="00471878" w:rsidSect="00C8675D">
      <w:footerReference w:type="default" r:id="rId57"/>
      <w:pgSz w:w="11906" w:h="16838" w:code="9"/>
      <w:pgMar w:top="1531" w:right="1531" w:bottom="1531"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997" w:rsidRDefault="00065997" w:rsidP="00C8675D">
      <w:pPr>
        <w:spacing w:after="0" w:line="240" w:lineRule="auto"/>
      </w:pPr>
      <w:r>
        <w:separator/>
      </w:r>
    </w:p>
  </w:endnote>
  <w:endnote w:type="continuationSeparator" w:id="0">
    <w:p w:rsidR="00065997" w:rsidRDefault="00065997" w:rsidP="00C86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NewRomanMTCE-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7892"/>
      <w:docPartObj>
        <w:docPartGallery w:val="Page Numbers (Bottom of Page)"/>
        <w:docPartUnique/>
      </w:docPartObj>
    </w:sdtPr>
    <w:sdtContent>
      <w:p w:rsidR="00760099" w:rsidRDefault="00C32C2B">
        <w:pPr>
          <w:pStyle w:val="Zpat"/>
          <w:jc w:val="center"/>
        </w:pPr>
        <w:fldSimple w:instr=" PAGE   \* MERGEFORMAT ">
          <w:r w:rsidR="00307236">
            <w:rPr>
              <w:noProof/>
            </w:rPr>
            <w:t>6</w:t>
          </w:r>
        </w:fldSimple>
      </w:p>
    </w:sdtContent>
  </w:sdt>
  <w:p w:rsidR="00760099" w:rsidRDefault="0076009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997" w:rsidRDefault="00065997" w:rsidP="00C8675D">
      <w:pPr>
        <w:spacing w:after="0" w:line="240" w:lineRule="auto"/>
      </w:pPr>
      <w:r>
        <w:separator/>
      </w:r>
    </w:p>
  </w:footnote>
  <w:footnote w:type="continuationSeparator" w:id="0">
    <w:p w:rsidR="00065997" w:rsidRDefault="00065997" w:rsidP="00C867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4EAE"/>
    <w:multiLevelType w:val="hybridMultilevel"/>
    <w:tmpl w:val="30AA4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3F6910"/>
    <w:multiLevelType w:val="hybridMultilevel"/>
    <w:tmpl w:val="117C1E1C"/>
    <w:lvl w:ilvl="0" w:tplc="25AE06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161E79"/>
    <w:multiLevelType w:val="hybridMultilevel"/>
    <w:tmpl w:val="CDC82E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footnotePr>
    <w:footnote w:id="-1"/>
    <w:footnote w:id="0"/>
  </w:footnotePr>
  <w:endnotePr>
    <w:endnote w:id="-1"/>
    <w:endnote w:id="0"/>
  </w:endnotePr>
  <w:compat/>
  <w:rsids>
    <w:rsidRoot w:val="00125C6F"/>
    <w:rsid w:val="00003426"/>
    <w:rsid w:val="00004352"/>
    <w:rsid w:val="00006B13"/>
    <w:rsid w:val="00022E48"/>
    <w:rsid w:val="000308B7"/>
    <w:rsid w:val="00030B9D"/>
    <w:rsid w:val="000435E2"/>
    <w:rsid w:val="00044277"/>
    <w:rsid w:val="00052441"/>
    <w:rsid w:val="00057450"/>
    <w:rsid w:val="00060F50"/>
    <w:rsid w:val="00065997"/>
    <w:rsid w:val="00070B63"/>
    <w:rsid w:val="000744B5"/>
    <w:rsid w:val="00074A24"/>
    <w:rsid w:val="00081A91"/>
    <w:rsid w:val="00082916"/>
    <w:rsid w:val="0008305A"/>
    <w:rsid w:val="00084846"/>
    <w:rsid w:val="000851B8"/>
    <w:rsid w:val="000853BD"/>
    <w:rsid w:val="000A2949"/>
    <w:rsid w:val="000A374E"/>
    <w:rsid w:val="000C1684"/>
    <w:rsid w:val="000C3918"/>
    <w:rsid w:val="000C6A99"/>
    <w:rsid w:val="000D16C4"/>
    <w:rsid w:val="000D1AA5"/>
    <w:rsid w:val="000D3CCA"/>
    <w:rsid w:val="000D74D2"/>
    <w:rsid w:val="000E0522"/>
    <w:rsid w:val="000E16D8"/>
    <w:rsid w:val="000E6E31"/>
    <w:rsid w:val="000E6E98"/>
    <w:rsid w:val="000F59DD"/>
    <w:rsid w:val="000F6E9B"/>
    <w:rsid w:val="001066DE"/>
    <w:rsid w:val="001079FD"/>
    <w:rsid w:val="00113613"/>
    <w:rsid w:val="001150A2"/>
    <w:rsid w:val="00115577"/>
    <w:rsid w:val="00124595"/>
    <w:rsid w:val="00124C39"/>
    <w:rsid w:val="00125C6F"/>
    <w:rsid w:val="00127B92"/>
    <w:rsid w:val="001304DD"/>
    <w:rsid w:val="0017093B"/>
    <w:rsid w:val="001805D8"/>
    <w:rsid w:val="00181FE1"/>
    <w:rsid w:val="00183480"/>
    <w:rsid w:val="00187491"/>
    <w:rsid w:val="001875BA"/>
    <w:rsid w:val="001A0716"/>
    <w:rsid w:val="001B375D"/>
    <w:rsid w:val="001D1595"/>
    <w:rsid w:val="001D510E"/>
    <w:rsid w:val="001D6C67"/>
    <w:rsid w:val="001D6E43"/>
    <w:rsid w:val="001D7B97"/>
    <w:rsid w:val="001E3664"/>
    <w:rsid w:val="001E4367"/>
    <w:rsid w:val="001E45C6"/>
    <w:rsid w:val="001F063F"/>
    <w:rsid w:val="001F1890"/>
    <w:rsid w:val="001F495C"/>
    <w:rsid w:val="002152AB"/>
    <w:rsid w:val="00216748"/>
    <w:rsid w:val="00220BF9"/>
    <w:rsid w:val="00222766"/>
    <w:rsid w:val="002379C8"/>
    <w:rsid w:val="002423B6"/>
    <w:rsid w:val="002527A3"/>
    <w:rsid w:val="0025574B"/>
    <w:rsid w:val="002612D8"/>
    <w:rsid w:val="00274AD3"/>
    <w:rsid w:val="002819C2"/>
    <w:rsid w:val="00286A22"/>
    <w:rsid w:val="0029291B"/>
    <w:rsid w:val="00296E4C"/>
    <w:rsid w:val="002A1F4B"/>
    <w:rsid w:val="002B0B1E"/>
    <w:rsid w:val="002B486A"/>
    <w:rsid w:val="002C062A"/>
    <w:rsid w:val="002C3DF6"/>
    <w:rsid w:val="002C7816"/>
    <w:rsid w:val="002D0861"/>
    <w:rsid w:val="002D7E40"/>
    <w:rsid w:val="002E6F83"/>
    <w:rsid w:val="002E7593"/>
    <w:rsid w:val="002F1B26"/>
    <w:rsid w:val="00301589"/>
    <w:rsid w:val="00304613"/>
    <w:rsid w:val="00305539"/>
    <w:rsid w:val="00307236"/>
    <w:rsid w:val="00325271"/>
    <w:rsid w:val="00326556"/>
    <w:rsid w:val="00326A96"/>
    <w:rsid w:val="00327BA3"/>
    <w:rsid w:val="00334B77"/>
    <w:rsid w:val="00336E1C"/>
    <w:rsid w:val="00341C11"/>
    <w:rsid w:val="003520CB"/>
    <w:rsid w:val="00355220"/>
    <w:rsid w:val="003573C3"/>
    <w:rsid w:val="003600FC"/>
    <w:rsid w:val="003637EE"/>
    <w:rsid w:val="00364A0F"/>
    <w:rsid w:val="0036652D"/>
    <w:rsid w:val="00366778"/>
    <w:rsid w:val="00371116"/>
    <w:rsid w:val="003722E3"/>
    <w:rsid w:val="003753A8"/>
    <w:rsid w:val="0037614A"/>
    <w:rsid w:val="003774A0"/>
    <w:rsid w:val="00393755"/>
    <w:rsid w:val="003A01FD"/>
    <w:rsid w:val="003A5306"/>
    <w:rsid w:val="003A6745"/>
    <w:rsid w:val="003B03A9"/>
    <w:rsid w:val="003B2A01"/>
    <w:rsid w:val="003B458D"/>
    <w:rsid w:val="003B5A6B"/>
    <w:rsid w:val="003C0709"/>
    <w:rsid w:val="003C1843"/>
    <w:rsid w:val="003D3DD8"/>
    <w:rsid w:val="003D6EAC"/>
    <w:rsid w:val="003E4C49"/>
    <w:rsid w:val="003F515C"/>
    <w:rsid w:val="003F57DA"/>
    <w:rsid w:val="004025B8"/>
    <w:rsid w:val="00402A55"/>
    <w:rsid w:val="00406F1E"/>
    <w:rsid w:val="0041455B"/>
    <w:rsid w:val="00415081"/>
    <w:rsid w:val="004153DC"/>
    <w:rsid w:val="00417207"/>
    <w:rsid w:val="00421DBE"/>
    <w:rsid w:val="00423BEE"/>
    <w:rsid w:val="004258FC"/>
    <w:rsid w:val="0042777F"/>
    <w:rsid w:val="00434C65"/>
    <w:rsid w:val="00440D2E"/>
    <w:rsid w:val="00442131"/>
    <w:rsid w:val="004433A2"/>
    <w:rsid w:val="00453D30"/>
    <w:rsid w:val="00454168"/>
    <w:rsid w:val="0045498D"/>
    <w:rsid w:val="004578E0"/>
    <w:rsid w:val="00466475"/>
    <w:rsid w:val="00467935"/>
    <w:rsid w:val="00470FEA"/>
    <w:rsid w:val="00471878"/>
    <w:rsid w:val="00474426"/>
    <w:rsid w:val="004759F1"/>
    <w:rsid w:val="0048073D"/>
    <w:rsid w:val="004824CB"/>
    <w:rsid w:val="00484209"/>
    <w:rsid w:val="00496D68"/>
    <w:rsid w:val="00497455"/>
    <w:rsid w:val="004A04B5"/>
    <w:rsid w:val="004A3C3B"/>
    <w:rsid w:val="004B0337"/>
    <w:rsid w:val="004B0BF4"/>
    <w:rsid w:val="004B27F7"/>
    <w:rsid w:val="004B7029"/>
    <w:rsid w:val="004C6BE5"/>
    <w:rsid w:val="004D0559"/>
    <w:rsid w:val="004D119E"/>
    <w:rsid w:val="004D5E22"/>
    <w:rsid w:val="004E5A85"/>
    <w:rsid w:val="004E61B2"/>
    <w:rsid w:val="004F7409"/>
    <w:rsid w:val="0050077E"/>
    <w:rsid w:val="00510608"/>
    <w:rsid w:val="00514B9A"/>
    <w:rsid w:val="00522D1D"/>
    <w:rsid w:val="005419EE"/>
    <w:rsid w:val="00541A86"/>
    <w:rsid w:val="00544233"/>
    <w:rsid w:val="005445C3"/>
    <w:rsid w:val="00546D2B"/>
    <w:rsid w:val="00546E8E"/>
    <w:rsid w:val="00551B5A"/>
    <w:rsid w:val="0055383E"/>
    <w:rsid w:val="00553B04"/>
    <w:rsid w:val="00555108"/>
    <w:rsid w:val="00565A95"/>
    <w:rsid w:val="0056685E"/>
    <w:rsid w:val="00571150"/>
    <w:rsid w:val="00573F25"/>
    <w:rsid w:val="00575159"/>
    <w:rsid w:val="00577CFA"/>
    <w:rsid w:val="00591F3F"/>
    <w:rsid w:val="00597B6A"/>
    <w:rsid w:val="005A3C34"/>
    <w:rsid w:val="005A4C39"/>
    <w:rsid w:val="005A5AFF"/>
    <w:rsid w:val="005A6F59"/>
    <w:rsid w:val="005B6DC5"/>
    <w:rsid w:val="005C0A4E"/>
    <w:rsid w:val="005C0AF7"/>
    <w:rsid w:val="005C2B08"/>
    <w:rsid w:val="005C5BAA"/>
    <w:rsid w:val="005E3A29"/>
    <w:rsid w:val="005E3E0F"/>
    <w:rsid w:val="005F5380"/>
    <w:rsid w:val="005F6F90"/>
    <w:rsid w:val="00603544"/>
    <w:rsid w:val="00607C15"/>
    <w:rsid w:val="006130BF"/>
    <w:rsid w:val="00615246"/>
    <w:rsid w:val="00617AAC"/>
    <w:rsid w:val="006230E3"/>
    <w:rsid w:val="00626403"/>
    <w:rsid w:val="006271B0"/>
    <w:rsid w:val="0063361B"/>
    <w:rsid w:val="0063582B"/>
    <w:rsid w:val="006428EB"/>
    <w:rsid w:val="00642F60"/>
    <w:rsid w:val="00644E81"/>
    <w:rsid w:val="00645B61"/>
    <w:rsid w:val="00647180"/>
    <w:rsid w:val="00647263"/>
    <w:rsid w:val="00662324"/>
    <w:rsid w:val="006646CB"/>
    <w:rsid w:val="00670923"/>
    <w:rsid w:val="00673D05"/>
    <w:rsid w:val="00683F87"/>
    <w:rsid w:val="00690338"/>
    <w:rsid w:val="00691B71"/>
    <w:rsid w:val="00692EAF"/>
    <w:rsid w:val="0069493B"/>
    <w:rsid w:val="00695000"/>
    <w:rsid w:val="0069669B"/>
    <w:rsid w:val="0069720D"/>
    <w:rsid w:val="006A0C8B"/>
    <w:rsid w:val="006A1142"/>
    <w:rsid w:val="006B5BE4"/>
    <w:rsid w:val="006C1152"/>
    <w:rsid w:val="006E37B3"/>
    <w:rsid w:val="006E7502"/>
    <w:rsid w:val="006E75B2"/>
    <w:rsid w:val="006F48D4"/>
    <w:rsid w:val="0070136B"/>
    <w:rsid w:val="00711F1E"/>
    <w:rsid w:val="0071692C"/>
    <w:rsid w:val="00717EED"/>
    <w:rsid w:val="007238B1"/>
    <w:rsid w:val="00724651"/>
    <w:rsid w:val="007259ED"/>
    <w:rsid w:val="00732213"/>
    <w:rsid w:val="00746384"/>
    <w:rsid w:val="00753E02"/>
    <w:rsid w:val="00760099"/>
    <w:rsid w:val="007642F1"/>
    <w:rsid w:val="00765E69"/>
    <w:rsid w:val="00771B37"/>
    <w:rsid w:val="0077242C"/>
    <w:rsid w:val="00775C0D"/>
    <w:rsid w:val="00785FAA"/>
    <w:rsid w:val="00787707"/>
    <w:rsid w:val="007957A6"/>
    <w:rsid w:val="00796868"/>
    <w:rsid w:val="007A22AE"/>
    <w:rsid w:val="007A76F1"/>
    <w:rsid w:val="007B0F33"/>
    <w:rsid w:val="007B17A3"/>
    <w:rsid w:val="007B731B"/>
    <w:rsid w:val="007C28D7"/>
    <w:rsid w:val="007C3283"/>
    <w:rsid w:val="007C4625"/>
    <w:rsid w:val="007D08D5"/>
    <w:rsid w:val="007D338B"/>
    <w:rsid w:val="007D6D87"/>
    <w:rsid w:val="007D7B9F"/>
    <w:rsid w:val="007E3DA3"/>
    <w:rsid w:val="007E7EED"/>
    <w:rsid w:val="007F0386"/>
    <w:rsid w:val="007F4123"/>
    <w:rsid w:val="007F7BA8"/>
    <w:rsid w:val="00800ED6"/>
    <w:rsid w:val="00803A1D"/>
    <w:rsid w:val="0080458A"/>
    <w:rsid w:val="00806170"/>
    <w:rsid w:val="00817C31"/>
    <w:rsid w:val="0082267E"/>
    <w:rsid w:val="00824A75"/>
    <w:rsid w:val="00826C8A"/>
    <w:rsid w:val="00827C46"/>
    <w:rsid w:val="00832C64"/>
    <w:rsid w:val="00836F1E"/>
    <w:rsid w:val="00840698"/>
    <w:rsid w:val="00844374"/>
    <w:rsid w:val="0084654B"/>
    <w:rsid w:val="00853B2B"/>
    <w:rsid w:val="008548BC"/>
    <w:rsid w:val="008571A3"/>
    <w:rsid w:val="00860D41"/>
    <w:rsid w:val="0087199E"/>
    <w:rsid w:val="00876703"/>
    <w:rsid w:val="00881D04"/>
    <w:rsid w:val="00887F1E"/>
    <w:rsid w:val="00893D5D"/>
    <w:rsid w:val="008960E2"/>
    <w:rsid w:val="008A228E"/>
    <w:rsid w:val="008A3E2A"/>
    <w:rsid w:val="008A7505"/>
    <w:rsid w:val="008B463C"/>
    <w:rsid w:val="008B5E49"/>
    <w:rsid w:val="008B7FE3"/>
    <w:rsid w:val="008C4F51"/>
    <w:rsid w:val="008C6620"/>
    <w:rsid w:val="008D1C1C"/>
    <w:rsid w:val="008D2F7B"/>
    <w:rsid w:val="008D3E09"/>
    <w:rsid w:val="008D5CC6"/>
    <w:rsid w:val="008E0E93"/>
    <w:rsid w:val="008E0F56"/>
    <w:rsid w:val="008E4D13"/>
    <w:rsid w:val="00901D7F"/>
    <w:rsid w:val="0090326A"/>
    <w:rsid w:val="009051B9"/>
    <w:rsid w:val="00912895"/>
    <w:rsid w:val="00914A1D"/>
    <w:rsid w:val="009267A6"/>
    <w:rsid w:val="00930AFD"/>
    <w:rsid w:val="0093360C"/>
    <w:rsid w:val="00947818"/>
    <w:rsid w:val="0095116C"/>
    <w:rsid w:val="0095515E"/>
    <w:rsid w:val="00963BA4"/>
    <w:rsid w:val="009749EE"/>
    <w:rsid w:val="00975C67"/>
    <w:rsid w:val="00975FB5"/>
    <w:rsid w:val="00983AEB"/>
    <w:rsid w:val="00984F2B"/>
    <w:rsid w:val="009871B6"/>
    <w:rsid w:val="00992950"/>
    <w:rsid w:val="00996FDE"/>
    <w:rsid w:val="009A1B76"/>
    <w:rsid w:val="009B1CB7"/>
    <w:rsid w:val="009B40BA"/>
    <w:rsid w:val="009B6013"/>
    <w:rsid w:val="009C296B"/>
    <w:rsid w:val="009C35C7"/>
    <w:rsid w:val="009C7DB1"/>
    <w:rsid w:val="009D4318"/>
    <w:rsid w:val="009D465D"/>
    <w:rsid w:val="009D7B64"/>
    <w:rsid w:val="009E0FE0"/>
    <w:rsid w:val="009E1CAB"/>
    <w:rsid w:val="009E224B"/>
    <w:rsid w:val="009F2DD3"/>
    <w:rsid w:val="009F63DB"/>
    <w:rsid w:val="009F672A"/>
    <w:rsid w:val="009F76F2"/>
    <w:rsid w:val="00A04980"/>
    <w:rsid w:val="00A07CFE"/>
    <w:rsid w:val="00A17325"/>
    <w:rsid w:val="00A24A38"/>
    <w:rsid w:val="00A3369E"/>
    <w:rsid w:val="00A35299"/>
    <w:rsid w:val="00A37C5D"/>
    <w:rsid w:val="00A47221"/>
    <w:rsid w:val="00A54677"/>
    <w:rsid w:val="00A54793"/>
    <w:rsid w:val="00A54F5A"/>
    <w:rsid w:val="00A607C6"/>
    <w:rsid w:val="00A64616"/>
    <w:rsid w:val="00A77A5F"/>
    <w:rsid w:val="00A946CF"/>
    <w:rsid w:val="00AA06E7"/>
    <w:rsid w:val="00AA5F8D"/>
    <w:rsid w:val="00AB0732"/>
    <w:rsid w:val="00AB0ADE"/>
    <w:rsid w:val="00AB1803"/>
    <w:rsid w:val="00AB18BB"/>
    <w:rsid w:val="00AB5D76"/>
    <w:rsid w:val="00AD6599"/>
    <w:rsid w:val="00AD7E06"/>
    <w:rsid w:val="00AE37CE"/>
    <w:rsid w:val="00AF06ED"/>
    <w:rsid w:val="00AF27ED"/>
    <w:rsid w:val="00AF286A"/>
    <w:rsid w:val="00B0623E"/>
    <w:rsid w:val="00B10783"/>
    <w:rsid w:val="00B11B98"/>
    <w:rsid w:val="00B167EF"/>
    <w:rsid w:val="00B31B00"/>
    <w:rsid w:val="00B320B4"/>
    <w:rsid w:val="00B3434E"/>
    <w:rsid w:val="00B42534"/>
    <w:rsid w:val="00B53696"/>
    <w:rsid w:val="00B61111"/>
    <w:rsid w:val="00B6200B"/>
    <w:rsid w:val="00B640E8"/>
    <w:rsid w:val="00B766D6"/>
    <w:rsid w:val="00B77C08"/>
    <w:rsid w:val="00B86DA8"/>
    <w:rsid w:val="00B910CC"/>
    <w:rsid w:val="00B953DC"/>
    <w:rsid w:val="00B957D6"/>
    <w:rsid w:val="00BA3D6A"/>
    <w:rsid w:val="00BA7097"/>
    <w:rsid w:val="00BB2456"/>
    <w:rsid w:val="00BB2E45"/>
    <w:rsid w:val="00BB3E8D"/>
    <w:rsid w:val="00BB6506"/>
    <w:rsid w:val="00BB7211"/>
    <w:rsid w:val="00BC552F"/>
    <w:rsid w:val="00BC7A03"/>
    <w:rsid w:val="00BD050A"/>
    <w:rsid w:val="00BD2223"/>
    <w:rsid w:val="00BD7EF5"/>
    <w:rsid w:val="00BE15BF"/>
    <w:rsid w:val="00BE185C"/>
    <w:rsid w:val="00BE5292"/>
    <w:rsid w:val="00BF1226"/>
    <w:rsid w:val="00C02997"/>
    <w:rsid w:val="00C02ADE"/>
    <w:rsid w:val="00C1067E"/>
    <w:rsid w:val="00C167CC"/>
    <w:rsid w:val="00C167E2"/>
    <w:rsid w:val="00C23F86"/>
    <w:rsid w:val="00C3230F"/>
    <w:rsid w:val="00C32C2B"/>
    <w:rsid w:val="00C36E51"/>
    <w:rsid w:val="00C446A6"/>
    <w:rsid w:val="00C537BB"/>
    <w:rsid w:val="00C55274"/>
    <w:rsid w:val="00C55E03"/>
    <w:rsid w:val="00C6038D"/>
    <w:rsid w:val="00C660D0"/>
    <w:rsid w:val="00C67D6E"/>
    <w:rsid w:val="00C75E3E"/>
    <w:rsid w:val="00C80B54"/>
    <w:rsid w:val="00C8675D"/>
    <w:rsid w:val="00C96DF0"/>
    <w:rsid w:val="00CA3F5A"/>
    <w:rsid w:val="00CA44B6"/>
    <w:rsid w:val="00CA4EE9"/>
    <w:rsid w:val="00CA5F3F"/>
    <w:rsid w:val="00CC21CC"/>
    <w:rsid w:val="00CC53F5"/>
    <w:rsid w:val="00CC5D55"/>
    <w:rsid w:val="00CC5ED8"/>
    <w:rsid w:val="00CC6767"/>
    <w:rsid w:val="00CC7D43"/>
    <w:rsid w:val="00CD02B7"/>
    <w:rsid w:val="00CD1B83"/>
    <w:rsid w:val="00CD5170"/>
    <w:rsid w:val="00CD675D"/>
    <w:rsid w:val="00CD7D8B"/>
    <w:rsid w:val="00CF101C"/>
    <w:rsid w:val="00CF3D0E"/>
    <w:rsid w:val="00CF6317"/>
    <w:rsid w:val="00D01F82"/>
    <w:rsid w:val="00D07C4C"/>
    <w:rsid w:val="00D1372F"/>
    <w:rsid w:val="00D14B04"/>
    <w:rsid w:val="00D20B03"/>
    <w:rsid w:val="00D21934"/>
    <w:rsid w:val="00D2255C"/>
    <w:rsid w:val="00D2770C"/>
    <w:rsid w:val="00D30F64"/>
    <w:rsid w:val="00D32745"/>
    <w:rsid w:val="00D3295B"/>
    <w:rsid w:val="00D32C70"/>
    <w:rsid w:val="00D36014"/>
    <w:rsid w:val="00D365D3"/>
    <w:rsid w:val="00D3685F"/>
    <w:rsid w:val="00D43166"/>
    <w:rsid w:val="00D51F3E"/>
    <w:rsid w:val="00D569D8"/>
    <w:rsid w:val="00D72A78"/>
    <w:rsid w:val="00D84696"/>
    <w:rsid w:val="00D87E27"/>
    <w:rsid w:val="00D93153"/>
    <w:rsid w:val="00D95D40"/>
    <w:rsid w:val="00DA1E99"/>
    <w:rsid w:val="00DA44C8"/>
    <w:rsid w:val="00DB1D0E"/>
    <w:rsid w:val="00DB24F6"/>
    <w:rsid w:val="00DB28C2"/>
    <w:rsid w:val="00DB2C66"/>
    <w:rsid w:val="00DB48E7"/>
    <w:rsid w:val="00DB5C9C"/>
    <w:rsid w:val="00DC22C4"/>
    <w:rsid w:val="00DC6FBB"/>
    <w:rsid w:val="00DD1F6D"/>
    <w:rsid w:val="00DD53C8"/>
    <w:rsid w:val="00DE2F05"/>
    <w:rsid w:val="00DE5F5E"/>
    <w:rsid w:val="00DE74D9"/>
    <w:rsid w:val="00DF34A4"/>
    <w:rsid w:val="00DF4483"/>
    <w:rsid w:val="00DF56CA"/>
    <w:rsid w:val="00DF6836"/>
    <w:rsid w:val="00DF6DF5"/>
    <w:rsid w:val="00E0471D"/>
    <w:rsid w:val="00E11713"/>
    <w:rsid w:val="00E155BC"/>
    <w:rsid w:val="00E17318"/>
    <w:rsid w:val="00E224D2"/>
    <w:rsid w:val="00E250D8"/>
    <w:rsid w:val="00E2749D"/>
    <w:rsid w:val="00E27678"/>
    <w:rsid w:val="00E27D37"/>
    <w:rsid w:val="00E43097"/>
    <w:rsid w:val="00E43E9F"/>
    <w:rsid w:val="00E50DF1"/>
    <w:rsid w:val="00E561D7"/>
    <w:rsid w:val="00E66160"/>
    <w:rsid w:val="00E7623B"/>
    <w:rsid w:val="00E76C00"/>
    <w:rsid w:val="00E803C0"/>
    <w:rsid w:val="00E8118B"/>
    <w:rsid w:val="00E81BD3"/>
    <w:rsid w:val="00E8222F"/>
    <w:rsid w:val="00E82BF6"/>
    <w:rsid w:val="00E835F0"/>
    <w:rsid w:val="00E856D7"/>
    <w:rsid w:val="00E91744"/>
    <w:rsid w:val="00E91ED0"/>
    <w:rsid w:val="00EA085C"/>
    <w:rsid w:val="00EA17E3"/>
    <w:rsid w:val="00EA2860"/>
    <w:rsid w:val="00EA3D86"/>
    <w:rsid w:val="00EA5845"/>
    <w:rsid w:val="00EA59A6"/>
    <w:rsid w:val="00EC0A78"/>
    <w:rsid w:val="00EC4531"/>
    <w:rsid w:val="00EC5AA2"/>
    <w:rsid w:val="00EE0493"/>
    <w:rsid w:val="00EE06A7"/>
    <w:rsid w:val="00EE4FA2"/>
    <w:rsid w:val="00EE6EE5"/>
    <w:rsid w:val="00EF1ECC"/>
    <w:rsid w:val="00EF213B"/>
    <w:rsid w:val="00EF4582"/>
    <w:rsid w:val="00F2004B"/>
    <w:rsid w:val="00F22999"/>
    <w:rsid w:val="00F239EA"/>
    <w:rsid w:val="00F2432F"/>
    <w:rsid w:val="00F42AF0"/>
    <w:rsid w:val="00F5054E"/>
    <w:rsid w:val="00F522AE"/>
    <w:rsid w:val="00F60AB5"/>
    <w:rsid w:val="00F620D0"/>
    <w:rsid w:val="00F623F4"/>
    <w:rsid w:val="00F638CC"/>
    <w:rsid w:val="00F63ACF"/>
    <w:rsid w:val="00F63F75"/>
    <w:rsid w:val="00F64442"/>
    <w:rsid w:val="00F864B5"/>
    <w:rsid w:val="00F955D8"/>
    <w:rsid w:val="00F97B87"/>
    <w:rsid w:val="00FA6DB9"/>
    <w:rsid w:val="00FF25C1"/>
    <w:rsid w:val="00FF4231"/>
    <w:rsid w:val="00FF6767"/>
    <w:rsid w:val="00FF6B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6620"/>
    <w:pPr>
      <w:spacing w:after="200" w:line="276" w:lineRule="auto"/>
    </w:pPr>
    <w:rPr>
      <w:sz w:val="22"/>
      <w:szCs w:val="22"/>
      <w:lang w:eastAsia="en-US"/>
    </w:rPr>
  </w:style>
  <w:style w:type="paragraph" w:styleId="Nadpis9">
    <w:name w:val="heading 9"/>
    <w:basedOn w:val="Normln"/>
    <w:next w:val="Normln"/>
    <w:link w:val="Nadpis9Char"/>
    <w:qFormat/>
    <w:rsid w:val="00692EAF"/>
    <w:pPr>
      <w:keepNext/>
      <w:spacing w:after="0" w:line="240" w:lineRule="auto"/>
      <w:jc w:val="both"/>
      <w:outlineLvl w:val="8"/>
    </w:pPr>
    <w:rPr>
      <w:rFonts w:ascii="Times New Roman" w:eastAsia="Times New Roman" w:hAnsi="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rsid w:val="00692EAF"/>
    <w:rPr>
      <w:rFonts w:ascii="Times New Roman" w:eastAsia="Times New Roman" w:hAnsi="Times New Roman"/>
      <w:b/>
      <w:sz w:val="24"/>
    </w:rPr>
  </w:style>
  <w:style w:type="paragraph" w:styleId="Zkladntext">
    <w:name w:val="Body Text"/>
    <w:basedOn w:val="Normln"/>
    <w:link w:val="ZkladntextChar"/>
    <w:rsid w:val="00692EAF"/>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692EAF"/>
    <w:rPr>
      <w:rFonts w:ascii="Times New Roman" w:eastAsia="Times New Roman" w:hAnsi="Times New Roman"/>
      <w:sz w:val="24"/>
    </w:rPr>
  </w:style>
  <w:style w:type="paragraph" w:styleId="Zpat">
    <w:name w:val="footer"/>
    <w:basedOn w:val="Normln"/>
    <w:link w:val="ZpatChar"/>
    <w:uiPriority w:val="99"/>
    <w:rsid w:val="00692EAF"/>
    <w:pPr>
      <w:tabs>
        <w:tab w:val="center" w:pos="4536"/>
        <w:tab w:val="right" w:pos="9072"/>
      </w:tabs>
      <w:spacing w:after="0" w:line="240" w:lineRule="auto"/>
      <w:jc w:val="both"/>
    </w:pPr>
    <w:rPr>
      <w:rFonts w:ascii="Times New Roman" w:eastAsia="Times New Roman" w:hAnsi="Times New Roman"/>
      <w:sz w:val="24"/>
      <w:szCs w:val="20"/>
      <w:lang w:eastAsia="cs-CZ"/>
    </w:rPr>
  </w:style>
  <w:style w:type="character" w:customStyle="1" w:styleId="ZpatChar">
    <w:name w:val="Zápatí Char"/>
    <w:basedOn w:val="Standardnpsmoodstavce"/>
    <w:link w:val="Zpat"/>
    <w:uiPriority w:val="99"/>
    <w:rsid w:val="00692EAF"/>
    <w:rPr>
      <w:rFonts w:ascii="Times New Roman" w:eastAsia="Times New Roman" w:hAnsi="Times New Roman"/>
      <w:sz w:val="24"/>
    </w:rPr>
  </w:style>
  <w:style w:type="paragraph" w:styleId="Bezmezer">
    <w:name w:val="No Spacing"/>
    <w:uiPriority w:val="1"/>
    <w:qFormat/>
    <w:rsid w:val="00D20B03"/>
    <w:rPr>
      <w:sz w:val="22"/>
      <w:szCs w:val="22"/>
      <w:lang w:eastAsia="en-US"/>
    </w:rPr>
  </w:style>
  <w:style w:type="character" w:styleId="Hypertextovodkaz">
    <w:name w:val="Hyperlink"/>
    <w:basedOn w:val="Standardnpsmoodstavce"/>
    <w:uiPriority w:val="99"/>
    <w:unhideWhenUsed/>
    <w:rsid w:val="000E16D8"/>
    <w:rPr>
      <w:color w:val="0000FF"/>
      <w:u w:val="single"/>
    </w:rPr>
  </w:style>
  <w:style w:type="paragraph" w:styleId="Revize">
    <w:name w:val="Revision"/>
    <w:hidden/>
    <w:uiPriority w:val="99"/>
    <w:semiHidden/>
    <w:rsid w:val="00471878"/>
    <w:rPr>
      <w:sz w:val="22"/>
      <w:szCs w:val="22"/>
      <w:lang w:eastAsia="en-US"/>
    </w:rPr>
  </w:style>
  <w:style w:type="paragraph" w:styleId="Textbubliny">
    <w:name w:val="Balloon Text"/>
    <w:basedOn w:val="Normln"/>
    <w:link w:val="TextbublinyChar"/>
    <w:uiPriority w:val="99"/>
    <w:semiHidden/>
    <w:unhideWhenUsed/>
    <w:rsid w:val="004718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1878"/>
    <w:rPr>
      <w:rFonts w:ascii="Tahoma" w:hAnsi="Tahoma" w:cs="Tahoma"/>
      <w:sz w:val="16"/>
      <w:szCs w:val="16"/>
      <w:lang w:eastAsia="en-US"/>
    </w:rPr>
  </w:style>
  <w:style w:type="character" w:customStyle="1" w:styleId="medium-font">
    <w:name w:val="medium-font"/>
    <w:basedOn w:val="Standardnpsmoodstavce"/>
    <w:rsid w:val="00471878"/>
  </w:style>
  <w:style w:type="character" w:styleId="Siln">
    <w:name w:val="Strong"/>
    <w:basedOn w:val="Standardnpsmoodstavce"/>
    <w:uiPriority w:val="22"/>
    <w:qFormat/>
    <w:rsid w:val="00471878"/>
    <w:rPr>
      <w:b/>
      <w:bCs/>
    </w:rPr>
  </w:style>
  <w:style w:type="character" w:styleId="CittHTML">
    <w:name w:val="HTML Cite"/>
    <w:basedOn w:val="Standardnpsmoodstavce"/>
    <w:uiPriority w:val="99"/>
    <w:semiHidden/>
    <w:unhideWhenUsed/>
    <w:rsid w:val="00471878"/>
    <w:rPr>
      <w:i/>
      <w:iCs/>
    </w:rPr>
  </w:style>
  <w:style w:type="character" w:customStyle="1" w:styleId="title-link-wrapper1">
    <w:name w:val="title-link-wrapper1"/>
    <w:basedOn w:val="Standardnpsmoodstavce"/>
    <w:rsid w:val="00471878"/>
    <w:rPr>
      <w:vanish w:val="0"/>
      <w:webHidden w:val="0"/>
      <w:sz w:val="32"/>
      <w:szCs w:val="32"/>
      <w:specVanish w:val="0"/>
    </w:rPr>
  </w:style>
  <w:style w:type="character" w:styleId="Sledovanodkaz">
    <w:name w:val="FollowedHyperlink"/>
    <w:basedOn w:val="Standardnpsmoodstavce"/>
    <w:uiPriority w:val="99"/>
    <w:semiHidden/>
    <w:unhideWhenUsed/>
    <w:rsid w:val="00CC6767"/>
    <w:rPr>
      <w:color w:val="800080" w:themeColor="followedHyperlink"/>
      <w:u w:val="single"/>
    </w:rPr>
  </w:style>
  <w:style w:type="paragraph" w:styleId="Zhlav">
    <w:name w:val="header"/>
    <w:basedOn w:val="Normln"/>
    <w:link w:val="ZhlavChar"/>
    <w:uiPriority w:val="99"/>
    <w:semiHidden/>
    <w:unhideWhenUsed/>
    <w:rsid w:val="00C8675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8675D"/>
    <w:rPr>
      <w:sz w:val="22"/>
      <w:szCs w:val="22"/>
      <w:lang w:eastAsia="en-US"/>
    </w:rPr>
  </w:style>
  <w:style w:type="paragraph" w:styleId="Odstavecseseznamem">
    <w:name w:val="List Paragraph"/>
    <w:basedOn w:val="Normln"/>
    <w:uiPriority w:val="34"/>
    <w:qFormat/>
    <w:rsid w:val="00697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6620"/>
    <w:pPr>
      <w:spacing w:after="200" w:line="276" w:lineRule="auto"/>
    </w:pPr>
    <w:rPr>
      <w:sz w:val="22"/>
      <w:szCs w:val="22"/>
      <w:lang w:eastAsia="en-US"/>
    </w:rPr>
  </w:style>
  <w:style w:type="paragraph" w:styleId="Nadpis9">
    <w:name w:val="heading 9"/>
    <w:basedOn w:val="Normln"/>
    <w:next w:val="Normln"/>
    <w:link w:val="Nadpis9Char"/>
    <w:qFormat/>
    <w:rsid w:val="00692EAF"/>
    <w:pPr>
      <w:keepNext/>
      <w:spacing w:after="0" w:line="240" w:lineRule="auto"/>
      <w:jc w:val="both"/>
      <w:outlineLvl w:val="8"/>
    </w:pPr>
    <w:rPr>
      <w:rFonts w:ascii="Times New Roman" w:eastAsia="Times New Roman" w:hAnsi="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rsid w:val="00692EAF"/>
    <w:rPr>
      <w:rFonts w:ascii="Times New Roman" w:eastAsia="Times New Roman" w:hAnsi="Times New Roman"/>
      <w:b/>
      <w:sz w:val="24"/>
    </w:rPr>
  </w:style>
  <w:style w:type="paragraph" w:styleId="Zkladntext">
    <w:name w:val="Body Text"/>
    <w:basedOn w:val="Normln"/>
    <w:link w:val="ZkladntextChar"/>
    <w:rsid w:val="00692EAF"/>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692EAF"/>
    <w:rPr>
      <w:rFonts w:ascii="Times New Roman" w:eastAsia="Times New Roman" w:hAnsi="Times New Roman"/>
      <w:sz w:val="24"/>
    </w:rPr>
  </w:style>
  <w:style w:type="paragraph" w:styleId="Zpat">
    <w:name w:val="footer"/>
    <w:basedOn w:val="Normln"/>
    <w:link w:val="ZpatChar"/>
    <w:rsid w:val="00692EAF"/>
    <w:pPr>
      <w:tabs>
        <w:tab w:val="center" w:pos="4536"/>
        <w:tab w:val="right" w:pos="9072"/>
      </w:tabs>
      <w:spacing w:after="0" w:line="240" w:lineRule="auto"/>
      <w:jc w:val="both"/>
    </w:pPr>
    <w:rPr>
      <w:rFonts w:ascii="Times New Roman" w:eastAsia="Times New Roman" w:hAnsi="Times New Roman"/>
      <w:sz w:val="24"/>
      <w:szCs w:val="20"/>
      <w:lang w:eastAsia="cs-CZ"/>
    </w:rPr>
  </w:style>
  <w:style w:type="character" w:customStyle="1" w:styleId="ZpatChar">
    <w:name w:val="Zápatí Char"/>
    <w:basedOn w:val="Standardnpsmoodstavce"/>
    <w:link w:val="Zpat"/>
    <w:rsid w:val="00692EAF"/>
    <w:rPr>
      <w:rFonts w:ascii="Times New Roman" w:eastAsia="Times New Roman" w:hAnsi="Times New Roman"/>
      <w:sz w:val="24"/>
    </w:rPr>
  </w:style>
  <w:style w:type="paragraph" w:styleId="Bezmezer">
    <w:name w:val="No Spacing"/>
    <w:uiPriority w:val="1"/>
    <w:qFormat/>
    <w:rsid w:val="00D20B03"/>
    <w:rPr>
      <w:sz w:val="22"/>
      <w:szCs w:val="22"/>
      <w:lang w:eastAsia="en-US"/>
    </w:rPr>
  </w:style>
  <w:style w:type="character" w:styleId="Hypertextovodkaz">
    <w:name w:val="Hyperlink"/>
    <w:basedOn w:val="Standardnpsmoodstavce"/>
    <w:uiPriority w:val="99"/>
    <w:unhideWhenUsed/>
    <w:rsid w:val="000E16D8"/>
    <w:rPr>
      <w:color w:val="0000FF"/>
      <w:u w:val="single"/>
    </w:rPr>
  </w:style>
  <w:style w:type="paragraph" w:styleId="Revize">
    <w:name w:val="Revision"/>
    <w:hidden/>
    <w:uiPriority w:val="99"/>
    <w:semiHidden/>
    <w:rsid w:val="00471878"/>
    <w:rPr>
      <w:sz w:val="22"/>
      <w:szCs w:val="22"/>
      <w:lang w:eastAsia="en-US"/>
    </w:rPr>
  </w:style>
  <w:style w:type="paragraph" w:styleId="Textbubliny">
    <w:name w:val="Balloon Text"/>
    <w:basedOn w:val="Normln"/>
    <w:link w:val="TextbublinyChar"/>
    <w:uiPriority w:val="99"/>
    <w:semiHidden/>
    <w:unhideWhenUsed/>
    <w:rsid w:val="004718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1878"/>
    <w:rPr>
      <w:rFonts w:ascii="Tahoma" w:hAnsi="Tahoma" w:cs="Tahoma"/>
      <w:sz w:val="16"/>
      <w:szCs w:val="16"/>
      <w:lang w:eastAsia="en-US"/>
    </w:rPr>
  </w:style>
  <w:style w:type="character" w:customStyle="1" w:styleId="medium-font">
    <w:name w:val="medium-font"/>
    <w:basedOn w:val="Standardnpsmoodstavce"/>
    <w:rsid w:val="00471878"/>
  </w:style>
  <w:style w:type="character" w:styleId="Siln">
    <w:name w:val="Strong"/>
    <w:basedOn w:val="Standardnpsmoodstavce"/>
    <w:uiPriority w:val="22"/>
    <w:qFormat/>
    <w:rsid w:val="00471878"/>
    <w:rPr>
      <w:b/>
      <w:bCs/>
    </w:rPr>
  </w:style>
  <w:style w:type="character" w:styleId="CittHTML">
    <w:name w:val="HTML Cite"/>
    <w:basedOn w:val="Standardnpsmoodstavce"/>
    <w:uiPriority w:val="99"/>
    <w:semiHidden/>
    <w:unhideWhenUsed/>
    <w:rsid w:val="00471878"/>
    <w:rPr>
      <w:i/>
      <w:iCs/>
    </w:rPr>
  </w:style>
  <w:style w:type="character" w:customStyle="1" w:styleId="title-link-wrapper1">
    <w:name w:val="title-link-wrapper1"/>
    <w:basedOn w:val="Standardnpsmoodstavce"/>
    <w:rsid w:val="00471878"/>
    <w:rPr>
      <w:vanish w:val="0"/>
      <w:webHidden w:val="0"/>
      <w:sz w:val="32"/>
      <w:szCs w:val="32"/>
      <w:specVanish w:val="0"/>
    </w:rPr>
  </w:style>
  <w:style w:type="character" w:styleId="Sledovanodkaz">
    <w:name w:val="FollowedHyperlink"/>
    <w:basedOn w:val="Standardnpsmoodstavce"/>
    <w:uiPriority w:val="99"/>
    <w:semiHidden/>
    <w:unhideWhenUsed/>
    <w:rsid w:val="00CC67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1009308">
      <w:bodyDiv w:val="1"/>
      <w:marLeft w:val="0"/>
      <w:marRight w:val="0"/>
      <w:marTop w:val="0"/>
      <w:marBottom w:val="0"/>
      <w:divBdr>
        <w:top w:val="none" w:sz="0" w:space="0" w:color="auto"/>
        <w:left w:val="none" w:sz="0" w:space="0" w:color="auto"/>
        <w:bottom w:val="none" w:sz="0" w:space="0" w:color="auto"/>
        <w:right w:val="none" w:sz="0" w:space="0" w:color="auto"/>
      </w:divBdr>
      <w:divsChild>
        <w:div w:id="1053236139">
          <w:marLeft w:val="0"/>
          <w:marRight w:val="0"/>
          <w:marTop w:val="0"/>
          <w:marBottom w:val="0"/>
          <w:divBdr>
            <w:top w:val="none" w:sz="0" w:space="0" w:color="auto"/>
            <w:left w:val="none" w:sz="0" w:space="0" w:color="auto"/>
            <w:bottom w:val="none" w:sz="0" w:space="0" w:color="auto"/>
            <w:right w:val="none" w:sz="0" w:space="0" w:color="auto"/>
          </w:divBdr>
          <w:divsChild>
            <w:div w:id="2053842067">
              <w:marLeft w:val="0"/>
              <w:marRight w:val="0"/>
              <w:marTop w:val="0"/>
              <w:marBottom w:val="0"/>
              <w:divBdr>
                <w:top w:val="none" w:sz="0" w:space="0" w:color="auto"/>
                <w:left w:val="none" w:sz="0" w:space="0" w:color="auto"/>
                <w:bottom w:val="none" w:sz="0" w:space="0" w:color="auto"/>
                <w:right w:val="none" w:sz="0" w:space="0" w:color="auto"/>
              </w:divBdr>
              <w:divsChild>
                <w:div w:id="136993404">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536237314">
      <w:bodyDiv w:val="1"/>
      <w:marLeft w:val="0"/>
      <w:marRight w:val="0"/>
      <w:marTop w:val="0"/>
      <w:marBottom w:val="0"/>
      <w:divBdr>
        <w:top w:val="none" w:sz="0" w:space="0" w:color="auto"/>
        <w:left w:val="none" w:sz="0" w:space="0" w:color="auto"/>
        <w:bottom w:val="none" w:sz="0" w:space="0" w:color="auto"/>
        <w:right w:val="none" w:sz="0" w:space="0" w:color="auto"/>
      </w:divBdr>
      <w:divsChild>
        <w:div w:id="1406102483">
          <w:marLeft w:val="0"/>
          <w:marRight w:val="0"/>
          <w:marTop w:val="0"/>
          <w:marBottom w:val="0"/>
          <w:divBdr>
            <w:top w:val="none" w:sz="0" w:space="0" w:color="auto"/>
            <w:left w:val="none" w:sz="0" w:space="0" w:color="auto"/>
            <w:bottom w:val="none" w:sz="0" w:space="0" w:color="auto"/>
            <w:right w:val="none" w:sz="0" w:space="0" w:color="auto"/>
          </w:divBdr>
          <w:divsChild>
            <w:div w:id="78908222">
              <w:marLeft w:val="0"/>
              <w:marRight w:val="0"/>
              <w:marTop w:val="0"/>
              <w:marBottom w:val="0"/>
              <w:divBdr>
                <w:top w:val="none" w:sz="0" w:space="0" w:color="auto"/>
                <w:left w:val="none" w:sz="0" w:space="0" w:color="auto"/>
                <w:bottom w:val="none" w:sz="0" w:space="0" w:color="auto"/>
                <w:right w:val="none" w:sz="0" w:space="0" w:color="auto"/>
              </w:divBdr>
              <w:divsChild>
                <w:div w:id="511188944">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10197439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441">
          <w:marLeft w:val="0"/>
          <w:marRight w:val="0"/>
          <w:marTop w:val="0"/>
          <w:marBottom w:val="0"/>
          <w:divBdr>
            <w:top w:val="none" w:sz="0" w:space="0" w:color="auto"/>
            <w:left w:val="none" w:sz="0" w:space="0" w:color="auto"/>
            <w:bottom w:val="none" w:sz="0" w:space="0" w:color="auto"/>
            <w:right w:val="none" w:sz="0" w:space="0" w:color="auto"/>
          </w:divBdr>
          <w:divsChild>
            <w:div w:id="323825804">
              <w:marLeft w:val="0"/>
              <w:marRight w:val="0"/>
              <w:marTop w:val="0"/>
              <w:marBottom w:val="0"/>
              <w:divBdr>
                <w:top w:val="none" w:sz="0" w:space="0" w:color="auto"/>
                <w:left w:val="none" w:sz="0" w:space="0" w:color="auto"/>
                <w:bottom w:val="none" w:sz="0" w:space="0" w:color="auto"/>
                <w:right w:val="none" w:sz="0" w:space="0" w:color="auto"/>
              </w:divBdr>
              <w:divsChild>
                <w:div w:id="555042901">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1569531806">
      <w:bodyDiv w:val="1"/>
      <w:marLeft w:val="0"/>
      <w:marRight w:val="0"/>
      <w:marTop w:val="0"/>
      <w:marBottom w:val="0"/>
      <w:divBdr>
        <w:top w:val="none" w:sz="0" w:space="0" w:color="auto"/>
        <w:left w:val="none" w:sz="0" w:space="0" w:color="auto"/>
        <w:bottom w:val="none" w:sz="0" w:space="0" w:color="auto"/>
        <w:right w:val="none" w:sz="0" w:space="0" w:color="auto"/>
      </w:divBdr>
      <w:divsChild>
        <w:div w:id="384449072">
          <w:marLeft w:val="0"/>
          <w:marRight w:val="0"/>
          <w:marTop w:val="0"/>
          <w:marBottom w:val="0"/>
          <w:divBdr>
            <w:top w:val="none" w:sz="0" w:space="0" w:color="auto"/>
            <w:left w:val="none" w:sz="0" w:space="0" w:color="auto"/>
            <w:bottom w:val="none" w:sz="0" w:space="0" w:color="auto"/>
            <w:right w:val="none" w:sz="0" w:space="0" w:color="auto"/>
          </w:divBdr>
          <w:divsChild>
            <w:div w:id="1959290174">
              <w:marLeft w:val="0"/>
              <w:marRight w:val="0"/>
              <w:marTop w:val="0"/>
              <w:marBottom w:val="0"/>
              <w:divBdr>
                <w:top w:val="none" w:sz="0" w:space="0" w:color="auto"/>
                <w:left w:val="none" w:sz="0" w:space="0" w:color="auto"/>
                <w:bottom w:val="none" w:sz="0" w:space="0" w:color="auto"/>
                <w:right w:val="none" w:sz="0" w:space="0" w:color="auto"/>
              </w:divBdr>
              <w:divsChild>
                <w:div w:id="1727416398">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1971587637">
      <w:bodyDiv w:val="1"/>
      <w:marLeft w:val="0"/>
      <w:marRight w:val="0"/>
      <w:marTop w:val="0"/>
      <w:marBottom w:val="0"/>
      <w:divBdr>
        <w:top w:val="none" w:sz="0" w:space="0" w:color="auto"/>
        <w:left w:val="none" w:sz="0" w:space="0" w:color="auto"/>
        <w:bottom w:val="none" w:sz="0" w:space="0" w:color="auto"/>
        <w:right w:val="none" w:sz="0" w:space="0" w:color="auto"/>
      </w:divBdr>
      <w:divsChild>
        <w:div w:id="643706493">
          <w:marLeft w:val="0"/>
          <w:marRight w:val="0"/>
          <w:marTop w:val="0"/>
          <w:marBottom w:val="0"/>
          <w:divBdr>
            <w:top w:val="none" w:sz="0" w:space="0" w:color="auto"/>
            <w:left w:val="none" w:sz="0" w:space="0" w:color="auto"/>
            <w:bottom w:val="none" w:sz="0" w:space="0" w:color="auto"/>
            <w:right w:val="none" w:sz="0" w:space="0" w:color="auto"/>
          </w:divBdr>
          <w:divsChild>
            <w:div w:id="1729497890">
              <w:marLeft w:val="0"/>
              <w:marRight w:val="0"/>
              <w:marTop w:val="0"/>
              <w:marBottom w:val="0"/>
              <w:divBdr>
                <w:top w:val="none" w:sz="0" w:space="0" w:color="auto"/>
                <w:left w:val="none" w:sz="0" w:space="0" w:color="auto"/>
                <w:bottom w:val="none" w:sz="0" w:space="0" w:color="auto"/>
                <w:right w:val="none" w:sz="0" w:space="0" w:color="auto"/>
              </w:divBdr>
              <w:divsChild>
                <w:div w:id="1499341442">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2002662831">
      <w:bodyDiv w:val="1"/>
      <w:marLeft w:val="0"/>
      <w:marRight w:val="0"/>
      <w:marTop w:val="0"/>
      <w:marBottom w:val="0"/>
      <w:divBdr>
        <w:top w:val="none" w:sz="0" w:space="0" w:color="auto"/>
        <w:left w:val="none" w:sz="0" w:space="0" w:color="auto"/>
        <w:bottom w:val="none" w:sz="0" w:space="0" w:color="auto"/>
        <w:right w:val="none" w:sz="0" w:space="0" w:color="auto"/>
      </w:divBdr>
      <w:divsChild>
        <w:div w:id="2062290654">
          <w:marLeft w:val="0"/>
          <w:marRight w:val="0"/>
          <w:marTop w:val="0"/>
          <w:marBottom w:val="0"/>
          <w:divBdr>
            <w:top w:val="none" w:sz="0" w:space="0" w:color="auto"/>
            <w:left w:val="none" w:sz="0" w:space="0" w:color="auto"/>
            <w:bottom w:val="none" w:sz="0" w:space="0" w:color="auto"/>
            <w:right w:val="none" w:sz="0" w:space="0" w:color="auto"/>
          </w:divBdr>
          <w:divsChild>
            <w:div w:id="1641959496">
              <w:marLeft w:val="0"/>
              <w:marRight w:val="0"/>
              <w:marTop w:val="0"/>
              <w:marBottom w:val="0"/>
              <w:divBdr>
                <w:top w:val="none" w:sz="0" w:space="0" w:color="auto"/>
                <w:left w:val="none" w:sz="0" w:space="0" w:color="auto"/>
                <w:bottom w:val="none" w:sz="0" w:space="0" w:color="auto"/>
                <w:right w:val="none" w:sz="0" w:space="0" w:color="auto"/>
              </w:divBdr>
              <w:divsChild>
                <w:div w:id="17699977">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apractica.sk./" TargetMode="External"/><Relationship Id="rId18" Type="http://schemas.openxmlformats.org/officeDocument/2006/relationships/hyperlink" Target="http://ehis.ebscohost.com/eds/pdfviewer/pdfviewer?vid=6&amp;sid=7dd4bab9-eba1-4245-9230-d00eb1f35477%40sessionmgr15&amp;hid=15" TargetMode="External"/><Relationship Id="rId26" Type="http://schemas.openxmlformats.org/officeDocument/2006/relationships/hyperlink" Target="http://ehis.ebscohost.com/eds/pdfviewer/pdfviewer?nobk=y&amp;vid=8&amp;sid=d525e684-df44-47aa-bc97-f297162ce6b8@sessionmgr111&amp;hid=102" TargetMode="External"/><Relationship Id="rId39" Type="http://schemas.openxmlformats.org/officeDocument/2006/relationships/hyperlink" Target="http://ehis.ebscohost.com/eds/pdfviewer/pdfviewer?vid=86&amp;sid=ecf25a1d-c553-4036-9422-aa5632034a7c%40sessionmgr14&amp;hid=4" TargetMode="External"/><Relationship Id="rId21" Type="http://schemas.openxmlformats.org/officeDocument/2006/relationships/hyperlink" Target="http://www.viapractica.sk/index.php?page=magazine_detail&amp;issue_id=344" TargetMode="External"/><Relationship Id="rId34" Type="http://schemas.openxmlformats.org/officeDocument/2006/relationships/hyperlink" Target="http://www.medicinapropraxi.cz/artkey/med-200711-0006.php" TargetMode="External"/><Relationship Id="rId42" Type="http://schemas.openxmlformats.org/officeDocument/2006/relationships/hyperlink" Target="http://search.proquest.com/pqrlhealth/docview/208559612/fulltext/1416489AD7C8CE34DD/7?accountid=16730" TargetMode="External"/><Relationship Id="rId47" Type="http://schemas.openxmlformats.org/officeDocument/2006/relationships/hyperlink" Target="http://www.dermatologiepropraxi.cz/" TargetMode="External"/><Relationship Id="rId50" Type="http://schemas.openxmlformats.org/officeDocument/2006/relationships/hyperlink" Target="http://www.paliativnamedicina.cz/artkey/inf-999916-0002.php" TargetMode="External"/><Relationship Id="rId55" Type="http://schemas.openxmlformats.org/officeDocument/2006/relationships/hyperlink" Target="http://ehis.ebscohost.com/eds/detail?vid=8&amp;sid=e56961f5-304b-4da4-8249-ae612b27419c%40sessionmgr110&amp;hid=5&amp;bdata=Jmxhbmc9Y3Mmc2l0ZT1lZHMtbGl2ZQ%3d%3d" TargetMode="External"/><Relationship Id="rId7" Type="http://schemas.openxmlformats.org/officeDocument/2006/relationships/endnotes" Target="endnotes.xml"/><Relationship Id="rId12" Type="http://schemas.openxmlformats.org/officeDocument/2006/relationships/hyperlink" Target="http://casopis-zsfju.zsf.jcu.cz/kontakt/" TargetMode="External"/><Relationship Id="rId17" Type="http://schemas.openxmlformats.org/officeDocument/2006/relationships/hyperlink" Target="http://search.proquest.com/pqrlhealth/docview/1315209899/fulltextPDF/1416489AD7C8CE34DD/6?accountid=16730" TargetMode="External"/><Relationship Id="rId25" Type="http://schemas.openxmlformats.org/officeDocument/2006/relationships/hyperlink" Target="http://ehis.ebscohost.com/eds/pdfviewer/pdfviewer?vid=4&amp;sid=e77b7075-09ad-42dc-a573-696a7d7f7807%40sessionmgr112&amp;hid=102" TargetMode="External"/><Relationship Id="rId33" Type="http://schemas.openxmlformats.org/officeDocument/2006/relationships/hyperlink" Target="http://ehis.ebscohost.com/eds/pdfviewer/pdfviewer?vid=13&amp;sid=c20117ee-8e7d-4aea-8342-7431dbe2a1d3%40sessionmgr10&amp;hid=115" TargetMode="External"/><Relationship Id="rId38" Type="http://schemas.openxmlformats.org/officeDocument/2006/relationships/hyperlink" Target="http://ehis.ebscohost.com/eds/delivery?sid=4d44fe0a-2e46-4d3b-89c8-a78da93c9b9a%40sessionmgr114&amp;vid=15&amp;hid=15" TargetMode="External"/><Relationship Id="rId46" Type="http://schemas.openxmlformats.org/officeDocument/2006/relationships/hyperlink" Target="http://www.sciencedirect.com/science?_ob=ArticleListURL&amp;_method=list&amp;_ArticleListID=-410843938&amp;_sort=r&amp;_st=4&amp;_acct=C000049942&amp;_version=1&amp;_urlVersion=0&amp;_userid=990403&amp;md5=ada6e37342bd99367f3c544171a9cb0f&amp;searchtype=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ch.proquest.com/pqrlhealth/docview/1130335626/fulltext/1416489AD7C8CE34DD/10?accountid=16730" TargetMode="External"/><Relationship Id="rId20" Type="http://schemas.openxmlformats.org/officeDocument/2006/relationships/hyperlink" Target="http://ehis.ebscohost.com/eds/detail?vid=8&amp;sid=e56961f5-304b-4da4-8249-ae612b27419c%40sessionmgr110&amp;hid=7&amp;bdata=Jmxhbmc9Y3Mmc2l0ZT1lZHMtbGl2ZQ%3d%3d%23db=a9h&amp;AN=55761823" TargetMode="External"/><Relationship Id="rId29" Type="http://schemas.openxmlformats.org/officeDocument/2006/relationships/hyperlink" Target="http://ehis.ebscohost.com/eds/detail?vid=7&amp;sid=ecf25a1d-c553-4036-9422-aa5632034a7c%40sessionmgr14&amp;hid=6&amp;bdata=Jmxhbmc9Y3Mmc2l0ZT1lZHMtbGl2ZQ%3d%3d" TargetMode="External"/><Relationship Id="rId41" Type="http://schemas.openxmlformats.org/officeDocument/2006/relationships/hyperlink" Target="http://ehis.ebscohost.com/eds/viewarticle?data=dGJyMPPp44rp2%2fdV0%2bnjisfk5Ie46bVJrq6zUbGk4Y3qpON88bavSK2srUqup7E4r6a4SrSws0%2bet8s%2b8ujfhvHX4Yzn5eyB4rOwSLapr0u1rK5PpOLfhuWz4Yuk2uBV36%2fmPvLX5VW%2fxKR57LOxTrKstkq0rKR%2b7ejrefKz5I3q4vJ99uoA&amp;hid=104" TargetMode="External"/><Relationship Id="rId54" Type="http://schemas.openxmlformats.org/officeDocument/2006/relationships/hyperlink" Target="http://ehis.ebscohost.com/eds/pdfviewer/pdfviewer?vid=7&amp;sid=d525e684-df44-47aa-bc97-f297162ce6b8%40sessionmgr111&amp;hid=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en.cz/" TargetMode="External"/><Relationship Id="rId24" Type="http://schemas.openxmlformats.org/officeDocument/2006/relationships/hyperlink" Target="http://ehis.ebscohost.com/eds/pdfviewer/pdfviewer?vid=6&amp;sid=a20c3c19-0ef2-4346-93f6-3401ee401091%40sessionmgr115&amp;hid=104" TargetMode="External"/><Relationship Id="rId32" Type="http://schemas.openxmlformats.org/officeDocument/2006/relationships/hyperlink" Target="http://www.internimedicina.cz/pdfs/int/2009/02/12.pdf" TargetMode="External"/><Relationship Id="rId37" Type="http://schemas.openxmlformats.org/officeDocument/2006/relationships/hyperlink" Target="http://portalkvality.mzcr.cz/Odbornik/Categories/17-Vysledky-z-projektu.html" TargetMode="External"/><Relationship Id="rId40" Type="http://schemas.openxmlformats.org/officeDocument/2006/relationships/hyperlink" Target="http://ehis.ebscohost.com/eds/resultsadvanced?sid=e56961f5-304b-4da4-8249-ae612b27419c%40sessionmgr110&amp;vid=6&amp;hid=8&amp;bquery=(prevention+AND+%22of%22+AND+pressure+AND+ulcers)+AND+(positioning)+AND+(nursing+AND+care)+AND+(immobile+AND+patient)+AND+(decubitus+AND+mattress)&amp;bdata=JmNsaTA9RlQmY2x2MD1ZJmNsaTE9UlYmY2x2MT1ZJmxhbmc9Y3MmdHlwZT0xJnNpdGU9ZWRzLWxpdmU%3d" TargetMode="External"/><Relationship Id="rId45" Type="http://schemas.openxmlformats.org/officeDocument/2006/relationships/hyperlink" Target="http://ehis.ebscohost.com/eds/detail?vid=12&amp;sid=4d44fe0a-2e46-4d3b-89c8-a78da93c9b9a%40sessionmgr114&amp;hid=109&amp;bdata=Jmxhbmc9Y3Mmc2l0ZT1lZHMtbGl2ZQ%3d%3d" TargetMode="External"/><Relationship Id="rId53" Type="http://schemas.openxmlformats.org/officeDocument/2006/relationships/hyperlink" Target="http://www.internimedicina.cz/artkey/int-200806-0006.php" TargetMode="External"/><Relationship Id="rId58" Type="http://schemas.openxmlformats.org/officeDocument/2006/relationships/fontTable" Target="fontTable.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sciencedirect.com/science/article/pii/S0261561412000854" TargetMode="External"/><Relationship Id="rId23" Type="http://schemas.openxmlformats.org/officeDocument/2006/relationships/hyperlink" Target="http://www.solen.sk/index.php?page=pdf_view&amp;pdf_id=3006&amp;magazine_id=13" TargetMode="External"/><Relationship Id="rId28" Type="http://schemas.openxmlformats.org/officeDocument/2006/relationships/hyperlink" Target="http://ehis.ebscohost.com/eds/detail?vid=13&amp;sid=4d44fe0a-2e46-4d3b-89c8-a78da93c9b9a%40sessionmgr114&amp;hid=109&amp;bdata=Jmxhbmc9Y3Mmc2l0ZT1lZHMtbGl2ZQ%3d%3d" TargetMode="External"/><Relationship Id="rId36" Type="http://schemas.openxmlformats.org/officeDocument/2006/relationships/hyperlink" Target="http://www.klinickafarmakologie.cz/artkey/far-200603-0006.php" TargetMode="External"/><Relationship Id="rId49" Type="http://schemas.openxmlformats.org/officeDocument/2006/relationships/hyperlink" Target="http://www.medicinapropraxi.cz/artkey/med-201103-0012_Nutricni_pece.php" TargetMode="External"/><Relationship Id="rId57" Type="http://schemas.openxmlformats.org/officeDocument/2006/relationships/footer" Target="footer1.xml"/><Relationship Id="rId10" Type="http://schemas.openxmlformats.org/officeDocument/2006/relationships/hyperlink" Target="http://www.sciencedirect.com/" TargetMode="External"/><Relationship Id="rId19" Type="http://schemas.openxmlformats.org/officeDocument/2006/relationships/hyperlink" Target="http://ehis.ebscohost.com/eds/pdfviewer/pdfviewer?vid=8&amp;sid=c20117ee-8e7d-4aea-8342-7431dbe2a1d3%40sessionmgr10&amp;hid=15" TargetMode="External"/><Relationship Id="rId31" Type="http://schemas.openxmlformats.org/officeDocument/2006/relationships/hyperlink" Target="http://ehis.ebscohost.com/eds/detail?sid=ef1a4571-1307-4970-b990-31c7674d6b6c%40sessionmgr110&amp;vid=1&amp;hid=107&amp;bdata=Jmxhbmc9Y3Mmc2l0ZT1lZHMtbGl2ZQ%3d%3d" TargetMode="External"/><Relationship Id="rId44" Type="http://schemas.openxmlformats.org/officeDocument/2006/relationships/hyperlink" Target="http://ehis.ebscohost.com/eds/pdfviewer/pdfviewer?vid=4&amp;sid=c20117ee-8e7d-4aea-8342-7431dbe2a1d3%40sessionmgr10&amp;hid=15" TargetMode="External"/><Relationship Id="rId52" Type="http://schemas.openxmlformats.org/officeDocument/2006/relationships/hyperlink" Target="http://www.medicinapropraxi.cz/artkey/med-201088-0007_Postupy_v_prevenci_a_lecbe_dekubitu.php" TargetMode="External"/><Relationship Id="rId4" Type="http://schemas.openxmlformats.org/officeDocument/2006/relationships/settings" Target="settings.xml"/><Relationship Id="rId9" Type="http://schemas.openxmlformats.org/officeDocument/2006/relationships/hyperlink" Target="http://search.proquest.com/" TargetMode="External"/><Relationship Id="rId14" Type="http://schemas.openxmlformats.org/officeDocument/2006/relationships/hyperlink" Target="http://search.proquest.com/pqrlhealth/docview/1093686016/fulltextPDF/1416561E48D75D38F63/2?accountid=16730" TargetMode="External"/><Relationship Id="rId22" Type="http://schemas.openxmlformats.org/officeDocument/2006/relationships/hyperlink" Target="http://www.solen.sk/index.php?page=pdf_view&amp;pdf_id=3765&amp;magazine_id=13" TargetMode="External"/><Relationship Id="rId27" Type="http://schemas.openxmlformats.org/officeDocument/2006/relationships/hyperlink" Target="http://ehis.ebscohost.com/eds/pdfviewer/pdfviewer?nobk=y&amp;vid=8&amp;sid=d525e684-df44-47aa-bc97-f297162ce6b8@sessionmgr111&amp;hid=116" TargetMode="External"/><Relationship Id="rId30" Type="http://schemas.openxmlformats.org/officeDocument/2006/relationships/hyperlink" Target="http://www.medicinapropraxi.cz/artkey/med-201008-0012_Metody_hodnoceni_stavu_vyzivy_senioru.php" TargetMode="External"/><Relationship Id="rId35" Type="http://schemas.openxmlformats.org/officeDocument/2006/relationships/hyperlink" Target="http://www.internimedicina.cz/artkey/int-200711-0006.php" TargetMode="External"/><Relationship Id="rId43" Type="http://schemas.openxmlformats.org/officeDocument/2006/relationships/hyperlink" Target="http://ehis.ebscohost.com/eds/pdfviewer/pdfviewer?vid=85&amp;sid=ecf25a1d-c553-4036-9422-aa5632034a7c%40sessionmgr14&amp;hid=4" TargetMode="External"/><Relationship Id="rId48" Type="http://schemas.openxmlformats.org/officeDocument/2006/relationships/hyperlink" Target="http://ehis.ebscohost.com/eds/pdfviewer/pdfviewer?vid=7&amp;sid=e56961f5-304b-4da4-8249-ae612b27419c%40sessionmgr110&amp;hid=105" TargetMode="External"/><Relationship Id="rId56" Type="http://schemas.openxmlformats.org/officeDocument/2006/relationships/hyperlink" Target="http://casopis-zsfju.zsf.jcu.cz/kontakt/" TargetMode="External"/><Relationship Id="rId8" Type="http://schemas.openxmlformats.org/officeDocument/2006/relationships/hyperlink" Target="http://search.ebscohost.com/" TargetMode="External"/><Relationship Id="rId51" Type="http://schemas.openxmlformats.org/officeDocument/2006/relationships/hyperlink" Target="http://ehis.ebscohost.com/eds/pdfviewer/pdfviewer?vid=8&amp;sid=c20117ee-8e7d-4aea-8342-7431dbe2a1d3%40sessionmgr10&amp;hid=15" TargetMode="External"/><Relationship Id="rId3"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21C6-CAE4-455D-A094-FB662317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50</Pages>
  <Words>13392</Words>
  <Characters>79016</Characters>
  <Application>Microsoft Office Word</Application>
  <DocSecurity>0</DocSecurity>
  <Lines>658</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92224</CharactersWithSpaces>
  <SharedDoc>false</SharedDoc>
  <HLinks>
    <vt:vector size="36" baseType="variant">
      <vt:variant>
        <vt:i4>7864442</vt:i4>
      </vt:variant>
      <vt:variant>
        <vt:i4>15</vt:i4>
      </vt:variant>
      <vt:variant>
        <vt:i4>0</vt:i4>
      </vt:variant>
      <vt:variant>
        <vt:i4>5</vt:i4>
      </vt:variant>
      <vt:variant>
        <vt:lpwstr>http://www.viapractica.sk./</vt:lpwstr>
      </vt:variant>
      <vt:variant>
        <vt:lpwstr/>
      </vt:variant>
      <vt:variant>
        <vt:i4>4259854</vt:i4>
      </vt:variant>
      <vt:variant>
        <vt:i4>12</vt:i4>
      </vt:variant>
      <vt:variant>
        <vt:i4>0</vt:i4>
      </vt:variant>
      <vt:variant>
        <vt:i4>5</vt:i4>
      </vt:variant>
      <vt:variant>
        <vt:lpwstr>http://casopis-zsfju.zsf.jcu.cz/kontakt/</vt:lpwstr>
      </vt:variant>
      <vt:variant>
        <vt:lpwstr/>
      </vt:variant>
      <vt:variant>
        <vt:i4>1441806</vt:i4>
      </vt:variant>
      <vt:variant>
        <vt:i4>9</vt:i4>
      </vt:variant>
      <vt:variant>
        <vt:i4>0</vt:i4>
      </vt:variant>
      <vt:variant>
        <vt:i4>5</vt:i4>
      </vt:variant>
      <vt:variant>
        <vt:lpwstr>http://www.solen.cz/</vt:lpwstr>
      </vt:variant>
      <vt:variant>
        <vt:lpwstr/>
      </vt:variant>
      <vt:variant>
        <vt:i4>4980737</vt:i4>
      </vt:variant>
      <vt:variant>
        <vt:i4>6</vt:i4>
      </vt:variant>
      <vt:variant>
        <vt:i4>0</vt:i4>
      </vt:variant>
      <vt:variant>
        <vt:i4>5</vt:i4>
      </vt:variant>
      <vt:variant>
        <vt:lpwstr>http://www.sciencedirect.com/</vt:lpwstr>
      </vt:variant>
      <vt:variant>
        <vt:lpwstr/>
      </vt:variant>
      <vt:variant>
        <vt:i4>6815790</vt:i4>
      </vt:variant>
      <vt:variant>
        <vt:i4>3</vt:i4>
      </vt:variant>
      <vt:variant>
        <vt:i4>0</vt:i4>
      </vt:variant>
      <vt:variant>
        <vt:i4>5</vt:i4>
      </vt:variant>
      <vt:variant>
        <vt:lpwstr>http://search.proquest.com/</vt:lpwstr>
      </vt:variant>
      <vt:variant>
        <vt:lpwstr/>
      </vt:variant>
      <vt:variant>
        <vt:i4>26</vt:i4>
      </vt:variant>
      <vt:variant>
        <vt:i4>0</vt:i4>
      </vt:variant>
      <vt:variant>
        <vt:i4>0</vt:i4>
      </vt:variant>
      <vt:variant>
        <vt:i4>5</vt:i4>
      </vt:variant>
      <vt:variant>
        <vt:lpwstr>http://search.ebscohost.com/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Mates</dc:creator>
  <cp:lastModifiedBy>Josef Pechanec</cp:lastModifiedBy>
  <cp:revision>255</cp:revision>
  <cp:lastPrinted>2014-04-01T16:31:00Z</cp:lastPrinted>
  <dcterms:created xsi:type="dcterms:W3CDTF">2014-03-13T20:05:00Z</dcterms:created>
  <dcterms:modified xsi:type="dcterms:W3CDTF">2014-04-13T18:28:00Z</dcterms:modified>
</cp:coreProperties>
</file>